
<file path=[Content_Types].xml><?xml version="1.0" encoding="utf-8"?>
<Types xmlns="http://schemas.openxmlformats.org/package/2006/content-types">
  <Default ContentType="image/jpeg" Extension="jpeg"/>
  <Default ContentType="image/.jpg" Extension="jp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Relationships xmlns="http://schemas.openxmlformats.org/package/2006/relationships"><Relationship Id="rId1" Target="docProps/app.xml" Type="http://schemas.openxmlformats.org/officeDocument/2006/relationships/extended-properties"/><Relationship Id="rId2" Target="docProps/core.xml" Type="http://schemas.openxmlformats.org/package/2006/relationships/metadata/core-properties"/><Relationship Id="rId3" Target="docProps/custom.xml" Type="http://schemas.openxmlformats.org/officeDocument/2006/relationships/custom-properties"/><Relationship Id="rId4" Target="word/document.xml" Type="http://schemas.openxmlformats.org/officeDocument/2006/relationships/officeDocument"/></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2520"/>
        </w:tabs>
        <w:ind w:left="1" w:hanging="1"/>
        <w:rPr>
          <w:sz w:val="24"/>
        </w:rPr>
      </w:pPr>
      <w:bookmarkStart w:id="0" w:name="_GoBack"/>
      <w:bookmarkEnd w:id="0"/>
    </w:p>
    <w:p>
      <w:pPr>
        <w:pStyle w:val="41"/>
        <w:ind w:firstLine="267" w:firstLineChars="83"/>
        <w:jc w:val="center"/>
        <w:rPr>
          <w:rFonts w:ascii="Arial" w:hAnsi="Arial" w:eastAsia="黑体" w:cs="黑体"/>
          <w:kern w:val="2"/>
          <w:sz w:val="28"/>
          <w:szCs w:val="24"/>
          <w:lang w:val="en-US" w:eastAsia="zh-CN" w:bidi="ar-SA"/>
        </w:rPr>
      </w:pPr>
      <w:r>
        <w:rPr>
          <w:rFonts w:hint="eastAsia"/>
          <w:b/>
          <w:sz w:val="32"/>
        </w:rPr>
        <w:t>项目需求说明</w:t>
      </w:r>
      <w:r>
        <w:rPr>
          <w:rFonts w:hint="eastAsia"/>
          <w:b/>
          <w:sz w:val="28"/>
        </w:rPr>
        <w:t>：</w:t>
      </w:r>
    </w:p>
    <w:p>
      <w:pPr>
        <w:pStyle w:val="2"/>
        <w:spacing w:line="360" w:lineRule="auto"/>
        <w:ind w:firstLine="480" w:firstLineChars="200"/>
        <w:rPr>
          <w:rFonts w:hint="eastAsia" w:ascii="宋体" w:hAnsi="宋体" w:eastAsia="宋体" w:cs="Times New Roman"/>
          <w:i w:val="0"/>
          <w:iCs/>
          <w:color w:val="000000"/>
          <w:sz w:val="24"/>
          <w:szCs w:val="24"/>
        </w:rPr>
      </w:pPr>
      <w:r>
        <w:rPr>
          <w:rFonts w:hint="eastAsia" w:ascii="宋体" w:hAnsi="宋体" w:eastAsia="宋体" w:cs="Times New Roman"/>
          <w:i w:val="0"/>
          <w:iCs/>
          <w:color w:val="000000"/>
          <w:sz w:val="24"/>
          <w:szCs w:val="24"/>
        </w:rPr>
        <w:t>采购预算：标包1：1815632元；标包2：1528800元；标包3：1380510元；标包4：1695386元；标包5：962076元；标包6：1333715.5元；标包7：1535777.72元；标包8：1762822元。</w:t>
      </w:r>
    </w:p>
    <w:p>
      <w:pPr>
        <w:pStyle w:val="2"/>
        <w:widowControl/>
        <w:spacing w:line="480" w:lineRule="auto"/>
        <w:jc w:val="left"/>
        <w:rPr>
          <w:rFonts w:hint="eastAsia" w:ascii="宋体" w:hAnsi="宋体"/>
          <w:b/>
          <w:i w:val="0"/>
          <w:iCs/>
          <w:color w:val="000000"/>
          <w:sz w:val="30"/>
          <w:szCs w:val="30"/>
        </w:rPr>
      </w:pPr>
      <w:r>
        <w:rPr>
          <w:rFonts w:hint="eastAsia" w:ascii="宋体" w:hAnsi="宋体"/>
          <w:b/>
          <w:i w:val="0"/>
          <w:iCs/>
          <w:color w:val="000000"/>
          <w:sz w:val="30"/>
          <w:szCs w:val="30"/>
        </w:rPr>
        <w:t>一、概况</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1、标准</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为确保**辅助人员服装等被装产品按时、保质、保量发放，本项目采购产品的原材料、技术要求、包装、生产及质量检验标准，可以参照公安部现行警服标准执行，但不可低于规定标准。</w:t>
      </w:r>
    </w:p>
    <w:p>
      <w:pPr>
        <w:pStyle w:val="2"/>
        <w:spacing w:line="360" w:lineRule="auto"/>
        <w:ind w:firstLine="480" w:firstLineChars="200"/>
        <w:rPr>
          <w:rFonts w:hint="eastAsia" w:ascii="宋体" w:hAnsi="宋体" w:eastAsia="宋体"/>
          <w:i w:val="0"/>
          <w:iCs/>
          <w:sz w:val="24"/>
          <w:szCs w:val="24"/>
          <w:lang w:eastAsia="zh-CN"/>
        </w:rPr>
      </w:pPr>
      <w:r>
        <w:rPr>
          <w:rFonts w:hint="eastAsia" w:ascii="宋体" w:hAnsi="宋体"/>
          <w:i w:val="0"/>
          <w:iCs/>
          <w:color w:val="000000"/>
          <w:sz w:val="24"/>
          <w:szCs w:val="24"/>
        </w:rPr>
        <w:t>2、</w:t>
      </w:r>
      <w:r>
        <w:rPr>
          <w:rFonts w:hint="eastAsia" w:ascii="宋体" w:hAnsi="宋体"/>
          <w:i w:val="0"/>
          <w:iCs/>
          <w:color w:val="000000"/>
          <w:sz w:val="24"/>
          <w:szCs w:val="24"/>
          <w:highlight w:val="none"/>
        </w:rPr>
        <w:t>为保证我市**辅助人员服装类产品质</w:t>
      </w:r>
      <w:r>
        <w:rPr>
          <w:rFonts w:hint="eastAsia" w:ascii="宋体" w:hAnsi="宋体"/>
          <w:i w:val="0"/>
          <w:iCs/>
          <w:sz w:val="24"/>
          <w:szCs w:val="24"/>
          <w:highlight w:val="none"/>
        </w:rPr>
        <w:t>量，具体规格实物可</w:t>
      </w:r>
      <w:r>
        <w:rPr>
          <w:rFonts w:hint="eastAsia" w:ascii="宋体" w:hAnsi="宋体"/>
          <w:i w:val="0"/>
          <w:iCs/>
          <w:color w:val="000000"/>
          <w:sz w:val="24"/>
          <w:szCs w:val="24"/>
          <w:highlight w:val="none"/>
        </w:rPr>
        <w:t>查看</w:t>
      </w:r>
      <w:r>
        <w:rPr>
          <w:rFonts w:hint="eastAsia" w:ascii="宋体" w:hAnsi="宋体"/>
          <w:i w:val="0"/>
          <w:iCs/>
          <w:sz w:val="24"/>
          <w:szCs w:val="24"/>
          <w:highlight w:val="none"/>
        </w:rPr>
        <w:t>。</w:t>
      </w:r>
      <w:r>
        <w:rPr>
          <w:rFonts w:hint="eastAsia" w:ascii="宋体" w:hAnsi="宋体"/>
          <w:i w:val="0"/>
          <w:iCs/>
          <w:sz w:val="24"/>
          <w:szCs w:val="24"/>
          <w:highlight w:val="none"/>
          <w:lang w:eastAsia="zh-CN"/>
        </w:rPr>
        <w:t>看样时间地点以正式采购文件为准</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3、其他说明</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①、本项目由采购人提供式样（参照图附件一）。</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②、金属扣、面料供应商由投标人自行选择（面料参考附件二）</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③、投标方报价时应特别关注备注栏中的说明，如因疏忽造成的报价错误，后果由投标方自行承担。</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④、**辅助人员服装号码必须标</w:t>
      </w:r>
      <w:r>
        <w:rPr>
          <w:rFonts w:hint="eastAsia" w:ascii="宋体" w:hAnsi="宋体" w:eastAsia="宋体" w:cs="Times New Roman"/>
          <w:i w:val="0"/>
          <w:iCs/>
          <w:color w:val="000000"/>
          <w:sz w:val="24"/>
          <w:szCs w:val="24"/>
        </w:rPr>
        <w:t>注：如3号三型</w:t>
      </w:r>
      <w:r>
        <w:rPr>
          <w:rFonts w:hint="eastAsia" w:ascii="宋体" w:hAnsi="宋体"/>
          <w:i w:val="0"/>
          <w:iCs/>
          <w:color w:val="000000"/>
          <w:sz w:val="24"/>
          <w:szCs w:val="24"/>
        </w:rPr>
        <w:t>。</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⑤、投标方对“全市**辅助人员服装公开采购项目表”中任何标包的报价应报出该标包所有项目的价格，不能只报该标包其中部分项目的价格，否则报价无效。报价含主料、里料、备品备件、加工、检验、调整试穿、服务、运杂费、保险费及其他费用。</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⑥、因我市**辅助人员被装等只有基本配发标准，且**辅助人员队员流动较大，加上各县市区保障标准有所差异，因此</w:t>
      </w:r>
      <w:r>
        <w:rPr>
          <w:rFonts w:hint="eastAsia" w:ascii="宋体" w:hAnsi="宋体"/>
          <w:b/>
          <w:i w:val="0"/>
          <w:iCs/>
          <w:color w:val="000000"/>
          <w:sz w:val="24"/>
          <w:szCs w:val="24"/>
        </w:rPr>
        <w:t>本次招标时只招生产企业、品种和单价</w:t>
      </w:r>
      <w:r>
        <w:rPr>
          <w:rFonts w:hint="eastAsia" w:ascii="宋体" w:hAnsi="宋体"/>
          <w:i w:val="0"/>
          <w:iCs/>
          <w:color w:val="000000"/>
          <w:sz w:val="24"/>
          <w:szCs w:val="24"/>
        </w:rPr>
        <w:t>，具体数量可能与预计数量不一致，</w:t>
      </w:r>
      <w:r>
        <w:rPr>
          <w:rFonts w:hint="eastAsia" w:ascii="宋体" w:hAnsi="宋体"/>
          <w:b/>
          <w:i w:val="0"/>
          <w:iCs/>
          <w:color w:val="000000"/>
          <w:sz w:val="24"/>
          <w:szCs w:val="24"/>
        </w:rPr>
        <w:t>采购合同可以根据实际数量多次签订</w:t>
      </w:r>
      <w:r>
        <w:rPr>
          <w:rFonts w:hint="eastAsia" w:ascii="宋体" w:hAnsi="宋体"/>
          <w:i w:val="0"/>
          <w:iCs/>
          <w:color w:val="000000"/>
          <w:sz w:val="24"/>
          <w:szCs w:val="24"/>
        </w:rPr>
        <w:t>。</w:t>
      </w:r>
    </w:p>
    <w:p>
      <w:pPr>
        <w:pStyle w:val="41"/>
        <w:ind w:firstLine="0" w:firstLineChars="0"/>
        <w:rPr>
          <w:rFonts w:hint="eastAsia" w:ascii="宋体" w:hAnsi="宋体" w:cs="Tahoma"/>
          <w:color w:val="000000"/>
        </w:rPr>
      </w:pPr>
      <w:r>
        <w:rPr>
          <w:rFonts w:hint="eastAsia" w:ascii="宋体" w:hAnsi="宋体"/>
          <w:b/>
          <w:iCs/>
          <w:color w:val="000000"/>
          <w:sz w:val="30"/>
          <w:szCs w:val="30"/>
        </w:rPr>
        <w:t>二、采购清单</w:t>
      </w:r>
    </w:p>
    <w:tbl>
      <w:tblPr>
        <w:tblStyle w:val="15"/>
        <w:tblW w:w="9046"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57"/>
        <w:gridCol w:w="739"/>
        <w:gridCol w:w="2218"/>
        <w:gridCol w:w="1307"/>
        <w:gridCol w:w="1340"/>
        <w:gridCol w:w="248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5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标号</w:t>
            </w:r>
          </w:p>
        </w:tc>
        <w:tc>
          <w:tcPr>
            <w:tcW w:w="73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序号</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品名</w:t>
            </w:r>
          </w:p>
        </w:tc>
        <w:tc>
          <w:tcPr>
            <w:tcW w:w="130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计量单位</w:t>
            </w:r>
          </w:p>
        </w:tc>
        <w:tc>
          <w:tcPr>
            <w:tcW w:w="13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color w:val="000000"/>
                <w:kern w:val="0"/>
                <w:sz w:val="22"/>
                <w:szCs w:val="22"/>
                <w:lang w:bidi="ar"/>
              </w:rPr>
              <w:t>招标指导价（元）</w:t>
            </w:r>
          </w:p>
        </w:tc>
        <w:tc>
          <w:tcPr>
            <w:tcW w:w="248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数量合计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95" w:hRule="atLeast"/>
        </w:trPr>
        <w:tc>
          <w:tcPr>
            <w:tcW w:w="95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标1</w:t>
            </w: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春秋执勤服（含裤）</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套</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208.00 </w:t>
            </w:r>
          </w:p>
        </w:tc>
        <w:tc>
          <w:tcPr>
            <w:tcW w:w="24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8729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1" w:hRule="atLeast"/>
        </w:trPr>
        <w:tc>
          <w:tcPr>
            <w:tcW w:w="95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标2</w:t>
            </w: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冬执勤服（含裤）</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套</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300.00 </w:t>
            </w:r>
          </w:p>
        </w:tc>
        <w:tc>
          <w:tcPr>
            <w:tcW w:w="24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5096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3" w:hRule="atLeast"/>
        </w:trPr>
        <w:tc>
          <w:tcPr>
            <w:tcW w:w="957"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标3</w:t>
            </w: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春秋作训服（含裤）</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套</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155.00 </w:t>
            </w:r>
          </w:p>
        </w:tc>
        <w:tc>
          <w:tcPr>
            <w:tcW w:w="24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1454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3" w:hRule="atLeast"/>
        </w:trPr>
        <w:tc>
          <w:tcPr>
            <w:tcW w:w="957"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夏单裤</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条</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70.00 </w:t>
            </w:r>
          </w:p>
        </w:tc>
        <w:tc>
          <w:tcPr>
            <w:tcW w:w="24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16502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957" w:type="dxa"/>
            <w:vMerge w:val="restart"/>
            <w:tcBorders>
              <w:top w:val="nil"/>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标4</w:t>
            </w: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春秋作战服（含裤，不含臂章、反光背贴）</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套</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170.00 </w:t>
            </w:r>
          </w:p>
        </w:tc>
        <w:tc>
          <w:tcPr>
            <w:tcW w:w="24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3247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957" w:type="dxa"/>
            <w:vMerge w:val="continue"/>
            <w:tcBorders>
              <w:top w:val="nil"/>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夏作战服（含裤，不含臂章、反光背贴）</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套</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160.00 </w:t>
            </w:r>
          </w:p>
        </w:tc>
        <w:tc>
          <w:tcPr>
            <w:tcW w:w="24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3365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6" w:hRule="atLeast"/>
        </w:trPr>
        <w:tc>
          <w:tcPr>
            <w:tcW w:w="957" w:type="dxa"/>
            <w:vMerge w:val="continue"/>
            <w:tcBorders>
              <w:top w:val="nil"/>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冬作战服（含裤，不含臂章、反光背贴）</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套</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238.00 </w:t>
            </w:r>
          </w:p>
        </w:tc>
        <w:tc>
          <w:tcPr>
            <w:tcW w:w="24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2542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3" w:hRule="atLeast"/>
        </w:trPr>
        <w:tc>
          <w:tcPr>
            <w:tcW w:w="957"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标5</w:t>
            </w: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春秋常服(含裤)</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套</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292.50 </w:t>
            </w:r>
          </w:p>
        </w:tc>
        <w:tc>
          <w:tcPr>
            <w:tcW w:w="24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828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2" w:hRule="atLeast"/>
        </w:trPr>
        <w:tc>
          <w:tcPr>
            <w:tcW w:w="957"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冬常服(含裤)</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套</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324.00 </w:t>
            </w:r>
          </w:p>
        </w:tc>
        <w:tc>
          <w:tcPr>
            <w:tcW w:w="24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1" w:hRule="atLeast"/>
        </w:trPr>
        <w:tc>
          <w:tcPr>
            <w:tcW w:w="957"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冬呢大衣</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件</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400.00 </w:t>
            </w:r>
          </w:p>
        </w:tc>
        <w:tc>
          <w:tcPr>
            <w:tcW w:w="24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2" w:hRule="atLeast"/>
        </w:trPr>
        <w:tc>
          <w:tcPr>
            <w:tcW w:w="957"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多功能服</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件</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215.00 </w:t>
            </w:r>
          </w:p>
        </w:tc>
        <w:tc>
          <w:tcPr>
            <w:tcW w:w="24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1936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7" w:hRule="atLeast"/>
        </w:trPr>
        <w:tc>
          <w:tcPr>
            <w:tcW w:w="957"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标6</w:t>
            </w: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夏执勤服上装</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件</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60.00 </w:t>
            </w:r>
          </w:p>
        </w:tc>
        <w:tc>
          <w:tcPr>
            <w:tcW w:w="24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12375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957"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夏短袖制式衬衣</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件</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58.00 </w:t>
            </w:r>
          </w:p>
        </w:tc>
        <w:tc>
          <w:tcPr>
            <w:tcW w:w="24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2750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5" w:hRule="atLeast"/>
        </w:trPr>
        <w:tc>
          <w:tcPr>
            <w:tcW w:w="957"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内穿长袖衬衣</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件</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50.50 </w:t>
            </w:r>
          </w:p>
        </w:tc>
        <w:tc>
          <w:tcPr>
            <w:tcW w:w="24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939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957"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外穿长袖衬衣</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件</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60.50 </w:t>
            </w:r>
          </w:p>
        </w:tc>
        <w:tc>
          <w:tcPr>
            <w:tcW w:w="24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6352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6" w:hRule="atLeast"/>
        </w:trPr>
        <w:tc>
          <w:tcPr>
            <w:tcW w:w="957"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标7</w:t>
            </w: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长袖制式T恤</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件</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70.81 </w:t>
            </w:r>
          </w:p>
        </w:tc>
        <w:tc>
          <w:tcPr>
            <w:tcW w:w="24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8207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5" w:hRule="atLeast"/>
        </w:trPr>
        <w:tc>
          <w:tcPr>
            <w:tcW w:w="957"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短袖制式T恤</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件</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63.05 </w:t>
            </w:r>
          </w:p>
        </w:tc>
        <w:tc>
          <w:tcPr>
            <w:tcW w:w="24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15141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957"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标8</w:t>
            </w: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V领制式毛衣</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件</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190.00 </w:t>
            </w:r>
          </w:p>
        </w:tc>
        <w:tc>
          <w:tcPr>
            <w:tcW w:w="24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2511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7" w:hRule="atLeast"/>
        </w:trPr>
        <w:tc>
          <w:tcPr>
            <w:tcW w:w="957"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圆领制式毛衣</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件</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188.00 </w:t>
            </w:r>
          </w:p>
        </w:tc>
        <w:tc>
          <w:tcPr>
            <w:tcW w:w="24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6839</w:t>
            </w:r>
          </w:p>
        </w:tc>
      </w:tr>
    </w:tbl>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注:</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1、上述各类货物标包的采购量实行“按需采购”，本次招标提供数量只作参考，报价时根据所列参考数量进行报价，以每个包的总价作为价格分计算依据。实际采购量根据当年采购单位与中标供应商签定合同及实际需求（数量）为准。因辅警人员流动频繁，投标人要充分考虑数量及本供应商当年与所需采购单位合同签订多少的因素及中标后风险。</w:t>
      </w:r>
    </w:p>
    <w:p>
      <w:pPr>
        <w:pStyle w:val="2"/>
        <w:spacing w:line="360" w:lineRule="auto"/>
        <w:ind w:firstLine="480" w:firstLineChars="200"/>
        <w:rPr>
          <w:rFonts w:hint="eastAsia" w:ascii="宋体" w:hAnsi="宋体"/>
          <w:i w:val="0"/>
          <w:iCs/>
          <w:color w:val="FF0000"/>
          <w:sz w:val="24"/>
          <w:szCs w:val="24"/>
          <w:highlight w:val="yellow"/>
        </w:rPr>
      </w:pPr>
      <w:r>
        <w:rPr>
          <w:rFonts w:hint="eastAsia" w:ascii="宋体" w:hAnsi="宋体"/>
          <w:i w:val="0"/>
          <w:iCs/>
          <w:color w:val="000000"/>
          <w:sz w:val="24"/>
          <w:szCs w:val="24"/>
        </w:rPr>
        <w:t>2、每个标包的预算作为</w:t>
      </w:r>
      <w:r>
        <w:rPr>
          <w:rFonts w:hint="eastAsia" w:ascii="宋体" w:hAnsi="宋体" w:eastAsia="宋体" w:cs="Times New Roman"/>
          <w:i w:val="0"/>
          <w:iCs/>
          <w:color w:val="000000"/>
          <w:sz w:val="24"/>
          <w:szCs w:val="24"/>
        </w:rPr>
        <w:t>最高限价，超过的按无效标处理。单品报价单价不超过指导单价</w:t>
      </w:r>
      <w:r>
        <w:rPr>
          <w:rFonts w:hint="eastAsia" w:ascii="宋体" w:hAnsi="宋体" w:eastAsia="宋体" w:cs="Times New Roman"/>
          <w:i w:val="0"/>
          <w:iCs/>
          <w:color w:val="000000"/>
          <w:sz w:val="24"/>
          <w:szCs w:val="24"/>
          <w:lang w:eastAsia="zh-CN"/>
        </w:rPr>
        <w:t>，</w:t>
      </w:r>
      <w:r>
        <w:rPr>
          <w:rFonts w:hint="eastAsia" w:ascii="宋体" w:hAnsi="宋体" w:eastAsia="宋体" w:cs="Times New Roman"/>
          <w:i w:val="0"/>
          <w:iCs/>
          <w:color w:val="000000"/>
          <w:sz w:val="24"/>
          <w:szCs w:val="24"/>
          <w:highlight w:val="none"/>
          <w:lang w:eastAsia="zh-CN"/>
        </w:rPr>
        <w:t>否则作无效标处理</w:t>
      </w:r>
      <w:r>
        <w:rPr>
          <w:rFonts w:hint="eastAsia" w:ascii="宋体" w:hAnsi="宋体" w:eastAsia="宋体" w:cs="Times New Roman"/>
          <w:i w:val="0"/>
          <w:iCs/>
          <w:color w:val="000000"/>
          <w:sz w:val="24"/>
          <w:szCs w:val="24"/>
        </w:rPr>
        <w:t>。</w:t>
      </w:r>
    </w:p>
    <w:p>
      <w:pPr>
        <w:pStyle w:val="2"/>
        <w:spacing w:line="360" w:lineRule="auto"/>
        <w:ind w:firstLine="480" w:firstLineChars="200"/>
        <w:rPr>
          <w:rFonts w:hint="eastAsia" w:ascii="宋体" w:hAnsi="宋体" w:eastAsia="宋体" w:cs="Times New Roman"/>
          <w:i w:val="0"/>
          <w:iCs/>
          <w:color w:val="000000"/>
          <w:sz w:val="24"/>
          <w:szCs w:val="24"/>
        </w:rPr>
      </w:pPr>
      <w:r>
        <w:rPr>
          <w:rFonts w:hint="eastAsia" w:ascii="宋体" w:hAnsi="宋体"/>
          <w:i w:val="0"/>
          <w:iCs/>
          <w:color w:val="000000"/>
          <w:sz w:val="24"/>
          <w:szCs w:val="24"/>
        </w:rPr>
        <w:t>3、单位为套的货物，应该在分项报表中列清各个组成货物的单价。如春秋常服，应分别</w:t>
      </w:r>
      <w:r>
        <w:rPr>
          <w:rFonts w:hint="eastAsia" w:ascii="宋体" w:hAnsi="宋体" w:eastAsia="宋体" w:cs="Times New Roman"/>
          <w:i w:val="0"/>
          <w:iCs/>
          <w:color w:val="000000"/>
          <w:sz w:val="24"/>
          <w:szCs w:val="24"/>
        </w:rPr>
        <w:t>报出上衣和裤子的单价。</w:t>
      </w:r>
    </w:p>
    <w:p>
      <w:pPr>
        <w:pStyle w:val="2"/>
        <w:spacing w:line="360" w:lineRule="auto"/>
        <w:ind w:firstLine="480" w:firstLineChars="200"/>
        <w:rPr>
          <w:rFonts w:hint="eastAsia" w:ascii="宋体" w:hAnsi="宋体" w:eastAsia="宋体" w:cs="Times New Roman"/>
          <w:i w:val="0"/>
          <w:iCs/>
          <w:color w:val="000000"/>
          <w:sz w:val="24"/>
          <w:szCs w:val="24"/>
        </w:rPr>
      </w:pPr>
      <w:r>
        <w:rPr>
          <w:rFonts w:hint="eastAsia" w:ascii="宋体" w:hAnsi="宋体" w:eastAsia="宋体" w:cs="Times New Roman"/>
          <w:i w:val="0"/>
          <w:iCs/>
          <w:color w:val="000000"/>
          <w:sz w:val="24"/>
          <w:szCs w:val="24"/>
        </w:rPr>
        <w:t>4、本次招标价格有效期为2年，在有效期内不得上调价格。第二年按实际需求，分别签订合同。</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5、各类货物制作料率的确定</w:t>
      </w:r>
    </w:p>
    <w:p>
      <w:pPr>
        <w:autoSpaceDN w:val="0"/>
        <w:spacing w:line="440" w:lineRule="exact"/>
        <w:ind w:firstLine="561"/>
        <w:rPr>
          <w:rFonts w:hint="eastAsia" w:ascii="宋体" w:hAnsi="宋体" w:cs="宋体"/>
          <w:sz w:val="24"/>
          <w:szCs w:val="24"/>
        </w:rPr>
      </w:pPr>
      <w:r>
        <w:rPr>
          <w:rFonts w:hint="eastAsia" w:ascii="宋体" w:hAnsi="宋体" w:cs="宋体"/>
          <w:sz w:val="24"/>
          <w:szCs w:val="24"/>
        </w:rPr>
        <w:t>· 投标人（供应商）必须按照采购人提出的统一料率标准进行成本核算。</w:t>
      </w:r>
    </w:p>
    <w:p>
      <w:pPr>
        <w:autoSpaceDN w:val="0"/>
        <w:spacing w:line="440" w:lineRule="exact"/>
        <w:ind w:firstLine="561"/>
        <w:rPr>
          <w:rFonts w:hint="eastAsia" w:ascii="宋体" w:hAnsi="宋体" w:cs="宋体"/>
          <w:sz w:val="24"/>
          <w:szCs w:val="24"/>
        </w:rPr>
      </w:pPr>
      <w:r>
        <w:rPr>
          <w:rFonts w:hint="eastAsia" w:ascii="宋体" w:hAnsi="宋体" w:cs="宋体"/>
          <w:sz w:val="24"/>
          <w:szCs w:val="24"/>
          <w:highlight w:val="none"/>
        </w:rPr>
        <w:t>· 各类服装制作料率标准如下：</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6"/>
        <w:gridCol w:w="2507"/>
        <w:gridCol w:w="2411"/>
        <w:gridCol w:w="1133"/>
        <w:gridCol w:w="1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136" w:type="dxa"/>
            <w:vMerge w:val="restart"/>
            <w:tcBorders>
              <w:top w:val="single" w:color="auto" w:sz="4" w:space="0"/>
              <w:left w:val="single" w:color="auto" w:sz="4" w:space="0"/>
              <w:bottom w:val="single" w:color="auto" w:sz="4" w:space="0"/>
              <w:right w:val="single" w:color="auto" w:sz="4" w:space="0"/>
            </w:tcBorders>
            <w:noWrap w:val="0"/>
            <w:vAlign w:val="center"/>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服装类型</w:t>
            </w:r>
          </w:p>
        </w:tc>
        <w:tc>
          <w:tcPr>
            <w:tcW w:w="4918" w:type="dxa"/>
            <w:gridSpan w:val="2"/>
            <w:tcBorders>
              <w:top w:val="single" w:color="auto" w:sz="4" w:space="0"/>
              <w:left w:val="single" w:color="auto" w:sz="4" w:space="0"/>
              <w:bottom w:val="single" w:color="auto" w:sz="4" w:space="0"/>
              <w:right w:val="single" w:color="auto" w:sz="4" w:space="0"/>
            </w:tcBorders>
            <w:noWrap w:val="0"/>
            <w:vAlign w:val="center"/>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黑龙江、吉林、辽宁、新疆、内蒙地区料率</w:t>
            </w:r>
          </w:p>
        </w:tc>
        <w:tc>
          <w:tcPr>
            <w:tcW w:w="2233" w:type="dxa"/>
            <w:gridSpan w:val="2"/>
            <w:tcBorders>
              <w:top w:val="single" w:color="auto" w:sz="4" w:space="0"/>
              <w:left w:val="single" w:color="auto" w:sz="4" w:space="0"/>
              <w:bottom w:val="single" w:color="auto" w:sz="4" w:space="0"/>
              <w:right w:val="single" w:color="auto" w:sz="4" w:space="0"/>
            </w:tcBorders>
            <w:noWrap w:val="0"/>
            <w:vAlign w:val="center"/>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其他地区料率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136"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spacing w:line="440" w:lineRule="exact"/>
              <w:jc w:val="left"/>
              <w:rPr>
                <w:rFonts w:hint="eastAsia" w:ascii="宋体" w:hAnsi="宋体" w:cs="宋体"/>
                <w:sz w:val="24"/>
                <w:szCs w:val="24"/>
              </w:rPr>
            </w:pPr>
          </w:p>
        </w:tc>
        <w:tc>
          <w:tcPr>
            <w:tcW w:w="2507" w:type="dxa"/>
            <w:tcBorders>
              <w:top w:val="single" w:color="auto" w:sz="4" w:space="0"/>
              <w:left w:val="single" w:color="auto" w:sz="4" w:space="0"/>
              <w:bottom w:val="single" w:color="auto" w:sz="4" w:space="0"/>
              <w:right w:val="single" w:color="auto" w:sz="4" w:space="0"/>
            </w:tcBorders>
            <w:noWrap w:val="0"/>
            <w:vAlign w:val="center"/>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面料</w:t>
            </w:r>
          </w:p>
        </w:tc>
        <w:tc>
          <w:tcPr>
            <w:tcW w:w="2411" w:type="dxa"/>
            <w:tcBorders>
              <w:top w:val="single" w:color="auto" w:sz="4" w:space="0"/>
              <w:left w:val="single" w:color="auto" w:sz="4" w:space="0"/>
              <w:bottom w:val="single" w:color="auto" w:sz="4" w:space="0"/>
              <w:right w:val="single" w:color="auto" w:sz="4" w:space="0"/>
            </w:tcBorders>
            <w:noWrap w:val="0"/>
            <w:vAlign w:val="center"/>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里料</w:t>
            </w:r>
          </w:p>
        </w:tc>
        <w:tc>
          <w:tcPr>
            <w:tcW w:w="1133" w:type="dxa"/>
            <w:tcBorders>
              <w:top w:val="single" w:color="auto" w:sz="4" w:space="0"/>
              <w:left w:val="single" w:color="auto" w:sz="4" w:space="0"/>
              <w:bottom w:val="single" w:color="auto" w:sz="4" w:space="0"/>
              <w:right w:val="single" w:color="auto" w:sz="4" w:space="0"/>
            </w:tcBorders>
            <w:noWrap w:val="0"/>
            <w:vAlign w:val="center"/>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面料</w:t>
            </w:r>
          </w:p>
        </w:tc>
        <w:tc>
          <w:tcPr>
            <w:tcW w:w="1100" w:type="dxa"/>
            <w:tcBorders>
              <w:top w:val="single" w:color="auto" w:sz="4" w:space="0"/>
              <w:left w:val="single" w:color="auto" w:sz="4" w:space="0"/>
              <w:bottom w:val="single" w:color="auto" w:sz="4" w:space="0"/>
              <w:right w:val="single" w:color="auto" w:sz="4" w:space="0"/>
            </w:tcBorders>
            <w:noWrap w:val="0"/>
            <w:vAlign w:val="center"/>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里料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6"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left"/>
              <w:rPr>
                <w:rFonts w:hint="eastAsia" w:ascii="宋体" w:hAnsi="宋体" w:cs="宋体"/>
                <w:sz w:val="24"/>
                <w:szCs w:val="24"/>
              </w:rPr>
            </w:pPr>
            <w:r>
              <w:rPr>
                <w:rFonts w:hint="eastAsia" w:ascii="宋体" w:hAnsi="宋体" w:cs="宋体"/>
                <w:caps/>
                <w:sz w:val="24"/>
                <w:szCs w:val="24"/>
              </w:rPr>
              <w:t>春秋服</w:t>
            </w:r>
          </w:p>
        </w:tc>
        <w:tc>
          <w:tcPr>
            <w:tcW w:w="2507"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2.9米</w:t>
            </w:r>
          </w:p>
        </w:tc>
        <w:tc>
          <w:tcPr>
            <w:tcW w:w="2411"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2.0米</w:t>
            </w:r>
          </w:p>
        </w:tc>
        <w:tc>
          <w:tcPr>
            <w:tcW w:w="1133"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2.8米</w:t>
            </w:r>
          </w:p>
        </w:tc>
        <w:tc>
          <w:tcPr>
            <w:tcW w:w="1100"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1.9米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6"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left"/>
              <w:rPr>
                <w:rFonts w:hint="eastAsia" w:ascii="宋体" w:hAnsi="宋体" w:cs="宋体"/>
                <w:sz w:val="24"/>
                <w:szCs w:val="24"/>
              </w:rPr>
            </w:pPr>
            <w:r>
              <w:rPr>
                <w:rFonts w:hint="eastAsia" w:ascii="宋体" w:hAnsi="宋体" w:cs="宋体"/>
                <w:caps/>
                <w:sz w:val="24"/>
                <w:szCs w:val="24"/>
              </w:rPr>
              <w:t>冬服</w:t>
            </w:r>
          </w:p>
        </w:tc>
        <w:tc>
          <w:tcPr>
            <w:tcW w:w="2507"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3.3米</w:t>
            </w:r>
          </w:p>
        </w:tc>
        <w:tc>
          <w:tcPr>
            <w:tcW w:w="2411"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2.3米</w:t>
            </w:r>
          </w:p>
        </w:tc>
        <w:tc>
          <w:tcPr>
            <w:tcW w:w="1133"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3.2米</w:t>
            </w:r>
          </w:p>
        </w:tc>
        <w:tc>
          <w:tcPr>
            <w:tcW w:w="1100"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2.2米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6"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left"/>
              <w:rPr>
                <w:rFonts w:hint="eastAsia" w:ascii="宋体" w:hAnsi="宋体" w:cs="宋体"/>
                <w:sz w:val="24"/>
                <w:szCs w:val="24"/>
              </w:rPr>
            </w:pPr>
            <w:r>
              <w:rPr>
                <w:rFonts w:hint="eastAsia" w:ascii="宋体" w:hAnsi="宋体" w:cs="宋体"/>
                <w:caps/>
                <w:sz w:val="24"/>
                <w:szCs w:val="24"/>
              </w:rPr>
              <w:t>防寒服</w:t>
            </w:r>
          </w:p>
        </w:tc>
        <w:tc>
          <w:tcPr>
            <w:tcW w:w="2507"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2.9米</w:t>
            </w:r>
          </w:p>
        </w:tc>
        <w:tc>
          <w:tcPr>
            <w:tcW w:w="2411"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1.7米</w:t>
            </w:r>
          </w:p>
        </w:tc>
        <w:tc>
          <w:tcPr>
            <w:tcW w:w="1133"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2.8米</w:t>
            </w:r>
          </w:p>
        </w:tc>
        <w:tc>
          <w:tcPr>
            <w:tcW w:w="1100"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1.6米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6"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left"/>
              <w:rPr>
                <w:rFonts w:hint="eastAsia" w:ascii="宋体" w:hAnsi="宋体" w:cs="宋体"/>
                <w:caps/>
                <w:sz w:val="24"/>
                <w:szCs w:val="24"/>
              </w:rPr>
            </w:pPr>
            <w:r>
              <w:rPr>
                <w:rFonts w:hint="eastAsia" w:ascii="宋体" w:hAnsi="宋体" w:cs="宋体"/>
                <w:caps/>
                <w:sz w:val="24"/>
                <w:szCs w:val="24"/>
              </w:rPr>
              <w:t>防寒服内胆(防羽)</w:t>
            </w:r>
          </w:p>
        </w:tc>
        <w:tc>
          <w:tcPr>
            <w:tcW w:w="2507"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w:t>
            </w:r>
          </w:p>
        </w:tc>
        <w:tc>
          <w:tcPr>
            <w:tcW w:w="2411"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2.9米</w:t>
            </w:r>
          </w:p>
        </w:tc>
        <w:tc>
          <w:tcPr>
            <w:tcW w:w="1133"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w:t>
            </w:r>
          </w:p>
        </w:tc>
        <w:tc>
          <w:tcPr>
            <w:tcW w:w="1100"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2.8米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6"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left"/>
              <w:rPr>
                <w:rFonts w:hint="eastAsia" w:ascii="宋体" w:hAnsi="宋体" w:cs="宋体"/>
                <w:sz w:val="24"/>
                <w:szCs w:val="24"/>
              </w:rPr>
            </w:pPr>
            <w:r>
              <w:rPr>
                <w:rFonts w:hint="eastAsia" w:ascii="宋体" w:hAnsi="宋体" w:cs="宋体"/>
                <w:caps/>
                <w:sz w:val="24"/>
                <w:szCs w:val="24"/>
              </w:rPr>
              <w:t>女裙</w:t>
            </w:r>
          </w:p>
        </w:tc>
        <w:tc>
          <w:tcPr>
            <w:tcW w:w="2507"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0.8米</w:t>
            </w:r>
          </w:p>
        </w:tc>
        <w:tc>
          <w:tcPr>
            <w:tcW w:w="2411"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0.55米</w:t>
            </w:r>
          </w:p>
        </w:tc>
        <w:tc>
          <w:tcPr>
            <w:tcW w:w="1133"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0.75米</w:t>
            </w:r>
          </w:p>
        </w:tc>
        <w:tc>
          <w:tcPr>
            <w:tcW w:w="1100"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0.5米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6"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ind w:firstLine="12" w:firstLineChars="5"/>
              <w:jc w:val="left"/>
              <w:rPr>
                <w:rFonts w:hint="eastAsia" w:ascii="宋体" w:hAnsi="宋体" w:cs="宋体"/>
                <w:caps/>
                <w:sz w:val="24"/>
                <w:szCs w:val="24"/>
              </w:rPr>
            </w:pPr>
            <w:r>
              <w:rPr>
                <w:rFonts w:hint="eastAsia" w:ascii="宋体" w:hAnsi="宋体" w:cs="宋体"/>
                <w:caps/>
                <w:sz w:val="24"/>
                <w:szCs w:val="24"/>
              </w:rPr>
              <w:t>外穿长衬衣</w:t>
            </w:r>
          </w:p>
        </w:tc>
        <w:tc>
          <w:tcPr>
            <w:tcW w:w="2507"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1.5米</w:t>
            </w:r>
          </w:p>
        </w:tc>
        <w:tc>
          <w:tcPr>
            <w:tcW w:w="2411"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w:t>
            </w:r>
          </w:p>
        </w:tc>
        <w:tc>
          <w:tcPr>
            <w:tcW w:w="1133"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1.45米</w:t>
            </w:r>
          </w:p>
        </w:tc>
        <w:tc>
          <w:tcPr>
            <w:tcW w:w="1100"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6"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left"/>
              <w:rPr>
                <w:rFonts w:hint="eastAsia" w:ascii="宋体" w:hAnsi="宋体" w:cs="宋体"/>
                <w:caps/>
                <w:sz w:val="24"/>
                <w:szCs w:val="24"/>
              </w:rPr>
            </w:pPr>
            <w:r>
              <w:rPr>
                <w:rFonts w:hint="eastAsia" w:ascii="宋体" w:hAnsi="宋体" w:cs="宋体"/>
                <w:caps/>
                <w:sz w:val="24"/>
                <w:szCs w:val="24"/>
              </w:rPr>
              <w:t>内穿长衬衣</w:t>
            </w:r>
          </w:p>
        </w:tc>
        <w:tc>
          <w:tcPr>
            <w:tcW w:w="2507"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1.45米</w:t>
            </w:r>
          </w:p>
        </w:tc>
        <w:tc>
          <w:tcPr>
            <w:tcW w:w="2411"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w:t>
            </w:r>
          </w:p>
        </w:tc>
        <w:tc>
          <w:tcPr>
            <w:tcW w:w="1133"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1.40米</w:t>
            </w:r>
          </w:p>
        </w:tc>
        <w:tc>
          <w:tcPr>
            <w:tcW w:w="1100"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6"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left"/>
              <w:rPr>
                <w:rFonts w:hint="eastAsia" w:ascii="宋体" w:hAnsi="宋体" w:cs="宋体"/>
                <w:caps/>
                <w:sz w:val="24"/>
                <w:szCs w:val="24"/>
              </w:rPr>
            </w:pPr>
            <w:r>
              <w:rPr>
                <w:rFonts w:hint="eastAsia" w:ascii="宋体" w:hAnsi="宋体" w:cs="宋体"/>
                <w:caps/>
                <w:sz w:val="24"/>
                <w:szCs w:val="24"/>
              </w:rPr>
              <w:t>夏裤</w:t>
            </w:r>
          </w:p>
        </w:tc>
        <w:tc>
          <w:tcPr>
            <w:tcW w:w="2507"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1.2米</w:t>
            </w:r>
          </w:p>
        </w:tc>
        <w:tc>
          <w:tcPr>
            <w:tcW w:w="2411"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w:t>
            </w:r>
          </w:p>
        </w:tc>
        <w:tc>
          <w:tcPr>
            <w:tcW w:w="1133"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1.15米</w:t>
            </w:r>
          </w:p>
        </w:tc>
        <w:tc>
          <w:tcPr>
            <w:tcW w:w="1100"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6"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left"/>
              <w:rPr>
                <w:rFonts w:hint="eastAsia" w:ascii="宋体" w:hAnsi="宋体" w:cs="宋体"/>
                <w:sz w:val="24"/>
                <w:szCs w:val="24"/>
              </w:rPr>
            </w:pPr>
            <w:r>
              <w:rPr>
                <w:rFonts w:hint="eastAsia" w:ascii="宋体" w:hAnsi="宋体" w:cs="宋体"/>
                <w:caps/>
                <w:sz w:val="24"/>
                <w:szCs w:val="24"/>
              </w:rPr>
              <w:t>短袖夹克</w:t>
            </w:r>
          </w:p>
        </w:tc>
        <w:tc>
          <w:tcPr>
            <w:tcW w:w="2507"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1.35米</w:t>
            </w:r>
          </w:p>
        </w:tc>
        <w:tc>
          <w:tcPr>
            <w:tcW w:w="2411"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w:t>
            </w:r>
          </w:p>
        </w:tc>
        <w:tc>
          <w:tcPr>
            <w:tcW w:w="1133"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1.30米</w:t>
            </w:r>
          </w:p>
        </w:tc>
        <w:tc>
          <w:tcPr>
            <w:tcW w:w="1100"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b/>
                <w:sz w:val="24"/>
                <w:szCs w:val="24"/>
              </w:rPr>
            </w:pPr>
            <w:r>
              <w:rPr>
                <w:rFonts w:hint="eastAsia" w:ascii="宋体" w:hAnsi="宋体" w:cs="宋体"/>
                <w:sz w:val="24"/>
                <w:szCs w:val="24"/>
              </w:rPr>
              <w:t>----</w:t>
            </w:r>
          </w:p>
        </w:tc>
      </w:tr>
    </w:tbl>
    <w:p>
      <w:pPr>
        <w:pStyle w:val="41"/>
        <w:ind w:firstLine="0" w:firstLineChars="0"/>
        <w:rPr>
          <w:rFonts w:hint="eastAsia" w:ascii="宋体" w:hAnsi="宋体" w:cs="宋体"/>
        </w:rPr>
      </w:pPr>
      <w:r>
        <w:rPr>
          <w:rFonts w:hint="eastAsia" w:ascii="宋体" w:hAnsi="宋体" w:cs="宋体"/>
        </w:rPr>
        <w:t>·各类皮革制品制作料率标准按照国家标准执行。</w:t>
      </w:r>
    </w:p>
    <w:p>
      <w:pPr>
        <w:pStyle w:val="2"/>
        <w:spacing w:line="360" w:lineRule="auto"/>
        <w:jc w:val="center"/>
        <w:rPr>
          <w:rFonts w:hint="eastAsia" w:ascii="宋体" w:hAnsi="宋体"/>
          <w:i w:val="0"/>
          <w:iCs/>
          <w:sz w:val="24"/>
          <w:szCs w:val="24"/>
          <w:highlight w:val="none"/>
        </w:rPr>
      </w:pPr>
      <w:r>
        <w:rPr>
          <w:rFonts w:hint="eastAsia" w:ascii="宋体" w:hAnsi="宋体"/>
          <w:i w:val="0"/>
          <w:iCs/>
          <w:sz w:val="24"/>
          <w:szCs w:val="24"/>
          <w:highlight w:val="none"/>
        </w:rPr>
        <w:t>宁波市公安局辅警净体尺寸与制服常用号型对照表</w:t>
      </w:r>
    </w:p>
    <w:tbl>
      <w:tblPr>
        <w:tblStyle w:val="15"/>
        <w:tblW w:w="0" w:type="auto"/>
        <w:tblInd w:w="0" w:type="dxa"/>
        <w:tblLayout w:type="fixed"/>
        <w:tblCellMar>
          <w:top w:w="15" w:type="dxa"/>
          <w:left w:w="15" w:type="dxa"/>
          <w:bottom w:w="15" w:type="dxa"/>
          <w:right w:w="15" w:type="dxa"/>
        </w:tblCellMar>
      </w:tblPr>
      <w:tblGrid>
        <w:gridCol w:w="1722"/>
        <w:gridCol w:w="780"/>
        <w:gridCol w:w="780"/>
        <w:gridCol w:w="795"/>
        <w:gridCol w:w="840"/>
        <w:gridCol w:w="855"/>
        <w:gridCol w:w="780"/>
        <w:gridCol w:w="825"/>
        <w:gridCol w:w="765"/>
        <w:gridCol w:w="780"/>
      </w:tblGrid>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名　称</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号</w:t>
            </w:r>
          </w:p>
        </w:tc>
        <w:tc>
          <w:tcPr>
            <w:tcW w:w="6420" w:type="dxa"/>
            <w:gridSpan w:val="8"/>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1号（185）</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型</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一</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二</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三</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四</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五</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六</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七</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八</w:t>
            </w: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男常服、春（冬）执勤服 、单裤</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102A</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108B</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112B</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120B</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90A</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98B</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102B</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110B</w:t>
            </w: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夏执勤服、文职短袖衬衣、男内穿衬衣、长袖外衬衣</w:t>
            </w:r>
          </w:p>
        </w:tc>
        <w:tc>
          <w:tcPr>
            <w:tcW w:w="780" w:type="dxa"/>
            <w:tcBorders>
              <w:top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颈围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37</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39</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41</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43</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44</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w:t>
            </w:r>
          </w:p>
        </w:tc>
      </w:tr>
      <w:tr>
        <w:tblPrEx>
          <w:tblCellMar>
            <w:top w:w="15" w:type="dxa"/>
            <w:left w:w="15" w:type="dxa"/>
            <w:bottom w:w="15" w:type="dxa"/>
            <w:right w:w="15" w:type="dxa"/>
          </w:tblCellMar>
        </w:tblPrEx>
        <w:trPr>
          <w:trHeight w:val="360" w:hRule="atLeast"/>
        </w:trPr>
        <w:tc>
          <w:tcPr>
            <w:tcW w:w="1722" w:type="dxa"/>
            <w:vMerge w:val="restart"/>
            <w:tcBorders>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男作训服</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vMerge w:val="continue"/>
            <w:tcBorders>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79</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93</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107</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121</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男多功能服</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男雨衣</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122</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128</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男羊毛衫、T恤衫</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114</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118</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名　称</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号</w:t>
            </w:r>
          </w:p>
        </w:tc>
        <w:tc>
          <w:tcPr>
            <w:tcW w:w="6420" w:type="dxa"/>
            <w:gridSpan w:val="8"/>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2号（180）</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型</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一</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二</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三</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四</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五</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六</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七</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八</w:t>
            </w: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男常服、春（冬）执勤服 、单裤</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98A</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104B</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108B</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116B</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86A</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94B</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98B</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106B</w:t>
            </w: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夏执勤服、文职短袖衬衣、男内穿衬衣、长袖外衬衣</w:t>
            </w:r>
          </w:p>
        </w:tc>
        <w:tc>
          <w:tcPr>
            <w:tcW w:w="780" w:type="dxa"/>
            <w:tcBorders>
              <w:top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颈围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37</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38</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39</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40</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41</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43</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r>
      <w:tr>
        <w:tblPrEx>
          <w:tblCellMar>
            <w:top w:w="15" w:type="dxa"/>
            <w:left w:w="15" w:type="dxa"/>
            <w:bottom w:w="15" w:type="dxa"/>
            <w:right w:w="15" w:type="dxa"/>
          </w:tblCellMar>
        </w:tblPrEx>
        <w:trPr>
          <w:trHeight w:val="360" w:hRule="atLeast"/>
        </w:trPr>
        <w:tc>
          <w:tcPr>
            <w:tcW w:w="1722" w:type="dxa"/>
            <w:vMerge w:val="restart"/>
            <w:tcBorders>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男作训服</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118</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vMerge w:val="continue"/>
            <w:tcBorders>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75</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89</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103</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117</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男多功能服</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118</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男雨衣</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118</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男羊毛衫、T恤衫</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名　称</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号</w:t>
            </w:r>
          </w:p>
        </w:tc>
        <w:tc>
          <w:tcPr>
            <w:tcW w:w="6420" w:type="dxa"/>
            <w:gridSpan w:val="8"/>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3号（175）</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型</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一</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二</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三</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四</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五</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六</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七</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八</w:t>
            </w: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男常服、春（冬）执勤服 、单裤</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94A</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100B</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104B</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112B</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90B</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94B</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102B</w:t>
            </w: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夏执勤服、文职短袖衬衣、男内穿衬衣、长袖外衬衣</w:t>
            </w:r>
          </w:p>
        </w:tc>
        <w:tc>
          <w:tcPr>
            <w:tcW w:w="780" w:type="dxa"/>
            <w:tcBorders>
              <w:top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颈围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37</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38</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39</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40</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41</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43</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r>
      <w:tr>
        <w:tblPrEx>
          <w:tblCellMar>
            <w:top w:w="15" w:type="dxa"/>
            <w:left w:w="15" w:type="dxa"/>
            <w:bottom w:w="15" w:type="dxa"/>
            <w:right w:w="15" w:type="dxa"/>
          </w:tblCellMar>
        </w:tblPrEx>
        <w:trPr>
          <w:trHeight w:val="360" w:hRule="atLeast"/>
        </w:trPr>
        <w:tc>
          <w:tcPr>
            <w:tcW w:w="1722" w:type="dxa"/>
            <w:vMerge w:val="restart"/>
            <w:tcBorders>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男作训服</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vMerge w:val="continue"/>
            <w:tcBorders>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71</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85</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99</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113</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男多功能服</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男雨衣</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114</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男羊毛衫、T恤衫</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名　称</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号</w:t>
            </w:r>
          </w:p>
        </w:tc>
        <w:tc>
          <w:tcPr>
            <w:tcW w:w="6420" w:type="dxa"/>
            <w:gridSpan w:val="8"/>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4号（170）</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型</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一</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二</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三</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四</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五</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六</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七</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八</w:t>
            </w: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男常服、春（冬）执勤服 、单裤</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94A</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100B</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104B</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112B</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90B</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94B</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102B</w:t>
            </w: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夏执勤服、文职短袖衬衣、男内穿衬衣、长袖外衬衣</w:t>
            </w:r>
          </w:p>
        </w:tc>
        <w:tc>
          <w:tcPr>
            <w:tcW w:w="780" w:type="dxa"/>
            <w:tcBorders>
              <w:top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颈围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35</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37</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39</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41</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42</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r>
      <w:tr>
        <w:tblPrEx>
          <w:tblCellMar>
            <w:top w:w="15" w:type="dxa"/>
            <w:left w:w="15" w:type="dxa"/>
            <w:bottom w:w="15" w:type="dxa"/>
            <w:right w:w="15" w:type="dxa"/>
          </w:tblCellMar>
        </w:tblPrEx>
        <w:trPr>
          <w:trHeight w:val="360" w:hRule="atLeast"/>
        </w:trPr>
        <w:tc>
          <w:tcPr>
            <w:tcW w:w="1722" w:type="dxa"/>
            <w:vMerge w:val="restart"/>
            <w:tcBorders>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男作训服</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vMerge w:val="continue"/>
            <w:tcBorders>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67</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81</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95</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109</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男多功能服</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男雨衣</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男羊毛衫、T恤衫</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名　称</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号</w:t>
            </w:r>
          </w:p>
        </w:tc>
        <w:tc>
          <w:tcPr>
            <w:tcW w:w="6420" w:type="dxa"/>
            <w:gridSpan w:val="8"/>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5号（165）</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型</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一</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二</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三</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四</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五</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六</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七</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八</w:t>
            </w: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男常服、春（冬）执勤服 、单裤</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90A</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96B</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100B</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108B</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70A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78A</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86B</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90B</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98B</w:t>
            </w: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夏执勤服、文职短袖衬衣、男内穿衬衣、长袖外衬衣</w:t>
            </w:r>
          </w:p>
        </w:tc>
        <w:tc>
          <w:tcPr>
            <w:tcW w:w="780" w:type="dxa"/>
            <w:tcBorders>
              <w:top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颈围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35</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37</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39</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41</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42</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r>
      <w:tr>
        <w:tblPrEx>
          <w:tblCellMar>
            <w:top w:w="15" w:type="dxa"/>
            <w:left w:w="15" w:type="dxa"/>
            <w:bottom w:w="15" w:type="dxa"/>
            <w:right w:w="15" w:type="dxa"/>
          </w:tblCellMar>
        </w:tblPrEx>
        <w:trPr>
          <w:trHeight w:val="360" w:hRule="atLeast"/>
        </w:trPr>
        <w:tc>
          <w:tcPr>
            <w:tcW w:w="1722" w:type="dxa"/>
            <w:vMerge w:val="restart"/>
            <w:tcBorders>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男作训服</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vMerge w:val="continue"/>
            <w:tcBorders>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63</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77</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91</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105</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男多功能服</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男雨衣</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男羊毛衫、T恤衫</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bl>
    <w:p>
      <w:pPr>
        <w:pStyle w:val="2"/>
        <w:spacing w:line="360" w:lineRule="auto"/>
        <w:rPr>
          <w:rFonts w:hint="eastAsia" w:ascii="宋体" w:hAnsi="宋体"/>
          <w:i w:val="0"/>
          <w:iCs/>
          <w:sz w:val="24"/>
          <w:szCs w:val="24"/>
          <w:highlight w:val="none"/>
        </w:rPr>
      </w:pPr>
    </w:p>
    <w:tbl>
      <w:tblPr>
        <w:tblStyle w:val="15"/>
        <w:tblW w:w="0" w:type="auto"/>
        <w:tblInd w:w="0" w:type="dxa"/>
        <w:tblLayout w:type="fixed"/>
        <w:tblCellMar>
          <w:top w:w="15" w:type="dxa"/>
          <w:left w:w="15" w:type="dxa"/>
          <w:bottom w:w="15" w:type="dxa"/>
          <w:right w:w="15" w:type="dxa"/>
        </w:tblCellMar>
      </w:tblPr>
      <w:tblGrid>
        <w:gridCol w:w="1605"/>
        <w:gridCol w:w="897"/>
        <w:gridCol w:w="780"/>
        <w:gridCol w:w="780"/>
        <w:gridCol w:w="885"/>
        <w:gridCol w:w="840"/>
        <w:gridCol w:w="765"/>
        <w:gridCol w:w="840"/>
        <w:gridCol w:w="795"/>
        <w:gridCol w:w="735"/>
      </w:tblGrid>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名　称</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号</w:t>
            </w:r>
          </w:p>
        </w:tc>
        <w:tc>
          <w:tcPr>
            <w:tcW w:w="6420" w:type="dxa"/>
            <w:gridSpan w:val="8"/>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1号（175）</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型</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一</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二</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三</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四</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五</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六</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七</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八</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女常服、春(冬)执勤服、单裤</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86A</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94A</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96B</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100B</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104B</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66A</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70A</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78A</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84B</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88B</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92B</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夏执勤服、文职短袖衬衣、女内穿衬衣、长袖外衬衣</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颈围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33</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34</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35</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37</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38</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39</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40</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女作训服</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118</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124</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71</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85</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99</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113</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女多功能服</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118</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124</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女雨衣</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124</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女羊毛衫、T恤衫</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114</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名　称</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号</w:t>
            </w:r>
          </w:p>
        </w:tc>
        <w:tc>
          <w:tcPr>
            <w:tcW w:w="6420" w:type="dxa"/>
            <w:gridSpan w:val="8"/>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2号（170）</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型</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一</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二</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三</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四</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五</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六</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七</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八</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女常服、春(冬)执勤服、单裤</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86A</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94A</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96B</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100B</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104B</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66A</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70A</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78A</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84B</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88B</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92B</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夏执勤服、文职短袖衬衣、女内穿衬衣、长袖外衬衣</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颈围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33</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34</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35</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37</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38</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39</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40</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女作训服</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114</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120</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67</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81</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95</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109</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女多功能服</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114</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120</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女雨衣</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女羊毛衫、T恤衫</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名　称</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号</w:t>
            </w:r>
          </w:p>
        </w:tc>
        <w:tc>
          <w:tcPr>
            <w:tcW w:w="6420" w:type="dxa"/>
            <w:gridSpan w:val="8"/>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3号（165）</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型</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一</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二</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三</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四</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五</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六</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七</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八</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女常服、春(冬)执勤服、单裤</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78A</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90A</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92B</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96B</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100B</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62A</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66A</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70A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74A</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80B</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84B</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88B</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夏执勤服、文职短袖衬衣、女内穿衬衣、长袖外衬衣</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颈围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33</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35</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37</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38</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39</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女作训服</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63</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70</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77</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91</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105</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女多功能服</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女雨衣</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女羊毛衫、T恤衫</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名　称</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号</w:t>
            </w:r>
          </w:p>
        </w:tc>
        <w:tc>
          <w:tcPr>
            <w:tcW w:w="6420" w:type="dxa"/>
            <w:gridSpan w:val="8"/>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4号（160）</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型</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一</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二</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三</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四</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五</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六</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七</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八</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女常服、春(冬)执勤服、单裤</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78A</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90A</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92B</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96B</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100B</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62A</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66A</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70A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74A</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80B</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84B</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88B</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夏执勤服、文职短袖衬衣、女内穿衬衣、长袖外衬衣</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颈围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33</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35</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37</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38</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39</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女作训服</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59</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66</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73</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87</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101</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女多功能服</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女雨衣</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女羊毛衫、T恤衫</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名　称</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号</w:t>
            </w:r>
          </w:p>
        </w:tc>
        <w:tc>
          <w:tcPr>
            <w:tcW w:w="6420" w:type="dxa"/>
            <w:gridSpan w:val="8"/>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5号（155）</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型</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一</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二</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三</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四</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五</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六</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七</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八</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女常服、春(冬)执勤服、单裤</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74A</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78A</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86A</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88B</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92B</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96B</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58A</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62A</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66A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70A</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76B</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80B</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84B</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夏执勤服、文职短袖衬衣、女内穿衬衣、长袖外衬衣</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颈围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33</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35</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37</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38</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39</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女作训服</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55</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62</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69</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83</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97</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女多功能服</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女雨衣</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女羊毛衫、T恤衫</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bl>
    <w:p>
      <w:pPr>
        <w:pStyle w:val="2"/>
        <w:widowControl w:val="0"/>
        <w:numPr>
          <w:ilvl w:val="0"/>
          <w:numId w:val="0"/>
        </w:numPr>
        <w:spacing w:line="360" w:lineRule="auto"/>
        <w:jc w:val="both"/>
        <w:rPr>
          <w:rFonts w:hint="eastAsia" w:ascii="宋体" w:hAnsi="宋体"/>
          <w:i w:val="0"/>
          <w:iCs/>
          <w:color w:val="000000"/>
          <w:sz w:val="24"/>
          <w:szCs w:val="24"/>
          <w:highlight w:val="none"/>
        </w:rPr>
      </w:pPr>
    </w:p>
    <w:p>
      <w:pPr>
        <w:pStyle w:val="2"/>
        <w:widowControl/>
        <w:spacing w:line="480" w:lineRule="auto"/>
        <w:jc w:val="left"/>
        <w:rPr>
          <w:rFonts w:hint="eastAsia" w:ascii="宋体" w:hAnsi="宋体"/>
          <w:b/>
          <w:i w:val="0"/>
          <w:iCs/>
          <w:color w:val="000000"/>
          <w:sz w:val="30"/>
          <w:szCs w:val="30"/>
        </w:rPr>
      </w:pPr>
      <w:r>
        <w:rPr>
          <w:rFonts w:hint="eastAsia" w:ascii="宋体" w:hAnsi="宋体"/>
          <w:b/>
          <w:i w:val="0"/>
          <w:iCs/>
          <w:color w:val="000000"/>
          <w:sz w:val="30"/>
          <w:szCs w:val="30"/>
        </w:rPr>
        <w:t>四、质量、服务要求</w:t>
      </w:r>
    </w:p>
    <w:tbl>
      <w:tblPr>
        <w:tblStyle w:val="15"/>
        <w:tblW w:w="0" w:type="auto"/>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2093"/>
        <w:gridCol w:w="719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7" w:hRule="atLeast"/>
        </w:trPr>
        <w:tc>
          <w:tcPr>
            <w:tcW w:w="2093" w:type="dxa"/>
            <w:tcBorders>
              <w:top w:val="single" w:color="auto" w:sz="4" w:space="0"/>
              <w:left w:val="single" w:color="auto" w:sz="4" w:space="0"/>
              <w:bottom w:val="single" w:color="auto" w:sz="4" w:space="0"/>
              <w:right w:val="single" w:color="auto" w:sz="4" w:space="0"/>
            </w:tcBorders>
            <w:noWrap w:val="0"/>
            <w:vAlign w:val="center"/>
          </w:tcPr>
          <w:p>
            <w:pPr>
              <w:snapToGrid w:val="0"/>
              <w:spacing w:line="400" w:lineRule="exact"/>
              <w:jc w:val="center"/>
              <w:rPr>
                <w:rFonts w:hint="eastAsia" w:ascii="宋体" w:hAnsi="宋体" w:eastAsia="宋体" w:cs="宋体"/>
                <w:sz w:val="24"/>
                <w:szCs w:val="24"/>
              </w:rPr>
            </w:pPr>
            <w:r>
              <w:rPr>
                <w:rFonts w:hint="eastAsia" w:ascii="宋体" w:hAnsi="宋体" w:eastAsia="宋体" w:cs="宋体"/>
                <w:sz w:val="24"/>
                <w:szCs w:val="24"/>
              </w:rPr>
              <w:t>服务保障</w:t>
            </w:r>
          </w:p>
        </w:tc>
        <w:tc>
          <w:tcPr>
            <w:tcW w:w="719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left"/>
              <w:rPr>
                <w:rFonts w:hint="eastAsia" w:ascii="宋体" w:hAnsi="宋体" w:eastAsia="宋体" w:cs="宋体"/>
                <w:sz w:val="24"/>
                <w:szCs w:val="24"/>
              </w:rPr>
            </w:pPr>
            <w:r>
              <w:rPr>
                <w:rFonts w:hint="eastAsia" w:ascii="宋体" w:hAnsi="宋体" w:eastAsia="宋体" w:cs="宋体"/>
                <w:sz w:val="24"/>
                <w:szCs w:val="24"/>
              </w:rPr>
              <w:t>（1）被装到达用户所在地后90日内，如发现不合体的，制造厂商应负责包换。</w:t>
            </w:r>
          </w:p>
          <w:p>
            <w:pPr>
              <w:spacing w:line="400" w:lineRule="exact"/>
              <w:jc w:val="left"/>
              <w:rPr>
                <w:rFonts w:hint="eastAsia" w:ascii="宋体" w:hAnsi="宋体" w:eastAsia="宋体" w:cs="宋体"/>
                <w:sz w:val="24"/>
                <w:szCs w:val="24"/>
              </w:rPr>
            </w:pPr>
            <w:r>
              <w:rPr>
                <w:rFonts w:hint="eastAsia" w:ascii="宋体" w:hAnsi="宋体" w:eastAsia="宋体" w:cs="宋体"/>
                <w:sz w:val="24"/>
                <w:szCs w:val="24"/>
              </w:rPr>
              <w:t>（2）被装到达用户所在地后90日内，如发现被装材料及加工质量问题，制造厂商应负责包换并按合同条款处罚供应商。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81" w:hRule="atLeast"/>
        </w:trPr>
        <w:tc>
          <w:tcPr>
            <w:tcW w:w="2093" w:type="dxa"/>
            <w:tcBorders>
              <w:top w:val="single" w:color="auto" w:sz="4" w:space="0"/>
              <w:left w:val="single" w:color="auto" w:sz="4" w:space="0"/>
              <w:bottom w:val="single" w:color="auto" w:sz="4" w:space="0"/>
              <w:right w:val="single" w:color="auto" w:sz="4" w:space="0"/>
            </w:tcBorders>
            <w:noWrap w:val="0"/>
            <w:vAlign w:val="center"/>
          </w:tcPr>
          <w:p>
            <w:pPr>
              <w:snapToGrid w:val="0"/>
              <w:spacing w:line="400" w:lineRule="exact"/>
              <w:jc w:val="center"/>
              <w:rPr>
                <w:rFonts w:hint="eastAsia" w:ascii="宋体" w:hAnsi="宋体" w:eastAsia="宋体" w:cs="宋体"/>
                <w:sz w:val="24"/>
                <w:szCs w:val="24"/>
              </w:rPr>
            </w:pPr>
            <w:r>
              <w:rPr>
                <w:rFonts w:hint="eastAsia" w:ascii="宋体" w:hAnsi="宋体" w:eastAsia="宋体" w:cs="宋体"/>
                <w:sz w:val="24"/>
                <w:szCs w:val="24"/>
              </w:rPr>
              <w:t>质保期</w:t>
            </w:r>
          </w:p>
        </w:tc>
        <w:tc>
          <w:tcPr>
            <w:tcW w:w="719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left"/>
              <w:rPr>
                <w:rFonts w:hint="eastAsia" w:ascii="宋体" w:hAnsi="宋体" w:eastAsia="宋体" w:cs="宋体"/>
                <w:sz w:val="24"/>
                <w:szCs w:val="24"/>
              </w:rPr>
            </w:pPr>
            <w:r>
              <w:rPr>
                <w:rFonts w:hint="eastAsia" w:ascii="宋体" w:hAnsi="宋体" w:eastAsia="宋体" w:cs="宋体"/>
                <w:sz w:val="24"/>
                <w:szCs w:val="24"/>
              </w:rPr>
              <w:t>所有被装的免费质保期限不少于2年。</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09" w:hRule="atLeast"/>
        </w:trPr>
        <w:tc>
          <w:tcPr>
            <w:tcW w:w="2093" w:type="dxa"/>
            <w:tcBorders>
              <w:top w:val="single" w:color="auto" w:sz="4" w:space="0"/>
              <w:left w:val="single" w:color="auto" w:sz="4" w:space="0"/>
              <w:bottom w:val="single" w:color="auto" w:sz="4" w:space="0"/>
              <w:right w:val="single" w:color="auto" w:sz="4" w:space="0"/>
            </w:tcBorders>
            <w:noWrap w:val="0"/>
            <w:vAlign w:val="center"/>
          </w:tcPr>
          <w:p>
            <w:pPr>
              <w:snapToGrid w:val="0"/>
              <w:spacing w:line="400" w:lineRule="exact"/>
              <w:jc w:val="center"/>
              <w:rPr>
                <w:rFonts w:hint="eastAsia" w:ascii="宋体" w:hAnsi="宋体" w:eastAsia="宋体" w:cs="宋体"/>
                <w:sz w:val="24"/>
                <w:szCs w:val="24"/>
              </w:rPr>
            </w:pPr>
            <w:r>
              <w:rPr>
                <w:rFonts w:hint="eastAsia" w:ascii="宋体" w:hAnsi="宋体" w:eastAsia="宋体" w:cs="宋体"/>
                <w:sz w:val="24"/>
                <w:szCs w:val="24"/>
              </w:rPr>
              <w:t>交货时间及地点</w:t>
            </w:r>
          </w:p>
        </w:tc>
        <w:tc>
          <w:tcPr>
            <w:tcW w:w="719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left"/>
              <w:rPr>
                <w:rFonts w:hint="eastAsia" w:ascii="宋体" w:hAnsi="宋体" w:eastAsia="宋体" w:cs="宋体"/>
                <w:sz w:val="24"/>
                <w:szCs w:val="24"/>
                <w:highlight w:val="red"/>
              </w:rPr>
            </w:pPr>
            <w:r>
              <w:rPr>
                <w:rFonts w:hint="eastAsia" w:ascii="宋体" w:hAnsi="宋体" w:eastAsia="宋体" w:cs="宋体"/>
                <w:sz w:val="24"/>
                <w:szCs w:val="24"/>
                <w:highlight w:val="none"/>
                <w:lang w:val="en-US" w:eastAsia="zh-CN"/>
              </w:rPr>
              <w:t>合同签署后30天内将标的物送至宁波市公安局及所属单位地点（宁波市公安局各区、市（县）公安局、大队、***）。</w:t>
            </w:r>
            <w:r>
              <w:rPr>
                <w:rFonts w:hint="eastAsia" w:ascii="宋体" w:hAnsi="宋体" w:eastAsia="宋体" w:cs="宋体"/>
                <w:sz w:val="24"/>
                <w:szCs w:val="24"/>
              </w:rPr>
              <w:t>未能按时交货的，将下发约谈通知书，仍无法按时交货的，将列入辅警被装供应商黑名单。</w:t>
            </w:r>
          </w:p>
          <w:p>
            <w:pPr>
              <w:spacing w:line="400" w:lineRule="exact"/>
              <w:jc w:val="left"/>
              <w:rPr>
                <w:rFonts w:hint="eastAsia" w:ascii="宋体" w:hAnsi="宋体" w:eastAsia="宋体" w:cs="宋体"/>
                <w:sz w:val="24"/>
                <w:szCs w:val="24"/>
              </w:rPr>
            </w:pPr>
            <w:r>
              <w:rPr>
                <w:rFonts w:hint="eastAsia" w:ascii="宋体" w:hAnsi="宋体" w:eastAsia="宋体" w:cs="宋体"/>
                <w:sz w:val="24"/>
                <w:szCs w:val="24"/>
              </w:rPr>
              <w:t>注：投标时必须报交货时间。不报交货时间的投标单位该标包交货时间分为零分。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11" w:hRule="atLeast"/>
        </w:trPr>
        <w:tc>
          <w:tcPr>
            <w:tcW w:w="2093" w:type="dxa"/>
            <w:tcBorders>
              <w:top w:val="single" w:color="auto" w:sz="4" w:space="0"/>
              <w:left w:val="single" w:color="auto" w:sz="4" w:space="0"/>
              <w:bottom w:val="single" w:color="auto" w:sz="4" w:space="0"/>
              <w:right w:val="single" w:color="auto" w:sz="4" w:space="0"/>
            </w:tcBorders>
            <w:noWrap w:val="0"/>
            <w:vAlign w:val="center"/>
          </w:tcPr>
          <w:p>
            <w:pPr>
              <w:snapToGrid w:val="0"/>
              <w:spacing w:line="400" w:lineRule="exact"/>
              <w:jc w:val="center"/>
              <w:rPr>
                <w:rFonts w:hint="eastAsia" w:ascii="宋体" w:hAnsi="宋体" w:eastAsia="宋体" w:cs="宋体"/>
                <w:color w:val="000000"/>
                <w:sz w:val="24"/>
                <w:szCs w:val="24"/>
              </w:rPr>
            </w:pPr>
            <w:r>
              <w:rPr>
                <w:rFonts w:hint="eastAsia" w:ascii="宋体" w:hAnsi="宋体" w:eastAsia="宋体" w:cs="宋体"/>
                <w:color w:val="000000"/>
                <w:sz w:val="24"/>
                <w:szCs w:val="24"/>
              </w:rPr>
              <w:t>付款条件</w:t>
            </w:r>
          </w:p>
        </w:tc>
        <w:tc>
          <w:tcPr>
            <w:tcW w:w="719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left"/>
              <w:rPr>
                <w:rFonts w:hint="eastAsia" w:ascii="宋体" w:hAnsi="宋体" w:eastAsia="宋体" w:cs="宋体"/>
                <w:sz w:val="24"/>
                <w:szCs w:val="24"/>
              </w:rPr>
            </w:pPr>
            <w:r>
              <w:rPr>
                <w:rFonts w:hint="eastAsia" w:ascii="宋体" w:hAnsi="宋体" w:eastAsia="宋体" w:cs="宋体"/>
                <w:sz w:val="24"/>
                <w:szCs w:val="24"/>
                <w:highlight w:val="none"/>
                <w:lang w:eastAsia="zh-CN"/>
              </w:rPr>
              <w:t>合同签订后</w:t>
            </w:r>
            <w:r>
              <w:rPr>
                <w:rFonts w:hint="eastAsia" w:ascii="宋体" w:hAnsi="宋体" w:eastAsia="宋体" w:cs="宋体"/>
                <w:sz w:val="24"/>
                <w:szCs w:val="24"/>
                <w:highlight w:val="none"/>
                <w:lang w:val="en-US" w:eastAsia="zh-CN"/>
              </w:rPr>
              <w:t>7个工作日</w:t>
            </w:r>
            <w:r>
              <w:rPr>
                <w:rFonts w:hint="eastAsia" w:ascii="宋体" w:hAnsi="宋体" w:eastAsia="宋体" w:cs="宋体"/>
                <w:sz w:val="24"/>
                <w:szCs w:val="24"/>
                <w:highlight w:val="none"/>
                <w:lang w:eastAsia="zh-CN"/>
              </w:rPr>
              <w:t>内支付首付款40%</w:t>
            </w:r>
            <w:r>
              <w:rPr>
                <w:rFonts w:hint="eastAsia" w:ascii="宋体" w:hAnsi="宋体" w:eastAsia="宋体" w:cs="宋体"/>
                <w:sz w:val="24"/>
                <w:szCs w:val="24"/>
              </w:rPr>
              <w:t>，验收合格后支付剩余款项。</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44" w:hRule="atLeast"/>
        </w:trPr>
        <w:tc>
          <w:tcPr>
            <w:tcW w:w="2093" w:type="dxa"/>
            <w:tcBorders>
              <w:top w:val="single" w:color="auto" w:sz="4" w:space="0"/>
              <w:left w:val="single" w:color="auto" w:sz="4" w:space="0"/>
              <w:bottom w:val="single" w:color="auto" w:sz="4" w:space="0"/>
              <w:right w:val="single" w:color="auto" w:sz="4" w:space="0"/>
            </w:tcBorders>
            <w:noWrap w:val="0"/>
            <w:vAlign w:val="center"/>
          </w:tcPr>
          <w:p>
            <w:pPr>
              <w:snapToGrid w:val="0"/>
              <w:spacing w:line="400" w:lineRule="exact"/>
              <w:jc w:val="center"/>
              <w:rPr>
                <w:rFonts w:hint="eastAsia" w:ascii="宋体" w:hAnsi="宋体" w:eastAsia="宋体" w:cs="宋体"/>
                <w:sz w:val="24"/>
                <w:szCs w:val="24"/>
              </w:rPr>
            </w:pPr>
            <w:r>
              <w:rPr>
                <w:rFonts w:hint="eastAsia" w:ascii="宋体" w:hAnsi="宋体" w:eastAsia="宋体" w:cs="宋体"/>
                <w:sz w:val="24"/>
                <w:szCs w:val="24"/>
              </w:rPr>
              <w:t>质量管理</w:t>
            </w:r>
          </w:p>
        </w:tc>
        <w:tc>
          <w:tcPr>
            <w:tcW w:w="719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left"/>
              <w:rPr>
                <w:rFonts w:hint="eastAsia" w:ascii="宋体" w:hAnsi="宋体" w:eastAsia="宋体" w:cs="宋体"/>
                <w:sz w:val="24"/>
                <w:szCs w:val="24"/>
              </w:rPr>
            </w:pPr>
            <w:r>
              <w:rPr>
                <w:rFonts w:hint="eastAsia" w:ascii="宋体" w:hAnsi="宋体" w:eastAsia="宋体" w:cs="宋体"/>
                <w:sz w:val="24"/>
                <w:szCs w:val="24"/>
              </w:rPr>
              <w:t>质量管理符合相应标准，做工精细，线条整齐；生产流程要保证面敷料、半成品和成品的卫生，避免污染。</w:t>
            </w:r>
          </w:p>
        </w:tc>
      </w:tr>
    </w:tbl>
    <w:p>
      <w:pPr>
        <w:pStyle w:val="2"/>
        <w:widowControl/>
        <w:spacing w:line="480" w:lineRule="auto"/>
        <w:jc w:val="left"/>
        <w:rPr>
          <w:rFonts w:ascii="宋体" w:hAnsi="宋体"/>
          <w:b/>
          <w:i w:val="0"/>
          <w:iCs/>
          <w:color w:val="000000"/>
          <w:sz w:val="30"/>
          <w:szCs w:val="30"/>
        </w:rPr>
      </w:pPr>
      <w:r>
        <w:rPr>
          <w:rFonts w:hint="eastAsia" w:ascii="宋体" w:hAnsi="宋体"/>
          <w:b/>
          <w:i w:val="0"/>
          <w:iCs/>
          <w:color w:val="000000"/>
          <w:sz w:val="30"/>
          <w:szCs w:val="30"/>
        </w:rPr>
        <w:t>五、技术规范和要求</w:t>
      </w:r>
    </w:p>
    <w:p>
      <w:pPr>
        <w:spacing w:line="360" w:lineRule="auto"/>
        <w:rPr>
          <w:rFonts w:ascii="宋体" w:hAnsi="宋体" w:cs="宋体"/>
          <w:sz w:val="24"/>
          <w:szCs w:val="24"/>
        </w:rPr>
      </w:pPr>
      <w:r>
        <w:rPr>
          <w:rFonts w:hint="eastAsia" w:ascii="宋体" w:hAnsi="宋体" w:cs="宋体"/>
          <w:sz w:val="24"/>
          <w:szCs w:val="24"/>
        </w:rPr>
        <w:t>附件一</w:t>
      </w:r>
    </w:p>
    <w:p>
      <w:pPr>
        <w:spacing w:line="360" w:lineRule="auto"/>
        <w:ind w:left="360" w:hanging="360" w:hangingChars="150"/>
        <w:rPr>
          <w:rFonts w:ascii="宋体" w:hAnsi="宋体" w:cs="宋体"/>
          <w:sz w:val="24"/>
          <w:szCs w:val="24"/>
        </w:rPr>
      </w:pPr>
      <w:r>
        <w:rPr>
          <w:rFonts w:hint="eastAsia" w:ascii="宋体" w:hAnsi="宋体" w:cs="宋体"/>
          <w:sz w:val="24"/>
          <w:szCs w:val="24"/>
        </w:rPr>
        <w:t>服装被装式样及技术规范</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91"/>
        <w:gridCol w:w="1284"/>
        <w:gridCol w:w="4054"/>
        <w:gridCol w:w="9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2991" w:type="dxa"/>
            <w:noWrap w:val="0"/>
            <w:vAlign w:val="center"/>
          </w:tcPr>
          <w:p>
            <w:pPr>
              <w:widowControl/>
              <w:jc w:val="center"/>
              <w:rPr>
                <w:rFonts w:ascii="宋体" w:hAnsi="宋体" w:eastAsia="宋体"/>
                <w:b/>
                <w:bCs/>
                <w:sz w:val="24"/>
                <w:szCs w:val="24"/>
              </w:rPr>
            </w:pPr>
            <w:r>
              <w:rPr>
                <w:rFonts w:hint="eastAsia" w:ascii="宋体" w:hAnsi="宋体" w:eastAsia="宋体"/>
                <w:b/>
                <w:bCs/>
                <w:sz w:val="24"/>
                <w:szCs w:val="24"/>
              </w:rPr>
              <w:t>参照图</w:t>
            </w:r>
          </w:p>
        </w:tc>
        <w:tc>
          <w:tcPr>
            <w:tcW w:w="1284" w:type="dxa"/>
            <w:noWrap w:val="0"/>
            <w:vAlign w:val="center"/>
          </w:tcPr>
          <w:p>
            <w:pPr>
              <w:widowControl/>
              <w:jc w:val="center"/>
              <w:rPr>
                <w:rFonts w:ascii="宋体" w:hAnsi="宋体" w:eastAsia="宋体"/>
                <w:b/>
                <w:bCs/>
                <w:kern w:val="0"/>
                <w:sz w:val="24"/>
                <w:szCs w:val="24"/>
              </w:rPr>
            </w:pPr>
            <w:r>
              <w:rPr>
                <w:rFonts w:hint="eastAsia" w:ascii="宋体" w:hAnsi="宋体" w:eastAsia="宋体"/>
                <w:b/>
                <w:bCs/>
                <w:kern w:val="0"/>
                <w:sz w:val="24"/>
                <w:szCs w:val="24"/>
              </w:rPr>
              <w:t>品名</w:t>
            </w:r>
          </w:p>
        </w:tc>
        <w:tc>
          <w:tcPr>
            <w:tcW w:w="4054" w:type="dxa"/>
            <w:noWrap w:val="0"/>
            <w:vAlign w:val="center"/>
          </w:tcPr>
          <w:p>
            <w:pPr>
              <w:widowControl/>
              <w:jc w:val="center"/>
              <w:rPr>
                <w:rFonts w:ascii="宋体" w:hAnsi="宋体" w:eastAsia="宋体"/>
                <w:b/>
                <w:bCs/>
                <w:kern w:val="0"/>
                <w:sz w:val="24"/>
                <w:szCs w:val="24"/>
              </w:rPr>
            </w:pPr>
            <w:r>
              <w:rPr>
                <w:rFonts w:hint="eastAsia" w:ascii="宋体" w:hAnsi="宋体" w:eastAsia="宋体"/>
                <w:b/>
                <w:bCs/>
                <w:kern w:val="0"/>
                <w:sz w:val="24"/>
                <w:szCs w:val="24"/>
              </w:rPr>
              <w:t>技术规范和要求</w:t>
            </w:r>
          </w:p>
        </w:tc>
        <w:tc>
          <w:tcPr>
            <w:tcW w:w="958" w:type="dxa"/>
            <w:noWrap w:val="0"/>
            <w:vAlign w:val="center"/>
          </w:tcPr>
          <w:p>
            <w:pPr>
              <w:widowControl/>
              <w:jc w:val="center"/>
              <w:rPr>
                <w:rFonts w:ascii="宋体" w:hAnsi="宋体" w:eastAsia="宋体"/>
                <w:b/>
                <w:bCs/>
                <w:kern w:val="0"/>
                <w:sz w:val="24"/>
                <w:szCs w:val="24"/>
              </w:rPr>
            </w:pPr>
            <w:r>
              <w:rPr>
                <w:rFonts w:hint="eastAsia" w:ascii="宋体" w:hAnsi="宋体" w:eastAsia="宋体"/>
                <w:b/>
                <w:bCs/>
                <w:kern w:val="0"/>
                <w:sz w:val="24"/>
                <w:szCs w:val="24"/>
                <w:highlight w:val="none"/>
              </w:rPr>
              <w:t>颜色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9287" w:type="dxa"/>
            <w:gridSpan w:val="4"/>
            <w:noWrap w:val="0"/>
            <w:vAlign w:val="center"/>
          </w:tcPr>
          <w:p>
            <w:pPr>
              <w:widowControl/>
              <w:jc w:val="left"/>
              <w:rPr>
                <w:rFonts w:hint="eastAsia" w:ascii="宋体" w:hAnsi="宋体" w:eastAsia="宋体" w:cs="宋体"/>
                <w:kern w:val="0"/>
                <w:sz w:val="24"/>
                <w:szCs w:val="24"/>
              </w:rPr>
            </w:pPr>
            <w:r>
              <w:rPr>
                <w:rFonts w:hint="eastAsia" w:ascii="宋体" w:hAnsi="宋体" w:eastAsia="宋体"/>
                <w:b/>
                <w:bCs/>
                <w:color w:val="FF0000"/>
                <w:sz w:val="24"/>
                <w:szCs w:val="24"/>
              </w:rPr>
              <w:t>标包1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0" w:hRule="atLeast"/>
        </w:trPr>
        <w:tc>
          <w:tcPr>
            <w:tcW w:w="2991" w:type="dxa"/>
            <w:noWrap w:val="0"/>
            <w:vAlign w:val="center"/>
          </w:tcPr>
          <w:p>
            <w:pPr>
              <w:widowControl/>
              <w:jc w:val="center"/>
              <w:rPr>
                <w:rFonts w:ascii="宋体" w:hAnsi="宋体" w:eastAsia="宋体" w:cs="宋体"/>
                <w:kern w:val="0"/>
                <w:sz w:val="24"/>
                <w:szCs w:val="24"/>
              </w:rPr>
            </w:pPr>
            <w:r>
              <w:rPr>
                <w:rFonts w:hint="eastAsia" w:ascii="宋体" w:hAnsi="宋体" w:eastAsia="宋体" w:cs="宋体"/>
                <w:kern w:val="0"/>
                <w:sz w:val="24"/>
                <w:szCs w:val="24"/>
              </w:rPr>
              <w:drawing>
                <wp:inline distT="0" distB="0" distL="114300" distR="114300">
                  <wp:extent cx="1757680" cy="2574290"/>
                  <wp:effectExtent l="0" t="0" r="13970" b="16510"/>
                  <wp:docPr id="4" name="图片 24" descr="春秋执勤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4" descr="春秋执勤服"/>
                          <pic:cNvPicPr>
                            <a:picLocks noChangeAspect="1"/>
                          </pic:cNvPicPr>
                        </pic:nvPicPr>
                        <pic:blipFill>
                          <a:blip r:embed="rId5"/>
                          <a:stretch>
                            <a:fillRect/>
                          </a:stretch>
                        </pic:blipFill>
                        <pic:spPr>
                          <a:xfrm>
                            <a:off x="0" y="0"/>
                            <a:ext cx="1757680" cy="2574290"/>
                          </a:xfrm>
                          <a:prstGeom prst="rect">
                            <a:avLst/>
                          </a:prstGeom>
                          <a:noFill/>
                          <a:ln>
                            <a:noFill/>
                          </a:ln>
                        </pic:spPr>
                      </pic:pic>
                    </a:graphicData>
                  </a:graphic>
                </wp:inline>
              </w:drawing>
            </w:r>
          </w:p>
        </w:tc>
        <w:tc>
          <w:tcPr>
            <w:tcW w:w="1284" w:type="dxa"/>
            <w:noWrap w:val="0"/>
            <w:vAlign w:val="center"/>
          </w:tcPr>
          <w:p>
            <w:pPr>
              <w:widowControl/>
              <w:jc w:val="center"/>
              <w:rPr>
                <w:rFonts w:ascii="宋体" w:hAnsi="宋体" w:eastAsia="宋体" w:cs="宋体"/>
                <w:kern w:val="0"/>
                <w:sz w:val="24"/>
                <w:szCs w:val="24"/>
              </w:rPr>
            </w:pPr>
            <w:r>
              <w:rPr>
                <w:rFonts w:hint="eastAsia" w:ascii="宋体" w:hAnsi="宋体" w:eastAsia="宋体" w:cs="宋体"/>
                <w:kern w:val="0"/>
                <w:sz w:val="24"/>
                <w:szCs w:val="24"/>
              </w:rPr>
              <w:t>春秋执勤服（含裤）</w:t>
            </w:r>
          </w:p>
        </w:tc>
        <w:tc>
          <w:tcPr>
            <w:tcW w:w="4054" w:type="dxa"/>
            <w:noWrap w:val="0"/>
            <w:vAlign w:val="center"/>
          </w:tcPr>
          <w:p>
            <w:pPr>
              <w:widowControl/>
              <w:jc w:val="left"/>
              <w:rPr>
                <w:rFonts w:hint="eastAsia"/>
                <w:color w:val="auto"/>
              </w:rPr>
            </w:pPr>
            <w:r>
              <w:rPr>
                <w:rFonts w:hint="eastAsia"/>
                <w:b/>
                <w:bCs/>
                <w:color w:val="auto"/>
              </w:rPr>
              <w:t>1.男女春秋执勤服:</w:t>
            </w:r>
            <w:r>
              <w:rPr>
                <w:rFonts w:hint="eastAsia"/>
                <w:color w:val="auto"/>
              </w:rPr>
              <w:t>立领夹克式样(T/R斜纹哔叽（含导电丝）：耐摩擦色牢度:干摩:4级、湿摩2级,耐光汗复合色牢度:耐酸4级、耐碱4级,起毛起球:3级,纤维含量:聚酯纤维:78.9%、粘纤21.1%,克重:250g/M²±5),里布：防静电涤纶长丝绸。（上衣里、肩袢里、袋盖里、里袋布、里袋口垫布、上衣护环垫布、裤膝绸、里袋牙），涤棉平布：涤80%，棉20%，（袋布、掩襟里、滚条、袋口护环袋布）垫肩：针刺棉芯绗缝垫肩。针刺绒：涤纶100%，克重105 ±15g/M²，粘合衬：（经纱30dtex/24f,纬纱30dtex/24f,PA+PES双点），衣服纽扣（铜扣）有CHINA FU JING字样，袖口正中位置有FU JING刺绣字样。</w:t>
            </w:r>
          </w:p>
          <w:p>
            <w:pPr>
              <w:widowControl/>
              <w:jc w:val="left"/>
              <w:rPr>
                <w:rFonts w:ascii="宋体" w:hAnsi="宋体" w:eastAsia="宋体" w:cs="宋体"/>
                <w:b/>
                <w:bCs/>
                <w:color w:val="auto"/>
                <w:kern w:val="0"/>
                <w:sz w:val="24"/>
                <w:szCs w:val="24"/>
              </w:rPr>
            </w:pPr>
            <w:r>
              <w:rPr>
                <w:rFonts w:hint="eastAsia"/>
                <w:b/>
                <w:bCs/>
                <w:color w:val="auto"/>
              </w:rPr>
              <w:t>2.男女春秋执勤裤:</w:t>
            </w:r>
            <w:r>
              <w:rPr>
                <w:rFonts w:hint="eastAsia"/>
                <w:color w:val="auto"/>
              </w:rPr>
              <w:t>西裤左右插袋(T/R斜纹哔叽（含导电丝）：耐摩擦色牢度：干摩：4级、湿摩2级，耐光汗复合色牢度：耐酸4级、耐碱45级，起毛起球：3级，纤维含量：聚酯纤维78.9%、粘纤21.1%，克重： 250g/M²±5),裤腰里：乳胶丝带防滑腰里（按照浙江省标准松紧内收缩，取消金属伸缩扣）。拉链：反穿尼龙编织拉链。女：后幅无口袋,男：后幅腰下左右各一个挖袋,裤扣（铜扣）上有CHINA FU JING字样。</w:t>
            </w:r>
          </w:p>
        </w:tc>
        <w:tc>
          <w:tcPr>
            <w:tcW w:w="958" w:type="dxa"/>
            <w:noWrap w:val="0"/>
            <w:vAlign w:val="center"/>
          </w:tcPr>
          <w:p>
            <w:pPr>
              <w:widowControl/>
              <w:jc w:val="center"/>
              <w:rPr>
                <w:rFonts w:ascii="宋体" w:hAnsi="宋体" w:eastAsia="宋体" w:cs="宋体"/>
                <w:kern w:val="0"/>
                <w:sz w:val="24"/>
                <w:szCs w:val="24"/>
              </w:rPr>
            </w:pPr>
            <w:r>
              <w:rPr>
                <w:rFonts w:hint="eastAsia" w:ascii="宋体" w:hAnsi="宋体" w:eastAsia="宋体" w:cs="宋体"/>
                <w:kern w:val="0"/>
                <w:sz w:val="24"/>
                <w:szCs w:val="24"/>
              </w:rPr>
              <w:t>深藏青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trPr>
        <w:tc>
          <w:tcPr>
            <w:tcW w:w="9287"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auto"/>
              <w:ind w:left="361" w:hanging="361" w:hangingChars="150"/>
              <w:rPr>
                <w:rFonts w:ascii="宋体" w:hAnsi="宋体" w:eastAsia="宋体" w:cs="宋体"/>
                <w:color w:val="auto"/>
                <w:kern w:val="0"/>
                <w:sz w:val="24"/>
                <w:szCs w:val="24"/>
              </w:rPr>
            </w:pPr>
            <w:r>
              <w:rPr>
                <w:rFonts w:hint="eastAsia" w:ascii="宋体" w:hAnsi="宋体" w:eastAsia="宋体"/>
                <w:b/>
                <w:bCs/>
                <w:color w:val="auto"/>
                <w:sz w:val="24"/>
                <w:szCs w:val="24"/>
              </w:rPr>
              <w:t>标包2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9" w:hRule="atLeast"/>
        </w:trPr>
        <w:tc>
          <w:tcPr>
            <w:tcW w:w="299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宋体" w:hAnsi="宋体" w:eastAsia="宋体" w:cs="宋体"/>
                <w:kern w:val="0"/>
                <w:sz w:val="24"/>
                <w:szCs w:val="24"/>
              </w:rPr>
            </w:pPr>
            <w:r>
              <w:rPr>
                <w:rFonts w:hint="eastAsia" w:ascii="宋体" w:hAnsi="宋体" w:eastAsia="宋体" w:cs="宋体"/>
                <w:kern w:val="0"/>
                <w:sz w:val="24"/>
                <w:szCs w:val="24"/>
              </w:rPr>
              <w:drawing>
                <wp:inline distT="0" distB="0" distL="114300" distR="114300">
                  <wp:extent cx="1878330" cy="2626360"/>
                  <wp:effectExtent l="0" t="0" r="7620" b="2540"/>
                  <wp:docPr id="5" name="图片 25" descr="冬执勤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5" descr="冬执勤服"/>
                          <pic:cNvPicPr>
                            <a:picLocks noChangeAspect="1"/>
                          </pic:cNvPicPr>
                        </pic:nvPicPr>
                        <pic:blipFill>
                          <a:blip r:embed="rId6"/>
                          <a:stretch>
                            <a:fillRect/>
                          </a:stretch>
                        </pic:blipFill>
                        <pic:spPr>
                          <a:xfrm>
                            <a:off x="0" y="0"/>
                            <a:ext cx="1878330" cy="2626360"/>
                          </a:xfrm>
                          <a:prstGeom prst="rect">
                            <a:avLst/>
                          </a:prstGeom>
                          <a:noFill/>
                          <a:ln>
                            <a:noFill/>
                          </a:ln>
                        </pic:spPr>
                      </pic:pic>
                    </a:graphicData>
                  </a:graphic>
                </wp:inline>
              </w:drawing>
            </w:r>
          </w:p>
        </w:tc>
        <w:tc>
          <w:tcPr>
            <w:tcW w:w="1284"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宋体" w:hAnsi="宋体" w:eastAsia="宋体" w:cs="宋体"/>
                <w:kern w:val="0"/>
                <w:sz w:val="24"/>
                <w:szCs w:val="24"/>
              </w:rPr>
            </w:pPr>
            <w:r>
              <w:rPr>
                <w:rFonts w:hint="eastAsia" w:ascii="宋体" w:hAnsi="宋体" w:eastAsia="宋体" w:cs="宋体"/>
                <w:kern w:val="0"/>
                <w:sz w:val="24"/>
                <w:szCs w:val="24"/>
              </w:rPr>
              <w:t>冬执勤服（含裤）</w:t>
            </w:r>
          </w:p>
        </w:tc>
        <w:tc>
          <w:tcPr>
            <w:tcW w:w="4054" w:type="dxa"/>
            <w:tcBorders>
              <w:top w:val="single" w:color="auto" w:sz="4" w:space="0"/>
              <w:left w:val="single" w:color="auto" w:sz="4" w:space="0"/>
              <w:bottom w:val="single" w:color="auto" w:sz="4" w:space="0"/>
            </w:tcBorders>
            <w:noWrap w:val="0"/>
            <w:vAlign w:val="center"/>
          </w:tcPr>
          <w:p>
            <w:pPr>
              <w:rPr>
                <w:rFonts w:hint="eastAsia" w:ascii="宋体" w:hAnsi="宋体" w:eastAsia="宋体" w:cs="宋体"/>
                <w:b/>
                <w:bCs/>
                <w:color w:val="auto"/>
                <w:kern w:val="0"/>
                <w:szCs w:val="21"/>
              </w:rPr>
            </w:pPr>
            <w:r>
              <w:rPr>
                <w:rFonts w:hint="eastAsia" w:ascii="宋体" w:hAnsi="宋体" w:eastAsia="宋体" w:cs="宋体"/>
                <w:b/>
                <w:bCs/>
                <w:color w:val="auto"/>
                <w:kern w:val="0"/>
                <w:szCs w:val="21"/>
              </w:rPr>
              <w:t>1.男女冬执勤服:</w:t>
            </w:r>
            <w:r>
              <w:rPr>
                <w:rFonts w:hint="eastAsia" w:ascii="宋体" w:hAnsi="宋体" w:eastAsia="宋体" w:cs="宋体"/>
                <w:color w:val="auto"/>
                <w:kern w:val="0"/>
                <w:szCs w:val="21"/>
              </w:rPr>
              <w:t>立领夹克式样(155-K加厚双面哔叽（含导电丝）：耐洗色牢度:变色4-5级、沾色3-4级，</w:t>
            </w:r>
            <w:r>
              <w:rPr>
                <w:rFonts w:hint="eastAsia" w:ascii="宋体" w:hAnsi="宋体" w:eastAsia="宋体" w:cs="宋体"/>
                <w:color w:val="auto"/>
                <w:kern w:val="0"/>
                <w:szCs w:val="21"/>
                <w:lang w:eastAsia="zh-CN"/>
              </w:rPr>
              <w:t>甲醛含量：无</w:t>
            </w:r>
            <w:r>
              <w:rPr>
                <w:rFonts w:hint="eastAsia" w:ascii="宋体" w:hAnsi="宋体" w:eastAsia="宋体" w:cs="宋体"/>
                <w:color w:val="auto"/>
                <w:kern w:val="0"/>
                <w:szCs w:val="21"/>
              </w:rPr>
              <w:t>，成分含量:65%聚酯纤维、35%粘胶纤维,线密度：30.2/2*31.6/2,织物克重:301g/M²±5，里布：防静电涤纶长丝绸。（上衣里、肩袢里、袋盖里、里袋布、裤膝绸、里袋牙）内胆:防静电涤纶平纹绸:袖子克重120g/M²,大身克重180g/M²),拉链：5#单开尾注塑拉链，衣服纽扣（铜扣）有CHINA FU JING字样，袖口正中位置有FU JING刺绣字样。</w:t>
            </w:r>
          </w:p>
          <w:p>
            <w:pPr>
              <w:rPr>
                <w:rFonts w:ascii="宋体" w:hAnsi="宋体" w:eastAsia="宋体" w:cs="宋体"/>
                <w:b/>
                <w:bCs/>
                <w:color w:val="auto"/>
                <w:kern w:val="0"/>
                <w:sz w:val="24"/>
                <w:szCs w:val="24"/>
              </w:rPr>
            </w:pPr>
            <w:r>
              <w:rPr>
                <w:rFonts w:hint="eastAsia" w:ascii="宋体" w:hAnsi="宋体" w:eastAsia="宋体" w:cs="宋体"/>
                <w:b/>
                <w:bCs/>
                <w:color w:val="auto"/>
                <w:kern w:val="0"/>
                <w:szCs w:val="21"/>
              </w:rPr>
              <w:t>2.男女冬执勤裤:</w:t>
            </w:r>
            <w:r>
              <w:rPr>
                <w:rFonts w:hint="eastAsia" w:ascii="宋体" w:hAnsi="宋体" w:eastAsia="宋体" w:cs="宋体"/>
                <w:color w:val="auto"/>
                <w:kern w:val="0"/>
                <w:szCs w:val="21"/>
              </w:rPr>
              <w:t>西裤左右插袋（155-K加厚双面哔叽：耐洗色牢度：变色4-5级、沾色3-4级，</w:t>
            </w:r>
            <w:r>
              <w:rPr>
                <w:rFonts w:hint="eastAsia" w:ascii="宋体" w:hAnsi="宋体" w:eastAsia="宋体" w:cs="宋体"/>
                <w:color w:val="auto"/>
                <w:kern w:val="0"/>
                <w:szCs w:val="21"/>
                <w:lang w:eastAsia="zh-CN"/>
              </w:rPr>
              <w:t>甲醛含量：无</w:t>
            </w:r>
            <w:r>
              <w:rPr>
                <w:rFonts w:hint="eastAsia" w:ascii="宋体" w:hAnsi="宋体" w:eastAsia="宋体" w:cs="宋体"/>
                <w:color w:val="auto"/>
                <w:kern w:val="0"/>
                <w:szCs w:val="21"/>
              </w:rPr>
              <w:t>，成分含量：65%聚酯纤维、35%粘胶纤维,线密度：30.2/2*31.6/2，织物克重：301g/M²±5）,裤腰里：乳胶丝带防滑腰里（宽6.3cm）（按照浙江省标准松紧内收缩，取消金属伸缩扣）.拉链：反穿尼龙编织拉链.女：后幅无口袋,男：后幅腰下左右各一个挖袋,裤扣（铜扣）上有CHINA FU JING字样。</w:t>
            </w:r>
          </w:p>
        </w:tc>
        <w:tc>
          <w:tcPr>
            <w:tcW w:w="958" w:type="dxa"/>
            <w:tcBorders>
              <w:top w:val="single" w:color="auto" w:sz="4" w:space="0"/>
              <w:bottom w:val="single" w:color="auto" w:sz="4" w:space="0"/>
            </w:tcBorders>
            <w:noWrap w:val="0"/>
            <w:vAlign w:val="center"/>
          </w:tcPr>
          <w:p>
            <w:pPr>
              <w:widowControl/>
              <w:jc w:val="center"/>
              <w:rPr>
                <w:rFonts w:ascii="宋体" w:hAnsi="宋体" w:eastAsia="宋体" w:cs="宋体"/>
                <w:kern w:val="0"/>
                <w:sz w:val="24"/>
                <w:szCs w:val="24"/>
              </w:rPr>
            </w:pPr>
            <w:r>
              <w:rPr>
                <w:rFonts w:hint="eastAsia" w:ascii="宋体" w:hAnsi="宋体" w:eastAsia="宋体" w:cs="宋体"/>
                <w:kern w:val="0"/>
                <w:sz w:val="24"/>
                <w:szCs w:val="24"/>
              </w:rPr>
              <w:t>深藏青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9287" w:type="dxa"/>
            <w:gridSpan w:val="4"/>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宋体" w:hAnsi="宋体" w:eastAsia="宋体" w:cs="宋体"/>
                <w:color w:val="auto"/>
                <w:kern w:val="0"/>
                <w:sz w:val="24"/>
                <w:szCs w:val="24"/>
              </w:rPr>
            </w:pPr>
            <w:r>
              <w:rPr>
                <w:rFonts w:hint="eastAsia" w:ascii="宋体" w:hAnsi="宋体" w:eastAsia="宋体"/>
                <w:b/>
                <w:bCs/>
                <w:color w:val="auto"/>
                <w:sz w:val="24"/>
                <w:szCs w:val="24"/>
              </w:rPr>
              <w:t>标包3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5" w:hRule="atLeast"/>
        </w:trPr>
        <w:tc>
          <w:tcPr>
            <w:tcW w:w="2991" w:type="dxa"/>
            <w:noWrap w:val="0"/>
            <w:vAlign w:val="center"/>
          </w:tcPr>
          <w:p>
            <w:pPr>
              <w:widowControl/>
              <w:jc w:val="left"/>
              <w:rPr>
                <w:rFonts w:ascii="宋体" w:hAnsi="宋体" w:eastAsia="宋体" w:cs="宋体"/>
                <w:kern w:val="0"/>
                <w:sz w:val="24"/>
                <w:szCs w:val="24"/>
              </w:rPr>
            </w:pPr>
            <w:r>
              <w:rPr>
                <w:rFonts w:hint="eastAsia" w:ascii="宋体" w:hAnsi="宋体" w:eastAsia="宋体" w:cs="宋体"/>
                <w:kern w:val="0"/>
                <w:sz w:val="24"/>
                <w:szCs w:val="24"/>
              </w:rPr>
              <w:drawing>
                <wp:anchor distT="0" distB="0" distL="114300" distR="114300" simplePos="0" relativeHeight="251659264" behindDoc="0" locked="0" layoutInCell="1" allowOverlap="1">
                  <wp:simplePos x="0" y="0"/>
                  <wp:positionH relativeFrom="column">
                    <wp:posOffset>314325</wp:posOffset>
                  </wp:positionH>
                  <wp:positionV relativeFrom="paragraph">
                    <wp:posOffset>87630</wp:posOffset>
                  </wp:positionV>
                  <wp:extent cx="1129030" cy="2693035"/>
                  <wp:effectExtent l="0" t="0" r="13970" b="12065"/>
                  <wp:wrapSquare wrapText="bothSides"/>
                  <wp:docPr id="1" name="图片 8" descr="作训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8" descr="作训服"/>
                          <pic:cNvPicPr>
                            <a:picLocks noChangeAspect="1"/>
                          </pic:cNvPicPr>
                        </pic:nvPicPr>
                        <pic:blipFill>
                          <a:blip r:embed="rId7"/>
                          <a:stretch>
                            <a:fillRect/>
                          </a:stretch>
                        </pic:blipFill>
                        <pic:spPr>
                          <a:xfrm>
                            <a:off x="0" y="0"/>
                            <a:ext cx="1129030" cy="2693035"/>
                          </a:xfrm>
                          <a:prstGeom prst="rect">
                            <a:avLst/>
                          </a:prstGeom>
                          <a:noFill/>
                          <a:ln>
                            <a:noFill/>
                          </a:ln>
                        </pic:spPr>
                      </pic:pic>
                    </a:graphicData>
                  </a:graphic>
                </wp:anchor>
              </w:drawing>
            </w:r>
          </w:p>
        </w:tc>
        <w:tc>
          <w:tcPr>
            <w:tcW w:w="1284" w:type="dxa"/>
            <w:noWrap w:val="0"/>
            <w:vAlign w:val="center"/>
          </w:tcPr>
          <w:p>
            <w:pPr>
              <w:widowControl/>
              <w:jc w:val="left"/>
              <w:rPr>
                <w:rFonts w:ascii="宋体" w:hAnsi="宋体" w:eastAsia="宋体" w:cs="宋体"/>
                <w:kern w:val="0"/>
                <w:sz w:val="24"/>
                <w:szCs w:val="24"/>
              </w:rPr>
            </w:pPr>
            <w:r>
              <w:rPr>
                <w:rFonts w:hint="eastAsia" w:ascii="宋体" w:hAnsi="宋体" w:eastAsia="宋体" w:cs="宋体"/>
                <w:kern w:val="0"/>
                <w:sz w:val="24"/>
                <w:szCs w:val="24"/>
              </w:rPr>
              <w:t>春秋作训服（含裤）</w:t>
            </w:r>
          </w:p>
        </w:tc>
        <w:tc>
          <w:tcPr>
            <w:tcW w:w="4054" w:type="dxa"/>
            <w:noWrap w:val="0"/>
            <w:vAlign w:val="center"/>
          </w:tcPr>
          <w:p>
            <w:pPr>
              <w:rPr>
                <w:rFonts w:hint="eastAsia" w:ascii="宋体" w:hAnsi="宋体" w:eastAsia="宋体" w:cs="宋体"/>
                <w:color w:val="auto"/>
                <w:kern w:val="0"/>
                <w:szCs w:val="21"/>
              </w:rPr>
            </w:pPr>
            <w:r>
              <w:rPr>
                <w:rFonts w:hint="eastAsia" w:ascii="宋体" w:hAnsi="宋体" w:eastAsia="宋体" w:cs="宋体"/>
                <w:b/>
                <w:bCs/>
                <w:color w:val="auto"/>
                <w:kern w:val="0"/>
                <w:szCs w:val="21"/>
              </w:rPr>
              <w:t>1.春秋作训服：</w:t>
            </w:r>
            <w:r>
              <w:rPr>
                <w:rFonts w:hint="eastAsia" w:ascii="宋体" w:hAnsi="宋体" w:eastAsia="宋体" w:cs="宋体"/>
                <w:color w:val="auto"/>
                <w:kern w:val="0"/>
                <w:szCs w:val="21"/>
              </w:rPr>
              <w:t>防撕裂格子布21格：耐洗色牢度：变色4级、沾色4级，</w:t>
            </w:r>
            <w:r>
              <w:rPr>
                <w:rFonts w:hint="eastAsia" w:ascii="宋体" w:hAnsi="宋体" w:eastAsia="宋体" w:cs="宋体"/>
                <w:color w:val="auto"/>
                <w:kern w:val="0"/>
                <w:szCs w:val="21"/>
                <w:lang w:eastAsia="zh-CN"/>
              </w:rPr>
              <w:t>甲醛含量：无</w:t>
            </w:r>
            <w:r>
              <w:rPr>
                <w:rFonts w:hint="eastAsia" w:ascii="宋体" w:hAnsi="宋体" w:eastAsia="宋体" w:cs="宋体"/>
                <w:color w:val="auto"/>
                <w:kern w:val="0"/>
                <w:szCs w:val="21"/>
              </w:rPr>
              <w:t>，成分含量：60%聚酯纤维、40%棉，线密度：21.9*20.4，织物克重：200g/M²。</w:t>
            </w:r>
          </w:p>
          <w:p>
            <w:pPr>
              <w:rPr>
                <w:rFonts w:hint="eastAsia" w:ascii="宋体" w:hAnsi="宋体" w:eastAsia="宋体" w:cs="宋体"/>
                <w:b/>
                <w:bCs/>
                <w:color w:val="auto"/>
                <w:kern w:val="0"/>
                <w:szCs w:val="21"/>
              </w:rPr>
            </w:pPr>
            <w:r>
              <w:rPr>
                <w:rFonts w:hint="eastAsia" w:ascii="宋体" w:hAnsi="宋体" w:eastAsia="宋体" w:cs="宋体"/>
                <w:b/>
                <w:bCs/>
                <w:color w:val="auto"/>
                <w:kern w:val="0"/>
                <w:szCs w:val="21"/>
              </w:rPr>
              <w:t>2.春秋作训裤：</w:t>
            </w:r>
            <w:r>
              <w:rPr>
                <w:rFonts w:hint="eastAsia" w:ascii="宋体" w:hAnsi="宋体" w:eastAsia="宋体" w:cs="宋体"/>
                <w:color w:val="auto"/>
                <w:kern w:val="0"/>
                <w:szCs w:val="21"/>
              </w:rPr>
              <w:t>防撕裂格子布21格：耐洗色牢度：变色4级、沾色4级，</w:t>
            </w:r>
            <w:r>
              <w:rPr>
                <w:rFonts w:hint="eastAsia" w:ascii="宋体" w:hAnsi="宋体" w:eastAsia="宋体" w:cs="宋体"/>
                <w:color w:val="auto"/>
                <w:kern w:val="0"/>
                <w:szCs w:val="21"/>
                <w:lang w:eastAsia="zh-CN"/>
              </w:rPr>
              <w:t>甲醛含量：无</w:t>
            </w:r>
            <w:r>
              <w:rPr>
                <w:rFonts w:hint="eastAsia" w:ascii="宋体" w:hAnsi="宋体" w:eastAsia="宋体" w:cs="宋体"/>
                <w:color w:val="auto"/>
                <w:kern w:val="0"/>
                <w:szCs w:val="21"/>
              </w:rPr>
              <w:t>，成分含量：60%聚酯纤维、40%棉，线密度：21.9*20.4，织物克重：200g/M²。</w:t>
            </w:r>
          </w:p>
        </w:tc>
        <w:tc>
          <w:tcPr>
            <w:tcW w:w="958" w:type="dxa"/>
            <w:noWrap w:val="0"/>
            <w:vAlign w:val="center"/>
          </w:tcPr>
          <w:p>
            <w:pPr>
              <w:widowControl/>
              <w:jc w:val="center"/>
              <w:rPr>
                <w:rFonts w:ascii="宋体" w:hAnsi="宋体" w:eastAsia="宋体" w:cs="宋体"/>
                <w:kern w:val="0"/>
                <w:sz w:val="24"/>
                <w:szCs w:val="24"/>
              </w:rPr>
            </w:pPr>
            <w:r>
              <w:rPr>
                <w:rFonts w:hint="eastAsia" w:ascii="宋体" w:hAnsi="宋体" w:eastAsia="宋体" w:cs="宋体"/>
                <w:kern w:val="0"/>
                <w:sz w:val="24"/>
                <w:szCs w:val="24"/>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0" w:hRule="atLeast"/>
        </w:trPr>
        <w:tc>
          <w:tcPr>
            <w:tcW w:w="2991" w:type="dxa"/>
            <w:noWrap w:val="0"/>
            <w:vAlign w:val="center"/>
          </w:tcPr>
          <w:p>
            <w:pPr>
              <w:widowControl/>
              <w:jc w:val="center"/>
              <w:rPr>
                <w:rFonts w:ascii="宋体" w:hAnsi="宋体" w:eastAsia="宋体" w:cs="宋体"/>
                <w:kern w:val="0"/>
                <w:sz w:val="24"/>
                <w:szCs w:val="24"/>
              </w:rPr>
            </w:pPr>
            <w:r>
              <w:rPr>
                <w:rFonts w:hint="eastAsia" w:ascii="宋体" w:hAnsi="宋体" w:eastAsia="宋体" w:cs="宋体"/>
                <w:kern w:val="0"/>
                <w:sz w:val="24"/>
                <w:szCs w:val="24"/>
              </w:rPr>
              <w:drawing>
                <wp:inline distT="0" distB="0" distL="114300" distR="114300">
                  <wp:extent cx="1739265" cy="2828290"/>
                  <wp:effectExtent l="0" t="0" r="13335" b="10160"/>
                  <wp:docPr id="6" name="图片 26" descr="夏单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6" descr="夏单裤"/>
                          <pic:cNvPicPr>
                            <a:picLocks noChangeAspect="1"/>
                          </pic:cNvPicPr>
                        </pic:nvPicPr>
                        <pic:blipFill>
                          <a:blip r:embed="rId8"/>
                          <a:stretch>
                            <a:fillRect/>
                          </a:stretch>
                        </pic:blipFill>
                        <pic:spPr>
                          <a:xfrm>
                            <a:off x="0" y="0"/>
                            <a:ext cx="1739265" cy="2828290"/>
                          </a:xfrm>
                          <a:prstGeom prst="rect">
                            <a:avLst/>
                          </a:prstGeom>
                          <a:noFill/>
                          <a:ln>
                            <a:noFill/>
                          </a:ln>
                        </pic:spPr>
                      </pic:pic>
                    </a:graphicData>
                  </a:graphic>
                </wp:inline>
              </w:drawing>
            </w:r>
          </w:p>
        </w:tc>
        <w:tc>
          <w:tcPr>
            <w:tcW w:w="1284" w:type="dxa"/>
            <w:noWrap w:val="0"/>
            <w:vAlign w:val="center"/>
          </w:tcPr>
          <w:p>
            <w:pPr>
              <w:widowControl/>
              <w:jc w:val="left"/>
              <w:rPr>
                <w:rFonts w:hint="eastAsia" w:ascii="宋体" w:hAnsi="宋体" w:eastAsia="宋体" w:cs="宋体"/>
                <w:kern w:val="0"/>
                <w:sz w:val="24"/>
                <w:szCs w:val="24"/>
              </w:rPr>
            </w:pPr>
            <w:r>
              <w:rPr>
                <w:rFonts w:hint="eastAsia" w:ascii="宋体" w:hAnsi="宋体" w:eastAsia="宋体" w:cs="宋体"/>
                <w:sz w:val="24"/>
                <w:szCs w:val="24"/>
              </w:rPr>
              <w:t>夏单裤</w:t>
            </w:r>
          </w:p>
        </w:tc>
        <w:tc>
          <w:tcPr>
            <w:tcW w:w="4054" w:type="dxa"/>
            <w:noWrap w:val="0"/>
            <w:vAlign w:val="center"/>
          </w:tcPr>
          <w:p>
            <w:pPr>
              <w:widowControl/>
              <w:jc w:val="left"/>
              <w:rPr>
                <w:rFonts w:hint="eastAsia" w:ascii="宋体" w:hAnsi="宋体" w:eastAsia="宋体" w:cs="宋体"/>
                <w:b/>
                <w:bCs/>
                <w:color w:val="auto"/>
                <w:kern w:val="0"/>
                <w:szCs w:val="21"/>
              </w:rPr>
            </w:pPr>
            <w:r>
              <w:rPr>
                <w:rFonts w:hint="eastAsia" w:ascii="宋体" w:hAnsi="宋体" w:eastAsia="宋体" w:cs="宋体"/>
                <w:b/>
                <w:bCs/>
                <w:color w:val="auto"/>
                <w:kern w:val="0"/>
                <w:szCs w:val="21"/>
              </w:rPr>
              <w:t>男女夏裤:</w:t>
            </w:r>
            <w:r>
              <w:rPr>
                <w:rFonts w:hint="eastAsia" w:ascii="宋体" w:hAnsi="宋体" w:eastAsia="宋体" w:cs="宋体"/>
                <w:color w:val="auto"/>
                <w:kern w:val="0"/>
                <w:szCs w:val="21"/>
              </w:rPr>
              <w:t>西裤左右插袋(T/R薄斜纹哔叽：耐洗色牢度:变色4-5级,沾色3级,</w:t>
            </w:r>
            <w:r>
              <w:rPr>
                <w:rFonts w:hint="eastAsia" w:ascii="宋体" w:hAnsi="宋体" w:eastAsia="宋体" w:cs="宋体"/>
                <w:color w:val="auto"/>
                <w:kern w:val="0"/>
                <w:szCs w:val="21"/>
                <w:lang w:eastAsia="zh-CN"/>
              </w:rPr>
              <w:t>甲醛含量：无</w:t>
            </w:r>
            <w:r>
              <w:rPr>
                <w:rFonts w:hint="eastAsia" w:ascii="宋体" w:hAnsi="宋体" w:eastAsia="宋体" w:cs="宋体"/>
                <w:color w:val="auto"/>
                <w:kern w:val="0"/>
                <w:szCs w:val="21"/>
              </w:rPr>
              <w:t>,成分含量:T80/R20,线密度113*85*59，纱织32S/1*36S/1,织物克重:176g/M²),裤腰里：乳胶丝带防滑腰里（按照浙江省标准松紧内收缩，取消金属伸缩扣）。拉链：反穿尼龙编织拉链。女：后幅无口袋,男:后幅腰下左右各一个挖袋，裤扣（铜扣）上有CHINA FU JING字样。</w:t>
            </w:r>
          </w:p>
        </w:tc>
        <w:tc>
          <w:tcPr>
            <w:tcW w:w="958" w:type="dxa"/>
            <w:noWrap w:val="0"/>
            <w:vAlign w:val="center"/>
          </w:tcPr>
          <w:p>
            <w:pPr>
              <w:widowControl/>
              <w:jc w:val="left"/>
              <w:rPr>
                <w:rFonts w:ascii="宋体" w:hAnsi="宋体" w:eastAsia="宋体" w:cs="宋体"/>
                <w:kern w:val="0"/>
                <w:sz w:val="24"/>
                <w:szCs w:val="24"/>
              </w:rPr>
            </w:pPr>
            <w:r>
              <w:rPr>
                <w:rFonts w:hint="eastAsia" w:ascii="宋体" w:hAnsi="宋体" w:eastAsia="宋体" w:cs="宋体"/>
                <w:sz w:val="24"/>
                <w:szCs w:val="24"/>
              </w:rPr>
              <w:t>深藏青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9287" w:type="dxa"/>
            <w:gridSpan w:val="4"/>
            <w:noWrap w:val="0"/>
            <w:vAlign w:val="center"/>
          </w:tcPr>
          <w:p>
            <w:pPr>
              <w:widowControl/>
              <w:jc w:val="left"/>
              <w:rPr>
                <w:rFonts w:hint="eastAsia" w:ascii="宋体" w:hAnsi="宋体" w:cs="宋体"/>
                <w:color w:val="auto"/>
                <w:kern w:val="0"/>
                <w:sz w:val="24"/>
                <w:szCs w:val="24"/>
              </w:rPr>
            </w:pPr>
            <w:r>
              <w:rPr>
                <w:rFonts w:hint="eastAsia" w:ascii="宋体" w:hAnsi="宋体" w:eastAsia="宋体"/>
                <w:b/>
                <w:bCs/>
                <w:color w:val="auto"/>
                <w:sz w:val="24"/>
                <w:szCs w:val="24"/>
              </w:rPr>
              <w:t>标包4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7" w:hRule="atLeast"/>
        </w:trPr>
        <w:tc>
          <w:tcPr>
            <w:tcW w:w="2991" w:type="dxa"/>
            <w:noWrap w:val="0"/>
            <w:vAlign w:val="center"/>
          </w:tcPr>
          <w:p>
            <w:pPr>
              <w:widowControl/>
              <w:jc w:val="left"/>
              <w:rPr>
                <w:rFonts w:ascii="宋体" w:hAnsi="宋体" w:eastAsia="宋体" w:cs="宋体"/>
                <w:kern w:val="0"/>
                <w:sz w:val="24"/>
                <w:szCs w:val="24"/>
              </w:rPr>
            </w:pPr>
            <w:r>
              <w:rPr>
                <w:rFonts w:hint="eastAsia" w:ascii="宋体" w:hAnsi="宋体" w:eastAsia="宋体" w:cs="宋体"/>
                <w:kern w:val="0"/>
                <w:sz w:val="24"/>
                <w:szCs w:val="24"/>
              </w:rPr>
              <w:drawing>
                <wp:inline distT="0" distB="0" distL="114300" distR="114300">
                  <wp:extent cx="1743075" cy="2673985"/>
                  <wp:effectExtent l="0" t="0" r="9525" b="12065"/>
                  <wp:docPr id="7" name="图片 27" descr="春秋作战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7" descr="春秋作战服"/>
                          <pic:cNvPicPr>
                            <a:picLocks noChangeAspect="1"/>
                          </pic:cNvPicPr>
                        </pic:nvPicPr>
                        <pic:blipFill>
                          <a:blip r:embed="rId9"/>
                          <a:stretch>
                            <a:fillRect/>
                          </a:stretch>
                        </pic:blipFill>
                        <pic:spPr>
                          <a:xfrm>
                            <a:off x="0" y="0"/>
                            <a:ext cx="1743075" cy="2673985"/>
                          </a:xfrm>
                          <a:prstGeom prst="rect">
                            <a:avLst/>
                          </a:prstGeom>
                          <a:noFill/>
                          <a:ln>
                            <a:noFill/>
                          </a:ln>
                        </pic:spPr>
                      </pic:pic>
                    </a:graphicData>
                  </a:graphic>
                </wp:inline>
              </w:drawing>
            </w:r>
          </w:p>
        </w:tc>
        <w:tc>
          <w:tcPr>
            <w:tcW w:w="1284" w:type="dxa"/>
            <w:noWrap w:val="0"/>
            <w:vAlign w:val="center"/>
          </w:tcPr>
          <w:p>
            <w:pPr>
              <w:widowControl/>
              <w:jc w:val="left"/>
              <w:rPr>
                <w:rFonts w:ascii="宋体" w:hAnsi="宋体" w:eastAsia="宋体" w:cs="宋体"/>
                <w:kern w:val="0"/>
                <w:sz w:val="24"/>
                <w:szCs w:val="24"/>
              </w:rPr>
            </w:pPr>
            <w:r>
              <w:rPr>
                <w:rFonts w:hint="eastAsia" w:ascii="宋体" w:hAnsi="宋体" w:eastAsia="宋体" w:cs="宋体"/>
                <w:kern w:val="0"/>
                <w:sz w:val="24"/>
                <w:szCs w:val="24"/>
              </w:rPr>
              <w:t>春秋作战服（含裤，不含臂章、反光背贴）</w:t>
            </w:r>
          </w:p>
        </w:tc>
        <w:tc>
          <w:tcPr>
            <w:tcW w:w="4054" w:type="dxa"/>
            <w:noWrap w:val="0"/>
            <w:vAlign w:val="center"/>
          </w:tcPr>
          <w:p>
            <w:pPr>
              <w:rPr>
                <w:rFonts w:hint="eastAsia" w:ascii="宋体" w:hAnsi="宋体" w:eastAsia="宋体" w:cs="宋体"/>
                <w:color w:val="auto"/>
                <w:kern w:val="0"/>
                <w:szCs w:val="21"/>
              </w:rPr>
            </w:pPr>
            <w:r>
              <w:rPr>
                <w:rFonts w:hint="eastAsia" w:ascii="宋体" w:hAnsi="宋体" w:eastAsia="宋体" w:cs="宋体"/>
                <w:b/>
                <w:bCs/>
                <w:color w:val="auto"/>
                <w:kern w:val="0"/>
                <w:szCs w:val="21"/>
              </w:rPr>
              <w:t>1.春秋作战服：</w:t>
            </w:r>
            <w:r>
              <w:rPr>
                <w:rFonts w:hint="eastAsia" w:ascii="宋体" w:hAnsi="宋体" w:eastAsia="宋体" w:cs="宋体"/>
                <w:color w:val="auto"/>
                <w:kern w:val="0"/>
                <w:szCs w:val="21"/>
              </w:rPr>
              <w:t>防撕裂格子布21格：耐皂洗色牢度：变色4级、沾色4级，起毛起球：3-4级，纤维含量：聚酯纤维60%、棉40%，克重量：203g/M²，平下摆,左臂和背部有预留魔术贴贴口。</w:t>
            </w:r>
          </w:p>
          <w:p>
            <w:pPr>
              <w:rPr>
                <w:rFonts w:ascii="宋体" w:hAnsi="宋体" w:eastAsia="宋体" w:cs="宋体"/>
                <w:color w:val="auto"/>
                <w:kern w:val="0"/>
                <w:szCs w:val="21"/>
              </w:rPr>
            </w:pPr>
            <w:r>
              <w:rPr>
                <w:rFonts w:hint="eastAsia" w:ascii="宋体" w:hAnsi="宋体" w:eastAsia="宋体" w:cs="宋体"/>
                <w:b/>
                <w:bCs/>
                <w:color w:val="auto"/>
                <w:kern w:val="0"/>
                <w:szCs w:val="21"/>
              </w:rPr>
              <w:t>2.春秋作战裤：</w:t>
            </w:r>
            <w:r>
              <w:rPr>
                <w:rFonts w:hint="eastAsia" w:ascii="宋体" w:hAnsi="宋体" w:eastAsia="宋体" w:cs="宋体"/>
                <w:color w:val="auto"/>
                <w:kern w:val="0"/>
                <w:szCs w:val="21"/>
              </w:rPr>
              <w:t>防撕裂格子布21格：耐皂洗色牢度：变色4级、沾色4级，起毛起球：3-4级，纤维含量：聚酯纤维60%、棉40%，克重量：203g/M²。</w:t>
            </w:r>
          </w:p>
        </w:tc>
        <w:tc>
          <w:tcPr>
            <w:tcW w:w="958" w:type="dxa"/>
            <w:noWrap w:val="0"/>
            <w:vAlign w:val="center"/>
          </w:tcPr>
          <w:p>
            <w:pPr>
              <w:widowControl/>
              <w:jc w:val="center"/>
              <w:rPr>
                <w:rFonts w:ascii="宋体" w:hAnsi="宋体" w:eastAsia="宋体" w:cs="宋体"/>
                <w:kern w:val="0"/>
                <w:sz w:val="24"/>
                <w:szCs w:val="24"/>
              </w:rPr>
            </w:pPr>
            <w:r>
              <w:rPr>
                <w:rFonts w:hint="eastAsia" w:ascii="宋体" w:hAnsi="宋体" w:eastAsia="宋体" w:cs="宋体"/>
                <w:kern w:val="0"/>
                <w:sz w:val="24"/>
                <w:szCs w:val="24"/>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91" w:type="dxa"/>
            <w:noWrap w:val="0"/>
            <w:vAlign w:val="center"/>
          </w:tcPr>
          <w:p>
            <w:pPr>
              <w:widowControl/>
              <w:jc w:val="left"/>
              <w:rPr>
                <w:rFonts w:ascii="宋体" w:hAnsi="宋体" w:eastAsia="宋体" w:cs="宋体"/>
                <w:kern w:val="0"/>
                <w:sz w:val="24"/>
                <w:szCs w:val="24"/>
              </w:rPr>
            </w:pPr>
            <w:r>
              <w:rPr>
                <w:rFonts w:hint="eastAsia" w:ascii="宋体" w:hAnsi="宋体" w:eastAsia="宋体" w:cs="宋体"/>
                <w:kern w:val="0"/>
                <w:sz w:val="24"/>
                <w:szCs w:val="24"/>
              </w:rPr>
              <w:drawing>
                <wp:inline distT="0" distB="0" distL="114300" distR="114300">
                  <wp:extent cx="1739900" cy="2705735"/>
                  <wp:effectExtent l="0" t="0" r="12700" b="18415"/>
                  <wp:docPr id="8" name="图片 28" descr="夏作战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8" descr="夏作战服"/>
                          <pic:cNvPicPr>
                            <a:picLocks noChangeAspect="1"/>
                          </pic:cNvPicPr>
                        </pic:nvPicPr>
                        <pic:blipFill>
                          <a:blip r:embed="rId10"/>
                          <a:stretch>
                            <a:fillRect/>
                          </a:stretch>
                        </pic:blipFill>
                        <pic:spPr>
                          <a:xfrm>
                            <a:off x="0" y="0"/>
                            <a:ext cx="1739900" cy="2705735"/>
                          </a:xfrm>
                          <a:prstGeom prst="rect">
                            <a:avLst/>
                          </a:prstGeom>
                          <a:noFill/>
                          <a:ln>
                            <a:noFill/>
                          </a:ln>
                        </pic:spPr>
                      </pic:pic>
                    </a:graphicData>
                  </a:graphic>
                </wp:inline>
              </w:drawing>
            </w:r>
          </w:p>
        </w:tc>
        <w:tc>
          <w:tcPr>
            <w:tcW w:w="1284" w:type="dxa"/>
            <w:noWrap w:val="0"/>
            <w:vAlign w:val="center"/>
          </w:tcPr>
          <w:p>
            <w:pPr>
              <w:widowControl/>
              <w:jc w:val="left"/>
              <w:rPr>
                <w:rFonts w:ascii="宋体" w:hAnsi="宋体" w:eastAsia="宋体" w:cs="宋体"/>
                <w:kern w:val="0"/>
                <w:sz w:val="24"/>
                <w:szCs w:val="24"/>
              </w:rPr>
            </w:pPr>
            <w:r>
              <w:rPr>
                <w:rFonts w:hint="eastAsia" w:ascii="宋体" w:hAnsi="宋体" w:eastAsia="宋体" w:cs="宋体"/>
                <w:kern w:val="0"/>
                <w:sz w:val="24"/>
                <w:szCs w:val="24"/>
              </w:rPr>
              <w:t>夏作战服（含裤，不含臂章、反光背贴）</w:t>
            </w:r>
          </w:p>
        </w:tc>
        <w:tc>
          <w:tcPr>
            <w:tcW w:w="4054" w:type="dxa"/>
            <w:noWrap w:val="0"/>
            <w:vAlign w:val="center"/>
          </w:tcPr>
          <w:p>
            <w:pPr>
              <w:rPr>
                <w:rFonts w:hint="eastAsia" w:ascii="宋体" w:hAnsi="宋体" w:eastAsia="宋体" w:cs="宋体"/>
                <w:color w:val="auto"/>
                <w:kern w:val="0"/>
                <w:szCs w:val="21"/>
              </w:rPr>
            </w:pPr>
            <w:r>
              <w:rPr>
                <w:rFonts w:hint="eastAsia" w:ascii="宋体" w:hAnsi="宋体" w:eastAsia="宋体" w:cs="宋体"/>
                <w:b/>
                <w:bCs/>
                <w:color w:val="auto"/>
                <w:kern w:val="0"/>
                <w:szCs w:val="21"/>
              </w:rPr>
              <w:t>1.夏作战服：</w:t>
            </w:r>
            <w:r>
              <w:rPr>
                <w:rFonts w:hint="eastAsia" w:ascii="宋体" w:hAnsi="宋体" w:eastAsia="宋体" w:cs="宋体"/>
                <w:color w:val="auto"/>
                <w:kern w:val="0"/>
                <w:szCs w:val="21"/>
              </w:rPr>
              <w:t>防撕裂格子布21格：耐皂洗色牢度：变色4级、沾色4级，起毛起球：3-4级，纤维含量：聚酯纤维60%、棉40%，克重量：195g/M²，平下摆。左臂和背部有预留魔术贴贴口。</w:t>
            </w:r>
          </w:p>
          <w:p>
            <w:pPr>
              <w:rPr>
                <w:rFonts w:ascii="宋体" w:hAnsi="宋体" w:eastAsia="宋体" w:cs="宋体"/>
                <w:color w:val="auto"/>
                <w:kern w:val="0"/>
                <w:szCs w:val="21"/>
              </w:rPr>
            </w:pPr>
            <w:r>
              <w:rPr>
                <w:rFonts w:hint="eastAsia" w:ascii="宋体" w:hAnsi="宋体" w:eastAsia="宋体" w:cs="宋体"/>
                <w:b/>
                <w:bCs/>
                <w:color w:val="auto"/>
                <w:kern w:val="0"/>
                <w:szCs w:val="21"/>
              </w:rPr>
              <w:t>2.夏作战裤：</w:t>
            </w:r>
            <w:r>
              <w:rPr>
                <w:rFonts w:hint="eastAsia" w:ascii="宋体" w:hAnsi="宋体" w:eastAsia="宋体" w:cs="宋体"/>
                <w:color w:val="auto"/>
                <w:kern w:val="0"/>
                <w:szCs w:val="21"/>
              </w:rPr>
              <w:t>防撕裂格子布21格：耐皂洗色牢度：变色4级、沾色4级，起毛起球：3-4级，纤维含量：聚酯纤维60%、棉40%，克重量：195g/M²。</w:t>
            </w:r>
          </w:p>
        </w:tc>
        <w:tc>
          <w:tcPr>
            <w:tcW w:w="958" w:type="dxa"/>
            <w:noWrap w:val="0"/>
            <w:vAlign w:val="center"/>
          </w:tcPr>
          <w:p>
            <w:pPr>
              <w:widowControl/>
              <w:jc w:val="center"/>
              <w:rPr>
                <w:rFonts w:ascii="宋体" w:hAnsi="宋体" w:eastAsia="宋体" w:cs="宋体"/>
                <w:kern w:val="0"/>
                <w:sz w:val="24"/>
                <w:szCs w:val="24"/>
              </w:rPr>
            </w:pPr>
            <w:r>
              <w:rPr>
                <w:rFonts w:hint="eastAsia" w:ascii="宋体" w:hAnsi="宋体" w:eastAsia="宋体" w:cs="宋体"/>
                <w:kern w:val="0"/>
                <w:sz w:val="24"/>
                <w:szCs w:val="24"/>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2991" w:type="dxa"/>
            <w:noWrap w:val="0"/>
            <w:vAlign w:val="center"/>
          </w:tcPr>
          <w:p>
            <w:pPr>
              <w:widowControl/>
              <w:jc w:val="left"/>
              <w:rPr>
                <w:rFonts w:ascii="宋体" w:hAnsi="宋体" w:eastAsia="宋体" w:cs="宋体"/>
                <w:kern w:val="0"/>
                <w:sz w:val="24"/>
                <w:szCs w:val="24"/>
              </w:rPr>
            </w:pPr>
            <w:r>
              <w:rPr>
                <w:rFonts w:hint="eastAsia" w:ascii="宋体" w:hAnsi="宋体" w:eastAsia="宋体" w:cs="宋体"/>
                <w:kern w:val="0"/>
                <w:sz w:val="24"/>
                <w:szCs w:val="24"/>
              </w:rPr>
              <w:drawing>
                <wp:inline distT="0" distB="0" distL="114300" distR="114300">
                  <wp:extent cx="1737360" cy="2442210"/>
                  <wp:effectExtent l="0" t="0" r="15240" b="15240"/>
                  <wp:docPr id="9" name="图片 29" descr="冬作战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9" descr="冬作战服"/>
                          <pic:cNvPicPr>
                            <a:picLocks noChangeAspect="1"/>
                          </pic:cNvPicPr>
                        </pic:nvPicPr>
                        <pic:blipFill>
                          <a:blip r:embed="rId11"/>
                          <a:stretch>
                            <a:fillRect/>
                          </a:stretch>
                        </pic:blipFill>
                        <pic:spPr>
                          <a:xfrm>
                            <a:off x="0" y="0"/>
                            <a:ext cx="1737360" cy="2442210"/>
                          </a:xfrm>
                          <a:prstGeom prst="rect">
                            <a:avLst/>
                          </a:prstGeom>
                          <a:noFill/>
                          <a:ln>
                            <a:noFill/>
                          </a:ln>
                        </pic:spPr>
                      </pic:pic>
                    </a:graphicData>
                  </a:graphic>
                </wp:inline>
              </w:drawing>
            </w:r>
          </w:p>
        </w:tc>
        <w:tc>
          <w:tcPr>
            <w:tcW w:w="1284" w:type="dxa"/>
            <w:noWrap w:val="0"/>
            <w:vAlign w:val="center"/>
          </w:tcPr>
          <w:p>
            <w:pPr>
              <w:widowControl/>
              <w:jc w:val="left"/>
              <w:rPr>
                <w:rFonts w:ascii="宋体" w:hAnsi="宋体" w:eastAsia="宋体" w:cs="宋体"/>
                <w:kern w:val="0"/>
                <w:sz w:val="24"/>
                <w:szCs w:val="24"/>
              </w:rPr>
            </w:pPr>
            <w:r>
              <w:rPr>
                <w:rFonts w:hint="eastAsia" w:ascii="宋体" w:hAnsi="宋体" w:eastAsia="宋体" w:cs="宋体"/>
                <w:kern w:val="0"/>
                <w:sz w:val="24"/>
                <w:szCs w:val="24"/>
              </w:rPr>
              <w:t>冬作战服（含裤，不含臂章、反光背贴）</w:t>
            </w:r>
          </w:p>
        </w:tc>
        <w:tc>
          <w:tcPr>
            <w:tcW w:w="4054" w:type="dxa"/>
            <w:noWrap w:val="0"/>
            <w:vAlign w:val="center"/>
          </w:tcPr>
          <w:p>
            <w:pPr>
              <w:rPr>
                <w:rFonts w:hint="eastAsia" w:ascii="宋体" w:hAnsi="宋体" w:eastAsia="宋体" w:cs="宋体"/>
                <w:color w:val="auto"/>
                <w:kern w:val="0"/>
                <w:szCs w:val="21"/>
              </w:rPr>
            </w:pPr>
            <w:r>
              <w:rPr>
                <w:rFonts w:hint="eastAsia" w:ascii="宋体" w:hAnsi="宋体" w:eastAsia="宋体" w:cs="宋体"/>
                <w:b/>
                <w:bCs/>
                <w:color w:val="auto"/>
                <w:kern w:val="0"/>
                <w:szCs w:val="21"/>
              </w:rPr>
              <w:t>1.冬作战服：</w:t>
            </w:r>
            <w:r>
              <w:rPr>
                <w:rFonts w:hint="eastAsia" w:ascii="宋体" w:hAnsi="宋体" w:eastAsia="宋体" w:cs="宋体"/>
                <w:color w:val="auto"/>
                <w:kern w:val="0"/>
                <w:szCs w:val="21"/>
              </w:rPr>
              <w:t>防撕裂格子布16格：耐皂洗色牢度：变色4级、沾色4级，起毛起球：4级，纤维含量：聚酯纤维60%、棉40%，克重量：252g/M²，左臂和背部有预留魔术贴贴口。</w:t>
            </w:r>
          </w:p>
          <w:p>
            <w:pPr>
              <w:rPr>
                <w:rFonts w:ascii="宋体" w:hAnsi="宋体" w:eastAsia="宋体" w:cs="宋体"/>
                <w:color w:val="auto"/>
                <w:kern w:val="0"/>
                <w:szCs w:val="21"/>
              </w:rPr>
            </w:pPr>
            <w:r>
              <w:rPr>
                <w:rFonts w:hint="eastAsia" w:ascii="宋体" w:hAnsi="宋体" w:eastAsia="宋体" w:cs="宋体"/>
                <w:b/>
                <w:bCs/>
                <w:color w:val="auto"/>
                <w:kern w:val="0"/>
                <w:szCs w:val="21"/>
              </w:rPr>
              <w:t>2.冬作战裤：</w:t>
            </w:r>
            <w:r>
              <w:rPr>
                <w:rFonts w:hint="eastAsia" w:ascii="宋体" w:hAnsi="宋体" w:eastAsia="宋体" w:cs="宋体"/>
                <w:color w:val="auto"/>
                <w:kern w:val="0"/>
                <w:szCs w:val="21"/>
              </w:rPr>
              <w:t>防撕裂格子布16格：耐皂洗色牢度：变色4级、沾色4级，起毛起球：4级，纤维含量：聚酯纤维60%、棉40%，克重量：252g/M²。</w:t>
            </w:r>
          </w:p>
        </w:tc>
        <w:tc>
          <w:tcPr>
            <w:tcW w:w="958" w:type="dxa"/>
            <w:noWrap w:val="0"/>
            <w:vAlign w:val="center"/>
          </w:tcPr>
          <w:p>
            <w:pPr>
              <w:widowControl/>
              <w:jc w:val="center"/>
              <w:rPr>
                <w:rFonts w:ascii="宋体" w:hAnsi="宋体" w:eastAsia="宋体" w:cs="宋体"/>
                <w:kern w:val="0"/>
                <w:sz w:val="24"/>
                <w:szCs w:val="24"/>
              </w:rPr>
            </w:pPr>
            <w:r>
              <w:rPr>
                <w:rFonts w:hint="eastAsia" w:ascii="宋体" w:hAnsi="宋体" w:eastAsia="宋体" w:cs="宋体"/>
                <w:kern w:val="0"/>
                <w:sz w:val="24"/>
                <w:szCs w:val="24"/>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trPr>
        <w:tc>
          <w:tcPr>
            <w:tcW w:w="9287" w:type="dxa"/>
            <w:gridSpan w:val="4"/>
            <w:noWrap w:val="0"/>
            <w:vAlign w:val="center"/>
          </w:tcPr>
          <w:p>
            <w:pPr>
              <w:widowControl/>
              <w:jc w:val="left"/>
              <w:rPr>
                <w:rFonts w:hint="eastAsia" w:ascii="宋体" w:hAnsi="宋体" w:cs="宋体"/>
                <w:color w:val="auto"/>
                <w:kern w:val="0"/>
                <w:sz w:val="24"/>
                <w:szCs w:val="24"/>
              </w:rPr>
            </w:pPr>
            <w:r>
              <w:rPr>
                <w:rFonts w:hint="eastAsia" w:ascii="宋体" w:hAnsi="宋体" w:eastAsia="宋体"/>
                <w:b/>
                <w:bCs/>
                <w:color w:val="auto"/>
                <w:sz w:val="24"/>
                <w:szCs w:val="24"/>
              </w:rPr>
              <w:t>标包5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8" w:hRule="atLeast"/>
        </w:trPr>
        <w:tc>
          <w:tcPr>
            <w:tcW w:w="2991" w:type="dxa"/>
            <w:noWrap w:val="0"/>
            <w:vAlign w:val="center"/>
          </w:tcPr>
          <w:p>
            <w:pPr>
              <w:widowControl/>
              <w:jc w:val="left"/>
              <w:rPr>
                <w:rFonts w:ascii="宋体" w:hAnsi="宋体" w:eastAsia="宋体" w:cs="宋体"/>
                <w:kern w:val="0"/>
                <w:sz w:val="24"/>
                <w:szCs w:val="24"/>
              </w:rPr>
            </w:pPr>
            <w:r>
              <w:rPr>
                <w:rFonts w:hint="eastAsia" w:ascii="宋体" w:hAnsi="宋体" w:eastAsia="宋体" w:cs="宋体"/>
                <w:kern w:val="0"/>
                <w:sz w:val="24"/>
                <w:szCs w:val="24"/>
              </w:rPr>
              <w:drawing>
                <wp:inline distT="0" distB="0" distL="114300" distR="114300">
                  <wp:extent cx="1750060" cy="2684145"/>
                  <wp:effectExtent l="0" t="0" r="2540" b="1905"/>
                  <wp:docPr id="10" name="图片 30" descr="春秋常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0" descr="春秋常服"/>
                          <pic:cNvPicPr>
                            <a:picLocks noChangeAspect="1"/>
                          </pic:cNvPicPr>
                        </pic:nvPicPr>
                        <pic:blipFill>
                          <a:blip r:embed="rId12"/>
                          <a:stretch>
                            <a:fillRect/>
                          </a:stretch>
                        </pic:blipFill>
                        <pic:spPr>
                          <a:xfrm>
                            <a:off x="0" y="0"/>
                            <a:ext cx="1750060" cy="2684145"/>
                          </a:xfrm>
                          <a:prstGeom prst="rect">
                            <a:avLst/>
                          </a:prstGeom>
                          <a:noFill/>
                          <a:ln>
                            <a:noFill/>
                          </a:ln>
                        </pic:spPr>
                      </pic:pic>
                    </a:graphicData>
                  </a:graphic>
                </wp:inline>
              </w:drawing>
            </w:r>
          </w:p>
        </w:tc>
        <w:tc>
          <w:tcPr>
            <w:tcW w:w="1284" w:type="dxa"/>
            <w:noWrap w:val="0"/>
            <w:vAlign w:val="center"/>
          </w:tcPr>
          <w:p>
            <w:pPr>
              <w:widowControl/>
              <w:jc w:val="left"/>
              <w:rPr>
                <w:rFonts w:ascii="宋体" w:hAnsi="宋体" w:eastAsia="宋体" w:cs="宋体"/>
                <w:kern w:val="0"/>
                <w:sz w:val="24"/>
                <w:szCs w:val="24"/>
              </w:rPr>
            </w:pPr>
            <w:r>
              <w:rPr>
                <w:rFonts w:hint="eastAsia" w:ascii="宋体" w:hAnsi="宋体" w:eastAsia="宋体" w:cs="宋体"/>
                <w:kern w:val="0"/>
                <w:sz w:val="24"/>
                <w:szCs w:val="24"/>
              </w:rPr>
              <w:t>春秋常服(含裤)</w:t>
            </w:r>
          </w:p>
        </w:tc>
        <w:tc>
          <w:tcPr>
            <w:tcW w:w="4054" w:type="dxa"/>
            <w:tcBorders>
              <w:bottom w:val="single" w:color="auto" w:sz="4" w:space="0"/>
            </w:tcBorders>
            <w:noWrap w:val="0"/>
            <w:vAlign w:val="center"/>
          </w:tcPr>
          <w:p>
            <w:pPr>
              <w:rPr>
                <w:rFonts w:hint="eastAsia" w:ascii="宋体" w:hAnsi="宋体" w:eastAsia="宋体" w:cs="宋体"/>
                <w:color w:val="auto"/>
                <w:kern w:val="0"/>
                <w:szCs w:val="21"/>
              </w:rPr>
            </w:pPr>
            <w:r>
              <w:rPr>
                <w:rFonts w:hint="eastAsia" w:ascii="宋体" w:hAnsi="宋体" w:eastAsia="宋体" w:cs="宋体"/>
                <w:b/>
                <w:bCs/>
                <w:color w:val="auto"/>
                <w:kern w:val="0"/>
                <w:szCs w:val="21"/>
              </w:rPr>
              <w:t>1.男女春秋常服:</w:t>
            </w:r>
            <w:r>
              <w:rPr>
                <w:rFonts w:hint="eastAsia" w:ascii="宋体" w:hAnsi="宋体" w:eastAsia="宋体" w:cs="宋体"/>
                <w:color w:val="auto"/>
                <w:kern w:val="0"/>
                <w:szCs w:val="21"/>
              </w:rPr>
              <w:t>长袖小西装翻领(T/R斜纹哔叽（含导电丝）：耐摩擦色牢度:干摩:4级、湿摩3级,耐光汗复合色牢度:耐酸4级、耐碱4,起毛起球:3级,纤维含量:聚酯纤维78.9%、粘纤21.1%,克重：275g/M²)。里布：防静电涤纶长丝绸。（上衣里、肩袢里、袋盖里、里袋布、里袋口垫布、上衣护环垫布、裤膝绸、里袋牙），涤棉平布：涤80%，棉20%，（袋布、掩襟里、滚条、袋口护环袋布）垫肩：针刺棉芯绗缝垫肩。针刺绒：涤纶100%，克重105 g/M²，粘合衬：（经纱30dtex/24f,纬纱30dtex/24f,PA+PES双点）衣服纽扣（铜扣）有CHINA FU JING字样，袖口正中位置有FU JING刺绣字样。</w:t>
            </w:r>
          </w:p>
          <w:p>
            <w:pPr>
              <w:rPr>
                <w:rFonts w:ascii="宋体" w:hAnsi="宋体" w:eastAsia="宋体" w:cs="宋体"/>
                <w:color w:val="auto"/>
                <w:kern w:val="0"/>
                <w:szCs w:val="21"/>
              </w:rPr>
            </w:pPr>
            <w:r>
              <w:rPr>
                <w:rFonts w:hint="eastAsia" w:ascii="宋体" w:hAnsi="宋体" w:eastAsia="宋体" w:cs="宋体"/>
                <w:color w:val="auto"/>
                <w:kern w:val="0"/>
                <w:szCs w:val="21"/>
              </w:rPr>
              <w:t xml:space="preserve">                                                               </w:t>
            </w:r>
            <w:r>
              <w:rPr>
                <w:rFonts w:hint="eastAsia" w:ascii="宋体" w:hAnsi="宋体" w:eastAsia="宋体" w:cs="宋体"/>
                <w:b/>
                <w:bCs/>
                <w:color w:val="auto"/>
                <w:kern w:val="0"/>
                <w:szCs w:val="21"/>
              </w:rPr>
              <w:t>2.男女春秋常服裤:</w:t>
            </w:r>
            <w:r>
              <w:rPr>
                <w:rFonts w:hint="eastAsia" w:ascii="宋体" w:hAnsi="宋体" w:eastAsia="宋体" w:cs="宋体"/>
                <w:color w:val="auto"/>
                <w:kern w:val="0"/>
                <w:szCs w:val="21"/>
              </w:rPr>
              <w:t>西裤左右插袋(T/R斜纹哔叽（含导电丝）：耐摩擦色牢度:干摩:4级、湿摩3级,耐光汗复合色牢度:耐酸4级、耐碱4级,起毛起球:3级,纤维含量:聚酯纤维78.9%、粘纤21.1%,克重：275 g/M²),裤腰里：乳胶丝带防滑腰里（按照浙江省标准松紧内收缩，取消金属伸缩扣）。拉链：反穿尼龙编织拉链。女：后幅无口袋,男:后幅腰下左右各一个挖袋,裤扣（铜扣）上有CHINA FU JING字样。</w:t>
            </w:r>
          </w:p>
        </w:tc>
        <w:tc>
          <w:tcPr>
            <w:tcW w:w="958" w:type="dxa"/>
            <w:noWrap w:val="0"/>
            <w:vAlign w:val="center"/>
          </w:tcPr>
          <w:p>
            <w:pPr>
              <w:widowControl/>
              <w:jc w:val="center"/>
              <w:rPr>
                <w:rFonts w:ascii="宋体" w:hAnsi="宋体" w:eastAsia="宋体" w:cs="宋体"/>
                <w:kern w:val="0"/>
                <w:sz w:val="24"/>
                <w:szCs w:val="24"/>
              </w:rPr>
            </w:pPr>
            <w:r>
              <w:rPr>
                <w:rFonts w:hint="eastAsia" w:ascii="宋体" w:hAnsi="宋体" w:eastAsia="宋体" w:cs="宋体"/>
                <w:kern w:val="0"/>
                <w:sz w:val="24"/>
                <w:szCs w:val="24"/>
              </w:rPr>
              <w:t>深藏青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6" w:hRule="atLeast"/>
        </w:trPr>
        <w:tc>
          <w:tcPr>
            <w:tcW w:w="2991" w:type="dxa"/>
            <w:tcBorders>
              <w:bottom w:val="single" w:color="auto" w:sz="4" w:space="0"/>
            </w:tcBorders>
            <w:noWrap w:val="0"/>
            <w:vAlign w:val="center"/>
          </w:tcPr>
          <w:p>
            <w:pPr>
              <w:widowControl/>
              <w:jc w:val="left"/>
              <w:rPr>
                <w:rFonts w:ascii="宋体" w:hAnsi="宋体" w:eastAsia="宋体" w:cs="宋体"/>
                <w:kern w:val="0"/>
                <w:sz w:val="24"/>
                <w:szCs w:val="24"/>
              </w:rPr>
            </w:pPr>
            <w:r>
              <w:rPr>
                <w:rFonts w:hint="eastAsia" w:ascii="宋体" w:hAnsi="宋体" w:eastAsia="宋体" w:cs="宋体"/>
                <w:kern w:val="0"/>
                <w:sz w:val="24"/>
                <w:szCs w:val="24"/>
              </w:rPr>
              <w:drawing>
                <wp:inline distT="0" distB="0" distL="114300" distR="114300">
                  <wp:extent cx="1833880" cy="2580640"/>
                  <wp:effectExtent l="0" t="0" r="13970" b="10160"/>
                  <wp:docPr id="11" name="图片 31" descr="冬常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1" descr="冬常服"/>
                          <pic:cNvPicPr>
                            <a:picLocks noChangeAspect="1"/>
                          </pic:cNvPicPr>
                        </pic:nvPicPr>
                        <pic:blipFill>
                          <a:blip r:embed="rId13"/>
                          <a:stretch>
                            <a:fillRect/>
                          </a:stretch>
                        </pic:blipFill>
                        <pic:spPr>
                          <a:xfrm>
                            <a:off x="0" y="0"/>
                            <a:ext cx="1833880" cy="2580640"/>
                          </a:xfrm>
                          <a:prstGeom prst="rect">
                            <a:avLst/>
                          </a:prstGeom>
                          <a:noFill/>
                          <a:ln>
                            <a:noFill/>
                          </a:ln>
                        </pic:spPr>
                      </pic:pic>
                    </a:graphicData>
                  </a:graphic>
                </wp:inline>
              </w:drawing>
            </w:r>
          </w:p>
        </w:tc>
        <w:tc>
          <w:tcPr>
            <w:tcW w:w="1284" w:type="dxa"/>
            <w:tcBorders>
              <w:bottom w:val="single" w:color="auto" w:sz="4" w:space="0"/>
            </w:tcBorders>
            <w:noWrap w:val="0"/>
            <w:vAlign w:val="center"/>
          </w:tcPr>
          <w:p>
            <w:pPr>
              <w:widowControl/>
              <w:jc w:val="left"/>
              <w:rPr>
                <w:rFonts w:ascii="宋体" w:hAnsi="宋体" w:eastAsia="宋体" w:cs="宋体"/>
                <w:kern w:val="0"/>
                <w:sz w:val="24"/>
                <w:szCs w:val="24"/>
              </w:rPr>
            </w:pPr>
            <w:r>
              <w:rPr>
                <w:rFonts w:hint="eastAsia" w:ascii="宋体" w:hAnsi="宋体" w:eastAsia="宋体" w:cs="宋体"/>
                <w:kern w:val="0"/>
                <w:sz w:val="24"/>
                <w:szCs w:val="24"/>
              </w:rPr>
              <w:t>冬常服(含裤)</w:t>
            </w:r>
          </w:p>
        </w:tc>
        <w:tc>
          <w:tcPr>
            <w:tcW w:w="4054" w:type="dxa"/>
            <w:tcBorders>
              <w:bottom w:val="single" w:color="auto" w:sz="4" w:space="0"/>
            </w:tcBorders>
            <w:noWrap w:val="0"/>
            <w:vAlign w:val="center"/>
          </w:tcPr>
          <w:p>
            <w:pPr>
              <w:rPr>
                <w:rFonts w:hint="eastAsia" w:ascii="宋体" w:hAnsi="宋体" w:eastAsia="宋体"/>
                <w:color w:val="auto"/>
                <w:szCs w:val="21"/>
              </w:rPr>
            </w:pPr>
            <w:r>
              <w:rPr>
                <w:rFonts w:hint="eastAsia" w:ascii="宋体" w:hAnsi="宋体" w:eastAsia="宋体"/>
                <w:b/>
                <w:bCs/>
                <w:color w:val="auto"/>
                <w:szCs w:val="21"/>
              </w:rPr>
              <w:t>1.男女冬常服:</w:t>
            </w:r>
            <w:r>
              <w:rPr>
                <w:rFonts w:hint="eastAsia" w:ascii="宋体" w:hAnsi="宋体" w:eastAsia="宋体"/>
                <w:color w:val="auto"/>
                <w:szCs w:val="21"/>
              </w:rPr>
              <w:t>长袖小西装翻领（155-K加厚双面哔叽（含导电丝）：耐洗色牢度:变色4级、沾色3级,甲醛含量:无,成分含量:65%聚酯纤维、35%粘胶纤维，线密度:30.2/2*31.6/2,织物克重:325g/M²),里布：防静电涤纶长丝绸。（上衣里、肩袢里、袋盖里、里袋布、里袋口垫布、上衣护环垫布、裤膝绸、里袋牙），涤棉平布：涤80%，棉20%，（袋布、掩襟里、滚条、袋口护环袋布）垫肩：针刺棉芯绗缝垫肩。针刺绒：涤纶100%，克重105 g/M²，粘合衬：（经纱30dtex/24f,纬纱30dtex/24f,PA+PES双点）衣服纽扣（铜扣）有CHINA FU JING字样，袖口正中位置有FU JING刺绣字样。</w:t>
            </w:r>
          </w:p>
          <w:p>
            <w:pPr>
              <w:rPr>
                <w:rFonts w:ascii="宋体" w:hAnsi="宋体" w:eastAsia="宋体"/>
                <w:color w:val="auto"/>
                <w:szCs w:val="21"/>
              </w:rPr>
            </w:pPr>
            <w:r>
              <w:rPr>
                <w:rFonts w:hint="eastAsia" w:ascii="宋体" w:hAnsi="宋体" w:eastAsia="宋体"/>
                <w:color w:val="auto"/>
                <w:szCs w:val="21"/>
              </w:rPr>
              <w:t xml:space="preserve">                                                                    </w:t>
            </w:r>
            <w:r>
              <w:rPr>
                <w:rFonts w:hint="eastAsia" w:ascii="宋体" w:hAnsi="宋体" w:eastAsia="宋体"/>
                <w:b/>
                <w:bCs/>
                <w:color w:val="auto"/>
                <w:szCs w:val="21"/>
              </w:rPr>
              <w:t>2.男女冬常服裤:</w:t>
            </w:r>
            <w:r>
              <w:rPr>
                <w:rFonts w:hint="eastAsia" w:ascii="宋体" w:hAnsi="宋体" w:eastAsia="宋体"/>
                <w:color w:val="auto"/>
                <w:szCs w:val="21"/>
              </w:rPr>
              <w:t>西裤左右插袋(155-K加厚双面哔叽（含导电丝）：耐洗色牢度:变色4级、沾色3级,甲醛含量:无,成分含量:65%聚酯纤维、35%粘胶纤维,线密度:30.2/2*31.6/2，织物克重:325g/M²),裤腰里：乳胶丝带防滑腰里（按照浙江省标准松紧内收缩，取消金属伸缩扣）。拉链：反穿尼龙编织拉链。女:后幅无口袋,男:后幅腰下左右各一个挖袋,裤扣上有CHINA FU JING字样。</w:t>
            </w:r>
          </w:p>
        </w:tc>
        <w:tc>
          <w:tcPr>
            <w:tcW w:w="958" w:type="dxa"/>
            <w:tcBorders>
              <w:bottom w:val="single" w:color="auto" w:sz="4" w:space="0"/>
            </w:tcBorders>
            <w:noWrap w:val="0"/>
            <w:vAlign w:val="center"/>
          </w:tcPr>
          <w:p>
            <w:pPr>
              <w:widowControl/>
              <w:jc w:val="center"/>
              <w:rPr>
                <w:rFonts w:ascii="宋体" w:hAnsi="宋体" w:eastAsia="宋体" w:cs="宋体"/>
                <w:kern w:val="0"/>
                <w:sz w:val="24"/>
                <w:szCs w:val="24"/>
              </w:rPr>
            </w:pPr>
            <w:r>
              <w:rPr>
                <w:rFonts w:hint="eastAsia" w:ascii="宋体" w:hAnsi="宋体" w:eastAsia="宋体" w:cs="宋体"/>
                <w:kern w:val="0"/>
                <w:sz w:val="24"/>
                <w:szCs w:val="24"/>
              </w:rPr>
              <w:t>深藏青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0" w:hRule="atLeast"/>
        </w:trPr>
        <w:tc>
          <w:tcPr>
            <w:tcW w:w="2991" w:type="dxa"/>
            <w:tcBorders>
              <w:bottom w:val="single" w:color="auto" w:sz="4" w:space="0"/>
            </w:tcBorders>
            <w:noWrap w:val="0"/>
            <w:vAlign w:val="center"/>
          </w:tcPr>
          <w:p>
            <w:pPr>
              <w:widowControl/>
              <w:jc w:val="left"/>
              <w:rPr>
                <w:rFonts w:ascii="宋体" w:hAnsi="宋体" w:eastAsia="宋体" w:cs="宋体"/>
                <w:kern w:val="0"/>
                <w:sz w:val="24"/>
                <w:szCs w:val="24"/>
              </w:rPr>
            </w:pPr>
            <w:r>
              <w:rPr>
                <w:rFonts w:hint="eastAsia" w:ascii="宋体" w:hAnsi="宋体" w:eastAsia="宋体" w:cs="宋体"/>
                <w:kern w:val="0"/>
                <w:sz w:val="24"/>
                <w:szCs w:val="24"/>
              </w:rPr>
              <w:drawing>
                <wp:anchor distT="0" distB="0" distL="114300" distR="114300" simplePos="0" relativeHeight="251660288" behindDoc="0" locked="0" layoutInCell="1" allowOverlap="1">
                  <wp:simplePos x="0" y="0"/>
                  <wp:positionH relativeFrom="column">
                    <wp:posOffset>295275</wp:posOffset>
                  </wp:positionH>
                  <wp:positionV relativeFrom="paragraph">
                    <wp:posOffset>138430</wp:posOffset>
                  </wp:positionV>
                  <wp:extent cx="1241425" cy="2725420"/>
                  <wp:effectExtent l="0" t="0" r="15875" b="17780"/>
                  <wp:wrapSquare wrapText="bothSides"/>
                  <wp:docPr id="2" name="图片 9" descr="IMG_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9" descr="IMG_2473"/>
                          <pic:cNvPicPr>
                            <a:picLocks noChangeAspect="1"/>
                          </pic:cNvPicPr>
                        </pic:nvPicPr>
                        <pic:blipFill>
                          <a:blip r:embed="rId14"/>
                          <a:stretch>
                            <a:fillRect/>
                          </a:stretch>
                        </pic:blipFill>
                        <pic:spPr>
                          <a:xfrm>
                            <a:off x="0" y="0"/>
                            <a:ext cx="1241425" cy="2725420"/>
                          </a:xfrm>
                          <a:prstGeom prst="rect">
                            <a:avLst/>
                          </a:prstGeom>
                          <a:noFill/>
                          <a:ln>
                            <a:noFill/>
                          </a:ln>
                        </pic:spPr>
                      </pic:pic>
                    </a:graphicData>
                  </a:graphic>
                </wp:anchor>
              </w:drawing>
            </w:r>
          </w:p>
        </w:tc>
        <w:tc>
          <w:tcPr>
            <w:tcW w:w="1284" w:type="dxa"/>
            <w:tcBorders>
              <w:bottom w:val="single" w:color="auto" w:sz="4" w:space="0"/>
            </w:tcBorders>
            <w:noWrap w:val="0"/>
            <w:vAlign w:val="center"/>
          </w:tcPr>
          <w:p>
            <w:pPr>
              <w:widowControl/>
              <w:jc w:val="left"/>
              <w:rPr>
                <w:rFonts w:ascii="宋体" w:hAnsi="宋体" w:eastAsia="宋体" w:cs="宋体"/>
                <w:kern w:val="0"/>
                <w:sz w:val="24"/>
                <w:szCs w:val="24"/>
              </w:rPr>
            </w:pPr>
            <w:r>
              <w:rPr>
                <w:rFonts w:hint="eastAsia" w:ascii="宋体" w:hAnsi="宋体" w:eastAsia="宋体" w:cs="宋体"/>
                <w:kern w:val="0"/>
                <w:sz w:val="24"/>
                <w:szCs w:val="24"/>
              </w:rPr>
              <w:t>冬呢大衣</w:t>
            </w:r>
          </w:p>
        </w:tc>
        <w:tc>
          <w:tcPr>
            <w:tcW w:w="4054" w:type="dxa"/>
            <w:tcBorders>
              <w:bottom w:val="single" w:color="auto" w:sz="4" w:space="0"/>
            </w:tcBorders>
            <w:noWrap w:val="0"/>
            <w:vAlign w:val="center"/>
          </w:tcPr>
          <w:p>
            <w:pPr>
              <w:rPr>
                <w:rFonts w:hint="eastAsia" w:ascii="宋体" w:hAnsi="宋体" w:eastAsia="宋体"/>
                <w:color w:val="auto"/>
                <w:szCs w:val="21"/>
              </w:rPr>
            </w:pPr>
            <w:r>
              <w:rPr>
                <w:rFonts w:hint="eastAsia" w:ascii="宋体" w:hAnsi="宋体" w:eastAsia="宋体"/>
                <w:b/>
                <w:bCs/>
                <w:color w:val="auto"/>
                <w:szCs w:val="21"/>
              </w:rPr>
              <w:t>纤维含量：</w:t>
            </w:r>
            <w:r>
              <w:rPr>
                <w:rFonts w:hint="eastAsia" w:ascii="宋体" w:hAnsi="宋体" w:eastAsia="宋体"/>
                <w:color w:val="auto"/>
                <w:szCs w:val="21"/>
              </w:rPr>
              <w:t>绵羊毛63.6%聚酯纤维31.6% 其他纤维4.8%；克重：436g/㎡；色牢度：四级；耐摩擦色牢度:干摩:3级、湿摩4级,耐光汗复合色牢度:耐酸4级、耐碱4级。</w:t>
            </w:r>
          </w:p>
        </w:tc>
        <w:tc>
          <w:tcPr>
            <w:tcW w:w="958" w:type="dxa"/>
            <w:tcBorders>
              <w:bottom w:val="single" w:color="auto" w:sz="4" w:space="0"/>
            </w:tcBorders>
            <w:noWrap w:val="0"/>
            <w:vAlign w:val="center"/>
          </w:tcPr>
          <w:p>
            <w:pPr>
              <w:widowControl/>
              <w:jc w:val="center"/>
              <w:rPr>
                <w:rFonts w:ascii="宋体" w:hAnsi="宋体" w:eastAsia="宋体" w:cs="宋体"/>
                <w:kern w:val="0"/>
                <w:sz w:val="24"/>
                <w:szCs w:val="24"/>
              </w:rPr>
            </w:pPr>
            <w:r>
              <w:rPr>
                <w:rFonts w:hint="eastAsia" w:ascii="宋体" w:hAnsi="宋体" w:eastAsia="宋体" w:cs="宋体"/>
                <w:kern w:val="0"/>
                <w:sz w:val="24"/>
                <w:szCs w:val="24"/>
              </w:rPr>
              <w:t>深藏青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6" w:hRule="atLeast"/>
        </w:trPr>
        <w:tc>
          <w:tcPr>
            <w:tcW w:w="2991" w:type="dxa"/>
            <w:tcBorders>
              <w:bottom w:val="single" w:color="auto" w:sz="4" w:space="0"/>
            </w:tcBorders>
            <w:noWrap w:val="0"/>
            <w:vAlign w:val="center"/>
          </w:tcPr>
          <w:p>
            <w:pPr>
              <w:widowControl/>
              <w:jc w:val="left"/>
              <w:rPr>
                <w:rFonts w:ascii="宋体" w:hAnsi="宋体" w:eastAsia="宋体" w:cs="宋体"/>
                <w:kern w:val="0"/>
                <w:sz w:val="24"/>
                <w:szCs w:val="24"/>
              </w:rPr>
            </w:pPr>
            <w:r>
              <w:rPr>
                <w:rFonts w:hint="eastAsia" w:ascii="宋体" w:hAnsi="宋体" w:eastAsia="宋体" w:cs="宋体"/>
                <w:kern w:val="0"/>
                <w:sz w:val="24"/>
                <w:szCs w:val="24"/>
              </w:rPr>
              <w:drawing>
                <wp:anchor distT="0" distB="0" distL="114300" distR="114300" simplePos="0" relativeHeight="251661312" behindDoc="0" locked="0" layoutInCell="1" allowOverlap="1">
                  <wp:simplePos x="0" y="0"/>
                  <wp:positionH relativeFrom="column">
                    <wp:posOffset>190500</wp:posOffset>
                  </wp:positionH>
                  <wp:positionV relativeFrom="paragraph">
                    <wp:posOffset>60325</wp:posOffset>
                  </wp:positionV>
                  <wp:extent cx="1360805" cy="3209290"/>
                  <wp:effectExtent l="0" t="0" r="10795" b="10160"/>
                  <wp:wrapSquare wrapText="bothSides"/>
                  <wp:docPr id="3" name="图片 10" descr="IMG_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descr="IMG_2476"/>
                          <pic:cNvPicPr>
                            <a:picLocks noChangeAspect="1"/>
                          </pic:cNvPicPr>
                        </pic:nvPicPr>
                        <pic:blipFill>
                          <a:blip r:embed="rId15"/>
                          <a:stretch>
                            <a:fillRect/>
                          </a:stretch>
                        </pic:blipFill>
                        <pic:spPr>
                          <a:xfrm>
                            <a:off x="0" y="0"/>
                            <a:ext cx="1360805" cy="3209290"/>
                          </a:xfrm>
                          <a:prstGeom prst="rect">
                            <a:avLst/>
                          </a:prstGeom>
                          <a:noFill/>
                          <a:ln>
                            <a:noFill/>
                          </a:ln>
                        </pic:spPr>
                      </pic:pic>
                    </a:graphicData>
                  </a:graphic>
                </wp:anchor>
              </w:drawing>
            </w:r>
          </w:p>
        </w:tc>
        <w:tc>
          <w:tcPr>
            <w:tcW w:w="1284" w:type="dxa"/>
            <w:tcBorders>
              <w:bottom w:val="single" w:color="auto" w:sz="4" w:space="0"/>
            </w:tcBorders>
            <w:noWrap w:val="0"/>
            <w:vAlign w:val="center"/>
          </w:tcPr>
          <w:p>
            <w:pPr>
              <w:widowControl/>
              <w:jc w:val="left"/>
              <w:rPr>
                <w:rFonts w:ascii="宋体" w:hAnsi="宋体" w:eastAsia="宋体" w:cs="宋体"/>
                <w:kern w:val="0"/>
                <w:sz w:val="24"/>
                <w:szCs w:val="24"/>
              </w:rPr>
            </w:pPr>
            <w:r>
              <w:rPr>
                <w:rFonts w:hint="eastAsia" w:ascii="宋体" w:hAnsi="宋体" w:eastAsia="宋体" w:cs="宋体"/>
                <w:kern w:val="0"/>
                <w:sz w:val="24"/>
                <w:szCs w:val="24"/>
              </w:rPr>
              <w:t>多功能服</w:t>
            </w:r>
          </w:p>
        </w:tc>
        <w:tc>
          <w:tcPr>
            <w:tcW w:w="4054" w:type="dxa"/>
            <w:tcBorders>
              <w:bottom w:val="single" w:color="auto" w:sz="4" w:space="0"/>
            </w:tcBorders>
            <w:noWrap w:val="0"/>
            <w:vAlign w:val="center"/>
          </w:tcPr>
          <w:p>
            <w:pPr>
              <w:rPr>
                <w:rFonts w:hint="eastAsia" w:ascii="宋体" w:hAnsi="宋体" w:eastAsia="宋体"/>
                <w:color w:val="auto"/>
                <w:szCs w:val="21"/>
              </w:rPr>
            </w:pPr>
            <w:r>
              <w:rPr>
                <w:rFonts w:hint="eastAsia" w:ascii="宋体" w:hAnsi="宋体" w:eastAsia="宋体"/>
                <w:b/>
                <w:bCs/>
                <w:color w:val="auto"/>
                <w:szCs w:val="21"/>
              </w:rPr>
              <w:t>多功能大衣：</w:t>
            </w:r>
            <w:r>
              <w:rPr>
                <w:rFonts w:hint="eastAsia" w:ascii="宋体" w:hAnsi="宋体" w:eastAsia="宋体"/>
                <w:color w:val="auto"/>
                <w:szCs w:val="21"/>
              </w:rPr>
              <w:t>防水透湿复合布:耐洗色牢度：变色4级、沾色4级，甲醛含量：无，成分含量：100%聚酯纤维，织物克重：181g/M²。</w:t>
            </w:r>
          </w:p>
          <w:p>
            <w:pPr>
              <w:rPr>
                <w:rFonts w:ascii="宋体" w:hAnsi="宋体" w:eastAsia="宋体"/>
                <w:color w:val="auto"/>
                <w:szCs w:val="21"/>
              </w:rPr>
            </w:pPr>
            <w:r>
              <w:rPr>
                <w:rFonts w:hint="eastAsia" w:ascii="宋体" w:hAnsi="宋体" w:eastAsia="宋体"/>
                <w:b/>
                <w:bCs/>
                <w:color w:val="auto"/>
                <w:szCs w:val="21"/>
              </w:rPr>
              <w:t>内胆:</w:t>
            </w:r>
            <w:r>
              <w:rPr>
                <w:rFonts w:hint="eastAsia" w:ascii="宋体" w:hAnsi="宋体" w:eastAsia="宋体"/>
                <w:color w:val="auto"/>
                <w:szCs w:val="21"/>
              </w:rPr>
              <w:t>再生涤纶短纤维:袖子克重160g/M²,大身克重220g/M²)，衣服纽扣有CHINA FU JING字样，袖口正中位置有FU JING刺绣字样。</w:t>
            </w:r>
          </w:p>
        </w:tc>
        <w:tc>
          <w:tcPr>
            <w:tcW w:w="958" w:type="dxa"/>
            <w:tcBorders>
              <w:bottom w:val="single" w:color="auto" w:sz="4" w:space="0"/>
            </w:tcBorders>
            <w:noWrap w:val="0"/>
            <w:vAlign w:val="center"/>
          </w:tcPr>
          <w:p>
            <w:pPr>
              <w:widowControl/>
              <w:jc w:val="center"/>
              <w:rPr>
                <w:rFonts w:ascii="宋体" w:hAnsi="宋体" w:eastAsia="宋体" w:cs="宋体"/>
                <w:kern w:val="0"/>
                <w:sz w:val="24"/>
                <w:szCs w:val="24"/>
              </w:rPr>
            </w:pPr>
            <w:r>
              <w:rPr>
                <w:rFonts w:hint="eastAsia" w:ascii="宋体" w:hAnsi="宋体" w:eastAsia="宋体" w:cs="宋体"/>
                <w:kern w:val="0"/>
                <w:sz w:val="24"/>
                <w:szCs w:val="24"/>
              </w:rPr>
              <w:t>藏青色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9287" w:type="dxa"/>
            <w:gridSpan w:val="4"/>
            <w:tcBorders>
              <w:top w:val="single" w:color="auto" w:sz="4" w:space="0"/>
              <w:left w:val="single" w:color="auto" w:sz="4" w:space="0"/>
              <w:right w:val="single" w:color="auto" w:sz="4" w:space="0"/>
            </w:tcBorders>
            <w:noWrap w:val="0"/>
            <w:vAlign w:val="center"/>
          </w:tcPr>
          <w:p>
            <w:pPr>
              <w:widowControl/>
              <w:jc w:val="left"/>
              <w:rPr>
                <w:rFonts w:ascii="宋体" w:hAnsi="宋体" w:eastAsia="宋体" w:cs="宋体"/>
                <w:color w:val="auto"/>
                <w:sz w:val="24"/>
                <w:szCs w:val="24"/>
              </w:rPr>
            </w:pPr>
            <w:r>
              <w:rPr>
                <w:rFonts w:hint="eastAsia" w:ascii="宋体" w:hAnsi="宋体" w:eastAsia="宋体"/>
                <w:b/>
                <w:bCs/>
                <w:color w:val="auto"/>
                <w:sz w:val="24"/>
                <w:szCs w:val="24"/>
              </w:rPr>
              <w:t>标包6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3" w:hRule="atLeast"/>
        </w:trPr>
        <w:tc>
          <w:tcPr>
            <w:tcW w:w="2991" w:type="dxa"/>
            <w:tcBorders>
              <w:bottom w:val="single" w:color="000000" w:sz="4" w:space="0"/>
            </w:tcBorders>
            <w:noWrap w:val="0"/>
            <w:vAlign w:val="center"/>
          </w:tcPr>
          <w:p>
            <w:pPr>
              <w:widowControl/>
              <w:jc w:val="center"/>
              <w:rPr>
                <w:rFonts w:ascii="宋体" w:hAnsi="宋体" w:eastAsia="宋体" w:cs="宋体"/>
                <w:kern w:val="0"/>
                <w:sz w:val="24"/>
                <w:szCs w:val="24"/>
              </w:rPr>
            </w:pPr>
            <w:r>
              <w:rPr>
                <w:rFonts w:hint="eastAsia" w:ascii="宋体" w:hAnsi="宋体" w:eastAsia="宋体" w:cs="宋体"/>
                <w:kern w:val="0"/>
                <w:sz w:val="24"/>
                <w:szCs w:val="24"/>
              </w:rPr>
              <w:drawing>
                <wp:inline distT="0" distB="0" distL="114300" distR="114300">
                  <wp:extent cx="1742440" cy="2733040"/>
                  <wp:effectExtent l="0" t="0" r="10160" b="10160"/>
                  <wp:docPr id="12" name="图片 32" descr="夏执勤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2" descr="夏执勤服"/>
                          <pic:cNvPicPr>
                            <a:picLocks noChangeAspect="1"/>
                          </pic:cNvPicPr>
                        </pic:nvPicPr>
                        <pic:blipFill>
                          <a:blip r:embed="rId16"/>
                          <a:stretch>
                            <a:fillRect/>
                          </a:stretch>
                        </pic:blipFill>
                        <pic:spPr>
                          <a:xfrm>
                            <a:off x="0" y="0"/>
                            <a:ext cx="1742440" cy="2733040"/>
                          </a:xfrm>
                          <a:prstGeom prst="rect">
                            <a:avLst/>
                          </a:prstGeom>
                          <a:noFill/>
                          <a:ln>
                            <a:noFill/>
                          </a:ln>
                        </pic:spPr>
                      </pic:pic>
                    </a:graphicData>
                  </a:graphic>
                </wp:inline>
              </w:drawing>
            </w:r>
          </w:p>
        </w:tc>
        <w:tc>
          <w:tcPr>
            <w:tcW w:w="1284" w:type="dxa"/>
            <w:tcBorders>
              <w:bottom w:val="single" w:color="000000" w:sz="4" w:space="0"/>
            </w:tcBorders>
            <w:noWrap w:val="0"/>
            <w:vAlign w:val="center"/>
          </w:tcPr>
          <w:p>
            <w:pPr>
              <w:widowControl/>
              <w:jc w:val="left"/>
              <w:textAlignment w:val="center"/>
              <w:rPr>
                <w:rFonts w:hint="eastAsia" w:ascii="宋体" w:hAnsi="宋体" w:eastAsia="宋体" w:cs="宋体"/>
                <w:color w:val="000000"/>
                <w:sz w:val="22"/>
                <w:szCs w:val="22"/>
              </w:rPr>
            </w:pPr>
            <w:r>
              <w:rPr>
                <w:rFonts w:hint="eastAsia" w:ascii="宋体" w:hAnsi="宋体" w:eastAsia="宋体" w:cs="宋体"/>
                <w:color w:val="000000"/>
                <w:kern w:val="0"/>
                <w:sz w:val="22"/>
                <w:szCs w:val="22"/>
                <w:lang w:bidi="ar"/>
              </w:rPr>
              <w:t>夏执勤服上装</w:t>
            </w:r>
          </w:p>
        </w:tc>
        <w:tc>
          <w:tcPr>
            <w:tcW w:w="4054" w:type="dxa"/>
            <w:noWrap w:val="0"/>
            <w:vAlign w:val="center"/>
          </w:tcPr>
          <w:p>
            <w:pPr>
              <w:widowControl/>
              <w:jc w:val="left"/>
              <w:textAlignment w:val="center"/>
              <w:rPr>
                <w:rFonts w:hint="eastAsia" w:ascii="宋体" w:hAnsi="宋体" w:eastAsia="宋体" w:cs="宋体"/>
                <w:color w:val="auto"/>
                <w:sz w:val="20"/>
              </w:rPr>
            </w:pPr>
            <w:r>
              <w:rPr>
                <w:rFonts w:hint="eastAsia" w:ascii="宋体" w:hAnsi="宋体" w:eastAsia="宋体" w:cs="宋体"/>
                <w:b/>
                <w:bCs/>
                <w:color w:val="auto"/>
                <w:kern w:val="0"/>
                <w:sz w:val="20"/>
                <w:lang w:bidi="ar"/>
              </w:rPr>
              <w:t>1.男女夏执勤服:</w:t>
            </w:r>
            <w:r>
              <w:rPr>
                <w:rFonts w:hint="eastAsia" w:ascii="宋体" w:hAnsi="宋体" w:eastAsia="宋体" w:cs="宋体"/>
                <w:color w:val="auto"/>
                <w:kern w:val="0"/>
                <w:sz w:val="20"/>
                <w:lang w:bidi="ar"/>
              </w:rPr>
              <w:t>交织绸:纬纱棉纤维含量:≥20,密度:经向≥280±10、纬向≥205±8,耐光色牢度5-6级,单位面积质量:136±8下摆有克夫,衣扣（铜扣）上有CHINA FU JING字样。</w:t>
            </w:r>
          </w:p>
        </w:tc>
        <w:tc>
          <w:tcPr>
            <w:tcW w:w="958" w:type="dxa"/>
            <w:vMerge w:val="restart"/>
            <w:noWrap w:val="0"/>
            <w:vAlign w:val="center"/>
          </w:tcPr>
          <w:p>
            <w:pPr>
              <w:widowControl/>
              <w:jc w:val="left"/>
              <w:rPr>
                <w:rFonts w:ascii="宋体" w:hAnsi="宋体" w:eastAsia="宋体" w:cs="宋体"/>
                <w:kern w:val="0"/>
                <w:sz w:val="24"/>
                <w:szCs w:val="24"/>
              </w:rPr>
            </w:pPr>
            <w:r>
              <w:rPr>
                <w:rFonts w:hint="eastAsia" w:ascii="宋体" w:hAnsi="宋体" w:eastAsia="宋体" w:cs="宋体"/>
                <w:sz w:val="24"/>
                <w:szCs w:val="24"/>
              </w:rPr>
              <w:t>浅蓝色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3" w:hRule="atLeast"/>
        </w:trPr>
        <w:tc>
          <w:tcPr>
            <w:tcW w:w="2991" w:type="dxa"/>
            <w:tcBorders>
              <w:top w:val="single" w:color="000000" w:sz="4" w:space="0"/>
              <w:bottom w:val="single" w:color="000000" w:sz="4" w:space="0"/>
            </w:tcBorders>
            <w:noWrap w:val="0"/>
            <w:vAlign w:val="center"/>
          </w:tcPr>
          <w:p>
            <w:pPr>
              <w:widowControl/>
              <w:jc w:val="left"/>
            </w:pPr>
            <w:r>
              <w:rPr>
                <w:rFonts w:hint="eastAsia" w:ascii="宋体" w:hAnsi="宋体" w:eastAsia="宋体" w:cs="宋体"/>
                <w:kern w:val="0"/>
                <w:sz w:val="24"/>
                <w:szCs w:val="24"/>
              </w:rPr>
              <w:drawing>
                <wp:inline distT="0" distB="0" distL="114300" distR="114300">
                  <wp:extent cx="1757045" cy="2806700"/>
                  <wp:effectExtent l="0" t="0" r="14605" b="12700"/>
                  <wp:docPr id="13" name="图片 33" descr="文职短袖衬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3" descr="文职短袖衬衣"/>
                          <pic:cNvPicPr>
                            <a:picLocks noChangeAspect="1"/>
                          </pic:cNvPicPr>
                        </pic:nvPicPr>
                        <pic:blipFill>
                          <a:blip r:embed="rId17"/>
                          <a:stretch>
                            <a:fillRect/>
                          </a:stretch>
                        </pic:blipFill>
                        <pic:spPr>
                          <a:xfrm>
                            <a:off x="0" y="0"/>
                            <a:ext cx="1757045" cy="2806700"/>
                          </a:xfrm>
                          <a:prstGeom prst="rect">
                            <a:avLst/>
                          </a:prstGeom>
                          <a:noFill/>
                          <a:ln>
                            <a:noFill/>
                          </a:ln>
                        </pic:spPr>
                      </pic:pic>
                    </a:graphicData>
                  </a:graphic>
                </wp:inline>
              </w:drawing>
            </w:r>
          </w:p>
        </w:tc>
        <w:tc>
          <w:tcPr>
            <w:tcW w:w="1284" w:type="dxa"/>
            <w:tcBorders>
              <w:top w:val="single" w:color="000000" w:sz="4" w:space="0"/>
              <w:bottom w:val="single" w:color="000000" w:sz="4" w:space="0"/>
            </w:tcBorders>
            <w:noWrap w:val="0"/>
            <w:vAlign w:val="center"/>
          </w:tcPr>
          <w:p>
            <w:pPr>
              <w:widowControl/>
              <w:jc w:val="left"/>
              <w:textAlignment w:val="center"/>
              <w:rPr>
                <w:rFonts w:hint="eastAsia" w:ascii="宋体" w:hAnsi="宋体" w:eastAsia="宋体" w:cs="宋体"/>
                <w:color w:val="000000"/>
                <w:sz w:val="22"/>
                <w:szCs w:val="22"/>
              </w:rPr>
            </w:pPr>
            <w:r>
              <w:rPr>
                <w:rFonts w:hint="eastAsia" w:ascii="宋体" w:hAnsi="宋体" w:eastAsia="宋体" w:cs="宋体"/>
                <w:color w:val="000000"/>
                <w:kern w:val="0"/>
                <w:sz w:val="22"/>
                <w:szCs w:val="22"/>
                <w:lang w:bidi="ar"/>
              </w:rPr>
              <w:t>夏短袖制式衬衣</w:t>
            </w:r>
          </w:p>
        </w:tc>
        <w:tc>
          <w:tcPr>
            <w:tcW w:w="4054" w:type="dxa"/>
            <w:noWrap w:val="0"/>
            <w:vAlign w:val="center"/>
          </w:tcPr>
          <w:p>
            <w:pPr>
              <w:widowControl/>
              <w:jc w:val="left"/>
              <w:textAlignment w:val="center"/>
              <w:rPr>
                <w:rFonts w:hint="eastAsia" w:ascii="宋体" w:hAnsi="宋体" w:eastAsia="宋体" w:cs="宋体"/>
                <w:color w:val="auto"/>
                <w:sz w:val="20"/>
              </w:rPr>
            </w:pPr>
            <w:r>
              <w:rPr>
                <w:rFonts w:hint="eastAsia" w:ascii="宋体" w:hAnsi="宋体" w:eastAsia="宋体" w:cs="宋体"/>
                <w:b/>
                <w:bCs/>
                <w:color w:val="auto"/>
                <w:kern w:val="0"/>
                <w:sz w:val="20"/>
                <w:lang w:bidi="ar"/>
              </w:rPr>
              <w:t>1.男女短袖衬衣（文职）:</w:t>
            </w:r>
            <w:r>
              <w:rPr>
                <w:rFonts w:hint="eastAsia" w:ascii="宋体" w:hAnsi="宋体" w:eastAsia="宋体" w:cs="宋体"/>
                <w:color w:val="auto"/>
                <w:kern w:val="0"/>
                <w:sz w:val="20"/>
                <w:lang w:bidi="ar"/>
              </w:rPr>
              <w:t>交织绸：纬纱棉纤维含量:≥20,密度:经向≥280±10、纬向≥205±8,耐光色牢度5-6级,单位面积质量:136±8,平下摆，衣扣（铜扣）上有CHINA  FU JING字样。</w:t>
            </w:r>
          </w:p>
        </w:tc>
        <w:tc>
          <w:tcPr>
            <w:tcW w:w="958" w:type="dxa"/>
            <w:vMerge w:val="continue"/>
            <w:noWrap w:val="0"/>
            <w:vAlign w:val="center"/>
          </w:tcPr>
          <w:p>
            <w:pPr>
              <w:widowControl/>
              <w:jc w:val="left"/>
              <w:rPr>
                <w:rFonts w:ascii="宋体" w:hAnsi="宋体" w:eastAsia="宋体" w:cs="宋体"/>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3" w:hRule="atLeast"/>
        </w:trPr>
        <w:tc>
          <w:tcPr>
            <w:tcW w:w="2991" w:type="dxa"/>
            <w:tcBorders>
              <w:top w:val="single" w:color="000000" w:sz="4" w:space="0"/>
              <w:bottom w:val="single" w:color="000000" w:sz="4" w:space="0"/>
            </w:tcBorders>
            <w:noWrap w:val="0"/>
            <w:vAlign w:val="center"/>
          </w:tcPr>
          <w:p>
            <w:pPr>
              <w:widowControl/>
              <w:jc w:val="left"/>
              <w:rPr>
                <w:rFonts w:ascii="宋体" w:hAnsi="宋体" w:eastAsia="宋体" w:cs="宋体"/>
                <w:kern w:val="0"/>
                <w:sz w:val="24"/>
                <w:szCs w:val="24"/>
              </w:rPr>
            </w:pPr>
            <w:r>
              <w:rPr>
                <w:rFonts w:hint="eastAsia" w:ascii="宋体" w:hAnsi="宋体" w:eastAsia="宋体" w:cs="宋体"/>
                <w:kern w:val="0"/>
                <w:sz w:val="24"/>
                <w:szCs w:val="24"/>
              </w:rPr>
              <w:drawing>
                <wp:inline distT="0" distB="0" distL="114300" distR="114300">
                  <wp:extent cx="1757680" cy="2664460"/>
                  <wp:effectExtent l="0" t="0" r="13970" b="2540"/>
                  <wp:docPr id="14" name="图片 34" descr="内穿长袖衬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4" descr="内穿长袖衬衣"/>
                          <pic:cNvPicPr>
                            <a:picLocks noChangeAspect="1"/>
                          </pic:cNvPicPr>
                        </pic:nvPicPr>
                        <pic:blipFill>
                          <a:blip r:embed="rId18"/>
                          <a:stretch>
                            <a:fillRect/>
                          </a:stretch>
                        </pic:blipFill>
                        <pic:spPr>
                          <a:xfrm>
                            <a:off x="0" y="0"/>
                            <a:ext cx="1757680" cy="2664460"/>
                          </a:xfrm>
                          <a:prstGeom prst="rect">
                            <a:avLst/>
                          </a:prstGeom>
                          <a:noFill/>
                          <a:ln>
                            <a:noFill/>
                          </a:ln>
                        </pic:spPr>
                      </pic:pic>
                    </a:graphicData>
                  </a:graphic>
                </wp:inline>
              </w:drawing>
            </w:r>
          </w:p>
        </w:tc>
        <w:tc>
          <w:tcPr>
            <w:tcW w:w="1284" w:type="dxa"/>
            <w:tcBorders>
              <w:top w:val="single" w:color="000000" w:sz="4" w:space="0"/>
              <w:bottom w:val="single" w:color="000000" w:sz="4" w:space="0"/>
            </w:tcBorders>
            <w:noWrap w:val="0"/>
            <w:vAlign w:val="center"/>
          </w:tcPr>
          <w:p>
            <w:pPr>
              <w:widowControl/>
              <w:jc w:val="left"/>
              <w:textAlignment w:val="center"/>
              <w:rPr>
                <w:rFonts w:hint="eastAsia" w:ascii="宋体" w:hAnsi="宋体" w:eastAsia="宋体" w:cs="宋体"/>
                <w:color w:val="000000"/>
                <w:sz w:val="22"/>
                <w:szCs w:val="22"/>
              </w:rPr>
            </w:pPr>
            <w:r>
              <w:rPr>
                <w:rFonts w:hint="eastAsia" w:ascii="宋体" w:hAnsi="宋体" w:eastAsia="宋体" w:cs="宋体"/>
                <w:color w:val="000000"/>
                <w:kern w:val="0"/>
                <w:sz w:val="22"/>
                <w:szCs w:val="22"/>
                <w:lang w:bidi="ar"/>
              </w:rPr>
              <w:t>内穿长袖衬衣</w:t>
            </w:r>
          </w:p>
        </w:tc>
        <w:tc>
          <w:tcPr>
            <w:tcW w:w="4054" w:type="dxa"/>
            <w:noWrap w:val="0"/>
            <w:vAlign w:val="center"/>
          </w:tcPr>
          <w:p>
            <w:pPr>
              <w:widowControl/>
              <w:jc w:val="left"/>
              <w:textAlignment w:val="center"/>
              <w:rPr>
                <w:rFonts w:hint="eastAsia" w:ascii="宋体" w:hAnsi="宋体" w:eastAsia="宋体" w:cs="宋体"/>
                <w:color w:val="auto"/>
                <w:sz w:val="20"/>
              </w:rPr>
            </w:pPr>
            <w:r>
              <w:rPr>
                <w:rFonts w:hint="eastAsia" w:ascii="宋体" w:hAnsi="宋体" w:eastAsia="宋体" w:cs="宋体"/>
                <w:b/>
                <w:bCs/>
                <w:color w:val="auto"/>
                <w:kern w:val="0"/>
                <w:sz w:val="20"/>
                <w:lang w:bidi="ar"/>
              </w:rPr>
              <w:t>男女内穿衬衣:</w:t>
            </w:r>
            <w:r>
              <w:rPr>
                <w:rFonts w:hint="eastAsia" w:ascii="宋体" w:hAnsi="宋体" w:eastAsia="宋体" w:cs="宋体"/>
                <w:color w:val="auto"/>
                <w:kern w:val="0"/>
                <w:sz w:val="20"/>
                <w:lang w:bidi="ar"/>
              </w:rPr>
              <w:t>棉涤混纺染色斜纹布:(耐洗色牢度：变色4级、沾色4级，甲醛含量：无，成分含量87.7%聚酯纤维、12.3%粘胶纤维，线密度：32.3*31.6，织物克重：232g/M²)衣扣为12#平扣。</w:t>
            </w:r>
          </w:p>
        </w:tc>
        <w:tc>
          <w:tcPr>
            <w:tcW w:w="958" w:type="dxa"/>
            <w:vMerge w:val="continue"/>
            <w:noWrap w:val="0"/>
            <w:vAlign w:val="center"/>
          </w:tcPr>
          <w:p>
            <w:pPr>
              <w:widowControl/>
              <w:jc w:val="left"/>
              <w:rPr>
                <w:rFonts w:ascii="宋体" w:hAnsi="宋体" w:eastAsia="宋体" w:cs="宋体"/>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3" w:hRule="atLeast"/>
        </w:trPr>
        <w:tc>
          <w:tcPr>
            <w:tcW w:w="2991" w:type="dxa"/>
            <w:tcBorders>
              <w:top w:val="single" w:color="000000" w:sz="4" w:space="0"/>
              <w:bottom w:val="single" w:color="auto" w:sz="4" w:space="0"/>
            </w:tcBorders>
            <w:noWrap w:val="0"/>
            <w:vAlign w:val="center"/>
          </w:tcPr>
          <w:p>
            <w:pPr>
              <w:widowControl/>
              <w:jc w:val="left"/>
              <w:rPr>
                <w:rFonts w:ascii="宋体" w:hAnsi="宋体" w:eastAsia="宋体" w:cs="宋体"/>
                <w:kern w:val="0"/>
                <w:sz w:val="24"/>
                <w:szCs w:val="24"/>
              </w:rPr>
            </w:pPr>
            <w:r>
              <w:rPr>
                <w:rFonts w:hint="eastAsia" w:ascii="宋体" w:hAnsi="宋体" w:eastAsia="宋体" w:cs="宋体"/>
                <w:kern w:val="0"/>
                <w:sz w:val="24"/>
                <w:szCs w:val="24"/>
              </w:rPr>
              <w:drawing>
                <wp:inline distT="0" distB="0" distL="114300" distR="114300">
                  <wp:extent cx="1741170" cy="2647950"/>
                  <wp:effectExtent l="0" t="0" r="11430" b="0"/>
                  <wp:docPr id="15" name="图片 35" descr="外穿长袖衬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5" descr="外穿长袖衬衣"/>
                          <pic:cNvPicPr>
                            <a:picLocks noChangeAspect="1"/>
                          </pic:cNvPicPr>
                        </pic:nvPicPr>
                        <pic:blipFill>
                          <a:blip r:embed="rId19"/>
                          <a:stretch>
                            <a:fillRect/>
                          </a:stretch>
                        </pic:blipFill>
                        <pic:spPr>
                          <a:xfrm>
                            <a:off x="0" y="0"/>
                            <a:ext cx="1741170" cy="2647950"/>
                          </a:xfrm>
                          <a:prstGeom prst="rect">
                            <a:avLst/>
                          </a:prstGeom>
                          <a:noFill/>
                          <a:ln>
                            <a:noFill/>
                          </a:ln>
                        </pic:spPr>
                      </pic:pic>
                    </a:graphicData>
                  </a:graphic>
                </wp:inline>
              </w:drawing>
            </w:r>
          </w:p>
        </w:tc>
        <w:tc>
          <w:tcPr>
            <w:tcW w:w="1284" w:type="dxa"/>
            <w:tcBorders>
              <w:top w:val="single" w:color="000000" w:sz="4" w:space="0"/>
              <w:bottom w:val="single" w:color="auto" w:sz="4" w:space="0"/>
            </w:tcBorders>
            <w:noWrap w:val="0"/>
            <w:vAlign w:val="center"/>
          </w:tcPr>
          <w:p>
            <w:pPr>
              <w:widowControl/>
              <w:jc w:val="left"/>
              <w:textAlignment w:val="center"/>
              <w:rPr>
                <w:rFonts w:hint="eastAsia" w:ascii="宋体" w:hAnsi="宋体" w:eastAsia="宋体" w:cs="宋体"/>
                <w:color w:val="000000"/>
                <w:sz w:val="22"/>
                <w:szCs w:val="22"/>
              </w:rPr>
            </w:pPr>
            <w:r>
              <w:rPr>
                <w:rFonts w:hint="eastAsia" w:ascii="宋体" w:hAnsi="宋体" w:eastAsia="宋体" w:cs="宋体"/>
                <w:color w:val="000000"/>
                <w:kern w:val="0"/>
                <w:sz w:val="22"/>
                <w:szCs w:val="22"/>
                <w:lang w:bidi="ar"/>
              </w:rPr>
              <w:t>外穿长袖衬衣</w:t>
            </w:r>
          </w:p>
        </w:tc>
        <w:tc>
          <w:tcPr>
            <w:tcW w:w="4054" w:type="dxa"/>
            <w:tcBorders>
              <w:bottom w:val="single" w:color="auto" w:sz="4" w:space="0"/>
            </w:tcBorders>
            <w:noWrap w:val="0"/>
            <w:vAlign w:val="center"/>
          </w:tcPr>
          <w:p>
            <w:pPr>
              <w:widowControl/>
              <w:jc w:val="left"/>
              <w:textAlignment w:val="center"/>
              <w:rPr>
                <w:rFonts w:hint="eastAsia" w:ascii="宋体" w:hAnsi="宋体" w:eastAsia="宋体" w:cs="宋体"/>
                <w:color w:val="auto"/>
                <w:sz w:val="20"/>
              </w:rPr>
            </w:pPr>
            <w:r>
              <w:rPr>
                <w:rFonts w:hint="eastAsia" w:ascii="宋体" w:hAnsi="宋体" w:eastAsia="宋体" w:cs="宋体"/>
                <w:b/>
                <w:bCs/>
                <w:color w:val="auto"/>
                <w:kern w:val="0"/>
                <w:sz w:val="20"/>
                <w:lang w:bidi="ar"/>
              </w:rPr>
              <w:t>1.男女制式长袖衬衣:</w:t>
            </w:r>
            <w:r>
              <w:rPr>
                <w:rFonts w:hint="eastAsia" w:ascii="宋体" w:hAnsi="宋体" w:eastAsia="宋体" w:cs="宋体"/>
                <w:color w:val="auto"/>
                <w:kern w:val="0"/>
                <w:sz w:val="20"/>
                <w:lang w:bidi="ar"/>
              </w:rPr>
              <w:t>交织绸:纬纱棉纤维含量:≥20,密度:经向≥280±10、纬向≥205±8,耐光色牢度5级,单位面积质量:136±8，下摆无克夫,衣服纽扣（铜扣）有CHINA FU JING字样，袖口正中位置有FU JING刺绣字样。</w:t>
            </w:r>
          </w:p>
        </w:tc>
        <w:tc>
          <w:tcPr>
            <w:tcW w:w="958" w:type="dxa"/>
            <w:vMerge w:val="continue"/>
            <w:tcBorders>
              <w:bottom w:val="single" w:color="auto" w:sz="4" w:space="0"/>
            </w:tcBorders>
            <w:noWrap w:val="0"/>
            <w:vAlign w:val="center"/>
          </w:tcPr>
          <w:p>
            <w:pPr>
              <w:widowControl/>
              <w:jc w:val="left"/>
              <w:rPr>
                <w:rFonts w:ascii="宋体" w:hAnsi="宋体" w:eastAsia="宋体" w:cs="宋体"/>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287" w:type="dxa"/>
            <w:gridSpan w:val="4"/>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宋体" w:hAnsi="宋体" w:eastAsia="宋体" w:cs="宋体"/>
                <w:color w:val="auto"/>
                <w:kern w:val="0"/>
                <w:sz w:val="24"/>
                <w:szCs w:val="24"/>
              </w:rPr>
            </w:pPr>
            <w:r>
              <w:rPr>
                <w:rFonts w:hint="eastAsia" w:ascii="宋体" w:hAnsi="宋体" w:eastAsia="宋体"/>
                <w:b/>
                <w:bCs/>
                <w:color w:val="auto"/>
                <w:sz w:val="24"/>
                <w:szCs w:val="24"/>
              </w:rPr>
              <w:t>标包7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8" w:hRule="atLeast"/>
        </w:trPr>
        <w:tc>
          <w:tcPr>
            <w:tcW w:w="2991" w:type="dxa"/>
            <w:noWrap w:val="0"/>
            <w:vAlign w:val="center"/>
          </w:tcPr>
          <w:p>
            <w:pPr>
              <w:widowControl/>
              <w:jc w:val="center"/>
              <w:rPr>
                <w:rFonts w:ascii="宋体" w:hAnsi="宋体" w:eastAsia="宋体" w:cs="宋体"/>
                <w:kern w:val="0"/>
                <w:sz w:val="24"/>
                <w:szCs w:val="24"/>
              </w:rPr>
            </w:pPr>
            <w:r>
              <w:rPr>
                <w:rFonts w:hint="eastAsia" w:ascii="宋体" w:hAnsi="宋体" w:eastAsia="宋体" w:cs="宋体"/>
                <w:sz w:val="24"/>
                <w:szCs w:val="24"/>
              </w:rPr>
              <w:drawing>
                <wp:inline distT="0" distB="0" distL="114300" distR="114300">
                  <wp:extent cx="1121410" cy="2827020"/>
                  <wp:effectExtent l="0" t="0" r="2540" b="11430"/>
                  <wp:docPr id="16" name="图片 36" descr="长袖T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6" descr="长袖T恤"/>
                          <pic:cNvPicPr>
                            <a:picLocks noChangeAspect="1"/>
                          </pic:cNvPicPr>
                        </pic:nvPicPr>
                        <pic:blipFill>
                          <a:blip r:embed="rId20"/>
                          <a:stretch>
                            <a:fillRect/>
                          </a:stretch>
                        </pic:blipFill>
                        <pic:spPr>
                          <a:xfrm>
                            <a:off x="0" y="0"/>
                            <a:ext cx="1121410" cy="2827020"/>
                          </a:xfrm>
                          <a:prstGeom prst="rect">
                            <a:avLst/>
                          </a:prstGeom>
                          <a:noFill/>
                          <a:ln>
                            <a:noFill/>
                          </a:ln>
                        </pic:spPr>
                      </pic:pic>
                    </a:graphicData>
                  </a:graphic>
                </wp:inline>
              </w:drawing>
            </w:r>
          </w:p>
        </w:tc>
        <w:tc>
          <w:tcPr>
            <w:tcW w:w="1284" w:type="dxa"/>
            <w:tcBorders>
              <w:right w:val="single" w:color="auto" w:sz="4" w:space="0"/>
            </w:tcBorders>
            <w:noWrap w:val="0"/>
            <w:vAlign w:val="center"/>
          </w:tcPr>
          <w:p>
            <w:pPr>
              <w:widowControl/>
              <w:jc w:val="left"/>
              <w:textAlignment w:val="center"/>
              <w:rPr>
                <w:rFonts w:hint="eastAsia" w:ascii="宋体" w:hAnsi="宋体" w:eastAsia="宋体" w:cs="宋体"/>
                <w:color w:val="000000"/>
                <w:sz w:val="22"/>
                <w:szCs w:val="22"/>
              </w:rPr>
            </w:pPr>
            <w:r>
              <w:rPr>
                <w:rFonts w:hint="eastAsia" w:ascii="宋体" w:hAnsi="宋体" w:eastAsia="宋体" w:cs="宋体"/>
                <w:color w:val="000000"/>
                <w:kern w:val="0"/>
                <w:sz w:val="22"/>
                <w:szCs w:val="22"/>
                <w:lang w:bidi="ar"/>
              </w:rPr>
              <w:t>长袖制式T恤</w:t>
            </w:r>
          </w:p>
        </w:tc>
        <w:tc>
          <w:tcPr>
            <w:tcW w:w="4054" w:type="dxa"/>
            <w:tcBorders>
              <w:top w:val="single" w:color="auto" w:sz="4" w:space="0"/>
              <w:left w:val="single" w:color="auto" w:sz="4" w:space="0"/>
              <w:bottom w:val="single" w:color="auto" w:sz="4" w:space="0"/>
              <w:right w:val="single" w:color="auto" w:sz="4" w:space="0"/>
            </w:tcBorders>
            <w:noWrap w:val="0"/>
            <w:vAlign w:val="center"/>
          </w:tcPr>
          <w:p>
            <w:pPr>
              <w:widowControl/>
              <w:jc w:val="left"/>
              <w:textAlignment w:val="center"/>
              <w:rPr>
                <w:rFonts w:hint="eastAsia" w:ascii="宋体" w:hAnsi="宋体" w:eastAsia="宋体" w:cs="宋体"/>
                <w:color w:val="auto"/>
                <w:sz w:val="20"/>
              </w:rPr>
            </w:pPr>
            <w:r>
              <w:rPr>
                <w:rFonts w:hint="eastAsia" w:ascii="宋体" w:hAnsi="宋体" w:eastAsia="宋体" w:cs="宋体"/>
                <w:color w:val="auto"/>
                <w:kern w:val="0"/>
                <w:sz w:val="20"/>
                <w:lang w:bidi="ar"/>
              </w:rPr>
              <w:t>丝光棉100%（藏青色），克重：190g/M²， 版型合体，传统圆领采用双线缝制，面料抗撕耐磨，不紧绷。左胸前用本色线绣“FU JING”拼音</w:t>
            </w:r>
          </w:p>
        </w:tc>
        <w:tc>
          <w:tcPr>
            <w:tcW w:w="958" w:type="dxa"/>
            <w:vMerge w:val="restart"/>
            <w:tcBorders>
              <w:left w:val="single" w:color="auto" w:sz="4" w:space="0"/>
            </w:tcBorders>
            <w:noWrap w:val="0"/>
            <w:vAlign w:val="center"/>
          </w:tcPr>
          <w:p>
            <w:pPr>
              <w:widowControl/>
              <w:jc w:val="left"/>
              <w:rPr>
                <w:rFonts w:ascii="宋体" w:hAnsi="宋体" w:eastAsia="宋体" w:cs="宋体"/>
                <w:kern w:val="0"/>
                <w:sz w:val="24"/>
                <w:szCs w:val="24"/>
              </w:rPr>
            </w:pPr>
            <w:r>
              <w:rPr>
                <w:rFonts w:hint="eastAsia" w:ascii="宋体" w:hAnsi="宋体" w:eastAsia="宋体" w:cs="宋体"/>
                <w:kern w:val="0"/>
                <w:sz w:val="24"/>
                <w:szCs w:val="24"/>
              </w:rPr>
              <w:t>藏青色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8" w:hRule="atLeast"/>
        </w:trPr>
        <w:tc>
          <w:tcPr>
            <w:tcW w:w="2991" w:type="dxa"/>
            <w:noWrap w:val="0"/>
            <w:vAlign w:val="center"/>
          </w:tcPr>
          <w:p>
            <w:pPr>
              <w:widowControl/>
              <w:jc w:val="center"/>
              <w:rPr>
                <w:rFonts w:ascii="宋体" w:hAnsi="宋体" w:eastAsia="宋体" w:cs="宋体"/>
                <w:kern w:val="0"/>
                <w:sz w:val="24"/>
                <w:szCs w:val="24"/>
              </w:rPr>
            </w:pPr>
            <w:r>
              <w:rPr>
                <w:rFonts w:hint="eastAsia" w:ascii="宋体" w:hAnsi="宋体" w:eastAsia="宋体" w:cs="宋体"/>
                <w:sz w:val="24"/>
                <w:szCs w:val="24"/>
              </w:rPr>
              <w:drawing>
                <wp:inline distT="0" distB="0" distL="114300" distR="114300">
                  <wp:extent cx="1265555" cy="3372485"/>
                  <wp:effectExtent l="0" t="0" r="10795" b="18415"/>
                  <wp:docPr id="17" name="图片 37" descr="短袖T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7" descr="短袖T恤"/>
                          <pic:cNvPicPr>
                            <a:picLocks noChangeAspect="1"/>
                          </pic:cNvPicPr>
                        </pic:nvPicPr>
                        <pic:blipFill>
                          <a:blip r:embed="rId21"/>
                          <a:stretch>
                            <a:fillRect/>
                          </a:stretch>
                        </pic:blipFill>
                        <pic:spPr>
                          <a:xfrm>
                            <a:off x="0" y="0"/>
                            <a:ext cx="1265555" cy="3372485"/>
                          </a:xfrm>
                          <a:prstGeom prst="rect">
                            <a:avLst/>
                          </a:prstGeom>
                          <a:noFill/>
                          <a:ln>
                            <a:noFill/>
                          </a:ln>
                        </pic:spPr>
                      </pic:pic>
                    </a:graphicData>
                  </a:graphic>
                </wp:inline>
              </w:drawing>
            </w:r>
          </w:p>
        </w:tc>
        <w:tc>
          <w:tcPr>
            <w:tcW w:w="1284" w:type="dxa"/>
            <w:tcBorders>
              <w:right w:val="single" w:color="auto" w:sz="4" w:space="0"/>
            </w:tcBorders>
            <w:noWrap w:val="0"/>
            <w:vAlign w:val="center"/>
          </w:tcPr>
          <w:p>
            <w:pPr>
              <w:widowControl/>
              <w:jc w:val="left"/>
              <w:textAlignment w:val="center"/>
              <w:rPr>
                <w:rFonts w:hint="eastAsia" w:ascii="宋体" w:hAnsi="宋体" w:eastAsia="宋体" w:cs="宋体"/>
                <w:color w:val="000000"/>
                <w:sz w:val="22"/>
                <w:szCs w:val="22"/>
              </w:rPr>
            </w:pPr>
            <w:r>
              <w:rPr>
                <w:rFonts w:hint="eastAsia" w:ascii="宋体" w:hAnsi="宋体" w:eastAsia="宋体" w:cs="宋体"/>
                <w:color w:val="000000"/>
                <w:kern w:val="0"/>
                <w:sz w:val="22"/>
                <w:szCs w:val="22"/>
                <w:lang w:bidi="ar"/>
              </w:rPr>
              <w:t>短袖制式T恤</w:t>
            </w:r>
          </w:p>
        </w:tc>
        <w:tc>
          <w:tcPr>
            <w:tcW w:w="4054" w:type="dxa"/>
            <w:tcBorders>
              <w:top w:val="single" w:color="auto" w:sz="4" w:space="0"/>
              <w:left w:val="single" w:color="auto" w:sz="4" w:space="0"/>
            </w:tcBorders>
            <w:noWrap w:val="0"/>
            <w:vAlign w:val="center"/>
          </w:tcPr>
          <w:p>
            <w:pPr>
              <w:widowControl/>
              <w:jc w:val="left"/>
              <w:textAlignment w:val="center"/>
              <w:rPr>
                <w:rFonts w:hint="eastAsia" w:ascii="宋体" w:hAnsi="宋体" w:eastAsia="宋体" w:cs="宋体"/>
                <w:color w:val="auto"/>
                <w:sz w:val="20"/>
              </w:rPr>
            </w:pPr>
            <w:r>
              <w:rPr>
                <w:rFonts w:hint="eastAsia" w:ascii="宋体" w:hAnsi="宋体" w:eastAsia="宋体" w:cs="宋体"/>
                <w:color w:val="auto"/>
                <w:kern w:val="0"/>
                <w:sz w:val="20"/>
                <w:lang w:bidi="ar"/>
              </w:rPr>
              <w:t>丝光棉100%（藏青色），克重：190g/M²， 版型合体，传统圆领采用双线缝制，面料抗撕耐磨，不紧绷。左胸前用本色线绣“FU JING”拼音</w:t>
            </w:r>
          </w:p>
        </w:tc>
        <w:tc>
          <w:tcPr>
            <w:tcW w:w="958" w:type="dxa"/>
            <w:vMerge w:val="continue"/>
            <w:noWrap w:val="0"/>
            <w:vAlign w:val="center"/>
          </w:tcPr>
          <w:p>
            <w:pPr>
              <w:widowControl/>
              <w:jc w:val="left"/>
              <w:rPr>
                <w:rFonts w:ascii="宋体" w:hAnsi="宋体" w:eastAsia="宋体" w:cs="宋体"/>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9287" w:type="dxa"/>
            <w:gridSpan w:val="4"/>
            <w:noWrap w:val="0"/>
            <w:vAlign w:val="center"/>
          </w:tcPr>
          <w:p>
            <w:pPr>
              <w:widowControl/>
              <w:rPr>
                <w:rFonts w:ascii="宋体" w:hAnsi="宋体" w:cs="宋体"/>
                <w:color w:val="auto"/>
                <w:kern w:val="0"/>
                <w:sz w:val="24"/>
                <w:szCs w:val="24"/>
              </w:rPr>
            </w:pPr>
            <w:r>
              <w:rPr>
                <w:rFonts w:hint="eastAsia" w:ascii="宋体" w:hAnsi="宋体" w:eastAsia="宋体"/>
                <w:b/>
                <w:bCs/>
                <w:color w:val="auto"/>
                <w:sz w:val="24"/>
                <w:szCs w:val="24"/>
              </w:rPr>
              <w:t>标包8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8" w:hRule="atLeast"/>
        </w:trPr>
        <w:tc>
          <w:tcPr>
            <w:tcW w:w="2991" w:type="dxa"/>
            <w:noWrap w:val="0"/>
            <w:vAlign w:val="center"/>
          </w:tcPr>
          <w:p>
            <w:pPr>
              <w:widowControl/>
              <w:jc w:val="center"/>
              <w:rPr>
                <w:rFonts w:ascii="宋体" w:hAnsi="宋体" w:cs="宋体"/>
                <w:kern w:val="0"/>
                <w:sz w:val="24"/>
                <w:szCs w:val="24"/>
              </w:rPr>
            </w:pPr>
            <w:r>
              <w:rPr>
                <w:rFonts w:hint="eastAsia" w:ascii="宋体" w:hAnsi="宋体" w:eastAsia="宋体" w:cs="宋体"/>
                <w:sz w:val="24"/>
                <w:szCs w:val="24"/>
              </w:rPr>
              <w:drawing>
                <wp:inline distT="0" distB="0" distL="114300" distR="114300">
                  <wp:extent cx="1349375" cy="3745230"/>
                  <wp:effectExtent l="0" t="0" r="3175" b="7620"/>
                  <wp:docPr id="18" name="图片 38" descr="V领毛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8" descr="V领毛衣"/>
                          <pic:cNvPicPr>
                            <a:picLocks noChangeAspect="1"/>
                          </pic:cNvPicPr>
                        </pic:nvPicPr>
                        <pic:blipFill>
                          <a:blip r:embed="rId22"/>
                          <a:stretch>
                            <a:fillRect/>
                          </a:stretch>
                        </pic:blipFill>
                        <pic:spPr>
                          <a:xfrm>
                            <a:off x="0" y="0"/>
                            <a:ext cx="1349375" cy="3745230"/>
                          </a:xfrm>
                          <a:prstGeom prst="rect">
                            <a:avLst/>
                          </a:prstGeom>
                          <a:noFill/>
                          <a:ln>
                            <a:noFill/>
                          </a:ln>
                        </pic:spPr>
                      </pic:pic>
                    </a:graphicData>
                  </a:graphic>
                </wp:inline>
              </w:drawing>
            </w:r>
          </w:p>
        </w:tc>
        <w:tc>
          <w:tcPr>
            <w:tcW w:w="1284" w:type="dxa"/>
            <w:noWrap w:val="0"/>
            <w:vAlign w:val="center"/>
          </w:tcPr>
          <w:p>
            <w:pPr>
              <w:widowControl/>
              <w:jc w:val="left"/>
              <w:textAlignment w:val="center"/>
              <w:rPr>
                <w:rFonts w:hint="eastAsia" w:ascii="宋体" w:hAnsi="宋体" w:eastAsia="宋体" w:cs="宋体"/>
                <w:color w:val="000000"/>
                <w:sz w:val="22"/>
                <w:szCs w:val="22"/>
              </w:rPr>
            </w:pPr>
            <w:r>
              <w:rPr>
                <w:rFonts w:hint="eastAsia" w:ascii="宋体" w:hAnsi="宋体" w:eastAsia="宋体" w:cs="宋体"/>
                <w:color w:val="000000"/>
                <w:kern w:val="0"/>
                <w:sz w:val="22"/>
                <w:szCs w:val="22"/>
                <w:lang w:bidi="ar"/>
              </w:rPr>
              <w:t>V领制式毛衣</w:t>
            </w:r>
          </w:p>
        </w:tc>
        <w:tc>
          <w:tcPr>
            <w:tcW w:w="4054" w:type="dxa"/>
            <w:noWrap w:val="0"/>
            <w:vAlign w:val="center"/>
          </w:tcPr>
          <w:p>
            <w:pPr>
              <w:widowControl/>
              <w:jc w:val="left"/>
              <w:textAlignment w:val="center"/>
              <w:rPr>
                <w:rFonts w:hint="eastAsia"/>
              </w:rPr>
            </w:pPr>
            <w:r>
              <w:rPr>
                <w:rFonts w:hint="eastAsia"/>
              </w:rPr>
              <w:t>1.肩部和肘部有防磨处理（麂皮绒布）；</w:t>
            </w:r>
          </w:p>
          <w:p>
            <w:pPr>
              <w:widowControl/>
              <w:jc w:val="left"/>
              <w:textAlignment w:val="center"/>
              <w:rPr>
                <w:rFonts w:hint="eastAsia"/>
              </w:rPr>
            </w:pPr>
            <w:r>
              <w:rPr>
                <w:rFonts w:hint="eastAsia"/>
              </w:rPr>
              <w:t>2. 外观疵点、内在内在质量要求参考《GA763-2008警服V领、半高领毛针织套服》标准</w:t>
            </w:r>
          </w:p>
          <w:p>
            <w:pPr>
              <w:widowControl/>
              <w:jc w:val="left"/>
              <w:textAlignment w:val="center"/>
              <w:rPr>
                <w:rFonts w:hint="eastAsia"/>
              </w:rPr>
            </w:pPr>
            <w:r>
              <w:rPr>
                <w:rFonts w:hint="eastAsia"/>
              </w:rPr>
              <w:t>3.成分含量：48Nm×2,50%聚丙烯腈纤维、50%羊毛（正负不超过5%）；</w:t>
            </w:r>
          </w:p>
          <w:p>
            <w:pPr>
              <w:widowControl/>
              <w:jc w:val="left"/>
              <w:textAlignment w:val="center"/>
              <w:rPr>
                <w:rFonts w:hint="eastAsia"/>
              </w:rPr>
            </w:pPr>
            <w:r>
              <w:rPr>
                <w:rFonts w:hint="eastAsia"/>
              </w:rPr>
              <w:t>4.平方克重：350g/M²；</w:t>
            </w:r>
          </w:p>
          <w:p>
            <w:pPr>
              <w:widowControl/>
              <w:jc w:val="left"/>
              <w:textAlignment w:val="center"/>
              <w:rPr>
                <w:rFonts w:hint="eastAsia"/>
              </w:rPr>
            </w:pPr>
            <w:r>
              <w:rPr>
                <w:rFonts w:hint="eastAsia"/>
              </w:rPr>
              <w:t>5.胸前有FU JING标志（白字刺绣）。</w:t>
            </w:r>
          </w:p>
          <w:p>
            <w:pPr>
              <w:pStyle w:val="2"/>
              <w:rPr>
                <w:rFonts w:hint="eastAsia" w:eastAsia="宋体"/>
                <w:lang w:val="en-US" w:eastAsia="zh-CN"/>
              </w:rPr>
            </w:pPr>
            <w:r>
              <w:rPr>
                <w:rFonts w:hint="eastAsia" w:ascii="宋体" w:hAnsi="宋体" w:eastAsia="宋体" w:cs="宋体"/>
                <w:color w:val="auto"/>
                <w:kern w:val="0"/>
                <w:sz w:val="20"/>
                <w:lang w:val="en-US" w:eastAsia="zh-CN" w:bidi="ar"/>
              </w:rPr>
              <w:t>6、技术部分工艺标准详见附件三</w:t>
            </w:r>
          </w:p>
        </w:tc>
        <w:tc>
          <w:tcPr>
            <w:tcW w:w="958" w:type="dxa"/>
            <w:noWrap w:val="0"/>
            <w:vAlign w:val="center"/>
          </w:tcPr>
          <w:p>
            <w:pPr>
              <w:widowControl/>
              <w:jc w:val="left"/>
              <w:rPr>
                <w:rFonts w:ascii="宋体" w:hAnsi="宋体" w:cs="宋体"/>
                <w:kern w:val="0"/>
                <w:sz w:val="24"/>
                <w:szCs w:val="24"/>
              </w:rPr>
            </w:pPr>
            <w:r>
              <w:rPr>
                <w:rFonts w:hint="eastAsia" w:ascii="宋体" w:hAnsi="宋体" w:eastAsia="宋体" w:cs="宋体"/>
                <w:sz w:val="24"/>
                <w:szCs w:val="24"/>
              </w:rPr>
              <w:t>藏青色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8" w:hRule="atLeast"/>
        </w:trPr>
        <w:tc>
          <w:tcPr>
            <w:tcW w:w="2991" w:type="dxa"/>
            <w:noWrap w:val="0"/>
            <w:vAlign w:val="center"/>
          </w:tcPr>
          <w:p>
            <w:pPr>
              <w:widowControl/>
              <w:jc w:val="center"/>
              <w:rPr>
                <w:rFonts w:ascii="宋体" w:hAnsi="宋体" w:cs="宋体"/>
                <w:kern w:val="0"/>
                <w:sz w:val="24"/>
                <w:szCs w:val="24"/>
              </w:rPr>
            </w:pPr>
            <w:r>
              <w:rPr>
                <w:rFonts w:hint="eastAsia" w:ascii="宋体" w:hAnsi="宋体" w:eastAsia="宋体" w:cs="宋体"/>
                <w:sz w:val="24"/>
                <w:szCs w:val="24"/>
              </w:rPr>
              <w:drawing>
                <wp:inline distT="0" distB="0" distL="114300" distR="114300">
                  <wp:extent cx="1489075" cy="3792855"/>
                  <wp:effectExtent l="0" t="0" r="15875" b="17145"/>
                  <wp:docPr id="19" name="图片 39" descr="圆领毛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9" descr="圆领毛衣"/>
                          <pic:cNvPicPr>
                            <a:picLocks noChangeAspect="1"/>
                          </pic:cNvPicPr>
                        </pic:nvPicPr>
                        <pic:blipFill>
                          <a:blip r:embed="rId23"/>
                          <a:stretch>
                            <a:fillRect/>
                          </a:stretch>
                        </pic:blipFill>
                        <pic:spPr>
                          <a:xfrm>
                            <a:off x="0" y="0"/>
                            <a:ext cx="1489075" cy="3792855"/>
                          </a:xfrm>
                          <a:prstGeom prst="rect">
                            <a:avLst/>
                          </a:prstGeom>
                          <a:noFill/>
                          <a:ln>
                            <a:noFill/>
                          </a:ln>
                        </pic:spPr>
                      </pic:pic>
                    </a:graphicData>
                  </a:graphic>
                </wp:inline>
              </w:drawing>
            </w:r>
          </w:p>
        </w:tc>
        <w:tc>
          <w:tcPr>
            <w:tcW w:w="1284" w:type="dxa"/>
            <w:noWrap w:val="0"/>
            <w:vAlign w:val="center"/>
          </w:tcPr>
          <w:p>
            <w:pPr>
              <w:widowControl/>
              <w:jc w:val="left"/>
              <w:textAlignment w:val="center"/>
              <w:rPr>
                <w:rFonts w:hint="eastAsia" w:ascii="宋体" w:hAnsi="宋体" w:eastAsia="宋体" w:cs="宋体"/>
                <w:color w:val="000000"/>
                <w:sz w:val="22"/>
                <w:szCs w:val="22"/>
              </w:rPr>
            </w:pPr>
            <w:r>
              <w:rPr>
                <w:rFonts w:hint="eastAsia" w:ascii="宋体" w:hAnsi="宋体" w:eastAsia="宋体" w:cs="宋体"/>
                <w:color w:val="000000"/>
                <w:kern w:val="0"/>
                <w:sz w:val="22"/>
                <w:szCs w:val="22"/>
                <w:lang w:bidi="ar"/>
              </w:rPr>
              <w:t>圆领制式毛衣</w:t>
            </w:r>
          </w:p>
        </w:tc>
        <w:tc>
          <w:tcPr>
            <w:tcW w:w="4054" w:type="dxa"/>
            <w:noWrap w:val="0"/>
            <w:vAlign w:val="center"/>
          </w:tcPr>
          <w:p>
            <w:pPr>
              <w:widowControl/>
              <w:jc w:val="left"/>
              <w:textAlignment w:val="center"/>
              <w:rPr>
                <w:rFonts w:hint="eastAsia"/>
              </w:rPr>
            </w:pPr>
            <w:r>
              <w:rPr>
                <w:rFonts w:hint="eastAsia"/>
              </w:rPr>
              <w:t>1.肩部和肘部有防磨处理（麂皮绒布）；</w:t>
            </w:r>
          </w:p>
          <w:p>
            <w:pPr>
              <w:widowControl/>
              <w:jc w:val="left"/>
              <w:textAlignment w:val="center"/>
              <w:rPr>
                <w:rFonts w:hint="eastAsia"/>
              </w:rPr>
            </w:pPr>
            <w:r>
              <w:rPr>
                <w:rFonts w:hint="eastAsia"/>
              </w:rPr>
              <w:t>2.外观疵点、内在内在质量要求参考《GA763-2008警服V领、半高领毛针织套服 》标准；</w:t>
            </w:r>
          </w:p>
          <w:p>
            <w:pPr>
              <w:widowControl/>
              <w:jc w:val="left"/>
              <w:textAlignment w:val="center"/>
              <w:rPr>
                <w:rFonts w:hint="eastAsia"/>
              </w:rPr>
            </w:pPr>
            <w:r>
              <w:rPr>
                <w:rFonts w:hint="eastAsia"/>
              </w:rPr>
              <w:t>3.成分含量：48Nm×2,50%聚丙烯腈纤维、50%羊毛（正负不超过5%）；</w:t>
            </w:r>
          </w:p>
          <w:p>
            <w:pPr>
              <w:widowControl/>
              <w:jc w:val="left"/>
              <w:textAlignment w:val="center"/>
              <w:rPr>
                <w:rFonts w:hint="eastAsia"/>
              </w:rPr>
            </w:pPr>
            <w:r>
              <w:rPr>
                <w:rFonts w:hint="eastAsia"/>
              </w:rPr>
              <w:t>4.平方克重：343g/M²；</w:t>
            </w:r>
          </w:p>
          <w:p>
            <w:pPr>
              <w:widowControl/>
              <w:jc w:val="left"/>
              <w:textAlignment w:val="center"/>
              <w:rPr>
                <w:rFonts w:hint="eastAsia"/>
              </w:rPr>
            </w:pPr>
            <w:r>
              <w:rPr>
                <w:rFonts w:hint="eastAsia"/>
              </w:rPr>
              <w:t>5.胸前有FU JING标志（白字刺绣）。</w:t>
            </w:r>
          </w:p>
          <w:p>
            <w:pPr>
              <w:pStyle w:val="2"/>
              <w:rPr>
                <w:rFonts w:hint="eastAsia"/>
              </w:rPr>
            </w:pPr>
            <w:r>
              <w:rPr>
                <w:rFonts w:hint="eastAsia" w:ascii="宋体" w:hAnsi="宋体" w:eastAsia="宋体" w:cs="宋体"/>
                <w:color w:val="auto"/>
                <w:kern w:val="0"/>
                <w:sz w:val="20"/>
                <w:lang w:val="en-US" w:eastAsia="zh-CN" w:bidi="ar"/>
              </w:rPr>
              <w:t>6、技术部分工艺标准详见附件三</w:t>
            </w:r>
          </w:p>
        </w:tc>
        <w:tc>
          <w:tcPr>
            <w:tcW w:w="958" w:type="dxa"/>
            <w:noWrap w:val="0"/>
            <w:vAlign w:val="center"/>
          </w:tcPr>
          <w:p>
            <w:pPr>
              <w:widowControl/>
              <w:jc w:val="left"/>
              <w:rPr>
                <w:rFonts w:ascii="宋体" w:hAnsi="宋体" w:cs="宋体"/>
                <w:kern w:val="0"/>
                <w:sz w:val="24"/>
                <w:szCs w:val="24"/>
              </w:rPr>
            </w:pPr>
            <w:r>
              <w:rPr>
                <w:rFonts w:hint="eastAsia" w:ascii="宋体" w:hAnsi="宋体" w:eastAsia="宋体" w:cs="宋体"/>
                <w:sz w:val="24"/>
                <w:szCs w:val="24"/>
              </w:rPr>
              <w:t>藏青色</w:t>
            </w:r>
          </w:p>
        </w:tc>
      </w:tr>
    </w:tbl>
    <w:p>
      <w:pPr>
        <w:spacing w:line="360" w:lineRule="auto"/>
        <w:rPr>
          <w:rFonts w:hint="eastAsia" w:ascii="宋体" w:hAnsi="宋体" w:cs="宋体"/>
          <w:sz w:val="24"/>
          <w:szCs w:val="24"/>
        </w:rPr>
      </w:pPr>
    </w:p>
    <w:p>
      <w:pPr>
        <w:spacing w:line="360" w:lineRule="auto"/>
        <w:rPr>
          <w:rFonts w:hint="eastAsia" w:ascii="宋体" w:hAnsi="宋体" w:cs="宋体"/>
          <w:sz w:val="24"/>
          <w:szCs w:val="24"/>
        </w:rPr>
      </w:pPr>
    </w:p>
    <w:p>
      <w:pPr>
        <w:spacing w:line="360" w:lineRule="auto"/>
        <w:rPr>
          <w:rFonts w:hint="eastAsia" w:ascii="宋体" w:hAnsi="宋体" w:cs="宋体"/>
          <w:sz w:val="24"/>
          <w:szCs w:val="24"/>
        </w:rPr>
      </w:pPr>
    </w:p>
    <w:p>
      <w:pPr>
        <w:spacing w:line="360" w:lineRule="auto"/>
        <w:rPr>
          <w:rFonts w:hint="eastAsia" w:ascii="宋体" w:hAnsi="宋体" w:cs="宋体"/>
          <w:sz w:val="24"/>
          <w:szCs w:val="24"/>
        </w:rPr>
      </w:pPr>
      <w:r>
        <w:rPr>
          <w:rFonts w:hint="eastAsia" w:ascii="宋体" w:hAnsi="宋体" w:cs="宋体"/>
          <w:sz w:val="24"/>
          <w:szCs w:val="24"/>
        </w:rPr>
        <w:t>附件二：</w:t>
      </w:r>
    </w:p>
    <w:p>
      <w:pPr>
        <w:spacing w:line="360" w:lineRule="auto"/>
        <w:ind w:left="360" w:hanging="360" w:hangingChars="150"/>
        <w:jc w:val="center"/>
        <w:rPr>
          <w:rFonts w:hint="eastAsia" w:ascii="宋体" w:hAnsi="宋体" w:cs="宋体"/>
          <w:sz w:val="24"/>
          <w:szCs w:val="24"/>
          <w:highlight w:val="none"/>
        </w:rPr>
      </w:pPr>
      <w:r>
        <w:rPr>
          <w:rFonts w:hint="eastAsia" w:ascii="宋体" w:hAnsi="宋体" w:cs="宋体"/>
          <w:sz w:val="24"/>
          <w:szCs w:val="24"/>
          <w:highlight w:val="none"/>
        </w:rPr>
        <w:t>宁波市公安局被装物资主要原材料表</w:t>
      </w:r>
    </w:p>
    <w:tbl>
      <w:tblPr>
        <w:tblStyle w:val="15"/>
        <w:tblW w:w="0" w:type="auto"/>
        <w:tblInd w:w="0" w:type="dxa"/>
        <w:tblLayout w:type="fixed"/>
        <w:tblCellMar>
          <w:top w:w="0" w:type="dxa"/>
          <w:left w:w="108" w:type="dxa"/>
          <w:bottom w:w="0" w:type="dxa"/>
          <w:right w:w="108" w:type="dxa"/>
        </w:tblCellMar>
      </w:tblPr>
      <w:tblGrid>
        <w:gridCol w:w="816"/>
        <w:gridCol w:w="1843"/>
        <w:gridCol w:w="3544"/>
        <w:gridCol w:w="1843"/>
        <w:gridCol w:w="1241"/>
      </w:tblGrid>
      <w:tr>
        <w:tblPrEx>
          <w:tblCellMar>
            <w:top w:w="0" w:type="dxa"/>
            <w:left w:w="108" w:type="dxa"/>
            <w:bottom w:w="0" w:type="dxa"/>
            <w:right w:w="108" w:type="dxa"/>
          </w:tblCellMar>
        </w:tblPrEx>
        <w:trPr>
          <w:trHeight w:val="474" w:hRule="atLeast"/>
        </w:trPr>
        <w:tc>
          <w:tcPr>
            <w:tcW w:w="816" w:type="dxa"/>
            <w:tcBorders>
              <w:top w:val="single" w:color="auto" w:sz="8" w:space="0"/>
              <w:left w:val="single" w:color="auto" w:sz="8" w:space="0"/>
              <w:bottom w:val="single" w:color="auto" w:sz="8" w:space="0"/>
              <w:right w:val="single" w:color="auto" w:sz="8" w:space="0"/>
            </w:tcBorders>
            <w:noWrap w:val="0"/>
            <w:vAlign w:val="center"/>
          </w:tcPr>
          <w:p>
            <w:pPr>
              <w:widowControl/>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序号</w:t>
            </w:r>
          </w:p>
        </w:tc>
        <w:tc>
          <w:tcPr>
            <w:tcW w:w="1843" w:type="dxa"/>
            <w:tcBorders>
              <w:top w:val="single" w:color="auto" w:sz="8" w:space="0"/>
              <w:left w:val="nil"/>
              <w:bottom w:val="single" w:color="auto" w:sz="8" w:space="0"/>
              <w:right w:val="single" w:color="auto" w:sz="8" w:space="0"/>
            </w:tcBorders>
            <w:noWrap w:val="0"/>
            <w:vAlign w:val="center"/>
          </w:tcPr>
          <w:p>
            <w:pPr>
              <w:widowControl/>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用途</w:t>
            </w:r>
          </w:p>
        </w:tc>
        <w:tc>
          <w:tcPr>
            <w:tcW w:w="3544" w:type="dxa"/>
            <w:tcBorders>
              <w:top w:val="single" w:color="auto" w:sz="8" w:space="0"/>
              <w:left w:val="nil"/>
              <w:bottom w:val="single" w:color="auto" w:sz="8" w:space="0"/>
              <w:right w:val="single" w:color="auto" w:sz="8" w:space="0"/>
            </w:tcBorders>
            <w:noWrap w:val="0"/>
            <w:vAlign w:val="center"/>
          </w:tcPr>
          <w:p>
            <w:pPr>
              <w:widowControl/>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品名及规格</w:t>
            </w:r>
          </w:p>
        </w:tc>
        <w:tc>
          <w:tcPr>
            <w:tcW w:w="1843" w:type="dxa"/>
            <w:tcBorders>
              <w:top w:val="single" w:color="auto" w:sz="8" w:space="0"/>
              <w:left w:val="nil"/>
              <w:bottom w:val="single" w:color="auto" w:sz="8" w:space="0"/>
              <w:right w:val="single" w:color="auto" w:sz="8" w:space="0"/>
            </w:tcBorders>
            <w:noWrap w:val="0"/>
            <w:vAlign w:val="center"/>
          </w:tcPr>
          <w:p>
            <w:pPr>
              <w:widowControl/>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参考厂商</w:t>
            </w:r>
          </w:p>
        </w:tc>
        <w:tc>
          <w:tcPr>
            <w:tcW w:w="1241" w:type="dxa"/>
            <w:tcBorders>
              <w:top w:val="single" w:color="auto" w:sz="8" w:space="0"/>
              <w:left w:val="nil"/>
              <w:bottom w:val="single" w:color="auto" w:sz="8" w:space="0"/>
              <w:right w:val="single" w:color="auto" w:sz="8" w:space="0"/>
            </w:tcBorders>
            <w:noWrap w:val="0"/>
            <w:vAlign w:val="center"/>
          </w:tcPr>
          <w:p>
            <w:pPr>
              <w:widowControl/>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备注</w:t>
            </w:r>
          </w:p>
        </w:tc>
      </w:tr>
      <w:tr>
        <w:tblPrEx>
          <w:tblCellMar>
            <w:top w:w="0" w:type="dxa"/>
            <w:left w:w="108" w:type="dxa"/>
            <w:bottom w:w="0" w:type="dxa"/>
            <w:right w:w="108" w:type="dxa"/>
          </w:tblCellMar>
        </w:tblPrEx>
        <w:trPr>
          <w:trHeight w:val="1155" w:hRule="atLeast"/>
        </w:trPr>
        <w:tc>
          <w:tcPr>
            <w:tcW w:w="816" w:type="dxa"/>
            <w:tcBorders>
              <w:top w:val="nil"/>
              <w:left w:val="single" w:color="auto" w:sz="8" w:space="0"/>
              <w:bottom w:val="single" w:color="000000"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w:t>
            </w:r>
          </w:p>
        </w:tc>
        <w:tc>
          <w:tcPr>
            <w:tcW w:w="1843" w:type="dxa"/>
            <w:tcBorders>
              <w:top w:val="nil"/>
              <w:left w:val="nil"/>
              <w:bottom w:val="single" w:color="auto"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春秋常服、春秋执勤服</w:t>
            </w:r>
          </w:p>
        </w:tc>
        <w:tc>
          <w:tcPr>
            <w:tcW w:w="3544" w:type="dxa"/>
            <w:tcBorders>
              <w:top w:val="nil"/>
              <w:left w:val="nil"/>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T/R斜纹哔叽（含导电丝）：耐摩擦色牢度:干摩:4-5级、湿摩2-3级,耐光汗复合色牢度:耐酸4-5级、耐碱4-5级,起毛起球:3-4级,纤维含量:聚酯纤维78.9%、粘纤21.1%, 春秋常服克重：275 g/M²，春秋执勤服克重：265g/M²。</w:t>
            </w:r>
          </w:p>
        </w:tc>
        <w:tc>
          <w:tcPr>
            <w:tcW w:w="1843" w:type="dxa"/>
            <w:vMerge w:val="restart"/>
            <w:tcBorders>
              <w:top w:val="nil"/>
              <w:left w:val="single" w:color="auto" w:sz="8" w:space="0"/>
              <w:bottom w:val="single" w:color="auto"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绍兴恩嘉、绍兴恩仙</w:t>
            </w:r>
          </w:p>
          <w:p>
            <w:pPr>
              <w:widowControl/>
              <w:jc w:val="center"/>
              <w:rPr>
                <w:rFonts w:hint="eastAsia" w:ascii="宋体" w:hAnsi="宋体" w:eastAsia="宋体" w:cs="宋体"/>
                <w:color w:val="000000"/>
                <w:kern w:val="0"/>
                <w:sz w:val="24"/>
                <w:szCs w:val="24"/>
              </w:rPr>
            </w:pPr>
          </w:p>
          <w:p>
            <w:pPr>
              <w:pStyle w:val="8"/>
              <w:rPr>
                <w:rFonts w:hint="eastAsia" w:ascii="宋体" w:hAnsi="宋体" w:eastAsia="宋体"/>
                <w:sz w:val="24"/>
                <w:szCs w:val="24"/>
              </w:rPr>
            </w:pPr>
          </w:p>
          <w:p>
            <w:pPr>
              <w:widowControl/>
              <w:jc w:val="center"/>
              <w:rPr>
                <w:rFonts w:hint="eastAsia" w:ascii="宋体" w:hAnsi="宋体" w:eastAsia="宋体" w:cs="宋体"/>
                <w:color w:val="000000"/>
                <w:kern w:val="0"/>
                <w:sz w:val="24"/>
                <w:szCs w:val="24"/>
              </w:rPr>
            </w:pPr>
          </w:p>
        </w:tc>
        <w:tc>
          <w:tcPr>
            <w:tcW w:w="1241" w:type="dxa"/>
            <w:vMerge w:val="restart"/>
            <w:tcBorders>
              <w:top w:val="nil"/>
              <w:left w:val="nil"/>
              <w:right w:val="single" w:color="auto" w:sz="8" w:space="0"/>
            </w:tcBorders>
            <w:noWrap w:val="0"/>
            <w:vAlign w:val="center"/>
          </w:tcPr>
          <w:p>
            <w:pPr>
              <w:widowControl/>
              <w:jc w:val="left"/>
              <w:rPr>
                <w:rFonts w:hint="eastAsia" w:ascii="宋体" w:hAnsi="宋体" w:eastAsia="宋体" w:cs="宋体"/>
                <w:color w:val="000000"/>
                <w:kern w:val="0"/>
                <w:sz w:val="24"/>
                <w:szCs w:val="24"/>
                <w:highlight w:val="yellow"/>
              </w:rPr>
            </w:pPr>
          </w:p>
        </w:tc>
      </w:tr>
      <w:tr>
        <w:tblPrEx>
          <w:tblCellMar>
            <w:top w:w="0" w:type="dxa"/>
            <w:left w:w="108" w:type="dxa"/>
            <w:bottom w:w="0" w:type="dxa"/>
            <w:right w:w="108" w:type="dxa"/>
          </w:tblCellMar>
        </w:tblPrEx>
        <w:trPr>
          <w:trHeight w:val="1440" w:hRule="atLeast"/>
        </w:trPr>
        <w:tc>
          <w:tcPr>
            <w:tcW w:w="816" w:type="dxa"/>
            <w:tcBorders>
              <w:top w:val="nil"/>
              <w:left w:val="single" w:color="auto" w:sz="8" w:space="0"/>
              <w:bottom w:val="single" w:color="000000"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2</w:t>
            </w:r>
          </w:p>
        </w:tc>
        <w:tc>
          <w:tcPr>
            <w:tcW w:w="1843" w:type="dxa"/>
            <w:tcBorders>
              <w:top w:val="nil"/>
              <w:left w:val="nil"/>
              <w:bottom w:val="single" w:color="auto"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冬常服、冬执勤服、冬裤</w:t>
            </w:r>
          </w:p>
        </w:tc>
        <w:tc>
          <w:tcPr>
            <w:tcW w:w="3544" w:type="dxa"/>
            <w:tcBorders>
              <w:top w:val="nil"/>
              <w:left w:val="nil"/>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r>
              <w:rPr>
                <w:rFonts w:hint="eastAsia" w:ascii="宋体" w:hAnsi="宋体" w:eastAsia="宋体"/>
                <w:kern w:val="0"/>
                <w:sz w:val="24"/>
                <w:szCs w:val="24"/>
              </w:rPr>
              <w:t>(155-K加厚双面哔叽（含导电丝）</w:t>
            </w:r>
            <w:r>
              <w:rPr>
                <w:rFonts w:hint="eastAsia" w:ascii="宋体" w:hAnsi="宋体" w:eastAsia="宋体" w:cs="宋体"/>
                <w:color w:val="000000"/>
                <w:kern w:val="0"/>
                <w:sz w:val="24"/>
                <w:szCs w:val="24"/>
              </w:rPr>
              <w:t>：耐洗色牢度:变色4-5级、沾色3-4级,甲醛含量:无,成分含量:65%聚酯纤维、35%粘胶纤维，线密度:30.2/2*31.6/2,织物克重:325g/M²),里布：防静电涤纶长丝绸。</w:t>
            </w:r>
          </w:p>
        </w:tc>
        <w:tc>
          <w:tcPr>
            <w:tcW w:w="1843" w:type="dxa"/>
            <w:vMerge w:val="continue"/>
            <w:tcBorders>
              <w:top w:val="nil"/>
              <w:left w:val="single" w:color="auto" w:sz="8" w:space="0"/>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p>
        </w:tc>
        <w:tc>
          <w:tcPr>
            <w:tcW w:w="1241" w:type="dxa"/>
            <w:vMerge w:val="continue"/>
            <w:tcBorders>
              <w:left w:val="nil"/>
              <w:right w:val="single" w:color="auto" w:sz="8" w:space="0"/>
            </w:tcBorders>
            <w:noWrap w:val="0"/>
            <w:vAlign w:val="center"/>
          </w:tcPr>
          <w:p>
            <w:pPr>
              <w:widowControl/>
              <w:jc w:val="left"/>
              <w:rPr>
                <w:rFonts w:hint="eastAsia" w:ascii="宋体" w:hAnsi="宋体" w:eastAsia="宋体" w:cs="宋体"/>
                <w:color w:val="000000"/>
                <w:kern w:val="0"/>
                <w:sz w:val="24"/>
                <w:szCs w:val="24"/>
                <w:highlight w:val="yellow"/>
              </w:rPr>
            </w:pPr>
          </w:p>
        </w:tc>
      </w:tr>
      <w:tr>
        <w:tblPrEx>
          <w:tblCellMar>
            <w:top w:w="0" w:type="dxa"/>
            <w:left w:w="108" w:type="dxa"/>
            <w:bottom w:w="0" w:type="dxa"/>
            <w:right w:w="108" w:type="dxa"/>
          </w:tblCellMar>
        </w:tblPrEx>
        <w:trPr>
          <w:trHeight w:val="1440" w:hRule="atLeast"/>
        </w:trPr>
        <w:tc>
          <w:tcPr>
            <w:tcW w:w="816" w:type="dxa"/>
            <w:tcBorders>
              <w:top w:val="nil"/>
              <w:left w:val="single" w:color="auto" w:sz="8" w:space="0"/>
              <w:bottom w:val="single" w:color="000000"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3</w:t>
            </w:r>
          </w:p>
        </w:tc>
        <w:tc>
          <w:tcPr>
            <w:tcW w:w="1843" w:type="dxa"/>
            <w:tcBorders>
              <w:top w:val="nil"/>
              <w:left w:val="nil"/>
              <w:bottom w:val="single" w:color="auto"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夏单裤</w:t>
            </w:r>
          </w:p>
        </w:tc>
        <w:tc>
          <w:tcPr>
            <w:tcW w:w="3544" w:type="dxa"/>
            <w:tcBorders>
              <w:top w:val="nil"/>
              <w:left w:val="nil"/>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T/R薄斜纹哔叽：耐洗色牢度:变色4-5级,沾色3级,甲醛含量:无,成分含量:T80/R20,线密度113*85*59，纱织32S/1*36S/1,织物克重:176g/M²</w:t>
            </w:r>
          </w:p>
        </w:tc>
        <w:tc>
          <w:tcPr>
            <w:tcW w:w="1843" w:type="dxa"/>
            <w:vMerge w:val="continue"/>
            <w:tcBorders>
              <w:top w:val="nil"/>
              <w:left w:val="single" w:color="auto" w:sz="8" w:space="0"/>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p>
        </w:tc>
        <w:tc>
          <w:tcPr>
            <w:tcW w:w="1241" w:type="dxa"/>
            <w:vMerge w:val="continue"/>
            <w:tcBorders>
              <w:left w:val="nil"/>
              <w:right w:val="single" w:color="auto" w:sz="8" w:space="0"/>
            </w:tcBorders>
            <w:noWrap w:val="0"/>
            <w:vAlign w:val="center"/>
          </w:tcPr>
          <w:p>
            <w:pPr>
              <w:widowControl/>
              <w:jc w:val="left"/>
              <w:rPr>
                <w:rFonts w:hint="eastAsia" w:ascii="宋体" w:hAnsi="宋体" w:eastAsia="宋体" w:cs="宋体"/>
                <w:color w:val="000000"/>
                <w:kern w:val="0"/>
                <w:sz w:val="24"/>
                <w:szCs w:val="24"/>
                <w:highlight w:val="yellow"/>
              </w:rPr>
            </w:pPr>
          </w:p>
        </w:tc>
      </w:tr>
      <w:tr>
        <w:tblPrEx>
          <w:tblCellMar>
            <w:top w:w="0" w:type="dxa"/>
            <w:left w:w="108" w:type="dxa"/>
            <w:bottom w:w="0" w:type="dxa"/>
            <w:right w:w="108" w:type="dxa"/>
          </w:tblCellMar>
        </w:tblPrEx>
        <w:trPr>
          <w:trHeight w:val="1121" w:hRule="atLeast"/>
        </w:trPr>
        <w:tc>
          <w:tcPr>
            <w:tcW w:w="816" w:type="dxa"/>
            <w:tcBorders>
              <w:top w:val="nil"/>
              <w:left w:val="single" w:color="auto" w:sz="8" w:space="0"/>
              <w:bottom w:val="single" w:color="000000"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4</w:t>
            </w:r>
          </w:p>
        </w:tc>
        <w:tc>
          <w:tcPr>
            <w:tcW w:w="1843" w:type="dxa"/>
            <w:tcBorders>
              <w:top w:val="nil"/>
              <w:left w:val="nil"/>
              <w:bottom w:val="single" w:color="auto"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多功能服</w:t>
            </w:r>
          </w:p>
        </w:tc>
        <w:tc>
          <w:tcPr>
            <w:tcW w:w="3544" w:type="dxa"/>
            <w:tcBorders>
              <w:top w:val="nil"/>
              <w:left w:val="nil"/>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防水透湿复合布:耐洗色牢度：变色4-5级、沾色4级，甲醛含量：无，成分含量：100%聚酯纤维，织物克重：181g/M²）内胆:再生涤纶短纤维:袖子克重160g/M²,大身克重220g/M²</w:t>
            </w:r>
          </w:p>
        </w:tc>
        <w:tc>
          <w:tcPr>
            <w:tcW w:w="1843" w:type="dxa"/>
            <w:tcBorders>
              <w:top w:val="nil"/>
              <w:left w:val="nil"/>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宁波腾裕、鄞州富昂、绍兴叶涛、吴江金飞</w:t>
            </w:r>
          </w:p>
        </w:tc>
        <w:tc>
          <w:tcPr>
            <w:tcW w:w="1241" w:type="dxa"/>
            <w:vMerge w:val="continue"/>
            <w:tcBorders>
              <w:left w:val="nil"/>
              <w:right w:val="single" w:color="auto" w:sz="8" w:space="0"/>
            </w:tcBorders>
            <w:noWrap w:val="0"/>
            <w:vAlign w:val="center"/>
          </w:tcPr>
          <w:p>
            <w:pPr>
              <w:widowControl/>
              <w:jc w:val="left"/>
              <w:rPr>
                <w:rFonts w:hint="eastAsia" w:ascii="宋体" w:hAnsi="宋体" w:eastAsia="宋体" w:cs="宋体"/>
                <w:color w:val="000000"/>
                <w:kern w:val="0"/>
                <w:sz w:val="24"/>
                <w:szCs w:val="24"/>
              </w:rPr>
            </w:pPr>
          </w:p>
        </w:tc>
      </w:tr>
      <w:tr>
        <w:tblPrEx>
          <w:tblCellMar>
            <w:top w:w="0" w:type="dxa"/>
            <w:left w:w="108" w:type="dxa"/>
            <w:bottom w:w="0" w:type="dxa"/>
            <w:right w:w="108" w:type="dxa"/>
          </w:tblCellMar>
        </w:tblPrEx>
        <w:trPr>
          <w:trHeight w:val="1440" w:hRule="atLeast"/>
        </w:trPr>
        <w:tc>
          <w:tcPr>
            <w:tcW w:w="816" w:type="dxa"/>
            <w:tcBorders>
              <w:top w:val="nil"/>
              <w:left w:val="single" w:color="auto" w:sz="8" w:space="0"/>
              <w:bottom w:val="single" w:color="000000"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5</w:t>
            </w:r>
          </w:p>
        </w:tc>
        <w:tc>
          <w:tcPr>
            <w:tcW w:w="1843" w:type="dxa"/>
            <w:tcBorders>
              <w:top w:val="nil"/>
              <w:left w:val="nil"/>
              <w:bottom w:val="single" w:color="auto"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夏执勤服、制式短袖衬衣</w:t>
            </w:r>
          </w:p>
        </w:tc>
        <w:tc>
          <w:tcPr>
            <w:tcW w:w="3544" w:type="dxa"/>
            <w:tcBorders>
              <w:top w:val="nil"/>
              <w:left w:val="nil"/>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交织绸:纬纱棉纤维含量:≥20,密度:经向≥280±10、纬向≥205±8,耐光色牢度5-6级,单位面积质量:136±8</w:t>
            </w:r>
          </w:p>
        </w:tc>
        <w:tc>
          <w:tcPr>
            <w:tcW w:w="1843" w:type="dxa"/>
            <w:tcBorders>
              <w:top w:val="nil"/>
              <w:left w:val="nil"/>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江苏丹阳、山东沃源</w:t>
            </w:r>
          </w:p>
        </w:tc>
        <w:tc>
          <w:tcPr>
            <w:tcW w:w="1241" w:type="dxa"/>
            <w:vMerge w:val="continue"/>
            <w:tcBorders>
              <w:left w:val="nil"/>
              <w:right w:val="single" w:color="auto" w:sz="8" w:space="0"/>
            </w:tcBorders>
            <w:noWrap w:val="0"/>
            <w:vAlign w:val="center"/>
          </w:tcPr>
          <w:p>
            <w:pPr>
              <w:widowControl/>
              <w:jc w:val="left"/>
              <w:rPr>
                <w:rFonts w:hint="eastAsia" w:ascii="宋体" w:hAnsi="宋体" w:eastAsia="宋体" w:cs="宋体"/>
                <w:color w:val="000000"/>
                <w:kern w:val="0"/>
                <w:sz w:val="24"/>
                <w:szCs w:val="24"/>
              </w:rPr>
            </w:pPr>
          </w:p>
        </w:tc>
      </w:tr>
      <w:tr>
        <w:tblPrEx>
          <w:tblCellMar>
            <w:top w:w="0" w:type="dxa"/>
            <w:left w:w="108" w:type="dxa"/>
            <w:bottom w:w="0" w:type="dxa"/>
            <w:right w:w="108" w:type="dxa"/>
          </w:tblCellMar>
        </w:tblPrEx>
        <w:trPr>
          <w:trHeight w:val="1973" w:hRule="atLeast"/>
        </w:trPr>
        <w:tc>
          <w:tcPr>
            <w:tcW w:w="816" w:type="dxa"/>
            <w:tcBorders>
              <w:top w:val="nil"/>
              <w:left w:val="single" w:color="auto" w:sz="8" w:space="0"/>
              <w:bottom w:val="single" w:color="000000"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6</w:t>
            </w:r>
          </w:p>
        </w:tc>
        <w:tc>
          <w:tcPr>
            <w:tcW w:w="1843" w:type="dxa"/>
            <w:tcBorders>
              <w:top w:val="nil"/>
              <w:left w:val="nil"/>
              <w:bottom w:val="single" w:color="auto"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内穿长袖制式衬衣</w:t>
            </w:r>
          </w:p>
        </w:tc>
        <w:tc>
          <w:tcPr>
            <w:tcW w:w="3544" w:type="dxa"/>
            <w:tcBorders>
              <w:top w:val="nil"/>
              <w:left w:val="nil"/>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棉涤混纺染色斜纹布:耐洗色牢度：变色4-5级、沾色4-5级，甲醛含量：无，成分含量87.7%聚酯纤维、12.3%粘胶纤维，线密度：32.3*31.6，织物克重：164g/M²</w:t>
            </w:r>
          </w:p>
        </w:tc>
        <w:tc>
          <w:tcPr>
            <w:tcW w:w="1843" w:type="dxa"/>
            <w:tcBorders>
              <w:top w:val="nil"/>
              <w:left w:val="nil"/>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绍兴乐宁、山东沃源</w:t>
            </w:r>
          </w:p>
        </w:tc>
        <w:tc>
          <w:tcPr>
            <w:tcW w:w="1241" w:type="dxa"/>
            <w:vMerge w:val="continue"/>
            <w:tcBorders>
              <w:left w:val="nil"/>
              <w:right w:val="single" w:color="auto" w:sz="8" w:space="0"/>
            </w:tcBorders>
            <w:noWrap w:val="0"/>
            <w:vAlign w:val="center"/>
          </w:tcPr>
          <w:p>
            <w:pPr>
              <w:widowControl/>
              <w:jc w:val="left"/>
              <w:rPr>
                <w:rFonts w:hint="eastAsia" w:ascii="宋体" w:hAnsi="宋体" w:eastAsia="宋体" w:cs="宋体"/>
                <w:color w:val="000000"/>
                <w:kern w:val="0"/>
                <w:sz w:val="24"/>
                <w:szCs w:val="24"/>
              </w:rPr>
            </w:pPr>
          </w:p>
        </w:tc>
      </w:tr>
      <w:tr>
        <w:tblPrEx>
          <w:tblCellMar>
            <w:top w:w="0" w:type="dxa"/>
            <w:left w:w="108" w:type="dxa"/>
            <w:bottom w:w="0" w:type="dxa"/>
            <w:right w:w="108" w:type="dxa"/>
          </w:tblCellMar>
        </w:tblPrEx>
        <w:trPr>
          <w:trHeight w:val="1688" w:hRule="atLeast"/>
        </w:trPr>
        <w:tc>
          <w:tcPr>
            <w:tcW w:w="816" w:type="dxa"/>
            <w:tcBorders>
              <w:top w:val="nil"/>
              <w:left w:val="single" w:color="auto" w:sz="8" w:space="0"/>
              <w:bottom w:val="single" w:color="auto"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7</w:t>
            </w:r>
          </w:p>
        </w:tc>
        <w:tc>
          <w:tcPr>
            <w:tcW w:w="1843" w:type="dxa"/>
            <w:tcBorders>
              <w:top w:val="nil"/>
              <w:left w:val="nil"/>
              <w:bottom w:val="single" w:color="auto"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冬作战服</w:t>
            </w:r>
          </w:p>
        </w:tc>
        <w:tc>
          <w:tcPr>
            <w:tcW w:w="3544" w:type="dxa"/>
            <w:tcBorders>
              <w:top w:val="nil"/>
              <w:left w:val="nil"/>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防撕裂格子布16格：耐皂洗色牢度：变色4级、沾色4级，起毛起球：4级，纤维含量：聚酯纤维60%、棉40%，克重量：239g/M²</w:t>
            </w:r>
          </w:p>
        </w:tc>
        <w:tc>
          <w:tcPr>
            <w:tcW w:w="1843" w:type="dxa"/>
            <w:vMerge w:val="restart"/>
            <w:tcBorders>
              <w:top w:val="nil"/>
              <w:left w:val="single" w:color="auto" w:sz="8" w:space="0"/>
              <w:bottom w:val="single" w:color="auto"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绍兴骁凯、绍兴乐宁、绍兴恒美</w:t>
            </w:r>
          </w:p>
        </w:tc>
        <w:tc>
          <w:tcPr>
            <w:tcW w:w="1241" w:type="dxa"/>
            <w:vMerge w:val="continue"/>
            <w:tcBorders>
              <w:left w:val="nil"/>
              <w:right w:val="single" w:color="auto" w:sz="8" w:space="0"/>
            </w:tcBorders>
            <w:noWrap w:val="0"/>
            <w:vAlign w:val="center"/>
          </w:tcPr>
          <w:p>
            <w:pPr>
              <w:widowControl/>
              <w:jc w:val="left"/>
              <w:rPr>
                <w:rFonts w:hint="eastAsia" w:ascii="宋体" w:hAnsi="宋体" w:eastAsia="宋体" w:cs="宋体"/>
                <w:color w:val="000000"/>
                <w:kern w:val="0"/>
                <w:sz w:val="24"/>
                <w:szCs w:val="24"/>
              </w:rPr>
            </w:pPr>
          </w:p>
        </w:tc>
      </w:tr>
      <w:tr>
        <w:tblPrEx>
          <w:tblCellMar>
            <w:top w:w="0" w:type="dxa"/>
            <w:left w:w="108" w:type="dxa"/>
            <w:bottom w:w="0" w:type="dxa"/>
            <w:right w:w="108" w:type="dxa"/>
          </w:tblCellMar>
        </w:tblPrEx>
        <w:trPr>
          <w:trHeight w:val="1684" w:hRule="atLeast"/>
        </w:trPr>
        <w:tc>
          <w:tcPr>
            <w:tcW w:w="816" w:type="dxa"/>
            <w:tcBorders>
              <w:top w:val="nil"/>
              <w:left w:val="single" w:color="auto" w:sz="8" w:space="0"/>
              <w:bottom w:val="single" w:color="000000"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8</w:t>
            </w:r>
          </w:p>
        </w:tc>
        <w:tc>
          <w:tcPr>
            <w:tcW w:w="1843" w:type="dxa"/>
            <w:tcBorders>
              <w:top w:val="nil"/>
              <w:left w:val="nil"/>
              <w:bottom w:val="single" w:color="auto"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春秋、夏作战服</w:t>
            </w:r>
          </w:p>
        </w:tc>
        <w:tc>
          <w:tcPr>
            <w:tcW w:w="3544" w:type="dxa"/>
            <w:tcBorders>
              <w:top w:val="nil"/>
              <w:left w:val="nil"/>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防撕裂格子布21格：耐皂洗色牢度：变色4级、沾色4级，起毛起球：3-4级，纤维含量：聚酯纤维60%、棉40%，春秋作战服克重量：203g/M²，夏作战服克重量：183g/M²</w:t>
            </w:r>
          </w:p>
        </w:tc>
        <w:tc>
          <w:tcPr>
            <w:tcW w:w="1843" w:type="dxa"/>
            <w:vMerge w:val="continue"/>
            <w:tcBorders>
              <w:top w:val="nil"/>
              <w:left w:val="single" w:color="auto" w:sz="8" w:space="0"/>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p>
        </w:tc>
        <w:tc>
          <w:tcPr>
            <w:tcW w:w="1241" w:type="dxa"/>
            <w:vMerge w:val="continue"/>
            <w:tcBorders>
              <w:left w:val="nil"/>
              <w:bottom w:val="single" w:color="000000"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p>
        </w:tc>
      </w:tr>
    </w:tbl>
    <w:p>
      <w:pPr>
        <w:snapToGrid w:val="0"/>
        <w:rPr>
          <w:rFonts w:hint="eastAsia" w:ascii="宋体" w:hAnsi="宋体" w:cs="宋体"/>
          <w:b/>
          <w:sz w:val="24"/>
          <w:szCs w:val="24"/>
        </w:rPr>
      </w:pPr>
    </w:p>
    <w:p>
      <w:pPr>
        <w:snapToGrid w:val="0"/>
        <w:rPr>
          <w:rFonts w:hint="eastAsia" w:ascii="宋体" w:hAnsi="宋体" w:cs="宋体"/>
          <w:b/>
          <w:sz w:val="24"/>
          <w:szCs w:val="24"/>
        </w:rPr>
      </w:pPr>
    </w:p>
    <w:p>
      <w:pPr>
        <w:spacing w:line="360" w:lineRule="auto"/>
        <w:rPr>
          <w:rFonts w:hint="eastAsia" w:ascii="宋体" w:hAnsi="宋体" w:cs="宋体"/>
          <w:sz w:val="24"/>
          <w:szCs w:val="24"/>
        </w:rPr>
      </w:pPr>
      <w:r>
        <w:rPr>
          <w:rFonts w:hint="eastAsia" w:ascii="宋体" w:hAnsi="宋体" w:cs="宋体"/>
          <w:sz w:val="24"/>
          <w:szCs w:val="24"/>
        </w:rPr>
        <w:t>附件三</w:t>
      </w:r>
    </w:p>
    <w:p>
      <w:pPr>
        <w:widowControl/>
        <w:adjustRightInd w:val="0"/>
        <w:snapToGrid w:val="0"/>
        <w:spacing w:before="156" w:beforeLines="50"/>
        <w:jc w:val="center"/>
        <w:rPr>
          <w:rFonts w:hint="eastAsia" w:ascii="宋体" w:hAnsi="宋体" w:cs="宋体"/>
          <w:b/>
          <w:sz w:val="28"/>
          <w:szCs w:val="28"/>
        </w:rPr>
      </w:pPr>
      <w:r>
        <w:rPr>
          <w:rFonts w:hint="eastAsia" w:ascii="宋体" w:hAnsi="宋体" w:cs="宋体"/>
          <w:b/>
          <w:sz w:val="28"/>
          <w:szCs w:val="28"/>
        </w:rPr>
        <w:t>圆领羊毛衫、V领羊毛衫技术部分工艺标准</w:t>
      </w:r>
    </w:p>
    <w:p>
      <w:pPr>
        <w:widowControl/>
        <w:adjustRightInd w:val="0"/>
        <w:snapToGrid w:val="0"/>
        <w:spacing w:before="156" w:beforeLines="50"/>
        <w:jc w:val="center"/>
        <w:rPr>
          <w:rFonts w:hint="eastAsia" w:ascii="宋体" w:hAnsi="宋体" w:cs="宋体"/>
          <w:b/>
          <w:sz w:val="28"/>
          <w:szCs w:val="28"/>
        </w:rPr>
      </w:pP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1、款式</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圆、V领羊毛衫的款式见图1、2</w:t>
      </w:r>
    </w:p>
    <w:p>
      <w:pPr>
        <w:pStyle w:val="48"/>
        <w:ind w:firstLine="0" w:firstLineChars="0"/>
        <w:rPr>
          <w:rFonts w:hint="eastAsia" w:hAnsi="宋体"/>
          <w:color w:val="000000"/>
        </w:rPr>
      </w:pPr>
    </w:p>
    <w:p>
      <w:pPr>
        <w:pStyle w:val="48"/>
        <w:ind w:firstLine="0" w:firstLineChars="0"/>
        <w:jc w:val="left"/>
        <w:rPr>
          <w:rFonts w:hint="eastAsia" w:hAnsi="宋体"/>
          <w:color w:val="000000"/>
        </w:rPr>
      </w:pPr>
      <w:r>
        <w:rPr>
          <w:rFonts w:hint="eastAsia" w:hAnsi="宋体"/>
          <w:color w:val="000000"/>
        </w:rPr>
        <w:drawing>
          <wp:inline distT="0" distB="0" distL="114300" distR="114300">
            <wp:extent cx="2742565" cy="1819910"/>
            <wp:effectExtent l="0" t="0" r="635" b="8890"/>
            <wp:docPr id="20" name="图片 40"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0" descr="003"/>
                    <pic:cNvPicPr>
                      <a:picLocks noChangeAspect="1"/>
                    </pic:cNvPicPr>
                  </pic:nvPicPr>
                  <pic:blipFill>
                    <a:blip r:embed="rId24"/>
                    <a:stretch>
                      <a:fillRect/>
                    </a:stretch>
                  </pic:blipFill>
                  <pic:spPr>
                    <a:xfrm>
                      <a:off x="0" y="0"/>
                      <a:ext cx="2742565" cy="1819910"/>
                    </a:xfrm>
                    <a:prstGeom prst="rect">
                      <a:avLst/>
                    </a:prstGeom>
                    <a:noFill/>
                    <a:ln>
                      <a:noFill/>
                    </a:ln>
                  </pic:spPr>
                </pic:pic>
              </a:graphicData>
            </a:graphic>
          </wp:inline>
        </w:drawing>
      </w:r>
      <w:r>
        <w:rPr>
          <w:rFonts w:hint="eastAsia" w:hAnsi="宋体"/>
          <w:color w:val="000000"/>
        </w:rPr>
        <w:drawing>
          <wp:inline distT="0" distB="0" distL="114300" distR="114300">
            <wp:extent cx="2822575" cy="1826260"/>
            <wp:effectExtent l="0" t="0" r="15875" b="2540"/>
            <wp:docPr id="21" name="图片 41"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1" descr="04"/>
                    <pic:cNvPicPr>
                      <a:picLocks noChangeAspect="1"/>
                    </pic:cNvPicPr>
                  </pic:nvPicPr>
                  <pic:blipFill>
                    <a:blip r:embed="rId25"/>
                    <a:stretch>
                      <a:fillRect/>
                    </a:stretch>
                  </pic:blipFill>
                  <pic:spPr>
                    <a:xfrm>
                      <a:off x="0" y="0"/>
                      <a:ext cx="2822575" cy="1826260"/>
                    </a:xfrm>
                    <a:prstGeom prst="rect">
                      <a:avLst/>
                    </a:prstGeom>
                    <a:noFill/>
                    <a:ln>
                      <a:noFill/>
                    </a:ln>
                  </pic:spPr>
                </pic:pic>
              </a:graphicData>
            </a:graphic>
          </wp:inline>
        </w:drawing>
      </w:r>
    </w:p>
    <w:p>
      <w:pPr>
        <w:pStyle w:val="48"/>
        <w:ind w:firstLine="0" w:firstLineChars="0"/>
        <w:rPr>
          <w:rFonts w:hint="eastAsia" w:hAnsi="宋体"/>
          <w:color w:val="000000"/>
        </w:rPr>
      </w:pPr>
      <w:r>
        <w:rPr>
          <w:rFonts w:hint="eastAsia" w:hAnsi="宋体"/>
          <w:color w:val="000000"/>
        </w:rPr>
        <w:t xml:space="preserve"> </w:t>
      </w:r>
    </w:p>
    <w:p>
      <w:pPr>
        <w:jc w:val="center"/>
        <w:rPr>
          <w:rFonts w:hint="eastAsia" w:hAnsi="宋体"/>
          <w:color w:val="000000"/>
        </w:rPr>
      </w:pPr>
      <w:r>
        <w:rPr>
          <w:rFonts w:hint="eastAsia"/>
          <w:sz w:val="24"/>
          <w:szCs w:val="24"/>
        </w:rPr>
        <w:t>图1  男式、女式圆领羊毛衫款式图</w:t>
      </w:r>
    </w:p>
    <w:p>
      <w:pPr>
        <w:rPr>
          <w:rFonts w:hint="eastAsia"/>
          <w:sz w:val="24"/>
          <w:szCs w:val="24"/>
        </w:rPr>
      </w:pPr>
    </w:p>
    <w:p>
      <w:pPr>
        <w:jc w:val="left"/>
        <w:rPr>
          <w:rFonts w:hint="eastAsia"/>
          <w:sz w:val="24"/>
          <w:szCs w:val="24"/>
        </w:rPr>
      </w:pPr>
      <w:r>
        <w:rPr>
          <w:rFonts w:hint="eastAsia" w:hAnsi="宋体"/>
          <w:color w:val="000000"/>
        </w:rPr>
        <w:drawing>
          <wp:inline distT="0" distB="0" distL="114300" distR="114300">
            <wp:extent cx="2621280" cy="1745615"/>
            <wp:effectExtent l="0" t="0" r="7620" b="6985"/>
            <wp:docPr id="22" name="图片 4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2" descr="01"/>
                    <pic:cNvPicPr>
                      <a:picLocks noChangeAspect="1"/>
                    </pic:cNvPicPr>
                  </pic:nvPicPr>
                  <pic:blipFill>
                    <a:blip r:embed="rId26"/>
                    <a:stretch>
                      <a:fillRect/>
                    </a:stretch>
                  </pic:blipFill>
                  <pic:spPr>
                    <a:xfrm>
                      <a:off x="0" y="0"/>
                      <a:ext cx="2621280" cy="1745615"/>
                    </a:xfrm>
                    <a:prstGeom prst="rect">
                      <a:avLst/>
                    </a:prstGeom>
                    <a:noFill/>
                    <a:ln>
                      <a:noFill/>
                    </a:ln>
                  </pic:spPr>
                </pic:pic>
              </a:graphicData>
            </a:graphic>
          </wp:inline>
        </w:drawing>
      </w:r>
      <w:r>
        <w:rPr>
          <w:rFonts w:hint="eastAsia" w:hAnsi="宋体"/>
          <w:color w:val="000000"/>
        </w:rPr>
        <w:drawing>
          <wp:inline distT="0" distB="0" distL="114300" distR="114300">
            <wp:extent cx="2819400" cy="1731010"/>
            <wp:effectExtent l="0" t="0" r="0" b="2540"/>
            <wp:docPr id="23" name="图片 43"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3" descr="002"/>
                    <pic:cNvPicPr>
                      <a:picLocks noChangeAspect="1"/>
                    </pic:cNvPicPr>
                  </pic:nvPicPr>
                  <pic:blipFill>
                    <a:blip r:embed="rId27"/>
                    <a:stretch>
                      <a:fillRect/>
                    </a:stretch>
                  </pic:blipFill>
                  <pic:spPr>
                    <a:xfrm>
                      <a:off x="0" y="0"/>
                      <a:ext cx="2819400" cy="1731010"/>
                    </a:xfrm>
                    <a:prstGeom prst="rect">
                      <a:avLst/>
                    </a:prstGeom>
                    <a:noFill/>
                    <a:ln>
                      <a:noFill/>
                    </a:ln>
                  </pic:spPr>
                </pic:pic>
              </a:graphicData>
            </a:graphic>
          </wp:inline>
        </w:drawing>
      </w:r>
    </w:p>
    <w:p>
      <w:pPr>
        <w:jc w:val="center"/>
        <w:rPr>
          <w:rFonts w:hint="eastAsia"/>
          <w:sz w:val="24"/>
          <w:szCs w:val="24"/>
        </w:rPr>
      </w:pPr>
      <w:r>
        <w:rPr>
          <w:rFonts w:hint="eastAsia"/>
          <w:sz w:val="24"/>
          <w:szCs w:val="24"/>
        </w:rPr>
        <w:t>图2 男式、女式V领羊毛衫款式图</w:t>
      </w:r>
    </w:p>
    <w:p>
      <w:pPr>
        <w:rPr>
          <w:rFonts w:hint="eastAsia"/>
          <w:sz w:val="24"/>
          <w:szCs w:val="24"/>
        </w:rPr>
      </w:pP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2、成衣克重：175/90样衣≥395克</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3、色泽</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3.1 成品颜色为藏青色，表面色泽与标样对比，色差不低于3～4级，单件颜色应一致。色差评定级别应符合GB 250样卡规定。</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3.2 缝纫线颜色应与缝合部位材料颜色相匹配，包覆色纱的颜色与产品相匹配。</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4、材料要求</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4.1、材料外观质感、手感符合标样。材料规格及用途按表1规定。</w:t>
      </w:r>
    </w:p>
    <w:p>
      <w:pPr>
        <w:rPr>
          <w:rFonts w:hint="eastAsia" w:ascii="宋体" w:hAnsi="宋体" w:cs="宋体"/>
          <w:bCs/>
          <w:sz w:val="24"/>
          <w:szCs w:val="24"/>
        </w:rPr>
      </w:pPr>
    </w:p>
    <w:p>
      <w:pPr>
        <w:jc w:val="center"/>
        <w:rPr>
          <w:rFonts w:hint="eastAsia" w:ascii="宋体" w:hAnsi="宋体" w:cs="宋体"/>
          <w:bCs/>
          <w:sz w:val="24"/>
          <w:szCs w:val="24"/>
        </w:rPr>
      </w:pPr>
      <w:r>
        <w:rPr>
          <w:rFonts w:hint="eastAsia" w:ascii="宋体" w:hAnsi="宋体" w:cs="宋体"/>
          <w:bCs/>
          <w:sz w:val="24"/>
          <w:szCs w:val="24"/>
        </w:rPr>
        <w:t>表1  材料规格及用途</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0"/>
        <w:gridCol w:w="2065"/>
        <w:gridCol w:w="2321"/>
        <w:gridCol w:w="31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1950" w:type="dxa"/>
            <w:tcBorders>
              <w:top w:val="single" w:color="auto" w:sz="8" w:space="0"/>
              <w:left w:val="single" w:color="auto" w:sz="8" w:space="0"/>
              <w:bottom w:val="single" w:color="auto" w:sz="8" w:space="0"/>
            </w:tcBorders>
            <w:noWrap w:val="0"/>
            <w:vAlign w:val="center"/>
          </w:tcPr>
          <w:p>
            <w:pPr>
              <w:jc w:val="center"/>
              <w:rPr>
                <w:rFonts w:hint="eastAsia" w:ascii="宋体" w:hAnsi="宋体" w:cs="宋体"/>
                <w:bCs/>
                <w:sz w:val="24"/>
                <w:szCs w:val="24"/>
              </w:rPr>
            </w:pPr>
            <w:r>
              <w:rPr>
                <w:rFonts w:hint="eastAsia" w:ascii="宋体" w:hAnsi="宋体" w:cs="宋体"/>
                <w:bCs/>
                <w:sz w:val="24"/>
                <w:szCs w:val="24"/>
              </w:rPr>
              <w:t>材料名称</w:t>
            </w:r>
          </w:p>
        </w:tc>
        <w:tc>
          <w:tcPr>
            <w:tcW w:w="2065" w:type="dxa"/>
            <w:tcBorders>
              <w:top w:val="single" w:color="auto" w:sz="8" w:space="0"/>
              <w:bottom w:val="single" w:color="auto" w:sz="8" w:space="0"/>
            </w:tcBorders>
            <w:noWrap w:val="0"/>
            <w:vAlign w:val="center"/>
          </w:tcPr>
          <w:p>
            <w:pPr>
              <w:jc w:val="center"/>
              <w:rPr>
                <w:rFonts w:hint="eastAsia" w:ascii="宋体" w:hAnsi="宋体" w:cs="宋体"/>
                <w:bCs/>
                <w:sz w:val="24"/>
                <w:szCs w:val="24"/>
              </w:rPr>
            </w:pPr>
            <w:r>
              <w:rPr>
                <w:rFonts w:hint="eastAsia" w:ascii="宋体" w:hAnsi="宋体" w:cs="宋体"/>
                <w:bCs/>
                <w:sz w:val="24"/>
                <w:szCs w:val="24"/>
              </w:rPr>
              <w:t>规  格</w:t>
            </w:r>
          </w:p>
        </w:tc>
        <w:tc>
          <w:tcPr>
            <w:tcW w:w="2321" w:type="dxa"/>
            <w:tcBorders>
              <w:top w:val="single" w:color="auto" w:sz="8" w:space="0"/>
              <w:bottom w:val="single" w:color="auto" w:sz="8" w:space="0"/>
            </w:tcBorders>
            <w:noWrap w:val="0"/>
            <w:vAlign w:val="center"/>
          </w:tcPr>
          <w:p>
            <w:pPr>
              <w:jc w:val="center"/>
              <w:rPr>
                <w:rFonts w:hint="eastAsia" w:ascii="宋体" w:hAnsi="宋体" w:cs="宋体"/>
                <w:bCs/>
                <w:sz w:val="24"/>
                <w:szCs w:val="24"/>
              </w:rPr>
            </w:pPr>
            <w:r>
              <w:rPr>
                <w:rFonts w:hint="eastAsia" w:ascii="宋体" w:hAnsi="宋体" w:cs="宋体"/>
                <w:bCs/>
                <w:sz w:val="24"/>
                <w:szCs w:val="24"/>
              </w:rPr>
              <w:t>执行标准</w:t>
            </w:r>
          </w:p>
        </w:tc>
        <w:tc>
          <w:tcPr>
            <w:tcW w:w="3121" w:type="dxa"/>
            <w:tcBorders>
              <w:top w:val="single" w:color="auto" w:sz="8" w:space="0"/>
              <w:bottom w:val="single" w:color="auto" w:sz="8" w:space="0"/>
              <w:right w:val="single" w:color="auto" w:sz="8" w:space="0"/>
            </w:tcBorders>
            <w:noWrap w:val="0"/>
            <w:vAlign w:val="center"/>
          </w:tcPr>
          <w:p>
            <w:pPr>
              <w:jc w:val="center"/>
              <w:rPr>
                <w:rFonts w:hint="eastAsia" w:ascii="宋体" w:hAnsi="宋体" w:cs="宋体"/>
                <w:bCs/>
                <w:sz w:val="24"/>
                <w:szCs w:val="24"/>
              </w:rPr>
            </w:pPr>
            <w:r>
              <w:rPr>
                <w:rFonts w:hint="eastAsia" w:ascii="宋体" w:hAnsi="宋体" w:cs="宋体"/>
                <w:bCs/>
                <w:sz w:val="24"/>
                <w:szCs w:val="24"/>
              </w:rPr>
              <w:t>用  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 w:hRule="atLeast"/>
          <w:jc w:val="center"/>
        </w:trPr>
        <w:tc>
          <w:tcPr>
            <w:tcW w:w="1950" w:type="dxa"/>
            <w:tcBorders>
              <w:left w:val="single" w:color="auto" w:sz="8" w:space="0"/>
            </w:tcBorders>
            <w:noWrap w:val="0"/>
            <w:vAlign w:val="center"/>
          </w:tcPr>
          <w:p>
            <w:pPr>
              <w:jc w:val="center"/>
              <w:rPr>
                <w:rFonts w:hint="eastAsia" w:ascii="宋体" w:hAnsi="宋体" w:cs="宋体"/>
                <w:bCs/>
                <w:sz w:val="24"/>
                <w:szCs w:val="24"/>
              </w:rPr>
            </w:pPr>
            <w:r>
              <w:rPr>
                <w:rFonts w:hint="eastAsia" w:ascii="宋体" w:hAnsi="宋体" w:cs="宋体"/>
                <w:bCs/>
                <w:sz w:val="24"/>
                <w:szCs w:val="24"/>
              </w:rPr>
              <w:t>精梳混纺针织绒线</w:t>
            </w:r>
          </w:p>
        </w:tc>
        <w:tc>
          <w:tcPr>
            <w:tcW w:w="2065" w:type="dxa"/>
            <w:noWrap w:val="0"/>
            <w:vAlign w:val="center"/>
          </w:tcPr>
          <w:p>
            <w:pPr>
              <w:ind w:left="-63" w:leftChars="-30" w:right="-92" w:rightChars="-44"/>
              <w:jc w:val="center"/>
              <w:rPr>
                <w:rFonts w:hint="eastAsia" w:ascii="宋体" w:hAnsi="宋体" w:cs="宋体"/>
                <w:bCs/>
                <w:sz w:val="24"/>
                <w:szCs w:val="24"/>
              </w:rPr>
            </w:pPr>
            <w:r>
              <w:rPr>
                <w:rFonts w:hint="eastAsia" w:ascii="宋体" w:hAnsi="宋体" w:cs="宋体"/>
                <w:bCs/>
                <w:sz w:val="24"/>
                <w:szCs w:val="24"/>
              </w:rPr>
              <w:t>48Nm</w:t>
            </w:r>
            <w:r>
              <w:rPr>
                <w:rFonts w:ascii="Arial" w:hAnsi="Arial" w:cs="Arial"/>
                <w:bCs/>
                <w:sz w:val="24"/>
                <w:szCs w:val="24"/>
              </w:rPr>
              <w:t>×</w:t>
            </w:r>
            <w:r>
              <w:rPr>
                <w:rFonts w:hint="eastAsia" w:ascii="宋体" w:hAnsi="宋体" w:cs="宋体"/>
                <w:bCs/>
                <w:sz w:val="24"/>
                <w:szCs w:val="24"/>
              </w:rPr>
              <w:t>2,50.9%</w:t>
            </w:r>
            <w:r>
              <w:rPr>
                <w:rFonts w:hint="eastAsia" w:ascii="宋体" w:hAnsi="宋体" w:eastAsia="宋体" w:cs="宋体"/>
                <w:sz w:val="24"/>
                <w:szCs w:val="24"/>
              </w:rPr>
              <w:t>聚丙烯腈纤维</w:t>
            </w:r>
            <w:r>
              <w:rPr>
                <w:rFonts w:hint="eastAsia"/>
                <w:sz w:val="24"/>
                <w:szCs w:val="24"/>
              </w:rPr>
              <w:t>49.1%</w:t>
            </w:r>
            <w:r>
              <w:rPr>
                <w:rFonts w:hint="eastAsia" w:ascii="宋体" w:hAnsi="宋体" w:eastAsia="宋体" w:cs="宋体"/>
                <w:sz w:val="24"/>
                <w:szCs w:val="24"/>
              </w:rPr>
              <w:t>羊毛</w:t>
            </w:r>
          </w:p>
        </w:tc>
        <w:tc>
          <w:tcPr>
            <w:tcW w:w="2321" w:type="dxa"/>
            <w:noWrap w:val="0"/>
            <w:vAlign w:val="center"/>
          </w:tcPr>
          <w:p>
            <w:pPr>
              <w:jc w:val="center"/>
              <w:rPr>
                <w:rFonts w:hint="eastAsia" w:ascii="宋体" w:hAnsi="宋体" w:cs="宋体"/>
                <w:bCs/>
                <w:sz w:val="24"/>
                <w:szCs w:val="24"/>
              </w:rPr>
            </w:pPr>
            <w:r>
              <w:rPr>
                <w:rFonts w:hint="eastAsia" w:ascii="宋体" w:hAnsi="宋体" w:cs="宋体"/>
                <w:bCs/>
                <w:sz w:val="24"/>
                <w:szCs w:val="24"/>
              </w:rPr>
              <w:t>FZ/T71001-2015优等品</w:t>
            </w:r>
          </w:p>
        </w:tc>
        <w:tc>
          <w:tcPr>
            <w:tcW w:w="3121" w:type="dxa"/>
            <w:tcBorders>
              <w:right w:val="single" w:color="auto" w:sz="8" w:space="0"/>
            </w:tcBorders>
            <w:noWrap w:val="0"/>
            <w:vAlign w:val="center"/>
          </w:tcPr>
          <w:p>
            <w:pPr>
              <w:jc w:val="left"/>
              <w:rPr>
                <w:rFonts w:hint="eastAsia" w:ascii="宋体" w:hAnsi="宋体" w:cs="宋体"/>
                <w:bCs/>
                <w:sz w:val="24"/>
                <w:szCs w:val="24"/>
              </w:rPr>
            </w:pPr>
            <w:r>
              <w:rPr>
                <w:rFonts w:hint="eastAsia" w:ascii="宋体" w:hAnsi="宋体" w:cs="宋体"/>
                <w:bCs/>
                <w:sz w:val="24"/>
                <w:szCs w:val="24"/>
              </w:rPr>
              <w:t>整身编织用线，领口、袖口、下摆罗纹用线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 w:hRule="atLeast"/>
          <w:jc w:val="center"/>
        </w:trPr>
        <w:tc>
          <w:tcPr>
            <w:tcW w:w="1950" w:type="dxa"/>
            <w:tcBorders>
              <w:left w:val="single" w:color="auto" w:sz="8" w:space="0"/>
            </w:tcBorders>
            <w:noWrap w:val="0"/>
            <w:vAlign w:val="center"/>
          </w:tcPr>
          <w:p>
            <w:pPr>
              <w:jc w:val="center"/>
              <w:rPr>
                <w:rFonts w:hint="eastAsia" w:ascii="宋体" w:hAnsi="宋体" w:cs="宋体"/>
                <w:bCs/>
                <w:sz w:val="24"/>
                <w:szCs w:val="24"/>
              </w:rPr>
            </w:pPr>
            <w:r>
              <w:rPr>
                <w:rFonts w:hint="eastAsia" w:ascii="宋体" w:hAnsi="宋体" w:cs="宋体"/>
                <w:bCs/>
                <w:sz w:val="24"/>
                <w:szCs w:val="24"/>
              </w:rPr>
              <w:t>氨纶包缠丝</w:t>
            </w:r>
          </w:p>
        </w:tc>
        <w:tc>
          <w:tcPr>
            <w:tcW w:w="2065" w:type="dxa"/>
            <w:noWrap w:val="0"/>
            <w:vAlign w:val="center"/>
          </w:tcPr>
          <w:p>
            <w:pPr>
              <w:ind w:left="-63" w:leftChars="-30" w:right="-92" w:rightChars="-44"/>
              <w:jc w:val="center"/>
              <w:rPr>
                <w:rFonts w:hint="eastAsia" w:ascii="宋体" w:hAnsi="宋体" w:cs="宋体"/>
                <w:bCs/>
                <w:sz w:val="24"/>
                <w:szCs w:val="24"/>
              </w:rPr>
            </w:pPr>
            <w:r>
              <w:rPr>
                <w:rFonts w:hint="eastAsia" w:ascii="宋体" w:hAnsi="宋体" w:cs="宋体"/>
                <w:bCs/>
                <w:sz w:val="24"/>
                <w:szCs w:val="24"/>
              </w:rPr>
              <w:t>氨纶20D，锦纶70D（拉伸比1：1.6）</w:t>
            </w:r>
          </w:p>
        </w:tc>
        <w:tc>
          <w:tcPr>
            <w:tcW w:w="2321" w:type="dxa"/>
            <w:noWrap w:val="0"/>
            <w:vAlign w:val="center"/>
          </w:tcPr>
          <w:p>
            <w:pPr>
              <w:jc w:val="center"/>
              <w:rPr>
                <w:rFonts w:hint="eastAsia" w:ascii="宋体" w:hAnsi="宋体" w:cs="宋体"/>
                <w:sz w:val="24"/>
                <w:szCs w:val="24"/>
              </w:rPr>
            </w:pPr>
            <w:r>
              <w:rPr>
                <w:rFonts w:hint="eastAsia" w:ascii="宋体" w:hAnsi="宋体" w:cs="宋体"/>
                <w:sz w:val="24"/>
                <w:szCs w:val="24"/>
              </w:rPr>
              <w:t>FZ/T 42007</w:t>
            </w:r>
          </w:p>
        </w:tc>
        <w:tc>
          <w:tcPr>
            <w:tcW w:w="3121" w:type="dxa"/>
            <w:tcBorders>
              <w:right w:val="single" w:color="auto" w:sz="8" w:space="0"/>
            </w:tcBorders>
            <w:noWrap w:val="0"/>
            <w:vAlign w:val="center"/>
          </w:tcPr>
          <w:p>
            <w:pPr>
              <w:jc w:val="left"/>
              <w:rPr>
                <w:rFonts w:hint="eastAsia" w:ascii="宋体" w:hAnsi="宋体" w:cs="宋体"/>
                <w:bCs/>
                <w:sz w:val="24"/>
                <w:szCs w:val="24"/>
              </w:rPr>
            </w:pPr>
            <w:r>
              <w:rPr>
                <w:rFonts w:hint="eastAsia" w:ascii="宋体" w:hAnsi="宋体" w:cs="宋体"/>
                <w:bCs/>
                <w:sz w:val="24"/>
                <w:szCs w:val="24"/>
              </w:rPr>
              <w:t>领口、袖口、下摆罗纹用线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 w:hRule="atLeast"/>
          <w:jc w:val="center"/>
        </w:trPr>
        <w:tc>
          <w:tcPr>
            <w:tcW w:w="1950" w:type="dxa"/>
            <w:tcBorders>
              <w:left w:val="single" w:color="auto" w:sz="8" w:space="0"/>
            </w:tcBorders>
            <w:noWrap w:val="0"/>
            <w:vAlign w:val="center"/>
          </w:tcPr>
          <w:p>
            <w:pPr>
              <w:jc w:val="center"/>
              <w:rPr>
                <w:rFonts w:hint="eastAsia" w:ascii="宋体" w:hAnsi="宋体" w:cs="宋体"/>
                <w:bCs/>
                <w:sz w:val="24"/>
                <w:szCs w:val="24"/>
              </w:rPr>
            </w:pPr>
            <w:r>
              <w:rPr>
                <w:rFonts w:hint="eastAsia" w:ascii="宋体" w:hAnsi="宋体" w:cs="宋体"/>
                <w:bCs/>
                <w:sz w:val="24"/>
                <w:szCs w:val="24"/>
              </w:rPr>
              <w:t>麂皮绒布</w:t>
            </w:r>
          </w:p>
        </w:tc>
        <w:tc>
          <w:tcPr>
            <w:tcW w:w="2065" w:type="dxa"/>
            <w:noWrap w:val="0"/>
            <w:vAlign w:val="center"/>
          </w:tcPr>
          <w:p>
            <w:pPr>
              <w:ind w:left="-63" w:leftChars="-30" w:right="-92" w:rightChars="-44"/>
              <w:jc w:val="center"/>
              <w:rPr>
                <w:rFonts w:hint="eastAsia" w:ascii="宋体" w:hAnsi="宋体" w:cs="宋体"/>
                <w:bCs/>
                <w:sz w:val="24"/>
                <w:szCs w:val="24"/>
              </w:rPr>
            </w:pPr>
            <w:r>
              <w:rPr>
                <w:rFonts w:hint="eastAsia" w:ascii="宋体" w:hAnsi="宋体" w:cs="宋体"/>
                <w:bCs/>
                <w:sz w:val="24"/>
                <w:szCs w:val="24"/>
              </w:rPr>
              <w:t>经75D涤纶低弹丝，纬225D海岛丝；质量：150g/㎡</w:t>
            </w:r>
          </w:p>
        </w:tc>
        <w:tc>
          <w:tcPr>
            <w:tcW w:w="2321" w:type="dxa"/>
            <w:noWrap w:val="0"/>
            <w:vAlign w:val="center"/>
          </w:tcPr>
          <w:p>
            <w:pPr>
              <w:jc w:val="center"/>
              <w:rPr>
                <w:rFonts w:hint="eastAsia" w:ascii="宋体" w:hAnsi="宋体" w:cs="宋体"/>
                <w:sz w:val="24"/>
                <w:szCs w:val="24"/>
              </w:rPr>
            </w:pPr>
            <w:r>
              <w:rPr>
                <w:rFonts w:hint="eastAsia" w:ascii="宋体" w:hAnsi="宋体" w:cs="宋体"/>
                <w:sz w:val="24"/>
                <w:szCs w:val="24"/>
              </w:rPr>
              <w:t>符合标样</w:t>
            </w:r>
          </w:p>
        </w:tc>
        <w:tc>
          <w:tcPr>
            <w:tcW w:w="3121" w:type="dxa"/>
            <w:tcBorders>
              <w:right w:val="single" w:color="auto" w:sz="8" w:space="0"/>
            </w:tcBorders>
            <w:noWrap w:val="0"/>
            <w:vAlign w:val="center"/>
          </w:tcPr>
          <w:p>
            <w:pPr>
              <w:jc w:val="left"/>
              <w:rPr>
                <w:rFonts w:hint="eastAsia" w:ascii="宋体" w:hAnsi="宋体" w:cs="宋体"/>
                <w:bCs/>
                <w:sz w:val="24"/>
                <w:szCs w:val="24"/>
              </w:rPr>
            </w:pPr>
            <w:r>
              <w:rPr>
                <w:rFonts w:hint="eastAsia" w:ascii="宋体" w:hAnsi="宋体" w:cs="宋体"/>
                <w:bCs/>
                <w:sz w:val="24"/>
                <w:szCs w:val="24"/>
              </w:rPr>
              <w:t>前后肩、护肘、下摆两侧贴布，绣花标志底布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9" w:hRule="atLeast"/>
          <w:jc w:val="center"/>
        </w:trPr>
        <w:tc>
          <w:tcPr>
            <w:tcW w:w="1950" w:type="dxa"/>
            <w:vMerge w:val="restart"/>
            <w:tcBorders>
              <w:left w:val="single" w:color="auto" w:sz="8" w:space="0"/>
            </w:tcBorders>
            <w:noWrap w:val="0"/>
            <w:vAlign w:val="center"/>
          </w:tcPr>
          <w:p>
            <w:pPr>
              <w:jc w:val="center"/>
              <w:rPr>
                <w:rFonts w:hint="eastAsia" w:ascii="宋体" w:hAnsi="宋体" w:cs="宋体"/>
                <w:bCs/>
                <w:sz w:val="24"/>
                <w:szCs w:val="24"/>
              </w:rPr>
            </w:pPr>
            <w:r>
              <w:rPr>
                <w:rFonts w:hint="eastAsia" w:ascii="宋体" w:hAnsi="宋体" w:cs="宋体"/>
                <w:bCs/>
                <w:sz w:val="24"/>
                <w:szCs w:val="24"/>
              </w:rPr>
              <w:t>涤纶缝纫线</w:t>
            </w:r>
          </w:p>
        </w:tc>
        <w:tc>
          <w:tcPr>
            <w:tcW w:w="2065" w:type="dxa"/>
            <w:noWrap w:val="0"/>
            <w:vAlign w:val="center"/>
          </w:tcPr>
          <w:p>
            <w:pPr>
              <w:jc w:val="center"/>
              <w:rPr>
                <w:rFonts w:hint="eastAsia" w:ascii="宋体" w:hAnsi="宋体" w:cs="宋体"/>
                <w:bCs/>
                <w:sz w:val="24"/>
                <w:szCs w:val="24"/>
              </w:rPr>
            </w:pPr>
            <w:r>
              <w:rPr>
                <w:rFonts w:hint="eastAsia" w:ascii="宋体" w:hAnsi="宋体" w:cs="宋体"/>
                <w:bCs/>
                <w:sz w:val="24"/>
                <w:szCs w:val="24"/>
              </w:rPr>
              <w:t>14.8 tex×2</w:t>
            </w:r>
          </w:p>
        </w:tc>
        <w:tc>
          <w:tcPr>
            <w:tcW w:w="2321" w:type="dxa"/>
            <w:vMerge w:val="restart"/>
            <w:noWrap w:val="0"/>
            <w:vAlign w:val="center"/>
          </w:tcPr>
          <w:p>
            <w:pPr>
              <w:jc w:val="center"/>
              <w:rPr>
                <w:rFonts w:hint="eastAsia" w:ascii="宋体" w:hAnsi="宋体" w:cs="宋体"/>
                <w:bCs/>
                <w:sz w:val="24"/>
                <w:szCs w:val="24"/>
              </w:rPr>
            </w:pPr>
            <w:r>
              <w:rPr>
                <w:rFonts w:hint="eastAsia" w:ascii="宋体" w:hAnsi="宋体" w:cs="宋体"/>
                <w:bCs/>
                <w:sz w:val="24"/>
                <w:szCs w:val="24"/>
              </w:rPr>
              <w:t>GB/T 6836</w:t>
            </w:r>
          </w:p>
        </w:tc>
        <w:tc>
          <w:tcPr>
            <w:tcW w:w="3121" w:type="dxa"/>
            <w:tcBorders>
              <w:right w:val="single" w:color="auto" w:sz="8" w:space="0"/>
            </w:tcBorders>
            <w:noWrap w:val="0"/>
            <w:vAlign w:val="center"/>
          </w:tcPr>
          <w:p>
            <w:pPr>
              <w:jc w:val="left"/>
              <w:rPr>
                <w:rFonts w:hint="eastAsia" w:ascii="宋体" w:hAnsi="宋体" w:cs="宋体"/>
                <w:bCs/>
                <w:sz w:val="24"/>
                <w:szCs w:val="24"/>
              </w:rPr>
            </w:pPr>
            <w:r>
              <w:rPr>
                <w:rFonts w:hint="eastAsia" w:ascii="宋体" w:hAnsi="宋体" w:cs="宋体"/>
                <w:bCs/>
                <w:sz w:val="24"/>
                <w:szCs w:val="24"/>
              </w:rPr>
              <w:t>套口用线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9" w:hRule="atLeast"/>
          <w:jc w:val="center"/>
        </w:trPr>
        <w:tc>
          <w:tcPr>
            <w:tcW w:w="1950" w:type="dxa"/>
            <w:vMerge w:val="continue"/>
            <w:tcBorders>
              <w:left w:val="single" w:color="auto" w:sz="8" w:space="0"/>
            </w:tcBorders>
            <w:noWrap w:val="0"/>
            <w:vAlign w:val="center"/>
          </w:tcPr>
          <w:p>
            <w:pPr>
              <w:jc w:val="center"/>
              <w:rPr>
                <w:rFonts w:hint="eastAsia" w:ascii="宋体" w:hAnsi="宋体" w:cs="宋体"/>
                <w:bCs/>
                <w:sz w:val="24"/>
                <w:szCs w:val="24"/>
              </w:rPr>
            </w:pPr>
          </w:p>
        </w:tc>
        <w:tc>
          <w:tcPr>
            <w:tcW w:w="2065" w:type="dxa"/>
            <w:noWrap w:val="0"/>
            <w:vAlign w:val="center"/>
          </w:tcPr>
          <w:p>
            <w:pPr>
              <w:jc w:val="center"/>
              <w:rPr>
                <w:rFonts w:hint="eastAsia" w:ascii="宋体" w:hAnsi="宋体" w:cs="宋体"/>
                <w:bCs/>
                <w:sz w:val="24"/>
                <w:szCs w:val="24"/>
              </w:rPr>
            </w:pPr>
            <w:r>
              <w:rPr>
                <w:rFonts w:hint="eastAsia" w:ascii="宋体" w:hAnsi="宋体"/>
                <w:bCs/>
                <w:color w:val="000000"/>
                <w:sz w:val="24"/>
                <w:szCs w:val="24"/>
              </w:rPr>
              <w:t>11.8 tex×3</w:t>
            </w:r>
          </w:p>
        </w:tc>
        <w:tc>
          <w:tcPr>
            <w:tcW w:w="2321" w:type="dxa"/>
            <w:vMerge w:val="continue"/>
            <w:noWrap w:val="0"/>
            <w:vAlign w:val="center"/>
          </w:tcPr>
          <w:p>
            <w:pPr>
              <w:jc w:val="center"/>
              <w:rPr>
                <w:rFonts w:hint="eastAsia" w:ascii="宋体" w:hAnsi="宋体" w:cs="宋体"/>
                <w:bCs/>
                <w:sz w:val="24"/>
                <w:szCs w:val="24"/>
              </w:rPr>
            </w:pPr>
          </w:p>
        </w:tc>
        <w:tc>
          <w:tcPr>
            <w:tcW w:w="3121" w:type="dxa"/>
            <w:tcBorders>
              <w:right w:val="single" w:color="auto" w:sz="8" w:space="0"/>
            </w:tcBorders>
            <w:noWrap w:val="0"/>
            <w:vAlign w:val="center"/>
          </w:tcPr>
          <w:p>
            <w:pPr>
              <w:jc w:val="left"/>
              <w:rPr>
                <w:rFonts w:hint="eastAsia" w:ascii="宋体" w:hAnsi="宋体" w:cs="宋体"/>
                <w:bCs/>
                <w:sz w:val="24"/>
                <w:szCs w:val="24"/>
              </w:rPr>
            </w:pPr>
            <w:r>
              <w:rPr>
                <w:rFonts w:hint="eastAsia" w:ascii="宋体" w:hAnsi="宋体"/>
                <w:bCs/>
                <w:sz w:val="24"/>
                <w:szCs w:val="24"/>
              </w:rPr>
              <w:t>缝纫用线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9" w:hRule="atLeast"/>
          <w:jc w:val="center"/>
        </w:trPr>
        <w:tc>
          <w:tcPr>
            <w:tcW w:w="1950" w:type="dxa"/>
            <w:tcBorders>
              <w:left w:val="single" w:color="auto" w:sz="8" w:space="0"/>
            </w:tcBorders>
            <w:noWrap w:val="0"/>
            <w:vAlign w:val="center"/>
          </w:tcPr>
          <w:p>
            <w:pPr>
              <w:jc w:val="center"/>
              <w:rPr>
                <w:rFonts w:hint="eastAsia" w:ascii="宋体" w:hAnsi="宋体" w:cs="宋体"/>
                <w:bCs/>
                <w:sz w:val="24"/>
                <w:szCs w:val="24"/>
              </w:rPr>
            </w:pPr>
            <w:r>
              <w:rPr>
                <w:rFonts w:hint="eastAsia" w:ascii="宋体" w:hAnsi="宋体" w:cs="宋体"/>
                <w:bCs/>
                <w:sz w:val="24"/>
                <w:szCs w:val="24"/>
              </w:rPr>
              <w:t>绣花线</w:t>
            </w:r>
          </w:p>
        </w:tc>
        <w:tc>
          <w:tcPr>
            <w:tcW w:w="2065" w:type="dxa"/>
            <w:noWrap w:val="0"/>
            <w:vAlign w:val="center"/>
          </w:tcPr>
          <w:p>
            <w:pPr>
              <w:jc w:val="center"/>
              <w:rPr>
                <w:rFonts w:hint="eastAsia" w:ascii="宋体" w:hAnsi="宋体"/>
                <w:bCs/>
                <w:color w:val="000000"/>
                <w:sz w:val="24"/>
                <w:szCs w:val="24"/>
              </w:rPr>
            </w:pPr>
            <w:r>
              <w:rPr>
                <w:rFonts w:hint="eastAsia" w:ascii="宋体" w:hAnsi="宋体"/>
                <w:bCs/>
                <w:color w:val="000000"/>
                <w:sz w:val="24"/>
                <w:szCs w:val="24"/>
              </w:rPr>
              <w:t>135dtex</w:t>
            </w:r>
            <w:r>
              <w:rPr>
                <w:rFonts w:ascii="Arial" w:hAnsi="Arial" w:cs="Arial"/>
                <w:bCs/>
                <w:color w:val="000000"/>
                <w:sz w:val="24"/>
                <w:szCs w:val="24"/>
              </w:rPr>
              <w:t>×</w:t>
            </w:r>
            <w:r>
              <w:rPr>
                <w:rFonts w:hint="eastAsia" w:ascii="宋体" w:hAnsi="宋体"/>
                <w:bCs/>
                <w:color w:val="000000"/>
                <w:sz w:val="24"/>
                <w:szCs w:val="24"/>
              </w:rPr>
              <w:t>2有光粘胶长丝</w:t>
            </w:r>
          </w:p>
        </w:tc>
        <w:tc>
          <w:tcPr>
            <w:tcW w:w="2321" w:type="dxa"/>
            <w:noWrap w:val="0"/>
            <w:vAlign w:val="center"/>
          </w:tcPr>
          <w:p>
            <w:pPr>
              <w:jc w:val="center"/>
              <w:rPr>
                <w:rFonts w:hint="eastAsia" w:ascii="宋体" w:hAnsi="宋体" w:cs="宋体"/>
                <w:bCs/>
                <w:sz w:val="24"/>
                <w:szCs w:val="24"/>
              </w:rPr>
            </w:pPr>
            <w:r>
              <w:rPr>
                <w:rFonts w:hint="eastAsia" w:ascii="宋体" w:hAnsi="宋体" w:cs="宋体"/>
                <w:bCs/>
                <w:sz w:val="24"/>
                <w:szCs w:val="24"/>
              </w:rPr>
              <w:t>FZ/T63002-1993</w:t>
            </w:r>
          </w:p>
        </w:tc>
        <w:tc>
          <w:tcPr>
            <w:tcW w:w="3121" w:type="dxa"/>
            <w:tcBorders>
              <w:right w:val="single" w:color="auto" w:sz="8" w:space="0"/>
            </w:tcBorders>
            <w:noWrap w:val="0"/>
            <w:vAlign w:val="center"/>
          </w:tcPr>
          <w:p>
            <w:pPr>
              <w:jc w:val="left"/>
              <w:rPr>
                <w:rFonts w:hint="eastAsia" w:ascii="宋体" w:hAnsi="宋体"/>
                <w:bCs/>
                <w:sz w:val="24"/>
                <w:szCs w:val="24"/>
              </w:rPr>
            </w:pPr>
            <w:r>
              <w:rPr>
                <w:rFonts w:hint="eastAsia" w:ascii="宋体" w:hAnsi="宋体"/>
                <w:bCs/>
                <w:sz w:val="24"/>
                <w:szCs w:val="24"/>
              </w:rPr>
              <w:t>刺绣标志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9" w:hRule="atLeast"/>
          <w:jc w:val="center"/>
        </w:trPr>
        <w:tc>
          <w:tcPr>
            <w:tcW w:w="1950" w:type="dxa"/>
            <w:tcBorders>
              <w:left w:val="single" w:color="auto" w:sz="8" w:space="0"/>
            </w:tcBorders>
            <w:noWrap w:val="0"/>
            <w:vAlign w:val="center"/>
          </w:tcPr>
          <w:p>
            <w:pPr>
              <w:jc w:val="center"/>
              <w:rPr>
                <w:rFonts w:hint="eastAsia" w:ascii="宋体" w:hAnsi="宋体" w:cs="宋体"/>
                <w:bCs/>
                <w:sz w:val="24"/>
                <w:szCs w:val="24"/>
              </w:rPr>
            </w:pPr>
            <w:r>
              <w:rPr>
                <w:rFonts w:hint="eastAsia" w:ascii="宋体" w:hAnsi="宋体" w:cs="宋体"/>
                <w:bCs/>
                <w:sz w:val="24"/>
                <w:szCs w:val="24"/>
              </w:rPr>
              <w:t>涤纶低弹丝</w:t>
            </w:r>
          </w:p>
        </w:tc>
        <w:tc>
          <w:tcPr>
            <w:tcW w:w="2065" w:type="dxa"/>
            <w:noWrap w:val="0"/>
            <w:vAlign w:val="center"/>
          </w:tcPr>
          <w:p>
            <w:pPr>
              <w:jc w:val="center"/>
              <w:rPr>
                <w:rFonts w:hint="eastAsia" w:ascii="宋体" w:hAnsi="宋体"/>
                <w:bCs/>
                <w:color w:val="000000"/>
                <w:sz w:val="24"/>
                <w:szCs w:val="24"/>
              </w:rPr>
            </w:pPr>
            <w:r>
              <w:rPr>
                <w:rFonts w:hint="eastAsia" w:ascii="宋体" w:hAnsi="宋体"/>
                <w:bCs/>
                <w:color w:val="000000"/>
                <w:sz w:val="24"/>
                <w:szCs w:val="24"/>
              </w:rPr>
              <w:t>110dtex</w:t>
            </w:r>
          </w:p>
        </w:tc>
        <w:tc>
          <w:tcPr>
            <w:tcW w:w="2321" w:type="dxa"/>
            <w:noWrap w:val="0"/>
            <w:vAlign w:val="center"/>
          </w:tcPr>
          <w:p>
            <w:pPr>
              <w:jc w:val="center"/>
              <w:rPr>
                <w:rFonts w:hint="eastAsia" w:ascii="宋体" w:hAnsi="宋体" w:cs="宋体"/>
                <w:bCs/>
                <w:sz w:val="24"/>
                <w:szCs w:val="24"/>
              </w:rPr>
            </w:pPr>
            <w:r>
              <w:rPr>
                <w:rFonts w:hint="eastAsia" w:ascii="宋体" w:hAnsi="宋体" w:cs="宋体"/>
                <w:bCs/>
                <w:sz w:val="24"/>
                <w:szCs w:val="24"/>
              </w:rPr>
              <w:t>GB/T14460-2001</w:t>
            </w:r>
          </w:p>
        </w:tc>
        <w:tc>
          <w:tcPr>
            <w:tcW w:w="3121" w:type="dxa"/>
            <w:tcBorders>
              <w:right w:val="single" w:color="auto" w:sz="8" w:space="0"/>
            </w:tcBorders>
            <w:noWrap w:val="0"/>
            <w:vAlign w:val="center"/>
          </w:tcPr>
          <w:p>
            <w:pPr>
              <w:jc w:val="left"/>
              <w:rPr>
                <w:rFonts w:hint="eastAsia" w:ascii="宋体" w:hAnsi="宋体"/>
                <w:bCs/>
                <w:sz w:val="24"/>
                <w:szCs w:val="24"/>
              </w:rPr>
            </w:pPr>
            <w:r>
              <w:rPr>
                <w:rFonts w:hint="eastAsia" w:ascii="宋体" w:hAnsi="宋体"/>
                <w:bCs/>
                <w:sz w:val="24"/>
                <w:szCs w:val="24"/>
              </w:rPr>
              <w:t>刺绣标志包边</w:t>
            </w:r>
          </w:p>
        </w:tc>
      </w:tr>
    </w:tbl>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4.2、贴布形状与纱向</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贴布形状与裁片纱向应符合图3-5规定，图中箭头方向为贴布材料经纱方向。</w:t>
      </w:r>
    </w:p>
    <w:p>
      <w:pPr>
        <w:spacing w:line="160" w:lineRule="atLeast"/>
        <w:jc w:val="left"/>
        <w:rPr>
          <w:rFonts w:hint="eastAsia" w:ascii="宋体" w:hAnsi="宋体" w:cs="宋体"/>
          <w:sz w:val="24"/>
          <w:szCs w:val="24"/>
        </w:rPr>
      </w:pPr>
      <w:r>
        <w:rPr>
          <w:rFonts w:hint="eastAsia" w:ascii="宋体" w:hAnsi="宋体" w:cs="宋体"/>
          <w:sz w:val="24"/>
          <w:szCs w:val="24"/>
        </w:rPr>
        <w:drawing>
          <wp:inline distT="0" distB="0" distL="114300" distR="114300">
            <wp:extent cx="1736090" cy="466725"/>
            <wp:effectExtent l="0" t="0" r="16510" b="9525"/>
            <wp:docPr id="24" name="图片 44" descr="QQ截图20180428105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4" descr="QQ截图20180428105408"/>
                    <pic:cNvPicPr>
                      <a:picLocks noChangeAspect="1"/>
                    </pic:cNvPicPr>
                  </pic:nvPicPr>
                  <pic:blipFill>
                    <a:blip r:embed="rId28"/>
                    <a:stretch>
                      <a:fillRect/>
                    </a:stretch>
                  </pic:blipFill>
                  <pic:spPr>
                    <a:xfrm>
                      <a:off x="0" y="0"/>
                      <a:ext cx="1736090" cy="466725"/>
                    </a:xfrm>
                    <a:prstGeom prst="rect">
                      <a:avLst/>
                    </a:prstGeom>
                    <a:noFill/>
                    <a:ln>
                      <a:noFill/>
                    </a:ln>
                  </pic:spPr>
                </pic:pic>
              </a:graphicData>
            </a:graphic>
          </wp:inline>
        </w:drawing>
      </w:r>
      <w:r>
        <w:rPr>
          <w:rFonts w:hint="eastAsia" w:ascii="宋体" w:hAnsi="宋体" w:cs="宋体"/>
          <w:sz w:val="24"/>
          <w:szCs w:val="24"/>
        </w:rPr>
        <w:t xml:space="preserve">      </w:t>
      </w:r>
      <w:r>
        <w:rPr>
          <w:rFonts w:hint="eastAsia" w:ascii="宋体" w:hAnsi="宋体" w:cs="宋体"/>
          <w:sz w:val="24"/>
          <w:szCs w:val="24"/>
        </w:rPr>
        <w:drawing>
          <wp:inline distT="0" distB="0" distL="114300" distR="114300">
            <wp:extent cx="1397635" cy="542925"/>
            <wp:effectExtent l="0" t="0" r="12065" b="9525"/>
            <wp:docPr id="25" name="图片 45" descr="QQ截图2018042810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5" descr="QQ截图20180428105419"/>
                    <pic:cNvPicPr>
                      <a:picLocks noChangeAspect="1"/>
                    </pic:cNvPicPr>
                  </pic:nvPicPr>
                  <pic:blipFill>
                    <a:blip r:embed="rId29"/>
                    <a:stretch>
                      <a:fillRect/>
                    </a:stretch>
                  </pic:blipFill>
                  <pic:spPr>
                    <a:xfrm>
                      <a:off x="0" y="0"/>
                      <a:ext cx="1397635" cy="542925"/>
                    </a:xfrm>
                    <a:prstGeom prst="rect">
                      <a:avLst/>
                    </a:prstGeom>
                    <a:noFill/>
                    <a:ln>
                      <a:noFill/>
                    </a:ln>
                  </pic:spPr>
                </pic:pic>
              </a:graphicData>
            </a:graphic>
          </wp:inline>
        </w:drawing>
      </w:r>
      <w:r>
        <w:rPr>
          <w:rFonts w:hint="eastAsia" w:ascii="宋体" w:hAnsi="宋体" w:cs="宋体"/>
          <w:sz w:val="24"/>
          <w:szCs w:val="24"/>
        </w:rPr>
        <w:t xml:space="preserve">         </w:t>
      </w:r>
      <w:r>
        <w:rPr>
          <w:rFonts w:hint="eastAsia" w:ascii="宋体" w:hAnsi="宋体" w:cs="宋体"/>
          <w:sz w:val="24"/>
          <w:szCs w:val="24"/>
        </w:rPr>
        <w:drawing>
          <wp:inline distT="0" distB="0" distL="114300" distR="114300">
            <wp:extent cx="934085" cy="614680"/>
            <wp:effectExtent l="0" t="0" r="18415" b="13970"/>
            <wp:docPr id="26" name="图片 46" descr="QQ截图20180428105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6" descr="QQ截图20180428105333"/>
                    <pic:cNvPicPr>
                      <a:picLocks noChangeAspect="1"/>
                    </pic:cNvPicPr>
                  </pic:nvPicPr>
                  <pic:blipFill>
                    <a:blip r:embed="rId30"/>
                    <a:stretch>
                      <a:fillRect/>
                    </a:stretch>
                  </pic:blipFill>
                  <pic:spPr>
                    <a:xfrm>
                      <a:off x="0" y="0"/>
                      <a:ext cx="934085" cy="614680"/>
                    </a:xfrm>
                    <a:prstGeom prst="rect">
                      <a:avLst/>
                    </a:prstGeom>
                    <a:noFill/>
                    <a:ln>
                      <a:noFill/>
                    </a:ln>
                  </pic:spPr>
                </pic:pic>
              </a:graphicData>
            </a:graphic>
          </wp:inline>
        </w:drawing>
      </w:r>
    </w:p>
    <w:p>
      <w:pPr>
        <w:spacing w:line="160" w:lineRule="atLeast"/>
        <w:jc w:val="left"/>
        <w:rPr>
          <w:rFonts w:hint="eastAsia" w:ascii="宋体" w:hAnsi="宋体" w:cs="宋体"/>
          <w:b/>
          <w:bCs/>
          <w:sz w:val="24"/>
          <w:szCs w:val="24"/>
        </w:rPr>
      </w:pPr>
      <w:r>
        <w:rPr>
          <w:rFonts w:hint="eastAsia" w:ascii="宋体" w:hAnsi="宋体" w:cs="宋体"/>
          <w:sz w:val="24"/>
          <w:szCs w:val="24"/>
        </w:rPr>
        <w:t xml:space="preserve">      图3 袖肘贴布            图4 下摆两侧贴布           图5肩贴布</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 xml:space="preserve">5 工艺要求 </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5.1  横机织片工艺要求</w:t>
      </w:r>
    </w:p>
    <w:p>
      <w:pPr>
        <w:pStyle w:val="2"/>
        <w:spacing w:line="360" w:lineRule="auto"/>
        <w:ind w:firstLine="360" w:firstLineChars="200"/>
        <w:rPr>
          <w:rFonts w:hint="eastAsia" w:ascii="宋体" w:hAnsi="宋体"/>
          <w:i w:val="0"/>
          <w:iCs/>
          <w:color w:val="000000"/>
          <w:sz w:val="24"/>
          <w:szCs w:val="24"/>
        </w:rPr>
      </w:pPr>
      <w:r>
        <w:rPr>
          <w:rFonts w:hint="eastAsia"/>
          <w:i w:val="0"/>
          <w:iCs/>
          <w:color w:val="000000"/>
        </w:rPr>
        <w:t xml:space="preserve"> </w:t>
      </w:r>
      <w:r>
        <w:rPr>
          <w:rFonts w:hint="eastAsia" w:ascii="宋体" w:hAnsi="宋体"/>
          <w:i w:val="0"/>
          <w:iCs/>
          <w:color w:val="000000"/>
          <w:sz w:val="24"/>
          <w:szCs w:val="24"/>
        </w:rPr>
        <w:t>圆领羊毛衫用16针横机编织，横机织片工艺要求按表2规定。</w:t>
      </w:r>
    </w:p>
    <w:p>
      <w:pPr>
        <w:widowControl/>
        <w:spacing w:line="360" w:lineRule="exact"/>
        <w:jc w:val="center"/>
        <w:rPr>
          <w:rFonts w:hint="eastAsia" w:ascii="宋体" w:hAnsi="宋体" w:cs="宋体"/>
          <w:sz w:val="24"/>
          <w:szCs w:val="24"/>
        </w:rPr>
      </w:pPr>
      <w:r>
        <w:rPr>
          <w:rFonts w:hint="eastAsia"/>
          <w:bCs/>
          <w:sz w:val="24"/>
          <w:szCs w:val="24"/>
        </w:rPr>
        <w:t>表2 横机工艺要求</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0"/>
        <w:gridCol w:w="1357"/>
        <w:gridCol w:w="2571"/>
        <w:gridCol w:w="2495"/>
        <w:gridCol w:w="14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720" w:type="dxa"/>
            <w:vMerge w:val="restart"/>
            <w:tcBorders>
              <w:top w:val="single" w:color="auto" w:sz="8" w:space="0"/>
              <w:left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部位名称</w:t>
            </w:r>
          </w:p>
        </w:tc>
        <w:tc>
          <w:tcPr>
            <w:tcW w:w="1357" w:type="dxa"/>
            <w:vMerge w:val="restart"/>
            <w:tcBorders>
              <w:top w:val="single" w:color="auto" w:sz="8" w:space="0"/>
              <w:right w:val="single" w:color="auto" w:sz="4" w:space="0"/>
            </w:tcBorders>
            <w:noWrap w:val="0"/>
            <w:vAlign w:val="center"/>
          </w:tcPr>
          <w:p>
            <w:pPr>
              <w:jc w:val="center"/>
              <w:rPr>
                <w:rFonts w:hint="eastAsia" w:ascii="宋体" w:hAnsi="宋体" w:cs="宋体"/>
                <w:sz w:val="24"/>
                <w:szCs w:val="24"/>
              </w:rPr>
            </w:pPr>
            <w:r>
              <w:rPr>
                <w:rFonts w:hint="eastAsia" w:ascii="宋体" w:hAnsi="宋体" w:cs="宋体"/>
                <w:sz w:val="24"/>
                <w:szCs w:val="24"/>
              </w:rPr>
              <w:t>组织结构</w:t>
            </w:r>
          </w:p>
        </w:tc>
        <w:tc>
          <w:tcPr>
            <w:tcW w:w="6517" w:type="dxa"/>
            <w:gridSpan w:val="3"/>
            <w:tcBorders>
              <w:top w:val="single" w:color="auto" w:sz="8" w:space="0"/>
              <w:left w:val="single" w:color="auto" w:sz="4" w:space="0"/>
              <w:bottom w:val="single" w:color="auto" w:sz="4" w:space="0"/>
              <w:right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要    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1720" w:type="dxa"/>
            <w:vMerge w:val="continue"/>
            <w:tcBorders>
              <w:left w:val="single" w:color="auto" w:sz="8" w:space="0"/>
              <w:bottom w:val="single" w:color="auto" w:sz="8" w:space="0"/>
            </w:tcBorders>
            <w:noWrap w:val="0"/>
            <w:vAlign w:val="center"/>
          </w:tcPr>
          <w:p>
            <w:pPr>
              <w:jc w:val="center"/>
              <w:rPr>
                <w:rFonts w:hint="eastAsia" w:ascii="宋体" w:hAnsi="宋体" w:cs="宋体"/>
                <w:sz w:val="24"/>
                <w:szCs w:val="24"/>
              </w:rPr>
            </w:pPr>
          </w:p>
        </w:tc>
        <w:tc>
          <w:tcPr>
            <w:tcW w:w="1357" w:type="dxa"/>
            <w:vMerge w:val="continue"/>
            <w:tcBorders>
              <w:bottom w:val="single" w:color="auto" w:sz="8" w:space="0"/>
              <w:right w:val="single" w:color="auto" w:sz="4" w:space="0"/>
            </w:tcBorders>
            <w:noWrap w:val="0"/>
            <w:vAlign w:val="center"/>
          </w:tcPr>
          <w:p>
            <w:pPr>
              <w:jc w:val="center"/>
              <w:rPr>
                <w:rFonts w:hint="eastAsia" w:ascii="宋体" w:hAnsi="宋体" w:cs="宋体"/>
                <w:sz w:val="24"/>
                <w:szCs w:val="24"/>
              </w:rPr>
            </w:pPr>
          </w:p>
        </w:tc>
        <w:tc>
          <w:tcPr>
            <w:tcW w:w="2571" w:type="dxa"/>
            <w:tcBorders>
              <w:top w:val="single" w:color="auto" w:sz="4" w:space="0"/>
              <w:left w:val="single" w:color="auto" w:sz="4" w:space="0"/>
              <w:bottom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用  纱</w:t>
            </w:r>
          </w:p>
        </w:tc>
        <w:tc>
          <w:tcPr>
            <w:tcW w:w="3946" w:type="dxa"/>
            <w:gridSpan w:val="2"/>
            <w:tcBorders>
              <w:top w:val="single" w:color="auto" w:sz="4" w:space="0"/>
              <w:bottom w:val="single" w:color="auto" w:sz="8" w:space="0"/>
              <w:right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织  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1" w:hRule="atLeast"/>
          <w:jc w:val="center"/>
        </w:trPr>
        <w:tc>
          <w:tcPr>
            <w:tcW w:w="1720" w:type="dxa"/>
            <w:vMerge w:val="restart"/>
            <w:tcBorders>
              <w:top w:val="single" w:color="auto" w:sz="8" w:space="0"/>
              <w:left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前、后身</w:t>
            </w:r>
          </w:p>
          <w:p>
            <w:pPr>
              <w:jc w:val="center"/>
              <w:rPr>
                <w:rFonts w:hint="eastAsia" w:ascii="宋体" w:hAnsi="宋体" w:cs="宋体"/>
                <w:sz w:val="24"/>
                <w:szCs w:val="24"/>
              </w:rPr>
            </w:pPr>
            <w:r>
              <w:rPr>
                <w:rFonts w:hint="eastAsia" w:ascii="宋体" w:hAnsi="宋体" w:cs="宋体"/>
                <w:sz w:val="24"/>
                <w:szCs w:val="24"/>
              </w:rPr>
              <w:t>袖片</w:t>
            </w:r>
          </w:p>
        </w:tc>
        <w:tc>
          <w:tcPr>
            <w:tcW w:w="1357" w:type="dxa"/>
            <w:vMerge w:val="restart"/>
            <w:tcBorders>
              <w:top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四平</w:t>
            </w:r>
          </w:p>
        </w:tc>
        <w:tc>
          <w:tcPr>
            <w:tcW w:w="2571" w:type="dxa"/>
            <w:vMerge w:val="restart"/>
            <w:tcBorders>
              <w:top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1股毛纱</w:t>
            </w:r>
          </w:p>
        </w:tc>
        <w:tc>
          <w:tcPr>
            <w:tcW w:w="2495" w:type="dxa"/>
            <w:tcBorders>
              <w:top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横密，条/10㎝</w:t>
            </w:r>
          </w:p>
        </w:tc>
        <w:tc>
          <w:tcPr>
            <w:tcW w:w="1451" w:type="dxa"/>
            <w:tcBorders>
              <w:top w:val="single" w:color="auto" w:sz="8" w:space="0"/>
              <w:right w:val="single" w:color="auto" w:sz="8" w:space="0"/>
            </w:tcBorders>
            <w:noWrap w:val="0"/>
            <w:vAlign w:val="center"/>
          </w:tcPr>
          <w:p>
            <w:pPr>
              <w:jc w:val="center"/>
              <w:rPr>
                <w:rFonts w:hint="eastAsia" w:ascii="宋体" w:hAnsi="宋体" w:cs="宋体"/>
                <w:sz w:val="24"/>
                <w:szCs w:val="24"/>
              </w:rPr>
            </w:pPr>
            <w:r>
              <w:rPr>
                <w:rFonts w:hint="eastAsia" w:ascii="宋体" w:hAnsi="宋体" w:cs="宋体"/>
                <w:kern w:val="0"/>
                <w:sz w:val="24"/>
                <w:szCs w:val="24"/>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0" w:hRule="atLeast"/>
          <w:jc w:val="center"/>
        </w:trPr>
        <w:tc>
          <w:tcPr>
            <w:tcW w:w="1720" w:type="dxa"/>
            <w:vMerge w:val="continue"/>
            <w:tcBorders>
              <w:left w:val="single" w:color="auto" w:sz="8" w:space="0"/>
            </w:tcBorders>
            <w:noWrap w:val="0"/>
            <w:vAlign w:val="center"/>
          </w:tcPr>
          <w:p>
            <w:pPr>
              <w:jc w:val="center"/>
              <w:rPr>
                <w:rFonts w:hint="eastAsia" w:ascii="宋体" w:hAnsi="宋体" w:cs="宋体"/>
                <w:sz w:val="24"/>
                <w:szCs w:val="24"/>
              </w:rPr>
            </w:pPr>
          </w:p>
        </w:tc>
        <w:tc>
          <w:tcPr>
            <w:tcW w:w="1357" w:type="dxa"/>
            <w:vMerge w:val="continue"/>
            <w:noWrap w:val="0"/>
            <w:vAlign w:val="center"/>
          </w:tcPr>
          <w:p>
            <w:pPr>
              <w:jc w:val="center"/>
              <w:rPr>
                <w:rFonts w:hint="eastAsia" w:ascii="宋体" w:hAnsi="宋体" w:cs="宋体"/>
                <w:sz w:val="24"/>
                <w:szCs w:val="24"/>
              </w:rPr>
            </w:pPr>
          </w:p>
        </w:tc>
        <w:tc>
          <w:tcPr>
            <w:tcW w:w="2571" w:type="dxa"/>
            <w:vMerge w:val="continue"/>
            <w:noWrap w:val="0"/>
            <w:vAlign w:val="center"/>
          </w:tcPr>
          <w:p>
            <w:pPr>
              <w:jc w:val="center"/>
              <w:rPr>
                <w:rFonts w:hint="eastAsia" w:ascii="宋体" w:hAnsi="宋体" w:cs="宋体"/>
                <w:sz w:val="24"/>
                <w:szCs w:val="24"/>
              </w:rPr>
            </w:pPr>
          </w:p>
        </w:tc>
        <w:tc>
          <w:tcPr>
            <w:tcW w:w="2495" w:type="dxa"/>
            <w:tcBorders>
              <w:top w:val="single" w:color="auto" w:sz="4" w:space="0"/>
            </w:tcBorders>
            <w:noWrap w:val="0"/>
            <w:vAlign w:val="center"/>
          </w:tcPr>
          <w:p>
            <w:pPr>
              <w:jc w:val="center"/>
              <w:rPr>
                <w:rFonts w:hint="eastAsia" w:ascii="宋体" w:hAnsi="宋体" w:cs="宋体"/>
                <w:sz w:val="24"/>
                <w:szCs w:val="24"/>
              </w:rPr>
            </w:pPr>
            <w:r>
              <w:rPr>
                <w:rFonts w:hint="eastAsia" w:ascii="宋体" w:hAnsi="宋体" w:cs="宋体"/>
                <w:sz w:val="24"/>
                <w:szCs w:val="24"/>
              </w:rPr>
              <w:t>纵密，行/10㎝</w:t>
            </w:r>
          </w:p>
        </w:tc>
        <w:tc>
          <w:tcPr>
            <w:tcW w:w="1451" w:type="dxa"/>
            <w:tcBorders>
              <w:top w:val="single" w:color="auto" w:sz="4" w:space="0"/>
              <w:right w:val="single" w:color="auto" w:sz="8" w:space="0"/>
            </w:tcBorders>
            <w:noWrap w:val="0"/>
            <w:vAlign w:val="center"/>
          </w:tcPr>
          <w:p>
            <w:pPr>
              <w:jc w:val="center"/>
              <w:rPr>
                <w:rFonts w:hint="eastAsia" w:ascii="宋体" w:hAnsi="宋体" w:cs="宋体"/>
                <w:sz w:val="24"/>
                <w:szCs w:val="24"/>
              </w:rPr>
            </w:pPr>
            <w:r>
              <w:rPr>
                <w:rFonts w:hint="eastAsia" w:ascii="宋体" w:hAnsi="宋体" w:cs="宋体"/>
                <w:kern w:val="0"/>
                <w:sz w:val="24"/>
                <w:szCs w:val="24"/>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2" w:hRule="atLeast"/>
          <w:jc w:val="center"/>
        </w:trPr>
        <w:tc>
          <w:tcPr>
            <w:tcW w:w="1720" w:type="dxa"/>
            <w:vMerge w:val="restart"/>
            <w:tcBorders>
              <w:left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领口罗纹</w:t>
            </w:r>
          </w:p>
        </w:tc>
        <w:tc>
          <w:tcPr>
            <w:tcW w:w="1357" w:type="dxa"/>
            <w:vMerge w:val="restart"/>
            <w:noWrap w:val="0"/>
            <w:vAlign w:val="center"/>
          </w:tcPr>
          <w:p>
            <w:pPr>
              <w:jc w:val="center"/>
              <w:rPr>
                <w:rFonts w:hint="eastAsia" w:ascii="宋体" w:hAnsi="宋体" w:cs="宋体"/>
                <w:sz w:val="24"/>
                <w:szCs w:val="24"/>
              </w:rPr>
            </w:pPr>
            <w:r>
              <w:rPr>
                <w:rFonts w:hint="eastAsia" w:ascii="宋体" w:hAnsi="宋体" w:cs="宋体"/>
                <w:sz w:val="24"/>
                <w:szCs w:val="24"/>
              </w:rPr>
              <w:t>1+1罗纹</w:t>
            </w:r>
          </w:p>
        </w:tc>
        <w:tc>
          <w:tcPr>
            <w:tcW w:w="2571" w:type="dxa"/>
            <w:vMerge w:val="restart"/>
            <w:noWrap w:val="0"/>
            <w:vAlign w:val="center"/>
          </w:tcPr>
          <w:p>
            <w:pPr>
              <w:widowControl/>
              <w:jc w:val="center"/>
              <w:rPr>
                <w:rFonts w:hint="eastAsia" w:ascii="宋体" w:hAnsi="宋体" w:cs="宋体"/>
                <w:color w:val="000000"/>
                <w:kern w:val="0"/>
                <w:sz w:val="24"/>
                <w:szCs w:val="24"/>
              </w:rPr>
            </w:pPr>
          </w:p>
          <w:p>
            <w:pPr>
              <w:widowControl/>
              <w:jc w:val="center"/>
              <w:rPr>
                <w:rFonts w:hint="eastAsia" w:ascii="宋体" w:hAnsi="宋体" w:cs="宋体"/>
                <w:color w:val="000000"/>
                <w:kern w:val="0"/>
                <w:sz w:val="24"/>
                <w:szCs w:val="24"/>
              </w:rPr>
            </w:pPr>
            <w:r>
              <w:rPr>
                <w:rFonts w:hint="eastAsia" w:ascii="宋体" w:hAnsi="宋体" w:cs="宋体"/>
                <w:color w:val="000000"/>
                <w:kern w:val="0"/>
                <w:sz w:val="24"/>
                <w:szCs w:val="24"/>
              </w:rPr>
              <w:t>2股毛纱+1股氨纶</w:t>
            </w:r>
          </w:p>
          <w:p>
            <w:pPr>
              <w:widowControl/>
              <w:jc w:val="center"/>
              <w:rPr>
                <w:rFonts w:hint="eastAsia" w:ascii="宋体" w:hAnsi="宋体" w:cs="宋体"/>
                <w:color w:val="F79646"/>
                <w:kern w:val="0"/>
                <w:sz w:val="24"/>
                <w:szCs w:val="24"/>
              </w:rPr>
            </w:pPr>
          </w:p>
        </w:tc>
        <w:tc>
          <w:tcPr>
            <w:tcW w:w="2495" w:type="dxa"/>
            <w:noWrap w:val="0"/>
            <w:vAlign w:val="center"/>
          </w:tcPr>
          <w:p>
            <w:pPr>
              <w:jc w:val="center"/>
              <w:rPr>
                <w:rFonts w:hint="eastAsia" w:ascii="宋体" w:hAnsi="宋体" w:cs="宋体"/>
                <w:sz w:val="24"/>
                <w:szCs w:val="24"/>
              </w:rPr>
            </w:pPr>
            <w:r>
              <w:rPr>
                <w:rFonts w:hint="eastAsia" w:ascii="宋体" w:hAnsi="宋体" w:cs="宋体"/>
                <w:sz w:val="24"/>
                <w:szCs w:val="24"/>
              </w:rPr>
              <w:t>横密，条/10㎝</w:t>
            </w:r>
          </w:p>
        </w:tc>
        <w:tc>
          <w:tcPr>
            <w:tcW w:w="1451" w:type="dxa"/>
            <w:tcBorders>
              <w:right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720" w:type="dxa"/>
            <w:vMerge w:val="continue"/>
            <w:tcBorders>
              <w:left w:val="single" w:color="auto" w:sz="8" w:space="0"/>
            </w:tcBorders>
            <w:noWrap w:val="0"/>
            <w:vAlign w:val="center"/>
          </w:tcPr>
          <w:p>
            <w:pPr>
              <w:jc w:val="center"/>
              <w:rPr>
                <w:rFonts w:hint="eastAsia" w:ascii="宋体" w:hAnsi="宋体" w:cs="宋体"/>
                <w:sz w:val="24"/>
                <w:szCs w:val="24"/>
              </w:rPr>
            </w:pPr>
          </w:p>
        </w:tc>
        <w:tc>
          <w:tcPr>
            <w:tcW w:w="1357" w:type="dxa"/>
            <w:vMerge w:val="continue"/>
            <w:noWrap w:val="0"/>
            <w:vAlign w:val="center"/>
          </w:tcPr>
          <w:p>
            <w:pPr>
              <w:jc w:val="center"/>
              <w:rPr>
                <w:rFonts w:hint="eastAsia" w:ascii="宋体" w:hAnsi="宋体" w:cs="宋体"/>
                <w:sz w:val="24"/>
                <w:szCs w:val="24"/>
              </w:rPr>
            </w:pPr>
          </w:p>
        </w:tc>
        <w:tc>
          <w:tcPr>
            <w:tcW w:w="2571" w:type="dxa"/>
            <w:vMerge w:val="continue"/>
            <w:noWrap w:val="0"/>
            <w:vAlign w:val="center"/>
          </w:tcPr>
          <w:p>
            <w:pPr>
              <w:jc w:val="center"/>
              <w:rPr>
                <w:rFonts w:hint="eastAsia" w:ascii="宋体" w:hAnsi="宋体" w:cs="宋体"/>
                <w:color w:val="F79646"/>
                <w:sz w:val="24"/>
                <w:szCs w:val="24"/>
              </w:rPr>
            </w:pPr>
          </w:p>
        </w:tc>
        <w:tc>
          <w:tcPr>
            <w:tcW w:w="2495" w:type="dxa"/>
            <w:noWrap w:val="0"/>
            <w:vAlign w:val="center"/>
          </w:tcPr>
          <w:p>
            <w:pPr>
              <w:jc w:val="center"/>
              <w:rPr>
                <w:rFonts w:hint="eastAsia" w:ascii="宋体" w:hAnsi="宋体" w:cs="宋体"/>
                <w:sz w:val="24"/>
                <w:szCs w:val="24"/>
              </w:rPr>
            </w:pPr>
            <w:r>
              <w:rPr>
                <w:rFonts w:hint="eastAsia" w:ascii="宋体" w:hAnsi="宋体" w:cs="宋体"/>
                <w:sz w:val="24"/>
                <w:szCs w:val="24"/>
              </w:rPr>
              <w:t>纵密，行/10㎝</w:t>
            </w:r>
          </w:p>
        </w:tc>
        <w:tc>
          <w:tcPr>
            <w:tcW w:w="1451" w:type="dxa"/>
            <w:tcBorders>
              <w:right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92" w:hRule="atLeast"/>
          <w:jc w:val="center"/>
        </w:trPr>
        <w:tc>
          <w:tcPr>
            <w:tcW w:w="1720" w:type="dxa"/>
            <w:tcBorders>
              <w:left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下摆、袖口罗纹</w:t>
            </w:r>
          </w:p>
        </w:tc>
        <w:tc>
          <w:tcPr>
            <w:tcW w:w="1357" w:type="dxa"/>
            <w:noWrap w:val="0"/>
            <w:vAlign w:val="center"/>
          </w:tcPr>
          <w:p>
            <w:pPr>
              <w:jc w:val="center"/>
              <w:rPr>
                <w:rFonts w:hint="eastAsia" w:ascii="宋体" w:hAnsi="宋体" w:cs="宋体"/>
                <w:sz w:val="24"/>
                <w:szCs w:val="24"/>
              </w:rPr>
            </w:pPr>
            <w:r>
              <w:rPr>
                <w:rFonts w:hint="eastAsia" w:ascii="宋体" w:hAnsi="宋体" w:cs="宋体"/>
                <w:sz w:val="24"/>
                <w:szCs w:val="24"/>
              </w:rPr>
              <w:t>2</w:t>
            </w:r>
            <w:r>
              <w:rPr>
                <w:rFonts w:hint="eastAsia" w:ascii="宋体" w:hAnsi="宋体" w:cs="宋体"/>
                <w:bCs/>
                <w:sz w:val="24"/>
                <w:szCs w:val="24"/>
              </w:rPr>
              <w:t>＋</w:t>
            </w:r>
            <w:r>
              <w:rPr>
                <w:rFonts w:hint="eastAsia" w:ascii="宋体" w:hAnsi="宋体" w:cs="宋体"/>
                <w:sz w:val="24"/>
                <w:szCs w:val="24"/>
              </w:rPr>
              <w:t>1罗纹</w:t>
            </w:r>
          </w:p>
        </w:tc>
        <w:tc>
          <w:tcPr>
            <w:tcW w:w="2571" w:type="dxa"/>
            <w:noWrap w:val="0"/>
            <w:vAlign w:val="center"/>
          </w:tcPr>
          <w:p>
            <w:pPr>
              <w:widowControl/>
              <w:jc w:val="center"/>
              <w:rPr>
                <w:rFonts w:hint="eastAsia" w:ascii="宋体" w:hAnsi="宋体" w:cs="宋体"/>
                <w:color w:val="008000"/>
                <w:kern w:val="0"/>
                <w:sz w:val="24"/>
                <w:szCs w:val="24"/>
              </w:rPr>
            </w:pPr>
            <w:r>
              <w:rPr>
                <w:rFonts w:hint="eastAsia" w:ascii="宋体" w:hAnsi="宋体" w:cs="宋体"/>
                <w:kern w:val="0"/>
                <w:sz w:val="24"/>
                <w:szCs w:val="24"/>
              </w:rPr>
              <w:t>1股毛纱+1股氨纶</w:t>
            </w:r>
          </w:p>
        </w:tc>
        <w:tc>
          <w:tcPr>
            <w:tcW w:w="2495" w:type="dxa"/>
            <w:noWrap w:val="0"/>
            <w:vAlign w:val="center"/>
          </w:tcPr>
          <w:p>
            <w:pPr>
              <w:jc w:val="center"/>
              <w:rPr>
                <w:rFonts w:hint="eastAsia" w:ascii="宋体" w:hAnsi="宋体" w:cs="宋体"/>
                <w:sz w:val="24"/>
                <w:szCs w:val="24"/>
              </w:rPr>
            </w:pPr>
            <w:r>
              <w:rPr>
                <w:rFonts w:hint="eastAsia" w:ascii="宋体" w:hAnsi="宋体" w:cs="宋体"/>
                <w:sz w:val="24"/>
                <w:szCs w:val="24"/>
              </w:rPr>
              <w:t>纵密，行/10㎝</w:t>
            </w:r>
          </w:p>
        </w:tc>
        <w:tc>
          <w:tcPr>
            <w:tcW w:w="1451" w:type="dxa"/>
            <w:tcBorders>
              <w:right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≥150</w:t>
            </w:r>
          </w:p>
        </w:tc>
      </w:tr>
    </w:tbl>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6、缝制工艺要求</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6.1、针距要求</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五线绷缝机用线为两根毛纱加三根涤纶缝纫线，针距为9针/3cm-10针/3cm；平均针距为11针/3cm-13针/3cm；绗缝针距为9针/3cm-11针/3cm。</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6.2、缝制工艺按表3规定</w:t>
      </w:r>
    </w:p>
    <w:p>
      <w:pPr>
        <w:jc w:val="center"/>
        <w:rPr>
          <w:rFonts w:hint="eastAsia" w:ascii="宋体" w:hAnsi="宋体" w:cs="宋体"/>
          <w:sz w:val="24"/>
          <w:szCs w:val="24"/>
        </w:rPr>
      </w:pPr>
      <w:r>
        <w:rPr>
          <w:rFonts w:hint="eastAsia" w:ascii="宋体" w:hAnsi="宋体" w:cs="宋体"/>
          <w:sz w:val="24"/>
          <w:szCs w:val="24"/>
        </w:rPr>
        <w:t>表3 缝制工艺要求</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9"/>
        <w:gridCol w:w="1307"/>
        <w:gridCol w:w="64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vMerge w:val="restart"/>
            <w:noWrap w:val="0"/>
            <w:vAlign w:val="center"/>
          </w:tcPr>
          <w:p>
            <w:pPr>
              <w:jc w:val="center"/>
              <w:rPr>
                <w:rFonts w:hint="eastAsia" w:ascii="宋体" w:hAnsi="宋体" w:cs="宋体"/>
                <w:sz w:val="24"/>
                <w:szCs w:val="24"/>
              </w:rPr>
            </w:pPr>
            <w:r>
              <w:rPr>
                <w:rFonts w:hint="eastAsia" w:ascii="宋体" w:hAnsi="宋体" w:cs="宋体"/>
                <w:sz w:val="24"/>
                <w:szCs w:val="24"/>
              </w:rPr>
              <w:t>工序名称</w:t>
            </w:r>
          </w:p>
        </w:tc>
        <w:tc>
          <w:tcPr>
            <w:tcW w:w="7798" w:type="dxa"/>
            <w:gridSpan w:val="2"/>
            <w:noWrap w:val="0"/>
            <w:vAlign w:val="center"/>
          </w:tcPr>
          <w:p>
            <w:pPr>
              <w:jc w:val="center"/>
              <w:rPr>
                <w:rFonts w:hint="eastAsia" w:ascii="宋体" w:hAnsi="宋体" w:cs="宋体"/>
                <w:sz w:val="24"/>
                <w:szCs w:val="24"/>
              </w:rPr>
            </w:pPr>
            <w:r>
              <w:rPr>
                <w:rFonts w:hint="eastAsia" w:ascii="宋体" w:hAnsi="宋体" w:cs="宋体"/>
                <w:sz w:val="24"/>
                <w:szCs w:val="24"/>
              </w:rPr>
              <w:t>缝制工艺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vMerge w:val="continue"/>
            <w:noWrap w:val="0"/>
            <w:vAlign w:val="center"/>
          </w:tcPr>
          <w:p>
            <w:pPr>
              <w:jc w:val="center"/>
              <w:rPr>
                <w:rFonts w:hint="eastAsia" w:ascii="宋体" w:hAnsi="宋体" w:cs="宋体"/>
                <w:sz w:val="24"/>
                <w:szCs w:val="24"/>
              </w:rPr>
            </w:pPr>
          </w:p>
        </w:tc>
        <w:tc>
          <w:tcPr>
            <w:tcW w:w="1307" w:type="dxa"/>
            <w:noWrap w:val="0"/>
            <w:vAlign w:val="center"/>
          </w:tcPr>
          <w:p>
            <w:pPr>
              <w:jc w:val="center"/>
              <w:rPr>
                <w:rFonts w:hint="eastAsia" w:ascii="宋体" w:hAnsi="宋体" w:cs="宋体"/>
                <w:sz w:val="24"/>
                <w:szCs w:val="24"/>
              </w:rPr>
            </w:pPr>
            <w:r>
              <w:rPr>
                <w:rFonts w:hint="eastAsia" w:ascii="宋体" w:hAnsi="宋体" w:cs="宋体"/>
                <w:sz w:val="24"/>
                <w:szCs w:val="24"/>
              </w:rPr>
              <w:t>缝制形式</w:t>
            </w:r>
          </w:p>
        </w:tc>
        <w:tc>
          <w:tcPr>
            <w:tcW w:w="6491" w:type="dxa"/>
            <w:noWrap w:val="0"/>
            <w:vAlign w:val="center"/>
          </w:tcPr>
          <w:p>
            <w:pPr>
              <w:jc w:val="center"/>
              <w:rPr>
                <w:rFonts w:hint="eastAsia" w:ascii="宋体" w:hAnsi="宋体" w:cs="宋体"/>
                <w:sz w:val="24"/>
                <w:szCs w:val="24"/>
              </w:rPr>
            </w:pPr>
            <w:r>
              <w:rPr>
                <w:rFonts w:hint="eastAsia" w:ascii="宋体" w:hAnsi="宋体" w:cs="宋体"/>
                <w:sz w:val="24"/>
                <w:szCs w:val="24"/>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noWrap w:val="0"/>
            <w:vAlign w:val="center"/>
          </w:tcPr>
          <w:p>
            <w:pPr>
              <w:jc w:val="center"/>
              <w:rPr>
                <w:rFonts w:hint="eastAsia" w:ascii="宋体" w:hAnsi="宋体" w:cs="宋体"/>
                <w:sz w:val="24"/>
                <w:szCs w:val="24"/>
              </w:rPr>
            </w:pPr>
            <w:r>
              <w:rPr>
                <w:rFonts w:hint="eastAsia" w:ascii="宋体" w:hAnsi="宋体" w:cs="宋体"/>
                <w:sz w:val="24"/>
                <w:szCs w:val="24"/>
              </w:rPr>
              <w:t>绱前后肩贴布</w:t>
            </w:r>
          </w:p>
        </w:tc>
        <w:tc>
          <w:tcPr>
            <w:tcW w:w="1307" w:type="dxa"/>
            <w:noWrap w:val="0"/>
            <w:vAlign w:val="center"/>
          </w:tcPr>
          <w:p>
            <w:pPr>
              <w:jc w:val="center"/>
              <w:rPr>
                <w:rFonts w:hint="eastAsia" w:ascii="宋体" w:hAnsi="宋体" w:cs="宋体"/>
                <w:sz w:val="24"/>
                <w:szCs w:val="24"/>
              </w:rPr>
            </w:pPr>
            <w:r>
              <w:rPr>
                <w:rFonts w:hint="eastAsia" w:ascii="宋体" w:hAnsi="宋体" w:cs="宋体"/>
                <w:sz w:val="24"/>
                <w:szCs w:val="24"/>
              </w:rPr>
              <w:t>五线绷缝一周</w:t>
            </w:r>
          </w:p>
        </w:tc>
        <w:tc>
          <w:tcPr>
            <w:tcW w:w="6491" w:type="dxa"/>
            <w:noWrap w:val="0"/>
            <w:vAlign w:val="top"/>
          </w:tcPr>
          <w:p>
            <w:pPr>
              <w:rPr>
                <w:rFonts w:hint="eastAsia" w:ascii="宋体" w:hAnsi="宋体" w:cs="宋体"/>
                <w:sz w:val="24"/>
                <w:szCs w:val="24"/>
              </w:rPr>
            </w:pPr>
            <w:r>
              <w:rPr>
                <w:rFonts w:hint="eastAsia" w:ascii="宋体" w:hAnsi="宋体" w:cs="宋体"/>
                <w:sz w:val="24"/>
                <w:szCs w:val="24"/>
              </w:rPr>
              <w:t>垫布中线对正肩缝，肩部压过袖山缝0.2-0.3绷缝，绷缝线迹反面扎住上袖缝头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noWrap w:val="0"/>
            <w:vAlign w:val="center"/>
          </w:tcPr>
          <w:p>
            <w:pPr>
              <w:jc w:val="center"/>
              <w:rPr>
                <w:rFonts w:hint="eastAsia" w:ascii="宋体" w:hAnsi="宋体" w:cs="宋体"/>
                <w:sz w:val="24"/>
                <w:szCs w:val="24"/>
              </w:rPr>
            </w:pPr>
            <w:r>
              <w:rPr>
                <w:rFonts w:hint="eastAsia" w:ascii="宋体" w:hAnsi="宋体" w:cs="宋体"/>
                <w:sz w:val="24"/>
                <w:szCs w:val="24"/>
              </w:rPr>
              <w:t>绱刺绣标志</w:t>
            </w:r>
          </w:p>
        </w:tc>
        <w:tc>
          <w:tcPr>
            <w:tcW w:w="1307" w:type="dxa"/>
            <w:noWrap w:val="0"/>
            <w:vAlign w:val="center"/>
          </w:tcPr>
          <w:p>
            <w:pPr>
              <w:jc w:val="center"/>
              <w:rPr>
                <w:rFonts w:hint="eastAsia" w:ascii="宋体" w:hAnsi="宋体" w:cs="宋体"/>
                <w:sz w:val="24"/>
                <w:szCs w:val="24"/>
              </w:rPr>
            </w:pPr>
            <w:r>
              <w:rPr>
                <w:rFonts w:hint="eastAsia" w:ascii="宋体" w:hAnsi="宋体" w:cs="宋体"/>
                <w:sz w:val="24"/>
                <w:szCs w:val="24"/>
              </w:rPr>
              <w:t>明线一周</w:t>
            </w:r>
          </w:p>
        </w:tc>
        <w:tc>
          <w:tcPr>
            <w:tcW w:w="6491" w:type="dxa"/>
            <w:noWrap w:val="0"/>
            <w:vAlign w:val="top"/>
          </w:tcPr>
          <w:p>
            <w:pPr>
              <w:rPr>
                <w:rFonts w:hint="eastAsia" w:ascii="宋体" w:hAnsi="宋体" w:cs="宋体"/>
                <w:sz w:val="24"/>
                <w:szCs w:val="24"/>
              </w:rPr>
            </w:pPr>
            <w:r>
              <w:rPr>
                <w:rFonts w:hint="eastAsia" w:ascii="宋体" w:hAnsi="宋体" w:cs="宋体"/>
                <w:sz w:val="24"/>
                <w:szCs w:val="24"/>
              </w:rPr>
              <w:t>标志四边环缝一周，明线扎在环缝线迹中间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noWrap w:val="0"/>
            <w:vAlign w:val="center"/>
          </w:tcPr>
          <w:p>
            <w:pPr>
              <w:jc w:val="center"/>
              <w:rPr>
                <w:rFonts w:hint="eastAsia" w:ascii="宋体" w:hAnsi="宋体" w:cs="宋体"/>
                <w:sz w:val="24"/>
                <w:szCs w:val="24"/>
              </w:rPr>
            </w:pPr>
            <w:r>
              <w:rPr>
                <w:rFonts w:hint="eastAsia" w:ascii="宋体" w:hAnsi="宋体" w:cs="宋体"/>
                <w:sz w:val="24"/>
                <w:szCs w:val="24"/>
              </w:rPr>
              <w:t>绱护肘贴布</w:t>
            </w:r>
          </w:p>
        </w:tc>
        <w:tc>
          <w:tcPr>
            <w:tcW w:w="1307" w:type="dxa"/>
            <w:noWrap w:val="0"/>
            <w:vAlign w:val="center"/>
          </w:tcPr>
          <w:p>
            <w:pPr>
              <w:jc w:val="center"/>
              <w:rPr>
                <w:rFonts w:hint="eastAsia" w:ascii="宋体" w:hAnsi="宋体" w:cs="宋体"/>
                <w:sz w:val="24"/>
                <w:szCs w:val="24"/>
              </w:rPr>
            </w:pPr>
            <w:r>
              <w:rPr>
                <w:rFonts w:hint="eastAsia" w:ascii="宋体" w:hAnsi="宋体" w:cs="宋体"/>
                <w:sz w:val="24"/>
                <w:szCs w:val="24"/>
              </w:rPr>
              <w:t>五线绷缝一周</w:t>
            </w:r>
          </w:p>
        </w:tc>
        <w:tc>
          <w:tcPr>
            <w:tcW w:w="6491" w:type="dxa"/>
            <w:noWrap w:val="0"/>
            <w:vAlign w:val="top"/>
          </w:tcPr>
          <w:p>
            <w:pPr>
              <w:rPr>
                <w:rFonts w:hint="eastAsia" w:ascii="宋体" w:hAnsi="宋体" w:cs="宋体"/>
                <w:sz w:val="24"/>
                <w:szCs w:val="24"/>
              </w:rPr>
            </w:pPr>
            <w:r>
              <w:rPr>
                <w:rFonts w:hint="eastAsia" w:ascii="宋体" w:hAnsi="宋体" w:cs="宋体"/>
                <w:sz w:val="24"/>
                <w:szCs w:val="24"/>
              </w:rPr>
              <w:t>后袖片取中，距袖口10.5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noWrap w:val="0"/>
            <w:vAlign w:val="center"/>
          </w:tcPr>
          <w:p>
            <w:pPr>
              <w:jc w:val="center"/>
              <w:rPr>
                <w:rFonts w:hint="eastAsia" w:ascii="宋体" w:hAnsi="宋体" w:cs="宋体"/>
                <w:sz w:val="24"/>
                <w:szCs w:val="24"/>
              </w:rPr>
            </w:pPr>
            <w:r>
              <w:rPr>
                <w:rFonts w:hint="eastAsia" w:ascii="宋体" w:hAnsi="宋体" w:cs="宋体"/>
                <w:sz w:val="24"/>
                <w:szCs w:val="24"/>
              </w:rPr>
              <w:t>上下摆两侧贴布</w:t>
            </w:r>
          </w:p>
        </w:tc>
        <w:tc>
          <w:tcPr>
            <w:tcW w:w="1307" w:type="dxa"/>
            <w:noWrap w:val="0"/>
            <w:vAlign w:val="center"/>
          </w:tcPr>
          <w:p>
            <w:pPr>
              <w:jc w:val="center"/>
              <w:rPr>
                <w:rFonts w:hint="eastAsia" w:ascii="宋体" w:hAnsi="宋体" w:cs="宋体"/>
                <w:sz w:val="24"/>
                <w:szCs w:val="24"/>
              </w:rPr>
            </w:pPr>
            <w:r>
              <w:rPr>
                <w:rFonts w:hint="eastAsia" w:ascii="宋体" w:hAnsi="宋体" w:cs="宋体"/>
                <w:sz w:val="24"/>
                <w:szCs w:val="24"/>
              </w:rPr>
              <w:t>明线一道</w:t>
            </w:r>
          </w:p>
        </w:tc>
        <w:tc>
          <w:tcPr>
            <w:tcW w:w="6491" w:type="dxa"/>
            <w:noWrap w:val="0"/>
            <w:vAlign w:val="top"/>
          </w:tcPr>
          <w:p>
            <w:pPr>
              <w:rPr>
                <w:rFonts w:hint="eastAsia" w:ascii="宋体" w:hAnsi="宋体" w:cs="宋体"/>
                <w:sz w:val="24"/>
                <w:szCs w:val="24"/>
              </w:rPr>
            </w:pPr>
            <w:r>
              <w:rPr>
                <w:rFonts w:hint="eastAsia" w:ascii="宋体" w:hAnsi="宋体" w:cs="宋体"/>
                <w:sz w:val="24"/>
                <w:szCs w:val="24"/>
              </w:rPr>
              <w:t>贴布扣净，长10，双折宽1.5，中印对准腰缝，夹住下摆罗纹，明线距边0.1</w:t>
            </w:r>
          </w:p>
        </w:tc>
      </w:tr>
    </w:tbl>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7、刺绣工艺要求</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图案端正、饱满、边缘规整，宽窄一致，针脚整齐，线迹松紧适宜，排布均匀，无露底。</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8、外观质量</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8.1基本要求：产品平整，产品外观风格、手感符合标样；套口、贴布部位应熨烫平服，整洁美观，无烫黄、水渍、亮光。</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8.2外观疵点：外观疵点要求参考《GA763-2008警服V领、半高领毛针织套服 》外观疵点要求。</w:t>
      </w:r>
    </w:p>
    <w:p>
      <w:pPr>
        <w:pStyle w:val="41"/>
        <w:numPr>
          <w:ilvl w:val="0"/>
          <w:numId w:val="2"/>
        </w:numPr>
        <w:ind w:firstLine="425" w:firstLineChars="0"/>
        <w:rPr>
          <w:rFonts w:hint="eastAsia" w:ascii="宋体" w:hAnsi="宋体"/>
          <w:iCs/>
          <w:color w:val="000000"/>
        </w:rPr>
      </w:pPr>
      <w:r>
        <w:rPr>
          <w:rFonts w:hint="eastAsia" w:ascii="宋体" w:hAnsi="宋体"/>
          <w:iCs/>
          <w:color w:val="000000"/>
        </w:rPr>
        <w:t>内在质量：内在质量要求参考《GA763-2008警服V领、半高领毛针织套服 》内在质量要求。</w:t>
      </w:r>
    </w:p>
    <w:p>
      <w:pPr>
        <w:autoSpaceDE w:val="0"/>
        <w:autoSpaceDN w:val="0"/>
        <w:adjustRightInd w:val="0"/>
        <w:spacing w:line="360" w:lineRule="auto"/>
        <w:rPr>
          <w:rFonts w:hint="eastAsia"/>
          <w:i/>
          <w:iCs/>
          <w:sz w:val="32"/>
        </w:rPr>
      </w:pPr>
    </w:p>
    <w:sectPr>
      <w:footerReference r:id="rId3" w:type="default"/>
      <w:pgSz w:w="11907" w:h="16840"/>
      <w:pgMar w:top="850" w:right="1134" w:bottom="850" w:left="1134" w:header="851" w:footer="851"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仿宋_GB2312">
    <w:altName w:val="仿宋"/>
    <w:panose1 w:val="02010609030101010101"/>
    <w:charset w:val="86"/>
    <w:family w:val="modern"/>
    <w:pitch w:val="default"/>
    <w:sig w:usb0="00000001" w:usb1="080E0000" w:usb2="00000000" w:usb3="00000000" w:csb0="00040000" w:csb1="00000000"/>
  </w:font>
  <w:font w:name="Tahoma">
    <w:panose1 w:val="020B0604030504040204"/>
    <w:charset w:val="00"/>
    <w:family w:val="swiss"/>
    <w:pitch w:val="default"/>
    <w:sig w:usb0="E1002EFF" w:usb1="C000605B" w:usb2="00000029" w:usb3="00000000" w:csb0="200101FF" w:csb1="2028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center" w:y="1"/>
      <w:rPr>
        <w:rStyle w:val="19"/>
      </w:rPr>
    </w:pPr>
    <w:r>
      <w:fldChar w:fldCharType="begin"/>
    </w:r>
    <w:r>
      <w:rPr>
        <w:rStyle w:val="19"/>
      </w:rPr>
      <w:instrText xml:space="preserve">PAGE  </w:instrText>
    </w:r>
    <w:r>
      <w:fldChar w:fldCharType="separate"/>
    </w:r>
    <w:r>
      <w:rPr>
        <w:rStyle w:val="19"/>
        <w:lang/>
      </w:rPr>
      <w:t>55</w:t>
    </w:r>
    <w:r>
      <w:fldChar w:fldCharType="end"/>
    </w:r>
  </w:p>
  <w:p>
    <w:pPr>
      <w:pStyle w:val="12"/>
      <w:rPr>
        <w:rFonts w:hint="eastAsia"/>
      </w:rPr>
    </w:pPr>
    <w:r>
      <w:rPr>
        <w:rFonts w:hint="eastAsia"/>
      </w:rPr>
      <w:t xml:space="preserve">                                           </w: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1A"/>
    <w:multiLevelType w:val="multilevel"/>
    <w:tmpl w:val="0000001A"/>
    <w:lvl w:ilvl="0" w:tentative="0">
      <w:start w:val="1"/>
      <w:numFmt w:val="decimal"/>
      <w:pStyle w:val="40"/>
      <w:lvlText w:val="%1."/>
      <w:lvlJc w:val="left"/>
      <w:pPr>
        <w:tabs>
          <w:tab w:val="left" w:pos="709"/>
        </w:tabs>
        <w:ind w:left="709" w:hanging="709"/>
      </w:pPr>
      <w:rPr>
        <w:rFonts w:hint="eastAsia"/>
      </w:rPr>
    </w:lvl>
    <w:lvl w:ilvl="1" w:tentative="0">
      <w:start w:val="1"/>
      <w:numFmt w:val="decimal"/>
      <w:lvlText w:val="%1.%2"/>
      <w:lvlJc w:val="left"/>
      <w:pPr>
        <w:tabs>
          <w:tab w:val="left" w:pos="709"/>
        </w:tabs>
        <w:ind w:left="709" w:hanging="709"/>
      </w:pPr>
      <w:rPr>
        <w:rFonts w:hint="eastAsia" w:ascii="宋体" w:hAnsi="宋体" w:eastAsia="宋体"/>
        <w:b w:val="0"/>
        <w:color w:val="auto"/>
        <w:sz w:val="21"/>
        <w:szCs w:val="21"/>
      </w:rPr>
    </w:lvl>
    <w:lvl w:ilvl="2" w:tentative="0">
      <w:start w:val="1"/>
      <w:numFmt w:val="decimal"/>
      <w:lvlText w:val="%1.%2.%3."/>
      <w:lvlJc w:val="left"/>
      <w:pPr>
        <w:tabs>
          <w:tab w:val="left" w:pos="425"/>
        </w:tabs>
        <w:ind w:left="425" w:hanging="425"/>
      </w:pPr>
      <w:rPr>
        <w:rFonts w:hint="eastAsia"/>
        <w:sz w:val="21"/>
        <w:szCs w:val="21"/>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
    <w:nsid w:val="7B5C9E0D"/>
    <w:multiLevelType w:val="singleLevel"/>
    <w:tmpl w:val="7B5C9E0D"/>
    <w:lvl w:ilvl="0" w:tentative="0">
      <w:start w:val="9"/>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5"/>
  <w:hyphenationZone w:val="36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702D"/>
    <w:rsid w:val="000047D3"/>
    <w:rsid w:val="000059A4"/>
    <w:rsid w:val="00014B80"/>
    <w:rsid w:val="00021FB1"/>
    <w:rsid w:val="00022345"/>
    <w:rsid w:val="00024C24"/>
    <w:rsid w:val="000250B0"/>
    <w:rsid w:val="00026B63"/>
    <w:rsid w:val="00026D88"/>
    <w:rsid w:val="00031DC2"/>
    <w:rsid w:val="0003495E"/>
    <w:rsid w:val="00037F0E"/>
    <w:rsid w:val="0004211B"/>
    <w:rsid w:val="0004534C"/>
    <w:rsid w:val="0004576F"/>
    <w:rsid w:val="000463A9"/>
    <w:rsid w:val="00053CAE"/>
    <w:rsid w:val="00061ADF"/>
    <w:rsid w:val="00072CB0"/>
    <w:rsid w:val="00077731"/>
    <w:rsid w:val="0008053B"/>
    <w:rsid w:val="000805FB"/>
    <w:rsid w:val="000820C4"/>
    <w:rsid w:val="00082B2B"/>
    <w:rsid w:val="00084B2C"/>
    <w:rsid w:val="00085037"/>
    <w:rsid w:val="0008743B"/>
    <w:rsid w:val="00090A24"/>
    <w:rsid w:val="000961F3"/>
    <w:rsid w:val="00096CC2"/>
    <w:rsid w:val="000A032D"/>
    <w:rsid w:val="000A073C"/>
    <w:rsid w:val="000A45C5"/>
    <w:rsid w:val="000A7147"/>
    <w:rsid w:val="000B6209"/>
    <w:rsid w:val="000C257D"/>
    <w:rsid w:val="000D642E"/>
    <w:rsid w:val="000D7AD6"/>
    <w:rsid w:val="000E0493"/>
    <w:rsid w:val="000E2989"/>
    <w:rsid w:val="000F1182"/>
    <w:rsid w:val="000F179C"/>
    <w:rsid w:val="000F1C9A"/>
    <w:rsid w:val="000F3B14"/>
    <w:rsid w:val="000F60C6"/>
    <w:rsid w:val="0010498F"/>
    <w:rsid w:val="001064A9"/>
    <w:rsid w:val="00112913"/>
    <w:rsid w:val="00115425"/>
    <w:rsid w:val="00123CB5"/>
    <w:rsid w:val="001264A0"/>
    <w:rsid w:val="00131AC0"/>
    <w:rsid w:val="001510DF"/>
    <w:rsid w:val="0015297F"/>
    <w:rsid w:val="00154E35"/>
    <w:rsid w:val="00155A03"/>
    <w:rsid w:val="00165A87"/>
    <w:rsid w:val="00165BD9"/>
    <w:rsid w:val="001701E3"/>
    <w:rsid w:val="0017145F"/>
    <w:rsid w:val="001834B9"/>
    <w:rsid w:val="00184083"/>
    <w:rsid w:val="001A01E6"/>
    <w:rsid w:val="001B3B12"/>
    <w:rsid w:val="001B67C2"/>
    <w:rsid w:val="001B6A34"/>
    <w:rsid w:val="001C3ED2"/>
    <w:rsid w:val="001D003E"/>
    <w:rsid w:val="001D074A"/>
    <w:rsid w:val="001D0C0E"/>
    <w:rsid w:val="001D2776"/>
    <w:rsid w:val="001D4E4A"/>
    <w:rsid w:val="001D54FC"/>
    <w:rsid w:val="001D608F"/>
    <w:rsid w:val="001E01A5"/>
    <w:rsid w:val="001E1827"/>
    <w:rsid w:val="001E3918"/>
    <w:rsid w:val="001E65F7"/>
    <w:rsid w:val="001E70ED"/>
    <w:rsid w:val="001F18AB"/>
    <w:rsid w:val="001F3B4E"/>
    <w:rsid w:val="001F422B"/>
    <w:rsid w:val="002046A5"/>
    <w:rsid w:val="0020470F"/>
    <w:rsid w:val="00207D95"/>
    <w:rsid w:val="0021731C"/>
    <w:rsid w:val="0022402A"/>
    <w:rsid w:val="00230223"/>
    <w:rsid w:val="0023535F"/>
    <w:rsid w:val="00235A00"/>
    <w:rsid w:val="002371E4"/>
    <w:rsid w:val="002409D4"/>
    <w:rsid w:val="00245F5B"/>
    <w:rsid w:val="00245FA7"/>
    <w:rsid w:val="0025350C"/>
    <w:rsid w:val="00254E54"/>
    <w:rsid w:val="00256D78"/>
    <w:rsid w:val="00264E8D"/>
    <w:rsid w:val="0026745F"/>
    <w:rsid w:val="00267E83"/>
    <w:rsid w:val="0027184F"/>
    <w:rsid w:val="00274149"/>
    <w:rsid w:val="0028133F"/>
    <w:rsid w:val="0028274D"/>
    <w:rsid w:val="002909CA"/>
    <w:rsid w:val="00291393"/>
    <w:rsid w:val="002A71AA"/>
    <w:rsid w:val="002B4876"/>
    <w:rsid w:val="002C01DA"/>
    <w:rsid w:val="002C2597"/>
    <w:rsid w:val="002E4B3E"/>
    <w:rsid w:val="002E68B0"/>
    <w:rsid w:val="00313EC9"/>
    <w:rsid w:val="003152BD"/>
    <w:rsid w:val="00315814"/>
    <w:rsid w:val="00315A5F"/>
    <w:rsid w:val="0032018F"/>
    <w:rsid w:val="00321F93"/>
    <w:rsid w:val="00322D6C"/>
    <w:rsid w:val="00325A0E"/>
    <w:rsid w:val="00326700"/>
    <w:rsid w:val="003307EA"/>
    <w:rsid w:val="003369E5"/>
    <w:rsid w:val="00345CDA"/>
    <w:rsid w:val="00346DB2"/>
    <w:rsid w:val="00353462"/>
    <w:rsid w:val="00354776"/>
    <w:rsid w:val="00356108"/>
    <w:rsid w:val="00360D6A"/>
    <w:rsid w:val="0036680C"/>
    <w:rsid w:val="0036686B"/>
    <w:rsid w:val="003735E0"/>
    <w:rsid w:val="003870C3"/>
    <w:rsid w:val="00390974"/>
    <w:rsid w:val="00392E3D"/>
    <w:rsid w:val="00396022"/>
    <w:rsid w:val="00396D8D"/>
    <w:rsid w:val="003A23F7"/>
    <w:rsid w:val="003A74AE"/>
    <w:rsid w:val="003B05B0"/>
    <w:rsid w:val="003B5334"/>
    <w:rsid w:val="003D0D99"/>
    <w:rsid w:val="003D383C"/>
    <w:rsid w:val="003E1CCA"/>
    <w:rsid w:val="003E5C66"/>
    <w:rsid w:val="003F1B0F"/>
    <w:rsid w:val="003F4C8C"/>
    <w:rsid w:val="00401D0D"/>
    <w:rsid w:val="00405905"/>
    <w:rsid w:val="00405C5E"/>
    <w:rsid w:val="004102AA"/>
    <w:rsid w:val="004152E4"/>
    <w:rsid w:val="0043385B"/>
    <w:rsid w:val="0043702D"/>
    <w:rsid w:val="00442FC1"/>
    <w:rsid w:val="00452325"/>
    <w:rsid w:val="00453177"/>
    <w:rsid w:val="00455D48"/>
    <w:rsid w:val="00461CAA"/>
    <w:rsid w:val="00462FD8"/>
    <w:rsid w:val="00464CC2"/>
    <w:rsid w:val="00465724"/>
    <w:rsid w:val="00466A57"/>
    <w:rsid w:val="00470C2E"/>
    <w:rsid w:val="004717A6"/>
    <w:rsid w:val="004721F8"/>
    <w:rsid w:val="00482A79"/>
    <w:rsid w:val="00482AA5"/>
    <w:rsid w:val="00486353"/>
    <w:rsid w:val="004874FE"/>
    <w:rsid w:val="0049147F"/>
    <w:rsid w:val="004968CC"/>
    <w:rsid w:val="004978B6"/>
    <w:rsid w:val="004A0B63"/>
    <w:rsid w:val="004A66D9"/>
    <w:rsid w:val="004A7F66"/>
    <w:rsid w:val="004B3383"/>
    <w:rsid w:val="004B46DD"/>
    <w:rsid w:val="004B5778"/>
    <w:rsid w:val="004B72FC"/>
    <w:rsid w:val="004C2D48"/>
    <w:rsid w:val="004C2E15"/>
    <w:rsid w:val="004E3D0C"/>
    <w:rsid w:val="004F589D"/>
    <w:rsid w:val="00511024"/>
    <w:rsid w:val="0051541A"/>
    <w:rsid w:val="00515B9B"/>
    <w:rsid w:val="0053012C"/>
    <w:rsid w:val="005329F8"/>
    <w:rsid w:val="00532E52"/>
    <w:rsid w:val="005415C1"/>
    <w:rsid w:val="00542047"/>
    <w:rsid w:val="00545057"/>
    <w:rsid w:val="005541F4"/>
    <w:rsid w:val="00554CF1"/>
    <w:rsid w:val="0056152B"/>
    <w:rsid w:val="00561A85"/>
    <w:rsid w:val="0056475E"/>
    <w:rsid w:val="005704E2"/>
    <w:rsid w:val="00571BF0"/>
    <w:rsid w:val="00582CD6"/>
    <w:rsid w:val="00590A9D"/>
    <w:rsid w:val="00590D36"/>
    <w:rsid w:val="005A5912"/>
    <w:rsid w:val="005B2CD3"/>
    <w:rsid w:val="005B3347"/>
    <w:rsid w:val="005B3A02"/>
    <w:rsid w:val="005B3BC7"/>
    <w:rsid w:val="005B78AF"/>
    <w:rsid w:val="005C26B6"/>
    <w:rsid w:val="005C3B1C"/>
    <w:rsid w:val="005C60B2"/>
    <w:rsid w:val="005D0596"/>
    <w:rsid w:val="005D22ED"/>
    <w:rsid w:val="005D2B50"/>
    <w:rsid w:val="005D422F"/>
    <w:rsid w:val="005D5FB8"/>
    <w:rsid w:val="005D671D"/>
    <w:rsid w:val="005E4668"/>
    <w:rsid w:val="005E547A"/>
    <w:rsid w:val="00601531"/>
    <w:rsid w:val="006153E9"/>
    <w:rsid w:val="006204EA"/>
    <w:rsid w:val="00631F11"/>
    <w:rsid w:val="00632BE5"/>
    <w:rsid w:val="00633E07"/>
    <w:rsid w:val="006348F9"/>
    <w:rsid w:val="00640422"/>
    <w:rsid w:val="00644092"/>
    <w:rsid w:val="00644740"/>
    <w:rsid w:val="00645C9C"/>
    <w:rsid w:val="00650C5E"/>
    <w:rsid w:val="006510CC"/>
    <w:rsid w:val="006517BB"/>
    <w:rsid w:val="00653382"/>
    <w:rsid w:val="00671286"/>
    <w:rsid w:val="00672D96"/>
    <w:rsid w:val="0067656E"/>
    <w:rsid w:val="006872EC"/>
    <w:rsid w:val="00687A0E"/>
    <w:rsid w:val="00694F6E"/>
    <w:rsid w:val="006A1DF2"/>
    <w:rsid w:val="006A4502"/>
    <w:rsid w:val="006A7103"/>
    <w:rsid w:val="006B2585"/>
    <w:rsid w:val="006B5A5A"/>
    <w:rsid w:val="006C15D2"/>
    <w:rsid w:val="006C4BE9"/>
    <w:rsid w:val="006D4E29"/>
    <w:rsid w:val="006D7564"/>
    <w:rsid w:val="006E2615"/>
    <w:rsid w:val="006E68ED"/>
    <w:rsid w:val="006E6D93"/>
    <w:rsid w:val="006F3F07"/>
    <w:rsid w:val="00712AE3"/>
    <w:rsid w:val="00713324"/>
    <w:rsid w:val="00720506"/>
    <w:rsid w:val="00723AE4"/>
    <w:rsid w:val="0072649C"/>
    <w:rsid w:val="007317D6"/>
    <w:rsid w:val="007368FF"/>
    <w:rsid w:val="007445DE"/>
    <w:rsid w:val="00744CBC"/>
    <w:rsid w:val="00745B56"/>
    <w:rsid w:val="00747BBB"/>
    <w:rsid w:val="0075078E"/>
    <w:rsid w:val="00751ABF"/>
    <w:rsid w:val="00752F5C"/>
    <w:rsid w:val="00754DFB"/>
    <w:rsid w:val="00757BA0"/>
    <w:rsid w:val="00760F53"/>
    <w:rsid w:val="007720B1"/>
    <w:rsid w:val="00772DBE"/>
    <w:rsid w:val="00774FF1"/>
    <w:rsid w:val="00780BE0"/>
    <w:rsid w:val="007839E8"/>
    <w:rsid w:val="00791273"/>
    <w:rsid w:val="007922CD"/>
    <w:rsid w:val="00795447"/>
    <w:rsid w:val="007A04BD"/>
    <w:rsid w:val="007A0B69"/>
    <w:rsid w:val="007B0C44"/>
    <w:rsid w:val="007B6191"/>
    <w:rsid w:val="007C17FD"/>
    <w:rsid w:val="007C4AB7"/>
    <w:rsid w:val="007C54BA"/>
    <w:rsid w:val="007C694A"/>
    <w:rsid w:val="007D1DA1"/>
    <w:rsid w:val="007E01FC"/>
    <w:rsid w:val="007E0625"/>
    <w:rsid w:val="007E1255"/>
    <w:rsid w:val="007E5CAF"/>
    <w:rsid w:val="007F38FC"/>
    <w:rsid w:val="007F4508"/>
    <w:rsid w:val="007F5EFF"/>
    <w:rsid w:val="00804EFA"/>
    <w:rsid w:val="00806738"/>
    <w:rsid w:val="00807301"/>
    <w:rsid w:val="008117FB"/>
    <w:rsid w:val="00825F9B"/>
    <w:rsid w:val="00827053"/>
    <w:rsid w:val="008279AC"/>
    <w:rsid w:val="008316C6"/>
    <w:rsid w:val="008333E6"/>
    <w:rsid w:val="00833DC6"/>
    <w:rsid w:val="00844F81"/>
    <w:rsid w:val="008566CF"/>
    <w:rsid w:val="00861021"/>
    <w:rsid w:val="00861459"/>
    <w:rsid w:val="00865345"/>
    <w:rsid w:val="008727E5"/>
    <w:rsid w:val="00873B4E"/>
    <w:rsid w:val="0088125E"/>
    <w:rsid w:val="00882D37"/>
    <w:rsid w:val="0089395F"/>
    <w:rsid w:val="00893E43"/>
    <w:rsid w:val="0089588D"/>
    <w:rsid w:val="008A1DDC"/>
    <w:rsid w:val="008C44E9"/>
    <w:rsid w:val="008D3A59"/>
    <w:rsid w:val="008E2AF0"/>
    <w:rsid w:val="008E3F73"/>
    <w:rsid w:val="008E7432"/>
    <w:rsid w:val="008F22BF"/>
    <w:rsid w:val="008F2D97"/>
    <w:rsid w:val="008F3678"/>
    <w:rsid w:val="008F4528"/>
    <w:rsid w:val="008F50F0"/>
    <w:rsid w:val="008F5311"/>
    <w:rsid w:val="008F6218"/>
    <w:rsid w:val="009003DD"/>
    <w:rsid w:val="00900E79"/>
    <w:rsid w:val="009013E9"/>
    <w:rsid w:val="00903981"/>
    <w:rsid w:val="00906045"/>
    <w:rsid w:val="009143F1"/>
    <w:rsid w:val="009214D1"/>
    <w:rsid w:val="0092586D"/>
    <w:rsid w:val="00926804"/>
    <w:rsid w:val="00943DBE"/>
    <w:rsid w:val="00955828"/>
    <w:rsid w:val="0095606E"/>
    <w:rsid w:val="00956210"/>
    <w:rsid w:val="00961A0D"/>
    <w:rsid w:val="00965C98"/>
    <w:rsid w:val="00971253"/>
    <w:rsid w:val="009739D8"/>
    <w:rsid w:val="0097522C"/>
    <w:rsid w:val="0097770C"/>
    <w:rsid w:val="00985F7B"/>
    <w:rsid w:val="00986AC3"/>
    <w:rsid w:val="009930CD"/>
    <w:rsid w:val="00996134"/>
    <w:rsid w:val="009A0DE4"/>
    <w:rsid w:val="009A2A39"/>
    <w:rsid w:val="009A5A7B"/>
    <w:rsid w:val="009A761A"/>
    <w:rsid w:val="009B1874"/>
    <w:rsid w:val="009B1E3E"/>
    <w:rsid w:val="009B48AD"/>
    <w:rsid w:val="009B76E6"/>
    <w:rsid w:val="009C3DD3"/>
    <w:rsid w:val="009C656F"/>
    <w:rsid w:val="009C74F1"/>
    <w:rsid w:val="009D1797"/>
    <w:rsid w:val="009D761E"/>
    <w:rsid w:val="009D79E9"/>
    <w:rsid w:val="009E592D"/>
    <w:rsid w:val="009F0534"/>
    <w:rsid w:val="009F2A99"/>
    <w:rsid w:val="009F4E30"/>
    <w:rsid w:val="009F723E"/>
    <w:rsid w:val="00A05150"/>
    <w:rsid w:val="00A10806"/>
    <w:rsid w:val="00A11B3A"/>
    <w:rsid w:val="00A13518"/>
    <w:rsid w:val="00A16A82"/>
    <w:rsid w:val="00A23F69"/>
    <w:rsid w:val="00A26054"/>
    <w:rsid w:val="00A26262"/>
    <w:rsid w:val="00A26325"/>
    <w:rsid w:val="00A269B0"/>
    <w:rsid w:val="00A30961"/>
    <w:rsid w:val="00A42C45"/>
    <w:rsid w:val="00A51015"/>
    <w:rsid w:val="00A62544"/>
    <w:rsid w:val="00A63CB5"/>
    <w:rsid w:val="00A63E22"/>
    <w:rsid w:val="00A651EB"/>
    <w:rsid w:val="00A657A0"/>
    <w:rsid w:val="00A71F7E"/>
    <w:rsid w:val="00A84AF5"/>
    <w:rsid w:val="00A859BE"/>
    <w:rsid w:val="00A86BCF"/>
    <w:rsid w:val="00A9222A"/>
    <w:rsid w:val="00A92586"/>
    <w:rsid w:val="00A927F7"/>
    <w:rsid w:val="00AA5F6D"/>
    <w:rsid w:val="00AA62F3"/>
    <w:rsid w:val="00AB4FCA"/>
    <w:rsid w:val="00AC6FF9"/>
    <w:rsid w:val="00AD25B6"/>
    <w:rsid w:val="00AD4DB9"/>
    <w:rsid w:val="00AE4086"/>
    <w:rsid w:val="00AE5855"/>
    <w:rsid w:val="00AE6DCD"/>
    <w:rsid w:val="00AF1B78"/>
    <w:rsid w:val="00AF2BF3"/>
    <w:rsid w:val="00AF561A"/>
    <w:rsid w:val="00AF65F0"/>
    <w:rsid w:val="00B0252F"/>
    <w:rsid w:val="00B07973"/>
    <w:rsid w:val="00B10BB7"/>
    <w:rsid w:val="00B26B35"/>
    <w:rsid w:val="00B36EE8"/>
    <w:rsid w:val="00B37170"/>
    <w:rsid w:val="00B42742"/>
    <w:rsid w:val="00B43B03"/>
    <w:rsid w:val="00B450CB"/>
    <w:rsid w:val="00B51297"/>
    <w:rsid w:val="00B55253"/>
    <w:rsid w:val="00B60550"/>
    <w:rsid w:val="00B609AC"/>
    <w:rsid w:val="00B61F3A"/>
    <w:rsid w:val="00B66F9D"/>
    <w:rsid w:val="00B7015A"/>
    <w:rsid w:val="00B802A0"/>
    <w:rsid w:val="00B836E3"/>
    <w:rsid w:val="00BA04B1"/>
    <w:rsid w:val="00BA4220"/>
    <w:rsid w:val="00BA7C27"/>
    <w:rsid w:val="00BB3E1F"/>
    <w:rsid w:val="00BB4642"/>
    <w:rsid w:val="00BC04D7"/>
    <w:rsid w:val="00BC4132"/>
    <w:rsid w:val="00BD246A"/>
    <w:rsid w:val="00BD7770"/>
    <w:rsid w:val="00BE109A"/>
    <w:rsid w:val="00BF05A1"/>
    <w:rsid w:val="00BF2FBE"/>
    <w:rsid w:val="00BF4289"/>
    <w:rsid w:val="00BF76C9"/>
    <w:rsid w:val="00C045D6"/>
    <w:rsid w:val="00C05ADB"/>
    <w:rsid w:val="00C147C8"/>
    <w:rsid w:val="00C231BC"/>
    <w:rsid w:val="00C24B89"/>
    <w:rsid w:val="00C26261"/>
    <w:rsid w:val="00C34DB9"/>
    <w:rsid w:val="00C358D5"/>
    <w:rsid w:val="00C5044E"/>
    <w:rsid w:val="00C512F0"/>
    <w:rsid w:val="00C63CE1"/>
    <w:rsid w:val="00C65573"/>
    <w:rsid w:val="00C74320"/>
    <w:rsid w:val="00C744C4"/>
    <w:rsid w:val="00C86DD3"/>
    <w:rsid w:val="00C877B3"/>
    <w:rsid w:val="00C97B05"/>
    <w:rsid w:val="00CA0878"/>
    <w:rsid w:val="00CA6576"/>
    <w:rsid w:val="00CB2381"/>
    <w:rsid w:val="00CB5B67"/>
    <w:rsid w:val="00CB720D"/>
    <w:rsid w:val="00CD26D5"/>
    <w:rsid w:val="00CE583A"/>
    <w:rsid w:val="00CE6321"/>
    <w:rsid w:val="00CE67CB"/>
    <w:rsid w:val="00CF2000"/>
    <w:rsid w:val="00CF3604"/>
    <w:rsid w:val="00CF441C"/>
    <w:rsid w:val="00CF5F13"/>
    <w:rsid w:val="00D00543"/>
    <w:rsid w:val="00D00F7A"/>
    <w:rsid w:val="00D06637"/>
    <w:rsid w:val="00D06761"/>
    <w:rsid w:val="00D157BC"/>
    <w:rsid w:val="00D16715"/>
    <w:rsid w:val="00D169EE"/>
    <w:rsid w:val="00D16D87"/>
    <w:rsid w:val="00D252B9"/>
    <w:rsid w:val="00D32114"/>
    <w:rsid w:val="00D33DCC"/>
    <w:rsid w:val="00D346B5"/>
    <w:rsid w:val="00D4460D"/>
    <w:rsid w:val="00D5177A"/>
    <w:rsid w:val="00D52E65"/>
    <w:rsid w:val="00D60614"/>
    <w:rsid w:val="00D70323"/>
    <w:rsid w:val="00D81AFA"/>
    <w:rsid w:val="00D850A2"/>
    <w:rsid w:val="00D929D7"/>
    <w:rsid w:val="00D97B7B"/>
    <w:rsid w:val="00DA031F"/>
    <w:rsid w:val="00DA1CD4"/>
    <w:rsid w:val="00DB0D31"/>
    <w:rsid w:val="00DB4F6E"/>
    <w:rsid w:val="00DB50DC"/>
    <w:rsid w:val="00DB748C"/>
    <w:rsid w:val="00DC15B9"/>
    <w:rsid w:val="00DC3EEF"/>
    <w:rsid w:val="00DC5253"/>
    <w:rsid w:val="00DD0CF0"/>
    <w:rsid w:val="00DD12B2"/>
    <w:rsid w:val="00DD368E"/>
    <w:rsid w:val="00DF1260"/>
    <w:rsid w:val="00DF5564"/>
    <w:rsid w:val="00E04744"/>
    <w:rsid w:val="00E0629E"/>
    <w:rsid w:val="00E07654"/>
    <w:rsid w:val="00E1263C"/>
    <w:rsid w:val="00E12CD5"/>
    <w:rsid w:val="00E3177C"/>
    <w:rsid w:val="00E3182C"/>
    <w:rsid w:val="00E35305"/>
    <w:rsid w:val="00E451CC"/>
    <w:rsid w:val="00E5581E"/>
    <w:rsid w:val="00E62D07"/>
    <w:rsid w:val="00E6696E"/>
    <w:rsid w:val="00E67189"/>
    <w:rsid w:val="00E673C9"/>
    <w:rsid w:val="00E67785"/>
    <w:rsid w:val="00E739CE"/>
    <w:rsid w:val="00E75A80"/>
    <w:rsid w:val="00E812D7"/>
    <w:rsid w:val="00E81F83"/>
    <w:rsid w:val="00E842B0"/>
    <w:rsid w:val="00E85879"/>
    <w:rsid w:val="00E940E6"/>
    <w:rsid w:val="00E94F92"/>
    <w:rsid w:val="00EA4AC5"/>
    <w:rsid w:val="00EB0570"/>
    <w:rsid w:val="00EB1030"/>
    <w:rsid w:val="00EB67CD"/>
    <w:rsid w:val="00EC160E"/>
    <w:rsid w:val="00EC6778"/>
    <w:rsid w:val="00EC70A7"/>
    <w:rsid w:val="00EC753F"/>
    <w:rsid w:val="00ED081C"/>
    <w:rsid w:val="00ED34F2"/>
    <w:rsid w:val="00ED6A35"/>
    <w:rsid w:val="00EE654C"/>
    <w:rsid w:val="00EE6A14"/>
    <w:rsid w:val="00EF544F"/>
    <w:rsid w:val="00F01744"/>
    <w:rsid w:val="00F046FD"/>
    <w:rsid w:val="00F17104"/>
    <w:rsid w:val="00F2078E"/>
    <w:rsid w:val="00F22D89"/>
    <w:rsid w:val="00F25358"/>
    <w:rsid w:val="00F27A8A"/>
    <w:rsid w:val="00F27DCA"/>
    <w:rsid w:val="00F31BE5"/>
    <w:rsid w:val="00F354FF"/>
    <w:rsid w:val="00F559D1"/>
    <w:rsid w:val="00F579DB"/>
    <w:rsid w:val="00F651C5"/>
    <w:rsid w:val="00F74450"/>
    <w:rsid w:val="00F7505B"/>
    <w:rsid w:val="00F9250A"/>
    <w:rsid w:val="00F925B3"/>
    <w:rsid w:val="00F94E14"/>
    <w:rsid w:val="00FA2D52"/>
    <w:rsid w:val="00FB0731"/>
    <w:rsid w:val="00FB533E"/>
    <w:rsid w:val="00FC0B96"/>
    <w:rsid w:val="00FC3CFF"/>
    <w:rsid w:val="00FC6AEA"/>
    <w:rsid w:val="00FD3D84"/>
    <w:rsid w:val="00FD3EE6"/>
    <w:rsid w:val="00FD6AD7"/>
    <w:rsid w:val="00FE7772"/>
    <w:rsid w:val="00FF33DE"/>
    <w:rsid w:val="0141794B"/>
    <w:rsid w:val="01B72C95"/>
    <w:rsid w:val="01D35132"/>
    <w:rsid w:val="01F637FB"/>
    <w:rsid w:val="02CC716D"/>
    <w:rsid w:val="02D01BA7"/>
    <w:rsid w:val="03142241"/>
    <w:rsid w:val="031B6B7F"/>
    <w:rsid w:val="031E7B7B"/>
    <w:rsid w:val="03CE6A70"/>
    <w:rsid w:val="03D35490"/>
    <w:rsid w:val="03D436D9"/>
    <w:rsid w:val="0404413A"/>
    <w:rsid w:val="043E570B"/>
    <w:rsid w:val="04E854F5"/>
    <w:rsid w:val="052A5A3F"/>
    <w:rsid w:val="0554711E"/>
    <w:rsid w:val="05E30C6F"/>
    <w:rsid w:val="063C1473"/>
    <w:rsid w:val="06D51BAA"/>
    <w:rsid w:val="07D24B26"/>
    <w:rsid w:val="07D55F4A"/>
    <w:rsid w:val="081E6F45"/>
    <w:rsid w:val="082314D5"/>
    <w:rsid w:val="088D1D6E"/>
    <w:rsid w:val="088F1091"/>
    <w:rsid w:val="08B56D56"/>
    <w:rsid w:val="09375D7F"/>
    <w:rsid w:val="094504A5"/>
    <w:rsid w:val="09C50658"/>
    <w:rsid w:val="09DB6EA8"/>
    <w:rsid w:val="09EA30F8"/>
    <w:rsid w:val="09F417AF"/>
    <w:rsid w:val="09F978E2"/>
    <w:rsid w:val="0A5E18FC"/>
    <w:rsid w:val="0A6C7801"/>
    <w:rsid w:val="0B900AFD"/>
    <w:rsid w:val="0BD2051C"/>
    <w:rsid w:val="0C1A31C8"/>
    <w:rsid w:val="0C1D72D6"/>
    <w:rsid w:val="0CE330E4"/>
    <w:rsid w:val="0CFB5BC0"/>
    <w:rsid w:val="0D1C56D7"/>
    <w:rsid w:val="0D4412D1"/>
    <w:rsid w:val="0D815D13"/>
    <w:rsid w:val="0EEFED5B"/>
    <w:rsid w:val="0F5420ED"/>
    <w:rsid w:val="0F5D538B"/>
    <w:rsid w:val="0F6B0FEF"/>
    <w:rsid w:val="0F6E2FA7"/>
    <w:rsid w:val="0FFF12FC"/>
    <w:rsid w:val="103E5B2A"/>
    <w:rsid w:val="10704177"/>
    <w:rsid w:val="11A847BC"/>
    <w:rsid w:val="11B529CE"/>
    <w:rsid w:val="11E953BA"/>
    <w:rsid w:val="123116B1"/>
    <w:rsid w:val="12567615"/>
    <w:rsid w:val="12A13996"/>
    <w:rsid w:val="12D36C55"/>
    <w:rsid w:val="12EC1DC7"/>
    <w:rsid w:val="12EE7D82"/>
    <w:rsid w:val="130C4CDB"/>
    <w:rsid w:val="134128D2"/>
    <w:rsid w:val="13BE6AAB"/>
    <w:rsid w:val="13CC125A"/>
    <w:rsid w:val="13FE34D5"/>
    <w:rsid w:val="140A12D4"/>
    <w:rsid w:val="14192A31"/>
    <w:rsid w:val="143A2C60"/>
    <w:rsid w:val="14844C7F"/>
    <w:rsid w:val="148B3AF2"/>
    <w:rsid w:val="14A32643"/>
    <w:rsid w:val="14F77F59"/>
    <w:rsid w:val="15B31DF1"/>
    <w:rsid w:val="15BE0144"/>
    <w:rsid w:val="161A14EB"/>
    <w:rsid w:val="16292E07"/>
    <w:rsid w:val="16296E4A"/>
    <w:rsid w:val="165C6742"/>
    <w:rsid w:val="16704936"/>
    <w:rsid w:val="16B40158"/>
    <w:rsid w:val="176E25A4"/>
    <w:rsid w:val="177526E4"/>
    <w:rsid w:val="17885987"/>
    <w:rsid w:val="179C724C"/>
    <w:rsid w:val="17F074AB"/>
    <w:rsid w:val="180B370A"/>
    <w:rsid w:val="183E15A9"/>
    <w:rsid w:val="184575BD"/>
    <w:rsid w:val="186C1E69"/>
    <w:rsid w:val="18B27877"/>
    <w:rsid w:val="18CA5080"/>
    <w:rsid w:val="1965085B"/>
    <w:rsid w:val="19BA0EC5"/>
    <w:rsid w:val="19EB1817"/>
    <w:rsid w:val="1A082747"/>
    <w:rsid w:val="1A102387"/>
    <w:rsid w:val="1A2D4715"/>
    <w:rsid w:val="1A554A52"/>
    <w:rsid w:val="1AE86287"/>
    <w:rsid w:val="1B2B7382"/>
    <w:rsid w:val="1B592A5A"/>
    <w:rsid w:val="1B9A04EF"/>
    <w:rsid w:val="1BA81C64"/>
    <w:rsid w:val="1BCD3230"/>
    <w:rsid w:val="1BE7320B"/>
    <w:rsid w:val="1BE974A7"/>
    <w:rsid w:val="1BEB485D"/>
    <w:rsid w:val="1BFE00D6"/>
    <w:rsid w:val="1C4C3BCF"/>
    <w:rsid w:val="1CF7C91C"/>
    <w:rsid w:val="1D201767"/>
    <w:rsid w:val="1DF20632"/>
    <w:rsid w:val="1E0E1394"/>
    <w:rsid w:val="1E7701B2"/>
    <w:rsid w:val="1EA471F4"/>
    <w:rsid w:val="1EB05819"/>
    <w:rsid w:val="1EE74EDE"/>
    <w:rsid w:val="1EFF7694"/>
    <w:rsid w:val="1F4A66CB"/>
    <w:rsid w:val="1F841458"/>
    <w:rsid w:val="1F99634F"/>
    <w:rsid w:val="1FBF4A4A"/>
    <w:rsid w:val="1FC52418"/>
    <w:rsid w:val="1FDC6146"/>
    <w:rsid w:val="1FEBA7F8"/>
    <w:rsid w:val="203408A9"/>
    <w:rsid w:val="2050003D"/>
    <w:rsid w:val="20582817"/>
    <w:rsid w:val="20951352"/>
    <w:rsid w:val="20FF0C42"/>
    <w:rsid w:val="21163D3F"/>
    <w:rsid w:val="21C34ACD"/>
    <w:rsid w:val="222759DD"/>
    <w:rsid w:val="222F4B99"/>
    <w:rsid w:val="225C78A8"/>
    <w:rsid w:val="22616744"/>
    <w:rsid w:val="22814516"/>
    <w:rsid w:val="22DE2C86"/>
    <w:rsid w:val="231B5518"/>
    <w:rsid w:val="232A1E72"/>
    <w:rsid w:val="23A72329"/>
    <w:rsid w:val="23B75F74"/>
    <w:rsid w:val="24281053"/>
    <w:rsid w:val="245A45C2"/>
    <w:rsid w:val="24A11AF9"/>
    <w:rsid w:val="24A35BD5"/>
    <w:rsid w:val="24AA60B7"/>
    <w:rsid w:val="24CC1412"/>
    <w:rsid w:val="24EA7F6E"/>
    <w:rsid w:val="25826AB6"/>
    <w:rsid w:val="258D36BB"/>
    <w:rsid w:val="26020916"/>
    <w:rsid w:val="261E7955"/>
    <w:rsid w:val="26A863BA"/>
    <w:rsid w:val="26D838D7"/>
    <w:rsid w:val="26FA635D"/>
    <w:rsid w:val="2735710D"/>
    <w:rsid w:val="27766DC3"/>
    <w:rsid w:val="278E7E49"/>
    <w:rsid w:val="27B3EAEA"/>
    <w:rsid w:val="27DF1D5F"/>
    <w:rsid w:val="282A223D"/>
    <w:rsid w:val="2832442B"/>
    <w:rsid w:val="286E5EF6"/>
    <w:rsid w:val="28786659"/>
    <w:rsid w:val="288C0C93"/>
    <w:rsid w:val="28E87769"/>
    <w:rsid w:val="29061987"/>
    <w:rsid w:val="293C4A01"/>
    <w:rsid w:val="294C27FE"/>
    <w:rsid w:val="29EE68C6"/>
    <w:rsid w:val="2A842385"/>
    <w:rsid w:val="2B560E1B"/>
    <w:rsid w:val="2B917E0C"/>
    <w:rsid w:val="2BFF92CD"/>
    <w:rsid w:val="2C5D38CE"/>
    <w:rsid w:val="2C913ADD"/>
    <w:rsid w:val="2CBE7A70"/>
    <w:rsid w:val="2CDF763D"/>
    <w:rsid w:val="2CEA7054"/>
    <w:rsid w:val="2D8A4B55"/>
    <w:rsid w:val="2D933319"/>
    <w:rsid w:val="2D9B763C"/>
    <w:rsid w:val="2DC96C13"/>
    <w:rsid w:val="2DF32732"/>
    <w:rsid w:val="2DFFBB63"/>
    <w:rsid w:val="2E775F2D"/>
    <w:rsid w:val="2EB265AC"/>
    <w:rsid w:val="2F7F2540"/>
    <w:rsid w:val="2F96641B"/>
    <w:rsid w:val="2F9C0D1A"/>
    <w:rsid w:val="2FB31374"/>
    <w:rsid w:val="2FB836C9"/>
    <w:rsid w:val="2FC92E14"/>
    <w:rsid w:val="2FFF4D27"/>
    <w:rsid w:val="3012724A"/>
    <w:rsid w:val="305F2AEA"/>
    <w:rsid w:val="30A048D2"/>
    <w:rsid w:val="30AC3C25"/>
    <w:rsid w:val="315B31EF"/>
    <w:rsid w:val="31CE629F"/>
    <w:rsid w:val="31FF2616"/>
    <w:rsid w:val="32C522FC"/>
    <w:rsid w:val="32CF6112"/>
    <w:rsid w:val="33DD6EF7"/>
    <w:rsid w:val="33E246A2"/>
    <w:rsid w:val="33F56453"/>
    <w:rsid w:val="34251F16"/>
    <w:rsid w:val="34790579"/>
    <w:rsid w:val="359545E9"/>
    <w:rsid w:val="359F6AFD"/>
    <w:rsid w:val="35B427CB"/>
    <w:rsid w:val="35FB7409"/>
    <w:rsid w:val="36357F04"/>
    <w:rsid w:val="36E0760B"/>
    <w:rsid w:val="376B7C44"/>
    <w:rsid w:val="37796BEA"/>
    <w:rsid w:val="37BBDF51"/>
    <w:rsid w:val="38137EAB"/>
    <w:rsid w:val="38345EF4"/>
    <w:rsid w:val="38462B7D"/>
    <w:rsid w:val="38706E0B"/>
    <w:rsid w:val="38934559"/>
    <w:rsid w:val="391B3B67"/>
    <w:rsid w:val="391C2993"/>
    <w:rsid w:val="39E317B1"/>
    <w:rsid w:val="3A2A0747"/>
    <w:rsid w:val="3A3E785D"/>
    <w:rsid w:val="3B3E095F"/>
    <w:rsid w:val="3B6F2ED3"/>
    <w:rsid w:val="3B7C4C07"/>
    <w:rsid w:val="3BB328D7"/>
    <w:rsid w:val="3C010F64"/>
    <w:rsid w:val="3C085C60"/>
    <w:rsid w:val="3C222B9B"/>
    <w:rsid w:val="3C6954AF"/>
    <w:rsid w:val="3CAF3BA6"/>
    <w:rsid w:val="3CBB206E"/>
    <w:rsid w:val="3CBF0F32"/>
    <w:rsid w:val="3CEC1036"/>
    <w:rsid w:val="3D015F84"/>
    <w:rsid w:val="3DC53272"/>
    <w:rsid w:val="3DDFE018"/>
    <w:rsid w:val="3DF78132"/>
    <w:rsid w:val="3E1D259F"/>
    <w:rsid w:val="3E3E4CB3"/>
    <w:rsid w:val="3E6F96C3"/>
    <w:rsid w:val="3E723DCF"/>
    <w:rsid w:val="3ECD9FB4"/>
    <w:rsid w:val="3EEBCBAF"/>
    <w:rsid w:val="3F57539C"/>
    <w:rsid w:val="3F841505"/>
    <w:rsid w:val="3F93524C"/>
    <w:rsid w:val="3FC75BFF"/>
    <w:rsid w:val="3FF88227"/>
    <w:rsid w:val="401D5EC1"/>
    <w:rsid w:val="40507859"/>
    <w:rsid w:val="408D6B37"/>
    <w:rsid w:val="410E7C07"/>
    <w:rsid w:val="412C68AB"/>
    <w:rsid w:val="41744FE4"/>
    <w:rsid w:val="418A788F"/>
    <w:rsid w:val="418E5414"/>
    <w:rsid w:val="41BB25FB"/>
    <w:rsid w:val="421E7D41"/>
    <w:rsid w:val="427835D7"/>
    <w:rsid w:val="42AF172B"/>
    <w:rsid w:val="42BF45B4"/>
    <w:rsid w:val="42CC49FA"/>
    <w:rsid w:val="42ED46C1"/>
    <w:rsid w:val="42FD2AAE"/>
    <w:rsid w:val="430C2D0E"/>
    <w:rsid w:val="43422D0B"/>
    <w:rsid w:val="434C0EB3"/>
    <w:rsid w:val="437FC77B"/>
    <w:rsid w:val="43997FDD"/>
    <w:rsid w:val="439B73D3"/>
    <w:rsid w:val="43C94404"/>
    <w:rsid w:val="43D474DA"/>
    <w:rsid w:val="43F931E4"/>
    <w:rsid w:val="441200AF"/>
    <w:rsid w:val="446D4740"/>
    <w:rsid w:val="44F73B0A"/>
    <w:rsid w:val="451945FF"/>
    <w:rsid w:val="451D3402"/>
    <w:rsid w:val="452F4B04"/>
    <w:rsid w:val="45674E2D"/>
    <w:rsid w:val="459B20B4"/>
    <w:rsid w:val="45A162CD"/>
    <w:rsid w:val="46931FE0"/>
    <w:rsid w:val="46AA1991"/>
    <w:rsid w:val="46C37D04"/>
    <w:rsid w:val="479B78C0"/>
    <w:rsid w:val="47AC5CB7"/>
    <w:rsid w:val="483C4DB9"/>
    <w:rsid w:val="490A2F27"/>
    <w:rsid w:val="4A3E1BCF"/>
    <w:rsid w:val="4AD75345"/>
    <w:rsid w:val="4BCD40C8"/>
    <w:rsid w:val="4C683EE3"/>
    <w:rsid w:val="4CBA1AAC"/>
    <w:rsid w:val="4D506A5A"/>
    <w:rsid w:val="4D7E3606"/>
    <w:rsid w:val="4DC06D21"/>
    <w:rsid w:val="4E44D7B1"/>
    <w:rsid w:val="4E6D3241"/>
    <w:rsid w:val="4E8C3DFC"/>
    <w:rsid w:val="4EE77D5F"/>
    <w:rsid w:val="4EFB0932"/>
    <w:rsid w:val="4F2534E5"/>
    <w:rsid w:val="4F69FB5A"/>
    <w:rsid w:val="4FAB274B"/>
    <w:rsid w:val="4FB82040"/>
    <w:rsid w:val="4FBED687"/>
    <w:rsid w:val="4FEA6709"/>
    <w:rsid w:val="50237E6A"/>
    <w:rsid w:val="50DB3569"/>
    <w:rsid w:val="50FE17C1"/>
    <w:rsid w:val="519E0114"/>
    <w:rsid w:val="51BC2DA9"/>
    <w:rsid w:val="51CE5C6C"/>
    <w:rsid w:val="51E746DB"/>
    <w:rsid w:val="52407136"/>
    <w:rsid w:val="529C1530"/>
    <w:rsid w:val="530744AC"/>
    <w:rsid w:val="53B7441A"/>
    <w:rsid w:val="53BE7F4C"/>
    <w:rsid w:val="53FD12C3"/>
    <w:rsid w:val="541115BE"/>
    <w:rsid w:val="54B321EB"/>
    <w:rsid w:val="54BF44D6"/>
    <w:rsid w:val="54D74153"/>
    <w:rsid w:val="54D84760"/>
    <w:rsid w:val="550F5D13"/>
    <w:rsid w:val="55294508"/>
    <w:rsid w:val="55663F0B"/>
    <w:rsid w:val="55761A69"/>
    <w:rsid w:val="5590236E"/>
    <w:rsid w:val="55A4262D"/>
    <w:rsid w:val="55BD0BE8"/>
    <w:rsid w:val="55BF834C"/>
    <w:rsid w:val="55C44BBE"/>
    <w:rsid w:val="56745ACE"/>
    <w:rsid w:val="568C5DF4"/>
    <w:rsid w:val="56984696"/>
    <w:rsid w:val="56A859F1"/>
    <w:rsid w:val="56FFCC99"/>
    <w:rsid w:val="57491C26"/>
    <w:rsid w:val="57847D5C"/>
    <w:rsid w:val="57CD8E67"/>
    <w:rsid w:val="57CE68CA"/>
    <w:rsid w:val="5841705A"/>
    <w:rsid w:val="58ED6A9D"/>
    <w:rsid w:val="590A7F26"/>
    <w:rsid w:val="592242BA"/>
    <w:rsid w:val="592D5508"/>
    <w:rsid w:val="597410D3"/>
    <w:rsid w:val="59A91D9D"/>
    <w:rsid w:val="59EB7134"/>
    <w:rsid w:val="5A017AA3"/>
    <w:rsid w:val="5A1D3F88"/>
    <w:rsid w:val="5B145358"/>
    <w:rsid w:val="5B3A652A"/>
    <w:rsid w:val="5B47572D"/>
    <w:rsid w:val="5B8C4E25"/>
    <w:rsid w:val="5BA7752F"/>
    <w:rsid w:val="5BCA2F03"/>
    <w:rsid w:val="5C151C80"/>
    <w:rsid w:val="5C1D48C9"/>
    <w:rsid w:val="5C1E34DF"/>
    <w:rsid w:val="5C1E5968"/>
    <w:rsid w:val="5C4C6FFF"/>
    <w:rsid w:val="5CBF43B2"/>
    <w:rsid w:val="5CF7F0D5"/>
    <w:rsid w:val="5D472FDD"/>
    <w:rsid w:val="5D7C12E6"/>
    <w:rsid w:val="5D941486"/>
    <w:rsid w:val="5DD7E830"/>
    <w:rsid w:val="5E0D2AAE"/>
    <w:rsid w:val="5E3EAFC2"/>
    <w:rsid w:val="5E50032A"/>
    <w:rsid w:val="5E501647"/>
    <w:rsid w:val="5EA42BA9"/>
    <w:rsid w:val="5ED52CB7"/>
    <w:rsid w:val="5FA53C91"/>
    <w:rsid w:val="5FCB76F4"/>
    <w:rsid w:val="5FEF7238"/>
    <w:rsid w:val="5FFF07A6"/>
    <w:rsid w:val="5FFF7696"/>
    <w:rsid w:val="600F7DB2"/>
    <w:rsid w:val="60574AA1"/>
    <w:rsid w:val="611B3E9F"/>
    <w:rsid w:val="614F2CD2"/>
    <w:rsid w:val="61665302"/>
    <w:rsid w:val="61D260B1"/>
    <w:rsid w:val="62311F87"/>
    <w:rsid w:val="624A02CE"/>
    <w:rsid w:val="62716736"/>
    <w:rsid w:val="62981AEF"/>
    <w:rsid w:val="62E220E0"/>
    <w:rsid w:val="62E37631"/>
    <w:rsid w:val="62EA078C"/>
    <w:rsid w:val="63237BAB"/>
    <w:rsid w:val="634808EB"/>
    <w:rsid w:val="63FC5B3C"/>
    <w:rsid w:val="63FD3C94"/>
    <w:rsid w:val="642A1F5E"/>
    <w:rsid w:val="64383CB0"/>
    <w:rsid w:val="64B2415B"/>
    <w:rsid w:val="64BC1BBD"/>
    <w:rsid w:val="64FF04F8"/>
    <w:rsid w:val="657F2D42"/>
    <w:rsid w:val="65993834"/>
    <w:rsid w:val="65DD5C2C"/>
    <w:rsid w:val="669B5377"/>
    <w:rsid w:val="66BE37AB"/>
    <w:rsid w:val="66FD4C82"/>
    <w:rsid w:val="67125EC6"/>
    <w:rsid w:val="673D732A"/>
    <w:rsid w:val="673E00A9"/>
    <w:rsid w:val="674663AA"/>
    <w:rsid w:val="675FECCE"/>
    <w:rsid w:val="678577BC"/>
    <w:rsid w:val="67990DA4"/>
    <w:rsid w:val="67B2125E"/>
    <w:rsid w:val="67B96ACB"/>
    <w:rsid w:val="67E7CE92"/>
    <w:rsid w:val="67F151D3"/>
    <w:rsid w:val="67F7790B"/>
    <w:rsid w:val="67FC669A"/>
    <w:rsid w:val="67FE3363"/>
    <w:rsid w:val="6847086A"/>
    <w:rsid w:val="68686C9A"/>
    <w:rsid w:val="68690EE3"/>
    <w:rsid w:val="68814D03"/>
    <w:rsid w:val="68DE4AAD"/>
    <w:rsid w:val="68E13C4C"/>
    <w:rsid w:val="699827BC"/>
    <w:rsid w:val="69BFD48E"/>
    <w:rsid w:val="69F546C4"/>
    <w:rsid w:val="6AC1042B"/>
    <w:rsid w:val="6AFF7ADA"/>
    <w:rsid w:val="6B7602AE"/>
    <w:rsid w:val="6B762548"/>
    <w:rsid w:val="6BC50CDD"/>
    <w:rsid w:val="6C2459E5"/>
    <w:rsid w:val="6C27202E"/>
    <w:rsid w:val="6C4D5602"/>
    <w:rsid w:val="6D091252"/>
    <w:rsid w:val="6D820732"/>
    <w:rsid w:val="6DC07B44"/>
    <w:rsid w:val="6DD784B3"/>
    <w:rsid w:val="6ECF7CE6"/>
    <w:rsid w:val="6F0A61C2"/>
    <w:rsid w:val="6F222748"/>
    <w:rsid w:val="6F6E001A"/>
    <w:rsid w:val="6F8140F2"/>
    <w:rsid w:val="6F87D89A"/>
    <w:rsid w:val="6F8F3A02"/>
    <w:rsid w:val="6FBFD9ED"/>
    <w:rsid w:val="6FD7BA86"/>
    <w:rsid w:val="6FF7DFB2"/>
    <w:rsid w:val="6FF9768D"/>
    <w:rsid w:val="703300FF"/>
    <w:rsid w:val="709F1957"/>
    <w:rsid w:val="70B62E00"/>
    <w:rsid w:val="70FF32FC"/>
    <w:rsid w:val="719862FC"/>
    <w:rsid w:val="71B16911"/>
    <w:rsid w:val="72450A64"/>
    <w:rsid w:val="7282422A"/>
    <w:rsid w:val="72880799"/>
    <w:rsid w:val="72EC3285"/>
    <w:rsid w:val="72FFAF64"/>
    <w:rsid w:val="731A2304"/>
    <w:rsid w:val="731D45F4"/>
    <w:rsid w:val="73431101"/>
    <w:rsid w:val="73443517"/>
    <w:rsid w:val="73480C28"/>
    <w:rsid w:val="73FE0221"/>
    <w:rsid w:val="74117110"/>
    <w:rsid w:val="745B7F8B"/>
    <w:rsid w:val="746133DD"/>
    <w:rsid w:val="7480130A"/>
    <w:rsid w:val="74913A48"/>
    <w:rsid w:val="74C57A14"/>
    <w:rsid w:val="74FF508F"/>
    <w:rsid w:val="7514126D"/>
    <w:rsid w:val="75295C02"/>
    <w:rsid w:val="753FFBCB"/>
    <w:rsid w:val="75894347"/>
    <w:rsid w:val="759952E6"/>
    <w:rsid w:val="75AE7866"/>
    <w:rsid w:val="75ED663B"/>
    <w:rsid w:val="75F5567C"/>
    <w:rsid w:val="76587081"/>
    <w:rsid w:val="7677956D"/>
    <w:rsid w:val="767F3C93"/>
    <w:rsid w:val="76A1005E"/>
    <w:rsid w:val="76AF3BE6"/>
    <w:rsid w:val="76FA2AD3"/>
    <w:rsid w:val="77750405"/>
    <w:rsid w:val="77912734"/>
    <w:rsid w:val="77993211"/>
    <w:rsid w:val="77FF4F72"/>
    <w:rsid w:val="78EE3408"/>
    <w:rsid w:val="78FD4385"/>
    <w:rsid w:val="7925489F"/>
    <w:rsid w:val="79264919"/>
    <w:rsid w:val="7936BCF9"/>
    <w:rsid w:val="793F2E71"/>
    <w:rsid w:val="79713E6D"/>
    <w:rsid w:val="799B16BB"/>
    <w:rsid w:val="79EC0ABA"/>
    <w:rsid w:val="79F65A42"/>
    <w:rsid w:val="7A2C73B0"/>
    <w:rsid w:val="7A331D84"/>
    <w:rsid w:val="7AD7638A"/>
    <w:rsid w:val="7ADC323E"/>
    <w:rsid w:val="7AF73778"/>
    <w:rsid w:val="7AFF072C"/>
    <w:rsid w:val="7B0D668C"/>
    <w:rsid w:val="7B6FBCB3"/>
    <w:rsid w:val="7B733C2C"/>
    <w:rsid w:val="7B733FFE"/>
    <w:rsid w:val="7B7FEFFE"/>
    <w:rsid w:val="7BEE02CF"/>
    <w:rsid w:val="7BEEF1ED"/>
    <w:rsid w:val="7BFE84D7"/>
    <w:rsid w:val="7C1447C8"/>
    <w:rsid w:val="7C646E2F"/>
    <w:rsid w:val="7C94681C"/>
    <w:rsid w:val="7CA817D8"/>
    <w:rsid w:val="7CE601BF"/>
    <w:rsid w:val="7CF34F06"/>
    <w:rsid w:val="7CFEA6E8"/>
    <w:rsid w:val="7D491640"/>
    <w:rsid w:val="7D7D5CBA"/>
    <w:rsid w:val="7DAC4B31"/>
    <w:rsid w:val="7DB072BE"/>
    <w:rsid w:val="7DF37028"/>
    <w:rsid w:val="7DFF673A"/>
    <w:rsid w:val="7E283E7A"/>
    <w:rsid w:val="7E4FDA3F"/>
    <w:rsid w:val="7E594CD6"/>
    <w:rsid w:val="7E601733"/>
    <w:rsid w:val="7EB708C3"/>
    <w:rsid w:val="7EBB1F51"/>
    <w:rsid w:val="7EC743E3"/>
    <w:rsid w:val="7EE46858"/>
    <w:rsid w:val="7EF67A0D"/>
    <w:rsid w:val="7EFFD709"/>
    <w:rsid w:val="7F3FF45A"/>
    <w:rsid w:val="7F7B2E11"/>
    <w:rsid w:val="7F7BDAF6"/>
    <w:rsid w:val="7F7F05CF"/>
    <w:rsid w:val="7F912BD9"/>
    <w:rsid w:val="7F9997AE"/>
    <w:rsid w:val="7F9E962E"/>
    <w:rsid w:val="7FC71D11"/>
    <w:rsid w:val="7FDE2BBC"/>
    <w:rsid w:val="7FDF196C"/>
    <w:rsid w:val="7FFBBD88"/>
    <w:rsid w:val="7FFDB0E0"/>
    <w:rsid w:val="7FFF1E39"/>
    <w:rsid w:val="7FFF87CC"/>
    <w:rsid w:val="83FE9326"/>
    <w:rsid w:val="87FBE19C"/>
    <w:rsid w:val="897BAF54"/>
    <w:rsid w:val="8DFBA08B"/>
    <w:rsid w:val="8DFF1A2F"/>
    <w:rsid w:val="8F7DC300"/>
    <w:rsid w:val="8FFFBB90"/>
    <w:rsid w:val="96F18072"/>
    <w:rsid w:val="97AFA4DC"/>
    <w:rsid w:val="97FF3A9A"/>
    <w:rsid w:val="9FF778EB"/>
    <w:rsid w:val="A7DE8BBF"/>
    <w:rsid w:val="ACFFA709"/>
    <w:rsid w:val="ADFA7F61"/>
    <w:rsid w:val="AFBF7E3A"/>
    <w:rsid w:val="AFDE2B22"/>
    <w:rsid w:val="AFF7FD34"/>
    <w:rsid w:val="B6FF1796"/>
    <w:rsid w:val="B73C6AE1"/>
    <w:rsid w:val="B7777185"/>
    <w:rsid w:val="BCFBF50A"/>
    <w:rsid w:val="BD6F82FA"/>
    <w:rsid w:val="BD87B15F"/>
    <w:rsid w:val="BEB74381"/>
    <w:rsid w:val="BEFB61F8"/>
    <w:rsid w:val="BF7FC361"/>
    <w:rsid w:val="BFAB6087"/>
    <w:rsid w:val="BFACD62C"/>
    <w:rsid w:val="BFBB4CB2"/>
    <w:rsid w:val="BFBE6AB0"/>
    <w:rsid w:val="BFE7B944"/>
    <w:rsid w:val="BFF9D15A"/>
    <w:rsid w:val="C56EBB00"/>
    <w:rsid w:val="C6B5BCA1"/>
    <w:rsid w:val="C97FABA4"/>
    <w:rsid w:val="CA3D1284"/>
    <w:rsid w:val="CB7F52F8"/>
    <w:rsid w:val="D3AB1E6C"/>
    <w:rsid w:val="D5EF9A29"/>
    <w:rsid w:val="D77FA0BF"/>
    <w:rsid w:val="D7FF120F"/>
    <w:rsid w:val="D84FBD31"/>
    <w:rsid w:val="DCFA5831"/>
    <w:rsid w:val="DDDEA261"/>
    <w:rsid w:val="DDEF6795"/>
    <w:rsid w:val="DE29D192"/>
    <w:rsid w:val="DF7D6E95"/>
    <w:rsid w:val="DF7F28D3"/>
    <w:rsid w:val="DF9DFD0B"/>
    <w:rsid w:val="DFEF1177"/>
    <w:rsid w:val="DFFFA93F"/>
    <w:rsid w:val="E493C022"/>
    <w:rsid w:val="E6971099"/>
    <w:rsid w:val="E7F59076"/>
    <w:rsid w:val="E95FE6FB"/>
    <w:rsid w:val="EBEDCEF1"/>
    <w:rsid w:val="ECFD76BB"/>
    <w:rsid w:val="EDF74A7F"/>
    <w:rsid w:val="EF37E9C8"/>
    <w:rsid w:val="EF784901"/>
    <w:rsid w:val="EF7B79E8"/>
    <w:rsid w:val="EFEDF74F"/>
    <w:rsid w:val="EFEF07B3"/>
    <w:rsid w:val="F1464918"/>
    <w:rsid w:val="F4FB8C4A"/>
    <w:rsid w:val="F67FFC8F"/>
    <w:rsid w:val="F6EDD458"/>
    <w:rsid w:val="F73D6B54"/>
    <w:rsid w:val="F7672BE4"/>
    <w:rsid w:val="F77ECCD7"/>
    <w:rsid w:val="F79B9271"/>
    <w:rsid w:val="F7D9EB6F"/>
    <w:rsid w:val="F7F84A29"/>
    <w:rsid w:val="F7FBAC99"/>
    <w:rsid w:val="F7FBE2C6"/>
    <w:rsid w:val="F8EFD0C5"/>
    <w:rsid w:val="F9EF6AA1"/>
    <w:rsid w:val="FA4C9249"/>
    <w:rsid w:val="FB0491A5"/>
    <w:rsid w:val="FBA066F7"/>
    <w:rsid w:val="FBBFD0AB"/>
    <w:rsid w:val="FBD9A1B0"/>
    <w:rsid w:val="FBF6DAB5"/>
    <w:rsid w:val="FBFF784B"/>
    <w:rsid w:val="FCFB2E2E"/>
    <w:rsid w:val="FD6689B8"/>
    <w:rsid w:val="FDF0F168"/>
    <w:rsid w:val="FDF7EE89"/>
    <w:rsid w:val="FDFD171D"/>
    <w:rsid w:val="FE35C48D"/>
    <w:rsid w:val="FE7B717B"/>
    <w:rsid w:val="FE8016CC"/>
    <w:rsid w:val="FED70E49"/>
    <w:rsid w:val="FEDD5F2F"/>
    <w:rsid w:val="FEEF8DF3"/>
    <w:rsid w:val="FEFF3A98"/>
    <w:rsid w:val="FF562652"/>
    <w:rsid w:val="FF7D5A5B"/>
    <w:rsid w:val="FFB30600"/>
    <w:rsid w:val="FFBB9FBC"/>
    <w:rsid w:val="FFF7EFD1"/>
    <w:rsid w:val="FFFD0B19"/>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kern w:val="2"/>
      <w:sz w:val="21"/>
      <w:lang w:val="en-US" w:eastAsia="zh-CN" w:bidi="ar-SA"/>
    </w:rPr>
  </w:style>
  <w:style w:type="paragraph" w:styleId="3">
    <w:name w:val="heading 1"/>
    <w:basedOn w:val="1"/>
    <w:next w:val="1"/>
    <w:qFormat/>
    <w:uiPriority w:val="0"/>
    <w:pPr>
      <w:autoSpaceDE w:val="0"/>
      <w:autoSpaceDN w:val="0"/>
      <w:adjustRightInd w:val="0"/>
      <w:jc w:val="left"/>
      <w:outlineLvl w:val="0"/>
    </w:pPr>
    <w:rPr>
      <w:kern w:val="0"/>
      <w:sz w:val="20"/>
      <w:szCs w:val="24"/>
    </w:rPr>
  </w:style>
  <w:style w:type="paragraph" w:styleId="4">
    <w:name w:val="heading 2"/>
    <w:basedOn w:val="1"/>
    <w:next w:val="1"/>
    <w:qFormat/>
    <w:uiPriority w:val="0"/>
    <w:pPr>
      <w:autoSpaceDE w:val="0"/>
      <w:autoSpaceDN w:val="0"/>
      <w:adjustRightInd w:val="0"/>
      <w:jc w:val="left"/>
      <w:outlineLvl w:val="1"/>
    </w:pPr>
    <w:rPr>
      <w:kern w:val="0"/>
      <w:sz w:val="20"/>
      <w:szCs w:val="24"/>
    </w:rPr>
  </w:style>
  <w:style w:type="paragraph" w:styleId="5">
    <w:name w:val="heading 3"/>
    <w:basedOn w:val="1"/>
    <w:next w:val="6"/>
    <w:qFormat/>
    <w:uiPriority w:val="0"/>
    <w:pPr>
      <w:keepNext/>
      <w:keepLines/>
      <w:spacing w:before="260" w:after="260" w:line="416" w:lineRule="auto"/>
      <w:outlineLvl w:val="2"/>
    </w:pPr>
    <w:rPr>
      <w:b/>
      <w:bCs/>
      <w:sz w:val="32"/>
      <w:szCs w:val="32"/>
    </w:rPr>
  </w:style>
  <w:style w:type="character" w:default="1" w:styleId="17">
    <w:name w:val="Default Paragraph Font"/>
    <w:semiHidden/>
    <w:uiPriority w:val="0"/>
  </w:style>
  <w:style w:type="table" w:default="1" w:styleId="15">
    <w:name w:val="Normal Table"/>
    <w:semiHidden/>
    <w:uiPriority w:val="0"/>
    <w:pPr>
      <w:keepNext w:val="0"/>
      <w:keepLines w:val="0"/>
      <w:widowControl/>
      <w:suppressLineNumbers w:val="0"/>
      <w:spacing w:before="0" w:beforeAutospacing="0" w:after="0" w:afterAutospacing="0"/>
      <w:ind w:left="0" w:right="0"/>
    </w:pPr>
    <w:rPr>
      <w:rFonts w:hint="default" w:ascii="Times New Roman" w:hAnsi="Times New Roman" w:eastAsia="Times New Roman" w:cs="Times New Roman"/>
      <w:sz w:val="20"/>
      <w:szCs w:val="20"/>
    </w:rPr>
    <w:tblPr>
      <w:tblStyle w:val="15"/>
      <w:tblCellMar>
        <w:top w:w="0" w:type="dxa"/>
        <w:left w:w="108" w:type="dxa"/>
        <w:bottom w:w="0" w:type="dxa"/>
        <w:right w:w="108" w:type="dxa"/>
      </w:tblCellMar>
    </w:tblPr>
  </w:style>
  <w:style w:type="paragraph" w:styleId="2">
    <w:name w:val="Body Text"/>
    <w:basedOn w:val="1"/>
    <w:uiPriority w:val="0"/>
    <w:rPr>
      <w:i/>
      <w:sz w:val="18"/>
    </w:rPr>
  </w:style>
  <w:style w:type="paragraph" w:styleId="6">
    <w:name w:val="Normal Indent"/>
    <w:basedOn w:val="1"/>
    <w:uiPriority w:val="0"/>
    <w:pPr>
      <w:adjustRightInd w:val="0"/>
      <w:spacing w:line="360" w:lineRule="atLeast"/>
      <w:ind w:firstLine="420" w:firstLineChars="200"/>
      <w:jc w:val="left"/>
      <w:textAlignment w:val="baseline"/>
    </w:pPr>
    <w:rPr>
      <w:kern w:val="0"/>
      <w:sz w:val="24"/>
    </w:rPr>
  </w:style>
  <w:style w:type="paragraph" w:styleId="7">
    <w:name w:val="caption"/>
    <w:basedOn w:val="1"/>
    <w:next w:val="1"/>
    <w:qFormat/>
    <w:uiPriority w:val="0"/>
    <w:pPr>
      <w:spacing w:before="152" w:after="160"/>
    </w:pPr>
    <w:rPr>
      <w:rFonts w:ascii="Arial" w:hAnsi="Arial" w:eastAsia="黑体"/>
    </w:rPr>
  </w:style>
  <w:style w:type="paragraph" w:styleId="8">
    <w:name w:val="annotation text"/>
    <w:basedOn w:val="1"/>
    <w:uiPriority w:val="0"/>
    <w:pPr>
      <w:jc w:val="left"/>
    </w:pPr>
  </w:style>
  <w:style w:type="paragraph" w:styleId="9">
    <w:name w:val="Body Text Indent"/>
    <w:basedOn w:val="1"/>
    <w:uiPriority w:val="0"/>
    <w:pPr>
      <w:spacing w:line="500" w:lineRule="exact"/>
      <w:ind w:firstLine="420"/>
    </w:pPr>
  </w:style>
  <w:style w:type="paragraph" w:styleId="10">
    <w:name w:val="Plain Text"/>
    <w:basedOn w:val="1"/>
    <w:uiPriority w:val="0"/>
    <w:pPr>
      <w:spacing w:before="156" w:beforeLines="50" w:after="156" w:afterLines="50" w:line="400" w:lineRule="exact"/>
    </w:pPr>
    <w:rPr>
      <w:rFonts w:ascii="宋体" w:hAnsi="Courier New"/>
      <w:sz w:val="24"/>
      <w:szCs w:val="24"/>
    </w:rPr>
  </w:style>
  <w:style w:type="paragraph" w:styleId="11">
    <w:name w:val="Date"/>
    <w:basedOn w:val="1"/>
    <w:next w:val="1"/>
    <w:uiPriority w:val="0"/>
  </w:style>
  <w:style w:type="paragraph" w:styleId="12">
    <w:name w:val="footer"/>
    <w:basedOn w:val="1"/>
    <w:uiPriority w:val="0"/>
    <w:pPr>
      <w:tabs>
        <w:tab w:val="center" w:pos="4153"/>
        <w:tab w:val="right" w:pos="8306"/>
      </w:tabs>
      <w:snapToGrid w:val="0"/>
      <w:jc w:val="left"/>
    </w:pPr>
    <w:rPr>
      <w:sz w:val="18"/>
    </w:rPr>
  </w:style>
  <w:style w:type="paragraph" w:styleId="13">
    <w:name w:val="header"/>
    <w:basedOn w:val="1"/>
    <w:uiPriority w:val="0"/>
    <w:pPr>
      <w:pBdr>
        <w:bottom w:val="single" w:color="auto" w:sz="6" w:space="1"/>
      </w:pBdr>
      <w:tabs>
        <w:tab w:val="center" w:pos="4153"/>
        <w:tab w:val="right" w:pos="8306"/>
      </w:tabs>
      <w:snapToGrid w:val="0"/>
      <w:jc w:val="center"/>
    </w:pPr>
    <w:rPr>
      <w:sz w:val="18"/>
    </w:rPr>
  </w:style>
  <w:style w:type="paragraph" w:styleId="14">
    <w:name w:val="Normal (Web)"/>
    <w:basedOn w:val="1"/>
    <w:uiPriority w:val="0"/>
    <w:pPr>
      <w:widowControl/>
      <w:spacing w:before="100" w:beforeAutospacing="1" w:after="100" w:afterAutospacing="1"/>
      <w:jc w:val="left"/>
    </w:pPr>
    <w:rPr>
      <w:rFonts w:ascii="宋体" w:hAnsi="宋体" w:cs="宋体"/>
      <w:color w:val="000000"/>
      <w:kern w:val="0"/>
      <w:sz w:val="24"/>
      <w:szCs w:val="24"/>
    </w:rPr>
  </w:style>
  <w:style w:type="table" w:styleId="16">
    <w:name w:val="Table Grid"/>
    <w:qFormat/>
    <w:uiPriority w:val="59"/>
    <w:tblPr>
      <w:tblStyle w:val="15"/>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8">
    <w:name w:val="Strong"/>
    <w:qFormat/>
    <w:uiPriority w:val="0"/>
    <w:rPr>
      <w:b/>
    </w:rPr>
  </w:style>
  <w:style w:type="character" w:styleId="19">
    <w:name w:val="page number"/>
    <w:basedOn w:val="17"/>
    <w:uiPriority w:val="0"/>
  </w:style>
  <w:style w:type="character" w:styleId="20">
    <w:name w:val="FollowedHyperlink"/>
    <w:uiPriority w:val="0"/>
    <w:rPr>
      <w:color w:val="3F88BF"/>
      <w:u w:val="none"/>
    </w:rPr>
  </w:style>
  <w:style w:type="character" w:styleId="21">
    <w:name w:val="Emphasis"/>
    <w:qFormat/>
    <w:uiPriority w:val="0"/>
  </w:style>
  <w:style w:type="character" w:styleId="22">
    <w:name w:val="HTML Definition"/>
    <w:uiPriority w:val="0"/>
  </w:style>
  <w:style w:type="character" w:styleId="23">
    <w:name w:val="HTML Variable"/>
    <w:uiPriority w:val="0"/>
  </w:style>
  <w:style w:type="character" w:styleId="24">
    <w:name w:val="Hyperlink"/>
    <w:uiPriority w:val="0"/>
    <w:rPr>
      <w:color w:val="3F88BF"/>
      <w:u w:val="none"/>
    </w:rPr>
  </w:style>
  <w:style w:type="character" w:styleId="25">
    <w:name w:val="HTML Code"/>
    <w:uiPriority w:val="0"/>
    <w:rPr>
      <w:rFonts w:hint="default" w:ascii="Arial" w:hAnsi="Arial" w:eastAsia="Arial" w:cs="Arial"/>
      <w:sz w:val="20"/>
    </w:rPr>
  </w:style>
  <w:style w:type="character" w:styleId="26">
    <w:name w:val="HTML Cite"/>
    <w:uiPriority w:val="0"/>
  </w:style>
  <w:style w:type="character" w:styleId="27">
    <w:name w:val="HTML Keyboard"/>
    <w:uiPriority w:val="0"/>
    <w:rPr>
      <w:rFonts w:hint="default" w:ascii="Arial" w:hAnsi="Arial" w:eastAsia="Arial" w:cs="Arial"/>
      <w:sz w:val="20"/>
    </w:rPr>
  </w:style>
  <w:style w:type="character" w:styleId="28">
    <w:name w:val="HTML Sample"/>
    <w:uiPriority w:val="0"/>
    <w:rPr>
      <w:rFonts w:hint="eastAsia" w:ascii="Arial" w:hAnsi="Arial" w:eastAsia="Arial" w:cs="Arial"/>
    </w:rPr>
  </w:style>
  <w:style w:type="character" w:customStyle="1" w:styleId="29">
    <w:name w:val="selected"/>
    <w:uiPriority w:val="0"/>
    <w:rPr>
      <w:shd w:val="clear" w:color="auto" w:fill="B00006"/>
    </w:rPr>
  </w:style>
  <w:style w:type="character" w:customStyle="1" w:styleId="30">
    <w:name w:val="release-day"/>
    <w:uiPriority w:val="0"/>
    <w:rPr>
      <w:bdr w:val="single" w:color="BDEBB0" w:sz="6" w:space="0"/>
      <w:shd w:val="clear" w:color="auto" w:fill="F5FFF1"/>
    </w:rPr>
  </w:style>
  <w:style w:type="character" w:customStyle="1" w:styleId="31">
    <w:name w:val="displayarti"/>
    <w:uiPriority w:val="0"/>
    <w:rPr>
      <w:color w:val="FFFFFF"/>
      <w:shd w:val="clear" w:color="auto" w:fill="A00000"/>
    </w:rPr>
  </w:style>
  <w:style w:type="character" w:customStyle="1" w:styleId="32">
    <w:name w:val="num"/>
    <w:uiPriority w:val="0"/>
    <w:rPr>
      <w:b/>
      <w:color w:val="FF7800"/>
    </w:rPr>
  </w:style>
  <w:style w:type="character" w:customStyle="1" w:styleId="33">
    <w:name w:val="answer-title10"/>
    <w:basedOn w:val="17"/>
    <w:uiPriority w:val="0"/>
  </w:style>
  <w:style w:type="character" w:customStyle="1" w:styleId="34">
    <w:name w:val="gpa"/>
    <w:uiPriority w:val="0"/>
    <w:rPr>
      <w:rFonts w:ascii="Arial" w:hAnsi="Arial" w:cs="Arial"/>
      <w:sz w:val="15"/>
      <w:szCs w:val="15"/>
    </w:rPr>
  </w:style>
  <w:style w:type="paragraph" w:customStyle="1" w:styleId="35">
    <w:name w:val="Char Char Char1 Char"/>
    <w:basedOn w:val="1"/>
    <w:semiHidden/>
    <w:uiPriority w:val="0"/>
    <w:pPr>
      <w:spacing w:line="360" w:lineRule="auto"/>
      <w:ind w:firstLine="200" w:firstLineChars="200"/>
    </w:pPr>
    <w:rPr>
      <w:rFonts w:ascii="宋体" w:hAnsi="宋体" w:cs="宋体"/>
      <w:sz w:val="24"/>
      <w:szCs w:val="24"/>
    </w:rPr>
  </w:style>
  <w:style w:type="paragraph" w:customStyle="1" w:styleId="36">
    <w:name w:val="样式 表格正文 + 两端对齐"/>
    <w:basedOn w:val="1"/>
    <w:uiPriority w:val="0"/>
    <w:pPr>
      <w:spacing w:line="300" w:lineRule="auto"/>
    </w:pPr>
    <w:rPr>
      <w:sz w:val="24"/>
    </w:rPr>
  </w:style>
  <w:style w:type="paragraph" w:customStyle="1" w:styleId="37">
    <w:name w:val="默认段落字体 Para Char Char Char Char"/>
    <w:basedOn w:val="1"/>
    <w:uiPriority w:val="0"/>
    <w:pPr>
      <w:adjustRightInd w:val="0"/>
      <w:spacing w:line="360" w:lineRule="auto"/>
    </w:pPr>
    <w:rPr>
      <w:kern w:val="0"/>
      <w:sz w:val="24"/>
    </w:rPr>
  </w:style>
  <w:style w:type="paragraph" w:customStyle="1" w:styleId="38">
    <w:name w:val=" Char Char Char Char1 Char Char Char Char"/>
    <w:basedOn w:val="1"/>
    <w:uiPriority w:val="0"/>
    <w:pPr>
      <w:widowControl/>
      <w:spacing w:after="160" w:line="240" w:lineRule="exact"/>
      <w:jc w:val="left"/>
    </w:pPr>
  </w:style>
  <w:style w:type="paragraph" w:customStyle="1" w:styleId="39">
    <w:name w:val="Char Char Char Char Char Char Char"/>
    <w:basedOn w:val="1"/>
    <w:uiPriority w:val="0"/>
    <w:pPr>
      <w:widowControl/>
      <w:spacing w:after="160" w:line="240" w:lineRule="exact"/>
      <w:jc w:val="left"/>
    </w:pPr>
    <w:rPr>
      <w:rFonts w:ascii="宋体" w:hAnsi="宋体"/>
      <w:b/>
      <w:sz w:val="24"/>
    </w:rPr>
  </w:style>
  <w:style w:type="paragraph" w:customStyle="1" w:styleId="40">
    <w:name w:val="样式1"/>
    <w:basedOn w:val="1"/>
    <w:qFormat/>
    <w:uiPriority w:val="0"/>
    <w:pPr>
      <w:numPr>
        <w:ilvl w:val="0"/>
        <w:numId w:val="1"/>
      </w:numPr>
      <w:spacing w:line="240" w:lineRule="auto"/>
      <w:jc w:val="both"/>
    </w:pPr>
    <w:rPr>
      <w:rFonts w:ascii="宋体" w:hAnsi="宋体"/>
      <w:sz w:val="21"/>
      <w:szCs w:val="21"/>
    </w:rPr>
  </w:style>
  <w:style w:type="paragraph" w:customStyle="1" w:styleId="41">
    <w:name w:val="此正文"/>
    <w:basedOn w:val="1"/>
    <w:uiPriority w:val="0"/>
    <w:pPr>
      <w:spacing w:line="360" w:lineRule="auto"/>
      <w:ind w:firstLine="200" w:firstLineChars="200"/>
    </w:pPr>
    <w:rPr>
      <w:sz w:val="24"/>
      <w:szCs w:val="24"/>
    </w:rPr>
  </w:style>
  <w:style w:type="paragraph" w:customStyle="1" w:styleId="42">
    <w:name w:val=" Char Char Char Char"/>
    <w:basedOn w:val="1"/>
    <w:uiPriority w:val="0"/>
    <w:rPr>
      <w:rFonts w:ascii="仿宋_GB2312" w:eastAsia="仿宋_GB2312"/>
      <w:b/>
      <w:sz w:val="32"/>
      <w:szCs w:val="32"/>
    </w:rPr>
  </w:style>
  <w:style w:type="paragraph" w:customStyle="1" w:styleId="43">
    <w:name w:val=" Char"/>
    <w:basedOn w:val="1"/>
    <w:uiPriority w:val="0"/>
    <w:rPr>
      <w:rFonts w:ascii="Tahoma" w:hAnsi="Tahoma"/>
      <w:sz w:val="24"/>
    </w:rPr>
  </w:style>
  <w:style w:type="paragraph" w:customStyle="1" w:styleId="44">
    <w:name w:val="NormalIndent"/>
    <w:basedOn w:val="1"/>
    <w:qFormat/>
    <w:uiPriority w:val="0"/>
    <w:pPr>
      <w:widowControl/>
      <w:tabs>
        <w:tab w:val="left" w:pos="2040"/>
      </w:tabs>
      <w:ind w:firstLine="420"/>
    </w:pPr>
  </w:style>
  <w:style w:type="paragraph" w:customStyle="1" w:styleId="45">
    <w:name w:val="表格文字"/>
    <w:basedOn w:val="1"/>
    <w:qFormat/>
    <w:uiPriority w:val="0"/>
    <w:pPr>
      <w:spacing w:line="240" w:lineRule="auto"/>
    </w:pPr>
    <w:rPr>
      <w:sz w:val="21"/>
      <w:szCs w:val="22"/>
    </w:rPr>
  </w:style>
  <w:style w:type="character" w:customStyle="1" w:styleId="46">
    <w:name w:val="font71"/>
    <w:qFormat/>
    <w:uiPriority w:val="0"/>
    <w:rPr>
      <w:rFonts w:hint="eastAsia" w:ascii="宋体" w:hAnsi="宋体" w:eastAsia="宋体" w:cs="宋体"/>
      <w:color w:val="000000"/>
      <w:sz w:val="21"/>
      <w:szCs w:val="21"/>
      <w:u w:val="none"/>
    </w:rPr>
  </w:style>
  <w:style w:type="character" w:customStyle="1" w:styleId="47">
    <w:name w:val="font51"/>
    <w:qFormat/>
    <w:uiPriority w:val="0"/>
    <w:rPr>
      <w:rFonts w:hint="eastAsia" w:ascii="宋体" w:hAnsi="宋体" w:eastAsia="宋体" w:cs="宋体"/>
      <w:color w:val="000000"/>
      <w:sz w:val="20"/>
      <w:szCs w:val="20"/>
      <w:u w:val="none"/>
    </w:rPr>
  </w:style>
  <w:style w:type="paragraph" w:customStyle="1" w:styleId="48">
    <w:name w:val="段"/>
    <w:next w:val="1"/>
    <w:qFormat/>
    <w:uiPriority w:val="0"/>
    <w:pPr>
      <w:autoSpaceDE w:val="0"/>
      <w:autoSpaceDN w:val="0"/>
      <w:ind w:firstLine="200" w:firstLineChars="200"/>
      <w:jc w:val="both"/>
    </w:pPr>
    <w:rPr>
      <w:rFonts w:ascii="宋体" w:hAnsi="Calibri" w:eastAsia="宋体" w:cs="Times New Roman"/>
      <w:sz w:val="21"/>
      <w:szCs w:val="22"/>
      <w:lang w:val="en-US" w:eastAsia="zh-CN" w:bidi="ar-SA"/>
    </w:rPr>
  </w:style>
</w:styles>
</file>

<file path=word/_rels/document.xml.rels><?xml version="1.0" encoding="UTF-8" standalone="yes"?><Relationships xmlns="http://schemas.openxmlformats.org/package/2006/relationships"><Relationship Id="rId1" Target="styles.xml" Type="http://schemas.openxmlformats.org/officeDocument/2006/relationships/styles"/><Relationship Id="rId10" Target="media/image6.jpeg" Type="http://schemas.openxmlformats.org/officeDocument/2006/relationships/image"/><Relationship Id="rId11" Target="media/image7.jpeg" Type="http://schemas.openxmlformats.org/officeDocument/2006/relationships/image"/><Relationship Id="rId12" Target="media/image8.jpeg" Type="http://schemas.openxmlformats.org/officeDocument/2006/relationships/image"/><Relationship Id="rId13" Target="media/image9.jpeg" Type="http://schemas.openxmlformats.org/officeDocument/2006/relationships/image"/><Relationship Id="rId14" Target="media/image10.jpeg" Type="http://schemas.openxmlformats.org/officeDocument/2006/relationships/image"/><Relationship Id="rId15" Target="media/image11.jpeg" Type="http://schemas.openxmlformats.org/officeDocument/2006/relationships/image"/><Relationship Id="rId16" Target="media/image12.jpeg" Type="http://schemas.openxmlformats.org/officeDocument/2006/relationships/image"/><Relationship Id="rId17" Target="media/image13.jpeg" Type="http://schemas.openxmlformats.org/officeDocument/2006/relationships/image"/><Relationship Id="rId18" Target="media/image14.jpeg" Type="http://schemas.openxmlformats.org/officeDocument/2006/relationships/image"/><Relationship Id="rId19" Target="media/image15.jpeg" Type="http://schemas.openxmlformats.org/officeDocument/2006/relationships/image"/><Relationship Id="rId2" Target="settings.xml" Type="http://schemas.openxmlformats.org/officeDocument/2006/relationships/settings"/><Relationship Id="rId20" Target="media/image16.jpeg" Type="http://schemas.openxmlformats.org/officeDocument/2006/relationships/image"/><Relationship Id="rId21" Target="media/image17.jpeg" Type="http://schemas.openxmlformats.org/officeDocument/2006/relationships/image"/><Relationship Id="rId22" Target="media/image18.jpeg" Type="http://schemas.openxmlformats.org/officeDocument/2006/relationships/image"/><Relationship Id="rId23" Target="media/image19.jpeg" Type="http://schemas.openxmlformats.org/officeDocument/2006/relationships/image"/><Relationship Id="rId24" Target="media/image20.jpeg" Type="http://schemas.openxmlformats.org/officeDocument/2006/relationships/image"/><Relationship Id="rId25" Target="media/image21.jpeg" Type="http://schemas.openxmlformats.org/officeDocument/2006/relationships/image"/><Relationship Id="rId26" Target="media/image22.jpeg" Type="http://schemas.openxmlformats.org/officeDocument/2006/relationships/image"/><Relationship Id="rId27" Target="media/image23.jpeg" Type="http://schemas.openxmlformats.org/officeDocument/2006/relationships/image"/><Relationship Id="rId28" Target="media/image24.jpeg" Type="http://schemas.openxmlformats.org/officeDocument/2006/relationships/image"/><Relationship Id="rId29" Target="media/image25.jpeg" Type="http://schemas.openxmlformats.org/officeDocument/2006/relationships/image"/><Relationship Id="rId3" Target="footer1.xml" Type="http://schemas.openxmlformats.org/officeDocument/2006/relationships/footer"/><Relationship Id="rId30" Target="media/image26.jpeg" Type="http://schemas.openxmlformats.org/officeDocument/2006/relationships/image"/><Relationship Id="rId31" Target="numbering.xml" Type="http://schemas.openxmlformats.org/officeDocument/2006/relationships/numbering"/><Relationship Id="rId32" Target="fontTable.xml" Type="http://schemas.openxmlformats.org/officeDocument/2006/relationships/fontTable"/><Relationship Id="rId4" Target="theme/theme1.xml" Type="http://schemas.openxmlformats.org/officeDocument/2006/relationships/theme"/><Relationship Id="rId5" Target="media/image1.jpeg" Type="http://schemas.openxmlformats.org/officeDocument/2006/relationships/image"/><Relationship Id="rId6" Target="media/image2.jpeg" Type="http://schemas.openxmlformats.org/officeDocument/2006/relationships/image"/><Relationship Id="rId7" Target="media/image3.jpeg" Type="http://schemas.openxmlformats.org/officeDocument/2006/relationships/image"/><Relationship Id="rId8" Target="media/image4.jpeg" Type="http://schemas.openxmlformats.org/officeDocument/2006/relationships/image"/><Relationship Id="rId9" Target="media/image5.jpeg" Type="http://schemas.openxmlformats.org/officeDocument/2006/relationships/image"/></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 </Company>
  <Pages>55</Pages>
  <Words>4209</Words>
  <Characters>23996</Characters>
  <Lines>199</Lines>
  <Paragraphs>56</Paragraphs>
  <TotalTime>4.66666666666667</TotalTime>
  <ScaleCrop>false</ScaleCrop>
  <LinksUpToDate>false</LinksUpToDate>
  <CharactersWithSpaces>28149</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2000-03-07T00:39:00Z</dcterms:created>
  <dc:creator>guest</dc:creator>
  <cp:lastModifiedBy>WPS_1701756769</cp:lastModifiedBy>
  <cp:lastPrinted>2022-07-05T16:05:39Z</cp:lastPrinted>
  <dcterms:modified xsi:type="dcterms:W3CDTF">2024-02-22T02:58:49Z</dcterms:modified>
  <cp:revision>2</cp:revision>
  <dc:title>招标文件</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8ADD95B9ADA2494581614D8687251FE0_13</vt:lpwstr>
  </property>
</Properties>
</file>