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6CD3C6">
      <w:pPr>
        <w:jc w:val="center"/>
        <w:rPr>
          <w:rFonts w:hint="eastAsia" w:ascii="宋体" w:hAnsi="宋体" w:eastAsia="宋体" w:cs="宋体"/>
          <w:b/>
          <w:sz w:val="32"/>
          <w:szCs w:val="40"/>
        </w:rPr>
      </w:pPr>
      <w:r>
        <w:rPr>
          <w:rFonts w:hint="eastAsia" w:ascii="宋体" w:hAnsi="宋体" w:eastAsia="宋体" w:cs="宋体"/>
          <w:b/>
          <w:sz w:val="32"/>
          <w:szCs w:val="40"/>
        </w:rPr>
        <w:t>供应商未中标情况说明</w:t>
      </w:r>
    </w:p>
    <w:p w14:paraId="22F18FC2">
      <w:pPr>
        <w:adjustRightInd/>
        <w:jc w:val="both"/>
        <w:rPr>
          <w:rFonts w:hint="eastAsia" w:ascii="宋体" w:hAnsi="宋体" w:eastAsia="宋体" w:cs="宋体"/>
          <w:b/>
          <w:sz w:val="24"/>
          <w:szCs w:val="32"/>
        </w:rPr>
      </w:pPr>
      <w:r>
        <w:rPr>
          <w:rFonts w:hint="eastAsia" w:ascii="宋体" w:hAnsi="宋体" w:eastAsia="宋体" w:cs="宋体"/>
          <w:b/>
          <w:sz w:val="24"/>
          <w:szCs w:val="32"/>
        </w:rPr>
        <w:t>标段编号：RTZFCG-2025-056</w:t>
      </w:r>
    </w:p>
    <w:p w14:paraId="32A94A3D">
      <w:pPr>
        <w:adjustRightInd/>
        <w:jc w:val="both"/>
        <w:rPr>
          <w:rFonts w:hint="eastAsia" w:ascii="宋体" w:hAnsi="宋体" w:eastAsia="宋体" w:cs="宋体"/>
          <w:b/>
          <w:bCs/>
          <w:spacing w:val="6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32"/>
        </w:rPr>
        <w:t>标段名称：2025年度五常中学运动场地塑胶、人工草坪采购项目</w:t>
      </w:r>
    </w:p>
    <w:tbl>
      <w:tblPr>
        <w:tblStyle w:val="12"/>
        <w:tblW w:w="9600" w:type="dxa"/>
        <w:tblInd w:w="-1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5222"/>
        <w:gridCol w:w="2504"/>
        <w:gridCol w:w="1075"/>
      </w:tblGrid>
      <w:tr w14:paraId="1D930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top"/>
          </w:tcPr>
          <w:p w14:paraId="740AE213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序号</w:t>
            </w:r>
          </w:p>
        </w:tc>
        <w:tc>
          <w:tcPr>
            <w:tcW w:w="5222" w:type="dxa"/>
            <w:vAlign w:val="top"/>
          </w:tcPr>
          <w:p w14:paraId="1A2C1782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单位名称</w:t>
            </w:r>
          </w:p>
        </w:tc>
        <w:tc>
          <w:tcPr>
            <w:tcW w:w="2504" w:type="dxa"/>
            <w:vAlign w:val="top"/>
          </w:tcPr>
          <w:p w14:paraId="01E71787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未中标理由</w:t>
            </w:r>
          </w:p>
        </w:tc>
        <w:tc>
          <w:tcPr>
            <w:tcW w:w="1075" w:type="dxa"/>
            <w:vAlign w:val="top"/>
          </w:tcPr>
          <w:p w14:paraId="4963530F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排名</w:t>
            </w:r>
          </w:p>
        </w:tc>
      </w:tr>
      <w:tr w14:paraId="4DD00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 w14:paraId="62324AE6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5222" w:type="dxa"/>
            <w:vAlign w:val="center"/>
          </w:tcPr>
          <w:p w14:paraId="0CBF16FC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杭州非凡塑胶工程有限公司</w:t>
            </w:r>
          </w:p>
        </w:tc>
        <w:tc>
          <w:tcPr>
            <w:tcW w:w="2504" w:type="dxa"/>
            <w:vAlign w:val="center"/>
          </w:tcPr>
          <w:p w14:paraId="677DDC1D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综合排名低</w:t>
            </w:r>
          </w:p>
        </w:tc>
        <w:tc>
          <w:tcPr>
            <w:tcW w:w="1075" w:type="dxa"/>
            <w:vAlign w:val="center"/>
          </w:tcPr>
          <w:p w14:paraId="14AFB1A4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2</w:t>
            </w:r>
          </w:p>
        </w:tc>
      </w:tr>
      <w:tr w14:paraId="3E70F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 w14:paraId="562A1DFB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2</w:t>
            </w:r>
          </w:p>
        </w:tc>
        <w:tc>
          <w:tcPr>
            <w:tcW w:w="5222" w:type="dxa"/>
            <w:vAlign w:val="center"/>
          </w:tcPr>
          <w:p w14:paraId="0CE5E59B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浙江锦圣建设有限公司</w:t>
            </w:r>
          </w:p>
        </w:tc>
        <w:tc>
          <w:tcPr>
            <w:tcW w:w="2504" w:type="dxa"/>
            <w:vAlign w:val="center"/>
          </w:tcPr>
          <w:p w14:paraId="36BF1644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综合排名低</w:t>
            </w:r>
          </w:p>
        </w:tc>
        <w:tc>
          <w:tcPr>
            <w:tcW w:w="1075" w:type="dxa"/>
            <w:vAlign w:val="center"/>
          </w:tcPr>
          <w:p w14:paraId="411C9CEB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3</w:t>
            </w:r>
          </w:p>
        </w:tc>
      </w:tr>
      <w:tr w14:paraId="2C2F6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 w14:paraId="226CBFD0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3</w:t>
            </w:r>
          </w:p>
        </w:tc>
        <w:tc>
          <w:tcPr>
            <w:tcW w:w="5222" w:type="dxa"/>
            <w:vAlign w:val="center"/>
          </w:tcPr>
          <w:p w14:paraId="3C0EA5C8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杭州聚前建设有限公司</w:t>
            </w:r>
          </w:p>
        </w:tc>
        <w:tc>
          <w:tcPr>
            <w:tcW w:w="2504" w:type="dxa"/>
            <w:vAlign w:val="center"/>
          </w:tcPr>
          <w:p w14:paraId="59284C26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综合排名低</w:t>
            </w:r>
          </w:p>
        </w:tc>
        <w:tc>
          <w:tcPr>
            <w:tcW w:w="1075" w:type="dxa"/>
            <w:vAlign w:val="center"/>
          </w:tcPr>
          <w:p w14:paraId="4FF37278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4</w:t>
            </w:r>
          </w:p>
        </w:tc>
      </w:tr>
      <w:tr w14:paraId="463D0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 w14:paraId="2FFD7A10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4</w:t>
            </w:r>
          </w:p>
        </w:tc>
        <w:tc>
          <w:tcPr>
            <w:tcW w:w="5222" w:type="dxa"/>
            <w:vAlign w:val="center"/>
          </w:tcPr>
          <w:p w14:paraId="39945622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杭州海格建设有限公司</w:t>
            </w:r>
          </w:p>
        </w:tc>
        <w:tc>
          <w:tcPr>
            <w:tcW w:w="2504" w:type="dxa"/>
            <w:vAlign w:val="center"/>
          </w:tcPr>
          <w:p w14:paraId="2845770E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综合排名低</w:t>
            </w:r>
          </w:p>
        </w:tc>
        <w:tc>
          <w:tcPr>
            <w:tcW w:w="1075" w:type="dxa"/>
            <w:vAlign w:val="center"/>
          </w:tcPr>
          <w:p w14:paraId="6C03F780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5</w:t>
            </w:r>
          </w:p>
        </w:tc>
      </w:tr>
      <w:tr w14:paraId="2529C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 w14:paraId="63EDFB0D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5</w:t>
            </w:r>
          </w:p>
        </w:tc>
        <w:tc>
          <w:tcPr>
            <w:tcW w:w="5222" w:type="dxa"/>
            <w:vAlign w:val="center"/>
          </w:tcPr>
          <w:p w14:paraId="20169DF5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杭州四佳建设工程有限公司</w:t>
            </w:r>
          </w:p>
        </w:tc>
        <w:tc>
          <w:tcPr>
            <w:tcW w:w="2504" w:type="dxa"/>
            <w:vAlign w:val="center"/>
          </w:tcPr>
          <w:p w14:paraId="3D6450CA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综合排名低</w:t>
            </w:r>
          </w:p>
        </w:tc>
        <w:tc>
          <w:tcPr>
            <w:tcW w:w="1075" w:type="dxa"/>
            <w:vAlign w:val="center"/>
          </w:tcPr>
          <w:p w14:paraId="030C3DFC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6</w:t>
            </w:r>
            <w:bookmarkStart w:id="0" w:name="_GoBack"/>
            <w:bookmarkEnd w:id="0"/>
          </w:p>
        </w:tc>
      </w:tr>
    </w:tbl>
    <w:p w14:paraId="7ED5091D">
      <w:pPr>
        <w:widowControl w:val="0"/>
        <w:wordWrap/>
        <w:adjustRightInd/>
        <w:snapToGrid/>
        <w:spacing w:line="600" w:lineRule="exact"/>
        <w:textAlignment w:val="auto"/>
        <w:rPr>
          <w:rFonts w:hint="eastAsia"/>
        </w:rPr>
      </w:pPr>
    </w:p>
    <w:p w14:paraId="22E1B117"/>
    <w:p w14:paraId="472065B6"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2VhNzEwMGVkNTIyMjAwNTQ3Y2YzY2NiZTE4NGFlOGEifQ=="/>
  </w:docVars>
  <w:rsids>
    <w:rsidRoot w:val="00BB4DE2"/>
    <w:rsid w:val="002D7097"/>
    <w:rsid w:val="0035346D"/>
    <w:rsid w:val="00507446"/>
    <w:rsid w:val="009A51AF"/>
    <w:rsid w:val="00A3330A"/>
    <w:rsid w:val="00B3445D"/>
    <w:rsid w:val="00BB4DE2"/>
    <w:rsid w:val="00C90B6B"/>
    <w:rsid w:val="02F903D2"/>
    <w:rsid w:val="03651B67"/>
    <w:rsid w:val="06233BF8"/>
    <w:rsid w:val="068D3C83"/>
    <w:rsid w:val="080E5E0F"/>
    <w:rsid w:val="084B059E"/>
    <w:rsid w:val="08752E31"/>
    <w:rsid w:val="08DE5B00"/>
    <w:rsid w:val="08F82755"/>
    <w:rsid w:val="09416A9F"/>
    <w:rsid w:val="0A8B080E"/>
    <w:rsid w:val="0FD34EE9"/>
    <w:rsid w:val="11BC1E0A"/>
    <w:rsid w:val="12052A13"/>
    <w:rsid w:val="135E0CE1"/>
    <w:rsid w:val="137552D2"/>
    <w:rsid w:val="143422D6"/>
    <w:rsid w:val="15105EBB"/>
    <w:rsid w:val="164961E0"/>
    <w:rsid w:val="184A3904"/>
    <w:rsid w:val="187A557B"/>
    <w:rsid w:val="18A72CCB"/>
    <w:rsid w:val="19A6691E"/>
    <w:rsid w:val="1C985F12"/>
    <w:rsid w:val="1CB936BB"/>
    <w:rsid w:val="1DD04E40"/>
    <w:rsid w:val="1EB37ACD"/>
    <w:rsid w:val="21AB552E"/>
    <w:rsid w:val="21C0356E"/>
    <w:rsid w:val="226F5D10"/>
    <w:rsid w:val="242853DA"/>
    <w:rsid w:val="25BF3E2E"/>
    <w:rsid w:val="26192283"/>
    <w:rsid w:val="2682702A"/>
    <w:rsid w:val="274B4466"/>
    <w:rsid w:val="2A71535F"/>
    <w:rsid w:val="2A7A4780"/>
    <w:rsid w:val="2AE6572C"/>
    <w:rsid w:val="30374F0D"/>
    <w:rsid w:val="30601AE1"/>
    <w:rsid w:val="32F01CFB"/>
    <w:rsid w:val="33012E32"/>
    <w:rsid w:val="3443231E"/>
    <w:rsid w:val="34943193"/>
    <w:rsid w:val="34C37EA7"/>
    <w:rsid w:val="368721A4"/>
    <w:rsid w:val="37007A5E"/>
    <w:rsid w:val="395930BB"/>
    <w:rsid w:val="399934C2"/>
    <w:rsid w:val="3C51207F"/>
    <w:rsid w:val="3CAC0FE9"/>
    <w:rsid w:val="3DA078BC"/>
    <w:rsid w:val="3E7C3C89"/>
    <w:rsid w:val="3E930D64"/>
    <w:rsid w:val="3EE81720"/>
    <w:rsid w:val="41592116"/>
    <w:rsid w:val="424D223A"/>
    <w:rsid w:val="42EB0D44"/>
    <w:rsid w:val="4604283F"/>
    <w:rsid w:val="48004C2D"/>
    <w:rsid w:val="48A91760"/>
    <w:rsid w:val="491B7800"/>
    <w:rsid w:val="4A544868"/>
    <w:rsid w:val="4AD02654"/>
    <w:rsid w:val="4B9F537B"/>
    <w:rsid w:val="4CB13EA2"/>
    <w:rsid w:val="4D0D44BC"/>
    <w:rsid w:val="4EF0673A"/>
    <w:rsid w:val="50B856D8"/>
    <w:rsid w:val="51041EA1"/>
    <w:rsid w:val="523E6FC0"/>
    <w:rsid w:val="546304DD"/>
    <w:rsid w:val="566B5D32"/>
    <w:rsid w:val="568E273B"/>
    <w:rsid w:val="5A207162"/>
    <w:rsid w:val="5AC81C66"/>
    <w:rsid w:val="5B5178D3"/>
    <w:rsid w:val="5C183256"/>
    <w:rsid w:val="5C54243D"/>
    <w:rsid w:val="5DE0282C"/>
    <w:rsid w:val="60402D9C"/>
    <w:rsid w:val="62D35800"/>
    <w:rsid w:val="64B716EC"/>
    <w:rsid w:val="65114AC6"/>
    <w:rsid w:val="65480C9C"/>
    <w:rsid w:val="67C35E01"/>
    <w:rsid w:val="6AF21743"/>
    <w:rsid w:val="6B68690D"/>
    <w:rsid w:val="6B765A6E"/>
    <w:rsid w:val="6BA07AAE"/>
    <w:rsid w:val="6BD17057"/>
    <w:rsid w:val="6CA517CF"/>
    <w:rsid w:val="6D5774B4"/>
    <w:rsid w:val="6EF042C1"/>
    <w:rsid w:val="6F0364D5"/>
    <w:rsid w:val="705E055C"/>
    <w:rsid w:val="708E5717"/>
    <w:rsid w:val="70913151"/>
    <w:rsid w:val="71475303"/>
    <w:rsid w:val="71D71624"/>
    <w:rsid w:val="72427182"/>
    <w:rsid w:val="736D14CF"/>
    <w:rsid w:val="737C30D2"/>
    <w:rsid w:val="741B7AE3"/>
    <w:rsid w:val="74836853"/>
    <w:rsid w:val="74C512E1"/>
    <w:rsid w:val="74DA6857"/>
    <w:rsid w:val="764D2A25"/>
    <w:rsid w:val="787A00FE"/>
    <w:rsid w:val="79C54C77"/>
    <w:rsid w:val="79D62A71"/>
    <w:rsid w:val="79E82D69"/>
    <w:rsid w:val="7AA36941"/>
    <w:rsid w:val="7CD15590"/>
    <w:rsid w:val="7DA4536C"/>
    <w:rsid w:val="7DC9029A"/>
    <w:rsid w:val="7E900555"/>
    <w:rsid w:val="7F5C56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qFormat="1" w:uiPriority="39" w:semiHidden="0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unhideWhenUsed/>
    <w:qFormat/>
    <w:uiPriority w:val="99"/>
    <w:pPr>
      <w:autoSpaceDE w:val="0"/>
      <w:autoSpaceDN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  <w:style w:type="paragraph" w:customStyle="1" w:styleId="3">
    <w:name w:val="_Style 2"/>
    <w:basedOn w:val="1"/>
    <w:autoRedefine/>
    <w:qFormat/>
    <w:uiPriority w:val="0"/>
    <w:pPr>
      <w:ind w:firstLine="200" w:firstLineChars="200"/>
    </w:pPr>
    <w:rPr>
      <w:rFonts w:ascii="Calibri" w:hAnsi="Calibri"/>
      <w:sz w:val="28"/>
      <w:szCs w:val="22"/>
    </w:rPr>
  </w:style>
  <w:style w:type="paragraph" w:styleId="4">
    <w:name w:val="Body Text Indent"/>
    <w:basedOn w:val="1"/>
    <w:next w:val="5"/>
    <w:autoRedefine/>
    <w:unhideWhenUsed/>
    <w:qFormat/>
    <w:uiPriority w:val="99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styleId="5">
    <w:name w:val="Body Text First Indent 2"/>
    <w:basedOn w:val="4"/>
    <w:next w:val="6"/>
    <w:autoRedefine/>
    <w:unhideWhenUsed/>
    <w:qFormat/>
    <w:uiPriority w:val="99"/>
    <w:pPr>
      <w:adjustRightInd/>
      <w:spacing w:after="120" w:line="240" w:lineRule="auto"/>
      <w:ind w:left="420" w:leftChars="200" w:firstLine="210"/>
    </w:pPr>
    <w:rPr>
      <w:sz w:val="21"/>
    </w:rPr>
  </w:style>
  <w:style w:type="paragraph" w:styleId="6">
    <w:name w:val="Body Text First Indent"/>
    <w:basedOn w:val="2"/>
    <w:next w:val="7"/>
    <w:autoRedefine/>
    <w:unhideWhenUsed/>
    <w:qFormat/>
    <w:uiPriority w:val="99"/>
    <w:pPr>
      <w:ind w:firstLine="420"/>
    </w:pPr>
    <w:rPr>
      <w:rFonts w:hAnsi="Calibri" w:cs="Times New Roman"/>
      <w:szCs w:val="20"/>
    </w:rPr>
  </w:style>
  <w:style w:type="paragraph" w:styleId="7">
    <w:name w:val="toc 6"/>
    <w:basedOn w:val="1"/>
    <w:next w:val="1"/>
    <w:autoRedefine/>
    <w:unhideWhenUsed/>
    <w:qFormat/>
    <w:uiPriority w:val="39"/>
    <w:pPr>
      <w:ind w:left="2100" w:leftChars="1000"/>
    </w:pPr>
  </w:style>
  <w:style w:type="paragraph" w:styleId="8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itle"/>
    <w:basedOn w:val="1"/>
    <w:autoRedefine/>
    <w:qFormat/>
    <w:uiPriority w:val="10"/>
    <w:pPr>
      <w:widowControl/>
      <w:overflowPunct w:val="0"/>
      <w:autoSpaceDE w:val="0"/>
      <w:autoSpaceDN w:val="0"/>
      <w:jc w:val="center"/>
      <w:textAlignment w:val="baseline"/>
    </w:pPr>
    <w:rPr>
      <w:b/>
      <w:kern w:val="0"/>
      <w:sz w:val="24"/>
      <w:szCs w:val="20"/>
    </w:rPr>
  </w:style>
  <w:style w:type="table" w:styleId="12">
    <w:name w:val="Table Grid"/>
    <w:basedOn w:val="11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autoRedefine/>
    <w:unhideWhenUsed/>
    <w:qFormat/>
    <w:uiPriority w:val="99"/>
    <w:rPr>
      <w:rFonts w:ascii="Arial" w:hAnsi="Arial" w:eastAsia="黑体" w:cs="Arial"/>
      <w:snapToGrid w:val="0"/>
      <w:kern w:val="0"/>
      <w:szCs w:val="21"/>
    </w:rPr>
  </w:style>
  <w:style w:type="paragraph" w:customStyle="1" w:styleId="15">
    <w:name w:val="[Normal]"/>
    <w:autoRedefine/>
    <w:qFormat/>
    <w:uiPriority w:val="99"/>
    <w:rPr>
      <w:rFonts w:ascii="宋体" w:hAnsi="宋体" w:eastAsia="宋体" w:cs="Times New Roman"/>
      <w:sz w:val="24"/>
      <w:szCs w:val="2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122</Characters>
  <Lines>1</Lines>
  <Paragraphs>1</Paragraphs>
  <TotalTime>1</TotalTime>
  <ScaleCrop>false</ScaleCrop>
  <LinksUpToDate>false</LinksUpToDate>
  <CharactersWithSpaces>122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明忆</cp:lastModifiedBy>
  <dcterms:modified xsi:type="dcterms:W3CDTF">2025-07-15T13:36:38Z</dcterms:modified>
  <dc:title>供应商未中标情况说明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F4E7352D55F54072BC2520CA6100E68B</vt:lpwstr>
  </property>
  <property fmtid="{D5CDD505-2E9C-101B-9397-08002B2CF9AE}" pid="4" name="KSOTemplateDocerSaveRecord">
    <vt:lpwstr>eyJoZGlkIjoiY2VhNzEwMGVkNTIyMjAwNTQ3Y2YzY2NiZTE4NGFlOGEiLCJ1c2VySWQiOiI0MjY3ODEwNTYifQ==</vt:lpwstr>
  </property>
</Properties>
</file>