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1597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670A175">
      <w:pPr>
        <w:rPr>
          <w:rFonts w:hint="eastAsia"/>
        </w:rPr>
      </w:pPr>
    </w:p>
    <w:p w14:paraId="1AC50D8C">
      <w:pPr>
        <w:rPr>
          <w:b/>
        </w:rPr>
      </w:pPr>
      <w:r>
        <w:rPr>
          <w:rFonts w:hint="eastAsia"/>
          <w:b/>
        </w:rPr>
        <w:t>标段编号：XRGC-SCGA2025-02（C）</w:t>
      </w:r>
    </w:p>
    <w:p w14:paraId="14C6D46C">
      <w:pPr>
        <w:rPr>
          <w:rFonts w:hint="eastAsia"/>
          <w:b/>
        </w:rPr>
      </w:pPr>
      <w:r>
        <w:rPr>
          <w:rFonts w:hint="eastAsia"/>
          <w:b/>
        </w:rPr>
        <w:t>标段名称：杭州市公安局上城区分局巡特警靶场设备采购项目（重新招标）</w:t>
      </w:r>
    </w:p>
    <w:p w14:paraId="6DC904F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008"/>
        <w:gridCol w:w="3234"/>
      </w:tblGrid>
      <w:tr w14:paraId="6FE5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 w14:paraId="55034C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08" w:type="dxa"/>
          </w:tcPr>
          <w:p w14:paraId="30D1B55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34" w:type="dxa"/>
          </w:tcPr>
          <w:p w14:paraId="0EA0A4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DC2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 w14:paraId="17B6526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08" w:type="dxa"/>
          </w:tcPr>
          <w:p w14:paraId="7C8E2874">
            <w:pPr>
              <w:rPr>
                <w:rFonts w:hint="eastAsia"/>
              </w:rPr>
            </w:pPr>
            <w:r>
              <w:rPr>
                <w:rFonts w:hint="eastAsia"/>
              </w:rPr>
              <w:t>上海鑫思想信息咨询服务有限公司</w:t>
            </w:r>
          </w:p>
        </w:tc>
        <w:tc>
          <w:tcPr>
            <w:tcW w:w="3234" w:type="dxa"/>
          </w:tcPr>
          <w:p w14:paraId="526EA48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1C4F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 w14:paraId="4360649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08" w:type="dxa"/>
          </w:tcPr>
          <w:p w14:paraId="27436850">
            <w:pPr>
              <w:rPr>
                <w:rFonts w:hint="eastAsia"/>
              </w:rPr>
            </w:pPr>
            <w:r>
              <w:rPr>
                <w:rFonts w:hint="eastAsia"/>
              </w:rPr>
              <w:t>杭州中韬信息科技有限公司</w:t>
            </w:r>
          </w:p>
        </w:tc>
        <w:tc>
          <w:tcPr>
            <w:tcW w:w="3234" w:type="dxa"/>
          </w:tcPr>
          <w:p w14:paraId="61851A9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1CC80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 w14:paraId="6C0AE7C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08" w:type="dxa"/>
          </w:tcPr>
          <w:p w14:paraId="66E0E4EF">
            <w:pPr>
              <w:rPr>
                <w:rFonts w:hint="eastAsia"/>
              </w:rPr>
            </w:pPr>
            <w:r>
              <w:rPr>
                <w:rFonts w:hint="eastAsia"/>
              </w:rPr>
              <w:t>南京卡盟智能卡有限公司</w:t>
            </w:r>
          </w:p>
        </w:tc>
        <w:tc>
          <w:tcPr>
            <w:tcW w:w="3234" w:type="dxa"/>
          </w:tcPr>
          <w:p w14:paraId="38CA24F8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4569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 w14:paraId="79CB278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08" w:type="dxa"/>
          </w:tcPr>
          <w:p w14:paraId="3BC12F35">
            <w:pPr>
              <w:rPr>
                <w:rFonts w:hint="eastAsia"/>
              </w:rPr>
            </w:pPr>
            <w:r>
              <w:rPr>
                <w:rFonts w:hint="eastAsia"/>
              </w:rPr>
              <w:t>江苏宁星建设有限公司</w:t>
            </w:r>
          </w:p>
        </w:tc>
        <w:tc>
          <w:tcPr>
            <w:tcW w:w="3234" w:type="dxa"/>
          </w:tcPr>
          <w:p w14:paraId="510AA4C5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</w:tbl>
    <w:p w14:paraId="12269173"/>
    <w:p w14:paraId="3794CDB9">
      <w:pPr>
        <w:rPr>
          <w:rFonts w:hint="eastAsia"/>
        </w:rPr>
      </w:pPr>
    </w:p>
    <w:p w14:paraId="36E12436"/>
    <w:p w14:paraId="242C6F0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DA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6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2025-06-20T07:51:39Z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eyJoZGlkIjoiMzEwNTM5NzYwMDRjMzkwZTVkZjY2ODkwMGIxNGU0OTUiLCJ1c2VySWQiOiI0NDI0NjEyMzkifQ==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3B08852AC80D4B59B4B443F77C9C16FA_12</vt:lpwstr>
  </property>
</Properties>
</file>