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45" w:rsidRDefault="00C75945" w:rsidP="00C75945">
      <w:pPr>
        <w:spacing w:line="288" w:lineRule="auto"/>
        <w:ind w:left="238"/>
        <w:jc w:val="center"/>
        <w:outlineLvl w:val="0"/>
        <w:rPr>
          <w:rFonts w:ascii="宋体" w:hAnsi="宋体"/>
          <w:b/>
          <w:bCs/>
          <w:sz w:val="32"/>
          <w:szCs w:val="32"/>
        </w:rPr>
      </w:pPr>
      <w:r>
        <w:rPr>
          <w:rFonts w:ascii="宋体" w:hAnsi="宋体" w:hint="eastAsia"/>
          <w:b/>
          <w:bCs/>
          <w:sz w:val="32"/>
          <w:szCs w:val="32"/>
        </w:rPr>
        <w:t>采购需求</w:t>
      </w:r>
    </w:p>
    <w:p w:rsidR="00C75945" w:rsidRDefault="00C75945" w:rsidP="00C75945">
      <w:pPr>
        <w:spacing w:line="288" w:lineRule="auto"/>
        <w:ind w:left="272" w:hangingChars="113" w:hanging="272"/>
        <w:outlineLvl w:val="1"/>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701"/>
        <w:gridCol w:w="7117"/>
      </w:tblGrid>
      <w:tr w:rsidR="00C75945" w:rsidTr="00B64721">
        <w:trPr>
          <w:trHeight w:val="567"/>
        </w:trPr>
        <w:tc>
          <w:tcPr>
            <w:tcW w:w="680" w:type="dxa"/>
            <w:vAlign w:val="center"/>
          </w:tcPr>
          <w:p w:rsidR="00C75945" w:rsidRDefault="00C75945" w:rsidP="00B64721">
            <w:pPr>
              <w:spacing w:line="288" w:lineRule="auto"/>
              <w:jc w:val="center"/>
              <w:rPr>
                <w:rFonts w:ascii="宋体" w:hAnsi="宋体"/>
                <w:b/>
                <w:sz w:val="21"/>
                <w:szCs w:val="21"/>
              </w:rPr>
            </w:pPr>
            <w:r>
              <w:rPr>
                <w:rFonts w:ascii="宋体" w:hAnsi="宋体" w:hint="eastAsia"/>
                <w:b/>
                <w:sz w:val="21"/>
                <w:szCs w:val="21"/>
              </w:rPr>
              <w:t>序号</w:t>
            </w:r>
          </w:p>
        </w:tc>
        <w:tc>
          <w:tcPr>
            <w:tcW w:w="1701" w:type="dxa"/>
            <w:vAlign w:val="center"/>
          </w:tcPr>
          <w:p w:rsidR="00C75945" w:rsidRDefault="00C75945" w:rsidP="00B64721">
            <w:pPr>
              <w:spacing w:line="288" w:lineRule="auto"/>
              <w:jc w:val="center"/>
              <w:rPr>
                <w:rFonts w:ascii="宋体" w:hAnsi="宋体"/>
                <w:b/>
                <w:sz w:val="21"/>
                <w:szCs w:val="21"/>
              </w:rPr>
            </w:pPr>
            <w:r>
              <w:rPr>
                <w:rFonts w:ascii="宋体" w:hAnsi="宋体" w:hint="eastAsia"/>
                <w:b/>
                <w:sz w:val="21"/>
                <w:szCs w:val="21"/>
              </w:rPr>
              <w:t>政策名称</w:t>
            </w:r>
          </w:p>
        </w:tc>
        <w:tc>
          <w:tcPr>
            <w:tcW w:w="7117" w:type="dxa"/>
            <w:vAlign w:val="center"/>
          </w:tcPr>
          <w:p w:rsidR="00C75945" w:rsidRDefault="00C75945" w:rsidP="00B64721">
            <w:pPr>
              <w:spacing w:line="288" w:lineRule="auto"/>
              <w:jc w:val="center"/>
              <w:rPr>
                <w:rFonts w:ascii="宋体" w:hAnsi="宋体"/>
                <w:b/>
                <w:sz w:val="21"/>
                <w:szCs w:val="21"/>
              </w:rPr>
            </w:pPr>
            <w:r>
              <w:rPr>
                <w:rFonts w:ascii="宋体" w:hAnsi="宋体" w:hint="eastAsia"/>
                <w:b/>
                <w:sz w:val="21"/>
                <w:szCs w:val="21"/>
              </w:rPr>
              <w:t>内容</w:t>
            </w:r>
          </w:p>
        </w:tc>
      </w:tr>
      <w:tr w:rsidR="00C75945" w:rsidTr="00B64721">
        <w:trPr>
          <w:trHeight w:val="567"/>
        </w:trPr>
        <w:tc>
          <w:tcPr>
            <w:tcW w:w="680" w:type="dxa"/>
            <w:vAlign w:val="center"/>
          </w:tcPr>
          <w:p w:rsidR="00C75945" w:rsidRDefault="00C75945" w:rsidP="00B64721">
            <w:pPr>
              <w:spacing w:line="288" w:lineRule="auto"/>
              <w:jc w:val="center"/>
              <w:rPr>
                <w:rFonts w:ascii="宋体" w:hAnsi="宋体"/>
                <w:sz w:val="21"/>
                <w:szCs w:val="21"/>
              </w:rPr>
            </w:pPr>
            <w:r>
              <w:rPr>
                <w:rFonts w:ascii="宋体" w:hAnsi="宋体" w:hint="eastAsia"/>
                <w:sz w:val="21"/>
                <w:szCs w:val="21"/>
              </w:rPr>
              <w:t>1</w:t>
            </w:r>
          </w:p>
        </w:tc>
        <w:tc>
          <w:tcPr>
            <w:tcW w:w="1701" w:type="dxa"/>
            <w:vAlign w:val="center"/>
          </w:tcPr>
          <w:p w:rsidR="00C75945" w:rsidRDefault="00C75945" w:rsidP="00B64721">
            <w:pPr>
              <w:spacing w:line="288" w:lineRule="auto"/>
              <w:jc w:val="center"/>
              <w:rPr>
                <w:rFonts w:ascii="宋体" w:hAnsi="宋体"/>
                <w:sz w:val="21"/>
                <w:szCs w:val="21"/>
              </w:rPr>
            </w:pPr>
            <w:r>
              <w:rPr>
                <w:rFonts w:ascii="宋体" w:hAnsi="宋体" w:hint="eastAsia"/>
                <w:sz w:val="21"/>
                <w:szCs w:val="21"/>
              </w:rPr>
              <w:t>政府采购促进中小企业发展</w:t>
            </w:r>
          </w:p>
        </w:tc>
        <w:tc>
          <w:tcPr>
            <w:tcW w:w="7117" w:type="dxa"/>
            <w:vAlign w:val="center"/>
          </w:tcPr>
          <w:p w:rsidR="00C75945" w:rsidRDefault="00C75945" w:rsidP="00B64721">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C75945" w:rsidTr="00B64721">
        <w:trPr>
          <w:trHeight w:val="567"/>
        </w:trPr>
        <w:tc>
          <w:tcPr>
            <w:tcW w:w="680" w:type="dxa"/>
            <w:vAlign w:val="center"/>
          </w:tcPr>
          <w:p w:rsidR="00C75945" w:rsidRDefault="00C75945" w:rsidP="00B64721">
            <w:pPr>
              <w:spacing w:line="288" w:lineRule="auto"/>
              <w:jc w:val="center"/>
              <w:rPr>
                <w:rFonts w:ascii="宋体" w:hAnsi="宋体"/>
                <w:sz w:val="21"/>
                <w:szCs w:val="21"/>
              </w:rPr>
            </w:pPr>
            <w:r>
              <w:rPr>
                <w:rFonts w:ascii="宋体" w:hAnsi="宋体" w:hint="eastAsia"/>
                <w:sz w:val="21"/>
                <w:szCs w:val="21"/>
              </w:rPr>
              <w:t>2</w:t>
            </w:r>
          </w:p>
        </w:tc>
        <w:tc>
          <w:tcPr>
            <w:tcW w:w="1701" w:type="dxa"/>
            <w:vAlign w:val="center"/>
          </w:tcPr>
          <w:p w:rsidR="00C75945" w:rsidRDefault="00C75945" w:rsidP="00B64721">
            <w:pPr>
              <w:spacing w:line="288" w:lineRule="auto"/>
              <w:jc w:val="center"/>
              <w:rPr>
                <w:rFonts w:ascii="宋体" w:hAnsi="宋体"/>
                <w:sz w:val="21"/>
                <w:szCs w:val="21"/>
              </w:rPr>
            </w:pPr>
            <w:r>
              <w:rPr>
                <w:rFonts w:ascii="宋体" w:hAnsi="宋体" w:hint="eastAsia"/>
                <w:sz w:val="21"/>
                <w:szCs w:val="21"/>
              </w:rPr>
              <w:t>政府采购支持监狱企业发展</w:t>
            </w:r>
          </w:p>
        </w:tc>
        <w:tc>
          <w:tcPr>
            <w:tcW w:w="7117" w:type="dxa"/>
            <w:vAlign w:val="center"/>
          </w:tcPr>
          <w:p w:rsidR="00C75945" w:rsidRDefault="00C75945" w:rsidP="00B64721">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C75945" w:rsidTr="00B64721">
        <w:trPr>
          <w:trHeight w:val="567"/>
        </w:trPr>
        <w:tc>
          <w:tcPr>
            <w:tcW w:w="680" w:type="dxa"/>
            <w:vAlign w:val="center"/>
          </w:tcPr>
          <w:p w:rsidR="00C75945" w:rsidRDefault="00C75945" w:rsidP="00B64721">
            <w:pPr>
              <w:spacing w:line="288" w:lineRule="auto"/>
              <w:jc w:val="center"/>
              <w:rPr>
                <w:rFonts w:ascii="宋体" w:hAnsi="宋体"/>
                <w:sz w:val="21"/>
                <w:szCs w:val="21"/>
              </w:rPr>
            </w:pPr>
            <w:r>
              <w:rPr>
                <w:rFonts w:ascii="宋体" w:hAnsi="宋体" w:hint="eastAsia"/>
                <w:sz w:val="21"/>
                <w:szCs w:val="21"/>
              </w:rPr>
              <w:t>3</w:t>
            </w:r>
          </w:p>
        </w:tc>
        <w:tc>
          <w:tcPr>
            <w:tcW w:w="1701" w:type="dxa"/>
            <w:vAlign w:val="center"/>
          </w:tcPr>
          <w:p w:rsidR="00C75945" w:rsidRDefault="00C75945" w:rsidP="00B64721">
            <w:pPr>
              <w:spacing w:line="288" w:lineRule="auto"/>
              <w:jc w:val="center"/>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p>
        </w:tc>
        <w:tc>
          <w:tcPr>
            <w:tcW w:w="7117" w:type="dxa"/>
            <w:vAlign w:val="center"/>
          </w:tcPr>
          <w:p w:rsidR="00C75945" w:rsidRDefault="00C75945" w:rsidP="00B64721">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bl>
    <w:p w:rsidR="00C75945" w:rsidRDefault="00C75945" w:rsidP="00C75945">
      <w:pPr>
        <w:spacing w:line="288" w:lineRule="auto"/>
        <w:rPr>
          <w:rFonts w:ascii="宋体" w:hAnsi="宋体"/>
          <w:sz w:val="21"/>
          <w:szCs w:val="21"/>
        </w:rPr>
      </w:pPr>
    </w:p>
    <w:p w:rsidR="00C75945" w:rsidRDefault="00C75945" w:rsidP="00C75945">
      <w:pPr>
        <w:spacing w:line="288" w:lineRule="auto"/>
        <w:ind w:left="272" w:hangingChars="113" w:hanging="272"/>
        <w:outlineLvl w:val="1"/>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p w:rsidR="00C75945" w:rsidRDefault="00C75945" w:rsidP="00C75945">
      <w:pPr>
        <w:spacing w:line="288" w:lineRule="auto"/>
        <w:rPr>
          <w:rFonts w:ascii="宋体" w:hAnsi="宋体"/>
          <w:b/>
          <w:sz w:val="24"/>
          <w:highlight w:val="yellow"/>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C75945" w:rsidTr="00B64721">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jc w:val="center"/>
              <w:rPr>
                <w:rFonts w:ascii="宋体" w:hAnsi="宋体"/>
                <w:b/>
                <w:spacing w:val="-6"/>
                <w:sz w:val="21"/>
                <w:szCs w:val="21"/>
                <w:highlight w:val="yellow"/>
              </w:rPr>
            </w:pPr>
            <w:r>
              <w:rPr>
                <w:rFonts w:ascii="宋体" w:hAnsi="宋体" w:hint="eastAsia"/>
                <w:b/>
                <w:spacing w:val="-6"/>
                <w:sz w:val="21"/>
                <w:szCs w:val="21"/>
              </w:rPr>
              <w:t>▲履约保证金</w:t>
            </w:r>
          </w:p>
        </w:tc>
        <w:tc>
          <w:tcPr>
            <w:tcW w:w="7655"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rPr>
                <w:rFonts w:ascii="宋体" w:hAnsi="宋体"/>
                <w:spacing w:val="-6"/>
                <w:sz w:val="21"/>
                <w:szCs w:val="21"/>
              </w:rPr>
            </w:pPr>
            <w:r>
              <w:rPr>
                <w:rFonts w:ascii="宋体" w:hAnsi="宋体" w:hint="eastAsia"/>
                <w:spacing w:val="-6"/>
                <w:sz w:val="21"/>
                <w:szCs w:val="21"/>
              </w:rPr>
              <w:t>1.中标人收到中标通知书后、合同签订前5个工作日内向采购人递交履约保证金。履约金额：人民币40000元整。</w:t>
            </w:r>
          </w:p>
          <w:p w:rsidR="00C75945" w:rsidRDefault="00C75945" w:rsidP="00B64721">
            <w:pPr>
              <w:spacing w:line="288" w:lineRule="auto"/>
              <w:rPr>
                <w:rFonts w:ascii="宋体" w:hAnsi="宋体"/>
                <w:spacing w:val="-6"/>
                <w:sz w:val="21"/>
                <w:szCs w:val="21"/>
                <w:highlight w:val="yellow"/>
              </w:rPr>
            </w:pPr>
            <w:r>
              <w:rPr>
                <w:rFonts w:ascii="宋体" w:hAnsi="宋体" w:hint="eastAsia"/>
                <w:spacing w:val="-6"/>
                <w:sz w:val="21"/>
                <w:szCs w:val="21"/>
              </w:rPr>
              <w:t>2.履约保证金形式为支票/汇票/电汇/采购方认可的形式。合同约定的服务期满60天内退还剩余的履约保证金，不计利息。</w:t>
            </w:r>
          </w:p>
        </w:tc>
      </w:tr>
      <w:tr w:rsidR="00C75945" w:rsidTr="00B64721">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5"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rPr>
                <w:rFonts w:ascii="宋体" w:hAnsi="宋体"/>
                <w:spacing w:val="-6"/>
                <w:sz w:val="21"/>
                <w:szCs w:val="21"/>
              </w:rPr>
            </w:pPr>
            <w:r>
              <w:rPr>
                <w:rFonts w:ascii="宋体" w:hAnsi="宋体" w:hint="eastAsia"/>
                <w:spacing w:val="-6"/>
                <w:sz w:val="21"/>
                <w:szCs w:val="21"/>
              </w:rPr>
              <w:t>每月按实际配送数量结算。货到验收合格后付款，一个月结算一次，每月的26日至次月的25日为一个结算周期。中标人结算需提供增值税专用发票，供货数量少的直接在发票上列明具体商品名称、型号、数量；数量多的附清单，清单必须是从开票系统打印出来的《销售货物或者提供应税劳务清单》并加盖发票专用章。如遇寒暑假期间，账期延付至开学后第一次支付。</w:t>
            </w:r>
          </w:p>
        </w:tc>
      </w:tr>
    </w:tbl>
    <w:p w:rsidR="00C75945" w:rsidRDefault="00C75945" w:rsidP="00C75945">
      <w:pPr>
        <w:spacing w:line="288" w:lineRule="auto"/>
        <w:ind w:left="272" w:hangingChars="113" w:hanging="272"/>
        <w:rPr>
          <w:rFonts w:ascii="宋体" w:hAnsi="宋体"/>
          <w:b/>
          <w:sz w:val="24"/>
        </w:rPr>
      </w:pPr>
    </w:p>
    <w:p w:rsidR="00C75945" w:rsidRDefault="00C75945" w:rsidP="00C75945">
      <w:pPr>
        <w:spacing w:line="288" w:lineRule="auto"/>
        <w:ind w:left="272" w:hangingChars="113" w:hanging="272"/>
        <w:outlineLvl w:val="1"/>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C75945" w:rsidTr="00B6472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jc w:val="center"/>
              <w:rPr>
                <w:rFonts w:ascii="宋体" w:hAnsi="宋体"/>
                <w:spacing w:val="-6"/>
                <w:sz w:val="21"/>
                <w:szCs w:val="21"/>
              </w:rPr>
            </w:pPr>
            <w:r>
              <w:rPr>
                <w:rFonts w:ascii="宋体" w:hAnsi="宋体" w:hint="eastAsia"/>
                <w:spacing w:val="-6"/>
                <w:sz w:val="21"/>
                <w:szCs w:val="21"/>
              </w:rPr>
              <w:t>服务期</w:t>
            </w:r>
          </w:p>
        </w:tc>
        <w:tc>
          <w:tcPr>
            <w:tcW w:w="7655"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rPr>
                <w:rFonts w:ascii="宋体" w:hAnsi="宋体"/>
                <w:spacing w:val="-6"/>
                <w:sz w:val="21"/>
                <w:szCs w:val="21"/>
              </w:rPr>
            </w:pPr>
            <w:r>
              <w:rPr>
                <w:rFonts w:ascii="宋体" w:hAnsi="宋体" w:hint="eastAsia"/>
                <w:spacing w:val="-6"/>
                <w:sz w:val="21"/>
                <w:szCs w:val="21"/>
              </w:rPr>
              <w:t>2年</w:t>
            </w:r>
          </w:p>
        </w:tc>
      </w:tr>
      <w:tr w:rsidR="00C75945" w:rsidTr="00B6472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jc w:val="center"/>
              <w:rPr>
                <w:rFonts w:ascii="宋体" w:cs="宋体"/>
                <w:spacing w:val="-6"/>
                <w:sz w:val="21"/>
                <w:szCs w:val="21"/>
              </w:rPr>
            </w:pPr>
            <w:r>
              <w:rPr>
                <w:rFonts w:ascii="宋体" w:hAnsi="宋体" w:cs="宋体" w:hint="eastAsia"/>
                <w:spacing w:val="-6"/>
                <w:sz w:val="21"/>
                <w:szCs w:val="21"/>
              </w:rPr>
              <w:t>配送要求</w:t>
            </w:r>
          </w:p>
        </w:tc>
        <w:tc>
          <w:tcPr>
            <w:tcW w:w="7655"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rPr>
                <w:rFonts w:ascii="宋体" w:cs="宋体"/>
                <w:spacing w:val="-6"/>
                <w:sz w:val="21"/>
                <w:szCs w:val="21"/>
              </w:rPr>
            </w:pPr>
            <w:r>
              <w:rPr>
                <w:rFonts w:ascii="宋体" w:hAnsi="宋体" w:cs="宋体" w:hint="eastAsia"/>
                <w:spacing w:val="-6"/>
                <w:sz w:val="21"/>
                <w:szCs w:val="21"/>
              </w:rPr>
              <w:t>成交供应商须提供货品（包括规格、品牌等）均须承诺根据采购人要求提供，在采购人要求的时间内将货品配齐送至采购人指定地点（原则上</w:t>
            </w:r>
            <w:r>
              <w:rPr>
                <w:rFonts w:ascii="宋体" w:hAnsi="宋体" w:cs="宋体"/>
                <w:spacing w:val="-6"/>
                <w:sz w:val="21"/>
                <w:szCs w:val="21"/>
              </w:rPr>
              <w:t>1</w:t>
            </w:r>
            <w:r>
              <w:rPr>
                <w:rFonts w:ascii="宋体" w:hAnsi="宋体" w:cs="宋体" w:hint="eastAsia"/>
                <w:spacing w:val="-6"/>
                <w:sz w:val="21"/>
                <w:szCs w:val="21"/>
              </w:rPr>
              <w:t>日</w:t>
            </w:r>
            <w:r>
              <w:rPr>
                <w:rFonts w:ascii="宋体" w:hAnsi="宋体" w:cs="宋体"/>
                <w:spacing w:val="-6"/>
                <w:sz w:val="21"/>
                <w:szCs w:val="21"/>
              </w:rPr>
              <w:t>1</w:t>
            </w:r>
            <w:r>
              <w:rPr>
                <w:rFonts w:ascii="宋体" w:hAnsi="宋体" w:cs="宋体" w:hint="eastAsia"/>
                <w:spacing w:val="-6"/>
                <w:sz w:val="21"/>
                <w:szCs w:val="21"/>
              </w:rPr>
              <w:t>次，每日早晨进行配送）；</w:t>
            </w:r>
          </w:p>
          <w:p w:rsidR="00C75945" w:rsidRDefault="00C75945" w:rsidP="00B64721">
            <w:pPr>
              <w:spacing w:line="288" w:lineRule="auto"/>
              <w:rPr>
                <w:rFonts w:ascii="宋体" w:cs="宋体"/>
                <w:spacing w:val="-6"/>
                <w:sz w:val="21"/>
                <w:szCs w:val="21"/>
              </w:rPr>
            </w:pPr>
            <w:r>
              <w:rPr>
                <w:rFonts w:ascii="宋体" w:hAnsi="宋体" w:cs="宋体" w:hint="eastAsia"/>
                <w:spacing w:val="-6"/>
                <w:sz w:val="21"/>
                <w:szCs w:val="21"/>
              </w:rPr>
              <w:t>如遇临时任务采购人要求配送，响应供应商须满足紧急送货要求，并承诺在采购人规定时间内将货品配齐并送至采购人指定地点（时间由采购人提前通知）</w:t>
            </w:r>
          </w:p>
        </w:tc>
      </w:tr>
      <w:tr w:rsidR="00C75945" w:rsidTr="00B6472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655"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rPr>
                <w:rFonts w:ascii="宋体" w:hAnsi="宋体"/>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C75945" w:rsidTr="00B64721">
        <w:trPr>
          <w:trHeight w:val="90"/>
        </w:trPr>
        <w:tc>
          <w:tcPr>
            <w:tcW w:w="1843"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jc w:val="center"/>
              <w:rPr>
                <w:rFonts w:ascii="宋体"/>
                <w:spacing w:val="-6"/>
                <w:sz w:val="21"/>
                <w:szCs w:val="21"/>
              </w:rPr>
            </w:pPr>
            <w:r>
              <w:rPr>
                <w:rFonts w:ascii="宋体" w:hAnsi="宋体" w:hint="eastAsia"/>
                <w:spacing w:val="-6"/>
                <w:sz w:val="21"/>
                <w:szCs w:val="21"/>
              </w:rPr>
              <w:t>交付时间和地点</w:t>
            </w:r>
          </w:p>
        </w:tc>
        <w:tc>
          <w:tcPr>
            <w:tcW w:w="7655"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rPr>
                <w:rFonts w:ascii="宋体"/>
                <w:spacing w:val="-6"/>
                <w:sz w:val="21"/>
                <w:szCs w:val="21"/>
              </w:rPr>
            </w:pPr>
            <w:r>
              <w:rPr>
                <w:rFonts w:ascii="宋体" w:hAnsi="宋体" w:hint="eastAsia"/>
                <w:spacing w:val="-6"/>
                <w:sz w:val="21"/>
                <w:szCs w:val="21"/>
              </w:rPr>
              <w:t>交付时间：按采购人约定时间准时交付。</w:t>
            </w:r>
          </w:p>
          <w:p w:rsidR="00C75945" w:rsidRDefault="00C75945" w:rsidP="00B64721">
            <w:pPr>
              <w:spacing w:line="288" w:lineRule="auto"/>
              <w:rPr>
                <w:rFonts w:ascii="宋体"/>
                <w:spacing w:val="-6"/>
                <w:sz w:val="21"/>
                <w:szCs w:val="21"/>
              </w:rPr>
            </w:pPr>
            <w:r>
              <w:rPr>
                <w:rFonts w:ascii="宋体" w:hAnsi="宋体" w:hint="eastAsia"/>
                <w:spacing w:val="-6"/>
                <w:sz w:val="21"/>
                <w:szCs w:val="21"/>
              </w:rPr>
              <w:t>交货地点：采购人指定地点。</w:t>
            </w:r>
          </w:p>
        </w:tc>
      </w:tr>
      <w:tr w:rsidR="00C75945" w:rsidTr="00B6472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jc w:val="center"/>
              <w:rPr>
                <w:rFonts w:ascii="宋体" w:hAnsi="宋体"/>
                <w:spacing w:val="-6"/>
                <w:sz w:val="21"/>
                <w:szCs w:val="21"/>
              </w:rPr>
            </w:pPr>
            <w:r>
              <w:rPr>
                <w:rFonts w:ascii="宋体" w:hAnsi="宋体" w:hint="eastAsia"/>
                <w:spacing w:val="-6"/>
                <w:sz w:val="21"/>
                <w:szCs w:val="21"/>
              </w:rPr>
              <w:t>产品质量及卫生要求</w:t>
            </w:r>
          </w:p>
        </w:tc>
        <w:tc>
          <w:tcPr>
            <w:tcW w:w="7655"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rPr>
                <w:rFonts w:ascii="宋体" w:hAnsi="宋体"/>
                <w:sz w:val="21"/>
                <w:szCs w:val="21"/>
              </w:rPr>
            </w:pPr>
            <w:r>
              <w:rPr>
                <w:rFonts w:ascii="宋体" w:hAnsi="宋体" w:hint="eastAsia"/>
                <w:sz w:val="21"/>
                <w:szCs w:val="21"/>
              </w:rPr>
              <w:t>1.产品质量必须符合国家技术规格和环保及质量标准的合格商品；食品标准必须符合国家食品安全卫生等有关部门的标准，并提供相关证件和检测报告或其他合格证明材料。</w:t>
            </w:r>
          </w:p>
          <w:p w:rsidR="00C75945" w:rsidRDefault="00C75945" w:rsidP="00B64721">
            <w:pPr>
              <w:spacing w:line="288" w:lineRule="auto"/>
              <w:rPr>
                <w:rFonts w:ascii="宋体" w:hAnsi="宋体"/>
                <w:sz w:val="21"/>
                <w:szCs w:val="21"/>
              </w:rPr>
            </w:pPr>
            <w:r>
              <w:rPr>
                <w:rFonts w:ascii="宋体" w:hAnsi="宋体" w:hint="eastAsia"/>
                <w:sz w:val="21"/>
                <w:szCs w:val="21"/>
              </w:rPr>
              <w:lastRenderedPageBreak/>
              <w:t>2.如有质量不合格情况，除退换当批次产品外，并根据情节严重程度处以相应处罚，供应商还应承当因此造成的其他全部责任，且采购人可无责单方解除合同。</w:t>
            </w:r>
          </w:p>
        </w:tc>
      </w:tr>
      <w:tr w:rsidR="00C75945" w:rsidTr="00B6472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jc w:val="center"/>
              <w:rPr>
                <w:rFonts w:ascii="宋体" w:hAnsi="宋体"/>
                <w:spacing w:val="-6"/>
                <w:sz w:val="21"/>
                <w:szCs w:val="21"/>
              </w:rPr>
            </w:pPr>
            <w:r>
              <w:rPr>
                <w:rFonts w:ascii="宋体" w:hAnsi="宋体" w:hint="eastAsia"/>
                <w:spacing w:val="-6"/>
                <w:sz w:val="21"/>
                <w:szCs w:val="21"/>
              </w:rPr>
              <w:lastRenderedPageBreak/>
              <w:t>验收</w:t>
            </w:r>
            <w:r>
              <w:rPr>
                <w:rFonts w:ascii="宋体" w:hAnsi="宋体"/>
                <w:spacing w:val="-6"/>
                <w:sz w:val="21"/>
                <w:szCs w:val="21"/>
              </w:rPr>
              <w:t>标准</w:t>
            </w:r>
          </w:p>
        </w:tc>
        <w:tc>
          <w:tcPr>
            <w:tcW w:w="7655"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rPr>
                <w:rFonts w:ascii="宋体" w:hAnsi="宋体"/>
                <w:sz w:val="21"/>
                <w:szCs w:val="21"/>
              </w:rPr>
            </w:pPr>
            <w:r>
              <w:rPr>
                <w:rFonts w:ascii="宋体" w:hAnsi="宋体" w:hint="eastAsia"/>
                <w:sz w:val="21"/>
                <w:szCs w:val="21"/>
              </w:rPr>
              <w:t>1.采购人对送达货物进行现场验收核对,无误后在送货单上签字确认。采购人在验收时，只对货物品种、数量、规格和肉眼感观能够分辨的外观质量负责；中标人对货物内在质量应承担连续的追踪责任。</w:t>
            </w:r>
          </w:p>
          <w:p w:rsidR="00C75945" w:rsidRDefault="00C75945" w:rsidP="00B64721">
            <w:pPr>
              <w:spacing w:line="288" w:lineRule="auto"/>
              <w:rPr>
                <w:rFonts w:ascii="宋体" w:hAnsi="宋体"/>
                <w:sz w:val="21"/>
                <w:szCs w:val="21"/>
              </w:rPr>
            </w:pPr>
            <w:r>
              <w:rPr>
                <w:rFonts w:ascii="宋体" w:hAnsi="宋体" w:hint="eastAsia"/>
                <w:sz w:val="21"/>
                <w:szCs w:val="21"/>
              </w:rPr>
              <w:t>2.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C75945" w:rsidRDefault="00C75945" w:rsidP="00B64721">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C75945" w:rsidRDefault="00C75945" w:rsidP="00B64721">
            <w:pPr>
              <w:spacing w:line="288" w:lineRule="auto"/>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C75945" w:rsidTr="00B6472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jc w:val="center"/>
              <w:rPr>
                <w:rFonts w:ascii="宋体" w:hAnsi="宋体"/>
                <w:spacing w:val="-6"/>
                <w:sz w:val="21"/>
                <w:szCs w:val="21"/>
              </w:rPr>
            </w:pPr>
            <w:r>
              <w:rPr>
                <w:rFonts w:ascii="宋体" w:hAnsi="宋体" w:hint="eastAsia"/>
                <w:spacing w:val="-6"/>
                <w:sz w:val="21"/>
                <w:szCs w:val="21"/>
              </w:rPr>
              <w:t>其他</w:t>
            </w:r>
          </w:p>
        </w:tc>
        <w:tc>
          <w:tcPr>
            <w:tcW w:w="7655" w:type="dxa"/>
            <w:tcBorders>
              <w:top w:val="single" w:sz="4" w:space="0" w:color="auto"/>
              <w:left w:val="single" w:sz="4" w:space="0" w:color="auto"/>
              <w:bottom w:val="single" w:sz="4" w:space="0" w:color="auto"/>
              <w:right w:val="single" w:sz="4" w:space="0" w:color="auto"/>
            </w:tcBorders>
            <w:vAlign w:val="center"/>
          </w:tcPr>
          <w:p w:rsidR="00C75945" w:rsidRDefault="00C75945" w:rsidP="00B64721">
            <w:pPr>
              <w:spacing w:line="288" w:lineRule="auto"/>
              <w:rPr>
                <w:rFonts w:ascii="宋体" w:hAnsi="宋体"/>
                <w:sz w:val="21"/>
                <w:szCs w:val="21"/>
              </w:rPr>
            </w:pPr>
            <w:r>
              <w:rPr>
                <w:rFonts w:ascii="宋体" w:hAnsi="宋体" w:hint="eastAsia"/>
                <w:sz w:val="21"/>
                <w:szCs w:val="21"/>
              </w:rPr>
              <w:t>1.中标人不得将中标项目转包、分包，否则采购人有权单方终止合同，由此产生的一切经济损失由中标人自行承担。</w:t>
            </w:r>
          </w:p>
          <w:p w:rsidR="00C75945" w:rsidRDefault="00C75945" w:rsidP="00B64721">
            <w:pPr>
              <w:spacing w:line="288" w:lineRule="auto"/>
              <w:rPr>
                <w:rFonts w:ascii="宋体" w:hAnsi="宋体"/>
                <w:sz w:val="21"/>
                <w:szCs w:val="21"/>
              </w:rPr>
            </w:pPr>
            <w:r>
              <w:rPr>
                <w:rFonts w:ascii="宋体" w:hAnsi="宋体" w:hint="eastAsia"/>
                <w:sz w:val="21"/>
                <w:szCs w:val="21"/>
              </w:rPr>
              <w:t>2.由于采购人工作的特殊性，中标人应做好本单位工作人员的教育工作，遵守采购人各项规定。</w:t>
            </w:r>
          </w:p>
          <w:p w:rsidR="00C75945" w:rsidRDefault="00C75945" w:rsidP="00B64721">
            <w:pPr>
              <w:spacing w:line="288" w:lineRule="auto"/>
              <w:rPr>
                <w:rFonts w:ascii="宋体" w:hAnsi="宋体"/>
                <w:sz w:val="21"/>
                <w:szCs w:val="21"/>
              </w:rPr>
            </w:pPr>
            <w:r>
              <w:rPr>
                <w:rFonts w:ascii="宋体" w:hAnsi="宋体" w:hint="eastAsia"/>
                <w:sz w:val="21"/>
                <w:szCs w:val="21"/>
              </w:rPr>
              <w:t>3.中标人除不可抗力，不得因其他任何理由延迟送货。采购人如遇特殊情况需推迟送货，应提前通知中标人。因中标人原因延误交货日期的（采购人要求推迟的除外），采购人有权自行采购，并由中标人承担由此产生的一切损失和费用。</w:t>
            </w:r>
          </w:p>
          <w:p w:rsidR="00C75945" w:rsidRDefault="00C75945" w:rsidP="00B64721">
            <w:pPr>
              <w:spacing w:line="288" w:lineRule="auto"/>
              <w:rPr>
                <w:rFonts w:ascii="宋体" w:hAnsi="宋体"/>
                <w:sz w:val="21"/>
                <w:szCs w:val="21"/>
              </w:rPr>
            </w:pPr>
            <w:r>
              <w:rPr>
                <w:rFonts w:ascii="宋体" w:hAnsi="宋体" w:hint="eastAsia"/>
                <w:sz w:val="21"/>
                <w:szCs w:val="21"/>
              </w:rPr>
              <w:t>4.中标人不得变更供应商品，应严格按采购要求（含商标、名称、产地、规格和重量等）供应，否则，采购人有权拒收。</w:t>
            </w:r>
          </w:p>
          <w:p w:rsidR="00C75945" w:rsidRDefault="00C75945" w:rsidP="00B64721">
            <w:pPr>
              <w:spacing w:line="288" w:lineRule="auto"/>
              <w:rPr>
                <w:rFonts w:ascii="宋体" w:hAnsi="宋体"/>
                <w:sz w:val="21"/>
                <w:szCs w:val="21"/>
              </w:rPr>
            </w:pPr>
            <w:r>
              <w:rPr>
                <w:rFonts w:ascii="宋体" w:hAnsi="宋体" w:hint="eastAsia"/>
                <w:sz w:val="21"/>
                <w:szCs w:val="21"/>
              </w:rPr>
              <w:t>5.供应商应对提供的产品的规格、售后服务等事项作出具体承诺。采购人按合同对商品进行认真验收，对不符合规格要求的商品，中标人必须无条件退货；中标人未能履行采购文件和合同所定事项，或供应不合格的、假冒伪劣、以次充好的商品，采购人退货后将记录在案，并对中标人予以处罚，除要承担因此产生的一切损失和费用外，情节严重的可取消其供应资格。</w:t>
            </w:r>
          </w:p>
          <w:p w:rsidR="00C75945" w:rsidRDefault="00C75945" w:rsidP="00B64721">
            <w:pPr>
              <w:spacing w:line="288" w:lineRule="auto"/>
              <w:rPr>
                <w:rFonts w:ascii="宋体" w:hAnsi="宋体"/>
                <w:sz w:val="21"/>
                <w:szCs w:val="21"/>
              </w:rPr>
            </w:pPr>
            <w:r>
              <w:rPr>
                <w:rFonts w:ascii="宋体" w:hAnsi="宋体" w:hint="eastAsia"/>
                <w:sz w:val="21"/>
                <w:szCs w:val="21"/>
              </w:rPr>
              <w:t>6.如因所供产品质量或品质问题造成人员身体不适、身体伤害及经济损失的，须由供应商立即派专人到现场妥善处理，做好安抚工作和善后事宜，并承担所产生的一切费用、赔偿由此发生的一切经济损失。</w:t>
            </w:r>
          </w:p>
          <w:p w:rsidR="00C75945" w:rsidRDefault="00C75945" w:rsidP="00B64721">
            <w:pPr>
              <w:spacing w:line="288" w:lineRule="auto"/>
              <w:rPr>
                <w:rFonts w:ascii="宋体" w:hAnsi="宋体"/>
                <w:sz w:val="21"/>
                <w:szCs w:val="21"/>
              </w:rPr>
            </w:pPr>
            <w:r>
              <w:rPr>
                <w:rFonts w:ascii="宋体" w:hAnsi="宋体" w:hint="eastAsia"/>
                <w:sz w:val="21"/>
                <w:szCs w:val="21"/>
              </w:rPr>
              <w:t>7.如在合同执行阶段，中标人提供的货物质量及服务与响应文件所承诺的不符，采购人有权终止合同，并承担相关责任。</w:t>
            </w:r>
          </w:p>
          <w:p w:rsidR="00C75945" w:rsidRDefault="00C75945" w:rsidP="00B64721">
            <w:pPr>
              <w:spacing w:line="288" w:lineRule="auto"/>
              <w:rPr>
                <w:rFonts w:ascii="宋体" w:hAnsi="宋体"/>
                <w:sz w:val="21"/>
                <w:szCs w:val="21"/>
              </w:rPr>
            </w:pPr>
            <w:r>
              <w:rPr>
                <w:rFonts w:ascii="宋体" w:hAnsi="宋体" w:hint="eastAsia"/>
                <w:sz w:val="21"/>
                <w:szCs w:val="21"/>
              </w:rPr>
              <w:t>8.非采购人的人为原因而出现产品质量问题，由中标人负责包换或包退，并承担因此而产生的一切费用。</w:t>
            </w:r>
          </w:p>
          <w:p w:rsidR="00C75945" w:rsidRDefault="00C75945" w:rsidP="00B64721">
            <w:pPr>
              <w:spacing w:line="288" w:lineRule="auto"/>
              <w:rPr>
                <w:rFonts w:ascii="宋体" w:hAnsi="宋体"/>
                <w:sz w:val="21"/>
                <w:szCs w:val="21"/>
              </w:rPr>
            </w:pPr>
            <w:r>
              <w:rPr>
                <w:rFonts w:ascii="宋体" w:hAnsi="宋体" w:hint="eastAsia"/>
                <w:sz w:val="21"/>
                <w:szCs w:val="21"/>
              </w:rPr>
              <w:t>9.按照约定的时间送货，如未及时送达，迟到1小时内给予口头警告，迟到超过2小时罚款500元，并进行书面警告。累计迟到超过5次，应解除合同。</w:t>
            </w:r>
          </w:p>
          <w:p w:rsidR="00C75945" w:rsidRDefault="00C75945" w:rsidP="00B64721">
            <w:pPr>
              <w:spacing w:line="288" w:lineRule="auto"/>
              <w:rPr>
                <w:rFonts w:ascii="宋体" w:hAnsi="宋体"/>
                <w:sz w:val="21"/>
                <w:szCs w:val="21"/>
              </w:rPr>
            </w:pPr>
            <w:r>
              <w:rPr>
                <w:rFonts w:ascii="宋体" w:hAnsi="宋体" w:hint="eastAsia"/>
                <w:sz w:val="21"/>
                <w:szCs w:val="21"/>
              </w:rPr>
              <w:lastRenderedPageBreak/>
              <w:t>10.包装要求:供应商所出售的全部货物均应按标准保护措施进行包装，这类包装应适应于远距离运输防潮、防震和防野蛮装卸等要求，以确保货物安全无损地运抵指定现场。</w:t>
            </w:r>
          </w:p>
          <w:p w:rsidR="00C75945" w:rsidRDefault="00C75945" w:rsidP="00B64721">
            <w:pPr>
              <w:spacing w:line="288" w:lineRule="auto"/>
              <w:rPr>
                <w:rFonts w:ascii="宋体" w:hAnsi="宋体"/>
                <w:sz w:val="21"/>
                <w:szCs w:val="21"/>
              </w:rPr>
            </w:pPr>
            <w:r>
              <w:rPr>
                <w:rFonts w:ascii="宋体" w:hAnsi="宋体" w:hint="eastAsia"/>
                <w:sz w:val="21"/>
                <w:szCs w:val="21"/>
              </w:rPr>
              <w:t>11.货品需由专车、专人配送，配送过程中所产生的任何问题均由供应商自行处理。对采购人临时的供货要求，需随订随送，至少在2个小时内响应。</w:t>
            </w:r>
          </w:p>
          <w:p w:rsidR="00C75945" w:rsidRDefault="00C75945" w:rsidP="00B64721">
            <w:pPr>
              <w:spacing w:line="288" w:lineRule="auto"/>
              <w:rPr>
                <w:rFonts w:ascii="宋体" w:hAnsi="宋体"/>
                <w:sz w:val="21"/>
                <w:szCs w:val="21"/>
              </w:rPr>
            </w:pPr>
            <w:r>
              <w:rPr>
                <w:rFonts w:ascii="宋体" w:hAnsi="宋体" w:hint="eastAsia"/>
                <w:sz w:val="21"/>
                <w:szCs w:val="21"/>
              </w:rPr>
              <w:t>12.采购清单中的品种不代表食堂所有原料品种，考虑到食堂工作特殊性，后期如需增加，每年增加总额不超过每个标项年度预算10%，由采购人组织市场采价，采价地点为相关大宗物资批发市场，采价价格与中标人报价进行比较，最低价为最终定价，然后给予增加。</w:t>
            </w:r>
          </w:p>
          <w:p w:rsidR="00C75945" w:rsidRDefault="00C75945" w:rsidP="00B64721">
            <w:pPr>
              <w:spacing w:line="288" w:lineRule="auto"/>
              <w:rPr>
                <w:rFonts w:ascii="宋体" w:hAnsi="宋体"/>
                <w:sz w:val="21"/>
                <w:szCs w:val="21"/>
              </w:rPr>
            </w:pPr>
            <w:r>
              <w:rPr>
                <w:rFonts w:ascii="宋体" w:hAnsi="宋体" w:hint="eastAsia"/>
                <w:sz w:val="21"/>
                <w:szCs w:val="21"/>
              </w:rPr>
              <w:t>13.合同签订后，（1）采购清单在市场价格波动幅度不大的情况下，供货单价原则上不得调整。如遇当月市场价格波动幅度过大（单价上浮或下浮10%及以上），采购人或中标人当月月底向对方提交供货单价调整申请，经调查确认情况属实，由采购人或中标人组织市场采价，采价地点为相关大宗物资批发市场，采价价格采购人或中标人报价进行比较，最低价为最终定价.月底倒数第二个工作日进行调价，次月1日执行新价格周期。</w:t>
            </w:r>
          </w:p>
        </w:tc>
      </w:tr>
    </w:tbl>
    <w:p w:rsidR="00C75945" w:rsidRDefault="00C75945" w:rsidP="00C75945">
      <w:pPr>
        <w:spacing w:line="288" w:lineRule="auto"/>
        <w:ind w:left="272" w:hangingChars="113" w:hanging="272"/>
        <w:rPr>
          <w:rFonts w:ascii="宋体" w:hAnsi="宋体"/>
          <w:b/>
          <w:sz w:val="24"/>
        </w:rPr>
        <w:sectPr w:rsidR="00C75945">
          <w:pgSz w:w="11906" w:h="16838"/>
          <w:pgMar w:top="1440" w:right="1797" w:bottom="1440" w:left="1797" w:header="720" w:footer="720" w:gutter="0"/>
          <w:cols w:space="720"/>
          <w:docGrid w:type="lines" w:linePitch="312"/>
        </w:sectPr>
      </w:pPr>
    </w:p>
    <w:p w:rsidR="00C75945" w:rsidRDefault="00C75945" w:rsidP="00C75945">
      <w:pPr>
        <w:spacing w:line="288" w:lineRule="auto"/>
        <w:ind w:left="272" w:hangingChars="113" w:hanging="272"/>
        <w:outlineLvl w:val="1"/>
        <w:rPr>
          <w:rFonts w:ascii="宋体" w:hAnsi="宋体"/>
          <w:b/>
          <w:sz w:val="24"/>
        </w:rPr>
      </w:pPr>
      <w:r>
        <w:rPr>
          <w:rFonts w:ascii="宋体" w:hAnsi="宋体" w:hint="eastAsia"/>
          <w:b/>
          <w:sz w:val="24"/>
        </w:rPr>
        <w:lastRenderedPageBreak/>
        <w:t>四</w:t>
      </w:r>
      <w:r>
        <w:rPr>
          <w:rFonts w:ascii="宋体" w:hAnsi="宋体"/>
          <w:b/>
          <w:sz w:val="24"/>
        </w:rPr>
        <w:t>、技术要求</w:t>
      </w:r>
    </w:p>
    <w:p w:rsidR="00C75945" w:rsidRDefault="00C75945" w:rsidP="00C75945">
      <w:pPr>
        <w:spacing w:line="288" w:lineRule="auto"/>
        <w:ind w:firstLineChars="200" w:firstLine="422"/>
        <w:rPr>
          <w:rFonts w:ascii="宋体" w:hAnsi="宋体"/>
          <w:b/>
          <w:sz w:val="21"/>
          <w:szCs w:val="21"/>
        </w:rPr>
      </w:pPr>
      <w:r>
        <w:rPr>
          <w:rFonts w:ascii="宋体" w:hAnsi="宋体" w:hint="eastAsia"/>
          <w:b/>
          <w:sz w:val="21"/>
          <w:szCs w:val="21"/>
        </w:rPr>
        <w:t>本项目为浙江财经大学下沙校区食堂物资配送定点采购的公开招标项目。投标人应根据招标文件所提出的技术和服务要求，综合考虑，选择具有最佳性能价格比的货物前来投标。以下需求表中所列数量为暂估用量，如中标，结算数量以实际供货量为准。</w:t>
      </w:r>
    </w:p>
    <w:p w:rsidR="00C75945" w:rsidRDefault="00C75945" w:rsidP="00C75945">
      <w:pPr>
        <w:widowControl/>
        <w:jc w:val="left"/>
        <w:rPr>
          <w:rFonts w:ascii="宋体" w:hAnsi="宋体"/>
          <w:b/>
          <w:sz w:val="21"/>
          <w:szCs w:val="21"/>
        </w:rPr>
      </w:pPr>
    </w:p>
    <w:p w:rsidR="00C75945" w:rsidRDefault="00C75945" w:rsidP="00C75945">
      <w:pPr>
        <w:rPr>
          <w:rFonts w:ascii="宋体" w:hAnsi="宋体"/>
          <w:b/>
          <w:sz w:val="21"/>
          <w:szCs w:val="21"/>
        </w:rPr>
      </w:pPr>
      <w:r>
        <w:rPr>
          <w:rFonts w:ascii="宋体" w:hAnsi="宋体" w:hint="eastAsia"/>
          <w:b/>
          <w:sz w:val="21"/>
          <w:szCs w:val="21"/>
        </w:rPr>
        <w:t>卤制半成品</w:t>
      </w:r>
    </w:p>
    <w:p w:rsidR="00C75945" w:rsidRDefault="00C75945" w:rsidP="00C75945">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1、证件齐全，产品验收符合国家标准；</w:t>
      </w:r>
    </w:p>
    <w:p w:rsidR="00C75945" w:rsidRDefault="00C75945" w:rsidP="00C75945">
      <w:pPr>
        <w:ind w:firstLineChars="200" w:firstLine="396"/>
        <w:rPr>
          <w:rFonts w:asciiTheme="minorEastAsia" w:eastAsiaTheme="minorEastAsia" w:hAnsiTheme="minorEastAsia" w:cs="宋体"/>
          <w:sz w:val="21"/>
          <w:szCs w:val="21"/>
        </w:rPr>
      </w:pPr>
      <w:r>
        <w:rPr>
          <w:rFonts w:ascii="宋体" w:hAnsi="宋体" w:cs="宋体" w:hint="eastAsia"/>
          <w:spacing w:val="-6"/>
          <w:sz w:val="21"/>
          <w:szCs w:val="21"/>
        </w:rPr>
        <w:t>2、生产日期不超过1天；</w:t>
      </w:r>
    </w:p>
    <w:p w:rsidR="00C75945" w:rsidRDefault="00C75945" w:rsidP="00C75945">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3、送货时间：按采购人需求；</w:t>
      </w:r>
    </w:p>
    <w:p w:rsidR="00C75945" w:rsidRDefault="00C75945" w:rsidP="00C75945">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4、用量：一年约80万元；</w:t>
      </w:r>
    </w:p>
    <w:p w:rsidR="00C75945" w:rsidRDefault="00C75945" w:rsidP="00C75945">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5、货送到各餐厅指定位置；</w:t>
      </w:r>
    </w:p>
    <w:p w:rsidR="00C75945" w:rsidRDefault="00C75945" w:rsidP="00C75945">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6、采购清单如下（每年）：</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2693"/>
        <w:gridCol w:w="1843"/>
        <w:gridCol w:w="1408"/>
        <w:gridCol w:w="1449"/>
      </w:tblGrid>
      <w:tr w:rsidR="00C75945" w:rsidTr="00B64721">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C75945" w:rsidRDefault="00C75945" w:rsidP="00B64721">
            <w:pPr>
              <w:spacing w:line="288" w:lineRule="auto"/>
              <w:jc w:val="center"/>
              <w:rPr>
                <w:rFonts w:ascii="宋体" w:hAnsi="宋体"/>
                <w:bCs/>
                <w:sz w:val="21"/>
                <w:szCs w:val="21"/>
              </w:rPr>
            </w:pPr>
            <w:r>
              <w:rPr>
                <w:rFonts w:ascii="宋体" w:hAnsi="宋体" w:hint="eastAsia"/>
                <w:bCs/>
                <w:sz w:val="21"/>
                <w:szCs w:val="21"/>
              </w:rPr>
              <w:t>序号</w:t>
            </w:r>
          </w:p>
        </w:tc>
        <w:tc>
          <w:tcPr>
            <w:tcW w:w="2693"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bCs/>
                <w:sz w:val="21"/>
                <w:szCs w:val="21"/>
              </w:rPr>
            </w:pPr>
            <w:r>
              <w:rPr>
                <w:rFonts w:ascii="宋体" w:hAnsi="宋体" w:hint="eastAsia"/>
                <w:bCs/>
                <w:sz w:val="21"/>
                <w:szCs w:val="21"/>
              </w:rPr>
              <w:t>品种</w:t>
            </w:r>
          </w:p>
        </w:tc>
        <w:tc>
          <w:tcPr>
            <w:tcW w:w="1843"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bCs/>
                <w:sz w:val="21"/>
                <w:szCs w:val="21"/>
              </w:rPr>
            </w:pPr>
            <w:r>
              <w:rPr>
                <w:rFonts w:ascii="宋体" w:hAnsi="宋体" w:hint="eastAsia"/>
                <w:bCs/>
                <w:sz w:val="21"/>
                <w:szCs w:val="21"/>
              </w:rPr>
              <w:t>规格</w:t>
            </w:r>
          </w:p>
        </w:tc>
        <w:tc>
          <w:tcPr>
            <w:tcW w:w="1408"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bCs/>
                <w:sz w:val="21"/>
                <w:szCs w:val="21"/>
              </w:rPr>
            </w:pPr>
            <w:r>
              <w:rPr>
                <w:rFonts w:ascii="宋体" w:hAnsi="宋体" w:hint="eastAsia"/>
                <w:bCs/>
                <w:sz w:val="21"/>
                <w:szCs w:val="21"/>
              </w:rPr>
              <w:t>单位</w:t>
            </w:r>
          </w:p>
        </w:tc>
        <w:tc>
          <w:tcPr>
            <w:tcW w:w="1449"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bCs/>
                <w:sz w:val="21"/>
                <w:szCs w:val="21"/>
              </w:rPr>
            </w:pPr>
            <w:r>
              <w:rPr>
                <w:rFonts w:ascii="宋体" w:hAnsi="宋体" w:hint="eastAsia"/>
                <w:bCs/>
                <w:sz w:val="21"/>
                <w:szCs w:val="21"/>
              </w:rPr>
              <w:t>数量</w:t>
            </w:r>
          </w:p>
        </w:tc>
      </w:tr>
      <w:tr w:rsidR="00C75945" w:rsidTr="00B64721">
        <w:trPr>
          <w:trHeight w:val="279"/>
          <w:jc w:val="center"/>
        </w:trPr>
        <w:tc>
          <w:tcPr>
            <w:tcW w:w="1102" w:type="dxa"/>
            <w:tcBorders>
              <w:top w:val="single" w:sz="4" w:space="0" w:color="auto"/>
              <w:left w:val="single" w:sz="4" w:space="0" w:color="auto"/>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1</w:t>
            </w:r>
          </w:p>
        </w:tc>
        <w:tc>
          <w:tcPr>
            <w:tcW w:w="2693" w:type="dxa"/>
            <w:tcBorders>
              <w:top w:val="single" w:sz="4" w:space="0" w:color="auto"/>
              <w:left w:val="nil"/>
              <w:bottom w:val="single" w:sz="4" w:space="0" w:color="auto"/>
              <w:right w:val="single" w:sz="4" w:space="0" w:color="auto"/>
            </w:tcBorders>
            <w:vAlign w:val="bottom"/>
          </w:tcPr>
          <w:p w:rsidR="00C75945" w:rsidRDefault="00C75945" w:rsidP="00B64721">
            <w:pPr>
              <w:spacing w:line="288" w:lineRule="auto"/>
              <w:jc w:val="center"/>
              <w:rPr>
                <w:rFonts w:ascii="宋体" w:hAnsi="宋体"/>
                <w:sz w:val="21"/>
                <w:szCs w:val="21"/>
              </w:rPr>
            </w:pPr>
            <w:r>
              <w:rPr>
                <w:rFonts w:ascii="宋体" w:hAnsi="宋体" w:hint="eastAsia"/>
                <w:sz w:val="21"/>
                <w:szCs w:val="21"/>
              </w:rPr>
              <w:t>半成品酱鸭</w:t>
            </w:r>
          </w:p>
        </w:tc>
        <w:tc>
          <w:tcPr>
            <w:tcW w:w="1843"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2100</w:t>
            </w:r>
          </w:p>
        </w:tc>
      </w:tr>
      <w:tr w:rsidR="00C75945" w:rsidTr="00B64721">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2</w:t>
            </w:r>
          </w:p>
        </w:tc>
        <w:tc>
          <w:tcPr>
            <w:tcW w:w="2693" w:type="dxa"/>
            <w:tcBorders>
              <w:top w:val="single" w:sz="4" w:space="0" w:color="auto"/>
              <w:left w:val="nil"/>
              <w:bottom w:val="single" w:sz="4" w:space="0" w:color="auto"/>
              <w:right w:val="single" w:sz="4" w:space="0" w:color="auto"/>
            </w:tcBorders>
            <w:vAlign w:val="bottom"/>
          </w:tcPr>
          <w:p w:rsidR="00C75945" w:rsidRDefault="00C75945" w:rsidP="00B64721">
            <w:pPr>
              <w:spacing w:line="288" w:lineRule="auto"/>
              <w:jc w:val="center"/>
              <w:rPr>
                <w:rFonts w:ascii="宋体" w:hAnsi="宋体"/>
                <w:sz w:val="21"/>
                <w:szCs w:val="21"/>
              </w:rPr>
            </w:pPr>
            <w:r>
              <w:rPr>
                <w:rFonts w:ascii="宋体" w:hAnsi="宋体" w:hint="eastAsia"/>
                <w:sz w:val="21"/>
                <w:szCs w:val="21"/>
              </w:rPr>
              <w:t>半成品烤鸭</w:t>
            </w:r>
          </w:p>
        </w:tc>
        <w:tc>
          <w:tcPr>
            <w:tcW w:w="1843"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C75945" w:rsidRDefault="00C75945" w:rsidP="00B64721">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1000</w:t>
            </w:r>
          </w:p>
        </w:tc>
      </w:tr>
      <w:tr w:rsidR="00C75945" w:rsidTr="00B64721">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3</w:t>
            </w:r>
          </w:p>
        </w:tc>
        <w:tc>
          <w:tcPr>
            <w:tcW w:w="2693" w:type="dxa"/>
            <w:tcBorders>
              <w:top w:val="single" w:sz="4" w:space="0" w:color="auto"/>
              <w:left w:val="nil"/>
              <w:bottom w:val="single" w:sz="4" w:space="0" w:color="auto"/>
              <w:right w:val="single" w:sz="4" w:space="0" w:color="auto"/>
            </w:tcBorders>
            <w:vAlign w:val="bottom"/>
          </w:tcPr>
          <w:p w:rsidR="00C75945" w:rsidRDefault="00C75945" w:rsidP="00B64721">
            <w:pPr>
              <w:spacing w:line="288" w:lineRule="auto"/>
              <w:jc w:val="center"/>
              <w:rPr>
                <w:rFonts w:ascii="宋体" w:hAnsi="宋体"/>
                <w:sz w:val="21"/>
                <w:szCs w:val="21"/>
              </w:rPr>
            </w:pPr>
            <w:r>
              <w:rPr>
                <w:rFonts w:ascii="宋体" w:hAnsi="宋体" w:hint="eastAsia"/>
                <w:sz w:val="21"/>
                <w:szCs w:val="21"/>
              </w:rPr>
              <w:t>半成品香肠</w:t>
            </w:r>
          </w:p>
        </w:tc>
        <w:tc>
          <w:tcPr>
            <w:tcW w:w="1843"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C75945" w:rsidRDefault="00C75945" w:rsidP="00B64721">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600</w:t>
            </w:r>
          </w:p>
        </w:tc>
      </w:tr>
      <w:tr w:rsidR="00C75945" w:rsidTr="00B64721">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4</w:t>
            </w:r>
          </w:p>
        </w:tc>
        <w:tc>
          <w:tcPr>
            <w:tcW w:w="2693" w:type="dxa"/>
            <w:tcBorders>
              <w:top w:val="single" w:sz="4" w:space="0" w:color="auto"/>
              <w:left w:val="nil"/>
              <w:bottom w:val="single" w:sz="4" w:space="0" w:color="auto"/>
              <w:right w:val="single" w:sz="4" w:space="0" w:color="auto"/>
            </w:tcBorders>
            <w:vAlign w:val="bottom"/>
          </w:tcPr>
          <w:p w:rsidR="00C75945" w:rsidRDefault="00C75945" w:rsidP="00B64721">
            <w:pPr>
              <w:spacing w:line="288" w:lineRule="auto"/>
              <w:jc w:val="center"/>
              <w:rPr>
                <w:rFonts w:ascii="宋体" w:hAnsi="宋体"/>
                <w:sz w:val="21"/>
                <w:szCs w:val="21"/>
              </w:rPr>
            </w:pPr>
            <w:r>
              <w:rPr>
                <w:rFonts w:ascii="宋体" w:hAnsi="宋体" w:hint="eastAsia"/>
                <w:sz w:val="21"/>
                <w:szCs w:val="21"/>
              </w:rPr>
              <w:t>半成品酱香肉</w:t>
            </w:r>
          </w:p>
        </w:tc>
        <w:tc>
          <w:tcPr>
            <w:tcW w:w="1843"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C75945" w:rsidRDefault="00C75945" w:rsidP="00B64721">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2300</w:t>
            </w:r>
          </w:p>
        </w:tc>
      </w:tr>
      <w:tr w:rsidR="00C75945" w:rsidTr="00B64721">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5</w:t>
            </w:r>
          </w:p>
        </w:tc>
        <w:tc>
          <w:tcPr>
            <w:tcW w:w="2693" w:type="dxa"/>
            <w:tcBorders>
              <w:top w:val="single" w:sz="4" w:space="0" w:color="auto"/>
              <w:left w:val="nil"/>
              <w:bottom w:val="single" w:sz="4" w:space="0" w:color="auto"/>
              <w:right w:val="single" w:sz="4" w:space="0" w:color="auto"/>
            </w:tcBorders>
            <w:vAlign w:val="bottom"/>
          </w:tcPr>
          <w:p w:rsidR="00C75945" w:rsidRDefault="00C75945" w:rsidP="00B64721">
            <w:pPr>
              <w:spacing w:line="288" w:lineRule="auto"/>
              <w:jc w:val="center"/>
              <w:rPr>
                <w:rFonts w:ascii="宋体" w:hAnsi="宋体"/>
                <w:sz w:val="21"/>
                <w:szCs w:val="21"/>
              </w:rPr>
            </w:pPr>
            <w:r>
              <w:rPr>
                <w:rFonts w:ascii="宋体" w:hAnsi="宋体" w:hint="eastAsia"/>
                <w:sz w:val="21"/>
                <w:szCs w:val="21"/>
              </w:rPr>
              <w:t>半成品咸鸡</w:t>
            </w:r>
          </w:p>
        </w:tc>
        <w:tc>
          <w:tcPr>
            <w:tcW w:w="1843"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C75945" w:rsidRDefault="00C75945" w:rsidP="00B64721">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6500</w:t>
            </w:r>
          </w:p>
        </w:tc>
      </w:tr>
      <w:tr w:rsidR="00C75945" w:rsidTr="00B64721">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6</w:t>
            </w:r>
          </w:p>
        </w:tc>
        <w:tc>
          <w:tcPr>
            <w:tcW w:w="2693" w:type="dxa"/>
            <w:tcBorders>
              <w:top w:val="single" w:sz="4" w:space="0" w:color="auto"/>
              <w:left w:val="nil"/>
              <w:bottom w:val="single" w:sz="4" w:space="0" w:color="auto"/>
              <w:right w:val="single" w:sz="4" w:space="0" w:color="auto"/>
            </w:tcBorders>
            <w:vAlign w:val="bottom"/>
          </w:tcPr>
          <w:p w:rsidR="00C75945" w:rsidRDefault="00C75945" w:rsidP="00B64721">
            <w:pPr>
              <w:spacing w:line="288" w:lineRule="auto"/>
              <w:jc w:val="center"/>
              <w:rPr>
                <w:rFonts w:ascii="宋体" w:hAnsi="宋体"/>
                <w:sz w:val="21"/>
                <w:szCs w:val="21"/>
              </w:rPr>
            </w:pPr>
            <w:r>
              <w:rPr>
                <w:rFonts w:ascii="宋体" w:hAnsi="宋体" w:hint="eastAsia"/>
                <w:sz w:val="21"/>
                <w:szCs w:val="21"/>
              </w:rPr>
              <w:t>半成品盐水鸡</w:t>
            </w:r>
          </w:p>
        </w:tc>
        <w:tc>
          <w:tcPr>
            <w:tcW w:w="1843"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C75945" w:rsidRDefault="00C75945" w:rsidP="00B64721">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900</w:t>
            </w:r>
          </w:p>
        </w:tc>
      </w:tr>
      <w:tr w:rsidR="00C75945" w:rsidTr="00B64721">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7</w:t>
            </w:r>
          </w:p>
        </w:tc>
        <w:tc>
          <w:tcPr>
            <w:tcW w:w="2693" w:type="dxa"/>
            <w:tcBorders>
              <w:top w:val="single" w:sz="4" w:space="0" w:color="auto"/>
              <w:left w:val="nil"/>
              <w:bottom w:val="single" w:sz="4" w:space="0" w:color="auto"/>
              <w:right w:val="single" w:sz="4" w:space="0" w:color="auto"/>
            </w:tcBorders>
            <w:vAlign w:val="bottom"/>
          </w:tcPr>
          <w:p w:rsidR="00C75945" w:rsidRDefault="00C75945" w:rsidP="00B64721">
            <w:pPr>
              <w:spacing w:line="288" w:lineRule="auto"/>
              <w:jc w:val="center"/>
              <w:rPr>
                <w:rFonts w:ascii="宋体" w:hAnsi="宋体"/>
                <w:sz w:val="21"/>
                <w:szCs w:val="21"/>
              </w:rPr>
            </w:pPr>
            <w:r>
              <w:rPr>
                <w:rFonts w:ascii="宋体" w:hAnsi="宋体" w:hint="eastAsia"/>
                <w:sz w:val="21"/>
                <w:szCs w:val="21"/>
              </w:rPr>
              <w:t>半成品烤鸡</w:t>
            </w:r>
            <w:r>
              <w:rPr>
                <w:rFonts w:ascii="宋体" w:hAnsi="宋体" w:hint="eastAsia"/>
                <w:b/>
                <w:sz w:val="21"/>
                <w:szCs w:val="21"/>
              </w:rPr>
              <w:t>（核心产品）</w:t>
            </w:r>
          </w:p>
        </w:tc>
        <w:tc>
          <w:tcPr>
            <w:tcW w:w="1843"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C75945" w:rsidRDefault="00C75945" w:rsidP="00B64721">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4500</w:t>
            </w:r>
          </w:p>
        </w:tc>
      </w:tr>
      <w:tr w:rsidR="00C75945" w:rsidTr="00B64721">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8</w:t>
            </w:r>
          </w:p>
        </w:tc>
        <w:tc>
          <w:tcPr>
            <w:tcW w:w="2693" w:type="dxa"/>
            <w:tcBorders>
              <w:top w:val="single" w:sz="4" w:space="0" w:color="auto"/>
              <w:left w:val="nil"/>
              <w:bottom w:val="single" w:sz="4" w:space="0" w:color="auto"/>
              <w:right w:val="single" w:sz="4" w:space="0" w:color="auto"/>
            </w:tcBorders>
            <w:vAlign w:val="bottom"/>
          </w:tcPr>
          <w:p w:rsidR="00C75945" w:rsidRDefault="00C75945" w:rsidP="00B64721">
            <w:pPr>
              <w:spacing w:line="288" w:lineRule="auto"/>
              <w:jc w:val="center"/>
              <w:rPr>
                <w:rFonts w:ascii="宋体" w:hAnsi="宋体"/>
                <w:sz w:val="21"/>
                <w:szCs w:val="21"/>
              </w:rPr>
            </w:pPr>
            <w:r>
              <w:rPr>
                <w:rFonts w:ascii="宋体" w:hAnsi="宋体" w:hint="eastAsia"/>
                <w:sz w:val="21"/>
                <w:szCs w:val="21"/>
              </w:rPr>
              <w:t>半成品腊鸡腿</w:t>
            </w:r>
          </w:p>
        </w:tc>
        <w:tc>
          <w:tcPr>
            <w:tcW w:w="1843"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C75945" w:rsidRDefault="00C75945" w:rsidP="00B64721">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150</w:t>
            </w:r>
          </w:p>
        </w:tc>
      </w:tr>
      <w:tr w:rsidR="00C75945" w:rsidTr="00B64721">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9</w:t>
            </w:r>
          </w:p>
        </w:tc>
        <w:tc>
          <w:tcPr>
            <w:tcW w:w="2693" w:type="dxa"/>
            <w:tcBorders>
              <w:top w:val="single" w:sz="4" w:space="0" w:color="auto"/>
              <w:left w:val="nil"/>
              <w:bottom w:val="single" w:sz="4" w:space="0" w:color="auto"/>
              <w:right w:val="single" w:sz="4" w:space="0" w:color="auto"/>
            </w:tcBorders>
            <w:vAlign w:val="bottom"/>
          </w:tcPr>
          <w:p w:rsidR="00C75945" w:rsidRDefault="00C75945" w:rsidP="00B64721">
            <w:pPr>
              <w:spacing w:line="288" w:lineRule="auto"/>
              <w:jc w:val="center"/>
              <w:rPr>
                <w:rFonts w:ascii="宋体" w:hAnsi="宋体"/>
                <w:sz w:val="21"/>
                <w:szCs w:val="21"/>
              </w:rPr>
            </w:pPr>
            <w:r>
              <w:rPr>
                <w:rFonts w:ascii="宋体" w:hAnsi="宋体" w:hint="eastAsia"/>
                <w:sz w:val="21"/>
                <w:szCs w:val="21"/>
              </w:rPr>
              <w:t>半成品凤爪</w:t>
            </w:r>
          </w:p>
        </w:tc>
        <w:tc>
          <w:tcPr>
            <w:tcW w:w="1843"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C75945" w:rsidRDefault="00C75945" w:rsidP="00B64721">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850</w:t>
            </w:r>
          </w:p>
        </w:tc>
      </w:tr>
      <w:tr w:rsidR="00C75945" w:rsidTr="00B64721">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10</w:t>
            </w:r>
          </w:p>
        </w:tc>
        <w:tc>
          <w:tcPr>
            <w:tcW w:w="2693" w:type="dxa"/>
            <w:tcBorders>
              <w:top w:val="single" w:sz="4" w:space="0" w:color="auto"/>
              <w:left w:val="nil"/>
              <w:bottom w:val="single" w:sz="4" w:space="0" w:color="auto"/>
              <w:right w:val="single" w:sz="4" w:space="0" w:color="auto"/>
            </w:tcBorders>
            <w:vAlign w:val="bottom"/>
          </w:tcPr>
          <w:p w:rsidR="00C75945" w:rsidRDefault="00C75945" w:rsidP="00B64721">
            <w:pPr>
              <w:spacing w:line="288" w:lineRule="auto"/>
              <w:jc w:val="center"/>
              <w:rPr>
                <w:rFonts w:ascii="宋体" w:hAnsi="宋体"/>
                <w:sz w:val="21"/>
                <w:szCs w:val="21"/>
              </w:rPr>
            </w:pPr>
            <w:r>
              <w:rPr>
                <w:rFonts w:ascii="宋体" w:hAnsi="宋体" w:hint="eastAsia"/>
                <w:sz w:val="21"/>
                <w:szCs w:val="21"/>
              </w:rPr>
              <w:t>半成品牛肚</w:t>
            </w:r>
          </w:p>
        </w:tc>
        <w:tc>
          <w:tcPr>
            <w:tcW w:w="1843"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C75945" w:rsidRDefault="00C75945" w:rsidP="00B64721">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C75945" w:rsidRDefault="00C75945" w:rsidP="00B64721">
            <w:pPr>
              <w:spacing w:line="288" w:lineRule="auto"/>
              <w:jc w:val="center"/>
              <w:rPr>
                <w:rFonts w:ascii="宋体" w:hAnsi="宋体"/>
                <w:sz w:val="21"/>
                <w:szCs w:val="21"/>
              </w:rPr>
            </w:pPr>
            <w:r>
              <w:rPr>
                <w:rFonts w:ascii="宋体" w:hAnsi="宋体" w:hint="eastAsia"/>
                <w:sz w:val="21"/>
                <w:szCs w:val="21"/>
              </w:rPr>
              <w:t>750</w:t>
            </w:r>
          </w:p>
        </w:tc>
      </w:tr>
    </w:tbl>
    <w:p w:rsidR="00C75945" w:rsidRDefault="00C75945" w:rsidP="00C75945">
      <w:pPr>
        <w:spacing w:line="288" w:lineRule="auto"/>
        <w:rPr>
          <w:rFonts w:ascii="宋体" w:hAnsi="宋体"/>
          <w:b/>
          <w:sz w:val="21"/>
          <w:szCs w:val="21"/>
        </w:rPr>
      </w:pPr>
    </w:p>
    <w:p w:rsidR="00C75945" w:rsidRDefault="00C75945" w:rsidP="00C75945">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中标人必须自行提供配送服务，不得将配送项目进行任何方式的转包、分包，中标人人员备案制度，不得擅自更换已备案的人员，如需更换，需得到采购人同意，并备案后方可更换，若发现擅自更换管理层人员的，情节严重者，终止其合同，并追究其责任。</w:t>
      </w:r>
    </w:p>
    <w:p w:rsidR="00C75945" w:rsidRDefault="00C75945" w:rsidP="00C75945">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8、中标人应做好食品安全的保障工作。</w:t>
      </w:r>
    </w:p>
    <w:p w:rsidR="00C75945" w:rsidRDefault="00C75945" w:rsidP="00C75945">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1)必须按采购人订单配送，按规定时间送达学校，确保送到的学校食品优质、安全、可靠。</w:t>
      </w:r>
    </w:p>
    <w:p w:rsidR="00C75945" w:rsidRDefault="00C75945" w:rsidP="00C75945">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2）提供的货物是符合质量标准的食品。</w:t>
      </w:r>
    </w:p>
    <w:p w:rsidR="00C75945" w:rsidRDefault="00C75945" w:rsidP="00C75945">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3）按采购人要求进出学校。</w:t>
      </w:r>
    </w:p>
    <w:p w:rsidR="00C75945" w:rsidRDefault="00C75945" w:rsidP="00C75945">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4）配送人员应具备有效的健康合格证明，配送车辆应符合相关卫生要求，做到每日清洗、消毒并做好消毒记录。</w:t>
      </w:r>
    </w:p>
    <w:p w:rsidR="00C75945" w:rsidRDefault="00C75945" w:rsidP="00C75945">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 建立责任追究制度。采购人管理人员将定期或不定期地深入食堂和配送企业，对食堂食品原材料配送工作进行督查。对配送企业提供不合格产品或不按要求配送，影响学校师生正常就餐严重的取消配送资格，造成责任事故的将追究其法律责任。</w:t>
      </w:r>
    </w:p>
    <w:p w:rsidR="00C75945" w:rsidRDefault="00C75945" w:rsidP="00C75945">
      <w:pPr>
        <w:spacing w:line="288" w:lineRule="auto"/>
        <w:rPr>
          <w:rFonts w:ascii="宋体" w:hAnsi="宋体"/>
          <w:b/>
          <w:sz w:val="21"/>
          <w:szCs w:val="21"/>
        </w:rPr>
      </w:pPr>
    </w:p>
    <w:p w:rsidR="00C75945" w:rsidRDefault="00C75945" w:rsidP="00C75945">
      <w:pPr>
        <w:spacing w:line="288" w:lineRule="auto"/>
        <w:rPr>
          <w:rFonts w:ascii="宋体" w:hAnsi="宋体"/>
          <w:b/>
          <w:sz w:val="21"/>
          <w:szCs w:val="21"/>
        </w:rPr>
      </w:pPr>
    </w:p>
    <w:p w:rsidR="00C75945" w:rsidRDefault="00C75945" w:rsidP="00C75945">
      <w:pPr>
        <w:spacing w:line="288" w:lineRule="auto"/>
        <w:rPr>
          <w:rFonts w:ascii="宋体" w:hAnsi="宋体"/>
          <w:b/>
          <w:sz w:val="21"/>
          <w:szCs w:val="21"/>
        </w:rPr>
      </w:pPr>
      <w:r>
        <w:rPr>
          <w:rFonts w:ascii="宋体" w:hAnsi="宋体" w:hint="eastAsia"/>
          <w:b/>
          <w:sz w:val="21"/>
          <w:szCs w:val="21"/>
        </w:rPr>
        <w:t>注：</w:t>
      </w:r>
    </w:p>
    <w:p w:rsidR="00C75945" w:rsidRDefault="00C75945" w:rsidP="00C75945">
      <w:pPr>
        <w:numPr>
          <w:ilvl w:val="0"/>
          <w:numId w:val="1"/>
        </w:numPr>
        <w:spacing w:line="288" w:lineRule="auto"/>
        <w:rPr>
          <w:rFonts w:ascii="宋体" w:hAnsi="宋体"/>
          <w:b/>
          <w:sz w:val="21"/>
          <w:szCs w:val="21"/>
        </w:rPr>
      </w:pPr>
      <w:r>
        <w:rPr>
          <w:rFonts w:ascii="宋体" w:hAnsi="宋体" w:hint="eastAsia"/>
          <w:b/>
          <w:sz w:val="21"/>
          <w:szCs w:val="21"/>
        </w:rPr>
        <w:lastRenderedPageBreak/>
        <w:t>如技术要求中未特别注明需执行的国家相关标准、行业标准、地方标准或者其他标准、规范，则统一执行最新标准、规范。</w:t>
      </w:r>
    </w:p>
    <w:p w:rsidR="00162056" w:rsidRDefault="00C75945" w:rsidP="00C75945">
      <w:r>
        <w:rPr>
          <w:rFonts w:ascii="宋体" w:hAnsi="宋体" w:hint="eastAsia"/>
          <w:b/>
          <w:sz w:val="21"/>
          <w:szCs w:val="21"/>
        </w:rPr>
        <w:t>2.除招标文件中所明确的技术规格和品牌外，欢迎其他能满足本项目技术需求且性能相当于或高于所明确品牌的产品参加投标报价。同时在采购需求偏离表中作出详细对比说明。</w:t>
      </w:r>
    </w:p>
    <w:sectPr w:rsidR="001620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056" w:rsidRDefault="00162056" w:rsidP="00C75945">
      <w:r>
        <w:separator/>
      </w:r>
    </w:p>
  </w:endnote>
  <w:endnote w:type="continuationSeparator" w:id="1">
    <w:p w:rsidR="00162056" w:rsidRDefault="00162056" w:rsidP="00C759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056" w:rsidRDefault="00162056" w:rsidP="00C75945">
      <w:r>
        <w:separator/>
      </w:r>
    </w:p>
  </w:footnote>
  <w:footnote w:type="continuationSeparator" w:id="1">
    <w:p w:rsidR="00162056" w:rsidRDefault="00162056" w:rsidP="00C75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129FD1"/>
    <w:multiLevelType w:val="singleLevel"/>
    <w:tmpl w:val="B4129FD1"/>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5945"/>
    <w:rsid w:val="00162056"/>
    <w:rsid w:val="00C759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945"/>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59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5945"/>
    <w:rPr>
      <w:sz w:val="18"/>
      <w:szCs w:val="18"/>
    </w:rPr>
  </w:style>
  <w:style w:type="paragraph" w:styleId="a4">
    <w:name w:val="footer"/>
    <w:basedOn w:val="a"/>
    <w:link w:val="Char0"/>
    <w:uiPriority w:val="99"/>
    <w:semiHidden/>
    <w:unhideWhenUsed/>
    <w:rsid w:val="00C759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59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2019-12-13T02:08:00Z</dcterms:created>
  <dcterms:modified xsi:type="dcterms:W3CDTF">2019-12-13T02:08:00Z</dcterms:modified>
</cp:coreProperties>
</file>