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37" w:rsidRDefault="00722937" w:rsidP="00722937">
      <w:pPr>
        <w:widowControl/>
        <w:spacing w:line="288" w:lineRule="auto"/>
        <w:ind w:firstLineChars="200" w:firstLine="643"/>
        <w:jc w:val="center"/>
        <w:outlineLvl w:val="0"/>
        <w:rPr>
          <w:rFonts w:ascii="宋体" w:hAnsi="宋体" w:cs="宋体"/>
          <w:spacing w:val="-6"/>
          <w:kern w:val="0"/>
          <w:sz w:val="21"/>
          <w:szCs w:val="21"/>
        </w:rPr>
      </w:pPr>
      <w:r>
        <w:rPr>
          <w:rFonts w:ascii="宋体" w:hAnsi="宋体" w:hint="eastAsia"/>
          <w:b/>
          <w:bCs/>
          <w:sz w:val="32"/>
          <w:szCs w:val="32"/>
        </w:rPr>
        <w:t>采购需求</w:t>
      </w:r>
    </w:p>
    <w:p w:rsidR="00722937" w:rsidRDefault="00722937" w:rsidP="00722937">
      <w:pPr>
        <w:spacing w:line="288" w:lineRule="auto"/>
        <w:rPr>
          <w:rFonts w:ascii="宋体" w:hAnsi="宋体" w:cs="宋体"/>
          <w:b/>
          <w:sz w:val="24"/>
        </w:rPr>
      </w:pPr>
      <w:bookmarkStart w:id="0" w:name="_Toc4284"/>
      <w:r>
        <w:rPr>
          <w:rFonts w:ascii="宋体" w:hAnsi="宋体" w:cs="宋体" w:hint="eastAsia"/>
          <w:b/>
          <w:sz w:val="24"/>
        </w:rPr>
        <w:t>一、采购资金的支付方式、时间、条件：</w:t>
      </w:r>
      <w:bookmarkEnd w:id="0"/>
    </w:p>
    <w:p w:rsidR="00722937" w:rsidRDefault="00722937" w:rsidP="00722937">
      <w:pPr>
        <w:pStyle w:val="Default"/>
        <w:spacing w:line="288" w:lineRule="auto"/>
        <w:ind w:firstLineChars="200" w:firstLine="422"/>
        <w:rPr>
          <w:rFonts w:ascii="宋体" w:hAnsi="宋体" w:cs="宋体"/>
          <w:color w:val="auto"/>
          <w:sz w:val="21"/>
          <w:szCs w:val="21"/>
        </w:rPr>
      </w:pPr>
      <w:bookmarkStart w:id="1" w:name="_Toc4674"/>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w:t>
      </w:r>
      <w:r>
        <w:rPr>
          <w:rFonts w:ascii="宋体" w:hAnsi="宋体" w:hint="eastAsia"/>
          <w:sz w:val="21"/>
          <w:szCs w:val="21"/>
        </w:rPr>
        <w:t>（提交方式：支票、汇票、本票或者金融机构、担保机构出具的保函等非现金形式）</w:t>
      </w:r>
      <w:r>
        <w:rPr>
          <w:rFonts w:ascii="宋体" w:hAnsi="宋体" w:cs="宋体" w:hint="eastAsia"/>
          <w:color w:val="auto"/>
          <w:sz w:val="21"/>
          <w:szCs w:val="21"/>
        </w:rPr>
        <w:t>，合同签订后七个工作日内由成交供应商提交给采购人，在采购人验收合格并正常使用满一年后确认成交供应商无违约行为后无息返还给成交供应商（遇寒暑假及国定假日顺延）。</w:t>
      </w:r>
    </w:p>
    <w:p w:rsidR="00722937" w:rsidRDefault="00722937" w:rsidP="00722937">
      <w:pPr>
        <w:pStyle w:val="Default"/>
        <w:spacing w:line="288" w:lineRule="auto"/>
        <w:ind w:firstLineChars="200" w:firstLine="422"/>
        <w:rPr>
          <w:rFonts w:ascii="宋体" w:hAnsi="宋体" w:cs="宋体"/>
          <w:color w:val="auto"/>
          <w:sz w:val="21"/>
          <w:szCs w:val="21"/>
        </w:rPr>
      </w:pPr>
      <w:r>
        <w:rPr>
          <w:rFonts w:ascii="宋体" w:hAnsi="宋体" w:cs="宋体" w:hint="eastAsia"/>
          <w:b/>
          <w:bCs/>
          <w:color w:val="auto"/>
          <w:sz w:val="21"/>
          <w:szCs w:val="21"/>
        </w:rPr>
        <w:t>2.付款方式：</w:t>
      </w:r>
      <w:r>
        <w:rPr>
          <w:rFonts w:ascii="宋体" w:hAnsi="宋体" w:cs="Times New Roman" w:hint="eastAsia"/>
          <w:color w:val="auto"/>
          <w:spacing w:val="-6"/>
          <w:kern w:val="2"/>
          <w:sz w:val="21"/>
          <w:szCs w:val="21"/>
        </w:rPr>
        <w:t>货物在中标人安装调试完毕并经采购人验收合格后，</w:t>
      </w:r>
      <w:r>
        <w:rPr>
          <w:rFonts w:ascii="宋体" w:hAnsi="宋体" w:hint="eastAsia"/>
          <w:color w:val="auto"/>
          <w:sz w:val="21"/>
          <w:szCs w:val="21"/>
        </w:rPr>
        <w:t>采购人向成交人支付全部合同总价款。</w:t>
      </w:r>
    </w:p>
    <w:p w:rsidR="00722937" w:rsidRDefault="00722937" w:rsidP="00722937">
      <w:pPr>
        <w:spacing w:line="288" w:lineRule="auto"/>
        <w:rPr>
          <w:rFonts w:ascii="宋体" w:hAnsi="宋体"/>
          <w:b/>
          <w:sz w:val="24"/>
        </w:rPr>
      </w:pPr>
    </w:p>
    <w:p w:rsidR="00722937" w:rsidRDefault="00722937" w:rsidP="00722937">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bookmarkEnd w:id="1"/>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81"/>
        <w:gridCol w:w="7547"/>
      </w:tblGrid>
      <w:tr w:rsidR="00722937" w:rsidTr="00E37565">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722937" w:rsidRDefault="00722937" w:rsidP="00E37565">
            <w:pPr>
              <w:jc w:val="center"/>
              <w:rPr>
                <w:rFonts w:ascii="宋体" w:hAnsi="宋体" w:cs="宋体"/>
                <w:b/>
                <w:bCs/>
                <w:sz w:val="21"/>
                <w:szCs w:val="21"/>
              </w:rPr>
            </w:pPr>
            <w:r>
              <w:rPr>
                <w:rFonts w:ascii="宋体" w:hAnsi="宋体" w:cs="宋体" w:hint="eastAsia"/>
                <w:b/>
                <w:bCs/>
                <w:sz w:val="21"/>
                <w:szCs w:val="21"/>
              </w:rPr>
              <w:t>质保期</w:t>
            </w:r>
          </w:p>
        </w:tc>
        <w:tc>
          <w:tcPr>
            <w:tcW w:w="7547" w:type="dxa"/>
            <w:tcBorders>
              <w:top w:val="single" w:sz="4" w:space="0" w:color="auto"/>
              <w:left w:val="single" w:sz="4" w:space="0" w:color="auto"/>
              <w:bottom w:val="single" w:sz="4" w:space="0" w:color="auto"/>
              <w:right w:val="single" w:sz="4" w:space="0" w:color="auto"/>
            </w:tcBorders>
            <w:vAlign w:val="center"/>
          </w:tcPr>
          <w:p w:rsidR="00722937" w:rsidRDefault="00722937" w:rsidP="00E37565">
            <w:pPr>
              <w:rPr>
                <w:rFonts w:ascii="宋体" w:hAnsi="宋体" w:cs="宋体"/>
                <w:sz w:val="21"/>
                <w:szCs w:val="21"/>
              </w:rPr>
            </w:pPr>
            <w:r>
              <w:rPr>
                <w:rFonts w:ascii="宋体" w:hAnsi="宋体" w:cs="宋体" w:hint="eastAsia"/>
                <w:sz w:val="21"/>
                <w:szCs w:val="21"/>
              </w:rPr>
              <w:t>项目验收合格后开始计算，2年。</w:t>
            </w:r>
          </w:p>
        </w:tc>
      </w:tr>
      <w:tr w:rsidR="00722937" w:rsidTr="00E37565">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722937" w:rsidRDefault="00722937" w:rsidP="00E37565">
            <w:pPr>
              <w:jc w:val="center"/>
              <w:rPr>
                <w:rFonts w:ascii="宋体" w:hAnsi="宋体" w:cs="宋体"/>
                <w:b/>
                <w:bCs/>
                <w:sz w:val="21"/>
                <w:szCs w:val="21"/>
              </w:rPr>
            </w:pPr>
            <w:r>
              <w:rPr>
                <w:rFonts w:ascii="宋体" w:hAnsi="宋体" w:cs="宋体" w:hint="eastAsia"/>
                <w:b/>
                <w:bCs/>
                <w:sz w:val="21"/>
                <w:szCs w:val="21"/>
              </w:rPr>
              <w:t>服务标准</w:t>
            </w:r>
          </w:p>
        </w:tc>
        <w:tc>
          <w:tcPr>
            <w:tcW w:w="7547" w:type="dxa"/>
            <w:tcBorders>
              <w:top w:val="single" w:sz="4" w:space="0" w:color="auto"/>
              <w:left w:val="single" w:sz="4" w:space="0" w:color="auto"/>
              <w:bottom w:val="single" w:sz="4" w:space="0" w:color="auto"/>
              <w:right w:val="single" w:sz="4" w:space="0" w:color="auto"/>
            </w:tcBorders>
            <w:vAlign w:val="center"/>
          </w:tcPr>
          <w:p w:rsidR="00722937" w:rsidRDefault="00722937" w:rsidP="00E37565">
            <w:pPr>
              <w:rPr>
                <w:rFonts w:ascii="宋体" w:hAnsi="宋体" w:cs="宋体"/>
                <w:sz w:val="21"/>
                <w:szCs w:val="21"/>
              </w:rPr>
            </w:pPr>
            <w:r>
              <w:rPr>
                <w:rFonts w:ascii="宋体" w:hAnsi="宋体" w:cs="宋体" w:hint="eastAsia"/>
                <w:sz w:val="21"/>
                <w:szCs w:val="21"/>
              </w:rPr>
              <w:t>质保期内因不能排除的故障而影响工作的情况每发生一次，其质保期相应延长60天，质保期内因设备本身缺陷造成各种故障应由成交供应商免费予以更换。质保期满后，仅收取零配件成本费用，免人工费、差旅费，所涉及软件终身免费升级。</w:t>
            </w:r>
          </w:p>
        </w:tc>
      </w:tr>
      <w:tr w:rsidR="00722937" w:rsidTr="00E37565">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722937" w:rsidRDefault="00722937" w:rsidP="00E37565">
            <w:pPr>
              <w:jc w:val="center"/>
              <w:rPr>
                <w:rFonts w:ascii="宋体" w:hAnsi="宋体" w:cs="宋体"/>
                <w:b/>
                <w:bCs/>
                <w:sz w:val="21"/>
                <w:szCs w:val="21"/>
              </w:rPr>
            </w:pPr>
            <w:r>
              <w:rPr>
                <w:rFonts w:ascii="宋体" w:hAnsi="宋体" w:cs="宋体" w:hint="eastAsia"/>
                <w:b/>
                <w:bCs/>
                <w:sz w:val="21"/>
                <w:szCs w:val="21"/>
              </w:rPr>
              <w:t>服务效率</w:t>
            </w:r>
          </w:p>
        </w:tc>
        <w:tc>
          <w:tcPr>
            <w:tcW w:w="7547" w:type="dxa"/>
            <w:tcBorders>
              <w:top w:val="single" w:sz="4" w:space="0" w:color="auto"/>
              <w:left w:val="single" w:sz="4" w:space="0" w:color="auto"/>
              <w:bottom w:val="single" w:sz="4" w:space="0" w:color="auto"/>
              <w:right w:val="single" w:sz="4" w:space="0" w:color="auto"/>
            </w:tcBorders>
            <w:vAlign w:val="center"/>
          </w:tcPr>
          <w:p w:rsidR="00722937" w:rsidRDefault="00722937" w:rsidP="00E37565">
            <w:pPr>
              <w:rPr>
                <w:rFonts w:ascii="宋体" w:hAnsi="宋体" w:cs="宋体"/>
                <w:sz w:val="21"/>
                <w:szCs w:val="21"/>
              </w:rPr>
            </w:pPr>
            <w:r>
              <w:rPr>
                <w:rFonts w:ascii="宋体" w:hAnsi="宋体" w:cs="宋体" w:hint="eastAsia"/>
                <w:sz w:val="21"/>
                <w:szCs w:val="21"/>
              </w:rPr>
              <w:t>合同商品出现故障后，成交供应商接到采购人通知后，应在不超过2小时内做出响应，不超过48小时内解决故障。</w:t>
            </w:r>
          </w:p>
        </w:tc>
      </w:tr>
      <w:tr w:rsidR="00722937" w:rsidTr="00E37565">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722937" w:rsidRDefault="00722937" w:rsidP="00E37565">
            <w:pPr>
              <w:jc w:val="center"/>
              <w:rPr>
                <w:rFonts w:ascii="宋体" w:hAnsi="宋体" w:cs="宋体"/>
                <w:b/>
                <w:bCs/>
                <w:sz w:val="21"/>
                <w:szCs w:val="21"/>
              </w:rPr>
            </w:pPr>
            <w:r>
              <w:rPr>
                <w:rFonts w:ascii="宋体" w:hAnsi="宋体" w:cs="宋体" w:hint="eastAsia"/>
                <w:b/>
                <w:bCs/>
                <w:sz w:val="21"/>
                <w:szCs w:val="21"/>
              </w:rPr>
              <w:t>交付时间和地点</w:t>
            </w:r>
          </w:p>
        </w:tc>
        <w:tc>
          <w:tcPr>
            <w:tcW w:w="7547" w:type="dxa"/>
            <w:tcBorders>
              <w:top w:val="single" w:sz="4" w:space="0" w:color="auto"/>
              <w:left w:val="single" w:sz="4" w:space="0" w:color="auto"/>
              <w:bottom w:val="single" w:sz="4" w:space="0" w:color="auto"/>
              <w:right w:val="single" w:sz="4" w:space="0" w:color="auto"/>
            </w:tcBorders>
            <w:vAlign w:val="center"/>
          </w:tcPr>
          <w:p w:rsidR="00722937" w:rsidRDefault="00722937" w:rsidP="00E37565">
            <w:pPr>
              <w:rPr>
                <w:rFonts w:ascii="宋体" w:hAnsi="宋体" w:cs="宋体"/>
                <w:sz w:val="21"/>
                <w:szCs w:val="21"/>
              </w:rPr>
            </w:pPr>
            <w:r>
              <w:rPr>
                <w:rFonts w:ascii="宋体" w:hAnsi="宋体" w:cs="宋体" w:hint="eastAsia"/>
                <w:sz w:val="21"/>
                <w:szCs w:val="21"/>
              </w:rPr>
              <w:t>交付时间：合同签订后20日内交付并安装。</w:t>
            </w:r>
          </w:p>
          <w:p w:rsidR="00722937" w:rsidRDefault="00722937" w:rsidP="00E37565">
            <w:pPr>
              <w:rPr>
                <w:rFonts w:ascii="宋体" w:hAnsi="宋体" w:cs="宋体"/>
                <w:sz w:val="21"/>
                <w:szCs w:val="21"/>
              </w:rPr>
            </w:pPr>
            <w:r>
              <w:rPr>
                <w:rFonts w:ascii="宋体" w:hAnsi="宋体" w:cs="宋体" w:hint="eastAsia"/>
                <w:sz w:val="21"/>
                <w:szCs w:val="21"/>
              </w:rPr>
              <w:t>交货地点：采购人指定地点。</w:t>
            </w:r>
          </w:p>
        </w:tc>
      </w:tr>
      <w:tr w:rsidR="00722937" w:rsidTr="00E37565">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722937" w:rsidRDefault="00722937" w:rsidP="00E37565">
            <w:pPr>
              <w:jc w:val="center"/>
              <w:rPr>
                <w:rFonts w:ascii="宋体" w:hAnsi="宋体" w:cs="宋体"/>
                <w:b/>
                <w:bCs/>
                <w:sz w:val="21"/>
                <w:szCs w:val="21"/>
              </w:rPr>
            </w:pPr>
            <w:r>
              <w:rPr>
                <w:rFonts w:ascii="宋体" w:hAnsi="宋体" w:cs="宋体" w:hint="eastAsia"/>
                <w:b/>
                <w:bCs/>
                <w:sz w:val="21"/>
                <w:szCs w:val="21"/>
              </w:rPr>
              <w:t>验收标准</w:t>
            </w:r>
          </w:p>
        </w:tc>
        <w:tc>
          <w:tcPr>
            <w:tcW w:w="7547" w:type="dxa"/>
            <w:tcBorders>
              <w:top w:val="single" w:sz="4" w:space="0" w:color="auto"/>
              <w:left w:val="single" w:sz="4" w:space="0" w:color="auto"/>
              <w:bottom w:val="single" w:sz="4" w:space="0" w:color="auto"/>
              <w:right w:val="single" w:sz="4" w:space="0" w:color="auto"/>
            </w:tcBorders>
            <w:vAlign w:val="center"/>
          </w:tcPr>
          <w:p w:rsidR="00722937" w:rsidRDefault="00722937" w:rsidP="00E37565">
            <w:pPr>
              <w:rPr>
                <w:rFonts w:ascii="宋体" w:hAnsi="宋体" w:cs="宋体"/>
                <w:sz w:val="21"/>
                <w:szCs w:val="21"/>
              </w:rPr>
            </w:pPr>
            <w:r>
              <w:rPr>
                <w:rFonts w:ascii="宋体" w:hAnsi="宋体" w:cs="宋体" w:hint="eastAsia"/>
                <w:sz w:val="21"/>
                <w:szCs w:val="21"/>
              </w:rPr>
              <w:t>1.成交供应商应提供合同货物的有效检验文件，经采购人认可后，与合同的性能指标一起作为合同货物验收标准。验收中发现合同货物达不到样品验收标准或合同规定的性能指标，成交供应商必须更换合同货物，并负担由此给采购人造成的损失，直到验收合格为止。</w:t>
            </w:r>
          </w:p>
          <w:p w:rsidR="00722937" w:rsidRDefault="00722937" w:rsidP="00E37565">
            <w:pPr>
              <w:rPr>
                <w:rFonts w:ascii="宋体" w:hAnsi="宋体" w:cs="宋体"/>
                <w:sz w:val="21"/>
                <w:szCs w:val="21"/>
              </w:rPr>
            </w:pPr>
            <w:r>
              <w:rPr>
                <w:rFonts w:ascii="宋体" w:hAnsi="宋体" w:cs="宋体" w:hint="eastAsia"/>
                <w:sz w:val="21"/>
                <w:szCs w:val="21"/>
              </w:rPr>
              <w:t>2.供应商应于响应文件中提供合同货物的验收标准和检测办法，并在验收中提供采购人认可的相应检测手段，验收标准应符合中国有关的国家、地方、行业的标准，如若成交，经采购人确认后作为验收的依据。</w:t>
            </w:r>
          </w:p>
          <w:p w:rsidR="00722937" w:rsidRDefault="00722937" w:rsidP="00E37565">
            <w:pPr>
              <w:rPr>
                <w:rFonts w:ascii="宋体" w:hAnsi="宋体" w:cs="宋体"/>
                <w:sz w:val="21"/>
                <w:szCs w:val="21"/>
              </w:rPr>
            </w:pPr>
            <w:r>
              <w:rPr>
                <w:rFonts w:ascii="宋体" w:hAnsi="宋体" w:cs="宋体" w:hint="eastAsia"/>
                <w:sz w:val="21"/>
                <w:szCs w:val="21"/>
              </w:rPr>
              <w:t>3.如成交供应商委托国内代理（或其他机构）负责安装或配合安装，应在签约时指明，但成交供应商仍要对合同货物及其安装质量负全部责任。</w:t>
            </w:r>
          </w:p>
          <w:p w:rsidR="00722937" w:rsidRDefault="00722937" w:rsidP="00E37565">
            <w:pPr>
              <w:rPr>
                <w:rFonts w:ascii="宋体" w:hAnsi="宋体" w:cs="宋体"/>
                <w:sz w:val="21"/>
                <w:szCs w:val="21"/>
              </w:rPr>
            </w:pPr>
            <w:r>
              <w:rPr>
                <w:rFonts w:ascii="宋体" w:hAnsi="宋体" w:cs="宋体" w:hint="eastAsia"/>
                <w:sz w:val="21"/>
                <w:szCs w:val="21"/>
              </w:rPr>
              <w:t>4.验收费用由成交供应商承担。</w:t>
            </w:r>
          </w:p>
        </w:tc>
      </w:tr>
      <w:tr w:rsidR="00722937" w:rsidTr="00E37565">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722937" w:rsidRDefault="00722937" w:rsidP="00E37565">
            <w:pPr>
              <w:jc w:val="center"/>
              <w:rPr>
                <w:rFonts w:ascii="宋体" w:hAnsi="宋体" w:cs="宋体"/>
                <w:b/>
                <w:bCs/>
                <w:sz w:val="21"/>
                <w:szCs w:val="21"/>
              </w:rPr>
            </w:pPr>
            <w:r>
              <w:rPr>
                <w:rFonts w:ascii="宋体" w:hAnsi="宋体" w:cs="宋体" w:hint="eastAsia"/>
                <w:b/>
                <w:bCs/>
                <w:sz w:val="21"/>
                <w:szCs w:val="21"/>
              </w:rPr>
              <w:t>其他技术、服务要求</w:t>
            </w:r>
          </w:p>
        </w:tc>
        <w:tc>
          <w:tcPr>
            <w:tcW w:w="7547" w:type="dxa"/>
            <w:tcBorders>
              <w:top w:val="single" w:sz="4" w:space="0" w:color="auto"/>
              <w:left w:val="single" w:sz="4" w:space="0" w:color="auto"/>
              <w:bottom w:val="single" w:sz="4" w:space="0" w:color="auto"/>
              <w:right w:val="single" w:sz="4" w:space="0" w:color="auto"/>
            </w:tcBorders>
            <w:vAlign w:val="center"/>
          </w:tcPr>
          <w:p w:rsidR="00722937" w:rsidRDefault="00722937" w:rsidP="00E37565">
            <w:pPr>
              <w:rPr>
                <w:rFonts w:ascii="宋体" w:hAnsi="宋体" w:cs="宋体"/>
                <w:sz w:val="21"/>
                <w:szCs w:val="21"/>
              </w:rPr>
            </w:pPr>
            <w:r>
              <w:rPr>
                <w:rFonts w:ascii="宋体" w:hAnsi="宋体" w:cs="宋体" w:hint="eastAsia"/>
                <w:sz w:val="21"/>
                <w:szCs w:val="21"/>
              </w:rPr>
              <w:t>1.培训：</w:t>
            </w:r>
          </w:p>
          <w:p w:rsidR="00722937" w:rsidRDefault="00722937" w:rsidP="00E37565">
            <w:pPr>
              <w:rPr>
                <w:rFonts w:ascii="宋体" w:hAnsi="宋体" w:cs="宋体"/>
                <w:sz w:val="21"/>
                <w:szCs w:val="21"/>
              </w:rPr>
            </w:pPr>
            <w:r>
              <w:rPr>
                <w:rFonts w:ascii="宋体" w:hAnsi="宋体" w:cs="宋体" w:hint="eastAsia"/>
                <w:sz w:val="21"/>
                <w:szCs w:val="21"/>
              </w:rPr>
              <w:t>1.1 成交供应商应对采购人的操作人员、维修人员免费进行培训。</w:t>
            </w:r>
          </w:p>
          <w:p w:rsidR="00722937" w:rsidRDefault="00722937" w:rsidP="00E37565">
            <w:pPr>
              <w:rPr>
                <w:rFonts w:ascii="宋体" w:hAnsi="宋体" w:cs="宋体"/>
                <w:sz w:val="21"/>
                <w:szCs w:val="21"/>
              </w:rPr>
            </w:pPr>
            <w:r>
              <w:rPr>
                <w:rFonts w:ascii="宋体" w:hAnsi="宋体" w:cs="宋体" w:hint="eastAsia"/>
                <w:sz w:val="21"/>
                <w:szCs w:val="21"/>
              </w:rPr>
              <w:t>1.2 成交供应商应提供相应的培训计划。</w:t>
            </w:r>
          </w:p>
          <w:p w:rsidR="00722937" w:rsidRDefault="00722937" w:rsidP="00E37565">
            <w:pPr>
              <w:rPr>
                <w:rFonts w:ascii="宋体" w:hAnsi="宋体" w:cs="宋体"/>
                <w:sz w:val="21"/>
                <w:szCs w:val="21"/>
              </w:rPr>
            </w:pPr>
            <w:r>
              <w:rPr>
                <w:rFonts w:ascii="宋体" w:hAnsi="宋体" w:cs="宋体" w:hint="eastAsia"/>
                <w:sz w:val="21"/>
                <w:szCs w:val="21"/>
              </w:rPr>
              <w:t>1.3 供应商应对上述内容的实现方式、地点、人数、时间在响应文件中详细说明。</w:t>
            </w:r>
          </w:p>
          <w:p w:rsidR="00722937" w:rsidRDefault="00722937" w:rsidP="00E37565">
            <w:pPr>
              <w:rPr>
                <w:rFonts w:ascii="宋体" w:hAnsi="宋体" w:cs="宋体"/>
                <w:sz w:val="21"/>
                <w:szCs w:val="21"/>
              </w:rPr>
            </w:pPr>
            <w:r>
              <w:rPr>
                <w:rFonts w:ascii="宋体" w:hAnsi="宋体" w:cs="宋体" w:hint="eastAsia"/>
                <w:sz w:val="21"/>
                <w:szCs w:val="21"/>
              </w:rPr>
              <w:t>2.安装调试（若需要安装调试）：</w:t>
            </w:r>
          </w:p>
          <w:p w:rsidR="00722937" w:rsidRDefault="00722937" w:rsidP="00E37565">
            <w:pPr>
              <w:rPr>
                <w:rFonts w:ascii="宋体" w:hAnsi="宋体" w:cs="宋体"/>
                <w:sz w:val="21"/>
                <w:szCs w:val="21"/>
              </w:rPr>
            </w:pPr>
            <w:r>
              <w:rPr>
                <w:rFonts w:ascii="宋体" w:hAnsi="宋体" w:cs="宋体" w:hint="eastAsia"/>
                <w:sz w:val="21"/>
                <w:szCs w:val="21"/>
              </w:rPr>
              <w:t>2.1 安装地点：采购人指定地点。</w:t>
            </w:r>
          </w:p>
          <w:p w:rsidR="00722937" w:rsidRDefault="00722937" w:rsidP="00E37565">
            <w:pPr>
              <w:rPr>
                <w:rFonts w:ascii="宋体" w:hAnsi="宋体" w:cs="宋体"/>
                <w:sz w:val="21"/>
                <w:szCs w:val="21"/>
              </w:rPr>
            </w:pPr>
            <w:r>
              <w:rPr>
                <w:rFonts w:ascii="宋体" w:hAnsi="宋体" w:cs="宋体" w:hint="eastAsia"/>
                <w:sz w:val="21"/>
                <w:szCs w:val="21"/>
              </w:rPr>
              <w:t>2.2 安装完成时间：接到采购人通知后在20日内完成安装和调试，如在规定的时间内由于成交供应商的原因不能完成安装和调试，成交供应商应承担由此给采购人造成的损失。</w:t>
            </w:r>
          </w:p>
          <w:p w:rsidR="00722937" w:rsidRDefault="00722937" w:rsidP="00E37565">
            <w:pPr>
              <w:rPr>
                <w:rFonts w:ascii="宋体" w:hAnsi="宋体" w:cs="宋体"/>
                <w:sz w:val="21"/>
                <w:szCs w:val="21"/>
              </w:rPr>
            </w:pPr>
            <w:r>
              <w:rPr>
                <w:rFonts w:ascii="宋体" w:hAnsi="宋体" w:cs="宋体" w:hint="eastAsia"/>
                <w:sz w:val="21"/>
                <w:szCs w:val="21"/>
              </w:rPr>
              <w:t>2.3 安装标准：符合我国国家有关技术规范要求和技术标准，所有的软件和硬件必须保证同时安装到位。</w:t>
            </w:r>
          </w:p>
          <w:p w:rsidR="00722937" w:rsidRDefault="00722937" w:rsidP="00E37565">
            <w:pPr>
              <w:rPr>
                <w:rFonts w:ascii="宋体" w:hAnsi="宋体" w:cs="宋体"/>
                <w:sz w:val="21"/>
                <w:szCs w:val="21"/>
              </w:rPr>
            </w:pPr>
            <w:r>
              <w:rPr>
                <w:rFonts w:ascii="宋体" w:hAnsi="宋体" w:cs="宋体" w:hint="eastAsia"/>
                <w:sz w:val="21"/>
                <w:szCs w:val="21"/>
              </w:rPr>
              <w:t>2.4 成交供应商免费提供合同货物的安装服务。</w:t>
            </w:r>
          </w:p>
          <w:p w:rsidR="00722937" w:rsidRDefault="00722937" w:rsidP="00E37565">
            <w:pPr>
              <w:rPr>
                <w:rFonts w:ascii="宋体" w:hAnsi="宋体" w:cs="宋体"/>
                <w:sz w:val="21"/>
                <w:szCs w:val="21"/>
              </w:rPr>
            </w:pPr>
            <w:r>
              <w:rPr>
                <w:rFonts w:ascii="宋体" w:hAnsi="宋体" w:cs="宋体" w:hint="eastAsia"/>
                <w:sz w:val="21"/>
                <w:szCs w:val="21"/>
              </w:rPr>
              <w:t>2.5 供应商在响应文件中应提供安装调试计划、对安装场地和环境的要求。</w:t>
            </w:r>
          </w:p>
        </w:tc>
      </w:tr>
    </w:tbl>
    <w:p w:rsidR="00722937" w:rsidRDefault="00722937" w:rsidP="00722937">
      <w:pPr>
        <w:spacing w:line="288" w:lineRule="auto"/>
        <w:rPr>
          <w:rFonts w:ascii="宋体" w:hAnsi="宋体"/>
          <w:b/>
          <w:sz w:val="24"/>
        </w:rPr>
      </w:pPr>
    </w:p>
    <w:p w:rsidR="00722937" w:rsidRDefault="00722937" w:rsidP="00722937">
      <w:pPr>
        <w:numPr>
          <w:ilvl w:val="0"/>
          <w:numId w:val="1"/>
        </w:numPr>
        <w:spacing w:line="288" w:lineRule="auto"/>
        <w:rPr>
          <w:rFonts w:ascii="宋体" w:hAnsi="宋体"/>
          <w:b/>
          <w:sz w:val="24"/>
        </w:rPr>
      </w:pPr>
      <w:bookmarkStart w:id="2" w:name="_Toc4885"/>
      <w:r>
        <w:rPr>
          <w:rFonts w:ascii="宋体" w:hAnsi="宋体" w:hint="eastAsia"/>
          <w:b/>
          <w:sz w:val="24"/>
        </w:rPr>
        <w:t>技术要求：</w:t>
      </w:r>
      <w:bookmarkEnd w:id="2"/>
    </w:p>
    <w:tbl>
      <w:tblPr>
        <w:tblW w:w="9436" w:type="dxa"/>
        <w:tblLayout w:type="fixed"/>
        <w:tblCellMar>
          <w:left w:w="0" w:type="dxa"/>
          <w:right w:w="0" w:type="dxa"/>
        </w:tblCellMar>
        <w:tblLook w:val="04A0"/>
      </w:tblPr>
      <w:tblGrid>
        <w:gridCol w:w="681"/>
        <w:gridCol w:w="2603"/>
        <w:gridCol w:w="3948"/>
        <w:gridCol w:w="1396"/>
        <w:gridCol w:w="808"/>
      </w:tblGrid>
      <w:tr w:rsidR="00722937" w:rsidTr="00E37565">
        <w:trPr>
          <w:trHeight w:val="525"/>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2937" w:rsidRDefault="00722937" w:rsidP="00E37565">
            <w:pPr>
              <w:widowControl/>
              <w:jc w:val="center"/>
              <w:textAlignment w:val="center"/>
              <w:rPr>
                <w:rFonts w:ascii="宋体" w:hAnsi="宋体" w:cs="宋体"/>
                <w:bCs/>
                <w:color w:val="000000"/>
                <w:sz w:val="21"/>
                <w:szCs w:val="21"/>
              </w:rPr>
            </w:pPr>
            <w:r>
              <w:rPr>
                <w:rFonts w:ascii="宋体" w:hAnsi="宋体" w:cs="宋体" w:hint="eastAsia"/>
                <w:bCs/>
                <w:color w:val="000000"/>
                <w:kern w:val="0"/>
                <w:sz w:val="21"/>
                <w:szCs w:val="21"/>
                <w:lang/>
              </w:rPr>
              <w:t>序号</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22937" w:rsidRDefault="00722937" w:rsidP="00E37565">
            <w:pPr>
              <w:widowControl/>
              <w:jc w:val="center"/>
              <w:textAlignment w:val="center"/>
              <w:rPr>
                <w:rFonts w:ascii="宋体" w:hAnsi="宋体" w:cs="宋体"/>
                <w:bCs/>
                <w:color w:val="000000"/>
                <w:sz w:val="21"/>
                <w:szCs w:val="21"/>
              </w:rPr>
            </w:pPr>
            <w:r>
              <w:rPr>
                <w:rFonts w:ascii="宋体" w:hAnsi="宋体" w:cs="宋体" w:hint="eastAsia"/>
                <w:bCs/>
                <w:color w:val="000000"/>
                <w:kern w:val="0"/>
                <w:sz w:val="21"/>
                <w:szCs w:val="21"/>
                <w:lang/>
              </w:rPr>
              <w:t>货物名称</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2937" w:rsidRDefault="00722937" w:rsidP="00E37565">
            <w:pPr>
              <w:widowControl/>
              <w:jc w:val="center"/>
              <w:textAlignment w:val="center"/>
              <w:rPr>
                <w:rFonts w:ascii="宋体" w:hAnsi="宋体" w:cs="宋体"/>
                <w:bCs/>
                <w:color w:val="000000"/>
                <w:sz w:val="21"/>
                <w:szCs w:val="21"/>
              </w:rPr>
            </w:pPr>
            <w:r>
              <w:rPr>
                <w:rFonts w:ascii="宋体" w:hAnsi="宋体" w:cs="宋体" w:hint="eastAsia"/>
                <w:bCs/>
                <w:color w:val="000000"/>
                <w:kern w:val="0"/>
                <w:sz w:val="21"/>
                <w:szCs w:val="21"/>
                <w:lang/>
              </w:rPr>
              <w:t>规格型号</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2937" w:rsidRDefault="00722937" w:rsidP="00E37565">
            <w:pPr>
              <w:widowControl/>
              <w:jc w:val="center"/>
              <w:textAlignment w:val="center"/>
              <w:rPr>
                <w:rFonts w:ascii="宋体" w:hAnsi="宋体" w:cs="宋体"/>
                <w:bCs/>
                <w:color w:val="000000"/>
                <w:sz w:val="21"/>
                <w:szCs w:val="21"/>
              </w:rPr>
            </w:pPr>
            <w:r>
              <w:rPr>
                <w:rFonts w:ascii="宋体" w:hAnsi="宋体" w:cs="宋体" w:hint="eastAsia"/>
                <w:bCs/>
                <w:color w:val="000000"/>
                <w:kern w:val="0"/>
                <w:sz w:val="21"/>
                <w:szCs w:val="21"/>
                <w:lang/>
              </w:rPr>
              <w:t>单位</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22937" w:rsidRDefault="00722937" w:rsidP="00E37565">
            <w:pPr>
              <w:widowControl/>
              <w:jc w:val="center"/>
              <w:textAlignment w:val="center"/>
              <w:rPr>
                <w:rFonts w:ascii="宋体" w:hAnsi="宋体" w:cs="宋体"/>
                <w:bCs/>
                <w:color w:val="000000"/>
                <w:sz w:val="21"/>
                <w:szCs w:val="21"/>
              </w:rPr>
            </w:pPr>
            <w:r>
              <w:rPr>
                <w:rFonts w:ascii="宋体" w:hAnsi="宋体" w:cs="宋体" w:hint="eastAsia"/>
                <w:bCs/>
                <w:color w:val="000000"/>
                <w:kern w:val="0"/>
                <w:sz w:val="21"/>
                <w:szCs w:val="21"/>
                <w:lang/>
              </w:rPr>
              <w:t>数量</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人脸抓拍</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只</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高清网络筒机</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只</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20</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3</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企业级硬盘</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块</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10</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4</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24口poe交换机</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台</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5</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光模块</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多模双纤模块</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个</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4</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6</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光纤</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12芯单模</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米</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200</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7</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光纤盒</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12口定制</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批</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8</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光纤跳线</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ST－SC</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对</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4</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9</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电源</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12v2A</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个</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10</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枪机支架</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配套</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个</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22</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11</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网线</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六类</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箱</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7</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12</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电源线</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pvv2*1.0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米</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1000</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13</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电源线</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pvv3*1.5</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米</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1500</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14</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吊杆</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优质定制</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米</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600</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15</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桥架</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国标定制</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米</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200</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16</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桥架配件</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国标定制</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批</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17</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车位引导牌</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优质定制</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批</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18</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车位画线</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国标定制</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个</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30</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19</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车道画线</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国标定制</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批</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20</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led感应灯</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LDD-233</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个</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60</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21</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pvc管</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米</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2000</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22</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接入许可</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平台点位接入Lincense</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路</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22</w:t>
            </w:r>
          </w:p>
        </w:tc>
      </w:tr>
      <w:tr w:rsidR="00722937" w:rsidTr="00E37565">
        <w:trPr>
          <w:trHeight w:val="288"/>
        </w:trPr>
        <w:tc>
          <w:tcPr>
            <w:tcW w:w="68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23</w:t>
            </w:r>
          </w:p>
        </w:tc>
        <w:tc>
          <w:tcPr>
            <w:tcW w:w="260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辅材</w:t>
            </w:r>
          </w:p>
        </w:tc>
        <w:tc>
          <w:tcPr>
            <w:tcW w:w="3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公牛接线板,接头,水晶头,跳线等</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批</w:t>
            </w: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722937" w:rsidRDefault="00722937" w:rsidP="00E37565">
            <w:pPr>
              <w:widowControl/>
              <w:jc w:val="center"/>
              <w:textAlignment w:val="bottom"/>
              <w:rPr>
                <w:rFonts w:ascii="宋体" w:hAnsi="宋体" w:cs="宋体"/>
                <w:bCs/>
                <w:color w:val="000000"/>
                <w:sz w:val="21"/>
                <w:szCs w:val="21"/>
              </w:rPr>
            </w:pPr>
            <w:r>
              <w:rPr>
                <w:rFonts w:ascii="宋体" w:hAnsi="宋体" w:cs="宋体" w:hint="eastAsia"/>
                <w:bCs/>
                <w:color w:val="000000"/>
                <w:kern w:val="0"/>
                <w:sz w:val="21"/>
                <w:szCs w:val="21"/>
                <w:lang/>
              </w:rPr>
              <w:t>1</w:t>
            </w:r>
          </w:p>
        </w:tc>
      </w:tr>
    </w:tbl>
    <w:p w:rsidR="00722937" w:rsidRDefault="00722937" w:rsidP="00722937">
      <w:pPr>
        <w:pStyle w:val="a5"/>
        <w:spacing w:line="288" w:lineRule="auto"/>
        <w:ind w:firstLineChars="0" w:firstLine="0"/>
        <w:rPr>
          <w:rFonts w:ascii="宋体" w:hAnsi="宋体"/>
          <w:szCs w:val="21"/>
        </w:rPr>
      </w:pPr>
      <w:r>
        <w:rPr>
          <w:rFonts w:ascii="宋体" w:hAnsi="宋体" w:hint="eastAsia"/>
          <w:szCs w:val="21"/>
        </w:rPr>
        <w:t>本次项目采用交钥匙工程。</w:t>
      </w:r>
    </w:p>
    <w:p w:rsidR="00722937" w:rsidRDefault="00722937" w:rsidP="00722937">
      <w:pPr>
        <w:spacing w:line="288" w:lineRule="auto"/>
        <w:rPr>
          <w:rFonts w:ascii="宋体" w:hAnsi="宋体"/>
          <w:b/>
          <w:sz w:val="21"/>
          <w:szCs w:val="21"/>
        </w:rPr>
      </w:pPr>
    </w:p>
    <w:p w:rsidR="00722937" w:rsidRDefault="00722937" w:rsidP="00722937">
      <w:pPr>
        <w:spacing w:line="288" w:lineRule="auto"/>
        <w:rPr>
          <w:rFonts w:ascii="宋体" w:hAnsi="宋体"/>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注：除磋商文件中所明确的技术规格和品牌外，欢迎其他能满足本项目技术需求且性能相当于或高于所明确品牌的产品参加磋商。同时在采购需求偏离表中作出详细对比说明。</w:t>
      </w:r>
    </w:p>
    <w:p w:rsidR="002F7809" w:rsidRDefault="002F7809"/>
    <w:sectPr w:rsidR="002F78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809" w:rsidRDefault="002F7809" w:rsidP="00722937">
      <w:r>
        <w:separator/>
      </w:r>
    </w:p>
  </w:endnote>
  <w:endnote w:type="continuationSeparator" w:id="1">
    <w:p w:rsidR="002F7809" w:rsidRDefault="002F7809" w:rsidP="00722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809" w:rsidRDefault="002F7809" w:rsidP="00722937">
      <w:r>
        <w:separator/>
      </w:r>
    </w:p>
  </w:footnote>
  <w:footnote w:type="continuationSeparator" w:id="1">
    <w:p w:rsidR="002F7809" w:rsidRDefault="002F7809" w:rsidP="00722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F63B8"/>
    <w:multiLevelType w:val="singleLevel"/>
    <w:tmpl w:val="820F63B8"/>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937"/>
    <w:rsid w:val="002F7809"/>
    <w:rsid w:val="00722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22937"/>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9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937"/>
    <w:rPr>
      <w:sz w:val="18"/>
      <w:szCs w:val="18"/>
    </w:rPr>
  </w:style>
  <w:style w:type="paragraph" w:styleId="a4">
    <w:name w:val="footer"/>
    <w:basedOn w:val="a"/>
    <w:link w:val="Char0"/>
    <w:uiPriority w:val="99"/>
    <w:semiHidden/>
    <w:unhideWhenUsed/>
    <w:rsid w:val="007229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2937"/>
    <w:rPr>
      <w:sz w:val="18"/>
      <w:szCs w:val="18"/>
    </w:rPr>
  </w:style>
  <w:style w:type="paragraph" w:customStyle="1" w:styleId="Default">
    <w:name w:val="Default"/>
    <w:next w:val="a"/>
    <w:qFormat/>
    <w:rsid w:val="00722937"/>
    <w:pPr>
      <w:widowControl w:val="0"/>
      <w:autoSpaceDE w:val="0"/>
      <w:autoSpaceDN w:val="0"/>
      <w:adjustRightInd w:val="0"/>
    </w:pPr>
    <w:rPr>
      <w:rFonts w:ascii="Arial" w:eastAsia="宋体" w:hAnsi="Arial" w:cs="Arial"/>
      <w:color w:val="000000"/>
      <w:kern w:val="0"/>
      <w:sz w:val="24"/>
      <w:szCs w:val="24"/>
    </w:rPr>
  </w:style>
  <w:style w:type="paragraph" w:styleId="a5">
    <w:name w:val="List Paragraph"/>
    <w:basedOn w:val="a"/>
    <w:uiPriority w:val="34"/>
    <w:qFormat/>
    <w:rsid w:val="00722937"/>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2019-10-25T07:42:00Z</dcterms:created>
  <dcterms:modified xsi:type="dcterms:W3CDTF">2019-10-25T07:43:00Z</dcterms:modified>
</cp:coreProperties>
</file>