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698240"/>
            <wp:effectExtent l="0" t="0" r="7620" b="16510"/>
            <wp:docPr id="2" name="图片 2" descr="223报价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3报价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13480"/>
            <wp:effectExtent l="0" t="0" r="4445" b="1270"/>
            <wp:docPr id="1" name="图片 1" descr="223报价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3报价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jN2U1MjAzNDQ4YTU4OWE0YTdkZjI2YzZmNWZmNzQifQ=="/>
  </w:docVars>
  <w:rsids>
    <w:rsidRoot w:val="00000000"/>
    <w:rsid w:val="23B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2022-12-26T05:14:59Z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02D748FA68D8439B9BE63695BBAA3AF1</vt:lpwstr>
  </property>
</Properties>
</file>