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103（1）标项一</w:t>
      </w:r>
    </w:p>
    <w:p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杭州市数据资源平台（2022）项目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杭州天谷信息科技有限公司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35.5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讯飞智元信息科技有限公司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31.32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杭州国联汇智科技有限公司</w:t>
            </w:r>
          </w:p>
        </w:tc>
        <w:tc>
          <w:tcPr>
            <w:tcW w:w="4893" w:type="dxa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28.6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-</w:t>
      </w:r>
      <w:r>
        <w:rPr>
          <w:rFonts w:hint="eastAsia"/>
          <w:b/>
          <w:lang w:val="en-US" w:eastAsia="zh-CN"/>
        </w:rPr>
        <w:t>103（1）标项二</w:t>
      </w:r>
    </w:p>
    <w:p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杭州市数据资源平台（2022）项目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47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浙江力石科技股份有限公司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杭州半云科技有限公司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62.15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杭州瑞成信息技术有限公司</w:t>
            </w:r>
          </w:p>
        </w:tc>
        <w:tc>
          <w:tcPr>
            <w:tcW w:w="4893" w:type="dxa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总分</w:t>
            </w:r>
            <w:r>
              <w:rPr>
                <w:rFonts w:hint="eastAsia"/>
                <w:lang w:val="en-US" w:eastAsia="zh-CN"/>
              </w:rPr>
              <w:t>59.98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B0E"/>
    <w:rsid w:val="13DB06BA"/>
    <w:rsid w:val="142E413D"/>
    <w:rsid w:val="1A2906D3"/>
    <w:rsid w:val="1CAC1F8A"/>
    <w:rsid w:val="2F764AEB"/>
    <w:rsid w:val="3B564E7F"/>
    <w:rsid w:val="4EB315C9"/>
    <w:rsid w:val="5220373F"/>
    <w:rsid w:val="55BC7ECB"/>
    <w:rsid w:val="5C21418C"/>
    <w:rsid w:val="5F6011DB"/>
    <w:rsid w:val="767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145</Characters>
  <Lines>1</Lines>
  <Paragraphs>1</Paragraphs>
  <TotalTime>0</TotalTime>
  <ScaleCrop>false</ScaleCrop>
  <LinksUpToDate>false</LinksUpToDate>
  <CharactersWithSpaces>147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2022-09-23T01:36:11Z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E211C7D6D01742BE94380673533B9395</vt:lpwstr>
  </property>
</Properties>
</file>