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b/>
        </w:rPr>
      </w:pPr>
      <w:r>
        <w:rPr>
          <w:rFonts w:hint="eastAsia"/>
          <w:b/>
        </w:rPr>
        <w:t>标段编号：HZGX202210-002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标段名称：浙江省杭州市人民检察院一体化单轨制办案配套项目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中检美亚（厦门）科技有限公司</w:t>
            </w:r>
          </w:p>
        </w:tc>
        <w:tc>
          <w:tcPr>
            <w:tcW w:w="489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综合得分为58.79分，排名第二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浙江佰邦保安服务有限公司</w:t>
            </w:r>
          </w:p>
        </w:tc>
        <w:tc>
          <w:tcPr>
            <w:tcW w:w="4893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综合得分为58.2分，排名第三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5Y2VjYzAyMzc4MWRhMzk2NzVmNjdlNmNkZTFjMGEifQ=="/>
  </w:docVars>
  <w:rsids>
    <w:rsidRoot w:val="00BB4DE2"/>
    <w:rsid w:val="002D7097"/>
    <w:rsid w:val="00507446"/>
    <w:rsid w:val="00A3330A"/>
    <w:rsid w:val="00B3445D"/>
    <w:rsid w:val="00BB4DE2"/>
    <w:rsid w:val="00C90B6B"/>
    <w:rsid w:val="2FF5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刘佳陇</cp:lastModifiedBy>
  <dcterms:modified xsi:type="dcterms:W3CDTF">2022-11-08T07:06:11Z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FD73BDD5AE0046BE92DFF91F6536D803</vt:lpwstr>
  </property>
</Properties>
</file>