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1E" w:rsidRPr="00F2591D" w:rsidRDefault="00773716" w:rsidP="00773716">
      <w:pPr>
        <w:spacing w:line="560" w:lineRule="exact"/>
        <w:ind w:firstLineChars="45" w:firstLine="144"/>
        <w:rPr>
          <w:rFonts w:cs="Times New Roman"/>
          <w:sz w:val="32"/>
          <w:szCs w:val="32"/>
        </w:rPr>
      </w:pPr>
      <w:r w:rsidRPr="00F2591D">
        <w:rPr>
          <w:rFonts w:cs="Times New Roman"/>
          <w:sz w:val="32"/>
          <w:szCs w:val="32"/>
        </w:rPr>
        <w:t>附件</w:t>
      </w:r>
      <w:r w:rsidR="00D65996" w:rsidRPr="00F2591D">
        <w:rPr>
          <w:rFonts w:cs="Times New Roman"/>
          <w:sz w:val="32"/>
          <w:szCs w:val="32"/>
        </w:rPr>
        <w:t>4</w:t>
      </w:r>
    </w:p>
    <w:p w:rsidR="00E67C1E" w:rsidRPr="00F2591D" w:rsidRDefault="00E53F92">
      <w:pPr>
        <w:spacing w:line="560" w:lineRule="exact"/>
        <w:ind w:firstLine="880"/>
        <w:jc w:val="center"/>
        <w:rPr>
          <w:rFonts w:eastAsia="方正小标宋简体" w:cs="Times New Roman"/>
          <w:sz w:val="44"/>
          <w:szCs w:val="44"/>
        </w:rPr>
      </w:pPr>
      <w:r w:rsidRPr="00F2591D">
        <w:rPr>
          <w:rFonts w:eastAsia="方正小标宋简体" w:cs="Times New Roman"/>
          <w:sz w:val="44"/>
          <w:szCs w:val="44"/>
        </w:rPr>
        <w:t>全省公安特警重装防暴小队重点装备技术需求参数</w:t>
      </w:r>
    </w:p>
    <w:p w:rsidR="00E67C1E" w:rsidRPr="00F2591D" w:rsidRDefault="00E67C1E">
      <w:pPr>
        <w:spacing w:line="560" w:lineRule="exact"/>
        <w:ind w:firstLine="880"/>
        <w:jc w:val="center"/>
        <w:rPr>
          <w:rFonts w:eastAsia="方正小标宋简体" w:cs="Times New Roman"/>
          <w:sz w:val="44"/>
          <w:szCs w:val="44"/>
        </w:rPr>
      </w:pPr>
    </w:p>
    <w:p w:rsidR="00E67C1E" w:rsidRPr="00F2591D" w:rsidRDefault="00E53F92">
      <w:pPr>
        <w:spacing w:line="560" w:lineRule="exact"/>
        <w:ind w:firstLine="640"/>
        <w:rPr>
          <w:rFonts w:eastAsia="黑体" w:cs="Times New Roman"/>
          <w:sz w:val="32"/>
          <w:szCs w:val="32"/>
        </w:rPr>
      </w:pPr>
      <w:r w:rsidRPr="00F2591D">
        <w:rPr>
          <w:rFonts w:eastAsia="黑体" w:cs="Times New Roman"/>
          <w:sz w:val="32"/>
          <w:szCs w:val="32"/>
        </w:rPr>
        <w:t>一、单警类装备</w:t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t>（一）战术防护蛙服</w:t>
      </w:r>
    </w:p>
    <w:p w:rsidR="00E67C1E" w:rsidRPr="00F2591D" w:rsidRDefault="00E53F92">
      <w:pPr>
        <w:spacing w:line="560" w:lineRule="exact"/>
        <w:ind w:firstLine="720"/>
        <w:rPr>
          <w:rFonts w:eastAsia="微软雅黑" w:cs="Times New Roman"/>
          <w:b/>
          <w:bCs/>
          <w:sz w:val="32"/>
          <w:szCs w:val="32"/>
        </w:rPr>
      </w:pPr>
      <w:r w:rsidRPr="00F2591D"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283845</wp:posOffset>
                </wp:positionV>
                <wp:extent cx="793115" cy="443230"/>
                <wp:effectExtent l="0" t="0" r="6985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1655" y="1407160"/>
                          <a:ext cx="79311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1E" w:rsidRDefault="00E53F92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后领高9.5cm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94.75pt;margin-top:22.35pt;width:62.45pt;height:34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9LDliwIAAFAFAAAOAAAAZHJzL2Uyb0RvYy54bWysVMtuEzEU3SPxD5b3dGbyahtlUoVWRUgV rSiIteOxmxG2r7GdzIQPgD9gxYY939Xv4NozSUphU8RmxvY993XuY3bWakU2wvkaTEmLo5wSYThU tbkr6ft3ly9OKPGBmYopMKKkW+Hp2fz5s1ljp2IAK1CVcASNGD9tbElXIdhplnm+Epr5I7DCoFCC 0yzg1d1llWMNWtcqG+T5JGvAVdYBF97j60UnpPNkX0rBw7WUXgSiSoqxhfR16buM32w+Y9M7x+yq 5n0Y7B+i0Kw26HRv6oIFRtau/sOUrrkDDzIccdAZSFlzkXLAbIr8UTa3K2ZFygXJ8XZPk/9/Zvmb zY0jdYW1w0oZprFG99++3n//ef/jC8E3JKixfoq4W4vI0L6EFsG7d4+PMe9WOh3/mBFB+TA/KSbj MSVbxI7y42LSUy3aQDgCjk+HRYFyjoDRaDgYJnl2MGSdD68EaBIPJXVYyUQw21z5gEEhdAeJfj2o urqslUqX2D3iXDmyYVh3FVK4qPEbShnSlHQyHOfJsIGo3llWBh3EtLv00ilslYjGlXkrJDKGSXSK qVcP3hjnwuw9JnRUk2j8KYo9PqqK1MdPUd5rJM9gwl5Z1wZcyvdR2NXHHUmyw+8Y6PKOFIR22fbt sIRqi93goBsob/lljXW6Yj7cMIcThLOGWyFc40cqQJ6hP1GyAvf5b+8Rj42NUkoanMiS+k9r5gQl 6rXBlj8tRqM4wukyGh8P8OIeSpYPJWatzwGLX+D+sTwdIz6o3VE60B9weSyiVxQxw9F3ScPueB66 PYHLh4vFIoFwaC0LV+bW8mg60mtgsQ4g69SUkaaOm54+HNvUq/2KiXvh4T2hDotw/gsAAP//AwBQ SwMEFAAGAAgAAAAhAEj3MRrgAAAACgEAAA8AAABkcnMvZG93bnJldi54bWxMj8tOhEAQRfcm/kOn TNwYp0HAGZFmYoyPxJ2Dj7jroUsg0tWE7gH8e8uVLm/uya1TxXaxvZhw9J0jBfEqAoFUO9NRo+Cl uj/fgPBBk9G9I1TwjR625fFRoXPjZnrGaRcawSPkc62gDWHIpfR1i1b7lRuQuPt0o9WB49hIM+qZ x20vL6LoUlrdEV9o9YC3LdZfu4NV8HHWvD/55eF1TrJkuHucqvWbqZQ6PVlurkEEXMIfDL/6rA4l O+3dgYwXPefNVcaogjRdg2AgidMUxJ6bOM1AloX8/0L5AwAA//8DAFBLAQItABQABgAIAAAAIQC2 gziS/gAAAOEBAAATAAAAAAAAAAAAAAAAAAAAAABbQ29udGVudF9UeXBlc10ueG1sUEsBAi0AFAAG AAgAAAAhADj9If/WAAAAlAEAAAsAAAAAAAAAAAAAAAAALwEAAF9yZWxzLy5yZWxzUEsBAi0AFAAG AAgAAAAhAJn0sOWLAgAAUAUAAA4AAAAAAAAAAAAAAAAALgIAAGRycy9lMm9Eb2MueG1sUEsBAi0A FAAGAAgAAAAhAEj3MRrgAAAACgEAAA8AAAAAAAAAAAAAAAAA5QQAAGRycy9kb3ducmV2LnhtbFBL BQYAAAAABAAEAPMAAADyBQAAAAA= " fillcolor="white [3201]" stroked="f" strokeweight=".5pt">
                <v:textbox>
                  <w:txbxContent>
                    <w:p w:rsidR="00E67C1E" w:rsidRDefault="00E53F92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0"/>
                          <w:szCs w:val="10"/>
                        </w:rPr>
                        <w:t>后领高9.5cm</w:t>
                      </w:r>
                    </w:p>
                  </w:txbxContent>
                </v:textbox>
              </v:shape>
            </w:pict>
          </mc:Fallback>
        </mc:AlternateContent>
      </w:r>
      <w:r w:rsidRPr="00F2591D">
        <w:rPr>
          <w:rFonts w:eastAsia="微软雅黑" w:cs="Times New Roman"/>
          <w:b/>
          <w:bCs/>
          <w:sz w:val="32"/>
          <w:szCs w:val="32"/>
        </w:rPr>
        <w:tab/>
      </w:r>
      <w:r w:rsidRPr="00F2591D">
        <w:rPr>
          <w:rFonts w:eastAsia="微软雅黑" w:cs="Times New Roman"/>
          <w:b/>
          <w:bCs/>
          <w:sz w:val="32"/>
          <w:szCs w:val="32"/>
        </w:rPr>
        <w:tab/>
      </w:r>
      <w:r w:rsidRPr="00F2591D">
        <w:rPr>
          <w:rFonts w:eastAsia="微软雅黑" w:cs="Times New Roman"/>
          <w:b/>
          <w:bCs/>
          <w:sz w:val="32"/>
          <w:szCs w:val="32"/>
        </w:rPr>
        <w:tab/>
      </w:r>
      <w:r w:rsidRPr="00F2591D">
        <w:rPr>
          <w:rFonts w:eastAsia="微软雅黑" w:cs="Times New Roman"/>
          <w:b/>
          <w:bCs/>
          <w:sz w:val="32"/>
          <w:szCs w:val="32"/>
        </w:rPr>
        <w:tab/>
      </w:r>
    </w:p>
    <w:p w:rsidR="00E67C1E" w:rsidRPr="00F2591D" w:rsidRDefault="00E53F92">
      <w:pPr>
        <w:spacing w:line="240" w:lineRule="auto"/>
        <w:ind w:firstLineChars="0" w:firstLine="0"/>
        <w:rPr>
          <w:rFonts w:eastAsia="微软雅黑" w:cs="Times New Roman"/>
          <w:b/>
          <w:bCs/>
          <w:sz w:val="36"/>
          <w:szCs w:val="44"/>
        </w:rPr>
      </w:pPr>
      <w:r w:rsidRPr="00F2591D"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227330</wp:posOffset>
                </wp:positionV>
                <wp:extent cx="1116965" cy="344170"/>
                <wp:effectExtent l="0" t="0" r="6985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1925" y="1796415"/>
                          <a:ext cx="111696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C1E" w:rsidRDefault="00E53F92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前领高7.5cm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7" type="#_x0000_t202" style="position:absolute;left:0;text-align:left;margin-left:123.45pt;margin-top:17.9pt;width:87.95pt;height:27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FvxOjgIAAFgFAAAOAAAAZHJzL2Uyb0RvYy54bWysVM1uEzEQviPxDpbvdLNpmpComyq0KkKq aEVBnB2v3VjYHmM72Q0PUN6AExfuPFefg7E3m5bCpYjLru355pv/OT5pjSYb4YMCW9HyYECJsBxq ZW8q+uH9+YuXlITIbM00WFHRrQj0ZP782XHjZmIIK9C18ARJbJg1rqKrGN2sKAJfCcPCAThhUSjB Gxbx6m+K2rMG2Y0uhoPBuGjA184DFyHg61knpPPML6Xg8VLKICLRFUXfYv76/F2mbzE/ZrMbz9xK 8Z0b7B+8MExZNLqnOmORkbVXf1AZxT0EkPGAgylASsVFjgGjKQePorleMSdyLJic4PZpCv+Plr/d XHmiaqzdESWWGazR3bevd99/3v24JfiGCWpcmCHu2iEytq+gRXD/HvAxxd1Kb9IfIyIoH04G5XSI jFvETqbjUcfEZqKNhCeCshxPxwjgiDgcjcpJrkVxz+R8iK8FGJIOFfVYypxhtrkIEb1CaA9JhgNo VZ8rrfMltY841Z5sGBZex+wvavyG0pY0FR0fHg0ysYWk3jFriwZS3F18+RS3WiRybd8JiSnDKDrF 3Kz31hjnwu4tZnRSk0j+FMUdPqmK3MhPUd5rZMtg417ZKAs+x/vI7fpTnyTZ4fsMdHGnFMR22Xa9 0pd/CfUWu8JDN1jB8XOF5bpgIV4xj5OEM4fbIV7iR2rAdMPuRMkK/Je/vSc8NjhKKWlwMisaPq+Z F5ToNxZbf1qORmmU82V0NBnixT+ULB9K7NqcAvZAiXvI8XxM+Kj7o/RgPuISWSSrKGKWo+2Kxv54 Grt9gUuIi8Uig3B4HYsX9trxRJ2ybGGxjiBV7s2UrS43uyzi+OaW3a2atB8e3jPqfiHOfwEAAP// AwBQSwMEFAAGAAgAAAAhAPeSeHfhAAAACQEAAA8AAABkcnMvZG93bnJldi54bWxMj8tOwzAQRfdI /IM1SGwQtUnaQkMmFUI8JHY0PMTOjYckIraj2E3C3zOsYDejObpzbr6dbSdGGkLrHcLFQoEgV3nT uhrhpbw/vwIRonZGd94RwjcF2BbHR7nOjJ/cM427WAsOcSHTCE2MfSZlqBqyOix8T45vn36wOvI6 1NIMeuJw28lEqbW0unX8odE93TZUfe0OFuHjrH5/CvPD65Su0v7ucSwv30yJeHoy31yDiDTHPxh+ 9VkdCnba+4MzQXQIyXK9YRQhXXEFBpZJwsMeYaMUyCKX/xsUPwAAAP//AwBQSwECLQAUAAYACAAA ACEAtoM4kv4AAADhAQAAEwAAAAAAAAAAAAAAAAAAAAAAW0NvbnRlbnRfVHlwZXNdLnhtbFBLAQIt ABQABgAIAAAAIQA4/SH/1gAAAJQBAAALAAAAAAAAAAAAAAAAAC8BAABfcmVscy8ucmVsc1BLAQIt ABQABgAIAAAAIQDrFvxOjgIAAFgFAAAOAAAAAAAAAAAAAAAAAC4CAABkcnMvZTJvRG9jLnhtbFBL AQItABQABgAIAAAAIQD3knh34QAAAAkBAAAPAAAAAAAAAAAAAAAAAOgEAABkcnMvZG93bnJldi54 bWxQSwUGAAAAAAQABADzAAAA9gUAAAAA " fillcolor="white [3201]" stroked="f" strokeweight=".5pt">
                <v:textbox>
                  <w:txbxContent>
                    <w:p w:rsidR="00E67C1E" w:rsidRDefault="00E53F92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0"/>
                          <w:szCs w:val="10"/>
                        </w:rPr>
                        <w:t>前领高7.5cm</w:t>
                      </w:r>
                    </w:p>
                  </w:txbxContent>
                </v:textbox>
              </v:shape>
            </w:pict>
          </mc:Fallback>
        </mc:AlternateContent>
      </w:r>
      <w:r w:rsidRPr="00F2591D"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171450</wp:posOffset>
                </wp:positionV>
                <wp:extent cx="0" cy="163830"/>
                <wp:effectExtent l="4445" t="0" r="14605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0885" y="1474470"/>
                          <a:ext cx="0" cy="16383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D9D94" id="直接连接符 1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13.5pt" to="67.25pt,26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yg1b3QEAANEDAAAOAAAAZHJzL2Uyb0RvYy54bWysU82O0zAQviPxDpbvNGm33S1R0z3sCi4I Kn4ewOuMGwv/yTZN+hK8ABI3OHHkztuwPAZjJ80iQAghLhPb8803881MNpe9VuQAPkhrajqflZSA 4baRZl/TVy8fPVhTEiIzDVPWQE2PEOjl9v69TecqWNjWqgY8QRITqs7VtI3RVUUReAuahZl1YNAp rNcs4tXvi8azDtm1KhZleV501jfOWw4h4Ov14KTbzC8E8PhMiACRqJpibTFbn+1NssV2w6q9Z66V fCyD/UMVmkmDSSeqaxYZeePlL1Racm+DFXHGrS6sEJJD1oBq5uVPal60zEHWgs0JbmpT+H+0/Olh 54lscHZLSgzTOKPbd5+/vv3w7ct7tLefPhL0YJs6FypEX5mdH2/B7XzS3Auv0xfVkL6mOJZyvV5R ckykF8vlxdhm6CPhCMA58OQ7P1ufZVdxx+F8iI/BapIONVXSpAawih2ehIh5EXqCpGdlSFfTh6vF KpVYpBqHqvIpHhUMqOcgUCTmnme2vF5wpTw5MFyM5vU8hyc+RKYQIZWagso/B43YFAZ55f42cELn jNbEKVBLY/3vssb+VKoY8CfVg9Yk+8Y2xzyj3A7cm9y1ccfTYv54z+F3f+L2OwAAAP//AwBQSwME FAAGAAgAAAAhAEQacJreAAAACQEAAA8AAABkcnMvZG93bnJldi54bWxMj8FOwzAQRO9I/IO1SNyo 00BplcapIiQEBy6EHDi68TaJGq/T2E1Tvp4tl3Kc2afZmXQz2U6MOPjWkYL5LAKBVDnTUq2g/Hp9 WIHwQZPRnSNUcEYPm+z2JtWJcSf6xLEIteAQ8olW0ITQJ1L6qkGr/cz1SHzbucHqwHKopRn0icNt J+MoepZWt8QfGt3jS4PVvjhaBR8/xSHy9m0/hvIwj/P8/Vwuv5W6v5vyNYiAU7jCcKnP1SHjTlt3 JONFx/rxacGognjJmy7An7FVsIhXILNU/l+Q/QIAAP//AwBQSwECLQAUAAYACAAAACEAtoM4kv4A AADhAQAAEwAAAAAAAAAAAAAAAAAAAAAAW0NvbnRlbnRfVHlwZXNdLnhtbFBLAQItABQABgAIAAAA IQA4/SH/1gAAAJQBAAALAAAAAAAAAAAAAAAAAC8BAABfcmVscy8ucmVsc1BLAQItABQABgAIAAAA IQDPyg1b3QEAANEDAAAOAAAAAAAAAAAAAAAAAC4CAABkcnMvZTJvRG9jLnhtbFBLAQItABQABgAI AAAAIQBEGnCa3gAAAAkBAAAPAAAAAAAAAAAAAAAAADcEAABkcnMvZG93bnJldi54bWxQSwUGAAAA AAQABADzAAAAQgUAAAAA " strokecolor="black [3200]">
                <v:stroke joinstyle="miter"/>
              </v:line>
            </w:pict>
          </mc:Fallback>
        </mc:AlternateContent>
      </w:r>
      <w:r w:rsidRPr="00F2591D"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421005</wp:posOffset>
                </wp:positionV>
                <wp:extent cx="612140" cy="0"/>
                <wp:effectExtent l="0" t="38100" r="16510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5960" y="1833245"/>
                          <a:ext cx="612140" cy="0"/>
                        </a:xfrm>
                        <a:prstGeom prst="straightConnector1">
                          <a:avLst/>
                        </a:prstGeom>
                        <a:ln w="9525" cmpd="sng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4C3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68.3pt;margin-top:33.15pt;width:48.2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0Xd3DwIAACQEAAAOAAAAZHJzL2Uyb0RvYy54bWysU0uOEzEQ3SNxB8t70unMJJpE6cwiA2wQ RHwO4HGXuy38k23SySW4ABIrYDWwmj2ngeEYlN1JDwKEEGLjLrfrPdd7VV6e77QiW/BBWlPRcjSm BAy3tTRNRV88f3DvjJIQmamZsgYquodAz1d37yw7t4CJba2qwRMkMWHRuYq2MbpFUQTegmZhZB0Y PBTWaxZx65ui9qxDdq2KyXg8Kzrra+cthxDw70V/SFeZXwjg8YkQASJRFcXaYl59Xi/TWqyWbNF4 5lrJD2Wwf6hCM2nw0oHqgkVGXnn5C5WW3NtgRRxxqwsrhOSQNaCacvyTmmctc5C1oDnBDTaF/0fL H283nsgaezejxDCNPbp5c/319fubTx+/vLv+9vltiq8+EDxHszoXFohZm40/7ILb+KR8J7xOX9RE dkg3n03nM7R8j/HZycnkdNqbDbtIOCbMykl5iuccE3IfilsO50N8CFaTFFQ0RM9k08a1NQY7an2Z vWbbRyFiFQg8AlIBypCuovPpZIrk2qG0YJoMiEyq+6Ymce9QZvSSmUYBTekaakoU4AynqCdVBrmT 4F5ijuJeQX/JUxDoW1KaufPEwlp5smU4a/XLcmDBzAQRUqkBNP4z6JCbYJCn+G+BQ3a+0Zo4ALU0 1v/u1rg7lir6/KPqXmuSfWnrfW54tgNHMZt+eDZp1n/cZ/jt4159BwAA//8DAFBLAwQUAAYACAAA ACEAkCvyh90AAAAJAQAADwAAAGRycy9kb3ducmV2LnhtbEyPwU7DMBBE70j8g7VI3KhDUwUU4lSo CAmpB9SUA0fXXpKIeB3ZbpP+PYs40OPMPs3OVOvZDeKEIfaeFNwvMhBIxtueWgUf+9e7RxAxabJ6 8IQKzhhhXV9fVbq0fqIdnprUCg6hWGoFXUpjKWU0HTodF35E4tuXD04nlqGVNuiJw90gl1lWSKd7 4g+dHnHToflujk7B5tPud29mMk14eV+F82qb+u2DUrc38/MTiIRz+ofhtz5Xh5o7HfyRbBQD67wo GFVQFDkIBpZ5zuMOf4asK3m5oP4BAAD//wMAUEsBAi0AFAAGAAgAAAAhALaDOJL+AAAA4QEAABMA AAAAAAAAAAAAAAAAAAAAAFtDb250ZW50X1R5cGVzXS54bWxQSwECLQAUAAYACAAAACEAOP0h/9YA AACUAQAACwAAAAAAAAAAAAAAAAAvAQAAX3JlbHMvLnJlbHNQSwECLQAUAAYACAAAACEABNF3dw8C AAAkBAAADgAAAAAAAAAAAAAAAAAuAgAAZHJzL2Uyb0RvYy54bWxQSwECLQAUAAYACAAAACEAkCvy h90AAAAJAQAADwAAAAAAAAAAAAAAAABpBAAAZHJzL2Rvd25yZXYueG1sUEsFBgAAAAAEAAQA8wAA AHMFAAAAAA== " strokecolor="black [3200]">
                <v:stroke endarrow="block" joinstyle="miter"/>
              </v:shape>
            </w:pict>
          </mc:Fallback>
        </mc:AlternateContent>
      </w:r>
      <w:r w:rsidRPr="00F2591D"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169545</wp:posOffset>
                </wp:positionV>
                <wp:extent cx="466090" cy="0"/>
                <wp:effectExtent l="0" t="38100" r="1016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5805" y="1612900"/>
                          <a:ext cx="466090" cy="0"/>
                        </a:xfrm>
                        <a:prstGeom prst="straightConnector1">
                          <a:avLst/>
                        </a:prstGeom>
                        <a:ln w="9525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538EF" id="直接箭头连接符 17" o:spid="_x0000_s1026" type="#_x0000_t32" style="position:absolute;left:0;text-align:left;margin-left:67.15pt;margin-top:13.35pt;width:36.7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VtU1CAIAABkEAAAOAAAAZHJzL2Uyb0RvYy54bWysU0uOEzEQ3SNxB8t70p2IhOkonVlkgA2C CJgDeNzltIV/sk06uQQXQGIFrAZWs+c0zHAMyu6kBwFCCLFxl9vvPderKi9Od1qRLfggranpeFRS AobbRppNTc9fPrp3QkmIzDRMWQM13UOgp8u7dxadm8PEtlY14AmKmDDvXE3bGN28KAJvQbMwsg4M HgrrNYu49Zui8axDda2KSVnOis76xnnLIQT8e9Yf0mXWFwJ4fCZEgEhUTTG3mFef14u0FssFm288 c63khzTYP2ShmTR46SB1xiIjr738RUpL7m2wIo641YUVQnLIHtDNuPzJzYuWOchesDjBDWUK/0+W P92uPZEN9u4BJYZp7NHN26vrNx9uPn/6+v7q25d3Kb78SPAci9W5MEfOyqz9YRfc2ifnO+F1+qIn skO5qpqelFNK9hjPxpOqPBQbdpFwBNyfzcoKW8IRkI+KWw3nQ3wMVpMU1DREz+SmjStrDHbU+nGu Nds+CRGzQOKRkBJQhnQ1raaTaUZFJtVD05C4d+gtesnMRgFNGA0NJQpwcFPUKymDgsll7ytHca+g V34OAouV7GXtPKawUp5sGQ5Y82o8qCAyUYRUaiCVfyYdsIkGeXT/ljig843WxIGopbH+d7fG3TFV 0eOPrnuvyfaFbfa5y7kcOH+50oe3kgb8x32m377o5XcAAAD//wMAUEsDBBQABgAIAAAAIQC40Vxw 3gAAAAkBAAAPAAAAZHJzL2Rvd25yZXYueG1sTI9BS8NAEIXvgv9hGcGb3ZiGRtJsilQEoQdp6sHj NjtNgtnZsLtt0n/viAe9zZt5vPleuZntIC7oQ+9IweMiAYHUONNTq+Dj8PrwBCJETUYPjlDBFQNs qtubUhfGTbTHSx1bwSEUCq2gi3EspAxNh1aHhRuR+HZy3urI0rfSeD1xuB1kmiQraXVP/KHTI247 bL7qs1Ww/TSH/VszNbV/ec/8NdvFfpcrdX83P69BRJzjnxl+8BkdKmY6ujOZIAbWy2zJVgXpKgfB hjTJeTj+LmRVyv8Nqm8AAAD//wMAUEsBAi0AFAAGAAgAAAAhALaDOJL+AAAA4QEAABMAAAAAAAAA AAAAAAAAAAAAAFtDb250ZW50X1R5cGVzXS54bWxQSwECLQAUAAYACAAAACEAOP0h/9YAAACUAQAA CwAAAAAAAAAAAAAAAAAvAQAAX3JlbHMvLnJlbHNQSwECLQAUAAYACAAAACEAr1bVNQgCAAAZBAAA DgAAAAAAAAAAAAAAAAAuAgAAZHJzL2Uyb0RvYy54bWxQSwECLQAUAAYACAAAACEAuNFccN4AAAAJ AQAADwAAAAAAAAAAAAAAAABiBAAAZHJzL2Rvd25yZXYueG1sUEsFBgAAAAAEAAQA8wAAAG0FAAAA AA== " strokecolor="black [3200]">
                <v:stroke endarrow="block" joinstyle="miter"/>
              </v:shape>
            </w:pict>
          </mc:Fallback>
        </mc:AlternateContent>
      </w:r>
      <w:r w:rsidRPr="00F2591D">
        <w:rPr>
          <w:rFonts w:eastAsia="微软雅黑" w:cs="Times New Roman"/>
          <w:b/>
          <w:bCs/>
          <w:noProof/>
          <w:sz w:val="36"/>
          <w:szCs w:val="44"/>
        </w:rPr>
        <w:drawing>
          <wp:inline distT="0" distB="0" distL="114300" distR="114300">
            <wp:extent cx="1668780" cy="1440180"/>
            <wp:effectExtent l="0" t="0" r="7620" b="0"/>
            <wp:docPr id="20" name="图片 20" descr="b8de461af31d583d3dbb9c4dafcafd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8de461af31d583d3dbb9c4dafcafd5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noProof/>
          <w:sz w:val="36"/>
          <w:szCs w:val="44"/>
        </w:rPr>
        <w:drawing>
          <wp:inline distT="0" distB="0" distL="114300" distR="114300">
            <wp:extent cx="1757045" cy="1440180"/>
            <wp:effectExtent l="0" t="0" r="14605" b="0"/>
            <wp:docPr id="2" name="图片 2" descr="b8de461af31d583d3dbb9c4dafcafd5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de461af31d583d3dbb9c4dafcafd5_看图王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ind w:left="420" w:firstLineChars="0" w:firstLine="420"/>
        <w:rPr>
          <w:rFonts w:eastAsia="微软雅黑" w:cs="Times New Roman"/>
          <w:b/>
          <w:bCs/>
          <w:sz w:val="36"/>
          <w:szCs w:val="44"/>
        </w:rPr>
      </w:pPr>
      <w:r w:rsidRPr="00F2591D">
        <w:rPr>
          <w:rFonts w:eastAsia="微软雅黑" w:cs="Times New Roman"/>
          <w:b/>
          <w:bCs/>
          <w:sz w:val="36"/>
          <w:szCs w:val="44"/>
        </w:rPr>
        <w:t>正面</w:t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  <w:t xml:space="preserve"> </w:t>
      </w:r>
      <w:r w:rsidRPr="00F2591D">
        <w:rPr>
          <w:rFonts w:eastAsia="微软雅黑" w:cs="Times New Roman"/>
          <w:b/>
          <w:bCs/>
          <w:sz w:val="36"/>
          <w:szCs w:val="44"/>
        </w:rPr>
        <w:t>背面</w:t>
      </w:r>
    </w:p>
    <w:p w:rsidR="00E67C1E" w:rsidRPr="00F2591D" w:rsidRDefault="00E53F92">
      <w:pPr>
        <w:ind w:firstLineChars="0" w:firstLine="0"/>
        <w:rPr>
          <w:rFonts w:eastAsia="微软雅黑" w:cs="Times New Roman"/>
          <w:b/>
          <w:bCs/>
          <w:sz w:val="36"/>
          <w:szCs w:val="44"/>
        </w:rPr>
      </w:pPr>
      <w:r w:rsidRPr="00F2591D">
        <w:rPr>
          <w:rFonts w:eastAsia="微软雅黑" w:cs="Times New Roman"/>
          <w:b/>
          <w:bCs/>
          <w:sz w:val="36"/>
          <w:szCs w:val="44"/>
        </w:rPr>
        <w:t xml:space="preserve">   </w:t>
      </w:r>
      <w:r w:rsidRPr="00F2591D">
        <w:rPr>
          <w:rFonts w:eastAsia="微软雅黑" w:cs="Times New Roman"/>
          <w:b/>
          <w:bCs/>
          <w:noProof/>
          <w:sz w:val="36"/>
          <w:szCs w:val="44"/>
        </w:rPr>
        <w:drawing>
          <wp:inline distT="0" distB="0" distL="114300" distR="114300">
            <wp:extent cx="971550" cy="1976755"/>
            <wp:effectExtent l="0" t="0" r="0" b="0"/>
            <wp:docPr id="3" name="图片 3" descr="a0e79949fce9bb0aafcb62236dd70f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e79949fce9bb0aafcb62236dd70f0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91D">
        <w:rPr>
          <w:rFonts w:eastAsia="微软雅黑" w:cs="Times New Roman"/>
          <w:b/>
          <w:bCs/>
          <w:sz w:val="36"/>
          <w:szCs w:val="44"/>
        </w:rPr>
        <w:t xml:space="preserve">      </w:t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  <w:t xml:space="preserve">  </w:t>
      </w:r>
      <w:r w:rsidRPr="00F2591D">
        <w:rPr>
          <w:rFonts w:eastAsia="微软雅黑" w:cs="Times New Roman"/>
          <w:b/>
          <w:bCs/>
          <w:noProof/>
          <w:sz w:val="36"/>
          <w:szCs w:val="44"/>
        </w:rPr>
        <w:drawing>
          <wp:inline distT="0" distB="0" distL="114300" distR="114300">
            <wp:extent cx="900430" cy="1799590"/>
            <wp:effectExtent l="0" t="0" r="0" b="0"/>
            <wp:docPr id="4" name="图片 4" descr="a0e79949fce9bb0aafcb62236dd70f0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e79949fce9bb0aafcb62236dd70f0_看图王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ind w:left="420" w:firstLineChars="0" w:firstLine="420"/>
        <w:rPr>
          <w:rFonts w:eastAsia="微软雅黑" w:cs="Times New Roman"/>
          <w:b/>
          <w:bCs/>
          <w:sz w:val="36"/>
          <w:szCs w:val="44"/>
        </w:rPr>
      </w:pPr>
      <w:r w:rsidRPr="00F2591D">
        <w:rPr>
          <w:rFonts w:eastAsia="微软雅黑" w:cs="Times New Roman"/>
          <w:b/>
          <w:bCs/>
          <w:sz w:val="36"/>
          <w:szCs w:val="44"/>
        </w:rPr>
        <w:t>正面</w:t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</w:r>
      <w:r w:rsidRPr="00F2591D">
        <w:rPr>
          <w:rFonts w:eastAsia="微软雅黑" w:cs="Times New Roman"/>
          <w:b/>
          <w:bCs/>
          <w:sz w:val="36"/>
          <w:szCs w:val="44"/>
        </w:rPr>
        <w:tab/>
        <w:t xml:space="preserve">    </w:t>
      </w:r>
      <w:r w:rsidRPr="00F2591D">
        <w:rPr>
          <w:rFonts w:eastAsia="微软雅黑" w:cs="Times New Roman"/>
          <w:b/>
          <w:bCs/>
          <w:sz w:val="36"/>
          <w:szCs w:val="44"/>
        </w:rPr>
        <w:t>背面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  <w:r w:rsidRPr="00F2591D">
        <w:rPr>
          <w:rFonts w:eastAsia="仿宋" w:cs="Times New Roman"/>
          <w:b/>
          <w:bCs/>
          <w:sz w:val="32"/>
          <w:szCs w:val="32"/>
        </w:rPr>
        <w:t>: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1</w:t>
      </w:r>
      <w:r w:rsidRPr="00F2591D">
        <w:rPr>
          <w:rFonts w:eastAsia="仿宋" w:cs="Times New Roman"/>
          <w:sz w:val="32"/>
          <w:szCs w:val="32"/>
        </w:rPr>
        <w:t>）梭织阻燃面料采用芳纶</w:t>
      </w:r>
      <w:r w:rsidRPr="00F2591D">
        <w:rPr>
          <w:rFonts w:eastAsia="仿宋" w:cs="Times New Roman"/>
          <w:sz w:val="32"/>
          <w:szCs w:val="32"/>
        </w:rPr>
        <w:t xml:space="preserve">/Lenzing FR </w:t>
      </w:r>
      <w:r w:rsidRPr="00F2591D">
        <w:rPr>
          <w:rFonts w:eastAsia="仿宋" w:cs="Times New Roman"/>
          <w:sz w:val="32"/>
          <w:szCs w:val="32"/>
        </w:rPr>
        <w:t>热防护纤维混纺材料制成，并加入抗静电纤维，并且采用防撕裂和纬弹设计。面料克重（</w:t>
      </w:r>
      <w:r w:rsidRPr="00F2591D">
        <w:rPr>
          <w:rFonts w:eastAsia="仿宋" w:cs="Times New Roman"/>
          <w:sz w:val="32"/>
          <w:szCs w:val="32"/>
        </w:rPr>
        <w:t>180±5%</w:t>
      </w:r>
      <w:r w:rsidRPr="00F2591D">
        <w:rPr>
          <w:rFonts w:eastAsia="仿宋" w:cs="Times New Roman"/>
          <w:sz w:val="32"/>
          <w:szCs w:val="32"/>
        </w:rPr>
        <w:t>）</w:t>
      </w:r>
      <w:r w:rsidRPr="00F2591D">
        <w:rPr>
          <w:rFonts w:eastAsia="仿宋" w:cs="Times New Roman"/>
          <w:sz w:val="32"/>
          <w:szCs w:val="32"/>
        </w:rPr>
        <w:t xml:space="preserve">g/m2, </w:t>
      </w:r>
      <w:r w:rsidRPr="00F2591D">
        <w:rPr>
          <w:rFonts w:eastAsia="仿宋" w:cs="Times New Roman"/>
          <w:sz w:val="32"/>
          <w:szCs w:val="32"/>
        </w:rPr>
        <w:t>具有优异的阻燃、抗静电、</w:t>
      </w:r>
      <w:r w:rsidRPr="00F2591D">
        <w:rPr>
          <w:rFonts w:eastAsia="仿宋" w:cs="Times New Roman"/>
          <w:sz w:val="32"/>
          <w:szCs w:val="32"/>
        </w:rPr>
        <w:lastRenderedPageBreak/>
        <w:t>耐久性，集穿着舒适性和灵活等多种性能于一体。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2</w:t>
      </w:r>
      <w:r w:rsidRPr="00F2591D">
        <w:rPr>
          <w:rFonts w:eastAsia="仿宋" w:cs="Times New Roman"/>
          <w:sz w:val="32"/>
          <w:szCs w:val="32"/>
        </w:rPr>
        <w:t>）针织阻燃面料采用芳纶</w:t>
      </w:r>
      <w:r w:rsidRPr="00F2591D">
        <w:rPr>
          <w:rFonts w:eastAsia="仿宋" w:cs="Times New Roman"/>
          <w:sz w:val="32"/>
          <w:szCs w:val="32"/>
        </w:rPr>
        <w:t xml:space="preserve">/Lenzing FR </w:t>
      </w:r>
      <w:r w:rsidRPr="00F2591D">
        <w:rPr>
          <w:rFonts w:eastAsia="仿宋" w:cs="Times New Roman"/>
          <w:sz w:val="32"/>
          <w:szCs w:val="32"/>
        </w:rPr>
        <w:t>热防护纤维混纺材料制成，克重（</w:t>
      </w:r>
      <w:r w:rsidRPr="00F2591D">
        <w:rPr>
          <w:rFonts w:eastAsia="仿宋" w:cs="Times New Roman"/>
          <w:sz w:val="32"/>
          <w:szCs w:val="32"/>
        </w:rPr>
        <w:t>180±5%</w:t>
      </w:r>
      <w:r w:rsidRPr="00F2591D">
        <w:rPr>
          <w:rFonts w:eastAsia="仿宋" w:cs="Times New Roman"/>
          <w:sz w:val="32"/>
          <w:szCs w:val="32"/>
        </w:rPr>
        <w:t>）</w:t>
      </w:r>
      <w:r w:rsidRPr="00F2591D">
        <w:rPr>
          <w:rFonts w:eastAsia="仿宋" w:cs="Times New Roman"/>
          <w:sz w:val="32"/>
          <w:szCs w:val="32"/>
        </w:rPr>
        <w:t>g/m2</w:t>
      </w:r>
      <w:r w:rsidRPr="00F2591D">
        <w:rPr>
          <w:rFonts w:eastAsia="仿宋" w:cs="Times New Roman"/>
          <w:sz w:val="32"/>
          <w:szCs w:val="32"/>
        </w:rPr>
        <w:t>，具有永久阻燃性能。经过吸湿排汗和抗菌整理，贴身穿着更加柔软舒适。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3</w:t>
      </w:r>
      <w:r w:rsidRPr="00F2591D">
        <w:rPr>
          <w:rFonts w:eastAsia="仿宋" w:cs="Times New Roman"/>
          <w:sz w:val="32"/>
          <w:szCs w:val="32"/>
        </w:rPr>
        <w:t>）面料符合阻燃服国家标准</w:t>
      </w:r>
      <w:r w:rsidRPr="00F2591D">
        <w:rPr>
          <w:rFonts w:eastAsia="仿宋" w:cs="Times New Roman"/>
          <w:sz w:val="32"/>
          <w:szCs w:val="32"/>
        </w:rPr>
        <w:t xml:space="preserve"> GB/T 8965.1-2009</w:t>
      </w:r>
      <w:r w:rsidRPr="00F2591D">
        <w:rPr>
          <w:rFonts w:eastAsia="仿宋" w:cs="Times New Roman"/>
          <w:sz w:val="32"/>
          <w:szCs w:val="32"/>
        </w:rPr>
        <w:t>标准要求和部分指标也需满足相关</w:t>
      </w:r>
      <w:r w:rsidRPr="00F2591D">
        <w:rPr>
          <w:rFonts w:eastAsia="仿宋" w:cs="Times New Roman"/>
          <w:sz w:val="32"/>
          <w:szCs w:val="32"/>
        </w:rPr>
        <w:t>ISO</w:t>
      </w:r>
      <w:r w:rsidRPr="00F2591D">
        <w:rPr>
          <w:rFonts w:eastAsia="仿宋" w:cs="Times New Roman"/>
          <w:sz w:val="32"/>
          <w:szCs w:val="32"/>
        </w:rPr>
        <w:t>标准要求。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4</w:t>
      </w:r>
      <w:r w:rsidRPr="00F2591D">
        <w:rPr>
          <w:rFonts w:eastAsia="仿宋" w:cs="Times New Roman"/>
          <w:sz w:val="32"/>
          <w:szCs w:val="32"/>
        </w:rPr>
        <w:t>）续燃时间：径向</w:t>
      </w:r>
      <w:r w:rsidRPr="00F2591D">
        <w:rPr>
          <w:rFonts w:eastAsia="仿宋" w:cs="Times New Roman"/>
          <w:sz w:val="32"/>
          <w:szCs w:val="32"/>
        </w:rPr>
        <w:t>0s</w:t>
      </w:r>
      <w:r w:rsidRPr="00F2591D">
        <w:rPr>
          <w:rFonts w:eastAsia="仿宋" w:cs="Times New Roman"/>
          <w:sz w:val="32"/>
          <w:szCs w:val="32"/>
        </w:rPr>
        <w:t>；纬向</w:t>
      </w:r>
      <w:r w:rsidRPr="00F2591D">
        <w:rPr>
          <w:rFonts w:eastAsia="仿宋" w:cs="Times New Roman"/>
          <w:sz w:val="32"/>
          <w:szCs w:val="32"/>
        </w:rPr>
        <w:t>0s</w:t>
      </w:r>
      <w:r w:rsidRPr="00F2591D">
        <w:rPr>
          <w:rFonts w:eastAsia="仿宋" w:cs="Times New Roman"/>
          <w:sz w:val="32"/>
          <w:szCs w:val="32"/>
        </w:rPr>
        <w:t>；阴燃时间：径向</w:t>
      </w:r>
      <w:r w:rsidRPr="00F2591D">
        <w:rPr>
          <w:rFonts w:eastAsia="仿宋" w:cs="Times New Roman"/>
          <w:sz w:val="32"/>
          <w:szCs w:val="32"/>
        </w:rPr>
        <w:t>0s</w:t>
      </w:r>
      <w:r w:rsidRPr="00F2591D">
        <w:rPr>
          <w:rFonts w:eastAsia="仿宋" w:cs="Times New Roman"/>
          <w:sz w:val="32"/>
          <w:szCs w:val="32"/>
        </w:rPr>
        <w:t>；纬向</w:t>
      </w:r>
      <w:r w:rsidRPr="00F2591D">
        <w:rPr>
          <w:rFonts w:eastAsia="仿宋" w:cs="Times New Roman"/>
          <w:sz w:val="32"/>
          <w:szCs w:val="32"/>
        </w:rPr>
        <w:t>0s</w:t>
      </w:r>
      <w:r w:rsidRPr="00F2591D">
        <w:rPr>
          <w:rFonts w:eastAsia="仿宋" w:cs="Times New Roman"/>
          <w:sz w:val="32"/>
          <w:szCs w:val="32"/>
        </w:rPr>
        <w:t>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5</w:t>
      </w:r>
      <w:r w:rsidRPr="00F2591D">
        <w:rPr>
          <w:rFonts w:eastAsia="仿宋" w:cs="Times New Roman"/>
          <w:sz w:val="32"/>
          <w:szCs w:val="32"/>
        </w:rPr>
        <w:t>）梭织阻燃面料经过拒水拒油整理，初始拒油大于</w:t>
      </w:r>
      <w:r w:rsidRPr="00F2591D">
        <w:rPr>
          <w:rFonts w:eastAsia="仿宋" w:cs="Times New Roman"/>
          <w:sz w:val="32"/>
          <w:szCs w:val="32"/>
        </w:rPr>
        <w:t>5</w:t>
      </w:r>
      <w:r w:rsidRPr="00F2591D">
        <w:rPr>
          <w:rFonts w:eastAsia="仿宋" w:cs="Times New Roman"/>
          <w:sz w:val="32"/>
          <w:szCs w:val="32"/>
        </w:rPr>
        <w:t>级，拒水</w:t>
      </w:r>
      <w:r w:rsidRPr="00F2591D">
        <w:rPr>
          <w:rFonts w:eastAsia="仿宋" w:cs="Times New Roman"/>
          <w:sz w:val="32"/>
          <w:szCs w:val="32"/>
        </w:rPr>
        <w:t>4</w:t>
      </w:r>
      <w:r w:rsidRPr="00F2591D">
        <w:rPr>
          <w:rFonts w:eastAsia="仿宋" w:cs="Times New Roman"/>
          <w:sz w:val="32"/>
          <w:szCs w:val="32"/>
        </w:rPr>
        <w:t>级。水洗</w:t>
      </w:r>
      <w:r w:rsidRPr="00F2591D">
        <w:rPr>
          <w:rFonts w:eastAsia="仿宋" w:cs="Times New Roman"/>
          <w:sz w:val="32"/>
          <w:szCs w:val="32"/>
        </w:rPr>
        <w:t>30</w:t>
      </w:r>
      <w:r w:rsidRPr="00F2591D">
        <w:rPr>
          <w:rFonts w:eastAsia="仿宋" w:cs="Times New Roman"/>
          <w:sz w:val="32"/>
          <w:szCs w:val="32"/>
        </w:rPr>
        <w:t>次后拒油大于</w:t>
      </w:r>
      <w:r w:rsidRPr="00F2591D">
        <w:rPr>
          <w:rFonts w:eastAsia="仿宋" w:cs="Times New Roman"/>
          <w:sz w:val="32"/>
          <w:szCs w:val="32"/>
        </w:rPr>
        <w:t>3</w:t>
      </w:r>
      <w:r w:rsidRPr="00F2591D">
        <w:rPr>
          <w:rFonts w:eastAsia="仿宋" w:cs="Times New Roman"/>
          <w:sz w:val="32"/>
          <w:szCs w:val="32"/>
        </w:rPr>
        <w:t>级，拒水</w:t>
      </w:r>
      <w:r w:rsidRPr="00F2591D">
        <w:rPr>
          <w:rFonts w:eastAsia="仿宋" w:cs="Times New Roman"/>
          <w:sz w:val="32"/>
          <w:szCs w:val="32"/>
        </w:rPr>
        <w:t>2</w:t>
      </w:r>
      <w:r w:rsidRPr="00F2591D">
        <w:rPr>
          <w:rFonts w:eastAsia="仿宋" w:cs="Times New Roman"/>
          <w:sz w:val="32"/>
          <w:szCs w:val="32"/>
        </w:rPr>
        <w:t>级。纬向弹性大于</w:t>
      </w:r>
      <w:r w:rsidRPr="00F2591D">
        <w:rPr>
          <w:rFonts w:eastAsia="仿宋" w:cs="Times New Roman"/>
          <w:sz w:val="32"/>
          <w:szCs w:val="32"/>
        </w:rPr>
        <w:t>6%</w:t>
      </w:r>
      <w:r w:rsidRPr="00F2591D">
        <w:rPr>
          <w:rFonts w:eastAsia="仿宋" w:cs="Times New Roman"/>
          <w:sz w:val="32"/>
          <w:szCs w:val="32"/>
        </w:rPr>
        <w:t>。面料具有防酸碱性能，可以有效防护硫酸液体。面料具有抵御紫外线性能</w:t>
      </w:r>
      <w:r w:rsidRPr="00F2591D">
        <w:rPr>
          <w:rFonts w:eastAsia="仿宋" w:cs="Times New Roman"/>
          <w:sz w:val="32"/>
          <w:szCs w:val="32"/>
        </w:rPr>
        <w:t>UPF &gt; 40</w:t>
      </w:r>
      <w:r w:rsidRPr="00F2591D">
        <w:rPr>
          <w:rFonts w:eastAsia="仿宋" w:cs="Times New Roman"/>
          <w:sz w:val="32"/>
          <w:szCs w:val="32"/>
        </w:rPr>
        <w:t>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6</w:t>
      </w:r>
      <w:r w:rsidRPr="00F2591D">
        <w:rPr>
          <w:rFonts w:eastAsia="仿宋" w:cs="Times New Roman"/>
          <w:sz w:val="32"/>
          <w:szCs w:val="32"/>
        </w:rPr>
        <w:t>）针织阻燃面料经过抗菌和吸</w:t>
      </w:r>
      <w:bookmarkStart w:id="0" w:name="_GoBack"/>
      <w:bookmarkEnd w:id="0"/>
      <w:r w:rsidRPr="00F2591D">
        <w:rPr>
          <w:rFonts w:eastAsia="仿宋" w:cs="Times New Roman"/>
          <w:sz w:val="32"/>
          <w:szCs w:val="32"/>
        </w:rPr>
        <w:t>湿排汗整理，永久抗菌，性能满足国家标准要求，透气率大于</w:t>
      </w:r>
      <w:r w:rsidRPr="00F2591D">
        <w:rPr>
          <w:rFonts w:eastAsia="仿宋" w:cs="Times New Roman"/>
          <w:sz w:val="32"/>
          <w:szCs w:val="32"/>
        </w:rPr>
        <w:t>500mm/s</w:t>
      </w:r>
      <w:r w:rsidRPr="00F2591D">
        <w:rPr>
          <w:rFonts w:eastAsia="仿宋" w:cs="Times New Roman"/>
          <w:sz w:val="32"/>
          <w:szCs w:val="32"/>
        </w:rPr>
        <w:t>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辅料要求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（</w:t>
      </w:r>
      <w:r w:rsidRPr="00F2591D">
        <w:rPr>
          <w:rFonts w:eastAsia="仿宋" w:cs="Times New Roman"/>
          <w:sz w:val="32"/>
          <w:szCs w:val="32"/>
        </w:rPr>
        <w:t>1</w:t>
      </w:r>
      <w:r w:rsidRPr="00F2591D">
        <w:rPr>
          <w:rFonts w:eastAsia="仿宋" w:cs="Times New Roman"/>
          <w:sz w:val="32"/>
          <w:szCs w:val="32"/>
        </w:rPr>
        <w:t>）服装所用辅料采用阻燃材料。缝纫线采用阻燃缝纫线，拉链采用阻燃防火拉链，魔术贴采用阻燃魔术贴，纽扣类采用耐高温树脂材料。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(2)</w:t>
      </w:r>
      <w:r w:rsidRPr="00F2591D">
        <w:rPr>
          <w:rFonts w:eastAsia="仿宋" w:cs="Times New Roman"/>
          <w:sz w:val="32"/>
          <w:szCs w:val="32"/>
        </w:rPr>
        <w:t>辅料满足</w:t>
      </w:r>
      <w:r w:rsidRPr="00F2591D">
        <w:rPr>
          <w:rFonts w:eastAsia="仿宋" w:cs="Times New Roman"/>
          <w:sz w:val="32"/>
          <w:szCs w:val="32"/>
        </w:rPr>
        <w:t>GB/T 8965.1-2009</w:t>
      </w:r>
      <w:r w:rsidRPr="00F2591D">
        <w:rPr>
          <w:rFonts w:eastAsia="仿宋" w:cs="Times New Roman"/>
          <w:sz w:val="32"/>
          <w:szCs w:val="32"/>
        </w:rPr>
        <w:t>标准要求。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3.</w:t>
      </w:r>
      <w:r w:rsidRPr="00F2591D">
        <w:rPr>
          <w:rFonts w:eastAsia="仿宋" w:cs="Times New Roman"/>
          <w:b/>
          <w:bCs/>
          <w:sz w:val="32"/>
          <w:szCs w:val="32"/>
        </w:rPr>
        <w:t>应用技术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(1)</w:t>
      </w:r>
      <w:r w:rsidRPr="00F2591D">
        <w:rPr>
          <w:rFonts w:eastAsia="仿宋" w:cs="Times New Roman"/>
          <w:sz w:val="32"/>
          <w:szCs w:val="32"/>
        </w:rPr>
        <w:t>具有永久性阻燃，高隔热，高强度，抗撕破，永久性抗静电，防电弧，耐高温，耐酸碱腐蚀，耐摩擦，不宜起毛起球，色泽牢度极其稳定等特点。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(2)</w:t>
      </w:r>
      <w:r w:rsidRPr="00F2591D">
        <w:rPr>
          <w:rFonts w:eastAsia="仿宋" w:cs="Times New Roman"/>
          <w:sz w:val="32"/>
          <w:szCs w:val="32"/>
        </w:rPr>
        <w:t>汗液能快速从内层向表层排出，具有阻燃、亲肤，吸</w:t>
      </w:r>
      <w:r w:rsidRPr="00F2591D">
        <w:rPr>
          <w:rFonts w:eastAsia="仿宋" w:cs="Times New Roman"/>
          <w:sz w:val="32"/>
          <w:szCs w:val="32"/>
        </w:rPr>
        <w:lastRenderedPageBreak/>
        <w:t>湿快干、大量出汗不沾身等特点。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(3)</w:t>
      </w:r>
      <w:r w:rsidRPr="00F2591D">
        <w:rPr>
          <w:rFonts w:eastAsia="仿宋" w:cs="Times New Roman"/>
          <w:sz w:val="32"/>
          <w:szCs w:val="32"/>
        </w:rPr>
        <w:t>护具采用吸能材料，透气缓冲性能好。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4.</w:t>
      </w:r>
      <w:r w:rsidRPr="00F2591D">
        <w:rPr>
          <w:rFonts w:eastAsia="仿宋" w:cs="Times New Roman"/>
          <w:b/>
          <w:bCs/>
          <w:sz w:val="32"/>
          <w:szCs w:val="32"/>
        </w:rPr>
        <w:t>服装款式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(1)</w:t>
      </w:r>
      <w:r w:rsidRPr="00F2591D">
        <w:rPr>
          <w:rFonts w:eastAsia="仿宋" w:cs="Times New Roman"/>
          <w:sz w:val="32"/>
          <w:szCs w:val="32"/>
        </w:rPr>
        <w:t>蛙服款式分为上衣和裤子，根据亚洲人体体形以及实际战术需要，重新进行人体工学设计，更加符合国内特警作战使用。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(2)</w:t>
      </w:r>
      <w:r w:rsidRPr="00F2591D">
        <w:rPr>
          <w:rFonts w:eastAsia="仿宋" w:cs="Times New Roman"/>
          <w:sz w:val="32"/>
          <w:szCs w:val="32"/>
        </w:rPr>
        <w:t>上衣款式为蛙服款式，袖子采用梭织芳粘阻燃面料，前胸和后背采用针织阻燃面料，肘部有护具设计，颈部采用立领防割设计。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(3)</w:t>
      </w:r>
      <w:r w:rsidRPr="00F2591D">
        <w:rPr>
          <w:rFonts w:eastAsia="仿宋" w:cs="Times New Roman"/>
          <w:sz w:val="32"/>
          <w:szCs w:val="32"/>
        </w:rPr>
        <w:t>裤子采用人体工学的多片式立体设计，腰部有阻燃弹性设计，穿着舒适，动作灵活；膝盖有护具设计。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5.</w:t>
      </w:r>
      <w:r w:rsidRPr="00F2591D">
        <w:rPr>
          <w:rFonts w:eastAsia="仿宋" w:cs="Times New Roman"/>
          <w:b/>
          <w:bCs/>
          <w:sz w:val="32"/>
          <w:szCs w:val="32"/>
        </w:rPr>
        <w:t>服装颜色</w:t>
      </w: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t>色号：</w:t>
      </w:r>
      <w:r w:rsidRPr="00F2591D">
        <w:rPr>
          <w:rFonts w:eastAsia="仿宋" w:cs="Times New Roman"/>
          <w:sz w:val="32"/>
          <w:szCs w:val="32"/>
        </w:rPr>
        <w:t>19-4013TPG</w:t>
      </w:r>
      <w:r w:rsidRPr="00F2591D">
        <w:rPr>
          <w:rFonts w:eastAsia="仿宋" w:cs="Times New Roman"/>
          <w:sz w:val="32"/>
          <w:szCs w:val="32"/>
        </w:rPr>
        <w:t>。</w:t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t>（二）阻燃战术背心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2849880" cy="1900555"/>
            <wp:effectExtent l="0" t="0" r="7620" b="444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  <w:r w:rsidRPr="00F2591D">
        <w:rPr>
          <w:rFonts w:eastAsia="仿宋" w:cs="Times New Roman"/>
          <w:b/>
          <w:bCs/>
          <w:sz w:val="32"/>
          <w:szCs w:val="32"/>
        </w:rPr>
        <w:t>: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）面料符合阻燃服国家标准</w:t>
      </w:r>
      <w:r w:rsidRPr="00F2591D">
        <w:rPr>
          <w:rFonts w:cs="Times New Roman"/>
        </w:rPr>
        <w:t>GB8965—2009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）《</w:t>
      </w:r>
      <w:r w:rsidRPr="00F2591D">
        <w:rPr>
          <w:rFonts w:cs="Times New Roman"/>
        </w:rPr>
        <w:t>GA68-2019</w:t>
      </w:r>
      <w:r w:rsidRPr="00F2591D">
        <w:rPr>
          <w:rFonts w:cs="Times New Roman"/>
        </w:rPr>
        <w:t>警用防刺服》</w:t>
      </w:r>
      <w:r w:rsidRPr="00F2591D">
        <w:rPr>
          <w:rFonts w:cs="Times New Roman"/>
        </w:rPr>
        <w:t>A</w:t>
      </w:r>
      <w:r w:rsidRPr="00F2591D">
        <w:rPr>
          <w:rFonts w:cs="Times New Roman"/>
        </w:rPr>
        <w:t>级标准。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lastRenderedPageBreak/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）防刺层结构为整片、无拼接或搭接结构。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）防刺层材质：芳纶材料。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）双层设计，可放防刺插板。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）在常温、高低温状态下测试刀具加配重组成落体，以</w:t>
      </w:r>
      <w:r w:rsidRPr="00F2591D">
        <w:rPr>
          <w:rFonts w:cs="Times New Roman"/>
        </w:rPr>
        <w:t>24J±0.5J</w:t>
      </w:r>
      <w:r w:rsidRPr="00F2591D">
        <w:rPr>
          <w:rFonts w:cs="Times New Roman"/>
        </w:rPr>
        <w:t>撞击能力对防刺服进行穿刺，背心不被穿透。</w:t>
      </w:r>
    </w:p>
    <w:p w:rsidR="00E67C1E" w:rsidRPr="00F2591D" w:rsidRDefault="00E53F92">
      <w:pPr>
        <w:ind w:leftChars="200" w:left="600" w:firstLineChars="0" w:firstLine="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）适应环境温度：</w:t>
      </w:r>
      <w:r w:rsidRPr="00F2591D">
        <w:rPr>
          <w:rFonts w:cs="Times New Roman"/>
        </w:rPr>
        <w:t>-20</w:t>
      </w:r>
      <w:r w:rsidRPr="00F2591D">
        <w:rPr>
          <w:rFonts w:ascii="宋体" w:eastAsia="宋体" w:hAnsi="宋体" w:cs="宋体" w:hint="eastAsia"/>
        </w:rPr>
        <w:t>℃</w:t>
      </w:r>
      <w:r w:rsidRPr="00F2591D">
        <w:rPr>
          <w:rFonts w:cs="Times New Roman"/>
        </w:rPr>
        <w:t>~+55</w:t>
      </w:r>
      <w:r w:rsidRPr="00F2591D">
        <w:rPr>
          <w:rFonts w:ascii="宋体" w:eastAsia="宋体" w:hAnsi="宋体" w:cs="宋体" w:hint="eastAsia"/>
        </w:rPr>
        <w:t>℃</w:t>
      </w:r>
      <w:r w:rsidRPr="00F2591D">
        <w:rPr>
          <w:rFonts w:cs="Times New Roman"/>
        </w:rPr>
        <w:br/>
      </w:r>
      <w:r w:rsidRPr="00F2591D">
        <w:rPr>
          <w:rFonts w:cs="Times New Roman"/>
          <w:b/>
          <w:bCs/>
        </w:rPr>
        <w:t>2.</w:t>
      </w:r>
      <w:r w:rsidRPr="00F2591D">
        <w:rPr>
          <w:rFonts w:cs="Times New Roman"/>
          <w:b/>
          <w:bCs/>
        </w:rPr>
        <w:t>应用技术</w:t>
      </w:r>
    </w:p>
    <w:p w:rsidR="00E67C1E" w:rsidRPr="00F2591D" w:rsidRDefault="00E53F92">
      <w:pPr>
        <w:spacing w:line="560" w:lineRule="exact"/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）肩部特殊处理，有效防止背带，枪支等移动。</w:t>
      </w:r>
    </w:p>
    <w:p w:rsidR="00E67C1E" w:rsidRPr="00F2591D" w:rsidRDefault="00E53F92">
      <w:pPr>
        <w:spacing w:line="560" w:lineRule="exact"/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）穿着灵活度穿着灵活、外形美观、易于穿脱，穿着后两臂自由运动、人体跪、跳、蹲、跑、俯仰、转体等动作不受明显限制。</w:t>
      </w:r>
    </w:p>
    <w:p w:rsidR="00E67C1E" w:rsidRPr="00F2591D" w:rsidRDefault="00E53F92">
      <w:pPr>
        <w:spacing w:line="560" w:lineRule="exact"/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）具有防刀割、刀刺功能，实战中要求承担抓捕任务的队员必须穿戴。</w:t>
      </w:r>
      <w:r w:rsidRPr="00F2591D">
        <w:rPr>
          <w:rFonts w:eastAsia="楷体_GB2312" w:cs="Times New Roman"/>
          <w:sz w:val="32"/>
          <w:szCs w:val="32"/>
        </w:rPr>
        <w:br w:type="page"/>
      </w:r>
    </w:p>
    <w:p w:rsidR="00E67C1E" w:rsidRPr="00F2591D" w:rsidRDefault="00E53F92">
      <w:pPr>
        <w:pStyle w:val="1"/>
        <w:ind w:firstLine="643"/>
        <w:rPr>
          <w:rFonts w:cs="Times New Roman"/>
        </w:rPr>
      </w:pPr>
      <w:r w:rsidRPr="00F2591D">
        <w:rPr>
          <w:rFonts w:cs="Times New Roman"/>
        </w:rPr>
        <w:lastRenderedPageBreak/>
        <w:t>（三）战术防暴头盔</w:t>
      </w:r>
    </w:p>
    <w:p w:rsidR="00E67C1E" w:rsidRPr="00F2591D" w:rsidRDefault="00E53F92">
      <w:pPr>
        <w:ind w:firstLine="600"/>
        <w:rPr>
          <w:rFonts w:eastAsia="黑体"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469640" cy="2875280"/>
            <wp:effectExtent l="0" t="0" r="0" b="0"/>
            <wp:docPr id="12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未标题-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t="2104" r="1060" b="3923"/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具体参数：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重量：</w:t>
      </w:r>
      <w:r w:rsidRPr="00F2591D">
        <w:rPr>
          <w:rFonts w:ascii="宋体" w:eastAsia="宋体" w:hAnsi="宋体" w:cs="宋体" w:hint="eastAsia"/>
        </w:rPr>
        <w:t>≦</w:t>
      </w:r>
      <w:r w:rsidRPr="00F2591D">
        <w:rPr>
          <w:rFonts w:cs="Times New Roman"/>
        </w:rPr>
        <w:t>2KG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级别：警用防暴头盔标准。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盔体材料：尼龙</w:t>
      </w:r>
      <w:r w:rsidRPr="00F2591D">
        <w:rPr>
          <w:rFonts w:cs="Times New Roman"/>
        </w:rPr>
        <w:t>+</w:t>
      </w:r>
      <w:r w:rsidRPr="00F2591D">
        <w:rPr>
          <w:rFonts w:cs="Times New Roman"/>
        </w:rPr>
        <w:t>纤。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内胆材料：</w:t>
      </w:r>
      <w:r w:rsidRPr="00F2591D">
        <w:rPr>
          <w:rFonts w:cs="Times New Roman"/>
        </w:rPr>
        <w:t>EPP</w:t>
      </w:r>
      <w:r w:rsidRPr="00F2591D">
        <w:rPr>
          <w:rFonts w:cs="Times New Roman"/>
        </w:rPr>
        <w:t>聚丙烯。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减震材料：硅胶。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）护目镜材料：聚碳酸酯，厚度</w:t>
      </w:r>
      <w:r w:rsidRPr="00F2591D">
        <w:rPr>
          <w:rFonts w:cs="Times New Roman"/>
        </w:rPr>
        <w:t>0.25mm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特性：镜片可见光透过率</w:t>
      </w:r>
      <w:r w:rsidRPr="00F2591D">
        <w:rPr>
          <w:rFonts w:cs="Times New Roman"/>
        </w:rPr>
        <w:t>≥85%</w:t>
      </w:r>
      <w:r w:rsidRPr="00F2591D">
        <w:rPr>
          <w:rFonts w:cs="Times New Roman"/>
        </w:rPr>
        <w:t>。具有突出的抗冲击能力，耐蠕变和尺寸稳定性好，防雾、耐热、吸水率低。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）护面材料：丙烯腈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丁二烯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苯乙烯共聚物，特性：合金属网一体成型，坚固耐用、抗冲击，可抗棒击、抗石头攻击，透气、舒适。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）护耳材料：丙烯腈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丁二烯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苯乙烯共聚物和赛钢。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lastRenderedPageBreak/>
        <w:t>特性：坚固耐用、抗冲击，可抗棒击、抗石头攻击、腐蚀性化学液体，不影响电话通信。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）护颈材料：丙烯腈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丁二烯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苯乙烯共聚物和赛钢。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特性：坚固耐用、抗冲击，可抗棒击、抗石头攻击、腐蚀性化学液体，防止动脉受伤，不影响电话通信。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）护脖材料：丙烯腈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丁二烯</w:t>
      </w:r>
      <w:r w:rsidRPr="00F2591D">
        <w:rPr>
          <w:rFonts w:cs="Times New Roman"/>
        </w:rPr>
        <w:t>-</w:t>
      </w:r>
      <w:r w:rsidRPr="00F2591D">
        <w:rPr>
          <w:rFonts w:cs="Times New Roman"/>
        </w:rPr>
        <w:t>苯乙烯共聚物和赛钢。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特性：坚固耐用、抗冲击，可抗棒击、抗石头攻击、腐蚀性化学液体，防止脖子受伤。</w:t>
      </w:r>
    </w:p>
    <w:p w:rsidR="00E67C1E" w:rsidRPr="00F2591D" w:rsidRDefault="00E53F92">
      <w:pPr>
        <w:spacing w:line="560" w:lineRule="exact"/>
        <w:ind w:firstLine="643"/>
        <w:rPr>
          <w:rFonts w:cs="Times New Roman"/>
          <w:b/>
          <w:bCs/>
          <w:sz w:val="32"/>
          <w:szCs w:val="32"/>
        </w:rPr>
      </w:pPr>
      <w:r w:rsidRPr="00F2591D">
        <w:rPr>
          <w:rFonts w:cs="Times New Roman"/>
          <w:b/>
          <w:bCs/>
          <w:sz w:val="32"/>
          <w:szCs w:val="32"/>
        </w:rPr>
        <w:t>2.</w:t>
      </w:r>
      <w:r w:rsidRPr="00F2591D">
        <w:rPr>
          <w:rFonts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战术防暴头盔，是一款全方位保护头部及面部下颚、耳部、颈动脉、脖部全防护头盔。防护模块化可单独与盔体连接快速自由拆卸安装系统。主要针对暴力冷兵器袭击及泼洒腐蚀性化学液体，其盔体按国际并符合公安部防暴头盔标准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内置隐藏护目镜及侧导轨外悬挂式快速装卸防护面罩，与盔体结合紧密；具有质轻、强度高、外形威严、双镜镜片透光率好，视野开阔、佩戴缓冲减震舒适、牢靠、秒速人盔分离等优点，是**人员在**反暴斗争中为保障自身安全。</w:t>
      </w:r>
    </w:p>
    <w:p w:rsidR="00E67C1E" w:rsidRPr="00F2591D" w:rsidRDefault="00E67C1E">
      <w:pPr>
        <w:ind w:firstLine="600"/>
        <w:rPr>
          <w:rFonts w:eastAsia="黑体" w:cs="Times New Roman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（四）双层圆盾</w:t>
      </w:r>
    </w:p>
    <w:p w:rsidR="00E67C1E" w:rsidRPr="00F2591D" w:rsidRDefault="00E53F92">
      <w:pPr>
        <w:ind w:firstLine="600"/>
        <w:rPr>
          <w:rFonts w:eastAsia="黑体"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4410075" cy="296291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67C1E">
      <w:pPr>
        <w:spacing w:line="560" w:lineRule="exact"/>
        <w:ind w:firstLine="640"/>
        <w:jc w:val="center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rPr>
          <w:rFonts w:eastAsia="黑体" w:cs="Times New Roman"/>
          <w:sz w:val="32"/>
          <w:szCs w:val="32"/>
        </w:rPr>
      </w:pPr>
    </w:p>
    <w:p w:rsidR="00E67C1E" w:rsidRPr="00F2591D" w:rsidRDefault="00E53F92">
      <w:pPr>
        <w:spacing w:line="560" w:lineRule="exact"/>
        <w:ind w:firstLine="643"/>
        <w:rPr>
          <w:rFonts w:cs="Times New Roman"/>
          <w:b/>
          <w:bCs/>
          <w:sz w:val="32"/>
          <w:szCs w:val="32"/>
        </w:rPr>
      </w:pPr>
      <w:r w:rsidRPr="00F2591D">
        <w:rPr>
          <w:rFonts w:cs="Times New Roman"/>
          <w:b/>
          <w:bCs/>
          <w:sz w:val="32"/>
          <w:szCs w:val="32"/>
        </w:rPr>
        <w:t>1.</w:t>
      </w:r>
      <w:r w:rsidRPr="00F2591D">
        <w:rPr>
          <w:rFonts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）盾体采用盾体采用高密度</w:t>
      </w:r>
      <w:r w:rsidRPr="00F2591D">
        <w:rPr>
          <w:rFonts w:cs="Times New Roman"/>
        </w:rPr>
        <w:t>3mm PC</w:t>
      </w:r>
      <w:r w:rsidRPr="00F2591D">
        <w:rPr>
          <w:rFonts w:cs="Times New Roman"/>
        </w:rPr>
        <w:t>热压而成，耐酸碱腐蚀，抗老化配方，盾体质量可五年内保持性能一致；握把采用工程橡胶。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）盾体由外防暴层、内缓冲层组成。表面透明，无凹坑、突起、气泡、毛刺、尖角、划伤、斑点、脱胶、起皮等缺陷，外露金属构件无锈蚀。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）盾牌内部的握把系统采用</w:t>
      </w:r>
      <w:r w:rsidRPr="00F2591D">
        <w:rPr>
          <w:rFonts w:cs="Times New Roman"/>
        </w:rPr>
        <w:t>45</w:t>
      </w:r>
      <w:r w:rsidRPr="00F2591D">
        <w:rPr>
          <w:rFonts w:cs="Times New Roman"/>
        </w:rPr>
        <w:t>度的双手操作设计，具有操作稳定性。</w:t>
      </w:r>
    </w:p>
    <w:p w:rsidR="00E67C1E" w:rsidRPr="00F2591D" w:rsidRDefault="00E53F92">
      <w:pPr>
        <w:ind w:firstLine="602"/>
        <w:rPr>
          <w:rFonts w:cs="Times New Roman"/>
          <w:b/>
          <w:bCs/>
        </w:rPr>
      </w:pPr>
      <w:r w:rsidRPr="00F2591D">
        <w:rPr>
          <w:rFonts w:cs="Times New Roman"/>
          <w:b/>
          <w:bCs/>
        </w:rPr>
        <w:t>2.</w:t>
      </w:r>
      <w:r w:rsidRPr="00F2591D">
        <w:rPr>
          <w:rFonts w:cs="Times New Roman"/>
          <w:b/>
          <w:bCs/>
        </w:rPr>
        <w:t>应用技术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）可抵御尖锐的各种攻击性武器（如：刀、斧头、钢珠、</w:t>
      </w:r>
      <w:r w:rsidRPr="00F2591D">
        <w:rPr>
          <w:rFonts w:cs="Times New Roman"/>
        </w:rPr>
        <w:lastRenderedPageBreak/>
        <w:t>石头等）以及滑膛枪发射</w:t>
      </w:r>
      <w:r w:rsidRPr="00F2591D">
        <w:rPr>
          <w:rFonts w:cs="Times New Roman"/>
        </w:rPr>
        <w:t>3mm</w:t>
      </w:r>
      <w:r w:rsidRPr="00F2591D">
        <w:rPr>
          <w:rFonts w:cs="Times New Roman"/>
        </w:rPr>
        <w:t>的散弹，也能防御瞬间汽油燃烧弹所带来的高温灼伤的危险，甚至经过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吨汽车辗压也完好无损。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）防弹性能：常温下，距离</w:t>
      </w:r>
      <w:r w:rsidRPr="00F2591D">
        <w:rPr>
          <w:rFonts w:cs="Times New Roman"/>
        </w:rPr>
        <w:t>20m,</w:t>
      </w:r>
      <w:r w:rsidRPr="00F2591D">
        <w:rPr>
          <w:rFonts w:cs="Times New Roman"/>
        </w:rPr>
        <w:t>用霰弹抢（</w:t>
      </w:r>
      <w:r w:rsidRPr="00F2591D">
        <w:rPr>
          <w:rFonts w:cs="Times New Roman"/>
        </w:rPr>
        <w:t>12</w:t>
      </w:r>
      <w:r w:rsidRPr="00F2591D">
        <w:rPr>
          <w:rFonts w:cs="Times New Roman"/>
        </w:rPr>
        <w:t>号猎枪弹）向盾牌中部射击一发，盾牌不应有洞穿现象。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）缓冲设计：盾体由外防暴层、内缓冲层（双层）组成开放式中空减震系统，能有效吸收</w:t>
      </w:r>
      <w:r w:rsidRPr="00F2591D">
        <w:rPr>
          <w:rFonts w:cs="Times New Roman"/>
        </w:rPr>
        <w:t>80%</w:t>
      </w:r>
      <w:r w:rsidRPr="00F2591D">
        <w:rPr>
          <w:rFonts w:cs="Times New Roman"/>
        </w:rPr>
        <w:t>左右的冲击力，有效地保护使用者。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）战术射击：快拆式战术背带可固定收纳在盾牌缓冲层上方，战术需要时，可在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秒内展开背带携挂盾牌于人体的左肩，迅速解放双手。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）盾体能承受不小于</w:t>
      </w:r>
      <w:r w:rsidRPr="00F2591D">
        <w:rPr>
          <w:rFonts w:cs="Times New Roman"/>
        </w:rPr>
        <w:t>170J</w:t>
      </w:r>
      <w:r w:rsidRPr="00F2591D">
        <w:rPr>
          <w:rFonts w:cs="Times New Roman"/>
        </w:rPr>
        <w:t>动能冲击，冲击后受力点无穿洞或在受力点半径</w:t>
      </w:r>
      <w:r w:rsidRPr="00F2591D">
        <w:rPr>
          <w:rFonts w:cs="Times New Roman"/>
        </w:rPr>
        <w:t>50mm</w:t>
      </w:r>
      <w:r w:rsidRPr="00F2591D">
        <w:rPr>
          <w:rFonts w:cs="Times New Roman"/>
        </w:rPr>
        <w:t>之外出现破裂。</w:t>
      </w:r>
    </w:p>
    <w:p w:rsidR="00E67C1E" w:rsidRPr="00F2591D" w:rsidRDefault="00E67C1E">
      <w:pPr>
        <w:ind w:firstLine="600"/>
        <w:rPr>
          <w:rFonts w:eastAsia="黑体" w:cs="Times New Roman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（五）战术腰封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4276725" cy="287464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204" cy="288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eastAsia="黑体" w:cs="Times New Roman"/>
        </w:rPr>
      </w:pPr>
      <w:r w:rsidRPr="00F2591D">
        <w:rPr>
          <w:rFonts w:cs="Times New Roman"/>
        </w:rPr>
        <w:t>战术腰封快速互换套装配有尼龙内腰带，尼龙外腰带（腰带扣采用公安部双保险设计，表面带有警徽标志），</w:t>
      </w:r>
      <w:r w:rsidRPr="00F2591D">
        <w:rPr>
          <w:rFonts w:cs="Times New Roman"/>
        </w:rPr>
        <w:t>1000D</w:t>
      </w:r>
      <w:r w:rsidRPr="00F2591D">
        <w:rPr>
          <w:rFonts w:cs="Times New Roman"/>
        </w:rPr>
        <w:t>考杜拉尼龙激光切割腰封（窄腰封，两格设计，内部采用透气性能非常好的鱼丝网），便携挂扣，枪绳，尼龙文件包，尼龙水壶包。所有快拔都是采用塑钢和尼龙结合结构，可以</w:t>
      </w:r>
      <w:r w:rsidRPr="00F2591D">
        <w:rPr>
          <w:rFonts w:cs="Times New Roman"/>
        </w:rPr>
        <w:t>360</w:t>
      </w:r>
      <w:r w:rsidRPr="00F2591D">
        <w:rPr>
          <w:rFonts w:cs="Times New Roman"/>
        </w:rPr>
        <w:t>度调整角度，可以快速互换位置，快速拆卸。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快速互换位置的快拔套，侧开防抢款甩棍套，侧开防抢款催泪瓦斯套，侧开防抢款手电套，通用皮质手铐套，</w:t>
      </w:r>
      <w:r w:rsidRPr="00F2591D">
        <w:rPr>
          <w:rFonts w:cs="Times New Roman"/>
        </w:rPr>
        <w:t>92/92</w:t>
      </w:r>
      <w:r w:rsidRPr="00F2591D">
        <w:rPr>
          <w:rFonts w:cs="Times New Roman"/>
        </w:rPr>
        <w:t>改通用枪套（双保险按键），通用快拔对讲机套，通用</w:t>
      </w:r>
      <w:r w:rsidRPr="00F2591D">
        <w:rPr>
          <w:rFonts w:cs="Times New Roman"/>
        </w:rPr>
        <w:t>92</w:t>
      </w:r>
      <w:r w:rsidRPr="00F2591D">
        <w:rPr>
          <w:rFonts w:cs="Times New Roman"/>
        </w:rPr>
        <w:t>弹夹套（皮筋款设计，可以四面调节大小）。</w:t>
      </w:r>
    </w:p>
    <w:p w:rsidR="00E67C1E" w:rsidRPr="00F2591D" w:rsidRDefault="00E53F92">
      <w:pPr>
        <w:widowControl/>
        <w:ind w:firstLineChars="0" w:firstLine="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（六）防割手套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296920" cy="3128645"/>
            <wp:effectExtent l="0" t="0" r="0" b="0"/>
            <wp:docPr id="19" name="图片 19" descr="C:/Users/lenovn/AppData/Local/Temp/picturescale_20200519152916/output_20200519152917.jpgoutput_2020051915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n/AppData/Local/Temp/picturescale_20200519152916/output_20200519152917.jpgoutput_202005191529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2" t="7159" r="10831"/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）编织纱线：芳纶</w:t>
      </w:r>
      <w:r w:rsidRPr="00F2591D">
        <w:rPr>
          <w:rFonts w:cs="Times New Roman"/>
        </w:rPr>
        <w:t xml:space="preserve">KEALAR </w:t>
      </w:r>
      <w:r w:rsidRPr="00F2591D">
        <w:rPr>
          <w:rFonts w:cs="Times New Roman"/>
        </w:rPr>
        <w:t>具有阻燃性能。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）手背护具部分材料：阻燃橡胶。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）热接触：热源温度</w:t>
      </w:r>
      <w:r w:rsidRPr="00F2591D">
        <w:rPr>
          <w:rFonts w:cs="Times New Roman"/>
        </w:rPr>
        <w:t>100</w:t>
      </w:r>
      <w:r w:rsidRPr="00F2591D">
        <w:rPr>
          <w:rFonts w:cs="Times New Roman"/>
        </w:rPr>
        <w:t>度时，</w:t>
      </w:r>
      <w:r w:rsidRPr="00F2591D">
        <w:rPr>
          <w:rFonts w:cs="Times New Roman"/>
        </w:rPr>
        <w:t>≥15</w:t>
      </w:r>
      <w:r w:rsidRPr="00F2591D">
        <w:rPr>
          <w:rFonts w:cs="Times New Roman"/>
        </w:rPr>
        <w:t>秒。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）灵活度：手套本身不会对佩戴者造成伤害，水汽传输和吸收性能良好，手指灵活性强。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）手掌面浸胶处理，透气防滑。</w:t>
      </w:r>
    </w:p>
    <w:p w:rsidR="00E67C1E" w:rsidRPr="00F2591D" w:rsidRDefault="00E53F92">
      <w:pPr>
        <w:ind w:firstLine="600"/>
        <w:rPr>
          <w:rFonts w:eastAsia="黑体"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）可触摸电子设备荧幕。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采用超高强聚乙烯纤维材料制成，防割性能和耐磨性能好。实战中，战训队员佩戴防割手套，可抓匕首、玻璃等锋利物，实现保护自己，控制抓捕对象的目的。</w:t>
      </w: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（七）作战靴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2985770" cy="25336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）材料：疏水性牛皮。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）颜色：黑色。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）内部材料：三层</w:t>
      </w:r>
      <w:r w:rsidRPr="00F2591D">
        <w:rPr>
          <w:rFonts w:cs="Times New Roman"/>
        </w:rPr>
        <w:t xml:space="preserve"> GORE-TEX®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）鞋底：橡胶材质，抗油，耐高低温，抓地力强。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</w:t>
      </w:r>
      <w:r w:rsidRPr="00F2591D">
        <w:rPr>
          <w:rFonts w:cs="Times New Roman"/>
        </w:rPr>
        <w:t>HAIX</w:t>
      </w:r>
      <w:r w:rsidRPr="00F2591D">
        <w:rPr>
          <w:rFonts w:cs="Times New Roman"/>
        </w:rPr>
        <w:t>系统：日光反射、</w:t>
      </w:r>
      <w:r w:rsidRPr="00F2591D">
        <w:rPr>
          <w:rFonts w:cs="Times New Roman"/>
        </w:rPr>
        <w:t>GORE-TEX</w:t>
      </w:r>
      <w:r w:rsidRPr="00F2591D">
        <w:rPr>
          <w:rFonts w:cs="Times New Roman"/>
        </w:rPr>
        <w:t>、无金属。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）鞋垫设有</w:t>
      </w:r>
      <w:r w:rsidRPr="00F2591D">
        <w:rPr>
          <w:rFonts w:cs="Times New Roman"/>
        </w:rPr>
        <w:t>"AIRFLOW"</w:t>
      </w:r>
      <w:r w:rsidRPr="00F2591D">
        <w:rPr>
          <w:rFonts w:cs="Times New Roman"/>
        </w:rPr>
        <w:t>空气流通管道，舒适减震，抗菌排湿，为作战队员足部提供足够的保护。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）鞋帮的包裹性可以给作战队员的脚有力支撑，内部海绵有效包裹小腿并托住小腿肌肉。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）扎紧的鞋筒可以有效的防止砂石泥水灌入鞋中。</w:t>
      </w:r>
    </w:p>
    <w:p w:rsidR="00E67C1E" w:rsidRPr="00F2591D" w:rsidRDefault="00E67C1E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（八）作战背包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2411730" cy="29521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67C1E">
      <w:pPr>
        <w:spacing w:line="560" w:lineRule="exact"/>
        <w:ind w:firstLine="640"/>
        <w:jc w:val="left"/>
        <w:rPr>
          <w:rFonts w:eastAsia="楷体_GB2312" w:cs="Times New Roman"/>
          <w:sz w:val="32"/>
          <w:szCs w:val="32"/>
        </w:rPr>
      </w:pP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）主料：采用</w:t>
      </w:r>
      <w:r w:rsidRPr="00F2591D">
        <w:rPr>
          <w:rFonts w:cs="Times New Roman"/>
        </w:rPr>
        <w:t>1050D Cordula</w:t>
      </w:r>
      <w:r w:rsidRPr="00F2591D">
        <w:rPr>
          <w:rFonts w:cs="Times New Roman"/>
        </w:rPr>
        <w:t>尼龙面料，耐磨。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）仓体尺寸：宽</w:t>
      </w:r>
      <w:r w:rsidRPr="00F2591D">
        <w:rPr>
          <w:rFonts w:cs="Times New Roman"/>
        </w:rPr>
        <w:t>≤28cm*</w:t>
      </w:r>
      <w:r w:rsidRPr="00F2591D">
        <w:rPr>
          <w:rFonts w:cs="Times New Roman"/>
        </w:rPr>
        <w:t>高</w:t>
      </w:r>
      <w:r w:rsidRPr="00F2591D">
        <w:rPr>
          <w:rFonts w:cs="Times New Roman"/>
        </w:rPr>
        <w:t>≤46cm*</w:t>
      </w:r>
      <w:r w:rsidRPr="00F2591D">
        <w:rPr>
          <w:rFonts w:cs="Times New Roman"/>
        </w:rPr>
        <w:t>厚</w:t>
      </w:r>
      <w:r w:rsidRPr="00F2591D">
        <w:rPr>
          <w:rFonts w:cs="Times New Roman"/>
        </w:rPr>
        <w:t>≤17cm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）全包重量</w:t>
      </w:r>
      <w:r w:rsidRPr="00F2591D">
        <w:rPr>
          <w:rFonts w:cs="Times New Roman"/>
        </w:rPr>
        <w:t>≤1.5kg</w:t>
      </w:r>
      <w:r w:rsidRPr="00F2591D">
        <w:rPr>
          <w:rFonts w:cs="Times New Roman"/>
        </w:rPr>
        <w:t>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）背包里层为电脑仓，能放进目前市场上</w:t>
      </w:r>
      <w:r w:rsidRPr="00F2591D">
        <w:rPr>
          <w:rFonts w:cs="Times New Roman"/>
        </w:rPr>
        <w:t>16</w:t>
      </w:r>
      <w:r w:rsidRPr="00F2591D">
        <w:rPr>
          <w:rFonts w:cs="Times New Roman"/>
        </w:rPr>
        <w:t>寸以下笔记本电脑或作战动图等物，内部单面底部附有电脑保护绒毛装置；中间层为主功能仓，外层为上、下部功能副仓，上仓为简易结构，独袋；下部为战术设计功能仓，内部配有两排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莫利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战术织带，一个步枪弹夹袋，分内外两个仓位，配一个配件挂扣；两侧底部小仓袋；背带上两个网眼小袋组成；双肩背带组成。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）主功能袋原尺寸下通过解锁辅助拉链可再获得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厘米</w:t>
      </w:r>
      <w:r w:rsidRPr="00F2591D">
        <w:rPr>
          <w:rFonts w:cs="Times New Roman"/>
        </w:rPr>
        <w:lastRenderedPageBreak/>
        <w:t>的扩展空间。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）高低位置调节，</w:t>
      </w:r>
      <w:r w:rsidRPr="00F2591D">
        <w:rPr>
          <w:rFonts w:cs="Times New Roman"/>
        </w:rPr>
        <w:t>YKK</w:t>
      </w:r>
      <w:r w:rsidRPr="00F2591D">
        <w:rPr>
          <w:rFonts w:cs="Times New Roman"/>
        </w:rPr>
        <w:t>拉链，背包外部由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排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莫利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系统组成，用于配搭符合战术需求的装备。</w:t>
      </w:r>
    </w:p>
    <w:p w:rsidR="00E67C1E" w:rsidRPr="00F2591D" w:rsidRDefault="00E67C1E">
      <w:pPr>
        <w:spacing w:line="560" w:lineRule="exact"/>
        <w:ind w:firstLine="640"/>
        <w:jc w:val="left"/>
        <w:rPr>
          <w:rFonts w:eastAsia="楷体_GB2312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（九）战术伸缩警棍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968750" cy="264350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</w:t>
      </w:r>
      <w:r w:rsidRPr="00F2591D">
        <w:rPr>
          <w:rFonts w:eastAsia="仿宋" w:cs="Times New Roman"/>
          <w:b/>
          <w:bCs/>
          <w:sz w:val="32"/>
          <w:szCs w:val="32"/>
        </w:rPr>
        <w:t>、具体参数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）战术型伸缩警棍，由三节金属圆管套装制成，主要部件为握柄、中管、前管、球头和端盖。主材为合金钢，柄材为</w:t>
      </w:r>
      <w:r w:rsidRPr="00F2591D">
        <w:rPr>
          <w:rFonts w:cs="Times New Roman"/>
        </w:rPr>
        <w:t>TPE</w:t>
      </w:r>
      <w:r w:rsidRPr="00F2591D">
        <w:rPr>
          <w:rFonts w:cs="Times New Roman"/>
        </w:rPr>
        <w:t>橡胶，镀层为黑化学镍复合镀层。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）稳定可靠的闪锁锁定结构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棍体结构更稳定，且机械棍终身免维护，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米防跌、</w:t>
      </w:r>
      <w:r w:rsidRPr="00F2591D">
        <w:rPr>
          <w:rFonts w:cs="Times New Roman"/>
        </w:rPr>
        <w:t>5000N</w:t>
      </w:r>
      <w:r w:rsidRPr="00F2591D">
        <w:rPr>
          <w:rFonts w:cs="Times New Roman"/>
        </w:rPr>
        <w:t>抗压依然开合顺畅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）耐击打性能：</w:t>
      </w:r>
      <w:r w:rsidRPr="00F2591D">
        <w:rPr>
          <w:rFonts w:cs="Times New Roman"/>
        </w:rPr>
        <w:t>3000N</w:t>
      </w:r>
      <w:r w:rsidRPr="00F2591D">
        <w:rPr>
          <w:rFonts w:cs="Times New Roman"/>
        </w:rPr>
        <w:t>力度击打</w:t>
      </w:r>
      <w:r w:rsidRPr="00F2591D">
        <w:rPr>
          <w:rFonts w:cs="Times New Roman"/>
        </w:rPr>
        <w:t>3000</w:t>
      </w:r>
      <w:r w:rsidRPr="00F2591D">
        <w:rPr>
          <w:rFonts w:cs="Times New Roman"/>
        </w:rPr>
        <w:t>次依然开合顺畅。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）套管结构为卡槽式结构。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）稳定重复伸缩循环次数：</w:t>
      </w:r>
      <w:r w:rsidRPr="00F2591D">
        <w:rPr>
          <w:rFonts w:cs="Times New Roman"/>
        </w:rPr>
        <w:t>&gt;3000</w:t>
      </w:r>
      <w:r w:rsidRPr="00F2591D">
        <w:rPr>
          <w:rFonts w:cs="Times New Roman"/>
        </w:rPr>
        <w:t>次。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）规格尺寸：</w:t>
      </w:r>
    </w:p>
    <w:p w:rsidR="00E67C1E" w:rsidRPr="00F2591D" w:rsidRDefault="00E53F92">
      <w:pPr>
        <w:ind w:firstLineChars="350" w:firstLine="1050"/>
        <w:rPr>
          <w:rFonts w:cs="Times New Roman"/>
        </w:rPr>
      </w:pPr>
      <w:r w:rsidRPr="00F2591D">
        <w:rPr>
          <w:rFonts w:cs="Times New Roman"/>
        </w:rPr>
        <w:t>21</w:t>
      </w:r>
      <w:r w:rsidRPr="00F2591D">
        <w:rPr>
          <w:rFonts w:cs="Times New Roman"/>
        </w:rPr>
        <w:t>寸：展开长度</w:t>
      </w:r>
      <w:r w:rsidRPr="00F2591D">
        <w:rPr>
          <w:rFonts w:cs="Times New Roman"/>
        </w:rPr>
        <w:t>509mm±1 mm</w:t>
      </w:r>
      <w:r w:rsidRPr="00F2591D">
        <w:rPr>
          <w:rFonts w:cs="Times New Roman"/>
        </w:rPr>
        <w:t>；收缩长度</w:t>
      </w:r>
      <w:r w:rsidRPr="00F2591D">
        <w:rPr>
          <w:rFonts w:cs="Times New Roman"/>
        </w:rPr>
        <w:t>224mm±1.5 mm</w:t>
      </w:r>
      <w:r w:rsidRPr="00F2591D">
        <w:rPr>
          <w:rFonts w:cs="Times New Roman"/>
        </w:rPr>
        <w:t>；重量：</w:t>
      </w:r>
      <w:r w:rsidRPr="00F2591D">
        <w:rPr>
          <w:rFonts w:cs="Times New Roman"/>
        </w:rPr>
        <w:t>≤560g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）伸缩性能：产品通过手动拉伸或加力伸展顺畅展开，</w:t>
      </w:r>
      <w:r w:rsidRPr="00F2591D">
        <w:rPr>
          <w:rFonts w:cs="Times New Roman"/>
        </w:rPr>
        <w:lastRenderedPageBreak/>
        <w:t>按下解锁按钮并推动棍头往回收，能完全缩回，伸缩灵活无卡滞。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）大面积尾盖解锁开关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9</w:t>
      </w:r>
      <w:r w:rsidRPr="00F2591D">
        <w:rPr>
          <w:rFonts w:cs="Times New Roman"/>
        </w:rPr>
        <w:t>）棍头内置破窗攻击头，可快速破窗。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</w:t>
      </w:r>
      <w:r w:rsidRPr="00F2591D">
        <w:rPr>
          <w:rFonts w:eastAsia="仿宋" w:cs="Times New Roman"/>
          <w:b/>
          <w:bCs/>
          <w:sz w:val="32"/>
          <w:szCs w:val="32"/>
        </w:rPr>
        <w:t>、技术应用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伸缩警棍携带方便，使用灵活。实战中，通常用于戳击、扫击、推击、格挡以及别臂带离等。开棍时需留意身边没有同伴或无辜群众。</w:t>
      </w:r>
    </w:p>
    <w:p w:rsidR="00E67C1E" w:rsidRPr="00F2591D" w:rsidRDefault="00E67C1E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</w:p>
    <w:p w:rsidR="00E67C1E" w:rsidRPr="00F2591D" w:rsidRDefault="00E67C1E">
      <w:pPr>
        <w:ind w:firstLine="640"/>
        <w:rPr>
          <w:rFonts w:eastAsia="仿宋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楷体_GB2312" w:cs="Times New Roman"/>
          <w:sz w:val="32"/>
          <w:szCs w:val="32"/>
        </w:rPr>
      </w:pPr>
    </w:p>
    <w:p w:rsidR="00E67C1E" w:rsidRPr="00F2591D" w:rsidRDefault="00E67C1E">
      <w:pPr>
        <w:ind w:firstLine="640"/>
        <w:rPr>
          <w:rFonts w:eastAsia="楷体_GB2312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（十）防毒面具、包</w:t>
      </w:r>
    </w:p>
    <w:p w:rsidR="00E67C1E" w:rsidRPr="00F2591D" w:rsidRDefault="00E53F92">
      <w:pPr>
        <w:ind w:firstLine="600"/>
        <w:rPr>
          <w:rFonts w:eastAsia="楷体_GB2312" w:cs="Times New Roman"/>
          <w:sz w:val="32"/>
          <w:szCs w:val="32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352800" cy="2235200"/>
            <wp:effectExtent l="0" t="0" r="0" b="0"/>
            <wp:docPr id="9" name="图片 1" descr="G:\AVEC\picture C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G:\AVEC\picture CM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3711" cy="226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）独特的面具密封圈结构提供完美的贴合度和安全度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可以轻松适配各种警用头盔和面屏。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）宽大面窗具有极佳的视野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视野范围</w:t>
      </w:r>
      <w:r w:rsidRPr="00F2591D">
        <w:rPr>
          <w:rFonts w:cs="Times New Roman"/>
        </w:rPr>
        <w:t>&gt;70%,</w:t>
      </w:r>
      <w:r w:rsidRPr="00F2591D">
        <w:rPr>
          <w:rFonts w:cs="Times New Roman"/>
        </w:rPr>
        <w:t>过滤罐接口置于侧面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不会阻挡视线。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）高质量的传声膜片可以提供最佳的通话效果。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）油雾透过率</w:t>
      </w:r>
      <w:r w:rsidRPr="00F2591D">
        <w:rPr>
          <w:rFonts w:cs="Times New Roman"/>
        </w:rPr>
        <w:t>≤0.003%(30L/min)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）对</w:t>
      </w:r>
      <w:r w:rsidRPr="00F2591D">
        <w:rPr>
          <w:rFonts w:cs="Times New Roman"/>
        </w:rPr>
        <w:t>CS</w:t>
      </w:r>
      <w:r w:rsidRPr="00F2591D">
        <w:rPr>
          <w:rFonts w:cs="Times New Roman"/>
        </w:rPr>
        <w:t>浓度４毫克／立方米的环境中</w:t>
      </w:r>
      <w:r w:rsidRPr="00F2591D">
        <w:rPr>
          <w:rFonts w:cs="Times New Roman"/>
        </w:rPr>
        <w:t>,CN</w:t>
      </w:r>
      <w:r w:rsidRPr="00F2591D">
        <w:rPr>
          <w:rFonts w:cs="Times New Roman"/>
        </w:rPr>
        <w:t>浓度５毫克／立方米的环境中，</w:t>
      </w:r>
      <w:r w:rsidRPr="00F2591D">
        <w:rPr>
          <w:rFonts w:cs="Times New Roman"/>
        </w:rPr>
        <w:t xml:space="preserve">CR </w:t>
      </w:r>
      <w:r w:rsidRPr="00F2591D">
        <w:rPr>
          <w:rFonts w:cs="Times New Roman"/>
        </w:rPr>
        <w:t>浓度１毫克／立方米的环境中</w:t>
      </w:r>
      <w:r w:rsidRPr="00F2591D">
        <w:rPr>
          <w:rFonts w:cs="Times New Roman"/>
        </w:rPr>
        <w:t>(</w:t>
      </w:r>
      <w:r w:rsidRPr="00F2591D">
        <w:rPr>
          <w:rFonts w:cs="Times New Roman"/>
        </w:rPr>
        <w:t>催泪瓦斯等抗暴剂</w:t>
      </w:r>
      <w:r w:rsidRPr="00F2591D">
        <w:rPr>
          <w:rFonts w:cs="Times New Roman"/>
        </w:rPr>
        <w:t>)</w:t>
      </w:r>
      <w:r w:rsidRPr="00F2591D">
        <w:rPr>
          <w:rFonts w:cs="Times New Roman"/>
        </w:rPr>
        <w:t>的防护时间</w:t>
      </w:r>
      <w:r w:rsidRPr="00F2591D">
        <w:rPr>
          <w:rFonts w:cs="Times New Roman"/>
        </w:rPr>
        <w:t>≥6</w:t>
      </w:r>
      <w:r w:rsidRPr="00F2591D">
        <w:rPr>
          <w:rFonts w:cs="Times New Roman"/>
        </w:rPr>
        <w:t>小时。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）面罩重量</w:t>
      </w:r>
      <w:r w:rsidRPr="00F2591D">
        <w:rPr>
          <w:rFonts w:cs="Times New Roman"/>
        </w:rPr>
        <w:t>:≤710g(</w:t>
      </w:r>
      <w:r w:rsidRPr="00F2591D">
        <w:rPr>
          <w:rFonts w:cs="Times New Roman"/>
        </w:rPr>
        <w:t>含滤罐</w:t>
      </w:r>
      <w:r w:rsidRPr="00F2591D">
        <w:rPr>
          <w:rFonts w:cs="Times New Roman"/>
        </w:rPr>
        <w:t>)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）滤罐尺寸</w:t>
      </w:r>
      <w:r w:rsidRPr="00F2591D">
        <w:rPr>
          <w:rFonts w:cs="Times New Roman"/>
        </w:rPr>
        <w:t>≤100mm*70mm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）滤罐重量</w:t>
      </w:r>
      <w:r w:rsidRPr="00F2591D">
        <w:rPr>
          <w:rFonts w:cs="Times New Roman"/>
        </w:rPr>
        <w:t>≤128g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9</w:t>
      </w:r>
      <w:r w:rsidRPr="00F2591D">
        <w:rPr>
          <w:rFonts w:cs="Times New Roman"/>
        </w:rPr>
        <w:t>）保存期限</w:t>
      </w:r>
      <w:r w:rsidRPr="00F2591D">
        <w:rPr>
          <w:rFonts w:cs="Times New Roman"/>
        </w:rPr>
        <w:t>≥10</w:t>
      </w:r>
      <w:r w:rsidRPr="00F2591D">
        <w:rPr>
          <w:rFonts w:cs="Times New Roman"/>
        </w:rPr>
        <w:t>年（不开封情况下）。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lastRenderedPageBreak/>
        <w:t>（</w:t>
      </w:r>
      <w:r w:rsidRPr="00F2591D">
        <w:rPr>
          <w:rFonts w:cs="Times New Roman"/>
        </w:rPr>
        <w:t>10</w:t>
      </w:r>
      <w:r w:rsidRPr="00F2591D">
        <w:rPr>
          <w:rFonts w:cs="Times New Roman"/>
        </w:rPr>
        <w:t>）符合国标</w:t>
      </w:r>
      <w:r w:rsidRPr="00F2591D">
        <w:rPr>
          <w:rFonts w:cs="Times New Roman"/>
        </w:rPr>
        <w:t xml:space="preserve">GB2890-2009 </w:t>
      </w:r>
      <w:r w:rsidRPr="00F2591D">
        <w:rPr>
          <w:rFonts w:cs="Times New Roman"/>
        </w:rPr>
        <w:t>《呼吸防护自吸过滤式防毒面具》。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应用技术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）能有效地保护佩戴人员的面部、眼睛和呼吸道免受毒剂、生物战剂和放射性尘埃的伤害，能有效地保护人员呼吸器官不受毒剂的伤害，井滤除细菌、烟雾和放射性区尘等。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）具有开阔的视野，良好的光学、耐冲击性能良好。头带可随意调节松紧适宜。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）使用前应注意检查防毒面具的贮存期、滤罐性能及面罩、头带等外观是否完好。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）佩戴前应仔细检查连接部分及呼吸气阀的密合兴，检查头带是否有弹性，检查滤毒盒是否在有效期内。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）用于防御烟雾弹、催泪弹等气体当中的有害物质和颗粒物等。发射催泪弹、烟雾弹前，指令参战队员提前佩戴。</w:t>
      </w:r>
    </w:p>
    <w:p w:rsidR="00E67C1E" w:rsidRPr="00F2591D" w:rsidRDefault="00E67C1E">
      <w:pPr>
        <w:ind w:firstLine="600"/>
        <w:rPr>
          <w:rFonts w:cs="Times New Roman"/>
        </w:rPr>
      </w:pPr>
    </w:p>
    <w:p w:rsidR="00E67C1E" w:rsidRPr="00F2591D" w:rsidRDefault="00E67C1E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</w:p>
    <w:p w:rsidR="00E67C1E" w:rsidRPr="00F2591D" w:rsidRDefault="00E53F92">
      <w:pPr>
        <w:spacing w:line="560" w:lineRule="exact"/>
        <w:ind w:firstLine="640"/>
        <w:rPr>
          <w:rFonts w:eastAsia="仿宋" w:cs="Times New Roman"/>
          <w:sz w:val="32"/>
          <w:szCs w:val="32"/>
        </w:rPr>
      </w:pPr>
      <w:r w:rsidRPr="00F2591D">
        <w:rPr>
          <w:rFonts w:eastAsia="仿宋" w:cs="Times New Roman"/>
          <w:sz w:val="32"/>
          <w:szCs w:val="32"/>
        </w:rPr>
        <w:br w:type="page"/>
      </w:r>
    </w:p>
    <w:p w:rsidR="00E67C1E" w:rsidRPr="00F2591D" w:rsidRDefault="00E53F92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  <w:r w:rsidRPr="00F2591D">
        <w:rPr>
          <w:rFonts w:eastAsia="黑体" w:cs="Times New Roman"/>
          <w:sz w:val="32"/>
          <w:szCs w:val="32"/>
        </w:rPr>
        <w:lastRenderedPageBreak/>
        <w:t>二、公共装备</w:t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t>（一）警告旗语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715385" cy="246761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right="14"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</w:t>
      </w:r>
      <w:r w:rsidRPr="00F2591D">
        <w:rPr>
          <w:rFonts w:eastAsia="仿宋" w:cs="Times New Roman"/>
          <w:b/>
          <w:bCs/>
          <w:sz w:val="32"/>
          <w:szCs w:val="32"/>
        </w:rPr>
        <w:t>、具体参数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）由蓝、黄、橙、红四种颜色的警告旗帜组成。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）旗帜尺寸：</w:t>
      </w:r>
      <w:r w:rsidRPr="00F2591D">
        <w:rPr>
          <w:rFonts w:cs="Times New Roman"/>
        </w:rPr>
        <w:t>1000MM*600MM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）旗面设通风孔。</w:t>
      </w:r>
    </w:p>
    <w:p w:rsidR="00E67C1E" w:rsidRPr="00F2591D" w:rsidRDefault="00E53F92">
      <w:pPr>
        <w:spacing w:line="560" w:lineRule="exact"/>
        <w:ind w:right="14"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</w:t>
      </w:r>
      <w:r w:rsidRPr="00F2591D">
        <w:rPr>
          <w:rFonts w:eastAsia="仿宋" w:cs="Times New Roman"/>
          <w:b/>
          <w:bCs/>
          <w:sz w:val="32"/>
          <w:szCs w:val="32"/>
        </w:rPr>
        <w:t>、技术应用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处置行动中使用催泪弹、武力、强制驱散及使用武器前展示的一种警告标语，按照武力等级分为蓝、黄、橙、红四种颜色。其中，蓝色旗语内容为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警告，使用催泪气体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，黄色旗语内容为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警告，可能使用武力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，橙色旗语内容为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立即离开，否则强行驱散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，红色旗语内容为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立即停止暴力行为，否则使用武器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。使用催泪弹前，展示蓝色警告标语，强制驱散前展示红色警告标语。</w:t>
      </w:r>
    </w:p>
    <w:p w:rsidR="00E67C1E" w:rsidRPr="00F2591D" w:rsidRDefault="00E53F92">
      <w:pPr>
        <w:widowControl/>
        <w:spacing w:line="240" w:lineRule="auto"/>
        <w:ind w:firstLineChars="0" w:firstLine="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（二）手持式胡椒喷雾</w:t>
      </w:r>
    </w:p>
    <w:p w:rsidR="00E67C1E" w:rsidRPr="00F2591D" w:rsidRDefault="00E53F92">
      <w:pPr>
        <w:ind w:firstLine="480"/>
        <w:rPr>
          <w:rFonts w:cs="Times New Roman"/>
        </w:rPr>
      </w:pPr>
      <w:r w:rsidRPr="00F2591D">
        <w:rPr>
          <w:rFonts w:cs="Times New Roman"/>
          <w:noProof/>
          <w:sz w:val="24"/>
          <w:szCs w:val="24"/>
        </w:rPr>
        <w:drawing>
          <wp:inline distT="0" distB="0" distL="0" distR="0">
            <wp:extent cx="1304925" cy="3057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</w:t>
      </w:r>
      <w:r w:rsidRPr="00F2591D">
        <w:rPr>
          <w:rFonts w:eastAsia="仿宋" w:cs="Times New Roman"/>
          <w:b/>
          <w:bCs/>
          <w:sz w:val="32"/>
          <w:szCs w:val="32"/>
        </w:rPr>
        <w:t>、具体参数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）容量：</w:t>
      </w:r>
      <w:r w:rsidRPr="00F2591D">
        <w:rPr>
          <w:rFonts w:cs="Times New Roman"/>
        </w:rPr>
        <w:t>400ml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）纯天然提炼浓缩辣椒素，符合欧盟可食吃用级别标准，对人体无伤害。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）浓度：</w:t>
      </w:r>
      <w:r w:rsidRPr="00F2591D">
        <w:rPr>
          <w:rFonts w:cs="Times New Roman"/>
        </w:rPr>
        <w:t>0.3%OC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）带有安全保险插销的激发装置。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）喷嘴标靶方向性明确。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）操作方便；适用左手或右手操作的人士。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）有效射程：</w:t>
      </w:r>
      <w:r w:rsidRPr="00F2591D">
        <w:rPr>
          <w:rFonts w:cs="Times New Roman"/>
        </w:rPr>
        <w:t>1-7</w:t>
      </w:r>
      <w:r w:rsidRPr="00F2591D">
        <w:rPr>
          <w:rFonts w:cs="Times New Roman"/>
        </w:rPr>
        <w:t>米（凝胶型）。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）水溶性液体，非易燃气体灌装，遇火不会燃烧。</w:t>
      </w:r>
    </w:p>
    <w:p w:rsidR="00E67C1E" w:rsidRPr="00F2591D" w:rsidRDefault="00E53F92">
      <w:pPr>
        <w:spacing w:line="560" w:lineRule="exact"/>
        <w:ind w:firstLine="643"/>
        <w:rPr>
          <w:rFonts w:eastAsia="仿宋" w:cs="Times New Roman"/>
          <w:b/>
          <w:bCs/>
          <w:sz w:val="32"/>
          <w:szCs w:val="32"/>
        </w:rPr>
      </w:pPr>
      <w:bookmarkStart w:id="1" w:name="_Hlk46301960"/>
      <w:r w:rsidRPr="00F2591D">
        <w:rPr>
          <w:rFonts w:eastAsia="仿宋" w:cs="Times New Roman"/>
          <w:b/>
          <w:bCs/>
          <w:sz w:val="32"/>
          <w:szCs w:val="32"/>
        </w:rPr>
        <w:t>2</w:t>
      </w:r>
      <w:r w:rsidRPr="00F2591D">
        <w:rPr>
          <w:rFonts w:eastAsia="仿宋" w:cs="Times New Roman"/>
          <w:b/>
          <w:bCs/>
          <w:sz w:val="32"/>
          <w:szCs w:val="32"/>
        </w:rPr>
        <w:t>、应用技术</w:t>
      </w:r>
    </w:p>
    <w:bookmarkEnd w:id="1"/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）胡椒喷雾喷射时必须接触对方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眼部</w:t>
      </w:r>
      <w:r w:rsidRPr="00F2591D">
        <w:rPr>
          <w:rFonts w:cs="Times New Roman"/>
        </w:rPr>
        <w:t>”</w:t>
      </w:r>
      <w:r w:rsidRPr="00F2591D">
        <w:rPr>
          <w:rFonts w:cs="Times New Roman"/>
        </w:rPr>
        <w:t>及</w:t>
      </w:r>
      <w:r w:rsidRPr="00F2591D">
        <w:rPr>
          <w:rFonts w:cs="Times New Roman"/>
        </w:rPr>
        <w:t>“</w:t>
      </w:r>
      <w:r w:rsidRPr="00F2591D">
        <w:rPr>
          <w:rFonts w:cs="Times New Roman"/>
        </w:rPr>
        <w:t>面部</w:t>
      </w:r>
      <w:r w:rsidRPr="00F2591D">
        <w:rPr>
          <w:rFonts w:cs="Times New Roman"/>
        </w:rPr>
        <w:t xml:space="preserve">” </w:t>
      </w:r>
      <w:r w:rsidRPr="00F2591D">
        <w:rPr>
          <w:rFonts w:cs="Times New Roman"/>
        </w:rPr>
        <w:t>才有效。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）使用喷雾器时，应注意风向避免误中自己或无辜者。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lastRenderedPageBreak/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）注意喷雾器使用的有效距离。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）注意不能对眼睛近距离喷射。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）眼部、面部被喷射后会迅速引起被喷射人流泪、流鼻涕、咳嗽、呼吸困难、皮肤灼痛等症状，并可能导致暂时性肢体功能障碍，从而降低攻击和反抗能力。一般刺激症状会在</w:t>
      </w:r>
      <w:r w:rsidRPr="00F2591D">
        <w:rPr>
          <w:rFonts w:cs="Times New Roman"/>
        </w:rPr>
        <w:t xml:space="preserve">5-15 </w:t>
      </w:r>
      <w:r w:rsidRPr="00F2591D">
        <w:rPr>
          <w:rFonts w:cs="Times New Roman"/>
        </w:rPr>
        <w:t>分钟内自行消失，也可使用清水冲洗，减少刺激。</w:t>
      </w:r>
    </w:p>
    <w:p w:rsidR="00E67C1E" w:rsidRPr="00F2591D" w:rsidRDefault="00E67C1E">
      <w:pPr>
        <w:spacing w:line="560" w:lineRule="exact"/>
        <w:ind w:firstLine="640"/>
        <w:jc w:val="left"/>
        <w:rPr>
          <w:rFonts w:eastAsia="楷体_GB2312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（三）背负式（催泪）喷射器</w:t>
      </w:r>
    </w:p>
    <w:p w:rsidR="00E67C1E" w:rsidRPr="00F2591D" w:rsidRDefault="00E53F92">
      <w:pPr>
        <w:ind w:firstLine="600"/>
        <w:rPr>
          <w:rFonts w:eastAsia="楷体_GB2312" w:cs="Times New Roman"/>
          <w:sz w:val="32"/>
          <w:szCs w:val="32"/>
        </w:rPr>
      </w:pPr>
      <w:r w:rsidRPr="00F2591D">
        <w:rPr>
          <w:rFonts w:cs="Times New Roman"/>
          <w:noProof/>
        </w:rPr>
        <w:drawing>
          <wp:inline distT="0" distB="0" distL="114300" distR="114300">
            <wp:extent cx="3114040" cy="30575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23861" cy="306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jc w:val="left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）喷射方式：直流和喷雾两种方式。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）射程：直射、喷射模式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秒转换，射程远。</w:t>
      </w:r>
      <w:r w:rsidRPr="00F2591D">
        <w:rPr>
          <w:rFonts w:cs="Times New Roman"/>
          <w:sz w:val="28"/>
          <w:szCs w:val="36"/>
        </w:rPr>
        <w:t>射程：直射：</w:t>
      </w:r>
      <w:r w:rsidRPr="00F2591D">
        <w:rPr>
          <w:rFonts w:cs="Times New Roman"/>
          <w:sz w:val="28"/>
          <w:szCs w:val="36"/>
        </w:rPr>
        <w:t>16</w:t>
      </w:r>
      <w:r w:rsidRPr="00F2591D">
        <w:rPr>
          <w:rFonts w:cs="Times New Roman"/>
          <w:sz w:val="28"/>
          <w:szCs w:val="36"/>
        </w:rPr>
        <w:t>至</w:t>
      </w:r>
      <w:r w:rsidRPr="00F2591D">
        <w:rPr>
          <w:rFonts w:cs="Times New Roman"/>
          <w:sz w:val="28"/>
          <w:szCs w:val="36"/>
        </w:rPr>
        <w:t>18</w:t>
      </w:r>
      <w:r w:rsidRPr="00F2591D">
        <w:rPr>
          <w:rFonts w:cs="Times New Roman"/>
          <w:sz w:val="28"/>
          <w:szCs w:val="36"/>
        </w:rPr>
        <w:t>米；喷射：</w:t>
      </w:r>
      <w:r w:rsidRPr="00F2591D">
        <w:rPr>
          <w:rFonts w:cs="Times New Roman"/>
          <w:sz w:val="28"/>
          <w:szCs w:val="36"/>
        </w:rPr>
        <w:t>6</w:t>
      </w:r>
      <w:r w:rsidRPr="00F2591D">
        <w:rPr>
          <w:rFonts w:cs="Times New Roman"/>
          <w:sz w:val="28"/>
          <w:szCs w:val="36"/>
        </w:rPr>
        <w:t>至</w:t>
      </w:r>
      <w:r w:rsidRPr="00F2591D">
        <w:rPr>
          <w:rFonts w:cs="Times New Roman"/>
          <w:sz w:val="28"/>
          <w:szCs w:val="36"/>
        </w:rPr>
        <w:t>7</w:t>
      </w:r>
      <w:r w:rsidRPr="00F2591D">
        <w:rPr>
          <w:rFonts w:cs="Times New Roman"/>
          <w:sz w:val="28"/>
          <w:szCs w:val="36"/>
        </w:rPr>
        <w:t>米。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）装液量</w:t>
      </w:r>
      <w:r w:rsidRPr="00F2591D">
        <w:rPr>
          <w:rFonts w:cs="Times New Roman"/>
        </w:rPr>
        <w:t>≥10L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）喷射时间：有效喷射时间</w:t>
      </w:r>
      <w:r w:rsidRPr="00F2591D">
        <w:rPr>
          <w:rFonts w:cs="Times New Roman"/>
        </w:rPr>
        <w:t>≥30s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）工作压力：</w:t>
      </w:r>
      <w:r w:rsidRPr="00F2591D">
        <w:rPr>
          <w:rFonts w:cs="Times New Roman"/>
        </w:rPr>
        <w:t>0.8~1.2MPa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）产品容量：</w:t>
      </w:r>
      <w:r w:rsidRPr="00F2591D">
        <w:rPr>
          <w:rFonts w:cs="Times New Roman"/>
        </w:rPr>
        <w:t>12L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）跌落试验：在包装箱内，</w:t>
      </w:r>
      <w:r w:rsidRPr="00F2591D">
        <w:rPr>
          <w:rFonts w:cs="Times New Roman"/>
        </w:rPr>
        <w:t>2M</w:t>
      </w:r>
      <w:r w:rsidRPr="00F2591D">
        <w:rPr>
          <w:rFonts w:cs="Times New Roman"/>
        </w:rPr>
        <w:t>高自由落体后，喷射性能仍满足要求。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）</w:t>
      </w:r>
      <w:r w:rsidRPr="00F2591D">
        <w:rPr>
          <w:rFonts w:cs="Times New Roman"/>
        </w:rPr>
        <w:t>-30~55ºC</w:t>
      </w:r>
      <w:r w:rsidRPr="00F2591D">
        <w:rPr>
          <w:rFonts w:cs="Times New Roman"/>
        </w:rPr>
        <w:t>条件下能满足喷射性能。</w:t>
      </w:r>
    </w:p>
    <w:p w:rsidR="00E67C1E" w:rsidRPr="00F2591D" w:rsidRDefault="00E53F92">
      <w:pPr>
        <w:ind w:firstLine="560"/>
        <w:rPr>
          <w:rFonts w:cs="Times New Roman"/>
          <w:sz w:val="28"/>
          <w:szCs w:val="36"/>
        </w:rPr>
      </w:pPr>
      <w:r w:rsidRPr="00F2591D">
        <w:rPr>
          <w:rFonts w:cs="Times New Roman"/>
          <w:sz w:val="28"/>
          <w:szCs w:val="36"/>
        </w:rPr>
        <w:t>（</w:t>
      </w:r>
      <w:r w:rsidRPr="00F2591D">
        <w:rPr>
          <w:rFonts w:cs="Times New Roman"/>
          <w:sz w:val="28"/>
          <w:szCs w:val="36"/>
        </w:rPr>
        <w:t>9</w:t>
      </w:r>
      <w:r w:rsidRPr="00F2591D">
        <w:rPr>
          <w:rFonts w:cs="Times New Roman"/>
          <w:sz w:val="28"/>
          <w:szCs w:val="36"/>
        </w:rPr>
        <w:t>）背负式设计，背在背上可以方便随人走动而调配，符合人</w:t>
      </w:r>
      <w:r w:rsidRPr="00F2591D">
        <w:rPr>
          <w:rFonts w:cs="Times New Roman"/>
          <w:sz w:val="28"/>
          <w:szCs w:val="36"/>
        </w:rPr>
        <w:lastRenderedPageBreak/>
        <w:t>体工程学设计。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szCs w:val="36"/>
        </w:rPr>
        <w:t>（</w:t>
      </w:r>
      <w:r w:rsidRPr="00F2591D">
        <w:rPr>
          <w:rFonts w:cs="Times New Roman"/>
          <w:szCs w:val="36"/>
        </w:rPr>
        <w:t>10</w:t>
      </w:r>
      <w:r w:rsidRPr="00F2591D">
        <w:rPr>
          <w:rFonts w:cs="Times New Roman"/>
          <w:szCs w:val="36"/>
        </w:rPr>
        <w:t>）</w:t>
      </w:r>
      <w:r w:rsidRPr="00F2591D">
        <w:rPr>
          <w:rFonts w:cs="Times New Roman"/>
        </w:rPr>
        <w:t>平日训练，可重复用清水灌装反复使用。实战时根据不同的环境需要，可即时加入不同的添加剂（</w:t>
      </w:r>
      <w:r w:rsidRPr="00F2591D">
        <w:rPr>
          <w:rFonts w:cs="Times New Roman"/>
        </w:rPr>
        <w:t>OC</w:t>
      </w:r>
      <w:r w:rsidRPr="00F2591D">
        <w:rPr>
          <w:rFonts w:cs="Times New Roman"/>
        </w:rPr>
        <w:t>催泪、染色剂、泡沫阻燃灭火剂）。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可加入</w:t>
      </w:r>
      <w:r w:rsidRPr="00F2591D">
        <w:rPr>
          <w:rFonts w:cs="Times New Roman"/>
        </w:rPr>
        <w:t>OC</w:t>
      </w:r>
      <w:r w:rsidRPr="00F2591D">
        <w:rPr>
          <w:rFonts w:cs="Times New Roman"/>
        </w:rPr>
        <w:t>催泪液体，安全快速驱散大规模群体骚乱。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可加入染色剂，指向锁定大规模群体骚乱中的犯罪嫌疑人。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可加入泡沫阻燃灭火剂，扑灭燃烧物或预防可疑燃烧物起燃，如汽油瓶等。</w:t>
      </w:r>
    </w:p>
    <w:p w:rsidR="00E67C1E" w:rsidRPr="00F2591D" w:rsidRDefault="00E53F92">
      <w:pPr>
        <w:spacing w:line="560" w:lineRule="exact"/>
        <w:ind w:firstLine="643"/>
        <w:jc w:val="left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</w:t>
      </w:r>
      <w:r w:rsidRPr="00F2591D">
        <w:rPr>
          <w:rFonts w:eastAsia="仿宋" w:cs="Times New Roman"/>
          <w:b/>
          <w:bCs/>
          <w:sz w:val="32"/>
          <w:szCs w:val="32"/>
        </w:rPr>
        <w:t>、应用技术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适用于控制和驱散各种非法分子聚集场合，对非法分子给予及时驱散（不会对人身造成伤害）且避免与**人员正面冲突造成伤亡。背负式喷射器以其驱散效果好、使用范围广、能快速制服犯罪嫌疑人的独特优点，成为维稳防暴的重要武器装备。主要是利用两相雾化技术，采用液体</w:t>
      </w:r>
      <w:r w:rsidRPr="00F2591D">
        <w:rPr>
          <w:rFonts w:cs="Times New Roman"/>
        </w:rPr>
        <w:t>/</w:t>
      </w:r>
      <w:r w:rsidRPr="00F2591D">
        <w:rPr>
          <w:rFonts w:cs="Times New Roman"/>
        </w:rPr>
        <w:t>气体混合，应用先进的空气动力学技术，通过压缩空气对系统施压，推动液体、气体混合创造水雾，将刺激剂快速大面积布撒在目标区域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雾状刺激剂能在较长时间内悬浮在接近地面的空气中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随风流动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有效驱散闹事人群</w:t>
      </w:r>
      <w:r w:rsidRPr="00F2591D">
        <w:rPr>
          <w:rFonts w:cs="Times New Roman"/>
        </w:rPr>
        <w:t>,</w:t>
      </w:r>
      <w:r w:rsidRPr="00F2591D">
        <w:rPr>
          <w:rFonts w:cs="Times New Roman"/>
        </w:rPr>
        <w:t>具有高效、机动、灵活、作用范围大等优点。</w:t>
      </w:r>
    </w:p>
    <w:p w:rsidR="00E67C1E" w:rsidRPr="00F2591D" w:rsidRDefault="00E67C1E">
      <w:pPr>
        <w:spacing w:line="560" w:lineRule="exact"/>
        <w:ind w:firstLine="640"/>
        <w:jc w:val="left"/>
        <w:rPr>
          <w:rFonts w:eastAsia="仿宋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（四）子母弹</w:t>
      </w:r>
    </w:p>
    <w:p w:rsidR="00E67C1E" w:rsidRPr="00F2591D" w:rsidRDefault="00E53F92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  <w:r w:rsidRPr="00F2591D">
        <w:rPr>
          <w:rFonts w:eastAsia="黑体" w:cs="Times New Roman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86995</wp:posOffset>
            </wp:positionV>
            <wp:extent cx="4078605" cy="2412365"/>
            <wp:effectExtent l="19050" t="0" r="0" b="0"/>
            <wp:wrapTight wrapText="bothSides">
              <wp:wrapPolygon edited="0">
                <wp:start x="-101" y="0"/>
                <wp:lineTo x="-101" y="21492"/>
                <wp:lineTo x="21590" y="21492"/>
                <wp:lineTo x="21590" y="0"/>
                <wp:lineTo x="-101" y="0"/>
              </wp:wrapPolygon>
            </wp:wrapTight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C1E" w:rsidRPr="00F2591D" w:rsidRDefault="00E67C1E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黑体" w:cs="Times New Roman"/>
          <w:sz w:val="32"/>
          <w:szCs w:val="32"/>
        </w:rPr>
      </w:pPr>
    </w:p>
    <w:p w:rsidR="00E67C1E" w:rsidRPr="00F2591D" w:rsidRDefault="00E67C1E">
      <w:pPr>
        <w:spacing w:line="560" w:lineRule="exact"/>
        <w:ind w:firstLine="640"/>
        <w:jc w:val="left"/>
        <w:rPr>
          <w:rFonts w:eastAsia="仿宋" w:cs="Times New Roman"/>
          <w:bCs/>
          <w:sz w:val="32"/>
          <w:szCs w:val="32"/>
        </w:rPr>
      </w:pPr>
    </w:p>
    <w:p w:rsidR="00E67C1E" w:rsidRPr="00F2591D" w:rsidRDefault="00E53F92">
      <w:pPr>
        <w:spacing w:line="560" w:lineRule="exact"/>
        <w:ind w:firstLine="643"/>
        <w:jc w:val="left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eastAsia="黑体" w:cs="Times New Roman"/>
        </w:rPr>
      </w:pPr>
      <w:r w:rsidRPr="00F2591D">
        <w:rPr>
          <w:rFonts w:cs="Times New Roman"/>
        </w:rPr>
        <w:t>弹体直径</w:t>
      </w:r>
      <w:r w:rsidRPr="00F2591D">
        <w:rPr>
          <w:rFonts w:cs="Times New Roman"/>
        </w:rPr>
        <w:t>64MM±2 MM</w:t>
      </w:r>
      <w:r w:rsidRPr="00F2591D">
        <w:rPr>
          <w:rFonts w:cs="Times New Roman"/>
        </w:rPr>
        <w:t>；总长</w:t>
      </w:r>
      <w:r w:rsidRPr="00F2591D">
        <w:rPr>
          <w:rFonts w:cs="Times New Roman"/>
        </w:rPr>
        <w:t>138MM±3 MM</w:t>
      </w:r>
      <w:r w:rsidRPr="00F2591D">
        <w:rPr>
          <w:rFonts w:cs="Times New Roman"/>
        </w:rPr>
        <w:t>；重量</w:t>
      </w:r>
      <w:r w:rsidRPr="00F2591D">
        <w:rPr>
          <w:rFonts w:cs="Times New Roman"/>
        </w:rPr>
        <w:t>570</w:t>
      </w:r>
      <w:r w:rsidRPr="00F2591D">
        <w:rPr>
          <w:rFonts w:cs="Times New Roman"/>
        </w:rPr>
        <w:t>克</w:t>
      </w:r>
      <w:r w:rsidRPr="00F2591D">
        <w:rPr>
          <w:rFonts w:cs="Times New Roman"/>
        </w:rPr>
        <w:t>±30</w:t>
      </w:r>
      <w:r w:rsidRPr="00F2591D">
        <w:rPr>
          <w:rFonts w:cs="Times New Roman"/>
        </w:rPr>
        <w:t>克；使用温度</w:t>
      </w:r>
      <w:r w:rsidRPr="00F2591D">
        <w:rPr>
          <w:rFonts w:cs="Times New Roman"/>
        </w:rPr>
        <w:t>-30°--45°</w:t>
      </w:r>
      <w:r w:rsidRPr="00F2591D">
        <w:rPr>
          <w:rFonts w:cs="Times New Roman"/>
        </w:rPr>
        <w:t>。</w:t>
      </w:r>
    </w:p>
    <w:p w:rsidR="00E67C1E" w:rsidRPr="00F2591D" w:rsidRDefault="00E53F92">
      <w:pPr>
        <w:spacing w:line="560" w:lineRule="exact"/>
        <w:ind w:right="14"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延期时间</w:t>
      </w:r>
      <w:r w:rsidRPr="00F2591D">
        <w:rPr>
          <w:rFonts w:cs="Times New Roman"/>
        </w:rPr>
        <w:t>1.2</w:t>
      </w:r>
      <w:r w:rsidRPr="00F2591D">
        <w:rPr>
          <w:rFonts w:cs="Times New Roman"/>
        </w:rPr>
        <w:t>秒，急促发烟时间</w:t>
      </w:r>
      <w:r w:rsidRPr="00F2591D">
        <w:rPr>
          <w:rFonts w:cs="Times New Roman"/>
        </w:rPr>
        <w:t>15S—25S</w:t>
      </w:r>
      <w:r w:rsidRPr="00F2591D">
        <w:rPr>
          <w:rFonts w:cs="Times New Roman"/>
        </w:rPr>
        <w:t>，母弹爆炸后能分裂出</w:t>
      </w:r>
      <w:r w:rsidRPr="00F2591D">
        <w:rPr>
          <w:rFonts w:cs="Times New Roman"/>
        </w:rPr>
        <w:t>20</w:t>
      </w:r>
      <w:r w:rsidRPr="00F2591D">
        <w:rPr>
          <w:rFonts w:cs="Times New Roman"/>
        </w:rPr>
        <w:t>枚子弹，有效作用面积</w:t>
      </w:r>
      <w:r w:rsidRPr="00F2591D">
        <w:rPr>
          <w:rFonts w:cs="Times New Roman"/>
        </w:rPr>
        <w:t>300</w:t>
      </w:r>
      <w:r w:rsidRPr="00F2591D">
        <w:rPr>
          <w:rFonts w:cs="Times New Roman"/>
        </w:rPr>
        <w:t>平方米。</w:t>
      </w:r>
    </w:p>
    <w:p w:rsidR="00E67C1E" w:rsidRPr="00F2591D" w:rsidRDefault="00E67C1E">
      <w:pPr>
        <w:spacing w:line="560" w:lineRule="exact"/>
        <w:ind w:right="14" w:firstLine="640"/>
        <w:rPr>
          <w:rFonts w:eastAsia="仿宋" w:cs="Times New Roman"/>
          <w:sz w:val="32"/>
          <w:szCs w:val="32"/>
        </w:rPr>
      </w:pPr>
    </w:p>
    <w:p w:rsidR="00E67C1E" w:rsidRPr="00F2591D" w:rsidRDefault="00E53F92">
      <w:pPr>
        <w:widowControl/>
        <w:ind w:firstLine="600"/>
        <w:jc w:val="left"/>
        <w:rPr>
          <w:rFonts w:eastAsia="宋体" w:cs="Times New Roman"/>
          <w:b/>
          <w:bCs/>
          <w:kern w:val="44"/>
          <w:sz w:val="32"/>
          <w:szCs w:val="44"/>
        </w:rPr>
      </w:pPr>
      <w:r w:rsidRPr="00F2591D">
        <w:rPr>
          <w:rFonts w:cs="Times New Roman"/>
        </w:rPr>
        <w:br w:type="page"/>
      </w:r>
    </w:p>
    <w:p w:rsidR="00E67C1E" w:rsidRPr="00F2591D" w:rsidRDefault="00E53F92">
      <w:pPr>
        <w:pStyle w:val="1"/>
        <w:ind w:firstLine="643"/>
        <w:rPr>
          <w:rFonts w:eastAsia="楷体_GB2312" w:cs="Times New Roman"/>
        </w:rPr>
      </w:pPr>
      <w:r w:rsidRPr="00F2591D">
        <w:rPr>
          <w:rFonts w:eastAsia="楷体_GB2312" w:cs="Times New Roman"/>
        </w:rPr>
        <w:lastRenderedPageBreak/>
        <w:t>（五）急救包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  <w:noProof/>
        </w:rPr>
        <w:drawing>
          <wp:inline distT="0" distB="0" distL="0" distR="0">
            <wp:extent cx="3832860" cy="4332605"/>
            <wp:effectExtent l="0" t="0" r="0" b="0"/>
            <wp:docPr id="13" name="图片 13" descr="C:\Users\Administrator\Desktop\bd3405a76455360ccfb1a317dbc3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bd3405a76455360ccfb1a317dbc393f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735" cy="434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1E" w:rsidRPr="00F2591D" w:rsidRDefault="00E53F92">
      <w:pPr>
        <w:spacing w:line="560" w:lineRule="exact"/>
        <w:ind w:firstLine="643"/>
        <w:jc w:val="left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1.</w:t>
      </w:r>
      <w:r w:rsidRPr="00F2591D">
        <w:rPr>
          <w:rFonts w:eastAsia="仿宋" w:cs="Times New Roman"/>
          <w:b/>
          <w:bCs/>
          <w:sz w:val="32"/>
          <w:szCs w:val="32"/>
        </w:rPr>
        <w:t>具体参数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）产品规格：</w:t>
      </w:r>
      <w:r w:rsidRPr="00F2591D">
        <w:rPr>
          <w:rFonts w:cs="Times New Roman"/>
        </w:rPr>
        <w:t>35g</w:t>
      </w:r>
      <w:r w:rsidRPr="00F2591D">
        <w:rPr>
          <w:rFonts w:cs="Times New Roman"/>
        </w:rPr>
        <w:t>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）主要成分：壳聚糖（纯生物提取）。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）自然凝血时间：</w:t>
      </w:r>
      <w:r w:rsidRPr="00F2591D">
        <w:rPr>
          <w:rFonts w:cs="Times New Roman"/>
        </w:rPr>
        <w:t>30.5 s/</w:t>
      </w:r>
      <w:r w:rsidRPr="00F2591D">
        <w:rPr>
          <w:rFonts w:cs="Times New Roman"/>
        </w:rPr>
        <w:t>秒。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）肝素化血液凝血时间：</w:t>
      </w:r>
      <w:r w:rsidRPr="00F2591D">
        <w:rPr>
          <w:rFonts w:cs="Times New Roman"/>
        </w:rPr>
        <w:t>48 s/</w:t>
      </w:r>
      <w:r w:rsidRPr="00F2591D">
        <w:rPr>
          <w:rFonts w:cs="Times New Roman"/>
        </w:rPr>
        <w:t>秒。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）紧急条件下凝血时间：</w:t>
      </w:r>
      <w:r w:rsidRPr="00F2591D">
        <w:rPr>
          <w:rFonts w:cs="Times New Roman"/>
        </w:rPr>
        <w:t>5-8m/</w:t>
      </w:r>
      <w:r w:rsidRPr="00F2591D">
        <w:rPr>
          <w:rFonts w:cs="Times New Roman"/>
        </w:rPr>
        <w:t>分钟。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）适用范围：全身各个部位。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）止血原理：带正电荷的小颗粒与带负电荷的红细胞交叉结合，物理止血。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lastRenderedPageBreak/>
        <w:t>（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）适用出血类型：用于控制紧急条件下皮肤大面积创伤出血；表层及深层次伤口出血；静动脉破损或断裂性出血；刀伤、擦伤、撕裂伤、弹道伤等出血的皮肤表面局部处理。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（</w:t>
      </w:r>
      <w:r w:rsidRPr="00F2591D">
        <w:rPr>
          <w:rFonts w:cs="Times New Roman"/>
        </w:rPr>
        <w:t>9</w:t>
      </w:r>
      <w:r w:rsidRPr="00F2591D">
        <w:rPr>
          <w:rFonts w:cs="Times New Roman"/>
        </w:rPr>
        <w:t>）配置清单：</w:t>
      </w:r>
      <w:r w:rsidRPr="00F2591D">
        <w:rPr>
          <w:rFonts w:cs="Times New Roman"/>
        </w:rPr>
        <w:t>1</w:t>
      </w:r>
      <w:r w:rsidRPr="00F2591D">
        <w:rPr>
          <w:rFonts w:cs="Times New Roman"/>
        </w:rPr>
        <w:t>、止血王</w:t>
      </w:r>
      <w:r w:rsidRPr="00F2591D">
        <w:rPr>
          <w:rFonts w:cs="Times New Roman"/>
        </w:rPr>
        <w:t>35G</w:t>
      </w:r>
      <w:r w:rsidRPr="00F2591D">
        <w:rPr>
          <w:rFonts w:cs="Times New Roman"/>
        </w:rPr>
        <w:t>；</w:t>
      </w:r>
      <w:r w:rsidRPr="00F2591D">
        <w:rPr>
          <w:rFonts w:cs="Times New Roman"/>
        </w:rPr>
        <w:t>2</w:t>
      </w:r>
      <w:r w:rsidRPr="00F2591D">
        <w:rPr>
          <w:rFonts w:cs="Times New Roman"/>
        </w:rPr>
        <w:t>、旋压式止血带；</w:t>
      </w:r>
      <w:r w:rsidRPr="00F2591D">
        <w:rPr>
          <w:rFonts w:cs="Times New Roman"/>
        </w:rPr>
        <w:t>3</w:t>
      </w:r>
      <w:r w:rsidRPr="00F2591D">
        <w:rPr>
          <w:rFonts w:cs="Times New Roman"/>
        </w:rPr>
        <w:t>、医用弹性绷带；</w:t>
      </w:r>
      <w:r w:rsidRPr="00F2591D">
        <w:rPr>
          <w:rFonts w:cs="Times New Roman"/>
        </w:rPr>
        <w:t>4</w:t>
      </w:r>
      <w:r w:rsidRPr="00F2591D">
        <w:rPr>
          <w:rFonts w:cs="Times New Roman"/>
        </w:rPr>
        <w:t>、口罩；</w:t>
      </w:r>
      <w:r w:rsidRPr="00F2591D">
        <w:rPr>
          <w:rFonts w:cs="Times New Roman"/>
        </w:rPr>
        <w:t>5</w:t>
      </w:r>
      <w:r w:rsidRPr="00F2591D">
        <w:rPr>
          <w:rFonts w:cs="Times New Roman"/>
        </w:rPr>
        <w:t>、记号笔；</w:t>
      </w:r>
      <w:r w:rsidRPr="00F2591D">
        <w:rPr>
          <w:rFonts w:cs="Times New Roman"/>
        </w:rPr>
        <w:t>6</w:t>
      </w:r>
      <w:r w:rsidRPr="00F2591D">
        <w:rPr>
          <w:rFonts w:cs="Times New Roman"/>
        </w:rPr>
        <w:t>、创可贴；</w:t>
      </w:r>
      <w:r w:rsidRPr="00F2591D">
        <w:rPr>
          <w:rFonts w:cs="Times New Roman"/>
        </w:rPr>
        <w:t>7</w:t>
      </w:r>
      <w:r w:rsidRPr="00F2591D">
        <w:rPr>
          <w:rFonts w:cs="Times New Roman"/>
        </w:rPr>
        <w:t>、医用纱布块；</w:t>
      </w:r>
      <w:r w:rsidRPr="00F2591D">
        <w:rPr>
          <w:rFonts w:cs="Times New Roman"/>
        </w:rPr>
        <w:t>8</w:t>
      </w:r>
      <w:r w:rsidRPr="00F2591D">
        <w:rPr>
          <w:rFonts w:cs="Times New Roman"/>
        </w:rPr>
        <w:t>、圆头剪刀；</w:t>
      </w:r>
      <w:r w:rsidRPr="00F2591D">
        <w:rPr>
          <w:rFonts w:cs="Times New Roman"/>
        </w:rPr>
        <w:t>9</w:t>
      </w:r>
      <w:r w:rsidRPr="00F2591D">
        <w:rPr>
          <w:rFonts w:cs="Times New Roman"/>
        </w:rPr>
        <w:t>、无妨布胶带；</w:t>
      </w:r>
      <w:r w:rsidRPr="00F2591D">
        <w:rPr>
          <w:rFonts w:cs="Times New Roman"/>
        </w:rPr>
        <w:t>10</w:t>
      </w:r>
      <w:r w:rsidRPr="00F2591D">
        <w:rPr>
          <w:rFonts w:cs="Times New Roman"/>
        </w:rPr>
        <w:t>、急救手册；</w:t>
      </w:r>
      <w:r w:rsidRPr="00F2591D">
        <w:rPr>
          <w:rFonts w:cs="Times New Roman"/>
        </w:rPr>
        <w:t>11</w:t>
      </w:r>
      <w:r w:rsidRPr="00F2591D">
        <w:rPr>
          <w:rFonts w:cs="Times New Roman"/>
        </w:rPr>
        <w:t>、急救毯；</w:t>
      </w:r>
      <w:r w:rsidRPr="00F2591D">
        <w:rPr>
          <w:rFonts w:cs="Times New Roman"/>
        </w:rPr>
        <w:t>12</w:t>
      </w:r>
      <w:r w:rsidRPr="00F2591D">
        <w:rPr>
          <w:rFonts w:cs="Times New Roman"/>
        </w:rPr>
        <w:t>、医用三角巾；</w:t>
      </w:r>
      <w:r w:rsidRPr="00F2591D">
        <w:rPr>
          <w:rFonts w:cs="Times New Roman"/>
        </w:rPr>
        <w:t>13</w:t>
      </w:r>
      <w:r w:rsidRPr="00F2591D">
        <w:rPr>
          <w:rFonts w:cs="Times New Roman"/>
        </w:rPr>
        <w:t>、酒精消毒片；</w:t>
      </w:r>
      <w:r w:rsidRPr="00F2591D">
        <w:rPr>
          <w:rFonts w:cs="Times New Roman"/>
        </w:rPr>
        <w:t>14</w:t>
      </w:r>
      <w:r w:rsidRPr="00F2591D">
        <w:rPr>
          <w:rFonts w:cs="Times New Roman"/>
        </w:rPr>
        <w:t>、一次性手套。</w:t>
      </w:r>
    </w:p>
    <w:p w:rsidR="00E67C1E" w:rsidRPr="00F2591D" w:rsidRDefault="00E53F92">
      <w:pPr>
        <w:spacing w:line="560" w:lineRule="exact"/>
        <w:ind w:right="14" w:firstLine="643"/>
        <w:rPr>
          <w:rFonts w:eastAsia="仿宋" w:cs="Times New Roman"/>
          <w:b/>
          <w:bCs/>
          <w:sz w:val="32"/>
          <w:szCs w:val="32"/>
        </w:rPr>
      </w:pPr>
      <w:r w:rsidRPr="00F2591D">
        <w:rPr>
          <w:rFonts w:eastAsia="仿宋" w:cs="Times New Roman"/>
          <w:b/>
          <w:bCs/>
          <w:sz w:val="32"/>
          <w:szCs w:val="32"/>
        </w:rPr>
        <w:t>2.</w:t>
      </w:r>
      <w:r w:rsidRPr="00F2591D">
        <w:rPr>
          <w:rFonts w:eastAsia="仿宋" w:cs="Times New Roman"/>
          <w:b/>
          <w:bCs/>
          <w:sz w:val="32"/>
          <w:szCs w:val="32"/>
        </w:rPr>
        <w:t>技术应用</w:t>
      </w:r>
    </w:p>
    <w:p w:rsidR="00E67C1E" w:rsidRPr="00F2591D" w:rsidRDefault="00E53F92">
      <w:pPr>
        <w:ind w:firstLine="600"/>
        <w:rPr>
          <w:rFonts w:cs="Times New Roman"/>
        </w:rPr>
      </w:pPr>
      <w:r w:rsidRPr="00F2591D">
        <w:rPr>
          <w:rFonts w:cs="Times New Roman"/>
        </w:rPr>
        <w:t>可快速控制外伤导致的大动脉出血；易于携带，操作简便，非专业人员按照使用说明也可以迅速操作；既可用于深层动脉出血，也可用于浅表伤口；产品使用伤口位置不受限制，头、颈、胸、腹部等全身各处均可安全使用；产品倒入伤口后数分钟即可凝结成血凝块，且血凝块非常容易去除；产品作用机理是不依赖于血液中的凝血因子，故对肝素化血液有效；产品不受环境温度影响，在血液温度为</w:t>
      </w:r>
      <w:r w:rsidRPr="00F2591D">
        <w:rPr>
          <w:rFonts w:cs="Times New Roman"/>
        </w:rPr>
        <w:t>18.5°C</w:t>
      </w:r>
      <w:r w:rsidRPr="00F2591D">
        <w:rPr>
          <w:rFonts w:cs="Times New Roman"/>
        </w:rPr>
        <w:t>时仍有效。</w:t>
      </w:r>
    </w:p>
    <w:p w:rsidR="00E67C1E" w:rsidRPr="00F2591D" w:rsidRDefault="00E67C1E">
      <w:pPr>
        <w:ind w:firstLine="640"/>
        <w:rPr>
          <w:rFonts w:eastAsia="仿宋" w:cs="Times New Roman"/>
          <w:sz w:val="32"/>
          <w:szCs w:val="32"/>
        </w:rPr>
      </w:pPr>
    </w:p>
    <w:sectPr w:rsidR="00E67C1E" w:rsidRPr="00F2591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CD" w:rsidRDefault="004C1DCD">
      <w:pPr>
        <w:spacing w:line="240" w:lineRule="auto"/>
        <w:ind w:firstLine="600"/>
      </w:pPr>
      <w:r>
        <w:separator/>
      </w:r>
    </w:p>
  </w:endnote>
  <w:endnote w:type="continuationSeparator" w:id="0">
    <w:p w:rsidR="004C1DCD" w:rsidRDefault="004C1DC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E" w:rsidRDefault="00E67C1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777409"/>
    </w:sdtPr>
    <w:sdtEndPr/>
    <w:sdtContent>
      <w:sdt>
        <w:sdtPr>
          <w:id w:val="1728636285"/>
        </w:sdtPr>
        <w:sdtEndPr/>
        <w:sdtContent>
          <w:p w:rsidR="00E67C1E" w:rsidRDefault="00E53F92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9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591D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E" w:rsidRDefault="00E67C1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CD" w:rsidRDefault="004C1DCD">
      <w:pPr>
        <w:spacing w:line="240" w:lineRule="auto"/>
        <w:ind w:firstLine="600"/>
      </w:pPr>
      <w:r>
        <w:separator/>
      </w:r>
    </w:p>
  </w:footnote>
  <w:footnote w:type="continuationSeparator" w:id="0">
    <w:p w:rsidR="004C1DCD" w:rsidRDefault="004C1DC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E" w:rsidRDefault="00E67C1E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E" w:rsidRDefault="00E67C1E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1E" w:rsidRDefault="00E67C1E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FF"/>
    <w:rsid w:val="000132D3"/>
    <w:rsid w:val="00022B28"/>
    <w:rsid w:val="00022BC0"/>
    <w:rsid w:val="00043195"/>
    <w:rsid w:val="0004322E"/>
    <w:rsid w:val="00055600"/>
    <w:rsid w:val="000559EA"/>
    <w:rsid w:val="0007166C"/>
    <w:rsid w:val="000838D3"/>
    <w:rsid w:val="000C2B2F"/>
    <w:rsid w:val="000D1EFE"/>
    <w:rsid w:val="000D3FD3"/>
    <w:rsid w:val="000D5BDE"/>
    <w:rsid w:val="00125B7B"/>
    <w:rsid w:val="001555EC"/>
    <w:rsid w:val="00156AB1"/>
    <w:rsid w:val="00166AB4"/>
    <w:rsid w:val="001E3F8D"/>
    <w:rsid w:val="0024311E"/>
    <w:rsid w:val="00257061"/>
    <w:rsid w:val="00262C8A"/>
    <w:rsid w:val="002700E4"/>
    <w:rsid w:val="00286175"/>
    <w:rsid w:val="002864CF"/>
    <w:rsid w:val="002917F7"/>
    <w:rsid w:val="002B2C8A"/>
    <w:rsid w:val="003628B5"/>
    <w:rsid w:val="00366862"/>
    <w:rsid w:val="003729F7"/>
    <w:rsid w:val="00385FFF"/>
    <w:rsid w:val="003913E6"/>
    <w:rsid w:val="00410433"/>
    <w:rsid w:val="004218B9"/>
    <w:rsid w:val="00435D8A"/>
    <w:rsid w:val="00446002"/>
    <w:rsid w:val="0044743E"/>
    <w:rsid w:val="004667B0"/>
    <w:rsid w:val="00474F51"/>
    <w:rsid w:val="004A7B84"/>
    <w:rsid w:val="004B6601"/>
    <w:rsid w:val="004C1DCD"/>
    <w:rsid w:val="004D44C0"/>
    <w:rsid w:val="004E24DE"/>
    <w:rsid w:val="00532613"/>
    <w:rsid w:val="005347BC"/>
    <w:rsid w:val="00545066"/>
    <w:rsid w:val="005A4D49"/>
    <w:rsid w:val="005D04A4"/>
    <w:rsid w:val="006114E3"/>
    <w:rsid w:val="0061767B"/>
    <w:rsid w:val="0062032F"/>
    <w:rsid w:val="0062234C"/>
    <w:rsid w:val="0062745D"/>
    <w:rsid w:val="00662898"/>
    <w:rsid w:val="006738FA"/>
    <w:rsid w:val="006B7BB4"/>
    <w:rsid w:val="006C6FB8"/>
    <w:rsid w:val="006D3B2C"/>
    <w:rsid w:val="006E15ED"/>
    <w:rsid w:val="006F6260"/>
    <w:rsid w:val="007125FA"/>
    <w:rsid w:val="00732304"/>
    <w:rsid w:val="00737760"/>
    <w:rsid w:val="0075636D"/>
    <w:rsid w:val="00757EDF"/>
    <w:rsid w:val="00773716"/>
    <w:rsid w:val="0079208B"/>
    <w:rsid w:val="007B6271"/>
    <w:rsid w:val="007C5EFD"/>
    <w:rsid w:val="007D0485"/>
    <w:rsid w:val="007E7159"/>
    <w:rsid w:val="00821DD0"/>
    <w:rsid w:val="0083773C"/>
    <w:rsid w:val="00843EDA"/>
    <w:rsid w:val="00845B35"/>
    <w:rsid w:val="00861B87"/>
    <w:rsid w:val="00872157"/>
    <w:rsid w:val="008838AC"/>
    <w:rsid w:val="00890712"/>
    <w:rsid w:val="00893571"/>
    <w:rsid w:val="00894468"/>
    <w:rsid w:val="008A4696"/>
    <w:rsid w:val="008C4CA2"/>
    <w:rsid w:val="00904642"/>
    <w:rsid w:val="009414F2"/>
    <w:rsid w:val="00961A1A"/>
    <w:rsid w:val="0098554F"/>
    <w:rsid w:val="009861D5"/>
    <w:rsid w:val="009D7BF3"/>
    <w:rsid w:val="009F3922"/>
    <w:rsid w:val="009F6D45"/>
    <w:rsid w:val="00A26886"/>
    <w:rsid w:val="00A3395D"/>
    <w:rsid w:val="00A73ACF"/>
    <w:rsid w:val="00A925AE"/>
    <w:rsid w:val="00A9723F"/>
    <w:rsid w:val="00AB7468"/>
    <w:rsid w:val="00AC27F7"/>
    <w:rsid w:val="00AD4436"/>
    <w:rsid w:val="00AE3658"/>
    <w:rsid w:val="00AF4DB4"/>
    <w:rsid w:val="00B045E8"/>
    <w:rsid w:val="00B24278"/>
    <w:rsid w:val="00B5732C"/>
    <w:rsid w:val="00B9610B"/>
    <w:rsid w:val="00BB0111"/>
    <w:rsid w:val="00BD4465"/>
    <w:rsid w:val="00BF697A"/>
    <w:rsid w:val="00C03CD9"/>
    <w:rsid w:val="00C10867"/>
    <w:rsid w:val="00C2539F"/>
    <w:rsid w:val="00C92E74"/>
    <w:rsid w:val="00CA0F8D"/>
    <w:rsid w:val="00CF57F0"/>
    <w:rsid w:val="00D05734"/>
    <w:rsid w:val="00D12E98"/>
    <w:rsid w:val="00D17450"/>
    <w:rsid w:val="00D17765"/>
    <w:rsid w:val="00D2085C"/>
    <w:rsid w:val="00D23601"/>
    <w:rsid w:val="00D269B6"/>
    <w:rsid w:val="00D27CA1"/>
    <w:rsid w:val="00D52595"/>
    <w:rsid w:val="00D57422"/>
    <w:rsid w:val="00D65996"/>
    <w:rsid w:val="00D67E3A"/>
    <w:rsid w:val="00D71637"/>
    <w:rsid w:val="00DB12C6"/>
    <w:rsid w:val="00DB6480"/>
    <w:rsid w:val="00DC017F"/>
    <w:rsid w:val="00DE6028"/>
    <w:rsid w:val="00DF5CEA"/>
    <w:rsid w:val="00E03676"/>
    <w:rsid w:val="00E53F92"/>
    <w:rsid w:val="00E57429"/>
    <w:rsid w:val="00E67C1E"/>
    <w:rsid w:val="00E85A1C"/>
    <w:rsid w:val="00E9748D"/>
    <w:rsid w:val="00EA1D3A"/>
    <w:rsid w:val="00EB3600"/>
    <w:rsid w:val="00EC13E0"/>
    <w:rsid w:val="00EF4946"/>
    <w:rsid w:val="00F17EC2"/>
    <w:rsid w:val="00F2591D"/>
    <w:rsid w:val="00F418FE"/>
    <w:rsid w:val="00FA5A2E"/>
    <w:rsid w:val="00FE599D"/>
    <w:rsid w:val="03F97A1C"/>
    <w:rsid w:val="0C951EBE"/>
    <w:rsid w:val="12192070"/>
    <w:rsid w:val="20C70EE1"/>
    <w:rsid w:val="229F6890"/>
    <w:rsid w:val="3E111CCB"/>
    <w:rsid w:val="47136864"/>
    <w:rsid w:val="49C20250"/>
    <w:rsid w:val="5D242ABD"/>
    <w:rsid w:val="7AAA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AC2E4E8-C5C9-46E7-9A73-EEBFCD9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 w:cstheme="minorBidi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宋体" w:eastAsia="宋体" w:hAnsi="Calibri" w:cs="Times New Roman"/>
      <w:szCs w:val="24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rFonts w:cstheme="minorBidi"/>
      <w:b/>
      <w:bCs/>
      <w:kern w:val="44"/>
      <w:sz w:val="32"/>
      <w:szCs w:val="44"/>
    </w:rPr>
  </w:style>
  <w:style w:type="paragraph" w:customStyle="1" w:styleId="2">
    <w:name w:val="列出段落2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jpeg" Type="http://schemas.openxmlformats.org/officeDocument/2006/relationships/image"/><Relationship Id="rId13" Target="media/image6.png" Type="http://schemas.openxmlformats.org/officeDocument/2006/relationships/image"/><Relationship Id="rId14" Target="media/image7.jpeg" Type="http://schemas.openxmlformats.org/officeDocument/2006/relationships/image"/><Relationship Id="rId15" Target="media/image8.jpeg" Type="http://schemas.openxmlformats.org/officeDocument/2006/relationships/image"/><Relationship Id="rId16" Target="media/image9.jpeg" Type="http://schemas.openxmlformats.org/officeDocument/2006/relationships/image"/><Relationship Id="rId17" Target="media/image10.png" Type="http://schemas.openxmlformats.org/officeDocument/2006/relationships/image"/><Relationship Id="rId18" Target="media/image11.jpeg" Type="http://schemas.openxmlformats.org/officeDocument/2006/relationships/image"/><Relationship Id="rId19" Target="media/image12.jpeg" Type="http://schemas.openxmlformats.org/officeDocument/2006/relationships/image"/><Relationship Id="rId2" Target="../customXml/item2.xml" Type="http://schemas.openxmlformats.org/officeDocument/2006/relationships/customXml"/><Relationship Id="rId20" Target="media/image13.jpeg" Type="http://schemas.openxmlformats.org/officeDocument/2006/relationships/image"/><Relationship Id="rId21" Target="media/image14.jpeg" Type="http://schemas.openxmlformats.org/officeDocument/2006/relationships/image"/><Relationship Id="rId22" Target="media/image15.png" Type="http://schemas.openxmlformats.org/officeDocument/2006/relationships/image"/><Relationship Id="rId23" Target="media/image16.png" Type="http://schemas.openxmlformats.org/officeDocument/2006/relationships/image"/><Relationship Id="rId24" Target="media/image17.jpeg" Type="http://schemas.openxmlformats.org/officeDocument/2006/relationships/image"/><Relationship Id="rId25" Target="media/image18.jpeg" Type="http://schemas.openxmlformats.org/officeDocument/2006/relationships/image"/><Relationship Id="rId26" Target="header1.xml" Type="http://schemas.openxmlformats.org/officeDocument/2006/relationships/header"/><Relationship Id="rId27" Target="header2.xml" Type="http://schemas.openxmlformats.org/officeDocument/2006/relationships/header"/><Relationship Id="rId28" Target="footer1.xml" Type="http://schemas.openxmlformats.org/officeDocument/2006/relationships/footer"/><Relationship Id="rId29" Target="footer2.xml" Type="http://schemas.openxmlformats.org/officeDocument/2006/relationships/footer"/><Relationship Id="rId3" Target="styles.xml" Type="http://schemas.openxmlformats.org/officeDocument/2006/relationships/styles"/><Relationship Id="rId30" Target="header3.xml" Type="http://schemas.openxmlformats.org/officeDocument/2006/relationships/header"/><Relationship Id="rId31" Target="footer3.xml" Type="http://schemas.openxmlformats.org/officeDocument/2006/relationships/footer"/><Relationship Id="rId32" Target="fontTable.xml" Type="http://schemas.openxmlformats.org/officeDocument/2006/relationships/fontTable"/><Relationship Id="rId33" Target="theme/theme1.xml" Type="http://schemas.openxmlformats.org/officeDocument/2006/relationships/theme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A9AE-D59C-4C10-AAD8-05F78163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983</Words>
  <Characters>5608</Characters>
  <Application>Microsoft Office Word</Application>
  <DocSecurity>0</DocSecurity>
  <Lines>46</Lines>
  <Paragraphs>13</Paragraphs>
  <ScaleCrop>false</ScaleCrop>
  <Company>Microsoft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2020-08-06T03:53:00Z</dcterms:created>
  <dc:creator>金 敏杰</dc:creator>
  <cp:lastModifiedBy>33012160</cp:lastModifiedBy>
  <cp:lastPrinted>2020-10-25T12:33:00Z</cp:lastPrinted>
  <dcterms:modified xsi:type="dcterms:W3CDTF">2021-08-16T08:16:00Z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