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等线" w:hAnsi="等线" w:eastAsia="等线" w:cs="黑体"/>
          <w:b/>
          <w:kern w:val="2"/>
          <w:sz w:val="21"/>
          <w:szCs w:val="24"/>
          <w:lang w:val="en-US" w:eastAsia="zh-CN" w:bidi="ar-SA"/>
        </w:rPr>
      </w:pPr>
      <w:r>
        <w:rPr>
          <w:rFonts w:hint="eastAsia" w:ascii="等线" w:hAnsi="等线" w:eastAsia="等线" w:cs="黑体"/>
          <w:b/>
          <w:kern w:val="2"/>
          <w:sz w:val="21"/>
          <w:szCs w:val="24"/>
          <w:lang w:val="en-US" w:eastAsia="zh-CN" w:bidi="ar-SA"/>
        </w:rPr>
        <w:t>标段编号：HZLPZFCG-2024-026标段名称：杭州市临平区市场监督管理局物业管理项目</w:t>
      </w:r>
    </w:p>
    <w:p>
      <w:pPr>
        <w:rPr>
          <w:rFonts w:hint="eastAsia"/>
          <w:b/>
        </w:rPr>
      </w:pPr>
    </w:p>
    <w:tbl>
      <w:tblPr>
        <w:tblStyle w:val="5"/>
        <w:tblW w:w="8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浙江凯喜雅物业管理有限公司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总得分90.84排名第2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浙江龙泽保安服务有限公司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总得分89.91排名第3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浙江银沙物业管理服务有限公司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总得分89.9排名第4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蓝精灵智慧物业服务有限公司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总得分86.69排名第5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浙江君商安保服务有限公司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总得分84.27排名第6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杭州新东湖物业管理有限公司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总得分80.64排名第7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杭州广亿物业管理有限公司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总得分77.1排名第8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杭州鼎华保安服务有限公司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总得分76.33排名第9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杭州广延建设有限公司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黑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总得分74.8排名第10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3B36E26"/>
    <w:rsid w:val="050068E4"/>
    <w:rsid w:val="072379C2"/>
    <w:rsid w:val="084927C2"/>
    <w:rsid w:val="0906449E"/>
    <w:rsid w:val="0CCD4401"/>
    <w:rsid w:val="116B32E2"/>
    <w:rsid w:val="128C0FB3"/>
    <w:rsid w:val="14331C0E"/>
    <w:rsid w:val="15EA5CD4"/>
    <w:rsid w:val="18FF040B"/>
    <w:rsid w:val="1A3A004A"/>
    <w:rsid w:val="1ADF2B95"/>
    <w:rsid w:val="1B0E71AB"/>
    <w:rsid w:val="1C5629A9"/>
    <w:rsid w:val="1EA075E4"/>
    <w:rsid w:val="20495294"/>
    <w:rsid w:val="25B636F7"/>
    <w:rsid w:val="29B97ADB"/>
    <w:rsid w:val="2A1C2B56"/>
    <w:rsid w:val="2AEA71DA"/>
    <w:rsid w:val="2C4E5E8E"/>
    <w:rsid w:val="2D8E169C"/>
    <w:rsid w:val="2E7E0D2B"/>
    <w:rsid w:val="2EDC64EE"/>
    <w:rsid w:val="34B3330B"/>
    <w:rsid w:val="37F153B3"/>
    <w:rsid w:val="3BD1135D"/>
    <w:rsid w:val="3C2F2AE8"/>
    <w:rsid w:val="3C862C78"/>
    <w:rsid w:val="3E0272CD"/>
    <w:rsid w:val="3E9754C5"/>
    <w:rsid w:val="4B3D56BE"/>
    <w:rsid w:val="4DF777F6"/>
    <w:rsid w:val="538345AB"/>
    <w:rsid w:val="53FA2B3B"/>
    <w:rsid w:val="5BEC6A09"/>
    <w:rsid w:val="5DDC714F"/>
    <w:rsid w:val="5E1F3BFD"/>
    <w:rsid w:val="62B13DF7"/>
    <w:rsid w:val="65FF5906"/>
    <w:rsid w:val="66583351"/>
    <w:rsid w:val="682D7E78"/>
    <w:rsid w:val="6AA803EC"/>
    <w:rsid w:val="6AFB7157"/>
    <w:rsid w:val="6FC80466"/>
    <w:rsid w:val="713C7C14"/>
    <w:rsid w:val="725C4A74"/>
    <w:rsid w:val="72CA6089"/>
    <w:rsid w:val="780175C0"/>
    <w:rsid w:val="7A02173C"/>
    <w:rsid w:val="7B1D5E38"/>
    <w:rsid w:val="7EB52294"/>
    <w:rsid w:val="7F2A23B9"/>
    <w:rsid w:val="7FC95E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5">
    <w:name w:val="Table Grid"/>
    <w:basedOn w:val="4"/>
    <w:qFormat/>
    <w:uiPriority w:val="3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216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2024-04-11T00:57:57Z</dcterms:modified>
  <dc:title>供应商未中标（成交）情况说明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B41C8ADFE06E406E830D049B2887EAB6_12</vt:lpwstr>
  </property>
</Properties>
</file>