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CECAC">
      <w:pPr>
        <w:jc w:val="center"/>
        <w:rPr>
          <w:rFonts w:ascii="仿宋" w:hAnsi="仿宋" w:eastAsia="仿宋"/>
          <w:b/>
          <w:sz w:val="28"/>
          <w:szCs w:val="28"/>
        </w:rPr>
      </w:pPr>
      <w:r>
        <w:rPr>
          <w:rFonts w:hint="eastAsia" w:ascii="仿宋" w:hAnsi="仿宋" w:eastAsia="仿宋"/>
          <w:b/>
          <w:sz w:val="32"/>
          <w:szCs w:val="32"/>
        </w:rPr>
        <w:t>供应商未中标情况说明</w:t>
      </w:r>
    </w:p>
    <w:p w14:paraId="0B47A0C1">
      <w:pPr>
        <w:rPr>
          <w:rFonts w:ascii="仿宋" w:hAnsi="仿宋" w:eastAsia="仿宋"/>
          <w:b/>
          <w:sz w:val="28"/>
          <w:szCs w:val="28"/>
        </w:rPr>
      </w:pPr>
      <w:r>
        <w:rPr>
          <w:rFonts w:hint="eastAsia" w:ascii="仿宋" w:hAnsi="仿宋" w:eastAsia="仿宋"/>
          <w:b/>
          <w:sz w:val="28"/>
          <w:szCs w:val="28"/>
          <w:lang w:eastAsia="zh-CN"/>
        </w:rPr>
        <w:t>项目</w:t>
      </w:r>
      <w:r>
        <w:rPr>
          <w:rFonts w:hint="eastAsia" w:ascii="仿宋" w:hAnsi="仿宋" w:eastAsia="仿宋"/>
          <w:b/>
          <w:sz w:val="28"/>
          <w:szCs w:val="28"/>
        </w:rPr>
        <w:t>名称：桐庐县江南镇幼儿园教育集团新建园区幼儿玩具设备采购及安装项目（HZZC-GK20250510006）</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899"/>
        <w:gridCol w:w="4902"/>
      </w:tblGrid>
      <w:tr w14:paraId="0967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5F7B24">
            <w:pPr>
              <w:jc w:val="center"/>
              <w:rPr>
                <w:rFonts w:ascii="仿宋" w:hAnsi="仿宋" w:eastAsia="仿宋"/>
                <w:b w:val="0"/>
                <w:bCs/>
                <w:sz w:val="24"/>
                <w:szCs w:val="24"/>
              </w:rPr>
            </w:pPr>
            <w:r>
              <w:rPr>
                <w:rFonts w:hint="eastAsia" w:ascii="仿宋" w:hAnsi="仿宋" w:eastAsia="仿宋"/>
                <w:b w:val="0"/>
                <w:bCs/>
                <w:sz w:val="24"/>
                <w:szCs w:val="24"/>
              </w:rPr>
              <w:t>序号</w:t>
            </w:r>
          </w:p>
        </w:tc>
        <w:tc>
          <w:tcPr>
            <w:tcW w:w="4899" w:type="dxa"/>
          </w:tcPr>
          <w:p w14:paraId="4449A382">
            <w:pPr>
              <w:jc w:val="center"/>
              <w:rPr>
                <w:rFonts w:ascii="仿宋" w:hAnsi="仿宋" w:eastAsia="仿宋"/>
                <w:b w:val="0"/>
                <w:bCs/>
                <w:sz w:val="24"/>
                <w:szCs w:val="24"/>
              </w:rPr>
            </w:pPr>
            <w:r>
              <w:rPr>
                <w:rFonts w:hint="eastAsia" w:ascii="仿宋" w:hAnsi="仿宋" w:eastAsia="仿宋"/>
                <w:b w:val="0"/>
                <w:bCs/>
                <w:sz w:val="24"/>
                <w:szCs w:val="24"/>
              </w:rPr>
              <w:t>单位名称</w:t>
            </w:r>
          </w:p>
        </w:tc>
        <w:tc>
          <w:tcPr>
            <w:tcW w:w="4902" w:type="dxa"/>
          </w:tcPr>
          <w:p w14:paraId="1D295496">
            <w:pPr>
              <w:jc w:val="center"/>
              <w:rPr>
                <w:rFonts w:ascii="仿宋" w:hAnsi="仿宋" w:eastAsia="仿宋"/>
                <w:b w:val="0"/>
                <w:bCs/>
                <w:sz w:val="24"/>
                <w:szCs w:val="24"/>
              </w:rPr>
            </w:pPr>
            <w:r>
              <w:rPr>
                <w:rFonts w:hint="eastAsia" w:ascii="仿宋" w:hAnsi="仿宋" w:eastAsia="仿宋"/>
                <w:b w:val="0"/>
                <w:bCs/>
                <w:sz w:val="24"/>
                <w:szCs w:val="24"/>
              </w:rPr>
              <w:t>未中标理由</w:t>
            </w:r>
          </w:p>
        </w:tc>
      </w:tr>
      <w:tr w14:paraId="7B97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D5C4A0">
            <w:pPr>
              <w:jc w:val="left"/>
              <w:rPr>
                <w:rFonts w:hint="eastAsia" w:ascii="仿宋" w:hAnsi="仿宋" w:eastAsia="仿宋"/>
                <w:b w:val="0"/>
                <w:bCs/>
                <w:sz w:val="24"/>
                <w:szCs w:val="24"/>
              </w:rPr>
            </w:pPr>
            <w:r>
              <w:rPr>
                <w:rFonts w:hint="eastAsia" w:ascii="仿宋" w:hAnsi="仿宋" w:eastAsia="仿宋"/>
                <w:b w:val="0"/>
                <w:bCs/>
                <w:sz w:val="24"/>
                <w:szCs w:val="24"/>
              </w:rPr>
              <w:t>1</w:t>
            </w:r>
          </w:p>
        </w:tc>
        <w:tc>
          <w:tcPr>
            <w:tcW w:w="4899" w:type="dxa"/>
          </w:tcPr>
          <w:p w14:paraId="5DB4306D">
            <w:pPr>
              <w:jc w:val="left"/>
              <w:rPr>
                <w:rFonts w:hint="eastAsia" w:ascii="仿宋" w:hAnsi="仿宋" w:eastAsia="仿宋"/>
                <w:b w:val="0"/>
                <w:bCs/>
                <w:sz w:val="24"/>
                <w:szCs w:val="24"/>
                <w:lang w:eastAsia="zh-CN"/>
              </w:rPr>
            </w:pPr>
            <w:r>
              <w:rPr>
                <w:rFonts w:hint="eastAsia" w:ascii="仿宋" w:hAnsi="仿宋" w:eastAsia="仿宋"/>
                <w:b w:val="0"/>
                <w:bCs/>
                <w:sz w:val="24"/>
                <w:szCs w:val="24"/>
              </w:rPr>
              <w:t>杭州童源教育科技有限公司</w:t>
            </w:r>
          </w:p>
        </w:tc>
        <w:tc>
          <w:tcPr>
            <w:tcW w:w="4902" w:type="dxa"/>
          </w:tcPr>
          <w:p w14:paraId="3AA40AF1">
            <w:pPr>
              <w:jc w:val="left"/>
              <w:rPr>
                <w:rFonts w:hint="eastAsia" w:ascii="仿宋" w:hAnsi="仿宋" w:eastAsia="仿宋"/>
                <w:b w:val="0"/>
                <w:bCs/>
                <w:sz w:val="24"/>
                <w:szCs w:val="24"/>
              </w:rPr>
            </w:pPr>
            <w:r>
              <w:rPr>
                <w:rFonts w:hint="eastAsia" w:ascii="仿宋" w:hAnsi="仿宋" w:eastAsia="仿宋"/>
                <w:b w:val="0"/>
                <w:bCs/>
                <w:sz w:val="24"/>
                <w:szCs w:val="24"/>
                <w:lang w:eastAsia="zh-CN"/>
              </w:rPr>
              <w:t>综合得分</w:t>
            </w:r>
            <w:r>
              <w:rPr>
                <w:rFonts w:hint="eastAsia" w:ascii="仿宋" w:hAnsi="仿宋" w:eastAsia="仿宋"/>
                <w:b w:val="0"/>
                <w:bCs/>
                <w:sz w:val="24"/>
                <w:szCs w:val="24"/>
              </w:rPr>
              <w:t xml:space="preserve">76.69 </w:t>
            </w:r>
            <w:r>
              <w:rPr>
                <w:rFonts w:hint="eastAsia" w:ascii="仿宋" w:hAnsi="仿宋" w:eastAsia="仿宋"/>
                <w:b w:val="0"/>
                <w:bCs/>
                <w:sz w:val="24"/>
                <w:szCs w:val="24"/>
                <w:lang w:eastAsia="zh-CN"/>
              </w:rPr>
              <w:t>分</w:t>
            </w:r>
            <w:r>
              <w:rPr>
                <w:rFonts w:hint="eastAsia" w:ascii="仿宋" w:hAnsi="仿宋" w:eastAsia="仿宋"/>
                <w:b w:val="0"/>
                <w:bCs/>
                <w:sz w:val="24"/>
                <w:szCs w:val="24"/>
              </w:rPr>
              <w:t>，排名第2</w:t>
            </w:r>
          </w:p>
        </w:tc>
      </w:tr>
      <w:tr w14:paraId="6CC9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EE27D7">
            <w:pPr>
              <w:jc w:val="left"/>
              <w:rPr>
                <w:rFonts w:hint="eastAsia" w:ascii="仿宋" w:hAnsi="仿宋" w:eastAsia="仿宋"/>
                <w:b w:val="0"/>
                <w:bCs/>
                <w:sz w:val="24"/>
                <w:szCs w:val="24"/>
              </w:rPr>
            </w:pPr>
            <w:r>
              <w:rPr>
                <w:rFonts w:hint="eastAsia" w:ascii="仿宋" w:hAnsi="仿宋" w:eastAsia="仿宋"/>
                <w:b w:val="0"/>
                <w:bCs/>
                <w:sz w:val="24"/>
                <w:szCs w:val="24"/>
              </w:rPr>
              <w:t>2</w:t>
            </w:r>
          </w:p>
        </w:tc>
        <w:tc>
          <w:tcPr>
            <w:tcW w:w="4899" w:type="dxa"/>
          </w:tcPr>
          <w:p w14:paraId="3247101D">
            <w:pPr>
              <w:jc w:val="left"/>
              <w:rPr>
                <w:rFonts w:hint="eastAsia" w:ascii="仿宋" w:hAnsi="仿宋" w:eastAsia="仿宋"/>
                <w:b w:val="0"/>
                <w:bCs/>
                <w:sz w:val="24"/>
                <w:szCs w:val="24"/>
                <w:lang w:eastAsia="zh-CN"/>
              </w:rPr>
            </w:pPr>
            <w:r>
              <w:rPr>
                <w:rFonts w:hint="eastAsia" w:ascii="仿宋" w:hAnsi="仿宋" w:eastAsia="仿宋"/>
                <w:b w:val="0"/>
                <w:bCs/>
                <w:sz w:val="24"/>
                <w:szCs w:val="24"/>
                <w:lang w:eastAsia="zh-CN"/>
              </w:rPr>
              <w:t>温州田跑实业有限公司</w:t>
            </w:r>
          </w:p>
        </w:tc>
        <w:tc>
          <w:tcPr>
            <w:tcW w:w="4902" w:type="dxa"/>
          </w:tcPr>
          <w:p w14:paraId="7B977475">
            <w:pPr>
              <w:jc w:val="left"/>
              <w:rPr>
                <w:rFonts w:hint="eastAsia" w:ascii="仿宋" w:hAnsi="仿宋" w:eastAsia="仿宋"/>
                <w:b w:val="0"/>
                <w:bCs/>
                <w:sz w:val="24"/>
                <w:szCs w:val="24"/>
              </w:rPr>
            </w:pPr>
            <w:r>
              <w:rPr>
                <w:rFonts w:hint="eastAsia" w:ascii="仿宋" w:hAnsi="仿宋" w:eastAsia="仿宋"/>
                <w:b w:val="0"/>
                <w:bCs/>
                <w:sz w:val="24"/>
                <w:szCs w:val="24"/>
                <w:lang w:eastAsia="zh-CN"/>
              </w:rPr>
              <w:t>综合得分</w:t>
            </w:r>
            <w:r>
              <w:rPr>
                <w:rFonts w:hint="eastAsia" w:ascii="仿宋" w:hAnsi="仿宋" w:eastAsia="仿宋"/>
                <w:b w:val="0"/>
                <w:bCs/>
                <w:sz w:val="24"/>
                <w:szCs w:val="24"/>
              </w:rPr>
              <w:t xml:space="preserve">74.02 </w:t>
            </w:r>
            <w:r>
              <w:rPr>
                <w:rFonts w:hint="eastAsia" w:ascii="仿宋" w:hAnsi="仿宋" w:eastAsia="仿宋"/>
                <w:b w:val="0"/>
                <w:bCs/>
                <w:sz w:val="24"/>
                <w:szCs w:val="24"/>
                <w:lang w:eastAsia="zh-CN"/>
              </w:rPr>
              <w:t>分</w:t>
            </w:r>
            <w:r>
              <w:rPr>
                <w:rFonts w:hint="eastAsia" w:ascii="仿宋" w:hAnsi="仿宋" w:eastAsia="仿宋"/>
                <w:b w:val="0"/>
                <w:bCs/>
                <w:sz w:val="24"/>
                <w:szCs w:val="24"/>
              </w:rPr>
              <w:t>，排名第3</w:t>
            </w:r>
          </w:p>
        </w:tc>
      </w:tr>
      <w:tr w14:paraId="0114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E48625">
            <w:pPr>
              <w:jc w:val="left"/>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3</w:t>
            </w:r>
          </w:p>
        </w:tc>
        <w:tc>
          <w:tcPr>
            <w:tcW w:w="4899" w:type="dxa"/>
          </w:tcPr>
          <w:p w14:paraId="72F530E3">
            <w:pPr>
              <w:jc w:val="left"/>
              <w:rPr>
                <w:rFonts w:hint="eastAsia" w:ascii="仿宋" w:hAnsi="仿宋" w:eastAsia="仿宋"/>
                <w:b w:val="0"/>
                <w:bCs/>
                <w:sz w:val="24"/>
                <w:szCs w:val="24"/>
              </w:rPr>
            </w:pPr>
            <w:r>
              <w:rPr>
                <w:rFonts w:hint="eastAsia" w:ascii="仿宋" w:hAnsi="仿宋" w:eastAsia="仿宋"/>
                <w:b w:val="0"/>
                <w:bCs/>
                <w:sz w:val="24"/>
                <w:szCs w:val="24"/>
              </w:rPr>
              <w:t>浙江器轩游乐设备有限公司</w:t>
            </w:r>
          </w:p>
        </w:tc>
        <w:tc>
          <w:tcPr>
            <w:tcW w:w="4902" w:type="dxa"/>
          </w:tcPr>
          <w:p w14:paraId="07BA172A">
            <w:pPr>
              <w:jc w:val="left"/>
              <w:rPr>
                <w:rFonts w:hint="eastAsia" w:ascii="仿宋" w:hAnsi="仿宋" w:eastAsia="仿宋"/>
                <w:b w:val="0"/>
                <w:bCs/>
                <w:sz w:val="24"/>
                <w:szCs w:val="24"/>
                <w:lang w:eastAsia="zh-CN"/>
              </w:rPr>
            </w:pPr>
            <w:r>
              <w:rPr>
                <w:rFonts w:hint="eastAsia" w:ascii="仿宋" w:hAnsi="仿宋" w:eastAsia="仿宋"/>
                <w:b w:val="0"/>
                <w:bCs/>
                <w:sz w:val="24"/>
                <w:szCs w:val="24"/>
                <w:lang w:eastAsia="zh-CN"/>
              </w:rPr>
              <w:t>综合得分</w:t>
            </w:r>
            <w:r>
              <w:rPr>
                <w:rFonts w:hint="eastAsia" w:ascii="仿宋" w:hAnsi="仿宋" w:eastAsia="仿宋"/>
                <w:b w:val="0"/>
                <w:bCs/>
                <w:sz w:val="24"/>
                <w:szCs w:val="24"/>
              </w:rPr>
              <w:t xml:space="preserve">48.09 </w:t>
            </w:r>
            <w:r>
              <w:rPr>
                <w:rFonts w:hint="eastAsia" w:ascii="仿宋" w:hAnsi="仿宋" w:eastAsia="仿宋"/>
                <w:b w:val="0"/>
                <w:bCs/>
                <w:sz w:val="24"/>
                <w:szCs w:val="24"/>
                <w:lang w:eastAsia="zh-CN"/>
              </w:rPr>
              <w:t>分</w:t>
            </w:r>
            <w:r>
              <w:rPr>
                <w:rFonts w:hint="eastAsia" w:ascii="仿宋" w:hAnsi="仿宋" w:eastAsia="仿宋"/>
                <w:b w:val="0"/>
                <w:bCs/>
                <w:sz w:val="24"/>
                <w:szCs w:val="24"/>
              </w:rPr>
              <w:t>，排名第</w:t>
            </w:r>
            <w:r>
              <w:rPr>
                <w:rFonts w:hint="eastAsia" w:ascii="仿宋" w:hAnsi="仿宋" w:eastAsia="仿宋"/>
                <w:b w:val="0"/>
                <w:bCs/>
                <w:sz w:val="24"/>
                <w:szCs w:val="24"/>
                <w:lang w:val="en-US" w:eastAsia="zh-CN"/>
              </w:rPr>
              <w:t>4</w:t>
            </w:r>
          </w:p>
        </w:tc>
      </w:tr>
      <w:tr w14:paraId="76FF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AC4709">
            <w:pPr>
              <w:jc w:val="left"/>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4</w:t>
            </w:r>
          </w:p>
        </w:tc>
        <w:tc>
          <w:tcPr>
            <w:tcW w:w="4899" w:type="dxa"/>
          </w:tcPr>
          <w:p w14:paraId="058E546B">
            <w:pPr>
              <w:jc w:val="left"/>
              <w:rPr>
                <w:rFonts w:hint="eastAsia" w:ascii="仿宋" w:hAnsi="仿宋" w:eastAsia="仿宋"/>
                <w:b w:val="0"/>
                <w:bCs/>
                <w:sz w:val="24"/>
                <w:szCs w:val="24"/>
              </w:rPr>
            </w:pPr>
            <w:r>
              <w:rPr>
                <w:rFonts w:hint="eastAsia" w:ascii="仿宋" w:hAnsi="仿宋" w:eastAsia="仿宋"/>
                <w:b w:val="0"/>
                <w:bCs/>
                <w:sz w:val="24"/>
                <w:szCs w:val="24"/>
              </w:rPr>
              <w:t>温州瑆悦玩具有限公司</w:t>
            </w:r>
          </w:p>
        </w:tc>
        <w:tc>
          <w:tcPr>
            <w:tcW w:w="4902" w:type="dxa"/>
          </w:tcPr>
          <w:p w14:paraId="0B9ED23D">
            <w:pPr>
              <w:jc w:val="left"/>
              <w:rPr>
                <w:rFonts w:hint="eastAsia" w:ascii="仿宋" w:hAnsi="仿宋" w:eastAsia="仿宋"/>
                <w:b w:val="0"/>
                <w:bCs/>
                <w:sz w:val="24"/>
                <w:szCs w:val="24"/>
                <w:lang w:eastAsia="zh-CN"/>
              </w:rPr>
            </w:pPr>
            <w:r>
              <w:rPr>
                <w:rFonts w:hint="eastAsia" w:ascii="仿宋" w:hAnsi="仿宋" w:eastAsia="仿宋"/>
                <w:b w:val="0"/>
                <w:bCs/>
                <w:sz w:val="24"/>
                <w:szCs w:val="24"/>
                <w:lang w:eastAsia="zh-CN"/>
              </w:rPr>
              <w:t>综合得分</w:t>
            </w:r>
            <w:r>
              <w:rPr>
                <w:rFonts w:hint="eastAsia" w:ascii="仿宋" w:hAnsi="仿宋" w:eastAsia="仿宋"/>
                <w:b w:val="0"/>
                <w:bCs/>
                <w:sz w:val="24"/>
                <w:szCs w:val="24"/>
              </w:rPr>
              <w:t xml:space="preserve">45.76 </w:t>
            </w:r>
            <w:r>
              <w:rPr>
                <w:rFonts w:hint="eastAsia" w:ascii="仿宋" w:hAnsi="仿宋" w:eastAsia="仿宋"/>
                <w:b w:val="0"/>
                <w:bCs/>
                <w:sz w:val="24"/>
                <w:szCs w:val="24"/>
                <w:lang w:eastAsia="zh-CN"/>
              </w:rPr>
              <w:t>分</w:t>
            </w:r>
            <w:r>
              <w:rPr>
                <w:rFonts w:hint="eastAsia" w:ascii="仿宋" w:hAnsi="仿宋" w:eastAsia="仿宋"/>
                <w:b w:val="0"/>
                <w:bCs/>
                <w:sz w:val="24"/>
                <w:szCs w:val="24"/>
              </w:rPr>
              <w:t>，排名第</w:t>
            </w:r>
            <w:r>
              <w:rPr>
                <w:rFonts w:hint="eastAsia" w:ascii="仿宋" w:hAnsi="仿宋" w:eastAsia="仿宋"/>
                <w:b w:val="0"/>
                <w:bCs/>
                <w:sz w:val="24"/>
                <w:szCs w:val="24"/>
                <w:lang w:val="en-US" w:eastAsia="zh-CN"/>
              </w:rPr>
              <w:t>5</w:t>
            </w:r>
          </w:p>
        </w:tc>
      </w:tr>
      <w:tr w14:paraId="10DD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9A5395">
            <w:pPr>
              <w:jc w:val="left"/>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5</w:t>
            </w:r>
          </w:p>
        </w:tc>
        <w:tc>
          <w:tcPr>
            <w:tcW w:w="4899" w:type="dxa"/>
          </w:tcPr>
          <w:p w14:paraId="2937D3A2">
            <w:pPr>
              <w:jc w:val="left"/>
              <w:rPr>
                <w:rFonts w:hint="eastAsia" w:ascii="仿宋" w:hAnsi="仿宋" w:eastAsia="仿宋"/>
                <w:b w:val="0"/>
                <w:bCs/>
                <w:sz w:val="24"/>
                <w:szCs w:val="24"/>
              </w:rPr>
            </w:pPr>
            <w:r>
              <w:rPr>
                <w:rFonts w:hint="eastAsia" w:ascii="仿宋" w:hAnsi="仿宋" w:eastAsia="仿宋"/>
                <w:b w:val="0"/>
                <w:bCs/>
                <w:sz w:val="24"/>
                <w:szCs w:val="24"/>
              </w:rPr>
              <w:t>杭州路遥教学设备有限公司</w:t>
            </w:r>
          </w:p>
        </w:tc>
        <w:tc>
          <w:tcPr>
            <w:tcW w:w="4902" w:type="dxa"/>
          </w:tcPr>
          <w:p w14:paraId="4AA6E2DB">
            <w:pPr>
              <w:jc w:val="left"/>
              <w:rPr>
                <w:rFonts w:hint="eastAsia" w:ascii="仿宋" w:hAnsi="仿宋" w:eastAsia="仿宋"/>
                <w:b w:val="0"/>
                <w:bCs/>
                <w:sz w:val="24"/>
                <w:szCs w:val="24"/>
                <w:lang w:eastAsia="zh-CN"/>
              </w:rPr>
            </w:pPr>
            <w:r>
              <w:rPr>
                <w:rFonts w:hint="eastAsia" w:ascii="仿宋" w:hAnsi="仿宋" w:eastAsia="仿宋"/>
                <w:b w:val="0"/>
                <w:bCs/>
                <w:sz w:val="24"/>
                <w:szCs w:val="24"/>
                <w:lang w:eastAsia="zh-CN"/>
              </w:rPr>
              <w:t>综合得分</w:t>
            </w:r>
            <w:r>
              <w:rPr>
                <w:rFonts w:hint="eastAsia" w:ascii="仿宋" w:hAnsi="仿宋" w:eastAsia="仿宋"/>
                <w:b w:val="0"/>
                <w:bCs/>
                <w:sz w:val="24"/>
                <w:szCs w:val="24"/>
              </w:rPr>
              <w:t xml:space="preserve">43.9 </w:t>
            </w:r>
            <w:r>
              <w:rPr>
                <w:rFonts w:hint="eastAsia" w:ascii="仿宋" w:hAnsi="仿宋" w:eastAsia="仿宋"/>
                <w:b w:val="0"/>
                <w:bCs/>
                <w:sz w:val="24"/>
                <w:szCs w:val="24"/>
                <w:lang w:eastAsia="zh-CN"/>
              </w:rPr>
              <w:t>分</w:t>
            </w:r>
            <w:r>
              <w:rPr>
                <w:rFonts w:hint="eastAsia" w:ascii="仿宋" w:hAnsi="仿宋" w:eastAsia="仿宋"/>
                <w:b w:val="0"/>
                <w:bCs/>
                <w:sz w:val="24"/>
                <w:szCs w:val="24"/>
              </w:rPr>
              <w:t>，排名第</w:t>
            </w:r>
            <w:r>
              <w:rPr>
                <w:rFonts w:hint="eastAsia" w:ascii="仿宋" w:hAnsi="仿宋" w:eastAsia="仿宋"/>
                <w:b w:val="0"/>
                <w:bCs/>
                <w:sz w:val="24"/>
                <w:szCs w:val="24"/>
                <w:lang w:val="en-US" w:eastAsia="zh-CN"/>
              </w:rPr>
              <w:t>6</w:t>
            </w:r>
          </w:p>
        </w:tc>
      </w:tr>
      <w:tr w14:paraId="48FA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EDE893">
            <w:pPr>
              <w:jc w:val="left"/>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6</w:t>
            </w:r>
          </w:p>
        </w:tc>
        <w:tc>
          <w:tcPr>
            <w:tcW w:w="4899" w:type="dxa"/>
          </w:tcPr>
          <w:p w14:paraId="47D4CE7E">
            <w:pPr>
              <w:jc w:val="left"/>
              <w:rPr>
                <w:rFonts w:hint="eastAsia" w:ascii="仿宋" w:hAnsi="仿宋" w:eastAsia="仿宋"/>
                <w:b w:val="0"/>
                <w:bCs/>
                <w:sz w:val="24"/>
                <w:szCs w:val="24"/>
              </w:rPr>
            </w:pPr>
            <w:r>
              <w:rPr>
                <w:rFonts w:hint="eastAsia" w:ascii="仿宋" w:hAnsi="仿宋" w:eastAsia="仿宋"/>
                <w:b w:val="0"/>
                <w:bCs/>
                <w:sz w:val="24"/>
                <w:szCs w:val="24"/>
              </w:rPr>
              <w:t>兰州陇河科技有限公司</w:t>
            </w:r>
          </w:p>
        </w:tc>
        <w:tc>
          <w:tcPr>
            <w:tcW w:w="4902" w:type="dxa"/>
          </w:tcPr>
          <w:p w14:paraId="583383CD">
            <w:pPr>
              <w:jc w:val="left"/>
              <w:rPr>
                <w:rFonts w:hint="eastAsia" w:ascii="仿宋" w:hAnsi="仿宋" w:eastAsia="仿宋"/>
                <w:b w:val="0"/>
                <w:bCs/>
                <w:sz w:val="24"/>
                <w:szCs w:val="24"/>
                <w:lang w:eastAsia="zh-CN"/>
              </w:rPr>
            </w:pPr>
            <w:r>
              <w:rPr>
                <w:rFonts w:hint="eastAsia" w:ascii="仿宋" w:hAnsi="仿宋" w:eastAsia="仿宋"/>
                <w:b w:val="0"/>
                <w:bCs/>
                <w:sz w:val="24"/>
                <w:szCs w:val="24"/>
                <w:lang w:eastAsia="zh-CN"/>
              </w:rPr>
              <w:t>综合得分</w:t>
            </w:r>
            <w:r>
              <w:rPr>
                <w:rFonts w:hint="eastAsia" w:ascii="仿宋" w:hAnsi="仿宋" w:eastAsia="仿宋"/>
                <w:b w:val="0"/>
                <w:bCs/>
                <w:sz w:val="24"/>
                <w:szCs w:val="24"/>
              </w:rPr>
              <w:t xml:space="preserve">26.39 </w:t>
            </w:r>
            <w:r>
              <w:rPr>
                <w:rFonts w:hint="eastAsia" w:ascii="仿宋" w:hAnsi="仿宋" w:eastAsia="仿宋"/>
                <w:b w:val="0"/>
                <w:bCs/>
                <w:sz w:val="24"/>
                <w:szCs w:val="24"/>
                <w:lang w:eastAsia="zh-CN"/>
              </w:rPr>
              <w:t>分</w:t>
            </w:r>
            <w:r>
              <w:rPr>
                <w:rFonts w:hint="eastAsia" w:ascii="仿宋" w:hAnsi="仿宋" w:eastAsia="仿宋"/>
                <w:b w:val="0"/>
                <w:bCs/>
                <w:sz w:val="24"/>
                <w:szCs w:val="24"/>
              </w:rPr>
              <w:t>，排名第</w:t>
            </w:r>
            <w:r>
              <w:rPr>
                <w:rFonts w:hint="eastAsia" w:ascii="仿宋" w:hAnsi="仿宋" w:eastAsia="仿宋"/>
                <w:b w:val="0"/>
                <w:bCs/>
                <w:sz w:val="24"/>
                <w:szCs w:val="24"/>
                <w:lang w:val="en-US" w:eastAsia="zh-CN"/>
              </w:rPr>
              <w:t>7</w:t>
            </w:r>
          </w:p>
        </w:tc>
      </w:tr>
      <w:tr w14:paraId="7257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41A631">
            <w:pPr>
              <w:jc w:val="left"/>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7</w:t>
            </w:r>
          </w:p>
        </w:tc>
        <w:tc>
          <w:tcPr>
            <w:tcW w:w="4899" w:type="dxa"/>
          </w:tcPr>
          <w:p w14:paraId="30DD28A3">
            <w:pPr>
              <w:jc w:val="left"/>
              <w:rPr>
                <w:rFonts w:hint="eastAsia" w:ascii="仿宋" w:hAnsi="仿宋" w:eastAsia="仿宋"/>
                <w:b w:val="0"/>
                <w:bCs/>
                <w:sz w:val="24"/>
                <w:szCs w:val="24"/>
              </w:rPr>
            </w:pPr>
            <w:r>
              <w:rPr>
                <w:rFonts w:hint="eastAsia" w:ascii="仿宋" w:hAnsi="仿宋" w:eastAsia="仿宋"/>
                <w:b w:val="0"/>
                <w:bCs/>
                <w:sz w:val="24"/>
                <w:szCs w:val="24"/>
              </w:rPr>
              <w:t>深圳包罗万象科技有限公司</w:t>
            </w:r>
          </w:p>
        </w:tc>
        <w:tc>
          <w:tcPr>
            <w:tcW w:w="4902" w:type="dxa"/>
          </w:tcPr>
          <w:p w14:paraId="5DC68042">
            <w:pPr>
              <w:jc w:val="left"/>
              <w:rPr>
                <w:rFonts w:hint="eastAsia" w:ascii="仿宋" w:hAnsi="仿宋" w:eastAsia="仿宋"/>
                <w:b w:val="0"/>
                <w:bCs/>
                <w:sz w:val="24"/>
                <w:szCs w:val="24"/>
                <w:lang w:eastAsia="zh-CN"/>
              </w:rPr>
            </w:pPr>
            <w:r>
              <w:rPr>
                <w:rFonts w:hint="eastAsia" w:ascii="仿宋" w:hAnsi="仿宋" w:eastAsia="仿宋"/>
                <w:b w:val="0"/>
                <w:bCs/>
                <w:sz w:val="24"/>
                <w:szCs w:val="24"/>
                <w:lang w:eastAsia="zh-CN"/>
              </w:rPr>
              <w:t>综合得分</w:t>
            </w:r>
            <w:r>
              <w:rPr>
                <w:rFonts w:hint="eastAsia" w:ascii="仿宋" w:hAnsi="仿宋" w:eastAsia="仿宋"/>
                <w:b w:val="0"/>
                <w:bCs/>
                <w:sz w:val="24"/>
                <w:szCs w:val="24"/>
              </w:rPr>
              <w:t xml:space="preserve">20.24 </w:t>
            </w:r>
            <w:r>
              <w:rPr>
                <w:rFonts w:hint="eastAsia" w:ascii="仿宋" w:hAnsi="仿宋" w:eastAsia="仿宋"/>
                <w:b w:val="0"/>
                <w:bCs/>
                <w:sz w:val="24"/>
                <w:szCs w:val="24"/>
                <w:lang w:eastAsia="zh-CN"/>
              </w:rPr>
              <w:t>分</w:t>
            </w:r>
            <w:r>
              <w:rPr>
                <w:rFonts w:hint="eastAsia" w:ascii="仿宋" w:hAnsi="仿宋" w:eastAsia="仿宋"/>
                <w:b w:val="0"/>
                <w:bCs/>
                <w:sz w:val="24"/>
                <w:szCs w:val="24"/>
              </w:rPr>
              <w:t>，排名第</w:t>
            </w:r>
            <w:r>
              <w:rPr>
                <w:rFonts w:hint="eastAsia" w:ascii="仿宋" w:hAnsi="仿宋" w:eastAsia="仿宋"/>
                <w:b w:val="0"/>
                <w:bCs/>
                <w:sz w:val="24"/>
                <w:szCs w:val="24"/>
                <w:lang w:val="en-US" w:eastAsia="zh-CN"/>
              </w:rPr>
              <w:t>8</w:t>
            </w:r>
          </w:p>
        </w:tc>
      </w:tr>
      <w:tr w14:paraId="6A22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748A8F">
            <w:pPr>
              <w:jc w:val="left"/>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8</w:t>
            </w:r>
          </w:p>
        </w:tc>
        <w:tc>
          <w:tcPr>
            <w:tcW w:w="4899" w:type="dxa"/>
          </w:tcPr>
          <w:p w14:paraId="4C6E4CC5">
            <w:pPr>
              <w:jc w:val="left"/>
              <w:rPr>
                <w:rFonts w:hint="eastAsia" w:ascii="仿宋" w:hAnsi="仿宋" w:eastAsia="仿宋"/>
                <w:b w:val="0"/>
                <w:bCs/>
                <w:sz w:val="24"/>
                <w:szCs w:val="24"/>
              </w:rPr>
            </w:pPr>
          </w:p>
        </w:tc>
        <w:tc>
          <w:tcPr>
            <w:tcW w:w="4902" w:type="dxa"/>
          </w:tcPr>
          <w:p w14:paraId="40AB519C">
            <w:pPr>
              <w:jc w:val="left"/>
              <w:rPr>
                <w:rFonts w:hint="eastAsia" w:ascii="仿宋" w:hAnsi="仿宋" w:eastAsia="仿宋"/>
                <w:b w:val="0"/>
                <w:bCs/>
                <w:sz w:val="24"/>
                <w:szCs w:val="24"/>
                <w:lang w:eastAsia="zh-CN"/>
              </w:rPr>
            </w:pPr>
          </w:p>
        </w:tc>
      </w:tr>
      <w:tr w14:paraId="0040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0A1A7E">
            <w:pPr>
              <w:jc w:val="left"/>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9</w:t>
            </w:r>
          </w:p>
        </w:tc>
        <w:tc>
          <w:tcPr>
            <w:tcW w:w="4899" w:type="dxa"/>
          </w:tcPr>
          <w:p w14:paraId="5662B482">
            <w:pPr>
              <w:jc w:val="left"/>
              <w:rPr>
                <w:rFonts w:hint="eastAsia" w:ascii="仿宋" w:hAnsi="仿宋" w:eastAsia="仿宋"/>
                <w:b w:val="0"/>
                <w:bCs/>
                <w:sz w:val="24"/>
                <w:szCs w:val="24"/>
              </w:rPr>
            </w:pPr>
          </w:p>
        </w:tc>
        <w:tc>
          <w:tcPr>
            <w:tcW w:w="4902" w:type="dxa"/>
          </w:tcPr>
          <w:p w14:paraId="2599FD02">
            <w:pPr>
              <w:jc w:val="left"/>
              <w:rPr>
                <w:rFonts w:hint="default" w:ascii="仿宋" w:hAnsi="仿宋" w:eastAsia="仿宋"/>
                <w:b w:val="0"/>
                <w:bCs/>
                <w:sz w:val="24"/>
                <w:szCs w:val="24"/>
                <w:lang w:val="en-US" w:eastAsia="zh-CN"/>
              </w:rPr>
            </w:pPr>
          </w:p>
        </w:tc>
      </w:tr>
    </w:tbl>
    <w:p w14:paraId="688482C9">
      <w:pPr>
        <w:rPr>
          <w:rFonts w:hint="eastAsia" w:ascii="仿宋" w:hAnsi="仿宋" w:eastAsia="仿宋"/>
          <w:b/>
          <w:sz w:val="28"/>
          <w:szCs w:val="28"/>
          <w:lang w:eastAsia="zh-CN"/>
        </w:rPr>
      </w:pPr>
    </w:p>
    <w:p w14:paraId="35C50411">
      <w:pPr>
        <w:rPr>
          <w:rFonts w:hint="eastAsia" w:ascii="仿宋" w:hAnsi="仿宋" w:eastAsia="仿宋"/>
          <w:b/>
          <w:sz w:val="28"/>
          <w:szCs w:val="28"/>
          <w:lang w:eastAsia="zh-CN"/>
        </w:rPr>
      </w:pPr>
    </w:p>
    <w:p w14:paraId="015A7348">
      <w:pPr>
        <w:rPr>
          <w:rFonts w:ascii="仿宋" w:hAnsi="仿宋" w:eastAsia="仿宋"/>
          <w:b/>
          <w:sz w:val="28"/>
          <w:szCs w:val="28"/>
        </w:rPr>
      </w:pPr>
    </w:p>
    <w:sectPr>
      <w:pgSz w:w="16840" w:h="1190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NTJhYTk2Njc4NjQ0MWQwM2VjZjc4MjAwMzQ5NmQifQ=="/>
  </w:docVars>
  <w:rsids>
    <w:rsidRoot w:val="00BB4DE2"/>
    <w:rsid w:val="001A20C7"/>
    <w:rsid w:val="002D7097"/>
    <w:rsid w:val="00507446"/>
    <w:rsid w:val="007B2F7D"/>
    <w:rsid w:val="00904F91"/>
    <w:rsid w:val="00A11AA6"/>
    <w:rsid w:val="00A3330A"/>
    <w:rsid w:val="00A475FC"/>
    <w:rsid w:val="00A659A4"/>
    <w:rsid w:val="00B3445D"/>
    <w:rsid w:val="00B96120"/>
    <w:rsid w:val="00BB4DE2"/>
    <w:rsid w:val="00C07015"/>
    <w:rsid w:val="00C90B6B"/>
    <w:rsid w:val="00CE059E"/>
    <w:rsid w:val="00E45F4F"/>
    <w:rsid w:val="00E56B78"/>
    <w:rsid w:val="00F1395A"/>
    <w:rsid w:val="00FA4614"/>
    <w:rsid w:val="0460631D"/>
    <w:rsid w:val="069B0C64"/>
    <w:rsid w:val="07DE77B7"/>
    <w:rsid w:val="097E2C48"/>
    <w:rsid w:val="0A141908"/>
    <w:rsid w:val="0B855970"/>
    <w:rsid w:val="11AE2550"/>
    <w:rsid w:val="18781682"/>
    <w:rsid w:val="18BB1BD2"/>
    <w:rsid w:val="1E6D2654"/>
    <w:rsid w:val="227717DC"/>
    <w:rsid w:val="37414692"/>
    <w:rsid w:val="38336F0B"/>
    <w:rsid w:val="3AF82D91"/>
    <w:rsid w:val="48613E03"/>
    <w:rsid w:val="4DB22206"/>
    <w:rsid w:val="553749EF"/>
    <w:rsid w:val="59434F56"/>
    <w:rsid w:val="61534246"/>
    <w:rsid w:val="62B43337"/>
    <w:rsid w:val="69A775BD"/>
    <w:rsid w:val="6C402378"/>
    <w:rsid w:val="6E107B44"/>
    <w:rsid w:val="703812CC"/>
    <w:rsid w:val="74D33110"/>
    <w:rsid w:val="75723A64"/>
    <w:rsid w:val="764168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278</Words>
  <Characters>333</Characters>
  <Lines>1</Lines>
  <Paragraphs>1</Paragraphs>
  <TotalTime>12</TotalTime>
  <ScaleCrop>false</ScaleCrop>
  <LinksUpToDate>false</LinksUpToDate>
  <CharactersWithSpaces>334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徐军</cp:lastModifiedBy>
  <dcterms:modified xsi:type="dcterms:W3CDTF">2025-06-30T06:43:32Z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10D474D10C004962B2D69939BA5B24BC</vt:lpwstr>
  </property>
  <property fmtid="{D5CDD505-2E9C-101B-9397-08002B2CF9AE}" pid="4" name="KSOTemplateDocerSaveRecord">
    <vt:lpwstr>eyJoZGlkIjoiNTJiNTJhYTk2Njc4NjQ0MWQwM2VjZjc4MjAwMzQ5NmQiLCJ1c2VySWQiOiI2NDcxODUwNTMifQ==</vt:lpwstr>
  </property>
</Properties>
</file>