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CECAC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供应商未中标情况说明</w:t>
      </w:r>
    </w:p>
    <w:p w14:paraId="0B47A0C1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b/>
          <w:sz w:val="28"/>
          <w:szCs w:val="28"/>
        </w:rPr>
        <w:t>名称：桐庐县江南镇幼儿园教育集团新建园区厨房设备采购及安装项目（第二次）（HZZC-GK20250325003-1）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99"/>
        <w:gridCol w:w="4902"/>
      </w:tblGrid>
      <w:tr w14:paraId="0967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25F7B24"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899" w:type="dxa"/>
          </w:tcPr>
          <w:p w14:paraId="4449A382"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4902" w:type="dxa"/>
          </w:tcPr>
          <w:p w14:paraId="1D295496"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未中标理由</w:t>
            </w:r>
          </w:p>
        </w:tc>
      </w:tr>
      <w:tr w14:paraId="7B97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FD5C4A0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14:paraId="5DB4306D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山东鲁信厨业有限公司</w:t>
            </w:r>
          </w:p>
        </w:tc>
        <w:tc>
          <w:tcPr>
            <w:tcW w:w="4902" w:type="dxa"/>
          </w:tcPr>
          <w:p w14:paraId="3AA40AF1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86.42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，排名第2</w:t>
            </w:r>
          </w:p>
        </w:tc>
      </w:tr>
      <w:tr w14:paraId="6CC9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BEE27D7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14:paraId="3247101D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建德市大海厨房设备有限公司</w:t>
            </w:r>
          </w:p>
        </w:tc>
        <w:tc>
          <w:tcPr>
            <w:tcW w:w="4902" w:type="dxa"/>
          </w:tcPr>
          <w:p w14:paraId="7B977475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86.06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，排名第3</w:t>
            </w:r>
          </w:p>
        </w:tc>
      </w:tr>
      <w:tr w14:paraId="0114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3E48625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99" w:type="dxa"/>
          </w:tcPr>
          <w:p w14:paraId="72F530E3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杭州宇丰厨房设备有限公司</w:t>
            </w:r>
          </w:p>
        </w:tc>
        <w:tc>
          <w:tcPr>
            <w:tcW w:w="4902" w:type="dxa"/>
          </w:tcPr>
          <w:p w14:paraId="07BA172A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81.16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，排名第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 w14:paraId="76FF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0AC4709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99" w:type="dxa"/>
          </w:tcPr>
          <w:p w14:paraId="058E546B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浙江明邦金属制品有限公司</w:t>
            </w:r>
          </w:p>
        </w:tc>
        <w:tc>
          <w:tcPr>
            <w:tcW w:w="4902" w:type="dxa"/>
          </w:tcPr>
          <w:p w14:paraId="0B9ED23D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80.7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，排名第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 w14:paraId="10DD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19A5395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99" w:type="dxa"/>
          </w:tcPr>
          <w:p w14:paraId="2937D3A2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浙江联众厨房设备有限公司</w:t>
            </w:r>
          </w:p>
        </w:tc>
        <w:tc>
          <w:tcPr>
            <w:tcW w:w="4902" w:type="dxa"/>
          </w:tcPr>
          <w:p w14:paraId="4AA6E2DB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77.96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，排名第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48FA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AEDE893">
            <w:pPr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99" w:type="dxa"/>
          </w:tcPr>
          <w:p w14:paraId="47D4CE7E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浙江翔隆厨房设备有限公司</w:t>
            </w:r>
          </w:p>
        </w:tc>
        <w:tc>
          <w:tcPr>
            <w:tcW w:w="4902" w:type="dxa"/>
          </w:tcPr>
          <w:p w14:paraId="583383CD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77.86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，排名第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7257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41A631">
            <w:pPr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99" w:type="dxa"/>
          </w:tcPr>
          <w:p w14:paraId="30DD28A3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宁波毕架山厨房设备工程有限公司</w:t>
            </w:r>
          </w:p>
        </w:tc>
        <w:tc>
          <w:tcPr>
            <w:tcW w:w="4902" w:type="dxa"/>
          </w:tcPr>
          <w:p w14:paraId="5DC68042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74.99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，排名第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6A22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D748A8F">
            <w:pPr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99" w:type="dxa"/>
          </w:tcPr>
          <w:p w14:paraId="4C6E4CC5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广州兆尔科技有限公司</w:t>
            </w:r>
          </w:p>
        </w:tc>
        <w:tc>
          <w:tcPr>
            <w:tcW w:w="4902" w:type="dxa"/>
          </w:tcPr>
          <w:p w14:paraId="40AB519C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46.67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，排名第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0040A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00A1A7E">
            <w:pPr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99" w:type="dxa"/>
          </w:tcPr>
          <w:p w14:paraId="5662B482">
            <w:pPr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河南卡坦医疗器械有限公司</w:t>
            </w:r>
          </w:p>
        </w:tc>
        <w:tc>
          <w:tcPr>
            <w:tcW w:w="4902" w:type="dxa"/>
          </w:tcPr>
          <w:p w14:paraId="2599FD02">
            <w:pPr>
              <w:jc w:val="left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44.78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，排名第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688482C9">
      <w:pPr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35C50411">
      <w:pPr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015A7348">
      <w:pPr>
        <w:rPr>
          <w:rFonts w:ascii="仿宋" w:hAnsi="仿宋" w:eastAsia="仿宋"/>
          <w:b/>
          <w:sz w:val="28"/>
          <w:szCs w:val="28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TJhYTk2Njc4NjQ0MWQwM2VjZjc4MjAwMzQ5NmQifQ=="/>
  </w:docVars>
  <w:rsids>
    <w:rsidRoot w:val="00BB4DE2"/>
    <w:rsid w:val="001A20C7"/>
    <w:rsid w:val="002D7097"/>
    <w:rsid w:val="00507446"/>
    <w:rsid w:val="007B2F7D"/>
    <w:rsid w:val="00904F91"/>
    <w:rsid w:val="00A11AA6"/>
    <w:rsid w:val="00A3330A"/>
    <w:rsid w:val="00A475FC"/>
    <w:rsid w:val="00A659A4"/>
    <w:rsid w:val="00B3445D"/>
    <w:rsid w:val="00B96120"/>
    <w:rsid w:val="00BB4DE2"/>
    <w:rsid w:val="00C07015"/>
    <w:rsid w:val="00C90B6B"/>
    <w:rsid w:val="00CE059E"/>
    <w:rsid w:val="00E45F4F"/>
    <w:rsid w:val="00E56B78"/>
    <w:rsid w:val="00F1395A"/>
    <w:rsid w:val="00FA4614"/>
    <w:rsid w:val="0460631D"/>
    <w:rsid w:val="069B0C64"/>
    <w:rsid w:val="07DE77B7"/>
    <w:rsid w:val="097E2C48"/>
    <w:rsid w:val="0A141908"/>
    <w:rsid w:val="11AE2550"/>
    <w:rsid w:val="18781682"/>
    <w:rsid w:val="18BB1BD2"/>
    <w:rsid w:val="1E6D2654"/>
    <w:rsid w:val="227717DC"/>
    <w:rsid w:val="37414692"/>
    <w:rsid w:val="38336F0B"/>
    <w:rsid w:val="3AF82D91"/>
    <w:rsid w:val="48613E03"/>
    <w:rsid w:val="4DB22206"/>
    <w:rsid w:val="553749EF"/>
    <w:rsid w:val="59434F56"/>
    <w:rsid w:val="61534246"/>
    <w:rsid w:val="62B43337"/>
    <w:rsid w:val="69A775BD"/>
    <w:rsid w:val="6C402378"/>
    <w:rsid w:val="6E107B44"/>
    <w:rsid w:val="703812CC"/>
    <w:rsid w:val="74D33110"/>
    <w:rsid w:val="75723A64"/>
    <w:rsid w:val="76416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361</Characters>
  <Lines>1</Lines>
  <Paragraphs>1</Paragraphs>
  <TotalTime>9</TotalTime>
  <ScaleCrop>false</ScaleCrop>
  <LinksUpToDate>false</LinksUpToDate>
  <CharactersWithSpaces>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徐军</cp:lastModifiedBy>
  <dcterms:modified xsi:type="dcterms:W3CDTF">2025-06-19T06:37:09Z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10D474D10C004962B2D69939BA5B24BC</vt:lpwstr>
  </property>
  <property fmtid="{D5CDD505-2E9C-101B-9397-08002B2CF9AE}" pid="4" name="KSOTemplateDocerSaveRecord">
    <vt:lpwstr>eyJoZGlkIjoiNTJiNTJhYTk2Njc4NjQ0MWQwM2VjZjc4MjAwMzQ5NmQiLCJ1c2VySWQiOiI2NDcxODUwNTMifQ==</vt:lpwstr>
  </property>
</Properties>
</file>