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rightChars="0"/>
        <w:rPr>
          <w:rFonts w:hint="default"/>
          <w:lang w:val="en-US"/>
        </w:rPr>
      </w:pPr>
      <w:r>
        <w:rPr>
          <w:rFonts w:hint="eastAsia"/>
          <w:b/>
        </w:rPr>
        <w:t>标段编号：TLZFCG202</w:t>
      </w:r>
      <w:r>
        <w:rPr>
          <w:rFonts w:hint="eastAsia"/>
          <w:b/>
          <w:lang w:val="en-US" w:eastAsia="zh-CN"/>
        </w:rPr>
        <w:t>4</w:t>
      </w:r>
      <w:r>
        <w:rPr>
          <w:rFonts w:hint="eastAsia"/>
          <w:b/>
        </w:rPr>
        <w:t>-</w:t>
      </w:r>
      <w:r>
        <w:rPr>
          <w:rFonts w:hint="eastAsia"/>
          <w:b/>
          <w:lang w:val="en-US" w:eastAsia="zh-CN"/>
        </w:rPr>
        <w:t>CS</w:t>
      </w:r>
      <w:r>
        <w:rPr>
          <w:rFonts w:hint="eastAsia"/>
          <w:b/>
        </w:rPr>
        <w:t>-0</w:t>
      </w:r>
      <w:r>
        <w:rPr>
          <w:rFonts w:hint="eastAsia"/>
          <w:b/>
          <w:lang w:val="en-US" w:eastAsia="zh-CN"/>
        </w:rPr>
        <w:t>01-1</w:t>
      </w:r>
      <w:bookmarkStart w:id="0" w:name="_GoBack"/>
      <w:bookmarkEnd w:id="0"/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标段名称：桐庐县人民法院2024年物业管理服务采购项目</w:t>
      </w:r>
      <w:r>
        <w:rPr>
          <w:rFonts w:hint="eastAsia"/>
          <w:b/>
          <w:lang w:eastAsia="zh-CN"/>
        </w:rPr>
        <w:t>（</w:t>
      </w:r>
      <w:r>
        <w:rPr>
          <w:rFonts w:hint="eastAsia"/>
          <w:b/>
          <w:lang w:val="en-US" w:eastAsia="zh-CN"/>
        </w:rPr>
        <w:t>竞争性磋商</w:t>
      </w:r>
      <w:r>
        <w:rPr>
          <w:rFonts w:hint="eastAsia"/>
          <w:b/>
          <w:lang w:eastAsia="zh-CN"/>
        </w:rPr>
        <w:t>）</w:t>
      </w:r>
      <w:r>
        <w:rPr>
          <w:rFonts w:hint="eastAsia"/>
          <w:b/>
          <w:lang w:val="zh-CN" w:eastAsia="zh-CN"/>
        </w:rPr>
        <w:t>（</w:t>
      </w:r>
      <w:r>
        <w:rPr>
          <w:rFonts w:hint="eastAsia"/>
          <w:b/>
          <w:lang w:val="en-US" w:eastAsia="zh-CN"/>
        </w:rPr>
        <w:t>第二次</w:t>
      </w:r>
      <w:r>
        <w:rPr>
          <w:rFonts w:hint="eastAsia"/>
          <w:b/>
          <w:lang w:val="zh-CN" w:eastAsia="zh-CN"/>
        </w:rPr>
        <w:t>）</w:t>
      </w:r>
    </w:p>
    <w:p/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  <w:t>浙江万川物业服务有限公司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综合得分排名第二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  <w:t>杭州震洲物业管理有限公司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综合得分排名第三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01" w:type="dxa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  <w:t>杭州华杰物业管理服务有限公司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综合得分排名第四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1744E57"/>
    <w:multiLevelType w:val="multilevel"/>
    <w:tmpl w:val="11744E57"/>
    <w:lvl w:ilvl="0" w:tentative="0">
      <w:start w:val="1"/>
      <w:numFmt w:val="decimal"/>
      <w:lvlText w:val="%1"/>
      <w:lvlJc w:val="left"/>
      <w:pPr>
        <w:tabs>
          <w:tab w:val="left" w:pos="432"/>
        </w:tabs>
        <w:ind w:left="432" w:hanging="432"/>
      </w:pPr>
    </w:lvl>
    <w:lvl w:ilvl="1" w:tentative="0">
      <w:start w:val="1"/>
      <w:numFmt w:val="decimal"/>
      <w:lvlText w:val="%1.%2"/>
      <w:lvlJc w:val="left"/>
      <w:pPr>
        <w:tabs>
          <w:tab w:val="left" w:pos="576"/>
        </w:tabs>
        <w:ind w:left="576" w:hanging="576"/>
      </w:pPr>
    </w:lvl>
    <w:lvl w:ilvl="2" w:tentative="0">
      <w:start w:val="1"/>
      <w:numFmt w:val="decimal"/>
      <w:lvlText w:val="%1.%2.%3"/>
      <w:lvlJc w:val="left"/>
      <w:pPr>
        <w:tabs>
          <w:tab w:val="left" w:pos="900"/>
        </w:tabs>
        <w:ind w:left="900" w:hanging="720"/>
      </w:pPr>
    </w:lvl>
    <w:lvl w:ilvl="3" w:tentative="0">
      <w:start w:val="1"/>
      <w:numFmt w:val="decimal"/>
      <w:lvlText w:val="%1.%2.%3.%4"/>
      <w:lvlJc w:val="left"/>
      <w:pPr>
        <w:tabs>
          <w:tab w:val="left" w:pos="864"/>
        </w:tabs>
        <w:ind w:left="864" w:hanging="864"/>
      </w:p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 w:tentative="0">
      <w:start w:val="1"/>
      <w:numFmt w:val="decimal"/>
      <w:pStyle w:val="2"/>
      <w:lvlText w:val="%1.%2.%3.%4.%5.%6"/>
      <w:lvlJc w:val="left"/>
      <w:pPr>
        <w:tabs>
          <w:tab w:val="left" w:pos="1152"/>
        </w:tabs>
        <w:ind w:left="1152" w:hanging="1152"/>
      </w:p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RkNzZjMDAxZWM4MjUwYWY4YzUyODIxNDY2NmIzYTcifQ=="/>
  </w:docVars>
  <w:rsids>
    <w:rsidRoot w:val="00BB4DE2"/>
    <w:rsid w:val="002D7097"/>
    <w:rsid w:val="00507446"/>
    <w:rsid w:val="00A3330A"/>
    <w:rsid w:val="00B3445D"/>
    <w:rsid w:val="00BB4DE2"/>
    <w:rsid w:val="00C90B6B"/>
    <w:rsid w:val="0A5062F7"/>
    <w:rsid w:val="537F6002"/>
    <w:rsid w:val="70F56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6"/>
    <w:basedOn w:val="1"/>
    <w:next w:val="1"/>
    <w:qFormat/>
    <w:uiPriority w:val="0"/>
    <w:pPr>
      <w:keepNext/>
      <w:keepLines/>
      <w:numPr>
        <w:ilvl w:val="5"/>
        <w:numId w:val="1"/>
      </w:numPr>
      <w:spacing w:before="240" w:after="64" w:line="320" w:lineRule="auto"/>
      <w:outlineLvl w:val="5"/>
    </w:pPr>
    <w:rPr>
      <w:rFonts w:ascii="Arial" w:hAnsi="Arial" w:eastAsia="黑体"/>
      <w:b/>
      <w:bCs/>
      <w:sz w:val="2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</Words>
  <Characters>69</Characters>
  <Lines>1</Lines>
  <Paragraphs>1</Paragraphs>
  <TotalTime>0</TotalTime>
  <ScaleCrop>false</ScaleCrop>
  <LinksUpToDate>false</LinksUpToDate>
  <CharactersWithSpaces>79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LENOVO</cp:lastModifiedBy>
  <dcterms:modified xsi:type="dcterms:W3CDTF">2024-02-05T00:55:34Z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E96AFC471C2C44B8BCB225A6243513E8_13</vt:lpwstr>
  </property>
</Properties>
</file>