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供应商未中标情况说明</w:t>
      </w:r>
    </w:p>
    <w:p>
      <w:pPr>
        <w:rPr>
          <w:rFonts w:hint="eastAsia" w:ascii="宋体" w:hAnsi="宋体" w:cs="宋体" w:eastAsiaTheme="minorEastAsia"/>
          <w:b/>
          <w:bCs/>
          <w:color w:val="auto"/>
          <w:sz w:val="36"/>
          <w:szCs w:val="36"/>
          <w:lang w:eastAsia="zh-CN"/>
        </w:rPr>
      </w:pPr>
      <w:r>
        <w:rPr>
          <w:rFonts w:hint="eastAsia"/>
          <w:b/>
          <w:lang w:eastAsia="zh-CN"/>
        </w:rPr>
        <w:t>项目编号</w:t>
      </w:r>
      <w:r>
        <w:rPr>
          <w:rFonts w:hint="eastAsia"/>
          <w:b/>
        </w:rPr>
        <w:t>：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QZ23301222023022</w:t>
      </w:r>
    </w:p>
    <w:p>
      <w:pPr>
        <w:ind w:left="2811" w:hanging="1051" w:hangingChars="500"/>
        <w:rPr>
          <w:rFonts w:hint="eastAsia"/>
          <w:b/>
        </w:rPr>
      </w:pPr>
      <w:r>
        <w:rPr>
          <w:rFonts w:hint="eastAsia"/>
          <w:b/>
          <w:lang w:eastAsia="zh-CN"/>
        </w:rPr>
        <w:t>项目名称</w:t>
      </w:r>
      <w:r>
        <w:rPr>
          <w:rFonts w:hint="eastAsia"/>
          <w:b/>
        </w:rPr>
        <w:t>：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  <w:t>桐庐县应急管理局2023年社区应急物资采购项目</w:t>
      </w:r>
    </w:p>
    <w:tbl>
      <w:tblPr>
        <w:tblStyle w:val="5"/>
        <w:tblW w:w="9648" w:type="dxa"/>
        <w:tblInd w:w="-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4320"/>
        <w:gridCol w:w="4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06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安徽省君耀技术服务有限公司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缙云山清贸易有限公司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嘉兴泽宽供应链管理有限公司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杭州得壹科贸有限公司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综合得分排名第五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浙江世铭机电设备有限公司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综合得分排名第六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豆印有限公司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福建省翔腾军警装备有限公司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综合得分排名第八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浙江光大照明工程有限公司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综合得分排名第九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深圳市晟鑫隆科技发展有限公司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台州市久富文化传媒有限公司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十一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杭州胖福科技有限公司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综合得分排名第十二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深圳市安梦娜家居科技有限公司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十三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杭州玉卓科技有限公司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综合得分排名第十四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广州市瓦法电力有限公司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综合得分排名第十五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温州市拓源纺织有限公司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综合得分排名第十六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桐庐县语政贸易商行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综合得分排名第十七</w:t>
            </w:r>
          </w:p>
        </w:tc>
      </w:tr>
    </w:tbl>
    <w:p>
      <w:pPr>
        <w:rPr>
          <w:rFonts w:hint="eastAsia"/>
        </w:rPr>
      </w:pPr>
    </w:p>
    <w:sectPr>
      <w:pgSz w:w="11900" w:h="16840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kZDAzZDk2Yzg2MTEyMjM5MzAzOWZjZTdjZDc0YjcifQ=="/>
  </w:docVars>
  <w:rsids>
    <w:rsidRoot w:val="00BB4DE2"/>
    <w:rsid w:val="002D7097"/>
    <w:rsid w:val="00507446"/>
    <w:rsid w:val="00A3330A"/>
    <w:rsid w:val="00B3445D"/>
    <w:rsid w:val="00BB4DE2"/>
    <w:rsid w:val="00C90B6B"/>
    <w:rsid w:val="280173B1"/>
    <w:rsid w:val="3AA2313A"/>
    <w:rsid w:val="58EA362B"/>
    <w:rsid w:val="67CC6DF4"/>
    <w:rsid w:val="74F00EC5"/>
    <w:rsid w:val="75F1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nhideWhenUsed="0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spacing w:beforeLines="0" w:line="360" w:lineRule="auto"/>
      <w:ind w:left="600" w:leftChars="600"/>
    </w:pPr>
    <w:rPr>
      <w:sz w:val="24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158</Characters>
  <Lines>1</Lines>
  <Paragraphs>1</Paragraphs>
  <TotalTime>1</TotalTime>
  <ScaleCrop>false</ScaleCrop>
  <LinksUpToDate>false</LinksUpToDate>
  <CharactersWithSpaces>158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余林</cp:lastModifiedBy>
  <dcterms:modified xsi:type="dcterms:W3CDTF">2023-05-10T13:49:14Z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0ACFD3468532481C81A70DD64CFA7C4A</vt:lpwstr>
  </property>
</Properties>
</file>