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25" w:lineRule="auto"/>
        <w:ind w:left="139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4)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小微企业声明函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(详见格式)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14" w:line="225" w:lineRule="auto"/>
        <w:ind w:left="222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小企业声明函</w:t>
      </w:r>
      <w:r>
        <w:rPr>
          <w:rFonts w:ascii="宋体" w:hAnsi="宋体" w:eastAsia="宋体" w:cs="宋体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(服务)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tabs>
          <w:tab w:val="left" w:pos="148"/>
        </w:tabs>
        <w:spacing w:before="75" w:line="369" w:lineRule="auto"/>
        <w:ind w:left="24" w:right="1312" w:firstLine="6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本</w:t>
      </w:r>
      <w:r>
        <w:rPr>
          <w:rFonts w:ascii="宋体" w:hAnsi="宋体" w:eastAsia="宋体" w:cs="宋体"/>
          <w:spacing w:val="6"/>
          <w:sz w:val="23"/>
          <w:szCs w:val="23"/>
        </w:rPr>
        <w:t>公司 (联合体) 郑重声明，根据《政府采购促进中小企业发展管理办法》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ab/>
      </w:r>
      <w:r>
        <w:rPr>
          <w:rFonts w:ascii="宋体" w:hAnsi="宋体" w:eastAsia="宋体" w:cs="宋体"/>
          <w:spacing w:val="10"/>
          <w:sz w:val="23"/>
          <w:szCs w:val="23"/>
        </w:rPr>
        <w:t>(</w:t>
      </w:r>
      <w:r>
        <w:rPr>
          <w:rFonts w:ascii="宋体" w:hAnsi="宋体" w:eastAsia="宋体" w:cs="宋体"/>
          <w:spacing w:val="6"/>
          <w:sz w:val="23"/>
          <w:szCs w:val="23"/>
        </w:rPr>
        <w:t>财</w:t>
      </w:r>
      <w:r>
        <w:rPr>
          <w:rFonts w:ascii="宋体" w:hAnsi="宋体" w:eastAsia="宋体" w:cs="宋体"/>
          <w:spacing w:val="5"/>
          <w:sz w:val="23"/>
          <w:szCs w:val="23"/>
        </w:rPr>
        <w:t>库 (2020) 46 号) 的规定，本公司  (联合体) 参加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(单位名称) 义乌市自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  <w:u w:val="single" w:color="auto"/>
        </w:rPr>
        <w:t>然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>资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>源和规划局</w:t>
      </w:r>
      <w:r>
        <w:rPr>
          <w:rFonts w:ascii="宋体" w:hAnsi="宋体" w:eastAsia="宋体" w:cs="宋体"/>
          <w:spacing w:val="6"/>
          <w:sz w:val="23"/>
          <w:szCs w:val="23"/>
        </w:rPr>
        <w:t>的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(项目名称) 义乌市城市规划展示馆运行维护项目 </w:t>
      </w:r>
      <w:r>
        <w:rPr>
          <w:rFonts w:ascii="宋体" w:hAnsi="宋体" w:eastAsia="宋体" w:cs="宋体"/>
          <w:spacing w:val="6"/>
          <w:sz w:val="23"/>
          <w:szCs w:val="23"/>
        </w:rPr>
        <w:t>采购活动，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工程的施工单位全部为符合政策要求的中小企业 (或者：服务全部由符合政策</w:t>
      </w:r>
      <w:r>
        <w:rPr>
          <w:rFonts w:ascii="宋体" w:hAnsi="宋体" w:eastAsia="宋体" w:cs="宋体"/>
          <w:spacing w:val="1"/>
          <w:sz w:val="23"/>
          <w:szCs w:val="23"/>
        </w:rPr>
        <w:t>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求的中小</w:t>
      </w:r>
      <w:r>
        <w:rPr>
          <w:rFonts w:ascii="宋体" w:hAnsi="宋体" w:eastAsia="宋体" w:cs="宋体"/>
          <w:spacing w:val="6"/>
          <w:sz w:val="23"/>
          <w:szCs w:val="23"/>
        </w:rPr>
        <w:t>企业承接) 相关企业 (含联合体中的中小企业、签订分包意向协议的中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小企业) 的具体情况如下:</w:t>
      </w:r>
    </w:p>
    <w:p>
      <w:pPr>
        <w:spacing w:before="3" w:line="373" w:lineRule="auto"/>
        <w:ind w:left="26" w:right="1418" w:firstLine="49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1.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(标的名称</w:t>
      </w:r>
      <w:r>
        <w:rPr>
          <w:rFonts w:ascii="宋体" w:hAnsi="宋体" w:eastAsia="宋体" w:cs="宋体"/>
          <w:spacing w:val="2"/>
          <w:sz w:val="23"/>
          <w:szCs w:val="23"/>
          <w:u w:val="single" w:color="auto"/>
        </w:rPr>
        <w:t xml:space="preserve">) 义乌市城市规划展示馆运行维护项目 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，属于</w:t>
      </w:r>
      <w:r>
        <w:rPr>
          <w:rFonts w:ascii="宋体" w:hAnsi="宋体" w:eastAsia="宋体" w:cs="宋体"/>
          <w:spacing w:val="2"/>
          <w:sz w:val="23"/>
          <w:szCs w:val="23"/>
          <w:u w:val="single" w:color="auto"/>
        </w:rPr>
        <w:t xml:space="preserve"> (采购文件中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  <w:u w:val="single" w:color="auto"/>
        </w:rPr>
        <w:t>明确的所属行业)  其他未列明行业</w:t>
      </w:r>
      <w:r>
        <w:rPr>
          <w:rFonts w:ascii="宋体" w:hAnsi="宋体" w:eastAsia="宋体" w:cs="宋体"/>
          <w:spacing w:val="9"/>
          <w:sz w:val="23"/>
          <w:szCs w:val="23"/>
        </w:rPr>
        <w:t>；承建 (承接) 企业为</w:t>
      </w:r>
      <w:r>
        <w:rPr>
          <w:rFonts w:ascii="宋体" w:hAnsi="宋体" w:eastAsia="宋体" w:cs="宋体"/>
          <w:spacing w:val="9"/>
          <w:sz w:val="23"/>
          <w:szCs w:val="23"/>
          <w:u w:val="single" w:color="auto"/>
        </w:rPr>
        <w:t xml:space="preserve"> (企业名称) 浙江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>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  <w:u w:val="single" w:color="auto"/>
        </w:rPr>
        <w:t>宇设计有</w:t>
      </w:r>
      <w:r>
        <w:rPr>
          <w:rFonts w:ascii="宋体" w:hAnsi="宋体" w:eastAsia="宋体" w:cs="宋体"/>
          <w:spacing w:val="9"/>
          <w:sz w:val="23"/>
          <w:szCs w:val="23"/>
          <w:u w:val="single" w:color="auto"/>
        </w:rPr>
        <w:t>限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公司   </w:t>
      </w:r>
      <w:r>
        <w:rPr>
          <w:rFonts w:ascii="宋体" w:hAnsi="宋体" w:eastAsia="宋体" w:cs="宋体"/>
          <w:spacing w:val="5"/>
          <w:sz w:val="23"/>
          <w:szCs w:val="23"/>
        </w:rPr>
        <w:t>，从业人员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183 </w:t>
      </w:r>
      <w:r>
        <w:rPr>
          <w:rFonts w:ascii="宋体" w:hAnsi="宋体" w:eastAsia="宋体" w:cs="宋体"/>
          <w:spacing w:val="5"/>
          <w:sz w:val="23"/>
          <w:szCs w:val="23"/>
        </w:rPr>
        <w:t>人，营业收入为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10398.99 </w:t>
      </w:r>
      <w:r>
        <w:rPr>
          <w:rFonts w:ascii="宋体" w:hAnsi="宋体" w:eastAsia="宋体" w:cs="宋体"/>
          <w:spacing w:val="5"/>
          <w:sz w:val="23"/>
          <w:szCs w:val="23"/>
        </w:rPr>
        <w:t>万元，资产总额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为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>2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1093.01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万元 </w:t>
      </w:r>
      <w:r>
        <w:rPr>
          <w:rFonts w:ascii="宋体" w:hAnsi="宋体" w:eastAsia="宋体" w:cs="宋体"/>
          <w:spacing w:val="4"/>
          <w:position w:val="12"/>
          <w:sz w:val="11"/>
          <w:szCs w:val="11"/>
        </w:rPr>
        <w:t xml:space="preserve">1 </w:t>
      </w:r>
      <w:r>
        <w:rPr>
          <w:rFonts w:ascii="宋体" w:hAnsi="宋体" w:eastAsia="宋体" w:cs="宋体"/>
          <w:spacing w:val="4"/>
          <w:sz w:val="23"/>
          <w:szCs w:val="23"/>
        </w:rPr>
        <w:t>，属于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中型企业  (中型企业、小型企业、微型企业)</w:t>
      </w:r>
      <w:r>
        <w:rPr>
          <w:rFonts w:ascii="宋体" w:hAnsi="宋体" w:eastAsia="宋体" w:cs="宋体"/>
          <w:spacing w:val="4"/>
          <w:sz w:val="23"/>
          <w:szCs w:val="23"/>
        </w:rPr>
        <w:t>；</w:t>
      </w:r>
    </w:p>
    <w:p>
      <w:pPr>
        <w:spacing w:before="6" w:line="401" w:lineRule="auto"/>
        <w:ind w:left="28" w:right="1476" w:firstLine="6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以上企业，不属于大企业的分支机构，不存在控股股东为大企业的情形</w:t>
      </w:r>
      <w:r>
        <w:rPr>
          <w:rFonts w:ascii="宋体" w:hAnsi="宋体" w:eastAsia="宋体" w:cs="宋体"/>
          <w:spacing w:val="3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也</w:t>
      </w:r>
      <w:r>
        <w:rPr>
          <w:rFonts w:ascii="宋体" w:hAnsi="宋体" w:eastAsia="宋体" w:cs="宋体"/>
          <w:spacing w:val="15"/>
          <w:sz w:val="23"/>
          <w:szCs w:val="23"/>
        </w:rPr>
        <w:t>不</w:t>
      </w:r>
      <w:r>
        <w:rPr>
          <w:rFonts w:ascii="宋体" w:hAnsi="宋体" w:eastAsia="宋体" w:cs="宋体"/>
          <w:spacing w:val="8"/>
          <w:sz w:val="23"/>
          <w:szCs w:val="23"/>
        </w:rPr>
        <w:t>存在与大企业的负责人为同一人的情形。</w:t>
      </w:r>
    </w:p>
    <w:p>
      <w:pPr>
        <w:spacing w:line="226" w:lineRule="auto"/>
        <w:ind w:left="6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本</w:t>
      </w:r>
      <w:r>
        <w:rPr>
          <w:rFonts w:ascii="宋体" w:hAnsi="宋体" w:eastAsia="宋体" w:cs="宋体"/>
          <w:spacing w:val="11"/>
          <w:sz w:val="23"/>
          <w:szCs w:val="23"/>
        </w:rPr>
        <w:t>企</w:t>
      </w:r>
      <w:r>
        <w:rPr>
          <w:rFonts w:ascii="宋体" w:hAnsi="宋体" w:eastAsia="宋体" w:cs="宋体"/>
          <w:spacing w:val="9"/>
          <w:sz w:val="23"/>
          <w:szCs w:val="23"/>
        </w:rPr>
        <w:t>业对上述声明内容的真实性负责。如有虚假，将依法承担相应责任。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76" w:line="227" w:lineRule="auto"/>
        <w:ind w:left="2929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-367665</wp:posOffset>
            </wp:positionV>
            <wp:extent cx="1524000" cy="15240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9"/>
          <w:sz w:val="23"/>
          <w:szCs w:val="23"/>
        </w:rPr>
        <w:t>供应商名称 (盖单位公章)：浙江汉宇设计有限公</w:t>
      </w:r>
      <w:r>
        <w:rPr>
          <w:rFonts w:ascii="宋体" w:hAnsi="宋体" w:eastAsia="宋体" w:cs="宋体"/>
          <w:spacing w:val="8"/>
          <w:sz w:val="23"/>
          <w:szCs w:val="23"/>
        </w:rPr>
        <w:t>司</w:t>
      </w:r>
    </w:p>
    <w:p>
      <w:pPr>
        <w:spacing w:before="217" w:line="227" w:lineRule="auto"/>
        <w:ind w:left="579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1"/>
          <w:sz w:val="23"/>
          <w:szCs w:val="23"/>
        </w:rPr>
        <w:t>日</w:t>
      </w:r>
      <w:r>
        <w:rPr>
          <w:rFonts w:ascii="宋体" w:hAnsi="宋体" w:eastAsia="宋体" w:cs="宋体"/>
          <w:spacing w:val="-10"/>
          <w:sz w:val="23"/>
          <w:szCs w:val="23"/>
        </w:rPr>
        <w:t>期:2022 年 11 月 30 日</w:t>
      </w:r>
    </w:p>
    <w:p>
      <w:pPr>
        <w:spacing w:before="138" w:line="227" w:lineRule="auto"/>
        <w:ind w:left="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宋体" w:hAnsi="宋体" w:eastAsia="宋体" w:cs="宋体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明：</w:t>
      </w:r>
    </w:p>
    <w:p>
      <w:pPr>
        <w:spacing w:before="184" w:line="311" w:lineRule="exact"/>
        <w:ind w:left="521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13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.从业人员、营业收入、资产总额填报上一年度数据，无上一年度数据的</w:t>
      </w:r>
    </w:p>
    <w:p>
      <w:pPr>
        <w:spacing w:before="91" w:line="227" w:lineRule="auto"/>
        <w:ind w:left="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新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成立企业可不填报。</w:t>
      </w:r>
    </w:p>
    <w:p>
      <w:pPr>
        <w:spacing w:before="112" w:line="326" w:lineRule="auto"/>
        <w:ind w:left="20" w:right="1418" w:firstLine="485"/>
        <w:sectPr>
          <w:footerReference r:id="rId5" w:type="default"/>
          <w:pgSz w:w="11906" w:h="16839"/>
          <w:pgMar w:top="1431" w:right="381" w:bottom="1151" w:left="1785" w:header="0" w:footer="991" w:gutter="0"/>
          <w:cols w:space="720" w:num="1"/>
        </w:sect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2.供应商在填写该声明函前，可先根据《中小企业划型标准规定》(工信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企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业〔2011〕300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号)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自查本企业是否满足本项目所属行业的小微企业认定标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准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可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过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家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企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信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用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信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息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示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统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小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微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企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宋体" w:hAnsi="宋体" w:eastAsia="宋体" w:cs="宋体"/>
          <w:spacing w:val="-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fldChar w:fldCharType="begin"/>
      </w:r>
      <w:r>
        <w:instrText xml:space="preserve"> HYPERLINK "http://xwqy.gsxt.gov.cn/" </w:instrText>
      </w:r>
      <w:r>
        <w:fldChar w:fldCharType="separate"/>
      </w:r>
      <w:r>
        <w:rPr>
          <w:rFonts w:ascii="宋体" w:hAnsi="宋体" w:eastAsia="宋体" w:cs="宋体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http</w:t>
      </w:r>
      <w:r>
        <w:rPr>
          <w:rFonts w:ascii="宋体" w:hAnsi="宋体" w:eastAsia="宋体" w:cs="宋体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//</w:t>
      </w:r>
      <w:r>
        <w:rPr>
          <w:rFonts w:ascii="宋体" w:hAnsi="宋体" w:eastAsia="宋体" w:cs="宋体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xwqy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gsxt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gov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cn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end"/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”页面查询。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中小微企业未按要求出具声明函的，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其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投标将被拒绝。</w:t>
      </w:r>
      <w:bookmarkStart w:id="0" w:name="_GoBack"/>
      <w:bookmarkEnd w:id="0"/>
    </w:p>
    <w:p>
      <w:pPr>
        <w:spacing w:line="335" w:lineRule="auto"/>
        <w:rPr>
          <w:rFonts w:ascii="Arial"/>
          <w:sz w:val="21"/>
        </w:rPr>
      </w:pPr>
    </w:p>
    <w:sectPr>
      <w:footerReference r:id="rId6" w:type="default"/>
      <w:pgSz w:w="11906" w:h="16839"/>
      <w:pgMar w:top="1431" w:right="1785" w:bottom="1151" w:left="1785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0MzQwNDM3NzMyOTAwZGViMTFjZmY0M2U4NTllMzgifQ=="/>
  </w:docVars>
  <w:rsids>
    <w:rsidRoot w:val="00000000"/>
    <w:rsid w:val="20016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2022-11-29T12:22:00Z</dcterms:created>
  <dc:creator>Administrator</dc:creator>
  <cp:lastModifiedBy>丁晓宁</cp:lastModifiedBy>
  <dcterms:modified xsi:type="dcterms:W3CDTF">2022-11-30T08:44:51Z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2022-11-30T16:44:25Z</vt:filetime>
  </property>
  <property fmtid="{D5CDD505-2E9C-101B-9397-08002B2CF9AE}" pid="4" name="KSOProductBuildVer">
    <vt:lpwstr>2052-11.1.0.12763</vt:lpwstr>
  </property>
  <property fmtid="{D5CDD505-2E9C-101B-9397-08002B2CF9AE}" pid="5" name="ICV">
    <vt:lpwstr>865C0F9C8D6943FB82D1511A8EF9A0CD</vt:lpwstr>
  </property>
</Properties>
</file>