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>
      <w:pPr>
        <w:rPr>
          <w:rFonts w:hint="eastAsia"/>
        </w:rPr>
      </w:pPr>
    </w:p>
    <w:p>
      <w:pPr>
        <w:rPr>
          <w:b/>
        </w:rPr>
      </w:pPr>
      <w:r>
        <w:rPr>
          <w:rFonts w:hint="eastAsia"/>
          <w:b/>
        </w:rPr>
        <w:t>标段编号：HZJYDL2022-0019</w:t>
      </w:r>
    </w:p>
    <w:p>
      <w:pPr>
        <w:rPr>
          <w:rFonts w:hint="eastAsia"/>
          <w:b/>
        </w:rPr>
      </w:pPr>
      <w:r>
        <w:rPr>
          <w:rFonts w:hint="eastAsia"/>
          <w:b/>
        </w:rPr>
        <w:t>标段名称：</w:t>
      </w:r>
      <w:r>
        <w:rPr>
          <w:rFonts w:hint="eastAsia"/>
          <w:b/>
        </w:rPr>
        <w:fldChar w:fldCharType="begin"/>
      </w:r>
      <w:r>
        <w:rPr>
          <w:rFonts w:hint="eastAsia"/>
          <w:b/>
        </w:rPr>
        <w:instrText xml:space="preserve"> HYPERLINK "https://www.zcygov.cn/proj-procurement/project-result-detail/6076d8580e4f1b27" \t "https://www.zcygov.cn/bidding-open/purchaser/_blank" </w:instrText>
      </w:r>
      <w:r>
        <w:rPr>
          <w:rFonts w:hint="eastAsia"/>
          <w:b/>
        </w:rPr>
        <w:fldChar w:fldCharType="separate"/>
      </w:r>
      <w:r>
        <w:rPr>
          <w:rFonts w:hint="eastAsia"/>
          <w:b/>
        </w:rPr>
        <w:t>古墩路上跨绕城高速段加装隔音屏项目</w:t>
      </w:r>
      <w:r>
        <w:rPr>
          <w:rFonts w:hint="eastAsia"/>
          <w:b/>
        </w:rPr>
        <w:fldChar w:fldCharType="end"/>
      </w:r>
    </w:p>
    <w:p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6"/>
        <w:gridCol w:w="3257"/>
        <w:gridCol w:w="373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6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3257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3737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6" w:type="dxa"/>
          </w:tcPr>
          <w:p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257" w:type="dxa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杭州神通交通工程有限公司</w:t>
            </w:r>
          </w:p>
        </w:tc>
        <w:tc>
          <w:tcPr>
            <w:tcW w:w="3737" w:type="dxa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技术商务、报价得分77.07，排名第二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6" w:type="dxa"/>
          </w:tcPr>
          <w:p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3257" w:type="dxa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杭州公路交通设施工程有限公司</w:t>
            </w:r>
          </w:p>
        </w:tc>
        <w:tc>
          <w:tcPr>
            <w:tcW w:w="3737" w:type="dxa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技术商务、报价得分69.72，排名第三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6" w:type="dxa"/>
          </w:tcPr>
          <w:p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3257" w:type="dxa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杭州金鑫交通设施有限公司</w:t>
            </w:r>
          </w:p>
        </w:tc>
        <w:tc>
          <w:tcPr>
            <w:tcW w:w="3737" w:type="dxa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技术商务、报价得分59.8，排名第四</w:t>
            </w:r>
          </w:p>
        </w:tc>
      </w:tr>
    </w:tbl>
    <w:p/>
    <w:p>
      <w:pPr>
        <w:rPr>
          <w:rFonts w:hint="eastAsia"/>
        </w:rPr>
      </w:pPr>
    </w:p>
    <w:p>
      <w:bookmarkStart w:id="0" w:name="_GoBack"/>
      <w:bookmarkEnd w:id="0"/>
    </w:p>
    <w:p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I0N2I0ZGU4NjMyYzg0YWQ2ZGY5MzY1MDgxNTdjMzkifQ=="/>
  </w:docVars>
  <w:rsids>
    <w:rsidRoot w:val="00BB4DE2"/>
    <w:rsid w:val="002D7097"/>
    <w:rsid w:val="00507446"/>
    <w:rsid w:val="00A3330A"/>
    <w:rsid w:val="00B3445D"/>
    <w:rsid w:val="00BB4DE2"/>
    <w:rsid w:val="00C90B6B"/>
    <w:rsid w:val="24EC32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Hyperlink"/>
    <w:basedOn w:val="4"/>
    <w:semiHidden/>
    <w:unhideWhenUsed/>
    <w:uiPriority w:val="99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55</Words>
  <Characters>55</Characters>
  <Lines>1</Lines>
  <Paragraphs>1</Paragraphs>
  <TotalTime>0</TotalTime>
  <ScaleCrop>false</ScaleCrop>
  <LinksUpToDate>false</LinksUpToDate>
  <CharactersWithSpaces>55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一切随缘</cp:lastModifiedBy>
  <dcterms:modified xsi:type="dcterms:W3CDTF">2022-08-02T01:57:47Z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979BC62DB6C54DB1A11029280E483D4B</vt:lpwstr>
  </property>
</Properties>
</file>