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1"/>
          <w:szCs w:val="24"/>
        </w:rPr>
      </w:pPr>
      <w:r>
        <w:rPr>
          <w:rFonts w:hint="eastAsia" w:ascii="仿宋" w:hAnsi="仿宋" w:eastAsia="仿宋" w:cs="仿宋"/>
          <w:b/>
          <w:sz w:val="21"/>
          <w:szCs w:val="24"/>
        </w:rPr>
        <w:t>供应商未中标情况说明</w:t>
      </w:r>
    </w:p>
    <w:p>
      <w:pPr>
        <w:rPr>
          <w:rFonts w:hint="eastAsia" w:ascii="仿宋" w:hAnsi="仿宋" w:eastAsia="仿宋" w:cs="仿宋"/>
          <w:sz w:val="21"/>
          <w:szCs w:val="24"/>
        </w:rPr>
      </w:pPr>
    </w:p>
    <w:p>
      <w:pPr>
        <w:rPr>
          <w:rFonts w:hint="eastAsia" w:ascii="仿宋" w:hAnsi="仿宋" w:eastAsia="仿宋" w:cs="仿宋"/>
          <w:b/>
          <w:sz w:val="21"/>
          <w:szCs w:val="24"/>
        </w:rPr>
      </w:pPr>
      <w:r>
        <w:rPr>
          <w:rFonts w:hint="eastAsia" w:ascii="仿宋" w:hAnsi="仿宋" w:eastAsia="仿宋" w:cs="仿宋"/>
          <w:b/>
          <w:sz w:val="21"/>
          <w:szCs w:val="24"/>
        </w:rPr>
        <w:t>标段编号：ZJZFCG-HS2022-020</w:t>
      </w:r>
    </w:p>
    <w:p>
      <w:pPr>
        <w:rPr>
          <w:rFonts w:hint="eastAsia" w:ascii="仿宋" w:hAnsi="仿宋" w:eastAsia="仿宋" w:cs="仿宋"/>
          <w:b/>
          <w:sz w:val="21"/>
          <w:szCs w:val="24"/>
        </w:rPr>
      </w:pPr>
      <w:r>
        <w:rPr>
          <w:rFonts w:hint="eastAsia" w:ascii="仿宋" w:hAnsi="仿宋" w:eastAsia="仿宋" w:cs="仿宋"/>
          <w:b/>
          <w:sz w:val="21"/>
          <w:szCs w:val="24"/>
        </w:rPr>
        <w:t>标段名称：仓前街道2023-2024年西站枢纽移交区块（公园绿化河道公厕）综合养护项目</w:t>
      </w:r>
    </w:p>
    <w:p>
      <w:pPr>
        <w:rPr>
          <w:rFonts w:hint="eastAsia" w:ascii="仿宋" w:hAnsi="仿宋" w:eastAsia="仿宋" w:cs="仿宋"/>
          <w:sz w:val="21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1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4"/>
              </w:rPr>
              <w:t>序号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4"/>
              </w:rPr>
              <w:t>单位名称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3710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杭州天顺市政园林工程有限公司</w:t>
            </w:r>
          </w:p>
        </w:tc>
        <w:tc>
          <w:tcPr>
            <w:tcW w:w="2884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3710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杭州奕涵环境服务有限公司</w:t>
            </w:r>
          </w:p>
        </w:tc>
        <w:tc>
          <w:tcPr>
            <w:tcW w:w="2884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3710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杭州宏运绿化工程有限公司</w:t>
            </w:r>
          </w:p>
        </w:tc>
        <w:tc>
          <w:tcPr>
            <w:tcW w:w="2884" w:type="dxa"/>
          </w:tcPr>
          <w:p>
            <w:pPr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综合排名第4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4"/>
        </w:rPr>
      </w:pPr>
    </w:p>
    <w:p>
      <w:pPr>
        <w:rPr>
          <w:rFonts w:hint="eastAsia" w:ascii="仿宋" w:hAnsi="仿宋" w:eastAsia="仿宋" w:cs="仿宋"/>
          <w:sz w:val="21"/>
          <w:szCs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GRhYjQ0ZmJiMmQzODI4YTlkMWNlMTEzYTU2YWYifQ=="/>
  </w:docVars>
  <w:rsids>
    <w:rsidRoot w:val="00BB4DE2"/>
    <w:rsid w:val="002D7097"/>
    <w:rsid w:val="00507446"/>
    <w:rsid w:val="00A3330A"/>
    <w:rsid w:val="00B3445D"/>
    <w:rsid w:val="00BB4DE2"/>
    <w:rsid w:val="00C90B6B"/>
    <w:rsid w:val="48B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Liu</cp:lastModifiedBy>
  <dcterms:modified xsi:type="dcterms:W3CDTF">2022-12-08T03:28:52Z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98E761C0BDB44D7694DCB8956751320C</vt:lpwstr>
  </property>
</Properties>
</file>