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C337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8AF3FCF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</w:p>
    <w:p w14:paraId="0B1B8AB1">
      <w:pPr>
        <w:jc w:val="left"/>
        <w:rPr>
          <w:rFonts w:hint="eastAsia"/>
          <w:b/>
        </w:rPr>
      </w:pPr>
      <w:r>
        <w:rPr>
          <w:rFonts w:hint="eastAsia"/>
          <w:b/>
        </w:rPr>
        <w:t>标段编号：XSQZXXK2025-GK-2025443</w:t>
      </w:r>
    </w:p>
    <w:p w14:paraId="067D790B">
      <w:pPr>
        <w:jc w:val="left"/>
        <w:rPr>
          <w:rFonts w:hint="eastAsia"/>
          <w:b/>
        </w:rPr>
      </w:pPr>
      <w:r>
        <w:rPr>
          <w:rFonts w:hint="eastAsia"/>
          <w:b/>
        </w:rPr>
        <w:t>标段名称：杭州市萧山区中心血库（杭州市萧山区无偿献血服务中心）一次性使用去白细胞塑料血袋政府采购项目</w:t>
      </w:r>
    </w:p>
    <w:p w14:paraId="2A0AE8C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979"/>
        <w:gridCol w:w="4678"/>
      </w:tblGrid>
      <w:tr w14:paraId="40E8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 w14:paraId="1FDEB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79" w:type="dxa"/>
          </w:tcPr>
          <w:p w14:paraId="35CAF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78" w:type="dxa"/>
          </w:tcPr>
          <w:p w14:paraId="37138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B7A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 w14:paraId="46ED1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979" w:type="dxa"/>
          </w:tcPr>
          <w:p w14:paraId="01304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苏州盛仁商贸有限公司</w:t>
            </w:r>
          </w:p>
        </w:tc>
        <w:tc>
          <w:tcPr>
            <w:tcW w:w="4678" w:type="dxa"/>
          </w:tcPr>
          <w:p w14:paraId="4B442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总得分排名第2</w:t>
            </w:r>
          </w:p>
        </w:tc>
      </w:tr>
      <w:tr w14:paraId="556F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 w14:paraId="70FF3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979" w:type="dxa"/>
          </w:tcPr>
          <w:tbl>
            <w:tblPr>
              <w:tblW w:w="14347" w:type="dxa"/>
              <w:tblCellSpacing w:w="15" w:type="dxa"/>
              <w:tblInd w:w="-1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347"/>
            </w:tblGrid>
            <w:tr w14:paraId="0D5D35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0" w:type="dxa"/>
                    <w:left w:w="160" w:type="dxa"/>
                    <w:bottom w:w="70" w:type="dxa"/>
                    <w:right w:w="160" w:type="dxa"/>
                  </w:tcMar>
                  <w:vAlign w:val="top"/>
                </w:tcPr>
                <w:p w14:paraId="2E5CA2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textAlignment w:val="top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  <w:lang w:val="en-US" w:eastAsia="zh-CN"/>
                    </w:rPr>
                    <w:t>山东康斯诺医疗器械有限公司</w:t>
                  </w:r>
                </w:p>
              </w:tc>
            </w:tr>
          </w:tbl>
          <w:p w14:paraId="790D4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</w:rPr>
            </w:pPr>
          </w:p>
        </w:tc>
        <w:tc>
          <w:tcPr>
            <w:tcW w:w="4678" w:type="dxa"/>
          </w:tcPr>
          <w:p w14:paraId="00E93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总得分排名第3</w:t>
            </w:r>
          </w:p>
        </w:tc>
      </w:tr>
    </w:tbl>
    <w:p w14:paraId="12B5827D"/>
    <w:p w14:paraId="6D5B53E8">
      <w:pPr>
        <w:rPr>
          <w:rFonts w:hint="eastAsia"/>
        </w:rPr>
      </w:pPr>
    </w:p>
    <w:p w14:paraId="5BB0ED8D"/>
    <w:p w14:paraId="4BCD81A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</w:t>
      </w:r>
      <w:bookmarkStart w:id="0" w:name="_GoBack"/>
      <w:bookmarkEnd w:id="0"/>
      <w:r>
        <w:t>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CC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ELENCE</cp:lastModifiedBy>
  <dcterms:modified xsi:type="dcterms:W3CDTF">2025-07-08T03:58:43Z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eyJoZGlkIjoiNjMyODRiODRjYTc1NjE3ODMzNDUxMWY1ZmYzY2VhZjEiLCJ1c2VySWQiOiIyOTc3NzM4NDkifQ==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52CB454FDBF3458790FE784A02D03266_13</vt:lpwstr>
  </property>
</Properties>
</file>