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28941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B089ED9">
      <w:pPr>
        <w:rPr>
          <w:rFonts w:hint="eastAsia"/>
        </w:rPr>
      </w:pPr>
    </w:p>
    <w:p w14:paraId="3F043023">
      <w:pPr>
        <w:rPr>
          <w:b/>
        </w:rPr>
      </w:pPr>
      <w:r>
        <w:rPr>
          <w:rFonts w:hint="eastAsia"/>
          <w:b/>
        </w:rPr>
        <w:t>标段编号：BJZFCG-2025-046</w:t>
      </w:r>
    </w:p>
    <w:p w14:paraId="06B87468">
      <w:pPr>
        <w:rPr>
          <w:rFonts w:hint="eastAsia"/>
          <w:b/>
        </w:rPr>
      </w:pPr>
      <w:r>
        <w:rPr>
          <w:rFonts w:hint="eastAsia"/>
          <w:b/>
        </w:rPr>
        <w:t>标段名称：杭州二中附属第一学校2025年度物业管理服务采购项目</w:t>
      </w:r>
    </w:p>
    <w:p w14:paraId="758BA8B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878"/>
        <w:gridCol w:w="4502"/>
      </w:tblGrid>
      <w:tr w14:paraId="49A38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69C07D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78" w:type="dxa"/>
          </w:tcPr>
          <w:p w14:paraId="6AB8F0E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502" w:type="dxa"/>
          </w:tcPr>
          <w:p w14:paraId="74C7E03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272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3B84ECA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78" w:type="dxa"/>
          </w:tcPr>
          <w:p w14:paraId="33CC7EBF">
            <w:pPr>
              <w:rPr>
                <w:rFonts w:hint="eastAsia"/>
              </w:rPr>
            </w:pPr>
            <w:r>
              <w:rPr>
                <w:rFonts w:hint="eastAsia"/>
              </w:rPr>
              <w:t>浙江昌龙物业服务有限公司</w:t>
            </w:r>
          </w:p>
        </w:tc>
        <w:tc>
          <w:tcPr>
            <w:tcW w:w="4502" w:type="dxa"/>
          </w:tcPr>
          <w:p w14:paraId="20E335C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得分65.14，排名第</w:t>
            </w:r>
            <w:r>
              <w:rPr>
                <w:rFonts w:hint="eastAsia"/>
                <w:lang w:val="en-US" w:eastAsia="zh-CN"/>
              </w:rPr>
              <w:t>2。</w:t>
            </w:r>
          </w:p>
        </w:tc>
      </w:tr>
      <w:tr w14:paraId="43AF2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12D151E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878" w:type="dxa"/>
          </w:tcPr>
          <w:p w14:paraId="0CD768DA">
            <w:pPr>
              <w:rPr>
                <w:rFonts w:hint="eastAsia"/>
              </w:rPr>
            </w:pPr>
            <w:r>
              <w:rPr>
                <w:rFonts w:hint="eastAsia"/>
              </w:rPr>
              <w:t>杭州众宇物业管理有限公司</w:t>
            </w:r>
          </w:p>
        </w:tc>
        <w:tc>
          <w:tcPr>
            <w:tcW w:w="4502" w:type="dxa"/>
          </w:tcPr>
          <w:p w14:paraId="37863E70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得分61，排名第</w:t>
            </w:r>
            <w:r>
              <w:rPr>
                <w:rFonts w:hint="eastAsia"/>
                <w:lang w:val="en-US" w:eastAsia="zh-CN"/>
              </w:rPr>
              <w:t>3。</w:t>
            </w:r>
            <w:bookmarkStart w:id="0" w:name="_GoBack"/>
            <w:bookmarkEnd w:id="0"/>
          </w:p>
        </w:tc>
      </w:tr>
    </w:tbl>
    <w:p w14:paraId="4ECB14AE"/>
    <w:p w14:paraId="41AE9AB6">
      <w:pPr>
        <w:rPr>
          <w:rFonts w:hint="eastAsia"/>
        </w:rPr>
      </w:pPr>
    </w:p>
    <w:p w14:paraId="53AEC3A7"/>
    <w:p w14:paraId="4565982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B94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Andy Zhu 金融猎头</cp:lastModifiedBy>
  <dcterms:modified xsi:type="dcterms:W3CDTF">2025-07-03T06:31:49Z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eyJoZGlkIjoiMDkzOWU5OWY5NTMyMzAwOTlkOGU3MTE1NDdjZWQ2MDIiLCJ1c2VySWQiOiIzNDYyMjgxNDAifQ==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E40EC0955FAC4640B521DBD82FC948EA_12</vt:lpwstr>
  </property>
</Properties>
</file>