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8119F" w:rsidRDefault="00BB4DE2" w:rsidP="00BB4DE2">
      <w:pPr>
        <w:jc w:val="center"/>
        <w:rPr>
          <w:rFonts w:ascii="宋体" w:eastAsia="宋体" w:hAnsi="宋体"/>
          <w:b/>
        </w:rPr>
      </w:pPr>
      <w:r w:rsidRPr="00B8119F">
        <w:rPr>
          <w:rFonts w:ascii="宋体" w:eastAsia="宋体" w:hAnsi="宋体" w:hint="eastAsia"/>
          <w:b/>
        </w:rPr>
        <w:t>供应商未中标情况说明</w:t>
      </w:r>
    </w:p>
    <w:p w:rsidR="00BB4DE2" w:rsidRPr="00B8119F" w:rsidRDefault="00BB4DE2">
      <w:pPr>
        <w:rPr>
          <w:rFonts w:ascii="宋体" w:eastAsia="宋体" w:hAnsi="宋体"/>
        </w:rPr>
      </w:pPr>
    </w:p>
    <w:p w:rsidR="00BB4DE2" w:rsidRPr="00B8119F" w:rsidRDefault="00BB4DE2">
      <w:pPr>
        <w:rPr>
          <w:rFonts w:ascii="宋体" w:eastAsia="宋体" w:hAnsi="宋体"/>
          <w:b/>
        </w:rPr>
      </w:pPr>
      <w:r w:rsidRPr="00B8119F">
        <w:rPr>
          <w:rFonts w:ascii="宋体" w:eastAsia="宋体" w:hAnsi="宋体" w:hint="eastAsia"/>
          <w:b/>
        </w:rPr>
        <w:t>标段编号：</w:t>
      </w:r>
      <w:r w:rsidR="00B8119F" w:rsidRPr="00B8119F">
        <w:rPr>
          <w:rFonts w:ascii="宋体" w:eastAsia="宋体" w:hAnsi="宋体"/>
          <w:b/>
        </w:rPr>
        <w:t>BJZFCG-2024-014</w:t>
      </w:r>
    </w:p>
    <w:p w:rsidR="00BB4DE2" w:rsidRPr="00B8119F" w:rsidRDefault="00BB4DE2">
      <w:pPr>
        <w:rPr>
          <w:rFonts w:ascii="宋体" w:eastAsia="宋体" w:hAnsi="宋体"/>
          <w:b/>
        </w:rPr>
      </w:pPr>
      <w:r w:rsidRPr="00B8119F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B8119F" w:rsidRPr="00B8119F">
        <w:rPr>
          <w:rFonts w:ascii="宋体" w:eastAsia="宋体" w:hAnsi="宋体" w:hint="eastAsia"/>
          <w:b/>
        </w:rPr>
        <w:t>杭州市滨江区钱江湾幼儿园2024年度安保服务采购项目</w:t>
      </w:r>
    </w:p>
    <w:p w:rsidR="00BB4DE2" w:rsidRPr="00B8119F" w:rsidRDefault="00BB4DE2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/>
      </w:tblPr>
      <w:tblGrid>
        <w:gridCol w:w="1101"/>
        <w:gridCol w:w="3402"/>
        <w:gridCol w:w="3787"/>
      </w:tblGrid>
      <w:tr w:rsidR="00BB4DE2" w:rsidRPr="00B8119F" w:rsidTr="006951C4">
        <w:tc>
          <w:tcPr>
            <w:tcW w:w="1101" w:type="dxa"/>
          </w:tcPr>
          <w:p w:rsidR="00BB4DE2" w:rsidRPr="00B8119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8119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402" w:type="dxa"/>
          </w:tcPr>
          <w:p w:rsidR="00BB4DE2" w:rsidRPr="00B8119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8119F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3787" w:type="dxa"/>
          </w:tcPr>
          <w:p w:rsidR="00BB4DE2" w:rsidRPr="00B8119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8119F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B8119F" w:rsidTr="006951C4">
        <w:tc>
          <w:tcPr>
            <w:tcW w:w="1101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02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 w:rsidRPr="006951C4">
              <w:rPr>
                <w:rFonts w:ascii="宋体" w:eastAsia="宋体" w:hAnsi="宋体" w:hint="eastAsia"/>
              </w:rPr>
              <w:t>浙江杭泰安保服务有限公司</w:t>
            </w:r>
          </w:p>
        </w:tc>
        <w:tc>
          <w:tcPr>
            <w:tcW w:w="3787" w:type="dxa"/>
          </w:tcPr>
          <w:p w:rsidR="00BB4DE2" w:rsidRPr="00B8119F" w:rsidRDefault="00B8119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得分82.26，排名第2；</w:t>
            </w:r>
          </w:p>
        </w:tc>
      </w:tr>
      <w:tr w:rsidR="00BB4DE2" w:rsidRPr="00B8119F" w:rsidTr="006951C4">
        <w:tc>
          <w:tcPr>
            <w:tcW w:w="1101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02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 w:rsidRPr="006951C4">
              <w:rPr>
                <w:rFonts w:ascii="宋体" w:eastAsia="宋体" w:hAnsi="宋体" w:hint="eastAsia"/>
              </w:rPr>
              <w:t>杭州滨江保安服务有限公司</w:t>
            </w:r>
          </w:p>
        </w:tc>
        <w:tc>
          <w:tcPr>
            <w:tcW w:w="3787" w:type="dxa"/>
          </w:tcPr>
          <w:p w:rsidR="00BB4DE2" w:rsidRPr="00B8119F" w:rsidRDefault="00B8119F" w:rsidP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得分72.9，排名第3；</w:t>
            </w:r>
          </w:p>
        </w:tc>
      </w:tr>
      <w:tr w:rsidR="00BB4DE2" w:rsidRPr="00B8119F" w:rsidTr="006951C4">
        <w:tc>
          <w:tcPr>
            <w:tcW w:w="1101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02" w:type="dxa"/>
          </w:tcPr>
          <w:p w:rsidR="00BB4DE2" w:rsidRPr="00B8119F" w:rsidRDefault="00B8119F">
            <w:pPr>
              <w:rPr>
                <w:rFonts w:ascii="宋体" w:eastAsia="宋体" w:hAnsi="宋体"/>
              </w:rPr>
            </w:pPr>
            <w:r w:rsidRPr="006951C4">
              <w:rPr>
                <w:rFonts w:ascii="宋体" w:eastAsia="宋体" w:hAnsi="宋体" w:hint="eastAsia"/>
              </w:rPr>
              <w:t>众联（浙江）安全服务有限公司</w:t>
            </w:r>
          </w:p>
        </w:tc>
        <w:tc>
          <w:tcPr>
            <w:tcW w:w="3787" w:type="dxa"/>
          </w:tcPr>
          <w:p w:rsidR="00BB4DE2" w:rsidRPr="00B8119F" w:rsidRDefault="00B8119F" w:rsidP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得分61.5，排名第4；</w:t>
            </w:r>
          </w:p>
        </w:tc>
      </w:tr>
      <w:tr w:rsidR="00B8119F" w:rsidRPr="00B8119F" w:rsidTr="006951C4">
        <w:tc>
          <w:tcPr>
            <w:tcW w:w="1101" w:type="dxa"/>
          </w:tcPr>
          <w:p w:rsidR="00B8119F" w:rsidRDefault="00B8119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02" w:type="dxa"/>
          </w:tcPr>
          <w:p w:rsidR="00B8119F" w:rsidRPr="00B8119F" w:rsidRDefault="00B8119F">
            <w:pPr>
              <w:rPr>
                <w:rFonts w:ascii="宋体" w:eastAsia="宋体" w:hAnsi="宋体"/>
              </w:rPr>
            </w:pPr>
            <w:r w:rsidRPr="006951C4">
              <w:rPr>
                <w:rFonts w:ascii="宋体" w:eastAsia="宋体" w:hAnsi="宋体" w:hint="eastAsia"/>
              </w:rPr>
              <w:t>浙江珺鼎安全服务有限公司</w:t>
            </w:r>
          </w:p>
        </w:tc>
        <w:tc>
          <w:tcPr>
            <w:tcW w:w="3787" w:type="dxa"/>
          </w:tcPr>
          <w:p w:rsidR="00B8119F" w:rsidRPr="00B8119F" w:rsidRDefault="00B8119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得分61.12，排名第5；</w:t>
            </w:r>
          </w:p>
        </w:tc>
      </w:tr>
    </w:tbl>
    <w:p w:rsidR="00BB4DE2" w:rsidRPr="00B8119F" w:rsidRDefault="00BB4DE2">
      <w:pPr>
        <w:rPr>
          <w:rFonts w:ascii="宋体" w:eastAsia="宋体" w:hAnsi="宋体"/>
        </w:rPr>
      </w:pPr>
    </w:p>
    <w:p w:rsidR="00BB4DE2" w:rsidRPr="00B8119F" w:rsidRDefault="00BB4DE2">
      <w:pPr>
        <w:rPr>
          <w:rFonts w:ascii="宋体" w:eastAsia="宋体" w:hAnsi="宋体"/>
        </w:rPr>
      </w:pPr>
    </w:p>
    <w:p w:rsidR="00BB4DE2" w:rsidRPr="00B8119F" w:rsidRDefault="00BB4DE2">
      <w:pPr>
        <w:rPr>
          <w:rFonts w:ascii="宋体" w:eastAsia="宋体" w:hAnsi="宋体"/>
        </w:rPr>
      </w:pPr>
    </w:p>
    <w:p w:rsidR="00BB4DE2" w:rsidRPr="00B8119F" w:rsidRDefault="00BB4DE2">
      <w:pPr>
        <w:rPr>
          <w:rFonts w:ascii="宋体" w:eastAsia="宋体" w:hAnsi="宋体"/>
        </w:rPr>
      </w:pPr>
      <w:r w:rsidRPr="00B8119F">
        <w:rPr>
          <w:rFonts w:ascii="宋体" w:eastAsia="宋体" w:hAnsi="宋体" w:hint="eastAsia"/>
        </w:rPr>
        <w:t>备注：</w:t>
      </w:r>
      <w:r w:rsidRPr="00B8119F">
        <w:rPr>
          <w:rFonts w:ascii="宋体" w:eastAsia="宋体" w:hAnsi="宋体"/>
        </w:rPr>
        <w:t>若标段废标，可对整个标段废标情况说明即可。</w:t>
      </w:r>
    </w:p>
    <w:sectPr w:rsidR="00BB4DE2" w:rsidRPr="00B8119F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DF" w:rsidRDefault="00BB6FDF" w:rsidP="00B8119F">
      <w:r>
        <w:separator/>
      </w:r>
    </w:p>
  </w:endnote>
  <w:endnote w:type="continuationSeparator" w:id="1">
    <w:p w:rsidR="00BB6FDF" w:rsidRDefault="00BB6FDF" w:rsidP="00B8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DF" w:rsidRDefault="00BB6FDF" w:rsidP="00B8119F">
      <w:r>
        <w:separator/>
      </w:r>
    </w:p>
  </w:footnote>
  <w:footnote w:type="continuationSeparator" w:id="1">
    <w:p w:rsidR="00BB6FDF" w:rsidRDefault="00BB6FDF" w:rsidP="00B81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47582E"/>
    <w:rsid w:val="00507446"/>
    <w:rsid w:val="006951C4"/>
    <w:rsid w:val="00A3330A"/>
    <w:rsid w:val="00A86EE6"/>
    <w:rsid w:val="00B3445D"/>
    <w:rsid w:val="00B8119F"/>
    <w:rsid w:val="00BB4DE2"/>
    <w:rsid w:val="00BB6FDF"/>
    <w:rsid w:val="00C90B6B"/>
    <w:rsid w:val="00DA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1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11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1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1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2</cp:revision>
  <dcterms:created xsi:type="dcterms:W3CDTF">2024-02-04T03:23:00Z</dcterms:created>
  <dcterms:modified xsi:type="dcterms:W3CDTF">2024-02-04T03:23:00Z</dcterms:modified>
</cp:coreProperties>
</file>