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46" w:rsidRPr="0075622B" w:rsidRDefault="00BB4DE2" w:rsidP="00BB4DE2">
      <w:pPr>
        <w:jc w:val="center"/>
        <w:rPr>
          <w:rFonts w:ascii="仿宋" w:eastAsia="仿宋" w:hAnsi="仿宋"/>
          <w:b/>
        </w:rPr>
      </w:pPr>
      <w:r w:rsidRPr="0075622B">
        <w:rPr>
          <w:rFonts w:ascii="仿宋" w:eastAsia="仿宋" w:hAnsi="仿宋" w:hint="eastAsia"/>
          <w:b/>
        </w:rPr>
        <w:t>供应商未中标情况说明</w:t>
      </w:r>
    </w:p>
    <w:p w:rsidR="00BB4DE2" w:rsidRPr="0075622B" w:rsidRDefault="00BB4DE2">
      <w:pPr>
        <w:rPr>
          <w:rFonts w:ascii="仿宋" w:eastAsia="仿宋" w:hAnsi="仿宋"/>
        </w:rPr>
      </w:pPr>
    </w:p>
    <w:p w:rsidR="00BB4DE2" w:rsidRPr="0075622B" w:rsidRDefault="00BB4DE2">
      <w:pPr>
        <w:rPr>
          <w:rFonts w:ascii="仿宋" w:eastAsia="仿宋" w:hAnsi="仿宋"/>
          <w:b/>
        </w:rPr>
      </w:pPr>
      <w:r w:rsidRPr="0075622B">
        <w:rPr>
          <w:rFonts w:ascii="仿宋" w:eastAsia="仿宋" w:hAnsi="仿宋" w:hint="eastAsia"/>
          <w:b/>
        </w:rPr>
        <w:t>标段编号：</w:t>
      </w:r>
      <w:r w:rsidR="0075622B" w:rsidRPr="0075622B">
        <w:rPr>
          <w:rFonts w:ascii="仿宋" w:eastAsia="仿宋" w:hAnsi="仿宋"/>
          <w:b/>
        </w:rPr>
        <w:t>BJZFCG-2023-021</w:t>
      </w:r>
    </w:p>
    <w:p w:rsidR="00BB4DE2" w:rsidRPr="0075622B" w:rsidRDefault="00BB4DE2">
      <w:pPr>
        <w:rPr>
          <w:rFonts w:ascii="仿宋" w:eastAsia="仿宋" w:hAnsi="仿宋"/>
          <w:b/>
        </w:rPr>
      </w:pPr>
      <w:r w:rsidRPr="0075622B">
        <w:rPr>
          <w:rFonts w:ascii="仿宋" w:eastAsia="仿宋" w:hAnsi="仿宋" w:hint="eastAsia"/>
          <w:b/>
        </w:rPr>
        <w:t>标段名称：</w:t>
      </w:r>
      <w:bookmarkStart w:id="0" w:name="_GoBack"/>
      <w:bookmarkEnd w:id="0"/>
      <w:r w:rsidR="0075622B" w:rsidRPr="0075622B">
        <w:rPr>
          <w:rFonts w:ascii="仿宋" w:eastAsia="仿宋" w:hAnsi="仿宋" w:hint="eastAsia"/>
          <w:b/>
        </w:rPr>
        <w:t>杭州市滨江区教育局下属学校2023年办公家具采购及安装项目</w:t>
      </w:r>
    </w:p>
    <w:p w:rsidR="00BB4DE2" w:rsidRPr="0075622B" w:rsidRDefault="00BB4DE2">
      <w:pPr>
        <w:rPr>
          <w:rFonts w:ascii="仿宋" w:eastAsia="仿宋" w:hAnsi="仿宋"/>
        </w:rPr>
      </w:pPr>
    </w:p>
    <w:tbl>
      <w:tblPr>
        <w:tblStyle w:val="a3"/>
        <w:tblW w:w="0" w:type="auto"/>
        <w:tblLook w:val="04A0"/>
      </w:tblPr>
      <w:tblGrid>
        <w:gridCol w:w="675"/>
        <w:gridCol w:w="2835"/>
        <w:gridCol w:w="4780"/>
      </w:tblGrid>
      <w:tr w:rsidR="00BB4DE2" w:rsidRPr="0075622B" w:rsidTr="004E64BD">
        <w:tc>
          <w:tcPr>
            <w:tcW w:w="675" w:type="dxa"/>
          </w:tcPr>
          <w:p w:rsidR="00BB4DE2" w:rsidRPr="0075622B" w:rsidRDefault="00BB4DE2" w:rsidP="00BB4DE2">
            <w:pPr>
              <w:jc w:val="center"/>
              <w:rPr>
                <w:rFonts w:ascii="仿宋" w:eastAsia="仿宋" w:hAnsi="仿宋"/>
                <w:b/>
              </w:rPr>
            </w:pPr>
            <w:r w:rsidRPr="0075622B">
              <w:rPr>
                <w:rFonts w:ascii="仿宋" w:eastAsia="仿宋" w:hAnsi="仿宋" w:hint="eastAsia"/>
                <w:b/>
              </w:rPr>
              <w:t>序号</w:t>
            </w:r>
          </w:p>
        </w:tc>
        <w:tc>
          <w:tcPr>
            <w:tcW w:w="2835" w:type="dxa"/>
          </w:tcPr>
          <w:p w:rsidR="00BB4DE2" w:rsidRPr="0075622B" w:rsidRDefault="00BB4DE2" w:rsidP="00BB4DE2">
            <w:pPr>
              <w:jc w:val="center"/>
              <w:rPr>
                <w:rFonts w:ascii="仿宋" w:eastAsia="仿宋" w:hAnsi="仿宋"/>
                <w:b/>
              </w:rPr>
            </w:pPr>
            <w:r w:rsidRPr="0075622B">
              <w:rPr>
                <w:rFonts w:ascii="仿宋" w:eastAsia="仿宋" w:hAnsi="仿宋" w:hint="eastAsia"/>
                <w:b/>
              </w:rPr>
              <w:t>单位名称</w:t>
            </w:r>
          </w:p>
        </w:tc>
        <w:tc>
          <w:tcPr>
            <w:tcW w:w="4780" w:type="dxa"/>
          </w:tcPr>
          <w:p w:rsidR="00BB4DE2" w:rsidRPr="0075622B" w:rsidRDefault="00BB4DE2" w:rsidP="00BB4DE2">
            <w:pPr>
              <w:jc w:val="center"/>
              <w:rPr>
                <w:rFonts w:ascii="仿宋" w:eastAsia="仿宋" w:hAnsi="仿宋"/>
                <w:b/>
              </w:rPr>
            </w:pPr>
            <w:r w:rsidRPr="0075622B">
              <w:rPr>
                <w:rFonts w:ascii="仿宋" w:eastAsia="仿宋" w:hAnsi="仿宋" w:hint="eastAsia"/>
                <w:b/>
              </w:rPr>
              <w:t>未中标理由</w:t>
            </w:r>
          </w:p>
        </w:tc>
      </w:tr>
      <w:tr w:rsidR="00BB4DE2" w:rsidRPr="0075622B" w:rsidTr="004E64BD">
        <w:tc>
          <w:tcPr>
            <w:tcW w:w="675" w:type="dxa"/>
          </w:tcPr>
          <w:p w:rsidR="00BB4DE2" w:rsidRPr="0075622B" w:rsidRDefault="0075622B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2835" w:type="dxa"/>
          </w:tcPr>
          <w:p w:rsidR="00BB4DE2" w:rsidRPr="004E64BD" w:rsidRDefault="0075622B">
            <w:pPr>
              <w:rPr>
                <w:rFonts w:ascii="仿宋" w:eastAsia="仿宋" w:hAnsi="仿宋"/>
                <w:b/>
              </w:rPr>
            </w:pPr>
            <w:r w:rsidRPr="004E64BD">
              <w:rPr>
                <w:rFonts w:ascii="仿宋" w:eastAsia="仿宋" w:hAnsi="仿宋" w:hint="eastAsia"/>
                <w:b/>
              </w:rPr>
              <w:t>浙江品冠家具制造有限公司</w:t>
            </w:r>
          </w:p>
        </w:tc>
        <w:tc>
          <w:tcPr>
            <w:tcW w:w="4780" w:type="dxa"/>
          </w:tcPr>
          <w:p w:rsidR="00BB4DE2" w:rsidRPr="0075622B" w:rsidRDefault="004E64B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得分</w:t>
            </w:r>
            <w:r w:rsidR="00D31A3C">
              <w:rPr>
                <w:rFonts w:ascii="仿宋" w:eastAsia="仿宋" w:hAnsi="仿宋" w:hint="eastAsia"/>
              </w:rPr>
              <w:t>60.01</w:t>
            </w:r>
            <w:r>
              <w:rPr>
                <w:rFonts w:ascii="仿宋" w:eastAsia="仿宋" w:hAnsi="仿宋" w:hint="eastAsia"/>
              </w:rPr>
              <w:t>，排名第2</w:t>
            </w:r>
          </w:p>
        </w:tc>
      </w:tr>
      <w:tr w:rsidR="00BB4DE2" w:rsidRPr="0075622B" w:rsidTr="004E64BD">
        <w:tc>
          <w:tcPr>
            <w:tcW w:w="675" w:type="dxa"/>
          </w:tcPr>
          <w:p w:rsidR="00BB4DE2" w:rsidRPr="0075622B" w:rsidRDefault="0075622B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2835" w:type="dxa"/>
          </w:tcPr>
          <w:p w:rsidR="00BB4DE2" w:rsidRPr="004E64BD" w:rsidRDefault="0075622B">
            <w:pPr>
              <w:rPr>
                <w:rFonts w:ascii="仿宋" w:eastAsia="仿宋" w:hAnsi="仿宋"/>
                <w:b/>
              </w:rPr>
            </w:pPr>
            <w:r w:rsidRPr="004E64BD">
              <w:rPr>
                <w:rFonts w:ascii="仿宋" w:eastAsia="仿宋" w:hAnsi="仿宋" w:hint="eastAsia"/>
                <w:b/>
              </w:rPr>
              <w:t>浙江炎尊家具有限公司</w:t>
            </w:r>
          </w:p>
        </w:tc>
        <w:tc>
          <w:tcPr>
            <w:tcW w:w="4780" w:type="dxa"/>
          </w:tcPr>
          <w:p w:rsidR="00BB4DE2" w:rsidRPr="0075622B" w:rsidRDefault="004E64BD" w:rsidP="004E64B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得分</w:t>
            </w:r>
            <w:r w:rsidR="00D31A3C">
              <w:rPr>
                <w:rFonts w:ascii="仿宋" w:eastAsia="仿宋" w:hAnsi="仿宋" w:hint="eastAsia"/>
              </w:rPr>
              <w:t>58.5</w:t>
            </w:r>
            <w:r>
              <w:rPr>
                <w:rFonts w:ascii="仿宋" w:eastAsia="仿宋" w:hAnsi="仿宋" w:hint="eastAsia"/>
              </w:rPr>
              <w:t>，排名第3</w:t>
            </w:r>
          </w:p>
        </w:tc>
      </w:tr>
      <w:tr w:rsidR="00BB4DE2" w:rsidRPr="0075622B" w:rsidTr="004E64BD">
        <w:tc>
          <w:tcPr>
            <w:tcW w:w="675" w:type="dxa"/>
          </w:tcPr>
          <w:p w:rsidR="00BB4DE2" w:rsidRPr="0075622B" w:rsidRDefault="0075622B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2835" w:type="dxa"/>
          </w:tcPr>
          <w:p w:rsidR="00BB4DE2" w:rsidRPr="004E64BD" w:rsidRDefault="0075622B">
            <w:pPr>
              <w:rPr>
                <w:rFonts w:ascii="仿宋" w:eastAsia="仿宋" w:hAnsi="仿宋"/>
                <w:b/>
              </w:rPr>
            </w:pPr>
            <w:r w:rsidRPr="004E64BD">
              <w:rPr>
                <w:rFonts w:ascii="仿宋" w:eastAsia="仿宋" w:hAnsi="仿宋" w:hint="eastAsia"/>
                <w:b/>
              </w:rPr>
              <w:t>杭州柏尔佳宜家具有限公司</w:t>
            </w:r>
          </w:p>
        </w:tc>
        <w:tc>
          <w:tcPr>
            <w:tcW w:w="4780" w:type="dxa"/>
          </w:tcPr>
          <w:p w:rsidR="00BB4DE2" w:rsidRPr="0075622B" w:rsidRDefault="004E64BD" w:rsidP="004E64B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得分</w:t>
            </w:r>
            <w:r w:rsidR="00D31A3C">
              <w:rPr>
                <w:rFonts w:ascii="仿宋" w:eastAsia="仿宋" w:hAnsi="仿宋" w:hint="eastAsia"/>
              </w:rPr>
              <w:t>56.17</w:t>
            </w:r>
            <w:r>
              <w:rPr>
                <w:rFonts w:ascii="仿宋" w:eastAsia="仿宋" w:hAnsi="仿宋" w:hint="eastAsia"/>
              </w:rPr>
              <w:t>，排名第4</w:t>
            </w:r>
          </w:p>
        </w:tc>
      </w:tr>
    </w:tbl>
    <w:p w:rsidR="00BB4DE2" w:rsidRPr="0075622B" w:rsidRDefault="00BB4DE2">
      <w:pPr>
        <w:rPr>
          <w:rFonts w:ascii="仿宋" w:eastAsia="仿宋" w:hAnsi="仿宋"/>
        </w:rPr>
      </w:pPr>
    </w:p>
    <w:p w:rsidR="00BB4DE2" w:rsidRPr="0075622B" w:rsidRDefault="00BB4DE2">
      <w:pPr>
        <w:rPr>
          <w:rFonts w:ascii="仿宋" w:eastAsia="仿宋" w:hAnsi="仿宋"/>
        </w:rPr>
      </w:pPr>
    </w:p>
    <w:p w:rsidR="00BB4DE2" w:rsidRPr="0075622B" w:rsidRDefault="00BB4DE2">
      <w:pPr>
        <w:rPr>
          <w:rFonts w:ascii="仿宋" w:eastAsia="仿宋" w:hAnsi="仿宋"/>
        </w:rPr>
      </w:pPr>
    </w:p>
    <w:p w:rsidR="00BB4DE2" w:rsidRPr="0075622B" w:rsidRDefault="00BB4DE2">
      <w:pPr>
        <w:rPr>
          <w:rFonts w:ascii="仿宋" w:eastAsia="仿宋" w:hAnsi="仿宋"/>
        </w:rPr>
      </w:pPr>
      <w:r w:rsidRPr="0075622B">
        <w:rPr>
          <w:rFonts w:ascii="仿宋" w:eastAsia="仿宋" w:hAnsi="仿宋" w:hint="eastAsia"/>
        </w:rPr>
        <w:t>备注：</w:t>
      </w:r>
      <w:r w:rsidRPr="0075622B">
        <w:rPr>
          <w:rFonts w:ascii="仿宋" w:eastAsia="仿宋" w:hAnsi="仿宋"/>
        </w:rPr>
        <w:t>若标段废标，可对整个标段废标情况说明即可。</w:t>
      </w:r>
    </w:p>
    <w:sectPr w:rsidR="00BB4DE2" w:rsidRPr="0075622B" w:rsidSect="002D709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817" w:rsidRDefault="008D7817" w:rsidP="0075622B">
      <w:r>
        <w:separator/>
      </w:r>
    </w:p>
  </w:endnote>
  <w:endnote w:type="continuationSeparator" w:id="1">
    <w:p w:rsidR="008D7817" w:rsidRDefault="008D7817" w:rsidP="00756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817" w:rsidRDefault="008D7817" w:rsidP="0075622B">
      <w:r>
        <w:separator/>
      </w:r>
    </w:p>
  </w:footnote>
  <w:footnote w:type="continuationSeparator" w:id="1">
    <w:p w:rsidR="008D7817" w:rsidRDefault="008D7817" w:rsidP="007562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DE2"/>
    <w:rsid w:val="002D7097"/>
    <w:rsid w:val="004E64BD"/>
    <w:rsid w:val="00507446"/>
    <w:rsid w:val="00742B4D"/>
    <w:rsid w:val="0075622B"/>
    <w:rsid w:val="008D7817"/>
    <w:rsid w:val="00A3330A"/>
    <w:rsid w:val="00AF0CA3"/>
    <w:rsid w:val="00B3445D"/>
    <w:rsid w:val="00BB4DE2"/>
    <w:rsid w:val="00C90B6B"/>
    <w:rsid w:val="00D31A3C"/>
    <w:rsid w:val="00F23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56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5622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56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562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微软中国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微软用户</cp:lastModifiedBy>
  <cp:revision>2</cp:revision>
  <dcterms:created xsi:type="dcterms:W3CDTF">2023-08-14T05:53:00Z</dcterms:created>
  <dcterms:modified xsi:type="dcterms:W3CDTF">2023-08-14T05:53:00Z</dcterms:modified>
</cp:coreProperties>
</file>