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382A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7DEED44B">
      <w:pPr>
        <w:rPr>
          <w:rFonts w:hint="eastAsia" w:ascii="宋体" w:hAnsi="宋体" w:eastAsia="宋体" w:cs="宋体"/>
          <w:sz w:val="24"/>
          <w:szCs w:val="24"/>
        </w:rPr>
      </w:pPr>
    </w:p>
    <w:p w14:paraId="50A23D10"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标段编号：临[2025]682号</w:t>
      </w:r>
    </w:p>
    <w:p w14:paraId="44550B1E"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标段名称：临安区2025年学校零星维修项目</w:t>
      </w:r>
    </w:p>
    <w:p w14:paraId="40E21BD0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319"/>
        <w:gridCol w:w="3594"/>
      </w:tblGrid>
      <w:tr w14:paraId="2D5D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vAlign w:val="center"/>
          </w:tcPr>
          <w:p w14:paraId="75D292D5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19" w:type="dxa"/>
            <w:vAlign w:val="center"/>
          </w:tcPr>
          <w:p w14:paraId="49CDB8F1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594" w:type="dxa"/>
            <w:vAlign w:val="center"/>
          </w:tcPr>
          <w:p w14:paraId="5F0B3B1C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CB1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vAlign w:val="center"/>
          </w:tcPr>
          <w:p w14:paraId="5EAC5F5E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00DD2C4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浙江伟腾建设有限公司</w:t>
            </w:r>
          </w:p>
        </w:tc>
        <w:tc>
          <w:tcPr>
            <w:tcW w:w="3594" w:type="dxa"/>
            <w:vAlign w:val="center"/>
          </w:tcPr>
          <w:p w14:paraId="43FEDC7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87.94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排名第2；</w:t>
            </w:r>
          </w:p>
        </w:tc>
      </w:tr>
      <w:tr w14:paraId="7BB0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" w:type="dxa"/>
            <w:vAlign w:val="center"/>
          </w:tcPr>
          <w:p w14:paraId="60F0154D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277C71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浙江新中环建设集团有限公司</w:t>
            </w:r>
          </w:p>
        </w:tc>
        <w:tc>
          <w:tcPr>
            <w:tcW w:w="3594" w:type="dxa"/>
            <w:vAlign w:val="center"/>
          </w:tcPr>
          <w:p w14:paraId="7B6C6A8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85.06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排名第3；</w:t>
            </w:r>
          </w:p>
        </w:tc>
      </w:tr>
      <w:tr w14:paraId="1F92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0233B434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4A7C03C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龙邦建设股份有限公司</w:t>
            </w:r>
          </w:p>
        </w:tc>
        <w:tc>
          <w:tcPr>
            <w:tcW w:w="3594" w:type="dxa"/>
            <w:vAlign w:val="center"/>
          </w:tcPr>
          <w:p w14:paraId="53A134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84.87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排名第4；</w:t>
            </w:r>
          </w:p>
        </w:tc>
      </w:tr>
      <w:tr w14:paraId="4F2F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30C10180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6A8F85F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杭州装潢工程有限公司</w:t>
            </w:r>
          </w:p>
        </w:tc>
        <w:tc>
          <w:tcPr>
            <w:tcW w:w="3594" w:type="dxa"/>
            <w:vAlign w:val="center"/>
          </w:tcPr>
          <w:p w14:paraId="3204AF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84.2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排名第5；</w:t>
            </w:r>
          </w:p>
        </w:tc>
      </w:tr>
      <w:tr w14:paraId="7F49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680BBF3A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4C6051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杭州仕府建设科技有限公司</w:t>
            </w:r>
          </w:p>
        </w:tc>
        <w:tc>
          <w:tcPr>
            <w:tcW w:w="3594" w:type="dxa"/>
            <w:vAlign w:val="center"/>
          </w:tcPr>
          <w:p w14:paraId="1CFB4F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83.72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排名第6；</w:t>
            </w:r>
          </w:p>
        </w:tc>
      </w:tr>
      <w:tr w14:paraId="58BF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6E766E58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0699AE8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中顺鼎泰建设（杭州）有限公司</w:t>
            </w:r>
          </w:p>
        </w:tc>
        <w:tc>
          <w:tcPr>
            <w:tcW w:w="3594" w:type="dxa"/>
            <w:vAlign w:val="center"/>
          </w:tcPr>
          <w:p w14:paraId="23B8A51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83.05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排名第7；</w:t>
            </w:r>
          </w:p>
        </w:tc>
      </w:tr>
      <w:tr w14:paraId="755F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25E7AD50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0A5A920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杭州金顺建设有限公司</w:t>
            </w:r>
          </w:p>
        </w:tc>
        <w:tc>
          <w:tcPr>
            <w:tcW w:w="3594" w:type="dxa"/>
            <w:vAlign w:val="center"/>
          </w:tcPr>
          <w:p w14:paraId="081CEA2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82.47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排名第8；</w:t>
            </w:r>
          </w:p>
        </w:tc>
      </w:tr>
      <w:tr w14:paraId="0A6A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20598AAB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669BF4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浙江鸿顺达建设集团有限公司</w:t>
            </w:r>
          </w:p>
        </w:tc>
        <w:tc>
          <w:tcPr>
            <w:tcW w:w="3594" w:type="dxa"/>
            <w:vAlign w:val="center"/>
          </w:tcPr>
          <w:p w14:paraId="2CF661F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81.9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排名第9；</w:t>
            </w:r>
          </w:p>
        </w:tc>
      </w:tr>
      <w:tr w14:paraId="291F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66E49E3C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5FEEAE3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杭州浙百建设有限公司</w:t>
            </w:r>
          </w:p>
        </w:tc>
        <w:tc>
          <w:tcPr>
            <w:tcW w:w="3594" w:type="dxa"/>
            <w:vAlign w:val="center"/>
          </w:tcPr>
          <w:p w14:paraId="0AC2CB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80.85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排名第10；</w:t>
            </w:r>
          </w:p>
        </w:tc>
      </w:tr>
      <w:tr w14:paraId="3873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063111DB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4C7C73C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杭州城美建筑工程有限公司</w:t>
            </w:r>
          </w:p>
        </w:tc>
        <w:tc>
          <w:tcPr>
            <w:tcW w:w="3594" w:type="dxa"/>
            <w:vAlign w:val="center"/>
          </w:tcPr>
          <w:p w14:paraId="490AE68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79.11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排名第11；</w:t>
            </w:r>
          </w:p>
        </w:tc>
      </w:tr>
      <w:tr w14:paraId="2664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" w:type="dxa"/>
            <w:vAlign w:val="center"/>
          </w:tcPr>
          <w:p w14:paraId="16994041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454F17E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浙江临安宏阳建设有限公司</w:t>
            </w:r>
          </w:p>
        </w:tc>
        <w:tc>
          <w:tcPr>
            <w:tcW w:w="3594" w:type="dxa"/>
            <w:vAlign w:val="center"/>
          </w:tcPr>
          <w:p w14:paraId="379C1F1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79.03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排名第12；</w:t>
            </w:r>
          </w:p>
        </w:tc>
      </w:tr>
      <w:tr w14:paraId="791F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6" w:type="dxa"/>
            <w:vAlign w:val="center"/>
          </w:tcPr>
          <w:p w14:paraId="284832E5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1636890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杭州临安宏业建设工程有限公司</w:t>
            </w:r>
          </w:p>
        </w:tc>
        <w:tc>
          <w:tcPr>
            <w:tcW w:w="3594" w:type="dxa"/>
            <w:vAlign w:val="center"/>
          </w:tcPr>
          <w:p w14:paraId="2722E6A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78.74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排名第13；</w:t>
            </w:r>
          </w:p>
        </w:tc>
      </w:tr>
      <w:tr w14:paraId="1316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6" w:type="dxa"/>
            <w:vAlign w:val="center"/>
          </w:tcPr>
          <w:p w14:paraId="1D003DC5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0D5C54A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杭州临安宇佳建筑工程有限公司</w:t>
            </w:r>
          </w:p>
        </w:tc>
        <w:tc>
          <w:tcPr>
            <w:tcW w:w="3594" w:type="dxa"/>
            <w:vAlign w:val="center"/>
          </w:tcPr>
          <w:p w14:paraId="2732244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72.88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排名第14；</w:t>
            </w:r>
          </w:p>
        </w:tc>
      </w:tr>
      <w:tr w14:paraId="4681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6" w:type="dxa"/>
            <w:vAlign w:val="center"/>
          </w:tcPr>
          <w:p w14:paraId="1B7F6B4E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38BCC12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杭州临安锦城建设工程有限公司</w:t>
            </w:r>
          </w:p>
        </w:tc>
        <w:tc>
          <w:tcPr>
            <w:tcW w:w="3594" w:type="dxa"/>
            <w:vAlign w:val="center"/>
          </w:tcPr>
          <w:p w14:paraId="552012A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资格审查不通过；</w:t>
            </w:r>
          </w:p>
        </w:tc>
      </w:tr>
      <w:tr w14:paraId="3F8B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6" w:type="dxa"/>
            <w:vAlign w:val="center"/>
          </w:tcPr>
          <w:p w14:paraId="6303DB2F">
            <w:pPr>
              <w:numPr>
                <w:ilvl w:val="0"/>
                <w:numId w:val="1"/>
              </w:numPr>
              <w:ind w:left="63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3B76AB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杭州悦鸿建设有限公司</w:t>
            </w:r>
          </w:p>
        </w:tc>
        <w:tc>
          <w:tcPr>
            <w:tcW w:w="3594" w:type="dxa"/>
            <w:vAlign w:val="center"/>
          </w:tcPr>
          <w:p w14:paraId="3627EE5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报价符合性审查不通过；</w:t>
            </w:r>
            <w:bookmarkStart w:id="0" w:name="_GoBack"/>
            <w:bookmarkEnd w:id="0"/>
          </w:p>
        </w:tc>
      </w:tr>
    </w:tbl>
    <w:p w14:paraId="4C63B7F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689F5"/>
    <w:multiLevelType w:val="singleLevel"/>
    <w:tmpl w:val="6EA689F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0A58EC"/>
    <w:rsid w:val="2C5A3F68"/>
    <w:rsid w:val="35777939"/>
    <w:rsid w:val="46DC3AA0"/>
    <w:rsid w:val="5B8B2C68"/>
    <w:rsid w:val="6B1116BB"/>
    <w:rsid w:val="780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9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2025-06-30T10:07:30Z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eyJoZGlkIjoiNDNhMzcwNmFjMjZjZDZkN2IyNTRjYjA0N2Q0ZWFkMjIiLCJ1c2VySWQiOiI1MDMyNDgzMDYifQ==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9A60F2B3DE2C4BEDB6CAE0139743A15E_12</vt:lpwstr>
  </property>
</Properties>
</file>