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C2C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B550FB">
      <w:pPr>
        <w:rPr>
          <w:rFonts w:hint="eastAsia"/>
        </w:rPr>
      </w:pPr>
    </w:p>
    <w:p w14:paraId="1BE73040">
      <w:pPr>
        <w:rPr>
          <w:b/>
        </w:rPr>
      </w:pPr>
      <w:r>
        <w:rPr>
          <w:rFonts w:hint="eastAsia"/>
          <w:b/>
        </w:rPr>
        <w:t>标段编号：ZJTX-TY2025-04</w:t>
      </w:r>
    </w:p>
    <w:p w14:paraId="12FE8B93">
      <w:pPr>
        <w:rPr>
          <w:rFonts w:hint="eastAsia"/>
          <w:b/>
        </w:rPr>
      </w:pPr>
      <w:r>
        <w:rPr>
          <w:rFonts w:hint="eastAsia"/>
          <w:b/>
        </w:rPr>
        <w:t>标段名称：天元公学和睦校区建设项目设计采购施工(EPC)工程总承包项目垃圾桶及清洁用品采购项目</w:t>
      </w:r>
    </w:p>
    <w:p w14:paraId="0166481F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019"/>
        <w:gridCol w:w="4532"/>
      </w:tblGrid>
      <w:tr w14:paraId="7D7C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45BD396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19" w:type="dxa"/>
          </w:tcPr>
          <w:p w14:paraId="1689FD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32" w:type="dxa"/>
          </w:tcPr>
          <w:p w14:paraId="0AAA17C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38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69E0EC7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9" w:type="dxa"/>
          </w:tcPr>
          <w:p w14:paraId="36025338">
            <w:pPr>
              <w:rPr>
                <w:rFonts w:hint="eastAsia"/>
              </w:rPr>
            </w:pPr>
            <w:r>
              <w:rPr>
                <w:rFonts w:hint="eastAsia"/>
              </w:rPr>
              <w:t>杭州和谐公共设施有限公司</w:t>
            </w:r>
          </w:p>
        </w:tc>
        <w:tc>
          <w:tcPr>
            <w:tcW w:w="4532" w:type="dxa"/>
            <w:vAlign w:val="top"/>
          </w:tcPr>
          <w:p w14:paraId="1F187C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总分84.27，排名第二</w:t>
            </w:r>
          </w:p>
        </w:tc>
      </w:tr>
      <w:tr w14:paraId="36F0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0F6485C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9" w:type="dxa"/>
          </w:tcPr>
          <w:p w14:paraId="3A28CC83">
            <w:pPr>
              <w:rPr>
                <w:rFonts w:hint="eastAsia"/>
              </w:rPr>
            </w:pPr>
            <w:r>
              <w:rPr>
                <w:rFonts w:hint="eastAsia"/>
              </w:rPr>
              <w:t>湖州磊购家具有限公司</w:t>
            </w:r>
          </w:p>
        </w:tc>
        <w:tc>
          <w:tcPr>
            <w:tcW w:w="4532" w:type="dxa"/>
            <w:vAlign w:val="top"/>
          </w:tcPr>
          <w:p w14:paraId="2B0EF2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总分71.89，排名第三</w:t>
            </w:r>
          </w:p>
        </w:tc>
      </w:tr>
      <w:tr w14:paraId="4EEF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1AB226F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19" w:type="dxa"/>
          </w:tcPr>
          <w:p w14:paraId="386FE62E">
            <w:pPr>
              <w:rPr>
                <w:rFonts w:hint="eastAsia"/>
              </w:rPr>
            </w:pPr>
            <w:r>
              <w:rPr>
                <w:rFonts w:hint="eastAsia"/>
              </w:rPr>
              <w:t>杭州汉鼎办公家具有限公司</w:t>
            </w:r>
          </w:p>
        </w:tc>
        <w:tc>
          <w:tcPr>
            <w:tcW w:w="4532" w:type="dxa"/>
            <w:vAlign w:val="top"/>
          </w:tcPr>
          <w:p w14:paraId="1784983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总分67.19，排名第四</w:t>
            </w:r>
          </w:p>
        </w:tc>
      </w:tr>
    </w:tbl>
    <w:p w14:paraId="67EE9717"/>
    <w:p w14:paraId="3D208424">
      <w:pPr>
        <w:rPr>
          <w:rFonts w:hint="eastAsia"/>
        </w:rPr>
      </w:pPr>
    </w:p>
    <w:p w14:paraId="43AE92EA">
      <w:bookmarkStart w:id="0" w:name="_GoBack"/>
      <w:bookmarkEnd w:id="0"/>
    </w:p>
    <w:p w14:paraId="227A96D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46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玥</cp:lastModifiedBy>
  <dcterms:modified xsi:type="dcterms:W3CDTF">2025-06-23T08:37:31Z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eyJoZGlkIjoiZjFmZWIzNDg2MmIzZjExOTIzMmViNTBmYTMwYTk0ZWYiLCJ1c2VySWQiOiI0MTUxNTA5ODUifQ==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F3AD777FDD4C4DB78FAC94105977BB5A_12</vt:lpwstr>
  </property>
</Properties>
</file>