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64C425">
      <w:pPr>
        <w:jc w:val="center"/>
        <w:outlineLvl w:val="0"/>
        <w:rPr>
          <w:rFonts w:hint="eastAsia" w:ascii="仿宋" w:hAnsi="仿宋" w:eastAsia="仿宋" w:cs="仿宋"/>
          <w:b/>
          <w:color w:val="auto"/>
          <w:spacing w:val="-6"/>
          <w:sz w:val="72"/>
          <w:szCs w:val="72"/>
          <w:highlight w:val="none"/>
        </w:rPr>
      </w:pPr>
      <w:r>
        <w:rPr>
          <w:rFonts w:hint="eastAsia" w:ascii="仿宋" w:hAnsi="仿宋" w:eastAsia="仿宋" w:cs="仿宋_GB2312"/>
          <w:b/>
          <w:color w:val="auto"/>
          <w:spacing w:val="-6"/>
          <w:sz w:val="36"/>
          <w:szCs w:val="36"/>
          <w:highlight w:val="none"/>
          <w:lang w:val="zh-CN"/>
        </w:rPr>
        <w:t>绍兴市柯桥区中医医院医共体总院飞利浦CT维保项目（第三次）</w:t>
      </w:r>
    </w:p>
    <w:p w14:paraId="4FE23770">
      <w:pPr>
        <w:jc w:val="center"/>
        <w:outlineLvl w:val="0"/>
        <w:rPr>
          <w:rFonts w:hint="eastAsia" w:ascii="仿宋" w:hAnsi="仿宋" w:eastAsia="仿宋" w:cs="仿宋"/>
          <w:b/>
          <w:color w:val="auto"/>
          <w:sz w:val="72"/>
          <w:szCs w:val="72"/>
          <w:highlight w:val="none"/>
        </w:rPr>
      </w:pPr>
    </w:p>
    <w:p w14:paraId="559244E5">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公</w:t>
      </w:r>
    </w:p>
    <w:p w14:paraId="4BA99C15">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开</w:t>
      </w:r>
    </w:p>
    <w:p w14:paraId="0F0D3EF0">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招</w:t>
      </w:r>
    </w:p>
    <w:p w14:paraId="2020E3B4">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标</w:t>
      </w:r>
    </w:p>
    <w:p w14:paraId="52257CC7">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文</w:t>
      </w:r>
    </w:p>
    <w:p w14:paraId="44D449C7">
      <w:pPr>
        <w:jc w:val="center"/>
        <w:outlineLvl w:val="0"/>
        <w:rPr>
          <w:rFonts w:hint="eastAsia" w:ascii="仿宋" w:hAnsi="仿宋" w:eastAsia="仿宋" w:cs="仿宋"/>
          <w:color w:val="auto"/>
          <w:sz w:val="52"/>
          <w:szCs w:val="52"/>
          <w:highlight w:val="none"/>
        </w:rPr>
      </w:pPr>
      <w:r>
        <w:rPr>
          <w:rFonts w:hint="eastAsia" w:ascii="仿宋" w:hAnsi="仿宋" w:eastAsia="仿宋" w:cs="仿宋"/>
          <w:b/>
          <w:color w:val="auto"/>
          <w:sz w:val="52"/>
          <w:szCs w:val="52"/>
          <w:highlight w:val="none"/>
        </w:rPr>
        <w:t>件</w:t>
      </w:r>
    </w:p>
    <w:p w14:paraId="0FDF91B2">
      <w:pPr>
        <w:adjustRightInd/>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（电子招投标）</w:t>
      </w:r>
    </w:p>
    <w:p w14:paraId="45AA95AD">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9DB5787">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rPr>
        <w:fldChar w:fldCharType="begin"/>
      </w:r>
      <w:r>
        <w:rPr>
          <w:rFonts w:hint="eastAsia" w:ascii="仿宋" w:hAnsi="仿宋" w:eastAsia="仿宋" w:cs="仿宋"/>
          <w:b/>
          <w:color w:val="auto"/>
          <w:sz w:val="28"/>
          <w:szCs w:val="28"/>
          <w:highlight w:val="none"/>
        </w:rPr>
        <w:instrText xml:space="preserve"> HYPERLINK "https://pay.zcygov.cn/purchaseplan_front/" \l "/plan/list/view?id=1000000000015585040&amp;_app_=zcy.procurement" \t "https://www.zcygov.cn/project-center/_procurement_/purchasePlans/_blank" </w:instrText>
      </w:r>
      <w:r>
        <w:rPr>
          <w:rFonts w:hint="eastAsia" w:ascii="仿宋" w:hAnsi="仿宋" w:eastAsia="仿宋" w:cs="仿宋"/>
          <w:b/>
          <w:color w:val="auto"/>
          <w:sz w:val="28"/>
          <w:szCs w:val="28"/>
          <w:highlight w:val="none"/>
        </w:rPr>
        <w:fldChar w:fldCharType="separate"/>
      </w:r>
      <w:r>
        <w:rPr>
          <w:rFonts w:hint="eastAsia" w:ascii="仿宋" w:hAnsi="仿宋" w:eastAsia="仿宋" w:cs="仿宋"/>
          <w:b/>
          <w:color w:val="auto"/>
          <w:sz w:val="28"/>
          <w:szCs w:val="28"/>
          <w:highlight w:val="none"/>
          <w:lang w:eastAsia="zh-CN"/>
        </w:rPr>
        <w:t>绍柯采[2024]2633号-</w:t>
      </w:r>
      <w:r>
        <w:rPr>
          <w:rFonts w:hint="eastAsia" w:ascii="仿宋" w:hAnsi="仿宋" w:eastAsia="仿宋" w:cs="仿宋"/>
          <w:b/>
          <w:color w:val="auto"/>
          <w:sz w:val="28"/>
          <w:szCs w:val="28"/>
          <w:highlight w:val="none"/>
          <w:lang w:val="en-US" w:eastAsia="zh-CN"/>
        </w:rPr>
        <w:t>2</w:t>
      </w:r>
      <w:r>
        <w:rPr>
          <w:rFonts w:hint="eastAsia" w:ascii="仿宋" w:hAnsi="仿宋" w:eastAsia="仿宋" w:cs="仿宋"/>
          <w:b/>
          <w:color w:val="auto"/>
          <w:sz w:val="28"/>
          <w:szCs w:val="28"/>
          <w:highlight w:val="none"/>
        </w:rPr>
        <w:fldChar w:fldCharType="end"/>
      </w:r>
    </w:p>
    <w:tbl>
      <w:tblPr>
        <w:tblStyle w:val="62"/>
        <w:tblW w:w="7801" w:type="dxa"/>
        <w:jc w:val="center"/>
        <w:tblLayout w:type="fixed"/>
        <w:tblCellMar>
          <w:top w:w="0" w:type="dxa"/>
          <w:left w:w="108" w:type="dxa"/>
          <w:bottom w:w="0" w:type="dxa"/>
          <w:right w:w="108" w:type="dxa"/>
        </w:tblCellMar>
      </w:tblPr>
      <w:tblGrid>
        <w:gridCol w:w="2356"/>
        <w:gridCol w:w="5445"/>
      </w:tblGrid>
      <w:tr w14:paraId="476A39AE">
        <w:tblPrEx>
          <w:tblCellMar>
            <w:top w:w="0" w:type="dxa"/>
            <w:left w:w="108" w:type="dxa"/>
            <w:bottom w:w="0" w:type="dxa"/>
            <w:right w:w="108" w:type="dxa"/>
          </w:tblCellMar>
        </w:tblPrEx>
        <w:trPr>
          <w:trHeight w:val="443" w:hRule="atLeast"/>
          <w:jc w:val="center"/>
        </w:trPr>
        <w:tc>
          <w:tcPr>
            <w:tcW w:w="2356" w:type="dxa"/>
          </w:tcPr>
          <w:p w14:paraId="414297E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EFC35C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_GB2312"/>
                <w:color w:val="auto"/>
                <w:sz w:val="28"/>
                <w:szCs w:val="28"/>
                <w:highlight w:val="none"/>
                <w:lang w:eastAsia="zh-CN"/>
              </w:rPr>
              <w:t>绍兴市柯桥区中医医院医共体总院</w:t>
            </w:r>
          </w:p>
        </w:tc>
      </w:tr>
      <w:tr w14:paraId="1922A6BC">
        <w:tblPrEx>
          <w:tblCellMar>
            <w:top w:w="0" w:type="dxa"/>
            <w:left w:w="108" w:type="dxa"/>
            <w:bottom w:w="0" w:type="dxa"/>
            <w:right w:w="108" w:type="dxa"/>
          </w:tblCellMar>
        </w:tblPrEx>
        <w:trPr>
          <w:trHeight w:val="494" w:hRule="atLeast"/>
          <w:jc w:val="center"/>
        </w:trPr>
        <w:tc>
          <w:tcPr>
            <w:tcW w:w="2356" w:type="dxa"/>
          </w:tcPr>
          <w:p w14:paraId="47BD342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0AA1155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_GB2312"/>
                <w:bCs/>
                <w:color w:val="auto"/>
                <w:sz w:val="28"/>
                <w:szCs w:val="28"/>
                <w:highlight w:val="none"/>
                <w:lang w:eastAsia="zh-CN"/>
              </w:rPr>
              <w:t>浙江中诚工程管理科技有限公司</w:t>
            </w:r>
          </w:p>
        </w:tc>
      </w:tr>
      <w:tr w14:paraId="23846563">
        <w:tblPrEx>
          <w:tblCellMar>
            <w:top w:w="0" w:type="dxa"/>
            <w:left w:w="108" w:type="dxa"/>
            <w:bottom w:w="0" w:type="dxa"/>
            <w:right w:w="108" w:type="dxa"/>
          </w:tblCellMar>
        </w:tblPrEx>
        <w:trPr>
          <w:trHeight w:val="397" w:hRule="atLeast"/>
          <w:jc w:val="center"/>
        </w:trPr>
        <w:tc>
          <w:tcPr>
            <w:tcW w:w="2356" w:type="dxa"/>
            <w:vAlign w:val="center"/>
          </w:tcPr>
          <w:p w14:paraId="1D63649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4C3B34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70A1160D">
        <w:tblPrEx>
          <w:tblCellMar>
            <w:top w:w="0" w:type="dxa"/>
            <w:left w:w="108" w:type="dxa"/>
            <w:bottom w:w="0" w:type="dxa"/>
            <w:right w:w="108" w:type="dxa"/>
          </w:tblCellMar>
        </w:tblPrEx>
        <w:trPr>
          <w:trHeight w:val="333" w:hRule="atLeast"/>
          <w:jc w:val="center"/>
        </w:trPr>
        <w:tc>
          <w:tcPr>
            <w:tcW w:w="7801" w:type="dxa"/>
            <w:gridSpan w:val="2"/>
          </w:tcPr>
          <w:p w14:paraId="16CB6391">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p>
        </w:tc>
      </w:tr>
    </w:tbl>
    <w:p w14:paraId="1C552A5D">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pgBorders>
            <w:top w:val="none" w:sz="0" w:space="0"/>
            <w:left w:val="none" w:sz="0" w:space="0"/>
            <w:bottom w:val="none" w:sz="0" w:space="0"/>
            <w:right w:val="none" w:sz="0" w:space="0"/>
          </w:pgBorders>
          <w:cols w:space="720" w:num="1"/>
          <w:titlePg/>
          <w:docGrid w:linePitch="312" w:charSpace="0"/>
        </w:sectPr>
      </w:pPr>
    </w:p>
    <w:p w14:paraId="077A57C4">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009149C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64EF032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605F235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510E5734">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F149F03">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93941F8">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9FBE12F">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7DA4A4A">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0DD46FA">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695E0FF6">
      <w:pPr>
        <w:spacing w:line="360" w:lineRule="auto"/>
        <w:ind w:firstLine="549" w:firstLineChars="229"/>
        <w:rPr>
          <w:rFonts w:hint="eastAsia" w:ascii="仿宋" w:hAnsi="仿宋" w:eastAsia="仿宋" w:cs="仿宋"/>
          <w:color w:val="auto"/>
          <w:sz w:val="24"/>
          <w:highlight w:val="none"/>
        </w:rPr>
      </w:pPr>
    </w:p>
    <w:p w14:paraId="737C87B1">
      <w:pPr>
        <w:spacing w:line="360" w:lineRule="auto"/>
        <w:ind w:firstLine="549" w:firstLineChars="229"/>
        <w:rPr>
          <w:rFonts w:hint="eastAsia" w:ascii="仿宋" w:hAnsi="仿宋" w:eastAsia="仿宋" w:cs="仿宋"/>
          <w:color w:val="auto"/>
          <w:sz w:val="24"/>
          <w:highlight w:val="none"/>
        </w:rPr>
      </w:pPr>
    </w:p>
    <w:p w14:paraId="702E3467">
      <w:pPr>
        <w:spacing w:line="360" w:lineRule="auto"/>
        <w:ind w:firstLine="549" w:firstLineChars="229"/>
        <w:rPr>
          <w:rFonts w:hint="eastAsia" w:ascii="仿宋" w:hAnsi="仿宋" w:eastAsia="仿宋" w:cs="仿宋"/>
          <w:color w:val="auto"/>
          <w:sz w:val="24"/>
          <w:highlight w:val="none"/>
        </w:rPr>
      </w:pPr>
    </w:p>
    <w:p w14:paraId="65877D3D">
      <w:pPr>
        <w:spacing w:line="360" w:lineRule="auto"/>
        <w:ind w:firstLine="549" w:firstLineChars="229"/>
        <w:rPr>
          <w:rFonts w:hint="eastAsia" w:ascii="仿宋" w:hAnsi="仿宋" w:eastAsia="仿宋" w:cs="仿宋"/>
          <w:color w:val="auto"/>
          <w:sz w:val="24"/>
          <w:highlight w:val="none"/>
        </w:rPr>
      </w:pPr>
    </w:p>
    <w:p w14:paraId="29B2CC78">
      <w:pPr>
        <w:spacing w:line="360" w:lineRule="auto"/>
        <w:ind w:firstLine="549" w:firstLineChars="229"/>
        <w:rPr>
          <w:rFonts w:hint="eastAsia" w:ascii="仿宋" w:hAnsi="仿宋" w:eastAsia="仿宋" w:cs="仿宋"/>
          <w:color w:val="auto"/>
          <w:sz w:val="24"/>
          <w:highlight w:val="none"/>
        </w:rPr>
      </w:pPr>
    </w:p>
    <w:p w14:paraId="73357F7D">
      <w:pPr>
        <w:spacing w:line="360" w:lineRule="auto"/>
        <w:ind w:firstLine="549" w:firstLineChars="229"/>
        <w:rPr>
          <w:rFonts w:hint="eastAsia" w:ascii="仿宋" w:hAnsi="仿宋" w:eastAsia="仿宋" w:cs="仿宋"/>
          <w:color w:val="auto"/>
          <w:sz w:val="24"/>
          <w:highlight w:val="none"/>
        </w:rPr>
      </w:pPr>
    </w:p>
    <w:p w14:paraId="7366A716">
      <w:pPr>
        <w:spacing w:line="360" w:lineRule="auto"/>
        <w:ind w:firstLine="549" w:firstLineChars="229"/>
        <w:rPr>
          <w:rFonts w:hint="eastAsia" w:ascii="仿宋" w:hAnsi="仿宋" w:eastAsia="仿宋" w:cs="仿宋"/>
          <w:color w:val="auto"/>
          <w:sz w:val="24"/>
          <w:highlight w:val="none"/>
        </w:rPr>
      </w:pPr>
    </w:p>
    <w:bookmarkEnd w:id="1"/>
    <w:p w14:paraId="62B10CBE">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Borders>
            <w:top w:val="none" w:sz="0" w:space="0"/>
            <w:left w:val="none" w:sz="0" w:space="0"/>
            <w:bottom w:val="none" w:sz="0" w:space="0"/>
            <w:right w:val="none" w:sz="0" w:space="0"/>
          </w:pgBorders>
          <w:pgNumType w:start="1"/>
          <w:cols w:space="720" w:num="1"/>
          <w:docGrid w:linePitch="312" w:charSpace="0"/>
        </w:sectPr>
      </w:pPr>
      <w:bookmarkStart w:id="2" w:name="第二部分"/>
      <w:bookmarkStart w:id="3" w:name="_Toc91899870"/>
      <w:bookmarkStart w:id="4" w:name="_Toc91899871"/>
    </w:p>
    <w:p w14:paraId="6ABBC6B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4C8C9A4">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4148390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u w:val="single"/>
        </w:rPr>
      </w:pPr>
      <w:r>
        <w:rPr>
          <w:rFonts w:hint="eastAsia" w:ascii="仿宋" w:hAnsi="仿宋" w:eastAsia="仿宋"/>
          <w:color w:val="auto"/>
          <w:sz w:val="24"/>
          <w:szCs w:val="28"/>
          <w:highlight w:val="none"/>
          <w:u w:val="single"/>
          <w:lang w:eastAsia="zh-CN"/>
        </w:rPr>
        <w:t>绍兴市柯桥区中医医院医共体总院飞利浦CT维保项目（第三次）</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75ECED3">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color w:val="auto"/>
          <w:sz w:val="24"/>
          <w:highlight w:val="none"/>
        </w:rPr>
      </w:pPr>
      <w:r>
        <w:rPr>
          <w:rFonts w:hint="eastAsia" w:ascii="黑体" w:hAnsi="黑体" w:eastAsia="黑体" w:cs="黑体"/>
          <w:b/>
          <w:bCs w:val="0"/>
          <w:color w:val="auto"/>
          <w:sz w:val="24"/>
          <w:highlight w:val="none"/>
        </w:rPr>
        <w:t>一、项目基本情况</w:t>
      </w:r>
      <w:r>
        <w:rPr>
          <w:rFonts w:hint="eastAsia" w:ascii="黑体" w:hAnsi="黑体" w:eastAsia="黑体" w:cs="黑体"/>
          <w:b w:val="0"/>
          <w:bCs/>
          <w:color w:val="auto"/>
          <w:sz w:val="24"/>
          <w:highlight w:val="none"/>
        </w:rPr>
        <w:t xml:space="preserve">  </w:t>
      </w:r>
      <w:r>
        <w:rPr>
          <w:rFonts w:hint="eastAsia" w:ascii="仿宋" w:hAnsi="仿宋" w:eastAsia="仿宋" w:cs="仿宋"/>
          <w:b/>
          <w:color w:val="auto"/>
          <w:sz w:val="24"/>
          <w:highlight w:val="none"/>
        </w:rPr>
        <w:t xml:space="preserve">                                          </w:t>
      </w:r>
    </w:p>
    <w:p w14:paraId="77987C6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Times New Roman"/>
          <w:b w:val="0"/>
          <w:bCs/>
          <w:color w:val="auto"/>
          <w:sz w:val="24"/>
          <w:szCs w:val="28"/>
          <w:highlight w:val="none"/>
        </w:rPr>
        <w:fldChar w:fldCharType="begin"/>
      </w:r>
      <w:r>
        <w:rPr>
          <w:rFonts w:hint="eastAsia" w:ascii="仿宋" w:hAnsi="仿宋" w:eastAsia="仿宋" w:cs="Times New Roman"/>
          <w:b w:val="0"/>
          <w:bCs/>
          <w:color w:val="auto"/>
          <w:sz w:val="24"/>
          <w:szCs w:val="28"/>
          <w:highlight w:val="none"/>
        </w:rPr>
        <w:instrText xml:space="preserve"> HYPERLINK "https://pay.zcygov.cn/purchaseplan_front/" \l "/plan/list/view?id=1000000000015207543&amp;_app_=zcy.procurement" \t "https://www.zcygov.cn/project-center/_procurement_/purchasePlans/_blank" </w:instrText>
      </w:r>
      <w:r>
        <w:rPr>
          <w:rFonts w:hint="eastAsia" w:ascii="仿宋" w:hAnsi="仿宋" w:eastAsia="仿宋" w:cs="Times New Roman"/>
          <w:b w:val="0"/>
          <w:bCs/>
          <w:color w:val="auto"/>
          <w:sz w:val="24"/>
          <w:szCs w:val="28"/>
          <w:highlight w:val="none"/>
        </w:rPr>
        <w:fldChar w:fldCharType="separate"/>
      </w:r>
      <w:r>
        <w:rPr>
          <w:rFonts w:hint="eastAsia" w:ascii="仿宋" w:hAnsi="仿宋" w:eastAsia="仿宋" w:cs="Times New Roman"/>
          <w:b w:val="0"/>
          <w:bCs/>
          <w:color w:val="auto"/>
          <w:sz w:val="24"/>
          <w:szCs w:val="28"/>
          <w:highlight w:val="none"/>
          <w:lang w:eastAsia="zh-CN"/>
        </w:rPr>
        <w:t>绍柯采[2024]2633号-</w:t>
      </w:r>
      <w:r>
        <w:rPr>
          <w:rFonts w:hint="eastAsia" w:ascii="仿宋" w:hAnsi="仿宋" w:eastAsia="仿宋" w:cs="Times New Roman"/>
          <w:b w:val="0"/>
          <w:bCs/>
          <w:color w:val="auto"/>
          <w:sz w:val="24"/>
          <w:szCs w:val="28"/>
          <w:highlight w:val="none"/>
          <w:lang w:val="en-US" w:eastAsia="zh-CN"/>
        </w:rPr>
        <w:t>2</w:t>
      </w:r>
      <w:r>
        <w:rPr>
          <w:rFonts w:hint="eastAsia" w:ascii="仿宋" w:hAnsi="仿宋" w:eastAsia="仿宋" w:cs="Times New Roman"/>
          <w:b w:val="0"/>
          <w:bCs/>
          <w:color w:val="auto"/>
          <w:sz w:val="24"/>
          <w:szCs w:val="28"/>
          <w:highlight w:val="none"/>
        </w:rPr>
        <w:fldChar w:fldCharType="end"/>
      </w:r>
    </w:p>
    <w:p w14:paraId="78C1E7A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w:t>
      </w:r>
      <w:r>
        <w:rPr>
          <w:rFonts w:hint="eastAsia" w:ascii="仿宋" w:hAnsi="仿宋" w:eastAsia="仿宋"/>
          <w:b w:val="0"/>
          <w:bCs/>
          <w:color w:val="auto"/>
          <w:sz w:val="24"/>
          <w:szCs w:val="28"/>
          <w:highlight w:val="none"/>
          <w:lang w:eastAsia="zh-CN"/>
        </w:rPr>
        <w:t>绍兴市柯桥区中医医院医共体总院飞利浦CT维保项目（第三次）</w:t>
      </w:r>
    </w:p>
    <w:p w14:paraId="52DF454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3000000</w:t>
      </w:r>
      <w:r>
        <w:rPr>
          <w:rFonts w:hint="eastAsia" w:ascii="仿宋" w:hAnsi="仿宋" w:eastAsia="仿宋" w:cs="仿宋"/>
          <w:b w:val="0"/>
          <w:bCs/>
          <w:color w:val="auto"/>
          <w:sz w:val="24"/>
          <w:highlight w:val="none"/>
        </w:rPr>
        <w:t xml:space="preserve"> </w:t>
      </w:r>
    </w:p>
    <w:p w14:paraId="1E784A3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2190000</w:t>
      </w:r>
    </w:p>
    <w:p w14:paraId="546C5F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r>
        <w:rPr>
          <w:rFonts w:hint="eastAsia" w:ascii="仿宋" w:hAnsi="仿宋" w:eastAsia="仿宋"/>
          <w:b w:val="0"/>
          <w:bCs/>
          <w:color w:val="auto"/>
          <w:sz w:val="24"/>
          <w:szCs w:val="28"/>
          <w:highlight w:val="none"/>
        </w:rPr>
        <w:t>详见招标文件</w:t>
      </w:r>
    </w:p>
    <w:p w14:paraId="2CF5DB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7655006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olor w:val="auto"/>
          <w:sz w:val="24"/>
          <w:szCs w:val="28"/>
          <w:highlight w:val="none"/>
          <w:lang w:eastAsia="zh-CN"/>
        </w:rPr>
        <w:t>绍兴市柯桥区中医医院医共体总院飞利浦CT维保项目（第三次）</w:t>
      </w:r>
    </w:p>
    <w:p w14:paraId="121A9BE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w:t>
      </w:r>
      <w:r>
        <w:rPr>
          <w:rFonts w:hint="eastAsia" w:ascii="仿宋" w:hAnsi="仿宋" w:eastAsia="仿宋"/>
          <w:color w:val="auto"/>
          <w:sz w:val="24"/>
          <w:szCs w:val="28"/>
          <w:highlight w:val="none"/>
          <w:lang w:val="en-US" w:eastAsia="zh-CN"/>
        </w:rPr>
        <w:t>3</w:t>
      </w:r>
      <w:r>
        <w:rPr>
          <w:rFonts w:hint="eastAsia" w:ascii="仿宋" w:hAnsi="仿宋" w:eastAsia="仿宋"/>
          <w:color w:val="auto"/>
          <w:sz w:val="24"/>
          <w:szCs w:val="28"/>
          <w:highlight w:val="none"/>
        </w:rPr>
        <w:t>年</w:t>
      </w:r>
    </w:p>
    <w:p w14:paraId="1BA2E2D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预算金额（元）：3000000</w:t>
      </w:r>
    </w:p>
    <w:p w14:paraId="1033CA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olor w:val="auto"/>
          <w:sz w:val="24"/>
          <w:szCs w:val="28"/>
          <w:highlight w:val="none"/>
          <w:lang w:eastAsia="zh-CN"/>
        </w:rPr>
        <w:t>本项目为</w:t>
      </w:r>
      <w:r>
        <w:rPr>
          <w:rFonts w:hint="eastAsia" w:ascii="仿宋" w:eastAsia="仿宋"/>
          <w:color w:val="auto"/>
          <w:sz w:val="24"/>
          <w:highlight w:val="none"/>
          <w:lang w:val="en-US" w:eastAsia="zh-CN"/>
        </w:rPr>
        <w:t>2</w:t>
      </w:r>
      <w:r>
        <w:rPr>
          <w:rFonts w:hint="eastAsia" w:ascii="仿宋" w:eastAsia="仿宋"/>
          <w:color w:val="auto"/>
          <w:sz w:val="24"/>
          <w:highlight w:val="none"/>
        </w:rPr>
        <w:t>台</w:t>
      </w:r>
      <w:r>
        <w:rPr>
          <w:rFonts w:hint="eastAsia" w:ascii="仿宋" w:eastAsia="仿宋"/>
          <w:color w:val="auto"/>
          <w:sz w:val="24"/>
          <w:highlight w:val="none"/>
          <w:lang w:eastAsia="zh-CN"/>
        </w:rPr>
        <w:t>飞利浦</w:t>
      </w:r>
      <w:r>
        <w:rPr>
          <w:rFonts w:hint="eastAsia" w:ascii="仿宋" w:eastAsia="仿宋"/>
          <w:color w:val="auto"/>
          <w:sz w:val="24"/>
          <w:highlight w:val="none"/>
          <w:lang w:val="en-US" w:eastAsia="zh-CN"/>
        </w:rPr>
        <w:t>CT 3年全保</w:t>
      </w:r>
      <w:r>
        <w:rPr>
          <w:rFonts w:hint="eastAsia" w:ascii="仿宋" w:eastAsia="仿宋"/>
          <w:color w:val="auto"/>
          <w:sz w:val="24"/>
          <w:highlight w:val="none"/>
          <w:lang w:eastAsia="zh-CN"/>
        </w:rPr>
        <w:t>。</w:t>
      </w:r>
      <w:r>
        <w:rPr>
          <w:rFonts w:hint="eastAsia" w:ascii="仿宋" w:hAnsi="仿宋" w:eastAsia="仿宋"/>
          <w:color w:val="auto"/>
          <w:sz w:val="24"/>
          <w:szCs w:val="28"/>
          <w:highlight w:val="none"/>
        </w:rPr>
        <w:t>具体详见采购文件第三部分。</w:t>
      </w:r>
    </w:p>
    <w:p w14:paraId="71A36972">
      <w:pPr>
        <w:spacing w:line="360" w:lineRule="auto"/>
        <w:ind w:left="420" w:leftChars="200"/>
        <w:jc w:val="lef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w:t>
      </w:r>
      <w:r>
        <w:rPr>
          <w:rFonts w:hint="eastAsia" w:ascii="仿宋" w:hAnsi="仿宋" w:eastAsia="仿宋"/>
          <w:color w:val="auto"/>
          <w:sz w:val="24"/>
          <w:szCs w:val="28"/>
          <w:highlight w:val="none"/>
          <w:lang w:val="en-US" w:eastAsia="zh-CN"/>
        </w:rPr>
        <w:t>3年</w:t>
      </w:r>
    </w:p>
    <w:p w14:paraId="11F8AF6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r>
        <w:rPr>
          <w:rFonts w:hint="eastAsia" w:ascii="仿宋" w:hAnsi="仿宋" w:eastAsia="仿宋" w:cs="仿宋"/>
          <w:b w:val="0"/>
          <w:bCs/>
          <w:color w:val="auto"/>
          <w:sz w:val="24"/>
          <w:highlight w:val="none"/>
        </w:rPr>
        <w:sym w:font="Wingdings" w:char="00FE"/>
      </w:r>
      <w:r>
        <w:rPr>
          <w:rFonts w:hint="eastAsia" w:ascii="仿宋" w:hAnsi="仿宋" w:eastAsia="仿宋" w:cs="仿宋"/>
          <w:b w:val="0"/>
          <w:bCs/>
          <w:color w:val="auto"/>
          <w:sz w:val="24"/>
          <w:highlight w:val="none"/>
        </w:rPr>
        <w:t>是，☐否。</w:t>
      </w:r>
    </w:p>
    <w:p w14:paraId="3E431537">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二、申请人的资格要求</w:t>
      </w:r>
    </w:p>
    <w:p w14:paraId="2C3AD8A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141537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3341E0E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C605A1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C92C9F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8E72B3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服务全部由符合政策要求的中小企业承接，提供中小企业声明函；</w:t>
      </w:r>
    </w:p>
    <w:p w14:paraId="7A3EE3EF">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784A37E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676D02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2530B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w:t>
      </w:r>
    </w:p>
    <w:p w14:paraId="611C17C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EC800DD">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 xml:space="preserve">三、获取招标文件 </w:t>
      </w:r>
    </w:p>
    <w:p w14:paraId="2FF05E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时间：/至</w:t>
      </w:r>
      <w:r>
        <w:rPr>
          <w:rFonts w:hint="eastAsia" w:ascii="仿宋" w:hAnsi="仿宋" w:eastAsia="仿宋" w:cs="仿宋"/>
          <w:b w:val="0"/>
          <w:bCs/>
          <w:color w:val="auto"/>
          <w:sz w:val="24"/>
          <w:highlight w:val="none"/>
          <w:u w:val="single"/>
        </w:rPr>
        <w:t>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7</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9</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rPr>
        <w:t>，每天上午00:00至12:00 ，下午12:00至23:59（北京时间，线上获取法定节假日均可，线下获取文件法定节假日除外）</w:t>
      </w:r>
    </w:p>
    <w:p w14:paraId="75D6FFF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地点（网址）：政采云平台（https://www.zcygov.cn/） </w:t>
      </w:r>
    </w:p>
    <w:p w14:paraId="7149028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方式：供应商登录政采云平台https://www.zcygov.cn/在线申请获取采购文件（进入“项目采购”应用，在获取采购文件菜单中选择项目，申请获取采购文件）。 </w:t>
      </w:r>
    </w:p>
    <w:p w14:paraId="5A3F396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售价（元）：0 </w:t>
      </w:r>
      <w:r>
        <w:rPr>
          <w:rFonts w:hint="eastAsia" w:ascii="仿宋" w:hAnsi="仿宋" w:eastAsia="仿宋" w:cs="仿宋"/>
          <w:b w:val="0"/>
          <w:bCs/>
          <w:color w:val="auto"/>
          <w:sz w:val="24"/>
          <w:highlight w:val="none"/>
        </w:rPr>
        <w:tab/>
      </w:r>
    </w:p>
    <w:p w14:paraId="20CA98EF">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四、提交投标文件截止时间、开标时间和地点</w:t>
      </w:r>
    </w:p>
    <w:p w14:paraId="1D910D6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提交投标文件截止时间：</w:t>
      </w:r>
      <w:r>
        <w:rPr>
          <w:rFonts w:hint="eastAsia" w:ascii="仿宋" w:hAnsi="仿宋" w:eastAsia="仿宋" w:cs="仿宋"/>
          <w:b w:val="0"/>
          <w:bCs/>
          <w:color w:val="auto"/>
          <w:sz w:val="24"/>
          <w:highlight w:val="none"/>
          <w:u w:val="single"/>
        </w:rPr>
        <w:t xml:space="preserve"> 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7</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9</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u w:val="single"/>
          <w:lang w:val="en-US" w:eastAsia="zh-CN"/>
        </w:rPr>
        <w:t>09</w:t>
      </w:r>
      <w:r>
        <w:rPr>
          <w:rFonts w:hint="eastAsia" w:ascii="仿宋" w:hAnsi="仿宋" w:eastAsia="仿宋" w:cs="仿宋"/>
          <w:b w:val="0"/>
          <w:bCs/>
          <w:color w:val="auto"/>
          <w:sz w:val="24"/>
          <w:highlight w:val="none"/>
          <w:u w:val="single"/>
        </w:rPr>
        <w:t>点</w:t>
      </w:r>
      <w:r>
        <w:rPr>
          <w:rFonts w:hint="eastAsia" w:ascii="仿宋" w:hAnsi="仿宋" w:eastAsia="仿宋" w:cs="仿宋"/>
          <w:b w:val="0"/>
          <w:bCs/>
          <w:color w:val="auto"/>
          <w:sz w:val="24"/>
          <w:highlight w:val="none"/>
          <w:u w:val="single"/>
          <w:lang w:val="en-US" w:eastAsia="zh-CN"/>
        </w:rPr>
        <w:t>30</w:t>
      </w:r>
      <w:r>
        <w:rPr>
          <w:rFonts w:hint="eastAsia" w:ascii="仿宋" w:hAnsi="仿宋" w:eastAsia="仿宋" w:cs="仿宋"/>
          <w:b w:val="0"/>
          <w:bCs/>
          <w:color w:val="auto"/>
          <w:sz w:val="24"/>
          <w:highlight w:val="none"/>
          <w:u w:val="single"/>
        </w:rPr>
        <w:t xml:space="preserve">分00秒 </w:t>
      </w:r>
      <w:r>
        <w:rPr>
          <w:rFonts w:hint="eastAsia" w:ascii="仿宋" w:hAnsi="仿宋" w:eastAsia="仿宋" w:cs="仿宋"/>
          <w:b w:val="0"/>
          <w:bCs/>
          <w:color w:val="auto"/>
          <w:sz w:val="24"/>
          <w:highlight w:val="none"/>
        </w:rPr>
        <w:t>（北京时间）</w:t>
      </w:r>
    </w:p>
    <w:p w14:paraId="71CC835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投标地点（网址）：政采云平台（https://www.zcygov.cn/） </w:t>
      </w:r>
    </w:p>
    <w:p w14:paraId="1B23663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开标时间：</w:t>
      </w:r>
      <w:r>
        <w:rPr>
          <w:rFonts w:hint="eastAsia" w:ascii="仿宋" w:hAnsi="仿宋" w:eastAsia="仿宋" w:cs="仿宋"/>
          <w:b w:val="0"/>
          <w:bCs/>
          <w:color w:val="auto"/>
          <w:sz w:val="24"/>
          <w:highlight w:val="none"/>
          <w:u w:val="single"/>
        </w:rPr>
        <w:t>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7</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9</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u w:val="single"/>
          <w:lang w:val="en-US" w:eastAsia="zh-CN"/>
        </w:rPr>
        <w:t>09</w:t>
      </w:r>
      <w:r>
        <w:rPr>
          <w:rFonts w:hint="eastAsia" w:ascii="仿宋" w:hAnsi="仿宋" w:eastAsia="仿宋" w:cs="仿宋"/>
          <w:b w:val="0"/>
          <w:bCs/>
          <w:color w:val="auto"/>
          <w:sz w:val="24"/>
          <w:highlight w:val="none"/>
          <w:u w:val="single"/>
        </w:rPr>
        <w:t>点</w:t>
      </w:r>
      <w:r>
        <w:rPr>
          <w:rFonts w:hint="eastAsia" w:ascii="仿宋" w:hAnsi="仿宋" w:eastAsia="仿宋" w:cs="仿宋"/>
          <w:b w:val="0"/>
          <w:bCs/>
          <w:color w:val="auto"/>
          <w:sz w:val="24"/>
          <w:highlight w:val="none"/>
          <w:u w:val="single"/>
          <w:lang w:val="en-US" w:eastAsia="zh-CN"/>
        </w:rPr>
        <w:t>30</w:t>
      </w:r>
      <w:r>
        <w:rPr>
          <w:rFonts w:hint="eastAsia" w:ascii="仿宋" w:hAnsi="仿宋" w:eastAsia="仿宋" w:cs="仿宋"/>
          <w:b w:val="0"/>
          <w:bCs/>
          <w:color w:val="auto"/>
          <w:sz w:val="24"/>
          <w:highlight w:val="none"/>
          <w:u w:val="single"/>
        </w:rPr>
        <w:t xml:space="preserve">分00秒  </w:t>
      </w:r>
    </w:p>
    <w:p w14:paraId="7B078F5B">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开标地点（网址）：</w:t>
      </w:r>
      <w:r>
        <w:rPr>
          <w:rFonts w:hint="eastAsia" w:ascii="仿宋" w:hAnsi="仿宋" w:eastAsia="仿宋" w:cs="宋体"/>
          <w:color w:val="auto"/>
          <w:sz w:val="24"/>
          <w:szCs w:val="28"/>
          <w:highlight w:val="none"/>
        </w:rPr>
        <w:t>绍兴市柯桥区卫生健康行政执法队5楼开标室通过政府采购云平台（https://www.zcygov.cn）在线开标</w:t>
      </w:r>
    </w:p>
    <w:p w14:paraId="2A465572">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 xml:space="preserve">五、公告期限 </w:t>
      </w:r>
    </w:p>
    <w:p w14:paraId="5C4F1A9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A484BD4">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六、其他补充事宜</w:t>
      </w:r>
    </w:p>
    <w:p w14:paraId="563E8E1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06BB7BF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68706FF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BC372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6DF4675">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bCs w:val="0"/>
          <w:color w:val="auto"/>
          <w:sz w:val="24"/>
          <w:highlight w:val="none"/>
        </w:rPr>
        <w:t>七、对本次采购提出询问、质疑、投诉，请按以下方式联系</w:t>
      </w:r>
    </w:p>
    <w:p w14:paraId="562FBD93">
      <w:pPr>
        <w:pStyle w:val="2"/>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szCs w:val="24"/>
          <w:highlight w:val="none"/>
        </w:rPr>
      </w:pPr>
      <w:bookmarkStart w:id="5" w:name="_Toc35393637"/>
      <w:bookmarkStart w:id="6" w:name="_Toc28359096"/>
      <w:bookmarkStart w:id="7" w:name="_Toc35393806"/>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4DD470A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 </w:t>
      </w:r>
      <w:r>
        <w:rPr>
          <w:rFonts w:hint="eastAsia" w:ascii="仿宋" w:hAnsi="仿宋" w:eastAsia="仿宋"/>
          <w:color w:val="auto"/>
          <w:sz w:val="24"/>
          <w:szCs w:val="28"/>
          <w:highlight w:val="none"/>
          <w:lang w:eastAsia="zh-CN"/>
        </w:rPr>
        <w:t>绍兴市柯桥区中医医院医共体总院</w:t>
      </w:r>
    </w:p>
    <w:p w14:paraId="7CF2F35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 </w:t>
      </w:r>
      <w:r>
        <w:rPr>
          <w:rFonts w:hint="eastAsia" w:ascii="仿宋" w:hAnsi="仿宋" w:eastAsia="仿宋" w:cs="Times New Roman"/>
          <w:color w:val="auto"/>
          <w:sz w:val="24"/>
          <w:szCs w:val="28"/>
          <w:highlight w:val="none"/>
          <w:lang w:eastAsia="zh-CN"/>
        </w:rPr>
        <w:t>绍兴市柯桥区笛扬路868号</w:t>
      </w:r>
    </w:p>
    <w:p w14:paraId="0DB47B9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s="宋体"/>
          <w:color w:val="auto"/>
          <w:sz w:val="24"/>
          <w:szCs w:val="28"/>
          <w:highlight w:val="none"/>
        </w:rPr>
        <w:t>/</w:t>
      </w:r>
    </w:p>
    <w:p w14:paraId="7C6EDA2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Times New Roman"/>
          <w:color w:val="auto"/>
          <w:sz w:val="24"/>
          <w:szCs w:val="28"/>
          <w:highlight w:val="none"/>
          <w:lang w:eastAsia="zh-CN"/>
        </w:rPr>
        <w:t>刘晓庆</w:t>
      </w:r>
    </w:p>
    <w:p w14:paraId="1F0363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宋体"/>
          <w:color w:val="auto"/>
          <w:sz w:val="24"/>
          <w:szCs w:val="28"/>
          <w:highlight w:val="none"/>
          <w:lang w:val="en-US" w:eastAsia="zh-CN"/>
        </w:rPr>
        <w:t>13588538559</w:t>
      </w:r>
    </w:p>
    <w:p w14:paraId="1ACF17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rPr>
        <w:t>缪主任</w:t>
      </w:r>
      <w:r>
        <w:rPr>
          <w:rFonts w:hint="eastAsia" w:ascii="仿宋" w:hAnsi="仿宋" w:eastAsia="仿宋" w:cs="仿宋"/>
          <w:color w:val="auto"/>
          <w:sz w:val="24"/>
          <w:highlight w:val="none"/>
        </w:rPr>
        <w:t xml:space="preserve"> </w:t>
      </w:r>
    </w:p>
    <w:p w14:paraId="496764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质疑联系方式：0575--84561147</w:t>
      </w:r>
    </w:p>
    <w:p w14:paraId="341DCFDC">
      <w:pPr>
        <w:pStyle w:val="2"/>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9" w:name="_Toc35393638"/>
      <w:bookmarkStart w:id="10" w:name="_Toc35393807"/>
      <w:bookmarkStart w:id="11" w:name="_Toc28359020"/>
      <w:bookmarkStart w:id="12" w:name="_Toc2835909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512A7EB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浙江中诚工程管理科技有限公司</w:t>
      </w:r>
      <w:r>
        <w:rPr>
          <w:rFonts w:hint="eastAsia" w:ascii="仿宋" w:hAnsi="仿宋" w:eastAsia="仿宋" w:cs="仿宋"/>
          <w:color w:val="auto"/>
          <w:sz w:val="24"/>
          <w:highlight w:val="none"/>
        </w:rPr>
        <w:t xml:space="preserve">             </w:t>
      </w:r>
    </w:p>
    <w:p w14:paraId="714C1FC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宋体"/>
          <w:color w:val="auto"/>
          <w:sz w:val="24"/>
          <w:szCs w:val="28"/>
          <w:highlight w:val="none"/>
        </w:rPr>
        <w:t>杭州市西湖区莲花街333号莲花商务中心南二号楼6层</w:t>
      </w:r>
      <w:r>
        <w:rPr>
          <w:rFonts w:hint="eastAsia" w:ascii="仿宋" w:hAnsi="仿宋" w:eastAsia="仿宋" w:cs="仿宋"/>
          <w:color w:val="auto"/>
          <w:sz w:val="24"/>
          <w:highlight w:val="none"/>
        </w:rPr>
        <w:t xml:space="preserve"> </w:t>
      </w:r>
    </w:p>
    <w:p w14:paraId="0CCAC9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12D5C58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宋体"/>
          <w:color w:val="auto"/>
          <w:sz w:val="24"/>
          <w:szCs w:val="28"/>
          <w:highlight w:val="none"/>
          <w:lang w:eastAsia="zh-CN"/>
        </w:rPr>
        <w:t>蔡</w:t>
      </w:r>
      <w:r>
        <w:rPr>
          <w:rFonts w:hint="eastAsia" w:ascii="仿宋" w:hAnsi="仿宋" w:eastAsia="仿宋" w:cs="宋体"/>
          <w:color w:val="auto"/>
          <w:sz w:val="24"/>
          <w:szCs w:val="28"/>
          <w:highlight w:val="none"/>
        </w:rPr>
        <w:t>工</w:t>
      </w:r>
    </w:p>
    <w:p w14:paraId="6CEB97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olor w:val="auto"/>
          <w:sz w:val="24"/>
          <w:szCs w:val="28"/>
          <w:highlight w:val="none"/>
        </w:rPr>
        <w:t> 15658183515</w:t>
      </w:r>
      <w:r>
        <w:rPr>
          <w:rFonts w:hint="eastAsia" w:ascii="仿宋" w:hAnsi="仿宋" w:eastAsia="仿宋" w:cs="仿宋"/>
          <w:color w:val="auto"/>
          <w:sz w:val="24"/>
          <w:highlight w:val="none"/>
        </w:rPr>
        <w:t xml:space="preserve"> </w:t>
      </w:r>
    </w:p>
    <w:p w14:paraId="693AA2C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lang w:eastAsia="zh-CN"/>
        </w:rPr>
        <w:t>李</w:t>
      </w:r>
      <w:r>
        <w:rPr>
          <w:rFonts w:hint="eastAsia" w:ascii="仿宋" w:hAnsi="仿宋" w:eastAsia="仿宋"/>
          <w:color w:val="auto"/>
          <w:sz w:val="24"/>
          <w:szCs w:val="28"/>
          <w:highlight w:val="none"/>
        </w:rPr>
        <w:t>工</w:t>
      </w:r>
      <w:r>
        <w:rPr>
          <w:rFonts w:hint="eastAsia" w:ascii="仿宋" w:hAnsi="仿宋" w:eastAsia="仿宋" w:cs="仿宋"/>
          <w:color w:val="auto"/>
          <w:sz w:val="24"/>
          <w:highlight w:val="none"/>
        </w:rPr>
        <w:t xml:space="preserve">             </w:t>
      </w:r>
    </w:p>
    <w:p w14:paraId="081E043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olor w:val="auto"/>
          <w:sz w:val="24"/>
          <w:szCs w:val="28"/>
          <w:highlight w:val="none"/>
        </w:rPr>
        <w:t>18620813908</w:t>
      </w:r>
    </w:p>
    <w:p w14:paraId="18AC728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bookmarkStart w:id="13" w:name="_Toc35393639"/>
      <w:bookmarkStart w:id="14" w:name="_Toc28359098"/>
      <w:bookmarkStart w:id="15" w:name="_Toc28359021"/>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3923B1C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00DE65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72B8114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75E9DB0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3A6B179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0575-85672135 </w:t>
      </w:r>
      <w:r>
        <w:rPr>
          <w:rFonts w:hint="eastAsia" w:ascii="仿宋" w:hAnsi="仿宋" w:eastAsia="仿宋" w:cs="仿宋"/>
          <w:color w:val="auto"/>
          <w:sz w:val="24"/>
          <w:highlight w:val="none"/>
        </w:rPr>
        <w:t xml:space="preserve">    </w:t>
      </w:r>
    </w:p>
    <w:p w14:paraId="4FAAA5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00823BE">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CA问题联系电话（人工）：汇信CA 400-888-4636；天谷CA 400-087-8198。</w:t>
      </w:r>
    </w:p>
    <w:p w14:paraId="24BA247E">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8D9462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600D6123">
      <w:pPr>
        <w:adjustRightInd/>
        <w:spacing w:line="360" w:lineRule="auto"/>
        <w:ind w:firstLine="3832"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4D1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69647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A9B00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3F9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E013F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7F11056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2E872A02">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1CE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67CFA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0CD0DA8A">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lang w:eastAsia="zh-CN"/>
              </w:rPr>
            </w:pPr>
            <w:r>
              <w:rPr>
                <w:rFonts w:hint="eastAsia" w:ascii="仿宋" w:hAnsi="仿宋" w:eastAsia="仿宋" w:cs="仿宋_GB2312"/>
                <w:b/>
                <w:color w:val="000000"/>
                <w:sz w:val="24"/>
              </w:rPr>
              <w:t>报价要求</w:t>
            </w:r>
            <w:r>
              <w:rPr>
                <w:rFonts w:hint="eastAsia" w:ascii="仿宋" w:hAnsi="仿宋" w:eastAsia="仿宋" w:cs="仿宋_GB2312"/>
                <w:b/>
                <w:color w:val="000000"/>
                <w:sz w:val="24"/>
                <w:lang w:eastAsia="zh-CN"/>
              </w:rPr>
              <w:t>：</w:t>
            </w:r>
          </w:p>
          <w:p w14:paraId="7C2D247F">
            <w:pPr>
              <w:spacing w:line="360" w:lineRule="auto"/>
              <w:rPr>
                <w:rFonts w:hint="eastAsia" w:ascii="仿宋" w:hAnsi="仿宋" w:eastAsia="仿宋" w:cs="宋体"/>
                <w:b/>
                <w:kern w:val="0"/>
                <w:sz w:val="24"/>
                <w:highlight w:val="none"/>
                <w:lang w:val="zh-CN"/>
              </w:rPr>
            </w:pPr>
            <w:r>
              <w:rPr>
                <w:rFonts w:hint="eastAsia" w:ascii="仿宋" w:hAnsi="仿宋" w:eastAsia="仿宋"/>
                <w:color w:val="auto"/>
                <w:sz w:val="24"/>
                <w:szCs w:val="28"/>
              </w:rPr>
              <w:t>有关本项目开展所需的</w:t>
            </w:r>
            <w:r>
              <w:rPr>
                <w:rFonts w:hint="eastAsia" w:ascii="仿宋" w:hAnsi="仿宋" w:eastAsia="仿宋"/>
                <w:color w:val="auto"/>
                <w:sz w:val="24"/>
                <w:szCs w:val="28"/>
                <w:lang w:eastAsia="zh-CN"/>
              </w:rPr>
              <w:t>维保、人员、工具</w:t>
            </w:r>
            <w:r>
              <w:rPr>
                <w:rFonts w:hint="eastAsia" w:ascii="仿宋" w:hAnsi="仿宋" w:eastAsia="仿宋"/>
                <w:color w:val="auto"/>
                <w:sz w:val="24"/>
                <w:szCs w:val="28"/>
              </w:rPr>
              <w:t>等费用均计入报价。</w:t>
            </w:r>
            <w:r>
              <w:rPr>
                <w:rFonts w:hint="eastAsia" w:ascii="宋体" w:hAnsi="宋体" w:cs="宋体"/>
                <w:b/>
                <w:bCs/>
                <w:color w:val="auto"/>
                <w:kern w:val="0"/>
                <w:sz w:val="24"/>
                <w:lang w:val="zh-CN"/>
              </w:rPr>
              <w:t>投标文件</w:t>
            </w:r>
            <w:r>
              <w:rPr>
                <w:rFonts w:hint="eastAsia" w:ascii="宋体" w:hAnsi="宋体" w:cs="宋体"/>
                <w:b/>
                <w:bCs/>
                <w:color w:val="auto"/>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auto"/>
                <w:sz w:val="24"/>
                <w:szCs w:val="28"/>
              </w:rPr>
              <w:t>投标文件中价格全部采用人民币报价。招标文件未列明，而投标人认为必</w:t>
            </w:r>
            <w:r>
              <w:rPr>
                <w:rFonts w:hint="eastAsia" w:ascii="仿宋" w:hAnsi="仿宋" w:eastAsia="仿宋"/>
                <w:color w:val="auto"/>
                <w:sz w:val="24"/>
                <w:szCs w:val="28"/>
                <w:lang w:eastAsia="zh-CN"/>
              </w:rPr>
              <w:t>须</w:t>
            </w:r>
            <w:r>
              <w:rPr>
                <w:rFonts w:hint="eastAsia" w:ascii="仿宋" w:hAnsi="仿宋" w:eastAsia="仿宋"/>
                <w:color w:val="auto"/>
                <w:sz w:val="24"/>
                <w:szCs w:val="28"/>
              </w:rPr>
              <w:t>的费用也需列入报价。</w:t>
            </w:r>
            <w:r>
              <w:rPr>
                <w:rFonts w:hint="eastAsia" w:ascii="仿宋" w:hAnsi="仿宋" w:eastAsia="仿宋" w:cs="宋体"/>
                <w:b/>
                <w:kern w:val="0"/>
                <w:sz w:val="24"/>
                <w:highlight w:val="none"/>
                <w:lang w:val="zh-CN"/>
              </w:rPr>
              <w:t>提醒：验收时检测费用由采购人承担，不包含在投标总价中；</w:t>
            </w:r>
          </w:p>
          <w:p w14:paraId="76FB175C">
            <w:pPr>
              <w:spacing w:line="360" w:lineRule="auto"/>
              <w:rPr>
                <w:rFonts w:hint="eastAsia" w:ascii="宋体" w:hAnsi="宋体" w:eastAsia="宋体" w:cs="宋体"/>
                <w:b/>
                <w:bCs/>
                <w:sz w:val="24"/>
                <w:lang w:val="zh-CN"/>
              </w:rPr>
            </w:pPr>
            <w:r>
              <w:rPr>
                <w:rFonts w:hint="eastAsia" w:ascii="宋体" w:hAnsi="宋体" w:eastAsia="宋体" w:cs="宋体"/>
                <w:b/>
                <w:bCs/>
                <w:sz w:val="24"/>
                <w:lang w:val="zh-CN"/>
              </w:rPr>
              <w:t>投标报价出现下列情形的，投标无效：</w:t>
            </w:r>
          </w:p>
          <w:p w14:paraId="3C38F50F">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rPr>
              <w:t>投标文件出现不是唯一的、有选择性投标报价的；</w:t>
            </w:r>
          </w:p>
          <w:p w14:paraId="5BE111A9">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rPr>
              <w:t>投标</w:t>
            </w:r>
            <w:r>
              <w:rPr>
                <w:rFonts w:hint="eastAsia" w:ascii="宋体" w:hAnsi="宋体" w:eastAsia="宋体" w:cs="宋体"/>
                <w:b/>
                <w:bCs/>
                <w:sz w:val="24"/>
                <w:lang w:val="zh-CN"/>
              </w:rPr>
              <w:t>报价超过招标文件中规定的预算金额或最高限价的;</w:t>
            </w:r>
          </w:p>
          <w:p w14:paraId="5C60EA7C">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eastAsia="zh-CN"/>
              </w:rPr>
              <w:t>评标委员会认为</w:t>
            </w:r>
            <w:r>
              <w:rPr>
                <w:rFonts w:hint="eastAsia" w:ascii="宋体" w:hAnsi="宋体" w:eastAsia="宋体" w:cs="宋体"/>
                <w:b/>
                <w:bCs/>
                <w:sz w:val="24"/>
                <w:lang w:val="zh-CN"/>
              </w:rPr>
              <w:t>报价明显低于其他通过符合性审查投标人的报价，有可能影响产品质量或者不能诚信履约的，未能按要求提供书面说明或者提交相关证明材料，不能证明其报价合理性的;</w:t>
            </w:r>
          </w:p>
          <w:p w14:paraId="5FCD9F80">
            <w:pPr>
              <w:spacing w:line="360" w:lineRule="auto"/>
              <w:rPr>
                <w:rFonts w:hint="eastAsia" w:ascii="宋体" w:hAnsi="宋体" w:eastAsia="宋体" w:cs="宋体"/>
                <w:b/>
                <w:bCs/>
                <w:sz w:val="24"/>
                <w:lang w:eastAsia="zh-CN"/>
              </w:rPr>
            </w:pPr>
            <w:r>
              <w:rPr>
                <w:rFonts w:hint="eastAsia" w:ascii="仿宋" w:hAnsi="仿宋" w:eastAsia="仿宋" w:cs="仿宋"/>
                <w:sz w:val="24"/>
              </w:rPr>
              <w:t>★</w:t>
            </w:r>
            <w:r>
              <w:rPr>
                <w:rFonts w:hint="eastAsia" w:ascii="宋体" w:hAnsi="宋体" w:eastAsia="宋体" w:cs="宋体"/>
                <w:b/>
                <w:bCs/>
                <w:sz w:val="24"/>
                <w:lang w:val="zh-CN"/>
              </w:rPr>
              <w:t>报价低于项目预算50%</w:t>
            </w:r>
            <w:r>
              <w:rPr>
                <w:rFonts w:hint="eastAsia" w:ascii="宋体" w:hAnsi="宋体" w:eastAsia="宋体" w:cs="宋体"/>
                <w:b/>
                <w:bCs/>
                <w:sz w:val="24"/>
              </w:rPr>
              <w:t>的投标报价，投标人</w:t>
            </w:r>
            <w:r>
              <w:rPr>
                <w:rFonts w:hint="eastAsia" w:ascii="宋体" w:hAnsi="宋体" w:eastAsia="宋体" w:cs="宋体"/>
                <w:b/>
                <w:bCs/>
                <w:sz w:val="24"/>
                <w:lang w:val="en-US" w:eastAsia="zh-CN"/>
              </w:rPr>
              <w:t>应在</w:t>
            </w:r>
            <w:r>
              <w:rPr>
                <w:rFonts w:hint="eastAsia" w:ascii="宋体" w:hAnsi="宋体" w:eastAsia="宋体" w:cs="宋体"/>
                <w:b/>
                <w:bCs/>
                <w:sz w:val="24"/>
              </w:rPr>
              <w:t>投标文件中提供成本测算资料</w:t>
            </w:r>
            <w:r>
              <w:rPr>
                <w:rFonts w:hint="eastAsia" w:ascii="宋体" w:hAnsi="宋体" w:eastAsia="宋体" w:cs="宋体"/>
                <w:b/>
                <w:bCs/>
                <w:sz w:val="24"/>
                <w:lang w:eastAsia="zh-CN"/>
              </w:rPr>
              <w:t>，</w:t>
            </w:r>
            <w:r>
              <w:rPr>
                <w:rFonts w:hint="eastAsia" w:ascii="宋体" w:hAnsi="宋体" w:eastAsia="宋体" w:cs="宋体"/>
                <w:b/>
                <w:bCs/>
                <w:sz w:val="24"/>
              </w:rPr>
              <w:t>未在投标文件中提供成本测算资料</w:t>
            </w:r>
            <w:r>
              <w:rPr>
                <w:rFonts w:hint="eastAsia" w:ascii="宋体" w:hAnsi="宋体" w:eastAsia="宋体" w:cs="宋体"/>
                <w:b/>
                <w:bCs/>
                <w:sz w:val="24"/>
                <w:lang w:val="en-US" w:eastAsia="zh-CN"/>
              </w:rPr>
              <w:t>的，将被</w:t>
            </w:r>
            <w:r>
              <w:rPr>
                <w:rFonts w:hint="eastAsia" w:ascii="宋体" w:hAnsi="宋体" w:eastAsia="宋体" w:cs="宋体"/>
                <w:b/>
                <w:bCs/>
                <w:sz w:val="24"/>
              </w:rPr>
              <w:t>视为投标人不能证明其报价合理性</w:t>
            </w:r>
            <w:r>
              <w:rPr>
                <w:rFonts w:hint="eastAsia" w:ascii="宋体" w:hAnsi="宋体" w:eastAsia="宋体" w:cs="宋体"/>
                <w:b/>
                <w:bCs/>
                <w:sz w:val="24"/>
                <w:lang w:eastAsia="zh-CN"/>
              </w:rPr>
              <w:t>；</w:t>
            </w:r>
          </w:p>
          <w:p w14:paraId="089CEF51">
            <w:pPr>
              <w:spacing w:line="360" w:lineRule="auto"/>
              <w:rPr>
                <w:rFonts w:hint="eastAsia" w:ascii="宋体" w:hAnsi="宋体" w:eastAsia="宋体" w:cs="宋体"/>
                <w:b/>
                <w:bCs/>
                <w:sz w:val="24"/>
              </w:rPr>
            </w:pPr>
            <w:r>
              <w:rPr>
                <w:rFonts w:hint="eastAsia" w:ascii="仿宋" w:hAnsi="仿宋" w:eastAsia="仿宋" w:cs="仿宋"/>
                <w:sz w:val="24"/>
              </w:rPr>
              <w:t>★</w:t>
            </w:r>
            <w:r>
              <w:rPr>
                <w:rFonts w:hint="eastAsia" w:ascii="宋体" w:hAnsi="宋体" w:eastAsia="宋体" w:cs="宋体"/>
                <w:b/>
                <w:bCs/>
                <w:sz w:val="24"/>
              </w:rPr>
              <w:t>《开标一览表(报价表)》填写不完整或字迹不能辨认或有漏项的,经评标委员会认定属于重大偏差的；</w:t>
            </w:r>
          </w:p>
          <w:p w14:paraId="4C97181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sz w:val="24"/>
              </w:rPr>
              <w:t>★</w:t>
            </w:r>
            <w:r>
              <w:rPr>
                <w:rFonts w:hint="eastAsia" w:ascii="宋体" w:hAnsi="宋体" w:eastAsia="宋体" w:cs="宋体"/>
                <w:b/>
                <w:bCs/>
                <w:sz w:val="24"/>
              </w:rPr>
              <w:t>投标人对根据修正原则修正后的报价不确认的。</w:t>
            </w:r>
          </w:p>
        </w:tc>
      </w:tr>
      <w:tr w14:paraId="0F43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F723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10BC19C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8048E9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F2C16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B118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49D7C4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0503017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802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7D760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2CB3FC8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B15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421343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29AB296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5BE66809">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w:char="00FE"/>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43A8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E4DC9F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39B67C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1701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C5FD1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07D2910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08184D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31B3B6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lang w:eastAsia="zh-CN"/>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日上午9：00-11:30;下午14：</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lang w:eastAsia="zh-CN"/>
              </w:rPr>
              <w:t>0-1</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lang w:eastAsia="zh-CN"/>
              </w:rPr>
              <w:t>0</w:t>
            </w:r>
            <w:r>
              <w:rPr>
                <w:rFonts w:hint="eastAsia" w:ascii="仿宋" w:hAnsi="仿宋" w:eastAsia="仿宋" w:cs="仿宋"/>
                <w:color w:val="auto"/>
                <w:sz w:val="24"/>
                <w:highlight w:val="none"/>
              </w:rPr>
              <w:t xml:space="preserve"> ,地点：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绍兴市柯桥区笛扬路868号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 xml:space="preserve">刘晓庆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13588538559</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szCs w:val="20"/>
                <w:highlight w:val="none"/>
              </w:rPr>
              <w:t>。</w:t>
            </w:r>
          </w:p>
        </w:tc>
      </w:tr>
      <w:tr w14:paraId="5182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357FE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592114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D4FB1A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38E34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31818FE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1B14F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ABEAF2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7D74E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6CB99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561BD4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DFFAC8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7C279BF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0DFB1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42046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7DF374D9">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7077789E">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2FDB27C2">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3D19CC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4AAD8B1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599217E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8DF8E6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D63CD1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AB2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8E12BA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855" w:type="dxa"/>
            <w:vAlign w:val="center"/>
          </w:tcPr>
          <w:p w14:paraId="4083FD8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28CF2CC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6C3609B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726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1784FC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7C127EFE">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33A481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6DE4E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6A2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801A2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w:t>
            </w:r>
          </w:p>
        </w:tc>
        <w:tc>
          <w:tcPr>
            <w:tcW w:w="855" w:type="dxa"/>
            <w:vAlign w:val="center"/>
          </w:tcPr>
          <w:p w14:paraId="6DAE3AF0">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472066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olor w:val="auto"/>
                <w:sz w:val="24"/>
                <w:szCs w:val="28"/>
                <w:highlight w:val="none"/>
                <w:u w:val="single"/>
                <w:lang w:eastAsia="zh-CN"/>
              </w:rPr>
              <w:t>绍兴市柯桥区中医医院医共体总院飞利浦CT维保项目（第三次）</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_GB2312"/>
                <w:color w:val="auto"/>
                <w:sz w:val="24"/>
                <w:highlight w:val="none"/>
                <w:u w:val="single"/>
                <w:lang w:eastAsia="zh-CN"/>
              </w:rPr>
              <w:t>其他未列明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13FB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72EA1B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855" w:type="dxa"/>
            <w:vMerge w:val="restart"/>
            <w:vAlign w:val="center"/>
          </w:tcPr>
          <w:p w14:paraId="4586A4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1CF01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3A2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BAA621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480A75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5B1A2A4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37F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70301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9A468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43D50D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31E301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2CA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335E1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8370" w:type="dxa"/>
            <w:gridSpan w:val="2"/>
            <w:vAlign w:val="center"/>
          </w:tcPr>
          <w:p w14:paraId="15B55B7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5F38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0A8AF5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370" w:type="dxa"/>
            <w:gridSpan w:val="2"/>
            <w:vAlign w:val="center"/>
          </w:tcPr>
          <w:p w14:paraId="0ACF50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2633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1B5BA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7C87FCD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AB2DFE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4169E5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C4DC2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871400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E8D40D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5C9595A">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B42EEB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01CF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3069ED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3DE03E4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CEAC19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C7E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978B77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0B25D4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0"/>
                <w:sz w:val="24"/>
                <w:highlight w:val="none"/>
              </w:rPr>
              <w:sym w:font="Wingdings" w:char="00A8"/>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197E45C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snapToGrid w:val="0"/>
                <w:color w:val="auto"/>
                <w:kern w:val="28"/>
                <w:sz w:val="24"/>
                <w:highlight w:val="none"/>
              </w:rPr>
              <w:sym w:font="Wingdings" w:char="0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43D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E263CC9">
            <w:pPr>
              <w:snapToGrid w:val="0"/>
              <w:spacing w:line="336"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55C8A08B">
            <w:pPr>
              <w:spacing w:line="336" w:lineRule="auto"/>
              <w:rPr>
                <w:rFonts w:hint="eastAsia" w:ascii="仿宋" w:hAnsi="仿宋" w:eastAsia="仿宋" w:cs="仿宋"/>
                <w:b/>
                <w:color w:val="auto"/>
                <w:sz w:val="24"/>
                <w:highlight w:val="none"/>
              </w:rPr>
            </w:pPr>
            <w:r>
              <w:rPr>
                <w:rFonts w:hint="eastAsia" w:ascii="仿宋" w:hAnsi="仿宋" w:eastAsia="仿宋" w:cs="仿宋_GB2312"/>
                <w:b/>
                <w:color w:val="000000"/>
                <w:sz w:val="24"/>
              </w:rPr>
              <w:t>履约保证金金额</w:t>
            </w:r>
            <w:r>
              <w:rPr>
                <w:rFonts w:hint="eastAsia" w:ascii="仿宋" w:hAnsi="仿宋" w:eastAsia="仿宋" w:cs="仿宋_GB2312"/>
                <w:b/>
                <w:color w:val="000000"/>
                <w:sz w:val="24"/>
                <w:lang w:eastAsia="zh-CN"/>
              </w:rPr>
              <w:t>：本项目不收取履约保证金。</w:t>
            </w:r>
          </w:p>
        </w:tc>
      </w:tr>
      <w:tr w14:paraId="68F3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C6BF136">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7EF9DC5F">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b/>
                <w:color w:val="auto"/>
                <w:highlight w:val="none"/>
              </w:rPr>
              <w:t>费用由采购人支付，具体以双方签订的合同为准</w:t>
            </w:r>
            <w:r>
              <w:rPr>
                <w:rFonts w:hint="eastAsia"/>
                <w:b/>
                <w:color w:val="auto"/>
                <w:highlight w:val="none"/>
                <w:lang w:eastAsia="zh-CN"/>
              </w:rPr>
              <w:t>。</w:t>
            </w:r>
          </w:p>
        </w:tc>
      </w:tr>
      <w:tr w14:paraId="2B7A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F158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B45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DD190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8C8A94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bookmarkStart w:id="168" w:name="_GoBack"/>
      <w:bookmarkEnd w:id="168"/>
    </w:p>
    <w:p w14:paraId="35B1627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9E2ADE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3A50CE2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1C571561">
      <w:pPr>
        <w:keepNext w:val="0"/>
        <w:keepLines w:val="0"/>
        <w:pageBreakBefore w:val="0"/>
        <w:kinsoku/>
        <w:wordWrap/>
        <w:overflowPunct/>
        <w:topLinePunct w:val="0"/>
        <w:autoSpaceDE/>
        <w:autoSpaceDN/>
        <w:bidi w:val="0"/>
        <w:snapToGrid w:val="0"/>
        <w:spacing w:beforeAutospacing="0" w:line="440" w:lineRule="exact"/>
        <w:ind w:left="0" w:leftChars="0" w:firstLine="480"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4AE109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926BCF0">
      <w:pPr>
        <w:keepNext w:val="0"/>
        <w:keepLines w:val="0"/>
        <w:pageBreakBefore w:val="0"/>
        <w:kinsoku/>
        <w:wordWrap/>
        <w:overflowPunct/>
        <w:topLinePunct w:val="0"/>
        <w:autoSpaceDE/>
        <w:autoSpaceDN/>
        <w:bidi w:val="0"/>
        <w:adjustRightInd/>
        <w:spacing w:beforeAutospacing="0" w:line="440" w:lineRule="exact"/>
        <w:ind w:left="0" w:lef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00C08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3A43905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2C224D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42D9CD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6FDF70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BC5D22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45BAD93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182A14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327FFA78">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6430048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AA0E7E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6FCD719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6B26490">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91DDDB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71E8F1B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34B702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6C82186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4723251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F59498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D892841">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5AA9946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78E9AD6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932B43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20FC919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206D221">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2A4B8BD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018C6E0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31EF2F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3BD1756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2AB3F3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2AD5A6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0E4693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41046E4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3F3A3BB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5C435F5">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C9E0B7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175DD5C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40BDEF1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D06432C">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232DF8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33B61E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277E5A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1FF0A73">
      <w:pPr>
        <w:pStyle w:val="24"/>
        <w:keepNext w:val="0"/>
        <w:keepLines w:val="0"/>
        <w:pageBreakBefore w:val="0"/>
        <w:kinsoku/>
        <w:wordWrap/>
        <w:overflowPunct/>
        <w:topLinePunct w:val="0"/>
        <w:autoSpaceDE/>
        <w:autoSpaceDN/>
        <w:bidi w:val="0"/>
        <w:snapToGrid w:val="0"/>
        <w:spacing w:line="440" w:lineRule="exact"/>
        <w:ind w:left="0" w:leftChars="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62BD500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1E500F04">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4F81E65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1FBD34B7">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2229D9B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51C06B3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4810445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3B0F854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416A49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1CE9B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7287DFD6">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D6F387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77BCE84">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F675FB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310520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7632F2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EDD3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DB480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1A293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82B45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FE126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2B42E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B22A1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988EE78">
      <w:pPr>
        <w:pStyle w:val="32"/>
        <w:keepNext w:val="0"/>
        <w:keepLines w:val="0"/>
        <w:pageBreakBefore w:val="0"/>
        <w:widowControl w:val="0"/>
        <w:kinsoku/>
        <w:wordWrap/>
        <w:overflowPunct/>
        <w:topLinePunct w:val="0"/>
        <w:autoSpaceDE/>
        <w:autoSpaceDN/>
        <w:bidi w:val="0"/>
        <w:adjustRightInd w:val="0"/>
        <w:spacing w:beforeAutospacing="0" w:line="44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506D0090">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761490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50DD1D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13A0CD7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2B608C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361A48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55179E6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307921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7C36A89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8BA96D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488491F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6268D21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5D7DB83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3181FD4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035B33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1AE450D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14:paraId="369B18D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4E0797A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A0E704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977713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1CCDB2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229F01C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E0FF61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20DDA6D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D82647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3AEE474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00F8D7B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2D8D244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4AD42988">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651757F4">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1F64278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9022173">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288E8DE2">
      <w:pPr>
        <w:ind w:firstLine="480" w:firstLineChars="200"/>
        <w:rPr>
          <w:rFonts w:hint="default"/>
          <w:lang w:val="en-US" w:eastAsia="zh-CN"/>
        </w:rPr>
      </w:pPr>
      <w:r>
        <w:rPr>
          <w:rFonts w:hint="eastAsia" w:ascii="仿宋" w:hAnsi="仿宋" w:eastAsia="仿宋" w:cs="仿宋"/>
          <w:color w:val="auto"/>
          <w:sz w:val="24"/>
          <w:highlight w:val="none"/>
          <w:lang w:val="en-US" w:eastAsia="zh-CN"/>
        </w:rPr>
        <w:t>2.3.2报价低于预算价50%的成本测算资料（如有）；</w:t>
      </w:r>
    </w:p>
    <w:p w14:paraId="4652A2C5">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3.3</w:t>
      </w:r>
      <w:r>
        <w:rPr>
          <w:rFonts w:hint="eastAsia" w:ascii="仿宋" w:hAnsi="仿宋" w:eastAsia="仿宋" w:cs="仿宋"/>
          <w:color w:val="auto"/>
          <w:sz w:val="24"/>
          <w:highlight w:val="none"/>
          <w:lang w:eastAsia="zh-CN"/>
        </w:rPr>
        <w:t>中小企业声明函（如有）；</w:t>
      </w:r>
    </w:p>
    <w:p w14:paraId="26DC10B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3.4</w:t>
      </w:r>
      <w:r>
        <w:rPr>
          <w:rFonts w:hint="eastAsia" w:ascii="仿宋" w:hAnsi="仿宋" w:eastAsia="仿宋" w:cs="仿宋"/>
          <w:color w:val="auto"/>
          <w:sz w:val="24"/>
          <w:highlight w:val="none"/>
          <w:lang w:eastAsia="zh-CN"/>
        </w:rPr>
        <w:t xml:space="preserve"> 残疾人福利性单位声明函（如有）。</w:t>
      </w:r>
    </w:p>
    <w:p w14:paraId="0EB847E1">
      <w:pPr>
        <w:rPr>
          <w:rFonts w:hint="eastAsia"/>
          <w:color w:val="auto"/>
          <w:highlight w:val="none"/>
          <w:lang w:eastAsia="zh-CN"/>
        </w:rPr>
      </w:pPr>
    </w:p>
    <w:p w14:paraId="63B6B3B6">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322C39C2">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7F20107D">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4C2D2314">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14545040">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3CB5FC1">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6CDE7E0">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6701C37">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F016C3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B61CC3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17F513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0B849EC6">
      <w:pPr>
        <w:pStyle w:val="130"/>
        <w:spacing w:before="0" w:line="440" w:lineRule="exact"/>
        <w:ind w:firstLine="480"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0A0771B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4CB53C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EFD219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5D840CE">
      <w:pPr>
        <w:adjustRightInd w:val="0"/>
        <w:spacing w:line="440" w:lineRule="exact"/>
        <w:ind w:left="0" w:leftChars="0" w:firstLine="480"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6B3092D5">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75338A0">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298AFE2">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82FE053">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1D4EBF9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00F3472">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CBE4D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E2D55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6DE0A1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0893F9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55BA34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1.5主持人宣布商务技术得分及无效（废）投标情形（如有），公布经商务技术（资信）评审符合招标文件要求的投标人名单及其商务技术得分。</w:t>
      </w:r>
    </w:p>
    <w:p w14:paraId="617930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43EDEE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27A375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574A79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4788AF8D">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7A47D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8CC8D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AF9B5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61D129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5A73BC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42B15E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FF26488">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C0D85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1AEBD8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24929E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2B9C04A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C445E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1240D3A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69BFF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69CC0C7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0118FA4F">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C35F9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B50FF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363DA0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541D50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CD96D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0939BABD">
      <w:pPr>
        <w:keepNext w:val="0"/>
        <w:keepLines w:val="0"/>
        <w:pageBreakBefore w:val="0"/>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DBC18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0D0C0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5D953A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5143C2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14C1E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25EE4FF">
      <w:pPr>
        <w:keepNext w:val="0"/>
        <w:keepLines w:val="0"/>
        <w:pageBreakBefore w:val="0"/>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5C0C3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0D2EAD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E7EF9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0C6C4A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69369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87625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61067F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1CBE6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6D8B1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AAE3B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487685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1863F8A6">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931CE8E">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3E381CB">
      <w:pPr>
        <w:pStyle w:val="32"/>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DAB0324">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B9671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58BDC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E5C1B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77546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4B78C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479C9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8678D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C4841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EE2C4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420D90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4D77E7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6B55A6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F9C08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CE0C9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9AC8E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4F91B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5635B6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113B7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5827B0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5458A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FF5AF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C210A7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2CD670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41542F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CEC1C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28F866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94BE0D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5E27401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BFFBE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1189348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9B9BE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8B0AEE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A0A1C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423C0C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3557E2D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3A3B5E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10C853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F989D0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5F049B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B1FCB6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4A2BC2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5726990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3F590825">
      <w:pPr>
        <w:autoSpaceDE/>
        <w:autoSpaceDN/>
        <w:snapToGrid w:val="0"/>
        <w:spacing w:line="440" w:lineRule="exact"/>
        <w:ind w:firstLine="480"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7287D6D0">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8.26参与同一个采购包(标段)的供应商存在下列情形之一且无法合理解释的，其投标(响应)文件无效:</w:t>
      </w:r>
    </w:p>
    <w:p w14:paraId="3C954E94">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1D4A5E54">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2703A0C1">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不同供应商的投标(响应)文件的内容存在3处(含)以上错误一致的;</w:t>
      </w:r>
    </w:p>
    <w:p w14:paraId="3E88BFCD">
      <w:pPr>
        <w:autoSpaceDE/>
        <w:autoSpaceDN/>
        <w:snapToGrid w:val="0"/>
        <w:spacing w:line="440" w:lineRule="exact"/>
        <w:ind w:firstLine="480"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不同供应商联系人为同一人或不同联系人的联系电话一致的。</w:t>
      </w:r>
    </w:p>
    <w:p w14:paraId="5B0378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08247C27">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56CB80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34F96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29AA84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0" w:firstLineChars="150"/>
        <w:jc w:val="center"/>
        <w:textAlignment w:val="auto"/>
        <w:rPr>
          <w:rFonts w:hint="eastAsia" w:ascii="仿宋" w:hAnsi="仿宋" w:eastAsia="仿宋" w:cs="仿宋"/>
          <w:b/>
          <w:color w:val="auto"/>
          <w:sz w:val="32"/>
          <w:highlight w:val="none"/>
        </w:rPr>
      </w:pPr>
    </w:p>
    <w:bookmarkEnd w:id="19"/>
    <w:p w14:paraId="0F62F2CF">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011"/>
      <w:bookmarkEnd w:id="20"/>
      <w:bookmarkStart w:id="21" w:name="_Hlt74729768"/>
      <w:bookmarkEnd w:id="21"/>
      <w:bookmarkStart w:id="22" w:name="_Hlt74714665"/>
      <w:bookmarkEnd w:id="22"/>
      <w:bookmarkStart w:id="23" w:name="_Hlt74707468"/>
      <w:bookmarkEnd w:id="23"/>
      <w:bookmarkStart w:id="24" w:name="_Hlt68072990"/>
      <w:bookmarkEnd w:id="24"/>
      <w:bookmarkStart w:id="25" w:name="_Hlt68403820"/>
      <w:bookmarkEnd w:id="25"/>
      <w:bookmarkStart w:id="26" w:name="_Hlt75236101"/>
      <w:bookmarkEnd w:id="26"/>
      <w:bookmarkStart w:id="27" w:name="_Hlt68073093"/>
      <w:bookmarkEnd w:id="27"/>
      <w:bookmarkStart w:id="28" w:name="_Hlt74730295"/>
      <w:bookmarkEnd w:id="28"/>
      <w:bookmarkStart w:id="29" w:name="_Hlt75236290"/>
      <w:bookmarkEnd w:id="29"/>
      <w:bookmarkStart w:id="30" w:name="_Hlt68057669"/>
      <w:bookmarkEnd w:id="30"/>
      <w:bookmarkStart w:id="31" w:name="_Hlt68072998"/>
      <w:bookmarkEnd w:id="31"/>
      <w:bookmarkStart w:id="32" w:name="_Toc81372953"/>
      <w:bookmarkStart w:id="33" w:name="_Toc84325929"/>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09B01E94">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0"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7CF0F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67BB3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3FCBE5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0D42AE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57488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28A5B132">
      <w:pPr>
        <w:keepNext w:val="0"/>
        <w:keepLines w:val="0"/>
        <w:pageBreakBefore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5305E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1BFA4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20F70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987574C">
      <w:pPr>
        <w:keepNext w:val="0"/>
        <w:keepLines w:val="0"/>
        <w:pageBreakBefore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4DDD61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24DD9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41341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0B99D98">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D94D69E">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2"/>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w:t>
      </w:r>
      <w:r>
        <w:rPr>
          <w:rFonts w:hint="eastAsia" w:ascii="仿宋" w:hAnsi="仿宋" w:eastAsia="仿宋" w:cs="仿宋"/>
          <w:b w:val="0"/>
          <w:color w:val="auto"/>
          <w:sz w:val="24"/>
          <w:highlight w:val="none"/>
          <w:lang w:val="en-US" w:eastAsia="zh-CN"/>
        </w:rPr>
        <w:t>0.5</w:t>
      </w:r>
      <w:r>
        <w:rPr>
          <w:rFonts w:hint="eastAsia" w:ascii="仿宋" w:hAnsi="仿宋" w:eastAsia="仿宋" w:cs="仿宋"/>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F4E7999">
      <w:pPr>
        <w:pStyle w:val="2"/>
        <w:numPr>
          <w:ilvl w:val="0"/>
          <w:numId w:val="0"/>
        </w:numPr>
        <w:ind w:firstLine="480" w:firstLineChars="200"/>
        <w:rPr>
          <w:rFonts w:hint="eastAsia" w:ascii="仿宋" w:eastAsia="仿宋" w:cs="仿宋"/>
          <w:b/>
          <w:bCs/>
          <w:snapToGrid/>
          <w:color w:val="auto"/>
          <w:kern w:val="2"/>
          <w:sz w:val="24"/>
          <w:szCs w:val="24"/>
          <w:highlight w:val="none"/>
          <w:lang w:val="en-US"/>
        </w:rPr>
      </w:pPr>
      <w:r>
        <w:rPr>
          <w:rFonts w:hint="eastAsia" w:ascii="仿宋" w:eastAsia="仿宋" w:cs="仿宋"/>
          <w:b/>
          <w:bCs/>
          <w:snapToGrid/>
          <w:color w:val="auto"/>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387737E">
      <w:pPr>
        <w:pStyle w:val="24"/>
        <w:spacing w:line="360" w:lineRule="auto"/>
        <w:ind w:firstLine="482"/>
        <w:rPr>
          <w:rFonts w:hint="eastAsia" w:ascii="仿宋" w:hAnsi="仿宋" w:eastAsia="仿宋" w:cs="仿宋"/>
          <w:b w:val="0"/>
          <w:color w:val="auto"/>
          <w:highlight w:val="none"/>
        </w:rPr>
      </w:pPr>
      <w:bookmarkStart w:id="35" w:name="OLE_LINK35"/>
      <w:r>
        <w:rPr>
          <w:rFonts w:hint="eastAsia" w:ascii="仿宋" w:hAnsi="仿宋" w:eastAsia="仿宋" w:cs="仿宋"/>
          <w:color w:val="auto"/>
          <w:sz w:val="24"/>
          <w:highlight w:val="none"/>
          <w:lang w:val="en-US" w:eastAsia="zh-CN"/>
        </w:rPr>
        <w:t>5.</w:t>
      </w:r>
      <w:r>
        <w:rPr>
          <w:rFonts w:hint="eastAsia" w:ascii="仿宋" w:hAnsi="仿宋" w:eastAsia="仿宋" w:cs="仿宋"/>
          <w:b w:val="0"/>
          <w:color w:val="auto"/>
          <w:highlight w:val="none"/>
        </w:rPr>
        <w:t>预付款</w:t>
      </w:r>
    </w:p>
    <w:p w14:paraId="3FFE577C">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color w:val="auto"/>
          <w:sz w:val="24"/>
          <w:highlight w:val="none"/>
          <w:lang w:eastAsia="zh-CN"/>
        </w:rPr>
        <w:t>年度计划支付金额</w:t>
      </w:r>
      <w:r>
        <w:rPr>
          <w:rFonts w:hint="eastAsia" w:ascii="仿宋" w:hAnsi="仿宋" w:eastAsia="仿宋" w:cs="仿宋"/>
          <w:color w:val="auto"/>
          <w:sz w:val="24"/>
          <w:highlight w:val="none"/>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35"/>
    <w:p w14:paraId="3920BED6">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223884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6.1中标人应当在中标通知书发出之日起30天内与采购人签订合同，自采购合同签订之日起2个工作日内，通过电子交易平台进行备案。</w:t>
      </w:r>
    </w:p>
    <w:p w14:paraId="714AEE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5436A433">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152D2A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A217E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65074F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12D0C388">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7BB3A3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37A3CF2">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01DA2797">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D9783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0A202F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21B3F06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16FBC3E3">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08C780E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6E82245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06FB4B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2460356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FBC88A7">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019B8A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03D591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44BA16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8443F3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5F42A2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70C1D30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4CD39AF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B69E1B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5CDA585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121D9B9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4D977F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37B15F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551000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180DD9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73C9169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092A73D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D07BE6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34F9DCC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9B9BD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981999A">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Borders>
            <w:top w:val="none" w:sz="0" w:space="0"/>
            <w:left w:val="none" w:sz="0" w:space="0"/>
            <w:bottom w:val="none" w:sz="0" w:space="0"/>
            <w:right w:val="none" w:sz="0" w:space="0"/>
          </w:pgBorders>
          <w:pgNumType w:fmt="decimal" w:start="1"/>
          <w:cols w:space="720" w:num="1"/>
          <w:docGrid w:linePitch="312" w:charSpace="0"/>
        </w:sectPr>
      </w:pPr>
    </w:p>
    <w:bookmarkEnd w:id="17"/>
    <w:bookmarkEnd w:id="18"/>
    <w:p w14:paraId="67C9F21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6" w:name="第四部分"/>
      <w:r>
        <w:rPr>
          <w:rFonts w:hint="eastAsia" w:ascii="仿宋" w:hAnsi="仿宋" w:eastAsia="仿宋" w:cs="仿宋"/>
          <w:b/>
          <w:color w:val="auto"/>
          <w:sz w:val="36"/>
          <w:szCs w:val="36"/>
          <w:highlight w:val="none"/>
        </w:rPr>
        <w:t>第三部分   招标项目范围及要求</w:t>
      </w:r>
    </w:p>
    <w:bookmarkEnd w:id="36"/>
    <w:p w14:paraId="1C4D5F6F">
      <w:pPr>
        <w:numPr>
          <w:ilvl w:val="0"/>
          <w:numId w:val="1"/>
        </w:numPr>
        <w:snapToGrid w:val="0"/>
        <w:spacing w:line="360" w:lineRule="auto"/>
        <w:rPr>
          <w:rFonts w:hint="eastAsia" w:ascii="仿宋" w:hAnsi="仿宋" w:eastAsia="仿宋" w:cs="仿宋_GB2312"/>
          <w:b/>
          <w:color w:val="auto"/>
          <w:sz w:val="32"/>
          <w:highlight w:val="none"/>
        </w:rPr>
      </w:pPr>
      <w:bookmarkStart w:id="37" w:name="第五部分"/>
      <w:bookmarkStart w:id="38" w:name="_Toc86217003"/>
      <w:r>
        <w:rPr>
          <w:rFonts w:hint="eastAsia" w:ascii="仿宋" w:hAnsi="仿宋" w:eastAsia="仿宋" w:cs="仿宋_GB2312"/>
          <w:b/>
          <w:color w:val="auto"/>
          <w:sz w:val="32"/>
          <w:highlight w:val="none"/>
        </w:rPr>
        <w:t>服务清单及要求</w:t>
      </w:r>
    </w:p>
    <w:tbl>
      <w:tblPr>
        <w:tblStyle w:val="62"/>
        <w:tblW w:w="5134" w:type="pct"/>
        <w:tblInd w:w="0" w:type="dxa"/>
        <w:tblLayout w:type="autofit"/>
        <w:tblCellMar>
          <w:top w:w="0" w:type="dxa"/>
          <w:left w:w="108" w:type="dxa"/>
          <w:bottom w:w="0" w:type="dxa"/>
          <w:right w:w="108" w:type="dxa"/>
        </w:tblCellMar>
      </w:tblPr>
      <w:tblGrid>
        <w:gridCol w:w="1492"/>
        <w:gridCol w:w="7231"/>
      </w:tblGrid>
      <w:tr w14:paraId="635461ED">
        <w:tblPrEx>
          <w:tblCellMar>
            <w:top w:w="0" w:type="dxa"/>
            <w:left w:w="108" w:type="dxa"/>
            <w:bottom w:w="0" w:type="dxa"/>
            <w:right w:w="108" w:type="dxa"/>
          </w:tblCellMar>
        </w:tblPrEx>
        <w:trPr>
          <w:trHeight w:val="72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65B29204">
            <w:pPr>
              <w:widowControl/>
              <w:jc w:val="center"/>
              <w:rPr>
                <w:rFonts w:hint="eastAsia" w:ascii="仿宋" w:hAnsi="仿宋" w:eastAsia="仿宋" w:cs="宋体"/>
                <w:color w:val="auto"/>
                <w:kern w:val="0"/>
                <w:sz w:val="24"/>
                <w:highlight w:val="none"/>
              </w:rPr>
            </w:pPr>
            <w:r>
              <w:rPr>
                <w:rFonts w:hint="eastAsia" w:ascii="仿宋" w:hAnsi="仿宋" w:eastAsia="仿宋" w:cs="仿宋"/>
                <w:color w:val="auto"/>
                <w:sz w:val="24"/>
                <w:highlight w:val="none"/>
                <w:lang w:val="en-US" w:eastAsia="zh-CN"/>
              </w:rPr>
              <w:t>一、</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52811EA5">
            <w:pPr>
              <w:widowControl/>
              <w:jc w:val="left"/>
              <w:rPr>
                <w:rFonts w:hint="eastAsia" w:ascii="仿宋" w:hAnsi="仿宋" w:eastAsia="仿宋" w:cs="宋体"/>
                <w:color w:val="auto"/>
                <w:kern w:val="0"/>
                <w:sz w:val="24"/>
                <w:highlight w:val="none"/>
              </w:rPr>
            </w:pPr>
            <w:r>
              <w:rPr>
                <w:rFonts w:hint="eastAsia" w:ascii="仿宋" w:hAnsi="仿宋" w:eastAsia="仿宋" w:cs="仿宋"/>
                <w:color w:val="auto"/>
                <w:sz w:val="24"/>
                <w:highlight w:val="none"/>
                <w:lang w:val="en-US" w:eastAsia="zh-CN"/>
              </w:rPr>
              <w:t>整体情况：</w:t>
            </w:r>
          </w:p>
        </w:tc>
      </w:tr>
      <w:tr w14:paraId="003E0798">
        <w:tblPrEx>
          <w:tblCellMar>
            <w:top w:w="0" w:type="dxa"/>
            <w:left w:w="108" w:type="dxa"/>
            <w:bottom w:w="0" w:type="dxa"/>
            <w:right w:w="108" w:type="dxa"/>
          </w:tblCellMar>
        </w:tblPrEx>
        <w:trPr>
          <w:trHeight w:val="72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795F0883">
            <w:pPr>
              <w:widowControl/>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3A2D5586">
            <w:pPr>
              <w:widowControl/>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2台飞利浦 CT保修服务,设备型号：brilliance 16（2009）、Ingenuity Flex（2018）</w:t>
            </w:r>
          </w:p>
        </w:tc>
      </w:tr>
      <w:tr w14:paraId="1623F0BA">
        <w:tblPrEx>
          <w:tblCellMar>
            <w:top w:w="0" w:type="dxa"/>
            <w:left w:w="108" w:type="dxa"/>
            <w:bottom w:w="0" w:type="dxa"/>
            <w:right w:w="108" w:type="dxa"/>
          </w:tblCellMar>
        </w:tblPrEx>
        <w:trPr>
          <w:trHeight w:val="72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1D756896">
            <w:pPr>
              <w:widowControl/>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39A48C1C">
            <w:pPr>
              <w:widowControl/>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整机全保</w:t>
            </w:r>
          </w:p>
        </w:tc>
      </w:tr>
      <w:tr w14:paraId="1D02CE95">
        <w:tblPrEx>
          <w:tblCellMar>
            <w:top w:w="0" w:type="dxa"/>
            <w:left w:w="108" w:type="dxa"/>
            <w:bottom w:w="0" w:type="dxa"/>
            <w:right w:w="108" w:type="dxa"/>
          </w:tblCellMar>
        </w:tblPrEx>
        <w:trPr>
          <w:trHeight w:val="72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149ED74B">
            <w:pPr>
              <w:widowControl/>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二</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35708735">
            <w:pPr>
              <w:widowControl/>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服务需求</w:t>
            </w:r>
          </w:p>
        </w:tc>
      </w:tr>
      <w:tr w14:paraId="09E5BBB0">
        <w:tblPrEx>
          <w:tblCellMar>
            <w:top w:w="0" w:type="dxa"/>
            <w:left w:w="108" w:type="dxa"/>
            <w:bottom w:w="0" w:type="dxa"/>
            <w:right w:w="108" w:type="dxa"/>
          </w:tblCellMar>
        </w:tblPrEx>
        <w:trPr>
          <w:trHeight w:val="72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6E338518">
            <w:pPr>
              <w:widowControl/>
              <w:jc w:val="center"/>
              <w:rPr>
                <w:rFonts w:ascii="仿宋" w:hAnsi="仿宋" w:eastAsia="仿宋" w:cs="宋体"/>
                <w:color w:val="auto"/>
                <w:kern w:val="0"/>
                <w:sz w:val="24"/>
                <w:highlight w:val="none"/>
              </w:rPr>
            </w:pPr>
            <w:r>
              <w:rPr>
                <w:rFonts w:hint="eastAsia" w:ascii="仿宋" w:hAnsi="仿宋" w:eastAsia="仿宋"/>
                <w:color w:val="auto"/>
                <w:sz w:val="24"/>
                <w:highlight w:val="none"/>
              </w:rPr>
              <w:t>★</w:t>
            </w:r>
            <w:r>
              <w:rPr>
                <w:rFonts w:hint="eastAsia" w:ascii="仿宋" w:hAnsi="仿宋" w:eastAsia="仿宋" w:cs="宋体"/>
                <w:color w:val="auto"/>
                <w:kern w:val="0"/>
                <w:sz w:val="24"/>
                <w:highlight w:val="none"/>
                <w:lang w:val="en-US" w:eastAsia="zh-CN"/>
              </w:rPr>
              <w:t>2</w:t>
            </w:r>
            <w:r>
              <w:rPr>
                <w:rFonts w:hint="eastAsia" w:ascii="仿宋" w:hAnsi="仿宋" w:eastAsia="仿宋" w:cs="宋体"/>
                <w:color w:val="auto"/>
                <w:kern w:val="0"/>
                <w:sz w:val="24"/>
                <w:highlight w:val="none"/>
              </w:rPr>
              <w:t>.1</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62D0B54C">
            <w:pPr>
              <w:pStyle w:val="19"/>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整机全保，项目包含球管和探测器在内的所有零部件。</w:t>
            </w:r>
            <w:r>
              <w:rPr>
                <w:rFonts w:hint="eastAsia" w:ascii="仿宋" w:hAnsi="仿宋" w:eastAsia="仿宋" w:cs="仿宋"/>
                <w:color w:val="auto"/>
                <w:sz w:val="24"/>
                <w:highlight w:val="none"/>
                <w:lang w:val="en-US" w:eastAsia="zh-CN"/>
              </w:rPr>
              <w:t>确保设备安全使用。</w:t>
            </w:r>
            <w:r>
              <w:rPr>
                <w:rFonts w:hint="eastAsia" w:ascii="仿宋" w:hAnsi="仿宋" w:eastAsia="仿宋" w:cs="宋体"/>
                <w:color w:val="auto"/>
                <w:kern w:val="0"/>
                <w:sz w:val="24"/>
                <w:highlight w:val="none"/>
                <w:lang w:val="en-US" w:eastAsia="zh-CN"/>
              </w:rPr>
              <w:t>发现使用不符合医疗器械生产的注册要求或不符合医疗器械质控管理的备件，由此产生的所有后果全部由供应商承担</w:t>
            </w:r>
          </w:p>
        </w:tc>
      </w:tr>
      <w:tr w14:paraId="24148A20">
        <w:tblPrEx>
          <w:tblCellMar>
            <w:top w:w="0" w:type="dxa"/>
            <w:left w:w="108" w:type="dxa"/>
            <w:bottom w:w="0" w:type="dxa"/>
            <w:right w:w="108" w:type="dxa"/>
          </w:tblCellMar>
        </w:tblPrEx>
        <w:trPr>
          <w:trHeight w:val="31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0E1C5812">
            <w:pPr>
              <w:widowControl/>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2.2</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7DDCF6C8">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年度开机率≥95%（按壹年365天计算）、未达到开机率要求的，每缺少1天则保修期顺延3天。同时，要求投标商单次维修停机时间不超过3天。</w:t>
            </w:r>
          </w:p>
        </w:tc>
      </w:tr>
      <w:tr w14:paraId="16D523B5">
        <w:tblPrEx>
          <w:tblCellMar>
            <w:top w:w="0" w:type="dxa"/>
            <w:left w:w="108" w:type="dxa"/>
            <w:bottom w:w="0" w:type="dxa"/>
            <w:right w:w="108" w:type="dxa"/>
          </w:tblCellMar>
        </w:tblPrEx>
        <w:trPr>
          <w:trHeight w:val="31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55954150">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2.3</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6EA943CC">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投标商需提供400/800服务电话或维修电话。</w:t>
            </w:r>
          </w:p>
        </w:tc>
      </w:tr>
      <w:tr w14:paraId="77E5F2C6">
        <w:tblPrEx>
          <w:tblCellMar>
            <w:top w:w="0" w:type="dxa"/>
            <w:left w:w="108" w:type="dxa"/>
            <w:bottom w:w="0" w:type="dxa"/>
            <w:right w:w="108" w:type="dxa"/>
          </w:tblCellMar>
        </w:tblPrEx>
        <w:trPr>
          <w:trHeight w:val="31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72971A1F">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2.4</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1B01A7CB">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服务时间：周一至周日，7*24小时，不排除节假日。</w:t>
            </w:r>
          </w:p>
        </w:tc>
      </w:tr>
      <w:tr w14:paraId="7769E973">
        <w:tblPrEx>
          <w:tblCellMar>
            <w:top w:w="0" w:type="dxa"/>
            <w:left w:w="108" w:type="dxa"/>
            <w:bottom w:w="0" w:type="dxa"/>
            <w:right w:w="108" w:type="dxa"/>
          </w:tblCellMar>
        </w:tblPrEx>
        <w:trPr>
          <w:trHeight w:val="273"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4DEAF3AD">
            <w:pPr>
              <w:widowControl/>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2.5</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77FC34DA">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响应速度：接到报修信息后，电话响应时间≤30分钟。</w:t>
            </w:r>
          </w:p>
        </w:tc>
      </w:tr>
      <w:tr w14:paraId="1035251E">
        <w:tblPrEx>
          <w:tblCellMar>
            <w:top w:w="0" w:type="dxa"/>
            <w:left w:w="108" w:type="dxa"/>
            <w:bottom w:w="0" w:type="dxa"/>
            <w:right w:w="108" w:type="dxa"/>
          </w:tblCellMar>
        </w:tblPrEx>
        <w:trPr>
          <w:trHeight w:val="273"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0F5E82DA">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2.6</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2BAD7C4E">
            <w:pPr>
              <w:widowControl/>
              <w:jc w:val="left"/>
              <w:rPr>
                <w:rFonts w:hint="eastAsia" w:ascii="仿宋" w:hAnsi="仿宋" w:eastAsia="仿宋" w:cs="宋体"/>
                <w:color w:val="auto"/>
                <w:kern w:val="0"/>
                <w:sz w:val="24"/>
                <w:highlight w:val="none"/>
              </w:rPr>
            </w:pPr>
            <w:r>
              <w:rPr>
                <w:rFonts w:hint="eastAsia" w:ascii="仿宋" w:hAnsi="仿宋" w:eastAsia="仿宋" w:cs="仿宋"/>
                <w:color w:val="auto"/>
                <w:sz w:val="24"/>
                <w:highlight w:val="none"/>
              </w:rPr>
              <w:t>响应时间：接到医院报修电话后，资深工程师</w:t>
            </w:r>
            <w:r>
              <w:rPr>
                <w:rFonts w:hint="eastAsia" w:ascii="仿宋" w:hAnsi="仿宋" w:eastAsia="仿宋" w:cs="仿宋"/>
                <w:color w:val="auto"/>
                <w:sz w:val="24"/>
                <w:highlight w:val="none"/>
                <w:lang w:val="en-US" w:eastAsia="zh-CN"/>
              </w:rPr>
              <w:t>30分钟</w:t>
            </w:r>
            <w:r>
              <w:rPr>
                <w:rFonts w:hint="eastAsia" w:ascii="仿宋" w:hAnsi="仿宋" w:eastAsia="仿宋" w:cs="仿宋"/>
                <w:color w:val="auto"/>
                <w:sz w:val="24"/>
                <w:highlight w:val="none"/>
              </w:rPr>
              <w:t>内电话响应。紧急故障若电话交流无法解决，则在接获报修电话后工程师24小时内到达现场。</w:t>
            </w:r>
          </w:p>
        </w:tc>
      </w:tr>
      <w:tr w14:paraId="2CCC8096">
        <w:tblPrEx>
          <w:tblCellMar>
            <w:top w:w="0" w:type="dxa"/>
            <w:left w:w="108" w:type="dxa"/>
            <w:bottom w:w="0" w:type="dxa"/>
            <w:right w:w="108" w:type="dxa"/>
          </w:tblCellMar>
        </w:tblPrEx>
        <w:trPr>
          <w:trHeight w:val="273"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16057C13">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2.7</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7EAC0BC2">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在国内备件库以确保能提供充足备件</w:t>
            </w:r>
            <w:r>
              <w:rPr>
                <w:rFonts w:hint="eastAsia" w:ascii="仿宋" w:hAnsi="仿宋" w:eastAsia="仿宋" w:cs="宋体"/>
                <w:color w:val="auto"/>
                <w:kern w:val="0"/>
                <w:sz w:val="24"/>
                <w:highlight w:val="none"/>
                <w:lang w:eastAsia="zh-CN"/>
              </w:rPr>
              <w:t>（</w:t>
            </w:r>
            <w:r>
              <w:rPr>
                <w:rFonts w:hint="eastAsia" w:ascii="仿宋" w:hAnsi="仿宋" w:eastAsia="仿宋" w:cs="宋体"/>
                <w:color w:val="auto"/>
                <w:kern w:val="0"/>
                <w:sz w:val="24"/>
                <w:highlight w:val="none"/>
              </w:rPr>
              <w:t>提供备件库证明文件</w:t>
            </w:r>
            <w:r>
              <w:rPr>
                <w:rFonts w:hint="eastAsia" w:ascii="仿宋" w:hAnsi="仿宋" w:eastAsia="仿宋" w:cs="宋体"/>
                <w:color w:val="auto"/>
                <w:kern w:val="0"/>
                <w:sz w:val="24"/>
                <w:highlight w:val="none"/>
                <w:lang w:eastAsia="zh-CN"/>
              </w:rPr>
              <w:t>）。</w:t>
            </w:r>
          </w:p>
        </w:tc>
      </w:tr>
      <w:tr w14:paraId="673FB10D">
        <w:tblPrEx>
          <w:tblCellMar>
            <w:top w:w="0" w:type="dxa"/>
            <w:left w:w="108" w:type="dxa"/>
            <w:bottom w:w="0" w:type="dxa"/>
            <w:right w:w="108" w:type="dxa"/>
          </w:tblCellMar>
        </w:tblPrEx>
        <w:trPr>
          <w:trHeight w:val="273"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0CA15DC5">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2.8</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51F50779">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维修配件到医院时间设备报修后≤2天。</w:t>
            </w:r>
          </w:p>
        </w:tc>
      </w:tr>
      <w:tr w14:paraId="6887F894">
        <w:tblPrEx>
          <w:tblCellMar>
            <w:top w:w="0" w:type="dxa"/>
            <w:left w:w="108" w:type="dxa"/>
            <w:bottom w:w="0" w:type="dxa"/>
            <w:right w:w="108" w:type="dxa"/>
          </w:tblCellMar>
        </w:tblPrEx>
        <w:trPr>
          <w:trHeight w:val="467"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26F80E46">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2.9</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0DC9A83F">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设备按期维保后发生故障，引发火险、火灾事故的，由投标人承担由此发的一切后果。</w:t>
            </w:r>
          </w:p>
        </w:tc>
      </w:tr>
      <w:tr w14:paraId="63AB332F">
        <w:tblPrEx>
          <w:tblCellMar>
            <w:top w:w="0" w:type="dxa"/>
            <w:left w:w="108" w:type="dxa"/>
            <w:bottom w:w="0" w:type="dxa"/>
            <w:right w:w="108" w:type="dxa"/>
          </w:tblCellMar>
        </w:tblPrEx>
        <w:trPr>
          <w:trHeight w:val="467"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3BDDD450">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2.10</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6EF62EA0">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确保维保后的设备质量达到厂家性能指标（附检测数据），同时应符合国家相关技术标准和满足法定部门检测要求。</w:t>
            </w:r>
          </w:p>
        </w:tc>
      </w:tr>
      <w:tr w14:paraId="5F9EDAC3">
        <w:tblPrEx>
          <w:tblCellMar>
            <w:top w:w="0" w:type="dxa"/>
            <w:left w:w="108" w:type="dxa"/>
            <w:bottom w:w="0" w:type="dxa"/>
            <w:right w:w="108" w:type="dxa"/>
          </w:tblCellMar>
        </w:tblPrEx>
        <w:trPr>
          <w:trHeight w:val="467"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12CB86CF">
            <w:pPr>
              <w:widowControl/>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2.11</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028C04C5">
            <w:pPr>
              <w:keepNext w:val="0"/>
              <w:keepLines w:val="0"/>
              <w:widowControl/>
              <w:suppressLineNumbers w:val="0"/>
              <w:jc w:val="left"/>
              <w:rPr>
                <w:rFonts w:hint="eastAsia" w:ascii="仿宋" w:hAnsi="仿宋" w:eastAsia="仿宋" w:cs="宋体"/>
                <w:color w:val="auto"/>
                <w:kern w:val="0"/>
                <w:sz w:val="24"/>
                <w:highlight w:val="none"/>
              </w:rPr>
            </w:pPr>
            <w:r>
              <w:rPr>
                <w:rFonts w:hint="eastAsia" w:ascii="仿宋" w:hAnsi="仿宋" w:eastAsia="仿宋"/>
                <w:color w:val="auto"/>
                <w:sz w:val="24"/>
                <w:highlight w:val="none"/>
              </w:rPr>
              <w:t>保修期内对参保的设备提供每年4次维护、保养、校准服务，包括设备安全检查，设备除尘保养，运行状态检查，系统基本情况检查;图像质量检查;球管使用情况检查;重建系统检查;滑环通讯检查;软件备份等等。并提供定期维护保养报告。</w:t>
            </w:r>
          </w:p>
        </w:tc>
      </w:tr>
      <w:tr w14:paraId="58F72847">
        <w:tblPrEx>
          <w:tblCellMar>
            <w:top w:w="0" w:type="dxa"/>
            <w:left w:w="108" w:type="dxa"/>
            <w:bottom w:w="0" w:type="dxa"/>
            <w:right w:w="108" w:type="dxa"/>
          </w:tblCellMar>
        </w:tblPrEx>
        <w:trPr>
          <w:trHeight w:val="467"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0FB96E81">
            <w:pPr>
              <w:widowControl/>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2.12</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4EC382AD">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在服务期内，如设备厂家有免费升级服务时，应及时提供原厂系统安全性、完善性软硬件升级服务, 且是否升级由院方决定。</w:t>
            </w:r>
          </w:p>
        </w:tc>
      </w:tr>
      <w:tr w14:paraId="1312B1ED">
        <w:tblPrEx>
          <w:tblCellMar>
            <w:top w:w="0" w:type="dxa"/>
            <w:left w:w="108" w:type="dxa"/>
            <w:bottom w:w="0" w:type="dxa"/>
            <w:right w:w="108" w:type="dxa"/>
          </w:tblCellMar>
        </w:tblPrEx>
        <w:trPr>
          <w:trHeight w:val="467"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43845C4C">
            <w:pPr>
              <w:widowControl/>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2.13</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0C7DB04A">
            <w:pPr>
              <w:widowControl/>
              <w:jc w:val="left"/>
              <w:rPr>
                <w:rFonts w:hint="eastAsia" w:ascii="仿宋" w:hAnsi="仿宋" w:eastAsia="仿宋" w:cs="宋体"/>
                <w:color w:val="auto"/>
                <w:kern w:val="0"/>
                <w:sz w:val="24"/>
                <w:highlight w:val="none"/>
              </w:rPr>
            </w:pPr>
            <w:r>
              <w:rPr>
                <w:rFonts w:hint="eastAsia" w:ascii="仿宋" w:hAnsi="仿宋" w:eastAsia="仿宋" w:cs="仿宋"/>
                <w:color w:val="auto"/>
                <w:kern w:val="2"/>
                <w:sz w:val="24"/>
                <w:szCs w:val="24"/>
                <w:highlight w:val="none"/>
                <w:lang w:val="en-US" w:eastAsia="zh-CN"/>
              </w:rPr>
              <w:t>提供相关设备维修保养需使用的特殊精密专业工具清单</w:t>
            </w:r>
          </w:p>
        </w:tc>
      </w:tr>
      <w:tr w14:paraId="4BCE753D">
        <w:tblPrEx>
          <w:tblCellMar>
            <w:top w:w="0" w:type="dxa"/>
            <w:left w:w="108" w:type="dxa"/>
            <w:bottom w:w="0" w:type="dxa"/>
            <w:right w:w="108" w:type="dxa"/>
          </w:tblCellMar>
        </w:tblPrEx>
        <w:trPr>
          <w:trHeight w:val="467"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17EFBEC7">
            <w:pPr>
              <w:widowControl/>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2.14</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78B196F9">
            <w:pPr>
              <w:widowControl/>
              <w:jc w:val="left"/>
              <w:rPr>
                <w:rFonts w:hint="eastAsia" w:ascii="仿宋" w:hAnsi="仿宋" w:eastAsia="仿宋" w:cs="宋体"/>
                <w:color w:val="auto"/>
                <w:kern w:val="0"/>
                <w:sz w:val="24"/>
                <w:highlight w:val="none"/>
              </w:rPr>
            </w:pPr>
            <w:r>
              <w:rPr>
                <w:rFonts w:hint="eastAsia" w:ascii="仿宋" w:hAnsi="仿宋" w:eastAsia="仿宋"/>
                <w:color w:val="auto"/>
                <w:sz w:val="24"/>
                <w:highlight w:val="none"/>
                <w:lang w:val="en-US" w:eastAsia="zh-CN"/>
              </w:rPr>
              <w:t>根据《医用 X 射线诊断设备质量控制检测规范》</w:t>
            </w:r>
            <w:r>
              <w:rPr>
                <w:rFonts w:hint="eastAsia" w:ascii="仿宋" w:hAnsi="仿宋" w:eastAsia="仿宋" w:cs="仿宋"/>
                <w:color w:val="auto"/>
                <w:sz w:val="24"/>
                <w:szCs w:val="24"/>
                <w:highlight w:val="none"/>
              </w:rPr>
              <w:t>配合医院完成维保设备的相关质检工作，使设备各项技术指标符合质检要求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并提供相关记录</w:t>
            </w:r>
            <w:r>
              <w:rPr>
                <w:rFonts w:hint="eastAsia" w:ascii="仿宋" w:hAnsi="仿宋" w:eastAsia="仿宋" w:cs="仿宋"/>
                <w:color w:val="auto"/>
                <w:sz w:val="24"/>
                <w:szCs w:val="24"/>
                <w:highlight w:val="none"/>
              </w:rPr>
              <w:t>。维保期内保证通过政府监管部门性能检测要求</w:t>
            </w:r>
            <w:r>
              <w:rPr>
                <w:rFonts w:hint="eastAsia" w:ascii="仿宋" w:hAnsi="仿宋" w:eastAsia="仿宋" w:cs="仿宋"/>
                <w:color w:val="auto"/>
                <w:sz w:val="24"/>
                <w:szCs w:val="24"/>
                <w:highlight w:val="none"/>
                <w:lang w:eastAsia="zh-CN"/>
              </w:rPr>
              <w:t>。</w:t>
            </w:r>
          </w:p>
        </w:tc>
      </w:tr>
    </w:tbl>
    <w:p w14:paraId="00B2F64B">
      <w:pPr>
        <w:widowControl/>
        <w:snapToGrid w:val="0"/>
        <w:spacing w:line="480" w:lineRule="exact"/>
        <w:rPr>
          <w:rFonts w:hint="eastAsia" w:ascii="仿宋" w:eastAsia="仿宋"/>
          <w:b/>
          <w:bCs/>
          <w:color w:val="auto"/>
          <w:sz w:val="24"/>
          <w:highlight w:val="none"/>
        </w:rPr>
      </w:pPr>
    </w:p>
    <w:p w14:paraId="7F08B56B">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35AD103C">
      <w:pPr>
        <w:widowControl/>
        <w:snapToGrid w:val="0"/>
        <w:spacing w:line="360" w:lineRule="auto"/>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2.1服务期限</w:t>
      </w:r>
    </w:p>
    <w:p w14:paraId="650AEC92">
      <w:pPr>
        <w:widowControl/>
        <w:snapToGrid w:val="0"/>
        <w:spacing w:line="360" w:lineRule="auto"/>
        <w:ind w:firstLine="480" w:firstLineChars="200"/>
        <w:rPr>
          <w:rFonts w:hint="eastAsia" w:ascii="仿宋" w:hAnsi="Times New Roman" w:eastAsia="仿宋" w:cs="Times New Roman"/>
          <w:color w:val="auto"/>
          <w:kern w:val="0"/>
          <w:sz w:val="24"/>
          <w:highlight w:val="none"/>
          <w:lang w:val="en-US" w:eastAsia="zh-CN"/>
        </w:rPr>
      </w:pPr>
      <w:r>
        <w:rPr>
          <w:rFonts w:hint="eastAsia" w:ascii="仿宋" w:hAnsi="Times New Roman" w:eastAsia="仿宋" w:cs="Times New Roman"/>
          <w:color w:val="auto"/>
          <w:kern w:val="0"/>
          <w:sz w:val="24"/>
          <w:highlight w:val="none"/>
          <w:lang w:val="en-US" w:eastAsia="zh-CN"/>
        </w:rPr>
        <w:t>合同签订之日起3年，如遇上级政策变动、设备报废等情况，双方协商决定。（合同签订6个月后才能解除合同，如若解除合同的，按月进行结算，不足一个月按一个月计）</w:t>
      </w:r>
    </w:p>
    <w:p w14:paraId="73D376F1">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2.2数量调整</w:t>
      </w:r>
    </w:p>
    <w:p w14:paraId="5538C079">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采购人保留合同履行中调整部分服务的权力，追加的采购金额不得超过原合同采购金额的10%。如遇本次招标没有涉及的服务时，由中标人提供申请，采购人确认后实施。</w:t>
      </w:r>
    </w:p>
    <w:p w14:paraId="3E95B19A">
      <w:pPr>
        <w:widowControl/>
        <w:snapToGrid w:val="0"/>
        <w:spacing w:line="360" w:lineRule="auto"/>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2.3付款方式</w:t>
      </w:r>
    </w:p>
    <w:p w14:paraId="71333393">
      <w:pPr>
        <w:spacing w:line="360" w:lineRule="auto"/>
        <w:ind w:firstLine="480" w:firstLineChars="200"/>
        <w:rPr>
          <w:rFonts w:hint="eastAsia" w:ascii="仿宋" w:eastAsia="仿宋"/>
          <w:color w:val="auto"/>
          <w:sz w:val="24"/>
          <w:highlight w:val="none"/>
        </w:rPr>
      </w:pPr>
      <w:r>
        <w:rPr>
          <w:rFonts w:hint="eastAsia" w:ascii="仿宋" w:eastAsia="仿宋"/>
          <w:color w:val="auto"/>
          <w:sz w:val="24"/>
          <w:highlight w:val="none"/>
        </w:rPr>
        <w:t>本服务项目每</w:t>
      </w:r>
      <w:r>
        <w:rPr>
          <w:rFonts w:hint="eastAsia" w:ascii="仿宋" w:eastAsia="仿宋"/>
          <w:color w:val="auto"/>
          <w:sz w:val="24"/>
          <w:highlight w:val="none"/>
          <w:lang w:val="en-US" w:eastAsia="zh-CN"/>
        </w:rPr>
        <w:t>半</w:t>
      </w:r>
      <w:r>
        <w:rPr>
          <w:rFonts w:hint="eastAsia" w:ascii="仿宋" w:eastAsia="仿宋"/>
          <w:color w:val="auto"/>
          <w:sz w:val="24"/>
          <w:highlight w:val="none"/>
        </w:rPr>
        <w:t>年考核一次，经采购人考核合格后支付</w:t>
      </w:r>
      <w:r>
        <w:rPr>
          <w:rFonts w:hint="eastAsia" w:ascii="仿宋" w:eastAsia="仿宋"/>
          <w:color w:val="auto"/>
          <w:sz w:val="24"/>
          <w:highlight w:val="none"/>
          <w:lang w:val="en-US" w:eastAsia="zh-CN"/>
        </w:rPr>
        <w:t>半</w:t>
      </w:r>
      <w:r>
        <w:rPr>
          <w:rFonts w:hint="eastAsia" w:ascii="仿宋" w:eastAsia="仿宋"/>
          <w:color w:val="auto"/>
          <w:sz w:val="24"/>
          <w:highlight w:val="none"/>
        </w:rPr>
        <w:t>个年度</w:t>
      </w:r>
      <w:r>
        <w:rPr>
          <w:rFonts w:hint="eastAsia" w:ascii="仿宋" w:eastAsia="仿宋"/>
          <w:color w:val="auto"/>
          <w:sz w:val="24"/>
          <w:highlight w:val="none"/>
          <w:lang w:val="en-US" w:eastAsia="zh-CN"/>
        </w:rPr>
        <w:t>的</w:t>
      </w:r>
      <w:r>
        <w:rPr>
          <w:rFonts w:hint="eastAsia" w:ascii="仿宋" w:eastAsia="仿宋"/>
          <w:color w:val="auto"/>
          <w:sz w:val="24"/>
          <w:highlight w:val="none"/>
        </w:rPr>
        <w:t>维保服务费。发票应随付款进度同时提供（按照国家有关规定缴纳相应税费）。</w:t>
      </w:r>
    </w:p>
    <w:p w14:paraId="4B792907">
      <w:pPr>
        <w:adjustRightInd/>
        <w:spacing w:line="360" w:lineRule="auto"/>
        <w:jc w:val="left"/>
        <w:rPr>
          <w:rFonts w:hint="eastAsia" w:ascii="仿宋" w:hAns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sz w:val="24"/>
        </w:rPr>
        <w:t>如涉及中小企业合同的，按《浙江省财政厅关于进一步发挥政府采购政策功能全力推动经济稳进提质的通知》（浙财采监〔2022〕3号）等文件要求执行</w:t>
      </w:r>
      <w:r>
        <w:rPr>
          <w:rFonts w:hint="eastAsia" w:ascii="仿宋" w:hAnsi="仿宋" w:eastAsia="仿宋"/>
          <w:color w:val="auto"/>
          <w:sz w:val="24"/>
          <w:highlight w:val="none"/>
        </w:rPr>
        <w:t>）</w:t>
      </w:r>
      <w:r>
        <w:rPr>
          <w:rFonts w:hint="eastAsia" w:ascii="仿宋" w:hAnsi="仿宋" w:eastAsia="仿宋"/>
          <w:color w:val="auto"/>
          <w:sz w:val="24"/>
          <w:highlight w:val="none"/>
          <w:lang w:eastAsia="zh-CN"/>
        </w:rPr>
        <w:t>。</w:t>
      </w:r>
      <w:r>
        <w:rPr>
          <w:rFonts w:hint="eastAsia" w:ascii="仿宋" w:hAnsi="仿宋" w:eastAsia="仿宋"/>
          <w:b/>
          <w:bCs/>
          <w:color w:val="auto"/>
          <w:sz w:val="24"/>
          <w:highlight w:val="none"/>
        </w:rPr>
        <w:t>2.4结算原则</w:t>
      </w:r>
    </w:p>
    <w:p w14:paraId="6EB26DF5">
      <w:pPr>
        <w:adjustRightInd/>
        <w:spacing w:line="360" w:lineRule="auto"/>
        <w:ind w:firstLine="480" w:firstLineChars="200"/>
        <w:jc w:val="left"/>
        <w:rPr>
          <w:rFonts w:hint="eastAsia" w:ascii="仿宋" w:eastAsia="仿宋"/>
          <w:color w:val="auto"/>
          <w:sz w:val="24"/>
          <w:highlight w:val="none"/>
        </w:rPr>
      </w:pPr>
      <w:r>
        <w:rPr>
          <w:rFonts w:hint="eastAsia" w:ascii="仿宋" w:eastAsia="仿宋"/>
          <w:color w:val="auto"/>
          <w:sz w:val="24"/>
          <w:highlight w:val="none"/>
        </w:rPr>
        <w:t>在本项目招标范围及服务要求不变的前提下，本项目中标总价一次性包死，不再调整。</w:t>
      </w:r>
    </w:p>
    <w:p w14:paraId="72BFD872">
      <w:pPr>
        <w:widowControl/>
        <w:snapToGrid w:val="0"/>
        <w:spacing w:line="360" w:lineRule="auto"/>
        <w:rPr>
          <w:rFonts w:hint="eastAsia"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5</w:t>
      </w:r>
      <w:r>
        <w:rPr>
          <w:rFonts w:hint="eastAsia" w:ascii="仿宋" w:eastAsia="仿宋"/>
          <w:b/>
          <w:bCs/>
          <w:color w:val="auto"/>
          <w:sz w:val="24"/>
          <w:highlight w:val="none"/>
        </w:rPr>
        <w:t>附加条件</w:t>
      </w:r>
    </w:p>
    <w:p w14:paraId="75A79C7F">
      <w:pPr>
        <w:pStyle w:val="23"/>
        <w:ind w:firstLine="480" w:firstLineChars="200"/>
        <w:rPr>
          <w:rFonts w:hint="eastAsia" w:ascii="仿宋" w:hAnsi="仿宋" w:eastAsia="仿宋"/>
          <w:color w:val="auto"/>
          <w:kern w:val="0"/>
          <w:highlight w:val="none"/>
          <w:lang w:val="en-US" w:eastAsia="zh-CN"/>
        </w:rPr>
      </w:pPr>
      <w:r>
        <w:rPr>
          <w:rFonts w:hint="eastAsia" w:ascii="仿宋" w:hAnsi="仿宋" w:eastAsia="仿宋"/>
          <w:color w:val="auto"/>
          <w:kern w:val="0"/>
          <w:highlight w:val="none"/>
          <w:lang w:val="en-US" w:eastAsia="zh-CN"/>
        </w:rPr>
        <w:t>2.5.1投标人需取得辐射安全许可证。</w:t>
      </w:r>
    </w:p>
    <w:p w14:paraId="3562BB3C">
      <w:pPr>
        <w:pStyle w:val="23"/>
        <w:ind w:firstLine="480" w:firstLineChars="200"/>
        <w:rPr>
          <w:rFonts w:hint="eastAsia" w:ascii="仿宋" w:hAnsi="仿宋" w:eastAsia="仿宋"/>
          <w:color w:val="auto"/>
          <w:kern w:val="0"/>
          <w:highlight w:val="none"/>
          <w:lang w:val="en-US" w:eastAsia="zh-CN"/>
        </w:rPr>
      </w:pPr>
      <w:r>
        <w:rPr>
          <w:rFonts w:hint="eastAsia" w:ascii="仿宋" w:hAnsi="仿宋" w:eastAsia="仿宋"/>
          <w:color w:val="auto"/>
          <w:kern w:val="0"/>
          <w:highlight w:val="none"/>
          <w:lang w:val="en-US" w:eastAsia="zh-CN"/>
        </w:rPr>
        <w:t>2.5.2提供自动跟踪防护设备一套。</w:t>
      </w:r>
    </w:p>
    <w:p w14:paraId="6F96D123">
      <w:pPr>
        <w:pStyle w:val="23"/>
        <w:ind w:firstLine="480" w:firstLineChars="200"/>
        <w:rPr>
          <w:rFonts w:hint="eastAsia" w:ascii="仿宋" w:hAnsi="仿宋" w:eastAsia="宋体"/>
          <w:color w:val="auto"/>
          <w:kern w:val="0"/>
          <w:highlight w:val="none"/>
          <w:lang w:val="en-US" w:eastAsia="zh-CN"/>
        </w:rPr>
      </w:pPr>
      <w:r>
        <w:rPr>
          <w:rFonts w:hint="eastAsia" w:ascii="仿宋" w:hAnsi="仿宋" w:eastAsia="仿宋"/>
          <w:color w:val="auto"/>
          <w:kern w:val="0"/>
          <w:highlight w:val="none"/>
          <w:lang w:val="en-US"/>
        </w:rPr>
        <w:t>2.</w:t>
      </w:r>
      <w:r>
        <w:rPr>
          <w:rFonts w:hint="eastAsia" w:ascii="仿宋" w:hAnsi="仿宋" w:eastAsia="仿宋"/>
          <w:color w:val="auto"/>
          <w:kern w:val="0"/>
          <w:highlight w:val="none"/>
          <w:lang w:val="en-US" w:eastAsia="zh-CN"/>
        </w:rPr>
        <w:t>5</w:t>
      </w:r>
      <w:r>
        <w:rPr>
          <w:rFonts w:hint="eastAsia" w:ascii="仿宋" w:hAnsi="仿宋" w:eastAsia="仿宋"/>
          <w:color w:val="auto"/>
          <w:kern w:val="0"/>
          <w:highlight w:val="none"/>
          <w:lang w:val="en-US"/>
        </w:rPr>
        <w:t>.</w:t>
      </w:r>
      <w:r>
        <w:rPr>
          <w:rFonts w:hint="eastAsia" w:ascii="仿宋" w:hAnsi="仿宋" w:eastAsia="仿宋"/>
          <w:color w:val="auto"/>
          <w:kern w:val="0"/>
          <w:highlight w:val="none"/>
          <w:lang w:val="en-US" w:eastAsia="zh-CN"/>
        </w:rPr>
        <w:t>3合同期间，提供CT设备移机服务一次，</w:t>
      </w:r>
      <w:r>
        <w:rPr>
          <w:rFonts w:hint="eastAsia" w:ascii="仿宋" w:hAnsi="仿宋" w:eastAsia="仿宋" w:cs="Arial"/>
          <w:i w:val="0"/>
          <w:iCs w:val="0"/>
          <w:caps w:val="0"/>
          <w:color w:val="auto"/>
          <w:spacing w:val="0"/>
          <w:kern w:val="0"/>
          <w:sz w:val="24"/>
          <w:szCs w:val="21"/>
          <w:highlight w:val="none"/>
          <w:shd w:val="clear" w:color="auto" w:fill="auto"/>
          <w:lang w:val="en-US" w:eastAsia="zh-CN"/>
        </w:rPr>
        <w:t>移机</w:t>
      </w:r>
      <w:r>
        <w:rPr>
          <w:rFonts w:hint="eastAsia" w:ascii="仿宋" w:hAnsi="仿宋" w:eastAsia="仿宋" w:cs="Arial"/>
          <w:i w:val="0"/>
          <w:iCs w:val="0"/>
          <w:caps w:val="0"/>
          <w:color w:val="auto"/>
          <w:spacing w:val="0"/>
          <w:kern w:val="0"/>
          <w:sz w:val="24"/>
          <w:szCs w:val="21"/>
          <w:highlight w:val="none"/>
          <w:shd w:val="clear" w:color="auto" w:fill="auto"/>
          <w:lang w:val="en-US"/>
        </w:rPr>
        <w:t>费用包含在投标总价</w:t>
      </w:r>
      <w:r>
        <w:rPr>
          <w:rFonts w:hint="eastAsia" w:ascii="仿宋" w:hAnsi="仿宋" w:eastAsia="仿宋" w:cs="Arial"/>
          <w:i w:val="0"/>
          <w:iCs w:val="0"/>
          <w:caps w:val="0"/>
          <w:color w:val="auto"/>
          <w:spacing w:val="0"/>
          <w:kern w:val="0"/>
          <w:sz w:val="24"/>
          <w:szCs w:val="21"/>
          <w:highlight w:val="none"/>
          <w:shd w:val="clear" w:color="auto" w:fill="auto"/>
          <w:lang w:val="en-US" w:eastAsia="zh-CN"/>
        </w:rPr>
        <w:t>。</w:t>
      </w:r>
    </w:p>
    <w:p w14:paraId="3E74C355">
      <w:pPr>
        <w:pStyle w:val="23"/>
        <w:ind w:firstLine="480" w:firstLineChars="200"/>
        <w:rPr>
          <w:rFonts w:hint="eastAsia" w:ascii="仿宋" w:hAnsi="仿宋" w:eastAsia="仿宋"/>
          <w:strike w:val="0"/>
          <w:dstrike w:val="0"/>
          <w:color w:val="auto"/>
          <w:kern w:val="0"/>
          <w:highlight w:val="none"/>
          <w:lang w:val="en-US"/>
        </w:rPr>
      </w:pPr>
      <w:r>
        <w:rPr>
          <w:rFonts w:hint="eastAsia" w:ascii="仿宋" w:hAnsi="仿宋" w:eastAsia="仿宋"/>
          <w:color w:val="auto"/>
          <w:kern w:val="0"/>
          <w:highlight w:val="none"/>
          <w:lang w:val="en-US"/>
        </w:rPr>
        <w:t>2.</w:t>
      </w:r>
      <w:r>
        <w:rPr>
          <w:rFonts w:hint="eastAsia" w:ascii="仿宋" w:hAnsi="仿宋" w:eastAsia="仿宋"/>
          <w:color w:val="auto"/>
          <w:kern w:val="0"/>
          <w:highlight w:val="none"/>
          <w:lang w:val="en-US" w:eastAsia="zh-CN"/>
        </w:rPr>
        <w:t>5</w:t>
      </w:r>
      <w:r>
        <w:rPr>
          <w:rFonts w:hint="eastAsia" w:ascii="仿宋" w:hAnsi="仿宋" w:eastAsia="仿宋"/>
          <w:color w:val="auto"/>
          <w:kern w:val="0"/>
          <w:highlight w:val="none"/>
          <w:lang w:val="en-US"/>
        </w:rPr>
        <w:t>.</w:t>
      </w:r>
      <w:r>
        <w:rPr>
          <w:rFonts w:hint="eastAsia" w:ascii="仿宋" w:hAnsi="仿宋" w:eastAsia="仿宋"/>
          <w:color w:val="auto"/>
          <w:kern w:val="0"/>
          <w:highlight w:val="none"/>
          <w:lang w:val="en-US" w:eastAsia="zh-CN"/>
        </w:rPr>
        <w:t>4</w:t>
      </w:r>
      <w:r>
        <w:rPr>
          <w:rFonts w:hint="eastAsia" w:ascii="仿宋" w:hAnsi="仿宋" w:eastAsia="仿宋"/>
          <w:color w:val="auto"/>
          <w:kern w:val="0"/>
          <w:highlight w:val="none"/>
          <w:lang w:val="en-US"/>
        </w:rPr>
        <w:t>不允许改装原设备。</w:t>
      </w:r>
      <w:r>
        <w:rPr>
          <w:rFonts w:hint="eastAsia" w:ascii="仿宋" w:hAnsi="仿宋" w:eastAsia="仿宋"/>
          <w:strike w:val="0"/>
          <w:dstrike w:val="0"/>
          <w:color w:val="auto"/>
          <w:kern w:val="0"/>
          <w:highlight w:val="none"/>
          <w:lang w:val="en-US"/>
        </w:rPr>
        <w:t>每次更换球管后需做设备性能检测（有资质的第三方），检测费用包含在投标报价中。</w:t>
      </w:r>
    </w:p>
    <w:p w14:paraId="37A3A517">
      <w:pPr>
        <w:pStyle w:val="19"/>
        <w:ind w:firstLine="480" w:firstLineChars="200"/>
        <w:rPr>
          <w:rFonts w:hint="default" w:ascii="仿宋" w:hAnsi="仿宋" w:eastAsia="仿宋" w:cs="Arial"/>
          <w:strike w:val="0"/>
          <w:dstrike w:val="0"/>
          <w:snapToGrid w:val="0"/>
          <w:color w:val="auto"/>
          <w:kern w:val="0"/>
          <w:sz w:val="24"/>
          <w:szCs w:val="21"/>
          <w:highlight w:val="none"/>
          <w:lang w:val="en-US" w:eastAsia="zh-CN" w:bidi="ar-SA"/>
        </w:rPr>
      </w:pPr>
      <w:r>
        <w:rPr>
          <w:rFonts w:hint="eastAsia" w:ascii="仿宋" w:hAnsi="仿宋" w:eastAsia="仿宋" w:cs="Arial"/>
          <w:strike w:val="0"/>
          <w:dstrike w:val="0"/>
          <w:snapToGrid w:val="0"/>
          <w:color w:val="auto"/>
          <w:kern w:val="0"/>
          <w:sz w:val="24"/>
          <w:szCs w:val="21"/>
          <w:highlight w:val="none"/>
          <w:lang w:val="en-US" w:eastAsia="zh-CN" w:bidi="ar-SA"/>
        </w:rPr>
        <w:t>2.5.5招标期内如遇球管问题，相关租赁费用由中标方承担（包含在投标报价中），费用不高于8万元。</w:t>
      </w:r>
    </w:p>
    <w:p w14:paraId="20276DB9">
      <w:pPr>
        <w:pStyle w:val="60"/>
        <w:rPr>
          <w:rFonts w:hint="default" w:eastAsia="仿宋"/>
          <w:color w:val="auto"/>
          <w:highlight w:val="none"/>
          <w:lang w:val="en-US" w:eastAsia="zh-CN"/>
        </w:rPr>
      </w:pPr>
    </w:p>
    <w:p w14:paraId="6CC15F9B">
      <w:pPr>
        <w:jc w:val="both"/>
        <w:rPr>
          <w:rFonts w:hint="eastAsia" w:ascii="仿宋" w:hAnsi="仿宋" w:eastAsia="仿宋" w:cs="仿宋"/>
          <w:b/>
          <w:bCs/>
          <w:color w:val="auto"/>
          <w:sz w:val="36"/>
          <w:szCs w:val="36"/>
          <w:highlight w:val="none"/>
          <w:lang w:val="en-US" w:eastAsia="zh-CN"/>
        </w:rPr>
      </w:pPr>
    </w:p>
    <w:p w14:paraId="20A263CB">
      <w:pPr>
        <w:jc w:val="both"/>
        <w:rPr>
          <w:rFonts w:hint="eastAsia" w:ascii="仿宋" w:hAnsi="仿宋" w:eastAsia="仿宋" w:cs="仿宋"/>
          <w:b/>
          <w:bCs/>
          <w:color w:val="auto"/>
          <w:sz w:val="36"/>
          <w:szCs w:val="36"/>
          <w:highlight w:val="none"/>
          <w:lang w:val="en-US" w:eastAsia="zh-CN"/>
        </w:rPr>
      </w:pPr>
    </w:p>
    <w:p w14:paraId="7F12BCFB">
      <w:pPr>
        <w:jc w:val="both"/>
        <w:rPr>
          <w:rFonts w:hint="eastAsia" w:ascii="仿宋" w:hAnsi="仿宋" w:eastAsia="仿宋" w:cs="仿宋"/>
          <w:b/>
          <w:bCs/>
          <w:color w:val="auto"/>
          <w:sz w:val="36"/>
          <w:szCs w:val="36"/>
          <w:highlight w:val="none"/>
          <w:lang w:val="en-US" w:eastAsia="zh-CN"/>
        </w:rPr>
      </w:pPr>
    </w:p>
    <w:p w14:paraId="3F6E910D">
      <w:pPr>
        <w:jc w:val="both"/>
        <w:rPr>
          <w:rFonts w:hint="eastAsia" w:ascii="仿宋" w:hAnsi="仿宋" w:eastAsia="仿宋" w:cs="仿宋"/>
          <w:b/>
          <w:bCs/>
          <w:color w:val="auto"/>
          <w:sz w:val="36"/>
          <w:szCs w:val="36"/>
          <w:highlight w:val="none"/>
          <w:lang w:val="en-US" w:eastAsia="zh-CN"/>
        </w:rPr>
      </w:pPr>
    </w:p>
    <w:p w14:paraId="10A25BCE">
      <w:pPr>
        <w:jc w:val="both"/>
        <w:rPr>
          <w:rFonts w:hint="eastAsia" w:ascii="仿宋" w:hAnsi="仿宋" w:eastAsia="仿宋" w:cs="仿宋"/>
          <w:b/>
          <w:bCs/>
          <w:color w:val="auto"/>
          <w:sz w:val="36"/>
          <w:szCs w:val="36"/>
          <w:highlight w:val="none"/>
          <w:lang w:val="en-US" w:eastAsia="zh-CN"/>
        </w:rPr>
      </w:pPr>
    </w:p>
    <w:p w14:paraId="055B9137">
      <w:pPr>
        <w:jc w:val="both"/>
        <w:rPr>
          <w:rFonts w:hint="eastAsia" w:ascii="仿宋" w:hAnsi="仿宋" w:eastAsia="仿宋" w:cs="仿宋"/>
          <w:b/>
          <w:bCs/>
          <w:color w:val="auto"/>
          <w:sz w:val="36"/>
          <w:szCs w:val="36"/>
          <w:highlight w:val="none"/>
          <w:lang w:val="en-US" w:eastAsia="zh-CN"/>
        </w:rPr>
      </w:pPr>
    </w:p>
    <w:p w14:paraId="58439A8F">
      <w:pPr>
        <w:jc w:val="both"/>
        <w:rPr>
          <w:rFonts w:hint="eastAsia" w:ascii="仿宋" w:hAnsi="仿宋" w:eastAsia="仿宋" w:cs="仿宋"/>
          <w:b/>
          <w:bCs/>
          <w:color w:val="auto"/>
          <w:sz w:val="36"/>
          <w:szCs w:val="36"/>
          <w:highlight w:val="none"/>
          <w:lang w:val="en-US" w:eastAsia="zh-CN"/>
        </w:rPr>
      </w:pPr>
    </w:p>
    <w:p w14:paraId="60984A8E">
      <w:pPr>
        <w:jc w:val="both"/>
        <w:rPr>
          <w:rFonts w:hint="eastAsia" w:ascii="仿宋" w:hAnsi="仿宋" w:eastAsia="仿宋" w:cs="仿宋"/>
          <w:b/>
          <w:bCs/>
          <w:color w:val="auto"/>
          <w:sz w:val="36"/>
          <w:szCs w:val="36"/>
          <w:highlight w:val="none"/>
          <w:lang w:val="en-US" w:eastAsia="zh-CN"/>
        </w:rPr>
      </w:pPr>
    </w:p>
    <w:p w14:paraId="3227D0B9">
      <w:pPr>
        <w:jc w:val="both"/>
        <w:rPr>
          <w:rFonts w:hint="eastAsia" w:ascii="仿宋" w:hAnsi="仿宋" w:eastAsia="仿宋" w:cs="仿宋"/>
          <w:b/>
          <w:bCs/>
          <w:color w:val="auto"/>
          <w:sz w:val="36"/>
          <w:szCs w:val="36"/>
          <w:highlight w:val="none"/>
          <w:lang w:val="en-US" w:eastAsia="zh-CN"/>
        </w:rPr>
      </w:pPr>
    </w:p>
    <w:p w14:paraId="1F377A35">
      <w:pPr>
        <w:jc w:val="both"/>
        <w:rPr>
          <w:rFonts w:hint="eastAsia" w:ascii="仿宋" w:hAnsi="仿宋" w:eastAsia="仿宋" w:cs="仿宋"/>
          <w:b/>
          <w:bCs/>
          <w:color w:val="auto"/>
          <w:sz w:val="36"/>
          <w:szCs w:val="36"/>
          <w:highlight w:val="none"/>
          <w:lang w:val="en-US" w:eastAsia="zh-CN"/>
        </w:rPr>
      </w:pPr>
    </w:p>
    <w:p w14:paraId="3E3C559B">
      <w:pPr>
        <w:jc w:val="both"/>
        <w:rPr>
          <w:rFonts w:hint="eastAsia" w:ascii="仿宋" w:hAnsi="仿宋" w:eastAsia="仿宋" w:cs="仿宋"/>
          <w:b/>
          <w:bCs/>
          <w:color w:val="auto"/>
          <w:sz w:val="36"/>
          <w:szCs w:val="36"/>
          <w:highlight w:val="none"/>
          <w:lang w:val="en-US" w:eastAsia="zh-CN"/>
        </w:rPr>
      </w:pPr>
    </w:p>
    <w:p w14:paraId="4019BE16">
      <w:pPr>
        <w:jc w:val="both"/>
        <w:rPr>
          <w:rFonts w:hint="eastAsia" w:ascii="仿宋" w:hAnsi="仿宋" w:eastAsia="仿宋" w:cs="仿宋"/>
          <w:b/>
          <w:bCs/>
          <w:color w:val="auto"/>
          <w:sz w:val="36"/>
          <w:szCs w:val="36"/>
          <w:highlight w:val="none"/>
          <w:lang w:val="en-US" w:eastAsia="zh-CN"/>
        </w:rPr>
      </w:pPr>
    </w:p>
    <w:p w14:paraId="33F27515">
      <w:pPr>
        <w:jc w:val="both"/>
        <w:rPr>
          <w:rFonts w:hint="eastAsia" w:ascii="仿宋" w:hAnsi="仿宋" w:eastAsia="仿宋" w:cs="仿宋"/>
          <w:b/>
          <w:bCs/>
          <w:color w:val="auto"/>
          <w:sz w:val="36"/>
          <w:szCs w:val="36"/>
          <w:highlight w:val="none"/>
          <w:lang w:val="en-US" w:eastAsia="zh-CN"/>
        </w:rPr>
      </w:pPr>
    </w:p>
    <w:p w14:paraId="16BC722F">
      <w:pPr>
        <w:jc w:val="both"/>
        <w:rPr>
          <w:rFonts w:hint="eastAsia" w:ascii="仿宋" w:hAnsi="仿宋" w:eastAsia="仿宋" w:cs="仿宋"/>
          <w:b/>
          <w:bCs/>
          <w:color w:val="auto"/>
          <w:sz w:val="36"/>
          <w:szCs w:val="36"/>
          <w:highlight w:val="none"/>
          <w:lang w:val="en-US" w:eastAsia="zh-CN"/>
        </w:rPr>
      </w:pPr>
    </w:p>
    <w:p w14:paraId="29ED31FE">
      <w:pPr>
        <w:jc w:val="both"/>
        <w:rPr>
          <w:rFonts w:hint="default"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附件一</w:t>
      </w:r>
    </w:p>
    <w:p w14:paraId="54A44C0C">
      <w:pPr>
        <w:jc w:val="center"/>
        <w:rPr>
          <w:rFonts w:hint="eastAsia" w:ascii="仿宋" w:hAnsi="仿宋" w:eastAsia="仿宋" w:cs="仿宋"/>
          <w:b/>
          <w:bCs/>
          <w:color w:val="auto"/>
          <w:sz w:val="36"/>
          <w:szCs w:val="36"/>
          <w:highlight w:val="none"/>
          <w:lang w:val="en-US" w:eastAsia="zh-CN"/>
        </w:rPr>
      </w:pPr>
    </w:p>
    <w:p w14:paraId="40D610D1">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lang w:eastAsia="zh-CN"/>
        </w:rPr>
        <w:t>绍兴市柯桥区中医医院医共体总院飞利浦CT维保项目（第三次）</w:t>
      </w:r>
      <w:r>
        <w:rPr>
          <w:rFonts w:hint="eastAsia" w:ascii="仿宋" w:hAnsi="仿宋" w:eastAsia="仿宋" w:cs="仿宋"/>
          <w:b/>
          <w:bCs/>
          <w:color w:val="auto"/>
          <w:sz w:val="36"/>
          <w:szCs w:val="36"/>
          <w:highlight w:val="none"/>
        </w:rPr>
        <w:t>服务考核管理办法</w:t>
      </w:r>
    </w:p>
    <w:p w14:paraId="7C6B693A">
      <w:pPr>
        <w:pStyle w:val="32"/>
        <w:spacing w:line="360" w:lineRule="auto"/>
        <w:ind w:firstLine="480" w:firstLineChars="200"/>
        <w:rPr>
          <w:rFonts w:hint="eastAsia" w:ascii="仿宋" w:hAnsi="仿宋" w:eastAsia="仿宋" w:cs="仿宋"/>
          <w:color w:val="auto"/>
          <w:sz w:val="24"/>
          <w:highlight w:val="none"/>
        </w:rPr>
      </w:pPr>
    </w:p>
    <w:p w14:paraId="410548B7">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为加强管理，提升维保服务质量，确保维保服务规范化运作，保障临床工作的顺利开展，特制定如下考核细则： </w:t>
      </w:r>
    </w:p>
    <w:p w14:paraId="01B0D5E4">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医疗设备维保服务工作，由</w:t>
      </w:r>
      <w:r>
        <w:rPr>
          <w:rFonts w:hint="eastAsia" w:ascii="仿宋" w:hAnsi="仿宋" w:eastAsia="仿宋" w:cs="仿宋"/>
          <w:color w:val="auto"/>
          <w:sz w:val="24"/>
          <w:highlight w:val="none"/>
          <w:lang w:eastAsia="zh-CN"/>
        </w:rPr>
        <w:t>绍兴</w:t>
      </w:r>
      <w:r>
        <w:rPr>
          <w:rFonts w:hint="eastAsia" w:ascii="仿宋" w:hAnsi="仿宋" w:eastAsia="仿宋" w:cs="仿宋"/>
          <w:color w:val="auto"/>
          <w:sz w:val="24"/>
          <w:highlight w:val="none"/>
          <w:lang w:val="en-US" w:eastAsia="zh-CN"/>
        </w:rPr>
        <w:t>由绍兴市柯桥区中医医院医共体</w:t>
      </w:r>
      <w:r>
        <w:rPr>
          <w:rFonts w:hint="eastAsia" w:ascii="仿宋" w:hAnsi="仿宋" w:eastAsia="仿宋" w:cs="仿宋"/>
          <w:color w:val="auto"/>
          <w:sz w:val="24"/>
          <w:highlight w:val="none"/>
          <w:lang w:eastAsia="zh-CN"/>
        </w:rPr>
        <w:t>总院</w:t>
      </w:r>
      <w:r>
        <w:rPr>
          <w:rFonts w:hint="eastAsia" w:ascii="仿宋" w:hAnsi="仿宋" w:eastAsia="仿宋" w:cs="仿宋"/>
          <w:color w:val="auto"/>
          <w:sz w:val="24"/>
          <w:highlight w:val="none"/>
          <w:lang w:val="en-US" w:eastAsia="zh-CN"/>
        </w:rPr>
        <w:t>设备科</w:t>
      </w:r>
      <w:r>
        <w:rPr>
          <w:rFonts w:hint="eastAsia" w:ascii="仿宋" w:hAnsi="仿宋" w:eastAsia="仿宋" w:cs="仿宋"/>
          <w:color w:val="auto"/>
          <w:sz w:val="24"/>
          <w:highlight w:val="none"/>
        </w:rPr>
        <w:t>负责监管，考核小组负责日常管理，各涉及科室配合、协助监管。</w:t>
      </w:r>
    </w:p>
    <w:p w14:paraId="61D35839">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考核小组：</w:t>
      </w:r>
      <w:r>
        <w:rPr>
          <w:rFonts w:hint="eastAsia" w:ascii="仿宋" w:hAnsi="仿宋" w:eastAsia="仿宋" w:cs="仿宋"/>
          <w:color w:val="auto"/>
          <w:sz w:val="24"/>
          <w:highlight w:val="none"/>
          <w:lang w:val="en-US" w:eastAsia="zh-CN"/>
        </w:rPr>
        <w:t>设备科和使用科室</w:t>
      </w:r>
      <w:r>
        <w:rPr>
          <w:rFonts w:hint="eastAsia" w:ascii="仿宋" w:hAnsi="仿宋" w:eastAsia="仿宋" w:cs="仿宋"/>
          <w:color w:val="auto"/>
          <w:sz w:val="24"/>
          <w:highlight w:val="none"/>
        </w:rPr>
        <w:t>成立维保服务考核小组，考核小组负责日常监管和年度考核。</w:t>
      </w:r>
    </w:p>
    <w:p w14:paraId="224E99B7">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考核采用百分制，对服务质量和满意度进行年度考核，详见附表。</w:t>
      </w:r>
    </w:p>
    <w:p w14:paraId="4F67855E">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考核的最终结果作为医院向维保服务公司支付费用依据，具体如下：综合考核结果95分以上（含95分）的按合同全额支付；综合考核结果低于95分，每下降1分，扣款3000元，直至80分；综合考核结果低于80分，下降1分，扣款5000元，直至60分，并予以书面警告；综合考核评价低于60分，终止合同，并承担相应违约责任。</w:t>
      </w:r>
    </w:p>
    <w:p w14:paraId="629795D2">
      <w:pPr>
        <w:spacing w:line="360" w:lineRule="auto"/>
        <w:jc w:val="both"/>
        <w:rPr>
          <w:rFonts w:hint="eastAsia" w:ascii="仿宋" w:hAnsi="仿宋" w:eastAsia="仿宋" w:cs="仿宋"/>
          <w:snapToGrid w:val="0"/>
          <w:color w:val="auto"/>
          <w:kern w:val="2"/>
          <w:sz w:val="24"/>
          <w:szCs w:val="21"/>
          <w:highlight w:val="none"/>
          <w:lang w:val="en-US" w:eastAsia="zh-CN" w:bidi="ar-SA"/>
        </w:rPr>
      </w:pPr>
      <w:r>
        <w:rPr>
          <w:rFonts w:hint="eastAsia" w:ascii="仿宋" w:hAnsi="仿宋" w:eastAsia="仿宋" w:cs="仿宋"/>
          <w:snapToGrid w:val="0"/>
          <w:color w:val="auto"/>
          <w:kern w:val="2"/>
          <w:sz w:val="24"/>
          <w:szCs w:val="21"/>
          <w:highlight w:val="none"/>
          <w:lang w:val="en-US" w:eastAsia="zh-CN" w:bidi="ar-SA"/>
        </w:rPr>
        <w:t>考核内容详见《绍兴市柯桥区中医医院医共体总院DR射线诊断装置保修项目服务考核表》，本考核事宜解释权为设备科。其他分项考核（除考核表规定内容外）：</w:t>
      </w:r>
    </w:p>
    <w:p w14:paraId="7F9E8EE5">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1)维保服务公司在服务过程中未按标准执行而引起临床科室或病人投诉的，经调查情况属实的，每发生1起扣除1000元；</w:t>
      </w:r>
    </w:p>
    <w:p w14:paraId="527289F7">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2)维保服务公司在服务过程未按标准执行而引起医疗纠纷及事故的，每发生1起扣除5000元，并承担相应赔偿责任；</w:t>
      </w:r>
    </w:p>
    <w:p w14:paraId="406365F4">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3)在上级部门检查中，因维保服务公司原因受到书面通报批评或被新闻媒体曝光批评的，每发生1起扣除1万元，医院可单方面终止合同；</w:t>
      </w:r>
    </w:p>
    <w:p w14:paraId="0AA39C0A">
      <w:pPr>
        <w:spacing w:line="360" w:lineRule="auto"/>
        <w:jc w:val="center"/>
        <w:rPr>
          <w:rFonts w:hint="eastAsia" w:ascii="仿宋" w:hAnsi="仿宋" w:eastAsia="仿宋" w:cs="仿宋"/>
          <w:b/>
          <w:bCs/>
          <w:color w:val="auto"/>
          <w:sz w:val="36"/>
          <w:szCs w:val="36"/>
          <w:highlight w:val="none"/>
          <w:lang w:val="en-US" w:eastAsia="zh-CN"/>
        </w:rPr>
      </w:pPr>
    </w:p>
    <w:p w14:paraId="45DD3C04">
      <w:pPr>
        <w:spacing w:line="360" w:lineRule="auto"/>
        <w:jc w:val="center"/>
        <w:rPr>
          <w:rFonts w:hint="eastAsia" w:ascii="仿宋" w:hAnsi="仿宋" w:eastAsia="仿宋" w:cs="仿宋"/>
          <w:b/>
          <w:bCs/>
          <w:color w:val="auto"/>
          <w:sz w:val="36"/>
          <w:szCs w:val="36"/>
          <w:highlight w:val="none"/>
          <w:lang w:val="en-US" w:eastAsia="zh-CN"/>
        </w:rPr>
      </w:pPr>
    </w:p>
    <w:p w14:paraId="5DB6FD5D">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lang w:eastAsia="zh-CN"/>
        </w:rPr>
        <w:t>绍兴市柯桥区中医医院医共体总院飞利浦CT维保项目（第三次）</w:t>
      </w:r>
    </w:p>
    <w:p w14:paraId="4775B890">
      <w:pPr>
        <w:spacing w:line="360" w:lineRule="auto"/>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服务考核表</w:t>
      </w:r>
    </w:p>
    <w:p w14:paraId="648A4F77">
      <w:pPr>
        <w:pStyle w:val="79"/>
        <w:rPr>
          <w:rFonts w:hint="eastAsia" w:ascii="仿宋" w:hAnsi="仿宋" w:eastAsia="仿宋" w:cs="仿宋"/>
          <w:b/>
          <w:bCs/>
          <w:color w:val="auto"/>
          <w:sz w:val="36"/>
          <w:szCs w:val="36"/>
          <w:highlight w:val="none"/>
        </w:rPr>
      </w:pPr>
    </w:p>
    <w:tbl>
      <w:tblPr>
        <w:tblStyle w:val="62"/>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5"/>
        <w:gridCol w:w="3945"/>
        <w:gridCol w:w="2242"/>
        <w:gridCol w:w="1726"/>
      </w:tblGrid>
      <w:tr w14:paraId="1FD2A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405" w:type="dxa"/>
            <w:noWrap w:val="0"/>
            <w:vAlign w:val="center"/>
          </w:tcPr>
          <w:p w14:paraId="782C1EB9">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合同编号</w:t>
            </w:r>
          </w:p>
        </w:tc>
        <w:tc>
          <w:tcPr>
            <w:tcW w:w="3945" w:type="dxa"/>
            <w:noWrap w:val="0"/>
            <w:vAlign w:val="center"/>
          </w:tcPr>
          <w:p w14:paraId="192DAE34">
            <w:pPr>
              <w:widowControl w:val="0"/>
              <w:spacing w:after="0" w:line="240" w:lineRule="auto"/>
              <w:jc w:val="left"/>
              <w:rPr>
                <w:rFonts w:hint="eastAsia" w:ascii="仿宋" w:hAnsi="仿宋" w:eastAsia="仿宋" w:cs="仿宋"/>
                <w:b/>
                <w:color w:val="auto"/>
                <w:kern w:val="2"/>
                <w:sz w:val="21"/>
                <w:szCs w:val="21"/>
                <w:highlight w:val="none"/>
              </w:rPr>
            </w:pPr>
          </w:p>
        </w:tc>
        <w:tc>
          <w:tcPr>
            <w:tcW w:w="2242" w:type="dxa"/>
            <w:noWrap w:val="0"/>
            <w:vAlign w:val="center"/>
          </w:tcPr>
          <w:p w14:paraId="64854513">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科室</w:t>
            </w:r>
          </w:p>
        </w:tc>
        <w:tc>
          <w:tcPr>
            <w:tcW w:w="1726" w:type="dxa"/>
            <w:noWrap w:val="0"/>
            <w:vAlign w:val="center"/>
          </w:tcPr>
          <w:p w14:paraId="4F0F6EDA">
            <w:pPr>
              <w:widowControl w:val="0"/>
              <w:spacing w:after="0" w:line="240" w:lineRule="auto"/>
              <w:jc w:val="left"/>
              <w:rPr>
                <w:rFonts w:hint="eastAsia" w:ascii="仿宋" w:hAnsi="仿宋" w:eastAsia="仿宋" w:cs="仿宋"/>
                <w:b/>
                <w:color w:val="auto"/>
                <w:kern w:val="2"/>
                <w:sz w:val="21"/>
                <w:szCs w:val="21"/>
                <w:highlight w:val="none"/>
              </w:rPr>
            </w:pPr>
          </w:p>
        </w:tc>
      </w:tr>
      <w:tr w14:paraId="4A7E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5" w:type="dxa"/>
            <w:noWrap w:val="0"/>
            <w:vAlign w:val="center"/>
          </w:tcPr>
          <w:p w14:paraId="73BBDFBA">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服务公司</w:t>
            </w:r>
          </w:p>
        </w:tc>
        <w:tc>
          <w:tcPr>
            <w:tcW w:w="3945" w:type="dxa"/>
            <w:noWrap w:val="0"/>
            <w:vAlign w:val="center"/>
          </w:tcPr>
          <w:p w14:paraId="236AF753">
            <w:pPr>
              <w:widowControl w:val="0"/>
              <w:spacing w:after="0" w:line="240" w:lineRule="auto"/>
              <w:jc w:val="left"/>
              <w:rPr>
                <w:rFonts w:hint="eastAsia" w:ascii="仿宋" w:hAnsi="仿宋" w:eastAsia="仿宋" w:cs="仿宋"/>
                <w:b/>
                <w:color w:val="auto"/>
                <w:kern w:val="2"/>
                <w:sz w:val="21"/>
                <w:szCs w:val="21"/>
                <w:highlight w:val="none"/>
              </w:rPr>
            </w:pPr>
          </w:p>
        </w:tc>
        <w:tc>
          <w:tcPr>
            <w:tcW w:w="2242" w:type="dxa"/>
            <w:noWrap w:val="0"/>
            <w:vAlign w:val="center"/>
          </w:tcPr>
          <w:p w14:paraId="3BECB01B">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联系人及联系方式</w:t>
            </w:r>
          </w:p>
        </w:tc>
        <w:tc>
          <w:tcPr>
            <w:tcW w:w="1726" w:type="dxa"/>
            <w:noWrap w:val="0"/>
            <w:vAlign w:val="center"/>
          </w:tcPr>
          <w:p w14:paraId="487A390F">
            <w:pPr>
              <w:widowControl w:val="0"/>
              <w:spacing w:after="0" w:line="240" w:lineRule="auto"/>
              <w:jc w:val="left"/>
              <w:rPr>
                <w:rFonts w:hint="eastAsia" w:ascii="仿宋" w:hAnsi="仿宋" w:eastAsia="仿宋" w:cs="仿宋"/>
                <w:b/>
                <w:color w:val="auto"/>
                <w:kern w:val="2"/>
                <w:sz w:val="21"/>
                <w:szCs w:val="21"/>
                <w:highlight w:val="none"/>
              </w:rPr>
            </w:pPr>
          </w:p>
        </w:tc>
      </w:tr>
      <w:tr w14:paraId="2766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405" w:type="dxa"/>
            <w:noWrap w:val="0"/>
            <w:vAlign w:val="center"/>
          </w:tcPr>
          <w:p w14:paraId="60AE26EE">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考核周期</w:t>
            </w:r>
          </w:p>
        </w:tc>
        <w:tc>
          <w:tcPr>
            <w:tcW w:w="7913" w:type="dxa"/>
            <w:gridSpan w:val="3"/>
            <w:noWrap w:val="0"/>
            <w:vAlign w:val="center"/>
          </w:tcPr>
          <w:p w14:paraId="063DAB3A">
            <w:pPr>
              <w:widowControl w:val="0"/>
              <w:spacing w:after="0" w:line="240" w:lineRule="auto"/>
              <w:jc w:val="left"/>
              <w:rPr>
                <w:rFonts w:hint="eastAsia" w:ascii="仿宋" w:hAnsi="仿宋" w:eastAsia="仿宋" w:cs="仿宋"/>
                <w:b/>
                <w:color w:val="auto"/>
                <w:kern w:val="2"/>
                <w:sz w:val="21"/>
                <w:szCs w:val="21"/>
                <w:highlight w:val="none"/>
              </w:rPr>
            </w:pPr>
          </w:p>
        </w:tc>
      </w:tr>
      <w:tr w14:paraId="39A5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9318" w:type="dxa"/>
            <w:gridSpan w:val="4"/>
            <w:noWrap w:val="0"/>
            <w:vAlign w:val="center"/>
          </w:tcPr>
          <w:p w14:paraId="5F8B1E57">
            <w:pPr>
              <w:widowControl w:val="0"/>
              <w:spacing w:after="0" w:line="240" w:lineRule="auto"/>
              <w:jc w:val="both"/>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对照服务双方约定条款，实际履行情况：</w:t>
            </w:r>
          </w:p>
        </w:tc>
      </w:tr>
      <w:tr w14:paraId="3580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05" w:type="dxa"/>
            <w:noWrap w:val="0"/>
            <w:vAlign w:val="center"/>
          </w:tcPr>
          <w:p w14:paraId="4EB3E5B0">
            <w:pPr>
              <w:widowControl w:val="0"/>
              <w:spacing w:after="0" w:line="240" w:lineRule="auto"/>
              <w:jc w:val="center"/>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序号</w:t>
            </w:r>
          </w:p>
        </w:tc>
        <w:tc>
          <w:tcPr>
            <w:tcW w:w="3945" w:type="dxa"/>
            <w:noWrap w:val="0"/>
            <w:vAlign w:val="center"/>
          </w:tcPr>
          <w:p w14:paraId="7177F9E1">
            <w:pPr>
              <w:widowControl w:val="0"/>
              <w:spacing w:after="0" w:line="240" w:lineRule="auto"/>
              <w:jc w:val="center"/>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评价内容（总分100分）</w:t>
            </w:r>
          </w:p>
        </w:tc>
        <w:tc>
          <w:tcPr>
            <w:tcW w:w="3968" w:type="dxa"/>
            <w:gridSpan w:val="2"/>
            <w:noWrap w:val="0"/>
            <w:vAlign w:val="center"/>
          </w:tcPr>
          <w:p w14:paraId="5D2B5FCA">
            <w:pPr>
              <w:widowControl w:val="0"/>
              <w:spacing w:after="0" w:line="240" w:lineRule="auto"/>
              <w:jc w:val="center"/>
              <w:rPr>
                <w:rFonts w:hint="eastAsia" w:ascii="仿宋" w:hAnsi="仿宋" w:eastAsia="仿宋" w:cs="仿宋"/>
                <w:b/>
                <w:color w:val="auto"/>
                <w:kern w:val="2"/>
                <w:sz w:val="21"/>
                <w:szCs w:val="21"/>
                <w:highlight w:val="none"/>
              </w:rPr>
            </w:pPr>
          </w:p>
        </w:tc>
      </w:tr>
      <w:tr w14:paraId="49D70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405" w:type="dxa"/>
            <w:noWrap w:val="0"/>
            <w:vAlign w:val="center"/>
          </w:tcPr>
          <w:p w14:paraId="203630E4">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1</w:t>
            </w:r>
          </w:p>
        </w:tc>
        <w:tc>
          <w:tcPr>
            <w:tcW w:w="3945" w:type="dxa"/>
            <w:noWrap w:val="0"/>
            <w:vAlign w:val="center"/>
          </w:tcPr>
          <w:p w14:paraId="779CCB01">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设备维修服务响应速度（15分）</w:t>
            </w:r>
          </w:p>
        </w:tc>
        <w:tc>
          <w:tcPr>
            <w:tcW w:w="3968" w:type="dxa"/>
            <w:gridSpan w:val="2"/>
            <w:noWrap w:val="0"/>
            <w:vAlign w:val="center"/>
          </w:tcPr>
          <w:p w14:paraId="670753F2">
            <w:pPr>
              <w:widowControl w:val="0"/>
              <w:spacing w:after="0" w:line="240" w:lineRule="auto"/>
              <w:jc w:val="center"/>
              <w:rPr>
                <w:rFonts w:hint="eastAsia" w:ascii="仿宋" w:hAnsi="仿宋" w:eastAsia="仿宋" w:cs="仿宋"/>
                <w:color w:val="auto"/>
                <w:kern w:val="2"/>
                <w:sz w:val="21"/>
                <w:szCs w:val="21"/>
                <w:highlight w:val="none"/>
              </w:rPr>
            </w:pPr>
          </w:p>
        </w:tc>
      </w:tr>
      <w:tr w14:paraId="4CBA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405" w:type="dxa"/>
            <w:noWrap w:val="0"/>
            <w:vAlign w:val="center"/>
          </w:tcPr>
          <w:p w14:paraId="1564A7FE">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2</w:t>
            </w:r>
          </w:p>
        </w:tc>
        <w:tc>
          <w:tcPr>
            <w:tcW w:w="3945" w:type="dxa"/>
            <w:noWrap w:val="0"/>
            <w:vAlign w:val="center"/>
          </w:tcPr>
          <w:p w14:paraId="62A29233">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定期维护（PM等）服务完成率</w:t>
            </w:r>
          </w:p>
          <w:p w14:paraId="672955D2">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（10分）</w:t>
            </w:r>
          </w:p>
        </w:tc>
        <w:tc>
          <w:tcPr>
            <w:tcW w:w="3968" w:type="dxa"/>
            <w:gridSpan w:val="2"/>
            <w:noWrap w:val="0"/>
            <w:vAlign w:val="center"/>
          </w:tcPr>
          <w:p w14:paraId="14810D3E">
            <w:pPr>
              <w:widowControl w:val="0"/>
              <w:spacing w:after="0" w:line="240" w:lineRule="auto"/>
              <w:jc w:val="center"/>
              <w:rPr>
                <w:rFonts w:hint="eastAsia" w:ascii="仿宋" w:hAnsi="仿宋" w:eastAsia="仿宋" w:cs="仿宋"/>
                <w:color w:val="auto"/>
                <w:kern w:val="2"/>
                <w:sz w:val="21"/>
                <w:szCs w:val="21"/>
                <w:highlight w:val="none"/>
              </w:rPr>
            </w:pPr>
          </w:p>
        </w:tc>
      </w:tr>
      <w:tr w14:paraId="4FD34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405" w:type="dxa"/>
            <w:noWrap w:val="0"/>
            <w:vAlign w:val="center"/>
          </w:tcPr>
          <w:p w14:paraId="06FE8F81">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3</w:t>
            </w:r>
          </w:p>
        </w:tc>
        <w:tc>
          <w:tcPr>
            <w:tcW w:w="3945" w:type="dxa"/>
            <w:noWrap w:val="0"/>
            <w:vAlign w:val="center"/>
          </w:tcPr>
          <w:p w14:paraId="54CA0E59">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配件质量与供应能力（15分）</w:t>
            </w:r>
          </w:p>
        </w:tc>
        <w:tc>
          <w:tcPr>
            <w:tcW w:w="3968" w:type="dxa"/>
            <w:gridSpan w:val="2"/>
            <w:noWrap w:val="0"/>
            <w:vAlign w:val="center"/>
          </w:tcPr>
          <w:p w14:paraId="4311994F">
            <w:pPr>
              <w:widowControl w:val="0"/>
              <w:spacing w:after="0" w:line="240" w:lineRule="auto"/>
              <w:jc w:val="center"/>
              <w:rPr>
                <w:rFonts w:hint="eastAsia" w:ascii="仿宋" w:hAnsi="仿宋" w:eastAsia="仿宋" w:cs="仿宋"/>
                <w:color w:val="auto"/>
                <w:kern w:val="2"/>
                <w:sz w:val="21"/>
                <w:szCs w:val="21"/>
                <w:highlight w:val="none"/>
              </w:rPr>
            </w:pPr>
          </w:p>
        </w:tc>
      </w:tr>
      <w:tr w14:paraId="2886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405" w:type="dxa"/>
            <w:noWrap w:val="0"/>
            <w:vAlign w:val="center"/>
          </w:tcPr>
          <w:p w14:paraId="439773F1">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4</w:t>
            </w:r>
          </w:p>
        </w:tc>
        <w:tc>
          <w:tcPr>
            <w:tcW w:w="3945" w:type="dxa"/>
            <w:noWrap w:val="0"/>
            <w:vAlign w:val="center"/>
          </w:tcPr>
          <w:p w14:paraId="7DA7736A">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完好率保障情况（10分）</w:t>
            </w:r>
          </w:p>
        </w:tc>
        <w:tc>
          <w:tcPr>
            <w:tcW w:w="3968" w:type="dxa"/>
            <w:gridSpan w:val="2"/>
            <w:noWrap w:val="0"/>
            <w:vAlign w:val="center"/>
          </w:tcPr>
          <w:p w14:paraId="6BCC81A3">
            <w:pPr>
              <w:widowControl w:val="0"/>
              <w:spacing w:after="0" w:line="240" w:lineRule="auto"/>
              <w:jc w:val="center"/>
              <w:rPr>
                <w:rFonts w:hint="eastAsia" w:ascii="仿宋" w:hAnsi="仿宋" w:eastAsia="仿宋" w:cs="仿宋"/>
                <w:color w:val="auto"/>
                <w:kern w:val="2"/>
                <w:sz w:val="21"/>
                <w:szCs w:val="21"/>
                <w:highlight w:val="none"/>
              </w:rPr>
            </w:pPr>
          </w:p>
        </w:tc>
      </w:tr>
      <w:tr w14:paraId="6FF8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405" w:type="dxa"/>
            <w:noWrap w:val="0"/>
            <w:vAlign w:val="center"/>
          </w:tcPr>
          <w:p w14:paraId="66D12B68">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5</w:t>
            </w:r>
          </w:p>
        </w:tc>
        <w:tc>
          <w:tcPr>
            <w:tcW w:w="3945" w:type="dxa"/>
            <w:noWrap w:val="0"/>
            <w:vAlign w:val="center"/>
          </w:tcPr>
          <w:p w14:paraId="5E915A54">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单次维修报告提供情况（10分）</w:t>
            </w:r>
          </w:p>
        </w:tc>
        <w:tc>
          <w:tcPr>
            <w:tcW w:w="3968" w:type="dxa"/>
            <w:gridSpan w:val="2"/>
            <w:noWrap w:val="0"/>
            <w:vAlign w:val="center"/>
          </w:tcPr>
          <w:p w14:paraId="677F5BAA">
            <w:pPr>
              <w:widowControl w:val="0"/>
              <w:spacing w:after="0" w:line="240" w:lineRule="auto"/>
              <w:jc w:val="center"/>
              <w:rPr>
                <w:rFonts w:hint="eastAsia" w:ascii="仿宋" w:hAnsi="仿宋" w:eastAsia="仿宋" w:cs="仿宋"/>
                <w:color w:val="auto"/>
                <w:kern w:val="2"/>
                <w:sz w:val="21"/>
                <w:szCs w:val="21"/>
                <w:highlight w:val="none"/>
              </w:rPr>
            </w:pPr>
          </w:p>
        </w:tc>
      </w:tr>
      <w:tr w14:paraId="751B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405" w:type="dxa"/>
            <w:noWrap w:val="0"/>
            <w:vAlign w:val="center"/>
          </w:tcPr>
          <w:p w14:paraId="0DAA213F">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6</w:t>
            </w:r>
          </w:p>
        </w:tc>
        <w:tc>
          <w:tcPr>
            <w:tcW w:w="3945" w:type="dxa"/>
            <w:noWrap w:val="0"/>
            <w:vAlign w:val="center"/>
          </w:tcPr>
          <w:p w14:paraId="79E87B74">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维保年度总结报告质量（10分）</w:t>
            </w:r>
          </w:p>
        </w:tc>
        <w:tc>
          <w:tcPr>
            <w:tcW w:w="3968" w:type="dxa"/>
            <w:gridSpan w:val="2"/>
            <w:noWrap w:val="0"/>
            <w:vAlign w:val="center"/>
          </w:tcPr>
          <w:p w14:paraId="62601070">
            <w:pPr>
              <w:widowControl w:val="0"/>
              <w:spacing w:after="0" w:line="240" w:lineRule="auto"/>
              <w:jc w:val="center"/>
              <w:rPr>
                <w:rFonts w:hint="eastAsia" w:ascii="仿宋" w:hAnsi="仿宋" w:eastAsia="仿宋" w:cs="仿宋"/>
                <w:color w:val="auto"/>
                <w:kern w:val="2"/>
                <w:sz w:val="21"/>
                <w:szCs w:val="21"/>
                <w:highlight w:val="none"/>
              </w:rPr>
            </w:pPr>
          </w:p>
        </w:tc>
      </w:tr>
      <w:tr w14:paraId="20E9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405" w:type="dxa"/>
            <w:noWrap w:val="0"/>
            <w:vAlign w:val="center"/>
          </w:tcPr>
          <w:p w14:paraId="66BB9EC1">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7</w:t>
            </w:r>
          </w:p>
        </w:tc>
        <w:tc>
          <w:tcPr>
            <w:tcW w:w="3945" w:type="dxa"/>
            <w:noWrap w:val="0"/>
            <w:vAlign w:val="center"/>
          </w:tcPr>
          <w:p w14:paraId="2A5E6032">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维修人员操作规范化程度（10分）</w:t>
            </w:r>
          </w:p>
        </w:tc>
        <w:tc>
          <w:tcPr>
            <w:tcW w:w="3968" w:type="dxa"/>
            <w:gridSpan w:val="2"/>
            <w:noWrap w:val="0"/>
            <w:vAlign w:val="center"/>
          </w:tcPr>
          <w:p w14:paraId="18ED4436">
            <w:pPr>
              <w:widowControl w:val="0"/>
              <w:spacing w:after="0" w:line="240" w:lineRule="auto"/>
              <w:jc w:val="center"/>
              <w:rPr>
                <w:rFonts w:hint="eastAsia" w:ascii="仿宋" w:hAnsi="仿宋" w:eastAsia="仿宋" w:cs="仿宋"/>
                <w:color w:val="auto"/>
                <w:kern w:val="2"/>
                <w:sz w:val="21"/>
                <w:szCs w:val="21"/>
                <w:highlight w:val="none"/>
              </w:rPr>
            </w:pPr>
          </w:p>
        </w:tc>
      </w:tr>
      <w:tr w14:paraId="0786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405" w:type="dxa"/>
            <w:noWrap w:val="0"/>
            <w:vAlign w:val="center"/>
          </w:tcPr>
          <w:p w14:paraId="352E6867">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8</w:t>
            </w:r>
          </w:p>
        </w:tc>
        <w:tc>
          <w:tcPr>
            <w:tcW w:w="3945" w:type="dxa"/>
            <w:noWrap w:val="0"/>
            <w:vAlign w:val="center"/>
          </w:tcPr>
          <w:p w14:paraId="4457E6BF">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维修服务满意度（20分）</w:t>
            </w:r>
          </w:p>
        </w:tc>
        <w:tc>
          <w:tcPr>
            <w:tcW w:w="3968" w:type="dxa"/>
            <w:gridSpan w:val="2"/>
            <w:noWrap w:val="0"/>
            <w:vAlign w:val="center"/>
          </w:tcPr>
          <w:p w14:paraId="4E634376">
            <w:pPr>
              <w:widowControl w:val="0"/>
              <w:spacing w:after="0" w:line="240" w:lineRule="auto"/>
              <w:jc w:val="center"/>
              <w:rPr>
                <w:rFonts w:hint="eastAsia" w:ascii="仿宋" w:hAnsi="仿宋" w:eastAsia="仿宋" w:cs="仿宋"/>
                <w:color w:val="auto"/>
                <w:kern w:val="2"/>
                <w:sz w:val="21"/>
                <w:szCs w:val="21"/>
                <w:highlight w:val="none"/>
              </w:rPr>
            </w:pPr>
          </w:p>
        </w:tc>
      </w:tr>
      <w:tr w14:paraId="65985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350" w:type="dxa"/>
            <w:gridSpan w:val="2"/>
            <w:noWrap w:val="0"/>
            <w:vAlign w:val="center"/>
          </w:tcPr>
          <w:p w14:paraId="4418BF66">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综合考评结果</w:t>
            </w:r>
          </w:p>
        </w:tc>
        <w:tc>
          <w:tcPr>
            <w:tcW w:w="3968" w:type="dxa"/>
            <w:gridSpan w:val="2"/>
            <w:noWrap w:val="0"/>
            <w:vAlign w:val="center"/>
          </w:tcPr>
          <w:p w14:paraId="6DDF0AD2">
            <w:pPr>
              <w:widowControl w:val="0"/>
              <w:spacing w:after="0" w:line="240" w:lineRule="auto"/>
              <w:jc w:val="center"/>
              <w:rPr>
                <w:rFonts w:hint="eastAsia" w:ascii="仿宋" w:hAnsi="仿宋" w:eastAsia="仿宋" w:cs="仿宋"/>
                <w:color w:val="auto"/>
                <w:kern w:val="2"/>
                <w:sz w:val="21"/>
                <w:szCs w:val="21"/>
                <w:highlight w:val="none"/>
              </w:rPr>
            </w:pPr>
          </w:p>
        </w:tc>
      </w:tr>
      <w:tr w14:paraId="149E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9318" w:type="dxa"/>
            <w:gridSpan w:val="4"/>
            <w:noWrap w:val="0"/>
            <w:vAlign w:val="top"/>
          </w:tcPr>
          <w:p w14:paraId="4DE3885F">
            <w:pPr>
              <w:widowControl w:val="0"/>
              <w:spacing w:after="0" w:line="240" w:lineRule="auto"/>
              <w:jc w:val="both"/>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改进意见及建议：</w:t>
            </w:r>
          </w:p>
        </w:tc>
      </w:tr>
    </w:tbl>
    <w:p w14:paraId="0612EA3F">
      <w:pPr>
        <w:jc w:val="left"/>
        <w:rPr>
          <w:rFonts w:hint="eastAsia" w:ascii="仿宋" w:hAnsi="仿宋" w:eastAsia="仿宋" w:cs="仿宋"/>
          <w:color w:val="auto"/>
          <w:sz w:val="24"/>
          <w:highlight w:val="none"/>
        </w:rPr>
      </w:pPr>
    </w:p>
    <w:p w14:paraId="287D6931">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考评组员：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日期：</w:t>
      </w:r>
    </w:p>
    <w:p w14:paraId="4FBEC8BE">
      <w:pPr>
        <w:rPr>
          <w:rFonts w:hint="eastAsia" w:ascii="仿宋" w:hAnsi="仿宋" w:eastAsia="仿宋" w:cs="仿宋"/>
          <w:color w:val="auto"/>
          <w:sz w:val="24"/>
          <w:highlight w:val="none"/>
        </w:rPr>
      </w:pPr>
    </w:p>
    <w:p w14:paraId="14633270">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审核人：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日期：</w:t>
      </w:r>
    </w:p>
    <w:p w14:paraId="30DE318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075A57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DD11EF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1C2682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659980F">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77B55BD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CEA5E8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4E9681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F6543C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D697AE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5E7B34E9">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7F197E33">
      <w:pPr>
        <w:spacing w:line="480" w:lineRule="auto"/>
        <w:jc w:val="center"/>
        <w:rPr>
          <w:rFonts w:hint="eastAsia" w:ascii="仿宋" w:hAnsi="仿宋" w:eastAsia="仿宋" w:cs="仿宋"/>
          <w:b/>
          <w:color w:val="auto"/>
          <w:sz w:val="28"/>
          <w:szCs w:val="28"/>
          <w:highlight w:val="none"/>
        </w:rPr>
      </w:pPr>
    </w:p>
    <w:p w14:paraId="7F0E1AAA">
      <w:pPr>
        <w:spacing w:line="480" w:lineRule="auto"/>
        <w:jc w:val="center"/>
        <w:rPr>
          <w:rFonts w:hint="eastAsia" w:ascii="仿宋" w:hAnsi="仿宋" w:eastAsia="仿宋" w:cs="仿宋"/>
          <w:b/>
          <w:color w:val="auto"/>
          <w:sz w:val="24"/>
          <w:highlight w:val="none"/>
        </w:rPr>
      </w:pPr>
    </w:p>
    <w:p w14:paraId="01CB4A6D">
      <w:pPr>
        <w:spacing w:line="480" w:lineRule="auto"/>
        <w:jc w:val="center"/>
        <w:rPr>
          <w:rFonts w:hint="eastAsia" w:ascii="仿宋" w:hAnsi="仿宋" w:eastAsia="仿宋" w:cs="仿宋"/>
          <w:b/>
          <w:color w:val="auto"/>
          <w:sz w:val="24"/>
          <w:highlight w:val="none"/>
        </w:rPr>
      </w:pPr>
    </w:p>
    <w:p w14:paraId="50C6DD18">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E410AB8">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4986F90E">
      <w:pPr>
        <w:pStyle w:val="700"/>
        <w:ind w:firstLine="2833" w:firstLineChars="1180"/>
        <w:rPr>
          <w:rFonts w:hint="eastAsia" w:ascii="仿宋" w:hAnsi="仿宋" w:eastAsia="仿宋" w:cs="仿宋"/>
          <w:color w:val="auto"/>
          <w:highlight w:val="none"/>
        </w:rPr>
      </w:pPr>
      <w:r>
        <w:rPr>
          <w:rFonts w:hint="eastAsia" w:ascii="仿宋" w:hAnsi="仿宋" w:eastAsia="仿宋" w:cs="仿宋"/>
          <w:b/>
          <w:color w:val="auto"/>
          <w:szCs w:val="24"/>
          <w:highlight w:val="none"/>
        </w:rPr>
        <w:t>第一部分 合同书</w:t>
      </w:r>
    </w:p>
    <w:p w14:paraId="506D2291">
      <w:pPr>
        <w:rPr>
          <w:rFonts w:hint="eastAsia"/>
          <w:color w:val="auto"/>
          <w:highlight w:val="none"/>
        </w:rPr>
      </w:pPr>
    </w:p>
    <w:p w14:paraId="2C5CE240">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42C2DD6C">
      <w:pPr>
        <w:pStyle w:val="597"/>
        <w:spacing w:before="120" w:line="22" w:lineRule="atLeast"/>
        <w:rPr>
          <w:rFonts w:hint="eastAsia" w:ascii="仿宋" w:hAnsi="仿宋" w:eastAsia="仿宋" w:cs="仿宋"/>
          <w:color w:val="auto"/>
          <w:szCs w:val="24"/>
          <w:highlight w:val="none"/>
        </w:rPr>
      </w:pPr>
    </w:p>
    <w:p w14:paraId="12337753">
      <w:pPr>
        <w:pStyle w:val="597"/>
        <w:spacing w:before="120" w:line="22" w:lineRule="atLeast"/>
        <w:rPr>
          <w:rFonts w:hint="eastAsia" w:ascii="仿宋" w:hAnsi="仿宋" w:eastAsia="仿宋" w:cs="仿宋"/>
          <w:color w:val="auto"/>
          <w:szCs w:val="24"/>
          <w:highlight w:val="none"/>
        </w:rPr>
      </w:pPr>
    </w:p>
    <w:p w14:paraId="6D77BDBB">
      <w:pPr>
        <w:rPr>
          <w:rFonts w:hint="eastAsia" w:ascii="仿宋" w:hAnsi="仿宋" w:eastAsia="仿宋" w:cs="仿宋"/>
          <w:color w:val="auto"/>
          <w:sz w:val="24"/>
          <w:highlight w:val="none"/>
        </w:rPr>
      </w:pPr>
    </w:p>
    <w:p w14:paraId="0AD0860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6343CA9">
      <w:pPr>
        <w:spacing w:before="120" w:line="22" w:lineRule="atLeast"/>
        <w:rPr>
          <w:rFonts w:hint="eastAsia" w:ascii="仿宋" w:hAnsi="仿宋" w:eastAsia="仿宋" w:cs="仿宋"/>
          <w:color w:val="auto"/>
          <w:sz w:val="24"/>
          <w:highlight w:val="none"/>
        </w:rPr>
      </w:pPr>
    </w:p>
    <w:p w14:paraId="5406FBA0">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8B855DF">
      <w:pPr>
        <w:spacing w:before="120" w:line="22" w:lineRule="atLeast"/>
        <w:rPr>
          <w:rFonts w:hint="eastAsia" w:ascii="仿宋" w:hAnsi="仿宋" w:eastAsia="仿宋" w:cs="仿宋"/>
          <w:color w:val="auto"/>
          <w:sz w:val="24"/>
          <w:highlight w:val="none"/>
        </w:rPr>
      </w:pPr>
    </w:p>
    <w:p w14:paraId="323B7F24">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0AC32387">
      <w:pPr>
        <w:spacing w:before="120" w:line="22" w:lineRule="atLeast"/>
        <w:rPr>
          <w:rFonts w:hint="eastAsia" w:ascii="仿宋" w:hAnsi="仿宋" w:eastAsia="仿宋" w:cs="仿宋"/>
          <w:color w:val="auto"/>
          <w:sz w:val="24"/>
          <w:highlight w:val="none"/>
        </w:rPr>
      </w:pPr>
    </w:p>
    <w:p w14:paraId="1963FCD2">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844C80A">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sectPr>
      </w:pPr>
    </w:p>
    <w:p w14:paraId="4793B857">
      <w:pPr>
        <w:rPr>
          <w:rFonts w:hint="eastAsia" w:ascii="仿宋" w:hAnsi="仿宋" w:eastAsia="仿宋" w:cs="仿宋"/>
          <w:b/>
          <w:color w:val="auto"/>
          <w:sz w:val="24"/>
          <w:highlight w:val="none"/>
        </w:rPr>
      </w:pPr>
    </w:p>
    <w:p w14:paraId="70BCBCD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3C345A9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0B7127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bookmarkStart w:id="39" w:name="_Toc15367"/>
      <w:bookmarkStart w:id="40" w:name="_Toc22967"/>
      <w:bookmarkStart w:id="41" w:name="_Toc20421"/>
      <w:bookmarkStart w:id="42" w:name="_Toc19273"/>
      <w:bookmarkStart w:id="43" w:name="_Toc28855"/>
      <w:r>
        <w:rPr>
          <w:rFonts w:hint="eastAsia" w:ascii="仿宋" w:hAnsi="仿宋" w:eastAsia="仿宋" w:cs="仿宋"/>
          <w:b/>
          <w:color w:val="auto"/>
          <w:sz w:val="24"/>
          <w:highlight w:val="none"/>
        </w:rPr>
        <w:t>1.1 合同组成部分</w:t>
      </w:r>
      <w:bookmarkEnd w:id="39"/>
      <w:bookmarkEnd w:id="40"/>
      <w:bookmarkEnd w:id="41"/>
      <w:bookmarkEnd w:id="42"/>
      <w:bookmarkEnd w:id="43"/>
    </w:p>
    <w:p w14:paraId="2EC162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E03A9C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32C5FC5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833250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40ABE2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0C096E6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7CB62CC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bookmarkStart w:id="44" w:name="_Toc6311"/>
      <w:bookmarkStart w:id="45" w:name="_Toc22185"/>
      <w:bookmarkStart w:id="46" w:name="_Toc18585"/>
      <w:bookmarkStart w:id="47" w:name="_Toc6773"/>
      <w:bookmarkStart w:id="48" w:name="_Toc2918"/>
      <w:r>
        <w:rPr>
          <w:rFonts w:hint="eastAsia" w:ascii="仿宋" w:hAnsi="仿宋" w:eastAsia="仿宋" w:cs="仿宋"/>
          <w:b/>
          <w:color w:val="auto"/>
          <w:sz w:val="24"/>
          <w:highlight w:val="none"/>
        </w:rPr>
        <w:t>1.2 标的</w:t>
      </w:r>
      <w:bookmarkEnd w:id="44"/>
      <w:bookmarkEnd w:id="45"/>
      <w:bookmarkEnd w:id="46"/>
      <w:bookmarkEnd w:id="47"/>
      <w:bookmarkEnd w:id="48"/>
    </w:p>
    <w:p w14:paraId="6656991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E754E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41633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7897545F">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FEB526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1DAA79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9" w:name="_Toc4929"/>
      <w:bookmarkStart w:id="50" w:name="_Toc13918"/>
      <w:bookmarkStart w:id="51" w:name="_Toc5635"/>
      <w:bookmarkStart w:id="52" w:name="_Toc21124"/>
      <w:bookmarkStart w:id="53"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230EA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5BCB2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6C4A46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9"/>
      <w:bookmarkEnd w:id="50"/>
      <w:bookmarkEnd w:id="51"/>
      <w:bookmarkEnd w:id="52"/>
      <w:bookmarkEnd w:id="53"/>
    </w:p>
    <w:p w14:paraId="3E1E48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5A5B1B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56C1934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E62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C67B47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17A2C4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33CEBDC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50B3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C9E45D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98FD81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61B845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E13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8B36E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FF2D71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63855B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495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4B7B84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953277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43F5F2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DEB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395501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425B2C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C08E17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448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1FA11A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5E9D324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03C75CC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4" w:name="_Toc14993"/>
      <w:bookmarkStart w:id="55" w:name="_Toc3654"/>
      <w:bookmarkStart w:id="56" w:name="_Toc30158"/>
      <w:bookmarkStart w:id="57" w:name="_Toc26916"/>
      <w:bookmarkStart w:id="58"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E6A4413">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4"/>
    <w:bookmarkEnd w:id="55"/>
    <w:bookmarkEnd w:id="56"/>
    <w:bookmarkEnd w:id="57"/>
    <w:bookmarkEnd w:id="58"/>
    <w:p w14:paraId="211FB86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b/>
          <w:color w:val="auto"/>
          <w:highlight w:val="none"/>
        </w:rPr>
      </w:pPr>
      <w:bookmarkStart w:id="59" w:name="_Toc10340"/>
      <w:bookmarkStart w:id="60" w:name="_Toc22618"/>
      <w:bookmarkStart w:id="61" w:name="_Toc1814"/>
      <w:bookmarkStart w:id="62" w:name="_Toc3625"/>
      <w:bookmarkStart w:id="63" w:name="_Toc11108"/>
      <w:bookmarkStart w:id="64" w:name="_Toc31421"/>
      <w:bookmarkStart w:id="65" w:name="_Toc4760"/>
      <w:bookmarkStart w:id="66" w:name="_Toc8772"/>
      <w:r>
        <w:rPr>
          <w:rFonts w:hint="eastAsia" w:ascii="仿宋" w:hAnsi="仿宋" w:eastAsia="仿宋" w:cs="仿宋"/>
          <w:b/>
          <w:color w:val="auto"/>
          <w:highlight w:val="none"/>
        </w:rPr>
        <w:t>1.4履约保证金</w:t>
      </w:r>
    </w:p>
    <w:p w14:paraId="540304E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93A963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74CE12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4B73B4E">
      <w:pPr>
        <w:pStyle w:val="2"/>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D1D10D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75952CA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9"/>
      <w:bookmarkEnd w:id="60"/>
      <w:bookmarkEnd w:id="61"/>
      <w:r>
        <w:rPr>
          <w:rFonts w:hint="eastAsia" w:ascii="仿宋" w:hAnsi="仿宋" w:eastAsia="仿宋" w:cs="仿宋"/>
          <w:b/>
          <w:color w:val="auto"/>
          <w:sz w:val="24"/>
          <w:highlight w:val="none"/>
        </w:rPr>
        <w:t>预付款</w:t>
      </w:r>
    </w:p>
    <w:p w14:paraId="5EE8524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5701229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3626C7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EE71AF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AD1DD9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4097C0A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42109F6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F7BE48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2"/>
      <w:bookmarkEnd w:id="63"/>
      <w:bookmarkEnd w:id="64"/>
      <w:bookmarkEnd w:id="65"/>
      <w:bookmarkEnd w:id="66"/>
    </w:p>
    <w:p w14:paraId="5D8F9EB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A2536B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F8482F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C159CA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7" w:name="_Toc8586"/>
      <w:bookmarkStart w:id="68" w:name="_Toc5698"/>
      <w:bookmarkStart w:id="69" w:name="_Toc3079"/>
      <w:bookmarkStart w:id="70" w:name="_Toc24662"/>
      <w:bookmarkStart w:id="71" w:name="_Toc2375"/>
      <w:r>
        <w:rPr>
          <w:rFonts w:hint="eastAsia" w:ascii="仿宋" w:hAnsi="仿宋" w:eastAsia="仿宋" w:cs="仿宋"/>
          <w:bCs/>
          <w:color w:val="auto"/>
          <w:sz w:val="24"/>
          <w:highlight w:val="none"/>
        </w:rPr>
        <w:t>1.7.4若服务涉及货物的，则货物的：</w:t>
      </w:r>
    </w:p>
    <w:p w14:paraId="16EC726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2FDB33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DC4306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F0A7DA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7"/>
      <w:bookmarkEnd w:id="68"/>
      <w:bookmarkEnd w:id="69"/>
      <w:bookmarkEnd w:id="70"/>
      <w:bookmarkEnd w:id="71"/>
    </w:p>
    <w:p w14:paraId="41A90F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72DE04BD">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3EABA42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6BD52F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2" w:name="_Toc9497"/>
      <w:bookmarkStart w:id="73" w:name="_Toc32454"/>
      <w:bookmarkStart w:id="74" w:name="_Toc26807"/>
      <w:bookmarkStart w:id="75" w:name="_Toc18683"/>
      <w:bookmarkStart w:id="76"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8C88AC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6AEC18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BBC0A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2"/>
    <w:bookmarkEnd w:id="73"/>
    <w:bookmarkEnd w:id="74"/>
    <w:bookmarkEnd w:id="75"/>
    <w:bookmarkEnd w:id="76"/>
    <w:p w14:paraId="0F82CE1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bookmarkStart w:id="77" w:name="_Toc15583"/>
      <w:bookmarkStart w:id="78" w:name="_Toc16021"/>
      <w:bookmarkStart w:id="79" w:name="_Toc28375"/>
      <w:r>
        <w:rPr>
          <w:rFonts w:hint="eastAsia" w:ascii="仿宋" w:hAnsi="仿宋" w:eastAsia="仿宋" w:cs="仿宋"/>
          <w:b/>
          <w:color w:val="auto"/>
          <w:sz w:val="24"/>
          <w:highlight w:val="none"/>
        </w:rPr>
        <w:t>1.9合同争议的解决</w:t>
      </w:r>
      <w:bookmarkEnd w:id="77"/>
      <w:bookmarkEnd w:id="78"/>
      <w:bookmarkEnd w:id="79"/>
    </w:p>
    <w:p w14:paraId="665870F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14:paraId="3210970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bookmarkStart w:id="80" w:name="_Toc11173"/>
      <w:bookmarkStart w:id="81" w:name="_Toc7245"/>
      <w:bookmarkStart w:id="82" w:name="_Toc15322"/>
      <w:r>
        <w:rPr>
          <w:rFonts w:hint="eastAsia" w:ascii="仿宋" w:hAnsi="仿宋" w:eastAsia="仿宋" w:cs="仿宋"/>
          <w:b/>
          <w:color w:val="auto"/>
          <w:sz w:val="24"/>
          <w:highlight w:val="none"/>
        </w:rPr>
        <w:t>2.0 合同生效</w:t>
      </w:r>
      <w:bookmarkEnd w:id="80"/>
      <w:bookmarkEnd w:id="81"/>
      <w:bookmarkEnd w:id="82"/>
    </w:p>
    <w:p w14:paraId="5BBEBE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52F0BE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1AABC5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55B534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507809C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1191A7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0FE3B5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3308AD8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733B1D8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E5AC1C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67A68C1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E9D351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72B78A1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664FB34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10D2D6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3620D2EB">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EA9BF6B">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6D9480B">
      <w:pPr>
        <w:spacing w:line="560" w:lineRule="exact"/>
        <w:ind w:firstLine="480" w:firstLineChars="200"/>
        <w:outlineLvl w:val="0"/>
        <w:rPr>
          <w:rFonts w:hint="eastAsia" w:ascii="仿宋" w:hAnsi="仿宋" w:eastAsia="仿宋" w:cs="仿宋"/>
          <w:b/>
          <w:color w:val="auto"/>
          <w:sz w:val="24"/>
          <w:highlight w:val="none"/>
        </w:rPr>
      </w:pPr>
      <w:bookmarkStart w:id="83" w:name="_Toc5228"/>
      <w:bookmarkStart w:id="84" w:name="_Toc25079"/>
      <w:bookmarkStart w:id="85" w:name="_Toc14021"/>
      <w:bookmarkStart w:id="86" w:name="_Toc19680"/>
      <w:bookmarkStart w:id="87" w:name="_Toc31297"/>
      <w:r>
        <w:rPr>
          <w:rFonts w:hint="eastAsia" w:ascii="仿宋" w:hAnsi="仿宋" w:eastAsia="仿宋" w:cs="仿宋"/>
          <w:b/>
          <w:color w:val="auto"/>
          <w:sz w:val="24"/>
          <w:highlight w:val="none"/>
        </w:rPr>
        <w:t>2.1 定义</w:t>
      </w:r>
      <w:bookmarkEnd w:id="83"/>
      <w:bookmarkEnd w:id="84"/>
      <w:bookmarkEnd w:id="85"/>
      <w:bookmarkEnd w:id="86"/>
      <w:bookmarkEnd w:id="87"/>
    </w:p>
    <w:p w14:paraId="6A7DF2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7CAFE59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A21E3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BF0AD2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3940192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43F6764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08129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264E3B1">
      <w:pPr>
        <w:spacing w:line="560" w:lineRule="exact"/>
        <w:ind w:firstLine="480" w:firstLineChars="200"/>
        <w:outlineLvl w:val="0"/>
        <w:rPr>
          <w:rFonts w:hint="eastAsia" w:ascii="仿宋" w:hAnsi="仿宋" w:eastAsia="仿宋" w:cs="仿宋"/>
          <w:b/>
          <w:color w:val="auto"/>
          <w:sz w:val="24"/>
          <w:highlight w:val="none"/>
        </w:rPr>
      </w:pPr>
      <w:bookmarkStart w:id="88" w:name="_Toc23289"/>
      <w:bookmarkStart w:id="89" w:name="_Toc3769"/>
      <w:bookmarkStart w:id="90" w:name="_Toc19539"/>
      <w:bookmarkStart w:id="91" w:name="_Toc31402"/>
      <w:bookmarkStart w:id="92" w:name="_Toc16752"/>
      <w:r>
        <w:rPr>
          <w:rFonts w:hint="eastAsia" w:ascii="仿宋" w:hAnsi="仿宋" w:eastAsia="仿宋" w:cs="仿宋"/>
          <w:b/>
          <w:color w:val="auto"/>
          <w:sz w:val="24"/>
          <w:highlight w:val="none"/>
        </w:rPr>
        <w:t>2.2 技术规范</w:t>
      </w:r>
      <w:bookmarkEnd w:id="88"/>
      <w:bookmarkEnd w:id="89"/>
      <w:bookmarkEnd w:id="90"/>
      <w:bookmarkEnd w:id="91"/>
      <w:bookmarkEnd w:id="92"/>
    </w:p>
    <w:p w14:paraId="0810C4C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DB2B564">
      <w:pPr>
        <w:spacing w:line="560" w:lineRule="exact"/>
        <w:ind w:firstLine="480" w:firstLineChars="200"/>
        <w:outlineLvl w:val="0"/>
        <w:rPr>
          <w:rFonts w:hint="eastAsia" w:ascii="仿宋" w:hAnsi="仿宋" w:eastAsia="仿宋" w:cs="仿宋"/>
          <w:b/>
          <w:color w:val="auto"/>
          <w:sz w:val="24"/>
          <w:highlight w:val="none"/>
        </w:rPr>
      </w:pPr>
      <w:bookmarkStart w:id="93" w:name="_Toc4133"/>
      <w:bookmarkStart w:id="94" w:name="_Toc27945"/>
      <w:bookmarkStart w:id="95" w:name="_Toc13673"/>
      <w:bookmarkStart w:id="96" w:name="_Toc9161"/>
      <w:bookmarkStart w:id="97" w:name="_Toc12412"/>
      <w:r>
        <w:rPr>
          <w:rFonts w:hint="eastAsia" w:ascii="仿宋" w:hAnsi="仿宋" w:eastAsia="仿宋" w:cs="仿宋"/>
          <w:b/>
          <w:color w:val="auto"/>
          <w:sz w:val="24"/>
          <w:highlight w:val="none"/>
        </w:rPr>
        <w:t>2.3 知识产权</w:t>
      </w:r>
      <w:bookmarkEnd w:id="93"/>
      <w:bookmarkEnd w:id="94"/>
      <w:bookmarkEnd w:id="95"/>
      <w:bookmarkEnd w:id="96"/>
      <w:bookmarkEnd w:id="97"/>
    </w:p>
    <w:p w14:paraId="194E8F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A322D9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BC5F298">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AD1F6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4F9A49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212E90F4">
      <w:pPr>
        <w:spacing w:line="560" w:lineRule="exact"/>
        <w:ind w:firstLine="480" w:firstLineChars="200"/>
        <w:outlineLvl w:val="0"/>
        <w:rPr>
          <w:rFonts w:hint="eastAsia" w:ascii="仿宋" w:hAnsi="仿宋" w:eastAsia="仿宋" w:cs="仿宋"/>
          <w:b/>
          <w:color w:val="auto"/>
          <w:sz w:val="24"/>
          <w:highlight w:val="none"/>
        </w:rPr>
      </w:pPr>
      <w:bookmarkStart w:id="98" w:name="_Toc15447"/>
      <w:bookmarkStart w:id="99" w:name="_Toc22011"/>
      <w:bookmarkStart w:id="100" w:name="_Toc32670"/>
      <w:bookmarkStart w:id="101" w:name="_Toc26555"/>
      <w:bookmarkStart w:id="102" w:name="_Toc31233"/>
      <w:r>
        <w:rPr>
          <w:rFonts w:hint="eastAsia" w:ascii="仿宋" w:hAnsi="仿宋" w:eastAsia="仿宋" w:cs="仿宋"/>
          <w:b/>
          <w:color w:val="auto"/>
          <w:sz w:val="24"/>
          <w:highlight w:val="none"/>
        </w:rPr>
        <w:t>2.5 结算方式和付款条件</w:t>
      </w:r>
      <w:bookmarkEnd w:id="98"/>
      <w:bookmarkEnd w:id="99"/>
      <w:bookmarkEnd w:id="100"/>
      <w:bookmarkEnd w:id="101"/>
      <w:bookmarkEnd w:id="102"/>
    </w:p>
    <w:p w14:paraId="5740E9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B951D8C">
      <w:pPr>
        <w:spacing w:line="560" w:lineRule="exact"/>
        <w:ind w:firstLine="480" w:firstLineChars="200"/>
        <w:outlineLvl w:val="0"/>
        <w:rPr>
          <w:rFonts w:hint="eastAsia" w:ascii="仿宋" w:hAnsi="仿宋" w:eastAsia="仿宋" w:cs="仿宋"/>
          <w:b/>
          <w:color w:val="auto"/>
          <w:sz w:val="24"/>
          <w:highlight w:val="none"/>
        </w:rPr>
      </w:pPr>
      <w:bookmarkStart w:id="103" w:name="_Toc13154"/>
      <w:bookmarkStart w:id="104" w:name="_Toc16163"/>
      <w:bookmarkStart w:id="105" w:name="_Toc13467"/>
      <w:bookmarkStart w:id="106" w:name="_Toc30507"/>
      <w:bookmarkStart w:id="107" w:name="_Toc18990"/>
      <w:r>
        <w:rPr>
          <w:rFonts w:hint="eastAsia" w:ascii="仿宋" w:hAnsi="仿宋" w:eastAsia="仿宋" w:cs="仿宋"/>
          <w:b/>
          <w:color w:val="auto"/>
          <w:sz w:val="24"/>
          <w:highlight w:val="none"/>
        </w:rPr>
        <w:t>2.6 技术资料和保密义务</w:t>
      </w:r>
      <w:bookmarkEnd w:id="103"/>
      <w:bookmarkEnd w:id="104"/>
      <w:bookmarkEnd w:id="105"/>
      <w:bookmarkEnd w:id="106"/>
      <w:bookmarkEnd w:id="107"/>
    </w:p>
    <w:p w14:paraId="227A390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46E7B8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5B603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0A884CD">
      <w:pPr>
        <w:spacing w:line="560" w:lineRule="exact"/>
        <w:ind w:firstLine="480" w:firstLineChars="200"/>
        <w:outlineLvl w:val="0"/>
        <w:rPr>
          <w:rFonts w:hint="eastAsia" w:ascii="仿宋" w:hAnsi="仿宋" w:eastAsia="仿宋" w:cs="仿宋"/>
          <w:b/>
          <w:color w:val="auto"/>
          <w:sz w:val="24"/>
          <w:highlight w:val="none"/>
        </w:rPr>
      </w:pPr>
      <w:bookmarkStart w:id="108" w:name="_Toc19069"/>
      <w:r>
        <w:rPr>
          <w:rFonts w:hint="eastAsia" w:ascii="仿宋" w:hAnsi="仿宋" w:eastAsia="仿宋" w:cs="仿宋"/>
          <w:b/>
          <w:color w:val="auto"/>
          <w:sz w:val="24"/>
          <w:highlight w:val="none"/>
        </w:rPr>
        <w:t>2.7 质量保证</w:t>
      </w:r>
      <w:bookmarkEnd w:id="108"/>
    </w:p>
    <w:p w14:paraId="0883F5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AD6261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7106A1CF">
      <w:pPr>
        <w:spacing w:line="560" w:lineRule="exact"/>
        <w:ind w:firstLine="480" w:firstLineChars="200"/>
        <w:outlineLvl w:val="0"/>
        <w:rPr>
          <w:rFonts w:hint="eastAsia" w:ascii="仿宋" w:hAnsi="仿宋" w:eastAsia="仿宋" w:cs="仿宋"/>
          <w:b/>
          <w:color w:val="auto"/>
          <w:sz w:val="24"/>
          <w:highlight w:val="none"/>
        </w:rPr>
      </w:pPr>
      <w:bookmarkStart w:id="109" w:name="_Toc22267"/>
      <w:r>
        <w:rPr>
          <w:rFonts w:hint="eastAsia" w:ascii="仿宋" w:hAnsi="仿宋" w:eastAsia="仿宋" w:cs="仿宋"/>
          <w:b/>
          <w:color w:val="auto"/>
          <w:sz w:val="24"/>
          <w:highlight w:val="none"/>
        </w:rPr>
        <w:t>2.8 延迟履行</w:t>
      </w:r>
      <w:bookmarkEnd w:id="109"/>
    </w:p>
    <w:p w14:paraId="186292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32B7D31">
      <w:pPr>
        <w:spacing w:line="560" w:lineRule="exact"/>
        <w:ind w:firstLine="480" w:firstLineChars="200"/>
        <w:outlineLvl w:val="0"/>
        <w:rPr>
          <w:rFonts w:hint="eastAsia" w:ascii="仿宋" w:hAnsi="仿宋" w:eastAsia="仿宋" w:cs="仿宋"/>
          <w:b/>
          <w:color w:val="auto"/>
          <w:sz w:val="24"/>
          <w:highlight w:val="none"/>
        </w:rPr>
      </w:pPr>
      <w:bookmarkStart w:id="110" w:name="_Toc10611"/>
      <w:r>
        <w:rPr>
          <w:rFonts w:hint="eastAsia" w:ascii="仿宋" w:hAnsi="仿宋" w:eastAsia="仿宋" w:cs="仿宋"/>
          <w:b/>
          <w:color w:val="auto"/>
          <w:sz w:val="24"/>
          <w:highlight w:val="none"/>
        </w:rPr>
        <w:t>2.9 合同变更</w:t>
      </w:r>
      <w:bookmarkEnd w:id="110"/>
    </w:p>
    <w:p w14:paraId="4984FD1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F33C35A">
      <w:pPr>
        <w:spacing w:line="560" w:lineRule="exact"/>
        <w:ind w:firstLine="480" w:firstLineChars="200"/>
        <w:outlineLvl w:val="0"/>
        <w:rPr>
          <w:rFonts w:hint="eastAsia" w:ascii="仿宋" w:hAnsi="仿宋" w:eastAsia="仿宋" w:cs="仿宋"/>
          <w:b/>
          <w:color w:val="auto"/>
          <w:sz w:val="24"/>
          <w:highlight w:val="none"/>
        </w:rPr>
      </w:pPr>
      <w:bookmarkStart w:id="111" w:name="_Toc10663"/>
      <w:bookmarkStart w:id="112" w:name="_Toc21830"/>
      <w:bookmarkStart w:id="113" w:name="_Toc23368"/>
      <w:bookmarkStart w:id="114" w:name="_Toc42"/>
      <w:bookmarkStart w:id="115" w:name="_Toc26689"/>
      <w:r>
        <w:rPr>
          <w:rFonts w:hint="eastAsia" w:ascii="仿宋" w:hAnsi="仿宋" w:eastAsia="仿宋" w:cs="仿宋"/>
          <w:b/>
          <w:color w:val="auto"/>
          <w:sz w:val="24"/>
          <w:highlight w:val="none"/>
        </w:rPr>
        <w:t>2.10 合同转让和分包</w:t>
      </w:r>
      <w:bookmarkEnd w:id="111"/>
      <w:bookmarkEnd w:id="112"/>
      <w:bookmarkEnd w:id="113"/>
      <w:bookmarkEnd w:id="114"/>
      <w:bookmarkEnd w:id="115"/>
    </w:p>
    <w:p w14:paraId="198456C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F6CFDD6">
      <w:pPr>
        <w:spacing w:line="560" w:lineRule="exact"/>
        <w:ind w:firstLine="480" w:firstLineChars="200"/>
        <w:outlineLvl w:val="0"/>
        <w:rPr>
          <w:rFonts w:hint="eastAsia" w:ascii="仿宋" w:hAnsi="仿宋" w:eastAsia="仿宋" w:cs="仿宋"/>
          <w:b/>
          <w:color w:val="auto"/>
          <w:sz w:val="24"/>
          <w:highlight w:val="none"/>
        </w:rPr>
      </w:pPr>
      <w:bookmarkStart w:id="116" w:name="_Toc14371"/>
      <w:bookmarkStart w:id="117" w:name="_Toc32494"/>
      <w:bookmarkStart w:id="118" w:name="_Toc26633"/>
      <w:bookmarkStart w:id="119" w:name="_Toc25571"/>
      <w:bookmarkStart w:id="120" w:name="_Toc4720"/>
      <w:r>
        <w:rPr>
          <w:rFonts w:hint="eastAsia" w:ascii="仿宋" w:hAnsi="仿宋" w:eastAsia="仿宋" w:cs="仿宋"/>
          <w:b/>
          <w:color w:val="auto"/>
          <w:sz w:val="24"/>
          <w:highlight w:val="none"/>
        </w:rPr>
        <w:t>2.11 不可抗力</w:t>
      </w:r>
      <w:bookmarkEnd w:id="116"/>
      <w:bookmarkEnd w:id="117"/>
      <w:bookmarkEnd w:id="118"/>
      <w:bookmarkEnd w:id="119"/>
      <w:bookmarkEnd w:id="120"/>
    </w:p>
    <w:p w14:paraId="4DB4C6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4BCC3AA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F1E464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5C0F9A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EE8B174">
      <w:pPr>
        <w:spacing w:line="560" w:lineRule="exact"/>
        <w:ind w:firstLine="480" w:firstLineChars="200"/>
        <w:outlineLvl w:val="0"/>
        <w:rPr>
          <w:rFonts w:hint="eastAsia" w:ascii="仿宋" w:hAnsi="仿宋" w:eastAsia="仿宋" w:cs="仿宋"/>
          <w:b/>
          <w:color w:val="auto"/>
          <w:sz w:val="24"/>
          <w:highlight w:val="none"/>
        </w:rPr>
      </w:pPr>
      <w:bookmarkStart w:id="121" w:name="_Toc23854"/>
      <w:bookmarkStart w:id="122" w:name="_Toc14115"/>
      <w:bookmarkStart w:id="123" w:name="_Toc25783"/>
      <w:bookmarkStart w:id="124" w:name="_Toc3638"/>
      <w:bookmarkStart w:id="125" w:name="_Toc24465"/>
      <w:r>
        <w:rPr>
          <w:rFonts w:hint="eastAsia" w:ascii="仿宋" w:hAnsi="仿宋" w:eastAsia="仿宋" w:cs="仿宋"/>
          <w:b/>
          <w:color w:val="auto"/>
          <w:sz w:val="24"/>
          <w:highlight w:val="none"/>
        </w:rPr>
        <w:t>2.12 税费</w:t>
      </w:r>
      <w:bookmarkEnd w:id="121"/>
      <w:bookmarkEnd w:id="122"/>
      <w:bookmarkEnd w:id="123"/>
      <w:bookmarkEnd w:id="124"/>
      <w:bookmarkEnd w:id="125"/>
    </w:p>
    <w:p w14:paraId="3F3D57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276533C2">
      <w:pPr>
        <w:spacing w:line="560" w:lineRule="exact"/>
        <w:ind w:firstLine="480" w:firstLineChars="200"/>
        <w:outlineLvl w:val="0"/>
        <w:rPr>
          <w:rFonts w:hint="eastAsia" w:ascii="仿宋" w:hAnsi="仿宋" w:eastAsia="仿宋" w:cs="仿宋"/>
          <w:b/>
          <w:color w:val="auto"/>
          <w:sz w:val="24"/>
          <w:highlight w:val="none"/>
        </w:rPr>
      </w:pPr>
      <w:bookmarkStart w:id="126" w:name="_Toc26883"/>
      <w:bookmarkStart w:id="127" w:name="_Toc30105"/>
      <w:bookmarkStart w:id="128" w:name="_Toc14814"/>
      <w:bookmarkStart w:id="129" w:name="_Toc7315"/>
      <w:bookmarkStart w:id="130" w:name="_Toc25525"/>
      <w:r>
        <w:rPr>
          <w:rFonts w:hint="eastAsia" w:ascii="仿宋" w:hAnsi="仿宋" w:eastAsia="仿宋" w:cs="仿宋"/>
          <w:b/>
          <w:color w:val="auto"/>
          <w:sz w:val="24"/>
          <w:highlight w:val="none"/>
        </w:rPr>
        <w:t>2.13 乙方破产</w:t>
      </w:r>
      <w:bookmarkEnd w:id="126"/>
      <w:bookmarkEnd w:id="127"/>
      <w:bookmarkEnd w:id="128"/>
      <w:bookmarkEnd w:id="129"/>
      <w:bookmarkEnd w:id="130"/>
    </w:p>
    <w:p w14:paraId="37B0D6C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D75CA3A">
      <w:pPr>
        <w:spacing w:line="560" w:lineRule="exact"/>
        <w:ind w:firstLine="480" w:firstLineChars="200"/>
        <w:outlineLvl w:val="0"/>
        <w:rPr>
          <w:rFonts w:hint="eastAsia" w:ascii="仿宋" w:hAnsi="仿宋" w:eastAsia="仿宋" w:cs="仿宋"/>
          <w:b/>
          <w:color w:val="auto"/>
          <w:sz w:val="24"/>
          <w:highlight w:val="none"/>
        </w:rPr>
      </w:pPr>
      <w:bookmarkStart w:id="131" w:name="_Toc2016"/>
      <w:bookmarkStart w:id="132" w:name="_Toc1123"/>
      <w:bookmarkStart w:id="133" w:name="_Toc23323"/>
      <w:r>
        <w:rPr>
          <w:rFonts w:hint="eastAsia" w:ascii="仿宋" w:hAnsi="仿宋" w:eastAsia="仿宋" w:cs="仿宋"/>
          <w:b/>
          <w:color w:val="auto"/>
          <w:sz w:val="24"/>
          <w:highlight w:val="none"/>
        </w:rPr>
        <w:t>2.14 合同中止、终止</w:t>
      </w:r>
      <w:bookmarkEnd w:id="131"/>
      <w:bookmarkEnd w:id="132"/>
      <w:bookmarkEnd w:id="133"/>
    </w:p>
    <w:p w14:paraId="5A1B341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4040F83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199A145">
      <w:pPr>
        <w:spacing w:line="560" w:lineRule="exact"/>
        <w:ind w:firstLine="480" w:firstLineChars="200"/>
        <w:outlineLvl w:val="0"/>
        <w:rPr>
          <w:rFonts w:hint="eastAsia" w:ascii="仿宋" w:hAnsi="仿宋" w:eastAsia="仿宋" w:cs="仿宋"/>
          <w:b/>
          <w:color w:val="auto"/>
          <w:sz w:val="24"/>
          <w:highlight w:val="none"/>
        </w:rPr>
      </w:pPr>
      <w:bookmarkStart w:id="134" w:name="_Toc17363"/>
      <w:bookmarkStart w:id="135" w:name="_Toc1969"/>
      <w:bookmarkStart w:id="136" w:name="_Toc14525"/>
      <w:r>
        <w:rPr>
          <w:rFonts w:hint="eastAsia" w:ascii="仿宋" w:hAnsi="仿宋" w:eastAsia="仿宋" w:cs="仿宋"/>
          <w:b/>
          <w:color w:val="auto"/>
          <w:sz w:val="24"/>
          <w:highlight w:val="none"/>
        </w:rPr>
        <w:t>2.15 检验和验收</w:t>
      </w:r>
      <w:bookmarkEnd w:id="134"/>
      <w:bookmarkEnd w:id="135"/>
      <w:bookmarkEnd w:id="136"/>
    </w:p>
    <w:p w14:paraId="3DD9EC9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0B9A858">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841EE69">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22EBD833">
      <w:pPr>
        <w:spacing w:line="560" w:lineRule="exact"/>
        <w:ind w:firstLine="480" w:firstLineChars="200"/>
        <w:outlineLvl w:val="0"/>
        <w:rPr>
          <w:rFonts w:hint="eastAsia" w:ascii="仿宋" w:hAnsi="仿宋" w:eastAsia="仿宋" w:cs="仿宋"/>
          <w:b/>
          <w:color w:val="auto"/>
          <w:sz w:val="24"/>
          <w:highlight w:val="none"/>
        </w:rPr>
      </w:pPr>
      <w:bookmarkStart w:id="137" w:name="_Toc25198"/>
      <w:bookmarkStart w:id="138" w:name="_Toc9808"/>
      <w:bookmarkStart w:id="139" w:name="_Toc2308"/>
      <w:bookmarkStart w:id="140" w:name="_Toc12666"/>
      <w:bookmarkStart w:id="141" w:name="_Toc31892"/>
      <w:r>
        <w:rPr>
          <w:rFonts w:hint="eastAsia" w:ascii="仿宋" w:hAnsi="仿宋" w:eastAsia="仿宋" w:cs="仿宋"/>
          <w:b/>
          <w:color w:val="auto"/>
          <w:sz w:val="24"/>
          <w:highlight w:val="none"/>
        </w:rPr>
        <w:t>2.16 通知和送达</w:t>
      </w:r>
      <w:bookmarkEnd w:id="137"/>
      <w:bookmarkEnd w:id="138"/>
      <w:bookmarkEnd w:id="139"/>
      <w:bookmarkEnd w:id="140"/>
      <w:bookmarkEnd w:id="141"/>
    </w:p>
    <w:p w14:paraId="012D5530">
      <w:pPr>
        <w:spacing w:line="560" w:lineRule="exact"/>
        <w:ind w:firstLine="480" w:firstLineChars="200"/>
        <w:rPr>
          <w:rFonts w:hint="eastAsia" w:ascii="仿宋" w:hAnsi="仿宋" w:eastAsia="仿宋" w:cs="仿宋"/>
          <w:color w:val="auto"/>
          <w:sz w:val="24"/>
          <w:highlight w:val="none"/>
        </w:rPr>
      </w:pPr>
      <w:bookmarkStart w:id="142" w:name="_Toc27674"/>
      <w:bookmarkStart w:id="143"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5B53A0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0C0E9942">
      <w:pPr>
        <w:spacing w:line="560" w:lineRule="exact"/>
        <w:ind w:firstLine="480" w:firstLineChars="200"/>
        <w:outlineLvl w:val="0"/>
        <w:rPr>
          <w:rFonts w:hint="eastAsia" w:ascii="仿宋" w:hAnsi="仿宋" w:eastAsia="仿宋" w:cs="仿宋"/>
          <w:b/>
          <w:color w:val="auto"/>
          <w:sz w:val="24"/>
          <w:highlight w:val="none"/>
        </w:rPr>
      </w:pPr>
      <w:bookmarkStart w:id="144" w:name="_Toc12254"/>
      <w:bookmarkStart w:id="145" w:name="_Toc28906"/>
      <w:bookmarkStart w:id="146" w:name="_Toc20808"/>
      <w:bookmarkStart w:id="147" w:name="_Toc27644"/>
      <w:bookmarkStart w:id="148" w:name="_Toc5063"/>
      <w:r>
        <w:rPr>
          <w:rFonts w:hint="eastAsia" w:ascii="仿宋" w:hAnsi="仿宋" w:eastAsia="仿宋" w:cs="仿宋"/>
          <w:b/>
          <w:color w:val="auto"/>
          <w:sz w:val="24"/>
          <w:highlight w:val="none"/>
        </w:rPr>
        <w:t>2.17 合同使用的文字和适用的法律</w:t>
      </w:r>
      <w:bookmarkEnd w:id="144"/>
      <w:bookmarkEnd w:id="145"/>
      <w:bookmarkEnd w:id="146"/>
      <w:bookmarkEnd w:id="147"/>
      <w:bookmarkEnd w:id="148"/>
    </w:p>
    <w:p w14:paraId="1E6AC1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179B790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74846FD2">
      <w:pPr>
        <w:spacing w:line="560" w:lineRule="exact"/>
        <w:ind w:firstLine="480" w:firstLineChars="200"/>
        <w:outlineLvl w:val="0"/>
        <w:rPr>
          <w:rFonts w:hint="eastAsia" w:ascii="仿宋" w:hAnsi="仿宋" w:eastAsia="仿宋" w:cs="仿宋"/>
          <w:b/>
          <w:color w:val="auto"/>
          <w:sz w:val="24"/>
          <w:highlight w:val="none"/>
        </w:rPr>
      </w:pPr>
      <w:bookmarkStart w:id="149" w:name="_Toc18540"/>
      <w:bookmarkStart w:id="150" w:name="_Toc4355"/>
      <w:bookmarkStart w:id="151" w:name="_Toc30599"/>
      <w:r>
        <w:rPr>
          <w:rFonts w:hint="eastAsia" w:ascii="仿宋" w:hAnsi="仿宋" w:eastAsia="仿宋" w:cs="仿宋"/>
          <w:b/>
          <w:color w:val="auto"/>
          <w:sz w:val="24"/>
          <w:highlight w:val="none"/>
        </w:rPr>
        <w:t>2.18 计量单位</w:t>
      </w:r>
      <w:bookmarkEnd w:id="149"/>
      <w:bookmarkEnd w:id="150"/>
      <w:bookmarkEnd w:id="151"/>
    </w:p>
    <w:p w14:paraId="68321D0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CB6575B">
      <w:pPr>
        <w:spacing w:line="560" w:lineRule="exact"/>
        <w:ind w:firstLine="480" w:firstLineChars="200"/>
        <w:outlineLvl w:val="0"/>
        <w:rPr>
          <w:rFonts w:hint="eastAsia" w:ascii="仿宋" w:hAnsi="仿宋" w:eastAsia="仿宋" w:cs="仿宋"/>
          <w:b/>
          <w:color w:val="auto"/>
          <w:sz w:val="24"/>
          <w:highlight w:val="none"/>
        </w:rPr>
      </w:pPr>
      <w:bookmarkStart w:id="152" w:name="_Toc18567"/>
      <w:bookmarkStart w:id="153" w:name="_Toc10330"/>
      <w:bookmarkStart w:id="154" w:name="_Toc487900373"/>
      <w:bookmarkStart w:id="155" w:name="_Toc279701263"/>
      <w:bookmarkStart w:id="156" w:name="_Toc12773"/>
      <w:bookmarkStart w:id="157" w:name="_Toc259093692"/>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14:paraId="7211FF9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3E1F44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FE5C225">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388B58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723391C0">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8" w:name="_Toc331685784"/>
      <w:r>
        <w:rPr>
          <w:rFonts w:hint="eastAsia" w:ascii="仿宋" w:hAnsi="仿宋" w:eastAsia="仿宋" w:cs="仿宋"/>
          <w:b/>
          <w:color w:val="auto"/>
          <w:sz w:val="24"/>
          <w:highlight w:val="none"/>
        </w:rPr>
        <w:t xml:space="preserve"> </w:t>
      </w:r>
      <w:bookmarkEnd w:id="158"/>
      <w:r>
        <w:rPr>
          <w:rFonts w:hint="eastAsia" w:ascii="仿宋" w:hAnsi="仿宋" w:eastAsia="仿宋" w:cs="仿宋"/>
          <w:b/>
          <w:color w:val="auto"/>
          <w:kern w:val="2"/>
          <w:sz w:val="24"/>
          <w:szCs w:val="24"/>
          <w:highlight w:val="none"/>
          <w:lang w:val="en-US" w:eastAsia="zh-CN" w:bidi="ar-SA"/>
        </w:rPr>
        <w:t>第三部分  合同专用条款</w:t>
      </w:r>
    </w:p>
    <w:p w14:paraId="73B47CEF">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A3D1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0CEBF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6B5202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6C915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FDEBD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55969365">
            <w:pPr>
              <w:spacing w:line="360" w:lineRule="auto"/>
              <w:rPr>
                <w:rFonts w:hint="eastAsia" w:ascii="仿宋" w:hAnsi="仿宋" w:eastAsia="仿宋" w:cs="仿宋"/>
                <w:color w:val="auto"/>
                <w:sz w:val="24"/>
                <w:highlight w:val="none"/>
              </w:rPr>
            </w:pPr>
          </w:p>
        </w:tc>
      </w:tr>
      <w:tr w14:paraId="465AE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686C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4D5F3AD7">
            <w:pPr>
              <w:spacing w:line="360" w:lineRule="auto"/>
              <w:rPr>
                <w:rFonts w:hint="eastAsia" w:ascii="仿宋" w:hAnsi="仿宋" w:eastAsia="仿宋" w:cs="仿宋"/>
                <w:color w:val="auto"/>
                <w:sz w:val="24"/>
                <w:highlight w:val="none"/>
              </w:rPr>
            </w:pPr>
          </w:p>
        </w:tc>
      </w:tr>
      <w:tr w14:paraId="7C2CB2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824D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1BDDF258">
            <w:pPr>
              <w:spacing w:line="360" w:lineRule="auto"/>
              <w:rPr>
                <w:rFonts w:hint="eastAsia" w:ascii="仿宋" w:hAnsi="仿宋" w:eastAsia="仿宋" w:cs="仿宋"/>
                <w:color w:val="auto"/>
                <w:sz w:val="24"/>
                <w:highlight w:val="none"/>
              </w:rPr>
            </w:pPr>
          </w:p>
        </w:tc>
      </w:tr>
      <w:tr w14:paraId="19A48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58C2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7A3F1694">
            <w:pPr>
              <w:spacing w:line="360" w:lineRule="auto"/>
              <w:rPr>
                <w:rFonts w:hint="eastAsia" w:ascii="仿宋" w:hAnsi="仿宋" w:eastAsia="仿宋" w:cs="仿宋"/>
                <w:color w:val="auto"/>
                <w:sz w:val="24"/>
                <w:highlight w:val="none"/>
              </w:rPr>
            </w:pPr>
          </w:p>
        </w:tc>
      </w:tr>
      <w:tr w14:paraId="33E11D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E5639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1F982240">
            <w:pPr>
              <w:spacing w:line="360" w:lineRule="auto"/>
              <w:rPr>
                <w:rFonts w:hint="eastAsia" w:ascii="仿宋" w:hAnsi="仿宋" w:eastAsia="仿宋" w:cs="仿宋"/>
                <w:color w:val="auto"/>
                <w:sz w:val="24"/>
                <w:highlight w:val="none"/>
              </w:rPr>
            </w:pPr>
          </w:p>
        </w:tc>
      </w:tr>
      <w:tr w14:paraId="3B8A6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3A92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29774162">
            <w:pPr>
              <w:spacing w:line="360" w:lineRule="auto"/>
              <w:rPr>
                <w:rFonts w:hint="eastAsia" w:ascii="仿宋" w:hAnsi="仿宋" w:eastAsia="仿宋" w:cs="仿宋"/>
                <w:color w:val="auto"/>
                <w:sz w:val="24"/>
                <w:highlight w:val="none"/>
              </w:rPr>
            </w:pPr>
          </w:p>
        </w:tc>
      </w:tr>
      <w:tr w14:paraId="6CDF4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C504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5E1060FB">
            <w:pPr>
              <w:spacing w:line="360" w:lineRule="auto"/>
              <w:rPr>
                <w:rFonts w:hint="eastAsia" w:ascii="仿宋" w:hAnsi="仿宋" w:eastAsia="仿宋" w:cs="仿宋"/>
                <w:color w:val="auto"/>
                <w:sz w:val="24"/>
                <w:highlight w:val="none"/>
              </w:rPr>
            </w:pPr>
          </w:p>
        </w:tc>
      </w:tr>
      <w:tr w14:paraId="56CE4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47BE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63B73C35">
            <w:pPr>
              <w:spacing w:line="360" w:lineRule="auto"/>
              <w:rPr>
                <w:rFonts w:hint="eastAsia" w:ascii="仿宋" w:hAnsi="仿宋" w:eastAsia="仿宋" w:cs="仿宋"/>
                <w:color w:val="auto"/>
                <w:sz w:val="24"/>
                <w:highlight w:val="none"/>
              </w:rPr>
            </w:pPr>
          </w:p>
        </w:tc>
      </w:tr>
      <w:tr w14:paraId="47E2E2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DCBF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1AFB7FF1">
            <w:pPr>
              <w:spacing w:line="360" w:lineRule="auto"/>
              <w:rPr>
                <w:rFonts w:hint="eastAsia" w:ascii="仿宋" w:hAnsi="仿宋" w:eastAsia="仿宋" w:cs="仿宋"/>
                <w:color w:val="auto"/>
                <w:sz w:val="24"/>
                <w:highlight w:val="none"/>
              </w:rPr>
            </w:pPr>
          </w:p>
        </w:tc>
      </w:tr>
      <w:tr w14:paraId="261922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9F61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02469C54">
            <w:pPr>
              <w:spacing w:line="360" w:lineRule="auto"/>
              <w:rPr>
                <w:rFonts w:hint="eastAsia" w:ascii="仿宋" w:hAnsi="仿宋" w:eastAsia="仿宋" w:cs="仿宋"/>
                <w:color w:val="auto"/>
                <w:sz w:val="24"/>
                <w:highlight w:val="none"/>
              </w:rPr>
            </w:pPr>
          </w:p>
        </w:tc>
      </w:tr>
      <w:tr w14:paraId="0C24E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FA3E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38D8D3E0">
            <w:pPr>
              <w:spacing w:line="360" w:lineRule="auto"/>
              <w:rPr>
                <w:rFonts w:hint="eastAsia" w:ascii="仿宋" w:hAnsi="仿宋" w:eastAsia="仿宋" w:cs="仿宋"/>
                <w:color w:val="auto"/>
                <w:sz w:val="24"/>
                <w:highlight w:val="none"/>
              </w:rPr>
            </w:pPr>
          </w:p>
        </w:tc>
      </w:tr>
      <w:tr w14:paraId="393166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72AE6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499A87BA">
            <w:pPr>
              <w:spacing w:line="360" w:lineRule="auto"/>
              <w:rPr>
                <w:rFonts w:hint="eastAsia" w:ascii="仿宋" w:hAnsi="仿宋" w:eastAsia="仿宋" w:cs="仿宋"/>
                <w:color w:val="auto"/>
                <w:sz w:val="24"/>
                <w:highlight w:val="none"/>
              </w:rPr>
            </w:pPr>
          </w:p>
        </w:tc>
      </w:tr>
      <w:tr w14:paraId="71557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D8F22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34170198">
            <w:pPr>
              <w:spacing w:line="360" w:lineRule="auto"/>
              <w:rPr>
                <w:rFonts w:hint="eastAsia" w:ascii="仿宋" w:hAnsi="仿宋" w:eastAsia="仿宋" w:cs="仿宋"/>
                <w:color w:val="auto"/>
                <w:sz w:val="24"/>
                <w:highlight w:val="none"/>
              </w:rPr>
            </w:pPr>
          </w:p>
        </w:tc>
      </w:tr>
      <w:tr w14:paraId="5E29D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621A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1C4EF5F7">
            <w:pPr>
              <w:spacing w:line="360" w:lineRule="auto"/>
              <w:rPr>
                <w:rFonts w:hint="eastAsia" w:ascii="仿宋" w:hAnsi="仿宋" w:eastAsia="仿宋" w:cs="仿宋"/>
                <w:color w:val="auto"/>
                <w:sz w:val="24"/>
                <w:highlight w:val="none"/>
              </w:rPr>
            </w:pPr>
          </w:p>
        </w:tc>
      </w:tr>
      <w:tr w14:paraId="541EB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F312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0A494265">
            <w:pPr>
              <w:spacing w:line="360" w:lineRule="auto"/>
              <w:rPr>
                <w:rFonts w:hint="eastAsia" w:ascii="仿宋" w:hAnsi="仿宋" w:eastAsia="仿宋" w:cs="仿宋"/>
                <w:color w:val="auto"/>
                <w:sz w:val="24"/>
                <w:highlight w:val="none"/>
              </w:rPr>
            </w:pPr>
          </w:p>
        </w:tc>
      </w:tr>
      <w:tr w14:paraId="511517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E7682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3B8142E2">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42CF2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B588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7A919F0F">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F2CCC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DE3DC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1DC7C8E6">
            <w:pPr>
              <w:spacing w:line="360" w:lineRule="auto"/>
              <w:rPr>
                <w:rFonts w:hint="eastAsia" w:ascii="仿宋" w:hAnsi="仿宋" w:eastAsia="仿宋" w:cs="仿宋"/>
                <w:color w:val="auto"/>
                <w:sz w:val="24"/>
                <w:highlight w:val="none"/>
              </w:rPr>
            </w:pPr>
          </w:p>
        </w:tc>
      </w:tr>
      <w:tr w14:paraId="18A4E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449288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28886425">
            <w:pPr>
              <w:spacing w:line="360" w:lineRule="auto"/>
              <w:rPr>
                <w:rFonts w:hint="eastAsia" w:ascii="仿宋" w:hAnsi="仿宋" w:eastAsia="仿宋" w:cs="仿宋"/>
                <w:color w:val="auto"/>
                <w:sz w:val="24"/>
                <w:highlight w:val="none"/>
              </w:rPr>
            </w:pPr>
          </w:p>
        </w:tc>
      </w:tr>
      <w:tr w14:paraId="31DC9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FF97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357FC0C7">
            <w:pPr>
              <w:spacing w:line="360" w:lineRule="auto"/>
              <w:rPr>
                <w:rFonts w:hint="eastAsia" w:ascii="仿宋" w:hAnsi="仿宋" w:eastAsia="仿宋" w:cs="仿宋"/>
                <w:color w:val="auto"/>
                <w:sz w:val="24"/>
                <w:highlight w:val="none"/>
              </w:rPr>
            </w:pPr>
          </w:p>
        </w:tc>
      </w:tr>
      <w:tr w14:paraId="623D6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24EE2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639CE070">
            <w:pPr>
              <w:spacing w:line="360" w:lineRule="auto"/>
              <w:rPr>
                <w:rFonts w:hint="eastAsia" w:ascii="仿宋" w:hAnsi="仿宋" w:eastAsia="仿宋" w:cs="仿宋"/>
                <w:color w:val="auto"/>
                <w:sz w:val="24"/>
                <w:highlight w:val="none"/>
              </w:rPr>
            </w:pPr>
          </w:p>
        </w:tc>
      </w:tr>
      <w:tr w14:paraId="21A63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DE0CFF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3B46F609">
            <w:pPr>
              <w:spacing w:line="360" w:lineRule="auto"/>
              <w:rPr>
                <w:rFonts w:hint="eastAsia" w:ascii="仿宋" w:hAnsi="仿宋" w:eastAsia="仿宋" w:cs="仿宋"/>
                <w:color w:val="auto"/>
                <w:sz w:val="24"/>
                <w:highlight w:val="none"/>
              </w:rPr>
            </w:pPr>
          </w:p>
        </w:tc>
      </w:tr>
    </w:tbl>
    <w:p w14:paraId="1683DC18">
      <w:pPr>
        <w:spacing w:line="360" w:lineRule="auto"/>
        <w:ind w:left="-420" w:leftChars="-200" w:right="-420" w:rightChars="-200" w:firstLine="480" w:firstLineChars="200"/>
        <w:rPr>
          <w:rFonts w:hint="eastAsia" w:ascii="仿宋" w:hAnsi="仿宋" w:eastAsia="仿宋" w:cs="仿宋"/>
          <w:color w:val="auto"/>
          <w:sz w:val="24"/>
          <w:highlight w:val="none"/>
        </w:rPr>
      </w:pPr>
    </w:p>
    <w:p w14:paraId="6E82F8B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0CEBC87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DE998E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668C8C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DC6E5FC">
      <w:pPr>
        <w:keepNext w:val="0"/>
        <w:keepLines w:val="0"/>
        <w:pageBreakBefore w:val="0"/>
        <w:widowControl w:val="0"/>
        <w:kinsoku/>
        <w:wordWrap/>
        <w:overflowPunct/>
        <w:topLinePunct w:val="0"/>
        <w:autoSpaceDE/>
        <w:autoSpaceDN/>
        <w:bidi w:val="0"/>
        <w:adjustRightInd w:val="0"/>
        <w:snapToGrid/>
        <w:spacing w:line="440" w:lineRule="exact"/>
        <w:ind w:firstLine="471" w:firstLineChars="196"/>
        <w:jc w:val="left"/>
        <w:textAlignment w:val="auto"/>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2B5787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DC417E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60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40 </w:t>
      </w:r>
      <w:r>
        <w:rPr>
          <w:rFonts w:hint="eastAsia" w:ascii="仿宋" w:hAnsi="仿宋" w:eastAsia="仿宋" w:cs="仿宋"/>
          <w:color w:val="auto"/>
          <w:sz w:val="24"/>
          <w:highlight w:val="none"/>
        </w:rPr>
        <w:t>分。评分依下述所列为评标打分依据，分值如下（计算分值时，按其算术平均值保留小数2位）。</w:t>
      </w:r>
    </w:p>
    <w:p w14:paraId="75CE4A5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60 </w:t>
      </w:r>
      <w:r>
        <w:rPr>
          <w:rFonts w:hint="eastAsia" w:ascii="仿宋" w:hAnsi="仿宋" w:eastAsia="仿宋" w:cs="仿宋"/>
          <w:b/>
          <w:bCs/>
          <w:iCs/>
          <w:color w:val="auto"/>
          <w:sz w:val="24"/>
          <w:highlight w:val="none"/>
        </w:rPr>
        <w:t>分）</w:t>
      </w:r>
    </w:p>
    <w:p w14:paraId="49CC4AC5">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cs="仿宋_GB2312"/>
          <w:color w:val="auto"/>
          <w:highlight w:val="none"/>
        </w:rPr>
      </w:pPr>
      <w:r>
        <w:rPr>
          <w:rFonts w:hint="eastAsia" w:ascii="仿宋" w:hAnsi="仿宋" w:eastAsia="仿宋" w:cs="仿宋"/>
          <w:color w:val="auto"/>
          <w:sz w:val="20"/>
          <w:szCs w:val="20"/>
          <w:highlight w:val="none"/>
          <w:shd w:val="clear" w:color="auto" w:fill="FFFFFF"/>
        </w:rPr>
        <w:t> </w:t>
      </w:r>
    </w:p>
    <w:tbl>
      <w:tblPr>
        <w:tblStyle w:val="62"/>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195"/>
        <w:gridCol w:w="5553"/>
        <w:gridCol w:w="854"/>
      </w:tblGrid>
      <w:tr w14:paraId="0678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95" w:type="dxa"/>
            <w:noWrap w:val="0"/>
            <w:vAlign w:val="center"/>
          </w:tcPr>
          <w:p w14:paraId="6E1967DE">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序号</w:t>
            </w:r>
          </w:p>
        </w:tc>
        <w:tc>
          <w:tcPr>
            <w:tcW w:w="1195" w:type="dxa"/>
            <w:noWrap w:val="0"/>
            <w:vAlign w:val="center"/>
          </w:tcPr>
          <w:p w14:paraId="30B70D4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tc>
        <w:tc>
          <w:tcPr>
            <w:tcW w:w="5553" w:type="dxa"/>
            <w:noWrap w:val="0"/>
            <w:vAlign w:val="center"/>
          </w:tcPr>
          <w:p w14:paraId="1444749C">
            <w:pPr>
              <w:rPr>
                <w:rFonts w:hint="eastAsia" w:ascii="仿宋" w:hAnsi="仿宋" w:eastAsia="仿宋" w:cs="仿宋"/>
                <w:b w:val="0"/>
                <w:bCs/>
                <w:strike w:val="0"/>
                <w:color w:val="auto"/>
                <w:sz w:val="24"/>
                <w:szCs w:val="24"/>
                <w:highlight w:val="none"/>
                <w:lang w:eastAsia="zh-CN"/>
              </w:rPr>
            </w:pPr>
            <w:r>
              <w:rPr>
                <w:rFonts w:hint="eastAsia" w:ascii="仿宋" w:hAnsi="仿宋" w:eastAsia="仿宋" w:cs="仿宋"/>
                <w:b w:val="0"/>
                <w:bCs/>
                <w:strike w:val="0"/>
                <w:color w:val="auto"/>
                <w:sz w:val="24"/>
                <w:szCs w:val="24"/>
                <w:highlight w:val="none"/>
                <w:lang w:eastAsia="zh-CN"/>
              </w:rPr>
              <w:t>评分细则</w:t>
            </w:r>
          </w:p>
        </w:tc>
        <w:tc>
          <w:tcPr>
            <w:tcW w:w="854" w:type="dxa"/>
            <w:noWrap w:val="0"/>
            <w:vAlign w:val="center"/>
          </w:tcPr>
          <w:p w14:paraId="2BE4620C">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分值</w:t>
            </w:r>
          </w:p>
        </w:tc>
      </w:tr>
      <w:tr w14:paraId="12F0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95" w:type="dxa"/>
            <w:noWrap w:val="0"/>
            <w:vAlign w:val="center"/>
          </w:tcPr>
          <w:p w14:paraId="392D1710">
            <w:pPr>
              <w:spacing w:line="560" w:lineRule="exact"/>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1</w:t>
            </w:r>
          </w:p>
        </w:tc>
        <w:tc>
          <w:tcPr>
            <w:tcW w:w="1195" w:type="dxa"/>
            <w:noWrap w:val="0"/>
            <w:vAlign w:val="center"/>
          </w:tcPr>
          <w:p w14:paraId="14DEE69E">
            <w:pPr>
              <w:spacing w:line="560" w:lineRule="exact"/>
              <w:rPr>
                <w:rFonts w:hint="eastAsia" w:ascii="仿宋" w:hAnsi="仿宋" w:eastAsia="仿宋"/>
                <w:color w:val="auto"/>
                <w:kern w:val="2"/>
                <w:sz w:val="24"/>
                <w:szCs w:val="24"/>
                <w:highlight w:val="none"/>
                <w:lang w:val="en-US" w:eastAsia="zh-CN" w:bidi="ar-SA"/>
              </w:rPr>
            </w:pPr>
            <w:r>
              <w:rPr>
                <w:rFonts w:hint="eastAsia" w:ascii="仿宋" w:hAnsi="仿宋" w:eastAsia="仿宋"/>
                <w:color w:val="auto"/>
                <w:sz w:val="24"/>
                <w:highlight w:val="none"/>
                <w:lang w:val="en-US" w:eastAsia="zh-CN"/>
              </w:rPr>
              <w:t>采购需求响应</w:t>
            </w:r>
          </w:p>
        </w:tc>
        <w:tc>
          <w:tcPr>
            <w:tcW w:w="5553" w:type="dxa"/>
            <w:noWrap w:val="0"/>
            <w:vAlign w:val="center"/>
          </w:tcPr>
          <w:p w14:paraId="45CCE189">
            <w:pPr>
              <w:widowControl/>
              <w:numPr>
                <w:ilvl w:val="0"/>
                <w:numId w:val="0"/>
              </w:numPr>
              <w:ind w:leftChars="0"/>
              <w:jc w:val="left"/>
              <w:textAlignment w:val="center"/>
              <w:rPr>
                <w:rFonts w:hint="eastAsia" w:ascii="仿宋" w:hAnsi="仿宋" w:eastAsia="仿宋"/>
                <w:color w:val="auto"/>
                <w:sz w:val="24"/>
                <w:highlight w:val="none"/>
              </w:rPr>
            </w:pPr>
            <w:r>
              <w:rPr>
                <w:rFonts w:hint="eastAsia" w:ascii="仿宋" w:hAnsi="仿宋" w:eastAsia="仿宋"/>
                <w:color w:val="auto"/>
                <w:sz w:val="24"/>
                <w:highlight w:val="none"/>
              </w:rPr>
              <w:t>完全满足招标文件要求的得</w:t>
            </w:r>
            <w:r>
              <w:rPr>
                <w:rFonts w:hint="eastAsia" w:ascii="仿宋" w:hAnsi="仿宋" w:eastAsia="仿宋"/>
                <w:strike w:val="0"/>
                <w:dstrike w:val="0"/>
                <w:color w:val="auto"/>
                <w:sz w:val="24"/>
                <w:highlight w:val="none"/>
                <w:lang w:val="en-US" w:eastAsia="zh-CN"/>
              </w:rPr>
              <w:t>13</w:t>
            </w:r>
            <w:r>
              <w:rPr>
                <w:rFonts w:hint="eastAsia" w:ascii="仿宋" w:hAnsi="仿宋" w:eastAsia="仿宋"/>
                <w:color w:val="auto"/>
                <w:sz w:val="24"/>
                <w:highlight w:val="none"/>
              </w:rPr>
              <w:t>分；打★指标负偏离的无效投标处理；</w:t>
            </w:r>
            <w:r>
              <w:rPr>
                <w:rFonts w:hint="eastAsia" w:ascii="仿宋" w:hAnsi="仿宋" w:eastAsia="仿宋"/>
                <w:color w:val="auto"/>
                <w:sz w:val="24"/>
                <w:highlight w:val="none"/>
                <w:lang w:val="en-US" w:eastAsia="zh-CN"/>
              </w:rPr>
              <w:t>其余</w:t>
            </w:r>
            <w:r>
              <w:rPr>
                <w:rFonts w:hint="eastAsia" w:ascii="仿宋" w:hAnsi="仿宋" w:eastAsia="仿宋" w:cs="仿宋"/>
                <w:color w:val="auto"/>
                <w:sz w:val="24"/>
                <w:highlight w:val="none"/>
              </w:rPr>
              <w:t>指标出现负偏离每项扣</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分</w:t>
            </w:r>
            <w:r>
              <w:rPr>
                <w:rFonts w:hint="eastAsia" w:ascii="仿宋" w:hAnsi="仿宋" w:eastAsia="仿宋"/>
                <w:color w:val="auto"/>
                <w:sz w:val="24"/>
                <w:highlight w:val="none"/>
              </w:rPr>
              <w:t>，扣完为止（涉及到需提供相关证明材料的内容，需提供相应的证明材料，不提供视为不响应）。非量化类的，若是功能一样，表述方式不一样则为符合。</w:t>
            </w:r>
          </w:p>
          <w:p w14:paraId="6723C96A">
            <w:pPr>
              <w:pStyle w:val="6"/>
              <w:numPr>
                <w:ilvl w:val="0"/>
                <w:numId w:val="0"/>
              </w:numPr>
              <w:adjustRightInd w:val="0"/>
              <w:snapToGrid w:val="0"/>
              <w:spacing w:before="0" w:after="0" w:line="240" w:lineRule="auto"/>
              <w:ind w:left="0" w:leftChars="0" w:firstLine="0" w:firstLineChars="0"/>
              <w:rPr>
                <w:rFonts w:hint="eastAsia" w:ascii="仿宋" w:hAnsi="仿宋" w:eastAsia="仿宋"/>
                <w:b w:val="0"/>
                <w:bCs/>
                <w:snapToGrid w:val="0"/>
                <w:color w:val="auto"/>
                <w:spacing w:val="-8"/>
                <w:w w:val="90"/>
                <w:kern w:val="0"/>
                <w:sz w:val="24"/>
                <w:szCs w:val="24"/>
                <w:highlight w:val="none"/>
                <w:lang w:val="zh-CN" w:eastAsia="zh-CN" w:bidi="ar-SA"/>
              </w:rPr>
            </w:pPr>
            <w:r>
              <w:rPr>
                <w:rFonts w:hint="eastAsia" w:ascii="仿宋" w:hAnsi="仿宋" w:eastAsia="仿宋"/>
                <w:color w:val="auto"/>
                <w:sz w:val="24"/>
                <w:highlight w:val="none"/>
              </w:rPr>
              <w:t>注：响应内容需在《技术响应表》中体现，否则不得分</w:t>
            </w:r>
            <w:r>
              <w:rPr>
                <w:rFonts w:hint="eastAsia" w:ascii="仿宋" w:hAnsi="仿宋" w:eastAsia="仿宋"/>
                <w:color w:val="auto"/>
                <w:sz w:val="24"/>
                <w:highlight w:val="none"/>
                <w:lang w:eastAsia="zh-CN"/>
              </w:rPr>
              <w:t>。</w:t>
            </w:r>
          </w:p>
        </w:tc>
        <w:tc>
          <w:tcPr>
            <w:tcW w:w="854" w:type="dxa"/>
            <w:noWrap w:val="0"/>
            <w:vAlign w:val="center"/>
          </w:tcPr>
          <w:p w14:paraId="28901A2A">
            <w:pPr>
              <w:widowControl/>
              <w:spacing w:line="360" w:lineRule="auto"/>
              <w:jc w:val="center"/>
              <w:rPr>
                <w:rFonts w:hint="default" w:ascii="仿宋" w:hAnsi="仿宋" w:eastAsia="仿宋" w:cs="仿宋"/>
                <w:strike w:val="0"/>
                <w:color w:val="auto"/>
                <w:kern w:val="2"/>
                <w:sz w:val="24"/>
                <w:szCs w:val="24"/>
                <w:highlight w:val="none"/>
                <w:lang w:val="en-US" w:eastAsia="zh-CN" w:bidi="ar-SA"/>
              </w:rPr>
            </w:pPr>
            <w:r>
              <w:rPr>
                <w:rFonts w:hint="eastAsia" w:ascii="仿宋" w:hAnsi="仿宋" w:eastAsia="仿宋" w:cs="仿宋"/>
                <w:strike w:val="0"/>
                <w:dstrike w:val="0"/>
                <w:color w:val="auto"/>
                <w:sz w:val="24"/>
                <w:highlight w:val="none"/>
                <w:lang w:val="en-US" w:eastAsia="zh-CN"/>
              </w:rPr>
              <w:t xml:space="preserve"> 13</w:t>
            </w:r>
          </w:p>
        </w:tc>
      </w:tr>
      <w:tr w14:paraId="0DD8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95" w:type="dxa"/>
            <w:noWrap w:val="0"/>
            <w:vAlign w:val="center"/>
          </w:tcPr>
          <w:p w14:paraId="1C182C7B">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1195" w:type="dxa"/>
            <w:noWrap w:val="0"/>
            <w:vAlign w:val="center"/>
          </w:tcPr>
          <w:p w14:paraId="5B6FE313">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体系认证</w:t>
            </w:r>
          </w:p>
        </w:tc>
        <w:tc>
          <w:tcPr>
            <w:tcW w:w="5553" w:type="dxa"/>
            <w:noWrap w:val="0"/>
            <w:vAlign w:val="center"/>
          </w:tcPr>
          <w:p w14:paraId="301A7283">
            <w:pPr>
              <w:rPr>
                <w:rFonts w:hint="eastAsia" w:ascii="仿宋" w:hAnsi="仿宋" w:eastAsia="仿宋" w:cs="仿宋"/>
                <w:b w:val="0"/>
                <w:bCs/>
                <w:strike w:val="0"/>
                <w:color w:val="auto"/>
                <w:sz w:val="24"/>
                <w:szCs w:val="24"/>
                <w:highlight w:val="none"/>
                <w:lang w:eastAsia="zh-CN"/>
              </w:rPr>
            </w:pPr>
            <w:r>
              <w:rPr>
                <w:rFonts w:hint="eastAsia" w:ascii="仿宋" w:hAnsi="仿宋" w:eastAsia="仿宋" w:cs="仿宋"/>
                <w:color w:val="auto"/>
                <w:sz w:val="24"/>
                <w:highlight w:val="none"/>
                <w:lang w:val="en-US" w:eastAsia="zh-CN"/>
              </w:rPr>
              <w:t>投标人提供ISO9001质量管理体系认证证书、ISO14001环境管理体系认证证书、ISO45001职业健康安全管理体系认证证书、ISO27001信息安全管理体系认证证书，且上述证书认证信息可在国家认证认可监督管理委员会官方网站可查的得每个得0.5分，最高得2分，否则不得分；（投标文件中提供认证证书复印件并加盖公章，不提供不得分。）</w:t>
            </w:r>
          </w:p>
        </w:tc>
        <w:tc>
          <w:tcPr>
            <w:tcW w:w="854" w:type="dxa"/>
            <w:noWrap w:val="0"/>
            <w:vAlign w:val="center"/>
          </w:tcPr>
          <w:p w14:paraId="576757A3">
            <w:pPr>
              <w:pStyle w:val="60"/>
              <w:ind w:left="0" w:leftChars="0" w:firstLine="0" w:firstLineChars="0"/>
              <w:jc w:val="center"/>
              <w:rPr>
                <w:rFonts w:hint="default"/>
                <w:color w:val="auto"/>
                <w:lang w:val="en-US" w:eastAsia="zh-CN"/>
              </w:rPr>
            </w:pPr>
            <w:r>
              <w:rPr>
                <w:rFonts w:hint="eastAsia" w:ascii="仿宋" w:hAnsi="仿宋" w:eastAsia="仿宋" w:cs="仿宋"/>
                <w:strike w:val="0"/>
                <w:dstrike w:val="0"/>
                <w:color w:val="auto"/>
                <w:sz w:val="24"/>
                <w:highlight w:val="none"/>
                <w:lang w:val="en-US" w:eastAsia="zh-CN"/>
              </w:rPr>
              <w:t>2</w:t>
            </w:r>
          </w:p>
        </w:tc>
      </w:tr>
      <w:tr w14:paraId="2150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95" w:type="dxa"/>
            <w:noWrap w:val="0"/>
            <w:vAlign w:val="center"/>
          </w:tcPr>
          <w:p w14:paraId="678DF7A8">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1195" w:type="dxa"/>
            <w:noWrap w:val="0"/>
            <w:vAlign w:val="center"/>
          </w:tcPr>
          <w:p w14:paraId="701D4C9B">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业绩证明</w:t>
            </w:r>
          </w:p>
        </w:tc>
        <w:tc>
          <w:tcPr>
            <w:tcW w:w="5553" w:type="dxa"/>
            <w:noWrap w:val="0"/>
            <w:vAlign w:val="top"/>
          </w:tcPr>
          <w:p w14:paraId="7A783D3A">
            <w:pP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提供</w:t>
            </w:r>
            <w:r>
              <w:rPr>
                <w:rFonts w:hint="eastAsia" w:ascii="仿宋" w:hAnsi="仿宋" w:eastAsia="仿宋" w:cs="仿宋"/>
                <w:color w:val="auto"/>
                <w:sz w:val="24"/>
                <w:highlight w:val="none"/>
                <w:lang w:val="en-US" w:eastAsia="zh-CN"/>
              </w:rPr>
              <w:t>自2021年起同类项目</w:t>
            </w:r>
            <w:r>
              <w:rPr>
                <w:rFonts w:hint="eastAsia" w:ascii="仿宋" w:hAnsi="仿宋" w:eastAsia="仿宋" w:cs="仿宋"/>
                <w:color w:val="auto"/>
                <w:sz w:val="24"/>
                <w:highlight w:val="none"/>
              </w:rPr>
              <w:t>维保合同复印件（合同内容应清楚可见</w:t>
            </w:r>
            <w:r>
              <w:rPr>
                <w:rFonts w:hint="eastAsia" w:ascii="仿宋" w:hAnsi="仿宋" w:eastAsia="仿宋" w:cs="仿宋"/>
                <w:color w:val="auto"/>
                <w:sz w:val="24"/>
                <w:highlight w:val="none"/>
                <w:lang w:val="en-US" w:eastAsia="zh-CN"/>
              </w:rPr>
              <w:t>飞利浦CT</w:t>
            </w:r>
            <w:r>
              <w:rPr>
                <w:rFonts w:hint="eastAsia" w:ascii="仿宋" w:hAnsi="仿宋" w:eastAsia="仿宋" w:cs="仿宋"/>
                <w:color w:val="auto"/>
                <w:sz w:val="24"/>
                <w:highlight w:val="none"/>
              </w:rPr>
              <w:t>机型、维修保养的范围内容），每提供一份得1分，最多得3分。（提供服务合同复印件加盖投标供应商公章，所提供的证明材料须能有效的证明合同签订时间</w:t>
            </w:r>
            <w:r>
              <w:rPr>
                <w:rFonts w:hint="eastAsia" w:ascii="仿宋" w:hAnsi="仿宋" w:eastAsia="仿宋" w:cs="仿宋"/>
                <w:color w:val="auto"/>
                <w:sz w:val="24"/>
                <w:highlight w:val="none"/>
                <w:lang w:val="en-US" w:eastAsia="zh-CN"/>
              </w:rPr>
              <w:t>及签约单位，</w:t>
            </w:r>
            <w:r>
              <w:rPr>
                <w:rFonts w:hint="eastAsia" w:ascii="仿宋" w:hAnsi="仿宋" w:eastAsia="仿宋" w:cs="仿宋"/>
                <w:color w:val="auto"/>
                <w:sz w:val="24"/>
                <w:highlight w:val="none"/>
              </w:rPr>
              <w:t>否则不予认可）</w:t>
            </w:r>
          </w:p>
        </w:tc>
        <w:tc>
          <w:tcPr>
            <w:tcW w:w="854" w:type="dxa"/>
            <w:noWrap w:val="0"/>
            <w:vAlign w:val="center"/>
          </w:tcPr>
          <w:p w14:paraId="61B05BA2">
            <w:pPr>
              <w:widowControl/>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r>
      <w:tr w14:paraId="05E6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5" w:type="dxa"/>
            <w:noWrap w:val="0"/>
            <w:vAlign w:val="center"/>
          </w:tcPr>
          <w:p w14:paraId="6C22620E">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1195" w:type="dxa"/>
            <w:noWrap w:val="0"/>
            <w:vAlign w:val="center"/>
          </w:tcPr>
          <w:p w14:paraId="126DEDCA">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响应保障</w:t>
            </w:r>
          </w:p>
        </w:tc>
        <w:tc>
          <w:tcPr>
            <w:tcW w:w="5553" w:type="dxa"/>
            <w:noWrap w:val="0"/>
            <w:vAlign w:val="top"/>
          </w:tcPr>
          <w:p w14:paraId="3389FCDA">
            <w:pPr>
              <w:rPr>
                <w:rFonts w:hint="eastAsia" w:ascii="仿宋" w:hAnsi="仿宋" w:eastAsia="仿宋" w:cs="仿宋"/>
                <w:color w:val="auto"/>
                <w:sz w:val="24"/>
                <w:highlight w:val="none"/>
                <w:lang w:eastAsia="zh-CN"/>
              </w:rPr>
            </w:pPr>
            <w:r>
              <w:rPr>
                <w:rFonts w:hint="eastAsia" w:ascii="仿宋" w:hAnsi="仿宋" w:eastAsia="仿宋" w:cs="仿宋"/>
                <w:b w:val="0"/>
                <w:bCs/>
                <w:strike w:val="0"/>
                <w:color w:val="auto"/>
                <w:sz w:val="24"/>
                <w:szCs w:val="24"/>
                <w:highlight w:val="none"/>
                <w:lang w:eastAsia="zh-CN"/>
              </w:rPr>
              <w:t>在满足招标文件维保服务详细要求的基础上，对供应商在维修响应时间、客户服务（</w:t>
            </w:r>
            <w:r>
              <w:rPr>
                <w:rFonts w:hint="eastAsia" w:ascii="仿宋" w:hAnsi="仿宋" w:eastAsia="仿宋" w:cs="仿宋"/>
                <w:b w:val="0"/>
                <w:bCs/>
                <w:strike w:val="0"/>
                <w:color w:val="auto"/>
                <w:sz w:val="24"/>
                <w:szCs w:val="24"/>
                <w:highlight w:val="none"/>
                <w:lang w:val="en-US" w:eastAsia="zh-CN"/>
              </w:rPr>
              <w:t>400或800电话服务专线</w:t>
            </w:r>
            <w:r>
              <w:rPr>
                <w:rFonts w:hint="eastAsia" w:ascii="仿宋" w:hAnsi="仿宋" w:eastAsia="仿宋" w:cs="仿宋"/>
                <w:b w:val="0"/>
                <w:bCs/>
                <w:strike w:val="0"/>
                <w:color w:val="auto"/>
                <w:sz w:val="24"/>
                <w:szCs w:val="24"/>
                <w:highlight w:val="none"/>
                <w:lang w:eastAsia="zh-CN"/>
              </w:rPr>
              <w:t>）等方面进行评审。</w:t>
            </w:r>
            <w:r>
              <w:rPr>
                <w:rFonts w:hint="eastAsia" w:ascii="仿宋" w:hAnsi="仿宋" w:eastAsia="仿宋" w:cs="仿宋"/>
                <w:b w:val="0"/>
                <w:bCs/>
                <w:color w:val="auto"/>
                <w:sz w:val="24"/>
                <w:szCs w:val="24"/>
                <w:highlight w:val="none"/>
                <w:lang w:eastAsia="zh-CN"/>
              </w:rPr>
              <w:t>响应保障</w:t>
            </w:r>
            <w:r>
              <w:rPr>
                <w:rFonts w:hint="eastAsia" w:ascii="仿宋" w:hAnsi="仿宋" w:eastAsia="仿宋" w:cs="仿宋"/>
                <w:b w:val="0"/>
                <w:bCs/>
                <w:color w:val="auto"/>
                <w:sz w:val="24"/>
                <w:szCs w:val="24"/>
                <w:highlight w:val="none"/>
                <w:lang w:val="en-US" w:eastAsia="zh-CN"/>
              </w:rPr>
              <w:t>内容完善、</w:t>
            </w:r>
            <w:r>
              <w:rPr>
                <w:rFonts w:hint="eastAsia" w:ascii="仿宋" w:hAnsi="仿宋" w:eastAsia="仿宋" w:cs="仿宋"/>
                <w:b w:val="0"/>
                <w:bCs/>
                <w:strike w:val="0"/>
                <w:color w:val="auto"/>
                <w:sz w:val="24"/>
                <w:szCs w:val="24"/>
                <w:highlight w:val="none"/>
                <w:lang w:eastAsia="zh-CN"/>
              </w:rPr>
              <w:t>优于招标文件要求得</w:t>
            </w:r>
            <w:r>
              <w:rPr>
                <w:rFonts w:hint="eastAsia" w:ascii="仿宋" w:hAnsi="仿宋" w:eastAsia="仿宋" w:cs="仿宋"/>
                <w:b w:val="0"/>
                <w:bCs/>
                <w:strike w:val="0"/>
                <w:color w:val="auto"/>
                <w:sz w:val="24"/>
                <w:szCs w:val="24"/>
                <w:highlight w:val="none"/>
                <w:lang w:val="en-US" w:eastAsia="zh-CN"/>
              </w:rPr>
              <w:t>4分，</w:t>
            </w:r>
            <w:r>
              <w:rPr>
                <w:rFonts w:hint="eastAsia" w:ascii="仿宋" w:hAnsi="仿宋" w:eastAsia="仿宋" w:cs="仿宋"/>
                <w:b w:val="0"/>
                <w:bCs/>
                <w:color w:val="auto"/>
                <w:sz w:val="24"/>
                <w:szCs w:val="24"/>
                <w:highlight w:val="none"/>
                <w:lang w:eastAsia="zh-CN"/>
              </w:rPr>
              <w:t>响应保障</w:t>
            </w:r>
            <w:r>
              <w:rPr>
                <w:rFonts w:hint="eastAsia" w:ascii="仿宋" w:hAnsi="仿宋" w:eastAsia="仿宋" w:cs="仿宋"/>
                <w:b w:val="0"/>
                <w:bCs/>
                <w:color w:val="auto"/>
                <w:sz w:val="24"/>
                <w:szCs w:val="24"/>
                <w:highlight w:val="none"/>
                <w:lang w:val="en-US" w:eastAsia="zh-CN"/>
              </w:rPr>
              <w:t>内容较完善、</w:t>
            </w:r>
            <w:r>
              <w:rPr>
                <w:rFonts w:hint="eastAsia" w:ascii="仿宋" w:hAnsi="仿宋" w:eastAsia="仿宋" w:cs="仿宋"/>
                <w:b w:val="0"/>
                <w:bCs/>
                <w:strike w:val="0"/>
                <w:color w:val="auto"/>
                <w:sz w:val="24"/>
                <w:szCs w:val="24"/>
                <w:highlight w:val="none"/>
                <w:lang w:val="en-US" w:eastAsia="zh-CN"/>
              </w:rPr>
              <w:t>基本满足</w:t>
            </w:r>
            <w:r>
              <w:rPr>
                <w:rFonts w:hint="eastAsia" w:ascii="仿宋" w:hAnsi="仿宋" w:eastAsia="仿宋" w:cs="仿宋"/>
                <w:b w:val="0"/>
                <w:bCs/>
                <w:strike w:val="0"/>
                <w:color w:val="auto"/>
                <w:sz w:val="24"/>
                <w:szCs w:val="24"/>
                <w:highlight w:val="none"/>
                <w:lang w:eastAsia="zh-CN"/>
              </w:rPr>
              <w:t>招标文件要求</w:t>
            </w:r>
            <w:r>
              <w:rPr>
                <w:rFonts w:hint="eastAsia" w:ascii="仿宋" w:hAnsi="仿宋" w:eastAsia="仿宋" w:cs="仿宋"/>
                <w:b w:val="0"/>
                <w:bCs/>
                <w:strike w:val="0"/>
                <w:color w:val="auto"/>
                <w:sz w:val="24"/>
                <w:szCs w:val="24"/>
                <w:highlight w:val="none"/>
                <w:lang w:val="en-US" w:eastAsia="zh-CN"/>
              </w:rPr>
              <w:t>得2分，不满足不得分。</w:t>
            </w:r>
          </w:p>
        </w:tc>
        <w:tc>
          <w:tcPr>
            <w:tcW w:w="854" w:type="dxa"/>
            <w:noWrap w:val="0"/>
            <w:vAlign w:val="center"/>
          </w:tcPr>
          <w:p w14:paraId="1572EE62">
            <w:pPr>
              <w:widowControl/>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r>
      <w:tr w14:paraId="0795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5" w:type="dxa"/>
            <w:noWrap w:val="0"/>
            <w:vAlign w:val="center"/>
          </w:tcPr>
          <w:p w14:paraId="77A59753">
            <w:pPr>
              <w:jc w:val="center"/>
              <w:rPr>
                <w:rFonts w:hint="default" w:ascii="仿宋" w:hAnsi="仿宋" w:eastAsia="仿宋" w:cs="仿宋"/>
                <w:b w:val="0"/>
                <w:bCs/>
                <w:strike w:val="0"/>
                <w:color w:val="auto"/>
                <w:sz w:val="24"/>
                <w:szCs w:val="24"/>
                <w:highlight w:val="none"/>
                <w:lang w:val="en-US" w:eastAsia="zh-CN"/>
              </w:rPr>
            </w:pPr>
            <w:r>
              <w:rPr>
                <w:rFonts w:hint="eastAsia" w:ascii="仿宋" w:hAnsi="仿宋" w:eastAsia="仿宋" w:cs="仿宋"/>
                <w:b w:val="0"/>
                <w:bCs/>
                <w:strike w:val="0"/>
                <w:color w:val="auto"/>
                <w:sz w:val="24"/>
                <w:szCs w:val="24"/>
                <w:highlight w:val="none"/>
                <w:lang w:val="en-US" w:eastAsia="zh-CN"/>
              </w:rPr>
              <w:t>5</w:t>
            </w:r>
          </w:p>
        </w:tc>
        <w:tc>
          <w:tcPr>
            <w:tcW w:w="1195" w:type="dxa"/>
            <w:noWrap w:val="0"/>
            <w:vAlign w:val="center"/>
          </w:tcPr>
          <w:p w14:paraId="28867676">
            <w:pPr>
              <w:rPr>
                <w:rFonts w:hint="eastAsia" w:ascii="仿宋" w:hAnsi="仿宋" w:eastAsia="仿宋" w:cs="仿宋"/>
                <w:b w:val="0"/>
                <w:bCs/>
                <w:strike w:val="0"/>
                <w:color w:val="auto"/>
                <w:sz w:val="24"/>
                <w:szCs w:val="24"/>
                <w:highlight w:val="none"/>
                <w:lang w:val="en-US" w:eastAsia="zh-CN"/>
              </w:rPr>
            </w:pPr>
            <w:r>
              <w:rPr>
                <w:rFonts w:hint="eastAsia" w:ascii="仿宋" w:hAnsi="仿宋" w:eastAsia="仿宋" w:cs="仿宋"/>
                <w:b w:val="0"/>
                <w:bCs/>
                <w:strike w:val="0"/>
                <w:color w:val="auto"/>
                <w:sz w:val="24"/>
                <w:szCs w:val="24"/>
                <w:highlight w:val="none"/>
                <w:lang w:eastAsia="zh-CN"/>
              </w:rPr>
              <w:t>维保人员配备</w:t>
            </w:r>
          </w:p>
        </w:tc>
        <w:tc>
          <w:tcPr>
            <w:tcW w:w="5553" w:type="dxa"/>
            <w:noWrap w:val="0"/>
            <w:vAlign w:val="top"/>
          </w:tcPr>
          <w:p w14:paraId="55B52B5A">
            <w:pPr>
              <w:rPr>
                <w:rFonts w:hint="eastAsia" w:ascii="仿宋" w:hAnsi="仿宋" w:eastAsia="仿宋" w:cs="仿宋"/>
                <w:b w:val="0"/>
                <w:bCs/>
                <w:strike w:val="0"/>
                <w:color w:val="auto"/>
                <w:sz w:val="24"/>
                <w:szCs w:val="24"/>
                <w:highlight w:val="none"/>
                <w:lang w:eastAsia="zh-CN"/>
              </w:rPr>
            </w:pPr>
            <w:r>
              <w:rPr>
                <w:rFonts w:hint="eastAsia" w:ascii="仿宋" w:hAnsi="仿宋" w:eastAsia="仿宋" w:cs="仿宋"/>
                <w:b w:val="0"/>
                <w:bCs/>
                <w:strike w:val="0"/>
                <w:color w:val="auto"/>
                <w:sz w:val="24"/>
                <w:szCs w:val="24"/>
                <w:highlight w:val="none"/>
                <w:lang w:eastAsia="zh-CN"/>
              </w:rPr>
              <w:t>提供负责本项目维保人员的情况，每提供1人得</w:t>
            </w:r>
            <w:r>
              <w:rPr>
                <w:rFonts w:hint="eastAsia" w:ascii="仿宋" w:hAnsi="仿宋" w:eastAsia="仿宋" w:cs="仿宋"/>
                <w:b w:val="0"/>
                <w:bCs/>
                <w:strike w:val="0"/>
                <w:color w:val="auto"/>
                <w:sz w:val="24"/>
                <w:szCs w:val="24"/>
                <w:highlight w:val="none"/>
                <w:lang w:val="en-US" w:eastAsia="zh-CN"/>
              </w:rPr>
              <w:t>1</w:t>
            </w:r>
            <w:r>
              <w:rPr>
                <w:rFonts w:hint="eastAsia" w:ascii="仿宋" w:hAnsi="仿宋" w:eastAsia="仿宋" w:cs="仿宋"/>
                <w:b w:val="0"/>
                <w:bCs/>
                <w:strike w:val="0"/>
                <w:color w:val="auto"/>
                <w:sz w:val="24"/>
                <w:szCs w:val="24"/>
                <w:highlight w:val="none"/>
                <w:lang w:eastAsia="zh-CN"/>
              </w:rPr>
              <w:t>分，最高</w:t>
            </w:r>
            <w:r>
              <w:rPr>
                <w:rFonts w:hint="eastAsia" w:ascii="仿宋" w:hAnsi="仿宋" w:eastAsia="仿宋" w:cs="仿宋"/>
                <w:b w:val="0"/>
                <w:bCs/>
                <w:strike w:val="0"/>
                <w:color w:val="auto"/>
                <w:sz w:val="24"/>
                <w:szCs w:val="24"/>
                <w:highlight w:val="none"/>
                <w:lang w:val="en-US" w:eastAsia="zh-CN"/>
              </w:rPr>
              <w:t>3</w:t>
            </w:r>
            <w:r>
              <w:rPr>
                <w:rFonts w:hint="eastAsia" w:ascii="仿宋" w:hAnsi="仿宋" w:eastAsia="仿宋" w:cs="仿宋"/>
                <w:b w:val="0"/>
                <w:bCs/>
                <w:strike w:val="0"/>
                <w:color w:val="auto"/>
                <w:sz w:val="24"/>
                <w:szCs w:val="24"/>
                <w:highlight w:val="none"/>
                <w:lang w:eastAsia="zh-CN"/>
              </w:rPr>
              <w:t>分。（</w:t>
            </w:r>
            <w:r>
              <w:rPr>
                <w:rFonts w:hint="eastAsia" w:ascii="仿宋" w:hAnsi="仿宋" w:eastAsia="仿宋" w:cs="仿宋"/>
                <w:b w:val="0"/>
                <w:bCs/>
                <w:strike w:val="0"/>
                <w:color w:val="auto"/>
                <w:sz w:val="24"/>
                <w:szCs w:val="24"/>
                <w:highlight w:val="none"/>
                <w:lang w:val="en-US" w:eastAsia="zh-CN"/>
              </w:rPr>
              <w:t>工程师提供</w:t>
            </w:r>
            <w:r>
              <w:rPr>
                <w:rFonts w:hint="eastAsia" w:ascii="仿宋" w:hAnsi="仿宋" w:eastAsia="仿宋" w:cs="仿宋"/>
                <w:b w:val="0"/>
                <w:bCs/>
                <w:strike w:val="0"/>
                <w:color w:val="auto"/>
                <w:sz w:val="24"/>
                <w:szCs w:val="24"/>
                <w:highlight w:val="none"/>
                <w:lang w:eastAsia="zh-CN"/>
              </w:rPr>
              <w:t>投标截止日前</w:t>
            </w:r>
            <w:r>
              <w:rPr>
                <w:rFonts w:hint="eastAsia" w:ascii="仿宋" w:hAnsi="仿宋" w:eastAsia="仿宋" w:cs="仿宋"/>
                <w:b w:val="0"/>
                <w:bCs/>
                <w:strike w:val="0"/>
                <w:color w:val="auto"/>
                <w:sz w:val="24"/>
                <w:szCs w:val="24"/>
                <w:highlight w:val="none"/>
                <w:lang w:val="en-US" w:eastAsia="zh-CN"/>
              </w:rPr>
              <w:t>三</w:t>
            </w:r>
            <w:r>
              <w:rPr>
                <w:rFonts w:hint="eastAsia" w:ascii="仿宋" w:hAnsi="仿宋" w:eastAsia="仿宋" w:cs="仿宋"/>
                <w:b w:val="0"/>
                <w:bCs/>
                <w:strike w:val="0"/>
                <w:color w:val="auto"/>
                <w:sz w:val="24"/>
                <w:szCs w:val="24"/>
                <w:highlight w:val="none"/>
                <w:lang w:eastAsia="zh-CN"/>
              </w:rPr>
              <w:t>个月内社保证明</w:t>
            </w:r>
            <w:r>
              <w:rPr>
                <w:rFonts w:hint="eastAsia" w:ascii="仿宋" w:hAnsi="仿宋" w:eastAsia="仿宋" w:cs="仿宋"/>
                <w:b w:val="0"/>
                <w:bCs/>
                <w:strike w:val="0"/>
                <w:color w:val="auto"/>
                <w:sz w:val="24"/>
                <w:szCs w:val="24"/>
                <w:highlight w:val="none"/>
                <w:lang w:val="en-US" w:eastAsia="zh-CN"/>
              </w:rPr>
              <w:t>、法人证明或股东证明。</w:t>
            </w:r>
            <w:r>
              <w:rPr>
                <w:rFonts w:hint="eastAsia" w:ascii="仿宋" w:hAnsi="仿宋" w:eastAsia="仿宋" w:cs="仿宋"/>
                <w:b w:val="0"/>
                <w:bCs/>
                <w:strike w:val="0"/>
                <w:color w:val="auto"/>
                <w:sz w:val="24"/>
                <w:szCs w:val="24"/>
                <w:highlight w:val="none"/>
                <w:lang w:eastAsia="zh-CN"/>
              </w:rPr>
              <w:t>工程师的社保单位须与投标单位一致）</w:t>
            </w:r>
          </w:p>
        </w:tc>
        <w:tc>
          <w:tcPr>
            <w:tcW w:w="854" w:type="dxa"/>
            <w:noWrap w:val="0"/>
            <w:vAlign w:val="center"/>
          </w:tcPr>
          <w:p w14:paraId="102C1EC8">
            <w:pPr>
              <w:widowControl/>
              <w:spacing w:line="360" w:lineRule="auto"/>
              <w:jc w:val="center"/>
              <w:rPr>
                <w:rFonts w:hint="default"/>
                <w:lang w:val="en-US" w:eastAsia="zh-CN"/>
              </w:rPr>
            </w:pPr>
            <w:r>
              <w:rPr>
                <w:rFonts w:hint="eastAsia" w:ascii="仿宋" w:hAnsi="仿宋" w:eastAsia="仿宋" w:cs="仿宋"/>
                <w:color w:val="auto"/>
                <w:sz w:val="24"/>
                <w:highlight w:val="none"/>
                <w:lang w:val="en-US" w:eastAsia="zh-CN"/>
              </w:rPr>
              <w:t>3</w:t>
            </w:r>
          </w:p>
        </w:tc>
      </w:tr>
      <w:tr w14:paraId="6A7F2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95" w:type="dxa"/>
            <w:noWrap w:val="0"/>
            <w:vAlign w:val="center"/>
          </w:tcPr>
          <w:p w14:paraId="35BBCACB">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c>
          <w:tcPr>
            <w:tcW w:w="1195" w:type="dxa"/>
            <w:noWrap w:val="0"/>
            <w:vAlign w:val="center"/>
          </w:tcPr>
          <w:p w14:paraId="15EB3C61">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服务团队</w:t>
            </w:r>
          </w:p>
        </w:tc>
        <w:tc>
          <w:tcPr>
            <w:tcW w:w="5553" w:type="dxa"/>
            <w:noWrap w:val="0"/>
            <w:vAlign w:val="top"/>
          </w:tcPr>
          <w:p w14:paraId="36403B4D">
            <w:pPr>
              <w:rPr>
                <w:rFonts w:hint="eastAsia" w:ascii="仿宋" w:hAnsi="仿宋" w:eastAsia="仿宋"/>
                <w:b w:val="0"/>
                <w:snapToGrid w:val="0"/>
                <w:color w:val="auto"/>
                <w:spacing w:val="-8"/>
                <w:w w:val="90"/>
                <w:kern w:val="0"/>
                <w:sz w:val="24"/>
                <w:szCs w:val="24"/>
                <w:highlight w:val="none"/>
              </w:rPr>
            </w:pPr>
            <w:r>
              <w:rPr>
                <w:rFonts w:hint="eastAsia" w:ascii="仿宋" w:hAnsi="仿宋" w:eastAsia="仿宋" w:cs="仿宋"/>
                <w:b w:val="0"/>
                <w:bCs/>
                <w:color w:val="auto"/>
                <w:sz w:val="24"/>
                <w:szCs w:val="24"/>
                <w:highlight w:val="none"/>
                <w:lang w:eastAsia="zh-CN"/>
              </w:rPr>
              <w:t>根据拟投入售后服务技术人员实际操作经验丰富</w:t>
            </w:r>
            <w:r>
              <w:rPr>
                <w:rFonts w:hint="eastAsia" w:ascii="仿宋" w:hAnsi="仿宋" w:eastAsia="仿宋" w:cs="仿宋"/>
                <w:b w:val="0"/>
                <w:bCs/>
                <w:color w:val="auto"/>
                <w:sz w:val="24"/>
                <w:szCs w:val="24"/>
                <w:highlight w:val="none"/>
                <w:lang w:val="en-US" w:eastAsia="zh-CN"/>
              </w:rPr>
              <w:t>及年限</w:t>
            </w:r>
            <w:r>
              <w:rPr>
                <w:rFonts w:hint="eastAsia" w:ascii="仿宋" w:hAnsi="仿宋" w:eastAsia="仿宋" w:cs="仿宋"/>
                <w:b w:val="0"/>
                <w:bCs/>
                <w:color w:val="auto"/>
                <w:sz w:val="24"/>
                <w:szCs w:val="24"/>
                <w:highlight w:val="none"/>
                <w:lang w:eastAsia="zh-CN"/>
              </w:rPr>
              <w:t>、技术人员专业性强能</w:t>
            </w:r>
            <w:r>
              <w:rPr>
                <w:rFonts w:hint="eastAsia" w:ascii="仿宋" w:hAnsi="仿宋" w:eastAsia="仿宋" w:cs="仿宋"/>
                <w:b w:val="0"/>
                <w:bCs/>
                <w:color w:val="auto"/>
                <w:sz w:val="24"/>
                <w:szCs w:val="24"/>
                <w:highlight w:val="none"/>
                <w:lang w:val="en-US" w:eastAsia="zh-CN"/>
              </w:rPr>
              <w:t>等情况进行打分</w:t>
            </w:r>
            <w:r>
              <w:rPr>
                <w:rFonts w:hint="eastAsia" w:ascii="仿宋" w:hAnsi="仿宋" w:eastAsia="仿宋" w:cs="仿宋"/>
                <w:b w:val="0"/>
                <w:bCs/>
                <w:color w:val="auto"/>
                <w:sz w:val="24"/>
                <w:szCs w:val="24"/>
                <w:highlight w:val="none"/>
                <w:lang w:eastAsia="zh-CN"/>
              </w:rPr>
              <w:t>；技术人员实际操作经验较丰富、技术人员专业性较强得</w:t>
            </w:r>
            <w:r>
              <w:rPr>
                <w:rFonts w:hint="eastAsia" w:ascii="仿宋" w:hAnsi="仿宋" w:eastAsia="仿宋" w:cs="仿宋"/>
                <w:b w:val="0"/>
                <w:bCs/>
                <w:strike w:val="0"/>
                <w:dstrike w:val="0"/>
                <w:color w:val="auto"/>
                <w:sz w:val="24"/>
                <w:szCs w:val="24"/>
                <w:highlight w:val="none"/>
                <w:lang w:val="en-US" w:eastAsia="zh-CN"/>
              </w:rPr>
              <w:t>10</w:t>
            </w:r>
            <w:r>
              <w:rPr>
                <w:rFonts w:hint="eastAsia" w:ascii="仿宋" w:hAnsi="仿宋" w:eastAsia="仿宋" w:cs="仿宋"/>
                <w:b w:val="0"/>
                <w:bCs/>
                <w:color w:val="auto"/>
                <w:sz w:val="24"/>
                <w:szCs w:val="24"/>
                <w:highlight w:val="none"/>
                <w:lang w:eastAsia="zh-CN"/>
              </w:rPr>
              <w:t>分；技术人员实际操作经验较</w:t>
            </w:r>
            <w:r>
              <w:rPr>
                <w:rFonts w:hint="eastAsia" w:ascii="仿宋" w:hAnsi="仿宋" w:eastAsia="仿宋" w:cs="仿宋"/>
                <w:b w:val="0"/>
                <w:bCs/>
                <w:color w:val="auto"/>
                <w:sz w:val="24"/>
                <w:szCs w:val="24"/>
                <w:highlight w:val="none"/>
                <w:lang w:val="en-US" w:eastAsia="zh-CN"/>
              </w:rPr>
              <w:t>一般</w:t>
            </w:r>
            <w:r>
              <w:rPr>
                <w:rFonts w:hint="eastAsia" w:ascii="仿宋" w:hAnsi="仿宋" w:eastAsia="仿宋" w:cs="仿宋"/>
                <w:b w:val="0"/>
                <w:bCs/>
                <w:color w:val="auto"/>
                <w:sz w:val="24"/>
                <w:szCs w:val="24"/>
                <w:highlight w:val="none"/>
                <w:lang w:eastAsia="zh-CN"/>
              </w:rPr>
              <w:t>、技术人员专业性</w:t>
            </w:r>
            <w:r>
              <w:rPr>
                <w:rFonts w:hint="eastAsia" w:ascii="仿宋" w:hAnsi="仿宋" w:eastAsia="仿宋" w:cs="仿宋"/>
                <w:b w:val="0"/>
                <w:bCs/>
                <w:color w:val="auto"/>
                <w:sz w:val="24"/>
                <w:szCs w:val="24"/>
                <w:highlight w:val="none"/>
                <w:lang w:val="en-US" w:eastAsia="zh-CN"/>
              </w:rPr>
              <w:t>一般得6</w:t>
            </w:r>
            <w:r>
              <w:rPr>
                <w:rFonts w:hint="eastAsia" w:ascii="仿宋" w:hAnsi="仿宋" w:eastAsia="仿宋" w:cs="仿宋"/>
                <w:b w:val="0"/>
                <w:bCs/>
                <w:color w:val="auto"/>
                <w:sz w:val="24"/>
                <w:szCs w:val="24"/>
                <w:highlight w:val="none"/>
                <w:lang w:eastAsia="zh-CN"/>
              </w:rPr>
              <w:t>分；技术人员实际操作经验较</w:t>
            </w:r>
            <w:r>
              <w:rPr>
                <w:rFonts w:hint="eastAsia" w:ascii="仿宋" w:hAnsi="仿宋" w:eastAsia="仿宋" w:cs="仿宋"/>
                <w:b w:val="0"/>
                <w:bCs/>
                <w:color w:val="auto"/>
                <w:sz w:val="24"/>
                <w:szCs w:val="24"/>
                <w:highlight w:val="none"/>
                <w:lang w:val="en-US" w:eastAsia="zh-CN"/>
              </w:rPr>
              <w:t>差</w:t>
            </w:r>
            <w:r>
              <w:rPr>
                <w:rFonts w:hint="eastAsia" w:ascii="仿宋" w:hAnsi="仿宋" w:eastAsia="仿宋" w:cs="仿宋"/>
                <w:b w:val="0"/>
                <w:bCs/>
                <w:color w:val="auto"/>
                <w:sz w:val="24"/>
                <w:szCs w:val="24"/>
                <w:highlight w:val="none"/>
                <w:lang w:eastAsia="zh-CN"/>
              </w:rPr>
              <w:t>、技术人员专业性</w:t>
            </w:r>
            <w:r>
              <w:rPr>
                <w:rFonts w:hint="eastAsia" w:ascii="仿宋" w:hAnsi="仿宋" w:eastAsia="仿宋" w:cs="仿宋"/>
                <w:b w:val="0"/>
                <w:bCs/>
                <w:color w:val="auto"/>
                <w:sz w:val="24"/>
                <w:szCs w:val="24"/>
                <w:highlight w:val="none"/>
                <w:lang w:val="en-US" w:eastAsia="zh-CN"/>
              </w:rPr>
              <w:t>差的得2分；</w:t>
            </w:r>
            <w:r>
              <w:rPr>
                <w:rFonts w:hint="eastAsia" w:ascii="仿宋" w:hAnsi="仿宋" w:eastAsia="仿宋" w:cs="仿宋"/>
                <w:b w:val="0"/>
                <w:bCs/>
                <w:color w:val="auto"/>
                <w:sz w:val="24"/>
                <w:szCs w:val="24"/>
                <w:highlight w:val="none"/>
                <w:lang w:eastAsia="zh-CN"/>
              </w:rPr>
              <w:t>未提供不得分。（提供包括但不限于</w:t>
            </w:r>
            <w:r>
              <w:rPr>
                <w:rFonts w:hint="eastAsia" w:ascii="仿宋" w:hAnsi="仿宋" w:eastAsia="仿宋" w:cs="仿宋"/>
                <w:b w:val="0"/>
                <w:bCs/>
                <w:color w:val="auto"/>
                <w:sz w:val="24"/>
                <w:szCs w:val="24"/>
                <w:highlight w:val="none"/>
                <w:lang w:val="en-US" w:eastAsia="zh-CN"/>
              </w:rPr>
              <w:t>与本项目相关</w:t>
            </w:r>
            <w:r>
              <w:rPr>
                <w:rFonts w:hint="eastAsia" w:ascii="仿宋" w:hAnsi="仿宋" w:eastAsia="仿宋" w:cs="仿宋"/>
                <w:b w:val="0"/>
                <w:bCs/>
                <w:color w:val="auto"/>
                <w:sz w:val="24"/>
                <w:szCs w:val="24"/>
                <w:highlight w:val="none"/>
                <w:lang w:eastAsia="zh-CN"/>
              </w:rPr>
              <w:t>工程师</w:t>
            </w:r>
            <w:r>
              <w:rPr>
                <w:rFonts w:hint="eastAsia" w:ascii="仿宋" w:hAnsi="仿宋" w:eastAsia="仿宋" w:cs="仿宋"/>
                <w:b w:val="0"/>
                <w:bCs/>
                <w:color w:val="auto"/>
                <w:sz w:val="24"/>
                <w:szCs w:val="24"/>
                <w:highlight w:val="none"/>
                <w:lang w:val="en-US" w:eastAsia="zh-CN"/>
              </w:rPr>
              <w:t>学历、专业任职情况、满足辐射安全要求相关证明、</w:t>
            </w:r>
            <w:r>
              <w:rPr>
                <w:rFonts w:hint="eastAsia" w:ascii="仿宋" w:hAnsi="仿宋" w:eastAsia="仿宋" w:cs="仿宋"/>
                <w:b w:val="0"/>
                <w:bCs/>
                <w:color w:val="auto"/>
                <w:sz w:val="24"/>
                <w:szCs w:val="24"/>
                <w:highlight w:val="none"/>
                <w:lang w:eastAsia="zh-CN"/>
              </w:rPr>
              <w:t>培训有效资格证书（CT维修）（</w:t>
            </w:r>
            <w:r>
              <w:rPr>
                <w:rFonts w:hint="eastAsia" w:ascii="仿宋" w:hAnsi="仿宋" w:eastAsia="仿宋" w:cs="仿宋"/>
                <w:b w:val="0"/>
                <w:bCs/>
                <w:color w:val="auto"/>
                <w:sz w:val="24"/>
                <w:szCs w:val="24"/>
                <w:highlight w:val="none"/>
                <w:lang w:val="en-US" w:eastAsia="zh-CN"/>
              </w:rPr>
              <w:t>培训内容和时间清晰可见</w:t>
            </w:r>
            <w:r>
              <w:rPr>
                <w:rFonts w:hint="eastAsia" w:ascii="仿宋" w:hAnsi="仿宋" w:eastAsia="仿宋" w:cs="仿宋"/>
                <w:b w:val="0"/>
                <w:bCs/>
                <w:color w:val="auto"/>
                <w:sz w:val="24"/>
                <w:szCs w:val="24"/>
                <w:highlight w:val="none"/>
                <w:lang w:eastAsia="zh-CN"/>
              </w:rPr>
              <w:t>）及</w:t>
            </w:r>
            <w:r>
              <w:rPr>
                <w:rFonts w:hint="eastAsia" w:ascii="仿宋" w:hAnsi="仿宋" w:eastAsia="仿宋" w:cs="仿宋"/>
                <w:b w:val="0"/>
                <w:bCs/>
                <w:color w:val="auto"/>
                <w:sz w:val="24"/>
                <w:szCs w:val="24"/>
                <w:highlight w:val="none"/>
                <w:lang w:val="en-US" w:eastAsia="zh-CN"/>
              </w:rPr>
              <w:t>有效工作关系证明（</w:t>
            </w:r>
            <w:r>
              <w:rPr>
                <w:rFonts w:hint="eastAsia" w:ascii="仿宋" w:hAnsi="仿宋" w:eastAsia="仿宋" w:cs="仿宋"/>
                <w:b w:val="0"/>
                <w:bCs/>
                <w:strike w:val="0"/>
                <w:color w:val="auto"/>
                <w:sz w:val="24"/>
                <w:szCs w:val="24"/>
                <w:highlight w:val="none"/>
                <w:lang w:val="en-US" w:eastAsia="zh-CN"/>
              </w:rPr>
              <w:t>工程师提供</w:t>
            </w:r>
            <w:r>
              <w:rPr>
                <w:rFonts w:hint="eastAsia" w:ascii="仿宋" w:hAnsi="仿宋" w:eastAsia="仿宋" w:cs="仿宋"/>
                <w:b w:val="0"/>
                <w:bCs/>
                <w:strike w:val="0"/>
                <w:color w:val="auto"/>
                <w:sz w:val="24"/>
                <w:szCs w:val="24"/>
                <w:highlight w:val="none"/>
                <w:lang w:eastAsia="zh-CN"/>
              </w:rPr>
              <w:t>投标截止日前</w:t>
            </w:r>
            <w:r>
              <w:rPr>
                <w:rFonts w:hint="eastAsia" w:ascii="仿宋" w:hAnsi="仿宋" w:eastAsia="仿宋" w:cs="仿宋"/>
                <w:b w:val="0"/>
                <w:bCs/>
                <w:strike w:val="0"/>
                <w:color w:val="auto"/>
                <w:sz w:val="24"/>
                <w:szCs w:val="24"/>
                <w:highlight w:val="none"/>
                <w:lang w:val="en-US" w:eastAsia="zh-CN"/>
              </w:rPr>
              <w:t>三</w:t>
            </w:r>
            <w:r>
              <w:rPr>
                <w:rFonts w:hint="eastAsia" w:ascii="仿宋" w:hAnsi="仿宋" w:eastAsia="仿宋" w:cs="仿宋"/>
                <w:b w:val="0"/>
                <w:bCs/>
                <w:strike w:val="0"/>
                <w:color w:val="auto"/>
                <w:sz w:val="24"/>
                <w:szCs w:val="24"/>
                <w:highlight w:val="none"/>
                <w:lang w:eastAsia="zh-CN"/>
              </w:rPr>
              <w:t>个月内社保证明</w:t>
            </w:r>
            <w:r>
              <w:rPr>
                <w:rFonts w:hint="eastAsia" w:ascii="仿宋" w:hAnsi="仿宋" w:eastAsia="仿宋" w:cs="仿宋"/>
                <w:b w:val="0"/>
                <w:bCs/>
                <w:strike w:val="0"/>
                <w:color w:val="auto"/>
                <w:sz w:val="24"/>
                <w:szCs w:val="24"/>
                <w:highlight w:val="none"/>
                <w:lang w:val="en-US" w:eastAsia="zh-CN"/>
              </w:rPr>
              <w:t>、法人证明或股东证明。</w:t>
            </w:r>
            <w:r>
              <w:rPr>
                <w:rFonts w:hint="eastAsia" w:ascii="仿宋" w:hAnsi="仿宋" w:eastAsia="仿宋" w:cs="仿宋"/>
                <w:b w:val="0"/>
                <w:bCs/>
                <w:strike w:val="0"/>
                <w:color w:val="auto"/>
                <w:sz w:val="24"/>
                <w:szCs w:val="24"/>
                <w:highlight w:val="none"/>
                <w:lang w:eastAsia="zh-CN"/>
              </w:rPr>
              <w:t>工程师的社保单位须与投标单位一致</w:t>
            </w:r>
            <w:r>
              <w:rPr>
                <w:rFonts w:hint="eastAsia" w:ascii="仿宋" w:hAnsi="仿宋" w:eastAsia="仿宋" w:cs="仿宋"/>
                <w:b w:val="0"/>
                <w:bCs/>
                <w:color w:val="auto"/>
                <w:sz w:val="24"/>
                <w:szCs w:val="24"/>
                <w:highlight w:val="none"/>
                <w:lang w:eastAsia="zh-CN"/>
              </w:rPr>
              <w:t>）</w:t>
            </w:r>
          </w:p>
        </w:tc>
        <w:tc>
          <w:tcPr>
            <w:tcW w:w="854" w:type="dxa"/>
            <w:noWrap w:val="0"/>
            <w:vAlign w:val="center"/>
          </w:tcPr>
          <w:p w14:paraId="64780A34">
            <w:pPr>
              <w:pStyle w:val="60"/>
              <w:ind w:left="0" w:leftChars="0" w:firstLine="0" w:firstLineChars="0"/>
              <w:rPr>
                <w:rFonts w:hint="default"/>
                <w:strike w:val="0"/>
                <w:color w:val="auto"/>
                <w:lang w:val="en-US" w:eastAsia="zh-CN"/>
              </w:rPr>
            </w:pPr>
            <w:r>
              <w:rPr>
                <w:rFonts w:hint="eastAsia" w:ascii="仿宋" w:hAnsi="仿宋" w:eastAsia="仿宋" w:cs="仿宋"/>
                <w:strike w:val="0"/>
                <w:dstrike w:val="0"/>
                <w:color w:val="auto"/>
                <w:sz w:val="24"/>
                <w:highlight w:val="none"/>
                <w:lang w:val="en-US" w:eastAsia="zh-CN"/>
              </w:rPr>
              <w:t>10</w:t>
            </w:r>
          </w:p>
        </w:tc>
      </w:tr>
      <w:tr w14:paraId="163B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95" w:type="dxa"/>
            <w:vMerge w:val="restart"/>
            <w:noWrap w:val="0"/>
            <w:vAlign w:val="center"/>
          </w:tcPr>
          <w:p w14:paraId="6504C066">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c>
          <w:tcPr>
            <w:tcW w:w="1195" w:type="dxa"/>
            <w:vMerge w:val="restart"/>
            <w:noWrap w:val="0"/>
            <w:vAlign w:val="center"/>
          </w:tcPr>
          <w:p w14:paraId="67913C6C">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质量保证</w:t>
            </w:r>
          </w:p>
        </w:tc>
        <w:tc>
          <w:tcPr>
            <w:tcW w:w="5553" w:type="dxa"/>
            <w:noWrap w:val="0"/>
            <w:vAlign w:val="top"/>
          </w:tcPr>
          <w:p w14:paraId="28882566">
            <w:pP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对于“本项目设备维保预防性维修方案的制订”打分；方案合理完善且符合实际需求的得3分；方案较合理较完善且较符合实际需求的得1.5分；不符合实际需求的得0.5分；不提供不得分。</w:t>
            </w:r>
          </w:p>
        </w:tc>
        <w:tc>
          <w:tcPr>
            <w:tcW w:w="854" w:type="dxa"/>
            <w:noWrap w:val="0"/>
            <w:vAlign w:val="center"/>
          </w:tcPr>
          <w:p w14:paraId="69DFAB5E">
            <w:pPr>
              <w:widowControl/>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strike w:val="0"/>
                <w:dstrike w:val="0"/>
                <w:color w:val="auto"/>
                <w:sz w:val="24"/>
                <w:highlight w:val="none"/>
                <w:lang w:val="en-US" w:eastAsia="zh-CN"/>
              </w:rPr>
              <w:t>3</w:t>
            </w:r>
          </w:p>
        </w:tc>
      </w:tr>
      <w:tr w14:paraId="18ED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195" w:type="dxa"/>
            <w:vMerge w:val="continue"/>
            <w:noWrap w:val="0"/>
            <w:vAlign w:val="center"/>
          </w:tcPr>
          <w:p w14:paraId="76DB7308">
            <w:pPr>
              <w:spacing w:line="360" w:lineRule="auto"/>
              <w:jc w:val="center"/>
              <w:rPr>
                <w:rFonts w:hint="eastAsia" w:ascii="仿宋" w:hAnsi="仿宋" w:eastAsia="仿宋" w:cs="仿宋"/>
                <w:color w:val="auto"/>
                <w:sz w:val="24"/>
                <w:highlight w:val="none"/>
                <w:lang w:val="en-US" w:eastAsia="zh-CN"/>
              </w:rPr>
            </w:pPr>
          </w:p>
        </w:tc>
        <w:tc>
          <w:tcPr>
            <w:tcW w:w="1195" w:type="dxa"/>
            <w:vMerge w:val="continue"/>
            <w:noWrap w:val="0"/>
            <w:vAlign w:val="center"/>
          </w:tcPr>
          <w:p w14:paraId="6DF3CBEA">
            <w:pPr>
              <w:spacing w:line="360" w:lineRule="auto"/>
              <w:rPr>
                <w:rFonts w:hint="eastAsia" w:ascii="仿宋" w:hAnsi="仿宋" w:eastAsia="仿宋" w:cs="仿宋"/>
                <w:color w:val="auto"/>
                <w:sz w:val="24"/>
                <w:highlight w:val="none"/>
                <w:lang w:val="en-US" w:eastAsia="zh-CN"/>
              </w:rPr>
            </w:pPr>
          </w:p>
        </w:tc>
        <w:tc>
          <w:tcPr>
            <w:tcW w:w="5553" w:type="dxa"/>
            <w:noWrap w:val="0"/>
            <w:vAlign w:val="top"/>
          </w:tcPr>
          <w:p w14:paraId="7E7FE6E7">
            <w:pP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对于“技术解决措施及软件维保”打分；符合实际需求的得3分；较符合实际需求的得1.5分；不符合实际需求的得0.5分；不提供不得分。</w:t>
            </w:r>
          </w:p>
        </w:tc>
        <w:tc>
          <w:tcPr>
            <w:tcW w:w="854" w:type="dxa"/>
            <w:noWrap w:val="0"/>
            <w:vAlign w:val="center"/>
          </w:tcPr>
          <w:p w14:paraId="4A917525">
            <w:pPr>
              <w:widowControl/>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strike w:val="0"/>
                <w:dstrike w:val="0"/>
                <w:color w:val="auto"/>
                <w:sz w:val="24"/>
                <w:highlight w:val="none"/>
                <w:lang w:val="en-US" w:eastAsia="zh-CN"/>
              </w:rPr>
              <w:t>3</w:t>
            </w:r>
          </w:p>
        </w:tc>
      </w:tr>
      <w:tr w14:paraId="234C0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195" w:type="dxa"/>
            <w:vMerge w:val="continue"/>
            <w:noWrap w:val="0"/>
            <w:vAlign w:val="center"/>
          </w:tcPr>
          <w:p w14:paraId="7ED62848">
            <w:pPr>
              <w:spacing w:line="560" w:lineRule="exact"/>
              <w:jc w:val="center"/>
              <w:rPr>
                <w:rFonts w:hint="eastAsia" w:ascii="仿宋" w:hAnsi="仿宋" w:eastAsia="仿宋"/>
                <w:color w:val="auto"/>
                <w:sz w:val="24"/>
                <w:highlight w:val="none"/>
              </w:rPr>
            </w:pPr>
          </w:p>
        </w:tc>
        <w:tc>
          <w:tcPr>
            <w:tcW w:w="1195" w:type="dxa"/>
            <w:vMerge w:val="continue"/>
            <w:noWrap w:val="0"/>
            <w:vAlign w:val="center"/>
          </w:tcPr>
          <w:p w14:paraId="1802D884">
            <w:pPr>
              <w:spacing w:line="560" w:lineRule="exact"/>
              <w:rPr>
                <w:rFonts w:hint="eastAsia" w:ascii="仿宋" w:hAnsi="仿宋" w:eastAsia="仿宋"/>
                <w:color w:val="auto"/>
                <w:sz w:val="24"/>
                <w:highlight w:val="none"/>
              </w:rPr>
            </w:pPr>
          </w:p>
        </w:tc>
        <w:tc>
          <w:tcPr>
            <w:tcW w:w="5553" w:type="dxa"/>
            <w:noWrap w:val="0"/>
            <w:vAlign w:val="top"/>
          </w:tcPr>
          <w:p w14:paraId="6490A358">
            <w:pP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据供应商提供的拟投入服务技术人员结构、技术能力等方面进行打分。拟投入售后服务技术人员实际根据供应商所提供的零配件进货渠道规范性、是否原厂全新配件等情况进行评审。零配件进货渠道规范，提供的配件清单全面，使用全新配件得3分；零配件进货渠道规范，提供的配件清单较全面，使用全新配件得1.5分；零配件进货渠道规范，提供的配清单不全面，有使用非全新配件得0.5分；未提供不得分。（提供零配件采购证明材料、配件清单等相关材料）</w:t>
            </w:r>
          </w:p>
        </w:tc>
        <w:tc>
          <w:tcPr>
            <w:tcW w:w="854" w:type="dxa"/>
            <w:noWrap w:val="0"/>
            <w:vAlign w:val="center"/>
          </w:tcPr>
          <w:p w14:paraId="46FB89EC">
            <w:pPr>
              <w:widowControl/>
              <w:spacing w:line="360" w:lineRule="auto"/>
              <w:jc w:val="center"/>
              <w:rPr>
                <w:rFonts w:hint="default" w:ascii="仿宋" w:hAnsi="仿宋" w:eastAsia="仿宋" w:cs="仿宋"/>
                <w:strike w:val="0"/>
                <w:dstrike w:val="0"/>
                <w:color w:val="auto"/>
                <w:sz w:val="24"/>
                <w:highlight w:val="none"/>
                <w:lang w:val="en-US" w:eastAsia="zh-CN"/>
              </w:rPr>
            </w:pPr>
            <w:r>
              <w:rPr>
                <w:rFonts w:hint="eastAsia" w:ascii="仿宋" w:hAnsi="仿宋" w:eastAsia="仿宋" w:cs="仿宋"/>
                <w:strike w:val="0"/>
                <w:dstrike w:val="0"/>
                <w:color w:val="auto"/>
                <w:sz w:val="24"/>
                <w:highlight w:val="none"/>
                <w:lang w:val="en-US" w:eastAsia="zh-CN"/>
              </w:rPr>
              <w:t>3</w:t>
            </w:r>
          </w:p>
        </w:tc>
      </w:tr>
      <w:tr w14:paraId="7A76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195" w:type="dxa"/>
            <w:noWrap w:val="0"/>
            <w:vAlign w:val="center"/>
          </w:tcPr>
          <w:p w14:paraId="5BADC3CC">
            <w:pPr>
              <w:spacing w:line="560" w:lineRule="exact"/>
              <w:jc w:val="center"/>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8</w:t>
            </w:r>
          </w:p>
        </w:tc>
        <w:tc>
          <w:tcPr>
            <w:tcW w:w="1195" w:type="dxa"/>
            <w:noWrap w:val="0"/>
            <w:vAlign w:val="center"/>
          </w:tcPr>
          <w:p w14:paraId="64E1B887">
            <w:pPr>
              <w:spacing w:line="560" w:lineRule="exact"/>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 w:val="24"/>
                <w:highlight w:val="none"/>
              </w:rPr>
              <w:t>服务</w:t>
            </w:r>
            <w:r>
              <w:rPr>
                <w:rFonts w:hint="eastAsia" w:ascii="仿宋" w:hAnsi="仿宋" w:eastAsia="仿宋"/>
                <w:color w:val="auto"/>
                <w:sz w:val="24"/>
                <w:highlight w:val="none"/>
                <w:lang w:val="en-US" w:eastAsia="zh-CN"/>
              </w:rPr>
              <w:t>及应急</w:t>
            </w:r>
            <w:r>
              <w:rPr>
                <w:rFonts w:hint="eastAsia" w:ascii="仿宋" w:hAnsi="仿宋" w:eastAsia="仿宋"/>
                <w:color w:val="auto"/>
                <w:sz w:val="24"/>
                <w:highlight w:val="none"/>
              </w:rPr>
              <w:t>方案</w:t>
            </w:r>
          </w:p>
        </w:tc>
        <w:tc>
          <w:tcPr>
            <w:tcW w:w="5553" w:type="dxa"/>
            <w:noWrap w:val="0"/>
            <w:vAlign w:val="top"/>
          </w:tcPr>
          <w:p w14:paraId="30E1BAC0">
            <w:pPr>
              <w:pStyle w:val="6"/>
              <w:numPr>
                <w:ilvl w:val="0"/>
                <w:numId w:val="0"/>
              </w:numPr>
              <w:adjustRightInd w:val="0"/>
              <w:snapToGrid w:val="0"/>
              <w:spacing w:before="0" w:after="0" w:line="240" w:lineRule="auto"/>
              <w:ind w:leftChars="0"/>
              <w:rPr>
                <w:rFonts w:hint="eastAsia" w:ascii="仿宋" w:hAnsi="仿宋" w:eastAsia="仿宋" w:cs="Times New Roman"/>
                <w:b w:val="0"/>
                <w:bCs/>
                <w:snapToGrid w:val="0"/>
                <w:color w:val="auto"/>
                <w:spacing w:val="-8"/>
                <w:w w:val="90"/>
                <w:kern w:val="0"/>
                <w:sz w:val="24"/>
                <w:szCs w:val="24"/>
                <w:highlight w:val="none"/>
                <w:lang w:val="en-US" w:eastAsia="zh-CN" w:bidi="ar-SA"/>
              </w:rPr>
            </w:pPr>
            <w:r>
              <w:rPr>
                <w:rFonts w:hint="eastAsia" w:ascii="仿宋" w:hAnsi="仿宋" w:eastAsia="仿宋"/>
                <w:b w:val="0"/>
                <w:snapToGrid w:val="0"/>
                <w:color w:val="auto"/>
                <w:spacing w:val="-8"/>
                <w:w w:val="90"/>
                <w:kern w:val="0"/>
                <w:sz w:val="24"/>
                <w:szCs w:val="24"/>
                <w:highlight w:val="none"/>
                <w:lang w:eastAsia="zh-CN"/>
              </w:rPr>
              <w:t>投</w:t>
            </w:r>
            <w:r>
              <w:rPr>
                <w:rFonts w:hint="eastAsia" w:ascii="仿宋" w:hAnsi="仿宋" w:eastAsia="仿宋"/>
                <w:b w:val="0"/>
                <w:snapToGrid w:val="0"/>
                <w:color w:val="auto"/>
                <w:spacing w:val="-8"/>
                <w:w w:val="90"/>
                <w:kern w:val="0"/>
                <w:sz w:val="24"/>
                <w:szCs w:val="24"/>
                <w:highlight w:val="none"/>
              </w:rPr>
              <w:t>标人提供的保修服务内容、保养服务方案</w:t>
            </w:r>
            <w:r>
              <w:rPr>
                <w:rFonts w:hint="eastAsia" w:ascii="仿宋" w:hAnsi="仿宋" w:eastAsia="仿宋"/>
                <w:b w:val="0"/>
                <w:snapToGrid w:val="0"/>
                <w:color w:val="auto"/>
                <w:spacing w:val="-8"/>
                <w:w w:val="90"/>
                <w:kern w:val="0"/>
                <w:sz w:val="24"/>
                <w:szCs w:val="24"/>
                <w:highlight w:val="none"/>
                <w:lang w:eastAsia="zh-CN"/>
              </w:rPr>
              <w:t>，</w:t>
            </w:r>
            <w:r>
              <w:rPr>
                <w:rFonts w:hint="eastAsia" w:ascii="仿宋" w:hAnsi="仿宋" w:eastAsia="仿宋"/>
                <w:b w:val="0"/>
                <w:snapToGrid w:val="0"/>
                <w:color w:val="auto"/>
                <w:spacing w:val="-8"/>
                <w:w w:val="90"/>
                <w:kern w:val="0"/>
                <w:sz w:val="24"/>
                <w:szCs w:val="24"/>
                <w:highlight w:val="none"/>
              </w:rPr>
              <w:t>远程服务和远程监控方案，客户服务专线电话服务内容和方案</w:t>
            </w:r>
            <w:r>
              <w:rPr>
                <w:rFonts w:hint="eastAsia" w:ascii="仿宋" w:hAnsi="仿宋" w:eastAsia="仿宋"/>
                <w:b w:val="0"/>
                <w:snapToGrid w:val="0"/>
                <w:color w:val="auto"/>
                <w:spacing w:val="-8"/>
                <w:w w:val="90"/>
                <w:kern w:val="0"/>
                <w:sz w:val="24"/>
                <w:szCs w:val="24"/>
                <w:highlight w:val="none"/>
                <w:lang w:eastAsia="zh-CN"/>
              </w:rPr>
              <w:t>，</w:t>
            </w:r>
            <w:r>
              <w:rPr>
                <w:rFonts w:hint="eastAsia" w:ascii="仿宋" w:hAnsi="仿宋" w:eastAsia="仿宋"/>
                <w:b w:val="0"/>
                <w:snapToGrid w:val="0"/>
                <w:color w:val="auto"/>
                <w:spacing w:val="-8"/>
                <w:w w:val="90"/>
                <w:kern w:val="0"/>
                <w:sz w:val="24"/>
                <w:szCs w:val="24"/>
                <w:highlight w:val="none"/>
                <w:lang w:val="en-US" w:eastAsia="zh-CN"/>
              </w:rPr>
              <w:t>备品备件储备（</w:t>
            </w:r>
            <w:r>
              <w:rPr>
                <w:rFonts w:hint="eastAsia" w:ascii="仿宋" w:hAnsi="仿宋" w:eastAsia="仿宋" w:cs="Times New Roman"/>
                <w:b w:val="0"/>
                <w:bCs/>
                <w:snapToGrid w:val="0"/>
                <w:color w:val="auto"/>
                <w:spacing w:val="-8"/>
                <w:w w:val="90"/>
                <w:kern w:val="0"/>
                <w:sz w:val="24"/>
                <w:szCs w:val="24"/>
                <w:highlight w:val="none"/>
              </w:rPr>
              <w:t>提供备件库详细储备情况</w:t>
            </w:r>
            <w:r>
              <w:rPr>
                <w:rFonts w:hint="eastAsia" w:ascii="仿宋" w:hAnsi="仿宋" w:eastAsia="仿宋" w:cs="Times New Roman"/>
                <w:b w:val="0"/>
                <w:bCs/>
                <w:snapToGrid w:val="0"/>
                <w:color w:val="auto"/>
                <w:spacing w:val="-8"/>
                <w:w w:val="90"/>
                <w:kern w:val="0"/>
                <w:sz w:val="24"/>
                <w:szCs w:val="24"/>
                <w:highlight w:val="none"/>
                <w:lang w:eastAsia="zh-CN"/>
              </w:rPr>
              <w:t>（</w:t>
            </w:r>
            <w:r>
              <w:rPr>
                <w:rFonts w:hint="eastAsia" w:ascii="仿宋" w:hAnsi="仿宋" w:eastAsia="仿宋" w:cs="Times New Roman"/>
                <w:b w:val="0"/>
                <w:bCs/>
                <w:snapToGrid w:val="0"/>
                <w:color w:val="auto"/>
                <w:spacing w:val="-8"/>
                <w:w w:val="90"/>
                <w:kern w:val="0"/>
                <w:sz w:val="24"/>
                <w:szCs w:val="24"/>
                <w:highlight w:val="none"/>
                <w:lang w:val="en-US" w:eastAsia="zh-CN"/>
              </w:rPr>
              <w:t>球管需提供报关单，</w:t>
            </w:r>
            <w:r>
              <w:rPr>
                <w:rFonts w:hint="eastAsia" w:ascii="仿宋" w:hAnsi="仿宋" w:eastAsia="仿宋" w:cs="Times New Roman"/>
                <w:b w:val="0"/>
                <w:bCs/>
                <w:snapToGrid w:val="0"/>
                <w:color w:val="auto"/>
                <w:spacing w:val="-8"/>
                <w:w w:val="90"/>
                <w:kern w:val="0"/>
                <w:sz w:val="24"/>
                <w:szCs w:val="24"/>
                <w:highlight w:val="none"/>
              </w:rPr>
              <w:t>不提供不得分</w:t>
            </w:r>
            <w:r>
              <w:rPr>
                <w:rFonts w:hint="eastAsia" w:ascii="仿宋" w:hAnsi="仿宋" w:eastAsia="仿宋" w:cs="Times New Roman"/>
                <w:b w:val="0"/>
                <w:bCs/>
                <w:snapToGrid w:val="0"/>
                <w:color w:val="auto"/>
                <w:spacing w:val="-8"/>
                <w:w w:val="90"/>
                <w:kern w:val="0"/>
                <w:sz w:val="24"/>
                <w:szCs w:val="24"/>
                <w:highlight w:val="none"/>
                <w:lang w:eastAsia="zh-CN"/>
              </w:rPr>
              <w:t>）</w:t>
            </w:r>
            <w:r>
              <w:rPr>
                <w:rFonts w:hint="eastAsia" w:ascii="仿宋" w:hAnsi="仿宋" w:eastAsia="仿宋"/>
                <w:b w:val="0"/>
                <w:snapToGrid w:val="0"/>
                <w:color w:val="auto"/>
                <w:spacing w:val="-8"/>
                <w:w w:val="90"/>
                <w:kern w:val="0"/>
                <w:sz w:val="24"/>
                <w:szCs w:val="24"/>
                <w:highlight w:val="none"/>
                <w:lang w:val="en-US" w:eastAsia="zh-CN"/>
              </w:rPr>
              <w:t>）及到达现场</w:t>
            </w:r>
            <w:r>
              <w:rPr>
                <w:rFonts w:hint="eastAsia" w:ascii="仿宋" w:hAnsi="仿宋" w:eastAsia="仿宋"/>
                <w:b w:val="0"/>
                <w:snapToGrid w:val="0"/>
                <w:color w:val="auto"/>
                <w:spacing w:val="-8"/>
                <w:w w:val="90"/>
                <w:kern w:val="0"/>
                <w:sz w:val="24"/>
                <w:szCs w:val="24"/>
                <w:highlight w:val="none"/>
              </w:rPr>
              <w:t>是否具有较强的</w:t>
            </w:r>
            <w:r>
              <w:rPr>
                <w:rFonts w:hint="eastAsia" w:ascii="仿宋" w:hAnsi="仿宋" w:eastAsia="仿宋"/>
                <w:b w:val="0"/>
                <w:snapToGrid w:val="0"/>
                <w:color w:val="auto"/>
                <w:spacing w:val="-8"/>
                <w:w w:val="90"/>
                <w:kern w:val="0"/>
                <w:sz w:val="24"/>
                <w:szCs w:val="24"/>
                <w:highlight w:val="none"/>
                <w:lang w:val="en-US" w:eastAsia="zh-CN"/>
              </w:rPr>
              <w:t>应急</w:t>
            </w:r>
            <w:r>
              <w:rPr>
                <w:rFonts w:hint="eastAsia" w:ascii="仿宋" w:hAnsi="仿宋" w:eastAsia="仿宋"/>
                <w:b w:val="0"/>
                <w:snapToGrid w:val="0"/>
                <w:color w:val="auto"/>
                <w:spacing w:val="-8"/>
                <w:w w:val="90"/>
                <w:kern w:val="0"/>
                <w:sz w:val="24"/>
                <w:szCs w:val="24"/>
                <w:highlight w:val="none"/>
              </w:rPr>
              <w:t>能力（提供房屋自有或租赁合同证明材料复印件及场地照片）等</w:t>
            </w:r>
            <w:r>
              <w:rPr>
                <w:rFonts w:hint="eastAsia" w:ascii="仿宋" w:hAnsi="仿宋" w:eastAsia="仿宋"/>
                <w:b w:val="0"/>
                <w:snapToGrid w:val="0"/>
                <w:color w:val="auto"/>
                <w:spacing w:val="-8"/>
                <w:w w:val="90"/>
                <w:kern w:val="0"/>
                <w:sz w:val="24"/>
                <w:szCs w:val="24"/>
                <w:highlight w:val="none"/>
                <w:lang w:val="en-US" w:eastAsia="zh-CN"/>
              </w:rPr>
              <w:t>进行</w:t>
            </w:r>
            <w:r>
              <w:rPr>
                <w:rFonts w:hint="eastAsia" w:ascii="仿宋" w:hAnsi="仿宋" w:eastAsia="仿宋"/>
                <w:b w:val="0"/>
                <w:snapToGrid w:val="0"/>
                <w:color w:val="auto"/>
                <w:spacing w:val="-8"/>
                <w:w w:val="90"/>
                <w:kern w:val="0"/>
                <w:sz w:val="24"/>
                <w:szCs w:val="24"/>
                <w:highlight w:val="none"/>
              </w:rPr>
              <w:t>综合评议，</w:t>
            </w:r>
            <w:r>
              <w:rPr>
                <w:rFonts w:hint="eastAsia" w:ascii="仿宋" w:hAnsi="仿宋" w:eastAsia="仿宋"/>
                <w:b w:val="0"/>
                <w:snapToGrid w:val="0"/>
                <w:color w:val="auto"/>
                <w:spacing w:val="-8"/>
                <w:w w:val="90"/>
                <w:kern w:val="0"/>
                <w:sz w:val="24"/>
                <w:szCs w:val="24"/>
                <w:highlight w:val="none"/>
                <w:lang w:val="en-US" w:eastAsia="zh-CN"/>
              </w:rPr>
              <w:t>应急方案完善的</w:t>
            </w:r>
            <w:r>
              <w:rPr>
                <w:rFonts w:hint="eastAsia" w:ascii="仿宋" w:hAnsi="仿宋" w:eastAsia="仿宋"/>
                <w:b w:val="0"/>
                <w:snapToGrid w:val="0"/>
                <w:color w:val="auto"/>
                <w:spacing w:val="-8"/>
                <w:w w:val="90"/>
                <w:kern w:val="0"/>
                <w:sz w:val="24"/>
                <w:szCs w:val="24"/>
                <w:highlight w:val="none"/>
              </w:rPr>
              <w:t>得</w:t>
            </w:r>
            <w:r>
              <w:rPr>
                <w:rFonts w:hint="eastAsia" w:ascii="仿宋" w:hAnsi="仿宋" w:eastAsia="仿宋"/>
                <w:b w:val="0"/>
                <w:snapToGrid w:val="0"/>
                <w:color w:val="auto"/>
                <w:spacing w:val="-8"/>
                <w:w w:val="90"/>
                <w:kern w:val="0"/>
                <w:sz w:val="24"/>
                <w:szCs w:val="24"/>
                <w:highlight w:val="none"/>
                <w:lang w:val="en-US" w:eastAsia="zh-CN"/>
              </w:rPr>
              <w:t>4</w:t>
            </w:r>
            <w:r>
              <w:rPr>
                <w:rFonts w:hint="eastAsia" w:ascii="仿宋" w:hAnsi="仿宋" w:eastAsia="仿宋"/>
                <w:b w:val="0"/>
                <w:snapToGrid w:val="0"/>
                <w:color w:val="auto"/>
                <w:spacing w:val="-8"/>
                <w:w w:val="90"/>
                <w:kern w:val="0"/>
                <w:sz w:val="24"/>
                <w:szCs w:val="24"/>
                <w:highlight w:val="none"/>
              </w:rPr>
              <w:t>分，基本</w:t>
            </w:r>
            <w:r>
              <w:rPr>
                <w:rFonts w:hint="eastAsia" w:ascii="仿宋" w:hAnsi="仿宋" w:eastAsia="仿宋"/>
                <w:b w:val="0"/>
                <w:snapToGrid w:val="0"/>
                <w:color w:val="auto"/>
                <w:spacing w:val="-8"/>
                <w:w w:val="90"/>
                <w:kern w:val="0"/>
                <w:sz w:val="24"/>
                <w:szCs w:val="24"/>
                <w:highlight w:val="none"/>
                <w:lang w:eastAsia="zh-CN"/>
              </w:rPr>
              <w:t>完善的</w:t>
            </w:r>
            <w:r>
              <w:rPr>
                <w:rFonts w:hint="eastAsia" w:ascii="仿宋" w:hAnsi="仿宋" w:eastAsia="仿宋"/>
                <w:b w:val="0"/>
                <w:snapToGrid w:val="0"/>
                <w:color w:val="auto"/>
                <w:spacing w:val="-8"/>
                <w:w w:val="90"/>
                <w:kern w:val="0"/>
                <w:sz w:val="24"/>
                <w:szCs w:val="24"/>
                <w:highlight w:val="none"/>
              </w:rPr>
              <w:t>得</w:t>
            </w:r>
            <w:r>
              <w:rPr>
                <w:rFonts w:hint="eastAsia" w:ascii="仿宋" w:hAnsi="仿宋" w:eastAsia="仿宋"/>
                <w:b w:val="0"/>
                <w:snapToGrid w:val="0"/>
                <w:color w:val="auto"/>
                <w:spacing w:val="-8"/>
                <w:w w:val="90"/>
                <w:kern w:val="0"/>
                <w:sz w:val="24"/>
                <w:szCs w:val="24"/>
                <w:highlight w:val="none"/>
                <w:lang w:val="en-US" w:eastAsia="zh-CN"/>
              </w:rPr>
              <w:t>2</w:t>
            </w:r>
            <w:r>
              <w:rPr>
                <w:rFonts w:hint="eastAsia" w:ascii="仿宋" w:hAnsi="仿宋" w:eastAsia="仿宋"/>
                <w:b w:val="0"/>
                <w:snapToGrid w:val="0"/>
                <w:color w:val="auto"/>
                <w:spacing w:val="-8"/>
                <w:w w:val="90"/>
                <w:kern w:val="0"/>
                <w:sz w:val="24"/>
                <w:szCs w:val="24"/>
                <w:highlight w:val="none"/>
              </w:rPr>
              <w:t>分，不</w:t>
            </w:r>
            <w:r>
              <w:rPr>
                <w:rFonts w:hint="eastAsia" w:ascii="仿宋" w:hAnsi="仿宋" w:eastAsia="仿宋"/>
                <w:b w:val="0"/>
                <w:snapToGrid w:val="0"/>
                <w:color w:val="auto"/>
                <w:spacing w:val="-8"/>
                <w:w w:val="90"/>
                <w:kern w:val="0"/>
                <w:sz w:val="24"/>
                <w:szCs w:val="24"/>
                <w:highlight w:val="none"/>
                <w:lang w:eastAsia="zh-CN"/>
              </w:rPr>
              <w:t>完善的</w:t>
            </w:r>
            <w:r>
              <w:rPr>
                <w:rFonts w:hint="eastAsia" w:ascii="仿宋" w:hAnsi="仿宋" w:eastAsia="仿宋"/>
                <w:b w:val="0"/>
                <w:snapToGrid w:val="0"/>
                <w:color w:val="auto"/>
                <w:spacing w:val="-8"/>
                <w:w w:val="90"/>
                <w:kern w:val="0"/>
                <w:sz w:val="24"/>
                <w:szCs w:val="24"/>
                <w:highlight w:val="none"/>
              </w:rPr>
              <w:t>得</w:t>
            </w:r>
            <w:r>
              <w:rPr>
                <w:rFonts w:hint="eastAsia" w:ascii="仿宋" w:hAnsi="仿宋" w:eastAsia="仿宋"/>
                <w:b w:val="0"/>
                <w:snapToGrid w:val="0"/>
                <w:color w:val="auto"/>
                <w:spacing w:val="-8"/>
                <w:w w:val="90"/>
                <w:kern w:val="0"/>
                <w:sz w:val="24"/>
                <w:szCs w:val="24"/>
                <w:highlight w:val="none"/>
                <w:lang w:val="en-US" w:eastAsia="zh-CN"/>
              </w:rPr>
              <w:t>1分；</w:t>
            </w:r>
            <w:r>
              <w:rPr>
                <w:rFonts w:hint="eastAsia" w:ascii="仿宋" w:hAnsi="仿宋" w:eastAsia="仿宋"/>
                <w:b w:val="0"/>
                <w:snapToGrid w:val="0"/>
                <w:color w:val="auto"/>
                <w:spacing w:val="-8"/>
                <w:w w:val="90"/>
                <w:kern w:val="0"/>
                <w:sz w:val="24"/>
                <w:szCs w:val="24"/>
                <w:highlight w:val="none"/>
              </w:rPr>
              <w:t>不提供不得分。</w:t>
            </w:r>
          </w:p>
        </w:tc>
        <w:tc>
          <w:tcPr>
            <w:tcW w:w="854" w:type="dxa"/>
            <w:noWrap w:val="0"/>
            <w:vAlign w:val="center"/>
          </w:tcPr>
          <w:p w14:paraId="712D023B">
            <w:pPr>
              <w:widowControl/>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strike w:val="0"/>
                <w:dstrike w:val="0"/>
                <w:color w:val="auto"/>
                <w:sz w:val="24"/>
                <w:highlight w:val="none"/>
                <w:lang w:val="en-US" w:eastAsia="zh-CN"/>
              </w:rPr>
              <w:t>4</w:t>
            </w:r>
          </w:p>
        </w:tc>
      </w:tr>
      <w:tr w14:paraId="1708F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195" w:type="dxa"/>
            <w:noWrap w:val="0"/>
            <w:vAlign w:val="center"/>
          </w:tcPr>
          <w:p w14:paraId="2CA3AEF6">
            <w:pPr>
              <w:spacing w:line="560" w:lineRule="exact"/>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9</w:t>
            </w:r>
          </w:p>
        </w:tc>
        <w:tc>
          <w:tcPr>
            <w:tcW w:w="1195" w:type="dxa"/>
            <w:noWrap w:val="0"/>
            <w:vAlign w:val="center"/>
          </w:tcPr>
          <w:p w14:paraId="0EEC7E32">
            <w:pPr>
              <w:spacing w:line="560" w:lineRule="exact"/>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培训方案</w:t>
            </w:r>
          </w:p>
        </w:tc>
        <w:tc>
          <w:tcPr>
            <w:tcW w:w="5553" w:type="dxa"/>
            <w:noWrap w:val="0"/>
            <w:vAlign w:val="top"/>
          </w:tcPr>
          <w:p w14:paraId="7FE679D5">
            <w:pPr>
              <w:pStyle w:val="6"/>
              <w:numPr>
                <w:ilvl w:val="0"/>
                <w:numId w:val="0"/>
              </w:numPr>
              <w:adjustRightInd w:val="0"/>
              <w:snapToGrid w:val="0"/>
              <w:spacing w:before="0" w:after="0" w:line="240" w:lineRule="auto"/>
              <w:ind w:leftChars="0"/>
              <w:rPr>
                <w:rFonts w:hint="default" w:ascii="仿宋" w:hAnsi="仿宋" w:eastAsia="仿宋"/>
                <w:b w:val="0"/>
                <w:snapToGrid w:val="0"/>
                <w:color w:val="auto"/>
                <w:spacing w:val="-8"/>
                <w:w w:val="90"/>
                <w:kern w:val="0"/>
                <w:sz w:val="24"/>
                <w:szCs w:val="24"/>
                <w:highlight w:val="none"/>
                <w:lang w:val="en-US" w:eastAsia="zh-CN"/>
              </w:rPr>
            </w:pPr>
            <w:r>
              <w:rPr>
                <w:rFonts w:hint="eastAsia" w:ascii="仿宋" w:hAnsi="仿宋" w:eastAsia="仿宋"/>
                <w:b w:val="0"/>
                <w:snapToGrid w:val="0"/>
                <w:color w:val="auto"/>
                <w:spacing w:val="-8"/>
                <w:w w:val="90"/>
                <w:kern w:val="0"/>
                <w:sz w:val="24"/>
                <w:szCs w:val="24"/>
                <w:highlight w:val="none"/>
                <w:lang w:val="en-US" w:eastAsia="zh-CN"/>
              </w:rPr>
              <w:t>投标人针对本项目向采购人相关技术人员提供专业的技术培训服务，对采购人日常维护和使用本项目设备能起到技术提升效果。培训方案科学、合理、完善，配备有专业资质的培训人员的</w:t>
            </w:r>
            <w:r>
              <w:rPr>
                <w:rFonts w:hint="eastAsia" w:ascii="仿宋" w:hAnsi="仿宋" w:eastAsia="仿宋" w:cs="仿宋"/>
                <w:b w:val="0"/>
                <w:bCs/>
                <w:strike w:val="0"/>
                <w:color w:val="auto"/>
                <w:sz w:val="24"/>
                <w:szCs w:val="24"/>
                <w:highlight w:val="none"/>
                <w:lang w:eastAsia="zh-CN"/>
              </w:rPr>
              <w:t>，</w:t>
            </w:r>
            <w:r>
              <w:rPr>
                <w:rFonts w:hint="eastAsia" w:ascii="仿宋" w:hAnsi="仿宋" w:eastAsia="仿宋" w:cs="仿宋"/>
                <w:b w:val="0"/>
                <w:bCs/>
                <w:strike w:val="0"/>
                <w:color w:val="auto"/>
                <w:sz w:val="24"/>
                <w:szCs w:val="24"/>
                <w:highlight w:val="none"/>
                <w:lang w:val="en-US" w:eastAsia="zh-CN"/>
              </w:rPr>
              <w:t>得5分；</w:t>
            </w:r>
            <w:r>
              <w:rPr>
                <w:rFonts w:hint="eastAsia" w:ascii="仿宋" w:hAnsi="仿宋" w:eastAsia="仿宋"/>
                <w:b w:val="0"/>
                <w:snapToGrid w:val="0"/>
                <w:color w:val="auto"/>
                <w:spacing w:val="-8"/>
                <w:w w:val="90"/>
                <w:kern w:val="0"/>
                <w:sz w:val="24"/>
                <w:szCs w:val="24"/>
                <w:highlight w:val="none"/>
                <w:lang w:val="en-US" w:eastAsia="zh-CN"/>
              </w:rPr>
              <w:t>培训方案科学性、合理性、完善性一般的，配备有专业资质的培训人员的，得3分；培训方案科学性、合理性、完善性一般的，没有配备有专业资质的培训人员的，得1分；（提供培训资质证书，并</w:t>
            </w:r>
            <w:r>
              <w:rPr>
                <w:rFonts w:hint="eastAsia" w:ascii="仿宋" w:hAnsi="仿宋" w:eastAsia="仿宋" w:cs="仿宋"/>
                <w:b w:val="0"/>
                <w:bCs/>
                <w:strike w:val="0"/>
                <w:color w:val="auto"/>
                <w:sz w:val="24"/>
                <w:szCs w:val="24"/>
                <w:highlight w:val="none"/>
                <w:lang w:val="en-US" w:eastAsia="zh-CN"/>
              </w:rPr>
              <w:t>提供</w:t>
            </w:r>
            <w:r>
              <w:rPr>
                <w:rFonts w:hint="eastAsia" w:ascii="仿宋" w:hAnsi="仿宋" w:eastAsia="仿宋" w:cs="仿宋"/>
                <w:b w:val="0"/>
                <w:bCs/>
                <w:strike w:val="0"/>
                <w:color w:val="auto"/>
                <w:sz w:val="24"/>
                <w:szCs w:val="24"/>
                <w:highlight w:val="none"/>
                <w:lang w:eastAsia="zh-CN"/>
              </w:rPr>
              <w:t>投标截止日前</w:t>
            </w:r>
            <w:r>
              <w:rPr>
                <w:rFonts w:hint="eastAsia" w:ascii="仿宋" w:hAnsi="仿宋" w:eastAsia="仿宋" w:cs="仿宋"/>
                <w:b w:val="0"/>
                <w:bCs/>
                <w:strike w:val="0"/>
                <w:color w:val="auto"/>
                <w:sz w:val="24"/>
                <w:szCs w:val="24"/>
                <w:highlight w:val="none"/>
                <w:lang w:val="en-US" w:eastAsia="zh-CN"/>
              </w:rPr>
              <w:t>三</w:t>
            </w:r>
            <w:r>
              <w:rPr>
                <w:rFonts w:hint="eastAsia" w:ascii="仿宋" w:hAnsi="仿宋" w:eastAsia="仿宋" w:cs="仿宋"/>
                <w:b w:val="0"/>
                <w:bCs/>
                <w:strike w:val="0"/>
                <w:color w:val="auto"/>
                <w:sz w:val="24"/>
                <w:szCs w:val="24"/>
                <w:highlight w:val="none"/>
                <w:lang w:eastAsia="zh-CN"/>
              </w:rPr>
              <w:t>个月内社保证明</w:t>
            </w:r>
            <w:r>
              <w:rPr>
                <w:rFonts w:hint="eastAsia" w:ascii="仿宋" w:hAnsi="仿宋" w:eastAsia="仿宋" w:cs="仿宋"/>
                <w:b w:val="0"/>
                <w:bCs/>
                <w:strike w:val="0"/>
                <w:color w:val="auto"/>
                <w:sz w:val="24"/>
                <w:szCs w:val="24"/>
                <w:highlight w:val="none"/>
                <w:lang w:val="en-US" w:eastAsia="zh-CN"/>
              </w:rPr>
              <w:t>或法人证明或股东证明</w:t>
            </w:r>
            <w:r>
              <w:rPr>
                <w:rFonts w:hint="eastAsia" w:ascii="仿宋" w:hAnsi="仿宋" w:eastAsia="仿宋" w:cs="仿宋"/>
                <w:b w:val="0"/>
                <w:bCs/>
                <w:strike w:val="0"/>
                <w:color w:val="auto"/>
                <w:sz w:val="24"/>
                <w:szCs w:val="24"/>
                <w:highlight w:val="none"/>
                <w:lang w:eastAsia="zh-CN"/>
              </w:rPr>
              <w:t>，工程师的社保单位须与投标单位一致，</w:t>
            </w:r>
            <w:r>
              <w:rPr>
                <w:rFonts w:hint="eastAsia" w:ascii="仿宋" w:hAnsi="仿宋" w:eastAsia="仿宋" w:cs="仿宋"/>
                <w:b w:val="0"/>
                <w:bCs/>
                <w:strike w:val="0"/>
                <w:color w:val="auto"/>
                <w:sz w:val="24"/>
                <w:szCs w:val="24"/>
                <w:highlight w:val="none"/>
                <w:lang w:val="en-US" w:eastAsia="zh-CN"/>
              </w:rPr>
              <w:t>否则不得分。</w:t>
            </w:r>
            <w:r>
              <w:rPr>
                <w:rFonts w:hint="eastAsia" w:ascii="仿宋" w:hAnsi="仿宋" w:eastAsia="仿宋" w:cs="仿宋"/>
                <w:b w:val="0"/>
                <w:bCs/>
                <w:strike w:val="0"/>
                <w:color w:val="auto"/>
                <w:sz w:val="24"/>
                <w:szCs w:val="24"/>
                <w:highlight w:val="none"/>
                <w:lang w:eastAsia="zh-CN"/>
              </w:rPr>
              <w:t>）</w:t>
            </w:r>
          </w:p>
        </w:tc>
        <w:tc>
          <w:tcPr>
            <w:tcW w:w="854" w:type="dxa"/>
            <w:noWrap w:val="0"/>
            <w:vAlign w:val="center"/>
          </w:tcPr>
          <w:p w14:paraId="5E09C48E">
            <w:pPr>
              <w:widowControl/>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r>
      <w:tr w14:paraId="4978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195" w:type="dxa"/>
            <w:noWrap w:val="0"/>
            <w:vAlign w:val="center"/>
          </w:tcPr>
          <w:p w14:paraId="130B709C">
            <w:pPr>
              <w:spacing w:line="560" w:lineRule="exact"/>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10</w:t>
            </w:r>
          </w:p>
        </w:tc>
        <w:tc>
          <w:tcPr>
            <w:tcW w:w="1195" w:type="dxa"/>
            <w:noWrap w:val="0"/>
            <w:vAlign w:val="center"/>
          </w:tcPr>
          <w:p w14:paraId="0F55AB89">
            <w:pPr>
              <w:spacing w:line="560" w:lineRule="exact"/>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 w:val="24"/>
                <w:highlight w:val="none"/>
              </w:rPr>
              <w:t>维修、</w:t>
            </w:r>
            <w:r>
              <w:rPr>
                <w:rFonts w:ascii="仿宋" w:hAnsi="仿宋" w:eastAsia="仿宋"/>
                <w:color w:val="auto"/>
                <w:sz w:val="24"/>
                <w:highlight w:val="none"/>
              </w:rPr>
              <w:t>保养</w:t>
            </w:r>
            <w:r>
              <w:rPr>
                <w:rFonts w:hint="eastAsia" w:ascii="仿宋" w:hAnsi="仿宋" w:eastAsia="仿宋"/>
                <w:color w:val="auto"/>
                <w:sz w:val="24"/>
                <w:highlight w:val="none"/>
              </w:rPr>
              <w:t>工具</w:t>
            </w:r>
          </w:p>
        </w:tc>
        <w:tc>
          <w:tcPr>
            <w:tcW w:w="5553" w:type="dxa"/>
            <w:noWrap w:val="0"/>
            <w:vAlign w:val="center"/>
          </w:tcPr>
          <w:p w14:paraId="34DC7064">
            <w:pPr>
              <w:pStyle w:val="6"/>
              <w:numPr>
                <w:ilvl w:val="0"/>
                <w:numId w:val="0"/>
              </w:numPr>
              <w:adjustRightInd w:val="0"/>
              <w:snapToGrid w:val="0"/>
              <w:spacing w:before="0" w:after="0" w:line="240" w:lineRule="auto"/>
              <w:ind w:leftChars="0"/>
              <w:rPr>
                <w:rFonts w:hint="eastAsia" w:ascii="仿宋" w:hAnsi="仿宋" w:eastAsia="仿宋" w:cs="Times New Roman"/>
                <w:b/>
                <w:bCs/>
                <w:color w:val="auto"/>
                <w:kern w:val="2"/>
                <w:sz w:val="24"/>
                <w:szCs w:val="24"/>
                <w:highlight w:val="none"/>
                <w:lang w:val="en-US" w:eastAsia="zh-CN" w:bidi="ar-SA"/>
              </w:rPr>
            </w:pPr>
            <w:r>
              <w:rPr>
                <w:rFonts w:hint="eastAsia" w:ascii="仿宋" w:hAnsi="仿宋" w:eastAsia="仿宋"/>
                <w:b w:val="0"/>
                <w:snapToGrid w:val="0"/>
                <w:color w:val="auto"/>
                <w:spacing w:val="-8"/>
                <w:w w:val="90"/>
                <w:kern w:val="0"/>
                <w:sz w:val="24"/>
                <w:szCs w:val="24"/>
                <w:highlight w:val="none"/>
              </w:rPr>
              <w:t>评委根据投标人在维修保养过程中，具备的维修、保养工具数量种类给分</w:t>
            </w:r>
            <w:r>
              <w:rPr>
                <w:rFonts w:hint="eastAsia" w:ascii="仿宋" w:hAnsi="仿宋" w:eastAsia="仿宋"/>
                <w:b w:val="0"/>
                <w:snapToGrid w:val="0"/>
                <w:color w:val="auto"/>
                <w:spacing w:val="-8"/>
                <w:w w:val="90"/>
                <w:kern w:val="0"/>
                <w:sz w:val="24"/>
                <w:szCs w:val="24"/>
                <w:highlight w:val="none"/>
                <w:lang w:eastAsia="zh-CN"/>
              </w:rPr>
              <w:t>；工具种类齐全的得</w:t>
            </w:r>
            <w:r>
              <w:rPr>
                <w:rFonts w:hint="eastAsia" w:ascii="仿宋" w:hAnsi="仿宋" w:eastAsia="仿宋"/>
                <w:b w:val="0"/>
                <w:snapToGrid w:val="0"/>
                <w:color w:val="auto"/>
                <w:spacing w:val="-8"/>
                <w:w w:val="90"/>
                <w:kern w:val="0"/>
                <w:sz w:val="24"/>
                <w:szCs w:val="24"/>
                <w:highlight w:val="none"/>
                <w:lang w:val="en-US" w:eastAsia="zh-CN"/>
              </w:rPr>
              <w:t>2分；</w:t>
            </w:r>
            <w:r>
              <w:rPr>
                <w:rFonts w:hint="eastAsia" w:ascii="仿宋" w:hAnsi="仿宋" w:eastAsia="仿宋"/>
                <w:b w:val="0"/>
                <w:snapToGrid w:val="0"/>
                <w:color w:val="auto"/>
                <w:spacing w:val="-8"/>
                <w:w w:val="90"/>
                <w:kern w:val="0"/>
                <w:sz w:val="24"/>
                <w:szCs w:val="24"/>
                <w:highlight w:val="none"/>
                <w:lang w:eastAsia="zh-CN"/>
              </w:rPr>
              <w:t>工具种类较齐全的得</w:t>
            </w:r>
            <w:r>
              <w:rPr>
                <w:rFonts w:hint="eastAsia" w:ascii="仿宋" w:hAnsi="仿宋" w:eastAsia="仿宋"/>
                <w:b w:val="0"/>
                <w:snapToGrid w:val="0"/>
                <w:color w:val="auto"/>
                <w:spacing w:val="-8"/>
                <w:w w:val="90"/>
                <w:kern w:val="0"/>
                <w:sz w:val="24"/>
                <w:szCs w:val="24"/>
                <w:highlight w:val="none"/>
                <w:lang w:val="en-US" w:eastAsia="zh-CN"/>
              </w:rPr>
              <w:t>1；</w:t>
            </w:r>
            <w:r>
              <w:rPr>
                <w:rFonts w:hint="eastAsia" w:ascii="仿宋" w:hAnsi="仿宋" w:eastAsia="仿宋"/>
                <w:b w:val="0"/>
                <w:snapToGrid w:val="0"/>
                <w:color w:val="auto"/>
                <w:spacing w:val="-8"/>
                <w:w w:val="90"/>
                <w:kern w:val="0"/>
                <w:sz w:val="24"/>
                <w:szCs w:val="24"/>
                <w:highlight w:val="none"/>
                <w:lang w:eastAsia="zh-CN"/>
              </w:rPr>
              <w:t>工具种类不齐全的得</w:t>
            </w:r>
            <w:r>
              <w:rPr>
                <w:rFonts w:hint="eastAsia" w:ascii="仿宋" w:hAnsi="仿宋" w:eastAsia="仿宋"/>
                <w:b w:val="0"/>
                <w:snapToGrid w:val="0"/>
                <w:color w:val="auto"/>
                <w:spacing w:val="-8"/>
                <w:w w:val="90"/>
                <w:kern w:val="0"/>
                <w:sz w:val="24"/>
                <w:szCs w:val="24"/>
                <w:highlight w:val="none"/>
                <w:lang w:val="en-US" w:eastAsia="zh-CN"/>
              </w:rPr>
              <w:t>0.5分；不提供不得分</w:t>
            </w:r>
            <w:r>
              <w:rPr>
                <w:rFonts w:hint="eastAsia" w:ascii="仿宋" w:hAnsi="仿宋" w:eastAsia="仿宋"/>
                <w:b w:val="0"/>
                <w:snapToGrid w:val="0"/>
                <w:color w:val="auto"/>
                <w:spacing w:val="-8"/>
                <w:w w:val="90"/>
                <w:kern w:val="0"/>
                <w:sz w:val="24"/>
                <w:szCs w:val="24"/>
                <w:highlight w:val="none"/>
              </w:rPr>
              <w:t>。</w:t>
            </w:r>
          </w:p>
        </w:tc>
        <w:tc>
          <w:tcPr>
            <w:tcW w:w="854" w:type="dxa"/>
            <w:noWrap w:val="0"/>
            <w:vAlign w:val="center"/>
          </w:tcPr>
          <w:p w14:paraId="5E0918A7">
            <w:pPr>
              <w:widowControl/>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r>
      <w:tr w14:paraId="4505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195" w:type="dxa"/>
            <w:shd w:val="clear" w:color="auto" w:fill="auto"/>
            <w:noWrap w:val="0"/>
            <w:vAlign w:val="center"/>
          </w:tcPr>
          <w:p w14:paraId="76B4FFCA">
            <w:pPr>
              <w:pStyle w:val="6"/>
              <w:numPr>
                <w:ilvl w:val="0"/>
                <w:numId w:val="0"/>
              </w:numPr>
              <w:adjustRightInd w:val="0"/>
              <w:snapToGrid w:val="0"/>
              <w:spacing w:before="0" w:after="0" w:line="240" w:lineRule="auto"/>
              <w:ind w:leftChars="0"/>
              <w:jc w:val="center"/>
              <w:rPr>
                <w:rFonts w:hint="default" w:ascii="仿宋" w:hAnsi="仿宋" w:eastAsia="仿宋" w:cs="Times New Roman"/>
                <w:b w:val="0"/>
                <w:bCs/>
                <w:snapToGrid w:val="0"/>
                <w:color w:val="auto"/>
                <w:spacing w:val="-8"/>
                <w:w w:val="90"/>
                <w:kern w:val="0"/>
                <w:sz w:val="24"/>
                <w:szCs w:val="24"/>
                <w:highlight w:val="none"/>
                <w:lang w:val="en-US" w:eastAsia="zh-CN"/>
              </w:rPr>
            </w:pPr>
            <w:r>
              <w:rPr>
                <w:rFonts w:hint="eastAsia" w:ascii="仿宋" w:hAnsi="仿宋" w:eastAsia="仿宋" w:cs="Times New Roman"/>
                <w:b w:val="0"/>
                <w:bCs/>
                <w:snapToGrid w:val="0"/>
                <w:color w:val="auto"/>
                <w:spacing w:val="-8"/>
                <w:w w:val="90"/>
                <w:kern w:val="0"/>
                <w:sz w:val="24"/>
                <w:szCs w:val="24"/>
                <w:highlight w:val="none"/>
                <w:lang w:val="en-US" w:eastAsia="zh-CN"/>
              </w:rPr>
              <w:t>11</w:t>
            </w:r>
          </w:p>
        </w:tc>
        <w:tc>
          <w:tcPr>
            <w:tcW w:w="1195" w:type="dxa"/>
            <w:shd w:val="clear" w:color="auto" w:fill="auto"/>
            <w:noWrap w:val="0"/>
            <w:vAlign w:val="center"/>
          </w:tcPr>
          <w:p w14:paraId="5BF06708">
            <w:pPr>
              <w:pStyle w:val="6"/>
              <w:numPr>
                <w:ilvl w:val="0"/>
                <w:numId w:val="0"/>
              </w:numPr>
              <w:adjustRightInd w:val="0"/>
              <w:snapToGrid w:val="0"/>
              <w:spacing w:before="0" w:after="0" w:line="240" w:lineRule="auto"/>
              <w:ind w:leftChars="0"/>
              <w:rPr>
                <w:rFonts w:hint="eastAsia" w:ascii="仿宋" w:hAnsi="仿宋" w:eastAsia="仿宋" w:cs="Times New Roman"/>
                <w:b w:val="0"/>
                <w:bCs/>
                <w:snapToGrid w:val="0"/>
                <w:color w:val="auto"/>
                <w:spacing w:val="-8"/>
                <w:w w:val="90"/>
                <w:kern w:val="0"/>
                <w:sz w:val="24"/>
                <w:szCs w:val="24"/>
                <w:highlight w:val="none"/>
                <w:lang w:val="en-US" w:eastAsia="zh-CN"/>
              </w:rPr>
            </w:pPr>
            <w:r>
              <w:rPr>
                <w:rFonts w:hint="eastAsia" w:ascii="仿宋" w:hAnsi="仿宋" w:eastAsia="仿宋" w:cs="Times New Roman"/>
                <w:b w:val="0"/>
                <w:bCs/>
                <w:snapToGrid w:val="0"/>
                <w:color w:val="auto"/>
                <w:spacing w:val="-8"/>
                <w:w w:val="90"/>
                <w:kern w:val="0"/>
                <w:sz w:val="24"/>
                <w:szCs w:val="24"/>
                <w:highlight w:val="none"/>
              </w:rPr>
              <w:t>相关服务承诺</w:t>
            </w:r>
          </w:p>
        </w:tc>
        <w:tc>
          <w:tcPr>
            <w:tcW w:w="5553" w:type="dxa"/>
            <w:shd w:val="clear" w:color="auto" w:fill="FFFFFF"/>
            <w:noWrap w:val="0"/>
            <w:vAlign w:val="center"/>
          </w:tcPr>
          <w:p w14:paraId="70D2091F">
            <w:pPr>
              <w:pStyle w:val="6"/>
              <w:numPr>
                <w:ilvl w:val="0"/>
                <w:numId w:val="0"/>
              </w:numPr>
              <w:adjustRightInd w:val="0"/>
              <w:snapToGrid w:val="0"/>
              <w:spacing w:before="0" w:after="0" w:line="240" w:lineRule="auto"/>
              <w:ind w:leftChars="0"/>
              <w:rPr>
                <w:rFonts w:hint="eastAsia" w:ascii="仿宋" w:hAnsi="仿宋" w:eastAsia="仿宋" w:cs="Times New Roman"/>
                <w:b w:val="0"/>
                <w:bCs/>
                <w:snapToGrid w:val="0"/>
                <w:color w:val="auto"/>
                <w:spacing w:val="-8"/>
                <w:w w:val="90"/>
                <w:kern w:val="0"/>
                <w:sz w:val="24"/>
                <w:szCs w:val="24"/>
                <w:highlight w:val="none"/>
                <w:lang w:val="en-US" w:eastAsia="zh-CN"/>
              </w:rPr>
            </w:pPr>
            <w:r>
              <w:rPr>
                <w:rFonts w:hint="eastAsia" w:ascii="仿宋" w:hAnsi="仿宋" w:eastAsia="仿宋" w:cs="Times New Roman"/>
                <w:b w:val="0"/>
                <w:bCs/>
                <w:snapToGrid w:val="0"/>
                <w:color w:val="auto"/>
                <w:spacing w:val="-8"/>
                <w:w w:val="90"/>
                <w:kern w:val="0"/>
                <w:sz w:val="24"/>
                <w:szCs w:val="24"/>
                <w:highlight w:val="none"/>
              </w:rPr>
              <w:t>根据投标人针对本项目的其他优惠承诺及其所具备的价值，以及针对本项目拟定的服务承诺内容的合理性、可靠性、实用性，分档给分。</w:t>
            </w:r>
            <w:r>
              <w:rPr>
                <w:rFonts w:hint="eastAsia" w:ascii="仿宋" w:hAnsi="仿宋" w:eastAsia="仿宋" w:cs="Times New Roman"/>
                <w:b w:val="0"/>
                <w:bCs/>
                <w:snapToGrid w:val="0"/>
                <w:color w:val="auto"/>
                <w:spacing w:val="-8"/>
                <w:w w:val="90"/>
                <w:kern w:val="0"/>
                <w:sz w:val="24"/>
                <w:szCs w:val="24"/>
                <w:highlight w:val="none"/>
                <w:lang w:eastAsia="zh-CN"/>
              </w:rPr>
              <w:t>承诺合理、可靠、实用的得</w:t>
            </w:r>
            <w:r>
              <w:rPr>
                <w:rFonts w:hint="eastAsia" w:ascii="仿宋" w:hAnsi="仿宋" w:eastAsia="仿宋" w:cs="Times New Roman"/>
                <w:b w:val="0"/>
                <w:bCs/>
                <w:snapToGrid w:val="0"/>
                <w:color w:val="auto"/>
                <w:spacing w:val="-8"/>
                <w:w w:val="90"/>
                <w:kern w:val="0"/>
                <w:sz w:val="24"/>
                <w:szCs w:val="24"/>
                <w:highlight w:val="none"/>
                <w:lang w:val="en-US" w:eastAsia="zh-CN"/>
              </w:rPr>
              <w:t>5</w:t>
            </w:r>
            <w:r>
              <w:rPr>
                <w:rFonts w:hint="eastAsia" w:ascii="仿宋" w:hAnsi="仿宋" w:eastAsia="仿宋" w:cs="Times New Roman"/>
                <w:b w:val="0"/>
                <w:bCs/>
                <w:snapToGrid w:val="0"/>
                <w:color w:val="auto"/>
                <w:spacing w:val="-8"/>
                <w:w w:val="90"/>
                <w:kern w:val="0"/>
                <w:sz w:val="24"/>
                <w:szCs w:val="24"/>
                <w:highlight w:val="none"/>
              </w:rPr>
              <w:t>分；</w:t>
            </w:r>
            <w:r>
              <w:rPr>
                <w:rFonts w:hint="eastAsia" w:ascii="仿宋" w:hAnsi="仿宋" w:eastAsia="仿宋" w:cs="Times New Roman"/>
                <w:b w:val="0"/>
                <w:bCs/>
                <w:snapToGrid w:val="0"/>
                <w:color w:val="auto"/>
                <w:spacing w:val="-8"/>
                <w:w w:val="90"/>
                <w:kern w:val="0"/>
                <w:sz w:val="24"/>
                <w:szCs w:val="24"/>
                <w:highlight w:val="none"/>
                <w:lang w:eastAsia="zh-CN"/>
              </w:rPr>
              <w:t>承诺较合理、较可靠、较实用的得</w:t>
            </w:r>
            <w:r>
              <w:rPr>
                <w:rFonts w:hint="eastAsia" w:ascii="仿宋" w:hAnsi="仿宋" w:eastAsia="仿宋" w:cs="Times New Roman"/>
                <w:b w:val="0"/>
                <w:bCs/>
                <w:snapToGrid w:val="0"/>
                <w:color w:val="auto"/>
                <w:spacing w:val="-8"/>
                <w:w w:val="90"/>
                <w:kern w:val="0"/>
                <w:sz w:val="24"/>
                <w:szCs w:val="24"/>
                <w:highlight w:val="none"/>
                <w:lang w:val="en-US" w:eastAsia="zh-CN"/>
              </w:rPr>
              <w:t>3</w:t>
            </w:r>
            <w:r>
              <w:rPr>
                <w:rFonts w:hint="eastAsia" w:ascii="仿宋" w:hAnsi="仿宋" w:eastAsia="仿宋" w:cs="Times New Roman"/>
                <w:b w:val="0"/>
                <w:bCs/>
                <w:snapToGrid w:val="0"/>
                <w:color w:val="auto"/>
                <w:spacing w:val="-8"/>
                <w:w w:val="90"/>
                <w:kern w:val="0"/>
                <w:sz w:val="24"/>
                <w:szCs w:val="24"/>
                <w:highlight w:val="none"/>
              </w:rPr>
              <w:t>分；</w:t>
            </w:r>
            <w:r>
              <w:rPr>
                <w:rFonts w:hint="eastAsia" w:ascii="仿宋" w:hAnsi="仿宋" w:eastAsia="仿宋" w:cs="Times New Roman"/>
                <w:b w:val="0"/>
                <w:bCs/>
                <w:snapToGrid w:val="0"/>
                <w:color w:val="auto"/>
                <w:spacing w:val="-8"/>
                <w:w w:val="90"/>
                <w:kern w:val="0"/>
                <w:sz w:val="24"/>
                <w:szCs w:val="24"/>
                <w:highlight w:val="none"/>
                <w:lang w:eastAsia="zh-CN"/>
              </w:rPr>
              <w:t>承诺不合理、不可靠、不实用的得</w:t>
            </w:r>
            <w:r>
              <w:rPr>
                <w:rFonts w:hint="eastAsia" w:ascii="仿宋" w:hAnsi="仿宋" w:eastAsia="仿宋" w:cs="Times New Roman"/>
                <w:b w:val="0"/>
                <w:bCs/>
                <w:snapToGrid w:val="0"/>
                <w:color w:val="auto"/>
                <w:spacing w:val="-8"/>
                <w:w w:val="90"/>
                <w:kern w:val="0"/>
                <w:sz w:val="24"/>
                <w:szCs w:val="24"/>
                <w:highlight w:val="none"/>
                <w:lang w:val="en-US" w:eastAsia="zh-CN"/>
              </w:rPr>
              <w:t>1</w:t>
            </w:r>
            <w:r>
              <w:rPr>
                <w:rFonts w:hint="eastAsia" w:ascii="仿宋" w:hAnsi="仿宋" w:eastAsia="仿宋" w:cs="Times New Roman"/>
                <w:b w:val="0"/>
                <w:bCs/>
                <w:snapToGrid w:val="0"/>
                <w:color w:val="auto"/>
                <w:spacing w:val="-8"/>
                <w:w w:val="90"/>
                <w:kern w:val="0"/>
                <w:sz w:val="24"/>
                <w:szCs w:val="24"/>
                <w:highlight w:val="none"/>
              </w:rPr>
              <w:t>分；</w:t>
            </w:r>
            <w:r>
              <w:rPr>
                <w:rFonts w:hint="eastAsia" w:ascii="仿宋" w:hAnsi="仿宋" w:eastAsia="仿宋" w:cs="Times New Roman"/>
                <w:b w:val="0"/>
                <w:bCs/>
                <w:snapToGrid w:val="0"/>
                <w:color w:val="auto"/>
                <w:spacing w:val="-8"/>
                <w:w w:val="90"/>
                <w:kern w:val="0"/>
                <w:sz w:val="24"/>
                <w:szCs w:val="24"/>
                <w:highlight w:val="none"/>
                <w:lang w:eastAsia="zh-CN"/>
              </w:rPr>
              <w:t>不提供不得分。</w:t>
            </w:r>
          </w:p>
        </w:tc>
        <w:tc>
          <w:tcPr>
            <w:tcW w:w="854" w:type="dxa"/>
            <w:noWrap w:val="0"/>
            <w:vAlign w:val="center"/>
          </w:tcPr>
          <w:p w14:paraId="6DC13F68">
            <w:pPr>
              <w:pStyle w:val="60"/>
              <w:ind w:left="0" w:leftChars="0" w:firstLine="0" w:firstLineChars="0"/>
              <w:jc w:val="center"/>
              <w:rPr>
                <w:rFonts w:hint="default"/>
                <w:strike w:val="0"/>
                <w:lang w:val="en-US" w:eastAsia="zh-CN"/>
              </w:rPr>
            </w:pPr>
            <w:r>
              <w:rPr>
                <w:rFonts w:hint="eastAsia" w:ascii="仿宋" w:hAnsi="仿宋" w:eastAsia="仿宋" w:cs="仿宋"/>
                <w:strike w:val="0"/>
                <w:dstrike w:val="0"/>
                <w:color w:val="auto"/>
                <w:szCs w:val="21"/>
                <w:highlight w:val="none"/>
                <w:lang w:val="en-US" w:eastAsia="zh-CN"/>
              </w:rPr>
              <w:t>5</w:t>
            </w:r>
          </w:p>
        </w:tc>
      </w:tr>
    </w:tbl>
    <w:p w14:paraId="64092526">
      <w:pPr>
        <w:pStyle w:val="130"/>
        <w:keepNext w:val="0"/>
        <w:keepLines w:val="0"/>
        <w:pageBreakBefore w:val="0"/>
        <w:kinsoku/>
        <w:wordWrap/>
        <w:overflowPunct/>
        <w:topLinePunct w:val="0"/>
        <w:bidi w:val="0"/>
        <w:adjustRightInd w:val="0"/>
        <w:snapToGrid w:val="0"/>
        <w:spacing w:line="440" w:lineRule="exact"/>
        <w:ind w:left="0" w:leftChars="0" w:firstLine="0" w:firstLineChars="0"/>
        <w:textAlignment w:val="auto"/>
        <w:rPr>
          <w:rFonts w:hint="eastAsia" w:ascii="仿宋" w:hAnsi="仿宋" w:eastAsia="仿宋" w:cs="仿宋_GB2312"/>
          <w:color w:val="auto"/>
          <w:highlight w:val="none"/>
        </w:rPr>
      </w:pPr>
    </w:p>
    <w:p w14:paraId="475B1254">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36分的，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79BB3F6E">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499E8EF7">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40 </w:t>
      </w:r>
      <w:r>
        <w:rPr>
          <w:rFonts w:hint="eastAsia" w:ascii="仿宋" w:hAnsi="仿宋" w:eastAsia="仿宋" w:cs="仿宋"/>
          <w:b/>
          <w:bCs/>
          <w:iCs/>
          <w:color w:val="auto"/>
          <w:sz w:val="24"/>
          <w:highlight w:val="none"/>
        </w:rPr>
        <w:t>分）</w:t>
      </w:r>
    </w:p>
    <w:p w14:paraId="2AC244A2">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CA065A6">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6B9AC5D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A72202E">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40%</w:t>
      </w:r>
      <w:r>
        <w:rPr>
          <w:rFonts w:hint="eastAsia" w:ascii="仿宋" w:hAnsi="仿宋" w:eastAsia="仿宋" w:cs="仿宋"/>
          <w:bCs/>
          <w:iCs/>
          <w:color w:val="auto"/>
          <w:sz w:val="24"/>
          <w:highlight w:val="none"/>
        </w:rPr>
        <w:t>×</w:t>
      </w:r>
      <w:r>
        <w:rPr>
          <w:rFonts w:hint="eastAsia" w:ascii="仿宋" w:hAnsi="仿宋" w:eastAsia="仿宋" w:cs="仿宋"/>
          <w:bCs/>
          <w:iCs/>
          <w:color w:val="auto"/>
          <w:sz w:val="24"/>
          <w:highlight w:val="none"/>
          <w:u w:val="single"/>
          <w:lang w:val="en-US" w:eastAsia="zh-CN"/>
        </w:rPr>
        <w:t xml:space="preserve">100 </w:t>
      </w:r>
    </w:p>
    <w:p w14:paraId="376D7CAD">
      <w:pPr>
        <w:pStyle w:val="24"/>
        <w:snapToGrid w:val="0"/>
        <w:spacing w:line="360" w:lineRule="auto"/>
        <w:ind w:firstLine="0" w:firstLineChars="0"/>
        <w:rPr>
          <w:rFonts w:hint="eastAsia" w:ascii="仿宋" w:hAnsi="仿宋" w:eastAsia="仿宋" w:cs="仿宋"/>
          <w:color w:val="auto"/>
          <w:highlight w:val="none"/>
        </w:rPr>
      </w:pPr>
    </w:p>
    <w:p w14:paraId="76DF738E">
      <w:pPr>
        <w:pStyle w:val="80"/>
        <w:ind w:left="0" w:leftChars="0" w:firstLine="0" w:firstLineChars="0"/>
        <w:rPr>
          <w:rFonts w:hint="eastAsia"/>
          <w:color w:val="auto"/>
          <w:highlight w:val="none"/>
        </w:rPr>
      </w:pPr>
    </w:p>
    <w:p w14:paraId="05565C16">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7"/>
      <w:r>
        <w:rPr>
          <w:rFonts w:hint="eastAsia" w:ascii="仿宋" w:hAnsi="仿宋" w:eastAsia="仿宋" w:cs="仿宋"/>
          <w:b/>
          <w:color w:val="auto"/>
          <w:sz w:val="36"/>
          <w:szCs w:val="20"/>
          <w:highlight w:val="none"/>
        </w:rPr>
        <w:t xml:space="preserve"> </w:t>
      </w:r>
      <w:bookmarkEnd w:id="38"/>
      <w:r>
        <w:rPr>
          <w:rFonts w:hint="eastAsia" w:ascii="仿宋" w:hAnsi="仿宋" w:eastAsia="仿宋" w:cs="仿宋"/>
          <w:b/>
          <w:color w:val="auto"/>
          <w:sz w:val="36"/>
          <w:szCs w:val="20"/>
          <w:highlight w:val="none"/>
        </w:rPr>
        <w:t>投标文件及其附件格式</w:t>
      </w:r>
    </w:p>
    <w:p w14:paraId="1D3E85E5">
      <w:pPr>
        <w:spacing w:line="360" w:lineRule="auto"/>
        <w:jc w:val="center"/>
        <w:outlineLvl w:val="0"/>
        <w:rPr>
          <w:rFonts w:hint="eastAsia" w:ascii="仿宋" w:hAnsi="仿宋" w:eastAsia="仿宋" w:cs="仿宋"/>
          <w:b/>
          <w:color w:val="auto"/>
          <w:kern w:val="0"/>
          <w:sz w:val="36"/>
          <w:szCs w:val="36"/>
          <w:highlight w:val="none"/>
        </w:rPr>
      </w:pPr>
    </w:p>
    <w:p w14:paraId="2A45501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EB1791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981D7B7">
      <w:pPr>
        <w:spacing w:line="360" w:lineRule="auto"/>
        <w:jc w:val="center"/>
        <w:outlineLvl w:val="0"/>
        <w:rPr>
          <w:rFonts w:hint="eastAsia" w:ascii="仿宋" w:hAnsi="仿宋" w:eastAsia="仿宋" w:cs="仿宋"/>
          <w:b/>
          <w:color w:val="auto"/>
          <w:kern w:val="0"/>
          <w:sz w:val="36"/>
          <w:szCs w:val="36"/>
          <w:highlight w:val="none"/>
        </w:rPr>
      </w:pPr>
    </w:p>
    <w:p w14:paraId="7B0F3E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9F4CFF2">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F1ADB48">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2A65F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4299B13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4A21A07D">
      <w:pPr>
        <w:snapToGrid w:val="0"/>
        <w:spacing w:line="360" w:lineRule="auto"/>
        <w:ind w:firstLine="480" w:firstLineChars="200"/>
        <w:rPr>
          <w:rFonts w:hint="eastAsia" w:ascii="仿宋" w:hAnsi="仿宋" w:eastAsia="仿宋" w:cs="仿宋"/>
          <w:color w:val="auto"/>
          <w:sz w:val="24"/>
          <w:highlight w:val="none"/>
        </w:rPr>
      </w:pPr>
    </w:p>
    <w:p w14:paraId="08FAE277">
      <w:pPr>
        <w:spacing w:line="360" w:lineRule="auto"/>
        <w:ind w:firstLine="480" w:firstLineChars="200"/>
        <w:rPr>
          <w:rFonts w:hint="eastAsia" w:ascii="仿宋" w:hAnsi="仿宋" w:eastAsia="仿宋" w:cs="仿宋"/>
          <w:color w:val="auto"/>
          <w:sz w:val="24"/>
          <w:highlight w:val="none"/>
        </w:rPr>
      </w:pPr>
    </w:p>
    <w:p w14:paraId="3F75FF4F">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59C504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73F700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（采购编号）】政府采购活动，郑重承诺：</w:t>
      </w:r>
    </w:p>
    <w:p w14:paraId="5EEDB033">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5858718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152493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B0D811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0EDEEC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BD33BF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25B5E19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CA543D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60F112F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D4BA85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70222B7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2959DEF">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2693E0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972D9C1">
      <w:pPr>
        <w:snapToGrid w:val="0"/>
        <w:spacing w:line="360" w:lineRule="auto"/>
        <w:ind w:right="480"/>
        <w:jc w:val="center"/>
        <w:rPr>
          <w:rFonts w:hint="eastAsia" w:ascii="仿宋" w:hAnsi="仿宋" w:eastAsia="仿宋" w:cs="仿宋"/>
          <w:b/>
          <w:color w:val="auto"/>
          <w:kern w:val="0"/>
          <w:sz w:val="32"/>
          <w:szCs w:val="32"/>
          <w:highlight w:val="none"/>
        </w:rPr>
      </w:pPr>
    </w:p>
    <w:p w14:paraId="3611BEBE">
      <w:pPr>
        <w:snapToGrid w:val="0"/>
        <w:spacing w:line="360" w:lineRule="auto"/>
        <w:ind w:right="480"/>
        <w:jc w:val="center"/>
        <w:rPr>
          <w:rFonts w:hint="eastAsia" w:ascii="仿宋" w:hAnsi="仿宋" w:eastAsia="仿宋" w:cs="仿宋"/>
          <w:b/>
          <w:color w:val="auto"/>
          <w:kern w:val="0"/>
          <w:sz w:val="32"/>
          <w:szCs w:val="32"/>
          <w:highlight w:val="none"/>
        </w:rPr>
      </w:pPr>
    </w:p>
    <w:p w14:paraId="35D96405">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5A1FB72">
      <w:pPr>
        <w:widowControl/>
        <w:spacing w:line="360" w:lineRule="auto"/>
        <w:ind w:firstLine="640"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50FEABD1">
      <w:pPr>
        <w:widowControl/>
        <w:spacing w:line="360" w:lineRule="auto"/>
        <w:ind w:firstLine="480"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FE4A538">
      <w:pPr>
        <w:snapToGrid w:val="0"/>
        <w:spacing w:line="360" w:lineRule="auto"/>
        <w:ind w:right="480"/>
        <w:jc w:val="center"/>
        <w:rPr>
          <w:rFonts w:hint="eastAsia" w:ascii="仿宋" w:hAnsi="仿宋" w:eastAsia="仿宋" w:cs="仿宋"/>
          <w:b/>
          <w:color w:val="auto"/>
          <w:kern w:val="0"/>
          <w:sz w:val="32"/>
          <w:szCs w:val="32"/>
          <w:highlight w:val="none"/>
        </w:rPr>
      </w:pPr>
    </w:p>
    <w:p w14:paraId="23103D70">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24EEF0BA">
      <w:pPr>
        <w:widowControl/>
        <w:spacing w:line="360" w:lineRule="auto"/>
        <w:ind w:firstLine="360"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CE434F9">
      <w:pPr>
        <w:snapToGrid w:val="0"/>
        <w:spacing w:line="360" w:lineRule="auto"/>
        <w:ind w:right="480"/>
        <w:jc w:val="center"/>
        <w:rPr>
          <w:rFonts w:hint="eastAsia" w:ascii="仿宋" w:hAnsi="仿宋" w:eastAsia="仿宋" w:cs="仿宋"/>
          <w:b/>
          <w:color w:val="auto"/>
          <w:kern w:val="0"/>
          <w:sz w:val="32"/>
          <w:szCs w:val="32"/>
          <w:highlight w:val="none"/>
        </w:rPr>
      </w:pPr>
    </w:p>
    <w:p w14:paraId="75A51745">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1EB5CD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7B766D2">
      <w:pPr>
        <w:snapToGrid w:val="0"/>
        <w:spacing w:before="50" w:after="50" w:line="360" w:lineRule="auto"/>
        <w:ind w:firstLine="471"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163122A7">
      <w:pPr>
        <w:widowControl/>
        <w:spacing w:line="360" w:lineRule="auto"/>
        <w:ind w:firstLine="471"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FF4DE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4623CF8">
      <w:pPr>
        <w:widowControl/>
        <w:spacing w:line="360" w:lineRule="auto"/>
        <w:ind w:left="150"/>
        <w:jc w:val="center"/>
        <w:rPr>
          <w:rFonts w:hint="eastAsia" w:ascii="仿宋" w:hAnsi="仿宋" w:eastAsia="仿宋" w:cs="仿宋"/>
          <w:b/>
          <w:color w:val="auto"/>
          <w:kern w:val="0"/>
          <w:sz w:val="32"/>
          <w:szCs w:val="32"/>
          <w:highlight w:val="none"/>
        </w:rPr>
      </w:pPr>
    </w:p>
    <w:p w14:paraId="6538B283">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57426F9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E99DF4A">
      <w:pPr>
        <w:spacing w:line="360" w:lineRule="auto"/>
        <w:jc w:val="center"/>
        <w:outlineLvl w:val="0"/>
        <w:rPr>
          <w:rFonts w:hint="eastAsia" w:ascii="仿宋" w:hAnsi="仿宋" w:eastAsia="仿宋" w:cs="仿宋"/>
          <w:b/>
          <w:color w:val="auto"/>
          <w:kern w:val="0"/>
          <w:sz w:val="24"/>
          <w:highlight w:val="none"/>
        </w:rPr>
      </w:pPr>
    </w:p>
    <w:p w14:paraId="13CD9417">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AB8DE5D">
      <w:pPr>
        <w:spacing w:line="336" w:lineRule="auto"/>
        <w:jc w:val="center"/>
        <w:outlineLvl w:val="0"/>
        <w:rPr>
          <w:rFonts w:ascii="仿宋" w:hAnsi="仿宋" w:eastAsia="仿宋" w:cs="仿宋"/>
          <w:b/>
          <w:color w:val="auto"/>
          <w:kern w:val="0"/>
          <w:sz w:val="24"/>
          <w:highlight w:val="none"/>
        </w:rPr>
      </w:pPr>
    </w:p>
    <w:p w14:paraId="4585DE93">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CC9EC79">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673AE64">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61EAFA15">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A698719">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71BD08B2">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11878E66">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266CD52">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6A147B80">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1B4193B7">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33708E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D1D1C2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00CA5A3">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44F380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E09708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CC995F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8C75BD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710F3B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4AA90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BA38E62">
      <w:pPr>
        <w:snapToGrid w:val="0"/>
        <w:spacing w:line="360" w:lineRule="auto"/>
        <w:jc w:val="center"/>
        <w:rPr>
          <w:rFonts w:hint="eastAsia" w:ascii="仿宋" w:hAnsi="仿宋" w:eastAsia="仿宋" w:cs="仿宋"/>
          <w:b/>
          <w:color w:val="auto"/>
          <w:kern w:val="0"/>
          <w:sz w:val="32"/>
          <w:szCs w:val="32"/>
          <w:highlight w:val="none"/>
          <w:lang w:val="zh-CN"/>
        </w:rPr>
      </w:pPr>
    </w:p>
    <w:p w14:paraId="444454B7">
      <w:pPr>
        <w:snapToGrid w:val="0"/>
        <w:spacing w:line="360" w:lineRule="auto"/>
        <w:jc w:val="center"/>
        <w:rPr>
          <w:rFonts w:hint="eastAsia" w:ascii="仿宋" w:hAnsi="仿宋" w:eastAsia="仿宋" w:cs="仿宋"/>
          <w:b/>
          <w:color w:val="auto"/>
          <w:kern w:val="0"/>
          <w:sz w:val="32"/>
          <w:szCs w:val="32"/>
          <w:highlight w:val="none"/>
          <w:lang w:val="zh-CN"/>
        </w:rPr>
      </w:pPr>
    </w:p>
    <w:p w14:paraId="11F4A4DA">
      <w:pPr>
        <w:snapToGrid w:val="0"/>
        <w:spacing w:line="360" w:lineRule="auto"/>
        <w:jc w:val="center"/>
        <w:rPr>
          <w:rFonts w:hint="eastAsia" w:ascii="仿宋" w:hAnsi="仿宋" w:eastAsia="仿宋" w:cs="仿宋"/>
          <w:b/>
          <w:color w:val="auto"/>
          <w:kern w:val="0"/>
          <w:sz w:val="32"/>
          <w:szCs w:val="32"/>
          <w:highlight w:val="none"/>
          <w:lang w:val="zh-CN"/>
        </w:rPr>
      </w:pPr>
    </w:p>
    <w:p w14:paraId="7EC6FBC0">
      <w:pPr>
        <w:snapToGrid w:val="0"/>
        <w:spacing w:line="360" w:lineRule="auto"/>
        <w:jc w:val="both"/>
        <w:rPr>
          <w:rFonts w:hint="eastAsia" w:ascii="仿宋" w:hAnsi="仿宋" w:eastAsia="仿宋" w:cs="仿宋"/>
          <w:b/>
          <w:color w:val="auto"/>
          <w:kern w:val="0"/>
          <w:sz w:val="32"/>
          <w:szCs w:val="32"/>
          <w:highlight w:val="none"/>
          <w:lang w:val="zh-CN"/>
        </w:rPr>
      </w:pPr>
    </w:p>
    <w:p w14:paraId="1312039C">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BC96AA3">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B4BA177">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F739E9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2321B34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51E8D940">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5640736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859405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0B452F0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20327A7E">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6C057FA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BAFD31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187C9D5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4A15CD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C0AEC7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4D074AA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46240B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65E3271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153961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545FBED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21DC3D0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F1F1DC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4B1CC1C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3A42FBE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FB437D1">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3676197F">
      <w:pPr>
        <w:jc w:val="center"/>
        <w:rPr>
          <w:rFonts w:hint="eastAsia" w:ascii="仿宋" w:hAnsi="仿宋" w:eastAsia="仿宋" w:cs="仿宋"/>
          <w:b/>
          <w:color w:val="auto"/>
          <w:sz w:val="24"/>
          <w:highlight w:val="none"/>
        </w:rPr>
      </w:pPr>
    </w:p>
    <w:p w14:paraId="3A4D655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6786F64">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F290B2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30B2431">
      <w:pPr>
        <w:snapToGrid w:val="0"/>
        <w:spacing w:line="600" w:lineRule="exact"/>
        <w:jc w:val="left"/>
        <w:rPr>
          <w:rFonts w:hint="eastAsia" w:ascii="仿宋" w:hAnsi="仿宋" w:eastAsia="仿宋" w:cs="仿宋"/>
          <w:color w:val="auto"/>
          <w:sz w:val="24"/>
          <w:highlight w:val="none"/>
        </w:rPr>
      </w:pPr>
    </w:p>
    <w:p w14:paraId="4C1497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E8B54CF">
      <w:pPr>
        <w:spacing w:line="360" w:lineRule="exact"/>
        <w:rPr>
          <w:rFonts w:hint="eastAsia" w:ascii="仿宋" w:hAnsi="仿宋" w:eastAsia="仿宋" w:cs="仿宋"/>
          <w:color w:val="auto"/>
          <w:sz w:val="24"/>
          <w:highlight w:val="none"/>
        </w:rPr>
      </w:pPr>
    </w:p>
    <w:p w14:paraId="5142D6D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4E9256D">
      <w:pPr>
        <w:spacing w:line="360" w:lineRule="exact"/>
        <w:rPr>
          <w:rFonts w:hint="eastAsia" w:ascii="仿宋" w:hAnsi="仿宋" w:eastAsia="仿宋" w:cs="仿宋"/>
          <w:color w:val="auto"/>
          <w:sz w:val="24"/>
          <w:highlight w:val="none"/>
        </w:rPr>
      </w:pPr>
    </w:p>
    <w:p w14:paraId="38D3E43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A11EBDA">
      <w:pPr>
        <w:spacing w:line="360" w:lineRule="exact"/>
        <w:rPr>
          <w:rFonts w:hint="eastAsia" w:ascii="仿宋" w:hAnsi="仿宋" w:eastAsia="仿宋" w:cs="仿宋"/>
          <w:color w:val="auto"/>
          <w:sz w:val="24"/>
          <w:highlight w:val="none"/>
        </w:rPr>
      </w:pPr>
    </w:p>
    <w:p w14:paraId="03F1A59D">
      <w:pPr>
        <w:spacing w:line="360" w:lineRule="exact"/>
        <w:rPr>
          <w:rFonts w:hint="eastAsia" w:ascii="仿宋" w:hAnsi="仿宋" w:eastAsia="仿宋" w:cs="仿宋"/>
          <w:color w:val="auto"/>
          <w:sz w:val="24"/>
          <w:highlight w:val="none"/>
        </w:rPr>
      </w:pPr>
    </w:p>
    <w:p w14:paraId="12536A4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CF22D9A">
      <w:pPr>
        <w:spacing w:line="360" w:lineRule="exact"/>
        <w:rPr>
          <w:rFonts w:hint="eastAsia" w:ascii="仿宋" w:hAnsi="仿宋" w:eastAsia="仿宋" w:cs="仿宋"/>
          <w:color w:val="auto"/>
          <w:sz w:val="24"/>
          <w:highlight w:val="none"/>
        </w:rPr>
      </w:pPr>
    </w:p>
    <w:p w14:paraId="64B0F89E">
      <w:pPr>
        <w:spacing w:line="360" w:lineRule="exact"/>
        <w:rPr>
          <w:rFonts w:hint="eastAsia" w:ascii="仿宋" w:hAnsi="仿宋" w:eastAsia="仿宋" w:cs="仿宋"/>
          <w:color w:val="auto"/>
          <w:sz w:val="24"/>
          <w:highlight w:val="none"/>
        </w:rPr>
      </w:pPr>
    </w:p>
    <w:p w14:paraId="1B63226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9D98629">
      <w:pPr>
        <w:spacing w:line="360" w:lineRule="exact"/>
        <w:rPr>
          <w:rFonts w:hint="eastAsia" w:ascii="仿宋" w:hAnsi="仿宋" w:eastAsia="仿宋" w:cs="仿宋"/>
          <w:color w:val="auto"/>
          <w:sz w:val="24"/>
          <w:highlight w:val="none"/>
        </w:rPr>
      </w:pPr>
    </w:p>
    <w:p w14:paraId="2185023F">
      <w:pPr>
        <w:spacing w:line="360" w:lineRule="exact"/>
        <w:rPr>
          <w:rFonts w:hint="eastAsia" w:ascii="仿宋" w:hAnsi="仿宋" w:eastAsia="仿宋" w:cs="仿宋"/>
          <w:color w:val="auto"/>
          <w:sz w:val="24"/>
          <w:highlight w:val="none"/>
        </w:rPr>
      </w:pPr>
    </w:p>
    <w:p w14:paraId="4E6B497F">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88A2618">
      <w:pPr>
        <w:ind w:firstLine="4920" w:firstLineChars="2050"/>
        <w:jc w:val="left"/>
        <w:rPr>
          <w:rFonts w:hint="eastAsia" w:ascii="仿宋" w:hAnsi="仿宋" w:eastAsia="仿宋" w:cs="仿宋"/>
          <w:color w:val="auto"/>
          <w:sz w:val="24"/>
          <w:highlight w:val="none"/>
        </w:rPr>
      </w:pPr>
    </w:p>
    <w:p w14:paraId="64B5253B">
      <w:pPr>
        <w:spacing w:line="800" w:lineRule="exact"/>
        <w:rPr>
          <w:rFonts w:hint="eastAsia" w:ascii="仿宋" w:hAnsi="仿宋" w:eastAsia="仿宋" w:cs="仿宋"/>
          <w:b/>
          <w:color w:val="auto"/>
          <w:sz w:val="24"/>
          <w:highlight w:val="none"/>
        </w:rPr>
      </w:pPr>
    </w:p>
    <w:p w14:paraId="441675B3">
      <w:pPr>
        <w:spacing w:line="800" w:lineRule="exact"/>
        <w:rPr>
          <w:rFonts w:hint="eastAsia" w:ascii="仿宋" w:hAnsi="仿宋" w:eastAsia="仿宋" w:cs="仿宋"/>
          <w:b/>
          <w:color w:val="auto"/>
          <w:sz w:val="24"/>
          <w:highlight w:val="none"/>
        </w:rPr>
      </w:pPr>
    </w:p>
    <w:p w14:paraId="4C584AD3">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766E590">
      <w:pPr>
        <w:jc w:val="center"/>
        <w:rPr>
          <w:rFonts w:hint="eastAsia" w:ascii="仿宋" w:hAnsi="仿宋" w:eastAsia="仿宋" w:cs="仿宋"/>
          <w:b/>
          <w:color w:val="auto"/>
          <w:sz w:val="24"/>
          <w:highlight w:val="none"/>
        </w:rPr>
      </w:pPr>
    </w:p>
    <w:p w14:paraId="773BC9A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BC40C0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D267064">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802BC6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CE55B72">
      <w:pPr>
        <w:snapToGrid w:val="0"/>
        <w:spacing w:line="600" w:lineRule="exact"/>
        <w:jc w:val="left"/>
        <w:rPr>
          <w:rFonts w:hint="eastAsia" w:ascii="仿宋" w:hAnsi="仿宋" w:eastAsia="仿宋" w:cs="仿宋"/>
          <w:color w:val="auto"/>
          <w:sz w:val="24"/>
          <w:highlight w:val="none"/>
        </w:rPr>
      </w:pPr>
    </w:p>
    <w:p w14:paraId="47CFF85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3F7B88B">
      <w:pPr>
        <w:spacing w:line="360" w:lineRule="exact"/>
        <w:rPr>
          <w:rFonts w:hint="eastAsia" w:ascii="仿宋" w:hAnsi="仿宋" w:eastAsia="仿宋" w:cs="仿宋"/>
          <w:color w:val="auto"/>
          <w:sz w:val="24"/>
          <w:highlight w:val="none"/>
        </w:rPr>
      </w:pPr>
    </w:p>
    <w:p w14:paraId="3BC0554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E545142">
      <w:pPr>
        <w:spacing w:line="360" w:lineRule="exact"/>
        <w:rPr>
          <w:rFonts w:hint="eastAsia" w:ascii="仿宋" w:hAnsi="仿宋" w:eastAsia="仿宋" w:cs="仿宋"/>
          <w:color w:val="auto"/>
          <w:sz w:val="24"/>
          <w:highlight w:val="none"/>
        </w:rPr>
      </w:pPr>
    </w:p>
    <w:p w14:paraId="407CEF22">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092F892">
      <w:pPr>
        <w:spacing w:line="360" w:lineRule="exact"/>
        <w:rPr>
          <w:rFonts w:hint="eastAsia" w:ascii="仿宋" w:hAnsi="仿宋" w:eastAsia="仿宋" w:cs="仿宋"/>
          <w:color w:val="auto"/>
          <w:sz w:val="24"/>
          <w:highlight w:val="none"/>
        </w:rPr>
      </w:pPr>
    </w:p>
    <w:p w14:paraId="3EDA69F0">
      <w:pPr>
        <w:spacing w:line="360" w:lineRule="exact"/>
        <w:rPr>
          <w:rFonts w:hint="eastAsia" w:ascii="仿宋" w:hAnsi="仿宋" w:eastAsia="仿宋" w:cs="仿宋"/>
          <w:color w:val="auto"/>
          <w:sz w:val="24"/>
          <w:highlight w:val="none"/>
        </w:rPr>
      </w:pPr>
    </w:p>
    <w:p w14:paraId="62350F29">
      <w:pPr>
        <w:jc w:val="center"/>
        <w:rPr>
          <w:rFonts w:hint="eastAsia" w:ascii="仿宋" w:hAnsi="仿宋" w:eastAsia="仿宋" w:cs="仿宋"/>
          <w:b/>
          <w:color w:val="auto"/>
          <w:kern w:val="0"/>
          <w:sz w:val="32"/>
          <w:szCs w:val="32"/>
          <w:highlight w:val="none"/>
        </w:rPr>
      </w:pPr>
    </w:p>
    <w:p w14:paraId="28435A5B">
      <w:pPr>
        <w:rPr>
          <w:rFonts w:hint="eastAsia" w:ascii="仿宋" w:hAnsi="仿宋" w:eastAsia="仿宋" w:cs="仿宋"/>
          <w:color w:val="auto"/>
          <w:highlight w:val="none"/>
        </w:rPr>
      </w:pPr>
    </w:p>
    <w:p w14:paraId="0D2E297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F32684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297A9BB">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8D630EF">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234ED4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3F79141">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7F8F955">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63551D94">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4E5E7E1">
      <w:pPr>
        <w:spacing w:line="800" w:lineRule="exact"/>
        <w:rPr>
          <w:rFonts w:hint="eastAsia" w:ascii="仿宋" w:hAnsi="仿宋" w:eastAsia="仿宋" w:cs="仿宋"/>
          <w:b/>
          <w:color w:val="auto"/>
          <w:sz w:val="24"/>
          <w:highlight w:val="none"/>
        </w:rPr>
      </w:pPr>
    </w:p>
    <w:p w14:paraId="1011C886">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728A06E4">
      <w:pPr>
        <w:spacing w:line="800" w:lineRule="exact"/>
        <w:rPr>
          <w:rFonts w:hint="eastAsia" w:ascii="仿宋" w:hAnsi="仿宋" w:eastAsia="仿宋" w:cs="仿宋"/>
          <w:b/>
          <w:color w:val="auto"/>
          <w:sz w:val="24"/>
          <w:highlight w:val="none"/>
        </w:rPr>
      </w:pPr>
    </w:p>
    <w:p w14:paraId="717CCC7E">
      <w:pPr>
        <w:spacing w:line="800" w:lineRule="exact"/>
        <w:rPr>
          <w:rFonts w:hint="eastAsia" w:ascii="仿宋" w:hAnsi="仿宋" w:eastAsia="仿宋" w:cs="仿宋"/>
          <w:b/>
          <w:color w:val="auto"/>
          <w:sz w:val="24"/>
          <w:highlight w:val="none"/>
        </w:rPr>
      </w:pPr>
    </w:p>
    <w:p w14:paraId="178F5A5C">
      <w:pPr>
        <w:spacing w:line="800" w:lineRule="exact"/>
        <w:jc w:val="center"/>
        <w:rPr>
          <w:rFonts w:hint="eastAsia" w:ascii="仿宋" w:hAnsi="仿宋" w:eastAsia="仿宋" w:cs="仿宋"/>
          <w:b/>
          <w:color w:val="auto"/>
          <w:sz w:val="30"/>
          <w:szCs w:val="30"/>
          <w:highlight w:val="none"/>
          <w:lang w:val="en-US" w:eastAsia="zh-CN"/>
        </w:rPr>
      </w:pPr>
    </w:p>
    <w:p w14:paraId="7517DA3C">
      <w:pPr>
        <w:spacing w:line="800" w:lineRule="exact"/>
        <w:jc w:val="center"/>
        <w:rPr>
          <w:rFonts w:hint="eastAsia" w:ascii="仿宋" w:hAnsi="仿宋" w:eastAsia="仿宋" w:cs="仿宋"/>
          <w:b/>
          <w:color w:val="auto"/>
          <w:sz w:val="30"/>
          <w:szCs w:val="30"/>
          <w:highlight w:val="none"/>
          <w:lang w:val="en-US" w:eastAsia="zh-CN"/>
        </w:rPr>
      </w:pPr>
    </w:p>
    <w:p w14:paraId="5C3C6F5B">
      <w:pPr>
        <w:spacing w:line="800" w:lineRule="exact"/>
        <w:jc w:val="center"/>
        <w:rPr>
          <w:rFonts w:hint="eastAsia" w:ascii="仿宋" w:hAnsi="仿宋" w:eastAsia="仿宋" w:cs="仿宋"/>
          <w:b/>
          <w:color w:val="auto"/>
          <w:sz w:val="30"/>
          <w:szCs w:val="30"/>
          <w:highlight w:val="none"/>
          <w:lang w:val="en-US" w:eastAsia="zh-CN"/>
        </w:rPr>
      </w:pPr>
    </w:p>
    <w:p w14:paraId="1180CAB6">
      <w:pPr>
        <w:spacing w:line="800" w:lineRule="exact"/>
        <w:jc w:val="center"/>
        <w:rPr>
          <w:rFonts w:hint="eastAsia" w:ascii="仿宋" w:hAnsi="仿宋" w:eastAsia="仿宋" w:cs="仿宋"/>
          <w:b/>
          <w:color w:val="auto"/>
          <w:sz w:val="30"/>
          <w:szCs w:val="30"/>
          <w:highlight w:val="none"/>
          <w:lang w:val="en-US" w:eastAsia="zh-CN"/>
        </w:rPr>
      </w:pPr>
    </w:p>
    <w:p w14:paraId="3E61B0BF">
      <w:pPr>
        <w:spacing w:line="800" w:lineRule="exact"/>
        <w:jc w:val="center"/>
        <w:rPr>
          <w:rFonts w:hint="eastAsia" w:ascii="仿宋" w:hAnsi="仿宋" w:eastAsia="仿宋" w:cs="仿宋"/>
          <w:b/>
          <w:color w:val="auto"/>
          <w:sz w:val="30"/>
          <w:szCs w:val="30"/>
          <w:highlight w:val="none"/>
          <w:lang w:val="en-US" w:eastAsia="zh-CN"/>
        </w:rPr>
      </w:pPr>
    </w:p>
    <w:p w14:paraId="6667DF73">
      <w:pPr>
        <w:spacing w:line="800" w:lineRule="exact"/>
        <w:jc w:val="center"/>
        <w:rPr>
          <w:rFonts w:hint="eastAsia" w:ascii="仿宋" w:hAnsi="仿宋" w:eastAsia="仿宋" w:cs="仿宋"/>
          <w:b/>
          <w:color w:val="auto"/>
          <w:sz w:val="30"/>
          <w:szCs w:val="30"/>
          <w:highlight w:val="none"/>
          <w:lang w:val="en-US" w:eastAsia="zh-CN"/>
        </w:rPr>
      </w:pPr>
    </w:p>
    <w:p w14:paraId="66697292">
      <w:pPr>
        <w:spacing w:line="800" w:lineRule="exact"/>
        <w:jc w:val="center"/>
        <w:rPr>
          <w:rFonts w:hint="eastAsia" w:ascii="仿宋" w:hAnsi="仿宋" w:eastAsia="仿宋" w:cs="仿宋"/>
          <w:b/>
          <w:color w:val="auto"/>
          <w:sz w:val="30"/>
          <w:szCs w:val="30"/>
          <w:highlight w:val="none"/>
          <w:lang w:val="en-US" w:eastAsia="zh-CN"/>
        </w:rPr>
      </w:pPr>
    </w:p>
    <w:p w14:paraId="251C6EA8">
      <w:pPr>
        <w:spacing w:line="800" w:lineRule="exact"/>
        <w:jc w:val="center"/>
        <w:rPr>
          <w:rFonts w:hint="eastAsia" w:ascii="仿宋" w:hAnsi="仿宋" w:eastAsia="仿宋" w:cs="仿宋"/>
          <w:b/>
          <w:color w:val="auto"/>
          <w:sz w:val="30"/>
          <w:szCs w:val="30"/>
          <w:highlight w:val="none"/>
          <w:lang w:val="en-US" w:eastAsia="zh-CN"/>
        </w:rPr>
      </w:pPr>
    </w:p>
    <w:p w14:paraId="7018A88A">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405C2A2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5DE3D49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8EB4480">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C2C891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58676371">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7E7177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E0C39E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1E70811">
      <w:pPr>
        <w:spacing w:line="440" w:lineRule="exact"/>
        <w:rPr>
          <w:rFonts w:hint="eastAsia" w:ascii="仿宋" w:hAnsi="仿宋" w:eastAsia="仿宋" w:cs="仿宋"/>
          <w:color w:val="auto"/>
          <w:sz w:val="24"/>
          <w:highlight w:val="none"/>
        </w:rPr>
      </w:pPr>
    </w:p>
    <w:p w14:paraId="160AAAD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5B1D340">
      <w:pPr>
        <w:spacing w:line="440" w:lineRule="exact"/>
        <w:ind w:right="480"/>
        <w:rPr>
          <w:rFonts w:hint="eastAsia" w:ascii="仿宋" w:hAnsi="仿宋" w:eastAsia="仿宋" w:cs="仿宋"/>
          <w:color w:val="auto"/>
          <w:sz w:val="24"/>
          <w:highlight w:val="none"/>
        </w:rPr>
      </w:pPr>
    </w:p>
    <w:p w14:paraId="228B750F">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3C269708">
      <w:pPr>
        <w:jc w:val="center"/>
        <w:rPr>
          <w:rFonts w:hint="eastAsia" w:ascii="仿宋" w:hAnsi="仿宋" w:eastAsia="仿宋" w:cs="仿宋"/>
          <w:b/>
          <w:color w:val="auto"/>
          <w:kern w:val="0"/>
          <w:sz w:val="32"/>
          <w:szCs w:val="32"/>
          <w:highlight w:val="none"/>
        </w:rPr>
      </w:pPr>
    </w:p>
    <w:p w14:paraId="3A88D609">
      <w:pPr>
        <w:jc w:val="center"/>
        <w:rPr>
          <w:rFonts w:hint="eastAsia" w:ascii="仿宋" w:hAnsi="仿宋" w:eastAsia="仿宋" w:cs="仿宋"/>
          <w:b/>
          <w:color w:val="auto"/>
          <w:kern w:val="0"/>
          <w:sz w:val="32"/>
          <w:szCs w:val="32"/>
          <w:highlight w:val="none"/>
        </w:rPr>
      </w:pPr>
    </w:p>
    <w:p w14:paraId="2E0386E9">
      <w:pPr>
        <w:jc w:val="both"/>
        <w:rPr>
          <w:rFonts w:hint="eastAsia" w:ascii="仿宋" w:hAnsi="仿宋" w:eastAsia="仿宋" w:cs="仿宋"/>
          <w:b/>
          <w:color w:val="auto"/>
          <w:kern w:val="0"/>
          <w:sz w:val="32"/>
          <w:szCs w:val="32"/>
          <w:highlight w:val="none"/>
        </w:rPr>
      </w:pPr>
    </w:p>
    <w:p w14:paraId="654A48C2">
      <w:pPr>
        <w:jc w:val="center"/>
        <w:rPr>
          <w:rFonts w:hint="eastAsia" w:ascii="仿宋" w:hAnsi="仿宋" w:eastAsia="仿宋" w:cs="仿宋"/>
          <w:b/>
          <w:color w:val="auto"/>
          <w:kern w:val="0"/>
          <w:sz w:val="32"/>
          <w:szCs w:val="32"/>
          <w:highlight w:val="none"/>
          <w:lang w:val="en-US" w:eastAsia="zh-CN"/>
        </w:rPr>
      </w:pPr>
    </w:p>
    <w:p w14:paraId="351EC9BA">
      <w:pPr>
        <w:jc w:val="center"/>
        <w:rPr>
          <w:rFonts w:hint="eastAsia" w:ascii="仿宋" w:hAnsi="仿宋" w:eastAsia="仿宋" w:cs="仿宋"/>
          <w:b/>
          <w:color w:val="auto"/>
          <w:kern w:val="0"/>
          <w:sz w:val="32"/>
          <w:szCs w:val="32"/>
          <w:highlight w:val="none"/>
          <w:lang w:val="en-US" w:eastAsia="zh-CN"/>
        </w:rPr>
      </w:pPr>
    </w:p>
    <w:p w14:paraId="01BB3A3B">
      <w:pPr>
        <w:jc w:val="center"/>
        <w:rPr>
          <w:rFonts w:hint="eastAsia" w:ascii="仿宋" w:hAnsi="仿宋" w:eastAsia="仿宋" w:cs="仿宋"/>
          <w:b/>
          <w:color w:val="auto"/>
          <w:kern w:val="0"/>
          <w:sz w:val="32"/>
          <w:szCs w:val="32"/>
          <w:highlight w:val="none"/>
          <w:lang w:val="en-US" w:eastAsia="zh-CN"/>
        </w:rPr>
      </w:pPr>
    </w:p>
    <w:p w14:paraId="52308474">
      <w:pPr>
        <w:jc w:val="center"/>
        <w:rPr>
          <w:rFonts w:hint="eastAsia" w:ascii="仿宋" w:hAnsi="仿宋" w:eastAsia="仿宋" w:cs="仿宋"/>
          <w:b/>
          <w:color w:val="auto"/>
          <w:kern w:val="0"/>
          <w:sz w:val="32"/>
          <w:szCs w:val="32"/>
          <w:highlight w:val="none"/>
          <w:lang w:val="en-US" w:eastAsia="zh-CN"/>
        </w:rPr>
      </w:pPr>
    </w:p>
    <w:p w14:paraId="17D519EB">
      <w:pPr>
        <w:jc w:val="center"/>
        <w:rPr>
          <w:rFonts w:hint="eastAsia" w:ascii="仿宋" w:hAnsi="仿宋" w:eastAsia="仿宋" w:cs="仿宋"/>
          <w:b/>
          <w:color w:val="auto"/>
          <w:kern w:val="0"/>
          <w:sz w:val="32"/>
          <w:szCs w:val="32"/>
          <w:highlight w:val="none"/>
          <w:lang w:val="en-US" w:eastAsia="zh-CN"/>
        </w:rPr>
      </w:pPr>
    </w:p>
    <w:p w14:paraId="56C080C9">
      <w:pPr>
        <w:jc w:val="center"/>
        <w:rPr>
          <w:rFonts w:hint="eastAsia" w:ascii="仿宋" w:hAnsi="仿宋" w:eastAsia="仿宋" w:cs="仿宋"/>
          <w:b/>
          <w:color w:val="auto"/>
          <w:kern w:val="0"/>
          <w:sz w:val="32"/>
          <w:szCs w:val="32"/>
          <w:highlight w:val="none"/>
          <w:lang w:val="en-US" w:eastAsia="zh-CN"/>
        </w:rPr>
      </w:pPr>
    </w:p>
    <w:p w14:paraId="0F174605">
      <w:pPr>
        <w:jc w:val="center"/>
        <w:rPr>
          <w:rFonts w:hint="eastAsia" w:ascii="仿宋" w:hAnsi="仿宋" w:eastAsia="仿宋" w:cs="仿宋"/>
          <w:b/>
          <w:color w:val="auto"/>
          <w:kern w:val="0"/>
          <w:sz w:val="32"/>
          <w:szCs w:val="32"/>
          <w:highlight w:val="none"/>
          <w:lang w:val="en-US" w:eastAsia="zh-CN"/>
        </w:rPr>
      </w:pPr>
    </w:p>
    <w:p w14:paraId="3427AC75">
      <w:pPr>
        <w:jc w:val="center"/>
        <w:rPr>
          <w:rFonts w:hint="eastAsia" w:ascii="仿宋" w:hAnsi="仿宋" w:eastAsia="仿宋" w:cs="仿宋"/>
          <w:b/>
          <w:color w:val="auto"/>
          <w:kern w:val="0"/>
          <w:sz w:val="32"/>
          <w:szCs w:val="32"/>
          <w:highlight w:val="none"/>
          <w:lang w:val="en-US" w:eastAsia="zh-CN"/>
        </w:rPr>
      </w:pPr>
    </w:p>
    <w:p w14:paraId="04BDA2B9">
      <w:pPr>
        <w:jc w:val="center"/>
        <w:rPr>
          <w:rFonts w:hint="eastAsia" w:ascii="仿宋" w:hAnsi="仿宋" w:eastAsia="仿宋" w:cs="仿宋"/>
          <w:b/>
          <w:color w:val="auto"/>
          <w:kern w:val="0"/>
          <w:sz w:val="32"/>
          <w:szCs w:val="32"/>
          <w:highlight w:val="none"/>
          <w:lang w:val="en-US" w:eastAsia="zh-CN"/>
        </w:rPr>
      </w:pPr>
    </w:p>
    <w:p w14:paraId="0E6F14AF">
      <w:pPr>
        <w:jc w:val="center"/>
        <w:rPr>
          <w:rFonts w:hint="eastAsia" w:ascii="仿宋" w:hAnsi="仿宋" w:eastAsia="仿宋" w:cs="仿宋"/>
          <w:b/>
          <w:color w:val="auto"/>
          <w:kern w:val="0"/>
          <w:sz w:val="32"/>
          <w:szCs w:val="32"/>
          <w:highlight w:val="none"/>
          <w:lang w:val="en-US" w:eastAsia="zh-CN"/>
        </w:rPr>
      </w:pPr>
    </w:p>
    <w:p w14:paraId="57CFEF26">
      <w:pPr>
        <w:jc w:val="center"/>
        <w:rPr>
          <w:rFonts w:hint="eastAsia" w:ascii="仿宋" w:hAnsi="仿宋" w:eastAsia="仿宋" w:cs="仿宋"/>
          <w:b/>
          <w:color w:val="auto"/>
          <w:kern w:val="0"/>
          <w:sz w:val="32"/>
          <w:szCs w:val="32"/>
          <w:highlight w:val="none"/>
          <w:lang w:val="en-US" w:eastAsia="zh-CN"/>
        </w:rPr>
      </w:pPr>
    </w:p>
    <w:p w14:paraId="249191F5">
      <w:pPr>
        <w:jc w:val="center"/>
        <w:rPr>
          <w:rFonts w:hint="eastAsia" w:ascii="仿宋" w:hAnsi="仿宋" w:eastAsia="仿宋" w:cs="仿宋"/>
          <w:b/>
          <w:color w:val="auto"/>
          <w:kern w:val="0"/>
          <w:sz w:val="32"/>
          <w:szCs w:val="32"/>
          <w:highlight w:val="none"/>
          <w:lang w:val="en-US" w:eastAsia="zh-CN"/>
        </w:rPr>
      </w:pPr>
    </w:p>
    <w:p w14:paraId="706BC065">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A05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7F9CBB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3D3471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E75CCF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183127A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5F5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CC580E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7C1BB568">
            <w:pPr>
              <w:jc w:val="center"/>
              <w:rPr>
                <w:rFonts w:hint="eastAsia" w:ascii="仿宋" w:hAnsi="仿宋" w:eastAsia="仿宋" w:cs="仿宋"/>
                <w:b/>
                <w:color w:val="auto"/>
                <w:kern w:val="0"/>
                <w:sz w:val="32"/>
                <w:szCs w:val="32"/>
                <w:highlight w:val="none"/>
              </w:rPr>
            </w:pPr>
          </w:p>
        </w:tc>
        <w:tc>
          <w:tcPr>
            <w:tcW w:w="3546" w:type="dxa"/>
          </w:tcPr>
          <w:p w14:paraId="28D9980E">
            <w:pPr>
              <w:jc w:val="center"/>
              <w:rPr>
                <w:rFonts w:hint="eastAsia" w:ascii="仿宋" w:hAnsi="仿宋" w:eastAsia="仿宋" w:cs="仿宋"/>
                <w:b/>
                <w:color w:val="auto"/>
                <w:kern w:val="0"/>
                <w:sz w:val="32"/>
                <w:szCs w:val="32"/>
                <w:highlight w:val="none"/>
              </w:rPr>
            </w:pPr>
          </w:p>
        </w:tc>
        <w:tc>
          <w:tcPr>
            <w:tcW w:w="1276" w:type="dxa"/>
          </w:tcPr>
          <w:p w14:paraId="4CBC499F">
            <w:pPr>
              <w:jc w:val="center"/>
              <w:rPr>
                <w:rFonts w:hint="eastAsia" w:ascii="仿宋" w:hAnsi="仿宋" w:eastAsia="仿宋" w:cs="仿宋"/>
                <w:b/>
                <w:color w:val="auto"/>
                <w:kern w:val="0"/>
                <w:sz w:val="32"/>
                <w:szCs w:val="32"/>
                <w:highlight w:val="none"/>
              </w:rPr>
            </w:pPr>
          </w:p>
        </w:tc>
      </w:tr>
      <w:tr w14:paraId="55B9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647F937">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87E3C97">
            <w:pPr>
              <w:jc w:val="center"/>
              <w:rPr>
                <w:rFonts w:hint="eastAsia" w:ascii="仿宋" w:hAnsi="仿宋" w:eastAsia="仿宋" w:cs="仿宋"/>
                <w:b/>
                <w:color w:val="auto"/>
                <w:kern w:val="0"/>
                <w:sz w:val="32"/>
                <w:szCs w:val="32"/>
                <w:highlight w:val="none"/>
              </w:rPr>
            </w:pPr>
          </w:p>
        </w:tc>
        <w:tc>
          <w:tcPr>
            <w:tcW w:w="3546" w:type="dxa"/>
          </w:tcPr>
          <w:p w14:paraId="727F7E21">
            <w:pPr>
              <w:jc w:val="center"/>
              <w:rPr>
                <w:rFonts w:hint="eastAsia" w:ascii="仿宋" w:hAnsi="仿宋" w:eastAsia="仿宋" w:cs="仿宋"/>
                <w:b/>
                <w:color w:val="auto"/>
                <w:kern w:val="0"/>
                <w:sz w:val="32"/>
                <w:szCs w:val="32"/>
                <w:highlight w:val="none"/>
              </w:rPr>
            </w:pPr>
          </w:p>
        </w:tc>
        <w:tc>
          <w:tcPr>
            <w:tcW w:w="1276" w:type="dxa"/>
          </w:tcPr>
          <w:p w14:paraId="49F894F0">
            <w:pPr>
              <w:jc w:val="center"/>
              <w:rPr>
                <w:rFonts w:hint="eastAsia" w:ascii="仿宋" w:hAnsi="仿宋" w:eastAsia="仿宋" w:cs="仿宋"/>
                <w:b/>
                <w:color w:val="auto"/>
                <w:kern w:val="0"/>
                <w:sz w:val="32"/>
                <w:szCs w:val="32"/>
                <w:highlight w:val="none"/>
              </w:rPr>
            </w:pPr>
          </w:p>
        </w:tc>
      </w:tr>
      <w:tr w14:paraId="5ACC9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975E3F">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09C21F7">
            <w:pPr>
              <w:jc w:val="center"/>
              <w:rPr>
                <w:rFonts w:hint="eastAsia" w:ascii="仿宋" w:hAnsi="仿宋" w:eastAsia="仿宋" w:cs="仿宋"/>
                <w:b/>
                <w:color w:val="auto"/>
                <w:kern w:val="0"/>
                <w:sz w:val="32"/>
                <w:szCs w:val="32"/>
                <w:highlight w:val="none"/>
              </w:rPr>
            </w:pPr>
          </w:p>
        </w:tc>
        <w:tc>
          <w:tcPr>
            <w:tcW w:w="3546" w:type="dxa"/>
          </w:tcPr>
          <w:p w14:paraId="633FE266">
            <w:pPr>
              <w:jc w:val="center"/>
              <w:rPr>
                <w:rFonts w:hint="eastAsia" w:ascii="仿宋" w:hAnsi="仿宋" w:eastAsia="仿宋" w:cs="仿宋"/>
                <w:b/>
                <w:color w:val="auto"/>
                <w:kern w:val="0"/>
                <w:sz w:val="32"/>
                <w:szCs w:val="32"/>
                <w:highlight w:val="none"/>
              </w:rPr>
            </w:pPr>
          </w:p>
        </w:tc>
        <w:tc>
          <w:tcPr>
            <w:tcW w:w="1276" w:type="dxa"/>
          </w:tcPr>
          <w:p w14:paraId="3C3E5303">
            <w:pPr>
              <w:jc w:val="center"/>
              <w:rPr>
                <w:rFonts w:hint="eastAsia" w:ascii="仿宋" w:hAnsi="仿宋" w:eastAsia="仿宋" w:cs="仿宋"/>
                <w:b/>
                <w:color w:val="auto"/>
                <w:kern w:val="0"/>
                <w:sz w:val="32"/>
                <w:szCs w:val="32"/>
                <w:highlight w:val="none"/>
              </w:rPr>
            </w:pPr>
          </w:p>
        </w:tc>
      </w:tr>
    </w:tbl>
    <w:p w14:paraId="54FF4543">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4875A18">
      <w:pPr>
        <w:jc w:val="center"/>
        <w:rPr>
          <w:rFonts w:hint="eastAsia" w:ascii="仿宋" w:hAnsi="仿宋" w:eastAsia="仿宋" w:cs="仿宋"/>
          <w:b/>
          <w:color w:val="auto"/>
          <w:kern w:val="0"/>
          <w:sz w:val="32"/>
          <w:szCs w:val="32"/>
          <w:highlight w:val="none"/>
        </w:rPr>
      </w:pPr>
    </w:p>
    <w:p w14:paraId="26A6BCF8">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65FA628C">
      <w:pPr>
        <w:widowControl/>
        <w:adjustRightInd/>
        <w:jc w:val="left"/>
        <w:rPr>
          <w:rFonts w:hint="eastAsia" w:ascii="仿宋" w:hAnsi="仿宋" w:eastAsia="仿宋" w:cs="仿宋"/>
          <w:b/>
          <w:bCs/>
          <w:color w:val="auto"/>
          <w:sz w:val="32"/>
          <w:szCs w:val="32"/>
          <w:highlight w:val="none"/>
          <w:lang w:eastAsia="zh-CN"/>
        </w:rPr>
      </w:pPr>
    </w:p>
    <w:p w14:paraId="4FCD00E7">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CDED250">
      <w:pPr>
        <w:snapToGrid w:val="0"/>
        <w:spacing w:line="360" w:lineRule="auto"/>
        <w:rPr>
          <w:rFonts w:hint="eastAsia" w:ascii="仿宋" w:hAnsi="仿宋" w:eastAsia="仿宋" w:cs="仿宋"/>
          <w:color w:val="auto"/>
          <w:sz w:val="24"/>
          <w:highlight w:val="none"/>
        </w:rPr>
      </w:pPr>
    </w:p>
    <w:p w14:paraId="3B8A1AC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9CCBA0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308389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1DABD0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03AC6E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847D76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2FBE504">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C04F376">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C1555EE">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17CEFB5">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7CC75CB0">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699DE2E">
      <w:pPr>
        <w:autoSpaceDE w:val="0"/>
        <w:autoSpaceDN w:val="0"/>
        <w:spacing w:line="360" w:lineRule="auto"/>
        <w:jc w:val="left"/>
        <w:rPr>
          <w:rFonts w:hint="eastAsia" w:ascii="仿宋" w:hAnsi="仿宋" w:eastAsia="仿宋" w:cs="仿宋"/>
          <w:color w:val="auto"/>
          <w:kern w:val="0"/>
          <w:sz w:val="24"/>
          <w:highlight w:val="none"/>
          <w:lang w:val="zh-CN"/>
        </w:rPr>
      </w:pPr>
    </w:p>
    <w:p w14:paraId="5B7E9900">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A74D788">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1D37890">
      <w:pPr>
        <w:spacing w:line="360" w:lineRule="auto"/>
        <w:jc w:val="center"/>
        <w:rPr>
          <w:rFonts w:hint="eastAsia" w:ascii="仿宋" w:hAnsi="仿宋" w:eastAsia="仿宋" w:cs="仿宋"/>
          <w:b/>
          <w:bCs/>
          <w:color w:val="auto"/>
          <w:sz w:val="24"/>
          <w:highlight w:val="none"/>
        </w:rPr>
      </w:pPr>
    </w:p>
    <w:p w14:paraId="5D10496A">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E0C4E76">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主要业绩证明（如有）</w:t>
      </w:r>
    </w:p>
    <w:p w14:paraId="33B04419">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DDC71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748B9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7CD311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9578CD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FD0A0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3C5EB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86AD6F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713BF86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07589F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6FDD8B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325F5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76A2E7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5A60FD">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740BDD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76A1BB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D10CF4A">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652088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7D18C1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E79DBDD">
            <w:pPr>
              <w:autoSpaceDE w:val="0"/>
              <w:autoSpaceDN w:val="0"/>
              <w:spacing w:line="360" w:lineRule="auto"/>
              <w:rPr>
                <w:rFonts w:ascii="仿宋_GB2312" w:hAnsi="仿宋_GB2312" w:eastAsia="仿宋_GB2312" w:cs="仿宋_GB2312"/>
                <w:color w:val="auto"/>
                <w:sz w:val="24"/>
                <w:highlight w:val="none"/>
              </w:rPr>
            </w:pPr>
          </w:p>
        </w:tc>
      </w:tr>
      <w:tr w14:paraId="37AF107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F5FEEC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AC20BB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1394D2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2ADD3F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8A9146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E8595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2CB0675">
            <w:pPr>
              <w:autoSpaceDE w:val="0"/>
              <w:autoSpaceDN w:val="0"/>
              <w:spacing w:line="360" w:lineRule="auto"/>
              <w:rPr>
                <w:rFonts w:ascii="仿宋_GB2312" w:hAnsi="仿宋_GB2312" w:eastAsia="仿宋_GB2312" w:cs="仿宋_GB2312"/>
                <w:color w:val="auto"/>
                <w:sz w:val="24"/>
                <w:highlight w:val="none"/>
              </w:rPr>
            </w:pPr>
          </w:p>
        </w:tc>
      </w:tr>
      <w:tr w14:paraId="2EB2C92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DD13EB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D7D71A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0D7BA3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B5EB86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0794CE9">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E7B173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325C09F">
            <w:pPr>
              <w:autoSpaceDE w:val="0"/>
              <w:autoSpaceDN w:val="0"/>
              <w:spacing w:line="360" w:lineRule="auto"/>
              <w:rPr>
                <w:rFonts w:ascii="仿宋_GB2312" w:hAnsi="仿宋_GB2312" w:eastAsia="仿宋_GB2312" w:cs="仿宋_GB2312"/>
                <w:color w:val="auto"/>
                <w:sz w:val="24"/>
                <w:highlight w:val="none"/>
              </w:rPr>
            </w:pPr>
          </w:p>
        </w:tc>
      </w:tr>
    </w:tbl>
    <w:p w14:paraId="507CBD3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0ACAAE36">
      <w:pPr>
        <w:autoSpaceDE w:val="0"/>
        <w:autoSpaceDN w:val="0"/>
        <w:spacing w:line="360" w:lineRule="auto"/>
        <w:rPr>
          <w:rFonts w:ascii="仿宋_GB2312" w:hAnsi="仿宋_GB2312" w:eastAsia="仿宋_GB2312" w:cs="仿宋_GB2312"/>
          <w:b/>
          <w:color w:val="auto"/>
          <w:sz w:val="24"/>
          <w:highlight w:val="none"/>
        </w:rPr>
      </w:pPr>
    </w:p>
    <w:p w14:paraId="34770DC2">
      <w:pPr>
        <w:autoSpaceDE w:val="0"/>
        <w:autoSpaceDN w:val="0"/>
        <w:spacing w:line="360" w:lineRule="auto"/>
        <w:rPr>
          <w:rFonts w:ascii="仿宋_GB2312" w:hAnsi="仿宋_GB2312" w:eastAsia="仿宋_GB2312" w:cs="仿宋_GB2312"/>
          <w:color w:val="auto"/>
          <w:sz w:val="24"/>
          <w:highlight w:val="none"/>
        </w:rPr>
      </w:pPr>
    </w:p>
    <w:p w14:paraId="0A02F96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12A8E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F98EF1">
      <w:pPr>
        <w:pStyle w:val="647"/>
        <w:ind w:firstLine="0"/>
        <w:jc w:val="both"/>
        <w:rPr>
          <w:rFonts w:hAnsi="仿宋_GB2312" w:cs="仿宋_GB2312"/>
          <w:color w:val="auto"/>
          <w:highlight w:val="none"/>
        </w:rPr>
      </w:pPr>
    </w:p>
    <w:p w14:paraId="09AB543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20E1816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82FF401">
      <w:pPr>
        <w:spacing w:line="360" w:lineRule="auto"/>
        <w:jc w:val="center"/>
        <w:rPr>
          <w:rFonts w:ascii="仿宋_GB2312" w:hAnsi="仿宋_GB2312" w:eastAsia="仿宋_GB2312" w:cs="仿宋_GB2312"/>
          <w:color w:val="auto"/>
          <w:sz w:val="24"/>
          <w:highlight w:val="none"/>
        </w:rPr>
      </w:pPr>
    </w:p>
    <w:p w14:paraId="086C7D45">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86C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E778A0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CB91E7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F6937D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3343C45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45275BC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0B3AC6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259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3F634D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17536D8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C3F3E2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036D31D">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121FCA">
            <w:pPr>
              <w:spacing w:line="360" w:lineRule="auto"/>
              <w:jc w:val="center"/>
              <w:rPr>
                <w:rFonts w:ascii="仿宋_GB2312" w:hAnsi="仿宋_GB2312" w:eastAsia="仿宋_GB2312" w:cs="仿宋_GB2312"/>
                <w:color w:val="auto"/>
                <w:sz w:val="24"/>
                <w:highlight w:val="none"/>
              </w:rPr>
            </w:pPr>
          </w:p>
        </w:tc>
        <w:tc>
          <w:tcPr>
            <w:tcW w:w="1332" w:type="dxa"/>
            <w:vAlign w:val="center"/>
          </w:tcPr>
          <w:p w14:paraId="5D6DE049">
            <w:pPr>
              <w:spacing w:line="360" w:lineRule="auto"/>
              <w:jc w:val="center"/>
              <w:rPr>
                <w:rFonts w:ascii="仿宋_GB2312" w:hAnsi="仿宋_GB2312" w:eastAsia="仿宋_GB2312" w:cs="仿宋_GB2312"/>
                <w:color w:val="auto"/>
                <w:sz w:val="24"/>
                <w:highlight w:val="none"/>
              </w:rPr>
            </w:pPr>
          </w:p>
        </w:tc>
      </w:tr>
      <w:tr w14:paraId="753C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5B1960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259283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83C7FA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1AA0227">
            <w:pPr>
              <w:spacing w:line="360" w:lineRule="auto"/>
              <w:jc w:val="center"/>
              <w:rPr>
                <w:rFonts w:ascii="仿宋_GB2312" w:hAnsi="仿宋_GB2312" w:eastAsia="仿宋_GB2312" w:cs="仿宋_GB2312"/>
                <w:color w:val="auto"/>
                <w:sz w:val="24"/>
                <w:highlight w:val="none"/>
              </w:rPr>
            </w:pPr>
          </w:p>
        </w:tc>
        <w:tc>
          <w:tcPr>
            <w:tcW w:w="1080" w:type="dxa"/>
            <w:vAlign w:val="center"/>
          </w:tcPr>
          <w:p w14:paraId="26FF818C">
            <w:pPr>
              <w:spacing w:line="360" w:lineRule="auto"/>
              <w:jc w:val="center"/>
              <w:rPr>
                <w:rFonts w:ascii="仿宋_GB2312" w:hAnsi="仿宋_GB2312" w:eastAsia="仿宋_GB2312" w:cs="仿宋_GB2312"/>
                <w:color w:val="auto"/>
                <w:sz w:val="24"/>
                <w:highlight w:val="none"/>
              </w:rPr>
            </w:pPr>
          </w:p>
        </w:tc>
        <w:tc>
          <w:tcPr>
            <w:tcW w:w="1332" w:type="dxa"/>
            <w:vAlign w:val="center"/>
          </w:tcPr>
          <w:p w14:paraId="0AD30701">
            <w:pPr>
              <w:spacing w:line="360" w:lineRule="auto"/>
              <w:jc w:val="center"/>
              <w:rPr>
                <w:rFonts w:ascii="仿宋_GB2312" w:hAnsi="仿宋_GB2312" w:eastAsia="仿宋_GB2312" w:cs="仿宋_GB2312"/>
                <w:color w:val="auto"/>
                <w:sz w:val="24"/>
                <w:highlight w:val="none"/>
              </w:rPr>
            </w:pPr>
          </w:p>
        </w:tc>
      </w:tr>
      <w:tr w14:paraId="332E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44434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7A9FAF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127E8A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F9A957B">
            <w:pPr>
              <w:spacing w:line="360" w:lineRule="auto"/>
              <w:jc w:val="center"/>
              <w:rPr>
                <w:rFonts w:ascii="仿宋_GB2312" w:hAnsi="仿宋_GB2312" w:eastAsia="仿宋_GB2312" w:cs="仿宋_GB2312"/>
                <w:color w:val="auto"/>
                <w:sz w:val="24"/>
                <w:highlight w:val="none"/>
              </w:rPr>
            </w:pPr>
          </w:p>
        </w:tc>
        <w:tc>
          <w:tcPr>
            <w:tcW w:w="1080" w:type="dxa"/>
            <w:vAlign w:val="center"/>
          </w:tcPr>
          <w:p w14:paraId="2CE6E622">
            <w:pPr>
              <w:spacing w:line="360" w:lineRule="auto"/>
              <w:jc w:val="center"/>
              <w:rPr>
                <w:rFonts w:ascii="仿宋_GB2312" w:hAnsi="仿宋_GB2312" w:eastAsia="仿宋_GB2312" w:cs="仿宋_GB2312"/>
                <w:color w:val="auto"/>
                <w:sz w:val="24"/>
                <w:highlight w:val="none"/>
              </w:rPr>
            </w:pPr>
          </w:p>
        </w:tc>
        <w:tc>
          <w:tcPr>
            <w:tcW w:w="1332" w:type="dxa"/>
            <w:vAlign w:val="center"/>
          </w:tcPr>
          <w:p w14:paraId="4C771D19">
            <w:pPr>
              <w:spacing w:line="360" w:lineRule="auto"/>
              <w:jc w:val="center"/>
              <w:rPr>
                <w:rFonts w:ascii="仿宋_GB2312" w:hAnsi="仿宋_GB2312" w:eastAsia="仿宋_GB2312" w:cs="仿宋_GB2312"/>
                <w:color w:val="auto"/>
                <w:sz w:val="24"/>
                <w:highlight w:val="none"/>
              </w:rPr>
            </w:pPr>
          </w:p>
        </w:tc>
      </w:tr>
      <w:tr w14:paraId="051D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465438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4466AFB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6B2C64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6436D47">
            <w:pPr>
              <w:spacing w:line="360" w:lineRule="auto"/>
              <w:jc w:val="center"/>
              <w:rPr>
                <w:rFonts w:ascii="仿宋_GB2312" w:hAnsi="仿宋_GB2312" w:eastAsia="仿宋_GB2312" w:cs="仿宋_GB2312"/>
                <w:color w:val="auto"/>
                <w:sz w:val="24"/>
                <w:highlight w:val="none"/>
              </w:rPr>
            </w:pPr>
          </w:p>
        </w:tc>
        <w:tc>
          <w:tcPr>
            <w:tcW w:w="1080" w:type="dxa"/>
            <w:vAlign w:val="center"/>
          </w:tcPr>
          <w:p w14:paraId="5F03BAB8">
            <w:pPr>
              <w:spacing w:line="360" w:lineRule="auto"/>
              <w:jc w:val="center"/>
              <w:rPr>
                <w:rFonts w:ascii="仿宋_GB2312" w:hAnsi="仿宋_GB2312" w:eastAsia="仿宋_GB2312" w:cs="仿宋_GB2312"/>
                <w:color w:val="auto"/>
                <w:sz w:val="24"/>
                <w:highlight w:val="none"/>
              </w:rPr>
            </w:pPr>
          </w:p>
        </w:tc>
        <w:tc>
          <w:tcPr>
            <w:tcW w:w="1332" w:type="dxa"/>
            <w:vAlign w:val="center"/>
          </w:tcPr>
          <w:p w14:paraId="3815CEAE">
            <w:pPr>
              <w:spacing w:line="360" w:lineRule="auto"/>
              <w:jc w:val="center"/>
              <w:rPr>
                <w:rFonts w:ascii="仿宋_GB2312" w:hAnsi="仿宋_GB2312" w:eastAsia="仿宋_GB2312" w:cs="仿宋_GB2312"/>
                <w:color w:val="auto"/>
                <w:sz w:val="24"/>
                <w:highlight w:val="none"/>
              </w:rPr>
            </w:pPr>
          </w:p>
        </w:tc>
      </w:tr>
      <w:tr w14:paraId="1765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50442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099949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DE0FEF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5232434">
            <w:pPr>
              <w:spacing w:line="360" w:lineRule="auto"/>
              <w:jc w:val="center"/>
              <w:rPr>
                <w:rFonts w:ascii="仿宋_GB2312" w:hAnsi="仿宋_GB2312" w:eastAsia="仿宋_GB2312" w:cs="仿宋_GB2312"/>
                <w:color w:val="auto"/>
                <w:sz w:val="24"/>
                <w:highlight w:val="none"/>
              </w:rPr>
            </w:pPr>
          </w:p>
        </w:tc>
        <w:tc>
          <w:tcPr>
            <w:tcW w:w="1080" w:type="dxa"/>
            <w:vAlign w:val="center"/>
          </w:tcPr>
          <w:p w14:paraId="47B7F9E5">
            <w:pPr>
              <w:spacing w:line="360" w:lineRule="auto"/>
              <w:jc w:val="center"/>
              <w:rPr>
                <w:rFonts w:ascii="仿宋_GB2312" w:hAnsi="仿宋_GB2312" w:eastAsia="仿宋_GB2312" w:cs="仿宋_GB2312"/>
                <w:color w:val="auto"/>
                <w:sz w:val="24"/>
                <w:highlight w:val="none"/>
              </w:rPr>
            </w:pPr>
          </w:p>
        </w:tc>
        <w:tc>
          <w:tcPr>
            <w:tcW w:w="1332" w:type="dxa"/>
            <w:vAlign w:val="center"/>
          </w:tcPr>
          <w:p w14:paraId="711207ED">
            <w:pPr>
              <w:spacing w:line="360" w:lineRule="auto"/>
              <w:jc w:val="center"/>
              <w:rPr>
                <w:rFonts w:ascii="仿宋_GB2312" w:hAnsi="仿宋_GB2312" w:eastAsia="仿宋_GB2312" w:cs="仿宋_GB2312"/>
                <w:color w:val="auto"/>
                <w:sz w:val="24"/>
                <w:highlight w:val="none"/>
              </w:rPr>
            </w:pPr>
          </w:p>
        </w:tc>
      </w:tr>
    </w:tbl>
    <w:p w14:paraId="2308CA2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6AB46CB9">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BCF6EAF">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713DDF91">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290DF41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36719B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F5F8A73">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0549210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2812E6A">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3DDAFCC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D8E56F5">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C16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989275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521D0F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26E6C0E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D244C8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09F251C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069A9FD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C552E3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60FB51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47968A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7D5F9D8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70409AB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60A3624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230E0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19E779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770BC78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299A64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208D94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89036E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382A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2A0CD3E6">
            <w:pPr>
              <w:spacing w:line="360" w:lineRule="auto"/>
              <w:rPr>
                <w:rFonts w:ascii="仿宋_GB2312" w:hAnsi="仿宋_GB2312" w:eastAsia="仿宋_GB2312" w:cs="仿宋_GB2312"/>
                <w:color w:val="auto"/>
                <w:sz w:val="24"/>
                <w:highlight w:val="none"/>
              </w:rPr>
            </w:pPr>
          </w:p>
        </w:tc>
        <w:tc>
          <w:tcPr>
            <w:tcW w:w="552" w:type="dxa"/>
          </w:tcPr>
          <w:p w14:paraId="3EE632EF">
            <w:pPr>
              <w:spacing w:line="360" w:lineRule="auto"/>
              <w:rPr>
                <w:rFonts w:ascii="仿宋_GB2312" w:hAnsi="仿宋_GB2312" w:eastAsia="仿宋_GB2312" w:cs="仿宋_GB2312"/>
                <w:color w:val="auto"/>
                <w:sz w:val="24"/>
                <w:highlight w:val="none"/>
              </w:rPr>
            </w:pPr>
          </w:p>
        </w:tc>
        <w:tc>
          <w:tcPr>
            <w:tcW w:w="552" w:type="dxa"/>
          </w:tcPr>
          <w:p w14:paraId="61CED0AF">
            <w:pPr>
              <w:spacing w:line="360" w:lineRule="auto"/>
              <w:rPr>
                <w:rFonts w:ascii="仿宋_GB2312" w:hAnsi="仿宋_GB2312" w:eastAsia="仿宋_GB2312" w:cs="仿宋_GB2312"/>
                <w:color w:val="auto"/>
                <w:sz w:val="24"/>
                <w:highlight w:val="none"/>
              </w:rPr>
            </w:pPr>
          </w:p>
        </w:tc>
        <w:tc>
          <w:tcPr>
            <w:tcW w:w="552" w:type="dxa"/>
          </w:tcPr>
          <w:p w14:paraId="366E32A3">
            <w:pPr>
              <w:spacing w:line="360" w:lineRule="auto"/>
              <w:rPr>
                <w:rFonts w:ascii="仿宋_GB2312" w:hAnsi="仿宋_GB2312" w:eastAsia="仿宋_GB2312" w:cs="仿宋_GB2312"/>
                <w:color w:val="auto"/>
                <w:sz w:val="24"/>
                <w:highlight w:val="none"/>
              </w:rPr>
            </w:pPr>
          </w:p>
        </w:tc>
        <w:tc>
          <w:tcPr>
            <w:tcW w:w="552" w:type="dxa"/>
          </w:tcPr>
          <w:p w14:paraId="3AD5AD1B">
            <w:pPr>
              <w:spacing w:line="360" w:lineRule="auto"/>
              <w:rPr>
                <w:rFonts w:ascii="仿宋_GB2312" w:hAnsi="仿宋_GB2312" w:eastAsia="仿宋_GB2312" w:cs="仿宋_GB2312"/>
                <w:color w:val="auto"/>
                <w:sz w:val="24"/>
                <w:highlight w:val="none"/>
              </w:rPr>
            </w:pPr>
          </w:p>
        </w:tc>
        <w:tc>
          <w:tcPr>
            <w:tcW w:w="552" w:type="dxa"/>
          </w:tcPr>
          <w:p w14:paraId="1A682ACC">
            <w:pPr>
              <w:spacing w:line="360" w:lineRule="auto"/>
              <w:rPr>
                <w:rFonts w:ascii="仿宋_GB2312" w:hAnsi="仿宋_GB2312" w:eastAsia="仿宋_GB2312" w:cs="仿宋_GB2312"/>
                <w:color w:val="auto"/>
                <w:sz w:val="24"/>
                <w:highlight w:val="none"/>
              </w:rPr>
            </w:pPr>
          </w:p>
        </w:tc>
        <w:tc>
          <w:tcPr>
            <w:tcW w:w="552" w:type="dxa"/>
          </w:tcPr>
          <w:p w14:paraId="4FD03A67">
            <w:pPr>
              <w:spacing w:line="360" w:lineRule="auto"/>
              <w:rPr>
                <w:rFonts w:ascii="仿宋_GB2312" w:hAnsi="仿宋_GB2312" w:eastAsia="仿宋_GB2312" w:cs="仿宋_GB2312"/>
                <w:color w:val="auto"/>
                <w:sz w:val="24"/>
                <w:highlight w:val="none"/>
              </w:rPr>
            </w:pPr>
          </w:p>
        </w:tc>
        <w:tc>
          <w:tcPr>
            <w:tcW w:w="553" w:type="dxa"/>
          </w:tcPr>
          <w:p w14:paraId="05F205C0">
            <w:pPr>
              <w:spacing w:line="360" w:lineRule="auto"/>
              <w:rPr>
                <w:rFonts w:ascii="仿宋_GB2312" w:hAnsi="仿宋_GB2312" w:eastAsia="仿宋_GB2312" w:cs="仿宋_GB2312"/>
                <w:color w:val="auto"/>
                <w:sz w:val="24"/>
                <w:highlight w:val="none"/>
              </w:rPr>
            </w:pPr>
          </w:p>
        </w:tc>
        <w:tc>
          <w:tcPr>
            <w:tcW w:w="553" w:type="dxa"/>
          </w:tcPr>
          <w:p w14:paraId="6FB3D67E">
            <w:pPr>
              <w:spacing w:line="360" w:lineRule="auto"/>
              <w:rPr>
                <w:rFonts w:ascii="仿宋_GB2312" w:hAnsi="仿宋_GB2312" w:eastAsia="仿宋_GB2312" w:cs="仿宋_GB2312"/>
                <w:color w:val="auto"/>
                <w:sz w:val="24"/>
                <w:highlight w:val="none"/>
              </w:rPr>
            </w:pPr>
          </w:p>
        </w:tc>
        <w:tc>
          <w:tcPr>
            <w:tcW w:w="553" w:type="dxa"/>
          </w:tcPr>
          <w:p w14:paraId="309D2340">
            <w:pPr>
              <w:spacing w:line="360" w:lineRule="auto"/>
              <w:rPr>
                <w:rFonts w:ascii="仿宋_GB2312" w:hAnsi="仿宋_GB2312" w:eastAsia="仿宋_GB2312" w:cs="仿宋_GB2312"/>
                <w:color w:val="auto"/>
                <w:sz w:val="24"/>
                <w:highlight w:val="none"/>
              </w:rPr>
            </w:pPr>
          </w:p>
        </w:tc>
        <w:tc>
          <w:tcPr>
            <w:tcW w:w="553" w:type="dxa"/>
          </w:tcPr>
          <w:p w14:paraId="714D4E8C">
            <w:pPr>
              <w:spacing w:line="360" w:lineRule="auto"/>
              <w:rPr>
                <w:rFonts w:ascii="仿宋_GB2312" w:hAnsi="仿宋_GB2312" w:eastAsia="仿宋_GB2312" w:cs="仿宋_GB2312"/>
                <w:color w:val="auto"/>
                <w:sz w:val="24"/>
                <w:highlight w:val="none"/>
              </w:rPr>
            </w:pPr>
          </w:p>
        </w:tc>
        <w:tc>
          <w:tcPr>
            <w:tcW w:w="553" w:type="dxa"/>
          </w:tcPr>
          <w:p w14:paraId="64CFECCD">
            <w:pPr>
              <w:spacing w:line="360" w:lineRule="auto"/>
              <w:rPr>
                <w:rFonts w:ascii="仿宋_GB2312" w:hAnsi="仿宋_GB2312" w:eastAsia="仿宋_GB2312" w:cs="仿宋_GB2312"/>
                <w:color w:val="auto"/>
                <w:sz w:val="24"/>
                <w:highlight w:val="none"/>
              </w:rPr>
            </w:pPr>
          </w:p>
        </w:tc>
        <w:tc>
          <w:tcPr>
            <w:tcW w:w="553" w:type="dxa"/>
          </w:tcPr>
          <w:p w14:paraId="75CA8C4F">
            <w:pPr>
              <w:spacing w:line="360" w:lineRule="auto"/>
              <w:rPr>
                <w:rFonts w:ascii="仿宋_GB2312" w:hAnsi="仿宋_GB2312" w:eastAsia="仿宋_GB2312" w:cs="仿宋_GB2312"/>
                <w:color w:val="auto"/>
                <w:sz w:val="24"/>
                <w:highlight w:val="none"/>
              </w:rPr>
            </w:pPr>
          </w:p>
        </w:tc>
        <w:tc>
          <w:tcPr>
            <w:tcW w:w="553" w:type="dxa"/>
          </w:tcPr>
          <w:p w14:paraId="38AC79A0">
            <w:pPr>
              <w:spacing w:line="360" w:lineRule="auto"/>
              <w:rPr>
                <w:rFonts w:ascii="仿宋_GB2312" w:hAnsi="仿宋_GB2312" w:eastAsia="仿宋_GB2312" w:cs="仿宋_GB2312"/>
                <w:color w:val="auto"/>
                <w:sz w:val="24"/>
                <w:highlight w:val="none"/>
              </w:rPr>
            </w:pPr>
          </w:p>
        </w:tc>
        <w:tc>
          <w:tcPr>
            <w:tcW w:w="553" w:type="dxa"/>
          </w:tcPr>
          <w:p w14:paraId="464002F8">
            <w:pPr>
              <w:spacing w:line="360" w:lineRule="auto"/>
              <w:rPr>
                <w:rFonts w:ascii="仿宋_GB2312" w:hAnsi="仿宋_GB2312" w:eastAsia="仿宋_GB2312" w:cs="仿宋_GB2312"/>
                <w:color w:val="auto"/>
                <w:sz w:val="24"/>
                <w:highlight w:val="none"/>
              </w:rPr>
            </w:pPr>
          </w:p>
        </w:tc>
        <w:tc>
          <w:tcPr>
            <w:tcW w:w="553" w:type="dxa"/>
          </w:tcPr>
          <w:p w14:paraId="30F4E167">
            <w:pPr>
              <w:spacing w:line="360" w:lineRule="auto"/>
              <w:rPr>
                <w:rFonts w:ascii="仿宋_GB2312" w:hAnsi="仿宋_GB2312" w:eastAsia="仿宋_GB2312" w:cs="仿宋_GB2312"/>
                <w:color w:val="auto"/>
                <w:sz w:val="24"/>
                <w:highlight w:val="none"/>
              </w:rPr>
            </w:pPr>
          </w:p>
        </w:tc>
        <w:tc>
          <w:tcPr>
            <w:tcW w:w="553" w:type="dxa"/>
          </w:tcPr>
          <w:p w14:paraId="628446F1">
            <w:pPr>
              <w:spacing w:line="360" w:lineRule="auto"/>
              <w:rPr>
                <w:rFonts w:ascii="仿宋_GB2312" w:hAnsi="仿宋_GB2312" w:eastAsia="仿宋_GB2312" w:cs="仿宋_GB2312"/>
                <w:color w:val="auto"/>
                <w:sz w:val="24"/>
                <w:highlight w:val="none"/>
              </w:rPr>
            </w:pPr>
          </w:p>
        </w:tc>
      </w:tr>
      <w:tr w14:paraId="2EE8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35EEA8A">
            <w:pPr>
              <w:spacing w:line="360" w:lineRule="auto"/>
              <w:rPr>
                <w:rFonts w:ascii="仿宋_GB2312" w:hAnsi="仿宋_GB2312" w:eastAsia="仿宋_GB2312" w:cs="仿宋_GB2312"/>
                <w:color w:val="auto"/>
                <w:sz w:val="24"/>
                <w:highlight w:val="none"/>
              </w:rPr>
            </w:pPr>
          </w:p>
        </w:tc>
        <w:tc>
          <w:tcPr>
            <w:tcW w:w="552" w:type="dxa"/>
          </w:tcPr>
          <w:p w14:paraId="6F82855A">
            <w:pPr>
              <w:spacing w:line="360" w:lineRule="auto"/>
              <w:rPr>
                <w:rFonts w:ascii="仿宋_GB2312" w:hAnsi="仿宋_GB2312" w:eastAsia="仿宋_GB2312" w:cs="仿宋_GB2312"/>
                <w:color w:val="auto"/>
                <w:sz w:val="24"/>
                <w:highlight w:val="none"/>
              </w:rPr>
            </w:pPr>
          </w:p>
        </w:tc>
        <w:tc>
          <w:tcPr>
            <w:tcW w:w="552" w:type="dxa"/>
          </w:tcPr>
          <w:p w14:paraId="0F3B2096">
            <w:pPr>
              <w:spacing w:line="360" w:lineRule="auto"/>
              <w:rPr>
                <w:rFonts w:ascii="仿宋_GB2312" w:hAnsi="仿宋_GB2312" w:eastAsia="仿宋_GB2312" w:cs="仿宋_GB2312"/>
                <w:color w:val="auto"/>
                <w:sz w:val="24"/>
                <w:highlight w:val="none"/>
              </w:rPr>
            </w:pPr>
          </w:p>
        </w:tc>
        <w:tc>
          <w:tcPr>
            <w:tcW w:w="552" w:type="dxa"/>
          </w:tcPr>
          <w:p w14:paraId="466EE674">
            <w:pPr>
              <w:spacing w:line="360" w:lineRule="auto"/>
              <w:rPr>
                <w:rFonts w:ascii="仿宋_GB2312" w:hAnsi="仿宋_GB2312" w:eastAsia="仿宋_GB2312" w:cs="仿宋_GB2312"/>
                <w:color w:val="auto"/>
                <w:sz w:val="24"/>
                <w:highlight w:val="none"/>
              </w:rPr>
            </w:pPr>
          </w:p>
        </w:tc>
        <w:tc>
          <w:tcPr>
            <w:tcW w:w="552" w:type="dxa"/>
          </w:tcPr>
          <w:p w14:paraId="3B288B6A">
            <w:pPr>
              <w:spacing w:line="360" w:lineRule="auto"/>
              <w:rPr>
                <w:rFonts w:ascii="仿宋_GB2312" w:hAnsi="仿宋_GB2312" w:eastAsia="仿宋_GB2312" w:cs="仿宋_GB2312"/>
                <w:color w:val="auto"/>
                <w:sz w:val="24"/>
                <w:highlight w:val="none"/>
              </w:rPr>
            </w:pPr>
          </w:p>
        </w:tc>
        <w:tc>
          <w:tcPr>
            <w:tcW w:w="552" w:type="dxa"/>
          </w:tcPr>
          <w:p w14:paraId="1E217FBB">
            <w:pPr>
              <w:spacing w:line="360" w:lineRule="auto"/>
              <w:rPr>
                <w:rFonts w:ascii="仿宋_GB2312" w:hAnsi="仿宋_GB2312" w:eastAsia="仿宋_GB2312" w:cs="仿宋_GB2312"/>
                <w:color w:val="auto"/>
                <w:sz w:val="24"/>
                <w:highlight w:val="none"/>
              </w:rPr>
            </w:pPr>
          </w:p>
        </w:tc>
        <w:tc>
          <w:tcPr>
            <w:tcW w:w="552" w:type="dxa"/>
          </w:tcPr>
          <w:p w14:paraId="49B7BA52">
            <w:pPr>
              <w:spacing w:line="360" w:lineRule="auto"/>
              <w:rPr>
                <w:rFonts w:ascii="仿宋_GB2312" w:hAnsi="仿宋_GB2312" w:eastAsia="仿宋_GB2312" w:cs="仿宋_GB2312"/>
                <w:color w:val="auto"/>
                <w:sz w:val="24"/>
                <w:highlight w:val="none"/>
              </w:rPr>
            </w:pPr>
          </w:p>
        </w:tc>
        <w:tc>
          <w:tcPr>
            <w:tcW w:w="553" w:type="dxa"/>
          </w:tcPr>
          <w:p w14:paraId="2BE05DAD">
            <w:pPr>
              <w:spacing w:line="360" w:lineRule="auto"/>
              <w:rPr>
                <w:rFonts w:ascii="仿宋_GB2312" w:hAnsi="仿宋_GB2312" w:eastAsia="仿宋_GB2312" w:cs="仿宋_GB2312"/>
                <w:color w:val="auto"/>
                <w:sz w:val="24"/>
                <w:highlight w:val="none"/>
              </w:rPr>
            </w:pPr>
          </w:p>
        </w:tc>
        <w:tc>
          <w:tcPr>
            <w:tcW w:w="553" w:type="dxa"/>
          </w:tcPr>
          <w:p w14:paraId="64265491">
            <w:pPr>
              <w:spacing w:line="360" w:lineRule="auto"/>
              <w:rPr>
                <w:rFonts w:ascii="仿宋_GB2312" w:hAnsi="仿宋_GB2312" w:eastAsia="仿宋_GB2312" w:cs="仿宋_GB2312"/>
                <w:color w:val="auto"/>
                <w:sz w:val="24"/>
                <w:highlight w:val="none"/>
              </w:rPr>
            </w:pPr>
          </w:p>
        </w:tc>
        <w:tc>
          <w:tcPr>
            <w:tcW w:w="553" w:type="dxa"/>
          </w:tcPr>
          <w:p w14:paraId="21CEE3B4">
            <w:pPr>
              <w:spacing w:line="360" w:lineRule="auto"/>
              <w:rPr>
                <w:rFonts w:ascii="仿宋_GB2312" w:hAnsi="仿宋_GB2312" w:eastAsia="仿宋_GB2312" w:cs="仿宋_GB2312"/>
                <w:color w:val="auto"/>
                <w:sz w:val="24"/>
                <w:highlight w:val="none"/>
              </w:rPr>
            </w:pPr>
          </w:p>
        </w:tc>
        <w:tc>
          <w:tcPr>
            <w:tcW w:w="553" w:type="dxa"/>
          </w:tcPr>
          <w:p w14:paraId="26499414">
            <w:pPr>
              <w:spacing w:line="360" w:lineRule="auto"/>
              <w:rPr>
                <w:rFonts w:ascii="仿宋_GB2312" w:hAnsi="仿宋_GB2312" w:eastAsia="仿宋_GB2312" w:cs="仿宋_GB2312"/>
                <w:color w:val="auto"/>
                <w:sz w:val="24"/>
                <w:highlight w:val="none"/>
              </w:rPr>
            </w:pPr>
          </w:p>
        </w:tc>
        <w:tc>
          <w:tcPr>
            <w:tcW w:w="553" w:type="dxa"/>
          </w:tcPr>
          <w:p w14:paraId="1539D3F3">
            <w:pPr>
              <w:spacing w:line="360" w:lineRule="auto"/>
              <w:rPr>
                <w:rFonts w:ascii="仿宋_GB2312" w:hAnsi="仿宋_GB2312" w:eastAsia="仿宋_GB2312" w:cs="仿宋_GB2312"/>
                <w:color w:val="auto"/>
                <w:sz w:val="24"/>
                <w:highlight w:val="none"/>
              </w:rPr>
            </w:pPr>
          </w:p>
        </w:tc>
        <w:tc>
          <w:tcPr>
            <w:tcW w:w="553" w:type="dxa"/>
          </w:tcPr>
          <w:p w14:paraId="5286A9FE">
            <w:pPr>
              <w:spacing w:line="360" w:lineRule="auto"/>
              <w:rPr>
                <w:rFonts w:ascii="仿宋_GB2312" w:hAnsi="仿宋_GB2312" w:eastAsia="仿宋_GB2312" w:cs="仿宋_GB2312"/>
                <w:color w:val="auto"/>
                <w:sz w:val="24"/>
                <w:highlight w:val="none"/>
              </w:rPr>
            </w:pPr>
          </w:p>
        </w:tc>
        <w:tc>
          <w:tcPr>
            <w:tcW w:w="553" w:type="dxa"/>
          </w:tcPr>
          <w:p w14:paraId="55B2CF7B">
            <w:pPr>
              <w:spacing w:line="360" w:lineRule="auto"/>
              <w:rPr>
                <w:rFonts w:ascii="仿宋_GB2312" w:hAnsi="仿宋_GB2312" w:eastAsia="仿宋_GB2312" w:cs="仿宋_GB2312"/>
                <w:color w:val="auto"/>
                <w:sz w:val="24"/>
                <w:highlight w:val="none"/>
              </w:rPr>
            </w:pPr>
          </w:p>
        </w:tc>
        <w:tc>
          <w:tcPr>
            <w:tcW w:w="553" w:type="dxa"/>
          </w:tcPr>
          <w:p w14:paraId="00D23004">
            <w:pPr>
              <w:spacing w:line="360" w:lineRule="auto"/>
              <w:rPr>
                <w:rFonts w:ascii="仿宋_GB2312" w:hAnsi="仿宋_GB2312" w:eastAsia="仿宋_GB2312" w:cs="仿宋_GB2312"/>
                <w:color w:val="auto"/>
                <w:sz w:val="24"/>
                <w:highlight w:val="none"/>
              </w:rPr>
            </w:pPr>
          </w:p>
        </w:tc>
        <w:tc>
          <w:tcPr>
            <w:tcW w:w="553" w:type="dxa"/>
          </w:tcPr>
          <w:p w14:paraId="231896EF">
            <w:pPr>
              <w:spacing w:line="360" w:lineRule="auto"/>
              <w:rPr>
                <w:rFonts w:ascii="仿宋_GB2312" w:hAnsi="仿宋_GB2312" w:eastAsia="仿宋_GB2312" w:cs="仿宋_GB2312"/>
                <w:color w:val="auto"/>
                <w:sz w:val="24"/>
                <w:highlight w:val="none"/>
              </w:rPr>
            </w:pPr>
          </w:p>
        </w:tc>
        <w:tc>
          <w:tcPr>
            <w:tcW w:w="553" w:type="dxa"/>
          </w:tcPr>
          <w:p w14:paraId="54037A3F">
            <w:pPr>
              <w:spacing w:line="360" w:lineRule="auto"/>
              <w:rPr>
                <w:rFonts w:ascii="仿宋_GB2312" w:hAnsi="仿宋_GB2312" w:eastAsia="仿宋_GB2312" w:cs="仿宋_GB2312"/>
                <w:color w:val="auto"/>
                <w:sz w:val="24"/>
                <w:highlight w:val="none"/>
              </w:rPr>
            </w:pPr>
          </w:p>
        </w:tc>
      </w:tr>
      <w:tr w14:paraId="41E8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0AF419">
            <w:pPr>
              <w:spacing w:line="360" w:lineRule="auto"/>
              <w:rPr>
                <w:rFonts w:ascii="仿宋_GB2312" w:hAnsi="仿宋_GB2312" w:eastAsia="仿宋_GB2312" w:cs="仿宋_GB2312"/>
                <w:color w:val="auto"/>
                <w:sz w:val="24"/>
                <w:highlight w:val="none"/>
              </w:rPr>
            </w:pPr>
          </w:p>
        </w:tc>
        <w:tc>
          <w:tcPr>
            <w:tcW w:w="552" w:type="dxa"/>
          </w:tcPr>
          <w:p w14:paraId="7E069980">
            <w:pPr>
              <w:spacing w:line="360" w:lineRule="auto"/>
              <w:rPr>
                <w:rFonts w:ascii="仿宋_GB2312" w:hAnsi="仿宋_GB2312" w:eastAsia="仿宋_GB2312" w:cs="仿宋_GB2312"/>
                <w:color w:val="auto"/>
                <w:sz w:val="24"/>
                <w:highlight w:val="none"/>
              </w:rPr>
            </w:pPr>
          </w:p>
        </w:tc>
        <w:tc>
          <w:tcPr>
            <w:tcW w:w="552" w:type="dxa"/>
          </w:tcPr>
          <w:p w14:paraId="7DA06128">
            <w:pPr>
              <w:spacing w:line="360" w:lineRule="auto"/>
              <w:rPr>
                <w:rFonts w:ascii="仿宋_GB2312" w:hAnsi="仿宋_GB2312" w:eastAsia="仿宋_GB2312" w:cs="仿宋_GB2312"/>
                <w:color w:val="auto"/>
                <w:sz w:val="24"/>
                <w:highlight w:val="none"/>
              </w:rPr>
            </w:pPr>
          </w:p>
        </w:tc>
        <w:tc>
          <w:tcPr>
            <w:tcW w:w="552" w:type="dxa"/>
          </w:tcPr>
          <w:p w14:paraId="64A4C0AB">
            <w:pPr>
              <w:spacing w:line="360" w:lineRule="auto"/>
              <w:rPr>
                <w:rFonts w:ascii="仿宋_GB2312" w:hAnsi="仿宋_GB2312" w:eastAsia="仿宋_GB2312" w:cs="仿宋_GB2312"/>
                <w:color w:val="auto"/>
                <w:sz w:val="24"/>
                <w:highlight w:val="none"/>
              </w:rPr>
            </w:pPr>
          </w:p>
        </w:tc>
        <w:tc>
          <w:tcPr>
            <w:tcW w:w="552" w:type="dxa"/>
          </w:tcPr>
          <w:p w14:paraId="7627B12F">
            <w:pPr>
              <w:spacing w:line="360" w:lineRule="auto"/>
              <w:rPr>
                <w:rFonts w:ascii="仿宋_GB2312" w:hAnsi="仿宋_GB2312" w:eastAsia="仿宋_GB2312" w:cs="仿宋_GB2312"/>
                <w:color w:val="auto"/>
                <w:sz w:val="24"/>
                <w:highlight w:val="none"/>
              </w:rPr>
            </w:pPr>
          </w:p>
        </w:tc>
        <w:tc>
          <w:tcPr>
            <w:tcW w:w="552" w:type="dxa"/>
          </w:tcPr>
          <w:p w14:paraId="7739F2EB">
            <w:pPr>
              <w:spacing w:line="360" w:lineRule="auto"/>
              <w:rPr>
                <w:rFonts w:ascii="仿宋_GB2312" w:hAnsi="仿宋_GB2312" w:eastAsia="仿宋_GB2312" w:cs="仿宋_GB2312"/>
                <w:color w:val="auto"/>
                <w:sz w:val="24"/>
                <w:highlight w:val="none"/>
              </w:rPr>
            </w:pPr>
          </w:p>
        </w:tc>
        <w:tc>
          <w:tcPr>
            <w:tcW w:w="552" w:type="dxa"/>
          </w:tcPr>
          <w:p w14:paraId="6EB63426">
            <w:pPr>
              <w:spacing w:line="360" w:lineRule="auto"/>
              <w:rPr>
                <w:rFonts w:ascii="仿宋_GB2312" w:hAnsi="仿宋_GB2312" w:eastAsia="仿宋_GB2312" w:cs="仿宋_GB2312"/>
                <w:color w:val="auto"/>
                <w:sz w:val="24"/>
                <w:highlight w:val="none"/>
              </w:rPr>
            </w:pPr>
          </w:p>
        </w:tc>
        <w:tc>
          <w:tcPr>
            <w:tcW w:w="553" w:type="dxa"/>
          </w:tcPr>
          <w:p w14:paraId="12544B97">
            <w:pPr>
              <w:spacing w:line="360" w:lineRule="auto"/>
              <w:rPr>
                <w:rFonts w:ascii="仿宋_GB2312" w:hAnsi="仿宋_GB2312" w:eastAsia="仿宋_GB2312" w:cs="仿宋_GB2312"/>
                <w:color w:val="auto"/>
                <w:sz w:val="24"/>
                <w:highlight w:val="none"/>
              </w:rPr>
            </w:pPr>
          </w:p>
        </w:tc>
        <w:tc>
          <w:tcPr>
            <w:tcW w:w="553" w:type="dxa"/>
          </w:tcPr>
          <w:p w14:paraId="30DE413C">
            <w:pPr>
              <w:spacing w:line="360" w:lineRule="auto"/>
              <w:rPr>
                <w:rFonts w:ascii="仿宋_GB2312" w:hAnsi="仿宋_GB2312" w:eastAsia="仿宋_GB2312" w:cs="仿宋_GB2312"/>
                <w:color w:val="auto"/>
                <w:sz w:val="24"/>
                <w:highlight w:val="none"/>
              </w:rPr>
            </w:pPr>
          </w:p>
        </w:tc>
        <w:tc>
          <w:tcPr>
            <w:tcW w:w="553" w:type="dxa"/>
          </w:tcPr>
          <w:p w14:paraId="25CFFC3C">
            <w:pPr>
              <w:spacing w:line="360" w:lineRule="auto"/>
              <w:rPr>
                <w:rFonts w:ascii="仿宋_GB2312" w:hAnsi="仿宋_GB2312" w:eastAsia="仿宋_GB2312" w:cs="仿宋_GB2312"/>
                <w:color w:val="auto"/>
                <w:sz w:val="24"/>
                <w:highlight w:val="none"/>
              </w:rPr>
            </w:pPr>
          </w:p>
        </w:tc>
        <w:tc>
          <w:tcPr>
            <w:tcW w:w="553" w:type="dxa"/>
          </w:tcPr>
          <w:p w14:paraId="1468E9EB">
            <w:pPr>
              <w:spacing w:line="360" w:lineRule="auto"/>
              <w:rPr>
                <w:rFonts w:ascii="仿宋_GB2312" w:hAnsi="仿宋_GB2312" w:eastAsia="仿宋_GB2312" w:cs="仿宋_GB2312"/>
                <w:color w:val="auto"/>
                <w:sz w:val="24"/>
                <w:highlight w:val="none"/>
              </w:rPr>
            </w:pPr>
          </w:p>
        </w:tc>
        <w:tc>
          <w:tcPr>
            <w:tcW w:w="553" w:type="dxa"/>
          </w:tcPr>
          <w:p w14:paraId="357775A6">
            <w:pPr>
              <w:spacing w:line="360" w:lineRule="auto"/>
              <w:rPr>
                <w:rFonts w:ascii="仿宋_GB2312" w:hAnsi="仿宋_GB2312" w:eastAsia="仿宋_GB2312" w:cs="仿宋_GB2312"/>
                <w:color w:val="auto"/>
                <w:sz w:val="24"/>
                <w:highlight w:val="none"/>
              </w:rPr>
            </w:pPr>
          </w:p>
        </w:tc>
        <w:tc>
          <w:tcPr>
            <w:tcW w:w="553" w:type="dxa"/>
          </w:tcPr>
          <w:p w14:paraId="01EDD98F">
            <w:pPr>
              <w:spacing w:line="360" w:lineRule="auto"/>
              <w:rPr>
                <w:rFonts w:ascii="仿宋_GB2312" w:hAnsi="仿宋_GB2312" w:eastAsia="仿宋_GB2312" w:cs="仿宋_GB2312"/>
                <w:color w:val="auto"/>
                <w:sz w:val="24"/>
                <w:highlight w:val="none"/>
              </w:rPr>
            </w:pPr>
          </w:p>
        </w:tc>
        <w:tc>
          <w:tcPr>
            <w:tcW w:w="553" w:type="dxa"/>
          </w:tcPr>
          <w:p w14:paraId="62717AC9">
            <w:pPr>
              <w:spacing w:line="360" w:lineRule="auto"/>
              <w:rPr>
                <w:rFonts w:ascii="仿宋_GB2312" w:hAnsi="仿宋_GB2312" w:eastAsia="仿宋_GB2312" w:cs="仿宋_GB2312"/>
                <w:color w:val="auto"/>
                <w:sz w:val="24"/>
                <w:highlight w:val="none"/>
              </w:rPr>
            </w:pPr>
          </w:p>
        </w:tc>
        <w:tc>
          <w:tcPr>
            <w:tcW w:w="553" w:type="dxa"/>
          </w:tcPr>
          <w:p w14:paraId="6F5CE86C">
            <w:pPr>
              <w:spacing w:line="360" w:lineRule="auto"/>
              <w:rPr>
                <w:rFonts w:ascii="仿宋_GB2312" w:hAnsi="仿宋_GB2312" w:eastAsia="仿宋_GB2312" w:cs="仿宋_GB2312"/>
                <w:color w:val="auto"/>
                <w:sz w:val="24"/>
                <w:highlight w:val="none"/>
              </w:rPr>
            </w:pPr>
          </w:p>
        </w:tc>
        <w:tc>
          <w:tcPr>
            <w:tcW w:w="553" w:type="dxa"/>
          </w:tcPr>
          <w:p w14:paraId="0B956A36">
            <w:pPr>
              <w:spacing w:line="360" w:lineRule="auto"/>
              <w:rPr>
                <w:rFonts w:ascii="仿宋_GB2312" w:hAnsi="仿宋_GB2312" w:eastAsia="仿宋_GB2312" w:cs="仿宋_GB2312"/>
                <w:color w:val="auto"/>
                <w:sz w:val="24"/>
                <w:highlight w:val="none"/>
              </w:rPr>
            </w:pPr>
          </w:p>
        </w:tc>
        <w:tc>
          <w:tcPr>
            <w:tcW w:w="553" w:type="dxa"/>
          </w:tcPr>
          <w:p w14:paraId="679D74F4">
            <w:pPr>
              <w:spacing w:line="360" w:lineRule="auto"/>
              <w:rPr>
                <w:rFonts w:ascii="仿宋_GB2312" w:hAnsi="仿宋_GB2312" w:eastAsia="仿宋_GB2312" w:cs="仿宋_GB2312"/>
                <w:color w:val="auto"/>
                <w:sz w:val="24"/>
                <w:highlight w:val="none"/>
              </w:rPr>
            </w:pPr>
          </w:p>
        </w:tc>
      </w:tr>
    </w:tbl>
    <w:p w14:paraId="7E8739A2">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3BADDCE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8E4849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88AB08">
      <w:pPr>
        <w:spacing w:line="360" w:lineRule="auto"/>
        <w:rPr>
          <w:rFonts w:ascii="仿宋_GB2312" w:hAnsi="仿宋_GB2312" w:eastAsia="仿宋_GB2312" w:cs="仿宋_GB2312"/>
          <w:color w:val="auto"/>
          <w:kern w:val="0"/>
          <w:sz w:val="24"/>
          <w:highlight w:val="none"/>
        </w:rPr>
      </w:pPr>
    </w:p>
    <w:p w14:paraId="153C7B44">
      <w:pPr>
        <w:spacing w:line="360" w:lineRule="auto"/>
        <w:rPr>
          <w:rFonts w:ascii="仿宋_GB2312" w:hAnsi="仿宋_GB2312" w:eastAsia="仿宋_GB2312" w:cs="仿宋_GB2312"/>
          <w:b/>
          <w:bCs/>
          <w:color w:val="auto"/>
          <w:sz w:val="32"/>
          <w:szCs w:val="32"/>
          <w:highlight w:val="none"/>
        </w:rPr>
      </w:pPr>
    </w:p>
    <w:p w14:paraId="12CDE4DE">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18D4CD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51DAB0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8C5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2CB595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0E2048C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EA59D2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0815891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2A002F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3FD1242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364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F3F7E67">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655786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9783E1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656A25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D213E0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483FB01">
            <w:pPr>
              <w:autoSpaceDE w:val="0"/>
              <w:autoSpaceDN w:val="0"/>
              <w:spacing w:line="360" w:lineRule="auto"/>
              <w:jc w:val="center"/>
              <w:rPr>
                <w:rFonts w:ascii="仿宋_GB2312" w:hAnsi="仿宋_GB2312" w:eastAsia="仿宋_GB2312" w:cs="仿宋_GB2312"/>
                <w:color w:val="auto"/>
                <w:sz w:val="24"/>
                <w:highlight w:val="none"/>
              </w:rPr>
            </w:pPr>
          </w:p>
        </w:tc>
      </w:tr>
      <w:tr w14:paraId="37E9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F9A84E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AB5B13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8AF80C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17AEB1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99C517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0C22CEC">
            <w:pPr>
              <w:autoSpaceDE w:val="0"/>
              <w:autoSpaceDN w:val="0"/>
              <w:spacing w:line="360" w:lineRule="auto"/>
              <w:jc w:val="center"/>
              <w:rPr>
                <w:rFonts w:ascii="仿宋_GB2312" w:hAnsi="仿宋_GB2312" w:eastAsia="仿宋_GB2312" w:cs="仿宋_GB2312"/>
                <w:color w:val="auto"/>
                <w:sz w:val="24"/>
                <w:highlight w:val="none"/>
              </w:rPr>
            </w:pPr>
          </w:p>
        </w:tc>
      </w:tr>
      <w:tr w14:paraId="606DA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C48514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208476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1FE245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D00C50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09DCC5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C13E8F9">
            <w:pPr>
              <w:autoSpaceDE w:val="0"/>
              <w:autoSpaceDN w:val="0"/>
              <w:spacing w:line="360" w:lineRule="auto"/>
              <w:jc w:val="center"/>
              <w:rPr>
                <w:rFonts w:ascii="仿宋_GB2312" w:hAnsi="仿宋_GB2312" w:eastAsia="仿宋_GB2312" w:cs="仿宋_GB2312"/>
                <w:color w:val="auto"/>
                <w:sz w:val="24"/>
                <w:highlight w:val="none"/>
              </w:rPr>
            </w:pPr>
          </w:p>
        </w:tc>
      </w:tr>
    </w:tbl>
    <w:p w14:paraId="6AC28415">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201B550E">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B8B1C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6D49C4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8D508F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0E472C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14EE07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B8E52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A0FBE3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DE00CC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5AC4B4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5B0ABC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09915C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B4A4AA3">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10F1E73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BFCB53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391F9C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1A770C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C014CB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4CF33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1BFA4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619328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B22A0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141941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8BC321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A6F2ADA">
            <w:pPr>
              <w:autoSpaceDE w:val="0"/>
              <w:autoSpaceDN w:val="0"/>
              <w:spacing w:line="240" w:lineRule="exact"/>
              <w:rPr>
                <w:rFonts w:ascii="仿宋_GB2312" w:hAnsi="仿宋_GB2312" w:eastAsia="仿宋_GB2312" w:cs="仿宋_GB2312"/>
                <w:color w:val="auto"/>
                <w:sz w:val="24"/>
                <w:highlight w:val="none"/>
              </w:rPr>
            </w:pPr>
          </w:p>
        </w:tc>
      </w:tr>
      <w:tr w14:paraId="73DFB3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DDDB4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BD9BF5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22DCF3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B4FB2A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F3086F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F5642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6B472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60EE3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44C2A5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E50378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6EF50A1">
            <w:pPr>
              <w:autoSpaceDE w:val="0"/>
              <w:autoSpaceDN w:val="0"/>
              <w:spacing w:line="240" w:lineRule="exact"/>
              <w:rPr>
                <w:rFonts w:ascii="仿宋_GB2312" w:hAnsi="仿宋_GB2312" w:eastAsia="仿宋_GB2312" w:cs="仿宋_GB2312"/>
                <w:color w:val="auto"/>
                <w:sz w:val="24"/>
                <w:highlight w:val="none"/>
              </w:rPr>
            </w:pPr>
          </w:p>
        </w:tc>
      </w:tr>
      <w:tr w14:paraId="0B68CEC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1281B1F">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D12F99">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4FF175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EC7162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5A530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DE10E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303D1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19EDF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D990E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714C14">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E55946E">
            <w:pPr>
              <w:autoSpaceDE w:val="0"/>
              <w:autoSpaceDN w:val="0"/>
              <w:spacing w:line="240" w:lineRule="exact"/>
              <w:rPr>
                <w:rFonts w:ascii="仿宋_GB2312" w:hAnsi="仿宋_GB2312" w:eastAsia="仿宋_GB2312" w:cs="仿宋_GB2312"/>
                <w:color w:val="auto"/>
                <w:sz w:val="24"/>
                <w:highlight w:val="none"/>
              </w:rPr>
            </w:pPr>
          </w:p>
        </w:tc>
      </w:tr>
    </w:tbl>
    <w:p w14:paraId="2B0FD56A">
      <w:pPr>
        <w:spacing w:line="360" w:lineRule="auto"/>
        <w:ind w:firstLine="480" w:firstLineChars="200"/>
        <w:rPr>
          <w:rFonts w:ascii="仿宋_GB2312" w:hAnsi="仿宋_GB2312" w:eastAsia="仿宋_GB2312" w:cs="仿宋_GB2312"/>
          <w:color w:val="auto"/>
          <w:sz w:val="24"/>
          <w:szCs w:val="20"/>
          <w:highlight w:val="none"/>
        </w:rPr>
      </w:pPr>
    </w:p>
    <w:p w14:paraId="5CDEF2D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10A59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E6678D7">
      <w:pPr>
        <w:spacing w:line="360" w:lineRule="auto"/>
        <w:rPr>
          <w:rFonts w:hint="eastAsia" w:ascii="仿宋_GB2312" w:hAnsi="仿宋_GB2312" w:eastAsia="仿宋_GB2312" w:cs="仿宋_GB2312"/>
          <w:b/>
          <w:color w:val="auto"/>
          <w:sz w:val="30"/>
          <w:szCs w:val="30"/>
          <w:highlight w:val="none"/>
          <w:lang w:eastAsia="zh-CN"/>
        </w:rPr>
      </w:pPr>
    </w:p>
    <w:p w14:paraId="32B0E8C1">
      <w:pPr>
        <w:pStyle w:val="79"/>
        <w:rPr>
          <w:rFonts w:hint="eastAsia"/>
          <w:color w:val="auto"/>
          <w:highlight w:val="none"/>
          <w:lang w:eastAsia="zh-CN"/>
        </w:rPr>
      </w:pPr>
    </w:p>
    <w:p w14:paraId="6AA1D5F1">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25F96D7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5E4180FA">
      <w:pPr>
        <w:spacing w:line="336" w:lineRule="auto"/>
        <w:ind w:firstLine="3600" w:firstLineChars="1500"/>
        <w:rPr>
          <w:rFonts w:hint="eastAsia" w:ascii="仿宋" w:hAnsi="仿宋" w:eastAsia="仿宋" w:cs="仿宋"/>
          <w:color w:val="auto"/>
          <w:sz w:val="24"/>
          <w:highlight w:val="none"/>
        </w:rPr>
      </w:pPr>
    </w:p>
    <w:p w14:paraId="1BE4BD17">
      <w:pPr>
        <w:pStyle w:val="79"/>
        <w:rPr>
          <w:rFonts w:hint="eastAsia"/>
          <w:color w:val="auto"/>
          <w:highlight w:val="none"/>
        </w:rPr>
      </w:pPr>
    </w:p>
    <w:p w14:paraId="2B313CE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C8BC0B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CFBB46">
      <w:pPr>
        <w:pStyle w:val="79"/>
        <w:rPr>
          <w:color w:val="auto"/>
          <w:highlight w:val="none"/>
        </w:rPr>
      </w:pPr>
    </w:p>
    <w:p w14:paraId="451FAFE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56562EA0">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60580C4">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64E6F9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127EE5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40DA13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FE4A1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6B4B734">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F1F193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B6C618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D94A6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84A114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0926665">
            <w:pPr>
              <w:autoSpaceDE w:val="0"/>
              <w:autoSpaceDN w:val="0"/>
              <w:spacing w:line="360" w:lineRule="auto"/>
              <w:jc w:val="center"/>
              <w:rPr>
                <w:rFonts w:ascii="仿宋_GB2312" w:hAnsi="仿宋_GB2312" w:eastAsia="仿宋_GB2312" w:cs="仿宋_GB2312"/>
                <w:color w:val="auto"/>
                <w:sz w:val="24"/>
                <w:highlight w:val="none"/>
              </w:rPr>
            </w:pPr>
          </w:p>
        </w:tc>
      </w:tr>
      <w:tr w14:paraId="6EDB280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FFAB2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657077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B029CC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5D4BBC">
            <w:pPr>
              <w:autoSpaceDE w:val="0"/>
              <w:autoSpaceDN w:val="0"/>
              <w:spacing w:line="360" w:lineRule="auto"/>
              <w:jc w:val="center"/>
              <w:rPr>
                <w:rFonts w:ascii="仿宋_GB2312" w:hAnsi="仿宋_GB2312" w:eastAsia="仿宋_GB2312" w:cs="仿宋_GB2312"/>
                <w:color w:val="auto"/>
                <w:sz w:val="24"/>
                <w:highlight w:val="none"/>
              </w:rPr>
            </w:pPr>
          </w:p>
        </w:tc>
      </w:tr>
      <w:tr w14:paraId="4BBBB16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F331AF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D112C3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9FBBF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9C1A60">
            <w:pPr>
              <w:autoSpaceDE w:val="0"/>
              <w:autoSpaceDN w:val="0"/>
              <w:spacing w:line="360" w:lineRule="auto"/>
              <w:jc w:val="center"/>
              <w:rPr>
                <w:rFonts w:ascii="仿宋_GB2312" w:hAnsi="仿宋_GB2312" w:eastAsia="仿宋_GB2312" w:cs="仿宋_GB2312"/>
                <w:color w:val="auto"/>
                <w:sz w:val="24"/>
                <w:highlight w:val="none"/>
              </w:rPr>
            </w:pPr>
          </w:p>
        </w:tc>
      </w:tr>
      <w:tr w14:paraId="4EB6408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AEA46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9590E5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57CB76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EB117F">
            <w:pPr>
              <w:autoSpaceDE w:val="0"/>
              <w:autoSpaceDN w:val="0"/>
              <w:spacing w:line="360" w:lineRule="auto"/>
              <w:jc w:val="center"/>
              <w:rPr>
                <w:rFonts w:ascii="仿宋_GB2312" w:hAnsi="仿宋_GB2312" w:eastAsia="仿宋_GB2312" w:cs="仿宋_GB2312"/>
                <w:color w:val="auto"/>
                <w:sz w:val="24"/>
                <w:highlight w:val="none"/>
              </w:rPr>
            </w:pPr>
          </w:p>
        </w:tc>
      </w:tr>
      <w:tr w14:paraId="6486F3D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A6CD45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647926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451A2D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1AC559">
            <w:pPr>
              <w:autoSpaceDE w:val="0"/>
              <w:autoSpaceDN w:val="0"/>
              <w:spacing w:line="360" w:lineRule="auto"/>
              <w:jc w:val="center"/>
              <w:rPr>
                <w:rFonts w:ascii="仿宋_GB2312" w:hAnsi="仿宋_GB2312" w:eastAsia="仿宋_GB2312" w:cs="仿宋_GB2312"/>
                <w:color w:val="auto"/>
                <w:sz w:val="24"/>
                <w:highlight w:val="none"/>
              </w:rPr>
            </w:pPr>
          </w:p>
        </w:tc>
      </w:tr>
      <w:tr w14:paraId="14429F1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2706F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701A97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3B588F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2F5710">
            <w:pPr>
              <w:autoSpaceDE w:val="0"/>
              <w:autoSpaceDN w:val="0"/>
              <w:spacing w:line="360" w:lineRule="auto"/>
              <w:jc w:val="center"/>
              <w:rPr>
                <w:rFonts w:ascii="仿宋_GB2312" w:hAnsi="仿宋_GB2312" w:eastAsia="仿宋_GB2312" w:cs="仿宋_GB2312"/>
                <w:color w:val="auto"/>
                <w:sz w:val="24"/>
                <w:highlight w:val="none"/>
              </w:rPr>
            </w:pPr>
          </w:p>
        </w:tc>
      </w:tr>
      <w:tr w14:paraId="01611CE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D0578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9F3A55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96864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F6CF0C">
            <w:pPr>
              <w:autoSpaceDE w:val="0"/>
              <w:autoSpaceDN w:val="0"/>
              <w:spacing w:line="360" w:lineRule="auto"/>
              <w:jc w:val="center"/>
              <w:rPr>
                <w:rFonts w:ascii="仿宋_GB2312" w:hAnsi="仿宋_GB2312" w:eastAsia="仿宋_GB2312" w:cs="仿宋_GB2312"/>
                <w:color w:val="auto"/>
                <w:sz w:val="24"/>
                <w:highlight w:val="none"/>
              </w:rPr>
            </w:pPr>
          </w:p>
        </w:tc>
      </w:tr>
      <w:tr w14:paraId="4B00206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AE984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48D06B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668312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FEBDEC">
            <w:pPr>
              <w:autoSpaceDE w:val="0"/>
              <w:autoSpaceDN w:val="0"/>
              <w:spacing w:line="360" w:lineRule="auto"/>
              <w:jc w:val="center"/>
              <w:rPr>
                <w:rFonts w:ascii="仿宋_GB2312" w:hAnsi="仿宋_GB2312" w:eastAsia="仿宋_GB2312" w:cs="仿宋_GB2312"/>
                <w:color w:val="auto"/>
                <w:sz w:val="24"/>
                <w:highlight w:val="none"/>
              </w:rPr>
            </w:pPr>
          </w:p>
        </w:tc>
      </w:tr>
      <w:tr w14:paraId="30E0FE4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0DDB8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8B496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3EA42E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55B140">
            <w:pPr>
              <w:autoSpaceDE w:val="0"/>
              <w:autoSpaceDN w:val="0"/>
              <w:spacing w:line="360" w:lineRule="auto"/>
              <w:jc w:val="center"/>
              <w:rPr>
                <w:rFonts w:ascii="仿宋_GB2312" w:hAnsi="仿宋_GB2312" w:eastAsia="仿宋_GB2312" w:cs="仿宋_GB2312"/>
                <w:color w:val="auto"/>
                <w:sz w:val="24"/>
                <w:highlight w:val="none"/>
              </w:rPr>
            </w:pPr>
          </w:p>
        </w:tc>
      </w:tr>
    </w:tbl>
    <w:p w14:paraId="571B67C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793445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3D3076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A416A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B6B5C4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404A06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7E102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16D198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B9C0D3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9246BA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7A945ED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920D0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36512C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DA217B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3C4A7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F6120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2624A4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4FA7D39">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363FE2B">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EDD1E9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BD513E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0FB346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6A596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FCE43C">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933540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E9B700">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9DA1BE2">
            <w:pPr>
              <w:autoSpaceDE w:val="0"/>
              <w:autoSpaceDN w:val="0"/>
              <w:spacing w:line="360" w:lineRule="auto"/>
              <w:rPr>
                <w:rFonts w:ascii="仿宋_GB2312" w:hAnsi="仿宋_GB2312" w:eastAsia="仿宋_GB2312" w:cs="仿宋_GB2312"/>
                <w:color w:val="auto"/>
                <w:sz w:val="24"/>
                <w:highlight w:val="none"/>
              </w:rPr>
            </w:pPr>
          </w:p>
        </w:tc>
      </w:tr>
      <w:tr w14:paraId="0EC7278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33469A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77FB1B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31AF342">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4FF98C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7A5A1E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3C05E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A1B9FD">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D16E566">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9C588C">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550603F">
            <w:pPr>
              <w:autoSpaceDE w:val="0"/>
              <w:autoSpaceDN w:val="0"/>
              <w:spacing w:line="360" w:lineRule="auto"/>
              <w:rPr>
                <w:rFonts w:ascii="仿宋_GB2312" w:hAnsi="仿宋_GB2312" w:eastAsia="仿宋_GB2312" w:cs="仿宋_GB2312"/>
                <w:color w:val="auto"/>
                <w:sz w:val="24"/>
                <w:highlight w:val="none"/>
              </w:rPr>
            </w:pPr>
          </w:p>
        </w:tc>
      </w:tr>
    </w:tbl>
    <w:p w14:paraId="516EB5C7">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6B014B9">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1C67057">
      <w:pPr>
        <w:spacing w:line="360" w:lineRule="auto"/>
        <w:ind w:firstLine="480" w:firstLineChars="200"/>
        <w:rPr>
          <w:rFonts w:ascii="仿宋_GB2312" w:hAnsi="仿宋_GB2312" w:eastAsia="仿宋_GB2312" w:cs="仿宋_GB2312"/>
          <w:color w:val="auto"/>
          <w:sz w:val="24"/>
          <w:szCs w:val="20"/>
          <w:highlight w:val="none"/>
        </w:rPr>
      </w:pPr>
    </w:p>
    <w:p w14:paraId="1926B50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70EAD67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A7E665">
      <w:pPr>
        <w:snapToGrid w:val="0"/>
        <w:spacing w:line="360" w:lineRule="auto"/>
        <w:ind w:firstLine="6883" w:firstLineChars="2150"/>
        <w:rPr>
          <w:rFonts w:ascii="仿宋_GB2312" w:hAnsi="仿宋_GB2312" w:eastAsia="仿宋_GB2312" w:cs="仿宋_GB2312"/>
          <w:b/>
          <w:bCs/>
          <w:color w:val="auto"/>
          <w:sz w:val="32"/>
          <w:szCs w:val="32"/>
          <w:highlight w:val="none"/>
        </w:rPr>
      </w:pPr>
    </w:p>
    <w:p w14:paraId="465FF88D">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188848BC">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3590A64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3DEA94B">
      <w:pPr>
        <w:spacing w:line="360" w:lineRule="auto"/>
        <w:rPr>
          <w:rFonts w:ascii="仿宋_GB2312" w:hAnsi="仿宋_GB2312" w:eastAsia="仿宋_GB2312" w:cs="仿宋_GB2312"/>
          <w:color w:val="auto"/>
          <w:sz w:val="18"/>
          <w:szCs w:val="18"/>
          <w:highlight w:val="none"/>
        </w:rPr>
      </w:pPr>
    </w:p>
    <w:p w14:paraId="0D0676D0">
      <w:pPr>
        <w:pStyle w:val="79"/>
        <w:rPr>
          <w:color w:val="auto"/>
          <w:highlight w:val="none"/>
        </w:rPr>
      </w:pPr>
    </w:p>
    <w:p w14:paraId="1D9D91F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1A05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391E92">
      <w:pPr>
        <w:spacing w:line="360" w:lineRule="auto"/>
        <w:rPr>
          <w:rFonts w:ascii="仿宋_GB2312" w:hAnsi="仿宋_GB2312" w:eastAsia="仿宋_GB2312" w:cs="仿宋_GB2312"/>
          <w:b/>
          <w:bCs/>
          <w:color w:val="auto"/>
          <w:sz w:val="18"/>
          <w:szCs w:val="18"/>
          <w:highlight w:val="none"/>
        </w:rPr>
      </w:pPr>
    </w:p>
    <w:p w14:paraId="648BA253">
      <w:pPr>
        <w:spacing w:line="360" w:lineRule="auto"/>
        <w:rPr>
          <w:rFonts w:ascii="仿宋_GB2312" w:hAnsi="仿宋_GB2312" w:eastAsia="仿宋_GB2312" w:cs="仿宋_GB2312"/>
          <w:b/>
          <w:bCs/>
          <w:color w:val="auto"/>
          <w:sz w:val="32"/>
          <w:szCs w:val="32"/>
          <w:highlight w:val="none"/>
        </w:rPr>
      </w:pPr>
    </w:p>
    <w:p w14:paraId="7E3E9BDA">
      <w:pPr>
        <w:spacing w:line="360" w:lineRule="auto"/>
        <w:rPr>
          <w:rFonts w:ascii="仿宋_GB2312" w:hAnsi="仿宋_GB2312" w:eastAsia="仿宋_GB2312" w:cs="仿宋_GB2312"/>
          <w:b/>
          <w:bCs/>
          <w:color w:val="auto"/>
          <w:sz w:val="32"/>
          <w:szCs w:val="32"/>
          <w:highlight w:val="none"/>
        </w:rPr>
      </w:pPr>
    </w:p>
    <w:p w14:paraId="1E5DA42F">
      <w:pPr>
        <w:spacing w:line="360" w:lineRule="auto"/>
        <w:rPr>
          <w:rFonts w:ascii="仿宋_GB2312" w:hAnsi="仿宋_GB2312" w:eastAsia="仿宋_GB2312" w:cs="仿宋_GB2312"/>
          <w:b/>
          <w:bCs/>
          <w:color w:val="auto"/>
          <w:sz w:val="32"/>
          <w:szCs w:val="32"/>
          <w:highlight w:val="none"/>
        </w:rPr>
      </w:pPr>
    </w:p>
    <w:p w14:paraId="1E18B4D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2A49733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8CA4617">
      <w:pPr>
        <w:snapToGrid w:val="0"/>
        <w:spacing w:line="360" w:lineRule="auto"/>
        <w:ind w:right="960"/>
        <w:jc w:val="right"/>
        <w:rPr>
          <w:rFonts w:ascii="仿宋_GB2312" w:hAnsi="仿宋_GB2312" w:eastAsia="仿宋_GB2312" w:cs="仿宋_GB2312"/>
          <w:color w:val="auto"/>
          <w:kern w:val="0"/>
          <w:sz w:val="24"/>
          <w:highlight w:val="none"/>
          <w:lang w:val="zh-CN"/>
        </w:rPr>
      </w:pPr>
    </w:p>
    <w:p w14:paraId="01CC566C">
      <w:pPr>
        <w:snapToGrid w:val="0"/>
        <w:spacing w:line="360" w:lineRule="auto"/>
        <w:ind w:right="960"/>
        <w:jc w:val="right"/>
        <w:rPr>
          <w:rFonts w:ascii="仿宋_GB2312" w:hAnsi="仿宋_GB2312" w:eastAsia="仿宋_GB2312" w:cs="仿宋_GB2312"/>
          <w:color w:val="auto"/>
          <w:kern w:val="0"/>
          <w:sz w:val="24"/>
          <w:highlight w:val="none"/>
          <w:lang w:val="zh-CN"/>
        </w:rPr>
      </w:pPr>
    </w:p>
    <w:p w14:paraId="722C25E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9C13F2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DEFE61C">
      <w:pPr>
        <w:spacing w:line="360" w:lineRule="auto"/>
        <w:rPr>
          <w:rFonts w:ascii="仿宋_GB2312" w:hAnsi="仿宋_GB2312" w:eastAsia="仿宋_GB2312" w:cs="仿宋_GB2312"/>
          <w:b/>
          <w:bCs/>
          <w:color w:val="auto"/>
          <w:sz w:val="32"/>
          <w:szCs w:val="32"/>
          <w:highlight w:val="none"/>
        </w:rPr>
      </w:pPr>
    </w:p>
    <w:p w14:paraId="5D6D7CD4">
      <w:pPr>
        <w:spacing w:line="360" w:lineRule="auto"/>
        <w:rPr>
          <w:rFonts w:ascii="仿宋_GB2312" w:hAnsi="仿宋_GB2312" w:eastAsia="仿宋_GB2312" w:cs="仿宋_GB2312"/>
          <w:b/>
          <w:bCs/>
          <w:color w:val="auto"/>
          <w:sz w:val="32"/>
          <w:szCs w:val="32"/>
          <w:highlight w:val="none"/>
        </w:rPr>
      </w:pPr>
    </w:p>
    <w:p w14:paraId="646F9985">
      <w:pPr>
        <w:spacing w:line="360" w:lineRule="auto"/>
        <w:rPr>
          <w:rFonts w:ascii="仿宋_GB2312" w:hAnsi="仿宋_GB2312" w:eastAsia="仿宋_GB2312" w:cs="仿宋_GB2312"/>
          <w:b/>
          <w:bCs/>
          <w:color w:val="auto"/>
          <w:sz w:val="32"/>
          <w:szCs w:val="32"/>
          <w:highlight w:val="none"/>
        </w:rPr>
      </w:pPr>
    </w:p>
    <w:p w14:paraId="4644F7C7">
      <w:pPr>
        <w:spacing w:line="360" w:lineRule="auto"/>
        <w:rPr>
          <w:rFonts w:ascii="仿宋_GB2312" w:hAnsi="仿宋_GB2312" w:eastAsia="仿宋_GB2312" w:cs="仿宋_GB2312"/>
          <w:b/>
          <w:bCs/>
          <w:color w:val="auto"/>
          <w:sz w:val="32"/>
          <w:szCs w:val="32"/>
          <w:highlight w:val="none"/>
        </w:rPr>
      </w:pPr>
    </w:p>
    <w:p w14:paraId="1DF980FF">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504EED0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B90F960">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B54A020">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63E2A76">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BAD755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289E05E">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470E1EB">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883A52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D5D0A5C">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6C7000B">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0C402F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53DA48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B4E99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7E0AD43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559D4E7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45AB7C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F2F4A9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8D478B8">
            <w:pPr>
              <w:suppressAutoHyphens/>
              <w:autoSpaceDE w:val="0"/>
              <w:autoSpaceDN w:val="0"/>
              <w:spacing w:line="360" w:lineRule="auto"/>
              <w:rPr>
                <w:rFonts w:ascii="仿宋_GB2312" w:hAnsi="仿宋_GB2312" w:eastAsia="仿宋_GB2312" w:cs="仿宋_GB2312"/>
                <w:color w:val="auto"/>
                <w:sz w:val="24"/>
                <w:highlight w:val="none"/>
              </w:rPr>
            </w:pPr>
          </w:p>
        </w:tc>
      </w:tr>
      <w:tr w14:paraId="02C4333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56C457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675E91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3B8AEA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885F08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8B9467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41CFA6B">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4286962">
            <w:pPr>
              <w:suppressAutoHyphens/>
              <w:autoSpaceDE w:val="0"/>
              <w:autoSpaceDN w:val="0"/>
              <w:spacing w:line="360" w:lineRule="auto"/>
              <w:rPr>
                <w:rFonts w:ascii="仿宋_GB2312" w:hAnsi="仿宋_GB2312" w:eastAsia="仿宋_GB2312" w:cs="仿宋_GB2312"/>
                <w:color w:val="auto"/>
                <w:sz w:val="24"/>
                <w:highlight w:val="none"/>
              </w:rPr>
            </w:pPr>
          </w:p>
        </w:tc>
      </w:tr>
    </w:tbl>
    <w:p w14:paraId="75FCDF1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9100B8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5B59E58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866D65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63A28DE0">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029D88F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55CBB88C">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D1A2FB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7BAB157">
      <w:pPr>
        <w:spacing w:line="360" w:lineRule="auto"/>
        <w:ind w:firstLine="480" w:firstLineChars="200"/>
        <w:rPr>
          <w:rFonts w:ascii="仿宋_GB2312" w:hAnsi="仿宋_GB2312" w:eastAsia="仿宋_GB2312" w:cs="仿宋_GB2312"/>
          <w:color w:val="auto"/>
          <w:sz w:val="24"/>
          <w:szCs w:val="20"/>
          <w:highlight w:val="none"/>
        </w:rPr>
      </w:pPr>
    </w:p>
    <w:p w14:paraId="7333098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C6BFA2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4C4D19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7CE4DEB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CA46A1">
      <w:pPr>
        <w:spacing w:line="360" w:lineRule="auto"/>
        <w:jc w:val="center"/>
        <w:rPr>
          <w:rFonts w:ascii="仿宋_GB2312" w:hAnsi="仿宋_GB2312" w:eastAsia="仿宋_GB2312" w:cs="仿宋_GB2312"/>
          <w:color w:val="auto"/>
          <w:sz w:val="24"/>
          <w:highlight w:val="none"/>
        </w:rPr>
      </w:pPr>
    </w:p>
    <w:p w14:paraId="633C49A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F86C0F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A75F1EF">
      <w:pPr>
        <w:spacing w:line="360" w:lineRule="auto"/>
        <w:jc w:val="center"/>
        <w:rPr>
          <w:rFonts w:ascii="仿宋_GB2312" w:hAnsi="仿宋_GB2312" w:eastAsia="仿宋_GB2312" w:cs="仿宋_GB2312"/>
          <w:b/>
          <w:bCs/>
          <w:color w:val="auto"/>
          <w:sz w:val="30"/>
          <w:szCs w:val="30"/>
          <w:highlight w:val="none"/>
        </w:rPr>
      </w:pPr>
    </w:p>
    <w:p w14:paraId="20F9C9A8">
      <w:pPr>
        <w:spacing w:line="360" w:lineRule="auto"/>
        <w:jc w:val="center"/>
        <w:rPr>
          <w:rFonts w:ascii="仿宋_GB2312" w:hAnsi="仿宋_GB2312" w:eastAsia="仿宋_GB2312" w:cs="仿宋_GB2312"/>
          <w:b/>
          <w:bCs/>
          <w:color w:val="auto"/>
          <w:sz w:val="30"/>
          <w:szCs w:val="30"/>
          <w:highlight w:val="none"/>
        </w:rPr>
      </w:pPr>
    </w:p>
    <w:p w14:paraId="653A920D">
      <w:pPr>
        <w:spacing w:line="360" w:lineRule="auto"/>
        <w:jc w:val="center"/>
        <w:rPr>
          <w:rFonts w:ascii="仿宋_GB2312" w:hAnsi="仿宋_GB2312" w:eastAsia="仿宋_GB2312" w:cs="仿宋_GB2312"/>
          <w:b/>
          <w:bCs/>
          <w:color w:val="auto"/>
          <w:sz w:val="24"/>
          <w:highlight w:val="none"/>
        </w:rPr>
      </w:pPr>
    </w:p>
    <w:p w14:paraId="194351C3">
      <w:pPr>
        <w:spacing w:line="360" w:lineRule="auto"/>
        <w:jc w:val="center"/>
        <w:rPr>
          <w:rFonts w:ascii="仿宋_GB2312" w:hAnsi="仿宋_GB2312" w:eastAsia="仿宋_GB2312" w:cs="仿宋_GB2312"/>
          <w:b/>
          <w:bCs/>
          <w:color w:val="auto"/>
          <w:sz w:val="24"/>
          <w:highlight w:val="none"/>
        </w:rPr>
      </w:pPr>
    </w:p>
    <w:p w14:paraId="749E6B8F">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392A24C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19B49CB">
      <w:pPr>
        <w:spacing w:line="360" w:lineRule="auto"/>
        <w:rPr>
          <w:rFonts w:ascii="仿宋_GB2312" w:hAnsi="仿宋_GB2312" w:eastAsia="仿宋_GB2312" w:cs="仿宋_GB2312"/>
          <w:color w:val="auto"/>
          <w:sz w:val="24"/>
          <w:highlight w:val="none"/>
        </w:rPr>
      </w:pPr>
    </w:p>
    <w:p w14:paraId="235710F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0F23F0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D8A05DB">
      <w:pPr>
        <w:pStyle w:val="80"/>
        <w:rPr>
          <w:rFonts w:hint="eastAsia"/>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FD45A8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2A92FC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29EA45F">
      <w:pPr>
        <w:spacing w:line="360" w:lineRule="auto"/>
        <w:jc w:val="center"/>
        <w:outlineLvl w:val="0"/>
        <w:rPr>
          <w:rFonts w:hint="eastAsia" w:ascii="仿宋" w:hAnsi="仿宋" w:eastAsia="仿宋" w:cs="仿宋"/>
          <w:b/>
          <w:color w:val="auto"/>
          <w:kern w:val="0"/>
          <w:sz w:val="36"/>
          <w:szCs w:val="36"/>
          <w:highlight w:val="none"/>
        </w:rPr>
      </w:pPr>
    </w:p>
    <w:p w14:paraId="5C769CF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EAFC12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817429D">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77CDB837">
      <w:pPr>
        <w:snapToGrid w:val="0"/>
        <w:spacing w:line="360" w:lineRule="auto"/>
        <w:ind w:right="480"/>
        <w:jc w:val="center"/>
        <w:rPr>
          <w:rFonts w:hint="eastAsia" w:ascii="仿宋" w:hAnsi="仿宋" w:eastAsia="仿宋" w:cs="仿宋"/>
          <w:b/>
          <w:color w:val="auto"/>
          <w:kern w:val="0"/>
          <w:sz w:val="32"/>
          <w:szCs w:val="32"/>
          <w:highlight w:val="none"/>
        </w:rPr>
      </w:pPr>
    </w:p>
    <w:p w14:paraId="02D88160">
      <w:pPr>
        <w:snapToGrid w:val="0"/>
        <w:spacing w:line="360" w:lineRule="auto"/>
        <w:ind w:right="480"/>
        <w:jc w:val="center"/>
        <w:rPr>
          <w:rFonts w:hint="eastAsia" w:ascii="仿宋" w:hAnsi="仿宋" w:eastAsia="仿宋" w:cs="仿宋"/>
          <w:b/>
          <w:color w:val="auto"/>
          <w:kern w:val="0"/>
          <w:sz w:val="32"/>
          <w:szCs w:val="32"/>
          <w:highlight w:val="none"/>
        </w:rPr>
      </w:pPr>
    </w:p>
    <w:p w14:paraId="55CD1EB3">
      <w:pPr>
        <w:snapToGrid w:val="0"/>
        <w:spacing w:line="360" w:lineRule="auto"/>
        <w:ind w:right="480"/>
        <w:jc w:val="center"/>
        <w:rPr>
          <w:rFonts w:hint="eastAsia" w:ascii="仿宋" w:hAnsi="仿宋" w:eastAsia="仿宋" w:cs="仿宋"/>
          <w:b/>
          <w:color w:val="auto"/>
          <w:kern w:val="0"/>
          <w:sz w:val="32"/>
          <w:szCs w:val="32"/>
          <w:highlight w:val="none"/>
        </w:rPr>
      </w:pPr>
    </w:p>
    <w:p w14:paraId="3A222EA0">
      <w:pPr>
        <w:snapToGrid w:val="0"/>
        <w:spacing w:line="360" w:lineRule="auto"/>
        <w:ind w:right="480"/>
        <w:jc w:val="center"/>
        <w:rPr>
          <w:rFonts w:hint="eastAsia" w:ascii="仿宋" w:hAnsi="仿宋" w:eastAsia="仿宋" w:cs="仿宋"/>
          <w:b/>
          <w:color w:val="auto"/>
          <w:kern w:val="0"/>
          <w:sz w:val="32"/>
          <w:szCs w:val="32"/>
          <w:highlight w:val="none"/>
        </w:rPr>
      </w:pPr>
    </w:p>
    <w:p w14:paraId="3139FF4B">
      <w:pPr>
        <w:snapToGrid w:val="0"/>
        <w:spacing w:line="360" w:lineRule="auto"/>
        <w:ind w:right="480"/>
        <w:jc w:val="center"/>
        <w:rPr>
          <w:rFonts w:hint="eastAsia" w:ascii="仿宋" w:hAnsi="仿宋" w:eastAsia="仿宋" w:cs="仿宋"/>
          <w:b/>
          <w:color w:val="auto"/>
          <w:kern w:val="0"/>
          <w:sz w:val="32"/>
          <w:szCs w:val="32"/>
          <w:highlight w:val="none"/>
        </w:rPr>
      </w:pPr>
    </w:p>
    <w:p w14:paraId="35BDFE0D">
      <w:pPr>
        <w:snapToGrid w:val="0"/>
        <w:spacing w:line="360" w:lineRule="auto"/>
        <w:ind w:right="480"/>
        <w:jc w:val="center"/>
        <w:rPr>
          <w:rFonts w:hint="eastAsia" w:ascii="仿宋" w:hAnsi="仿宋" w:eastAsia="仿宋" w:cs="仿宋"/>
          <w:b/>
          <w:color w:val="auto"/>
          <w:kern w:val="0"/>
          <w:sz w:val="32"/>
          <w:szCs w:val="32"/>
          <w:highlight w:val="none"/>
        </w:rPr>
      </w:pPr>
    </w:p>
    <w:p w14:paraId="56DA4E64">
      <w:pPr>
        <w:snapToGrid w:val="0"/>
        <w:spacing w:line="360" w:lineRule="auto"/>
        <w:ind w:right="480"/>
        <w:jc w:val="center"/>
        <w:rPr>
          <w:rFonts w:hint="eastAsia" w:ascii="仿宋" w:hAnsi="仿宋" w:eastAsia="仿宋" w:cs="仿宋"/>
          <w:b/>
          <w:color w:val="auto"/>
          <w:kern w:val="0"/>
          <w:sz w:val="32"/>
          <w:szCs w:val="32"/>
          <w:highlight w:val="none"/>
        </w:rPr>
      </w:pPr>
    </w:p>
    <w:p w14:paraId="128C1224">
      <w:pPr>
        <w:snapToGrid w:val="0"/>
        <w:spacing w:line="360" w:lineRule="auto"/>
        <w:ind w:right="480"/>
        <w:jc w:val="center"/>
        <w:rPr>
          <w:rFonts w:hint="eastAsia" w:ascii="仿宋" w:hAnsi="仿宋" w:eastAsia="仿宋" w:cs="仿宋"/>
          <w:b/>
          <w:color w:val="auto"/>
          <w:kern w:val="0"/>
          <w:sz w:val="32"/>
          <w:szCs w:val="32"/>
          <w:highlight w:val="none"/>
        </w:rPr>
      </w:pPr>
    </w:p>
    <w:p w14:paraId="0E544801">
      <w:pPr>
        <w:snapToGrid w:val="0"/>
        <w:spacing w:line="360" w:lineRule="auto"/>
        <w:ind w:right="480"/>
        <w:jc w:val="center"/>
        <w:rPr>
          <w:rFonts w:hint="eastAsia" w:ascii="仿宋" w:hAnsi="仿宋" w:eastAsia="仿宋" w:cs="仿宋"/>
          <w:b/>
          <w:color w:val="auto"/>
          <w:kern w:val="0"/>
          <w:sz w:val="32"/>
          <w:szCs w:val="32"/>
          <w:highlight w:val="none"/>
        </w:rPr>
      </w:pPr>
    </w:p>
    <w:p w14:paraId="60DE2AAF">
      <w:pPr>
        <w:snapToGrid w:val="0"/>
        <w:spacing w:line="360" w:lineRule="auto"/>
        <w:ind w:right="480"/>
        <w:jc w:val="center"/>
        <w:rPr>
          <w:rFonts w:hint="eastAsia" w:ascii="仿宋" w:hAnsi="仿宋" w:eastAsia="仿宋" w:cs="仿宋"/>
          <w:b/>
          <w:color w:val="auto"/>
          <w:kern w:val="0"/>
          <w:sz w:val="32"/>
          <w:szCs w:val="32"/>
          <w:highlight w:val="none"/>
        </w:rPr>
      </w:pPr>
    </w:p>
    <w:p w14:paraId="4DDB4128">
      <w:pPr>
        <w:snapToGrid w:val="0"/>
        <w:spacing w:line="360" w:lineRule="auto"/>
        <w:ind w:right="480"/>
        <w:jc w:val="center"/>
        <w:rPr>
          <w:rFonts w:hint="eastAsia" w:ascii="仿宋" w:hAnsi="仿宋" w:eastAsia="仿宋" w:cs="仿宋"/>
          <w:b/>
          <w:color w:val="auto"/>
          <w:kern w:val="0"/>
          <w:sz w:val="32"/>
          <w:szCs w:val="32"/>
          <w:highlight w:val="none"/>
        </w:rPr>
      </w:pPr>
    </w:p>
    <w:p w14:paraId="260821AB">
      <w:pPr>
        <w:pStyle w:val="691"/>
        <w:keepNext w:val="0"/>
        <w:pageBreakBefore w:val="0"/>
        <w:tabs>
          <w:tab w:val="clear" w:pos="720"/>
        </w:tabs>
        <w:snapToGrid w:val="0"/>
        <w:spacing w:before="120" w:after="120"/>
        <w:jc w:val="both"/>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3A225D96">
      <w:pPr>
        <w:pStyle w:val="691"/>
        <w:keepNext w:val="0"/>
        <w:pageBreakBefore w:val="0"/>
        <w:tabs>
          <w:tab w:val="clear" w:pos="720"/>
        </w:tabs>
        <w:snapToGrid w:val="0"/>
        <w:spacing w:before="120" w:after="120"/>
        <w:jc w:val="center"/>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189E3A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F8A9C69">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6746F0A0">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p>
    <w:tbl>
      <w:tblPr>
        <w:tblStyle w:val="62"/>
        <w:tblW w:w="8976"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444"/>
        <w:gridCol w:w="2392"/>
        <w:gridCol w:w="1392"/>
        <w:gridCol w:w="1032"/>
        <w:gridCol w:w="1224"/>
      </w:tblGrid>
      <w:tr w14:paraId="3FA6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3D1DBAAA">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2444" w:type="dxa"/>
            <w:noWrap w:val="0"/>
            <w:vAlign w:val="center"/>
          </w:tcPr>
          <w:p w14:paraId="24B266C1">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服务内容</w:t>
            </w:r>
          </w:p>
        </w:tc>
        <w:tc>
          <w:tcPr>
            <w:tcW w:w="2392" w:type="dxa"/>
            <w:noWrap w:val="0"/>
            <w:vAlign w:val="center"/>
          </w:tcPr>
          <w:p w14:paraId="2CC21807">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服务年限</w:t>
            </w:r>
          </w:p>
        </w:tc>
        <w:tc>
          <w:tcPr>
            <w:tcW w:w="1392" w:type="dxa"/>
            <w:noWrap w:val="0"/>
            <w:vAlign w:val="center"/>
          </w:tcPr>
          <w:p w14:paraId="03515465">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单价</w:t>
            </w:r>
          </w:p>
        </w:tc>
        <w:tc>
          <w:tcPr>
            <w:tcW w:w="1032" w:type="dxa"/>
            <w:noWrap w:val="0"/>
            <w:vAlign w:val="center"/>
          </w:tcPr>
          <w:p w14:paraId="54CC1171">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总价</w:t>
            </w:r>
          </w:p>
          <w:p w14:paraId="14A1D479">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（元）</w:t>
            </w:r>
          </w:p>
        </w:tc>
        <w:tc>
          <w:tcPr>
            <w:tcW w:w="1224" w:type="dxa"/>
            <w:noWrap w:val="0"/>
            <w:vAlign w:val="center"/>
          </w:tcPr>
          <w:p w14:paraId="05C132C2">
            <w:pPr>
              <w:spacing w:line="360" w:lineRule="auto"/>
              <w:jc w:val="center"/>
              <w:rPr>
                <w:rFonts w:hint="eastAsia" w:ascii="仿宋" w:hAnsi="仿宋" w:eastAsia="仿宋" w:cs="仿宋_GB2312"/>
                <w:b/>
                <w:color w:val="auto"/>
                <w:sz w:val="24"/>
                <w:highlight w:val="none"/>
              </w:rPr>
            </w:pPr>
            <w:r>
              <w:rPr>
                <w:rFonts w:hint="eastAsia" w:ascii="仿宋" w:hAnsi="仿宋" w:eastAsia="仿宋" w:cs="仿宋_GB2312"/>
                <w:b/>
                <w:color w:val="auto"/>
                <w:sz w:val="24"/>
                <w:highlight w:val="none"/>
              </w:rPr>
              <w:t>备注</w:t>
            </w:r>
          </w:p>
        </w:tc>
      </w:tr>
      <w:tr w14:paraId="62F5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5BBAED7D">
            <w:pPr>
              <w:spacing w:line="360" w:lineRule="auto"/>
              <w:jc w:val="center"/>
              <w:rPr>
                <w:rFonts w:hint="eastAsia" w:ascii="仿宋" w:hAnsi="仿宋" w:eastAsia="仿宋" w:cs="仿宋_GB2312"/>
                <w:b w:val="0"/>
                <w:bCs/>
                <w:color w:val="auto"/>
                <w:sz w:val="24"/>
                <w:highlight w:val="none"/>
                <w:lang w:eastAsia="zh-CN"/>
              </w:rPr>
            </w:pPr>
            <w:r>
              <w:rPr>
                <w:rFonts w:hint="eastAsia" w:ascii="仿宋" w:hAnsi="仿宋" w:eastAsia="仿宋"/>
                <w:b w:val="0"/>
                <w:bCs/>
                <w:color w:val="auto"/>
                <w:sz w:val="24"/>
                <w:highlight w:val="none"/>
                <w:lang w:val="en-US" w:eastAsia="zh-CN"/>
              </w:rPr>
              <w:t>1</w:t>
            </w:r>
          </w:p>
        </w:tc>
        <w:tc>
          <w:tcPr>
            <w:tcW w:w="2444" w:type="dxa"/>
            <w:noWrap w:val="0"/>
            <w:vAlign w:val="center"/>
          </w:tcPr>
          <w:p w14:paraId="3A3F8C02">
            <w:pPr>
              <w:spacing w:line="360" w:lineRule="auto"/>
              <w:jc w:val="center"/>
              <w:rPr>
                <w:rFonts w:hint="eastAsia" w:ascii="宋体" w:hAnsi="宋体" w:eastAsia="宋体" w:cs="宋体"/>
                <w:color w:val="auto"/>
                <w:kern w:val="0"/>
                <w:sz w:val="22"/>
                <w:highlight w:val="none"/>
                <w:lang w:eastAsia="zh-CN"/>
              </w:rPr>
            </w:pPr>
            <w:r>
              <w:rPr>
                <w:rFonts w:hint="eastAsia" w:ascii="仿宋" w:hAnsi="仿宋" w:eastAsia="仿宋" w:cs="仿宋"/>
                <w:color w:val="auto"/>
                <w:sz w:val="24"/>
                <w:highlight w:val="none"/>
                <w:lang w:val="en-US" w:eastAsia="zh-CN"/>
              </w:rPr>
              <w:t>原设备型号：brilliance 16（2009）</w:t>
            </w:r>
          </w:p>
        </w:tc>
        <w:tc>
          <w:tcPr>
            <w:tcW w:w="2392" w:type="dxa"/>
            <w:noWrap w:val="0"/>
            <w:vAlign w:val="center"/>
          </w:tcPr>
          <w:p w14:paraId="24834CA5">
            <w:pPr>
              <w:snapToGrid w:val="0"/>
              <w:spacing w:line="360" w:lineRule="auto"/>
              <w:jc w:val="center"/>
              <w:rPr>
                <w:rFonts w:hint="eastAsia" w:ascii="仿宋" w:hAnsi="仿宋" w:eastAsia="仿宋" w:cs="仿宋_GB2312"/>
                <w:color w:val="auto"/>
                <w:sz w:val="24"/>
                <w:highlight w:val="none"/>
                <w:lang w:val="en-US" w:eastAsia="zh-CN"/>
              </w:rPr>
            </w:pPr>
          </w:p>
        </w:tc>
        <w:tc>
          <w:tcPr>
            <w:tcW w:w="1392" w:type="dxa"/>
            <w:noWrap w:val="0"/>
            <w:vAlign w:val="center"/>
          </w:tcPr>
          <w:p w14:paraId="632434B8">
            <w:pPr>
              <w:spacing w:line="360" w:lineRule="auto"/>
              <w:jc w:val="center"/>
              <w:rPr>
                <w:rFonts w:hint="eastAsia" w:ascii="仿宋" w:hAnsi="仿宋" w:eastAsia="仿宋" w:cs="仿宋_GB2312"/>
                <w:color w:val="auto"/>
                <w:sz w:val="24"/>
                <w:highlight w:val="none"/>
              </w:rPr>
            </w:pPr>
          </w:p>
        </w:tc>
        <w:tc>
          <w:tcPr>
            <w:tcW w:w="1032" w:type="dxa"/>
            <w:noWrap w:val="0"/>
            <w:vAlign w:val="center"/>
          </w:tcPr>
          <w:p w14:paraId="25207804">
            <w:pPr>
              <w:spacing w:line="360" w:lineRule="auto"/>
              <w:jc w:val="center"/>
              <w:rPr>
                <w:rFonts w:hint="eastAsia" w:ascii="仿宋" w:hAnsi="仿宋" w:eastAsia="仿宋" w:cs="仿宋_GB2312"/>
                <w:color w:val="auto"/>
                <w:sz w:val="24"/>
                <w:highlight w:val="none"/>
              </w:rPr>
            </w:pPr>
          </w:p>
        </w:tc>
        <w:tc>
          <w:tcPr>
            <w:tcW w:w="1224" w:type="dxa"/>
            <w:noWrap w:val="0"/>
            <w:vAlign w:val="center"/>
          </w:tcPr>
          <w:p w14:paraId="112A3C29">
            <w:pPr>
              <w:spacing w:line="360" w:lineRule="auto"/>
              <w:jc w:val="center"/>
              <w:rPr>
                <w:rFonts w:hint="eastAsia" w:ascii="仿宋" w:hAnsi="仿宋" w:eastAsia="仿宋" w:cs="仿宋_GB2312"/>
                <w:color w:val="auto"/>
                <w:sz w:val="24"/>
                <w:highlight w:val="none"/>
              </w:rPr>
            </w:pPr>
          </w:p>
        </w:tc>
      </w:tr>
      <w:tr w14:paraId="630E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482357F8">
            <w:pPr>
              <w:spacing w:line="360" w:lineRule="auto"/>
              <w:jc w:val="center"/>
              <w:rPr>
                <w:rFonts w:hint="default" w:ascii="仿宋" w:hAnsi="仿宋" w:eastAsia="仿宋"/>
                <w:b w:val="0"/>
                <w:bCs/>
                <w:color w:val="auto"/>
                <w:sz w:val="24"/>
                <w:highlight w:val="none"/>
                <w:lang w:val="en-US" w:eastAsia="zh-CN"/>
              </w:rPr>
            </w:pPr>
            <w:r>
              <w:rPr>
                <w:rFonts w:hint="eastAsia" w:ascii="仿宋" w:hAnsi="仿宋" w:eastAsia="仿宋"/>
                <w:b w:val="0"/>
                <w:bCs/>
                <w:color w:val="auto"/>
                <w:sz w:val="24"/>
                <w:highlight w:val="none"/>
                <w:lang w:val="en-US" w:eastAsia="zh-CN"/>
              </w:rPr>
              <w:t>2</w:t>
            </w:r>
          </w:p>
        </w:tc>
        <w:tc>
          <w:tcPr>
            <w:tcW w:w="2444" w:type="dxa"/>
            <w:noWrap w:val="0"/>
            <w:vAlign w:val="center"/>
          </w:tcPr>
          <w:p w14:paraId="07855510">
            <w:pPr>
              <w:spacing w:line="360" w:lineRule="auto"/>
              <w:jc w:val="both"/>
              <w:rPr>
                <w:rFonts w:hint="eastAsia" w:ascii="宋体" w:hAnsi="宋体" w:eastAsia="宋体" w:cs="宋体"/>
                <w:color w:val="auto"/>
                <w:kern w:val="0"/>
                <w:sz w:val="22"/>
                <w:highlight w:val="none"/>
                <w:lang w:eastAsia="zh-CN"/>
              </w:rPr>
            </w:pPr>
            <w:r>
              <w:rPr>
                <w:rFonts w:hint="eastAsia" w:ascii="仿宋" w:hAnsi="仿宋" w:eastAsia="仿宋" w:cs="仿宋"/>
                <w:color w:val="auto"/>
                <w:sz w:val="24"/>
                <w:highlight w:val="none"/>
                <w:lang w:val="en-US" w:eastAsia="zh-CN"/>
              </w:rPr>
              <w:t>原设备型号：Ingenuity Flex（2018）</w:t>
            </w:r>
          </w:p>
        </w:tc>
        <w:tc>
          <w:tcPr>
            <w:tcW w:w="2392" w:type="dxa"/>
            <w:noWrap w:val="0"/>
            <w:vAlign w:val="center"/>
          </w:tcPr>
          <w:p w14:paraId="119E3E07">
            <w:pPr>
              <w:snapToGrid w:val="0"/>
              <w:spacing w:line="360" w:lineRule="auto"/>
              <w:jc w:val="center"/>
              <w:rPr>
                <w:rFonts w:hint="eastAsia" w:ascii="仿宋" w:hAnsi="仿宋" w:eastAsia="仿宋" w:cs="仿宋_GB2312"/>
                <w:color w:val="auto"/>
                <w:sz w:val="24"/>
                <w:highlight w:val="none"/>
                <w:lang w:val="en-US" w:eastAsia="zh-CN"/>
              </w:rPr>
            </w:pPr>
          </w:p>
        </w:tc>
        <w:tc>
          <w:tcPr>
            <w:tcW w:w="1392" w:type="dxa"/>
            <w:noWrap w:val="0"/>
            <w:vAlign w:val="center"/>
          </w:tcPr>
          <w:p w14:paraId="50D24D56">
            <w:pPr>
              <w:spacing w:line="360" w:lineRule="auto"/>
              <w:jc w:val="center"/>
              <w:rPr>
                <w:rFonts w:hint="eastAsia" w:ascii="仿宋" w:hAnsi="仿宋" w:eastAsia="仿宋" w:cs="仿宋_GB2312"/>
                <w:color w:val="auto"/>
                <w:sz w:val="24"/>
                <w:highlight w:val="none"/>
              </w:rPr>
            </w:pPr>
          </w:p>
        </w:tc>
        <w:tc>
          <w:tcPr>
            <w:tcW w:w="1032" w:type="dxa"/>
            <w:noWrap w:val="0"/>
            <w:vAlign w:val="center"/>
          </w:tcPr>
          <w:p w14:paraId="2676FFC6">
            <w:pPr>
              <w:spacing w:line="360" w:lineRule="auto"/>
              <w:jc w:val="center"/>
              <w:rPr>
                <w:rFonts w:hint="eastAsia" w:ascii="仿宋" w:hAnsi="仿宋" w:eastAsia="仿宋" w:cs="仿宋_GB2312"/>
                <w:color w:val="auto"/>
                <w:sz w:val="24"/>
                <w:highlight w:val="none"/>
              </w:rPr>
            </w:pPr>
          </w:p>
        </w:tc>
        <w:tc>
          <w:tcPr>
            <w:tcW w:w="1224" w:type="dxa"/>
            <w:noWrap w:val="0"/>
            <w:vAlign w:val="center"/>
          </w:tcPr>
          <w:p w14:paraId="48169627">
            <w:pPr>
              <w:spacing w:line="360" w:lineRule="auto"/>
              <w:jc w:val="center"/>
              <w:rPr>
                <w:rFonts w:hint="eastAsia" w:ascii="仿宋" w:hAnsi="仿宋" w:eastAsia="仿宋" w:cs="仿宋_GB2312"/>
                <w:color w:val="auto"/>
                <w:sz w:val="24"/>
                <w:highlight w:val="none"/>
              </w:rPr>
            </w:pPr>
          </w:p>
        </w:tc>
      </w:tr>
      <w:tr w14:paraId="4D53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976" w:type="dxa"/>
            <w:gridSpan w:val="6"/>
            <w:noWrap w:val="0"/>
            <w:vAlign w:val="center"/>
          </w:tcPr>
          <w:p w14:paraId="5162703A">
            <w:pPr>
              <w:spacing w:line="360" w:lineRule="auto"/>
              <w:jc w:val="left"/>
              <w:rPr>
                <w:rFonts w:hint="eastAsia" w:ascii="仿宋" w:hAnsi="仿宋" w:eastAsia="仿宋" w:cs="仿宋_GB2312"/>
                <w:color w:val="auto"/>
                <w:sz w:val="24"/>
                <w:highlight w:val="none"/>
              </w:rPr>
            </w:pPr>
            <w:r>
              <w:rPr>
                <w:rFonts w:hint="eastAsia" w:ascii="仿宋" w:hAnsi="仿宋" w:eastAsia="仿宋"/>
                <w:b/>
                <w:color w:val="auto"/>
                <w:sz w:val="24"/>
                <w:highlight w:val="none"/>
              </w:rPr>
              <w:t>投标总价合计金额大写：                              小写： ￥</w:t>
            </w:r>
            <w:r>
              <w:rPr>
                <w:rFonts w:hint="eastAsia" w:ascii="仿宋" w:hAnsi="仿宋" w:eastAsia="仿宋"/>
                <w:b/>
                <w:color w:val="auto"/>
                <w:sz w:val="24"/>
                <w:highlight w:val="none"/>
                <w:u w:val="single"/>
              </w:rPr>
              <w:t xml:space="preserve">         </w:t>
            </w:r>
            <w:r>
              <w:rPr>
                <w:rFonts w:hint="eastAsia" w:ascii="仿宋" w:hAnsi="仿宋" w:eastAsia="仿宋"/>
                <w:b/>
                <w:color w:val="auto"/>
                <w:sz w:val="24"/>
                <w:highlight w:val="none"/>
              </w:rPr>
              <w:t xml:space="preserve">                                                    </w:t>
            </w:r>
          </w:p>
        </w:tc>
      </w:tr>
    </w:tbl>
    <w:p w14:paraId="4DA82906">
      <w:pPr>
        <w:snapToGrid w:val="0"/>
        <w:spacing w:line="360" w:lineRule="auto"/>
        <w:ind w:left="480"/>
        <w:rPr>
          <w:rFonts w:hint="eastAsia" w:ascii="仿宋" w:hAnsi="仿宋" w:eastAsia="仿宋" w:cs="仿宋"/>
          <w:b/>
          <w:color w:val="auto"/>
          <w:kern w:val="0"/>
          <w:sz w:val="24"/>
          <w:highlight w:val="none"/>
          <w:lang w:val="zh-CN"/>
        </w:rPr>
      </w:pPr>
    </w:p>
    <w:p w14:paraId="3CC7CEC9">
      <w:pPr>
        <w:snapToGrid w:val="0"/>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573596A8">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D641683">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40D4A9C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723D31F">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C4C5A37">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BCAFF37">
      <w:pPr>
        <w:spacing w:line="360" w:lineRule="auto"/>
        <w:ind w:firstLine="480" w:firstLineChars="200"/>
        <w:rPr>
          <w:rFonts w:hint="eastAsia" w:ascii="仿宋" w:hAnsi="仿宋" w:eastAsia="仿宋" w:cs="仿宋"/>
          <w:b/>
          <w:color w:val="auto"/>
          <w:kern w:val="0"/>
          <w:sz w:val="24"/>
          <w:highlight w:val="none"/>
        </w:rPr>
      </w:pPr>
    </w:p>
    <w:p w14:paraId="415F46A2">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32FAB2D">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78F4ACE">
      <w:pPr>
        <w:pStyle w:val="691"/>
        <w:keepNext w:val="0"/>
        <w:pageBreakBefore w:val="0"/>
        <w:tabs>
          <w:tab w:val="clear" w:pos="720"/>
        </w:tabs>
        <w:snapToGrid w:val="0"/>
        <w:spacing w:before="120" w:after="120"/>
        <w:ind w:firstLine="643"/>
        <w:outlineLvl w:val="9"/>
        <w:rPr>
          <w:rFonts w:hint="default"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eastAsia="zh-CN"/>
        </w:rPr>
        <w:t>报价低于预算价</w:t>
      </w:r>
      <w:r>
        <w:rPr>
          <w:rFonts w:hint="eastAsia" w:ascii="仿宋" w:hAnsi="仿宋" w:eastAsia="仿宋" w:cs="仿宋"/>
          <w:color w:val="auto"/>
          <w:kern w:val="2"/>
          <w:sz w:val="32"/>
          <w:szCs w:val="32"/>
          <w:highlight w:val="none"/>
          <w:lang w:val="en-US" w:eastAsia="zh-CN"/>
        </w:rPr>
        <w:t>50%的成本测算资料（如有）</w:t>
      </w:r>
    </w:p>
    <w:p w14:paraId="608DA315">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61E264D4">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D485225">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527A34CA">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318998B1">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D54DFF4">
      <w:pPr>
        <w:pStyle w:val="79"/>
        <w:rPr>
          <w:rFonts w:hint="eastAsia" w:ascii="仿宋" w:hAnsi="仿宋" w:eastAsia="仿宋" w:cs="仿宋"/>
          <w:b/>
          <w:color w:val="auto"/>
          <w:sz w:val="24"/>
          <w:highlight w:val="none"/>
        </w:rPr>
      </w:pPr>
    </w:p>
    <w:p w14:paraId="630035EC">
      <w:pPr>
        <w:pStyle w:val="80"/>
        <w:rPr>
          <w:rFonts w:hint="eastAsia" w:ascii="仿宋" w:hAnsi="仿宋" w:eastAsia="仿宋" w:cs="仿宋"/>
          <w:b/>
          <w:color w:val="auto"/>
          <w:sz w:val="24"/>
          <w:highlight w:val="none"/>
        </w:rPr>
      </w:pPr>
    </w:p>
    <w:p w14:paraId="249BBBD3">
      <w:pPr>
        <w:rPr>
          <w:rFonts w:hint="eastAsia" w:ascii="仿宋" w:hAnsi="仿宋" w:eastAsia="仿宋" w:cs="仿宋"/>
          <w:b/>
          <w:color w:val="auto"/>
          <w:sz w:val="24"/>
          <w:highlight w:val="none"/>
        </w:rPr>
      </w:pPr>
    </w:p>
    <w:p w14:paraId="19B08BDB">
      <w:pPr>
        <w:pStyle w:val="79"/>
        <w:rPr>
          <w:rFonts w:hint="eastAsia" w:ascii="仿宋" w:hAnsi="仿宋" w:eastAsia="仿宋" w:cs="仿宋"/>
          <w:b/>
          <w:color w:val="auto"/>
          <w:sz w:val="24"/>
          <w:highlight w:val="none"/>
        </w:rPr>
      </w:pPr>
    </w:p>
    <w:p w14:paraId="4D9BFC7F">
      <w:pPr>
        <w:pStyle w:val="80"/>
        <w:rPr>
          <w:rFonts w:hint="eastAsia" w:ascii="仿宋" w:hAnsi="仿宋" w:eastAsia="仿宋" w:cs="仿宋"/>
          <w:b/>
          <w:color w:val="auto"/>
          <w:sz w:val="24"/>
          <w:highlight w:val="none"/>
        </w:rPr>
      </w:pPr>
    </w:p>
    <w:p w14:paraId="35EB7A1E">
      <w:pPr>
        <w:rPr>
          <w:rFonts w:hint="eastAsia"/>
          <w:color w:val="auto"/>
          <w:highlight w:val="none"/>
          <w:lang w:eastAsia="zh-CN"/>
        </w:rPr>
      </w:pPr>
    </w:p>
    <w:p w14:paraId="0686EFD6">
      <w:pPr>
        <w:widowControl/>
        <w:spacing w:line="360" w:lineRule="auto"/>
        <w:ind w:firstLine="160"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74DA15ED">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6493F578">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7BC55709">
      <w:pPr>
        <w:spacing w:line="360" w:lineRule="auto"/>
        <w:ind w:right="420" w:firstLine="3602" w:firstLineChars="1000"/>
        <w:rPr>
          <w:rFonts w:hint="eastAsia" w:ascii="仿宋" w:hAnsi="仿宋" w:eastAsia="仿宋" w:cs="仿宋"/>
          <w:b/>
          <w:color w:val="auto"/>
          <w:kern w:val="0"/>
          <w:sz w:val="36"/>
          <w:szCs w:val="36"/>
          <w:highlight w:val="none"/>
        </w:rPr>
      </w:pPr>
    </w:p>
    <w:p w14:paraId="08198AD4">
      <w:pPr>
        <w:spacing w:line="360" w:lineRule="auto"/>
        <w:ind w:right="420" w:firstLine="3602" w:firstLineChars="1000"/>
        <w:rPr>
          <w:rFonts w:hint="eastAsia" w:ascii="仿宋" w:hAnsi="仿宋" w:eastAsia="仿宋" w:cs="仿宋"/>
          <w:b/>
          <w:color w:val="auto"/>
          <w:kern w:val="0"/>
          <w:sz w:val="36"/>
          <w:szCs w:val="36"/>
          <w:highlight w:val="none"/>
        </w:rPr>
      </w:pPr>
    </w:p>
    <w:p w14:paraId="1BC95B87">
      <w:pPr>
        <w:spacing w:line="360" w:lineRule="auto"/>
        <w:ind w:right="420" w:firstLine="3602" w:firstLineChars="1000"/>
        <w:rPr>
          <w:rFonts w:hint="eastAsia" w:ascii="仿宋" w:hAnsi="仿宋" w:eastAsia="仿宋" w:cs="仿宋"/>
          <w:b/>
          <w:color w:val="auto"/>
          <w:kern w:val="0"/>
          <w:sz w:val="36"/>
          <w:szCs w:val="36"/>
          <w:highlight w:val="none"/>
        </w:rPr>
      </w:pPr>
    </w:p>
    <w:p w14:paraId="2A3E9F3D">
      <w:pPr>
        <w:spacing w:line="360" w:lineRule="auto"/>
        <w:ind w:right="420" w:firstLine="3602" w:firstLineChars="1000"/>
        <w:rPr>
          <w:rFonts w:hint="eastAsia" w:ascii="仿宋" w:hAnsi="仿宋" w:eastAsia="仿宋" w:cs="仿宋"/>
          <w:b/>
          <w:color w:val="auto"/>
          <w:kern w:val="0"/>
          <w:sz w:val="36"/>
          <w:szCs w:val="36"/>
          <w:highlight w:val="none"/>
        </w:rPr>
      </w:pPr>
    </w:p>
    <w:p w14:paraId="7C1B3ED1">
      <w:pPr>
        <w:spacing w:line="360" w:lineRule="auto"/>
        <w:ind w:right="420" w:firstLine="3602" w:firstLineChars="1000"/>
        <w:rPr>
          <w:rFonts w:hint="eastAsia" w:ascii="仿宋" w:hAnsi="仿宋" w:eastAsia="仿宋" w:cs="仿宋"/>
          <w:b/>
          <w:color w:val="auto"/>
          <w:kern w:val="0"/>
          <w:sz w:val="36"/>
          <w:szCs w:val="36"/>
          <w:highlight w:val="none"/>
        </w:rPr>
      </w:pPr>
    </w:p>
    <w:p w14:paraId="6C705D7D">
      <w:pPr>
        <w:pStyle w:val="3"/>
        <w:keepNext w:val="0"/>
        <w:keepLines w:val="0"/>
        <w:pageBreakBefore/>
        <w:widowControl/>
        <w:spacing w:before="100" w:beforeAutospacing="1" w:after="100" w:afterAutospacing="1" w:line="360" w:lineRule="auto"/>
        <w:ind w:left="0" w:leftChars="0" w:firstLine="0" w:firstLineChars="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p>
    <w:p w14:paraId="1F93E8A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F14E17A">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7545B72">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BFA2A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4DF295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3FFF62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5E19CF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3E6642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506396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EF0189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5B1AAF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D54624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2E001B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8D88A5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7735CF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7B1774B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7CE1B0F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3E4D9D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44BA41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14D566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967AD9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38679D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8710F3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BDA6A1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2B90C8E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4F274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CFCC732">
      <w:pPr>
        <w:spacing w:line="360" w:lineRule="auto"/>
        <w:jc w:val="center"/>
        <w:rPr>
          <w:rFonts w:hint="eastAsia" w:ascii="仿宋" w:hAnsi="仿宋" w:eastAsia="仿宋" w:cs="仿宋"/>
          <w:b/>
          <w:bCs/>
          <w:color w:val="auto"/>
          <w:sz w:val="24"/>
          <w:highlight w:val="none"/>
        </w:rPr>
      </w:pPr>
    </w:p>
    <w:p w14:paraId="63149CD9">
      <w:pPr>
        <w:spacing w:line="360" w:lineRule="auto"/>
        <w:rPr>
          <w:rFonts w:hint="eastAsia" w:ascii="仿宋" w:hAnsi="仿宋" w:eastAsia="仿宋" w:cs="仿宋"/>
          <w:b/>
          <w:color w:val="auto"/>
          <w:sz w:val="24"/>
          <w:highlight w:val="none"/>
        </w:rPr>
      </w:pPr>
    </w:p>
    <w:p w14:paraId="5C9FD14E">
      <w:pPr>
        <w:spacing w:line="360" w:lineRule="auto"/>
        <w:rPr>
          <w:rFonts w:hint="eastAsia" w:ascii="仿宋" w:hAnsi="仿宋" w:eastAsia="仿宋" w:cs="仿宋"/>
          <w:b/>
          <w:color w:val="auto"/>
          <w:sz w:val="24"/>
          <w:highlight w:val="none"/>
        </w:rPr>
      </w:pPr>
    </w:p>
    <w:p w14:paraId="4F55748C">
      <w:pPr>
        <w:spacing w:line="360" w:lineRule="auto"/>
        <w:rPr>
          <w:rFonts w:hint="eastAsia" w:ascii="仿宋" w:hAnsi="仿宋" w:eastAsia="仿宋" w:cs="仿宋"/>
          <w:b/>
          <w:color w:val="auto"/>
          <w:sz w:val="24"/>
          <w:highlight w:val="none"/>
        </w:rPr>
      </w:pPr>
    </w:p>
    <w:p w14:paraId="7165FEE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3BAC82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9ACFE7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8A2F44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4C9C7A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37D18C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FACC23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85B39F5">
      <w:pPr>
        <w:widowControl/>
        <w:spacing w:line="360" w:lineRule="auto"/>
        <w:ind w:firstLine="600" w:firstLineChars="200"/>
        <w:jc w:val="left"/>
        <w:rPr>
          <w:rFonts w:hint="eastAsia" w:ascii="仿宋" w:hAnsi="仿宋" w:eastAsia="仿宋" w:cs="仿宋"/>
          <w:color w:val="auto"/>
          <w:sz w:val="30"/>
          <w:szCs w:val="30"/>
          <w:highlight w:val="none"/>
        </w:rPr>
      </w:pPr>
    </w:p>
    <w:p w14:paraId="2ABC63B8">
      <w:pPr>
        <w:spacing w:line="360" w:lineRule="auto"/>
        <w:jc w:val="center"/>
        <w:rPr>
          <w:rFonts w:hint="eastAsia" w:ascii="仿宋" w:hAnsi="仿宋" w:eastAsia="仿宋" w:cs="仿宋"/>
          <w:b/>
          <w:color w:val="auto"/>
          <w:spacing w:val="6"/>
          <w:sz w:val="32"/>
          <w:szCs w:val="32"/>
          <w:highlight w:val="none"/>
        </w:rPr>
      </w:pPr>
    </w:p>
    <w:p w14:paraId="140EDC55">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035A75BB">
      <w:pPr>
        <w:spacing w:line="360" w:lineRule="auto"/>
        <w:jc w:val="center"/>
        <w:rPr>
          <w:rFonts w:hint="eastAsia" w:ascii="仿宋" w:hAnsi="仿宋" w:eastAsia="仿宋" w:cs="仿宋"/>
          <w:b/>
          <w:color w:val="auto"/>
          <w:sz w:val="24"/>
          <w:highlight w:val="none"/>
        </w:rPr>
      </w:pPr>
    </w:p>
    <w:p w14:paraId="3098A74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72D82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6700A7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FAE806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23999B9">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FDCCD8D">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793CE3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FF3EF6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DD0A05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7ED8D5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A59010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1DAF94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431DF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18C200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4AAA84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A2D442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CD5A9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01BD59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285817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B1062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68E4D7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48763BD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EDAD3D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50E4C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039E7CB9">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5DB88E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6A5EA2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9C9528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362C2CD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A0F72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D76C8A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A622F4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A1E286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E500C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A6C582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F61AC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DBADC4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67582C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7D880F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CF362D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4F1FB60">
      <w:pPr>
        <w:spacing w:line="360" w:lineRule="auto"/>
        <w:rPr>
          <w:rFonts w:hint="eastAsia" w:ascii="仿宋" w:hAnsi="仿宋" w:eastAsia="仿宋" w:cs="仿宋"/>
          <w:b/>
          <w:color w:val="auto"/>
          <w:sz w:val="24"/>
          <w:highlight w:val="none"/>
        </w:rPr>
      </w:pPr>
    </w:p>
    <w:p w14:paraId="49803C9A">
      <w:pPr>
        <w:spacing w:line="360" w:lineRule="auto"/>
        <w:rPr>
          <w:rFonts w:hint="eastAsia" w:ascii="仿宋" w:hAnsi="仿宋" w:eastAsia="仿宋" w:cs="仿宋"/>
          <w:b/>
          <w:color w:val="auto"/>
          <w:sz w:val="24"/>
          <w:highlight w:val="none"/>
        </w:rPr>
      </w:pPr>
    </w:p>
    <w:p w14:paraId="7A8E3CF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CC45D59">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E6391D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45AF34A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0F84BC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1C5278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39A0CF7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1BC5B2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AE182E5">
      <w:pPr>
        <w:spacing w:line="360" w:lineRule="auto"/>
        <w:rPr>
          <w:rFonts w:hint="eastAsia" w:ascii="仿宋" w:hAnsi="仿宋" w:eastAsia="仿宋" w:cs="仿宋"/>
          <w:b/>
          <w:color w:val="auto"/>
          <w:sz w:val="24"/>
          <w:highlight w:val="none"/>
        </w:rPr>
      </w:pPr>
    </w:p>
    <w:p w14:paraId="2FCF2B38">
      <w:pPr>
        <w:autoSpaceDE w:val="0"/>
        <w:autoSpaceDN w:val="0"/>
        <w:jc w:val="center"/>
        <w:rPr>
          <w:rFonts w:hint="eastAsia" w:ascii="仿宋" w:hAnsi="仿宋" w:eastAsia="仿宋" w:cs="仿宋"/>
          <w:b/>
          <w:color w:val="auto"/>
          <w:spacing w:val="6"/>
          <w:sz w:val="32"/>
          <w:szCs w:val="32"/>
          <w:highlight w:val="none"/>
        </w:rPr>
      </w:pPr>
    </w:p>
    <w:p w14:paraId="4C99B005">
      <w:pPr>
        <w:autoSpaceDE w:val="0"/>
        <w:autoSpaceDN w:val="0"/>
        <w:jc w:val="center"/>
        <w:rPr>
          <w:rFonts w:hint="eastAsia" w:ascii="仿宋" w:hAnsi="仿宋" w:eastAsia="仿宋" w:cs="仿宋"/>
          <w:b/>
          <w:color w:val="auto"/>
          <w:spacing w:val="6"/>
          <w:sz w:val="32"/>
          <w:szCs w:val="32"/>
          <w:highlight w:val="none"/>
        </w:rPr>
      </w:pPr>
    </w:p>
    <w:p w14:paraId="1DF832E7">
      <w:pPr>
        <w:autoSpaceDE w:val="0"/>
        <w:autoSpaceDN w:val="0"/>
        <w:jc w:val="center"/>
        <w:rPr>
          <w:rFonts w:hint="eastAsia" w:ascii="仿宋" w:hAnsi="仿宋" w:eastAsia="仿宋" w:cs="仿宋"/>
          <w:b/>
          <w:color w:val="auto"/>
          <w:spacing w:val="6"/>
          <w:sz w:val="32"/>
          <w:szCs w:val="32"/>
          <w:highlight w:val="none"/>
        </w:rPr>
      </w:pPr>
    </w:p>
    <w:p w14:paraId="030F7306">
      <w:pPr>
        <w:autoSpaceDE w:val="0"/>
        <w:autoSpaceDN w:val="0"/>
        <w:jc w:val="center"/>
        <w:rPr>
          <w:rFonts w:hint="eastAsia" w:ascii="仿宋" w:hAnsi="仿宋" w:eastAsia="仿宋" w:cs="仿宋"/>
          <w:b/>
          <w:color w:val="auto"/>
          <w:spacing w:val="6"/>
          <w:sz w:val="32"/>
          <w:szCs w:val="32"/>
          <w:highlight w:val="none"/>
        </w:rPr>
      </w:pPr>
    </w:p>
    <w:p w14:paraId="3066DBC7">
      <w:pPr>
        <w:autoSpaceDE w:val="0"/>
        <w:autoSpaceDN w:val="0"/>
        <w:jc w:val="center"/>
        <w:rPr>
          <w:rFonts w:hint="eastAsia" w:ascii="仿宋" w:hAnsi="仿宋" w:eastAsia="仿宋" w:cs="仿宋"/>
          <w:b/>
          <w:color w:val="auto"/>
          <w:spacing w:val="6"/>
          <w:sz w:val="32"/>
          <w:szCs w:val="32"/>
          <w:highlight w:val="none"/>
        </w:rPr>
      </w:pPr>
    </w:p>
    <w:p w14:paraId="666777D3">
      <w:pPr>
        <w:autoSpaceDE w:val="0"/>
        <w:autoSpaceDN w:val="0"/>
        <w:jc w:val="center"/>
        <w:rPr>
          <w:rFonts w:hint="eastAsia" w:ascii="仿宋" w:hAnsi="仿宋" w:eastAsia="仿宋" w:cs="仿宋"/>
          <w:b/>
          <w:color w:val="auto"/>
          <w:spacing w:val="6"/>
          <w:sz w:val="32"/>
          <w:szCs w:val="32"/>
          <w:highlight w:val="none"/>
        </w:rPr>
      </w:pPr>
    </w:p>
    <w:p w14:paraId="500D1E11">
      <w:pPr>
        <w:autoSpaceDE w:val="0"/>
        <w:autoSpaceDN w:val="0"/>
        <w:jc w:val="center"/>
        <w:rPr>
          <w:rFonts w:hint="eastAsia" w:ascii="仿宋" w:hAnsi="仿宋" w:eastAsia="仿宋" w:cs="仿宋"/>
          <w:b/>
          <w:color w:val="auto"/>
          <w:spacing w:val="6"/>
          <w:sz w:val="32"/>
          <w:szCs w:val="32"/>
          <w:highlight w:val="none"/>
        </w:rPr>
      </w:pPr>
    </w:p>
    <w:p w14:paraId="01712FAA">
      <w:pPr>
        <w:autoSpaceDE w:val="0"/>
        <w:autoSpaceDN w:val="0"/>
        <w:jc w:val="center"/>
        <w:rPr>
          <w:rFonts w:hint="eastAsia" w:ascii="仿宋" w:hAnsi="仿宋" w:eastAsia="仿宋" w:cs="仿宋"/>
          <w:b/>
          <w:color w:val="auto"/>
          <w:spacing w:val="6"/>
          <w:sz w:val="32"/>
          <w:szCs w:val="32"/>
          <w:highlight w:val="none"/>
        </w:rPr>
      </w:pPr>
    </w:p>
    <w:p w14:paraId="6FD4B624">
      <w:pPr>
        <w:autoSpaceDE w:val="0"/>
        <w:autoSpaceDN w:val="0"/>
        <w:jc w:val="center"/>
        <w:rPr>
          <w:rFonts w:hint="eastAsia" w:ascii="仿宋" w:hAnsi="仿宋" w:eastAsia="仿宋" w:cs="仿宋"/>
          <w:b/>
          <w:color w:val="auto"/>
          <w:spacing w:val="6"/>
          <w:sz w:val="32"/>
          <w:szCs w:val="32"/>
          <w:highlight w:val="none"/>
        </w:rPr>
      </w:pPr>
    </w:p>
    <w:p w14:paraId="2D8387EF">
      <w:pPr>
        <w:autoSpaceDE w:val="0"/>
        <w:autoSpaceDN w:val="0"/>
        <w:jc w:val="center"/>
        <w:rPr>
          <w:rFonts w:hint="eastAsia" w:ascii="仿宋" w:hAnsi="仿宋" w:eastAsia="仿宋" w:cs="仿宋"/>
          <w:b/>
          <w:color w:val="auto"/>
          <w:spacing w:val="6"/>
          <w:sz w:val="32"/>
          <w:szCs w:val="32"/>
          <w:highlight w:val="none"/>
        </w:rPr>
      </w:pPr>
    </w:p>
    <w:p w14:paraId="3C2CFC18">
      <w:pPr>
        <w:autoSpaceDE w:val="0"/>
        <w:autoSpaceDN w:val="0"/>
        <w:jc w:val="center"/>
        <w:rPr>
          <w:rFonts w:hint="eastAsia" w:ascii="仿宋" w:hAnsi="仿宋" w:eastAsia="仿宋" w:cs="仿宋"/>
          <w:b/>
          <w:color w:val="auto"/>
          <w:spacing w:val="6"/>
          <w:sz w:val="32"/>
          <w:szCs w:val="32"/>
          <w:highlight w:val="none"/>
        </w:rPr>
      </w:pPr>
    </w:p>
    <w:p w14:paraId="2C23A96A">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994A20F">
      <w:pPr>
        <w:spacing w:line="360" w:lineRule="auto"/>
        <w:rPr>
          <w:rFonts w:hint="eastAsia" w:ascii="仿宋" w:hAnsi="仿宋" w:eastAsia="仿宋" w:cs="仿宋"/>
          <w:color w:val="auto"/>
          <w:sz w:val="24"/>
          <w:highlight w:val="none"/>
          <w:u w:val="single"/>
        </w:rPr>
      </w:pPr>
    </w:p>
    <w:p w14:paraId="7BB62974">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1C373E4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DC53F4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10B1226">
      <w:pPr>
        <w:spacing w:line="360" w:lineRule="auto"/>
        <w:ind w:firstLine="494"/>
        <w:rPr>
          <w:rFonts w:hint="eastAsia" w:ascii="仿宋" w:hAnsi="仿宋" w:eastAsia="仿宋" w:cs="仿宋"/>
          <w:color w:val="auto"/>
          <w:sz w:val="24"/>
          <w:highlight w:val="none"/>
        </w:rPr>
      </w:pPr>
    </w:p>
    <w:p w14:paraId="330056F9">
      <w:pPr>
        <w:spacing w:line="360" w:lineRule="auto"/>
        <w:ind w:firstLine="494"/>
        <w:rPr>
          <w:rFonts w:hint="eastAsia" w:ascii="仿宋" w:hAnsi="仿宋" w:eastAsia="仿宋" w:cs="仿宋"/>
          <w:color w:val="auto"/>
          <w:sz w:val="24"/>
          <w:highlight w:val="none"/>
        </w:rPr>
      </w:pPr>
    </w:p>
    <w:p w14:paraId="3B59447E">
      <w:pPr>
        <w:spacing w:line="360" w:lineRule="auto"/>
        <w:ind w:firstLine="494"/>
        <w:rPr>
          <w:rFonts w:hint="eastAsia" w:ascii="仿宋" w:hAnsi="仿宋" w:eastAsia="仿宋" w:cs="仿宋"/>
          <w:color w:val="auto"/>
          <w:sz w:val="24"/>
          <w:highlight w:val="none"/>
        </w:rPr>
      </w:pPr>
    </w:p>
    <w:p w14:paraId="59ECCCA0">
      <w:pPr>
        <w:spacing w:line="360" w:lineRule="auto"/>
        <w:ind w:firstLine="494"/>
        <w:rPr>
          <w:rFonts w:hint="eastAsia" w:ascii="仿宋" w:hAnsi="仿宋" w:eastAsia="仿宋" w:cs="仿宋"/>
          <w:color w:val="auto"/>
          <w:sz w:val="24"/>
          <w:highlight w:val="none"/>
        </w:rPr>
      </w:pPr>
    </w:p>
    <w:p w14:paraId="2254D322">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780784F">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33B8E2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17A53C5">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12D8E52">
      <w:pPr>
        <w:autoSpaceDE w:val="0"/>
        <w:autoSpaceDN w:val="0"/>
        <w:jc w:val="center"/>
        <w:rPr>
          <w:rFonts w:hint="eastAsia" w:ascii="仿宋" w:hAnsi="仿宋" w:eastAsia="仿宋" w:cs="仿宋"/>
          <w:b/>
          <w:color w:val="auto"/>
          <w:spacing w:val="6"/>
          <w:sz w:val="32"/>
          <w:szCs w:val="32"/>
          <w:highlight w:val="none"/>
        </w:rPr>
      </w:pPr>
    </w:p>
    <w:p w14:paraId="508F6B3B">
      <w:pPr>
        <w:autoSpaceDE w:val="0"/>
        <w:autoSpaceDN w:val="0"/>
        <w:jc w:val="center"/>
        <w:rPr>
          <w:rFonts w:hint="eastAsia" w:ascii="仿宋" w:hAnsi="仿宋" w:eastAsia="仿宋" w:cs="仿宋"/>
          <w:b/>
          <w:color w:val="auto"/>
          <w:spacing w:val="6"/>
          <w:sz w:val="32"/>
          <w:szCs w:val="32"/>
          <w:highlight w:val="none"/>
        </w:rPr>
      </w:pPr>
    </w:p>
    <w:p w14:paraId="4293FA2E">
      <w:pPr>
        <w:autoSpaceDE w:val="0"/>
        <w:autoSpaceDN w:val="0"/>
        <w:jc w:val="center"/>
        <w:rPr>
          <w:rFonts w:hint="eastAsia" w:ascii="仿宋" w:hAnsi="仿宋" w:eastAsia="仿宋" w:cs="仿宋"/>
          <w:b/>
          <w:color w:val="auto"/>
          <w:spacing w:val="6"/>
          <w:sz w:val="32"/>
          <w:szCs w:val="32"/>
          <w:highlight w:val="none"/>
        </w:rPr>
      </w:pPr>
    </w:p>
    <w:p w14:paraId="04CF5208">
      <w:pPr>
        <w:autoSpaceDE w:val="0"/>
        <w:autoSpaceDN w:val="0"/>
        <w:jc w:val="center"/>
        <w:rPr>
          <w:rFonts w:hint="eastAsia" w:ascii="仿宋" w:hAnsi="仿宋" w:eastAsia="仿宋" w:cs="仿宋"/>
          <w:b/>
          <w:color w:val="auto"/>
          <w:spacing w:val="6"/>
          <w:sz w:val="32"/>
          <w:szCs w:val="32"/>
          <w:highlight w:val="none"/>
        </w:rPr>
      </w:pPr>
    </w:p>
    <w:p w14:paraId="6C22E22A">
      <w:pPr>
        <w:autoSpaceDE w:val="0"/>
        <w:autoSpaceDN w:val="0"/>
        <w:jc w:val="center"/>
        <w:rPr>
          <w:rFonts w:hint="eastAsia" w:ascii="仿宋" w:hAnsi="仿宋" w:eastAsia="仿宋" w:cs="仿宋"/>
          <w:b/>
          <w:color w:val="auto"/>
          <w:spacing w:val="6"/>
          <w:sz w:val="32"/>
          <w:szCs w:val="32"/>
          <w:highlight w:val="none"/>
        </w:rPr>
      </w:pPr>
    </w:p>
    <w:p w14:paraId="474BDE18">
      <w:pPr>
        <w:autoSpaceDE w:val="0"/>
        <w:autoSpaceDN w:val="0"/>
        <w:jc w:val="center"/>
        <w:rPr>
          <w:rFonts w:hint="eastAsia" w:ascii="仿宋" w:hAnsi="仿宋" w:eastAsia="仿宋" w:cs="仿宋"/>
          <w:b/>
          <w:color w:val="auto"/>
          <w:spacing w:val="6"/>
          <w:sz w:val="32"/>
          <w:szCs w:val="32"/>
          <w:highlight w:val="none"/>
        </w:rPr>
      </w:pPr>
    </w:p>
    <w:p w14:paraId="0BD9C605">
      <w:pPr>
        <w:autoSpaceDE w:val="0"/>
        <w:autoSpaceDN w:val="0"/>
        <w:jc w:val="center"/>
        <w:rPr>
          <w:rFonts w:hint="eastAsia" w:ascii="仿宋" w:hAnsi="仿宋" w:eastAsia="仿宋" w:cs="仿宋"/>
          <w:b/>
          <w:color w:val="auto"/>
          <w:spacing w:val="6"/>
          <w:sz w:val="32"/>
          <w:szCs w:val="32"/>
          <w:highlight w:val="none"/>
        </w:rPr>
      </w:pPr>
    </w:p>
    <w:p w14:paraId="4388E130">
      <w:pPr>
        <w:autoSpaceDE w:val="0"/>
        <w:autoSpaceDN w:val="0"/>
        <w:jc w:val="center"/>
        <w:rPr>
          <w:rFonts w:hint="eastAsia" w:ascii="仿宋" w:hAnsi="仿宋" w:eastAsia="仿宋" w:cs="仿宋"/>
          <w:b/>
          <w:color w:val="auto"/>
          <w:spacing w:val="6"/>
          <w:sz w:val="32"/>
          <w:szCs w:val="32"/>
          <w:highlight w:val="none"/>
        </w:rPr>
      </w:pPr>
    </w:p>
    <w:p w14:paraId="13D660DF">
      <w:pPr>
        <w:autoSpaceDE w:val="0"/>
        <w:autoSpaceDN w:val="0"/>
        <w:jc w:val="center"/>
        <w:rPr>
          <w:rFonts w:hint="eastAsia" w:ascii="仿宋" w:hAnsi="仿宋" w:eastAsia="仿宋" w:cs="仿宋"/>
          <w:b/>
          <w:color w:val="auto"/>
          <w:spacing w:val="6"/>
          <w:sz w:val="32"/>
          <w:szCs w:val="32"/>
          <w:highlight w:val="none"/>
        </w:rPr>
      </w:pPr>
    </w:p>
    <w:p w14:paraId="0DC37AE5">
      <w:pPr>
        <w:autoSpaceDE w:val="0"/>
        <w:autoSpaceDN w:val="0"/>
        <w:jc w:val="center"/>
        <w:rPr>
          <w:rFonts w:hint="eastAsia" w:ascii="仿宋" w:hAnsi="仿宋" w:eastAsia="仿宋" w:cs="仿宋"/>
          <w:b/>
          <w:color w:val="auto"/>
          <w:spacing w:val="6"/>
          <w:sz w:val="32"/>
          <w:szCs w:val="32"/>
          <w:highlight w:val="none"/>
        </w:rPr>
      </w:pPr>
    </w:p>
    <w:p w14:paraId="2F08ACFB">
      <w:pPr>
        <w:autoSpaceDE w:val="0"/>
        <w:autoSpaceDN w:val="0"/>
        <w:jc w:val="both"/>
        <w:rPr>
          <w:rFonts w:hint="eastAsia" w:ascii="仿宋" w:hAnsi="仿宋" w:eastAsia="仿宋" w:cs="仿宋"/>
          <w:b/>
          <w:color w:val="auto"/>
          <w:spacing w:val="6"/>
          <w:sz w:val="32"/>
          <w:szCs w:val="32"/>
          <w:highlight w:val="none"/>
        </w:rPr>
      </w:pPr>
    </w:p>
    <w:p w14:paraId="5E49BB02">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5180326F">
      <w:pPr>
        <w:keepNext w:val="0"/>
        <w:keepLines w:val="0"/>
        <w:pageBreakBefore w:val="0"/>
        <w:widowControl/>
        <w:kinsoku/>
        <w:wordWrap/>
        <w:overflowPunct/>
        <w:topLinePunct w:val="0"/>
        <w:autoSpaceDE/>
        <w:autoSpaceDN/>
        <w:bidi w:val="0"/>
        <w:adjustRightInd w:val="0"/>
        <w:spacing w:line="440" w:lineRule="exact"/>
        <w:ind w:righ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AF7A5A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05932BC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10F1FA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47A570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4C8F7C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99ECD4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A61344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FCE80B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2C2B2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9" w:name="_Hlk101131882"/>
      <w:r>
        <w:rPr>
          <w:rFonts w:hint="eastAsia" w:ascii="仿宋" w:hAnsi="仿宋" w:eastAsia="仿宋" w:cs="仿宋"/>
          <w:color w:val="auto"/>
          <w:kern w:val="0"/>
          <w:sz w:val="24"/>
          <w:highlight w:val="none"/>
          <w:u w:val="single"/>
        </w:rPr>
        <w:t>联合体成员X,……</w:t>
      </w:r>
      <w:bookmarkEnd w:id="15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0"/>
      <w:r>
        <w:rPr>
          <w:rFonts w:hint="eastAsia" w:ascii="仿宋" w:hAnsi="仿宋" w:eastAsia="仿宋" w:cs="仿宋"/>
          <w:b/>
          <w:color w:val="auto"/>
          <w:kern w:val="0"/>
          <w:sz w:val="24"/>
          <w:highlight w:val="none"/>
          <w:lang w:val="zh-CN"/>
        </w:rPr>
        <w:t>）</w:t>
      </w:r>
    </w:p>
    <w:p w14:paraId="05C6D035">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1"/>
    </w:p>
    <w:p w14:paraId="1210544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A9B7BB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E33B6B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788FA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95D182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198DD6F">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810B62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5FC99DD">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57D3AEA">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002550E3">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24F3BA9">
      <w:pPr>
        <w:autoSpaceDE w:val="0"/>
        <w:autoSpaceDN w:val="0"/>
        <w:jc w:val="center"/>
        <w:rPr>
          <w:rFonts w:hint="eastAsia" w:ascii="仿宋" w:hAnsi="仿宋" w:eastAsia="仿宋" w:cs="仿宋"/>
          <w:b/>
          <w:color w:val="auto"/>
          <w:spacing w:val="6"/>
          <w:sz w:val="32"/>
          <w:szCs w:val="32"/>
          <w:highlight w:val="none"/>
        </w:rPr>
      </w:pPr>
    </w:p>
    <w:p w14:paraId="499D0A11">
      <w:pPr>
        <w:autoSpaceDE w:val="0"/>
        <w:autoSpaceDN w:val="0"/>
        <w:jc w:val="center"/>
        <w:rPr>
          <w:rFonts w:hint="eastAsia" w:ascii="仿宋" w:hAnsi="仿宋" w:eastAsia="仿宋" w:cs="仿宋"/>
          <w:b/>
          <w:color w:val="auto"/>
          <w:spacing w:val="6"/>
          <w:sz w:val="32"/>
          <w:szCs w:val="32"/>
          <w:highlight w:val="none"/>
        </w:rPr>
      </w:pPr>
    </w:p>
    <w:p w14:paraId="199906D3">
      <w:pPr>
        <w:autoSpaceDE w:val="0"/>
        <w:autoSpaceDN w:val="0"/>
        <w:jc w:val="center"/>
        <w:rPr>
          <w:rFonts w:hint="eastAsia" w:ascii="仿宋" w:hAnsi="仿宋" w:eastAsia="仿宋" w:cs="仿宋"/>
          <w:b/>
          <w:color w:val="auto"/>
          <w:spacing w:val="6"/>
          <w:sz w:val="32"/>
          <w:szCs w:val="32"/>
          <w:highlight w:val="none"/>
        </w:rPr>
      </w:pPr>
    </w:p>
    <w:p w14:paraId="096C5835">
      <w:pPr>
        <w:autoSpaceDE w:val="0"/>
        <w:autoSpaceDN w:val="0"/>
        <w:jc w:val="center"/>
        <w:rPr>
          <w:rFonts w:hint="eastAsia" w:ascii="仿宋" w:hAnsi="仿宋" w:eastAsia="仿宋" w:cs="仿宋"/>
          <w:b/>
          <w:color w:val="auto"/>
          <w:spacing w:val="6"/>
          <w:sz w:val="32"/>
          <w:szCs w:val="32"/>
          <w:highlight w:val="none"/>
        </w:rPr>
      </w:pPr>
    </w:p>
    <w:p w14:paraId="7BFA6CD1">
      <w:pPr>
        <w:autoSpaceDE w:val="0"/>
        <w:autoSpaceDN w:val="0"/>
        <w:jc w:val="center"/>
        <w:rPr>
          <w:rFonts w:hint="eastAsia" w:ascii="仿宋" w:hAnsi="仿宋" w:eastAsia="仿宋" w:cs="仿宋"/>
          <w:b/>
          <w:color w:val="auto"/>
          <w:spacing w:val="6"/>
          <w:sz w:val="32"/>
          <w:szCs w:val="32"/>
          <w:highlight w:val="none"/>
        </w:rPr>
      </w:pPr>
    </w:p>
    <w:p w14:paraId="2EACB1EF">
      <w:pPr>
        <w:autoSpaceDE w:val="0"/>
        <w:autoSpaceDN w:val="0"/>
        <w:jc w:val="center"/>
        <w:rPr>
          <w:rFonts w:hint="eastAsia" w:ascii="仿宋" w:hAnsi="仿宋" w:eastAsia="仿宋" w:cs="仿宋"/>
          <w:b/>
          <w:color w:val="auto"/>
          <w:spacing w:val="6"/>
          <w:sz w:val="32"/>
          <w:szCs w:val="32"/>
          <w:highlight w:val="none"/>
        </w:rPr>
      </w:pPr>
    </w:p>
    <w:p w14:paraId="4106D1FB">
      <w:pPr>
        <w:autoSpaceDE w:val="0"/>
        <w:autoSpaceDN w:val="0"/>
        <w:jc w:val="center"/>
        <w:rPr>
          <w:rFonts w:hint="eastAsia" w:ascii="仿宋" w:hAnsi="仿宋" w:eastAsia="仿宋" w:cs="仿宋"/>
          <w:b/>
          <w:color w:val="auto"/>
          <w:spacing w:val="6"/>
          <w:sz w:val="32"/>
          <w:szCs w:val="32"/>
          <w:highlight w:val="none"/>
        </w:rPr>
      </w:pPr>
    </w:p>
    <w:p w14:paraId="46764254">
      <w:pPr>
        <w:autoSpaceDE w:val="0"/>
        <w:autoSpaceDN w:val="0"/>
        <w:jc w:val="center"/>
        <w:rPr>
          <w:rFonts w:hint="eastAsia" w:ascii="仿宋" w:hAnsi="仿宋" w:eastAsia="仿宋" w:cs="仿宋"/>
          <w:b/>
          <w:color w:val="auto"/>
          <w:spacing w:val="6"/>
          <w:sz w:val="32"/>
          <w:szCs w:val="32"/>
          <w:highlight w:val="none"/>
        </w:rPr>
      </w:pPr>
    </w:p>
    <w:p w14:paraId="61E03B81">
      <w:pPr>
        <w:autoSpaceDE w:val="0"/>
        <w:autoSpaceDN w:val="0"/>
        <w:jc w:val="center"/>
        <w:rPr>
          <w:rFonts w:hint="eastAsia" w:ascii="仿宋" w:hAnsi="仿宋" w:eastAsia="仿宋" w:cs="仿宋"/>
          <w:b/>
          <w:color w:val="auto"/>
          <w:spacing w:val="6"/>
          <w:sz w:val="32"/>
          <w:szCs w:val="32"/>
          <w:highlight w:val="none"/>
        </w:rPr>
      </w:pPr>
    </w:p>
    <w:p w14:paraId="1DBBD8AC">
      <w:pPr>
        <w:autoSpaceDE w:val="0"/>
        <w:autoSpaceDN w:val="0"/>
        <w:jc w:val="center"/>
        <w:rPr>
          <w:rFonts w:hint="eastAsia" w:ascii="仿宋" w:hAnsi="仿宋" w:eastAsia="仿宋" w:cs="仿宋"/>
          <w:b/>
          <w:color w:val="auto"/>
          <w:spacing w:val="6"/>
          <w:sz w:val="32"/>
          <w:szCs w:val="32"/>
          <w:highlight w:val="none"/>
        </w:rPr>
      </w:pPr>
    </w:p>
    <w:p w14:paraId="0A618807">
      <w:pPr>
        <w:autoSpaceDE w:val="0"/>
        <w:autoSpaceDN w:val="0"/>
        <w:jc w:val="center"/>
        <w:rPr>
          <w:rFonts w:hint="eastAsia" w:ascii="仿宋" w:hAnsi="仿宋" w:eastAsia="仿宋" w:cs="仿宋"/>
          <w:b/>
          <w:color w:val="auto"/>
          <w:spacing w:val="6"/>
          <w:sz w:val="32"/>
          <w:szCs w:val="32"/>
          <w:highlight w:val="none"/>
        </w:rPr>
      </w:pPr>
    </w:p>
    <w:p w14:paraId="029A49D6">
      <w:pPr>
        <w:autoSpaceDE w:val="0"/>
        <w:autoSpaceDN w:val="0"/>
        <w:jc w:val="center"/>
        <w:rPr>
          <w:rFonts w:hint="eastAsia" w:ascii="仿宋" w:hAnsi="仿宋" w:eastAsia="仿宋" w:cs="仿宋"/>
          <w:b/>
          <w:color w:val="auto"/>
          <w:spacing w:val="6"/>
          <w:sz w:val="32"/>
          <w:szCs w:val="32"/>
          <w:highlight w:val="none"/>
        </w:rPr>
      </w:pPr>
    </w:p>
    <w:p w14:paraId="29698B46">
      <w:pPr>
        <w:autoSpaceDE w:val="0"/>
        <w:autoSpaceDN w:val="0"/>
        <w:jc w:val="center"/>
        <w:rPr>
          <w:rFonts w:hint="eastAsia" w:ascii="仿宋" w:hAnsi="仿宋" w:eastAsia="仿宋" w:cs="仿宋"/>
          <w:b/>
          <w:color w:val="auto"/>
          <w:spacing w:val="6"/>
          <w:sz w:val="32"/>
          <w:szCs w:val="32"/>
          <w:highlight w:val="none"/>
        </w:rPr>
      </w:pPr>
    </w:p>
    <w:p w14:paraId="31A48C38">
      <w:pPr>
        <w:autoSpaceDE w:val="0"/>
        <w:autoSpaceDN w:val="0"/>
        <w:jc w:val="center"/>
        <w:rPr>
          <w:rFonts w:hint="eastAsia" w:ascii="仿宋" w:hAnsi="仿宋" w:eastAsia="仿宋" w:cs="仿宋"/>
          <w:b/>
          <w:color w:val="auto"/>
          <w:spacing w:val="6"/>
          <w:sz w:val="32"/>
          <w:szCs w:val="32"/>
          <w:highlight w:val="none"/>
        </w:rPr>
      </w:pPr>
    </w:p>
    <w:p w14:paraId="29E39066">
      <w:pPr>
        <w:autoSpaceDE w:val="0"/>
        <w:autoSpaceDN w:val="0"/>
        <w:jc w:val="center"/>
        <w:rPr>
          <w:rFonts w:hint="eastAsia" w:ascii="仿宋" w:hAnsi="仿宋" w:eastAsia="仿宋" w:cs="仿宋"/>
          <w:b/>
          <w:color w:val="auto"/>
          <w:spacing w:val="6"/>
          <w:sz w:val="32"/>
          <w:szCs w:val="32"/>
          <w:highlight w:val="none"/>
        </w:rPr>
      </w:pPr>
    </w:p>
    <w:p w14:paraId="20C6B67A">
      <w:pPr>
        <w:autoSpaceDE w:val="0"/>
        <w:autoSpaceDN w:val="0"/>
        <w:jc w:val="center"/>
        <w:rPr>
          <w:rFonts w:hint="eastAsia" w:ascii="仿宋" w:hAnsi="仿宋" w:eastAsia="仿宋" w:cs="仿宋"/>
          <w:b/>
          <w:color w:val="auto"/>
          <w:spacing w:val="6"/>
          <w:sz w:val="32"/>
          <w:szCs w:val="32"/>
          <w:highlight w:val="none"/>
        </w:rPr>
      </w:pPr>
    </w:p>
    <w:p w14:paraId="22758749">
      <w:pPr>
        <w:autoSpaceDE w:val="0"/>
        <w:autoSpaceDN w:val="0"/>
        <w:jc w:val="center"/>
        <w:rPr>
          <w:rFonts w:hint="eastAsia" w:ascii="仿宋" w:hAnsi="仿宋" w:eastAsia="仿宋" w:cs="仿宋"/>
          <w:b/>
          <w:color w:val="auto"/>
          <w:spacing w:val="6"/>
          <w:sz w:val="32"/>
          <w:szCs w:val="32"/>
          <w:highlight w:val="none"/>
        </w:rPr>
      </w:pPr>
    </w:p>
    <w:p w14:paraId="1AEA35F7">
      <w:pPr>
        <w:autoSpaceDE w:val="0"/>
        <w:autoSpaceDN w:val="0"/>
        <w:jc w:val="center"/>
        <w:rPr>
          <w:rFonts w:hint="eastAsia" w:ascii="仿宋" w:hAnsi="仿宋" w:eastAsia="仿宋" w:cs="仿宋"/>
          <w:b/>
          <w:color w:val="auto"/>
          <w:spacing w:val="6"/>
          <w:sz w:val="32"/>
          <w:szCs w:val="32"/>
          <w:highlight w:val="none"/>
        </w:rPr>
      </w:pPr>
    </w:p>
    <w:p w14:paraId="06081995">
      <w:pPr>
        <w:autoSpaceDE w:val="0"/>
        <w:autoSpaceDN w:val="0"/>
        <w:jc w:val="center"/>
        <w:rPr>
          <w:rFonts w:hint="eastAsia" w:ascii="仿宋" w:hAnsi="仿宋" w:eastAsia="仿宋" w:cs="仿宋"/>
          <w:b/>
          <w:color w:val="auto"/>
          <w:spacing w:val="6"/>
          <w:sz w:val="32"/>
          <w:szCs w:val="32"/>
          <w:highlight w:val="none"/>
        </w:rPr>
      </w:pPr>
    </w:p>
    <w:p w14:paraId="3C8E7890">
      <w:pPr>
        <w:autoSpaceDE w:val="0"/>
        <w:autoSpaceDN w:val="0"/>
        <w:jc w:val="center"/>
        <w:rPr>
          <w:rFonts w:hint="eastAsia" w:ascii="仿宋" w:hAnsi="仿宋" w:eastAsia="仿宋" w:cs="仿宋"/>
          <w:b/>
          <w:color w:val="auto"/>
          <w:spacing w:val="6"/>
          <w:sz w:val="32"/>
          <w:szCs w:val="32"/>
          <w:highlight w:val="none"/>
        </w:rPr>
      </w:pPr>
    </w:p>
    <w:p w14:paraId="0B1407A9">
      <w:pPr>
        <w:autoSpaceDE w:val="0"/>
        <w:autoSpaceDN w:val="0"/>
        <w:jc w:val="center"/>
        <w:rPr>
          <w:rFonts w:hint="eastAsia" w:ascii="仿宋" w:hAnsi="仿宋" w:eastAsia="仿宋" w:cs="仿宋"/>
          <w:b/>
          <w:color w:val="auto"/>
          <w:spacing w:val="6"/>
          <w:sz w:val="32"/>
          <w:szCs w:val="32"/>
          <w:highlight w:val="none"/>
        </w:rPr>
      </w:pPr>
    </w:p>
    <w:p w14:paraId="390BB110">
      <w:pPr>
        <w:autoSpaceDE w:val="0"/>
        <w:autoSpaceDN w:val="0"/>
        <w:jc w:val="center"/>
        <w:rPr>
          <w:rFonts w:hint="eastAsia" w:ascii="仿宋" w:hAnsi="仿宋" w:eastAsia="仿宋" w:cs="仿宋"/>
          <w:b/>
          <w:color w:val="auto"/>
          <w:spacing w:val="6"/>
          <w:sz w:val="32"/>
          <w:szCs w:val="32"/>
          <w:highlight w:val="none"/>
        </w:rPr>
      </w:pPr>
    </w:p>
    <w:p w14:paraId="1C82B2B5">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7756CC08">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F16A88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9669DC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50E157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B7CEAC8">
      <w:pPr>
        <w:pStyle w:val="2"/>
        <w:pageBreakBefore w:val="0"/>
        <w:kinsoku/>
        <w:wordWrap/>
        <w:overflowPunct/>
        <w:topLinePunct w:val="0"/>
        <w:autoSpaceDE/>
        <w:autoSpaceDN/>
        <w:bidi w:val="0"/>
        <w:spacing w:line="440" w:lineRule="exact"/>
        <w:ind w:left="0" w:leftChars="0" w:right="0" w:firstLine="228"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5837524F">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2CD7015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50867F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E7C3EFE">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D6E287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0FC143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30C6AF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42E8EE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3DB2DC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D043220">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77E2723">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5F716D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07982C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5AF2DC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73D72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7B62AC6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0208BBF1">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218AFF0D">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8F7EB2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1F87464">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09BA469">
      <w:pPr>
        <w:autoSpaceDE w:val="0"/>
        <w:autoSpaceDN w:val="0"/>
        <w:jc w:val="center"/>
        <w:rPr>
          <w:rFonts w:hint="eastAsia" w:ascii="仿宋" w:hAnsi="仿宋" w:eastAsia="仿宋" w:cs="仿宋"/>
          <w:b/>
          <w:color w:val="auto"/>
          <w:spacing w:val="6"/>
          <w:sz w:val="32"/>
          <w:szCs w:val="32"/>
          <w:highlight w:val="none"/>
        </w:rPr>
      </w:pPr>
    </w:p>
    <w:p w14:paraId="77FD7622">
      <w:pPr>
        <w:autoSpaceDE w:val="0"/>
        <w:autoSpaceDN w:val="0"/>
        <w:jc w:val="center"/>
        <w:rPr>
          <w:rFonts w:hint="eastAsia" w:ascii="仿宋" w:hAnsi="仿宋" w:eastAsia="仿宋" w:cs="仿宋"/>
          <w:b/>
          <w:color w:val="auto"/>
          <w:spacing w:val="6"/>
          <w:sz w:val="32"/>
          <w:szCs w:val="32"/>
          <w:highlight w:val="none"/>
        </w:rPr>
      </w:pPr>
    </w:p>
    <w:p w14:paraId="754EC722">
      <w:pPr>
        <w:autoSpaceDE w:val="0"/>
        <w:autoSpaceDN w:val="0"/>
        <w:jc w:val="center"/>
        <w:rPr>
          <w:rFonts w:hint="eastAsia" w:ascii="仿宋" w:hAnsi="仿宋" w:eastAsia="仿宋" w:cs="仿宋"/>
          <w:b/>
          <w:color w:val="auto"/>
          <w:spacing w:val="6"/>
          <w:sz w:val="32"/>
          <w:szCs w:val="32"/>
          <w:highlight w:val="none"/>
        </w:rPr>
      </w:pPr>
    </w:p>
    <w:p w14:paraId="6F2FE809">
      <w:pPr>
        <w:pStyle w:val="79"/>
        <w:rPr>
          <w:rFonts w:hint="eastAsia" w:ascii="仿宋" w:hAnsi="仿宋" w:eastAsia="仿宋" w:cs="仿宋"/>
          <w:b/>
          <w:color w:val="auto"/>
          <w:spacing w:val="6"/>
          <w:sz w:val="32"/>
          <w:szCs w:val="32"/>
          <w:highlight w:val="none"/>
        </w:rPr>
      </w:pPr>
    </w:p>
    <w:p w14:paraId="2C40DBA3">
      <w:pPr>
        <w:pStyle w:val="80"/>
        <w:rPr>
          <w:rFonts w:hint="eastAsia" w:ascii="仿宋" w:hAnsi="仿宋" w:eastAsia="仿宋" w:cs="仿宋"/>
          <w:b/>
          <w:color w:val="auto"/>
          <w:spacing w:val="6"/>
          <w:sz w:val="32"/>
          <w:szCs w:val="32"/>
          <w:highlight w:val="none"/>
        </w:rPr>
      </w:pPr>
    </w:p>
    <w:p w14:paraId="0BFCE8ED">
      <w:pPr>
        <w:rPr>
          <w:rFonts w:hint="eastAsia" w:ascii="仿宋" w:hAnsi="仿宋" w:eastAsia="仿宋" w:cs="仿宋"/>
          <w:b/>
          <w:color w:val="auto"/>
          <w:spacing w:val="6"/>
          <w:sz w:val="32"/>
          <w:szCs w:val="32"/>
          <w:highlight w:val="none"/>
        </w:rPr>
      </w:pPr>
    </w:p>
    <w:p w14:paraId="4AE7E851">
      <w:pPr>
        <w:pStyle w:val="79"/>
        <w:rPr>
          <w:rFonts w:hint="eastAsia" w:ascii="仿宋" w:hAnsi="仿宋" w:eastAsia="仿宋" w:cs="仿宋"/>
          <w:b/>
          <w:color w:val="auto"/>
          <w:spacing w:val="6"/>
          <w:sz w:val="32"/>
          <w:szCs w:val="32"/>
          <w:highlight w:val="none"/>
        </w:rPr>
      </w:pPr>
    </w:p>
    <w:p w14:paraId="0C11F7AD">
      <w:pPr>
        <w:pStyle w:val="80"/>
        <w:rPr>
          <w:rFonts w:hint="eastAsia" w:ascii="仿宋" w:hAnsi="仿宋" w:eastAsia="仿宋" w:cs="仿宋"/>
          <w:b/>
          <w:color w:val="auto"/>
          <w:spacing w:val="6"/>
          <w:sz w:val="32"/>
          <w:szCs w:val="32"/>
          <w:highlight w:val="none"/>
        </w:rPr>
      </w:pPr>
    </w:p>
    <w:p w14:paraId="36FC51ED">
      <w:pPr>
        <w:rPr>
          <w:rFonts w:hint="eastAsia" w:ascii="仿宋" w:hAnsi="仿宋" w:eastAsia="仿宋" w:cs="仿宋"/>
          <w:b/>
          <w:color w:val="auto"/>
          <w:spacing w:val="6"/>
          <w:sz w:val="32"/>
          <w:szCs w:val="32"/>
          <w:highlight w:val="none"/>
        </w:rPr>
      </w:pPr>
    </w:p>
    <w:p w14:paraId="796C02B0">
      <w:pPr>
        <w:pStyle w:val="79"/>
        <w:rPr>
          <w:rFonts w:hint="eastAsia" w:ascii="仿宋" w:hAnsi="仿宋" w:eastAsia="仿宋" w:cs="仿宋"/>
          <w:b/>
          <w:color w:val="auto"/>
          <w:spacing w:val="6"/>
          <w:sz w:val="32"/>
          <w:szCs w:val="32"/>
          <w:highlight w:val="none"/>
        </w:rPr>
      </w:pPr>
    </w:p>
    <w:p w14:paraId="379CA96D">
      <w:pPr>
        <w:pStyle w:val="80"/>
        <w:rPr>
          <w:rFonts w:hint="eastAsia" w:ascii="仿宋" w:hAnsi="仿宋" w:eastAsia="仿宋" w:cs="仿宋"/>
          <w:b/>
          <w:color w:val="auto"/>
          <w:spacing w:val="6"/>
          <w:sz w:val="32"/>
          <w:szCs w:val="32"/>
          <w:highlight w:val="none"/>
        </w:rPr>
      </w:pPr>
    </w:p>
    <w:p w14:paraId="702F7733">
      <w:pPr>
        <w:rPr>
          <w:rFonts w:hint="eastAsia" w:ascii="仿宋" w:hAnsi="仿宋" w:eastAsia="仿宋" w:cs="仿宋"/>
          <w:b/>
          <w:color w:val="auto"/>
          <w:spacing w:val="6"/>
          <w:sz w:val="32"/>
          <w:szCs w:val="32"/>
          <w:highlight w:val="none"/>
        </w:rPr>
      </w:pPr>
    </w:p>
    <w:p w14:paraId="12E12061">
      <w:pPr>
        <w:pStyle w:val="79"/>
        <w:rPr>
          <w:rFonts w:hint="eastAsia" w:ascii="仿宋" w:hAnsi="仿宋" w:eastAsia="仿宋" w:cs="仿宋"/>
          <w:b/>
          <w:color w:val="auto"/>
          <w:spacing w:val="6"/>
          <w:sz w:val="32"/>
          <w:szCs w:val="32"/>
          <w:highlight w:val="none"/>
        </w:rPr>
      </w:pPr>
    </w:p>
    <w:p w14:paraId="33404CFE">
      <w:pPr>
        <w:pStyle w:val="80"/>
        <w:rPr>
          <w:rFonts w:hint="eastAsia" w:ascii="仿宋" w:hAnsi="仿宋" w:eastAsia="仿宋" w:cs="仿宋"/>
          <w:b/>
          <w:color w:val="auto"/>
          <w:spacing w:val="6"/>
          <w:sz w:val="32"/>
          <w:szCs w:val="32"/>
          <w:highlight w:val="none"/>
        </w:rPr>
      </w:pPr>
    </w:p>
    <w:p w14:paraId="521AF156">
      <w:pPr>
        <w:rPr>
          <w:rFonts w:hint="eastAsia" w:ascii="仿宋" w:hAnsi="仿宋" w:eastAsia="仿宋" w:cs="仿宋"/>
          <w:b/>
          <w:color w:val="auto"/>
          <w:spacing w:val="6"/>
          <w:sz w:val="32"/>
          <w:szCs w:val="32"/>
          <w:highlight w:val="none"/>
        </w:rPr>
      </w:pPr>
    </w:p>
    <w:p w14:paraId="43E3000E">
      <w:pPr>
        <w:pStyle w:val="79"/>
        <w:rPr>
          <w:rFonts w:hint="eastAsia" w:ascii="仿宋" w:hAnsi="仿宋" w:eastAsia="仿宋" w:cs="仿宋"/>
          <w:b/>
          <w:color w:val="auto"/>
          <w:spacing w:val="6"/>
          <w:sz w:val="32"/>
          <w:szCs w:val="32"/>
          <w:highlight w:val="none"/>
        </w:rPr>
      </w:pPr>
    </w:p>
    <w:p w14:paraId="6E3F5AEE">
      <w:pPr>
        <w:pStyle w:val="80"/>
        <w:rPr>
          <w:rFonts w:hint="eastAsia" w:ascii="仿宋" w:hAnsi="仿宋" w:eastAsia="仿宋" w:cs="仿宋"/>
          <w:b/>
          <w:color w:val="auto"/>
          <w:spacing w:val="6"/>
          <w:sz w:val="32"/>
          <w:szCs w:val="32"/>
          <w:highlight w:val="none"/>
        </w:rPr>
      </w:pPr>
    </w:p>
    <w:p w14:paraId="21BBE664">
      <w:pPr>
        <w:rPr>
          <w:rFonts w:hint="eastAsia" w:ascii="仿宋" w:hAnsi="仿宋" w:eastAsia="仿宋" w:cs="仿宋"/>
          <w:b/>
          <w:color w:val="auto"/>
          <w:spacing w:val="6"/>
          <w:sz w:val="32"/>
          <w:szCs w:val="32"/>
          <w:highlight w:val="none"/>
        </w:rPr>
      </w:pPr>
    </w:p>
    <w:p w14:paraId="2AFAA3D5">
      <w:pPr>
        <w:pStyle w:val="79"/>
        <w:rPr>
          <w:rFonts w:hint="eastAsia" w:ascii="仿宋" w:hAnsi="仿宋" w:eastAsia="仿宋" w:cs="仿宋"/>
          <w:b/>
          <w:color w:val="auto"/>
          <w:spacing w:val="6"/>
          <w:sz w:val="32"/>
          <w:szCs w:val="32"/>
          <w:highlight w:val="none"/>
        </w:rPr>
      </w:pPr>
    </w:p>
    <w:p w14:paraId="5DCE7CB0">
      <w:pPr>
        <w:pStyle w:val="80"/>
        <w:rPr>
          <w:rFonts w:hint="eastAsia" w:ascii="仿宋" w:hAnsi="仿宋" w:eastAsia="仿宋" w:cs="仿宋"/>
          <w:b/>
          <w:color w:val="auto"/>
          <w:spacing w:val="6"/>
          <w:sz w:val="32"/>
          <w:szCs w:val="32"/>
          <w:highlight w:val="none"/>
        </w:rPr>
      </w:pPr>
    </w:p>
    <w:p w14:paraId="3A874718">
      <w:pPr>
        <w:rPr>
          <w:rFonts w:hint="eastAsia" w:ascii="仿宋" w:hAnsi="仿宋" w:eastAsia="仿宋" w:cs="仿宋"/>
          <w:b/>
          <w:color w:val="auto"/>
          <w:spacing w:val="6"/>
          <w:sz w:val="32"/>
          <w:szCs w:val="32"/>
          <w:highlight w:val="none"/>
        </w:rPr>
      </w:pPr>
    </w:p>
    <w:p w14:paraId="7DAE1A7D">
      <w:pPr>
        <w:spacing w:line="360" w:lineRule="auto"/>
        <w:jc w:val="both"/>
        <w:rPr>
          <w:rFonts w:hint="eastAsia" w:ascii="仿宋" w:hAnsi="仿宋" w:eastAsia="仿宋" w:cs="仿宋"/>
          <w:b/>
          <w:color w:val="auto"/>
          <w:spacing w:val="6"/>
          <w:sz w:val="32"/>
          <w:szCs w:val="32"/>
          <w:highlight w:val="none"/>
        </w:rPr>
      </w:pPr>
    </w:p>
    <w:p w14:paraId="195B2869">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2" w:name="OLE_LINK14"/>
      <w:bookmarkStart w:id="163" w:name="OLE_LINK13"/>
      <w:r>
        <w:rPr>
          <w:rFonts w:hint="eastAsia" w:ascii="仿宋" w:hAnsi="仿宋" w:eastAsia="仿宋" w:cs="仿宋"/>
          <w:b/>
          <w:color w:val="auto"/>
          <w:spacing w:val="6"/>
          <w:sz w:val="32"/>
          <w:szCs w:val="32"/>
          <w:highlight w:val="none"/>
        </w:rPr>
        <w:t>残疾人福利性单位声明函</w:t>
      </w:r>
    </w:p>
    <w:bookmarkEnd w:id="162"/>
    <w:bookmarkEnd w:id="163"/>
    <w:p w14:paraId="6CE739B4">
      <w:pPr>
        <w:spacing w:line="360" w:lineRule="auto"/>
        <w:rPr>
          <w:rFonts w:hint="eastAsia" w:ascii="仿宋" w:hAnsi="仿宋" w:eastAsia="仿宋" w:cs="仿宋"/>
          <w:b/>
          <w:color w:val="auto"/>
          <w:spacing w:val="6"/>
          <w:sz w:val="30"/>
          <w:szCs w:val="30"/>
          <w:highlight w:val="none"/>
        </w:rPr>
      </w:pPr>
    </w:p>
    <w:p w14:paraId="0F2897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ED1EE9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7FCD50B">
      <w:pPr>
        <w:spacing w:line="360" w:lineRule="auto"/>
        <w:ind w:firstLine="480" w:firstLineChars="200"/>
        <w:rPr>
          <w:rFonts w:hint="eastAsia" w:ascii="仿宋" w:hAnsi="仿宋" w:eastAsia="仿宋" w:cs="仿宋"/>
          <w:color w:val="auto"/>
          <w:sz w:val="24"/>
          <w:highlight w:val="none"/>
        </w:rPr>
      </w:pPr>
    </w:p>
    <w:p w14:paraId="27279CF8">
      <w:pPr>
        <w:spacing w:line="360" w:lineRule="auto"/>
        <w:ind w:firstLine="480" w:firstLineChars="200"/>
        <w:rPr>
          <w:rFonts w:hint="eastAsia" w:ascii="仿宋" w:hAnsi="仿宋" w:eastAsia="仿宋" w:cs="仿宋"/>
          <w:color w:val="auto"/>
          <w:sz w:val="24"/>
          <w:highlight w:val="none"/>
        </w:rPr>
      </w:pPr>
    </w:p>
    <w:p w14:paraId="448895F4">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9FD6A92">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1EDD400">
      <w:pPr>
        <w:autoSpaceDE w:val="0"/>
        <w:autoSpaceDN w:val="0"/>
        <w:jc w:val="center"/>
        <w:rPr>
          <w:rFonts w:hint="eastAsia" w:ascii="仿宋" w:hAnsi="仿宋" w:eastAsia="仿宋" w:cs="仿宋"/>
          <w:b/>
          <w:color w:val="auto"/>
          <w:spacing w:val="6"/>
          <w:sz w:val="32"/>
          <w:szCs w:val="32"/>
          <w:highlight w:val="none"/>
        </w:rPr>
      </w:pPr>
    </w:p>
    <w:p w14:paraId="2CFF2DB1">
      <w:pPr>
        <w:autoSpaceDE w:val="0"/>
        <w:autoSpaceDN w:val="0"/>
        <w:jc w:val="center"/>
        <w:rPr>
          <w:rFonts w:hint="eastAsia" w:ascii="仿宋" w:hAnsi="仿宋" w:eastAsia="仿宋" w:cs="仿宋"/>
          <w:b/>
          <w:color w:val="auto"/>
          <w:spacing w:val="6"/>
          <w:sz w:val="32"/>
          <w:szCs w:val="32"/>
          <w:highlight w:val="none"/>
        </w:rPr>
      </w:pPr>
    </w:p>
    <w:p w14:paraId="47168D55">
      <w:pPr>
        <w:autoSpaceDE w:val="0"/>
        <w:autoSpaceDN w:val="0"/>
        <w:jc w:val="center"/>
        <w:rPr>
          <w:rFonts w:hint="eastAsia" w:ascii="仿宋" w:hAnsi="仿宋" w:eastAsia="仿宋" w:cs="仿宋"/>
          <w:b/>
          <w:color w:val="auto"/>
          <w:spacing w:val="6"/>
          <w:sz w:val="32"/>
          <w:szCs w:val="32"/>
          <w:highlight w:val="none"/>
        </w:rPr>
      </w:pPr>
    </w:p>
    <w:p w14:paraId="0C45DA30">
      <w:pPr>
        <w:autoSpaceDE w:val="0"/>
        <w:autoSpaceDN w:val="0"/>
        <w:jc w:val="center"/>
        <w:rPr>
          <w:rFonts w:hint="eastAsia" w:ascii="仿宋" w:hAnsi="仿宋" w:eastAsia="仿宋" w:cs="仿宋"/>
          <w:b/>
          <w:color w:val="auto"/>
          <w:spacing w:val="6"/>
          <w:sz w:val="32"/>
          <w:szCs w:val="32"/>
          <w:highlight w:val="none"/>
        </w:rPr>
      </w:pPr>
    </w:p>
    <w:p w14:paraId="0CE8567B">
      <w:pPr>
        <w:autoSpaceDE w:val="0"/>
        <w:autoSpaceDN w:val="0"/>
        <w:jc w:val="center"/>
        <w:rPr>
          <w:rFonts w:hint="eastAsia" w:ascii="仿宋" w:hAnsi="仿宋" w:eastAsia="仿宋" w:cs="仿宋"/>
          <w:b/>
          <w:color w:val="auto"/>
          <w:spacing w:val="6"/>
          <w:sz w:val="32"/>
          <w:szCs w:val="32"/>
          <w:highlight w:val="none"/>
        </w:rPr>
      </w:pPr>
    </w:p>
    <w:p w14:paraId="2455265C">
      <w:pPr>
        <w:autoSpaceDE w:val="0"/>
        <w:autoSpaceDN w:val="0"/>
        <w:jc w:val="center"/>
        <w:rPr>
          <w:rFonts w:hint="eastAsia" w:ascii="仿宋" w:hAnsi="仿宋" w:eastAsia="仿宋" w:cs="仿宋"/>
          <w:b/>
          <w:color w:val="auto"/>
          <w:spacing w:val="6"/>
          <w:sz w:val="32"/>
          <w:szCs w:val="32"/>
          <w:highlight w:val="none"/>
        </w:rPr>
      </w:pPr>
    </w:p>
    <w:p w14:paraId="39D6D045">
      <w:pPr>
        <w:autoSpaceDE w:val="0"/>
        <w:autoSpaceDN w:val="0"/>
        <w:jc w:val="center"/>
        <w:rPr>
          <w:rFonts w:hint="eastAsia" w:ascii="仿宋" w:hAnsi="仿宋" w:eastAsia="仿宋" w:cs="仿宋"/>
          <w:b/>
          <w:color w:val="auto"/>
          <w:spacing w:val="6"/>
          <w:sz w:val="32"/>
          <w:szCs w:val="32"/>
          <w:highlight w:val="none"/>
        </w:rPr>
      </w:pPr>
    </w:p>
    <w:p w14:paraId="39DB2138">
      <w:pPr>
        <w:autoSpaceDE w:val="0"/>
        <w:autoSpaceDN w:val="0"/>
        <w:jc w:val="center"/>
        <w:rPr>
          <w:rFonts w:hint="eastAsia" w:ascii="仿宋" w:hAnsi="仿宋" w:eastAsia="仿宋" w:cs="仿宋"/>
          <w:b/>
          <w:color w:val="auto"/>
          <w:spacing w:val="6"/>
          <w:sz w:val="32"/>
          <w:szCs w:val="32"/>
          <w:highlight w:val="none"/>
        </w:rPr>
      </w:pPr>
    </w:p>
    <w:p w14:paraId="5AAB1142">
      <w:pPr>
        <w:autoSpaceDE w:val="0"/>
        <w:autoSpaceDN w:val="0"/>
        <w:jc w:val="center"/>
        <w:rPr>
          <w:rFonts w:hint="eastAsia" w:ascii="仿宋" w:hAnsi="仿宋" w:eastAsia="仿宋" w:cs="仿宋"/>
          <w:b/>
          <w:color w:val="auto"/>
          <w:spacing w:val="6"/>
          <w:sz w:val="32"/>
          <w:szCs w:val="32"/>
          <w:highlight w:val="none"/>
        </w:rPr>
      </w:pPr>
    </w:p>
    <w:p w14:paraId="437B6341">
      <w:pPr>
        <w:autoSpaceDE w:val="0"/>
        <w:autoSpaceDN w:val="0"/>
        <w:jc w:val="center"/>
        <w:rPr>
          <w:rFonts w:hint="eastAsia" w:ascii="仿宋" w:hAnsi="仿宋" w:eastAsia="仿宋" w:cs="仿宋"/>
          <w:b/>
          <w:color w:val="auto"/>
          <w:spacing w:val="6"/>
          <w:sz w:val="32"/>
          <w:szCs w:val="32"/>
          <w:highlight w:val="none"/>
        </w:rPr>
      </w:pPr>
    </w:p>
    <w:p w14:paraId="494B260E">
      <w:pPr>
        <w:snapToGrid w:val="0"/>
        <w:spacing w:line="360" w:lineRule="auto"/>
        <w:rPr>
          <w:rFonts w:hint="eastAsia" w:ascii="仿宋" w:hAnsi="仿宋" w:eastAsia="仿宋" w:cs="仿宋"/>
          <w:b/>
          <w:color w:val="auto"/>
          <w:kern w:val="0"/>
          <w:sz w:val="32"/>
          <w:szCs w:val="32"/>
          <w:highlight w:val="none"/>
        </w:rPr>
      </w:pPr>
    </w:p>
    <w:p w14:paraId="489848B0">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024BF781">
      <w:pPr>
        <w:spacing w:line="360" w:lineRule="auto"/>
        <w:jc w:val="center"/>
        <w:rPr>
          <w:rFonts w:hint="eastAsia" w:ascii="仿宋" w:hAnsi="仿宋" w:eastAsia="仿宋" w:cs="仿宋"/>
          <w:color w:val="auto"/>
          <w:sz w:val="24"/>
          <w:highlight w:val="none"/>
          <w:u w:val="single"/>
        </w:rPr>
      </w:pPr>
    </w:p>
    <w:p w14:paraId="37CCFFE0">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75CD26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1918BB7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0BBA54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70FC05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BB978E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B3A399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5A31E71">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5832CA6E">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522823AD">
      <w:pPr>
        <w:spacing w:line="360" w:lineRule="auto"/>
        <w:ind w:firstLine="309"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28DBFB0C">
      <w:pPr>
        <w:spacing w:line="360" w:lineRule="auto"/>
        <w:ind w:right="420"/>
        <w:rPr>
          <w:rFonts w:hint="eastAsia" w:ascii="仿宋" w:hAnsi="仿宋" w:eastAsia="仿宋" w:cs="仿宋"/>
          <w:color w:val="auto"/>
          <w:sz w:val="24"/>
          <w:highlight w:val="none"/>
        </w:rPr>
      </w:pPr>
    </w:p>
    <w:p w14:paraId="6E64B02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2A21870">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3F79D5E">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130C00A">
      <w:pPr>
        <w:pStyle w:val="2"/>
        <w:rPr>
          <w:rFonts w:hint="eastAsia" w:ascii="仿宋" w:hAnsi="仿宋" w:eastAsia="仿宋" w:cs="仿宋"/>
          <w:color w:val="auto"/>
          <w:highlight w:val="none"/>
          <w:lang w:val="en-US"/>
        </w:rPr>
      </w:pPr>
    </w:p>
    <w:p w14:paraId="7832D138">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44D055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049831F">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F846408">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62D00F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BC903A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4C1A9B6">
      <w:pPr>
        <w:pStyle w:val="23"/>
        <w:rPr>
          <w:rFonts w:hint="eastAsia"/>
          <w:color w:val="auto"/>
          <w:highlight w:val="none"/>
          <w:lang w:val="en-US" w:eastAsia="zh-CN"/>
        </w:rPr>
      </w:pPr>
    </w:p>
    <w:p w14:paraId="1F07822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F91224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9F88B6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6428DD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449362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8881FF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9D0C80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A1F83F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9A5D214">
      <w:pPr>
        <w:widowControl/>
        <w:jc w:val="left"/>
        <w:rPr>
          <w:rFonts w:hint="eastAsia" w:ascii="仿宋" w:hAnsi="仿宋" w:eastAsia="仿宋" w:cs="仿宋"/>
          <w:color w:val="auto"/>
          <w:kern w:val="0"/>
          <w:sz w:val="24"/>
          <w:highlight w:val="none"/>
        </w:rPr>
      </w:pPr>
    </w:p>
    <w:p w14:paraId="1388351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0D9E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842F59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ACED2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1EA4A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884C55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6F5E0F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C804F0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2E755A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B309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8CC40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68F72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BA681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C7E6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ED574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EE4B4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BD1B6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249C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2047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5A309B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B4F8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804D0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D82B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01F12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38CE4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93AC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E843AA">
            <w:pPr>
              <w:widowControl/>
              <w:jc w:val="left"/>
              <w:rPr>
                <w:rFonts w:hint="eastAsia" w:ascii="仿宋" w:hAnsi="仿宋" w:eastAsia="仿宋" w:cs="仿宋"/>
                <w:color w:val="auto"/>
                <w:kern w:val="0"/>
                <w:sz w:val="24"/>
                <w:highlight w:val="none"/>
              </w:rPr>
            </w:pPr>
          </w:p>
        </w:tc>
        <w:tc>
          <w:tcPr>
            <w:tcW w:w="1560" w:type="dxa"/>
            <w:vAlign w:val="center"/>
          </w:tcPr>
          <w:p w14:paraId="6F6DAD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F9EB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7BBF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27992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495FF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4C691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6448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9BB3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E5930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8873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8F575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79439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70B19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0199D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66BF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C16434">
            <w:pPr>
              <w:widowControl/>
              <w:jc w:val="left"/>
              <w:rPr>
                <w:rFonts w:hint="eastAsia" w:ascii="仿宋" w:hAnsi="仿宋" w:eastAsia="仿宋" w:cs="仿宋"/>
                <w:color w:val="auto"/>
                <w:kern w:val="0"/>
                <w:sz w:val="24"/>
                <w:highlight w:val="none"/>
              </w:rPr>
            </w:pPr>
          </w:p>
        </w:tc>
        <w:tc>
          <w:tcPr>
            <w:tcW w:w="1560" w:type="dxa"/>
            <w:vAlign w:val="center"/>
          </w:tcPr>
          <w:p w14:paraId="1B5913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C4DE6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6EE9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68D5B4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070B5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2142AD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95B9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F22C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05125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B14AB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45A02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F2CEF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17FF7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432AA3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6B3C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22EF37">
            <w:pPr>
              <w:widowControl/>
              <w:jc w:val="left"/>
              <w:rPr>
                <w:rFonts w:hint="eastAsia" w:ascii="仿宋" w:hAnsi="仿宋" w:eastAsia="仿宋" w:cs="仿宋"/>
                <w:color w:val="auto"/>
                <w:kern w:val="0"/>
                <w:sz w:val="24"/>
                <w:highlight w:val="none"/>
              </w:rPr>
            </w:pPr>
          </w:p>
        </w:tc>
        <w:tc>
          <w:tcPr>
            <w:tcW w:w="1560" w:type="dxa"/>
            <w:vAlign w:val="center"/>
          </w:tcPr>
          <w:p w14:paraId="498029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0530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1305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28A78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D630F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5DC4C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208D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A755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BDF51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5571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C04D5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11084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2CD19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6BE5F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6BE6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1B853F">
            <w:pPr>
              <w:widowControl/>
              <w:jc w:val="left"/>
              <w:rPr>
                <w:rFonts w:hint="eastAsia" w:ascii="仿宋" w:hAnsi="仿宋" w:eastAsia="仿宋" w:cs="仿宋"/>
                <w:color w:val="auto"/>
                <w:kern w:val="0"/>
                <w:sz w:val="24"/>
                <w:highlight w:val="none"/>
              </w:rPr>
            </w:pPr>
          </w:p>
        </w:tc>
        <w:tc>
          <w:tcPr>
            <w:tcW w:w="1560" w:type="dxa"/>
            <w:vAlign w:val="center"/>
          </w:tcPr>
          <w:p w14:paraId="067C96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CB4A9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528A3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519EF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3D9F6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67613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BD7B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2CA7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5526A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7BB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7D550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3898E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9A485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4D249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C0C2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659116">
            <w:pPr>
              <w:widowControl/>
              <w:jc w:val="left"/>
              <w:rPr>
                <w:rFonts w:hint="eastAsia" w:ascii="仿宋" w:hAnsi="仿宋" w:eastAsia="仿宋" w:cs="仿宋"/>
                <w:color w:val="auto"/>
                <w:kern w:val="0"/>
                <w:sz w:val="24"/>
                <w:highlight w:val="none"/>
              </w:rPr>
            </w:pPr>
          </w:p>
        </w:tc>
        <w:tc>
          <w:tcPr>
            <w:tcW w:w="1560" w:type="dxa"/>
            <w:vAlign w:val="center"/>
          </w:tcPr>
          <w:p w14:paraId="63300D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727D7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08FE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A2BFF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F27CB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21C83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3FC9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E837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0E2BF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E1A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CD1A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B7A41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640B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9D3B0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9D95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C5FA88">
            <w:pPr>
              <w:widowControl/>
              <w:jc w:val="left"/>
              <w:rPr>
                <w:rFonts w:hint="eastAsia" w:ascii="仿宋" w:hAnsi="仿宋" w:eastAsia="仿宋" w:cs="仿宋"/>
                <w:color w:val="auto"/>
                <w:kern w:val="0"/>
                <w:sz w:val="24"/>
                <w:highlight w:val="none"/>
              </w:rPr>
            </w:pPr>
          </w:p>
        </w:tc>
        <w:tc>
          <w:tcPr>
            <w:tcW w:w="1560" w:type="dxa"/>
            <w:vAlign w:val="center"/>
          </w:tcPr>
          <w:p w14:paraId="205C76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FB8C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A28D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59853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E876F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B5992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4674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34CB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8E0F4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4A47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425E2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015B1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12D6D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BCC14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59AC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3F9961">
            <w:pPr>
              <w:widowControl/>
              <w:jc w:val="left"/>
              <w:rPr>
                <w:rFonts w:hint="eastAsia" w:ascii="仿宋" w:hAnsi="仿宋" w:eastAsia="仿宋" w:cs="仿宋"/>
                <w:color w:val="auto"/>
                <w:kern w:val="0"/>
                <w:sz w:val="24"/>
                <w:highlight w:val="none"/>
              </w:rPr>
            </w:pPr>
          </w:p>
        </w:tc>
        <w:tc>
          <w:tcPr>
            <w:tcW w:w="1560" w:type="dxa"/>
            <w:vAlign w:val="center"/>
          </w:tcPr>
          <w:p w14:paraId="52EDE1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0470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434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50153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9A9A4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6AB75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55B8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7590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70E38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82E3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411B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EBBB5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BFEC4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E9115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5D63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FB9782">
            <w:pPr>
              <w:widowControl/>
              <w:jc w:val="left"/>
              <w:rPr>
                <w:rFonts w:hint="eastAsia" w:ascii="仿宋" w:hAnsi="仿宋" w:eastAsia="仿宋" w:cs="仿宋"/>
                <w:color w:val="auto"/>
                <w:kern w:val="0"/>
                <w:sz w:val="24"/>
                <w:highlight w:val="none"/>
              </w:rPr>
            </w:pPr>
          </w:p>
        </w:tc>
        <w:tc>
          <w:tcPr>
            <w:tcW w:w="1560" w:type="dxa"/>
            <w:vAlign w:val="center"/>
          </w:tcPr>
          <w:p w14:paraId="0BFA6B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5323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233C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F4B29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42EE2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B3564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474B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1CD3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0C0E6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6925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6124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10870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8EA40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47D88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7E55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4D8B2A">
            <w:pPr>
              <w:widowControl/>
              <w:jc w:val="left"/>
              <w:rPr>
                <w:rFonts w:hint="eastAsia" w:ascii="仿宋" w:hAnsi="仿宋" w:eastAsia="仿宋" w:cs="仿宋"/>
                <w:color w:val="auto"/>
                <w:kern w:val="0"/>
                <w:sz w:val="24"/>
                <w:highlight w:val="none"/>
              </w:rPr>
            </w:pPr>
          </w:p>
        </w:tc>
        <w:tc>
          <w:tcPr>
            <w:tcW w:w="1560" w:type="dxa"/>
            <w:vAlign w:val="center"/>
          </w:tcPr>
          <w:p w14:paraId="2A8566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6DB1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F654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C1CA9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D1C17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C1F5C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19DD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46EA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0F1B5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523D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6DE0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44B420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7FC51E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24BD9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7F20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472E8B">
            <w:pPr>
              <w:widowControl/>
              <w:jc w:val="left"/>
              <w:rPr>
                <w:rFonts w:hint="eastAsia" w:ascii="仿宋" w:hAnsi="仿宋" w:eastAsia="仿宋" w:cs="仿宋"/>
                <w:color w:val="auto"/>
                <w:kern w:val="0"/>
                <w:sz w:val="24"/>
                <w:highlight w:val="none"/>
              </w:rPr>
            </w:pPr>
          </w:p>
        </w:tc>
        <w:tc>
          <w:tcPr>
            <w:tcW w:w="1560" w:type="dxa"/>
            <w:vAlign w:val="center"/>
          </w:tcPr>
          <w:p w14:paraId="3E6674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D4C4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CE06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EFD4D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29B0FF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4B5D1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A65D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A8E1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FDDBA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3C5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46257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C9DD7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C9F25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E2E4C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1E00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7925EF">
            <w:pPr>
              <w:widowControl/>
              <w:jc w:val="left"/>
              <w:rPr>
                <w:rFonts w:hint="eastAsia" w:ascii="仿宋" w:hAnsi="仿宋" w:eastAsia="仿宋" w:cs="仿宋"/>
                <w:color w:val="auto"/>
                <w:kern w:val="0"/>
                <w:sz w:val="24"/>
                <w:highlight w:val="none"/>
              </w:rPr>
            </w:pPr>
          </w:p>
        </w:tc>
        <w:tc>
          <w:tcPr>
            <w:tcW w:w="1560" w:type="dxa"/>
            <w:vAlign w:val="center"/>
          </w:tcPr>
          <w:p w14:paraId="1372EA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0B16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883F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D1AAC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38E12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FFD18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B792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4FDE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0F983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2990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D487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1779B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16179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64138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29FB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309455">
            <w:pPr>
              <w:widowControl/>
              <w:jc w:val="left"/>
              <w:rPr>
                <w:rFonts w:hint="eastAsia" w:ascii="仿宋" w:hAnsi="仿宋" w:eastAsia="仿宋" w:cs="仿宋"/>
                <w:color w:val="auto"/>
                <w:kern w:val="0"/>
                <w:sz w:val="24"/>
                <w:highlight w:val="none"/>
              </w:rPr>
            </w:pPr>
          </w:p>
        </w:tc>
        <w:tc>
          <w:tcPr>
            <w:tcW w:w="1560" w:type="dxa"/>
            <w:vAlign w:val="center"/>
          </w:tcPr>
          <w:p w14:paraId="1D2651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38382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F31C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701AC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2E4D6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047FE0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1F7E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EC0B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8C138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421A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3B83D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50B63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0E220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640A7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087C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20AF1A">
            <w:pPr>
              <w:widowControl/>
              <w:jc w:val="left"/>
              <w:rPr>
                <w:rFonts w:hint="eastAsia" w:ascii="仿宋" w:hAnsi="仿宋" w:eastAsia="仿宋" w:cs="仿宋"/>
                <w:color w:val="auto"/>
                <w:kern w:val="0"/>
                <w:sz w:val="24"/>
                <w:highlight w:val="none"/>
              </w:rPr>
            </w:pPr>
          </w:p>
        </w:tc>
        <w:tc>
          <w:tcPr>
            <w:tcW w:w="1560" w:type="dxa"/>
            <w:vAlign w:val="center"/>
          </w:tcPr>
          <w:p w14:paraId="007DA9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9623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4F1B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E636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09CFD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35811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377E6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074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2AD0C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82C2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FFD67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B2329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2EE98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7DF50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4D13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80E932">
            <w:pPr>
              <w:widowControl/>
              <w:jc w:val="left"/>
              <w:rPr>
                <w:rFonts w:hint="eastAsia" w:ascii="仿宋" w:hAnsi="仿宋" w:eastAsia="仿宋" w:cs="仿宋"/>
                <w:color w:val="auto"/>
                <w:kern w:val="0"/>
                <w:sz w:val="24"/>
                <w:highlight w:val="none"/>
              </w:rPr>
            </w:pPr>
          </w:p>
        </w:tc>
        <w:tc>
          <w:tcPr>
            <w:tcW w:w="1560" w:type="dxa"/>
            <w:vAlign w:val="center"/>
          </w:tcPr>
          <w:p w14:paraId="4F72F0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61610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6494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5D8B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8D2F1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1D9C3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06EE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00185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2E820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DF62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659FD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9DEA1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B2B9B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58BC7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450C15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66A102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70D2A9A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2E10D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0874B47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64397BA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BECE72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83B3E94">
      <w:pPr>
        <w:widowControl/>
        <w:jc w:val="left"/>
        <w:rPr>
          <w:rFonts w:hint="eastAsia" w:ascii="仿宋" w:hAnsi="仿宋" w:eastAsia="仿宋" w:cs="仿宋"/>
          <w:color w:val="auto"/>
          <w:kern w:val="0"/>
          <w:sz w:val="24"/>
          <w:highlight w:val="none"/>
        </w:rPr>
      </w:pPr>
    </w:p>
    <w:p w14:paraId="2236317A">
      <w:pPr>
        <w:widowControl/>
        <w:jc w:val="left"/>
        <w:rPr>
          <w:rFonts w:hint="eastAsia" w:ascii="仿宋" w:hAnsi="仿宋" w:eastAsia="仿宋" w:cs="仿宋"/>
          <w:color w:val="auto"/>
          <w:kern w:val="0"/>
          <w:sz w:val="24"/>
          <w:highlight w:val="none"/>
        </w:rPr>
      </w:pPr>
    </w:p>
    <w:p w14:paraId="3A4C55F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147DA7E">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B2AEAA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351691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3BD8B03">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144BC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17E884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C15809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2ED1EDC7">
      <w:pPr>
        <w:widowControl/>
        <w:jc w:val="left"/>
        <w:rPr>
          <w:rFonts w:hint="eastAsia" w:ascii="仿宋" w:hAnsi="仿宋" w:eastAsia="仿宋" w:cs="仿宋"/>
          <w:color w:val="auto"/>
          <w:kern w:val="0"/>
          <w:sz w:val="18"/>
          <w:szCs w:val="18"/>
          <w:highlight w:val="none"/>
        </w:rPr>
      </w:pPr>
    </w:p>
    <w:p w14:paraId="79CD1CA8">
      <w:pPr>
        <w:widowControl/>
        <w:jc w:val="left"/>
        <w:rPr>
          <w:rFonts w:hint="eastAsia" w:ascii="仿宋" w:hAnsi="仿宋" w:eastAsia="仿宋" w:cs="仿宋"/>
          <w:color w:val="auto"/>
          <w:kern w:val="0"/>
          <w:sz w:val="18"/>
          <w:szCs w:val="18"/>
          <w:highlight w:val="none"/>
        </w:rPr>
      </w:pPr>
    </w:p>
    <w:p w14:paraId="3015AD11">
      <w:pPr>
        <w:widowControl/>
        <w:jc w:val="left"/>
        <w:rPr>
          <w:rFonts w:hint="eastAsia" w:ascii="仿宋" w:hAnsi="仿宋" w:eastAsia="仿宋" w:cs="仿宋"/>
          <w:color w:val="auto"/>
          <w:kern w:val="0"/>
          <w:sz w:val="18"/>
          <w:szCs w:val="18"/>
          <w:highlight w:val="none"/>
        </w:rPr>
      </w:pPr>
    </w:p>
    <w:p w14:paraId="7C04861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B34973B">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326EDAB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E7782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E92F9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34AF757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75D8374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CA1023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5C50ED2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376E45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8AF775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6946E8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1621917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1246CD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AAEFA7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F409FC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FB505A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6BF2A10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C8F92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102A06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030BF7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DD7A30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20F4A8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744B32B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5A30502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68EC7B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1D2FEC4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C19071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A25B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D82B8E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85701D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0CE4DF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7F4BB5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1B3E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4746F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F2107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D0527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DB4A3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0CF3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5F15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7CFA1F">
            <w:pPr>
              <w:widowControl/>
              <w:jc w:val="left"/>
              <w:rPr>
                <w:rFonts w:hint="eastAsia" w:ascii="仿宋" w:hAnsi="仿宋" w:eastAsia="仿宋" w:cs="仿宋"/>
                <w:color w:val="auto"/>
                <w:kern w:val="0"/>
                <w:sz w:val="24"/>
                <w:highlight w:val="none"/>
              </w:rPr>
            </w:pPr>
          </w:p>
        </w:tc>
        <w:tc>
          <w:tcPr>
            <w:tcW w:w="1025" w:type="dxa"/>
            <w:vMerge w:val="continue"/>
            <w:vAlign w:val="center"/>
          </w:tcPr>
          <w:p w14:paraId="6556B497">
            <w:pPr>
              <w:widowControl/>
              <w:jc w:val="left"/>
              <w:rPr>
                <w:rFonts w:hint="eastAsia" w:ascii="仿宋" w:hAnsi="仿宋" w:eastAsia="仿宋" w:cs="仿宋"/>
                <w:color w:val="auto"/>
                <w:kern w:val="0"/>
                <w:sz w:val="24"/>
                <w:highlight w:val="none"/>
              </w:rPr>
            </w:pPr>
          </w:p>
        </w:tc>
        <w:tc>
          <w:tcPr>
            <w:tcW w:w="2836" w:type="dxa"/>
            <w:vMerge w:val="continue"/>
            <w:vAlign w:val="center"/>
          </w:tcPr>
          <w:p w14:paraId="65AEF6CD">
            <w:pPr>
              <w:widowControl/>
              <w:jc w:val="left"/>
              <w:rPr>
                <w:rFonts w:hint="eastAsia" w:ascii="仿宋" w:hAnsi="仿宋" w:eastAsia="仿宋" w:cs="仿宋"/>
                <w:color w:val="auto"/>
                <w:kern w:val="0"/>
                <w:sz w:val="24"/>
                <w:highlight w:val="none"/>
              </w:rPr>
            </w:pPr>
          </w:p>
        </w:tc>
        <w:tc>
          <w:tcPr>
            <w:tcW w:w="606" w:type="dxa"/>
            <w:vAlign w:val="center"/>
          </w:tcPr>
          <w:p w14:paraId="11308F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2999C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47FF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EDE50A">
            <w:pPr>
              <w:widowControl/>
              <w:jc w:val="left"/>
              <w:rPr>
                <w:rFonts w:hint="eastAsia" w:ascii="仿宋" w:hAnsi="仿宋" w:eastAsia="仿宋" w:cs="仿宋"/>
                <w:color w:val="auto"/>
                <w:kern w:val="0"/>
                <w:sz w:val="24"/>
                <w:highlight w:val="none"/>
              </w:rPr>
            </w:pPr>
          </w:p>
        </w:tc>
        <w:tc>
          <w:tcPr>
            <w:tcW w:w="1025" w:type="dxa"/>
            <w:vMerge w:val="continue"/>
            <w:vAlign w:val="center"/>
          </w:tcPr>
          <w:p w14:paraId="60EBEF81">
            <w:pPr>
              <w:widowControl/>
              <w:jc w:val="left"/>
              <w:rPr>
                <w:rFonts w:hint="eastAsia" w:ascii="仿宋" w:hAnsi="仿宋" w:eastAsia="仿宋" w:cs="仿宋"/>
                <w:color w:val="auto"/>
                <w:kern w:val="0"/>
                <w:sz w:val="24"/>
                <w:highlight w:val="none"/>
              </w:rPr>
            </w:pPr>
          </w:p>
        </w:tc>
        <w:tc>
          <w:tcPr>
            <w:tcW w:w="2836" w:type="dxa"/>
            <w:vMerge w:val="continue"/>
            <w:vAlign w:val="center"/>
          </w:tcPr>
          <w:p w14:paraId="1488B0AE">
            <w:pPr>
              <w:widowControl/>
              <w:jc w:val="left"/>
              <w:rPr>
                <w:rFonts w:hint="eastAsia" w:ascii="仿宋" w:hAnsi="仿宋" w:eastAsia="仿宋" w:cs="仿宋"/>
                <w:color w:val="auto"/>
                <w:kern w:val="0"/>
                <w:sz w:val="24"/>
                <w:highlight w:val="none"/>
              </w:rPr>
            </w:pPr>
          </w:p>
        </w:tc>
        <w:tc>
          <w:tcPr>
            <w:tcW w:w="606" w:type="dxa"/>
            <w:vAlign w:val="center"/>
          </w:tcPr>
          <w:p w14:paraId="2122C1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17B6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4743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171F0E">
            <w:pPr>
              <w:widowControl/>
              <w:jc w:val="left"/>
              <w:rPr>
                <w:rFonts w:hint="eastAsia" w:ascii="仿宋" w:hAnsi="仿宋" w:eastAsia="仿宋" w:cs="仿宋"/>
                <w:color w:val="auto"/>
                <w:kern w:val="0"/>
                <w:sz w:val="24"/>
                <w:highlight w:val="none"/>
              </w:rPr>
            </w:pPr>
          </w:p>
        </w:tc>
        <w:tc>
          <w:tcPr>
            <w:tcW w:w="1025" w:type="dxa"/>
            <w:vMerge w:val="restart"/>
            <w:vAlign w:val="center"/>
          </w:tcPr>
          <w:p w14:paraId="79CF3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C58B2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DE35D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4F4D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6ECE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E05120">
            <w:pPr>
              <w:widowControl/>
              <w:jc w:val="left"/>
              <w:rPr>
                <w:rFonts w:hint="eastAsia" w:ascii="仿宋" w:hAnsi="仿宋" w:eastAsia="仿宋" w:cs="仿宋"/>
                <w:color w:val="auto"/>
                <w:kern w:val="0"/>
                <w:sz w:val="24"/>
                <w:highlight w:val="none"/>
              </w:rPr>
            </w:pPr>
          </w:p>
        </w:tc>
        <w:tc>
          <w:tcPr>
            <w:tcW w:w="1025" w:type="dxa"/>
            <w:vMerge w:val="continue"/>
            <w:vAlign w:val="center"/>
          </w:tcPr>
          <w:p w14:paraId="5B360EDA">
            <w:pPr>
              <w:widowControl/>
              <w:jc w:val="left"/>
              <w:rPr>
                <w:rFonts w:hint="eastAsia" w:ascii="仿宋" w:hAnsi="仿宋" w:eastAsia="仿宋" w:cs="仿宋"/>
                <w:color w:val="auto"/>
                <w:kern w:val="0"/>
                <w:sz w:val="24"/>
                <w:highlight w:val="none"/>
              </w:rPr>
            </w:pPr>
          </w:p>
        </w:tc>
        <w:tc>
          <w:tcPr>
            <w:tcW w:w="2836" w:type="dxa"/>
            <w:vMerge w:val="continue"/>
            <w:vAlign w:val="center"/>
          </w:tcPr>
          <w:p w14:paraId="6851182D">
            <w:pPr>
              <w:widowControl/>
              <w:jc w:val="left"/>
              <w:rPr>
                <w:rFonts w:hint="eastAsia" w:ascii="仿宋" w:hAnsi="仿宋" w:eastAsia="仿宋" w:cs="仿宋"/>
                <w:color w:val="auto"/>
                <w:kern w:val="0"/>
                <w:sz w:val="24"/>
                <w:highlight w:val="none"/>
              </w:rPr>
            </w:pPr>
          </w:p>
        </w:tc>
        <w:tc>
          <w:tcPr>
            <w:tcW w:w="606" w:type="dxa"/>
            <w:vAlign w:val="center"/>
          </w:tcPr>
          <w:p w14:paraId="674479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82B93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070A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000DB1">
            <w:pPr>
              <w:widowControl/>
              <w:jc w:val="left"/>
              <w:rPr>
                <w:rFonts w:hint="eastAsia" w:ascii="仿宋" w:hAnsi="仿宋" w:eastAsia="仿宋" w:cs="仿宋"/>
                <w:color w:val="auto"/>
                <w:kern w:val="0"/>
                <w:sz w:val="24"/>
                <w:highlight w:val="none"/>
              </w:rPr>
            </w:pPr>
          </w:p>
        </w:tc>
        <w:tc>
          <w:tcPr>
            <w:tcW w:w="1025" w:type="dxa"/>
            <w:vMerge w:val="continue"/>
            <w:vAlign w:val="center"/>
          </w:tcPr>
          <w:p w14:paraId="17BD9C9B">
            <w:pPr>
              <w:widowControl/>
              <w:jc w:val="left"/>
              <w:rPr>
                <w:rFonts w:hint="eastAsia" w:ascii="仿宋" w:hAnsi="仿宋" w:eastAsia="仿宋" w:cs="仿宋"/>
                <w:color w:val="auto"/>
                <w:kern w:val="0"/>
                <w:sz w:val="24"/>
                <w:highlight w:val="none"/>
              </w:rPr>
            </w:pPr>
          </w:p>
        </w:tc>
        <w:tc>
          <w:tcPr>
            <w:tcW w:w="2836" w:type="dxa"/>
            <w:vMerge w:val="continue"/>
            <w:vAlign w:val="center"/>
          </w:tcPr>
          <w:p w14:paraId="33F278DD">
            <w:pPr>
              <w:widowControl/>
              <w:jc w:val="left"/>
              <w:rPr>
                <w:rFonts w:hint="eastAsia" w:ascii="仿宋" w:hAnsi="仿宋" w:eastAsia="仿宋" w:cs="仿宋"/>
                <w:color w:val="auto"/>
                <w:kern w:val="0"/>
                <w:sz w:val="24"/>
                <w:highlight w:val="none"/>
              </w:rPr>
            </w:pPr>
          </w:p>
        </w:tc>
        <w:tc>
          <w:tcPr>
            <w:tcW w:w="606" w:type="dxa"/>
            <w:vAlign w:val="center"/>
          </w:tcPr>
          <w:p w14:paraId="1622F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68F8B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E446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6F806F">
            <w:pPr>
              <w:widowControl/>
              <w:jc w:val="left"/>
              <w:rPr>
                <w:rFonts w:hint="eastAsia" w:ascii="仿宋" w:hAnsi="仿宋" w:eastAsia="仿宋" w:cs="仿宋"/>
                <w:color w:val="auto"/>
                <w:kern w:val="0"/>
                <w:sz w:val="24"/>
                <w:highlight w:val="none"/>
              </w:rPr>
            </w:pPr>
          </w:p>
        </w:tc>
        <w:tc>
          <w:tcPr>
            <w:tcW w:w="1025" w:type="dxa"/>
            <w:vMerge w:val="continue"/>
            <w:vAlign w:val="center"/>
          </w:tcPr>
          <w:p w14:paraId="10BECE39">
            <w:pPr>
              <w:widowControl/>
              <w:jc w:val="left"/>
              <w:rPr>
                <w:rFonts w:hint="eastAsia" w:ascii="仿宋" w:hAnsi="仿宋" w:eastAsia="仿宋" w:cs="仿宋"/>
                <w:color w:val="auto"/>
                <w:kern w:val="0"/>
                <w:sz w:val="24"/>
                <w:highlight w:val="none"/>
              </w:rPr>
            </w:pPr>
          </w:p>
        </w:tc>
        <w:tc>
          <w:tcPr>
            <w:tcW w:w="2836" w:type="dxa"/>
            <w:vMerge w:val="restart"/>
            <w:vAlign w:val="center"/>
          </w:tcPr>
          <w:p w14:paraId="671233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0E72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6FD0B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AF2C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558734">
            <w:pPr>
              <w:widowControl/>
              <w:jc w:val="left"/>
              <w:rPr>
                <w:rFonts w:hint="eastAsia" w:ascii="仿宋" w:hAnsi="仿宋" w:eastAsia="仿宋" w:cs="仿宋"/>
                <w:color w:val="auto"/>
                <w:kern w:val="0"/>
                <w:sz w:val="24"/>
                <w:highlight w:val="none"/>
              </w:rPr>
            </w:pPr>
          </w:p>
        </w:tc>
        <w:tc>
          <w:tcPr>
            <w:tcW w:w="1025" w:type="dxa"/>
            <w:vMerge w:val="continue"/>
            <w:vAlign w:val="center"/>
          </w:tcPr>
          <w:p w14:paraId="2A251417">
            <w:pPr>
              <w:widowControl/>
              <w:jc w:val="left"/>
              <w:rPr>
                <w:rFonts w:hint="eastAsia" w:ascii="仿宋" w:hAnsi="仿宋" w:eastAsia="仿宋" w:cs="仿宋"/>
                <w:color w:val="auto"/>
                <w:kern w:val="0"/>
                <w:sz w:val="24"/>
                <w:highlight w:val="none"/>
              </w:rPr>
            </w:pPr>
          </w:p>
        </w:tc>
        <w:tc>
          <w:tcPr>
            <w:tcW w:w="2836" w:type="dxa"/>
            <w:vMerge w:val="continue"/>
            <w:vAlign w:val="center"/>
          </w:tcPr>
          <w:p w14:paraId="22068050">
            <w:pPr>
              <w:widowControl/>
              <w:jc w:val="left"/>
              <w:rPr>
                <w:rFonts w:hint="eastAsia" w:ascii="仿宋" w:hAnsi="仿宋" w:eastAsia="仿宋" w:cs="仿宋"/>
                <w:color w:val="auto"/>
                <w:kern w:val="0"/>
                <w:sz w:val="24"/>
                <w:highlight w:val="none"/>
              </w:rPr>
            </w:pPr>
          </w:p>
        </w:tc>
        <w:tc>
          <w:tcPr>
            <w:tcW w:w="606" w:type="dxa"/>
            <w:vAlign w:val="center"/>
          </w:tcPr>
          <w:p w14:paraId="2A4425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D6C86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745D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93C5B2">
            <w:pPr>
              <w:widowControl/>
              <w:jc w:val="left"/>
              <w:rPr>
                <w:rFonts w:hint="eastAsia" w:ascii="仿宋" w:hAnsi="仿宋" w:eastAsia="仿宋" w:cs="仿宋"/>
                <w:color w:val="auto"/>
                <w:kern w:val="0"/>
                <w:sz w:val="24"/>
                <w:highlight w:val="none"/>
              </w:rPr>
            </w:pPr>
          </w:p>
        </w:tc>
        <w:tc>
          <w:tcPr>
            <w:tcW w:w="1025" w:type="dxa"/>
            <w:vMerge w:val="continue"/>
            <w:vAlign w:val="center"/>
          </w:tcPr>
          <w:p w14:paraId="100B4290">
            <w:pPr>
              <w:widowControl/>
              <w:jc w:val="left"/>
              <w:rPr>
                <w:rFonts w:hint="eastAsia" w:ascii="仿宋" w:hAnsi="仿宋" w:eastAsia="仿宋" w:cs="仿宋"/>
                <w:color w:val="auto"/>
                <w:kern w:val="0"/>
                <w:sz w:val="24"/>
                <w:highlight w:val="none"/>
              </w:rPr>
            </w:pPr>
          </w:p>
        </w:tc>
        <w:tc>
          <w:tcPr>
            <w:tcW w:w="2836" w:type="dxa"/>
            <w:vMerge w:val="continue"/>
            <w:vAlign w:val="center"/>
          </w:tcPr>
          <w:p w14:paraId="48D71DDD">
            <w:pPr>
              <w:widowControl/>
              <w:jc w:val="left"/>
              <w:rPr>
                <w:rFonts w:hint="eastAsia" w:ascii="仿宋" w:hAnsi="仿宋" w:eastAsia="仿宋" w:cs="仿宋"/>
                <w:color w:val="auto"/>
                <w:kern w:val="0"/>
                <w:sz w:val="24"/>
                <w:highlight w:val="none"/>
              </w:rPr>
            </w:pPr>
          </w:p>
        </w:tc>
        <w:tc>
          <w:tcPr>
            <w:tcW w:w="606" w:type="dxa"/>
            <w:vAlign w:val="center"/>
          </w:tcPr>
          <w:p w14:paraId="455278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D0D3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89FE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6A797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4063C5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4A5F0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C7F9E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0B09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6D504EE">
            <w:pPr>
              <w:widowControl/>
              <w:jc w:val="left"/>
              <w:rPr>
                <w:rFonts w:hint="eastAsia" w:ascii="仿宋" w:hAnsi="仿宋" w:eastAsia="仿宋" w:cs="仿宋"/>
                <w:color w:val="auto"/>
                <w:kern w:val="0"/>
                <w:sz w:val="24"/>
                <w:highlight w:val="none"/>
              </w:rPr>
            </w:pPr>
          </w:p>
        </w:tc>
        <w:tc>
          <w:tcPr>
            <w:tcW w:w="2836" w:type="dxa"/>
            <w:vMerge w:val="continue"/>
            <w:vAlign w:val="center"/>
          </w:tcPr>
          <w:p w14:paraId="1286DDC3">
            <w:pPr>
              <w:widowControl/>
              <w:jc w:val="left"/>
              <w:rPr>
                <w:rFonts w:hint="eastAsia" w:ascii="仿宋" w:hAnsi="仿宋" w:eastAsia="仿宋" w:cs="仿宋"/>
                <w:color w:val="auto"/>
                <w:kern w:val="0"/>
                <w:sz w:val="24"/>
                <w:highlight w:val="none"/>
              </w:rPr>
            </w:pPr>
          </w:p>
        </w:tc>
        <w:tc>
          <w:tcPr>
            <w:tcW w:w="606" w:type="dxa"/>
            <w:vAlign w:val="center"/>
          </w:tcPr>
          <w:p w14:paraId="0FCAAB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48BD9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B60F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6411E8">
            <w:pPr>
              <w:widowControl/>
              <w:jc w:val="left"/>
              <w:rPr>
                <w:rFonts w:hint="eastAsia" w:ascii="仿宋" w:hAnsi="仿宋" w:eastAsia="仿宋" w:cs="仿宋"/>
                <w:color w:val="auto"/>
                <w:kern w:val="0"/>
                <w:sz w:val="24"/>
                <w:highlight w:val="none"/>
              </w:rPr>
            </w:pPr>
          </w:p>
        </w:tc>
        <w:tc>
          <w:tcPr>
            <w:tcW w:w="2836" w:type="dxa"/>
            <w:vMerge w:val="continue"/>
            <w:vAlign w:val="center"/>
          </w:tcPr>
          <w:p w14:paraId="138A78F7">
            <w:pPr>
              <w:widowControl/>
              <w:jc w:val="left"/>
              <w:rPr>
                <w:rFonts w:hint="eastAsia" w:ascii="仿宋" w:hAnsi="仿宋" w:eastAsia="仿宋" w:cs="仿宋"/>
                <w:color w:val="auto"/>
                <w:kern w:val="0"/>
                <w:sz w:val="24"/>
                <w:highlight w:val="none"/>
              </w:rPr>
            </w:pPr>
          </w:p>
        </w:tc>
        <w:tc>
          <w:tcPr>
            <w:tcW w:w="606" w:type="dxa"/>
            <w:vAlign w:val="center"/>
          </w:tcPr>
          <w:p w14:paraId="43825B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A144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08759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AB1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28472C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B46E8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1F7EB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69AE5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4EB83A">
            <w:pPr>
              <w:widowControl/>
              <w:jc w:val="left"/>
              <w:rPr>
                <w:rFonts w:hint="eastAsia" w:ascii="仿宋" w:hAnsi="仿宋" w:eastAsia="仿宋" w:cs="仿宋"/>
                <w:color w:val="auto"/>
                <w:kern w:val="0"/>
                <w:sz w:val="24"/>
                <w:highlight w:val="none"/>
              </w:rPr>
            </w:pPr>
          </w:p>
        </w:tc>
        <w:tc>
          <w:tcPr>
            <w:tcW w:w="2836" w:type="dxa"/>
            <w:vMerge w:val="continue"/>
            <w:vAlign w:val="center"/>
          </w:tcPr>
          <w:p w14:paraId="3540A6DD">
            <w:pPr>
              <w:widowControl/>
              <w:jc w:val="left"/>
              <w:rPr>
                <w:rFonts w:hint="eastAsia" w:ascii="仿宋" w:hAnsi="仿宋" w:eastAsia="仿宋" w:cs="仿宋"/>
                <w:color w:val="auto"/>
                <w:kern w:val="0"/>
                <w:sz w:val="24"/>
                <w:highlight w:val="none"/>
              </w:rPr>
            </w:pPr>
          </w:p>
        </w:tc>
        <w:tc>
          <w:tcPr>
            <w:tcW w:w="606" w:type="dxa"/>
            <w:vAlign w:val="center"/>
          </w:tcPr>
          <w:p w14:paraId="5C33C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BE479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3305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485964">
            <w:pPr>
              <w:widowControl/>
              <w:jc w:val="left"/>
              <w:rPr>
                <w:rFonts w:hint="eastAsia" w:ascii="仿宋" w:hAnsi="仿宋" w:eastAsia="仿宋" w:cs="仿宋"/>
                <w:color w:val="auto"/>
                <w:kern w:val="0"/>
                <w:sz w:val="24"/>
                <w:highlight w:val="none"/>
              </w:rPr>
            </w:pPr>
          </w:p>
        </w:tc>
        <w:tc>
          <w:tcPr>
            <w:tcW w:w="2836" w:type="dxa"/>
            <w:vMerge w:val="continue"/>
            <w:vAlign w:val="center"/>
          </w:tcPr>
          <w:p w14:paraId="77665BDA">
            <w:pPr>
              <w:widowControl/>
              <w:jc w:val="left"/>
              <w:rPr>
                <w:rFonts w:hint="eastAsia" w:ascii="仿宋" w:hAnsi="仿宋" w:eastAsia="仿宋" w:cs="仿宋"/>
                <w:color w:val="auto"/>
                <w:kern w:val="0"/>
                <w:sz w:val="24"/>
                <w:highlight w:val="none"/>
              </w:rPr>
            </w:pPr>
          </w:p>
        </w:tc>
        <w:tc>
          <w:tcPr>
            <w:tcW w:w="606" w:type="dxa"/>
            <w:vAlign w:val="center"/>
          </w:tcPr>
          <w:p w14:paraId="50004C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AA1C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39EB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23D90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C7D8D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9553B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22C6F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BBF0E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ED02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EE902F">
            <w:pPr>
              <w:widowControl/>
              <w:jc w:val="left"/>
              <w:rPr>
                <w:rFonts w:hint="eastAsia" w:ascii="仿宋" w:hAnsi="仿宋" w:eastAsia="仿宋" w:cs="仿宋"/>
                <w:color w:val="auto"/>
                <w:kern w:val="0"/>
                <w:sz w:val="24"/>
                <w:highlight w:val="none"/>
              </w:rPr>
            </w:pPr>
          </w:p>
        </w:tc>
        <w:tc>
          <w:tcPr>
            <w:tcW w:w="1025" w:type="dxa"/>
            <w:vMerge w:val="continue"/>
            <w:vAlign w:val="center"/>
          </w:tcPr>
          <w:p w14:paraId="73384C99">
            <w:pPr>
              <w:widowControl/>
              <w:jc w:val="left"/>
              <w:rPr>
                <w:rFonts w:hint="eastAsia" w:ascii="仿宋" w:hAnsi="仿宋" w:eastAsia="仿宋" w:cs="仿宋"/>
                <w:color w:val="auto"/>
                <w:kern w:val="0"/>
                <w:sz w:val="24"/>
                <w:highlight w:val="none"/>
              </w:rPr>
            </w:pPr>
          </w:p>
        </w:tc>
        <w:tc>
          <w:tcPr>
            <w:tcW w:w="2836" w:type="dxa"/>
            <w:vMerge w:val="continue"/>
            <w:vAlign w:val="center"/>
          </w:tcPr>
          <w:p w14:paraId="2A42CAE5">
            <w:pPr>
              <w:widowControl/>
              <w:jc w:val="left"/>
              <w:rPr>
                <w:rFonts w:hint="eastAsia" w:ascii="仿宋" w:hAnsi="仿宋" w:eastAsia="仿宋" w:cs="仿宋"/>
                <w:color w:val="auto"/>
                <w:kern w:val="0"/>
                <w:sz w:val="24"/>
                <w:highlight w:val="none"/>
              </w:rPr>
            </w:pPr>
          </w:p>
        </w:tc>
        <w:tc>
          <w:tcPr>
            <w:tcW w:w="606" w:type="dxa"/>
            <w:vAlign w:val="center"/>
          </w:tcPr>
          <w:p w14:paraId="6C2FF6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E890C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AB97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1A2A36">
            <w:pPr>
              <w:widowControl/>
              <w:jc w:val="left"/>
              <w:rPr>
                <w:rFonts w:hint="eastAsia" w:ascii="仿宋" w:hAnsi="仿宋" w:eastAsia="仿宋" w:cs="仿宋"/>
                <w:color w:val="auto"/>
                <w:kern w:val="0"/>
                <w:sz w:val="24"/>
                <w:highlight w:val="none"/>
              </w:rPr>
            </w:pPr>
          </w:p>
        </w:tc>
        <w:tc>
          <w:tcPr>
            <w:tcW w:w="1025" w:type="dxa"/>
            <w:vMerge w:val="continue"/>
            <w:vAlign w:val="center"/>
          </w:tcPr>
          <w:p w14:paraId="4832322C">
            <w:pPr>
              <w:widowControl/>
              <w:jc w:val="left"/>
              <w:rPr>
                <w:rFonts w:hint="eastAsia" w:ascii="仿宋" w:hAnsi="仿宋" w:eastAsia="仿宋" w:cs="仿宋"/>
                <w:color w:val="auto"/>
                <w:kern w:val="0"/>
                <w:sz w:val="24"/>
                <w:highlight w:val="none"/>
              </w:rPr>
            </w:pPr>
          </w:p>
        </w:tc>
        <w:tc>
          <w:tcPr>
            <w:tcW w:w="2836" w:type="dxa"/>
            <w:vMerge w:val="continue"/>
            <w:vAlign w:val="center"/>
          </w:tcPr>
          <w:p w14:paraId="0B84BE8F">
            <w:pPr>
              <w:widowControl/>
              <w:jc w:val="left"/>
              <w:rPr>
                <w:rFonts w:hint="eastAsia" w:ascii="仿宋" w:hAnsi="仿宋" w:eastAsia="仿宋" w:cs="仿宋"/>
                <w:color w:val="auto"/>
                <w:kern w:val="0"/>
                <w:sz w:val="24"/>
                <w:highlight w:val="none"/>
              </w:rPr>
            </w:pPr>
          </w:p>
        </w:tc>
        <w:tc>
          <w:tcPr>
            <w:tcW w:w="606" w:type="dxa"/>
            <w:vAlign w:val="center"/>
          </w:tcPr>
          <w:p w14:paraId="26A32D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81A2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452D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71D51E">
            <w:pPr>
              <w:widowControl/>
              <w:jc w:val="left"/>
              <w:rPr>
                <w:rFonts w:hint="eastAsia" w:ascii="仿宋" w:hAnsi="仿宋" w:eastAsia="仿宋" w:cs="仿宋"/>
                <w:color w:val="auto"/>
                <w:kern w:val="0"/>
                <w:sz w:val="24"/>
                <w:highlight w:val="none"/>
              </w:rPr>
            </w:pPr>
          </w:p>
        </w:tc>
        <w:tc>
          <w:tcPr>
            <w:tcW w:w="1025" w:type="dxa"/>
            <w:vMerge w:val="restart"/>
            <w:vAlign w:val="center"/>
          </w:tcPr>
          <w:p w14:paraId="5C88D5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DAF5C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2F83E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664E8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D845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F6A261">
            <w:pPr>
              <w:widowControl/>
              <w:jc w:val="left"/>
              <w:rPr>
                <w:rFonts w:hint="eastAsia" w:ascii="仿宋" w:hAnsi="仿宋" w:eastAsia="仿宋" w:cs="仿宋"/>
                <w:color w:val="auto"/>
                <w:kern w:val="0"/>
                <w:sz w:val="24"/>
                <w:highlight w:val="none"/>
              </w:rPr>
            </w:pPr>
          </w:p>
        </w:tc>
        <w:tc>
          <w:tcPr>
            <w:tcW w:w="1025" w:type="dxa"/>
            <w:vMerge w:val="continue"/>
            <w:vAlign w:val="center"/>
          </w:tcPr>
          <w:p w14:paraId="32E2162B">
            <w:pPr>
              <w:widowControl/>
              <w:jc w:val="left"/>
              <w:rPr>
                <w:rFonts w:hint="eastAsia" w:ascii="仿宋" w:hAnsi="仿宋" w:eastAsia="仿宋" w:cs="仿宋"/>
                <w:color w:val="auto"/>
                <w:kern w:val="0"/>
                <w:sz w:val="24"/>
                <w:highlight w:val="none"/>
              </w:rPr>
            </w:pPr>
          </w:p>
        </w:tc>
        <w:tc>
          <w:tcPr>
            <w:tcW w:w="2836" w:type="dxa"/>
            <w:vMerge w:val="continue"/>
            <w:vAlign w:val="center"/>
          </w:tcPr>
          <w:p w14:paraId="375AB060">
            <w:pPr>
              <w:widowControl/>
              <w:jc w:val="left"/>
              <w:rPr>
                <w:rFonts w:hint="eastAsia" w:ascii="仿宋" w:hAnsi="仿宋" w:eastAsia="仿宋" w:cs="仿宋"/>
                <w:color w:val="auto"/>
                <w:kern w:val="0"/>
                <w:sz w:val="24"/>
                <w:highlight w:val="none"/>
              </w:rPr>
            </w:pPr>
          </w:p>
        </w:tc>
        <w:tc>
          <w:tcPr>
            <w:tcW w:w="606" w:type="dxa"/>
            <w:vAlign w:val="center"/>
          </w:tcPr>
          <w:p w14:paraId="12B1A3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43E68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227B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F567B8">
            <w:pPr>
              <w:widowControl/>
              <w:jc w:val="left"/>
              <w:rPr>
                <w:rFonts w:hint="eastAsia" w:ascii="仿宋" w:hAnsi="仿宋" w:eastAsia="仿宋" w:cs="仿宋"/>
                <w:color w:val="auto"/>
                <w:kern w:val="0"/>
                <w:sz w:val="24"/>
                <w:highlight w:val="none"/>
              </w:rPr>
            </w:pPr>
          </w:p>
        </w:tc>
        <w:tc>
          <w:tcPr>
            <w:tcW w:w="1025" w:type="dxa"/>
            <w:vMerge w:val="continue"/>
            <w:vAlign w:val="center"/>
          </w:tcPr>
          <w:p w14:paraId="64747819">
            <w:pPr>
              <w:widowControl/>
              <w:jc w:val="left"/>
              <w:rPr>
                <w:rFonts w:hint="eastAsia" w:ascii="仿宋" w:hAnsi="仿宋" w:eastAsia="仿宋" w:cs="仿宋"/>
                <w:color w:val="auto"/>
                <w:kern w:val="0"/>
                <w:sz w:val="24"/>
                <w:highlight w:val="none"/>
              </w:rPr>
            </w:pPr>
          </w:p>
        </w:tc>
        <w:tc>
          <w:tcPr>
            <w:tcW w:w="2836" w:type="dxa"/>
            <w:vMerge w:val="continue"/>
            <w:vAlign w:val="center"/>
          </w:tcPr>
          <w:p w14:paraId="58D16E91">
            <w:pPr>
              <w:widowControl/>
              <w:jc w:val="left"/>
              <w:rPr>
                <w:rFonts w:hint="eastAsia" w:ascii="仿宋" w:hAnsi="仿宋" w:eastAsia="仿宋" w:cs="仿宋"/>
                <w:color w:val="auto"/>
                <w:kern w:val="0"/>
                <w:sz w:val="24"/>
                <w:highlight w:val="none"/>
              </w:rPr>
            </w:pPr>
          </w:p>
        </w:tc>
        <w:tc>
          <w:tcPr>
            <w:tcW w:w="606" w:type="dxa"/>
            <w:vAlign w:val="center"/>
          </w:tcPr>
          <w:p w14:paraId="5C5154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5594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41B5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B59F5C">
            <w:pPr>
              <w:widowControl/>
              <w:jc w:val="left"/>
              <w:rPr>
                <w:rFonts w:hint="eastAsia" w:ascii="仿宋" w:hAnsi="仿宋" w:eastAsia="仿宋" w:cs="仿宋"/>
                <w:color w:val="auto"/>
                <w:kern w:val="0"/>
                <w:sz w:val="24"/>
                <w:highlight w:val="none"/>
              </w:rPr>
            </w:pPr>
          </w:p>
        </w:tc>
        <w:tc>
          <w:tcPr>
            <w:tcW w:w="1025" w:type="dxa"/>
            <w:vMerge w:val="restart"/>
            <w:vAlign w:val="center"/>
          </w:tcPr>
          <w:p w14:paraId="0F6EF7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44786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1B4A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DF494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CBFD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CCF3AD">
            <w:pPr>
              <w:widowControl/>
              <w:jc w:val="left"/>
              <w:rPr>
                <w:rFonts w:hint="eastAsia" w:ascii="仿宋" w:hAnsi="仿宋" w:eastAsia="仿宋" w:cs="仿宋"/>
                <w:color w:val="auto"/>
                <w:kern w:val="0"/>
                <w:sz w:val="24"/>
                <w:highlight w:val="none"/>
              </w:rPr>
            </w:pPr>
          </w:p>
        </w:tc>
        <w:tc>
          <w:tcPr>
            <w:tcW w:w="1025" w:type="dxa"/>
            <w:vMerge w:val="continue"/>
            <w:vAlign w:val="center"/>
          </w:tcPr>
          <w:p w14:paraId="5AD4052C">
            <w:pPr>
              <w:widowControl/>
              <w:jc w:val="left"/>
              <w:rPr>
                <w:rFonts w:hint="eastAsia" w:ascii="仿宋" w:hAnsi="仿宋" w:eastAsia="仿宋" w:cs="仿宋"/>
                <w:color w:val="auto"/>
                <w:kern w:val="0"/>
                <w:sz w:val="24"/>
                <w:highlight w:val="none"/>
              </w:rPr>
            </w:pPr>
          </w:p>
        </w:tc>
        <w:tc>
          <w:tcPr>
            <w:tcW w:w="2836" w:type="dxa"/>
            <w:vMerge w:val="continue"/>
            <w:vAlign w:val="center"/>
          </w:tcPr>
          <w:p w14:paraId="3AF5BDE1">
            <w:pPr>
              <w:widowControl/>
              <w:jc w:val="left"/>
              <w:rPr>
                <w:rFonts w:hint="eastAsia" w:ascii="仿宋" w:hAnsi="仿宋" w:eastAsia="仿宋" w:cs="仿宋"/>
                <w:color w:val="auto"/>
                <w:kern w:val="0"/>
                <w:sz w:val="24"/>
                <w:highlight w:val="none"/>
              </w:rPr>
            </w:pPr>
          </w:p>
        </w:tc>
        <w:tc>
          <w:tcPr>
            <w:tcW w:w="606" w:type="dxa"/>
            <w:vAlign w:val="center"/>
          </w:tcPr>
          <w:p w14:paraId="7FA0CB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029BF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A55C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33652A">
            <w:pPr>
              <w:widowControl/>
              <w:jc w:val="left"/>
              <w:rPr>
                <w:rFonts w:hint="eastAsia" w:ascii="仿宋" w:hAnsi="仿宋" w:eastAsia="仿宋" w:cs="仿宋"/>
                <w:color w:val="auto"/>
                <w:kern w:val="0"/>
                <w:sz w:val="24"/>
                <w:highlight w:val="none"/>
              </w:rPr>
            </w:pPr>
          </w:p>
        </w:tc>
        <w:tc>
          <w:tcPr>
            <w:tcW w:w="1025" w:type="dxa"/>
            <w:vMerge w:val="continue"/>
            <w:vAlign w:val="center"/>
          </w:tcPr>
          <w:p w14:paraId="3B66D881">
            <w:pPr>
              <w:widowControl/>
              <w:jc w:val="left"/>
              <w:rPr>
                <w:rFonts w:hint="eastAsia" w:ascii="仿宋" w:hAnsi="仿宋" w:eastAsia="仿宋" w:cs="仿宋"/>
                <w:color w:val="auto"/>
                <w:kern w:val="0"/>
                <w:sz w:val="24"/>
                <w:highlight w:val="none"/>
              </w:rPr>
            </w:pPr>
          </w:p>
        </w:tc>
        <w:tc>
          <w:tcPr>
            <w:tcW w:w="2836" w:type="dxa"/>
            <w:vMerge w:val="continue"/>
            <w:vAlign w:val="center"/>
          </w:tcPr>
          <w:p w14:paraId="086EA8EC">
            <w:pPr>
              <w:widowControl/>
              <w:jc w:val="left"/>
              <w:rPr>
                <w:rFonts w:hint="eastAsia" w:ascii="仿宋" w:hAnsi="仿宋" w:eastAsia="仿宋" w:cs="仿宋"/>
                <w:color w:val="auto"/>
                <w:kern w:val="0"/>
                <w:sz w:val="24"/>
                <w:highlight w:val="none"/>
              </w:rPr>
            </w:pPr>
          </w:p>
        </w:tc>
        <w:tc>
          <w:tcPr>
            <w:tcW w:w="606" w:type="dxa"/>
            <w:vAlign w:val="center"/>
          </w:tcPr>
          <w:p w14:paraId="2CA01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696C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9078CB8">
      <w:pPr>
        <w:rPr>
          <w:rFonts w:hint="eastAsia" w:ascii="仿宋" w:hAnsi="仿宋" w:eastAsia="仿宋" w:cs="仿宋"/>
          <w:color w:val="auto"/>
          <w:sz w:val="24"/>
          <w:highlight w:val="none"/>
        </w:rPr>
      </w:pPr>
    </w:p>
    <w:p w14:paraId="63078EE3">
      <w:pPr>
        <w:ind w:firstLine="420" w:firstLineChars="200"/>
        <w:rPr>
          <w:rFonts w:hint="eastAsia" w:ascii="仿宋" w:hAnsi="仿宋" w:eastAsia="仿宋" w:cs="仿宋"/>
          <w:color w:val="auto"/>
          <w:highlight w:val="none"/>
        </w:rPr>
      </w:pPr>
    </w:p>
    <w:p w14:paraId="61D27CE0">
      <w:pPr>
        <w:spacing w:line="360" w:lineRule="auto"/>
        <w:ind w:right="420"/>
        <w:rPr>
          <w:rFonts w:hint="eastAsia" w:ascii="仿宋" w:hAnsi="仿宋" w:eastAsia="仿宋" w:cs="仿宋"/>
          <w:color w:val="auto"/>
          <w:highlight w:val="none"/>
        </w:rPr>
      </w:pPr>
    </w:p>
    <w:p w14:paraId="3C742380">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微软雅黑"/>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altName w:val="微软雅黑"/>
    <w:panose1 w:val="02010609060101010101"/>
    <w:charset w:val="86"/>
    <w:family w:val="modern"/>
    <w:pitch w:val="default"/>
    <w:sig w:usb0="00000000" w:usb1="00000000" w:usb2="00000016" w:usb3="00000000" w:csb0="00040001"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微软雅黑"/>
    <w:panose1 w:val="020B0500000000000000"/>
    <w:charset w:val="86"/>
    <w:family w:val="modern"/>
    <w:pitch w:val="default"/>
    <w:sig w:usb0="00000000" w:usb1="00000000" w:usb2="00000016" w:usb3="00000000" w:csb0="602E0107"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altName w:val="宋体"/>
    <w:panose1 w:val="02010609060101010101"/>
    <w:charset w:val="86"/>
    <w:family w:val="auto"/>
    <w:pitch w:val="default"/>
    <w:sig w:usb0="00000000" w:usb1="00000000" w:usb2="0000001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83CF6">
    <w:pPr>
      <w:pStyle w:val="39"/>
      <w:framePr w:wrap="around" w:vAnchor="text" w:hAnchor="margin" w:xAlign="right" w:y="1"/>
      <w:rPr>
        <w:rStyle w:val="72"/>
      </w:rPr>
    </w:pPr>
    <w:r>
      <w:fldChar w:fldCharType="begin"/>
    </w:r>
    <w:r>
      <w:rPr>
        <w:rStyle w:val="72"/>
      </w:rPr>
      <w:instrText xml:space="preserve">PAGE  </w:instrText>
    </w:r>
    <w:r>
      <w:fldChar w:fldCharType="end"/>
    </w:r>
  </w:p>
  <w:p w14:paraId="2A3E2FBA">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73804">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7E369B">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164085800"/>
                          <w:bookmarkStart w:id="166" w:name="_Toc131845147"/>
                          <w:bookmarkStart w:id="167" w:name="_Toc91899912"/>
                          <w:r>
                            <w:rPr>
                              <w:rFonts w:hint="eastAsia" w:ascii="仿宋_GB2312" w:eastAsia="仿宋_GB2312"/>
                              <w:kern w:val="0"/>
                              <w:szCs w:val="21"/>
                            </w:rPr>
                            <w:t xml:space="preserve"> 页</w:t>
                          </w:r>
                          <w:bookmarkEnd w:id="164"/>
                          <w:bookmarkEnd w:id="165"/>
                          <w:bookmarkEnd w:id="166"/>
                          <w:bookmarkEnd w:id="167"/>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57E369B">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164085800"/>
                    <w:bookmarkStart w:id="166" w:name="_Toc131845147"/>
                    <w:bookmarkStart w:id="167" w:name="_Toc91899912"/>
                    <w:r>
                      <w:rPr>
                        <w:rFonts w:hint="eastAsia" w:ascii="仿宋_GB2312" w:eastAsia="仿宋_GB2312"/>
                        <w:kern w:val="0"/>
                        <w:szCs w:val="21"/>
                      </w:rPr>
                      <w:t xml:space="preserve"> 页</w:t>
                    </w:r>
                    <w:bookmarkEnd w:id="164"/>
                    <w:bookmarkEnd w:id="165"/>
                    <w:bookmarkEnd w:id="166"/>
                    <w:bookmarkEnd w:id="167"/>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EF95B">
    <w:pPr>
      <w:pStyle w:val="39"/>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2C941">
    <w:pPr>
      <w:pStyle w:val="39"/>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3044E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D3044E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20D64">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41FE19">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041FE19">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742E68E">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D8F30">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BA2CAC">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5BA2CAC">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F57CE0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0A82B">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3B76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F3B76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F032D2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84871">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FC015">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80FC015">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738A4CB">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6FBBF">
    <w:pPr>
      <w:pStyle w:val="39"/>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A355BE">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DA355BE">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9DC8B">
    <w:pPr>
      <w:pStyle w:val="39"/>
      <w:framePr w:wrap="around" w:vAnchor="text" w:hAnchor="margin" w:xAlign="right" w:y="1"/>
      <w:rPr>
        <w:rStyle w:val="72"/>
      </w:rPr>
    </w:pPr>
    <w:r>
      <w:fldChar w:fldCharType="begin"/>
    </w:r>
    <w:r>
      <w:rPr>
        <w:rStyle w:val="72"/>
      </w:rPr>
      <w:instrText xml:space="preserve">PAGE  </w:instrText>
    </w:r>
    <w:r>
      <w:fldChar w:fldCharType="end"/>
    </w:r>
  </w:p>
  <w:p w14:paraId="416630D8">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EDBD5">
    <w:pPr>
      <w:pStyle w:val="40"/>
      <w:jc w:val="left"/>
      <w:rPr>
        <w:lang w:val="en-US"/>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绍柯采【2024】2633号-2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2C165">
    <w:pPr>
      <w:pStyle w:val="40"/>
      <w:jc w:val="left"/>
      <w:rPr>
        <w:rFonts w:ascii="仿宋_GB2312" w:eastAsia="仿宋_GB2312"/>
        <w:b w:val="0"/>
        <w:i/>
        <w:sz w:val="18"/>
        <w:u w:val="single"/>
        <w:lang w:val="en-US"/>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绍柯采【2024】2633号-2 </w:t>
    </w:r>
  </w:p>
  <w:p w14:paraId="5ACC4A68">
    <w:pPr>
      <w:pStyle w:val="40"/>
      <w:pBdr>
        <w:bottom w:val="none" w:color="auto" w:sz="0" w:space="0"/>
      </w:pBdr>
      <w:tabs>
        <w:tab w:val="clear" w:pos="4153"/>
        <w:tab w:val="clear" w:pos="8306"/>
      </w:tabs>
      <w:jc w:val="both"/>
    </w:pPr>
  </w:p>
  <w:p w14:paraId="19DFA14F">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630C4">
    <w:pPr>
      <w:pStyle w:val="40"/>
      <w:pBdr>
        <w:bottom w:val="none" w:color="auto" w:sz="0" w:space="1"/>
      </w:pBdr>
      <w:jc w:val="both"/>
      <w:rPr>
        <w:rFonts w:hint="default"/>
        <w:lang w:val="en-US"/>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w:t>
    </w:r>
    <w:r>
      <w:rPr>
        <w:rFonts w:hint="eastAsia" w:ascii="仿宋" w:hAnsi="仿宋" w:eastAsia="仿宋" w:cs="仿宋"/>
        <w:lang w:val="en-US" w:eastAsia="zh-CN"/>
      </w:rPr>
      <w:t>2024</w:t>
    </w:r>
    <w:r>
      <w:rPr>
        <w:rFonts w:hint="eastAsia" w:ascii="仿宋" w:hAnsi="仿宋" w:eastAsia="仿宋" w:cs="仿宋"/>
        <w:lang w:eastAsia="zh-CN"/>
      </w:rPr>
      <w:t>】</w:t>
    </w:r>
    <w:r>
      <w:rPr>
        <w:rFonts w:hint="eastAsia" w:ascii="仿宋" w:hAnsi="仿宋" w:eastAsia="仿宋" w:cs="仿宋"/>
        <w:lang w:val="en-US" w:eastAsia="zh-CN"/>
      </w:rPr>
      <w:t>2633号-2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01967">
    <w:pPr>
      <w:pStyle w:val="40"/>
      <w:pBdr>
        <w:bottom w:val="none" w:color="auto" w:sz="0" w:space="1"/>
      </w:pBdr>
      <w:jc w:val="both"/>
      <w:rPr>
        <w:rFonts w:hint="default"/>
        <w:lang w:val="en-US"/>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w:t>
    </w:r>
    <w:r>
      <w:rPr>
        <w:rFonts w:hint="eastAsia" w:ascii="仿宋" w:hAnsi="仿宋" w:eastAsia="仿宋" w:cs="仿宋"/>
        <w:lang w:val="en-US" w:eastAsia="zh-CN"/>
      </w:rPr>
      <w:t>2024</w:t>
    </w:r>
    <w:r>
      <w:rPr>
        <w:rFonts w:hint="eastAsia" w:ascii="仿宋" w:hAnsi="仿宋" w:eastAsia="仿宋" w:cs="仿宋"/>
        <w:lang w:eastAsia="zh-CN"/>
      </w:rPr>
      <w:t>】</w:t>
    </w:r>
    <w:r>
      <w:rPr>
        <w:rFonts w:hint="eastAsia" w:ascii="仿宋" w:hAnsi="仿宋" w:eastAsia="仿宋" w:cs="仿宋"/>
        <w:lang w:val="en-US" w:eastAsia="zh-CN"/>
      </w:rPr>
      <w:t>2633号-1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5F311">
    <w:pPr>
      <w:jc w:val="left"/>
      <w:rPr>
        <w:rFonts w:ascii="仿宋_GB2312" w:eastAsia="仿宋_GB2312"/>
        <w:b/>
        <w:i/>
        <w:sz w:val="18"/>
        <w:u w:val="single"/>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绍柯采【2024】2633号-2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B9964">
    <w:pPr>
      <w:pStyle w:val="40"/>
      <w:pBdr>
        <w:bottom w:val="none" w:color="auto" w:sz="0" w:space="1"/>
      </w:pBdr>
      <w:jc w:val="both"/>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w:t>
    </w:r>
    <w:r>
      <w:rPr>
        <w:rFonts w:hint="eastAsia" w:ascii="仿宋" w:hAnsi="仿宋" w:eastAsia="仿宋" w:cs="仿宋"/>
        <w:lang w:val="en-US" w:eastAsia="zh-CN"/>
      </w:rPr>
      <w:t>2024</w:t>
    </w:r>
    <w:r>
      <w:rPr>
        <w:rFonts w:hint="eastAsia" w:ascii="仿宋" w:hAnsi="仿宋" w:eastAsia="仿宋" w:cs="仿宋"/>
        <w:lang w:eastAsia="zh-CN"/>
      </w:rPr>
      <w:t>】</w:t>
    </w:r>
    <w:r>
      <w:rPr>
        <w:rFonts w:hint="eastAsia" w:ascii="仿宋" w:hAnsi="仿宋" w:eastAsia="仿宋" w:cs="仿宋"/>
        <w:lang w:val="en-US" w:eastAsia="zh-CN"/>
      </w:rPr>
      <w:t>2633 号-2</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00CCE">
    <w:pPr>
      <w:pStyle w:val="40"/>
      <w:pBdr>
        <w:bottom w:val="none" w:color="auto" w:sz="0" w:space="1"/>
      </w:pBdr>
      <w:jc w:val="left"/>
      <w:rPr>
        <w:rFonts w:hint="default" w:ascii="仿宋_GB2312" w:eastAsia="仿宋_GB2312"/>
        <w:b/>
        <w:i/>
        <w:iCs/>
        <w:u w:val="single"/>
        <w:lang w:val="en-US"/>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w:t>
    </w:r>
    <w:r>
      <w:rPr>
        <w:rFonts w:hint="eastAsia" w:ascii="仿宋" w:hAnsi="仿宋" w:eastAsia="仿宋" w:cs="仿宋"/>
        <w:lang w:val="en-US" w:eastAsia="zh-CN"/>
      </w:rPr>
      <w:t>2024</w:t>
    </w:r>
    <w:r>
      <w:rPr>
        <w:rFonts w:hint="eastAsia" w:ascii="仿宋" w:hAnsi="仿宋" w:eastAsia="仿宋" w:cs="仿宋"/>
        <w:lang w:eastAsia="zh-CN"/>
      </w:rPr>
      <w:t>】</w:t>
    </w:r>
    <w:r>
      <w:rPr>
        <w:rFonts w:hint="eastAsia" w:ascii="仿宋" w:hAnsi="仿宋" w:eastAsia="仿宋" w:cs="仿宋"/>
        <w:lang w:val="en-US" w:eastAsia="zh-CN"/>
      </w:rPr>
      <w:t>2633号-2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80004">
    <w:pPr>
      <w:pStyle w:val="40"/>
      <w:pBdr>
        <w:bottom w:val="none" w:color="auto" w:sz="0" w:space="1"/>
      </w:pBdr>
      <w:jc w:val="left"/>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w:t>
    </w:r>
    <w:r>
      <w:rPr>
        <w:rFonts w:hint="eastAsia" w:ascii="仿宋" w:hAnsi="仿宋" w:eastAsia="仿宋" w:cs="仿宋"/>
        <w:lang w:val="en-US" w:eastAsia="zh-CN"/>
      </w:rPr>
      <w:t>2024</w:t>
    </w:r>
    <w:r>
      <w:rPr>
        <w:rFonts w:hint="eastAsia" w:ascii="仿宋" w:hAnsi="仿宋" w:eastAsia="仿宋" w:cs="仿宋"/>
        <w:lang w:eastAsia="zh-CN"/>
      </w:rPr>
      <w:t>】</w:t>
    </w:r>
    <w:r>
      <w:rPr>
        <w:rFonts w:hint="eastAsia" w:ascii="仿宋" w:hAnsi="仿宋" w:eastAsia="仿宋" w:cs="仿宋"/>
        <w:lang w:val="en-US" w:eastAsia="zh-CN"/>
      </w:rPr>
      <w:t>2633号-2</w: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1BE60FB2"/>
    <w:multiLevelType w:val="multilevel"/>
    <w:tmpl w:val="1BE60FB2"/>
    <w:lvl w:ilvl="0" w:tentative="0">
      <w:start w:val="1"/>
      <w:numFmt w:val="japaneseCounting"/>
      <w:lvlText w:val="%1、"/>
      <w:lvlJc w:val="left"/>
      <w:pPr>
        <w:ind w:left="3772" w:hanging="720"/>
      </w:pPr>
      <w:rPr>
        <w:rFonts w:hint="default"/>
      </w:rPr>
    </w:lvl>
    <w:lvl w:ilvl="1" w:tentative="0">
      <w:start w:val="1"/>
      <w:numFmt w:val="lowerLetter"/>
      <w:lvlText w:val="%2)"/>
      <w:lvlJc w:val="left"/>
      <w:pPr>
        <w:ind w:left="3892" w:hanging="420"/>
      </w:pPr>
    </w:lvl>
    <w:lvl w:ilvl="2" w:tentative="0">
      <w:start w:val="1"/>
      <w:numFmt w:val="lowerRoman"/>
      <w:lvlText w:val="%3."/>
      <w:lvlJc w:val="right"/>
      <w:pPr>
        <w:ind w:left="4312" w:hanging="420"/>
      </w:pPr>
    </w:lvl>
    <w:lvl w:ilvl="3" w:tentative="0">
      <w:start w:val="1"/>
      <w:numFmt w:val="decimal"/>
      <w:lvlText w:val="%4."/>
      <w:lvlJc w:val="left"/>
      <w:pPr>
        <w:ind w:left="4732" w:hanging="420"/>
      </w:pPr>
    </w:lvl>
    <w:lvl w:ilvl="4" w:tentative="0">
      <w:start w:val="1"/>
      <w:numFmt w:val="lowerLetter"/>
      <w:lvlText w:val="%5)"/>
      <w:lvlJc w:val="left"/>
      <w:pPr>
        <w:ind w:left="5152" w:hanging="420"/>
      </w:pPr>
    </w:lvl>
    <w:lvl w:ilvl="5" w:tentative="0">
      <w:start w:val="1"/>
      <w:numFmt w:val="lowerRoman"/>
      <w:lvlText w:val="%6."/>
      <w:lvlJc w:val="right"/>
      <w:pPr>
        <w:ind w:left="5572" w:hanging="420"/>
      </w:pPr>
    </w:lvl>
    <w:lvl w:ilvl="6" w:tentative="0">
      <w:start w:val="1"/>
      <w:numFmt w:val="decimal"/>
      <w:lvlText w:val="%7."/>
      <w:lvlJc w:val="left"/>
      <w:pPr>
        <w:ind w:left="5992" w:hanging="420"/>
      </w:pPr>
    </w:lvl>
    <w:lvl w:ilvl="7" w:tentative="0">
      <w:start w:val="1"/>
      <w:numFmt w:val="lowerLetter"/>
      <w:lvlText w:val="%8)"/>
      <w:lvlJc w:val="left"/>
      <w:pPr>
        <w:ind w:left="6412" w:hanging="420"/>
      </w:pPr>
    </w:lvl>
    <w:lvl w:ilvl="8" w:tentative="0">
      <w:start w:val="1"/>
      <w:numFmt w:val="lowerRoman"/>
      <w:lvlText w:val="%9."/>
      <w:lvlJc w:val="right"/>
      <w:pPr>
        <w:ind w:left="6832"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137A5B"/>
    <w:rsid w:val="0036188F"/>
    <w:rsid w:val="00B34AC1"/>
    <w:rsid w:val="035BEF8B"/>
    <w:rsid w:val="07E06245"/>
    <w:rsid w:val="08C95B0B"/>
    <w:rsid w:val="09821D85"/>
    <w:rsid w:val="09D7728E"/>
    <w:rsid w:val="0F096B8F"/>
    <w:rsid w:val="0F63063F"/>
    <w:rsid w:val="10387498"/>
    <w:rsid w:val="154716B1"/>
    <w:rsid w:val="156C736A"/>
    <w:rsid w:val="16223ECC"/>
    <w:rsid w:val="165B1868"/>
    <w:rsid w:val="18E60774"/>
    <w:rsid w:val="19A52E4A"/>
    <w:rsid w:val="1A5D2900"/>
    <w:rsid w:val="1A7171D0"/>
    <w:rsid w:val="1A807414"/>
    <w:rsid w:val="1C793BAD"/>
    <w:rsid w:val="1D2F1C3B"/>
    <w:rsid w:val="1F7312F5"/>
    <w:rsid w:val="1FBFFEB0"/>
    <w:rsid w:val="21BA145D"/>
    <w:rsid w:val="23403A64"/>
    <w:rsid w:val="24AC7783"/>
    <w:rsid w:val="24CD492C"/>
    <w:rsid w:val="255A71DF"/>
    <w:rsid w:val="25B763DF"/>
    <w:rsid w:val="25BC39F6"/>
    <w:rsid w:val="275DFFED"/>
    <w:rsid w:val="28427516"/>
    <w:rsid w:val="28B25590"/>
    <w:rsid w:val="29BA6342"/>
    <w:rsid w:val="2AED4F9A"/>
    <w:rsid w:val="2D684463"/>
    <w:rsid w:val="2EA24580"/>
    <w:rsid w:val="2EE23DA1"/>
    <w:rsid w:val="2F0C0A43"/>
    <w:rsid w:val="30C63428"/>
    <w:rsid w:val="30CD01D9"/>
    <w:rsid w:val="326F4556"/>
    <w:rsid w:val="32933D30"/>
    <w:rsid w:val="32EB591A"/>
    <w:rsid w:val="389256EA"/>
    <w:rsid w:val="39A95BE7"/>
    <w:rsid w:val="3A3F02FA"/>
    <w:rsid w:val="3B81506E"/>
    <w:rsid w:val="3E6DF6DC"/>
    <w:rsid w:val="3F514D57"/>
    <w:rsid w:val="3FA94B93"/>
    <w:rsid w:val="3FCFDA4A"/>
    <w:rsid w:val="40A40316"/>
    <w:rsid w:val="410C5090"/>
    <w:rsid w:val="417F7B67"/>
    <w:rsid w:val="42095ACB"/>
    <w:rsid w:val="427E60E8"/>
    <w:rsid w:val="443133A9"/>
    <w:rsid w:val="48AE4FC8"/>
    <w:rsid w:val="4E530E23"/>
    <w:rsid w:val="4F4B3D85"/>
    <w:rsid w:val="509D42F7"/>
    <w:rsid w:val="51DF3F05"/>
    <w:rsid w:val="545509EE"/>
    <w:rsid w:val="58E467E4"/>
    <w:rsid w:val="59C7413C"/>
    <w:rsid w:val="5B73EE39"/>
    <w:rsid w:val="5CFAC9C4"/>
    <w:rsid w:val="5E3B0C54"/>
    <w:rsid w:val="5E4148B9"/>
    <w:rsid w:val="5E541D16"/>
    <w:rsid w:val="5EBD5B0D"/>
    <w:rsid w:val="5F561B6F"/>
    <w:rsid w:val="5F57E5CA"/>
    <w:rsid w:val="5FE350C2"/>
    <w:rsid w:val="64A86918"/>
    <w:rsid w:val="64AFCBD0"/>
    <w:rsid w:val="65312DB1"/>
    <w:rsid w:val="669C35D3"/>
    <w:rsid w:val="671D183F"/>
    <w:rsid w:val="674548F2"/>
    <w:rsid w:val="68246BFD"/>
    <w:rsid w:val="68F62348"/>
    <w:rsid w:val="6AC10733"/>
    <w:rsid w:val="6AFF2A6C"/>
    <w:rsid w:val="6B884372"/>
    <w:rsid w:val="6EBAEEF7"/>
    <w:rsid w:val="6FAE0274"/>
    <w:rsid w:val="6FC37AD4"/>
    <w:rsid w:val="714E785B"/>
    <w:rsid w:val="72331F17"/>
    <w:rsid w:val="72E256EB"/>
    <w:rsid w:val="740873D3"/>
    <w:rsid w:val="768947FB"/>
    <w:rsid w:val="778CFDC4"/>
    <w:rsid w:val="77EDE09C"/>
    <w:rsid w:val="786D1EFA"/>
    <w:rsid w:val="78AD1F79"/>
    <w:rsid w:val="7B4A207F"/>
    <w:rsid w:val="7CAA1027"/>
    <w:rsid w:val="7DBF1C85"/>
    <w:rsid w:val="7DFF3A1B"/>
    <w:rsid w:val="7F2A5316"/>
    <w:rsid w:val="7F820B2F"/>
    <w:rsid w:val="7F945FBF"/>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2"/>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4">
    <w:name w:val="font111"/>
    <w:basedOn w:val="69"/>
    <w:qFormat/>
    <w:uiPriority w:val="0"/>
    <w:rPr>
      <w:rFonts w:hint="default" w:ascii="仿宋" w:hAnsi="仿宋" w:eastAsia="仿宋" w:cs="仿宋"/>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101</Pages>
  <Words>33788</Words>
  <Characters>35875</Characters>
  <Paragraphs>1943</Paragraphs>
  <TotalTime>1</TotalTime>
  <ScaleCrop>false</ScaleCrop>
  <LinksUpToDate>false</LinksUpToDate>
  <CharactersWithSpaces>39459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Lemon^_^</cp:lastModifiedBy>
  <cp:lastPrinted>2021-12-31T19:06:00Z</cp:lastPrinted>
  <dcterms:modified xsi:type="dcterms:W3CDTF">2025-07-15T06:01:14Z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eyJoZGlkIjoiZmVjYjc1MGEzYzlhMjAzM2E5N2JmYzZhOTU0MDdkZDYiLCJ1c2VySWQiOiIxMzc5NDI5ODQwIn0=</vt:lpwstr>
  </property>
</Properties>
</file>