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32D44">
      <w:pPr>
        <w:jc w:val="center"/>
        <w:rPr>
          <w:rFonts w:hint="eastAsia" w:ascii="仿宋" w:hAnsi="仿宋" w:eastAsia="仿宋" w:cs="仿宋"/>
          <w:b/>
          <w:sz w:val="36"/>
          <w:szCs w:val="44"/>
        </w:rPr>
      </w:pPr>
      <w:r>
        <w:rPr>
          <w:rFonts w:hint="eastAsia" w:ascii="仿宋" w:hAnsi="仿宋" w:eastAsia="仿宋" w:cs="仿宋"/>
          <w:b/>
          <w:sz w:val="36"/>
          <w:szCs w:val="44"/>
        </w:rPr>
        <w:t>供应商未中标情况说明</w:t>
      </w:r>
    </w:p>
    <w:p w14:paraId="035C9686">
      <w:pPr>
        <w:rPr>
          <w:rFonts w:hint="eastAsia" w:ascii="仿宋" w:hAnsi="仿宋" w:eastAsia="仿宋" w:cs="仿宋"/>
          <w:sz w:val="21"/>
          <w:szCs w:val="24"/>
          <w:lang w:eastAsia="zh-CN"/>
        </w:rPr>
      </w:pPr>
    </w:p>
    <w:p w14:paraId="732829E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eastAsia="zh-CN"/>
        </w:rPr>
        <w:t>项目名称：</w:t>
      </w:r>
      <w:r>
        <w:rPr>
          <w:rFonts w:hint="eastAsia" w:ascii="仿宋" w:hAnsi="仿宋" w:eastAsia="仿宋" w:cs="仿宋"/>
          <w:sz w:val="28"/>
          <w:szCs w:val="36"/>
        </w:rPr>
        <w:t>2025年度亚运村区块草花种植及养护服务项目</w:t>
      </w:r>
    </w:p>
    <w:p w14:paraId="3FA8C323">
      <w:pPr>
        <w:rPr>
          <w:rFonts w:hint="eastAsia" w:ascii="仿宋" w:hAnsi="仿宋" w:eastAsia="仿宋" w:cs="仿宋"/>
          <w:b w:val="0"/>
          <w:bCs/>
          <w:sz w:val="28"/>
          <w:szCs w:val="36"/>
        </w:rPr>
      </w:pPr>
      <w:r>
        <w:rPr>
          <w:rFonts w:hint="eastAsia" w:ascii="仿宋" w:hAnsi="仿宋" w:eastAsia="仿宋" w:cs="仿宋"/>
          <w:b w:val="0"/>
          <w:bCs/>
          <w:sz w:val="28"/>
          <w:szCs w:val="36"/>
          <w:lang w:eastAsia="zh-CN"/>
        </w:rPr>
        <w:t>项目编号：YF-2025-JDGK-ZCY10</w:t>
      </w: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647"/>
        <w:gridCol w:w="5170"/>
      </w:tblGrid>
      <w:tr w14:paraId="66C2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42" w:type="dxa"/>
            <w:vAlign w:val="center"/>
          </w:tcPr>
          <w:p w14:paraId="098F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序号</w:t>
            </w:r>
          </w:p>
        </w:tc>
        <w:tc>
          <w:tcPr>
            <w:tcW w:w="2647" w:type="dxa"/>
            <w:vAlign w:val="center"/>
          </w:tcPr>
          <w:p w14:paraId="690FD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单位名称</w:t>
            </w:r>
          </w:p>
        </w:tc>
        <w:tc>
          <w:tcPr>
            <w:tcW w:w="5170" w:type="dxa"/>
            <w:vAlign w:val="center"/>
          </w:tcPr>
          <w:p w14:paraId="1D904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6"/>
              </w:rPr>
              <w:t>未中标理由</w:t>
            </w:r>
          </w:p>
        </w:tc>
      </w:tr>
      <w:tr w14:paraId="6A61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61A3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2647" w:type="dxa"/>
            <w:vAlign w:val="center"/>
          </w:tcPr>
          <w:p w14:paraId="68877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浙江森鸿农业科技有限公司</w:t>
            </w:r>
          </w:p>
        </w:tc>
        <w:tc>
          <w:tcPr>
            <w:tcW w:w="5170" w:type="dxa"/>
            <w:vAlign w:val="center"/>
          </w:tcPr>
          <w:p w14:paraId="66F9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按采购文件评分办法，综合得分最高的为中标候选人，该单位综合得分第二。</w:t>
            </w:r>
          </w:p>
        </w:tc>
      </w:tr>
      <w:tr w14:paraId="332C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21D04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2647" w:type="dxa"/>
            <w:vAlign w:val="center"/>
          </w:tcPr>
          <w:p w14:paraId="55470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杭州百润农业科技有限公司</w:t>
            </w:r>
          </w:p>
        </w:tc>
        <w:tc>
          <w:tcPr>
            <w:tcW w:w="5170" w:type="dxa"/>
            <w:vAlign w:val="center"/>
          </w:tcPr>
          <w:p w14:paraId="3342C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按采购文件评分办法，综合得分最高的为中标候选人，该单位综合得分第三。</w:t>
            </w:r>
          </w:p>
        </w:tc>
      </w:tr>
      <w:tr w14:paraId="77AD7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42" w:type="dxa"/>
            <w:vAlign w:val="center"/>
          </w:tcPr>
          <w:p w14:paraId="00B0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2647" w:type="dxa"/>
            <w:vAlign w:val="center"/>
          </w:tcPr>
          <w:p w14:paraId="3C297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  <w:t>定州市腾野体育用品有限公司</w:t>
            </w:r>
          </w:p>
        </w:tc>
        <w:tc>
          <w:tcPr>
            <w:tcW w:w="5170" w:type="dxa"/>
            <w:vAlign w:val="center"/>
          </w:tcPr>
          <w:p w14:paraId="10DC1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36"/>
                <w:lang w:val="en-US" w:eastAsia="zh-CN"/>
              </w:rPr>
              <w:t>符合性审查未通过。</w:t>
            </w:r>
          </w:p>
        </w:tc>
      </w:tr>
    </w:tbl>
    <w:p w14:paraId="0D64179F"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NzZkNWMxMzhkMDJlYjE0MTkxOTcxODY3YWI3N2UifQ=="/>
    <w:docVar w:name="KSO_WPS_MARK_KEY" w:val="15e3e6f0-aa46-47dd-a8bb-fea662405e1f"/>
  </w:docVars>
  <w:rsids>
    <w:rsidRoot w:val="00BB4DE2"/>
    <w:rsid w:val="002D7097"/>
    <w:rsid w:val="00507446"/>
    <w:rsid w:val="00A3330A"/>
    <w:rsid w:val="00B3445D"/>
    <w:rsid w:val="00BB4DE2"/>
    <w:rsid w:val="00C90B6B"/>
    <w:rsid w:val="0AA505A9"/>
    <w:rsid w:val="0AAD402A"/>
    <w:rsid w:val="1209097D"/>
    <w:rsid w:val="26D82C0C"/>
    <w:rsid w:val="2B427DCB"/>
    <w:rsid w:val="2E6C7EB1"/>
    <w:rsid w:val="35980DD2"/>
    <w:rsid w:val="3FE2289D"/>
    <w:rsid w:val="477C5BF9"/>
    <w:rsid w:val="5002682C"/>
    <w:rsid w:val="515E4BEC"/>
    <w:rsid w:val="5469501D"/>
    <w:rsid w:val="60185040"/>
    <w:rsid w:val="6AAF571B"/>
    <w:rsid w:val="740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453</Characters>
  <Lines>1</Lines>
  <Paragraphs>1</Paragraphs>
  <TotalTime>2</TotalTime>
  <ScaleCrop>false</ScaleCrop>
  <LinksUpToDate>false</LinksUpToDate>
  <CharactersWithSpaces>453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莫小饼。</cp:lastModifiedBy>
  <dcterms:modified xsi:type="dcterms:W3CDTF">2025-06-05T08:40:25Z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8D995DA82622483BAF139DA3A8C6AA85_12</vt:lpwstr>
  </property>
  <property fmtid="{D5CDD505-2E9C-101B-9397-08002B2CF9AE}" pid="4" name="KSOTemplateDocerSaveRecord">
    <vt:lpwstr>eyJoZGlkIjoiYjUxNzZkNWMxMzhkMDJlYjE0MTkxOTcxODY3YWI3N2UiLCJ1c2VySWQiOiI0MDEyMDA1ODUifQ==</vt:lpwstr>
  </property>
</Properties>
</file>