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225B2">
      <w:pPr>
        <w:adjustRightInd w:val="0"/>
        <w:snapToGrid w:val="0"/>
        <w:spacing w:line="288" w:lineRule="auto"/>
        <w:rPr>
          <w:rFonts w:ascii="楷体" w:hAnsi="楷体" w:eastAsia="楷体" w:cs="Times New Roman"/>
          <w:b/>
          <w:spacing w:val="-6"/>
          <w:sz w:val="44"/>
          <w:szCs w:val="44"/>
        </w:rPr>
      </w:pPr>
    </w:p>
    <w:p w14:paraId="3B037FE7">
      <w:pPr>
        <w:adjustRightInd w:val="0"/>
        <w:snapToGrid w:val="0"/>
        <w:spacing w:line="288" w:lineRule="auto"/>
        <w:rPr>
          <w:rFonts w:ascii="楷体" w:hAnsi="楷体" w:eastAsia="楷体" w:cs="Times New Roman"/>
          <w:b/>
          <w:spacing w:val="-6"/>
          <w:sz w:val="44"/>
          <w:szCs w:val="44"/>
        </w:rPr>
      </w:pPr>
    </w:p>
    <w:p w14:paraId="11F59468">
      <w:pPr>
        <w:adjustRightInd w:val="0"/>
        <w:snapToGrid w:val="0"/>
        <w:spacing w:line="288" w:lineRule="auto"/>
        <w:rPr>
          <w:rFonts w:ascii="楷体" w:hAnsi="楷体" w:eastAsia="楷体" w:cs="Times New Roman"/>
          <w:b/>
          <w:spacing w:val="-6"/>
          <w:sz w:val="44"/>
          <w:szCs w:val="44"/>
        </w:rPr>
      </w:pPr>
    </w:p>
    <w:p w14:paraId="468FF83C">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中国计量大学</w:t>
      </w:r>
    </w:p>
    <w:p w14:paraId="1222FA6A">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机电学院研究生工位家具采购</w:t>
      </w:r>
    </w:p>
    <w:p w14:paraId="3D528ABB">
      <w:pPr>
        <w:adjustRightInd w:val="0"/>
        <w:snapToGrid w:val="0"/>
        <w:spacing w:line="288" w:lineRule="auto"/>
        <w:jc w:val="center"/>
        <w:rPr>
          <w:rFonts w:ascii="楷体" w:hAnsi="楷体" w:eastAsia="楷体" w:cs="Times New Roman"/>
          <w:b/>
          <w:spacing w:val="-6"/>
          <w:sz w:val="48"/>
          <w:szCs w:val="48"/>
        </w:rPr>
      </w:pPr>
    </w:p>
    <w:p w14:paraId="3942C169">
      <w:pPr>
        <w:adjustRightInd w:val="0"/>
        <w:snapToGrid w:val="0"/>
        <w:spacing w:line="288" w:lineRule="auto"/>
        <w:jc w:val="center"/>
        <w:rPr>
          <w:rFonts w:ascii="楷体" w:hAnsi="楷体" w:eastAsia="楷体" w:cs="Times New Roman"/>
          <w:b/>
          <w:spacing w:val="-6"/>
          <w:sz w:val="48"/>
          <w:szCs w:val="48"/>
        </w:rPr>
      </w:pPr>
    </w:p>
    <w:p w14:paraId="76F892AB">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1F445B8C">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574C01F2">
      <w:pPr>
        <w:adjustRightInd w:val="0"/>
        <w:snapToGrid w:val="0"/>
        <w:spacing w:line="288" w:lineRule="auto"/>
        <w:jc w:val="center"/>
        <w:rPr>
          <w:rFonts w:ascii="楷体" w:hAnsi="楷体" w:eastAsia="楷体" w:cs="Times New Roman"/>
          <w:sz w:val="44"/>
          <w:szCs w:val="44"/>
        </w:rPr>
      </w:pPr>
    </w:p>
    <w:p w14:paraId="3B6505C4">
      <w:pPr>
        <w:adjustRightInd w:val="0"/>
        <w:snapToGrid w:val="0"/>
        <w:spacing w:line="288" w:lineRule="auto"/>
        <w:jc w:val="center"/>
        <w:rPr>
          <w:rFonts w:ascii="楷体" w:hAnsi="楷体" w:eastAsia="楷体" w:cs="Times New Roman"/>
          <w:sz w:val="44"/>
          <w:szCs w:val="44"/>
        </w:rPr>
      </w:pPr>
    </w:p>
    <w:p w14:paraId="16FAB8C3">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项目名称：机电学院研究生工位家具采购</w:t>
      </w:r>
    </w:p>
    <w:p w14:paraId="74032A0C">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QSZB-Z(H)-B25194(GK)</w:t>
      </w:r>
    </w:p>
    <w:p w14:paraId="5ACAB285">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人：中国计量大学</w:t>
      </w:r>
    </w:p>
    <w:p w14:paraId="641C9789">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7952C207">
      <w:pPr>
        <w:adjustRightInd w:val="0"/>
        <w:snapToGrid w:val="0"/>
        <w:spacing w:line="288" w:lineRule="auto"/>
        <w:rPr>
          <w:rFonts w:hint="eastAsia" w:ascii="楷体" w:hAnsi="楷体" w:eastAsia="楷体" w:cs="Times New Roman"/>
          <w:b/>
          <w:spacing w:val="-6"/>
          <w:sz w:val="30"/>
          <w:szCs w:val="30"/>
          <w:lang w:eastAsia="zh-CN"/>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lang w:eastAsia="zh-CN"/>
        </w:rPr>
        <w:t>[2025]29516号</w:t>
      </w:r>
    </w:p>
    <w:p w14:paraId="43139F7B">
      <w:pPr>
        <w:adjustRightInd w:val="0"/>
        <w:snapToGrid w:val="0"/>
        <w:spacing w:line="288" w:lineRule="auto"/>
        <w:rPr>
          <w:rFonts w:ascii="楷体" w:hAnsi="楷体" w:eastAsia="楷体" w:cs="Times New Roman"/>
          <w:b/>
          <w:szCs w:val="21"/>
        </w:rPr>
      </w:pPr>
    </w:p>
    <w:p w14:paraId="561CA082">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8CD11E4">
      <w:pPr>
        <w:adjustRightInd w:val="0"/>
        <w:snapToGrid w:val="0"/>
        <w:spacing w:line="288" w:lineRule="auto"/>
        <w:rPr>
          <w:rFonts w:ascii="楷体" w:hAnsi="楷体" w:eastAsia="楷体" w:cs="Times New Roman"/>
          <w:b/>
          <w:sz w:val="30"/>
          <w:szCs w:val="30"/>
        </w:rPr>
      </w:pPr>
    </w:p>
    <w:p w14:paraId="3B4D4683">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3B82376F">
      <w:pPr>
        <w:adjustRightInd w:val="0"/>
        <w:snapToGrid w:val="0"/>
        <w:spacing w:line="288" w:lineRule="auto"/>
        <w:rPr>
          <w:rFonts w:ascii="楷体" w:hAnsi="楷体" w:eastAsia="楷体" w:cs="Times New Roman"/>
          <w:b/>
          <w:sz w:val="30"/>
          <w:szCs w:val="30"/>
        </w:rPr>
      </w:pPr>
    </w:p>
    <w:p w14:paraId="4679BDD0">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1C263CAE">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47AD0146">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5E328458">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5889154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7BE53F97">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14E6E6F">
      <w:pPr>
        <w:widowControl/>
        <w:adjustRightInd w:val="0"/>
        <w:snapToGrid w:val="0"/>
        <w:spacing w:line="288" w:lineRule="auto"/>
        <w:jc w:val="left"/>
        <w:rPr>
          <w:rFonts w:ascii="宋体" w:hAnsi="宋体" w:eastAsia="宋体" w:cs="Times New Roman"/>
          <w:szCs w:val="21"/>
        </w:rPr>
      </w:pPr>
    </w:p>
    <w:p w14:paraId="625CD130">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1A93FF2D">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4A9EF2E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520E07A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机电学院研究生工位家具采购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rPr>
        <w:t>2025年</w:t>
      </w:r>
      <w:r>
        <w:rPr>
          <w:rFonts w:hint="eastAsia" w:ascii="宋体" w:hAnsi="宋体" w:eastAsia="宋体" w:cs="Times New Roman"/>
          <w:b/>
          <w:szCs w:val="21"/>
          <w:u w:val="single"/>
          <w:lang w:eastAsia="zh-CN"/>
        </w:rPr>
        <w:t>6月27日13:30:00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6A95FA21">
      <w:pPr>
        <w:adjustRightInd w:val="0"/>
        <w:snapToGrid w:val="0"/>
        <w:spacing w:line="288" w:lineRule="auto"/>
        <w:rPr>
          <w:rFonts w:ascii="宋体" w:hAnsi="宋体" w:eastAsia="宋体" w:cs="宋体"/>
          <w:b/>
          <w:szCs w:val="21"/>
        </w:rPr>
      </w:pPr>
      <w:bookmarkStart w:id="0" w:name="_Toc28359002"/>
      <w:bookmarkStart w:id="1" w:name="_Toc35393621"/>
      <w:bookmarkStart w:id="2" w:name="_Toc35393790"/>
      <w:bookmarkStart w:id="3" w:name="_Toc28359079"/>
      <w:bookmarkStart w:id="4" w:name="_Hlk24379207"/>
      <w:r>
        <w:rPr>
          <w:rFonts w:hint="eastAsia" w:ascii="宋体" w:hAnsi="宋体" w:eastAsia="宋体" w:cs="宋体"/>
          <w:b/>
          <w:szCs w:val="21"/>
        </w:rPr>
        <w:t>一、项目基本情况</w:t>
      </w:r>
      <w:bookmarkEnd w:id="0"/>
      <w:bookmarkEnd w:id="1"/>
      <w:bookmarkEnd w:id="2"/>
      <w:bookmarkEnd w:id="3"/>
    </w:p>
    <w:p w14:paraId="31B5092D">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QSZB-Z(H)-B25194(GK)</w:t>
      </w:r>
    </w:p>
    <w:p w14:paraId="34C987CC">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.项目名称：机电学院研究生工位家具采购</w:t>
      </w:r>
    </w:p>
    <w:bookmarkEnd w:id="4"/>
    <w:p w14:paraId="2AB1BB05">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.预算金额：448000元</w:t>
      </w:r>
    </w:p>
    <w:p w14:paraId="11D1D49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.最高限价：448000元</w:t>
      </w:r>
    </w:p>
    <w:p w14:paraId="4BF7EF97">
      <w:pPr>
        <w:adjustRightInd w:val="0"/>
        <w:snapToGrid w:val="0"/>
        <w:spacing w:line="288" w:lineRule="auto"/>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.合同履约期限：自合同签订之日起</w:t>
      </w:r>
      <w:r>
        <w:rPr>
          <w:rFonts w:hint="eastAsia" w:ascii="宋体" w:hAnsi="宋体" w:eastAsia="宋体" w:cs="Times New Roman"/>
          <w:szCs w:val="21"/>
          <w:lang w:val="en-US" w:eastAsia="zh-CN"/>
        </w:rPr>
        <w:t>6</w:t>
      </w:r>
      <w:r>
        <w:rPr>
          <w:rFonts w:hint="eastAsia" w:ascii="宋体" w:hAnsi="宋体" w:eastAsia="宋体" w:cs="Times New Roman"/>
          <w:szCs w:val="21"/>
        </w:rPr>
        <w:t>0日内交付</w:t>
      </w:r>
    </w:p>
    <w:p w14:paraId="48CBA4CF">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75005BF6">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561E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618B534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14:paraId="621B590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4274516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3F41730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777CB7B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309FA19A">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rPr>
              <w:t>是否允许采购进口产品</w:t>
            </w:r>
          </w:p>
        </w:tc>
      </w:tr>
      <w:tr w14:paraId="1277F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16F43EF">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3006" w:type="dxa"/>
            <w:tcBorders>
              <w:right w:val="single" w:color="auto" w:sz="4" w:space="0"/>
              <w:tl2br w:val="nil"/>
              <w:tr2bl w:val="nil"/>
            </w:tcBorders>
            <w:vAlign w:val="center"/>
          </w:tcPr>
          <w:p w14:paraId="3EF00FF3">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机电学院研究生工位家具采购</w:t>
            </w:r>
          </w:p>
        </w:tc>
        <w:tc>
          <w:tcPr>
            <w:tcW w:w="708" w:type="dxa"/>
            <w:tcBorders>
              <w:tl2br w:val="nil"/>
              <w:tr2bl w:val="nil"/>
            </w:tcBorders>
            <w:vAlign w:val="center"/>
          </w:tcPr>
          <w:p w14:paraId="11BD2EFB">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294F0C66">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批</w:t>
            </w:r>
          </w:p>
        </w:tc>
        <w:tc>
          <w:tcPr>
            <w:tcW w:w="3119" w:type="dxa"/>
            <w:tcBorders>
              <w:right w:val="single" w:color="auto" w:sz="4" w:space="0"/>
              <w:tl2br w:val="nil"/>
              <w:tr2bl w:val="nil"/>
            </w:tcBorders>
            <w:vAlign w:val="center"/>
          </w:tcPr>
          <w:p w14:paraId="494058C8">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详见第二章 采购需求</w:t>
            </w:r>
          </w:p>
        </w:tc>
        <w:tc>
          <w:tcPr>
            <w:tcW w:w="1276" w:type="dxa"/>
            <w:tcBorders>
              <w:right w:val="single" w:color="auto" w:sz="4" w:space="0"/>
              <w:tl2br w:val="nil"/>
              <w:tr2bl w:val="nil"/>
            </w:tcBorders>
            <w:vAlign w:val="center"/>
          </w:tcPr>
          <w:p w14:paraId="0FAC6A8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否</w:t>
            </w:r>
          </w:p>
        </w:tc>
      </w:tr>
    </w:tbl>
    <w:p w14:paraId="0D505C25">
      <w:pPr>
        <w:adjustRightInd w:val="0"/>
        <w:snapToGrid w:val="0"/>
        <w:spacing w:line="288" w:lineRule="auto"/>
        <w:rPr>
          <w:rFonts w:ascii="宋体" w:hAnsi="宋体" w:eastAsia="宋体" w:cs="宋体"/>
          <w:b/>
          <w:szCs w:val="21"/>
        </w:rPr>
      </w:pPr>
      <w:bookmarkStart w:id="5" w:name="_Toc35393622"/>
      <w:bookmarkStart w:id="6" w:name="_Toc35393791"/>
      <w:bookmarkStart w:id="7" w:name="_Toc28359003"/>
      <w:bookmarkStart w:id="8" w:name="_Toc28359080"/>
      <w:r>
        <w:rPr>
          <w:rFonts w:hint="eastAsia" w:ascii="宋体" w:hAnsi="宋体" w:eastAsia="宋体" w:cs="宋体"/>
          <w:b/>
          <w:szCs w:val="21"/>
        </w:rPr>
        <w:t>二、申请人的资格要求</w:t>
      </w:r>
      <w:bookmarkEnd w:id="5"/>
      <w:bookmarkEnd w:id="6"/>
      <w:bookmarkEnd w:id="7"/>
      <w:bookmarkEnd w:id="8"/>
    </w:p>
    <w:p w14:paraId="437CA2F3">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7A4CCCFF">
      <w:pPr>
        <w:adjustRightInd w:val="0"/>
        <w:snapToGrid w:val="0"/>
        <w:spacing w:line="288" w:lineRule="auto"/>
        <w:ind w:firstLine="420" w:firstLineChars="200"/>
        <w:rPr>
          <w:rFonts w:ascii="宋体" w:hAnsi="宋体" w:eastAsia="宋体" w:cs="Times New Roman"/>
          <w:szCs w:val="21"/>
        </w:rPr>
      </w:pPr>
      <w:bookmarkStart w:id="9" w:name="_Toc28359081"/>
      <w:bookmarkStart w:id="10" w:name="_Toc28359004"/>
      <w:r>
        <w:rPr>
          <w:rFonts w:hint="eastAsia" w:ascii="宋体" w:hAnsi="宋体" w:eastAsia="宋体" w:cs="Times New Roman"/>
          <w:szCs w:val="21"/>
        </w:rPr>
        <w:t>2.落实政府采购政策需满足的资格要求：本项目专门面向中小企业采购，需按要求提交《中小企业声明函》。提供货物全部由中小企业制造，即货物由中小企业生产且使用该中小企业商号或者注册商标；供应商提供的货物既有中小企业制造货物，也有大型企业制造货物的，不符合本项目资格要求。监狱企业、残疾人福利性单位视同小型、微型企业；</w:t>
      </w:r>
    </w:p>
    <w:p w14:paraId="662586CD">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14:paraId="45E95296">
      <w:pPr>
        <w:adjustRightInd w:val="0"/>
        <w:snapToGrid w:val="0"/>
        <w:spacing w:line="288" w:lineRule="auto"/>
        <w:rPr>
          <w:rFonts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14:paraId="2EE27056">
      <w:pPr>
        <w:adjustRightInd w:val="0"/>
        <w:snapToGrid w:val="0"/>
        <w:spacing w:line="288" w:lineRule="auto"/>
        <w:ind w:firstLine="420" w:firstLineChars="200"/>
        <w:rPr>
          <w:rFonts w:ascii="宋体" w:hAnsi="宋体" w:eastAsia="宋体" w:cs="Times New Roman"/>
          <w:szCs w:val="21"/>
        </w:rPr>
      </w:pPr>
      <w:bookmarkStart w:id="13" w:name="_Toc28359082"/>
      <w:bookmarkStart w:id="14" w:name="_Toc28359005"/>
      <w:bookmarkStart w:id="15" w:name="_Toc35393624"/>
      <w:bookmarkStart w:id="16" w:name="_Toc35393793"/>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时间：2025年</w:t>
      </w:r>
      <w:r>
        <w:rPr>
          <w:rFonts w:hint="eastAsia" w:ascii="宋体" w:hAnsi="宋体" w:eastAsia="宋体" w:cs="Times New Roman"/>
          <w:szCs w:val="21"/>
          <w:lang w:val="en-US" w:eastAsia="zh-CN"/>
        </w:rPr>
        <w:t>6</w:t>
      </w:r>
      <w:r>
        <w:rPr>
          <w:rFonts w:hint="eastAsia" w:ascii="宋体" w:hAnsi="宋体" w:eastAsia="宋体" w:cs="Times New Roman"/>
          <w:szCs w:val="21"/>
        </w:rPr>
        <w:t>月</w:t>
      </w:r>
      <w:r>
        <w:rPr>
          <w:rFonts w:hint="eastAsia" w:ascii="宋体" w:hAnsi="宋体" w:eastAsia="宋体" w:cs="Times New Roman"/>
          <w:szCs w:val="21"/>
          <w:lang w:val="en-US" w:eastAsia="zh-CN"/>
        </w:rPr>
        <w:t>6</w:t>
      </w:r>
      <w:r>
        <w:rPr>
          <w:rFonts w:hint="eastAsia" w:ascii="宋体" w:hAnsi="宋体" w:eastAsia="宋体" w:cs="Times New Roman"/>
          <w:szCs w:val="21"/>
        </w:rPr>
        <w:t>日至2025年</w:t>
      </w:r>
      <w:r>
        <w:rPr>
          <w:rFonts w:hint="eastAsia" w:ascii="宋体" w:hAnsi="宋体" w:eastAsia="宋体" w:cs="Times New Roman"/>
          <w:szCs w:val="21"/>
          <w:lang w:eastAsia="zh-CN"/>
        </w:rPr>
        <w:t>6月27日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42B6CFD0">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326FF62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1388F69C">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734BFEDE">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7FA5E5E2">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提交投标文件截止时间：2025年</w:t>
      </w:r>
      <w:r>
        <w:rPr>
          <w:rFonts w:hint="eastAsia" w:ascii="宋体" w:hAnsi="宋体" w:eastAsia="宋体" w:cs="Times New Roman"/>
          <w:bCs/>
          <w:szCs w:val="21"/>
          <w:lang w:eastAsia="zh-CN"/>
        </w:rPr>
        <w:t>6月27日13:30:00</w:t>
      </w:r>
      <w:r>
        <w:rPr>
          <w:rFonts w:hint="eastAsia" w:ascii="宋体" w:hAnsi="宋体" w:eastAsia="宋体" w:cs="Times New Roman"/>
          <w:bCs/>
          <w:szCs w:val="21"/>
        </w:rPr>
        <w:t>（北京时间）</w:t>
      </w:r>
    </w:p>
    <w:p w14:paraId="556DA842">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5386B560">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rPr>
        <w:t>2025年</w:t>
      </w:r>
      <w:r>
        <w:rPr>
          <w:rFonts w:hint="eastAsia" w:ascii="宋体" w:hAnsi="宋体" w:eastAsia="宋体" w:cs="Times New Roman"/>
          <w:bCs/>
          <w:szCs w:val="21"/>
          <w:lang w:eastAsia="zh-CN"/>
        </w:rPr>
        <w:t>6月27日13:30:00</w:t>
      </w:r>
      <w:r>
        <w:rPr>
          <w:rFonts w:hint="eastAsia" w:ascii="宋体" w:hAnsi="宋体" w:eastAsia="宋体" w:cs="Times New Roman"/>
          <w:bCs/>
          <w:szCs w:val="21"/>
        </w:rPr>
        <w:t>（北京时间）</w:t>
      </w:r>
    </w:p>
    <w:p w14:paraId="13CDD20E">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/杭州市西湖区玉古路173号中田大厦</w:t>
      </w:r>
      <w:r>
        <w:rPr>
          <w:rFonts w:hint="eastAsia" w:ascii="宋体" w:hAnsi="宋体" w:eastAsia="宋体" w:cs="Times New Roman"/>
          <w:szCs w:val="21"/>
          <w:lang w:val="en-US" w:eastAsia="zh-CN"/>
        </w:rPr>
        <w:t>16</w:t>
      </w:r>
      <w:r>
        <w:rPr>
          <w:rFonts w:hint="eastAsia" w:ascii="宋体" w:hAnsi="宋体" w:eastAsia="宋体" w:cs="Times New Roman"/>
          <w:szCs w:val="21"/>
        </w:rPr>
        <w:t>楼（求是招标会议室</w:t>
      </w:r>
      <w:r>
        <w:rPr>
          <w:rFonts w:hint="eastAsia" w:ascii="宋体" w:hAnsi="宋体" w:eastAsia="宋体" w:cs="Times New Roman"/>
          <w:szCs w:val="21"/>
          <w:lang w:val="en-US" w:eastAsia="zh-CN"/>
        </w:rPr>
        <w:t>5</w:t>
      </w:r>
      <w:r>
        <w:rPr>
          <w:rFonts w:hint="eastAsia" w:ascii="宋体" w:hAnsi="宋体" w:eastAsia="宋体" w:cs="Times New Roman"/>
          <w:szCs w:val="21"/>
        </w:rPr>
        <w:t>）</w:t>
      </w:r>
      <w:bookmarkEnd w:id="18"/>
    </w:p>
    <w:bookmarkEnd w:id="17"/>
    <w:p w14:paraId="15287A77">
      <w:pPr>
        <w:adjustRightInd w:val="0"/>
        <w:snapToGrid w:val="0"/>
        <w:spacing w:line="288" w:lineRule="auto"/>
        <w:rPr>
          <w:rFonts w:ascii="宋体" w:hAnsi="宋体" w:eastAsia="宋体" w:cs="宋体"/>
          <w:b/>
          <w:szCs w:val="21"/>
        </w:rPr>
      </w:pPr>
      <w:bookmarkStart w:id="19" w:name="_Toc28359007"/>
      <w:bookmarkStart w:id="20" w:name="_Toc28359084"/>
      <w:bookmarkStart w:id="21" w:name="_Toc35393794"/>
      <w:bookmarkStart w:id="22" w:name="_Toc35393625"/>
      <w:r>
        <w:rPr>
          <w:rFonts w:hint="eastAsia" w:ascii="宋体" w:hAnsi="宋体" w:eastAsia="宋体" w:cs="宋体"/>
          <w:b/>
          <w:szCs w:val="21"/>
        </w:rPr>
        <w:t>五、公告期限</w:t>
      </w:r>
      <w:bookmarkEnd w:id="19"/>
      <w:bookmarkEnd w:id="20"/>
      <w:bookmarkEnd w:id="21"/>
      <w:bookmarkEnd w:id="22"/>
    </w:p>
    <w:p w14:paraId="4340D7C4">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231D91DC">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14:paraId="171F1C78">
      <w:pPr>
        <w:adjustRightInd w:val="0"/>
        <w:snapToGrid w:val="0"/>
        <w:spacing w:line="288" w:lineRule="auto"/>
        <w:ind w:firstLine="420" w:firstLineChars="200"/>
        <w:rPr>
          <w:rFonts w:ascii="宋体" w:hAnsi="宋体" w:eastAsia="宋体" w:cs="Times New Roman"/>
          <w:szCs w:val="21"/>
        </w:rPr>
      </w:pPr>
      <w:bookmarkStart w:id="25" w:name="_Hlk92271231"/>
      <w:r>
        <w:rPr>
          <w:rFonts w:hint="eastAsia"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334AAA4">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3E355C">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BB191B">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4.其他事项：</w:t>
      </w:r>
      <w:bookmarkStart w:id="26" w:name="_Hlk92271331"/>
    </w:p>
    <w:p w14:paraId="6199743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20A68B8A">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F6FA5AD">
      <w:pPr>
        <w:adjustRightInd w:val="0"/>
        <w:snapToGrid w:val="0"/>
        <w:spacing w:line="288" w:lineRule="auto"/>
        <w:rPr>
          <w:rFonts w:ascii="宋体" w:hAnsi="宋体" w:eastAsia="宋体" w:cs="Times New Roman"/>
          <w:b/>
          <w:szCs w:val="21"/>
        </w:rPr>
      </w:pPr>
      <w:bookmarkStart w:id="29" w:name="_Toc35393627"/>
      <w:bookmarkStart w:id="30" w:name="_Toc28359085"/>
      <w:bookmarkStart w:id="31" w:name="_Toc35393796"/>
      <w:bookmarkStart w:id="32"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096B0279">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7B097FF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名称：中国计量大学</w:t>
      </w:r>
    </w:p>
    <w:p w14:paraId="0AE90D3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地址：杭州市下沙高教园区学源街258号</w:t>
      </w:r>
    </w:p>
    <w:p w14:paraId="357D64CF">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6EC00F2A">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项目联系人（询问）：林</w:t>
      </w:r>
      <w:r>
        <w:rPr>
          <w:rFonts w:hint="eastAsia" w:ascii="宋体" w:hAnsi="宋体" w:eastAsia="宋体" w:cs="Times New Roman"/>
          <w:szCs w:val="21"/>
          <w:lang w:val="en-US" w:eastAsia="zh-CN"/>
        </w:rPr>
        <w:t>老师</w:t>
      </w:r>
    </w:p>
    <w:p w14:paraId="55C2557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项目联系方式（询问）：1</w:t>
      </w:r>
      <w:r>
        <w:rPr>
          <w:rFonts w:ascii="宋体" w:hAnsi="宋体" w:eastAsia="宋体" w:cs="Times New Roman"/>
          <w:szCs w:val="21"/>
        </w:rPr>
        <w:t>3336002396</w:t>
      </w:r>
    </w:p>
    <w:p w14:paraId="12E7FACC">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质疑联系人：崔老师</w:t>
      </w:r>
    </w:p>
    <w:p w14:paraId="73FB08B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质疑联系方式：0571-86836055</w:t>
      </w:r>
    </w:p>
    <w:p w14:paraId="1637E152">
      <w:pPr>
        <w:adjustRightInd w:val="0"/>
        <w:snapToGrid w:val="0"/>
        <w:spacing w:line="288" w:lineRule="auto"/>
        <w:ind w:firstLine="424" w:firstLineChars="202"/>
        <w:rPr>
          <w:rFonts w:ascii="宋体" w:hAnsi="宋体" w:eastAsia="宋体" w:cs="Times New Roman"/>
          <w:szCs w:val="21"/>
        </w:rPr>
      </w:pPr>
    </w:p>
    <w:p w14:paraId="3C32CE7B">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18158C90">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506ACEC4">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14:paraId="282610FA">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6DA73D70">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陈应俭、俞炳</w:t>
      </w:r>
    </w:p>
    <w:p w14:paraId="070B094C">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项目联系方式（询问）：0571-87670302</w:t>
      </w:r>
    </w:p>
    <w:p w14:paraId="4E57AE3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质疑联系人：周安琪</w:t>
      </w:r>
    </w:p>
    <w:p w14:paraId="7066E04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4CDE9237">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454A45EB">
      <w:pPr>
        <w:adjustRightInd w:val="0"/>
        <w:snapToGrid w:val="0"/>
        <w:spacing w:line="288" w:lineRule="auto"/>
        <w:ind w:firstLine="424" w:firstLineChars="202"/>
        <w:rPr>
          <w:rFonts w:ascii="宋体" w:hAnsi="宋体" w:eastAsia="宋体" w:cs="Times New Roman"/>
          <w:szCs w:val="21"/>
        </w:rPr>
      </w:pPr>
      <w:bookmarkStart w:id="33" w:name="_Hlk124147873"/>
    </w:p>
    <w:p w14:paraId="5396234F">
      <w:pPr>
        <w:adjustRightInd w:val="0"/>
        <w:snapToGrid w:val="0"/>
        <w:spacing w:line="288" w:lineRule="auto"/>
        <w:ind w:firstLine="425" w:firstLineChars="215"/>
        <w:rPr>
          <w:rFonts w:ascii="宋体" w:hAnsi="宋体" w:eastAsia="宋体" w:cs="Times New Roman"/>
          <w:spacing w:val="-6"/>
          <w:szCs w:val="21"/>
        </w:rPr>
      </w:pPr>
      <w:r>
        <w:rPr>
          <w:rFonts w:hint="eastAsia" w:ascii="宋体" w:hAnsi="宋体" w:eastAsia="宋体" w:cs="Times New Roman"/>
          <w:spacing w:val="-6"/>
          <w:szCs w:val="21"/>
        </w:rPr>
        <w:t>3.同级政府采购监督管理部门</w:t>
      </w:r>
    </w:p>
    <w:p w14:paraId="13F3620A">
      <w:pPr>
        <w:adjustRightInd w:val="0"/>
        <w:snapToGrid w:val="0"/>
        <w:spacing w:line="288" w:lineRule="auto"/>
        <w:ind w:firstLine="425" w:firstLineChars="215"/>
        <w:rPr>
          <w:rFonts w:ascii="宋体" w:hAnsi="宋体" w:eastAsia="宋体" w:cs="Times New Roman"/>
          <w:spacing w:val="-6"/>
          <w:szCs w:val="21"/>
        </w:rPr>
      </w:pPr>
      <w:r>
        <w:rPr>
          <w:rFonts w:hint="eastAsia" w:ascii="宋体" w:hAnsi="宋体" w:eastAsia="宋体" w:cs="Times New Roman"/>
          <w:spacing w:val="-6"/>
          <w:szCs w:val="21"/>
        </w:rPr>
        <w:t>名称：中国计量大学纪检监察室</w:t>
      </w:r>
    </w:p>
    <w:p w14:paraId="402C3C00">
      <w:pPr>
        <w:adjustRightInd w:val="0"/>
        <w:snapToGrid w:val="0"/>
        <w:spacing w:line="288" w:lineRule="auto"/>
        <w:ind w:firstLine="425" w:firstLineChars="215"/>
        <w:rPr>
          <w:rFonts w:ascii="宋体" w:hAnsi="宋体" w:eastAsia="宋体" w:cs="Times New Roman"/>
          <w:spacing w:val="-6"/>
          <w:szCs w:val="21"/>
        </w:rPr>
      </w:pPr>
      <w:r>
        <w:rPr>
          <w:rFonts w:hint="eastAsia" w:ascii="宋体" w:hAnsi="宋体" w:eastAsia="宋体" w:cs="Times New Roman"/>
          <w:spacing w:val="-6"/>
          <w:szCs w:val="21"/>
        </w:rPr>
        <w:t>地址：杭州市下沙高教园区学源街258号</w:t>
      </w:r>
    </w:p>
    <w:p w14:paraId="2774BAE8">
      <w:pPr>
        <w:adjustRightInd w:val="0"/>
        <w:snapToGrid w:val="0"/>
        <w:spacing w:line="288" w:lineRule="auto"/>
        <w:ind w:firstLine="425" w:firstLineChars="215"/>
        <w:rPr>
          <w:rFonts w:ascii="宋体" w:hAnsi="宋体" w:eastAsia="宋体" w:cs="Times New Roman"/>
          <w:spacing w:val="-6"/>
          <w:szCs w:val="21"/>
        </w:rPr>
      </w:pPr>
      <w:r>
        <w:rPr>
          <w:rFonts w:hint="eastAsia" w:ascii="宋体" w:hAnsi="宋体" w:eastAsia="宋体" w:cs="Times New Roman"/>
          <w:spacing w:val="-6"/>
          <w:szCs w:val="21"/>
        </w:rPr>
        <w:t>传真：/</w:t>
      </w:r>
    </w:p>
    <w:p w14:paraId="2FEF4D22">
      <w:pPr>
        <w:adjustRightInd w:val="0"/>
        <w:snapToGrid w:val="0"/>
        <w:spacing w:line="288" w:lineRule="auto"/>
        <w:ind w:firstLine="425" w:firstLineChars="215"/>
        <w:rPr>
          <w:rFonts w:ascii="宋体" w:hAnsi="宋体" w:eastAsia="宋体" w:cs="Times New Roman"/>
          <w:spacing w:val="-6"/>
          <w:szCs w:val="21"/>
        </w:rPr>
      </w:pPr>
      <w:r>
        <w:rPr>
          <w:rFonts w:hint="eastAsia" w:ascii="宋体" w:hAnsi="宋体" w:eastAsia="宋体" w:cs="Times New Roman"/>
          <w:spacing w:val="-6"/>
          <w:szCs w:val="21"/>
        </w:rPr>
        <w:t>联系人：涂老师</w:t>
      </w:r>
    </w:p>
    <w:p w14:paraId="49ADC397">
      <w:pPr>
        <w:adjustRightInd w:val="0"/>
        <w:snapToGrid w:val="0"/>
        <w:spacing w:line="288" w:lineRule="auto"/>
        <w:ind w:firstLine="425" w:firstLineChars="215"/>
        <w:rPr>
          <w:rFonts w:ascii="宋体" w:hAnsi="宋体" w:eastAsia="宋体" w:cs="Times New Roman"/>
          <w:spacing w:val="-6"/>
          <w:szCs w:val="21"/>
        </w:rPr>
      </w:pPr>
      <w:r>
        <w:rPr>
          <w:rFonts w:hint="eastAsia" w:ascii="宋体" w:hAnsi="宋体" w:eastAsia="宋体" w:cs="Times New Roman"/>
          <w:spacing w:val="-6"/>
          <w:szCs w:val="21"/>
        </w:rPr>
        <w:t>监督投诉电话：0571-86836044</w:t>
      </w:r>
    </w:p>
    <w:p w14:paraId="601D5527">
      <w:pPr>
        <w:adjustRightInd w:val="0"/>
        <w:snapToGrid w:val="0"/>
        <w:spacing w:line="288" w:lineRule="auto"/>
        <w:ind w:firstLine="425" w:firstLineChars="215"/>
        <w:rPr>
          <w:rFonts w:ascii="宋体" w:hAnsi="宋体" w:eastAsia="宋体" w:cs="Times New Roman"/>
          <w:spacing w:val="-6"/>
          <w:szCs w:val="21"/>
        </w:rPr>
      </w:pPr>
      <w:r>
        <w:rPr>
          <w:rFonts w:hint="eastAsia" w:ascii="宋体" w:hAnsi="宋体" w:eastAsia="宋体" w:cs="Times New Roman"/>
          <w:spacing w:val="-6"/>
          <w:szCs w:val="21"/>
        </w:rPr>
        <w:t>政策咨询：何一平、冯华，0571-87058424、87055741</w:t>
      </w:r>
    </w:p>
    <w:p w14:paraId="6E78E744">
      <w:pPr>
        <w:adjustRightInd w:val="0"/>
        <w:snapToGrid w:val="0"/>
        <w:spacing w:line="288" w:lineRule="auto"/>
        <w:ind w:firstLine="425" w:firstLineChars="215"/>
        <w:rPr>
          <w:rFonts w:ascii="宋体" w:hAnsi="宋体" w:eastAsia="宋体" w:cs="Times New Roman"/>
          <w:spacing w:val="-6"/>
          <w:szCs w:val="21"/>
        </w:rPr>
      </w:pPr>
      <w:r>
        <w:rPr>
          <w:rFonts w:hint="eastAsia" w:ascii="宋体" w:hAnsi="宋体" w:eastAsia="宋体" w:cs="Times New Roman"/>
          <w:spacing w:val="-6"/>
          <w:szCs w:val="21"/>
        </w:rPr>
        <w:t>预算金额未达100万元的采购项目，由采购人处理采购争议。</w:t>
      </w:r>
    </w:p>
    <w:p w14:paraId="0D8E9AD9">
      <w:pPr>
        <w:adjustRightInd w:val="0"/>
        <w:snapToGrid w:val="0"/>
        <w:spacing w:line="288" w:lineRule="auto"/>
        <w:ind w:firstLine="370"/>
        <w:rPr>
          <w:rFonts w:ascii="宋体" w:hAnsi="宋体" w:eastAsia="宋体" w:cs="Times New Roman"/>
          <w:spacing w:val="-6"/>
          <w:szCs w:val="21"/>
        </w:rPr>
      </w:pPr>
    </w:p>
    <w:p w14:paraId="091E1A9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若对项目采购电子交易系统操作有疑问，可登录政采云（</w:t>
      </w:r>
      <w:r>
        <w:rPr>
          <w:rFonts w:ascii="宋体" w:hAnsi="宋体" w:eastAsia="宋体" w:cs="Times New Roman"/>
          <w:spacing w:val="-6"/>
          <w:szCs w:val="21"/>
        </w:rPr>
        <w:t>https://www.zcygov.cn/），点击右侧咨询小采，获取采小蜜智能服务管家帮助，或拨打政采云服务热线</w:t>
      </w:r>
      <w:r>
        <w:rPr>
          <w:rFonts w:hint="eastAsia" w:ascii="宋体" w:hAnsi="宋体" w:eastAsia="宋体" w:cs="Times New Roman"/>
          <w:spacing w:val="-6"/>
          <w:szCs w:val="21"/>
        </w:rPr>
        <w:t>95763</w:t>
      </w:r>
      <w:r>
        <w:rPr>
          <w:rFonts w:ascii="宋体" w:hAnsi="宋体" w:eastAsia="宋体" w:cs="Times New Roman"/>
          <w:spacing w:val="-6"/>
          <w:szCs w:val="21"/>
        </w:rPr>
        <w:t>获取热线服务帮助。</w:t>
      </w:r>
    </w:p>
    <w:p w14:paraId="19A6368A">
      <w:pPr>
        <w:adjustRightInd w:val="0"/>
        <w:snapToGrid w:val="0"/>
        <w:spacing w:line="288" w:lineRule="auto"/>
        <w:ind w:firstLine="396" w:firstLineChars="200"/>
        <w:rPr>
          <w:rFonts w:ascii="宋体" w:hAnsi="宋体" w:eastAsia="宋体" w:cs="Times New Roman"/>
          <w:szCs w:val="21"/>
        </w:rPr>
      </w:pPr>
      <w:r>
        <w:rPr>
          <w:rFonts w:ascii="宋体" w:hAnsi="宋体" w:eastAsia="宋体" w:cs="Times New Roman"/>
          <w:spacing w:val="-6"/>
          <w:szCs w:val="21"/>
        </w:rPr>
        <w:t>CA问题联系电话（人工）：汇信CA400-888-4636；天谷CA400-087-8198。</w:t>
      </w:r>
    </w:p>
    <w:bookmarkEnd w:id="33"/>
    <w:p w14:paraId="779BFE9E">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678DB190">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52B1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09AE8AB">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14:paraId="073C054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F9D8BC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6480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BDD7634">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2CADAC4A">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A285543">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不允许采购进口产品</w:t>
            </w:r>
          </w:p>
        </w:tc>
      </w:tr>
      <w:tr w14:paraId="49C5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4663D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5E983D2A">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7F04E31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14:paraId="48DE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05EC1F9">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48415E23">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35E66304">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提供材料详见招标文件第六章“商务和技术文件”</w:t>
            </w:r>
          </w:p>
        </w:tc>
      </w:tr>
      <w:tr w14:paraId="3FFA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Align w:val="center"/>
          </w:tcPr>
          <w:p w14:paraId="75AB5BC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185049B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38D6AD5F">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提供材料详见招标文件第六章“商务和技术文件”</w:t>
            </w:r>
          </w:p>
        </w:tc>
      </w:tr>
      <w:tr w14:paraId="3DA1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C2614E1">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5</w:t>
            </w:r>
          </w:p>
        </w:tc>
        <w:tc>
          <w:tcPr>
            <w:tcW w:w="3256" w:type="dxa"/>
            <w:vAlign w:val="center"/>
          </w:tcPr>
          <w:p w14:paraId="0F41847D">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14:paraId="4909FC15">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提供材料详见招标文件第六章“资格文件”</w:t>
            </w:r>
          </w:p>
          <w:p w14:paraId="5C0C6860">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本项目属性为：货物</w:t>
            </w:r>
          </w:p>
          <w:p w14:paraId="39B66094">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采购标的对应的中小企业划分标准所属行业：工业</w:t>
            </w:r>
          </w:p>
          <w:p w14:paraId="7F5F25B8">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bCs/>
                <w:szCs w:val="21"/>
              </w:rPr>
              <w:t>中小企业划型标准：从业人员1000人以下或营业收入40000万元以下的为</w:t>
            </w:r>
            <w:bookmarkStart w:id="35" w:name="_Hlk186791821"/>
            <w:r>
              <w:rPr>
                <w:rFonts w:hint="eastAsia" w:ascii="宋体" w:hAnsi="宋体" w:eastAsia="宋体" w:cs="Times New Roman"/>
                <w:b/>
                <w:bCs/>
                <w:szCs w:val="21"/>
              </w:rPr>
              <w:t>中小微型企业</w:t>
            </w:r>
            <w:bookmarkEnd w:id="35"/>
            <w:r>
              <w:rPr>
                <w:rFonts w:hint="eastAsia" w:ascii="宋体" w:hAnsi="宋体" w:eastAsia="宋体" w:cs="Times New Roman"/>
                <w:b/>
                <w:bCs/>
                <w:szCs w:val="21"/>
              </w:rPr>
              <w:t>。其中，从业人员300人及以上，且营业收入2000万元及以上的为中型企业；从业人员20人及以上，且营业收入300万元及以上的为小型企业；从业人员20人以下或营业收入300万元以下的为微型企业。</w:t>
            </w:r>
          </w:p>
        </w:tc>
      </w:tr>
      <w:tr w14:paraId="0520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EE1A7B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22F455F">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2CFC9F4">
            <w:pPr>
              <w:adjustRightInd w:val="0"/>
              <w:snapToGrid w:val="0"/>
              <w:spacing w:line="288" w:lineRule="auto"/>
              <w:jc w:val="left"/>
              <w:rPr>
                <w:rFonts w:ascii="宋体" w:hAnsi="宋体" w:eastAsia="宋体" w:cs="Times New Roman"/>
                <w:b/>
                <w:bCs/>
                <w:szCs w:val="21"/>
              </w:rPr>
            </w:pPr>
            <w:r>
              <w:rPr>
                <w:rFonts w:hint="eastAsia" w:ascii="宋体" w:hAnsi="宋体" w:eastAsia="宋体" w:cs="宋体"/>
                <w:szCs w:val="21"/>
              </w:rPr>
              <w:t>提供材料详见招标文件第六章“资格文件”</w:t>
            </w:r>
          </w:p>
        </w:tc>
      </w:tr>
      <w:tr w14:paraId="78D4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696341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5A1A27BF">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49C0A742">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提供材料详见招标文件第六章“资格文件”</w:t>
            </w:r>
          </w:p>
        </w:tc>
      </w:tr>
      <w:bookmarkEnd w:id="34"/>
    </w:tbl>
    <w:p w14:paraId="35106879">
      <w:pPr>
        <w:adjustRightInd w:val="0"/>
        <w:snapToGrid w:val="0"/>
        <w:spacing w:line="288" w:lineRule="auto"/>
        <w:rPr>
          <w:rFonts w:ascii="宋体" w:hAnsi="宋体" w:eastAsia="宋体" w:cs="Times New Roman"/>
          <w:b/>
          <w:spacing w:val="-4"/>
          <w:szCs w:val="21"/>
        </w:rPr>
      </w:pPr>
    </w:p>
    <w:p w14:paraId="0DEFC01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64F1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A4CE500">
            <w:pPr>
              <w:adjustRightInd w:val="0"/>
              <w:snapToGrid w:val="0"/>
              <w:spacing w:line="288" w:lineRule="auto"/>
              <w:jc w:val="center"/>
              <w:rPr>
                <w:rFonts w:ascii="宋体" w:hAnsi="宋体" w:eastAsia="宋体" w:cs="Times New Roman"/>
                <w:b/>
                <w:spacing w:val="-6"/>
                <w:szCs w:val="21"/>
              </w:rPr>
            </w:pPr>
            <w:bookmarkStart w:id="36"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287F1370">
            <w:pPr>
              <w:adjustRightInd w:val="0"/>
              <w:snapToGrid w:val="0"/>
              <w:spacing w:line="288" w:lineRule="auto"/>
              <w:rPr>
                <w:rFonts w:ascii="宋体" w:hAnsi="宋体" w:eastAsia="宋体" w:cs="宋体"/>
                <w:spacing w:val="-6"/>
                <w:kern w:val="0"/>
                <w:szCs w:val="21"/>
              </w:rPr>
            </w:pPr>
            <w:r>
              <w:rPr>
                <w:rFonts w:hint="eastAsia" w:ascii="宋体" w:hAnsi="宋体" w:eastAsia="宋体" w:cs="宋体"/>
                <w:spacing w:val="-6"/>
                <w:kern w:val="0"/>
                <w:szCs w:val="21"/>
              </w:rPr>
              <w:t>1.中标人须于合同签订后七个工作日内向采购人支付合同总价 1% 的履约保证金。履约保证金在合同履约期间无违约情形的，项目验收结束后，于七个工作日内无息退还。</w:t>
            </w:r>
          </w:p>
          <w:p w14:paraId="00026467">
            <w:pPr>
              <w:adjustRightInd w:val="0"/>
              <w:snapToGrid w:val="0"/>
              <w:spacing w:line="288" w:lineRule="auto"/>
              <w:rPr>
                <w:rFonts w:ascii="宋体" w:hAnsi="宋体" w:eastAsia="宋体" w:cs="宋体"/>
                <w:spacing w:val="-6"/>
                <w:kern w:val="0"/>
                <w:szCs w:val="21"/>
              </w:rPr>
            </w:pPr>
            <w:r>
              <w:rPr>
                <w:rFonts w:hint="eastAsia" w:ascii="宋体" w:hAnsi="宋体" w:eastAsia="宋体" w:cs="宋体"/>
                <w:spacing w:val="-6"/>
                <w:kern w:val="0"/>
                <w:szCs w:val="21"/>
              </w:rPr>
              <w:t>2.履约保证金形式：银行转账或电汇或银行、保险公司出具的保函。</w:t>
            </w:r>
          </w:p>
        </w:tc>
      </w:tr>
      <w:tr w14:paraId="6A2A0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843" w:type="dxa"/>
            <w:tcBorders>
              <w:top w:val="single" w:color="auto" w:sz="4" w:space="0"/>
              <w:left w:val="single" w:color="auto" w:sz="4" w:space="0"/>
              <w:bottom w:val="single" w:color="auto" w:sz="4" w:space="0"/>
              <w:right w:val="single" w:color="auto" w:sz="4" w:space="0"/>
            </w:tcBorders>
            <w:vAlign w:val="center"/>
          </w:tcPr>
          <w:p w14:paraId="4051C876">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144D150">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1.中标人为中小企业的，合同生效以及具备实施条件后7个工作日内，且中标人已向采购人提交银行、保险公司等金融机构出具的预付款保函的，采购人向中标人支付合同总价的40%；项目履约完成，经采购人验收合格后，收到发票后7个工作日内，采购人支付合同总价的60%。</w:t>
            </w:r>
          </w:p>
          <w:p w14:paraId="3221D650">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中标人为大型企业的，项目履约完成，经采购人验收合格后，收到发票后7个工作日内，采购人支付合同总价的100%。</w:t>
            </w:r>
          </w:p>
          <w:p w14:paraId="39FD4D9F">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2.中标人应开具增值税专用发票。</w:t>
            </w:r>
          </w:p>
          <w:p w14:paraId="1DA32415">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3.在签订合同时，中标人明确表示无需预付款或者主动要求降低预付款比例的，可降低预付款比例（预付款保函同步调整）。</w:t>
            </w:r>
          </w:p>
        </w:tc>
      </w:tr>
      <w:bookmarkEnd w:id="36"/>
    </w:tbl>
    <w:p w14:paraId="42B2B451">
      <w:pPr>
        <w:adjustRightInd w:val="0"/>
        <w:snapToGrid w:val="0"/>
        <w:spacing w:line="288" w:lineRule="auto"/>
        <w:rPr>
          <w:rFonts w:ascii="宋体" w:hAnsi="宋体" w:eastAsia="宋体" w:cs="Times New Roman"/>
          <w:spacing w:val="-4"/>
          <w:szCs w:val="21"/>
        </w:rPr>
      </w:pPr>
    </w:p>
    <w:p w14:paraId="5B11FBF2">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05CC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AF8977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5298E6C9">
            <w:pPr>
              <w:adjustRightInd w:val="0"/>
              <w:snapToGrid w:val="0"/>
              <w:spacing w:line="288" w:lineRule="auto"/>
              <w:rPr>
                <w:rFonts w:ascii="宋体" w:hAnsi="宋体" w:eastAsia="宋体" w:cs="宋体"/>
                <w:szCs w:val="21"/>
              </w:rPr>
            </w:pPr>
            <w:r>
              <w:rPr>
                <w:rFonts w:hint="eastAsia" w:ascii="宋体" w:hAnsi="宋体" w:eastAsia="宋体" w:cs="宋体"/>
                <w:szCs w:val="21"/>
              </w:rPr>
              <w:t>自合同签订之日起</w:t>
            </w:r>
            <w:r>
              <w:rPr>
                <w:rFonts w:hint="eastAsia" w:ascii="宋体" w:hAnsi="宋体" w:eastAsia="宋体" w:cs="宋体"/>
                <w:szCs w:val="21"/>
                <w:lang w:val="en-US" w:eastAsia="zh-CN"/>
              </w:rPr>
              <w:t>6</w:t>
            </w:r>
            <w:r>
              <w:rPr>
                <w:rFonts w:hint="eastAsia" w:ascii="宋体" w:hAnsi="宋体" w:eastAsia="宋体" w:cs="宋体"/>
                <w:szCs w:val="21"/>
              </w:rPr>
              <w:t>0日内交付。</w:t>
            </w:r>
          </w:p>
        </w:tc>
      </w:tr>
      <w:tr w14:paraId="78043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FEE16E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6F821A6">
            <w:pPr>
              <w:adjustRightInd w:val="0"/>
              <w:snapToGrid w:val="0"/>
              <w:spacing w:line="288" w:lineRule="auto"/>
              <w:rPr>
                <w:rFonts w:ascii="宋体" w:hAnsi="宋体" w:eastAsia="宋体" w:cs="宋体"/>
                <w:szCs w:val="21"/>
              </w:rPr>
            </w:pPr>
            <w:r>
              <w:rPr>
                <w:rFonts w:hint="eastAsia" w:ascii="宋体" w:hAnsi="宋体" w:eastAsia="宋体" w:cs="宋体"/>
                <w:szCs w:val="21"/>
              </w:rPr>
              <w:t>采购人指定地点。</w:t>
            </w:r>
          </w:p>
        </w:tc>
      </w:tr>
      <w:tr w14:paraId="278DC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3687B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7DECF88">
            <w:pPr>
              <w:adjustRightInd w:val="0"/>
              <w:snapToGrid w:val="0"/>
              <w:spacing w:line="288" w:lineRule="auto"/>
              <w:rPr>
                <w:rFonts w:ascii="宋体" w:hAnsi="宋体" w:eastAsia="宋体" w:cs="宋体"/>
                <w:szCs w:val="21"/>
              </w:rPr>
            </w:pPr>
            <w:r>
              <w:rPr>
                <w:rFonts w:hint="eastAsia" w:ascii="宋体" w:hAnsi="宋体" w:eastAsia="宋体" w:cs="宋体"/>
                <w:szCs w:val="21"/>
              </w:rPr>
              <w:t>3年，项目验收合格后开始计算。</w:t>
            </w:r>
          </w:p>
        </w:tc>
      </w:tr>
      <w:tr w14:paraId="1F786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225BE8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0E29F7CE">
            <w:pPr>
              <w:adjustRightInd w:val="0"/>
              <w:snapToGrid w:val="0"/>
              <w:spacing w:line="288"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14:paraId="74A7A6BD">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14:paraId="6463C47F">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质保期满后，供应商继续为采购人服务，仅收取零配件成本费。</w:t>
            </w:r>
          </w:p>
          <w:p w14:paraId="46F12116">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因人为因素出现的故障不在免费保修范围内。</w:t>
            </w:r>
          </w:p>
          <w:p w14:paraId="3A608043">
            <w:pPr>
              <w:adjustRightInd w:val="0"/>
              <w:snapToGrid w:val="0"/>
              <w:spacing w:line="288" w:lineRule="auto"/>
              <w:rPr>
                <w:rFonts w:ascii="宋体" w:hAnsi="宋体" w:eastAsia="宋体" w:cs="宋体"/>
                <w:szCs w:val="21"/>
                <w:u w:val="single"/>
              </w:rPr>
            </w:pPr>
            <w:r>
              <w:rPr>
                <w:rFonts w:hint="eastAsia" w:ascii="宋体" w:hAnsi="宋体" w:eastAsia="宋体" w:cs="宋体"/>
                <w:szCs w:val="21"/>
              </w:rPr>
              <w:t>5.如在使用过程中发生故障，无法正常使用时，中标人在接到采购人通知后，保修响应时间2小时以内，电话技术支持4小时内；若需上门维修，则48小时内到达现场并进行维修，最迟在2个工作日内修复。</w:t>
            </w:r>
          </w:p>
          <w:p w14:paraId="1AA44B91">
            <w:pPr>
              <w:adjustRightInd w:val="0"/>
              <w:snapToGrid w:val="0"/>
              <w:spacing w:line="288" w:lineRule="auto"/>
              <w:rPr>
                <w:rFonts w:ascii="宋体" w:hAnsi="宋体" w:eastAsia="宋体" w:cs="宋体"/>
                <w:szCs w:val="21"/>
              </w:rPr>
            </w:pPr>
            <w:r>
              <w:rPr>
                <w:rFonts w:hint="eastAsia" w:ascii="宋体" w:hAnsi="宋体" w:eastAsia="宋体" w:cs="宋体"/>
                <w:szCs w:val="21"/>
              </w:rPr>
              <w:t>6.投标人提供的产品应能保证在使用地的自然环境、气候条件、公用设施等情况下全天候正常使用。</w:t>
            </w:r>
            <w:r>
              <w:rPr>
                <w:rFonts w:hint="eastAsia" w:ascii="宋体" w:hAnsi="宋体" w:eastAsia="宋体" w:cs="宋体"/>
                <w:b/>
                <w:bCs/>
                <w:szCs w:val="21"/>
              </w:rPr>
              <w:t>供货时货物外观应清洁，标记编号以及盘面显示等字体清晰、明确。铭牌、使用指示、警告指示应以中文或英文及易懂的通用符号来表示，应准确无误地表明货物之型号、规格、品牌、厂家、原产地及生产或出厂日期，应与采购文件</w:t>
            </w:r>
            <w:r>
              <w:rPr>
                <w:rFonts w:ascii="宋体" w:hAnsi="宋体" w:eastAsia="宋体" w:cs="宋体"/>
                <w:b/>
                <w:bCs/>
                <w:szCs w:val="21"/>
              </w:rPr>
              <w:t>、投标文件</w:t>
            </w:r>
            <w:r>
              <w:rPr>
                <w:rFonts w:hint="eastAsia" w:ascii="宋体" w:hAnsi="宋体" w:eastAsia="宋体" w:cs="宋体"/>
                <w:b/>
                <w:bCs/>
                <w:szCs w:val="21"/>
              </w:rPr>
              <w:t>和合同保持一致。</w:t>
            </w:r>
          </w:p>
        </w:tc>
      </w:tr>
      <w:tr w14:paraId="6AA28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136A0F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004665ED">
            <w:pPr>
              <w:adjustRightInd w:val="0"/>
              <w:snapToGrid w:val="0"/>
              <w:spacing w:line="288"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供应商应按招标文件规定的货物性能、技术要求、质量标准向采购人提供未经使用的全新产品，符合国家法律规定和技术规格、质量标准的出厂原装合格产品。</w:t>
            </w:r>
          </w:p>
          <w:p w14:paraId="0FA63B6F">
            <w:pPr>
              <w:adjustRightInd w:val="0"/>
              <w:snapToGrid w:val="0"/>
              <w:spacing w:line="288" w:lineRule="auto"/>
              <w:rPr>
                <w:rFonts w:ascii="宋体" w:hAnsi="宋体" w:eastAsia="宋体" w:cs="宋体"/>
                <w:szCs w:val="21"/>
              </w:rPr>
            </w:pPr>
            <w:r>
              <w:rPr>
                <w:rFonts w:hint="eastAsia" w:ascii="宋体" w:hAnsi="宋体" w:eastAsia="宋体" w:cs="宋体"/>
                <w:szCs w:val="21"/>
              </w:rPr>
              <w:t>2.安装调试：</w:t>
            </w:r>
          </w:p>
          <w:p w14:paraId="1785BB7C">
            <w:pPr>
              <w:adjustRightInd w:val="0"/>
              <w:snapToGrid w:val="0"/>
              <w:spacing w:line="288" w:lineRule="auto"/>
              <w:rPr>
                <w:rFonts w:ascii="宋体" w:hAnsi="宋体" w:eastAsia="宋体" w:cs="宋体"/>
                <w:szCs w:val="21"/>
              </w:rPr>
            </w:pPr>
            <w:r>
              <w:rPr>
                <w:rFonts w:hint="eastAsia" w:ascii="宋体" w:hAnsi="宋体" w:eastAsia="宋体" w:cs="宋体"/>
                <w:szCs w:val="21"/>
              </w:rPr>
              <w:t>2.1安装地点：采购人指定地点；</w:t>
            </w:r>
          </w:p>
          <w:p w14:paraId="17506BF4">
            <w:pPr>
              <w:adjustRightInd w:val="0"/>
              <w:snapToGrid w:val="0"/>
              <w:spacing w:line="288" w:lineRule="auto"/>
              <w:rPr>
                <w:rFonts w:ascii="宋体" w:hAnsi="宋体" w:eastAsia="宋体" w:cs="宋体"/>
                <w:szCs w:val="21"/>
              </w:rPr>
            </w:pPr>
            <w:r>
              <w:rPr>
                <w:rFonts w:hint="eastAsia" w:ascii="宋体" w:hAnsi="宋体" w:eastAsia="宋体" w:cs="宋体"/>
                <w:szCs w:val="21"/>
              </w:rPr>
              <w:t>2.2安装完成时间：接到采购人通知后在规定时间内完成安装和调试，如在规定的时间内由于供应商的原因不能完成安装和调试，供应商应承担由此给采购人造成的损失；</w:t>
            </w:r>
          </w:p>
          <w:p w14:paraId="7F1F2BAA">
            <w:pPr>
              <w:adjustRightInd w:val="0"/>
              <w:snapToGrid w:val="0"/>
              <w:spacing w:line="288" w:lineRule="auto"/>
              <w:rPr>
                <w:rFonts w:ascii="宋体" w:hAnsi="宋体" w:eastAsia="宋体" w:cs="宋体"/>
                <w:szCs w:val="21"/>
              </w:rPr>
            </w:pPr>
            <w:r>
              <w:rPr>
                <w:rFonts w:hint="eastAsia" w:ascii="宋体" w:hAnsi="宋体" w:eastAsia="宋体" w:cs="宋体"/>
                <w:szCs w:val="21"/>
              </w:rPr>
              <w:t>2.3如供应商委托国内代理（或其他机构）负责安装或配合安装应在签约时指明，但供应商仍要对合同货物及其安装质量负全部责任；</w:t>
            </w:r>
          </w:p>
          <w:p w14:paraId="21059BD3">
            <w:pPr>
              <w:adjustRightInd w:val="0"/>
              <w:snapToGrid w:val="0"/>
              <w:spacing w:line="288" w:lineRule="auto"/>
              <w:rPr>
                <w:rFonts w:ascii="宋体" w:hAnsi="宋体" w:eastAsia="宋体" w:cs="宋体"/>
                <w:szCs w:val="21"/>
              </w:rPr>
            </w:pPr>
            <w:r>
              <w:rPr>
                <w:rFonts w:hint="eastAsia" w:ascii="宋体" w:hAnsi="宋体" w:eastAsia="宋体" w:cs="宋体"/>
                <w:szCs w:val="21"/>
              </w:rPr>
              <w:t>2.4安装标准：符合我国国家有关技术规范要求和技术标准，所有的软件和硬件必须保证同时安装到位；</w:t>
            </w:r>
          </w:p>
          <w:p w14:paraId="42FD6B38">
            <w:pPr>
              <w:adjustRightInd w:val="0"/>
              <w:snapToGrid w:val="0"/>
              <w:spacing w:line="288" w:lineRule="auto"/>
              <w:rPr>
                <w:rFonts w:ascii="宋体" w:hAnsi="宋体" w:eastAsia="宋体" w:cs="宋体"/>
                <w:szCs w:val="21"/>
              </w:rPr>
            </w:pPr>
            <w:r>
              <w:rPr>
                <w:rFonts w:hint="eastAsia" w:ascii="宋体" w:hAnsi="宋体" w:eastAsia="宋体" w:cs="宋体"/>
                <w:szCs w:val="21"/>
              </w:rPr>
              <w:t>2.5供应商免费提供合同货物的安装服务；</w:t>
            </w:r>
          </w:p>
          <w:p w14:paraId="36BE79FB">
            <w:pPr>
              <w:adjustRightInd w:val="0"/>
              <w:snapToGrid w:val="0"/>
              <w:spacing w:line="288" w:lineRule="auto"/>
              <w:rPr>
                <w:rFonts w:ascii="宋体" w:hAnsi="宋体" w:eastAsia="宋体" w:cs="宋体"/>
                <w:szCs w:val="21"/>
              </w:rPr>
            </w:pPr>
            <w:r>
              <w:rPr>
                <w:rFonts w:hint="eastAsia" w:ascii="宋体" w:hAnsi="宋体" w:eastAsia="宋体" w:cs="宋体"/>
                <w:szCs w:val="21"/>
              </w:rPr>
              <w:t>2.6供应商在投标文件中应提供安装调试计划、对安装场地和环境的要求。</w:t>
            </w:r>
          </w:p>
          <w:p w14:paraId="0AF41EF3">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3.供应商应提供质保期满后主要零部件报价单、质保期满后维护费及其相关服务内容；</w:t>
            </w:r>
          </w:p>
          <w:p w14:paraId="4CB67426">
            <w:pPr>
              <w:adjustRightInd w:val="0"/>
              <w:snapToGrid w:val="0"/>
              <w:spacing w:line="288" w:lineRule="auto"/>
              <w:rPr>
                <w:rFonts w:ascii="宋体" w:hAnsi="宋体" w:eastAsia="宋体" w:cs="宋体"/>
                <w:szCs w:val="21"/>
              </w:rPr>
            </w:pPr>
            <w:r>
              <w:rPr>
                <w:rFonts w:hint="eastAsia" w:ascii="宋体" w:hAnsi="宋体" w:eastAsia="宋体" w:cs="宋体"/>
                <w:szCs w:val="21"/>
              </w:rPr>
              <w:t>4.供货时提供有关的全套技术文件。</w:t>
            </w:r>
          </w:p>
          <w:p w14:paraId="3F126FE6">
            <w:pPr>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5</w:t>
            </w:r>
            <w:r>
              <w:rPr>
                <w:rFonts w:ascii="宋体" w:hAnsi="宋体" w:eastAsia="宋体" w:cs="宋体"/>
                <w:szCs w:val="21"/>
              </w:rPr>
              <w:t>.</w:t>
            </w:r>
            <w:r>
              <w:rPr>
                <w:rFonts w:hint="eastAsia" w:ascii="宋体" w:hAnsi="宋体" w:eastAsia="宋体" w:cs="Times New Roman"/>
                <w:spacing w:val="-6"/>
                <w:szCs w:val="21"/>
              </w:rPr>
              <w:t>供应商应保证所提供的货物或其中任何一部分均不会侵犯第三方的知识产权。</w:t>
            </w:r>
          </w:p>
        </w:tc>
      </w:tr>
      <w:tr w14:paraId="1DFB5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6D75B1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2B522E4">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14:paraId="2366C106">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14:paraId="0D5BDED1">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14:paraId="70DFCB09">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7DA55B23">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274FEC59">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508556A0">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14:paraId="52C46D8A">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14:paraId="19A05C62">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3A9CF256">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14:paraId="0A865882">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14:paraId="7F1BC1BF">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p w14:paraId="3AB14442">
            <w:pPr>
              <w:adjustRightInd w:val="0"/>
              <w:snapToGrid w:val="0"/>
              <w:spacing w:line="288" w:lineRule="auto"/>
              <w:rPr>
                <w:rFonts w:ascii="宋体" w:hAnsi="宋体" w:eastAsia="宋体" w:cs="宋体"/>
                <w:szCs w:val="21"/>
              </w:rPr>
            </w:pPr>
            <w:r>
              <w:rPr>
                <w:rFonts w:hint="eastAsia" w:ascii="宋体" w:hAnsi="宋体" w:eastAsia="宋体" w:cs="宋体"/>
                <w:szCs w:val="21"/>
              </w:rPr>
              <w:t>4.6采购人可委托由采购人和中标人共同选定的第三方专业检测机构进行跟踪检测，随时、随地对原材料、成品进行抽检，检测标准以采购文件及采购承诺为依据。检测中若发现有不合格原材料、成品，采购人有权因此而终止部分直至全部合同，由此而造成的后果和一切损失由中标人承担。</w:t>
            </w:r>
          </w:p>
        </w:tc>
      </w:tr>
    </w:tbl>
    <w:p w14:paraId="7746DCE4">
      <w:pPr>
        <w:adjustRightInd w:val="0"/>
        <w:snapToGrid w:val="0"/>
        <w:spacing w:line="288" w:lineRule="auto"/>
        <w:rPr>
          <w:rFonts w:ascii="宋体" w:hAnsi="宋体" w:eastAsia="宋体" w:cs="Times New Roman"/>
          <w:b/>
          <w:szCs w:val="21"/>
        </w:rPr>
      </w:pPr>
    </w:p>
    <w:p w14:paraId="155758D7">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14:paraId="549893B5">
      <w:pPr>
        <w:adjustRightInd w:val="0"/>
        <w:snapToGrid w:val="0"/>
        <w:spacing w:line="288" w:lineRule="auto"/>
        <w:rPr>
          <w:rFonts w:ascii="宋体" w:hAnsi="宋体" w:eastAsia="宋体" w:cs="宋体"/>
          <w:b/>
          <w:bCs/>
          <w:szCs w:val="21"/>
        </w:rPr>
      </w:pPr>
      <w:bookmarkStart w:id="37"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38" w:name="_Hlk94018176"/>
      <w:r>
        <w:rPr>
          <w:rFonts w:hint="eastAsia" w:ascii="宋体" w:hAnsi="宋体" w:eastAsia="宋体" w:cs="宋体"/>
          <w:szCs w:val="21"/>
        </w:rPr>
        <w:t>如技术要求中未注明需执行的国家相关标准、行业标准、地方标准或者其他标准、规范的，执行最新标准、规范。</w:t>
      </w:r>
      <w:bookmarkEnd w:id="38"/>
    </w:p>
    <w:bookmarkEnd w:id="37"/>
    <w:p w14:paraId="20BAC3DF">
      <w:pPr>
        <w:adjustRightInd w:val="0"/>
        <w:snapToGrid w:val="0"/>
        <w:spacing w:line="288" w:lineRule="auto"/>
        <w:rPr>
          <w:rFonts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rPr>
        <w:t>.需实现的功能或者目标：满足研究生工位家具的使用需求。</w:t>
      </w:r>
    </w:p>
    <w:p w14:paraId="052E21C8">
      <w:pPr>
        <w:adjustRightInd w:val="0"/>
        <w:snapToGrid w:val="0"/>
        <w:spacing w:line="288" w:lineRule="auto"/>
        <w:rPr>
          <w:rFonts w:ascii="宋体" w:hAnsi="宋体" w:eastAsia="宋体" w:cs="Times New Roman"/>
          <w:b/>
          <w:bCs/>
          <w:spacing w:val="-4"/>
          <w:szCs w:val="21"/>
        </w:rPr>
      </w:pPr>
      <w:r>
        <w:rPr>
          <w:rFonts w:ascii="宋体" w:hAnsi="宋体" w:eastAsia="宋体" w:cs="Times New Roman"/>
          <w:b/>
          <w:bCs/>
          <w:spacing w:val="-4"/>
          <w:szCs w:val="21"/>
        </w:rPr>
        <w:t>3.</w:t>
      </w:r>
      <w:r>
        <w:rPr>
          <w:rFonts w:hint="eastAsia" w:ascii="宋体" w:hAnsi="宋体" w:eastAsia="宋体" w:cs="Times New Roman"/>
          <w:b/>
          <w:bCs/>
          <w:spacing w:val="-4"/>
          <w:szCs w:val="21"/>
        </w:rPr>
        <w:t>需满足的质量、安全、技术规格、物理特性等要求：</w:t>
      </w:r>
    </w:p>
    <w:tbl>
      <w:tblPr>
        <w:tblStyle w:val="2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3702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526269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10" w:type="dxa"/>
            <w:vAlign w:val="center"/>
          </w:tcPr>
          <w:p w14:paraId="3B9DB4B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661" w:type="dxa"/>
            <w:vAlign w:val="center"/>
          </w:tcPr>
          <w:p w14:paraId="601BB26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661" w:type="dxa"/>
            <w:vAlign w:val="center"/>
          </w:tcPr>
          <w:p w14:paraId="302F457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6269" w:type="dxa"/>
            <w:vAlign w:val="center"/>
          </w:tcPr>
          <w:p w14:paraId="7F7ED66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（功能或者目标）、质量、安全、技术规格、物理特性等要求</w:t>
            </w:r>
          </w:p>
        </w:tc>
      </w:tr>
      <w:tr w14:paraId="0A84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A3B415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1</w:t>
            </w:r>
          </w:p>
        </w:tc>
        <w:tc>
          <w:tcPr>
            <w:tcW w:w="1810" w:type="dxa"/>
            <w:vAlign w:val="center"/>
          </w:tcPr>
          <w:p w14:paraId="5C8D7C67">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桌子（带屏风）1</w:t>
            </w:r>
          </w:p>
          <w:p w14:paraId="2F9DD2F4">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（核心产品）</w:t>
            </w:r>
          </w:p>
        </w:tc>
        <w:tc>
          <w:tcPr>
            <w:tcW w:w="661" w:type="dxa"/>
            <w:vAlign w:val="center"/>
          </w:tcPr>
          <w:p w14:paraId="77DC8DC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420</w:t>
            </w:r>
          </w:p>
        </w:tc>
        <w:tc>
          <w:tcPr>
            <w:tcW w:w="661" w:type="dxa"/>
            <w:vAlign w:val="center"/>
          </w:tcPr>
          <w:p w14:paraId="66A5AD6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套</w:t>
            </w:r>
          </w:p>
        </w:tc>
        <w:tc>
          <w:tcPr>
            <w:tcW w:w="6269" w:type="dxa"/>
            <w:vAlign w:val="center"/>
          </w:tcPr>
          <w:p w14:paraId="398880AC">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1.参考规格：1200*600*750mm（长*宽*高）；</w:t>
            </w:r>
          </w:p>
          <w:p w14:paraId="7B30F13E">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2.屏风框架：采用铝合金型材（所有铝合金材料为非再生材料），铝合金型材壁厚≥1.2mm，抗拉强度≥160mpa,屏风厚度≥30mm，表面采用低温阳极烤白色漆处理。每块屏风含四个调节脚，高度可调节；</w:t>
            </w:r>
          </w:p>
          <w:p w14:paraId="00859C96">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3.屏风基材：采用E0级刨花板（保证握钉力），屏风贴布面采用绷布面技术，不使用胶水，玻璃采用优质药水磨砂玻璃，透亮效果好且基本不留手印,玻璃厚度≥5mm；</w:t>
            </w:r>
          </w:p>
          <w:p w14:paraId="4CB421F4">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4.屏风铝合金板预留86型线盒孔位，连位之间穿线孔打通方便穿线；</w:t>
            </w:r>
          </w:p>
          <w:p w14:paraId="61491C2B">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5.工位桌子：</w:t>
            </w:r>
          </w:p>
          <w:p w14:paraId="1CCD0907">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5.1 板面厚度≥25mm；面材采用三聚氰胺浸渍饰面纸；</w:t>
            </w:r>
          </w:p>
          <w:p w14:paraId="6BA9E08D">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▲5.2 板面符合GB/T 17657-2013、GB 18580-2017标准要求；</w:t>
            </w:r>
          </w:p>
          <w:p w14:paraId="0978A2F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5.3 基材采用E0级刨花板；</w:t>
            </w:r>
          </w:p>
          <w:p w14:paraId="6222495C">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▲5.4 基材符合GB/T 4897-2015、GB/T 39600-2021、GB 18580-2017、GB/T 35601-2017标准要求；</w:t>
            </w:r>
          </w:p>
          <w:p w14:paraId="675210ED">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5.5 封边：采用ABS封边条，符合QB/T 4463-2013标准要求；</w:t>
            </w:r>
          </w:p>
          <w:p w14:paraId="5BAAF466">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5.6 五金：</w:t>
            </w:r>
          </w:p>
          <w:p w14:paraId="4809B763">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（1）导轨采用三节缓冲导轨，耐久性检测≥8万次无损坏；</w:t>
            </w:r>
          </w:p>
          <w:p w14:paraId="0829E059">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（2）铰链采用阻尼铰链，打开力和关闭力≤8N，耐久性检测≥8万次无损坏；</w:t>
            </w:r>
          </w:p>
          <w:p w14:paraId="3F605B38">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（3）锁具采用优质锁具，锁头结构有防拨安全装置，锁舌伸出长度≥8mm，使用寿命检测≥5000次无损坏；</w:t>
            </w:r>
          </w:p>
          <w:p w14:paraId="42FBF3DC">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▲（4）ABS拉手：符合GB 28481-2012标准要求；</w:t>
            </w:r>
          </w:p>
          <w:p w14:paraId="1F192B84">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6.活动柜：</w:t>
            </w:r>
          </w:p>
          <w:p w14:paraId="233E5A7E">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6.1 每个工位配1个活动柜。活动柜带三个抽屉（上方2个抽屉高≥130mm，最下方抽屉高是≥200mm）；</w:t>
            </w:r>
          </w:p>
          <w:p w14:paraId="71C19E18">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6.2 活动柜参考尺寸：400*420*560mm（长*宽*高）；</w:t>
            </w:r>
          </w:p>
          <w:p w14:paraId="57606F19">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6.3 活动柜下面带滚轮。</w:t>
            </w:r>
          </w:p>
        </w:tc>
      </w:tr>
      <w:tr w14:paraId="67B9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7E3AA4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1810" w:type="dxa"/>
            <w:vAlign w:val="center"/>
          </w:tcPr>
          <w:p w14:paraId="31378302">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桌子（带屏风）</w:t>
            </w:r>
            <w:r>
              <w:rPr>
                <w:rFonts w:hint="eastAsia" w:ascii="宋体" w:hAnsi="宋体" w:eastAsia="宋体" w:cs="Times New Roman"/>
                <w:b/>
                <w:bCs/>
                <w:szCs w:val="21"/>
              </w:rPr>
              <w:t>2</w:t>
            </w:r>
          </w:p>
        </w:tc>
        <w:tc>
          <w:tcPr>
            <w:tcW w:w="661" w:type="dxa"/>
            <w:vAlign w:val="center"/>
          </w:tcPr>
          <w:p w14:paraId="439CB11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140</w:t>
            </w:r>
          </w:p>
        </w:tc>
        <w:tc>
          <w:tcPr>
            <w:tcW w:w="661" w:type="dxa"/>
            <w:vAlign w:val="center"/>
          </w:tcPr>
          <w:p w14:paraId="4AF7A9C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套</w:t>
            </w:r>
          </w:p>
        </w:tc>
        <w:tc>
          <w:tcPr>
            <w:tcW w:w="6269" w:type="dxa"/>
            <w:vAlign w:val="center"/>
          </w:tcPr>
          <w:p w14:paraId="7BCC791D">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1.参考规格：1100*600*750mm（长*宽*高）；</w:t>
            </w:r>
          </w:p>
          <w:p w14:paraId="35FA33BA">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2.屏风框架：采用铝合金型材（所有铝合金材料为非再生材料），铝合金型材壁厚≥1.2mm，抗拉强度≥160mpa,屏风厚度≥30mm，表面采用低温阳极烤白色漆处理。每块屏风含四个调节脚，高度可调节；</w:t>
            </w:r>
          </w:p>
          <w:p w14:paraId="0EC94151">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3.屏风基材：采用E0级刨花板（保证握钉力），屏风贴布面采用绷布面技术，不使用胶水，玻璃采用优质药水磨砂玻璃，透亮效果好且基本不留手印,玻璃厚度≥5mm；</w:t>
            </w:r>
          </w:p>
          <w:p w14:paraId="7CBFB739">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4.屏风铝合金板预留86型线盒孔位，连位之间穿线孔打通方便穿线；</w:t>
            </w:r>
          </w:p>
          <w:p w14:paraId="3D1E2DF5">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5.工位桌子：</w:t>
            </w:r>
          </w:p>
          <w:p w14:paraId="61985FA4">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5.1 板面厚度≥25mm；面材采用三聚氰胺浸渍饰面纸；</w:t>
            </w:r>
          </w:p>
          <w:p w14:paraId="381DC7BD">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▲5.2 板面符合GB/T 17657-2013、GB 18580-2017标准要求；</w:t>
            </w:r>
          </w:p>
          <w:p w14:paraId="26660559">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5.3 基材采用E0级刨花板；</w:t>
            </w:r>
          </w:p>
          <w:p w14:paraId="2C014721">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▲5.4 基材符合GB/T 4897-2015、GB/T 39600-2021、GB 18580-2017、GB/T 35601-2017标准要求；</w:t>
            </w:r>
          </w:p>
          <w:p w14:paraId="2F5D1A4F">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5.5 封边：采用ABS封边条，符合QB/T 4463-2013标准要求；</w:t>
            </w:r>
          </w:p>
          <w:p w14:paraId="13FE19A2">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5.6 五金：</w:t>
            </w:r>
          </w:p>
          <w:p w14:paraId="1CC97D12">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（1）导轨采用三节缓冲导轨，耐久性检测≥8万次无损坏；</w:t>
            </w:r>
          </w:p>
          <w:p w14:paraId="0815EAE7">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（2）铰链采用阻尼铰链，打开力和关闭力≤8N，耐久性检测≥8万次无损坏；</w:t>
            </w:r>
          </w:p>
          <w:p w14:paraId="2402D4FA">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（3）锁具采用优质锁具，锁头结构有防拨安全装置，锁舌伸出长度≥8mm，使用寿命检测≥5000次无损坏；</w:t>
            </w:r>
          </w:p>
          <w:p w14:paraId="01C28930">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▲（4）ABS拉手：符合GB 28481-2012标准要求；</w:t>
            </w:r>
          </w:p>
          <w:p w14:paraId="3B1791BB">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6.活动柜：</w:t>
            </w:r>
          </w:p>
          <w:p w14:paraId="41AE3C9E">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6.1 每个工位配1个活动柜。活动柜带三个抽屉（上方2个抽屉高≥130mm，最下方抽屉高≥200mm）；</w:t>
            </w:r>
          </w:p>
          <w:p w14:paraId="48D09B09">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bidi="ar"/>
              </w:rPr>
              <w:t>6.2 活动柜参考尺寸：400*420*560mm（长*宽*高）；</w:t>
            </w:r>
          </w:p>
          <w:p w14:paraId="1AC2D0FF">
            <w:pPr>
              <w:rPr>
                <w:rFonts w:ascii="宋体" w:hAnsi="宋体" w:eastAsia="宋体" w:cs="宋体"/>
                <w:szCs w:val="21"/>
              </w:rPr>
            </w:pPr>
            <w:r>
              <w:rPr>
                <w:rFonts w:hint="eastAsia" w:ascii="宋体" w:hAnsi="宋体" w:eastAsia="宋体" w:cs="宋体"/>
                <w:szCs w:val="21"/>
                <w:lang w:bidi="ar"/>
              </w:rPr>
              <w:t>6.3 活动柜下面带滚轮。</w:t>
            </w:r>
          </w:p>
        </w:tc>
      </w:tr>
      <w:tr w14:paraId="553D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F006D6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1810" w:type="dxa"/>
            <w:vAlign w:val="center"/>
          </w:tcPr>
          <w:p w14:paraId="38CC1B67">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椅子</w:t>
            </w:r>
          </w:p>
        </w:tc>
        <w:tc>
          <w:tcPr>
            <w:tcW w:w="661" w:type="dxa"/>
            <w:vAlign w:val="center"/>
          </w:tcPr>
          <w:p w14:paraId="14E34F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560</w:t>
            </w:r>
          </w:p>
        </w:tc>
        <w:tc>
          <w:tcPr>
            <w:tcW w:w="661" w:type="dxa"/>
            <w:vAlign w:val="center"/>
          </w:tcPr>
          <w:p w14:paraId="3D057C6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把</w:t>
            </w:r>
          </w:p>
        </w:tc>
        <w:tc>
          <w:tcPr>
            <w:tcW w:w="6269" w:type="dxa"/>
            <w:vAlign w:val="center"/>
          </w:tcPr>
          <w:p w14:paraId="67BF73F2">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▲1.面材：采用优质网布，符合GB 18401-2010、GB 17927.1-2011标准要求；</w:t>
            </w:r>
          </w:p>
          <w:p w14:paraId="23EC9BF3">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2.海绵：</w:t>
            </w:r>
          </w:p>
          <w:p w14:paraId="658ABB36">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2.1 采用优质阻燃海绵，感官要求检测无两侧表皮、无裂缝、无气孔、无刺激性气味、无严重污染、颜色均匀，无杂色、黄芯；</w:t>
            </w:r>
          </w:p>
          <w:p w14:paraId="4CF6B8DC">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▲2.2 符合GB/T 10802-2023，GB/T 6343-2009，GB 8624-2012标准要求；</w:t>
            </w:r>
          </w:p>
          <w:p w14:paraId="51A0E909">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3.扶手：固定扶手，无裂痕，无变形；</w:t>
            </w:r>
          </w:p>
          <w:p w14:paraId="2E92A928">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4.椅背、坐垫、扶手三点式支撑，仰角可达到135度；</w:t>
            </w:r>
          </w:p>
          <w:p w14:paraId="7586B2C8">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5.气压棒：符合GB/T 29525-2013、QB/T2280-2016标准要求；</w:t>
            </w:r>
          </w:p>
          <w:p w14:paraId="3BEFBD07">
            <w:pPr>
              <w:adjustRightInd w:val="0"/>
              <w:snapToGrid w:val="0"/>
              <w:spacing w:line="288" w:lineRule="auto"/>
              <w:jc w:val="left"/>
              <w:rPr>
                <w:rFonts w:hint="eastAsia" w:ascii="宋体" w:hAnsi="宋体" w:eastAsia="宋体" w:cs="宋体"/>
                <w:szCs w:val="21"/>
                <w:lang w:eastAsia="zh-CN"/>
              </w:rPr>
            </w:pPr>
            <w:r>
              <w:rPr>
                <w:rFonts w:hint="eastAsia" w:ascii="宋体" w:hAnsi="宋体" w:eastAsia="宋体" w:cs="宋体"/>
                <w:szCs w:val="21"/>
              </w:rPr>
              <w:t>6.五星脚：采用优质尼龙五星脚，PU转轮</w:t>
            </w:r>
            <w:bookmarkStart w:id="54" w:name="_GoBack"/>
            <w:bookmarkEnd w:id="54"/>
            <w:r>
              <w:rPr>
                <w:rFonts w:hint="eastAsia" w:ascii="宋体" w:hAnsi="宋体" w:eastAsia="宋体" w:cs="宋体"/>
                <w:szCs w:val="21"/>
                <w:lang w:eastAsia="zh-CN"/>
              </w:rPr>
              <w:t>；</w:t>
            </w:r>
          </w:p>
          <w:p w14:paraId="0F98ABD1">
            <w:pPr>
              <w:adjustRightInd w:val="0"/>
              <w:snapToGrid w:val="0"/>
              <w:spacing w:line="288" w:lineRule="auto"/>
              <w:jc w:val="left"/>
              <w:rPr>
                <w:rFonts w:hint="default" w:ascii="宋体" w:hAnsi="宋体" w:eastAsia="宋体" w:cs="宋体"/>
                <w:color w:val="FF0000"/>
                <w:szCs w:val="21"/>
                <w:lang w:val="en-US" w:eastAsia="zh-CN"/>
              </w:rPr>
            </w:pPr>
            <w:r>
              <w:rPr>
                <w:rFonts w:hint="eastAsia" w:ascii="宋体" w:hAnsi="宋体" w:eastAsia="宋体" w:cs="宋体"/>
                <w:color w:val="FF0000"/>
                <w:szCs w:val="21"/>
                <w:lang w:val="en-US" w:eastAsia="zh-CN"/>
              </w:rPr>
              <w:t>7.参考尺寸：常规；</w:t>
            </w:r>
          </w:p>
          <w:p w14:paraId="4E28F864">
            <w:pPr>
              <w:adjustRightInd w:val="0"/>
              <w:snapToGrid w:val="0"/>
              <w:spacing w:line="288" w:lineRule="auto"/>
              <w:jc w:val="left"/>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8.参考图片：</w:t>
            </w:r>
          </w:p>
          <w:p w14:paraId="0D93434B">
            <w:p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drawing>
                <wp:inline distT="0" distB="0" distL="114300" distR="114300">
                  <wp:extent cx="908685" cy="1392555"/>
                  <wp:effectExtent l="0" t="0" r="5715" b="7620"/>
                  <wp:docPr id="5" name="图片 5" descr="1749612017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9612017484"/>
                          <pic:cNvPicPr>
                            <a:picLocks noChangeAspect="1"/>
                          </pic:cNvPicPr>
                        </pic:nvPicPr>
                        <pic:blipFill>
                          <a:blip r:embed="rId8"/>
                          <a:stretch>
                            <a:fillRect/>
                          </a:stretch>
                        </pic:blipFill>
                        <pic:spPr>
                          <a:xfrm>
                            <a:off x="0" y="0"/>
                            <a:ext cx="908685" cy="1392555"/>
                          </a:xfrm>
                          <a:prstGeom prst="rect">
                            <a:avLst/>
                          </a:prstGeom>
                        </pic:spPr>
                      </pic:pic>
                    </a:graphicData>
                  </a:graphic>
                </wp:inline>
              </w:drawing>
            </w:r>
            <w:r>
              <w:rPr>
                <w:rFonts w:hint="eastAsia" w:ascii="宋体" w:hAnsi="宋体" w:eastAsia="宋体" w:cs="宋体"/>
                <w:szCs w:val="21"/>
                <w:lang w:val="en-US" w:eastAsia="zh-CN"/>
              </w:rPr>
              <w:drawing>
                <wp:inline distT="0" distB="0" distL="114300" distR="114300">
                  <wp:extent cx="946150" cy="1398905"/>
                  <wp:effectExtent l="0" t="0" r="6350" b="1270"/>
                  <wp:docPr id="6" name="图片 6" descr="174961201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49612017502"/>
                          <pic:cNvPicPr>
                            <a:picLocks noChangeAspect="1"/>
                          </pic:cNvPicPr>
                        </pic:nvPicPr>
                        <pic:blipFill>
                          <a:blip r:embed="rId9"/>
                          <a:stretch>
                            <a:fillRect/>
                          </a:stretch>
                        </pic:blipFill>
                        <pic:spPr>
                          <a:xfrm>
                            <a:off x="0" y="0"/>
                            <a:ext cx="946150" cy="1398905"/>
                          </a:xfrm>
                          <a:prstGeom prst="rect">
                            <a:avLst/>
                          </a:prstGeom>
                        </pic:spPr>
                      </pic:pic>
                    </a:graphicData>
                  </a:graphic>
                </wp:inline>
              </w:drawing>
            </w:r>
          </w:p>
        </w:tc>
      </w:tr>
    </w:tbl>
    <w:p w14:paraId="3575CB53">
      <w:pPr>
        <w:rPr>
          <w:rFonts w:ascii="宋体" w:hAnsi="宋体" w:eastAsia="宋体" w:cs="Times New Roman"/>
          <w:b/>
          <w:szCs w:val="21"/>
        </w:rPr>
      </w:pPr>
      <w:r>
        <w:rPr>
          <w:rFonts w:hint="eastAsia" w:ascii="宋体" w:hAnsi="宋体" w:eastAsia="宋体" w:cs="Times New Roman"/>
          <w:b/>
          <w:szCs w:val="21"/>
        </w:rPr>
        <w:t>4.样品：</w:t>
      </w:r>
    </w:p>
    <w:p w14:paraId="0B4E4BA2">
      <w:pPr>
        <w:autoSpaceDE w:val="0"/>
        <w:spacing w:line="288" w:lineRule="auto"/>
        <w:ind w:firstLine="422" w:firstLineChars="200"/>
        <w:rPr>
          <w:rFonts w:ascii="宋体" w:hAnsi="宋体" w:eastAsia="宋体" w:cs="宋体"/>
          <w:b/>
          <w:szCs w:val="21"/>
          <w:lang w:bidi="ar"/>
        </w:rPr>
      </w:pPr>
      <w:r>
        <w:rPr>
          <w:rFonts w:hint="eastAsia" w:ascii="宋体" w:hAnsi="宋体" w:eastAsia="宋体" w:cs="宋体"/>
          <w:b/>
          <w:szCs w:val="21"/>
          <w:lang w:bidi="ar"/>
        </w:rPr>
        <w:t>（1）投标人需提供以下样品：</w:t>
      </w:r>
    </w:p>
    <w:tbl>
      <w:tblPr>
        <w:tblStyle w:val="23"/>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2439"/>
        <w:gridCol w:w="1079"/>
        <w:gridCol w:w="1094"/>
        <w:gridCol w:w="3708"/>
      </w:tblGrid>
      <w:tr w14:paraId="11487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8" w:type="dxa"/>
            <w:vAlign w:val="center"/>
          </w:tcPr>
          <w:p w14:paraId="13B2AA3E">
            <w:pPr>
              <w:adjustRightInd w:val="0"/>
              <w:snapToGrid w:val="0"/>
              <w:jc w:val="center"/>
              <w:rPr>
                <w:rFonts w:ascii="宋体" w:hAnsi="宋体" w:eastAsia="宋体" w:cs="宋体"/>
                <w:szCs w:val="21"/>
              </w:rPr>
            </w:pPr>
            <w:r>
              <w:rPr>
                <w:rFonts w:hint="eastAsia" w:ascii="宋体" w:hAnsi="宋体" w:eastAsia="宋体" w:cs="宋体"/>
                <w:szCs w:val="21"/>
              </w:rPr>
              <w:t>序号</w:t>
            </w:r>
          </w:p>
        </w:tc>
        <w:tc>
          <w:tcPr>
            <w:tcW w:w="2439" w:type="dxa"/>
            <w:vAlign w:val="center"/>
          </w:tcPr>
          <w:p w14:paraId="0DFA6517">
            <w:pPr>
              <w:adjustRightInd w:val="0"/>
              <w:snapToGrid w:val="0"/>
              <w:jc w:val="center"/>
              <w:rPr>
                <w:rFonts w:ascii="宋体" w:hAnsi="宋体" w:eastAsia="宋体" w:cs="宋体"/>
                <w:szCs w:val="21"/>
              </w:rPr>
            </w:pPr>
            <w:r>
              <w:rPr>
                <w:rFonts w:hint="eastAsia" w:ascii="宋体" w:hAnsi="宋体" w:eastAsia="宋体" w:cs="宋体"/>
                <w:szCs w:val="21"/>
              </w:rPr>
              <w:t>品名</w:t>
            </w:r>
          </w:p>
        </w:tc>
        <w:tc>
          <w:tcPr>
            <w:tcW w:w="1079" w:type="dxa"/>
            <w:vAlign w:val="center"/>
          </w:tcPr>
          <w:p w14:paraId="4875DB46">
            <w:pPr>
              <w:adjustRightInd w:val="0"/>
              <w:snapToGrid w:val="0"/>
              <w:jc w:val="center"/>
              <w:rPr>
                <w:rFonts w:ascii="宋体" w:hAnsi="宋体" w:eastAsia="宋体" w:cs="宋体"/>
                <w:szCs w:val="21"/>
              </w:rPr>
            </w:pPr>
            <w:r>
              <w:rPr>
                <w:rFonts w:hint="eastAsia" w:ascii="宋体" w:hAnsi="宋体" w:eastAsia="宋体" w:cs="宋体"/>
                <w:szCs w:val="21"/>
              </w:rPr>
              <w:t>数量</w:t>
            </w:r>
          </w:p>
        </w:tc>
        <w:tc>
          <w:tcPr>
            <w:tcW w:w="1094" w:type="dxa"/>
            <w:vAlign w:val="center"/>
          </w:tcPr>
          <w:p w14:paraId="2B9F2E6C">
            <w:pPr>
              <w:adjustRightInd w:val="0"/>
              <w:snapToGrid w:val="0"/>
              <w:jc w:val="center"/>
              <w:rPr>
                <w:rFonts w:ascii="宋体" w:hAnsi="宋体" w:eastAsia="宋体" w:cs="宋体"/>
                <w:szCs w:val="21"/>
              </w:rPr>
            </w:pPr>
            <w:r>
              <w:rPr>
                <w:rFonts w:hint="eastAsia" w:ascii="宋体" w:hAnsi="宋体" w:eastAsia="宋体" w:cs="宋体"/>
                <w:szCs w:val="21"/>
              </w:rPr>
              <w:t>单位</w:t>
            </w:r>
          </w:p>
        </w:tc>
        <w:tc>
          <w:tcPr>
            <w:tcW w:w="3708" w:type="dxa"/>
            <w:vAlign w:val="center"/>
          </w:tcPr>
          <w:p w14:paraId="4DD227FF">
            <w:pPr>
              <w:adjustRightInd w:val="0"/>
              <w:snapToGrid w:val="0"/>
              <w:jc w:val="center"/>
              <w:rPr>
                <w:rFonts w:ascii="宋体" w:hAnsi="宋体" w:eastAsia="宋体" w:cs="宋体"/>
                <w:szCs w:val="21"/>
              </w:rPr>
            </w:pPr>
            <w:r>
              <w:rPr>
                <w:rFonts w:hint="eastAsia" w:ascii="宋体" w:hAnsi="宋体" w:eastAsia="宋体" w:cs="宋体"/>
                <w:szCs w:val="21"/>
              </w:rPr>
              <w:t>备注</w:t>
            </w:r>
          </w:p>
        </w:tc>
      </w:tr>
      <w:tr w14:paraId="43F84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1308" w:type="dxa"/>
            <w:vAlign w:val="center"/>
          </w:tcPr>
          <w:p w14:paraId="72D7332E">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2439" w:type="dxa"/>
            <w:vAlign w:val="center"/>
          </w:tcPr>
          <w:p w14:paraId="018120F7">
            <w:pPr>
              <w:autoSpaceDE w:val="0"/>
              <w:adjustRightInd w:val="0"/>
              <w:snapToGrid w:val="0"/>
              <w:jc w:val="center"/>
              <w:rPr>
                <w:rFonts w:ascii="宋体" w:hAnsi="宋体" w:eastAsia="宋体" w:cs="宋体"/>
                <w:bCs/>
                <w:szCs w:val="21"/>
              </w:rPr>
            </w:pPr>
            <w:r>
              <w:rPr>
                <w:rFonts w:ascii="宋体" w:hAnsi="宋体" w:eastAsia="宋体" w:cs="宋体"/>
                <w:bCs/>
                <w:szCs w:val="21"/>
              </w:rPr>
              <w:t>桌子板材</w:t>
            </w:r>
            <w:r>
              <w:rPr>
                <w:rFonts w:hint="eastAsia" w:ascii="宋体" w:hAnsi="宋体" w:eastAsia="宋体" w:cs="宋体"/>
                <w:bCs/>
                <w:szCs w:val="21"/>
              </w:rPr>
              <w:t>小样</w:t>
            </w:r>
          </w:p>
        </w:tc>
        <w:tc>
          <w:tcPr>
            <w:tcW w:w="1079" w:type="dxa"/>
            <w:vAlign w:val="center"/>
          </w:tcPr>
          <w:p w14:paraId="68FA5E5A">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094" w:type="dxa"/>
            <w:vAlign w:val="center"/>
          </w:tcPr>
          <w:p w14:paraId="234E4CB6">
            <w:pPr>
              <w:adjustRightInd w:val="0"/>
              <w:snapToGrid w:val="0"/>
              <w:jc w:val="center"/>
              <w:rPr>
                <w:rFonts w:ascii="宋体" w:hAnsi="宋体" w:eastAsia="宋体" w:cs="宋体"/>
                <w:szCs w:val="21"/>
              </w:rPr>
            </w:pPr>
            <w:r>
              <w:rPr>
                <w:rFonts w:hint="eastAsia" w:ascii="宋体" w:hAnsi="宋体" w:eastAsia="宋体" w:cs="宋体"/>
                <w:szCs w:val="21"/>
              </w:rPr>
              <w:t>块</w:t>
            </w:r>
          </w:p>
        </w:tc>
        <w:tc>
          <w:tcPr>
            <w:tcW w:w="3708" w:type="dxa"/>
            <w:vAlign w:val="center"/>
          </w:tcPr>
          <w:p w14:paraId="206E6AD6">
            <w:pPr>
              <w:adjustRightInd w:val="0"/>
              <w:snapToGrid w:val="0"/>
              <w:jc w:val="center"/>
              <w:rPr>
                <w:rFonts w:ascii="宋体" w:hAnsi="宋体" w:eastAsia="宋体" w:cs="宋体"/>
                <w:szCs w:val="21"/>
              </w:rPr>
            </w:pPr>
            <w:r>
              <w:rPr>
                <w:rFonts w:hint="eastAsia" w:ascii="宋体" w:hAnsi="宋体" w:eastAsia="宋体" w:cs="宋体"/>
                <w:szCs w:val="21"/>
              </w:rPr>
              <w:t>500*500mm</w:t>
            </w:r>
          </w:p>
        </w:tc>
      </w:tr>
      <w:tr w14:paraId="4861F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08" w:type="dxa"/>
            <w:vAlign w:val="center"/>
          </w:tcPr>
          <w:p w14:paraId="7DC0214D">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2439" w:type="dxa"/>
            <w:vAlign w:val="center"/>
          </w:tcPr>
          <w:p w14:paraId="31466D53">
            <w:pPr>
              <w:autoSpaceDE w:val="0"/>
              <w:adjustRightInd w:val="0"/>
              <w:snapToGrid w:val="0"/>
              <w:jc w:val="center"/>
              <w:rPr>
                <w:rFonts w:ascii="宋体" w:hAnsi="宋体" w:eastAsia="宋体" w:cs="宋体"/>
                <w:bCs/>
                <w:szCs w:val="21"/>
              </w:rPr>
            </w:pPr>
            <w:r>
              <w:rPr>
                <w:rFonts w:ascii="宋体" w:hAnsi="宋体" w:eastAsia="宋体" w:cs="宋体"/>
                <w:bCs/>
                <w:szCs w:val="21"/>
              </w:rPr>
              <w:t>屏风板材小样</w:t>
            </w:r>
          </w:p>
        </w:tc>
        <w:tc>
          <w:tcPr>
            <w:tcW w:w="1079" w:type="dxa"/>
            <w:vAlign w:val="center"/>
          </w:tcPr>
          <w:p w14:paraId="69E8031D">
            <w:pPr>
              <w:adjustRightInd w:val="0"/>
              <w:snapToGrid w:val="0"/>
              <w:jc w:val="center"/>
              <w:rPr>
                <w:rFonts w:ascii="宋体" w:hAnsi="宋体" w:eastAsia="宋体" w:cs="宋体"/>
                <w:szCs w:val="21"/>
              </w:rPr>
            </w:pPr>
            <w:r>
              <w:rPr>
                <w:rFonts w:hint="eastAsia" w:ascii="宋体" w:hAnsi="宋体" w:eastAsia="宋体" w:cs="宋体"/>
                <w:szCs w:val="21"/>
                <w:lang w:bidi="ar"/>
              </w:rPr>
              <w:t>1</w:t>
            </w:r>
          </w:p>
        </w:tc>
        <w:tc>
          <w:tcPr>
            <w:tcW w:w="1094" w:type="dxa"/>
            <w:vAlign w:val="center"/>
          </w:tcPr>
          <w:p w14:paraId="1B0A4AEF">
            <w:pPr>
              <w:adjustRightInd w:val="0"/>
              <w:snapToGrid w:val="0"/>
              <w:jc w:val="center"/>
              <w:rPr>
                <w:rFonts w:ascii="宋体" w:hAnsi="宋体" w:eastAsia="宋体" w:cs="宋体"/>
                <w:szCs w:val="21"/>
              </w:rPr>
            </w:pPr>
            <w:r>
              <w:rPr>
                <w:rFonts w:hint="eastAsia" w:ascii="宋体" w:hAnsi="宋体" w:eastAsia="宋体" w:cs="宋体"/>
                <w:szCs w:val="21"/>
                <w:lang w:bidi="ar"/>
              </w:rPr>
              <w:t>块</w:t>
            </w:r>
          </w:p>
        </w:tc>
        <w:tc>
          <w:tcPr>
            <w:tcW w:w="3708" w:type="dxa"/>
            <w:vAlign w:val="center"/>
          </w:tcPr>
          <w:p w14:paraId="4A9D2B79">
            <w:pPr>
              <w:adjustRightInd w:val="0"/>
              <w:snapToGrid w:val="0"/>
              <w:jc w:val="center"/>
              <w:rPr>
                <w:rFonts w:ascii="宋体" w:hAnsi="宋体" w:eastAsia="宋体" w:cs="宋体"/>
                <w:szCs w:val="21"/>
              </w:rPr>
            </w:pPr>
            <w:r>
              <w:rPr>
                <w:rFonts w:ascii="宋体" w:hAnsi="宋体" w:eastAsia="宋体" w:cs="宋体"/>
                <w:szCs w:val="21"/>
              </w:rPr>
              <w:t>500*500mm</w:t>
            </w:r>
          </w:p>
        </w:tc>
      </w:tr>
      <w:tr w14:paraId="7BC7E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trPr>
        <w:tc>
          <w:tcPr>
            <w:tcW w:w="1308" w:type="dxa"/>
            <w:vAlign w:val="center"/>
          </w:tcPr>
          <w:p w14:paraId="2CC0D5EA">
            <w:pPr>
              <w:adjustRightInd w:val="0"/>
              <w:snapToGrid w:val="0"/>
              <w:jc w:val="center"/>
              <w:rPr>
                <w:rFonts w:ascii="宋体" w:hAnsi="宋体" w:eastAsia="宋体" w:cs="宋体"/>
                <w:szCs w:val="21"/>
              </w:rPr>
            </w:pPr>
            <w:r>
              <w:rPr>
                <w:rFonts w:hint="eastAsia" w:ascii="宋体" w:hAnsi="宋体" w:eastAsia="宋体" w:cs="宋体"/>
                <w:szCs w:val="21"/>
              </w:rPr>
              <w:t>3</w:t>
            </w:r>
          </w:p>
        </w:tc>
        <w:tc>
          <w:tcPr>
            <w:tcW w:w="2439" w:type="dxa"/>
            <w:vAlign w:val="center"/>
          </w:tcPr>
          <w:p w14:paraId="406F3A9D">
            <w:pPr>
              <w:autoSpaceDE w:val="0"/>
              <w:adjustRightInd w:val="0"/>
              <w:snapToGrid w:val="0"/>
              <w:jc w:val="center"/>
              <w:rPr>
                <w:rFonts w:ascii="宋体" w:hAnsi="宋体" w:eastAsia="宋体" w:cs="宋体"/>
                <w:bCs/>
                <w:szCs w:val="21"/>
              </w:rPr>
            </w:pPr>
            <w:r>
              <w:rPr>
                <w:rFonts w:ascii="宋体" w:hAnsi="宋体" w:eastAsia="宋体" w:cs="宋体"/>
                <w:bCs/>
                <w:szCs w:val="21"/>
              </w:rPr>
              <w:t>椅子</w:t>
            </w:r>
          </w:p>
        </w:tc>
        <w:tc>
          <w:tcPr>
            <w:tcW w:w="1079" w:type="dxa"/>
            <w:vAlign w:val="center"/>
          </w:tcPr>
          <w:p w14:paraId="73BE2675">
            <w:pPr>
              <w:adjustRightInd w:val="0"/>
              <w:snapToGrid w:val="0"/>
              <w:jc w:val="center"/>
              <w:rPr>
                <w:rFonts w:ascii="宋体" w:hAnsi="宋体" w:eastAsia="宋体" w:cs="宋体"/>
                <w:szCs w:val="21"/>
              </w:rPr>
            </w:pPr>
            <w:r>
              <w:rPr>
                <w:rFonts w:hint="eastAsia" w:ascii="宋体" w:hAnsi="宋体" w:eastAsia="宋体" w:cs="宋体"/>
                <w:szCs w:val="21"/>
                <w:lang w:bidi="ar"/>
              </w:rPr>
              <w:t>1</w:t>
            </w:r>
          </w:p>
        </w:tc>
        <w:tc>
          <w:tcPr>
            <w:tcW w:w="1094" w:type="dxa"/>
            <w:vAlign w:val="center"/>
          </w:tcPr>
          <w:p w14:paraId="22982B18">
            <w:pPr>
              <w:adjustRightInd w:val="0"/>
              <w:snapToGrid w:val="0"/>
              <w:jc w:val="center"/>
              <w:rPr>
                <w:rFonts w:ascii="宋体" w:hAnsi="宋体" w:eastAsia="宋体" w:cs="宋体"/>
                <w:szCs w:val="21"/>
              </w:rPr>
            </w:pPr>
            <w:r>
              <w:rPr>
                <w:rFonts w:hint="eastAsia" w:ascii="宋体" w:hAnsi="宋体" w:eastAsia="宋体" w:cs="宋体"/>
                <w:szCs w:val="21"/>
                <w:lang w:bidi="ar"/>
              </w:rPr>
              <w:t>把</w:t>
            </w:r>
          </w:p>
        </w:tc>
        <w:tc>
          <w:tcPr>
            <w:tcW w:w="3708" w:type="dxa"/>
            <w:vAlign w:val="center"/>
          </w:tcPr>
          <w:p w14:paraId="7F1C42FA">
            <w:pPr>
              <w:adjustRightInd w:val="0"/>
              <w:snapToGrid w:val="0"/>
              <w:jc w:val="center"/>
              <w:rPr>
                <w:rFonts w:ascii="宋体" w:hAnsi="宋体" w:eastAsia="宋体" w:cs="宋体"/>
                <w:szCs w:val="21"/>
              </w:rPr>
            </w:pPr>
            <w:r>
              <w:rPr>
                <w:rFonts w:hint="eastAsia" w:ascii="宋体" w:hAnsi="宋体" w:eastAsia="宋体" w:cs="宋体"/>
                <w:szCs w:val="21"/>
              </w:rPr>
              <w:t>参数同采购需求</w:t>
            </w:r>
          </w:p>
        </w:tc>
      </w:tr>
    </w:tbl>
    <w:p w14:paraId="2ADCFC4B">
      <w:pPr>
        <w:autoSpaceDE w:val="0"/>
        <w:spacing w:line="288" w:lineRule="auto"/>
        <w:ind w:firstLine="420" w:firstLineChars="200"/>
        <w:rPr>
          <w:rFonts w:ascii="宋体" w:hAnsi="宋体" w:eastAsia="宋体" w:cs="Times New Roman"/>
          <w:bCs/>
          <w:szCs w:val="21"/>
        </w:rPr>
      </w:pPr>
      <w:r>
        <w:rPr>
          <w:rFonts w:hint="eastAsia" w:ascii="宋体" w:hAnsi="宋体" w:eastAsia="宋体" w:cs="宋体"/>
          <w:bCs/>
          <w:szCs w:val="21"/>
          <w:lang w:bidi="ar"/>
        </w:rPr>
        <w:t>（2）样品递交截止时间：同开标时间，递交地点：杭州市西湖区玉古路173号中田大厦16楼样品室，逾期送达将予以拒收。</w:t>
      </w:r>
    </w:p>
    <w:p w14:paraId="79DF02B5">
      <w:pPr>
        <w:autoSpaceDE w:val="0"/>
        <w:spacing w:line="288" w:lineRule="auto"/>
        <w:ind w:firstLine="420" w:firstLineChars="200"/>
        <w:rPr>
          <w:rFonts w:ascii="宋体" w:hAnsi="宋体" w:eastAsia="宋体" w:cs="Times New Roman"/>
          <w:bCs/>
          <w:szCs w:val="21"/>
        </w:rPr>
      </w:pPr>
      <w:r>
        <w:rPr>
          <w:rFonts w:hint="eastAsia" w:ascii="宋体" w:hAnsi="宋体" w:eastAsia="宋体" w:cs="宋体"/>
          <w:bCs/>
          <w:szCs w:val="21"/>
          <w:lang w:bidi="ar"/>
        </w:rPr>
        <w:t>（3）中标人的样品将被封存作为货物验收的实物质量验收标准，未中标人的样品在采购活动结束后3个工作日内自行撤回。</w:t>
      </w:r>
    </w:p>
    <w:p w14:paraId="545A871F">
      <w:pPr>
        <w:autoSpaceDE w:val="0"/>
        <w:spacing w:line="288" w:lineRule="auto"/>
        <w:ind w:firstLine="420" w:firstLineChars="200"/>
        <w:rPr>
          <w:rFonts w:ascii="宋体" w:hAnsi="宋体" w:eastAsia="宋体" w:cs="宋体"/>
          <w:bCs/>
          <w:szCs w:val="21"/>
          <w:lang w:bidi="ar"/>
        </w:rPr>
      </w:pPr>
      <w:r>
        <w:rPr>
          <w:rFonts w:hint="eastAsia" w:ascii="宋体" w:hAnsi="宋体" w:eastAsia="宋体" w:cs="宋体"/>
          <w:bCs/>
          <w:szCs w:val="21"/>
          <w:lang w:bidi="ar"/>
        </w:rPr>
        <w:t>▲（4）未提供样品或样品提供不全的，投标无效。</w:t>
      </w:r>
    </w:p>
    <w:p w14:paraId="2A83C00D">
      <w:pPr>
        <w:widowControl/>
        <w:adjustRightInd w:val="0"/>
        <w:snapToGrid w:val="0"/>
        <w:spacing w:line="288" w:lineRule="auto"/>
        <w:ind w:firstLine="420" w:firstLineChars="200"/>
        <w:jc w:val="left"/>
        <w:rPr>
          <w:rFonts w:ascii="宋体" w:hAnsi="宋体" w:eastAsia="宋体" w:cs="Times New Roman"/>
          <w:szCs w:val="21"/>
        </w:rPr>
      </w:pPr>
      <w:r>
        <w:rPr>
          <w:rFonts w:hint="eastAsia" w:ascii="宋体" w:hAnsi="宋体" w:eastAsia="宋体" w:cs="宋体"/>
          <w:bCs/>
          <w:szCs w:val="21"/>
          <w:lang w:bidi="ar"/>
        </w:rPr>
        <w:t>（5）特别提醒：供应商同意评审专家对提供的样品进行破坏性测试，如有损坏，采购人不提供赔偿。</w:t>
      </w:r>
      <w:r>
        <w:rPr>
          <w:rFonts w:ascii="宋体" w:hAnsi="宋体" w:eastAsia="宋体" w:cs="Times New Roman"/>
          <w:szCs w:val="21"/>
        </w:rPr>
        <w:br w:type="page"/>
      </w:r>
    </w:p>
    <w:p w14:paraId="0010D715">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0797A8FF">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779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D9F47D">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64C310D9">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4CA792F5">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6874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AF23D5">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F7DE3F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7BC850BB">
            <w:pPr>
              <w:adjustRightInd w:val="0"/>
              <w:snapToGrid w:val="0"/>
              <w:spacing w:line="288" w:lineRule="auto"/>
              <w:rPr>
                <w:rFonts w:ascii="宋体" w:hAnsi="宋体" w:eastAsia="宋体"/>
                <w:szCs w:val="21"/>
              </w:rPr>
            </w:pPr>
            <w:r>
              <w:rPr>
                <w:rFonts w:hint="eastAsia" w:ascii="宋体" w:hAnsi="宋体" w:eastAsia="宋体"/>
                <w:szCs w:val="21"/>
              </w:rPr>
              <w:t>本招标文件适用于中国计量大学机电学院研究生工位家具采购的招标、评标、定标、验收、合同履约、付款等（法律、法规另有规定的，从其规定）。</w:t>
            </w:r>
          </w:p>
        </w:tc>
      </w:tr>
      <w:tr w14:paraId="1FC6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37C03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4D54B4FC">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4CC8BF2">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387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286DE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1CFD0469">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5EE909E9">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35EB04A4">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（格式详见招标文件第六章）和授权代表社保缴纳证明（2024年7月（含）</w:t>
            </w:r>
            <w:r>
              <w:rPr>
                <w:rFonts w:ascii="宋体" w:hAnsi="宋体" w:eastAsia="宋体"/>
                <w:szCs w:val="21"/>
              </w:rPr>
              <w:t>以后任意一月）</w:t>
            </w:r>
            <w:r>
              <w:rPr>
                <w:rFonts w:hint="eastAsia" w:ascii="宋体" w:hAnsi="宋体" w:eastAsia="宋体"/>
                <w:szCs w:val="21"/>
              </w:rPr>
              <w:t>；</w:t>
            </w:r>
          </w:p>
          <w:p w14:paraId="19BCFB3B">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14E9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E71F62">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7C72A092">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013748B9">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400EBA4E">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1E8BF327">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5DC1437">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w:t>
            </w:r>
          </w:p>
          <w:tbl>
            <w:tblPr>
              <w:tblStyle w:val="2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01"/>
              <w:gridCol w:w="3420"/>
            </w:tblGrid>
            <w:tr w14:paraId="3CD70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01" w:type="dxa"/>
                  <w:tcMar>
                    <w:top w:w="0" w:type="dxa"/>
                    <w:left w:w="108" w:type="dxa"/>
                    <w:bottom w:w="0" w:type="dxa"/>
                    <w:right w:w="108" w:type="dxa"/>
                  </w:tcMar>
                  <w:vAlign w:val="center"/>
                </w:tcPr>
                <w:p w14:paraId="223396BE">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420" w:type="dxa"/>
                  <w:tcMar>
                    <w:top w:w="0" w:type="dxa"/>
                    <w:left w:w="108" w:type="dxa"/>
                    <w:bottom w:w="0" w:type="dxa"/>
                    <w:right w:w="108" w:type="dxa"/>
                  </w:tcMar>
                  <w:vAlign w:val="center"/>
                </w:tcPr>
                <w:p w14:paraId="36E1B277">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14:paraId="78E5A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01" w:type="dxa"/>
                  <w:tcMar>
                    <w:top w:w="0" w:type="dxa"/>
                    <w:left w:w="108" w:type="dxa"/>
                    <w:bottom w:w="0" w:type="dxa"/>
                    <w:right w:w="108" w:type="dxa"/>
                  </w:tcMar>
                  <w:vAlign w:val="center"/>
                </w:tcPr>
                <w:p w14:paraId="4B5333F8">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420" w:type="dxa"/>
                  <w:tcMar>
                    <w:top w:w="0" w:type="dxa"/>
                    <w:left w:w="108" w:type="dxa"/>
                    <w:bottom w:w="0" w:type="dxa"/>
                    <w:right w:w="108" w:type="dxa"/>
                  </w:tcMar>
                  <w:vAlign w:val="center"/>
                </w:tcPr>
                <w:p w14:paraId="67115FAD">
                  <w:pPr>
                    <w:adjustRightInd w:val="0"/>
                    <w:snapToGrid w:val="0"/>
                    <w:spacing w:line="288" w:lineRule="auto"/>
                    <w:jc w:val="center"/>
                    <w:rPr>
                      <w:rFonts w:ascii="宋体" w:hAnsi="宋体" w:eastAsia="宋体"/>
                      <w:szCs w:val="21"/>
                    </w:rPr>
                  </w:pPr>
                  <w:r>
                    <w:rPr>
                      <w:rFonts w:hint="eastAsia" w:ascii="宋体" w:hAnsi="宋体" w:eastAsia="宋体"/>
                      <w:szCs w:val="21"/>
                    </w:rPr>
                    <w:t>1.05（不足3000元的按3000元计）</w:t>
                  </w:r>
                </w:p>
              </w:tc>
            </w:tr>
          </w:tbl>
          <w:p w14:paraId="1073C959">
            <w:pPr>
              <w:adjustRightInd w:val="0"/>
              <w:snapToGrid w:val="0"/>
              <w:spacing w:line="288" w:lineRule="auto"/>
              <w:rPr>
                <w:rFonts w:ascii="宋体" w:hAnsi="宋体" w:eastAsia="宋体"/>
                <w:szCs w:val="21"/>
              </w:rPr>
            </w:pPr>
          </w:p>
        </w:tc>
      </w:tr>
      <w:tr w14:paraId="33F2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67D324">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9C3A047">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6027F1BC">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6F74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D175E1">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3DF50E58">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0A4F6CF7">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5469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CAC67B">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78FC3968">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3717B17A">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2BD3C9D6">
            <w:pPr>
              <w:adjustRightInd w:val="0"/>
              <w:snapToGrid w:val="0"/>
              <w:spacing w:line="288" w:lineRule="auto"/>
              <w:rPr>
                <w:rFonts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可以分包履行的（非主体、非关键性的工作）具体内容、金额或者比例：</w:t>
            </w:r>
            <w:r>
              <w:rPr>
                <w:rFonts w:hint="eastAsia" w:ascii="宋体" w:hAnsi="宋体" w:eastAsia="宋体"/>
                <w:szCs w:val="21"/>
                <w:u w:val="single"/>
              </w:rPr>
              <w:t>货物运输</w:t>
            </w:r>
            <w:r>
              <w:rPr>
                <w:rFonts w:ascii="宋体" w:hAnsi="宋体" w:eastAsia="宋体"/>
                <w:szCs w:val="21"/>
                <w:u w:val="single"/>
              </w:rPr>
              <w:t>。</w:t>
            </w:r>
          </w:p>
          <w:p w14:paraId="63817493">
            <w:pPr>
              <w:adjustRightInd w:val="0"/>
              <w:snapToGrid w:val="0"/>
              <w:spacing w:line="288" w:lineRule="auto"/>
              <w:rPr>
                <w:rFonts w:ascii="宋体" w:hAnsi="宋体" w:eastAsia="宋体" w:cs="Times New Roman"/>
                <w:spacing w:val="-6"/>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BA0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01E5F2">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11834096">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4C42B427">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1814699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242F485B">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191BF517">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000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E0C290">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3A7BA0C8">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4D49F1B6">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1B37A1DA">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5B22D1DE">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58C393C0">
            <w:pPr>
              <w:adjustRightInd w:val="0"/>
              <w:snapToGrid w:val="0"/>
              <w:spacing w:line="288" w:lineRule="auto"/>
              <w:rPr>
                <w:rFonts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p>
          <w:p w14:paraId="6B54B718">
            <w:pPr>
              <w:adjustRightInd w:val="0"/>
              <w:snapToGrid w:val="0"/>
              <w:spacing w:line="288" w:lineRule="auto"/>
              <w:rPr>
                <w:rFonts w:ascii="宋体" w:hAnsi="宋体" w:eastAsia="宋体"/>
                <w:bCs/>
                <w:szCs w:val="21"/>
              </w:rPr>
            </w:pPr>
            <w:r>
              <w:rPr>
                <w:rFonts w:hint="eastAsia" w:ascii="宋体" w:hAnsi="宋体" w:eastAsia="宋体"/>
                <w:bCs/>
                <w:szCs w:val="21"/>
              </w:rPr>
              <w:t>中小企业声明函（若属于中小企业）</w:t>
            </w:r>
          </w:p>
          <w:p w14:paraId="1EC37B63">
            <w:pPr>
              <w:adjustRightInd w:val="0"/>
              <w:snapToGrid w:val="0"/>
              <w:spacing w:line="288" w:lineRule="auto"/>
              <w:rPr>
                <w:rFonts w:ascii="宋体" w:hAnsi="宋体" w:eastAsia="宋体"/>
                <w:bCs/>
                <w:szCs w:val="21"/>
              </w:rPr>
            </w:pPr>
            <w:r>
              <w:rPr>
                <w:rFonts w:hint="eastAsia" w:ascii="宋体" w:hAnsi="宋体" w:eastAsia="宋体"/>
                <w:bCs/>
                <w:szCs w:val="21"/>
              </w:rPr>
              <w:t>属于监狱企业的证明文件（若属于监狱企业）</w:t>
            </w:r>
          </w:p>
          <w:p w14:paraId="0B2B1F33">
            <w:pPr>
              <w:adjustRightInd w:val="0"/>
              <w:snapToGrid w:val="0"/>
              <w:spacing w:line="288" w:lineRule="auto"/>
              <w:rPr>
                <w:rFonts w:ascii="宋体" w:hAnsi="宋体" w:eastAsia="宋体"/>
                <w:bCs/>
                <w:szCs w:val="21"/>
              </w:rPr>
            </w:pPr>
            <w:r>
              <w:rPr>
                <w:rFonts w:hint="eastAsia" w:ascii="宋体" w:hAnsi="宋体" w:eastAsia="宋体"/>
                <w:bCs/>
                <w:szCs w:val="21"/>
              </w:rPr>
              <w:t>残疾人福利性单位声明函（若属于残疾人福利性单位）</w:t>
            </w:r>
          </w:p>
          <w:p w14:paraId="3877AAAB">
            <w:pPr>
              <w:adjustRightInd w:val="0"/>
              <w:snapToGrid w:val="0"/>
              <w:spacing w:line="288" w:lineRule="auto"/>
              <w:rPr>
                <w:rFonts w:ascii="宋体" w:hAnsi="宋体" w:eastAsia="宋体"/>
                <w:bCs/>
                <w:szCs w:val="21"/>
              </w:rPr>
            </w:pPr>
            <w:r>
              <w:rPr>
                <w:rFonts w:hint="eastAsia" w:ascii="宋体" w:hAnsi="宋体" w:eastAsia="宋体"/>
                <w:bCs/>
                <w:szCs w:val="21"/>
              </w:rPr>
              <w:t>联合协议、分包意向协议（如有）</w:t>
            </w:r>
          </w:p>
          <w:p w14:paraId="3F923D64">
            <w:pPr>
              <w:adjustRightInd w:val="0"/>
              <w:snapToGrid w:val="0"/>
              <w:spacing w:line="288" w:lineRule="auto"/>
              <w:rPr>
                <w:rFonts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14:paraId="3593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3515E6">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0B311FB0">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4F5FD9A5">
            <w:pPr>
              <w:adjustRightInd w:val="0"/>
              <w:snapToGrid w:val="0"/>
              <w:spacing w:line="288" w:lineRule="auto"/>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74DDBDBC">
            <w:pPr>
              <w:adjustRightInd w:val="0"/>
              <w:snapToGrid w:val="0"/>
              <w:spacing w:line="288" w:lineRule="auto"/>
              <w:jc w:val="left"/>
              <w:rPr>
                <w:rFonts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陈应俭、俞炳）收，电话：0571-87670302，寄出后将（快递单号、项目名称、公司名称、联系方式等相关信息）发至：zb02@qszb.net，以便查收）。</w:t>
            </w:r>
          </w:p>
          <w:p w14:paraId="4964E36C">
            <w:pPr>
              <w:adjustRightInd w:val="0"/>
              <w:snapToGrid w:val="0"/>
              <w:spacing w:line="288" w:lineRule="auto"/>
              <w:jc w:val="left"/>
              <w:rPr>
                <w:rFonts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14:paraId="6B3A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79D69B">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2DDEE1AE">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2758FBDC">
            <w:pPr>
              <w:adjustRightInd w:val="0"/>
              <w:snapToGrid w:val="0"/>
              <w:spacing w:line="288" w:lineRule="auto"/>
              <w:rPr>
                <w:rFonts w:ascii="宋体" w:hAnsi="宋体" w:eastAsia="宋体"/>
                <w:szCs w:val="21"/>
              </w:rPr>
            </w:pPr>
            <w:bookmarkStart w:id="39" w:name="OLE_LINK1"/>
            <w:r>
              <w:rPr>
                <w:rFonts w:hint="eastAsia" w:ascii="宋体" w:hAnsi="宋体" w:eastAsia="宋体"/>
                <w:szCs w:val="21"/>
              </w:rPr>
              <w:t>1.报价应按招标文件要求的格式编制、填写报价内容（可自行增行），未按招标文件要求编制、填写的投标文件可能被拒绝；</w:t>
            </w:r>
          </w:p>
          <w:p w14:paraId="32608FB3">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14:paraId="5FB1C9B5">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147D2EB4">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14:paraId="57C3B98D">
            <w:pPr>
              <w:pStyle w:val="13"/>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bookmarkEnd w:id="39"/>
          </w:p>
        </w:tc>
      </w:tr>
      <w:tr w14:paraId="563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0B40B3">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661A5E1E">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93273D6">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CF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81C769">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373487E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3506DC89">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1C2B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E97F88">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75D18B75">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76580197">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A61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BC0AE0">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268B7B20">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0B35ED2F">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520D327E">
      <w:pPr>
        <w:adjustRightInd w:val="0"/>
        <w:snapToGrid w:val="0"/>
        <w:spacing w:line="288" w:lineRule="auto"/>
        <w:rPr>
          <w:rFonts w:ascii="宋体" w:hAnsi="宋体" w:eastAsia="宋体"/>
          <w:szCs w:val="21"/>
        </w:rPr>
      </w:pPr>
    </w:p>
    <w:p w14:paraId="764296F0">
      <w:pPr>
        <w:adjustRightInd w:val="0"/>
        <w:snapToGrid w:val="0"/>
        <w:spacing w:line="288" w:lineRule="auto"/>
        <w:rPr>
          <w:rFonts w:ascii="宋体" w:hAnsi="宋体" w:eastAsia="宋体"/>
          <w:szCs w:val="21"/>
        </w:rPr>
      </w:pPr>
      <w:r>
        <w:rPr>
          <w:rFonts w:ascii="宋体" w:hAnsi="宋体" w:eastAsia="宋体"/>
          <w:szCs w:val="21"/>
        </w:rPr>
        <w:br w:type="page"/>
      </w:r>
    </w:p>
    <w:p w14:paraId="243818B2">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40E1DF9D">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14:paraId="252CC804">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5FCBD7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本招标文件适用于中国计量大学机电学院研究生工位家具采购的招标、评标、定标、验收、合同履约、付款等（法律、法规另有规定的，从其规定）。</w:t>
      </w:r>
    </w:p>
    <w:p w14:paraId="2E6B974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804CA2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”系指中国计量大学；</w:t>
      </w:r>
    </w:p>
    <w:p w14:paraId="09A897C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2F5CBF4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1B5C3E0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22E829B9">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20469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14:paraId="03755B8B">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7A99C173">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6F65E41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736AB65D">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2A5FBFBF">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18A8EB1E">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5607139E">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79B84E">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w:t>
      </w:r>
    </w:p>
    <w:tbl>
      <w:tblPr>
        <w:tblStyle w:val="2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01"/>
        <w:gridCol w:w="3420"/>
      </w:tblGrid>
      <w:tr w14:paraId="3392F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01" w:type="dxa"/>
            <w:tcMar>
              <w:top w:w="0" w:type="dxa"/>
              <w:left w:w="108" w:type="dxa"/>
              <w:bottom w:w="0" w:type="dxa"/>
              <w:right w:w="108" w:type="dxa"/>
            </w:tcMar>
            <w:vAlign w:val="center"/>
          </w:tcPr>
          <w:p w14:paraId="47535501">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420" w:type="dxa"/>
            <w:tcMar>
              <w:top w:w="0" w:type="dxa"/>
              <w:left w:w="108" w:type="dxa"/>
              <w:bottom w:w="0" w:type="dxa"/>
              <w:right w:w="108" w:type="dxa"/>
            </w:tcMar>
            <w:vAlign w:val="center"/>
          </w:tcPr>
          <w:p w14:paraId="2FE24204">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14:paraId="379697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01" w:type="dxa"/>
            <w:tcMar>
              <w:top w:w="0" w:type="dxa"/>
              <w:left w:w="108" w:type="dxa"/>
              <w:bottom w:w="0" w:type="dxa"/>
              <w:right w:w="108" w:type="dxa"/>
            </w:tcMar>
            <w:vAlign w:val="center"/>
          </w:tcPr>
          <w:p w14:paraId="7F9D8D8A">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420" w:type="dxa"/>
            <w:tcMar>
              <w:top w:w="0" w:type="dxa"/>
              <w:left w:w="108" w:type="dxa"/>
              <w:bottom w:w="0" w:type="dxa"/>
              <w:right w:w="108" w:type="dxa"/>
            </w:tcMar>
            <w:vAlign w:val="center"/>
          </w:tcPr>
          <w:p w14:paraId="516DA6BF">
            <w:pPr>
              <w:adjustRightInd w:val="0"/>
              <w:snapToGrid w:val="0"/>
              <w:spacing w:line="288" w:lineRule="auto"/>
              <w:jc w:val="center"/>
              <w:rPr>
                <w:rFonts w:ascii="宋体" w:hAnsi="宋体" w:eastAsia="宋体"/>
                <w:szCs w:val="21"/>
              </w:rPr>
            </w:pPr>
            <w:r>
              <w:rPr>
                <w:rFonts w:hint="eastAsia" w:ascii="宋体" w:hAnsi="宋体" w:eastAsia="宋体"/>
                <w:szCs w:val="21"/>
              </w:rPr>
              <w:t>1.05（不足3000元的按3000元计）</w:t>
            </w:r>
          </w:p>
        </w:tc>
      </w:tr>
    </w:tbl>
    <w:p w14:paraId="7610818C">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275F68A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183E8AF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899442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2024年7月（含）</w:t>
      </w:r>
      <w:r>
        <w:rPr>
          <w:rFonts w:ascii="宋体" w:hAnsi="宋体" w:eastAsia="宋体" w:cs="Times New Roman"/>
          <w:spacing w:val="-6"/>
          <w:szCs w:val="21"/>
        </w:rPr>
        <w:t>以后任意一月）；</w:t>
      </w:r>
    </w:p>
    <w:p w14:paraId="2A42513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385A16D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788083F5">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28AB9442">
      <w:pPr>
        <w:spacing w:line="288"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44F65047">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AF6F64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7E86B411">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1699EB02">
      <w:pPr>
        <w:adjustRightInd w:val="0"/>
        <w:snapToGrid w:val="0"/>
        <w:spacing w:line="288" w:lineRule="auto"/>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可以分包履行的（非主体、非关键性的工作）具体内容、金额或者比例：</w:t>
      </w:r>
      <w:r>
        <w:rPr>
          <w:rFonts w:hint="eastAsia" w:ascii="宋体" w:hAnsi="宋体" w:eastAsia="宋体"/>
          <w:szCs w:val="21"/>
          <w:u w:val="single"/>
        </w:rPr>
        <w:t>货物运输</w:t>
      </w:r>
      <w:r>
        <w:rPr>
          <w:rFonts w:ascii="宋体" w:hAnsi="宋体" w:eastAsia="宋体"/>
          <w:szCs w:val="21"/>
          <w:u w:val="single"/>
        </w:rPr>
        <w:t>。</w:t>
      </w:r>
    </w:p>
    <w:p w14:paraId="007EBDAA">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048781BF">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2C2CAE70">
      <w:pPr>
        <w:adjustRightInd w:val="0"/>
        <w:snapToGrid w:val="0"/>
        <w:spacing w:line="288" w:lineRule="auto"/>
        <w:ind w:firstLine="396" w:firstLineChars="200"/>
        <w:jc w:val="left"/>
        <w:rPr>
          <w:rFonts w:ascii="宋体" w:hAnsi="宋体" w:eastAsia="宋体" w:cs="Times New Roman"/>
          <w:spacing w:val="-6"/>
          <w:szCs w:val="21"/>
        </w:rPr>
      </w:pPr>
      <w:bookmarkStart w:id="42"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2"/>
    <w:p w14:paraId="230F6D76">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A1409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0202CF5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05B17B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2BFD5C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6857882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52F606B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14736A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5726A81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26C7091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1F95E24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452B0B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2A2345C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2D7410D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3B078E82">
      <w:pPr>
        <w:adjustRightInd w:val="0"/>
        <w:snapToGrid w:val="0"/>
        <w:spacing w:line="288" w:lineRule="auto"/>
        <w:outlineLvl w:val="2"/>
        <w:rPr>
          <w:rFonts w:ascii="宋体" w:hAnsi="宋体" w:eastAsia="宋体" w:cs="宋体"/>
          <w:b/>
          <w:spacing w:val="-6"/>
          <w:kern w:val="0"/>
          <w:szCs w:val="21"/>
        </w:rPr>
      </w:pPr>
      <w:bookmarkStart w:id="43" w:name="_Hlk92273111"/>
      <w:bookmarkStart w:id="44"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3"/>
    <w:p w14:paraId="5A973184">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1.进口产品</w:t>
      </w:r>
    </w:p>
    <w:p w14:paraId="79E3587B">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本项目原则上采购本国生产的货物、服务，不允许采购进口产品。优先采购向我国企业转让技术、与我国企业签订消化吸收再创新方案的供应商的进口产品。</w:t>
      </w:r>
    </w:p>
    <w:p w14:paraId="3875F7BB">
      <w:pPr>
        <w:shd w:val="clear" w:color="auto" w:fill="FFFFFF"/>
        <w:adjustRightInd w:val="0"/>
        <w:snapToGrid w:val="0"/>
        <w:spacing w:line="288" w:lineRule="auto"/>
        <w:ind w:firstLine="369" w:firstLineChars="176"/>
        <w:jc w:val="left"/>
        <w:rPr>
          <w:rFonts w:ascii="宋体" w:hAnsi="宋体" w:eastAsia="宋体" w:cs="宋体"/>
          <w:szCs w:val="21"/>
        </w:rPr>
      </w:pPr>
      <w:r>
        <w:rPr>
          <w:rFonts w:hint="eastAsia" w:ascii="宋体" w:hAnsi="宋体" w:eastAsia="宋体" w:cs="宋体"/>
          <w:szCs w:val="21"/>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15D04C36">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2.支持绿色发展</w:t>
      </w:r>
    </w:p>
    <w:p w14:paraId="4501DE12">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49FA18CD">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采购人拟采购产品属于节能产品政府采购清单规定必须强制采购的，将在招标文件中明确载明，供应商相应的投标产品须提供国家确定的认证机构出具的、处于有效期之内的节能产品认证证书。</w:t>
      </w:r>
    </w:p>
    <w:p w14:paraId="6FA43B27">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3.支持中小企业发展</w:t>
      </w:r>
    </w:p>
    <w:p w14:paraId="5C320ADD">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3.2 在政府采购活动中，供应商提供的货物或者服务符合下列情形的，享受中小企业扶持政策：</w:t>
      </w:r>
    </w:p>
    <w:p w14:paraId="47D39619">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在货物采购项目中，货物由中小企业制造，即货物由</w:t>
      </w:r>
      <w:r>
        <w:rPr>
          <w:rFonts w:hint="eastAsia" w:ascii="宋体" w:hAnsi="宋体" w:eastAsia="宋体" w:cs="宋体"/>
          <w:szCs w:val="21"/>
          <w:u w:val="single"/>
        </w:rPr>
        <w:t>中小企业生产且使用该中小企业商号或者注册商标</w:t>
      </w:r>
      <w:r>
        <w:rPr>
          <w:rFonts w:hint="eastAsia" w:ascii="宋体" w:hAnsi="宋体" w:eastAsia="宋体" w:cs="宋体"/>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中小企业享受扶持政策获得政府采购合同的，小微企业不得将合同分包给大中型企业，中型企业不得将合同分包给大型企业。</w:t>
      </w:r>
    </w:p>
    <w:p w14:paraId="2CC0DF5D">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3.4 以联合体形式参加政府采购活动，联合体各方均为中小企业的，联合体视同中小企业。其中，联合体各方均为小微企业的，联合体视同小微企业。</w:t>
      </w:r>
    </w:p>
    <w:p w14:paraId="6FDFD56A">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组成联合体或者接受分包合同的中小企业与联合体内其他企业、分包企业之间不得存在直接控股、管理关系。</w:t>
      </w:r>
    </w:p>
    <w:p w14:paraId="0E45A2FF">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专门面向中小企业采购的项目或者采购包，不再执行价格评审优惠的扶持政策。</w:t>
      </w:r>
    </w:p>
    <w:p w14:paraId="5D9D45AB">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3.7 中小企业参加政府采购活动，应当出具本办法规定的《中小企业声明函》，否则不得享受相关中小企业扶持政策。</w:t>
      </w:r>
    </w:p>
    <w:p w14:paraId="558A2945">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3.8 供应商提供《中小企业声明函》内容不实的，属于提供虚假材料谋取中标、成交，依照《中华人民共和国政府采购法》等国家有关规定追究相应责任。</w:t>
      </w:r>
    </w:p>
    <w:p w14:paraId="38FDA472">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1167E819">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（1）内容未包括全部采购标的；</w:t>
      </w:r>
    </w:p>
    <w:p w14:paraId="6C3BAD54">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（2）未填写标的所属行业，或者填写的所属行业与招标文件明确的所属行业不一致；</w:t>
      </w:r>
    </w:p>
    <w:p w14:paraId="0B26647C">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（3）未填写企业类型、填写的企业类型不明确或填写的企业类型与实际不符（即：企业类型（中型企业、小型企业或微型企业）填写错误）。</w:t>
      </w:r>
    </w:p>
    <w:p w14:paraId="19F33869">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供应商声明的类型获得了本不应获得的利益（价格扣除或者资格审查通过），属于提供虚假材料。构成“提供虚假材料谋取中标的”，依法承担法律责任。</w:t>
      </w:r>
    </w:p>
    <w:p w14:paraId="4993FD87">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4.支持监狱企业发展</w:t>
      </w:r>
    </w:p>
    <w:p w14:paraId="175C04F3">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5.促进残疾人就业</w:t>
      </w:r>
    </w:p>
    <w:p w14:paraId="35360C53">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p>
    <w:p w14:paraId="607F047E">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6.支持创新发展</w:t>
      </w:r>
    </w:p>
    <w:p w14:paraId="64B4764B">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采购人优先采购被认定为首台套产品和“制造精品”的自主创新产品。</w:t>
      </w:r>
    </w:p>
    <w:p w14:paraId="5B139B56">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对省级以上主管部门认定的首台套产品，自纳入《省推广应用指导目录》起3年内参加政府采购活动，视同已具备相应销售业绩，业绩分为满分。</w:t>
      </w:r>
    </w:p>
    <w:p w14:paraId="6E72C019">
      <w:pPr>
        <w:adjustRightInd w:val="0"/>
        <w:snapToGrid w:val="0"/>
        <w:spacing w:line="288" w:lineRule="auto"/>
        <w:ind w:firstLine="420" w:firstLineChars="200"/>
        <w:jc w:val="left"/>
        <w:rPr>
          <w:rFonts w:ascii="宋体" w:hAnsi="宋体" w:eastAsia="宋体" w:cs="Times New Roman"/>
          <w:spacing w:val="-6"/>
          <w:szCs w:val="21"/>
        </w:rPr>
      </w:pPr>
      <w:r>
        <w:rPr>
          <w:rFonts w:hint="eastAsia" w:ascii="宋体" w:hAnsi="宋体" w:eastAsia="宋体" w:cs="宋体"/>
          <w:szCs w:val="21"/>
        </w:rPr>
        <w:t>产品核心技术高于国内领先水平，并具有明晰自主知识产权的“制造精品”产品，自认定之日起2年内视同已具备相应销售业绩，参加政府采购活动时业绩分值为满分。</w:t>
      </w:r>
    </w:p>
    <w:bookmarkEnd w:id="44"/>
    <w:p w14:paraId="7474DE30">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2F4B46CC">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5469A91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3652AAED">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32FE8AE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F45162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432207A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3615027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2397894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246C89A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1F6CFAA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7ADEFA6B">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123470C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965FE3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6854CA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1D595B5">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69BAA1F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17E5F3E">
      <w:pPr>
        <w:adjustRightInd w:val="0"/>
        <w:snapToGrid w:val="0"/>
        <w:spacing w:line="288" w:lineRule="auto"/>
        <w:ind w:firstLine="396" w:firstLineChars="200"/>
        <w:jc w:val="left"/>
        <w:rPr>
          <w:rFonts w:ascii="宋体" w:hAnsi="宋体" w:eastAsia="宋体" w:cs="Times New Roman"/>
          <w:spacing w:val="-6"/>
          <w:szCs w:val="21"/>
        </w:rPr>
      </w:pPr>
      <w:bookmarkStart w:id="45"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756272F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5DF6505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5"/>
    <w:p w14:paraId="125561F0">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05BC0DE2">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01AA005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6" w:name="_Hlk96329183"/>
      <w:r>
        <w:rPr>
          <w:rFonts w:hint="eastAsia" w:ascii="宋体" w:hAnsi="宋体" w:eastAsia="宋体"/>
          <w:spacing w:val="-6"/>
          <w:szCs w:val="21"/>
        </w:rPr>
        <w:t>加盖公章</w:t>
      </w:r>
      <w:bookmarkEnd w:id="46"/>
      <w:r>
        <w:rPr>
          <w:rFonts w:hint="eastAsia" w:ascii="宋体" w:hAnsi="宋体" w:eastAsia="宋体"/>
          <w:spacing w:val="-6"/>
          <w:szCs w:val="21"/>
        </w:rPr>
        <w:t>，投标人应写全称。</w:t>
      </w:r>
    </w:p>
    <w:p w14:paraId="1F35753C">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3B40C7ED">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6A5843B3">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3FBAD12E">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陈应俭、俞炳）收，电话：0571-87670302，寄出后将（快递单号、项目名称、公司名称、联系方式等相关信息）发至：zb02@qszb.net，以便查收）。</w:t>
      </w:r>
    </w:p>
    <w:p w14:paraId="670A9DC1">
      <w:pPr>
        <w:adjustRightInd w:val="0"/>
        <w:snapToGrid w:val="0"/>
        <w:spacing w:line="288" w:lineRule="auto"/>
        <w:ind w:firstLine="422" w:firstLineChars="200"/>
        <w:jc w:val="left"/>
        <w:rPr>
          <w:rFonts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56946619">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0C3288D0">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12FEFC1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48246D2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14503F1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79EAC41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7635F90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548191FA">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75DCA30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2BD9C4C7">
      <w:pPr>
        <w:adjustRightInd w:val="0"/>
        <w:snapToGrid w:val="0"/>
        <w:spacing w:line="288" w:lineRule="auto"/>
        <w:ind w:firstLine="396" w:firstLineChars="200"/>
        <w:jc w:val="left"/>
        <w:rPr>
          <w:rFonts w:ascii="宋体" w:hAnsi="宋体" w:eastAsia="宋体"/>
          <w:spacing w:val="-6"/>
          <w:szCs w:val="21"/>
        </w:rPr>
      </w:pPr>
      <w:bookmarkStart w:id="47" w:name="_Hlk94018616"/>
      <w:r>
        <w:rPr>
          <w:rFonts w:hint="eastAsia" w:ascii="宋体" w:hAnsi="宋体" w:eastAsia="宋体"/>
          <w:spacing w:val="-6"/>
          <w:szCs w:val="21"/>
        </w:rPr>
        <w:t>▲d.投标人仅递交备份投标文件而未将电子加密投标文件成功上传至政府采购云平台的，投标无效。</w:t>
      </w:r>
    </w:p>
    <w:bookmarkEnd w:id="47"/>
    <w:p w14:paraId="145AD8D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28C18E5">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4EDA200D">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0020A70E">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color w:val="auto"/>
          <w:szCs w:val="21"/>
        </w:rPr>
        <w:t>https://edu.zcygov.cn/luban/e-biding</w:t>
      </w:r>
      <w:r>
        <w:rPr>
          <w:rStyle w:val="30"/>
          <w:rFonts w:hint="eastAsia" w:ascii="宋体" w:hAnsi="宋体" w:eastAsia="宋体"/>
          <w:b/>
          <w:bCs/>
          <w:color w:val="auto"/>
          <w:szCs w:val="21"/>
        </w:rPr>
        <w:fldChar w:fldCharType="end"/>
      </w:r>
      <w:r>
        <w:rPr>
          <w:rFonts w:hint="eastAsia" w:ascii="宋体" w:hAnsi="宋体" w:eastAsia="宋体"/>
          <w:b/>
          <w:bCs/>
          <w:szCs w:val="21"/>
        </w:rPr>
        <w:t>）。</w:t>
      </w:r>
    </w:p>
    <w:p w14:paraId="2F08D568">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4947817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6DD4513">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588B55E7">
      <w:pPr>
        <w:adjustRightInd w:val="0"/>
        <w:snapToGrid w:val="0"/>
        <w:spacing w:line="288" w:lineRule="auto"/>
        <w:ind w:firstLine="420" w:firstLineChars="200"/>
        <w:rPr>
          <w:rFonts w:ascii="宋体" w:hAnsi="宋体" w:eastAsia="宋体"/>
          <w:szCs w:val="21"/>
        </w:rPr>
      </w:pPr>
      <w:bookmarkStart w:id="48" w:name="_Hlk94018664"/>
      <w:r>
        <w:rPr>
          <w:rFonts w:hint="eastAsia" w:ascii="宋体" w:hAnsi="宋体" w:eastAsia="宋体"/>
          <w:szCs w:val="21"/>
        </w:rPr>
        <w:t>1.报价应按招标文件要求的格式编制、填写报价内容（可自行增行），未按招标文件要求编制、填写的投标文件可能被拒绝；</w:t>
      </w:r>
    </w:p>
    <w:p w14:paraId="17C31EEC">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2.以人民币报价；</w:t>
      </w:r>
    </w:p>
    <w:p w14:paraId="4528E9AB">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789BD74C">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4.投标文件只允许有一个报价，有选择的报价将不予接受。</w:t>
      </w:r>
    </w:p>
    <w:p w14:paraId="0327EE7B">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8"/>
    <w:p w14:paraId="58DE03B4">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14:paraId="20A9B595">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6A08B0CD">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5B8B8F46">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2CBFBDD">
      <w:pPr>
        <w:adjustRightInd w:val="0"/>
        <w:snapToGrid w:val="0"/>
        <w:spacing w:line="288" w:lineRule="auto"/>
        <w:ind w:firstLine="420" w:firstLineChars="200"/>
        <w:rPr>
          <w:rFonts w:ascii="宋体" w:hAnsi="宋体" w:eastAsia="宋体" w:cs="宋体"/>
          <w:szCs w:val="21"/>
        </w:rPr>
      </w:pPr>
      <w:bookmarkStart w:id="49" w:name="_Hlk94018682"/>
      <w:r>
        <w:rPr>
          <w:rFonts w:hint="eastAsia" w:ascii="宋体" w:hAnsi="宋体" w:eastAsia="宋体" w:cs="宋体"/>
          <w:szCs w:val="21"/>
        </w:rPr>
        <w:t>未响应招标文件“▲”标记条款要求的，投标无效。</w:t>
      </w:r>
    </w:p>
    <w:bookmarkEnd w:id="49"/>
    <w:p w14:paraId="00E03B00">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3704D82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7397879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4055C1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27D321A3">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654A50C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1C0576F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0D8C827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770862D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7D924A0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6F3E388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74FA0C8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0F48D0C5">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1EAA31B6">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5C5059B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01BF2B2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1399D8E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44F0DE7B">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0B8091A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4A865036">
      <w:pPr>
        <w:widowControl/>
        <w:adjustRightInd w:val="0"/>
        <w:snapToGrid w:val="0"/>
        <w:spacing w:line="288" w:lineRule="auto"/>
        <w:ind w:firstLine="396" w:firstLineChars="200"/>
        <w:jc w:val="left"/>
        <w:rPr>
          <w:rFonts w:ascii="宋体" w:hAnsi="宋体" w:eastAsia="宋体" w:cs="Times New Roman"/>
          <w:spacing w:val="-6"/>
          <w:szCs w:val="21"/>
        </w:rPr>
      </w:pPr>
      <w:bookmarkStart w:id="50"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03CEC2CE">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7DFCD72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491CC12B">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093753C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18834165">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56FCADC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6926D07A">
      <w:pPr>
        <w:widowControl/>
        <w:adjustRightInd w:val="0"/>
        <w:snapToGrid w:val="0"/>
        <w:spacing w:line="288" w:lineRule="auto"/>
        <w:ind w:firstLine="398" w:firstLineChars="200"/>
        <w:jc w:val="left"/>
        <w:rPr>
          <w:rFonts w:ascii="宋体" w:hAnsi="宋体" w:eastAsia="宋体" w:cs="宋体"/>
          <w:b/>
          <w:bCs/>
          <w:szCs w:val="21"/>
        </w:rPr>
      </w:pPr>
      <w:r>
        <w:rPr>
          <w:rFonts w:hint="eastAsia" w:ascii="宋体" w:hAnsi="宋体" w:eastAsia="宋体" w:cs="Times New Roman"/>
          <w:b/>
          <w:spacing w:val="-6"/>
          <w:szCs w:val="21"/>
        </w:rPr>
        <w:t>5.</w:t>
      </w:r>
      <w:r>
        <w:rPr>
          <w:rFonts w:hint="eastAsia" w:ascii="宋体" w:hAnsi="宋体" w:eastAsia="宋体" w:cs="宋体"/>
          <w:b/>
          <w:bCs/>
          <w:szCs w:val="21"/>
        </w:rPr>
        <w:t>参与同一个采购包（标项）的供应商存在下列情形之一且无法合理解释的，其投标文件无效：</w:t>
      </w:r>
    </w:p>
    <w:p w14:paraId="1E91B5B7">
      <w:pPr>
        <w:widowControl/>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（1）不同供应商的电子投标文件上传计算机的网卡MAC地址或硬盘序列号等硬件信息相同的；</w:t>
      </w:r>
    </w:p>
    <w:p w14:paraId="158B0D02">
      <w:pPr>
        <w:widowControl/>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（2）上传的电子投标文件若出现使用本项目其他投标供应商的数字证书加密的，或者加盖本项目其他投标供应商的电子印章的；</w:t>
      </w:r>
    </w:p>
    <w:p w14:paraId="467F4A08">
      <w:pPr>
        <w:widowControl/>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（3）不同供应商的投标文件的内容存在3处（含）以上错误一致的；</w:t>
      </w:r>
    </w:p>
    <w:p w14:paraId="24DEB51F">
      <w:pPr>
        <w:widowControl/>
        <w:adjustRightInd w:val="0"/>
        <w:snapToGrid w:val="0"/>
        <w:spacing w:line="288" w:lineRule="auto"/>
        <w:ind w:firstLine="420" w:firstLineChars="200"/>
        <w:jc w:val="left"/>
        <w:rPr>
          <w:rFonts w:ascii="宋体" w:hAnsi="宋体" w:eastAsia="宋体" w:cs="Times New Roman"/>
          <w:spacing w:val="-6"/>
          <w:szCs w:val="21"/>
        </w:rPr>
      </w:pPr>
      <w:r>
        <w:rPr>
          <w:rFonts w:hint="eastAsia" w:ascii="宋体" w:hAnsi="宋体" w:eastAsia="宋体" w:cs="宋体"/>
          <w:szCs w:val="21"/>
        </w:rPr>
        <w:t>（4）不同供应商联系人为同一人或不同联系人的联系电话一致的。</w:t>
      </w:r>
    </w:p>
    <w:p w14:paraId="044C60B1">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17109C8D">
      <w:pPr>
        <w:pStyle w:val="99"/>
        <w:snapToGrid w:val="0"/>
        <w:spacing w:before="0" w:line="288" w:lineRule="auto"/>
        <w:ind w:left="0" w:firstLine="424" w:firstLineChars="201"/>
        <w:rPr>
          <w:rFonts w:ascii="宋体" w:hAnsi="宋体"/>
          <w:szCs w:val="21"/>
        </w:rPr>
      </w:pPr>
      <w:bookmarkStart w:id="51" w:name="_Hlk94018775"/>
      <w:r>
        <w:rPr>
          <w:rFonts w:hint="eastAsia" w:ascii="宋体" w:hAnsi="宋体" w:cs="仿宋_GB2312"/>
          <w:b/>
          <w:szCs w:val="21"/>
        </w:rPr>
        <w:t>（一）</w:t>
      </w:r>
      <w:r>
        <w:rPr>
          <w:rFonts w:ascii="宋体" w:hAnsi="宋体" w:cs="仿宋_GB2312"/>
          <w:b/>
          <w:szCs w:val="21"/>
        </w:rPr>
        <w:t>开标</w:t>
      </w:r>
    </w:p>
    <w:p w14:paraId="42B55A9F">
      <w:pPr>
        <w:pStyle w:val="99"/>
        <w:snapToGrid w:val="0"/>
        <w:spacing w:before="0" w:line="288" w:lineRule="auto"/>
        <w:ind w:left="0" w:firstLine="422" w:firstLineChars="201"/>
        <w:rPr>
          <w:rFonts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745E7A7D">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45954D59">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47A366F9">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6B340D33">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5F683B83">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58E8A4AA">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63776EF7">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17ECA8DF">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15066824">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1FCF0A4D">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2548754F">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1A9D38E7">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57785E73">
      <w:pPr>
        <w:adjustRightInd w:val="0"/>
        <w:snapToGrid w:val="0"/>
        <w:spacing w:line="288" w:lineRule="auto"/>
        <w:ind w:firstLine="398" w:firstLineChars="200"/>
        <w:rPr>
          <w:rFonts w:ascii="宋体" w:hAnsi="宋体" w:eastAsia="宋体" w:cs="Times New Roman"/>
          <w:b/>
          <w:bCs/>
          <w:spacing w:val="-6"/>
          <w:szCs w:val="21"/>
        </w:rPr>
      </w:pPr>
    </w:p>
    <w:p w14:paraId="64F5A2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1"/>
    <w:p w14:paraId="37B25C66">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6E7C0E56">
      <w:pPr>
        <w:adjustRightInd w:val="0"/>
        <w:snapToGrid w:val="0"/>
        <w:spacing w:line="288" w:lineRule="auto"/>
        <w:ind w:firstLine="420" w:firstLineChars="200"/>
        <w:rPr>
          <w:rFonts w:ascii="宋体" w:hAnsi="宋体" w:eastAsia="宋体" w:cs="宋体"/>
          <w:kern w:val="0"/>
          <w:szCs w:val="21"/>
        </w:rPr>
      </w:pPr>
      <w:bookmarkStart w:id="52"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E4C88A1">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2"/>
    <w:p w14:paraId="7360A9FD">
      <w:pPr>
        <w:adjustRightInd w:val="0"/>
        <w:snapToGrid w:val="0"/>
        <w:spacing w:line="288" w:lineRule="auto"/>
        <w:ind w:firstLine="426" w:firstLineChars="202"/>
        <w:rPr>
          <w:rFonts w:ascii="宋体" w:hAnsi="宋体" w:eastAsia="宋体" w:cs="Arial"/>
          <w:b/>
          <w:kern w:val="0"/>
          <w:szCs w:val="21"/>
        </w:rPr>
      </w:pPr>
      <w:bookmarkStart w:id="53"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5012677">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0BE53013">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2A3DBBE7">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45E657A8">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42B965B">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2B879B8B">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59792AEB">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B7190B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14:paraId="6E863ADB">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3E5F384B">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4F974FDB">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7FD7A680">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0307DB1A">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69B32AFB">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7AE7649">
      <w:pPr>
        <w:widowControl/>
        <w:adjustRightInd w:val="0"/>
        <w:snapToGrid w:val="0"/>
        <w:spacing w:line="288" w:lineRule="auto"/>
        <w:ind w:firstLine="420" w:firstLineChars="200"/>
        <w:rPr>
          <w:rFonts w:ascii="宋体" w:hAnsi="宋体" w:cs="仿宋"/>
          <w:kern w:val="0"/>
          <w:szCs w:val="21"/>
        </w:rPr>
      </w:pPr>
      <w:r>
        <w:rPr>
          <w:rFonts w:hint="eastAsia" w:ascii="宋体" w:hAnsi="宋体" w:cs="仿宋"/>
          <w:kern w:val="0"/>
          <w:szCs w:val="21"/>
        </w:rPr>
        <w:t>投标人收到修正确认文件后，在规定时间内未做出回复的，视为不确认。</w:t>
      </w:r>
    </w:p>
    <w:p w14:paraId="54B5FD62">
      <w:pPr>
        <w:widowControl/>
        <w:adjustRightInd w:val="0"/>
        <w:snapToGrid w:val="0"/>
        <w:spacing w:line="288" w:lineRule="auto"/>
        <w:ind w:firstLine="414" w:firstLineChars="200"/>
        <w:rPr>
          <w:rFonts w:ascii="宋体" w:hAnsi="宋体" w:eastAsia="宋体" w:cs="宋体"/>
          <w:b/>
          <w:bCs/>
          <w:spacing w:val="-2"/>
          <w:kern w:val="0"/>
          <w:szCs w:val="21"/>
          <w:shd w:val="clear" w:color="auto" w:fill="FFFFFF"/>
          <w:lang w:bidi="ar"/>
        </w:rPr>
      </w:pPr>
      <w:r>
        <w:rPr>
          <w:rFonts w:hint="eastAsia" w:ascii="宋体" w:hAnsi="宋体" w:eastAsia="宋体" w:cs="宋体"/>
          <w:b/>
          <w:bCs/>
          <w:spacing w:val="-2"/>
          <w:kern w:val="0"/>
          <w:szCs w:val="21"/>
          <w:shd w:val="clear" w:color="auto" w:fill="FFFFFF"/>
          <w:lang w:bidi="ar"/>
        </w:rPr>
        <w:t>评审中出现下列情形之一的，评标委员会应当启动异常低价投标审查程序：</w:t>
      </w:r>
    </w:p>
    <w:p w14:paraId="5F80909E">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（一）投标报价低于全部通过符合性审查供应商投标报价平均值50%的，即投标报价&lt;全部通过符合性审查供应商投标报价平均值×50%；</w:t>
      </w:r>
    </w:p>
    <w:p w14:paraId="1E0F600C">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（二）投标报价低于通过符合性审查且报价次低供应商投标报价50%的，即投标报价&lt;通过符合性审查且报价次低供应商投标报价×50%；</w:t>
      </w:r>
    </w:p>
    <w:p w14:paraId="4EC949BE">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（三）投标报价低于采购项目最高限价45%的，即投标报价&lt;采购项目最高限价×45%；</w:t>
      </w:r>
    </w:p>
    <w:p w14:paraId="4C9D5AC4">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（四）其他评标委员会认为供应商报价过低，有可能影响产品质量或者不能诚信履约的情形。</w:t>
      </w:r>
    </w:p>
    <w:p w14:paraId="399A31C9">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评标委员会启动异常低价投标审查后，</w:t>
      </w:r>
      <w:r>
        <w:rPr>
          <w:rFonts w:hint="eastAsia" w:ascii="宋体" w:hAnsi="宋体" w:eastAsia="宋体" w:cs="宋体"/>
          <w:spacing w:val="-2"/>
          <w:kern w:val="0"/>
          <w:szCs w:val="21"/>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spacing w:val="-2"/>
          <w:kern w:val="0"/>
          <w:szCs w:val="21"/>
          <w:shd w:val="clear" w:color="auto" w:fill="FFFFFF"/>
          <w:lang w:bidi="ar"/>
        </w:rPr>
        <w:t>书面说明、证明材料主要是</w:t>
      </w:r>
      <w:r>
        <w:rPr>
          <w:rFonts w:hint="eastAsia" w:ascii="宋体" w:hAnsi="宋体" w:eastAsia="宋体" w:cs="宋体"/>
          <w:b/>
          <w:bCs/>
          <w:spacing w:val="-2"/>
          <w:kern w:val="0"/>
          <w:szCs w:val="21"/>
          <w:shd w:val="clear" w:color="auto" w:fill="FFFFFF"/>
          <w:lang w:bidi="ar"/>
        </w:rPr>
        <w:t>项目具体成本测算等与报价合理性相关的说明、材料</w:t>
      </w:r>
      <w:r>
        <w:rPr>
          <w:rFonts w:hint="eastAsia" w:ascii="宋体" w:hAnsi="宋体" w:eastAsia="宋体" w:cs="宋体"/>
          <w:spacing w:val="-2"/>
          <w:kern w:val="0"/>
          <w:szCs w:val="21"/>
          <w:shd w:val="clear" w:color="auto" w:fill="FFFFFF"/>
          <w:lang w:bidi="ar"/>
        </w:rPr>
        <w:t>。</w:t>
      </w:r>
    </w:p>
    <w:p w14:paraId="1187E8CD">
      <w:pPr>
        <w:pStyle w:val="98"/>
        <w:adjustRightInd w:val="0"/>
        <w:snapToGrid w:val="0"/>
        <w:spacing w:before="0" w:line="288" w:lineRule="auto"/>
        <w:ind w:firstLine="416" w:firstLineChars="202"/>
        <w:rPr>
          <w:rFonts w:ascii="宋体" w:hAnsi="宋体" w:cs="仿宋"/>
          <w:kern w:val="0"/>
          <w:sz w:val="21"/>
          <w:szCs w:val="21"/>
        </w:rPr>
      </w:pPr>
      <w:r>
        <w:rPr>
          <w:rFonts w:hint="eastAsia" w:ascii="宋体" w:hAnsi="宋体" w:cs="宋体"/>
          <w:spacing w:val="-2"/>
          <w:kern w:val="0"/>
          <w:sz w:val="21"/>
          <w:szCs w:val="21"/>
          <w:shd w:val="clear" w:color="auto" w:fill="FFFFFF"/>
          <w:lang w:bidi="ar"/>
        </w:rPr>
        <w:t>评标委员会应当</w:t>
      </w:r>
      <w:r>
        <w:rPr>
          <w:rFonts w:hint="eastAsia" w:ascii="宋体" w:hAnsi="宋体" w:cs="宋体"/>
          <w:spacing w:val="-2"/>
          <w:kern w:val="0"/>
          <w:sz w:val="21"/>
          <w:szCs w:val="21"/>
          <w:u w:val="single"/>
          <w:shd w:val="clear" w:color="auto" w:fill="FFFFFF"/>
          <w:lang w:bidi="ar"/>
        </w:rPr>
        <w:t>结合同类产品在主要电商平台的价格、该行业当地薪资水平等情况，依据专业经验对报价合理性进行判断。</w:t>
      </w:r>
      <w:r>
        <w:rPr>
          <w:rFonts w:hint="eastAsia" w:ascii="宋体" w:hAnsi="宋体" w:cs="宋体"/>
          <w:spacing w:val="-2"/>
          <w:kern w:val="0"/>
          <w:sz w:val="21"/>
          <w:szCs w:val="21"/>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2D9C70D8">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42AD0D5F">
      <w:pPr>
        <w:pStyle w:val="98"/>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DD11C6">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投标人的书面澄清、说明或者补正无法通过政府采购云平台上传的，可在规定时间内（不少于半小时）通过指定的电子邮箱（zb02@qszb.net</w:t>
      </w:r>
      <w:r>
        <w:rPr>
          <w:rFonts w:ascii="宋体" w:hAnsi="宋体" w:eastAsia="宋体" w:cs="宋体"/>
          <w:kern w:val="0"/>
          <w:szCs w:val="21"/>
        </w:rPr>
        <w:t>）或传真号码（0571-87666116）提交。</w:t>
      </w:r>
    </w:p>
    <w:p w14:paraId="1E29E5EB">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145DDE77">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566220E7">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1名中标候选人。</w:t>
      </w:r>
    </w:p>
    <w:p w14:paraId="6FA4CC20">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2736C4F">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0DFA96F0">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142DD81C">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29150FEB">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5A30CFBF">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5604EB4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092833E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66A11FC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2.采购代理机构自中标人确定之日起2个工作日内，公告中标结果，并发出中标通知书。</w:t>
      </w:r>
    </w:p>
    <w:p w14:paraId="01FFF8C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3.评标结果公示媒体：浙江政府采购网（http://zfcg.czt.zj.gov.cn）。</w:t>
      </w:r>
    </w:p>
    <w:p w14:paraId="2041FD2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2FFB9B0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E3E92C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571A15">
      <w:pPr>
        <w:adjustRightInd w:val="0"/>
        <w:snapToGrid w:val="0"/>
        <w:spacing w:line="288" w:lineRule="auto"/>
        <w:ind w:firstLine="396" w:firstLineChars="200"/>
        <w:rPr>
          <w:rFonts w:ascii="宋体" w:hAnsi="宋体" w:eastAsia="宋体" w:cs="Times New Roman"/>
          <w:spacing w:val="-6"/>
          <w:szCs w:val="21"/>
        </w:rPr>
      </w:pPr>
    </w:p>
    <w:p w14:paraId="41282C47">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4E601E13">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87E8B4">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0591A705">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C80B9E">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473844">
      <w:pPr>
        <w:tabs>
          <w:tab w:val="left" w:pos="0"/>
        </w:tabs>
        <w:adjustRightInd w:val="0"/>
        <w:snapToGrid w:val="0"/>
        <w:spacing w:line="288" w:lineRule="auto"/>
        <w:ind w:firstLine="400" w:firstLineChars="201"/>
        <w:rPr>
          <w:rFonts w:ascii="宋体" w:hAnsi="宋体" w:eastAsia="宋体" w:cs="Times New Roman"/>
          <w:b/>
          <w:spacing w:val="-6"/>
          <w:szCs w:val="21"/>
        </w:rPr>
      </w:pPr>
    </w:p>
    <w:p w14:paraId="073155E5">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B7BD5F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3B2E864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401E279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7985A12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407DBC7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356C8B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367AFAB1">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47FB8D1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123821D0">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1B076B44">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290F7D3A">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27312B4A">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0FF8D19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6245ACD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662"/>
        <w:gridCol w:w="7230"/>
      </w:tblGrid>
      <w:tr w14:paraId="743F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01" w:type="dxa"/>
            <w:vAlign w:val="center"/>
          </w:tcPr>
          <w:p w14:paraId="33FFED51">
            <w:pPr>
              <w:adjustRightInd w:val="0"/>
              <w:snapToGrid w:val="0"/>
              <w:jc w:val="center"/>
              <w:rPr>
                <w:rFonts w:ascii="宋体" w:hAnsi="宋体" w:eastAsia="宋体" w:cs="宋体"/>
                <w:b/>
                <w:bCs/>
                <w:szCs w:val="21"/>
              </w:rPr>
            </w:pPr>
            <w:r>
              <w:rPr>
                <w:rFonts w:hint="eastAsia" w:ascii="宋体" w:hAnsi="宋体" w:eastAsia="宋体" w:cs="宋体"/>
                <w:b/>
                <w:bCs/>
                <w:szCs w:val="21"/>
              </w:rPr>
              <w:t>评审因素</w:t>
            </w:r>
          </w:p>
        </w:tc>
        <w:tc>
          <w:tcPr>
            <w:tcW w:w="662" w:type="dxa"/>
            <w:vAlign w:val="center"/>
          </w:tcPr>
          <w:p w14:paraId="753F345D">
            <w:pPr>
              <w:adjustRightInd w:val="0"/>
              <w:snapToGrid w:val="0"/>
              <w:jc w:val="center"/>
              <w:rPr>
                <w:rFonts w:ascii="宋体" w:hAnsi="宋体" w:eastAsia="宋体" w:cs="宋体"/>
                <w:b/>
                <w:bCs/>
                <w:szCs w:val="21"/>
              </w:rPr>
            </w:pPr>
            <w:r>
              <w:rPr>
                <w:rFonts w:hint="eastAsia" w:ascii="宋体" w:hAnsi="宋体" w:eastAsia="宋体" w:cs="宋体"/>
                <w:b/>
                <w:bCs/>
                <w:szCs w:val="21"/>
              </w:rPr>
              <w:t>分值</w:t>
            </w:r>
          </w:p>
        </w:tc>
        <w:tc>
          <w:tcPr>
            <w:tcW w:w="7230" w:type="dxa"/>
            <w:vAlign w:val="center"/>
          </w:tcPr>
          <w:p w14:paraId="190FD18F">
            <w:pPr>
              <w:adjustRightInd w:val="0"/>
              <w:snapToGrid w:val="0"/>
              <w:jc w:val="center"/>
              <w:rPr>
                <w:rFonts w:ascii="宋体" w:hAnsi="宋体" w:eastAsia="宋体" w:cs="宋体"/>
                <w:b/>
                <w:bCs/>
                <w:szCs w:val="21"/>
              </w:rPr>
            </w:pPr>
            <w:r>
              <w:rPr>
                <w:rFonts w:hint="eastAsia" w:ascii="宋体" w:hAnsi="宋体" w:eastAsia="宋体" w:cs="宋体"/>
                <w:b/>
                <w:bCs/>
                <w:szCs w:val="21"/>
              </w:rPr>
              <w:t>评分细则</w:t>
            </w:r>
          </w:p>
        </w:tc>
      </w:tr>
      <w:tr w14:paraId="06B9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493" w:type="dxa"/>
            <w:gridSpan w:val="3"/>
            <w:vAlign w:val="center"/>
          </w:tcPr>
          <w:p w14:paraId="37F176BC">
            <w:pPr>
              <w:adjustRightInd w:val="0"/>
              <w:snapToGrid w:val="0"/>
              <w:jc w:val="left"/>
              <w:rPr>
                <w:rFonts w:ascii="宋体" w:hAnsi="宋体" w:eastAsia="宋体" w:cs="宋体"/>
                <w:b/>
                <w:bCs/>
                <w:szCs w:val="21"/>
              </w:rPr>
            </w:pPr>
            <w:r>
              <w:rPr>
                <w:rFonts w:hint="eastAsia" w:ascii="宋体" w:hAnsi="宋体" w:eastAsia="宋体" w:cs="宋体"/>
                <w:b/>
                <w:bCs/>
                <w:szCs w:val="21"/>
              </w:rPr>
              <w:t>价格分（30）</w:t>
            </w:r>
          </w:p>
        </w:tc>
      </w:tr>
      <w:tr w14:paraId="4FB1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01" w:type="dxa"/>
            <w:tcBorders>
              <w:top w:val="single" w:color="auto" w:sz="4" w:space="0"/>
              <w:left w:val="single" w:color="auto" w:sz="4" w:space="0"/>
              <w:bottom w:val="single" w:color="auto" w:sz="4" w:space="0"/>
              <w:right w:val="single" w:color="auto" w:sz="4" w:space="0"/>
            </w:tcBorders>
            <w:vAlign w:val="center"/>
          </w:tcPr>
          <w:p w14:paraId="7BF4848D">
            <w:pPr>
              <w:adjustRightInd w:val="0"/>
              <w:snapToGrid w:val="0"/>
              <w:jc w:val="center"/>
              <w:rPr>
                <w:rFonts w:ascii="宋体" w:hAnsi="宋体" w:eastAsia="宋体" w:cs="宋体"/>
                <w:b/>
                <w:bCs/>
                <w:szCs w:val="21"/>
              </w:rPr>
            </w:pPr>
            <w:r>
              <w:rPr>
                <w:rFonts w:hint="eastAsia" w:ascii="宋体" w:hAnsi="宋体" w:eastAsia="宋体" w:cs="宋体"/>
                <w:b/>
                <w:bCs/>
                <w:szCs w:val="21"/>
              </w:rPr>
              <w:t>投标报价</w:t>
            </w:r>
          </w:p>
        </w:tc>
        <w:tc>
          <w:tcPr>
            <w:tcW w:w="662" w:type="dxa"/>
            <w:tcBorders>
              <w:top w:val="single" w:color="auto" w:sz="4" w:space="0"/>
              <w:left w:val="single" w:color="auto" w:sz="4" w:space="0"/>
              <w:bottom w:val="single" w:color="auto" w:sz="4" w:space="0"/>
              <w:right w:val="single" w:color="auto" w:sz="4" w:space="0"/>
            </w:tcBorders>
            <w:vAlign w:val="center"/>
          </w:tcPr>
          <w:p w14:paraId="10D6E13B">
            <w:pPr>
              <w:adjustRightInd w:val="0"/>
              <w:snapToGrid w:val="0"/>
              <w:jc w:val="center"/>
              <w:rPr>
                <w:rFonts w:ascii="宋体" w:hAnsi="宋体" w:eastAsia="宋体" w:cs="宋体"/>
                <w:b/>
                <w:bCs/>
                <w:szCs w:val="21"/>
              </w:rPr>
            </w:pPr>
            <w:r>
              <w:rPr>
                <w:rFonts w:hint="eastAsia" w:ascii="宋体" w:hAnsi="宋体" w:eastAsia="宋体" w:cs="宋体"/>
                <w:b/>
                <w:bCs/>
                <w:szCs w:val="21"/>
              </w:rPr>
              <w:t>30</w:t>
            </w:r>
          </w:p>
        </w:tc>
        <w:tc>
          <w:tcPr>
            <w:tcW w:w="7230" w:type="dxa"/>
            <w:tcBorders>
              <w:top w:val="single" w:color="auto" w:sz="4" w:space="0"/>
              <w:left w:val="single" w:color="auto" w:sz="4" w:space="0"/>
              <w:bottom w:val="single" w:color="auto" w:sz="4" w:space="0"/>
              <w:right w:val="single" w:color="auto" w:sz="4" w:space="0"/>
            </w:tcBorders>
            <w:vAlign w:val="center"/>
          </w:tcPr>
          <w:p w14:paraId="70287158">
            <w:pPr>
              <w:adjustRightInd w:val="0"/>
              <w:snapToGrid w:val="0"/>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733DAA3E">
            <w:pPr>
              <w:adjustRightInd w:val="0"/>
              <w:snapToGrid w:val="0"/>
              <w:rPr>
                <w:rFonts w:ascii="宋体" w:hAnsi="宋体" w:eastAsia="宋体" w:cs="宋体"/>
                <w:szCs w:val="21"/>
              </w:rPr>
            </w:pPr>
            <w:r>
              <w:rPr>
                <w:rFonts w:hint="eastAsia" w:ascii="宋体" w:hAnsi="宋体" w:eastAsia="宋体" w:cs="宋体"/>
                <w:szCs w:val="21"/>
              </w:rPr>
              <w:t>价格分=（评标基准价/投标报价）×30%×100</w:t>
            </w:r>
          </w:p>
        </w:tc>
      </w:tr>
      <w:tr w14:paraId="56CE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9935E6">
            <w:pPr>
              <w:adjustRightInd w:val="0"/>
              <w:snapToGrid w:val="0"/>
              <w:jc w:val="left"/>
              <w:rPr>
                <w:rFonts w:ascii="宋体" w:hAnsi="宋体" w:eastAsia="宋体" w:cs="宋体"/>
                <w:b/>
                <w:bCs/>
                <w:szCs w:val="21"/>
              </w:rPr>
            </w:pPr>
            <w:r>
              <w:rPr>
                <w:rFonts w:hint="eastAsia" w:ascii="宋体" w:hAnsi="宋体" w:eastAsia="宋体" w:cs="宋体"/>
                <w:b/>
                <w:bCs/>
                <w:szCs w:val="21"/>
              </w:rPr>
              <w:t>商务分（5）</w:t>
            </w:r>
          </w:p>
        </w:tc>
      </w:tr>
      <w:tr w14:paraId="5678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01" w:type="dxa"/>
            <w:vAlign w:val="center"/>
          </w:tcPr>
          <w:p w14:paraId="04EEC2CE">
            <w:pPr>
              <w:adjustRightInd w:val="0"/>
              <w:snapToGrid w:val="0"/>
              <w:jc w:val="center"/>
              <w:rPr>
                <w:rFonts w:ascii="宋体" w:hAnsi="宋体" w:eastAsia="宋体" w:cs="宋体"/>
                <w:b/>
                <w:bCs/>
                <w:szCs w:val="21"/>
              </w:rPr>
            </w:pPr>
            <w:r>
              <w:rPr>
                <w:rFonts w:hint="eastAsia" w:ascii="宋体" w:hAnsi="宋体" w:eastAsia="宋体" w:cs="宋体"/>
                <w:b/>
                <w:bCs/>
                <w:szCs w:val="21"/>
              </w:rPr>
              <w:t>业绩</w:t>
            </w:r>
          </w:p>
        </w:tc>
        <w:tc>
          <w:tcPr>
            <w:tcW w:w="662" w:type="dxa"/>
            <w:vAlign w:val="center"/>
          </w:tcPr>
          <w:p w14:paraId="76A346EF">
            <w:pPr>
              <w:adjustRightInd w:val="0"/>
              <w:snapToGrid w:val="0"/>
              <w:jc w:val="center"/>
              <w:rPr>
                <w:rFonts w:ascii="宋体" w:hAnsi="宋体" w:eastAsia="宋体" w:cs="宋体"/>
                <w:b/>
                <w:bCs/>
                <w:szCs w:val="21"/>
              </w:rPr>
            </w:pPr>
            <w:r>
              <w:rPr>
                <w:rFonts w:hint="eastAsia" w:ascii="宋体" w:hAnsi="宋体" w:eastAsia="宋体" w:cs="宋体"/>
                <w:b/>
                <w:bCs/>
                <w:szCs w:val="21"/>
              </w:rPr>
              <w:t>3</w:t>
            </w:r>
          </w:p>
        </w:tc>
        <w:tc>
          <w:tcPr>
            <w:tcW w:w="7230" w:type="dxa"/>
            <w:vAlign w:val="center"/>
          </w:tcPr>
          <w:p w14:paraId="1AF87306">
            <w:pPr>
              <w:adjustRightInd w:val="0"/>
              <w:snapToGrid w:val="0"/>
              <w:rPr>
                <w:rFonts w:ascii="宋体" w:hAnsi="宋体" w:eastAsia="宋体" w:cs="宋体"/>
                <w:szCs w:val="21"/>
              </w:rPr>
            </w:pPr>
            <w:r>
              <w:rPr>
                <w:rFonts w:hint="eastAsia" w:ascii="宋体" w:hAnsi="宋体" w:eastAsia="宋体" w:cs="宋体"/>
                <w:szCs w:val="21"/>
              </w:rPr>
              <w:t>【客观分】投标人提供自2022年1月1日以来（以合同签订时间为准）同类合同业绩（以提供的合同扫描件为准）：每提供1份合同业绩得1分，最高得3分。</w:t>
            </w:r>
          </w:p>
        </w:tc>
      </w:tr>
      <w:tr w14:paraId="1E31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01" w:type="dxa"/>
            <w:vAlign w:val="center"/>
          </w:tcPr>
          <w:p w14:paraId="7FACC283">
            <w:pPr>
              <w:adjustRightInd w:val="0"/>
              <w:snapToGrid w:val="0"/>
              <w:jc w:val="center"/>
              <w:rPr>
                <w:rFonts w:ascii="宋体" w:hAnsi="宋体" w:eastAsia="宋体" w:cs="宋体"/>
                <w:b/>
                <w:bCs/>
                <w:szCs w:val="21"/>
              </w:rPr>
            </w:pPr>
            <w:r>
              <w:rPr>
                <w:rFonts w:hint="eastAsia" w:ascii="宋体" w:hAnsi="宋体" w:eastAsia="宋体" w:cs="宋体"/>
                <w:b/>
                <w:bCs/>
                <w:szCs w:val="21"/>
              </w:rPr>
              <w:t>政策功能</w:t>
            </w:r>
          </w:p>
        </w:tc>
        <w:tc>
          <w:tcPr>
            <w:tcW w:w="662" w:type="dxa"/>
            <w:vAlign w:val="center"/>
          </w:tcPr>
          <w:p w14:paraId="258E73C5">
            <w:pPr>
              <w:adjustRightInd w:val="0"/>
              <w:snapToGrid w:val="0"/>
              <w:jc w:val="center"/>
              <w:rPr>
                <w:rFonts w:ascii="宋体" w:hAnsi="宋体" w:eastAsia="宋体" w:cs="宋体"/>
                <w:b/>
                <w:bCs/>
                <w:szCs w:val="21"/>
              </w:rPr>
            </w:pPr>
            <w:r>
              <w:rPr>
                <w:rFonts w:hint="eastAsia" w:ascii="宋体" w:hAnsi="宋体" w:eastAsia="宋体" w:cs="宋体"/>
                <w:b/>
                <w:bCs/>
                <w:szCs w:val="21"/>
              </w:rPr>
              <w:t>2</w:t>
            </w:r>
          </w:p>
        </w:tc>
        <w:tc>
          <w:tcPr>
            <w:tcW w:w="7230" w:type="dxa"/>
            <w:vAlign w:val="center"/>
          </w:tcPr>
          <w:p w14:paraId="75D5319A">
            <w:pPr>
              <w:adjustRightInd w:val="0"/>
              <w:snapToGrid w:val="0"/>
              <w:rPr>
                <w:rFonts w:ascii="宋体" w:hAnsi="宋体" w:eastAsia="宋体" w:cs="宋体"/>
                <w:szCs w:val="21"/>
              </w:rPr>
            </w:pPr>
            <w:r>
              <w:rPr>
                <w:rFonts w:hint="eastAsia" w:ascii="宋体" w:hAnsi="宋体" w:eastAsia="宋体" w:cs="宋体"/>
                <w:szCs w:val="21"/>
              </w:rPr>
              <w:t>【客观分】投标产品属于品目清单范围且提供国家确定的认证机构出具的有效的环境标志产品认证证书（扫描件加盖公章）的，每有1份得1分，最高得2分。</w:t>
            </w:r>
          </w:p>
        </w:tc>
      </w:tr>
      <w:tr w14:paraId="1C6C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493" w:type="dxa"/>
            <w:gridSpan w:val="3"/>
            <w:vAlign w:val="center"/>
          </w:tcPr>
          <w:p w14:paraId="171FE39E">
            <w:pPr>
              <w:adjustRightInd w:val="0"/>
              <w:snapToGrid w:val="0"/>
              <w:jc w:val="left"/>
              <w:rPr>
                <w:rFonts w:ascii="宋体" w:hAnsi="宋体" w:eastAsia="宋体" w:cs="宋体"/>
                <w:b/>
                <w:bCs/>
                <w:szCs w:val="21"/>
              </w:rPr>
            </w:pPr>
            <w:r>
              <w:rPr>
                <w:rFonts w:hint="eastAsia" w:ascii="宋体" w:hAnsi="宋体" w:eastAsia="宋体" w:cs="宋体"/>
                <w:b/>
                <w:bCs/>
                <w:szCs w:val="21"/>
              </w:rPr>
              <w:t>技术分（65）</w:t>
            </w:r>
          </w:p>
        </w:tc>
      </w:tr>
      <w:tr w14:paraId="6471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601" w:type="dxa"/>
            <w:vAlign w:val="center"/>
          </w:tcPr>
          <w:p w14:paraId="20EE1F44">
            <w:pPr>
              <w:adjustRightInd w:val="0"/>
              <w:snapToGrid w:val="0"/>
              <w:jc w:val="center"/>
              <w:rPr>
                <w:rFonts w:ascii="宋体" w:hAnsi="宋体" w:eastAsia="宋体" w:cs="宋体"/>
                <w:b/>
                <w:bCs/>
                <w:szCs w:val="21"/>
              </w:rPr>
            </w:pPr>
            <w:r>
              <w:rPr>
                <w:rFonts w:hint="eastAsia" w:ascii="宋体" w:hAnsi="宋体" w:eastAsia="宋体" w:cs="宋体"/>
                <w:b/>
                <w:bCs/>
                <w:szCs w:val="21"/>
              </w:rPr>
              <w:t>技术响应程度</w:t>
            </w:r>
          </w:p>
        </w:tc>
        <w:tc>
          <w:tcPr>
            <w:tcW w:w="662" w:type="dxa"/>
            <w:vAlign w:val="center"/>
          </w:tcPr>
          <w:p w14:paraId="24D026D6">
            <w:pPr>
              <w:adjustRightInd w:val="0"/>
              <w:snapToGrid w:val="0"/>
              <w:jc w:val="center"/>
              <w:rPr>
                <w:rFonts w:ascii="宋体" w:hAnsi="宋体" w:eastAsia="宋体" w:cs="宋体"/>
                <w:b/>
                <w:bCs/>
                <w:szCs w:val="21"/>
              </w:rPr>
            </w:pPr>
            <w:r>
              <w:rPr>
                <w:rFonts w:hint="eastAsia" w:ascii="宋体" w:hAnsi="宋体" w:eastAsia="宋体" w:cs="宋体"/>
                <w:b/>
                <w:bCs/>
                <w:szCs w:val="21"/>
              </w:rPr>
              <w:t>25</w:t>
            </w:r>
          </w:p>
        </w:tc>
        <w:tc>
          <w:tcPr>
            <w:tcW w:w="7230" w:type="dxa"/>
            <w:vAlign w:val="center"/>
          </w:tcPr>
          <w:p w14:paraId="48BA413B">
            <w:pPr>
              <w:adjustRightInd w:val="0"/>
              <w:snapToGrid w:val="0"/>
              <w:rPr>
                <w:rFonts w:ascii="宋体" w:hAnsi="宋体" w:eastAsia="宋体" w:cs="宋体"/>
                <w:szCs w:val="21"/>
              </w:rPr>
            </w:pPr>
            <w:r>
              <w:rPr>
                <w:rFonts w:hint="eastAsia" w:ascii="宋体" w:hAnsi="宋体" w:eastAsia="宋体" w:cs="宋体"/>
                <w:szCs w:val="21"/>
              </w:rPr>
              <w:t>【客观分】不符合（负偏离）技术要求中标注“▲”条款（不可偏离）的响应无效；</w:t>
            </w:r>
          </w:p>
          <w:p w14:paraId="656175A5">
            <w:pPr>
              <w:adjustRightInd w:val="0"/>
              <w:snapToGrid w:val="0"/>
              <w:rPr>
                <w:rFonts w:ascii="宋体" w:hAnsi="宋体" w:eastAsia="宋体" w:cs="宋体"/>
                <w:szCs w:val="21"/>
              </w:rPr>
            </w:pPr>
            <w:r>
              <w:rPr>
                <w:rFonts w:hint="eastAsia" w:ascii="宋体" w:hAnsi="宋体" w:eastAsia="宋体" w:cs="宋体"/>
                <w:szCs w:val="21"/>
              </w:rPr>
              <w:t>满足磋商文件明确的全部技术条款要求的该项得满分；</w:t>
            </w:r>
          </w:p>
          <w:p w14:paraId="60664784">
            <w:pPr>
              <w:adjustRightInd w:val="0"/>
              <w:snapToGrid w:val="0"/>
              <w:rPr>
                <w:rFonts w:ascii="宋体" w:hAnsi="宋体" w:eastAsia="宋体" w:cs="宋体"/>
                <w:szCs w:val="21"/>
              </w:rPr>
            </w:pPr>
            <w:r>
              <w:rPr>
                <w:rFonts w:hint="eastAsia" w:ascii="宋体" w:hAnsi="宋体" w:eastAsia="宋体" w:cs="宋体"/>
                <w:szCs w:val="21"/>
              </w:rPr>
              <w:t>技术条款低于技术要求（负偏离）的每项扣5分；</w:t>
            </w:r>
          </w:p>
          <w:p w14:paraId="5E1BB90A">
            <w:pPr>
              <w:adjustRightInd w:val="0"/>
              <w:snapToGrid w:val="0"/>
              <w:rPr>
                <w:rFonts w:ascii="宋体" w:hAnsi="宋体" w:eastAsia="宋体" w:cs="宋体"/>
                <w:szCs w:val="21"/>
              </w:rPr>
            </w:pPr>
            <w:r>
              <w:rPr>
                <w:rFonts w:hint="eastAsia" w:ascii="宋体" w:hAnsi="宋体" w:eastAsia="宋体" w:cs="宋体"/>
                <w:szCs w:val="21"/>
              </w:rPr>
              <w:t>负偏离5项及以上的视为采购人不能接受的附加条件。</w:t>
            </w:r>
          </w:p>
        </w:tc>
      </w:tr>
      <w:tr w14:paraId="38FC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01" w:type="dxa"/>
            <w:tcBorders>
              <w:top w:val="single" w:color="auto" w:sz="4" w:space="0"/>
              <w:left w:val="single" w:color="auto" w:sz="4" w:space="0"/>
              <w:right w:val="single" w:color="auto" w:sz="4" w:space="0"/>
            </w:tcBorders>
            <w:vAlign w:val="center"/>
          </w:tcPr>
          <w:p w14:paraId="3F05FCA5">
            <w:pPr>
              <w:adjustRightInd w:val="0"/>
              <w:snapToGrid w:val="0"/>
              <w:jc w:val="center"/>
              <w:rPr>
                <w:rFonts w:ascii="宋体" w:hAnsi="宋体" w:eastAsia="宋体" w:cs="宋体"/>
                <w:b/>
                <w:bCs/>
                <w:szCs w:val="21"/>
              </w:rPr>
            </w:pPr>
            <w:r>
              <w:rPr>
                <w:rFonts w:hint="eastAsia" w:ascii="宋体" w:hAnsi="宋体" w:eastAsia="宋体" w:cs="宋体"/>
                <w:b/>
                <w:bCs/>
                <w:szCs w:val="21"/>
                <w:lang w:bidi="ar"/>
              </w:rPr>
              <w:t>主材整体情况</w:t>
            </w:r>
          </w:p>
        </w:tc>
        <w:tc>
          <w:tcPr>
            <w:tcW w:w="662" w:type="dxa"/>
            <w:tcBorders>
              <w:top w:val="single" w:color="auto" w:sz="4" w:space="0"/>
              <w:left w:val="single" w:color="auto" w:sz="4" w:space="0"/>
              <w:bottom w:val="single" w:color="auto" w:sz="4" w:space="0"/>
              <w:right w:val="single" w:color="auto" w:sz="4" w:space="0"/>
            </w:tcBorders>
            <w:vAlign w:val="center"/>
          </w:tcPr>
          <w:p w14:paraId="2248AE5D">
            <w:pPr>
              <w:adjustRightInd w:val="0"/>
              <w:snapToGrid w:val="0"/>
              <w:jc w:val="center"/>
              <w:rPr>
                <w:rFonts w:ascii="宋体" w:hAnsi="宋体" w:eastAsia="宋体" w:cs="宋体"/>
                <w:b/>
                <w:bCs/>
                <w:szCs w:val="21"/>
              </w:rPr>
            </w:pPr>
            <w:r>
              <w:rPr>
                <w:rFonts w:hint="eastAsia" w:ascii="宋体" w:hAnsi="宋体" w:eastAsia="宋体" w:cs="宋体"/>
                <w:b/>
                <w:bCs/>
                <w:szCs w:val="21"/>
                <w:lang w:bidi="ar"/>
              </w:rPr>
              <w:t>5</w:t>
            </w:r>
          </w:p>
        </w:tc>
        <w:tc>
          <w:tcPr>
            <w:tcW w:w="7230" w:type="dxa"/>
            <w:tcBorders>
              <w:top w:val="single" w:color="auto" w:sz="4" w:space="0"/>
              <w:left w:val="single" w:color="auto" w:sz="4" w:space="0"/>
              <w:bottom w:val="single" w:color="auto" w:sz="4" w:space="0"/>
              <w:right w:val="single" w:color="auto" w:sz="4" w:space="0"/>
            </w:tcBorders>
            <w:vAlign w:val="center"/>
          </w:tcPr>
          <w:p w14:paraId="2916B272">
            <w:pPr>
              <w:rPr>
                <w:rFonts w:ascii="宋体" w:hAnsi="宋体" w:eastAsia="宋体" w:cs="宋体"/>
                <w:szCs w:val="21"/>
                <w:lang w:bidi="ar"/>
              </w:rPr>
            </w:pPr>
            <w:r>
              <w:rPr>
                <w:rFonts w:hint="eastAsia" w:ascii="宋体" w:hAnsi="宋体" w:eastAsia="宋体" w:cs="宋体"/>
                <w:szCs w:val="21"/>
                <w:lang w:bidi="ar"/>
              </w:rPr>
              <w:t>【主观分】本项目产品所用主材整体情况，包括主材来源，主材环保性的保障措施（评分范围：5,4,3,2,1,0）。</w:t>
            </w:r>
          </w:p>
        </w:tc>
      </w:tr>
      <w:tr w14:paraId="7265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01" w:type="dxa"/>
            <w:tcBorders>
              <w:top w:val="single" w:color="auto" w:sz="4" w:space="0"/>
              <w:left w:val="single" w:color="auto" w:sz="4" w:space="0"/>
              <w:right w:val="single" w:color="auto" w:sz="4" w:space="0"/>
            </w:tcBorders>
            <w:vAlign w:val="center"/>
          </w:tcPr>
          <w:p w14:paraId="19EAD340">
            <w:pPr>
              <w:adjustRightInd w:val="0"/>
              <w:snapToGrid w:val="0"/>
              <w:jc w:val="center"/>
              <w:rPr>
                <w:rFonts w:ascii="宋体" w:hAnsi="宋体" w:eastAsia="宋体" w:cs="宋体"/>
                <w:b/>
                <w:bCs/>
                <w:szCs w:val="21"/>
              </w:rPr>
            </w:pPr>
            <w:r>
              <w:rPr>
                <w:rFonts w:hint="eastAsia" w:ascii="宋体" w:hAnsi="宋体" w:eastAsia="宋体" w:cs="宋体"/>
                <w:b/>
                <w:bCs/>
                <w:szCs w:val="21"/>
              </w:rPr>
              <w:t>拟投入设备</w:t>
            </w:r>
          </w:p>
        </w:tc>
        <w:tc>
          <w:tcPr>
            <w:tcW w:w="662" w:type="dxa"/>
            <w:tcBorders>
              <w:top w:val="single" w:color="auto" w:sz="4" w:space="0"/>
              <w:left w:val="single" w:color="auto" w:sz="4" w:space="0"/>
              <w:bottom w:val="single" w:color="auto" w:sz="4" w:space="0"/>
              <w:right w:val="single" w:color="auto" w:sz="4" w:space="0"/>
            </w:tcBorders>
            <w:vAlign w:val="center"/>
          </w:tcPr>
          <w:p w14:paraId="17C0EF96">
            <w:pPr>
              <w:adjustRightInd w:val="0"/>
              <w:snapToGrid w:val="0"/>
              <w:jc w:val="center"/>
              <w:rPr>
                <w:rFonts w:ascii="宋体" w:hAnsi="宋体" w:eastAsia="宋体" w:cs="宋体"/>
                <w:b/>
                <w:bCs/>
                <w:szCs w:val="21"/>
              </w:rPr>
            </w:pPr>
            <w:r>
              <w:rPr>
                <w:rFonts w:hint="eastAsia" w:ascii="宋体" w:hAnsi="宋体" w:eastAsia="宋体" w:cs="宋体"/>
                <w:b/>
                <w:bCs/>
                <w:szCs w:val="21"/>
              </w:rPr>
              <w:t>5</w:t>
            </w:r>
          </w:p>
        </w:tc>
        <w:tc>
          <w:tcPr>
            <w:tcW w:w="7230" w:type="dxa"/>
            <w:tcBorders>
              <w:top w:val="single" w:color="auto" w:sz="4" w:space="0"/>
              <w:left w:val="single" w:color="auto" w:sz="4" w:space="0"/>
              <w:bottom w:val="single" w:color="auto" w:sz="4" w:space="0"/>
              <w:right w:val="single" w:color="auto" w:sz="4" w:space="0"/>
            </w:tcBorders>
            <w:vAlign w:val="center"/>
          </w:tcPr>
          <w:p w14:paraId="118B9919">
            <w:pPr>
              <w:adjustRightInd w:val="0"/>
              <w:snapToGrid w:val="0"/>
              <w:rPr>
                <w:rFonts w:ascii="宋体" w:hAnsi="宋体" w:eastAsia="宋体" w:cs="宋体"/>
                <w:szCs w:val="21"/>
              </w:rPr>
            </w:pPr>
            <w:r>
              <w:rPr>
                <w:rFonts w:hint="eastAsia" w:ascii="宋体" w:hAnsi="宋体" w:eastAsia="宋体" w:cs="宋体"/>
                <w:szCs w:val="21"/>
                <w:lang w:bidi="ar"/>
              </w:rPr>
              <w:t>【客观分】投标人（或生产厂家）具有：</w:t>
            </w:r>
          </w:p>
          <w:p w14:paraId="6DB87207">
            <w:pPr>
              <w:adjustRightInd w:val="0"/>
              <w:snapToGrid w:val="0"/>
              <w:rPr>
                <w:rFonts w:ascii="宋体" w:hAnsi="宋体" w:eastAsia="宋体" w:cs="宋体"/>
                <w:szCs w:val="21"/>
              </w:rPr>
            </w:pPr>
            <w:r>
              <w:rPr>
                <w:rFonts w:hint="eastAsia" w:ascii="宋体" w:hAnsi="宋体" w:eastAsia="宋体" w:cs="宋体"/>
                <w:szCs w:val="21"/>
                <w:lang w:bidi="ar"/>
              </w:rPr>
              <w:t>光纤激光切割机、机器人焊接系统、手持式激光焊机、下轴精密纵锯机、数控六面钻、数控自动十排钻、数控钻孔中心、开式可倾压力机、仿形铣钻孔机、钢制家具喷涂生产线或油漆生产线、快速换色粉房或喷漆房、抛丸机、导轨式液压升降平台、圆锯机、立式双轴铣床、剪板机、液压半自动双头弯管机、缩管机、铝型材数控双头精密切割锯、热压机、隔膜自动压滤机、智能喷涂生产线、大气污染防治设备，污染防治设备（废水废气工程）、污染防治设备（涂装废水处理设备）。</w:t>
            </w:r>
          </w:p>
          <w:p w14:paraId="10B7739C">
            <w:pPr>
              <w:adjustRightInd w:val="0"/>
              <w:snapToGrid w:val="0"/>
              <w:rPr>
                <w:rFonts w:ascii="宋体" w:hAnsi="宋体" w:eastAsia="宋体" w:cs="宋体"/>
                <w:szCs w:val="21"/>
              </w:rPr>
            </w:pPr>
            <w:r>
              <w:rPr>
                <w:rFonts w:hint="eastAsia" w:ascii="宋体" w:hAnsi="宋体" w:eastAsia="宋体" w:cs="宋体"/>
                <w:szCs w:val="21"/>
                <w:lang w:bidi="ar"/>
              </w:rPr>
              <w:t>每具有以上1项设备的，得1分，最高得5分（提供设备购置发票扫描件（或租赁协议扫描件），不提供不得分）。</w:t>
            </w:r>
          </w:p>
        </w:tc>
      </w:tr>
      <w:tr w14:paraId="0F3E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01" w:type="dxa"/>
            <w:tcBorders>
              <w:top w:val="single" w:color="auto" w:sz="4" w:space="0"/>
              <w:left w:val="single" w:color="auto" w:sz="4" w:space="0"/>
              <w:bottom w:val="single" w:color="auto" w:sz="4" w:space="0"/>
              <w:right w:val="single" w:color="auto" w:sz="4" w:space="0"/>
            </w:tcBorders>
            <w:vAlign w:val="center"/>
          </w:tcPr>
          <w:p w14:paraId="3F355839">
            <w:pPr>
              <w:adjustRightInd w:val="0"/>
              <w:snapToGrid w:val="0"/>
              <w:jc w:val="center"/>
              <w:rPr>
                <w:rFonts w:ascii="宋体" w:hAnsi="宋体" w:eastAsia="宋体" w:cs="宋体"/>
                <w:b/>
                <w:bCs/>
                <w:szCs w:val="21"/>
              </w:rPr>
            </w:pPr>
            <w:r>
              <w:rPr>
                <w:rFonts w:hint="eastAsia" w:ascii="宋体" w:hAnsi="宋体" w:eastAsia="宋体" w:cs="宋体"/>
                <w:b/>
                <w:bCs/>
                <w:szCs w:val="21"/>
                <w:lang w:bidi="ar"/>
              </w:rPr>
              <w:t>安装调试</w:t>
            </w:r>
          </w:p>
        </w:tc>
        <w:tc>
          <w:tcPr>
            <w:tcW w:w="662" w:type="dxa"/>
            <w:tcBorders>
              <w:top w:val="single" w:color="auto" w:sz="4" w:space="0"/>
              <w:left w:val="single" w:color="auto" w:sz="4" w:space="0"/>
              <w:bottom w:val="single" w:color="auto" w:sz="4" w:space="0"/>
              <w:right w:val="single" w:color="auto" w:sz="4" w:space="0"/>
            </w:tcBorders>
            <w:vAlign w:val="center"/>
          </w:tcPr>
          <w:p w14:paraId="779A784C">
            <w:pPr>
              <w:adjustRightInd w:val="0"/>
              <w:snapToGrid w:val="0"/>
              <w:jc w:val="center"/>
              <w:rPr>
                <w:rFonts w:ascii="宋体" w:hAnsi="宋体" w:eastAsia="宋体" w:cs="宋体"/>
                <w:b/>
                <w:bCs/>
                <w:szCs w:val="21"/>
              </w:rPr>
            </w:pPr>
            <w:r>
              <w:rPr>
                <w:rFonts w:hint="eastAsia" w:ascii="宋体" w:hAnsi="宋体" w:eastAsia="宋体" w:cs="宋体"/>
                <w:b/>
                <w:bCs/>
                <w:szCs w:val="21"/>
                <w:lang w:bidi="ar"/>
              </w:rPr>
              <w:t>5</w:t>
            </w:r>
          </w:p>
        </w:tc>
        <w:tc>
          <w:tcPr>
            <w:tcW w:w="7230" w:type="dxa"/>
            <w:tcBorders>
              <w:top w:val="single" w:color="auto" w:sz="4" w:space="0"/>
              <w:left w:val="single" w:color="auto" w:sz="4" w:space="0"/>
              <w:bottom w:val="single" w:color="auto" w:sz="4" w:space="0"/>
              <w:right w:val="single" w:color="auto" w:sz="4" w:space="0"/>
            </w:tcBorders>
            <w:vAlign w:val="center"/>
          </w:tcPr>
          <w:p w14:paraId="3161B077">
            <w:pPr>
              <w:adjustRightInd w:val="0"/>
              <w:snapToGrid w:val="0"/>
              <w:rPr>
                <w:rFonts w:ascii="宋体" w:hAnsi="宋体" w:eastAsia="宋体" w:cs="宋体"/>
                <w:szCs w:val="21"/>
              </w:rPr>
            </w:pPr>
            <w:r>
              <w:rPr>
                <w:rFonts w:hint="eastAsia" w:ascii="宋体" w:hAnsi="宋体" w:eastAsia="宋体" w:cs="宋体"/>
                <w:szCs w:val="21"/>
                <w:lang w:bidi="ar"/>
              </w:rPr>
              <w:t>【主观分】安装、调试方法或方案的详细完整度、合理可行性（评分范围：5,4,3,2,1,0）。</w:t>
            </w:r>
          </w:p>
        </w:tc>
      </w:tr>
      <w:tr w14:paraId="71CD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01" w:type="dxa"/>
            <w:tcBorders>
              <w:top w:val="single" w:color="auto" w:sz="4" w:space="0"/>
              <w:left w:val="single" w:color="auto" w:sz="4" w:space="0"/>
              <w:bottom w:val="single" w:color="auto" w:sz="4" w:space="0"/>
              <w:right w:val="single" w:color="auto" w:sz="4" w:space="0"/>
            </w:tcBorders>
            <w:vAlign w:val="center"/>
          </w:tcPr>
          <w:p w14:paraId="4BD192F4">
            <w:pPr>
              <w:adjustRightInd w:val="0"/>
              <w:snapToGrid w:val="0"/>
              <w:jc w:val="center"/>
              <w:rPr>
                <w:rFonts w:ascii="宋体" w:hAnsi="宋体" w:eastAsia="宋体" w:cs="宋体"/>
                <w:b/>
                <w:bCs/>
                <w:szCs w:val="21"/>
              </w:rPr>
            </w:pPr>
            <w:r>
              <w:rPr>
                <w:rFonts w:hint="eastAsia" w:ascii="宋体" w:hAnsi="宋体" w:eastAsia="宋体" w:cs="宋体"/>
                <w:b/>
                <w:bCs/>
                <w:szCs w:val="21"/>
                <w:lang w:bidi="ar"/>
              </w:rPr>
              <w:t>交付检测</w:t>
            </w:r>
          </w:p>
        </w:tc>
        <w:tc>
          <w:tcPr>
            <w:tcW w:w="662" w:type="dxa"/>
            <w:tcBorders>
              <w:top w:val="single" w:color="auto" w:sz="4" w:space="0"/>
              <w:left w:val="single" w:color="auto" w:sz="4" w:space="0"/>
              <w:bottom w:val="single" w:color="auto" w:sz="4" w:space="0"/>
              <w:right w:val="single" w:color="auto" w:sz="4" w:space="0"/>
            </w:tcBorders>
            <w:vAlign w:val="center"/>
          </w:tcPr>
          <w:p w14:paraId="691335DB">
            <w:pPr>
              <w:adjustRightInd w:val="0"/>
              <w:snapToGrid w:val="0"/>
              <w:jc w:val="center"/>
              <w:rPr>
                <w:rFonts w:ascii="宋体" w:hAnsi="宋体" w:eastAsia="宋体" w:cs="宋体"/>
                <w:b/>
                <w:bCs/>
                <w:szCs w:val="21"/>
              </w:rPr>
            </w:pPr>
            <w:r>
              <w:rPr>
                <w:rFonts w:hint="eastAsia" w:ascii="宋体" w:hAnsi="宋体" w:eastAsia="宋体" w:cs="宋体"/>
                <w:b/>
                <w:bCs/>
                <w:szCs w:val="21"/>
                <w:lang w:bidi="ar"/>
              </w:rPr>
              <w:t>5</w:t>
            </w:r>
          </w:p>
        </w:tc>
        <w:tc>
          <w:tcPr>
            <w:tcW w:w="7230" w:type="dxa"/>
            <w:tcBorders>
              <w:top w:val="single" w:color="auto" w:sz="4" w:space="0"/>
              <w:left w:val="single" w:color="auto" w:sz="4" w:space="0"/>
              <w:bottom w:val="single" w:color="auto" w:sz="4" w:space="0"/>
              <w:right w:val="single" w:color="auto" w:sz="4" w:space="0"/>
            </w:tcBorders>
            <w:vAlign w:val="center"/>
          </w:tcPr>
          <w:p w14:paraId="58C218AC">
            <w:pPr>
              <w:adjustRightInd w:val="0"/>
              <w:snapToGrid w:val="0"/>
              <w:rPr>
                <w:rFonts w:ascii="宋体" w:hAnsi="宋体" w:eastAsia="宋体" w:cs="宋体"/>
                <w:szCs w:val="21"/>
              </w:rPr>
            </w:pPr>
            <w:r>
              <w:rPr>
                <w:rFonts w:hint="eastAsia" w:ascii="宋体" w:hAnsi="宋体" w:eastAsia="宋体" w:cs="宋体"/>
                <w:szCs w:val="21"/>
                <w:lang w:bidi="ar"/>
              </w:rPr>
              <w:t>【主观分】货物交付时是否能够提供所有货物的成品检测报告、主材检测报告，采购人抽检显示的检测结果与投标人检测报告结果不一致时，投标人的针对性解决方案（评分范围：5,4,3,2,1,0）。</w:t>
            </w:r>
          </w:p>
        </w:tc>
      </w:tr>
      <w:tr w14:paraId="05F8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01" w:type="dxa"/>
            <w:tcBorders>
              <w:top w:val="single" w:color="auto" w:sz="4" w:space="0"/>
              <w:left w:val="single" w:color="auto" w:sz="4" w:space="0"/>
              <w:bottom w:val="single" w:color="auto" w:sz="4" w:space="0"/>
              <w:right w:val="single" w:color="auto" w:sz="4" w:space="0"/>
            </w:tcBorders>
            <w:vAlign w:val="center"/>
          </w:tcPr>
          <w:p w14:paraId="49B2DC3B">
            <w:pPr>
              <w:jc w:val="center"/>
              <w:rPr>
                <w:rFonts w:ascii="宋体" w:hAnsi="宋体" w:eastAsia="宋体" w:cs="宋体"/>
                <w:b/>
                <w:bCs/>
                <w:szCs w:val="21"/>
              </w:rPr>
            </w:pPr>
            <w:r>
              <w:rPr>
                <w:rFonts w:hint="eastAsia" w:ascii="宋体" w:hAnsi="宋体" w:eastAsia="宋体" w:cs="宋体"/>
                <w:b/>
                <w:szCs w:val="21"/>
                <w:lang w:bidi="ar"/>
              </w:rPr>
              <w:t>售后服务</w:t>
            </w:r>
          </w:p>
        </w:tc>
        <w:tc>
          <w:tcPr>
            <w:tcW w:w="662" w:type="dxa"/>
            <w:tcBorders>
              <w:top w:val="single" w:color="auto" w:sz="4" w:space="0"/>
              <w:left w:val="single" w:color="auto" w:sz="4" w:space="0"/>
              <w:bottom w:val="single" w:color="auto" w:sz="4" w:space="0"/>
              <w:right w:val="single" w:color="auto" w:sz="4" w:space="0"/>
            </w:tcBorders>
            <w:vAlign w:val="center"/>
          </w:tcPr>
          <w:p w14:paraId="119C6F48">
            <w:pPr>
              <w:jc w:val="center"/>
              <w:rPr>
                <w:rFonts w:ascii="宋体" w:hAnsi="宋体" w:eastAsia="宋体" w:cs="宋体"/>
                <w:b/>
                <w:bCs/>
                <w:szCs w:val="21"/>
              </w:rPr>
            </w:pPr>
            <w:r>
              <w:rPr>
                <w:rFonts w:hint="eastAsia" w:ascii="宋体" w:hAnsi="宋体" w:eastAsia="宋体" w:cs="宋体"/>
                <w:b/>
                <w:szCs w:val="21"/>
                <w:lang w:bidi="ar"/>
              </w:rPr>
              <w:t>5</w:t>
            </w:r>
          </w:p>
        </w:tc>
        <w:tc>
          <w:tcPr>
            <w:tcW w:w="7230" w:type="dxa"/>
            <w:tcBorders>
              <w:top w:val="single" w:color="auto" w:sz="4" w:space="0"/>
              <w:left w:val="single" w:color="auto" w:sz="4" w:space="0"/>
              <w:bottom w:val="single" w:color="auto" w:sz="4" w:space="0"/>
              <w:right w:val="single" w:color="auto" w:sz="4" w:space="0"/>
            </w:tcBorders>
            <w:vAlign w:val="center"/>
          </w:tcPr>
          <w:p w14:paraId="24534F70">
            <w:pPr>
              <w:rPr>
                <w:rFonts w:ascii="宋体" w:hAnsi="宋体" w:eastAsia="宋体" w:cs="宋体"/>
                <w:szCs w:val="21"/>
              </w:rPr>
            </w:pPr>
            <w:r>
              <w:rPr>
                <w:rFonts w:hint="eastAsia" w:ascii="宋体" w:hAnsi="宋体" w:eastAsia="宋体" w:cs="宋体"/>
                <w:szCs w:val="21"/>
                <w:lang w:bidi="ar"/>
              </w:rPr>
              <w:t>【主观分】投标人提供的详细完整的“三包”措施及售后服务措施和方案（包括服务措施、产品质量保证、回访、技术培训等）情况（评分范围：5,4,3,2,1,0）。</w:t>
            </w:r>
          </w:p>
        </w:tc>
      </w:tr>
      <w:tr w14:paraId="32A3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01" w:type="dxa"/>
            <w:vMerge w:val="restart"/>
            <w:tcBorders>
              <w:top w:val="single" w:color="auto" w:sz="4" w:space="0"/>
              <w:left w:val="single" w:color="auto" w:sz="4" w:space="0"/>
              <w:right w:val="single" w:color="auto" w:sz="4" w:space="0"/>
            </w:tcBorders>
            <w:vAlign w:val="center"/>
          </w:tcPr>
          <w:p w14:paraId="7FDD0203">
            <w:pPr>
              <w:adjustRightInd w:val="0"/>
              <w:snapToGrid w:val="0"/>
              <w:jc w:val="center"/>
              <w:rPr>
                <w:rFonts w:ascii="宋体" w:hAnsi="宋体" w:eastAsia="宋体" w:cs="宋体"/>
                <w:b/>
                <w:bCs/>
                <w:szCs w:val="21"/>
              </w:rPr>
            </w:pPr>
            <w:r>
              <w:rPr>
                <w:rFonts w:hint="eastAsia" w:ascii="宋体" w:hAnsi="宋体" w:eastAsia="宋体" w:cs="宋体"/>
                <w:b/>
                <w:bCs/>
                <w:szCs w:val="21"/>
              </w:rPr>
              <w:t>样品</w:t>
            </w:r>
          </w:p>
        </w:tc>
        <w:tc>
          <w:tcPr>
            <w:tcW w:w="662" w:type="dxa"/>
            <w:tcBorders>
              <w:top w:val="single" w:color="auto" w:sz="4" w:space="0"/>
              <w:left w:val="single" w:color="auto" w:sz="4" w:space="0"/>
              <w:bottom w:val="single" w:color="auto" w:sz="4" w:space="0"/>
              <w:right w:val="single" w:color="auto" w:sz="4" w:space="0"/>
            </w:tcBorders>
            <w:vAlign w:val="center"/>
          </w:tcPr>
          <w:p w14:paraId="3D75E4AD">
            <w:pPr>
              <w:jc w:val="center"/>
              <w:rPr>
                <w:rFonts w:ascii="宋体" w:hAnsi="宋体" w:eastAsia="宋体" w:cs="宋体"/>
                <w:b/>
                <w:bCs/>
                <w:szCs w:val="21"/>
              </w:rPr>
            </w:pPr>
            <w:r>
              <w:rPr>
                <w:rFonts w:hint="eastAsia" w:ascii="宋体" w:hAnsi="宋体" w:eastAsia="宋体" w:cs="宋体"/>
                <w:b/>
                <w:szCs w:val="21"/>
                <w:lang w:bidi="ar"/>
              </w:rPr>
              <w:t>5</w:t>
            </w:r>
          </w:p>
        </w:tc>
        <w:tc>
          <w:tcPr>
            <w:tcW w:w="7230" w:type="dxa"/>
            <w:tcBorders>
              <w:top w:val="single" w:color="auto" w:sz="4" w:space="0"/>
              <w:left w:val="single" w:color="auto" w:sz="4" w:space="0"/>
              <w:bottom w:val="single" w:color="auto" w:sz="4" w:space="0"/>
              <w:right w:val="single" w:color="auto" w:sz="4" w:space="0"/>
            </w:tcBorders>
            <w:vAlign w:val="center"/>
          </w:tcPr>
          <w:p w14:paraId="78C201CA">
            <w:pPr>
              <w:rPr>
                <w:rFonts w:ascii="宋体" w:hAnsi="宋体" w:eastAsia="宋体" w:cs="宋体"/>
                <w:szCs w:val="21"/>
              </w:rPr>
            </w:pPr>
            <w:r>
              <w:rPr>
                <w:rFonts w:hint="eastAsia" w:ascii="宋体" w:hAnsi="宋体" w:eastAsia="宋体" w:cs="宋体"/>
                <w:spacing w:val="-4"/>
                <w:szCs w:val="21"/>
                <w:lang w:bidi="ar"/>
              </w:rPr>
              <w:t>【主观分】样品舒适程度（评分范围：5,4,3,2,1,0）。</w:t>
            </w:r>
          </w:p>
        </w:tc>
      </w:tr>
      <w:tr w14:paraId="77A6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01" w:type="dxa"/>
            <w:vMerge w:val="continue"/>
            <w:tcBorders>
              <w:left w:val="single" w:color="auto" w:sz="4" w:space="0"/>
              <w:right w:val="single" w:color="auto" w:sz="4" w:space="0"/>
            </w:tcBorders>
            <w:vAlign w:val="center"/>
          </w:tcPr>
          <w:p w14:paraId="57CAD4B1">
            <w:pPr>
              <w:adjustRightInd w:val="0"/>
              <w:snapToGrid w:val="0"/>
              <w:jc w:val="center"/>
              <w:rPr>
                <w:rFonts w:ascii="宋体" w:hAnsi="宋体" w:eastAsia="宋体" w:cs="宋体"/>
                <w:b/>
                <w:bCs/>
                <w:szCs w:val="21"/>
              </w:rPr>
            </w:pPr>
          </w:p>
        </w:tc>
        <w:tc>
          <w:tcPr>
            <w:tcW w:w="662" w:type="dxa"/>
            <w:tcBorders>
              <w:top w:val="single" w:color="auto" w:sz="4" w:space="0"/>
              <w:left w:val="single" w:color="auto" w:sz="4" w:space="0"/>
              <w:bottom w:val="single" w:color="auto" w:sz="4" w:space="0"/>
              <w:right w:val="single" w:color="auto" w:sz="4" w:space="0"/>
            </w:tcBorders>
            <w:vAlign w:val="center"/>
          </w:tcPr>
          <w:p w14:paraId="6C672259">
            <w:pPr>
              <w:jc w:val="center"/>
              <w:rPr>
                <w:rFonts w:ascii="宋体" w:hAnsi="宋体" w:eastAsia="宋体" w:cs="宋体"/>
                <w:b/>
                <w:bCs/>
                <w:szCs w:val="21"/>
              </w:rPr>
            </w:pPr>
            <w:r>
              <w:rPr>
                <w:rFonts w:hint="eastAsia" w:ascii="宋体" w:hAnsi="宋体" w:eastAsia="宋体" w:cs="宋体"/>
                <w:b/>
                <w:szCs w:val="21"/>
                <w:lang w:bidi="ar"/>
              </w:rPr>
              <w:t>5</w:t>
            </w:r>
          </w:p>
        </w:tc>
        <w:tc>
          <w:tcPr>
            <w:tcW w:w="7230" w:type="dxa"/>
            <w:tcBorders>
              <w:top w:val="single" w:color="auto" w:sz="4" w:space="0"/>
              <w:left w:val="single" w:color="auto" w:sz="4" w:space="0"/>
              <w:bottom w:val="single" w:color="auto" w:sz="4" w:space="0"/>
              <w:right w:val="single" w:color="auto" w:sz="4" w:space="0"/>
            </w:tcBorders>
            <w:vAlign w:val="center"/>
          </w:tcPr>
          <w:p w14:paraId="3A1A05D0">
            <w:pPr>
              <w:rPr>
                <w:rFonts w:ascii="宋体" w:hAnsi="宋体" w:eastAsia="宋体" w:cs="宋体"/>
                <w:szCs w:val="21"/>
              </w:rPr>
            </w:pPr>
            <w:r>
              <w:rPr>
                <w:rFonts w:hint="eastAsia" w:ascii="宋体" w:hAnsi="宋体" w:eastAsia="宋体" w:cs="宋体"/>
                <w:spacing w:val="-4"/>
                <w:szCs w:val="21"/>
                <w:lang w:bidi="ar"/>
              </w:rPr>
              <w:t>【主观分】样品整体的质量情况（评分范围：5,4,3,2,1,0）。</w:t>
            </w:r>
          </w:p>
        </w:tc>
      </w:tr>
      <w:tr w14:paraId="05C6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01" w:type="dxa"/>
            <w:vMerge w:val="continue"/>
            <w:tcBorders>
              <w:left w:val="single" w:color="auto" w:sz="4" w:space="0"/>
              <w:right w:val="single" w:color="auto" w:sz="4" w:space="0"/>
            </w:tcBorders>
            <w:vAlign w:val="center"/>
          </w:tcPr>
          <w:p w14:paraId="3ADB0AD0">
            <w:pPr>
              <w:adjustRightInd w:val="0"/>
              <w:snapToGrid w:val="0"/>
              <w:jc w:val="center"/>
              <w:rPr>
                <w:rFonts w:ascii="宋体" w:hAnsi="宋体" w:eastAsia="宋体" w:cs="宋体"/>
                <w:b/>
                <w:bCs/>
                <w:szCs w:val="21"/>
              </w:rPr>
            </w:pPr>
          </w:p>
        </w:tc>
        <w:tc>
          <w:tcPr>
            <w:tcW w:w="662" w:type="dxa"/>
            <w:tcBorders>
              <w:top w:val="single" w:color="auto" w:sz="4" w:space="0"/>
              <w:left w:val="single" w:color="auto" w:sz="4" w:space="0"/>
              <w:bottom w:val="single" w:color="auto" w:sz="4" w:space="0"/>
              <w:right w:val="single" w:color="auto" w:sz="4" w:space="0"/>
            </w:tcBorders>
            <w:vAlign w:val="center"/>
          </w:tcPr>
          <w:p w14:paraId="79DA096D">
            <w:pPr>
              <w:jc w:val="center"/>
              <w:rPr>
                <w:rFonts w:ascii="宋体" w:hAnsi="宋体" w:eastAsia="宋体" w:cs="宋体"/>
                <w:b/>
                <w:bCs/>
                <w:szCs w:val="21"/>
              </w:rPr>
            </w:pPr>
            <w:r>
              <w:rPr>
                <w:rFonts w:hint="eastAsia" w:ascii="宋体" w:hAnsi="宋体" w:eastAsia="宋体" w:cs="宋体"/>
                <w:b/>
                <w:szCs w:val="21"/>
                <w:lang w:bidi="ar"/>
              </w:rPr>
              <w:t>5</w:t>
            </w:r>
          </w:p>
        </w:tc>
        <w:tc>
          <w:tcPr>
            <w:tcW w:w="7230" w:type="dxa"/>
            <w:tcBorders>
              <w:top w:val="single" w:color="auto" w:sz="4" w:space="0"/>
              <w:left w:val="single" w:color="auto" w:sz="4" w:space="0"/>
              <w:bottom w:val="single" w:color="auto" w:sz="4" w:space="0"/>
              <w:right w:val="single" w:color="auto" w:sz="4" w:space="0"/>
            </w:tcBorders>
            <w:vAlign w:val="center"/>
          </w:tcPr>
          <w:p w14:paraId="38FEF453">
            <w:pPr>
              <w:rPr>
                <w:rFonts w:ascii="宋体" w:hAnsi="宋体" w:eastAsia="宋体" w:cs="宋体"/>
                <w:szCs w:val="21"/>
              </w:rPr>
            </w:pPr>
            <w:r>
              <w:rPr>
                <w:rFonts w:hint="eastAsia" w:ascii="宋体" w:hAnsi="宋体" w:eastAsia="宋体" w:cs="宋体"/>
                <w:spacing w:val="-4"/>
                <w:szCs w:val="21"/>
                <w:lang w:bidi="ar"/>
              </w:rPr>
              <w:t>【主观分】样品制作工艺情况（评分范围：5,4,3,2,1,0）。</w:t>
            </w:r>
          </w:p>
        </w:tc>
      </w:tr>
    </w:tbl>
    <w:p w14:paraId="777A4200">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r>
        <w:rPr>
          <w:rFonts w:hint="eastAsia" w:ascii="宋体" w:hAnsi="宋体" w:eastAsia="宋体" w:cs="Times New Roman"/>
          <w:b/>
          <w:szCs w:val="21"/>
        </w:rPr>
        <w:t>本项目专门面向中小企业采购，不再执行价格评审优惠的扶持政策。</w:t>
      </w:r>
    </w:p>
    <w:p w14:paraId="3453036B">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12A4AB5C">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3B8DB3C1">
      <w:pPr>
        <w:adjustRightInd w:val="0"/>
        <w:snapToGrid w:val="0"/>
        <w:spacing w:line="288" w:lineRule="auto"/>
        <w:rPr>
          <w:rFonts w:ascii="宋体" w:hAnsi="宋体" w:eastAsia="宋体" w:cs="宋体"/>
          <w:b/>
          <w:spacing w:val="-6"/>
          <w:szCs w:val="21"/>
        </w:rPr>
      </w:pPr>
    </w:p>
    <w:p w14:paraId="0A27201F">
      <w:pPr>
        <w:spacing w:after="240" w:afterLines="100" w:line="420" w:lineRule="exact"/>
        <w:ind w:firstLine="602" w:firstLineChars="200"/>
        <w:jc w:val="center"/>
        <w:rPr>
          <w:rFonts w:ascii="Times New Roman" w:hAnsi="Times New Roman" w:eastAsia="宋体" w:cs="Times New Roman"/>
          <w:b/>
          <w:sz w:val="44"/>
          <w:szCs w:val="24"/>
        </w:rPr>
      </w:pPr>
      <w:r>
        <w:rPr>
          <w:rFonts w:hint="eastAsia" w:ascii="Times New Roman" w:hAnsi="Times New Roman" w:eastAsia="宋体" w:cs="Times New Roman"/>
          <w:b/>
          <w:sz w:val="30"/>
          <w:szCs w:val="30"/>
        </w:rPr>
        <w:t>中国计量大学采购合同</w:t>
      </w:r>
    </w:p>
    <w:p w14:paraId="44F0B40F">
      <w:pPr>
        <w:snapToGrid w:val="0"/>
        <w:ind w:firstLine="420" w:firstLineChars="200"/>
        <w:contextualSpacing/>
        <w:jc w:val="center"/>
        <w:rPr>
          <w:rFonts w:ascii="Times New Roman" w:hAnsi="Times New Roman" w:eastAsia="宋体" w:cs="Times New Roman"/>
          <w:szCs w:val="21"/>
        </w:rPr>
      </w:pPr>
      <w:r>
        <w:rPr>
          <w:rFonts w:hint="eastAsia" w:ascii="Times New Roman" w:hAnsi="Times New Roman" w:eastAsia="宋体" w:cs="Times New Roman"/>
          <w:szCs w:val="21"/>
        </w:rPr>
        <w:t xml:space="preserve">                                  合同编号：</w:t>
      </w:r>
    </w:p>
    <w:p w14:paraId="18526F17">
      <w:pPr>
        <w:snapToGrid w:val="0"/>
        <w:ind w:firstLine="420" w:firstLineChars="200"/>
        <w:contextualSpacing/>
        <w:jc w:val="center"/>
        <w:rPr>
          <w:rFonts w:ascii="Times New Roman" w:hAnsi="Times New Roman" w:eastAsia="宋体" w:cs="Times New Roman"/>
          <w:szCs w:val="21"/>
        </w:rPr>
      </w:pPr>
      <w:r>
        <w:rPr>
          <w:rFonts w:hint="eastAsia" w:ascii="Times New Roman" w:hAnsi="Times New Roman" w:eastAsia="宋体" w:cs="Times New Roman"/>
          <w:szCs w:val="21"/>
        </w:rPr>
        <w:t xml:space="preserve">                                            确认书编号：浙财采确</w:t>
      </w:r>
    </w:p>
    <w:p w14:paraId="055852CC">
      <w:pPr>
        <w:snapToGrid w:val="0"/>
        <w:ind w:left="283" w:leftChars="135"/>
        <w:contextualSpacing/>
        <w:rPr>
          <w:rFonts w:ascii="Times New Roman" w:hAnsi="Times New Roman" w:eastAsia="宋体" w:cs="Times New Roman"/>
          <w:b/>
          <w:sz w:val="24"/>
          <w:szCs w:val="24"/>
        </w:rPr>
      </w:pPr>
      <w:r>
        <w:rPr>
          <w:rFonts w:hint="eastAsia" w:ascii="Times New Roman" w:hAnsi="Times New Roman" w:eastAsia="宋体" w:cs="Times New Roman"/>
          <w:b/>
          <w:sz w:val="24"/>
          <w:szCs w:val="24"/>
        </w:rPr>
        <w:t>甲方（需方）：</w:t>
      </w:r>
      <w:r>
        <w:rPr>
          <w:rFonts w:hint="eastAsia" w:ascii="Times New Roman" w:hAnsi="Times New Roman" w:eastAsia="宋体" w:cs="Times New Roman"/>
          <w:b/>
          <w:sz w:val="24"/>
          <w:szCs w:val="24"/>
          <w:u w:val="single"/>
        </w:rPr>
        <w:t xml:space="preserve">     中国计量大学                 </w:t>
      </w:r>
    </w:p>
    <w:p w14:paraId="363F01B7">
      <w:pPr>
        <w:snapToGrid w:val="0"/>
        <w:ind w:firstLine="282" w:firstLineChars="117"/>
        <w:contextualSpacing/>
        <w:rPr>
          <w:rFonts w:ascii="Times New Roman" w:hAnsi="Times New Roman" w:eastAsia="宋体" w:cs="Times New Roman"/>
          <w:b/>
          <w:sz w:val="24"/>
          <w:szCs w:val="24"/>
        </w:rPr>
      </w:pPr>
      <w:r>
        <w:rPr>
          <w:rFonts w:hint="eastAsia" w:ascii="Times New Roman" w:hAnsi="Times New Roman" w:eastAsia="宋体" w:cs="Times New Roman"/>
          <w:b/>
          <w:sz w:val="24"/>
          <w:szCs w:val="24"/>
        </w:rPr>
        <w:t>乙方（供方）：</w:t>
      </w:r>
      <w:r>
        <w:rPr>
          <w:rFonts w:hint="eastAsia" w:ascii="Times New Roman" w:hAnsi="Times New Roman" w:eastAsia="宋体" w:cs="Times New Roman"/>
          <w:b/>
          <w:sz w:val="24"/>
          <w:szCs w:val="24"/>
          <w:u w:val="single"/>
        </w:rPr>
        <w:t xml:space="preserve">                                  </w:t>
      </w:r>
    </w:p>
    <w:p w14:paraId="6768EEDE">
      <w:pPr>
        <w:tabs>
          <w:tab w:val="left" w:pos="6240"/>
        </w:tabs>
        <w:snapToGrid w:val="0"/>
        <w:spacing w:after="240" w:afterLines="100" w:line="420" w:lineRule="exact"/>
        <w:ind w:left="283" w:leftChars="135"/>
        <w:contextualSpacing/>
        <w:jc w:val="left"/>
        <w:rPr>
          <w:rFonts w:ascii="Times New Roman" w:hAnsi="Times New Roman" w:eastAsia="宋体" w:cs="Times New Roman"/>
          <w:szCs w:val="21"/>
        </w:rPr>
      </w:pPr>
    </w:p>
    <w:p w14:paraId="5679CAD0">
      <w:pPr>
        <w:snapToGrid w:val="0"/>
        <w:ind w:firstLine="420"/>
        <w:contextualSpacing/>
        <w:rPr>
          <w:rFonts w:ascii="宋体" w:hAnsi="宋体" w:eastAsia="宋体" w:cs="宋体"/>
          <w:snapToGrid w:val="0"/>
          <w:kern w:val="0"/>
          <w:szCs w:val="21"/>
        </w:rPr>
      </w:pPr>
      <w:r>
        <w:rPr>
          <w:rFonts w:hint="eastAsia" w:ascii="宋体" w:hAnsi="宋体" w:eastAsia="宋体" w:cs="宋体"/>
          <w:szCs w:val="21"/>
        </w:rPr>
        <w:t>依照《中华人民共和国民法典》及其他有关法律、行政法规，遵循平等、自愿、公平和诚实信用的原则，双方</w:t>
      </w:r>
      <w:r>
        <w:rPr>
          <w:rFonts w:hint="eastAsia" w:ascii="宋体" w:hAnsi="宋体" w:eastAsia="宋体" w:cs="宋体"/>
          <w:snapToGrid w:val="0"/>
          <w:kern w:val="0"/>
          <w:szCs w:val="21"/>
        </w:rPr>
        <w:t>根据对</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 xml:space="preserve">  （项目名称和编号）</w:t>
      </w:r>
      <w:r>
        <w:rPr>
          <w:rFonts w:hint="eastAsia" w:ascii="宋体" w:hAnsi="宋体" w:eastAsia="宋体" w:cs="宋体"/>
          <w:snapToGrid w:val="0"/>
          <w:kern w:val="0"/>
          <w:szCs w:val="21"/>
          <w:u w:val="single"/>
        </w:rPr>
        <w:t>公开招标</w:t>
      </w:r>
      <w:r>
        <w:rPr>
          <w:rFonts w:hint="eastAsia" w:ascii="宋体" w:hAnsi="宋体" w:eastAsia="宋体" w:cs="宋体"/>
          <w:snapToGrid w:val="0"/>
          <w:kern w:val="0"/>
          <w:szCs w:val="21"/>
        </w:rPr>
        <w:t>（采购方式）的采购结果,签署本合同。</w:t>
      </w:r>
    </w:p>
    <w:p w14:paraId="103938CC">
      <w:pPr>
        <w:snapToGrid w:val="0"/>
        <w:ind w:firstLine="398" w:firstLineChars="200"/>
        <w:contextualSpacing/>
        <w:rPr>
          <w:rFonts w:ascii="宋体" w:hAnsi="宋体" w:eastAsia="宋体" w:cs="宋体"/>
          <w:b/>
          <w:bCs/>
          <w:spacing w:val="-6"/>
          <w:szCs w:val="21"/>
        </w:rPr>
      </w:pPr>
      <w:r>
        <w:rPr>
          <w:rFonts w:hint="eastAsia" w:ascii="宋体" w:hAnsi="宋体" w:eastAsia="宋体" w:cs="宋体"/>
          <w:b/>
          <w:bCs/>
          <w:spacing w:val="-6"/>
          <w:szCs w:val="21"/>
        </w:rPr>
        <w:t>一、采购商品清单及价格</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1"/>
        <w:gridCol w:w="856"/>
        <w:gridCol w:w="850"/>
        <w:gridCol w:w="992"/>
        <w:gridCol w:w="1552"/>
      </w:tblGrid>
      <w:tr w14:paraId="4C4E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27" w:type="dxa"/>
            <w:vAlign w:val="center"/>
          </w:tcPr>
          <w:p w14:paraId="57143A8E">
            <w:pPr>
              <w:adjustRightInd w:val="0"/>
              <w:snapToGrid w:val="0"/>
              <w:jc w:val="center"/>
              <w:rPr>
                <w:rFonts w:ascii="宋体" w:hAnsi="宋体" w:eastAsia="宋体" w:cs="宋体"/>
                <w:szCs w:val="21"/>
              </w:rPr>
            </w:pPr>
            <w:r>
              <w:rPr>
                <w:rFonts w:hint="eastAsia" w:ascii="宋体" w:hAnsi="宋体" w:eastAsia="宋体" w:cs="宋体"/>
                <w:szCs w:val="21"/>
              </w:rPr>
              <w:t>序号</w:t>
            </w:r>
          </w:p>
        </w:tc>
        <w:tc>
          <w:tcPr>
            <w:tcW w:w="1068" w:type="dxa"/>
            <w:vAlign w:val="center"/>
          </w:tcPr>
          <w:p w14:paraId="6ED91151">
            <w:pPr>
              <w:adjustRightInd w:val="0"/>
              <w:snapToGrid w:val="0"/>
              <w:jc w:val="center"/>
              <w:rPr>
                <w:rFonts w:ascii="宋体" w:hAnsi="宋体" w:eastAsia="宋体" w:cs="宋体"/>
                <w:szCs w:val="21"/>
              </w:rPr>
            </w:pPr>
            <w:r>
              <w:rPr>
                <w:rFonts w:hint="eastAsia" w:ascii="宋体" w:hAnsi="宋体" w:eastAsia="宋体" w:cs="宋体"/>
                <w:szCs w:val="21"/>
              </w:rPr>
              <w:t>货物名称</w:t>
            </w:r>
          </w:p>
        </w:tc>
        <w:tc>
          <w:tcPr>
            <w:tcW w:w="1364" w:type="dxa"/>
            <w:vAlign w:val="center"/>
          </w:tcPr>
          <w:p w14:paraId="20F461C5">
            <w:pPr>
              <w:adjustRightInd w:val="0"/>
              <w:snapToGrid w:val="0"/>
              <w:ind w:right="-36"/>
              <w:jc w:val="center"/>
              <w:rPr>
                <w:rFonts w:ascii="宋体" w:hAnsi="宋体" w:eastAsia="宋体" w:cs="宋体"/>
                <w:szCs w:val="21"/>
              </w:rPr>
            </w:pPr>
            <w:r>
              <w:rPr>
                <w:rFonts w:hint="eastAsia" w:ascii="宋体" w:hAnsi="宋体" w:eastAsia="宋体" w:cs="宋体"/>
                <w:szCs w:val="21"/>
              </w:rPr>
              <w:t>规格型号</w:t>
            </w:r>
          </w:p>
        </w:tc>
        <w:tc>
          <w:tcPr>
            <w:tcW w:w="1491" w:type="dxa"/>
            <w:vAlign w:val="center"/>
          </w:tcPr>
          <w:p w14:paraId="2E7BDF64">
            <w:pPr>
              <w:adjustRightInd w:val="0"/>
              <w:snapToGrid w:val="0"/>
              <w:jc w:val="center"/>
              <w:rPr>
                <w:rFonts w:ascii="宋体" w:hAnsi="宋体" w:eastAsia="宋体" w:cs="宋体"/>
                <w:szCs w:val="21"/>
              </w:rPr>
            </w:pPr>
            <w:r>
              <w:rPr>
                <w:rFonts w:hint="eastAsia" w:ascii="宋体" w:hAnsi="宋体" w:eastAsia="宋体" w:cs="宋体"/>
                <w:szCs w:val="21"/>
              </w:rPr>
              <w:t>品牌/厂家/</w:t>
            </w:r>
          </w:p>
          <w:p w14:paraId="5E4EEEB2">
            <w:pPr>
              <w:adjustRightInd w:val="0"/>
              <w:snapToGrid w:val="0"/>
              <w:jc w:val="center"/>
              <w:rPr>
                <w:rFonts w:ascii="宋体" w:hAnsi="宋体" w:eastAsia="宋体" w:cs="宋体"/>
                <w:szCs w:val="21"/>
              </w:rPr>
            </w:pPr>
            <w:r>
              <w:rPr>
                <w:rFonts w:hint="eastAsia" w:ascii="宋体" w:hAnsi="宋体" w:eastAsia="宋体" w:cs="宋体"/>
                <w:szCs w:val="21"/>
              </w:rPr>
              <w:t>原产地</w:t>
            </w:r>
          </w:p>
        </w:tc>
        <w:tc>
          <w:tcPr>
            <w:tcW w:w="856" w:type="dxa"/>
            <w:vAlign w:val="center"/>
          </w:tcPr>
          <w:p w14:paraId="5158F7E1">
            <w:pPr>
              <w:adjustRightInd w:val="0"/>
              <w:snapToGrid w:val="0"/>
              <w:ind w:right="-3"/>
              <w:jc w:val="center"/>
              <w:rPr>
                <w:rFonts w:ascii="宋体" w:hAnsi="宋体" w:eastAsia="宋体" w:cs="宋体"/>
                <w:szCs w:val="21"/>
              </w:rPr>
            </w:pPr>
            <w:r>
              <w:rPr>
                <w:rFonts w:hint="eastAsia" w:ascii="宋体" w:hAnsi="宋体" w:eastAsia="宋体" w:cs="宋体"/>
                <w:szCs w:val="21"/>
              </w:rPr>
              <w:t>计量</w:t>
            </w:r>
          </w:p>
          <w:p w14:paraId="60770CEB">
            <w:pPr>
              <w:adjustRightInd w:val="0"/>
              <w:snapToGrid w:val="0"/>
              <w:ind w:right="-3"/>
              <w:jc w:val="center"/>
              <w:rPr>
                <w:rFonts w:ascii="宋体" w:hAnsi="宋体" w:eastAsia="宋体" w:cs="宋体"/>
                <w:szCs w:val="21"/>
              </w:rPr>
            </w:pPr>
            <w:r>
              <w:rPr>
                <w:rFonts w:hint="eastAsia" w:ascii="宋体" w:hAnsi="宋体" w:eastAsia="宋体" w:cs="宋体"/>
                <w:szCs w:val="21"/>
              </w:rPr>
              <w:t>单位</w:t>
            </w:r>
          </w:p>
        </w:tc>
        <w:tc>
          <w:tcPr>
            <w:tcW w:w="850" w:type="dxa"/>
            <w:vAlign w:val="center"/>
          </w:tcPr>
          <w:p w14:paraId="0DA9177F">
            <w:pPr>
              <w:adjustRightInd w:val="0"/>
              <w:snapToGrid w:val="0"/>
              <w:ind w:right="-3"/>
              <w:jc w:val="center"/>
              <w:rPr>
                <w:rFonts w:ascii="宋体" w:hAnsi="宋体" w:eastAsia="宋体" w:cs="宋体"/>
                <w:szCs w:val="21"/>
              </w:rPr>
            </w:pPr>
            <w:r>
              <w:rPr>
                <w:rFonts w:hint="eastAsia" w:ascii="宋体" w:hAnsi="宋体" w:eastAsia="宋体" w:cs="宋体"/>
                <w:szCs w:val="21"/>
              </w:rPr>
              <w:t>数量</w:t>
            </w:r>
          </w:p>
        </w:tc>
        <w:tc>
          <w:tcPr>
            <w:tcW w:w="992" w:type="dxa"/>
            <w:vAlign w:val="center"/>
          </w:tcPr>
          <w:p w14:paraId="04DD2A00">
            <w:pPr>
              <w:adjustRightInd w:val="0"/>
              <w:snapToGrid w:val="0"/>
              <w:jc w:val="center"/>
              <w:rPr>
                <w:rFonts w:ascii="宋体" w:hAnsi="宋体" w:eastAsia="宋体" w:cs="宋体"/>
                <w:szCs w:val="21"/>
              </w:rPr>
            </w:pPr>
            <w:r>
              <w:rPr>
                <w:rFonts w:hint="eastAsia" w:ascii="宋体" w:hAnsi="宋体" w:eastAsia="宋体" w:cs="宋体"/>
                <w:szCs w:val="21"/>
              </w:rPr>
              <w:t>单价(元)</w:t>
            </w:r>
          </w:p>
        </w:tc>
        <w:tc>
          <w:tcPr>
            <w:tcW w:w="1552" w:type="dxa"/>
            <w:vAlign w:val="center"/>
          </w:tcPr>
          <w:p w14:paraId="0DD2EFE5">
            <w:pPr>
              <w:adjustRightInd w:val="0"/>
              <w:snapToGrid w:val="0"/>
              <w:jc w:val="center"/>
              <w:rPr>
                <w:rFonts w:ascii="宋体" w:hAnsi="宋体" w:eastAsia="宋体" w:cs="宋体"/>
                <w:szCs w:val="21"/>
              </w:rPr>
            </w:pPr>
            <w:r>
              <w:rPr>
                <w:rFonts w:hint="eastAsia" w:ascii="宋体" w:hAnsi="宋体" w:eastAsia="宋体" w:cs="宋体"/>
                <w:szCs w:val="21"/>
              </w:rPr>
              <w:t>总价(元)</w:t>
            </w:r>
          </w:p>
        </w:tc>
      </w:tr>
      <w:tr w14:paraId="6374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27" w:type="dxa"/>
            <w:vAlign w:val="center"/>
          </w:tcPr>
          <w:p w14:paraId="01153F25">
            <w:pPr>
              <w:adjustRightInd w:val="0"/>
              <w:snapToGrid w:val="0"/>
              <w:spacing w:before="120" w:beforeLines="50" w:after="120" w:afterLines="50" w:line="300" w:lineRule="auto"/>
              <w:jc w:val="center"/>
              <w:rPr>
                <w:rFonts w:ascii="宋体" w:hAnsi="宋体" w:eastAsia="宋体" w:cs="宋体"/>
                <w:szCs w:val="21"/>
              </w:rPr>
            </w:pPr>
            <w:r>
              <w:rPr>
                <w:rFonts w:hint="eastAsia" w:ascii="宋体" w:hAnsi="宋体" w:eastAsia="宋体" w:cs="宋体"/>
                <w:szCs w:val="21"/>
              </w:rPr>
              <w:t>1</w:t>
            </w:r>
          </w:p>
        </w:tc>
        <w:tc>
          <w:tcPr>
            <w:tcW w:w="1068" w:type="dxa"/>
            <w:vAlign w:val="center"/>
          </w:tcPr>
          <w:p w14:paraId="630FE8DF">
            <w:pPr>
              <w:adjustRightInd w:val="0"/>
              <w:snapToGrid w:val="0"/>
              <w:spacing w:before="120" w:beforeLines="50" w:after="120" w:afterLines="50" w:line="300" w:lineRule="auto"/>
              <w:ind w:firstLine="420" w:firstLineChars="200"/>
              <w:jc w:val="center"/>
              <w:rPr>
                <w:rFonts w:ascii="宋体" w:hAnsi="宋体" w:eastAsia="宋体" w:cs="宋体"/>
                <w:szCs w:val="21"/>
              </w:rPr>
            </w:pPr>
          </w:p>
        </w:tc>
        <w:tc>
          <w:tcPr>
            <w:tcW w:w="1364" w:type="dxa"/>
            <w:vAlign w:val="center"/>
          </w:tcPr>
          <w:p w14:paraId="341F14EF">
            <w:pPr>
              <w:adjustRightInd w:val="0"/>
              <w:snapToGrid w:val="0"/>
              <w:spacing w:before="120" w:beforeLines="50" w:after="120" w:afterLines="50" w:line="300" w:lineRule="auto"/>
              <w:ind w:firstLine="420" w:firstLineChars="200"/>
              <w:jc w:val="center"/>
              <w:rPr>
                <w:rFonts w:ascii="宋体" w:hAnsi="宋体" w:eastAsia="宋体" w:cs="宋体"/>
                <w:szCs w:val="21"/>
              </w:rPr>
            </w:pPr>
          </w:p>
        </w:tc>
        <w:tc>
          <w:tcPr>
            <w:tcW w:w="1491" w:type="dxa"/>
            <w:vAlign w:val="center"/>
          </w:tcPr>
          <w:p w14:paraId="04AD38AE">
            <w:pPr>
              <w:adjustRightInd w:val="0"/>
              <w:snapToGrid w:val="0"/>
              <w:spacing w:before="120" w:beforeLines="50" w:after="120" w:afterLines="50" w:line="300" w:lineRule="auto"/>
              <w:ind w:firstLine="420" w:firstLineChars="200"/>
              <w:jc w:val="center"/>
              <w:rPr>
                <w:rFonts w:ascii="宋体" w:hAnsi="宋体" w:eastAsia="宋体" w:cs="宋体"/>
                <w:szCs w:val="21"/>
              </w:rPr>
            </w:pPr>
          </w:p>
        </w:tc>
        <w:tc>
          <w:tcPr>
            <w:tcW w:w="856" w:type="dxa"/>
            <w:vAlign w:val="center"/>
          </w:tcPr>
          <w:p w14:paraId="3B5E9E4D">
            <w:pPr>
              <w:adjustRightInd w:val="0"/>
              <w:snapToGrid w:val="0"/>
              <w:spacing w:before="120" w:beforeLines="50" w:after="120" w:afterLines="50" w:line="300" w:lineRule="auto"/>
              <w:ind w:firstLine="420" w:firstLineChars="200"/>
              <w:jc w:val="center"/>
              <w:rPr>
                <w:rFonts w:ascii="宋体" w:hAnsi="宋体" w:eastAsia="宋体" w:cs="宋体"/>
                <w:szCs w:val="21"/>
              </w:rPr>
            </w:pPr>
          </w:p>
        </w:tc>
        <w:tc>
          <w:tcPr>
            <w:tcW w:w="850" w:type="dxa"/>
            <w:vAlign w:val="center"/>
          </w:tcPr>
          <w:p w14:paraId="1DE5B746">
            <w:pPr>
              <w:adjustRightInd w:val="0"/>
              <w:snapToGrid w:val="0"/>
              <w:spacing w:before="120" w:beforeLines="50" w:after="120" w:afterLines="50" w:line="300" w:lineRule="auto"/>
              <w:ind w:firstLine="420" w:firstLineChars="200"/>
              <w:jc w:val="center"/>
              <w:rPr>
                <w:rFonts w:ascii="宋体" w:hAnsi="宋体" w:eastAsia="宋体" w:cs="宋体"/>
                <w:szCs w:val="21"/>
              </w:rPr>
            </w:pPr>
          </w:p>
        </w:tc>
        <w:tc>
          <w:tcPr>
            <w:tcW w:w="992" w:type="dxa"/>
            <w:vAlign w:val="center"/>
          </w:tcPr>
          <w:p w14:paraId="383953B0">
            <w:pPr>
              <w:adjustRightInd w:val="0"/>
              <w:snapToGrid w:val="0"/>
              <w:spacing w:before="120" w:beforeLines="50" w:after="120" w:afterLines="50" w:line="300" w:lineRule="auto"/>
              <w:ind w:firstLine="420" w:firstLineChars="200"/>
              <w:jc w:val="center"/>
              <w:rPr>
                <w:rFonts w:ascii="宋体" w:hAnsi="宋体" w:eastAsia="宋体" w:cs="宋体"/>
                <w:szCs w:val="21"/>
              </w:rPr>
            </w:pPr>
          </w:p>
        </w:tc>
        <w:tc>
          <w:tcPr>
            <w:tcW w:w="1552" w:type="dxa"/>
            <w:vAlign w:val="center"/>
          </w:tcPr>
          <w:p w14:paraId="5020A440">
            <w:pPr>
              <w:adjustRightInd w:val="0"/>
              <w:snapToGrid w:val="0"/>
              <w:spacing w:before="120" w:beforeLines="50" w:after="120" w:afterLines="50" w:line="300" w:lineRule="auto"/>
              <w:ind w:firstLine="420" w:firstLineChars="200"/>
              <w:jc w:val="center"/>
              <w:rPr>
                <w:rFonts w:ascii="宋体" w:hAnsi="宋体" w:eastAsia="宋体" w:cs="宋体"/>
                <w:szCs w:val="21"/>
              </w:rPr>
            </w:pPr>
          </w:p>
        </w:tc>
      </w:tr>
      <w:tr w14:paraId="2E4B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27" w:type="dxa"/>
            <w:vAlign w:val="center"/>
          </w:tcPr>
          <w:p w14:paraId="5E9FED74">
            <w:pPr>
              <w:adjustRightInd w:val="0"/>
              <w:snapToGrid w:val="0"/>
              <w:spacing w:before="120" w:beforeLines="50" w:after="120" w:afterLines="50" w:line="300" w:lineRule="auto"/>
              <w:jc w:val="center"/>
              <w:rPr>
                <w:rFonts w:ascii="宋体" w:hAnsi="宋体" w:eastAsia="宋体" w:cs="宋体"/>
                <w:szCs w:val="21"/>
              </w:rPr>
            </w:pPr>
            <w:r>
              <w:rPr>
                <w:rFonts w:hint="eastAsia" w:ascii="宋体" w:hAnsi="宋体" w:eastAsia="宋体" w:cs="宋体"/>
                <w:szCs w:val="21"/>
              </w:rPr>
              <w:t>2</w:t>
            </w:r>
          </w:p>
        </w:tc>
        <w:tc>
          <w:tcPr>
            <w:tcW w:w="1068" w:type="dxa"/>
            <w:vAlign w:val="center"/>
          </w:tcPr>
          <w:p w14:paraId="4919A51F">
            <w:pPr>
              <w:adjustRightInd w:val="0"/>
              <w:snapToGrid w:val="0"/>
              <w:spacing w:before="120" w:beforeLines="50" w:after="120" w:afterLines="50" w:line="300" w:lineRule="auto"/>
              <w:ind w:firstLine="420" w:firstLineChars="200"/>
              <w:jc w:val="center"/>
              <w:rPr>
                <w:rFonts w:ascii="宋体" w:hAnsi="宋体" w:eastAsia="宋体" w:cs="宋体"/>
                <w:szCs w:val="21"/>
              </w:rPr>
            </w:pPr>
          </w:p>
        </w:tc>
        <w:tc>
          <w:tcPr>
            <w:tcW w:w="1364" w:type="dxa"/>
            <w:vAlign w:val="center"/>
          </w:tcPr>
          <w:p w14:paraId="0FBE7F7D">
            <w:pPr>
              <w:adjustRightInd w:val="0"/>
              <w:snapToGrid w:val="0"/>
              <w:spacing w:before="120" w:beforeLines="50" w:after="120" w:afterLines="50" w:line="300" w:lineRule="auto"/>
              <w:ind w:firstLine="420" w:firstLineChars="200"/>
              <w:jc w:val="center"/>
              <w:rPr>
                <w:rFonts w:ascii="宋体" w:hAnsi="宋体" w:eastAsia="宋体" w:cs="宋体"/>
                <w:szCs w:val="21"/>
              </w:rPr>
            </w:pPr>
          </w:p>
        </w:tc>
        <w:tc>
          <w:tcPr>
            <w:tcW w:w="1491" w:type="dxa"/>
            <w:vAlign w:val="center"/>
          </w:tcPr>
          <w:p w14:paraId="1E04703A">
            <w:pPr>
              <w:adjustRightInd w:val="0"/>
              <w:snapToGrid w:val="0"/>
              <w:spacing w:before="120" w:beforeLines="50" w:after="120" w:afterLines="50" w:line="300" w:lineRule="auto"/>
              <w:ind w:firstLine="420" w:firstLineChars="200"/>
              <w:jc w:val="center"/>
              <w:rPr>
                <w:rFonts w:ascii="宋体" w:hAnsi="宋体" w:eastAsia="宋体" w:cs="宋体"/>
                <w:szCs w:val="21"/>
              </w:rPr>
            </w:pPr>
          </w:p>
        </w:tc>
        <w:tc>
          <w:tcPr>
            <w:tcW w:w="856" w:type="dxa"/>
            <w:vAlign w:val="center"/>
          </w:tcPr>
          <w:p w14:paraId="48FEBABA">
            <w:pPr>
              <w:adjustRightInd w:val="0"/>
              <w:snapToGrid w:val="0"/>
              <w:spacing w:before="120" w:beforeLines="50" w:after="120" w:afterLines="50" w:line="300" w:lineRule="auto"/>
              <w:ind w:firstLine="420" w:firstLineChars="200"/>
              <w:jc w:val="center"/>
              <w:rPr>
                <w:rFonts w:ascii="宋体" w:hAnsi="宋体" w:eastAsia="宋体" w:cs="宋体"/>
                <w:szCs w:val="21"/>
              </w:rPr>
            </w:pPr>
          </w:p>
        </w:tc>
        <w:tc>
          <w:tcPr>
            <w:tcW w:w="850" w:type="dxa"/>
            <w:vAlign w:val="center"/>
          </w:tcPr>
          <w:p w14:paraId="70BB2A89">
            <w:pPr>
              <w:adjustRightInd w:val="0"/>
              <w:snapToGrid w:val="0"/>
              <w:spacing w:before="120" w:beforeLines="50" w:after="120" w:afterLines="50" w:line="300" w:lineRule="auto"/>
              <w:ind w:firstLine="420" w:firstLineChars="200"/>
              <w:jc w:val="center"/>
              <w:rPr>
                <w:rFonts w:ascii="宋体" w:hAnsi="宋体" w:eastAsia="宋体" w:cs="宋体"/>
                <w:szCs w:val="21"/>
              </w:rPr>
            </w:pPr>
          </w:p>
        </w:tc>
        <w:tc>
          <w:tcPr>
            <w:tcW w:w="992" w:type="dxa"/>
            <w:vAlign w:val="center"/>
          </w:tcPr>
          <w:p w14:paraId="565E81CC">
            <w:pPr>
              <w:adjustRightInd w:val="0"/>
              <w:snapToGrid w:val="0"/>
              <w:spacing w:before="120" w:beforeLines="50" w:after="120" w:afterLines="50" w:line="300" w:lineRule="auto"/>
              <w:ind w:firstLine="420" w:firstLineChars="200"/>
              <w:jc w:val="center"/>
              <w:rPr>
                <w:rFonts w:ascii="宋体" w:hAnsi="宋体" w:eastAsia="宋体" w:cs="宋体"/>
                <w:szCs w:val="21"/>
              </w:rPr>
            </w:pPr>
          </w:p>
        </w:tc>
        <w:tc>
          <w:tcPr>
            <w:tcW w:w="1552" w:type="dxa"/>
            <w:vAlign w:val="center"/>
          </w:tcPr>
          <w:p w14:paraId="67D4D7BA">
            <w:pPr>
              <w:adjustRightInd w:val="0"/>
              <w:snapToGrid w:val="0"/>
              <w:spacing w:before="120" w:beforeLines="50" w:after="120" w:afterLines="50" w:line="300" w:lineRule="auto"/>
              <w:ind w:firstLine="420" w:firstLineChars="200"/>
              <w:jc w:val="center"/>
              <w:rPr>
                <w:rFonts w:ascii="宋体" w:hAnsi="宋体" w:eastAsia="宋体" w:cs="宋体"/>
                <w:szCs w:val="21"/>
              </w:rPr>
            </w:pPr>
          </w:p>
        </w:tc>
      </w:tr>
      <w:tr w14:paraId="5C09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9000" w:type="dxa"/>
            <w:gridSpan w:val="8"/>
            <w:vAlign w:val="center"/>
          </w:tcPr>
          <w:p w14:paraId="52CE4C00">
            <w:pPr>
              <w:adjustRightInd w:val="0"/>
              <w:snapToGrid w:val="0"/>
              <w:spacing w:before="120" w:beforeLines="50" w:after="120" w:afterLines="50" w:line="300" w:lineRule="auto"/>
              <w:jc w:val="left"/>
              <w:rPr>
                <w:rFonts w:ascii="宋体" w:hAnsi="宋体" w:eastAsia="宋体" w:cs="宋体"/>
                <w:snapToGrid w:val="0"/>
                <w:szCs w:val="21"/>
              </w:rPr>
            </w:pPr>
            <w:r>
              <w:rPr>
                <w:rFonts w:hint="eastAsia" w:ascii="宋体" w:hAnsi="宋体" w:eastAsia="宋体" w:cs="宋体"/>
                <w:szCs w:val="21"/>
              </w:rPr>
              <w:t>合同总价：人民币小写：</w:t>
            </w:r>
            <w:r>
              <w:rPr>
                <w:rFonts w:hint="eastAsia" w:ascii="宋体" w:hAnsi="宋体" w:eastAsia="宋体" w:cs="宋体"/>
                <w:szCs w:val="21"/>
                <w:u w:val="single"/>
              </w:rPr>
              <w:t xml:space="preserve">¥            </w:t>
            </w:r>
            <w:r>
              <w:rPr>
                <w:rFonts w:hint="eastAsia" w:ascii="宋体" w:hAnsi="宋体" w:eastAsia="宋体" w:cs="宋体"/>
                <w:szCs w:val="21"/>
              </w:rPr>
              <w:t xml:space="preserve"> 大写：</w:t>
            </w:r>
            <w:r>
              <w:rPr>
                <w:rFonts w:hint="eastAsia" w:ascii="宋体" w:hAnsi="宋体" w:eastAsia="宋体" w:cs="宋体"/>
                <w:szCs w:val="21"/>
                <w:u w:val="single"/>
              </w:rPr>
              <w:t xml:space="preserve">                            </w:t>
            </w:r>
          </w:p>
        </w:tc>
      </w:tr>
    </w:tbl>
    <w:p w14:paraId="11CB315B">
      <w:pPr>
        <w:ind w:firstLine="891" w:firstLineChars="450"/>
        <w:rPr>
          <w:rFonts w:ascii="宋体" w:hAnsi="宋体" w:eastAsia="宋体" w:cs="宋体"/>
          <w:spacing w:val="-6"/>
          <w:szCs w:val="21"/>
        </w:rPr>
      </w:pPr>
      <w:r>
        <w:rPr>
          <w:rFonts w:hint="eastAsia" w:ascii="宋体" w:hAnsi="宋体" w:eastAsia="宋体" w:cs="宋体"/>
          <w:spacing w:val="-6"/>
          <w:szCs w:val="21"/>
        </w:rPr>
        <w:t>注：以上合同总价包括运抵使用单位的运输、安装、调试、验收、税金等费用。</w:t>
      </w:r>
    </w:p>
    <w:p w14:paraId="48B9D83B">
      <w:pPr>
        <w:ind w:firstLine="405" w:firstLineChars="192"/>
        <w:contextualSpacing/>
        <w:rPr>
          <w:rFonts w:ascii="宋体" w:hAnsi="宋体" w:eastAsia="宋体" w:cs="宋体"/>
          <w:b/>
          <w:szCs w:val="21"/>
        </w:rPr>
      </w:pPr>
      <w:r>
        <w:rPr>
          <w:rFonts w:hint="eastAsia" w:ascii="宋体" w:hAnsi="宋体" w:eastAsia="宋体" w:cs="宋体"/>
          <w:b/>
          <w:szCs w:val="21"/>
        </w:rPr>
        <w:t>二、技术资料</w:t>
      </w:r>
    </w:p>
    <w:p w14:paraId="2D69EE9A">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1、乙方应按招标文件规定的时间向甲方提供合同货物的有关技术资料。</w:t>
      </w:r>
    </w:p>
    <w:p w14:paraId="200775A8">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2、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14:paraId="0FFC15D8">
      <w:pPr>
        <w:ind w:firstLine="405" w:firstLineChars="192"/>
        <w:contextualSpacing/>
        <w:rPr>
          <w:rFonts w:ascii="宋体" w:hAnsi="宋体" w:eastAsia="宋体" w:cs="宋体"/>
          <w:b/>
          <w:szCs w:val="21"/>
        </w:rPr>
      </w:pPr>
      <w:r>
        <w:rPr>
          <w:rFonts w:hint="eastAsia" w:ascii="宋体" w:hAnsi="宋体" w:eastAsia="宋体" w:cs="宋体"/>
          <w:b/>
          <w:szCs w:val="21"/>
        </w:rPr>
        <w:t>三、知识产权</w:t>
      </w:r>
    </w:p>
    <w:p w14:paraId="232AC56C">
      <w:pPr>
        <w:ind w:firstLine="425" w:firstLineChars="215"/>
        <w:contextualSpacing/>
        <w:rPr>
          <w:rFonts w:ascii="宋体" w:hAnsi="宋体" w:eastAsia="宋体" w:cs="宋体"/>
          <w:spacing w:val="-6"/>
          <w:szCs w:val="21"/>
        </w:rPr>
      </w:pPr>
      <w:r>
        <w:rPr>
          <w:rFonts w:hint="eastAsia" w:ascii="宋体" w:hAnsi="宋体" w:eastAsia="宋体" w:cs="宋体"/>
          <w:spacing w:val="-6"/>
          <w:szCs w:val="21"/>
        </w:rPr>
        <w:t>乙方应保证所提供的货物或其任何一部分均不会侵犯任何第三方的知识产权，由此产生的知识产权纠纷由乙方承担全部责任。</w:t>
      </w:r>
    </w:p>
    <w:p w14:paraId="27143927">
      <w:pPr>
        <w:ind w:firstLine="405" w:firstLineChars="192"/>
        <w:contextualSpacing/>
        <w:rPr>
          <w:rFonts w:ascii="宋体" w:hAnsi="宋体" w:eastAsia="宋体" w:cs="宋体"/>
          <w:b/>
          <w:szCs w:val="21"/>
        </w:rPr>
      </w:pPr>
      <w:r>
        <w:rPr>
          <w:rFonts w:hint="eastAsia" w:ascii="宋体" w:hAnsi="宋体" w:eastAsia="宋体" w:cs="宋体"/>
          <w:b/>
          <w:szCs w:val="21"/>
        </w:rPr>
        <w:t>四、履约保证金</w:t>
      </w:r>
    </w:p>
    <w:p w14:paraId="06E13258">
      <w:pPr>
        <w:spacing w:after="240" w:afterLines="100" w:line="288" w:lineRule="auto"/>
        <w:ind w:firstLine="420" w:firstLineChars="200"/>
        <w:contextualSpacing/>
        <w:rPr>
          <w:rFonts w:ascii="宋体" w:hAnsi="宋体" w:eastAsia="宋体" w:cs="宋体"/>
          <w:spacing w:val="-6"/>
          <w:szCs w:val="21"/>
        </w:rPr>
      </w:pPr>
      <w:r>
        <w:rPr>
          <w:rFonts w:hint="eastAsia" w:ascii="宋体" w:hAnsi="宋体" w:eastAsia="宋体" w:cs="宋体"/>
          <w:szCs w:val="21"/>
        </w:rPr>
        <w:t>1、乙方须于合同签订后七个工作日内向甲方支付合同总价</w:t>
      </w:r>
      <w:r>
        <w:rPr>
          <w:rFonts w:hint="eastAsia" w:ascii="宋体" w:hAnsi="宋体" w:eastAsia="宋体" w:cs="宋体"/>
          <w:szCs w:val="21"/>
          <w:u w:val="single"/>
        </w:rPr>
        <w:t xml:space="preserve"> 1% </w:t>
      </w:r>
      <w:r>
        <w:rPr>
          <w:rFonts w:hint="eastAsia" w:ascii="宋体" w:hAnsi="宋体" w:eastAsia="宋体" w:cs="宋体"/>
          <w:szCs w:val="21"/>
        </w:rPr>
        <w:t>的履约保证金，共计人民币¥</w:t>
      </w:r>
      <w:r>
        <w:rPr>
          <w:rFonts w:hint="eastAsia" w:ascii="宋体" w:hAnsi="宋体" w:eastAsia="宋体" w:cs="宋体"/>
          <w:szCs w:val="21"/>
          <w:u w:val="single"/>
        </w:rPr>
        <w:t xml:space="preserve">         </w:t>
      </w:r>
      <w:r>
        <w:rPr>
          <w:rFonts w:hint="eastAsia" w:ascii="宋体" w:hAnsi="宋体" w:eastAsia="宋体" w:cs="宋体"/>
          <w:szCs w:val="21"/>
        </w:rPr>
        <w:t>元。履约保证金在合同履约期间无违约情形的，项目验收合格通过后，于</w:t>
      </w:r>
      <w:r>
        <w:rPr>
          <w:rFonts w:hint="eastAsia" w:ascii="宋体" w:hAnsi="宋体" w:eastAsia="宋体" w:cs="宋体"/>
          <w:szCs w:val="21"/>
          <w:u w:val="single"/>
        </w:rPr>
        <w:t xml:space="preserve"> 七 </w:t>
      </w:r>
      <w:r>
        <w:rPr>
          <w:rFonts w:hint="eastAsia" w:ascii="宋体" w:hAnsi="宋体" w:eastAsia="宋体" w:cs="宋体"/>
          <w:szCs w:val="21"/>
        </w:rPr>
        <w:t>个工作日内无息退还</w:t>
      </w:r>
      <w:r>
        <w:rPr>
          <w:rFonts w:hint="eastAsia" w:ascii="宋体" w:hAnsi="宋体" w:eastAsia="宋体" w:cs="宋体"/>
          <w:spacing w:val="-6"/>
          <w:szCs w:val="21"/>
        </w:rPr>
        <w:t>。</w:t>
      </w:r>
    </w:p>
    <w:p w14:paraId="1EA5C2F9">
      <w:pPr>
        <w:spacing w:after="240" w:afterLines="100" w:line="288" w:lineRule="auto"/>
        <w:ind w:firstLine="396" w:firstLineChars="200"/>
        <w:contextualSpacing/>
        <w:rPr>
          <w:rFonts w:ascii="宋体" w:hAnsi="宋体" w:eastAsia="宋体" w:cs="宋体"/>
          <w:spacing w:val="-6"/>
          <w:szCs w:val="21"/>
        </w:rPr>
      </w:pPr>
      <w:r>
        <w:rPr>
          <w:rFonts w:hint="eastAsia" w:ascii="宋体" w:hAnsi="宋体" w:eastAsia="宋体" w:cs="宋体"/>
          <w:spacing w:val="-6"/>
          <w:szCs w:val="21"/>
        </w:rPr>
        <w:t>2、履约保证金形式：银行转账或电汇或银行、保险公司出具的保函。</w:t>
      </w:r>
    </w:p>
    <w:p w14:paraId="1613F607">
      <w:pPr>
        <w:spacing w:after="240" w:afterLines="100" w:line="288" w:lineRule="auto"/>
        <w:ind w:firstLine="420" w:firstLineChars="200"/>
        <w:contextualSpacing/>
        <w:rPr>
          <w:rFonts w:ascii="宋体" w:hAnsi="宋体" w:eastAsia="宋体" w:cs="宋体"/>
          <w:szCs w:val="21"/>
        </w:rPr>
      </w:pPr>
      <w:r>
        <w:rPr>
          <w:rFonts w:hint="eastAsia" w:ascii="宋体" w:hAnsi="宋体" w:eastAsia="宋体" w:cs="宋体"/>
          <w:szCs w:val="21"/>
        </w:rPr>
        <w:t>3、乙方没有按时支付履约保证金的，甲方有权单方终止本合同，由此产生的损失由乙方承担。</w:t>
      </w:r>
    </w:p>
    <w:p w14:paraId="29DD44B7">
      <w:pPr>
        <w:ind w:firstLine="405" w:firstLineChars="192"/>
        <w:contextualSpacing/>
        <w:rPr>
          <w:rFonts w:ascii="宋体" w:hAnsi="宋体" w:eastAsia="宋体" w:cs="宋体"/>
          <w:b/>
          <w:szCs w:val="21"/>
        </w:rPr>
      </w:pPr>
      <w:r>
        <w:rPr>
          <w:rFonts w:hint="eastAsia" w:ascii="宋体" w:hAnsi="宋体" w:eastAsia="宋体" w:cs="宋体"/>
          <w:b/>
          <w:szCs w:val="21"/>
        </w:rPr>
        <w:t xml:space="preserve">五、交货时间、地点 </w:t>
      </w:r>
    </w:p>
    <w:p w14:paraId="1CDA1BED">
      <w:pPr>
        <w:ind w:firstLine="420" w:firstLineChars="200"/>
        <w:contextualSpacing/>
        <w:rPr>
          <w:rFonts w:ascii="宋体" w:hAnsi="宋体" w:eastAsia="宋体" w:cs="宋体"/>
          <w:szCs w:val="21"/>
        </w:rPr>
      </w:pPr>
      <w:r>
        <w:rPr>
          <w:rFonts w:hint="eastAsia" w:ascii="Times New Roman" w:hAnsi="Times New Roman" w:eastAsia="宋体" w:cs="Times New Roman"/>
          <w:szCs w:val="21"/>
        </w:rPr>
        <w:t>乙方应于</w:t>
      </w:r>
      <w:r>
        <w:rPr>
          <w:rFonts w:hint="eastAsia" w:ascii="Times New Roman" w:hAnsi="Times New Roman" w:eastAsia="宋体" w:cs="Times New Roman"/>
          <w:spacing w:val="-6"/>
          <w:szCs w:val="21"/>
        </w:rPr>
        <w:t>合同签订以后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日内将所供商品按时、安全运至甲方指定地点，并安装调试完毕后交甲方验收。</w:t>
      </w:r>
    </w:p>
    <w:p w14:paraId="5195361F">
      <w:pPr>
        <w:ind w:firstLine="405" w:firstLineChars="192"/>
        <w:contextualSpacing/>
        <w:rPr>
          <w:rFonts w:ascii="宋体" w:hAnsi="宋体" w:eastAsia="宋体" w:cs="宋体"/>
          <w:b/>
          <w:szCs w:val="21"/>
        </w:rPr>
      </w:pPr>
      <w:r>
        <w:rPr>
          <w:rFonts w:hint="eastAsia" w:ascii="宋体" w:hAnsi="宋体" w:eastAsia="宋体" w:cs="宋体"/>
          <w:b/>
          <w:szCs w:val="21"/>
        </w:rPr>
        <w:t>六、调试与验收</w:t>
      </w:r>
    </w:p>
    <w:p w14:paraId="66B6644E">
      <w:pPr>
        <w:spacing w:after="240" w:afterLines="100" w:line="288" w:lineRule="auto"/>
        <w:ind w:firstLine="396" w:firstLineChars="200"/>
        <w:contextualSpacing/>
        <w:rPr>
          <w:rFonts w:ascii="宋体" w:hAnsi="宋体" w:eastAsia="宋体" w:cs="宋体"/>
          <w:spacing w:val="-6"/>
          <w:szCs w:val="21"/>
        </w:rPr>
      </w:pPr>
      <w:r>
        <w:rPr>
          <w:rFonts w:hint="eastAsia" w:ascii="宋体" w:hAnsi="宋体" w:eastAsia="宋体" w:cs="宋体"/>
          <w:spacing w:val="-6"/>
          <w:szCs w:val="21"/>
        </w:rPr>
        <w:t>1、乙方交货前应对产品做出全面检查和对验收文件进行整理，并列出清单，作为甲方收货验收和使用的技术条件依据，检验的结果和相关文件、资料等应随货物交甲方。国内直接供货的进口设备需提供报关单。</w:t>
      </w:r>
    </w:p>
    <w:p w14:paraId="52EF8E2D">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2、到货验收：到货后，甲方对乙方提交的货物依据招标文件上的技术规格要求和国家有关质量标准进行现场到货验收，主要</w:t>
      </w:r>
      <w:r>
        <w:rPr>
          <w:rFonts w:hint="eastAsia" w:ascii="宋体" w:hAnsi="宋体" w:eastAsia="宋体" w:cs="宋体"/>
          <w:szCs w:val="21"/>
        </w:rPr>
        <w:t>检查货物原产地、规格、型号、配置是否符合要求。</w:t>
      </w:r>
      <w:r>
        <w:rPr>
          <w:rFonts w:hint="eastAsia" w:ascii="宋体" w:hAnsi="宋体" w:eastAsia="宋体" w:cs="宋体"/>
          <w:spacing w:val="-6"/>
          <w:szCs w:val="21"/>
        </w:rPr>
        <w:t>符合招投标文件技术要求的给予签收，初步验收不合格的不予签收。</w:t>
      </w:r>
    </w:p>
    <w:p w14:paraId="61870B6D">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3、交付验收：乙方在货物交付前负责安装调试，乙方须事先负责安装调试达到合同规定的技术要求和国家有关质量标准，同时负责培训甲方的使用操作人员，安装调试完毕，甲方才做交付验收，在交付验收合格前，乙方负责承担相应风险。验收通过后，采购货物正式交付给甲方。</w:t>
      </w:r>
    </w:p>
    <w:p w14:paraId="03F666D2">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4、对技术复杂的货物，甲方可请国家法定检测机构或者双方认可的第三方机构参与到货验收及交付验收，并由其出具质量检测报告。验收费用由乙方承担。</w:t>
      </w:r>
    </w:p>
    <w:p w14:paraId="2EDDD580">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5、如发现有重大的质量问题：</w:t>
      </w:r>
    </w:p>
    <w:p w14:paraId="72A163BD">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（1）甲乙双方可协商，乙方</w:t>
      </w:r>
      <w:r>
        <w:rPr>
          <w:rFonts w:hint="eastAsia" w:ascii="宋体" w:hAnsi="宋体" w:eastAsia="宋体" w:cs="宋体"/>
          <w:szCs w:val="21"/>
        </w:rPr>
        <w:t>应在合理的期限内负责更换直至符合质量要求；</w:t>
      </w:r>
    </w:p>
    <w:p w14:paraId="0347C475">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2）协商不成，甲乙双方均同意提请国家法定检测机构或者双方认可的第三方机构鉴定。如检测结果证明产品符合招标文件上的技术规格要求和国家有关质量标准，由甲方承担检测费用；如检测结果证明产品不符合招标文件上的技术规格要求和国家有关质量标准，由乙方承担检测费用，同时乙方同意甲方无条件退货并支付给甲方货款总价</w:t>
      </w:r>
      <w:r>
        <w:rPr>
          <w:rFonts w:hint="eastAsia" w:ascii="宋体" w:hAnsi="宋体" w:eastAsia="宋体" w:cs="宋体"/>
          <w:spacing w:val="-6"/>
          <w:szCs w:val="21"/>
          <w:u w:val="single"/>
        </w:rPr>
        <w:t xml:space="preserve"> 20％ </w:t>
      </w:r>
      <w:r>
        <w:rPr>
          <w:rFonts w:hint="eastAsia" w:ascii="宋体" w:hAnsi="宋体" w:eastAsia="宋体" w:cs="宋体"/>
          <w:spacing w:val="-6"/>
          <w:szCs w:val="21"/>
        </w:rPr>
        <w:t>的赔偿金。</w:t>
      </w:r>
    </w:p>
    <w:p w14:paraId="399438B4">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6、当出现退货情况时，乙方应在</w:t>
      </w:r>
      <w:r>
        <w:rPr>
          <w:rFonts w:hint="eastAsia" w:ascii="宋体" w:hAnsi="宋体" w:eastAsia="宋体" w:cs="宋体"/>
          <w:spacing w:val="-6"/>
          <w:szCs w:val="21"/>
          <w:u w:val="single"/>
        </w:rPr>
        <w:t xml:space="preserve">  10  </w:t>
      </w:r>
      <w:r>
        <w:rPr>
          <w:rFonts w:hint="eastAsia" w:ascii="宋体" w:hAnsi="宋体" w:eastAsia="宋体" w:cs="宋体"/>
          <w:spacing w:val="-6"/>
          <w:szCs w:val="21"/>
        </w:rPr>
        <w:t>天内将货物搬回，逾期没有将货物搬回的，视为乙方将货物抛弃，甲方有权随意处理，货物搬运和处理费用由乙方承担。</w:t>
      </w:r>
    </w:p>
    <w:p w14:paraId="3C51AA28">
      <w:pPr>
        <w:ind w:firstLine="422" w:firstLineChars="200"/>
        <w:contextualSpacing/>
        <w:rPr>
          <w:rFonts w:ascii="宋体" w:hAnsi="宋体" w:eastAsia="宋体" w:cs="宋体"/>
          <w:spacing w:val="-6"/>
          <w:szCs w:val="21"/>
        </w:rPr>
      </w:pPr>
      <w:r>
        <w:rPr>
          <w:rFonts w:hint="eastAsia" w:ascii="宋体" w:hAnsi="宋体" w:eastAsia="宋体" w:cs="宋体"/>
          <w:b/>
          <w:szCs w:val="21"/>
        </w:rPr>
        <w:t>七、货款的支付</w:t>
      </w:r>
    </w:p>
    <w:p w14:paraId="3B17FC28">
      <w:pPr>
        <w:autoSpaceDE w:val="0"/>
        <w:autoSpaceDN w:val="0"/>
        <w:adjustRightInd w:val="0"/>
        <w:snapToGrid w:val="0"/>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1、乙方为中小企业的，合同生效以及具备实施条件后7个工作日内，且乙方已向甲方提交银行、保险公司等金融机构出具的预付款保函的，甲方向乙方支付合同总价的40%，即¥</w:t>
      </w:r>
      <w:r>
        <w:rPr>
          <w:rFonts w:hint="eastAsia" w:ascii="宋体" w:hAnsi="宋体" w:eastAsia="宋体" w:cs="宋体"/>
          <w:szCs w:val="21"/>
          <w:u w:val="single"/>
        </w:rPr>
        <w:t xml:space="preserve">       </w:t>
      </w:r>
      <w:r>
        <w:rPr>
          <w:rFonts w:hint="eastAsia" w:ascii="宋体" w:hAnsi="宋体" w:eastAsia="宋体" w:cs="宋体"/>
          <w:kern w:val="0"/>
          <w:szCs w:val="21"/>
        </w:rPr>
        <w:t>元（大写：</w:t>
      </w:r>
      <w:r>
        <w:rPr>
          <w:rFonts w:hint="eastAsia" w:ascii="宋体" w:hAnsi="宋体" w:eastAsia="宋体" w:cs="宋体"/>
          <w:szCs w:val="21"/>
          <w:u w:val="single"/>
        </w:rPr>
        <w:t xml:space="preserve">       </w:t>
      </w:r>
      <w:r>
        <w:rPr>
          <w:rFonts w:hint="eastAsia" w:ascii="宋体" w:hAnsi="宋体" w:eastAsia="宋体" w:cs="宋体"/>
          <w:kern w:val="0"/>
          <w:szCs w:val="21"/>
        </w:rPr>
        <w:t>）；项目履约完成，经甲方验收合格后，收到发票后7个工作日内，甲方支付合同总价的60%，即¥</w:t>
      </w:r>
      <w:r>
        <w:rPr>
          <w:rFonts w:hint="eastAsia" w:ascii="宋体" w:hAnsi="宋体" w:eastAsia="宋体" w:cs="宋体"/>
          <w:szCs w:val="21"/>
          <w:u w:val="single"/>
        </w:rPr>
        <w:t xml:space="preserve">       </w:t>
      </w:r>
      <w:r>
        <w:rPr>
          <w:rFonts w:hint="eastAsia" w:ascii="宋体" w:hAnsi="宋体" w:eastAsia="宋体" w:cs="宋体"/>
          <w:kern w:val="0"/>
          <w:szCs w:val="21"/>
        </w:rPr>
        <w:t>元（大写：</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124A1F60">
      <w:pPr>
        <w:autoSpaceDE w:val="0"/>
        <w:autoSpaceDN w:val="0"/>
        <w:adjustRightInd w:val="0"/>
        <w:snapToGrid w:val="0"/>
        <w:spacing w:line="288" w:lineRule="auto"/>
        <w:ind w:firstLine="735" w:firstLineChars="350"/>
        <w:jc w:val="left"/>
        <w:rPr>
          <w:rFonts w:ascii="宋体" w:hAnsi="宋体" w:eastAsia="宋体" w:cs="宋体"/>
          <w:kern w:val="0"/>
          <w:szCs w:val="21"/>
        </w:rPr>
      </w:pPr>
      <w:r>
        <w:rPr>
          <w:rFonts w:hint="eastAsia" w:ascii="宋体" w:hAnsi="宋体" w:eastAsia="宋体" w:cs="宋体"/>
          <w:kern w:val="0"/>
          <w:szCs w:val="21"/>
        </w:rPr>
        <w:t>乙方为大型企业的，项目履约完成，经甲方验收合格后，收到发票后7个工作日内，甲方支付合同总价的100%，即¥</w:t>
      </w:r>
      <w:r>
        <w:rPr>
          <w:rFonts w:hint="eastAsia" w:ascii="宋体" w:hAnsi="宋体" w:eastAsia="宋体" w:cs="宋体"/>
          <w:szCs w:val="21"/>
          <w:u w:val="single"/>
        </w:rPr>
        <w:t xml:space="preserve">       </w:t>
      </w:r>
      <w:r>
        <w:rPr>
          <w:rFonts w:hint="eastAsia" w:ascii="宋体" w:hAnsi="宋体" w:eastAsia="宋体" w:cs="宋体"/>
          <w:kern w:val="0"/>
          <w:szCs w:val="21"/>
        </w:rPr>
        <w:t>元（大写：</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2C4D0281">
      <w:pPr>
        <w:autoSpaceDE w:val="0"/>
        <w:autoSpaceDN w:val="0"/>
        <w:adjustRightInd w:val="0"/>
        <w:snapToGrid w:val="0"/>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2、乙方应开具增值税专用发票。</w:t>
      </w:r>
    </w:p>
    <w:p w14:paraId="73928694">
      <w:pPr>
        <w:autoSpaceDE w:val="0"/>
        <w:autoSpaceDN w:val="0"/>
        <w:adjustRightInd w:val="0"/>
        <w:snapToGrid w:val="0"/>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【注：在签订合同时，乙方明确表示无需预付款或者主动要求降低预付款比例的，可降低预付款比例（预付款保函同步调整）。签订合同时根据乙方实际情况修改，并删除无关内容。】</w:t>
      </w:r>
    </w:p>
    <w:p w14:paraId="690A9B6C">
      <w:pPr>
        <w:ind w:firstLine="422" w:firstLineChars="200"/>
        <w:contextualSpacing/>
        <w:rPr>
          <w:rFonts w:ascii="宋体" w:hAnsi="宋体" w:eastAsia="宋体" w:cs="宋体"/>
          <w:spacing w:val="-6"/>
          <w:szCs w:val="21"/>
        </w:rPr>
      </w:pPr>
      <w:r>
        <w:rPr>
          <w:rFonts w:hint="eastAsia" w:ascii="宋体" w:hAnsi="宋体" w:eastAsia="宋体" w:cs="宋体"/>
          <w:b/>
          <w:szCs w:val="21"/>
        </w:rPr>
        <w:t>八、质量保证与售后服务</w:t>
      </w:r>
    </w:p>
    <w:p w14:paraId="1EC083BA">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1、乙方应按招标文件规定的货物性能、技术要求、质量标准向甲方提供未经使用的全新产品。</w:t>
      </w:r>
    </w:p>
    <w:p w14:paraId="0A8E3F21">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 xml:space="preserve">2、产品质量保修期为 </w:t>
      </w:r>
      <w:r>
        <w:rPr>
          <w:rFonts w:hint="eastAsia" w:ascii="宋体" w:hAnsi="宋体" w:eastAsia="宋体" w:cs="宋体"/>
          <w:spacing w:val="-6"/>
          <w:szCs w:val="21"/>
          <w:u w:val="single"/>
        </w:rPr>
        <w:t xml:space="preserve">     </w:t>
      </w:r>
      <w:r>
        <w:rPr>
          <w:rFonts w:hint="eastAsia" w:ascii="宋体" w:hAnsi="宋体" w:eastAsia="宋体" w:cs="宋体"/>
          <w:spacing w:val="-6"/>
          <w:szCs w:val="21"/>
        </w:rPr>
        <w:t>年，质保期从验收合格后开始计算。</w:t>
      </w:r>
    </w:p>
    <w:p w14:paraId="041922CB">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3、在质保期内，乙方应对货物出现的质量及安全问题负责处理解决并承担一切费用。保修期后，乙方需继续为甲方服务，仅收取零配件成本费，免人工费和差旅费。</w:t>
      </w:r>
    </w:p>
    <w:p w14:paraId="22634BA7">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4、如在使用过程中发生故障，无法正常使用时，乙方在接到甲方通知后，保修响应时间</w:t>
      </w:r>
      <w:r>
        <w:rPr>
          <w:rFonts w:hint="eastAsia" w:ascii="宋体" w:hAnsi="宋体" w:eastAsia="宋体" w:cs="宋体"/>
          <w:spacing w:val="-6"/>
          <w:szCs w:val="21"/>
          <w:u w:val="single"/>
        </w:rPr>
        <w:t>2</w:t>
      </w:r>
      <w:r>
        <w:rPr>
          <w:rFonts w:hint="eastAsia" w:ascii="宋体" w:hAnsi="宋体" w:eastAsia="宋体" w:cs="宋体"/>
          <w:spacing w:val="-6"/>
          <w:szCs w:val="21"/>
        </w:rPr>
        <w:t>小时以内，电话技术支持</w:t>
      </w:r>
      <w:r>
        <w:rPr>
          <w:rFonts w:hint="eastAsia" w:ascii="宋体" w:hAnsi="宋体" w:eastAsia="宋体" w:cs="宋体"/>
          <w:spacing w:val="-6"/>
          <w:szCs w:val="21"/>
          <w:u w:val="single"/>
        </w:rPr>
        <w:t>4</w:t>
      </w:r>
      <w:r>
        <w:rPr>
          <w:rFonts w:hint="eastAsia" w:ascii="宋体" w:hAnsi="宋体" w:eastAsia="宋体" w:cs="宋体"/>
          <w:spacing w:val="-6"/>
          <w:szCs w:val="21"/>
        </w:rPr>
        <w:t>小时内；若需上门维修，则</w:t>
      </w:r>
      <w:r>
        <w:rPr>
          <w:rFonts w:hint="eastAsia" w:ascii="宋体" w:hAnsi="宋体" w:eastAsia="宋体" w:cs="宋体"/>
          <w:spacing w:val="-6"/>
          <w:szCs w:val="21"/>
          <w:u w:val="single"/>
        </w:rPr>
        <w:t>48</w:t>
      </w:r>
      <w:r>
        <w:rPr>
          <w:rFonts w:hint="eastAsia" w:ascii="宋体" w:hAnsi="宋体" w:eastAsia="宋体" w:cs="宋体"/>
          <w:spacing w:val="-6"/>
          <w:szCs w:val="21"/>
        </w:rPr>
        <w:t>小时内到达现场并进行维修，最迟在</w:t>
      </w:r>
      <w:r>
        <w:rPr>
          <w:rFonts w:hint="eastAsia" w:ascii="宋体" w:hAnsi="宋体" w:eastAsia="宋体" w:cs="宋体"/>
          <w:spacing w:val="-6"/>
          <w:szCs w:val="21"/>
          <w:u w:val="single"/>
        </w:rPr>
        <w:t>2</w:t>
      </w:r>
      <w:r>
        <w:rPr>
          <w:rFonts w:hint="eastAsia" w:ascii="宋体" w:hAnsi="宋体" w:eastAsia="宋体" w:cs="宋体"/>
          <w:spacing w:val="-6"/>
          <w:szCs w:val="21"/>
        </w:rPr>
        <w:t>个工作日内修复。如果乙方没有在约定时间内响应或上门维修或修复的，甲方有权请其他人员维修，产生费用由乙方承担。保修期内出现无法排除的故障，乙方需无条件为甲方更换同型号产品，以确保甲方的正常使用。</w:t>
      </w:r>
    </w:p>
    <w:p w14:paraId="612B62D8">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5、质保期内，甲方重要活动过程中如有需要，乙方应全程提供驻场技术支持服务。</w:t>
      </w:r>
    </w:p>
    <w:p w14:paraId="14EC9676">
      <w:pPr>
        <w:ind w:firstLine="422" w:firstLineChars="200"/>
        <w:contextualSpacing/>
        <w:rPr>
          <w:rFonts w:ascii="宋体" w:hAnsi="宋体" w:eastAsia="宋体" w:cs="宋体"/>
          <w:b/>
          <w:szCs w:val="21"/>
        </w:rPr>
      </w:pPr>
      <w:r>
        <w:rPr>
          <w:rFonts w:hint="eastAsia" w:ascii="宋体" w:hAnsi="宋体" w:eastAsia="宋体" w:cs="宋体"/>
          <w:b/>
          <w:szCs w:val="21"/>
        </w:rPr>
        <w:t>九、违约责任</w:t>
      </w:r>
    </w:p>
    <w:p w14:paraId="17E0C699">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1、乙方逾期履行合同的，甲方有权没收履约保证金，并自逾期之日起，乙方每天按合同总金额</w:t>
      </w:r>
      <w:r>
        <w:rPr>
          <w:rFonts w:hint="eastAsia" w:ascii="宋体" w:hAnsi="宋体" w:eastAsia="宋体" w:cs="宋体"/>
          <w:spacing w:val="-6"/>
          <w:szCs w:val="21"/>
          <w:u w:val="single"/>
        </w:rPr>
        <w:t>0.2%</w:t>
      </w:r>
      <w:r>
        <w:rPr>
          <w:rFonts w:hint="eastAsia" w:ascii="宋体" w:hAnsi="宋体" w:eastAsia="宋体" w:cs="宋体"/>
          <w:spacing w:val="-6"/>
          <w:szCs w:val="21"/>
        </w:rPr>
        <w:t>向甲方偿付违约金。</w:t>
      </w:r>
    </w:p>
    <w:p w14:paraId="7883E813">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 xml:space="preserve">2、乙方逾期交货超过 </w:t>
      </w:r>
      <w:r>
        <w:rPr>
          <w:rFonts w:hint="eastAsia" w:ascii="宋体" w:hAnsi="宋体" w:eastAsia="宋体" w:cs="宋体"/>
          <w:spacing w:val="-6"/>
          <w:szCs w:val="21"/>
          <w:u w:val="single"/>
        </w:rPr>
        <w:t xml:space="preserve"> 30  </w:t>
      </w:r>
      <w:r>
        <w:rPr>
          <w:rFonts w:hint="eastAsia" w:ascii="宋体" w:hAnsi="宋体" w:eastAsia="宋体" w:cs="宋体"/>
          <w:spacing w:val="-6"/>
          <w:szCs w:val="21"/>
        </w:rPr>
        <w:t>天，甲方有权终止合同，且乙方仍须支付相应的违约金；如造成甲方损失超过违约金的，超出部分由乙方继续承担赔偿责任。</w:t>
      </w:r>
    </w:p>
    <w:p w14:paraId="2A31B611">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3、甲方逾期付款的，乙方有权要求甲方自逾期之日起每天按合同总金额</w:t>
      </w:r>
      <w:r>
        <w:rPr>
          <w:rFonts w:hint="eastAsia" w:ascii="宋体" w:hAnsi="宋体" w:eastAsia="宋体" w:cs="宋体"/>
          <w:spacing w:val="-6"/>
          <w:szCs w:val="21"/>
          <w:u w:val="single"/>
        </w:rPr>
        <w:t>0.1%</w:t>
      </w:r>
      <w:r>
        <w:rPr>
          <w:rFonts w:hint="eastAsia" w:ascii="宋体" w:hAnsi="宋体" w:eastAsia="宋体" w:cs="宋体"/>
          <w:spacing w:val="-6"/>
          <w:szCs w:val="21"/>
        </w:rPr>
        <w:t>向乙方偿付违约金。</w:t>
      </w:r>
    </w:p>
    <w:p w14:paraId="085CD9D1">
      <w:pPr>
        <w:ind w:firstLine="398" w:firstLineChars="200"/>
        <w:contextualSpacing/>
        <w:rPr>
          <w:rFonts w:ascii="宋体" w:hAnsi="宋体" w:eastAsia="宋体" w:cs="宋体"/>
          <w:spacing w:val="-6"/>
          <w:szCs w:val="21"/>
        </w:rPr>
      </w:pPr>
      <w:r>
        <w:rPr>
          <w:rFonts w:hint="eastAsia" w:ascii="宋体" w:hAnsi="宋体" w:eastAsia="宋体" w:cs="宋体"/>
          <w:b/>
          <w:bCs/>
          <w:spacing w:val="-6"/>
          <w:szCs w:val="21"/>
        </w:rPr>
        <w:t>十、不可抗力事件处理</w:t>
      </w:r>
    </w:p>
    <w:p w14:paraId="48108756">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1、在合同有效期内，任何一方因不可抗力事件导致不能履行合同，则合同履行期可延长，其延长期与不可抗力影响期相同。</w:t>
      </w:r>
    </w:p>
    <w:p w14:paraId="6AABF579">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2、不可抗力事件发生后，应立即通知对方，并寄送有关权威机构出具的证明。</w:t>
      </w:r>
    </w:p>
    <w:p w14:paraId="27543E7D">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3、不可抗力事件延续120天以上，双方应通过友好协商，确定是否继续履行合同。</w:t>
      </w:r>
    </w:p>
    <w:p w14:paraId="4851C4AE">
      <w:pPr>
        <w:ind w:firstLine="422" w:firstLineChars="200"/>
        <w:contextualSpacing/>
        <w:rPr>
          <w:rFonts w:ascii="宋体" w:hAnsi="宋体" w:eastAsia="宋体" w:cs="宋体"/>
          <w:spacing w:val="-6"/>
          <w:szCs w:val="21"/>
        </w:rPr>
      </w:pPr>
      <w:r>
        <w:rPr>
          <w:rFonts w:hint="eastAsia" w:ascii="宋体" w:hAnsi="宋体" w:eastAsia="宋体" w:cs="宋体"/>
          <w:b/>
          <w:szCs w:val="21"/>
        </w:rPr>
        <w:t>十一、争议解决</w:t>
      </w:r>
    </w:p>
    <w:p w14:paraId="485303DF">
      <w:pPr>
        <w:ind w:firstLine="396" w:firstLineChars="200"/>
        <w:contextualSpacing/>
        <w:rPr>
          <w:rFonts w:ascii="宋体" w:hAnsi="宋体" w:eastAsia="宋体" w:cs="宋体"/>
          <w:b/>
          <w:szCs w:val="21"/>
        </w:rPr>
      </w:pPr>
      <w:r>
        <w:rPr>
          <w:rFonts w:hint="eastAsia" w:ascii="宋体" w:hAnsi="宋体" w:eastAsia="宋体" w:cs="宋体"/>
          <w:spacing w:val="-6"/>
          <w:szCs w:val="21"/>
        </w:rPr>
        <w:t>双方在执行合同过程中所发生的一切争议，应首先通过协商解决，协商不成，应向甲方所在地人民法院起诉。</w:t>
      </w:r>
    </w:p>
    <w:p w14:paraId="73EE2AE5">
      <w:pPr>
        <w:ind w:firstLine="405" w:firstLineChars="192"/>
        <w:contextualSpacing/>
        <w:rPr>
          <w:rFonts w:ascii="宋体" w:hAnsi="宋体" w:eastAsia="宋体" w:cs="宋体"/>
          <w:b/>
          <w:szCs w:val="21"/>
        </w:rPr>
      </w:pPr>
      <w:r>
        <w:rPr>
          <w:rFonts w:hint="eastAsia" w:ascii="宋体" w:hAnsi="宋体" w:eastAsia="宋体" w:cs="宋体"/>
          <w:b/>
          <w:szCs w:val="21"/>
        </w:rPr>
        <w:t>十二、合同生效</w:t>
      </w:r>
    </w:p>
    <w:p w14:paraId="0F4346D1">
      <w:pPr>
        <w:ind w:left="315" w:firstLine="109" w:firstLineChars="52"/>
        <w:contextualSpacing/>
        <w:rPr>
          <w:rFonts w:ascii="宋体" w:hAnsi="宋体" w:eastAsia="宋体" w:cs="宋体"/>
          <w:szCs w:val="24"/>
        </w:rPr>
      </w:pPr>
      <w:r>
        <w:rPr>
          <w:rFonts w:hint="eastAsia" w:ascii="宋体" w:hAnsi="宋体" w:eastAsia="宋体" w:cs="宋体"/>
          <w:szCs w:val="24"/>
        </w:rPr>
        <w:t>1、本合同经甲、乙双方法定代表人或授权代表签字并加盖单位公章后生效。</w:t>
      </w:r>
    </w:p>
    <w:p w14:paraId="09A3694D">
      <w:pPr>
        <w:ind w:left="315" w:firstLine="109" w:firstLineChars="52"/>
        <w:contextualSpacing/>
        <w:rPr>
          <w:rFonts w:ascii="宋体" w:hAnsi="宋体" w:eastAsia="宋体" w:cs="宋体"/>
          <w:szCs w:val="24"/>
        </w:rPr>
      </w:pPr>
      <w:r>
        <w:rPr>
          <w:rFonts w:hint="eastAsia" w:ascii="宋体" w:hAnsi="宋体" w:eastAsia="宋体" w:cs="宋体"/>
          <w:szCs w:val="24"/>
        </w:rPr>
        <w:t>2、本合同未尽事宜，双方可协商签订补充协议，补充协议和本合同具有同等法律效力。</w:t>
      </w:r>
    </w:p>
    <w:p w14:paraId="138D6257">
      <w:pPr>
        <w:ind w:firstLine="424" w:firstLineChars="202"/>
        <w:contextualSpacing/>
        <w:rPr>
          <w:rFonts w:ascii="宋体" w:hAnsi="宋体" w:eastAsia="宋体" w:cs="宋体"/>
          <w:spacing w:val="-6"/>
          <w:szCs w:val="21"/>
        </w:rPr>
      </w:pPr>
      <w:r>
        <w:rPr>
          <w:rFonts w:hint="eastAsia" w:ascii="宋体" w:hAnsi="宋体" w:eastAsia="宋体" w:cs="宋体"/>
          <w:szCs w:val="24"/>
        </w:rPr>
        <w:t>3、</w:t>
      </w:r>
      <w:r>
        <w:rPr>
          <w:rFonts w:hint="eastAsia" w:ascii="宋体" w:hAnsi="宋体" w:eastAsia="宋体" w:cs="宋体"/>
          <w:spacing w:val="-6"/>
          <w:szCs w:val="21"/>
        </w:rPr>
        <w:t>本合同一式柒份，甲方执陆份，乙方执壹份。</w:t>
      </w:r>
    </w:p>
    <w:p w14:paraId="465EB289">
      <w:pPr>
        <w:ind w:firstLine="424" w:firstLineChars="202"/>
        <w:contextualSpacing/>
        <w:rPr>
          <w:rFonts w:ascii="宋体" w:hAnsi="宋体" w:eastAsia="宋体" w:cs="宋体"/>
          <w:spacing w:val="-6"/>
          <w:szCs w:val="21"/>
        </w:rPr>
      </w:pPr>
      <w:r>
        <w:rPr>
          <w:rFonts w:hint="eastAsia" w:ascii="宋体" w:hAnsi="宋体" w:eastAsia="宋体" w:cs="宋体"/>
          <w:szCs w:val="24"/>
        </w:rPr>
        <w:t>4、</w:t>
      </w:r>
      <w:r>
        <w:rPr>
          <w:rFonts w:hint="eastAsia" w:ascii="宋体" w:hAnsi="宋体" w:eastAsia="宋体" w:cs="宋体"/>
          <w:spacing w:val="-6"/>
          <w:szCs w:val="21"/>
        </w:rPr>
        <w:t>与本合同有关的招投标文件及相关承诺系本合同的组成部分。</w:t>
      </w:r>
    </w:p>
    <w:p w14:paraId="5B70DEC8">
      <w:pPr>
        <w:contextualSpacing/>
        <w:rPr>
          <w:rFonts w:ascii="Times New Roman" w:hAnsi="Times New Roman" w:eastAsia="宋体" w:cs="Times New Roman"/>
          <w:spacing w:val="-6"/>
          <w:szCs w:val="21"/>
        </w:rPr>
      </w:pPr>
    </w:p>
    <w:tbl>
      <w:tblPr>
        <w:tblStyle w:val="23"/>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14:paraId="4EC8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88" w:type="dxa"/>
            <w:vAlign w:val="bottom"/>
          </w:tcPr>
          <w:p w14:paraId="6CA544B8">
            <w:pPr>
              <w:jc w:val="center"/>
              <w:rPr>
                <w:rFonts w:ascii="Times New Roman" w:hAnsi="Times New Roman" w:eastAsia="宋体" w:cs="Times New Roman"/>
                <w:b/>
                <w:szCs w:val="21"/>
              </w:rPr>
            </w:pPr>
            <w:r>
              <w:rPr>
                <w:rFonts w:hint="eastAsia" w:ascii="Times New Roman" w:hAnsi="Times New Roman" w:eastAsia="宋体" w:cs="Times New Roman"/>
                <w:b/>
                <w:szCs w:val="21"/>
              </w:rPr>
              <w:t>甲  方（需方）</w:t>
            </w:r>
          </w:p>
        </w:tc>
        <w:tc>
          <w:tcPr>
            <w:tcW w:w="4644" w:type="dxa"/>
            <w:vAlign w:val="bottom"/>
          </w:tcPr>
          <w:p w14:paraId="046C3129">
            <w:pPr>
              <w:jc w:val="center"/>
              <w:rPr>
                <w:rFonts w:ascii="Times New Roman" w:hAnsi="Times New Roman" w:eastAsia="宋体" w:cs="Times New Roman"/>
                <w:b/>
                <w:szCs w:val="21"/>
              </w:rPr>
            </w:pPr>
            <w:r>
              <w:rPr>
                <w:rFonts w:hint="eastAsia" w:ascii="Times New Roman" w:hAnsi="Times New Roman" w:eastAsia="宋体" w:cs="Times New Roman"/>
                <w:b/>
                <w:szCs w:val="21"/>
              </w:rPr>
              <w:t>乙  方（供方）</w:t>
            </w:r>
          </w:p>
        </w:tc>
      </w:tr>
      <w:tr w14:paraId="60E2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46692319">
            <w:pPr>
              <w:rPr>
                <w:rFonts w:ascii="Times New Roman" w:hAnsi="Times New Roman" w:eastAsia="宋体" w:cs="Times New Roman"/>
                <w:b/>
                <w:szCs w:val="21"/>
              </w:rPr>
            </w:pPr>
            <w:r>
              <w:rPr>
                <w:rFonts w:hint="eastAsia" w:ascii="Times New Roman" w:hAnsi="Times New Roman" w:eastAsia="宋体" w:cs="Times New Roman"/>
                <w:b/>
                <w:szCs w:val="21"/>
              </w:rPr>
              <w:t>单位名称（章）：中国计量大学</w:t>
            </w:r>
          </w:p>
        </w:tc>
        <w:tc>
          <w:tcPr>
            <w:tcW w:w="4644" w:type="dxa"/>
            <w:vAlign w:val="center"/>
          </w:tcPr>
          <w:p w14:paraId="66C9DB1A">
            <w:pPr>
              <w:rPr>
                <w:rFonts w:ascii="Times New Roman" w:hAnsi="Times New Roman" w:eastAsia="宋体" w:cs="Times New Roman"/>
                <w:b/>
                <w:szCs w:val="21"/>
              </w:rPr>
            </w:pPr>
            <w:r>
              <w:rPr>
                <w:rFonts w:hint="eastAsia" w:ascii="Times New Roman" w:hAnsi="Times New Roman" w:eastAsia="宋体" w:cs="Times New Roman"/>
                <w:b/>
                <w:szCs w:val="21"/>
              </w:rPr>
              <w:t>单位名称（章）：</w:t>
            </w:r>
          </w:p>
        </w:tc>
      </w:tr>
      <w:tr w14:paraId="1D74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70A51C92">
            <w:pPr>
              <w:rPr>
                <w:rFonts w:ascii="Times New Roman" w:hAnsi="Times New Roman" w:eastAsia="宋体" w:cs="Times New Roman"/>
                <w:szCs w:val="21"/>
              </w:rPr>
            </w:pPr>
            <w:r>
              <w:rPr>
                <w:rFonts w:hint="eastAsia" w:ascii="Times New Roman" w:hAnsi="Times New Roman" w:eastAsia="宋体" w:cs="Times New Roman"/>
                <w:szCs w:val="21"/>
              </w:rPr>
              <w:t>单位地址： 浙江省杭州市钱塘区学源街258号</w:t>
            </w:r>
          </w:p>
        </w:tc>
        <w:tc>
          <w:tcPr>
            <w:tcW w:w="4644" w:type="dxa"/>
            <w:vAlign w:val="center"/>
          </w:tcPr>
          <w:p w14:paraId="7F434113">
            <w:pPr>
              <w:rPr>
                <w:rFonts w:ascii="Times New Roman" w:hAnsi="Times New Roman" w:eastAsia="宋体" w:cs="Times New Roman"/>
                <w:szCs w:val="21"/>
              </w:rPr>
            </w:pPr>
            <w:r>
              <w:rPr>
                <w:rFonts w:hint="eastAsia" w:ascii="Times New Roman" w:hAnsi="Times New Roman" w:eastAsia="宋体" w:cs="Times New Roman"/>
                <w:szCs w:val="21"/>
              </w:rPr>
              <w:t>单位地址：</w:t>
            </w:r>
          </w:p>
        </w:tc>
      </w:tr>
      <w:tr w14:paraId="7767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517137D5">
            <w:pPr>
              <w:rPr>
                <w:rFonts w:ascii="Times New Roman" w:hAnsi="Times New Roman" w:eastAsia="宋体" w:cs="Times New Roman"/>
                <w:szCs w:val="21"/>
              </w:rPr>
            </w:pPr>
            <w:r>
              <w:rPr>
                <w:rFonts w:hint="eastAsia" w:ascii="Times New Roman" w:hAnsi="Times New Roman" w:eastAsia="宋体" w:cs="Times New Roman"/>
                <w:szCs w:val="21"/>
              </w:rPr>
              <w:t>法定代表人：</w:t>
            </w:r>
          </w:p>
        </w:tc>
        <w:tc>
          <w:tcPr>
            <w:tcW w:w="4644" w:type="dxa"/>
            <w:vAlign w:val="center"/>
          </w:tcPr>
          <w:p w14:paraId="61DC6C27">
            <w:pPr>
              <w:rPr>
                <w:rFonts w:ascii="Times New Roman" w:hAnsi="Times New Roman" w:eastAsia="宋体" w:cs="Times New Roman"/>
                <w:szCs w:val="21"/>
              </w:rPr>
            </w:pPr>
            <w:r>
              <w:rPr>
                <w:rFonts w:hint="eastAsia" w:ascii="Times New Roman" w:hAnsi="Times New Roman" w:eastAsia="宋体" w:cs="Times New Roman"/>
                <w:szCs w:val="21"/>
              </w:rPr>
              <w:t>法定代表人：</w:t>
            </w:r>
          </w:p>
        </w:tc>
      </w:tr>
      <w:tr w14:paraId="7213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3E6D3F6C">
            <w:pPr>
              <w:rPr>
                <w:rFonts w:ascii="Times New Roman" w:hAnsi="Times New Roman" w:eastAsia="宋体" w:cs="Times New Roman"/>
                <w:szCs w:val="21"/>
              </w:rPr>
            </w:pPr>
            <w:r>
              <w:rPr>
                <w:rFonts w:hint="eastAsia" w:ascii="Times New Roman" w:hAnsi="Times New Roman" w:eastAsia="宋体" w:cs="Times New Roman"/>
                <w:szCs w:val="21"/>
              </w:rPr>
              <w:t>委托代理人：</w:t>
            </w:r>
          </w:p>
        </w:tc>
        <w:tc>
          <w:tcPr>
            <w:tcW w:w="4644" w:type="dxa"/>
            <w:vAlign w:val="center"/>
          </w:tcPr>
          <w:p w14:paraId="25837DF8">
            <w:pPr>
              <w:rPr>
                <w:rFonts w:ascii="Times New Roman" w:hAnsi="Times New Roman" w:eastAsia="宋体" w:cs="Times New Roman"/>
                <w:szCs w:val="21"/>
              </w:rPr>
            </w:pPr>
            <w:r>
              <w:rPr>
                <w:rFonts w:hint="eastAsia" w:ascii="Times New Roman" w:hAnsi="Times New Roman" w:eastAsia="宋体" w:cs="Times New Roman"/>
                <w:szCs w:val="21"/>
              </w:rPr>
              <w:t>委托代理人：</w:t>
            </w:r>
          </w:p>
        </w:tc>
      </w:tr>
      <w:tr w14:paraId="4BD4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6122B6D2">
            <w:pPr>
              <w:rPr>
                <w:rFonts w:ascii="Times New Roman" w:hAnsi="Times New Roman" w:eastAsia="宋体" w:cs="Times New Roman"/>
                <w:szCs w:val="21"/>
              </w:rPr>
            </w:pPr>
            <w:r>
              <w:rPr>
                <w:rFonts w:hint="eastAsia" w:ascii="Times New Roman" w:hAnsi="Times New Roman" w:eastAsia="宋体" w:cs="Times New Roman"/>
                <w:szCs w:val="21"/>
              </w:rPr>
              <w:t>电话：0571-</w:t>
            </w:r>
            <w:r>
              <w:rPr>
                <w:rFonts w:ascii="Times New Roman" w:hAnsi="Times New Roman" w:eastAsia="宋体" w:cs="Times New Roman"/>
                <w:szCs w:val="21"/>
              </w:rPr>
              <w:t>868</w:t>
            </w:r>
            <w:r>
              <w:rPr>
                <w:rFonts w:hint="eastAsia" w:ascii="Times New Roman" w:hAnsi="Times New Roman" w:eastAsia="宋体" w:cs="Times New Roman"/>
                <w:szCs w:val="21"/>
              </w:rPr>
              <w:t>75788     传真：0571-86875640</w:t>
            </w:r>
          </w:p>
        </w:tc>
        <w:tc>
          <w:tcPr>
            <w:tcW w:w="4644" w:type="dxa"/>
            <w:vAlign w:val="center"/>
          </w:tcPr>
          <w:p w14:paraId="2596FF23">
            <w:pPr>
              <w:rPr>
                <w:rFonts w:ascii="Times New Roman" w:hAnsi="Times New Roman" w:eastAsia="宋体" w:cs="Times New Roman"/>
                <w:szCs w:val="21"/>
              </w:rPr>
            </w:pPr>
            <w:r>
              <w:rPr>
                <w:rFonts w:hint="eastAsia" w:ascii="Times New Roman" w:hAnsi="Times New Roman" w:eastAsia="宋体" w:cs="Times New Roman"/>
                <w:szCs w:val="21"/>
              </w:rPr>
              <w:t>电话：</w:t>
            </w:r>
          </w:p>
        </w:tc>
      </w:tr>
      <w:tr w14:paraId="3CFA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623A328F">
            <w:pPr>
              <w:rPr>
                <w:rFonts w:ascii="Times New Roman" w:hAnsi="Times New Roman" w:eastAsia="宋体" w:cs="Times New Roman"/>
                <w:szCs w:val="21"/>
              </w:rPr>
            </w:pPr>
            <w:r>
              <w:rPr>
                <w:rFonts w:hint="eastAsia" w:ascii="Times New Roman" w:hAnsi="Times New Roman" w:eastAsia="宋体" w:cs="Times New Roman"/>
                <w:szCs w:val="21"/>
              </w:rPr>
              <w:t>开户银行：工行高新支行</w:t>
            </w:r>
          </w:p>
        </w:tc>
        <w:tc>
          <w:tcPr>
            <w:tcW w:w="4644" w:type="dxa"/>
            <w:vAlign w:val="center"/>
          </w:tcPr>
          <w:p w14:paraId="0C686169">
            <w:pPr>
              <w:rPr>
                <w:rFonts w:ascii="Times New Roman" w:hAnsi="Times New Roman" w:eastAsia="宋体" w:cs="Times New Roman"/>
                <w:szCs w:val="21"/>
              </w:rPr>
            </w:pPr>
            <w:r>
              <w:rPr>
                <w:rFonts w:hint="eastAsia" w:ascii="Times New Roman" w:hAnsi="Times New Roman" w:eastAsia="宋体" w:cs="Times New Roman"/>
                <w:szCs w:val="21"/>
              </w:rPr>
              <w:t>开户银行：</w:t>
            </w:r>
          </w:p>
        </w:tc>
      </w:tr>
      <w:tr w14:paraId="1A3A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647B0C34">
            <w:pPr>
              <w:rPr>
                <w:rFonts w:ascii="Times New Roman" w:hAnsi="Times New Roman" w:eastAsia="宋体" w:cs="Times New Roman"/>
                <w:szCs w:val="21"/>
              </w:rPr>
            </w:pPr>
            <w:r>
              <w:rPr>
                <w:rFonts w:hint="eastAsia" w:ascii="Times New Roman" w:hAnsi="Times New Roman" w:eastAsia="宋体" w:cs="Times New Roman"/>
                <w:szCs w:val="21"/>
              </w:rPr>
              <w:t>账号：1202026209008932114</w:t>
            </w:r>
          </w:p>
        </w:tc>
        <w:tc>
          <w:tcPr>
            <w:tcW w:w="4644" w:type="dxa"/>
            <w:vAlign w:val="center"/>
          </w:tcPr>
          <w:p w14:paraId="1E334C62">
            <w:pPr>
              <w:rPr>
                <w:rFonts w:ascii="Times New Roman" w:hAnsi="Times New Roman" w:eastAsia="宋体" w:cs="Times New Roman"/>
                <w:szCs w:val="21"/>
              </w:rPr>
            </w:pPr>
            <w:r>
              <w:rPr>
                <w:rFonts w:hint="eastAsia" w:ascii="Times New Roman" w:hAnsi="Times New Roman" w:eastAsia="宋体" w:cs="Times New Roman"/>
                <w:szCs w:val="21"/>
              </w:rPr>
              <w:t>账号：</w:t>
            </w:r>
          </w:p>
        </w:tc>
      </w:tr>
      <w:tr w14:paraId="75A9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4068F707">
            <w:pPr>
              <w:rPr>
                <w:rFonts w:ascii="Times New Roman" w:hAnsi="Times New Roman" w:eastAsia="宋体" w:cs="Times New Roman"/>
                <w:szCs w:val="21"/>
              </w:rPr>
            </w:pPr>
            <w:r>
              <w:rPr>
                <w:rFonts w:hint="eastAsia" w:ascii="Times New Roman" w:hAnsi="Times New Roman" w:eastAsia="宋体" w:cs="Times New Roman"/>
                <w:szCs w:val="21"/>
              </w:rPr>
              <w:t>纳税人识别号：123300004700090698</w:t>
            </w:r>
          </w:p>
        </w:tc>
        <w:tc>
          <w:tcPr>
            <w:tcW w:w="4644" w:type="dxa"/>
            <w:vAlign w:val="center"/>
          </w:tcPr>
          <w:p w14:paraId="77BD8CB0">
            <w:pPr>
              <w:rPr>
                <w:rFonts w:ascii="Times New Roman" w:hAnsi="Times New Roman" w:eastAsia="宋体" w:cs="Times New Roman"/>
                <w:szCs w:val="21"/>
              </w:rPr>
            </w:pPr>
            <w:r>
              <w:rPr>
                <w:rFonts w:hint="eastAsia" w:ascii="Times New Roman" w:hAnsi="Times New Roman" w:eastAsia="宋体" w:cs="Times New Roman"/>
                <w:szCs w:val="21"/>
              </w:rPr>
              <w:t>纳税人识别号：</w:t>
            </w:r>
          </w:p>
        </w:tc>
      </w:tr>
      <w:tr w14:paraId="7F47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3B1A27B7">
            <w:pPr>
              <w:rPr>
                <w:rFonts w:ascii="Times New Roman" w:hAnsi="Times New Roman" w:eastAsia="宋体" w:cs="Times New Roman"/>
                <w:szCs w:val="21"/>
              </w:rPr>
            </w:pPr>
            <w:r>
              <w:rPr>
                <w:rFonts w:hint="eastAsia" w:ascii="Times New Roman" w:hAnsi="Times New Roman" w:eastAsia="宋体" w:cs="Times New Roman"/>
                <w:szCs w:val="21"/>
              </w:rPr>
              <w:t xml:space="preserve">邮政编号：310018                                                                                                                                                                                                                                         </w:t>
            </w:r>
          </w:p>
        </w:tc>
        <w:tc>
          <w:tcPr>
            <w:tcW w:w="4644" w:type="dxa"/>
            <w:vAlign w:val="center"/>
          </w:tcPr>
          <w:p w14:paraId="16D730EB">
            <w:pPr>
              <w:rPr>
                <w:rFonts w:ascii="Times New Roman" w:hAnsi="Times New Roman" w:eastAsia="宋体" w:cs="Times New Roman"/>
                <w:szCs w:val="21"/>
              </w:rPr>
            </w:pPr>
            <w:r>
              <w:rPr>
                <w:rFonts w:hint="eastAsia" w:ascii="Times New Roman" w:hAnsi="Times New Roman" w:eastAsia="宋体" w:cs="Times New Roman"/>
                <w:szCs w:val="21"/>
              </w:rPr>
              <w:t>邮政编号：</w:t>
            </w:r>
          </w:p>
        </w:tc>
      </w:tr>
      <w:tr w14:paraId="287B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3D4CD208">
            <w:pPr>
              <w:rPr>
                <w:rFonts w:ascii="Times New Roman" w:hAnsi="Times New Roman" w:eastAsia="宋体" w:cs="Times New Roman"/>
                <w:szCs w:val="21"/>
              </w:rPr>
            </w:pPr>
            <w:r>
              <w:rPr>
                <w:rFonts w:hint="eastAsia" w:ascii="Times New Roman" w:hAnsi="Times New Roman" w:eastAsia="宋体" w:cs="Times New Roman"/>
                <w:szCs w:val="21"/>
              </w:rPr>
              <w:t>签约时间：</w:t>
            </w:r>
          </w:p>
        </w:tc>
        <w:tc>
          <w:tcPr>
            <w:tcW w:w="4644" w:type="dxa"/>
            <w:vAlign w:val="center"/>
          </w:tcPr>
          <w:p w14:paraId="1928F957">
            <w:pPr>
              <w:rPr>
                <w:rFonts w:ascii="Times New Roman" w:hAnsi="Times New Roman" w:eastAsia="宋体" w:cs="Times New Roman"/>
                <w:szCs w:val="21"/>
              </w:rPr>
            </w:pPr>
            <w:r>
              <w:rPr>
                <w:rFonts w:hint="eastAsia" w:ascii="Times New Roman" w:hAnsi="Times New Roman" w:eastAsia="宋体" w:cs="Times New Roman"/>
                <w:szCs w:val="21"/>
              </w:rPr>
              <w:t>签约时间：</w:t>
            </w:r>
          </w:p>
        </w:tc>
      </w:tr>
      <w:tr w14:paraId="0265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432" w:type="dxa"/>
            <w:gridSpan w:val="2"/>
            <w:vAlign w:val="center"/>
          </w:tcPr>
          <w:p w14:paraId="06DFDBFF">
            <w:pPr>
              <w:rPr>
                <w:rFonts w:ascii="Times New Roman" w:hAnsi="Times New Roman" w:eastAsia="宋体" w:cs="Times New Roman"/>
                <w:szCs w:val="21"/>
              </w:rPr>
            </w:pPr>
            <w:r>
              <w:rPr>
                <w:rFonts w:hint="eastAsia" w:ascii="Times New Roman" w:hAnsi="Times New Roman" w:eastAsia="宋体" w:cs="Times New Roman"/>
                <w:szCs w:val="21"/>
              </w:rPr>
              <w:t>签约地点：杭州市钱塘区</w:t>
            </w:r>
          </w:p>
        </w:tc>
      </w:tr>
    </w:tbl>
    <w:p w14:paraId="2699F04B">
      <w:pPr>
        <w:tabs>
          <w:tab w:val="left" w:pos="525"/>
        </w:tabs>
        <w:spacing w:after="240" w:afterLines="100"/>
        <w:ind w:firstLine="422" w:firstLineChars="200"/>
        <w:rPr>
          <w:rFonts w:ascii="Times New Roman" w:hAnsi="宋体" w:eastAsia="宋体" w:cs="Times New Roman"/>
          <w:b/>
          <w:bCs/>
          <w:szCs w:val="21"/>
        </w:rPr>
      </w:pPr>
      <w:r>
        <w:rPr>
          <w:rFonts w:hint="eastAsia" w:ascii="Times New Roman" w:hAnsi="宋体" w:eastAsia="宋体" w:cs="Times New Roman"/>
          <w:b/>
          <w:bCs/>
          <w:szCs w:val="21"/>
        </w:rPr>
        <w:t>合同附件：</w:t>
      </w:r>
    </w:p>
    <w:p w14:paraId="4953E5F1">
      <w:pPr>
        <w:tabs>
          <w:tab w:val="left" w:pos="525"/>
        </w:tabs>
        <w:spacing w:after="240" w:afterLines="100"/>
        <w:ind w:firstLine="422" w:firstLineChars="200"/>
        <w:rPr>
          <w:rFonts w:ascii="Times New Roman" w:hAnsi="宋体" w:eastAsia="宋体" w:cs="Times New Roman"/>
          <w:b/>
          <w:bCs/>
          <w:szCs w:val="21"/>
        </w:rPr>
      </w:pPr>
      <w:r>
        <w:rPr>
          <w:rFonts w:ascii="Times New Roman" w:hAnsi="宋体" w:eastAsia="宋体" w:cs="Times New Roman"/>
          <w:b/>
          <w:bCs/>
          <w:szCs w:val="21"/>
        </w:rPr>
        <w:t>配置清单：</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40"/>
        <w:gridCol w:w="2236"/>
        <w:gridCol w:w="1905"/>
        <w:gridCol w:w="1361"/>
        <w:gridCol w:w="1030"/>
        <w:gridCol w:w="1361"/>
      </w:tblGrid>
      <w:tr w14:paraId="5F05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7E6A05F3">
            <w:pPr>
              <w:spacing w:line="300" w:lineRule="exact"/>
              <w:jc w:val="center"/>
              <w:rPr>
                <w:rFonts w:ascii="Times New Roman" w:hAnsi="Times New Roman" w:eastAsia="宋体" w:cs="Times New Roman"/>
                <w:b/>
                <w:szCs w:val="21"/>
              </w:rPr>
            </w:pPr>
            <w:r>
              <w:rPr>
                <w:rFonts w:ascii="Times New Roman" w:hAnsi="宋体" w:eastAsia="宋体" w:cs="Times New Roman"/>
                <w:b/>
                <w:szCs w:val="21"/>
              </w:rPr>
              <w:t>序号</w:t>
            </w:r>
          </w:p>
        </w:tc>
        <w:tc>
          <w:tcPr>
            <w:tcW w:w="940" w:type="dxa"/>
            <w:vAlign w:val="center"/>
          </w:tcPr>
          <w:p w14:paraId="0E185447">
            <w:pPr>
              <w:spacing w:line="300" w:lineRule="exact"/>
              <w:jc w:val="center"/>
              <w:rPr>
                <w:rFonts w:ascii="Times New Roman" w:hAnsi="Times New Roman" w:eastAsia="宋体" w:cs="Times New Roman"/>
                <w:b/>
                <w:szCs w:val="21"/>
              </w:rPr>
            </w:pPr>
            <w:r>
              <w:rPr>
                <w:rFonts w:ascii="Times New Roman" w:hAnsi="宋体" w:eastAsia="宋体" w:cs="Times New Roman"/>
                <w:b/>
                <w:szCs w:val="21"/>
              </w:rPr>
              <w:t>名称</w:t>
            </w:r>
          </w:p>
        </w:tc>
        <w:tc>
          <w:tcPr>
            <w:tcW w:w="2236" w:type="dxa"/>
            <w:vAlign w:val="center"/>
          </w:tcPr>
          <w:p w14:paraId="7CF91187">
            <w:pPr>
              <w:spacing w:line="300" w:lineRule="exact"/>
              <w:ind w:left="102" w:right="-36" w:hanging="102"/>
              <w:jc w:val="center"/>
              <w:rPr>
                <w:rFonts w:ascii="Times New Roman" w:hAnsi="Times New Roman" w:eastAsia="宋体" w:cs="Times New Roman"/>
                <w:b/>
                <w:szCs w:val="21"/>
              </w:rPr>
            </w:pPr>
            <w:r>
              <w:rPr>
                <w:rFonts w:ascii="Times New Roman" w:hAnsi="宋体" w:eastAsia="宋体" w:cs="Times New Roman"/>
                <w:b/>
                <w:szCs w:val="21"/>
              </w:rPr>
              <w:t>规格</w:t>
            </w:r>
            <w:r>
              <w:rPr>
                <w:rFonts w:ascii="Times New Roman" w:hAnsi="Times New Roman" w:eastAsia="宋体" w:cs="Times New Roman"/>
                <w:b/>
                <w:szCs w:val="21"/>
              </w:rPr>
              <w:t>/</w:t>
            </w:r>
            <w:r>
              <w:rPr>
                <w:rFonts w:ascii="Times New Roman" w:hAnsi="宋体" w:eastAsia="宋体" w:cs="Times New Roman"/>
                <w:b/>
                <w:szCs w:val="21"/>
              </w:rPr>
              <w:t>型号</w:t>
            </w:r>
          </w:p>
        </w:tc>
        <w:tc>
          <w:tcPr>
            <w:tcW w:w="1905" w:type="dxa"/>
          </w:tcPr>
          <w:p w14:paraId="2C460DE6">
            <w:pPr>
              <w:spacing w:line="300" w:lineRule="exact"/>
              <w:ind w:left="102" w:right="-36" w:hanging="102"/>
              <w:jc w:val="center"/>
              <w:rPr>
                <w:rFonts w:ascii="Times New Roman" w:hAnsi="宋体" w:eastAsia="宋体" w:cs="Times New Roman"/>
                <w:b/>
                <w:szCs w:val="21"/>
              </w:rPr>
            </w:pPr>
            <w:r>
              <w:rPr>
                <w:rFonts w:hint="eastAsia" w:ascii="Times New Roman" w:hAnsi="宋体" w:eastAsia="宋体" w:cs="Times New Roman"/>
                <w:b/>
                <w:szCs w:val="21"/>
              </w:rPr>
              <w:t>品牌/厂家/</w:t>
            </w:r>
          </w:p>
          <w:p w14:paraId="6702C251">
            <w:pPr>
              <w:spacing w:line="300" w:lineRule="exact"/>
              <w:ind w:left="102" w:right="-36" w:hanging="102"/>
              <w:jc w:val="center"/>
              <w:rPr>
                <w:rFonts w:ascii="Times New Roman" w:hAnsi="宋体" w:eastAsia="宋体" w:cs="Times New Roman"/>
                <w:b/>
                <w:szCs w:val="21"/>
              </w:rPr>
            </w:pPr>
            <w:r>
              <w:rPr>
                <w:rFonts w:hint="eastAsia" w:ascii="Times New Roman" w:hAnsi="宋体" w:eastAsia="宋体" w:cs="Times New Roman"/>
                <w:b/>
                <w:szCs w:val="21"/>
              </w:rPr>
              <w:t>原产地</w:t>
            </w:r>
          </w:p>
        </w:tc>
        <w:tc>
          <w:tcPr>
            <w:tcW w:w="1361" w:type="dxa"/>
            <w:vAlign w:val="center"/>
          </w:tcPr>
          <w:p w14:paraId="72FB0050">
            <w:pPr>
              <w:spacing w:line="300" w:lineRule="exact"/>
              <w:ind w:right="-3"/>
              <w:jc w:val="center"/>
              <w:rPr>
                <w:rFonts w:ascii="Times New Roman" w:hAnsi="宋体" w:eastAsia="宋体" w:cs="Times New Roman"/>
                <w:b/>
                <w:szCs w:val="21"/>
              </w:rPr>
            </w:pPr>
            <w:r>
              <w:rPr>
                <w:rFonts w:ascii="Times New Roman" w:hAnsi="宋体" w:eastAsia="宋体" w:cs="Times New Roman"/>
                <w:b/>
                <w:szCs w:val="21"/>
              </w:rPr>
              <w:t>数量</w:t>
            </w:r>
          </w:p>
        </w:tc>
        <w:tc>
          <w:tcPr>
            <w:tcW w:w="1030" w:type="dxa"/>
            <w:vAlign w:val="center"/>
          </w:tcPr>
          <w:p w14:paraId="4F8195D3">
            <w:pPr>
              <w:spacing w:line="300" w:lineRule="exact"/>
              <w:ind w:right="-3"/>
              <w:jc w:val="center"/>
              <w:rPr>
                <w:rFonts w:ascii="Times New Roman" w:hAnsi="Times New Roman" w:eastAsia="宋体" w:cs="Times New Roman"/>
                <w:b/>
                <w:szCs w:val="21"/>
              </w:rPr>
            </w:pPr>
            <w:r>
              <w:rPr>
                <w:rFonts w:hint="eastAsia" w:ascii="Times New Roman" w:hAnsi="Times New Roman" w:eastAsia="宋体" w:cs="Times New Roman"/>
                <w:b/>
                <w:szCs w:val="21"/>
              </w:rPr>
              <w:t>单价（元）</w:t>
            </w:r>
          </w:p>
        </w:tc>
        <w:tc>
          <w:tcPr>
            <w:tcW w:w="1361" w:type="dxa"/>
            <w:vAlign w:val="center"/>
          </w:tcPr>
          <w:p w14:paraId="50D9CB15">
            <w:pPr>
              <w:spacing w:line="300" w:lineRule="exact"/>
              <w:ind w:right="-3"/>
              <w:jc w:val="center"/>
              <w:rPr>
                <w:rFonts w:ascii="Times New Roman" w:hAnsi="Times New Roman" w:eastAsia="宋体" w:cs="Times New Roman"/>
                <w:b/>
                <w:szCs w:val="21"/>
              </w:rPr>
            </w:pPr>
            <w:r>
              <w:rPr>
                <w:rFonts w:hint="eastAsia" w:ascii="Times New Roman" w:hAnsi="Times New Roman" w:eastAsia="宋体" w:cs="Times New Roman"/>
                <w:b/>
                <w:szCs w:val="21"/>
              </w:rPr>
              <w:t>总价（元）</w:t>
            </w:r>
          </w:p>
        </w:tc>
      </w:tr>
      <w:tr w14:paraId="4BB8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3A4B7BC0">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940" w:type="dxa"/>
            <w:vAlign w:val="center"/>
          </w:tcPr>
          <w:p w14:paraId="0366291F">
            <w:pPr>
              <w:jc w:val="center"/>
              <w:rPr>
                <w:rFonts w:ascii="Times New Roman" w:hAnsi="Times New Roman" w:eastAsia="宋体" w:cs="Arial"/>
                <w:szCs w:val="21"/>
              </w:rPr>
            </w:pPr>
          </w:p>
        </w:tc>
        <w:tc>
          <w:tcPr>
            <w:tcW w:w="2236" w:type="dxa"/>
            <w:vAlign w:val="center"/>
          </w:tcPr>
          <w:p w14:paraId="44DDF7F5">
            <w:pPr>
              <w:jc w:val="center"/>
              <w:rPr>
                <w:rFonts w:ascii="Times New Roman" w:hAnsi="Times New Roman" w:eastAsia="宋体" w:cs="Arial"/>
                <w:szCs w:val="21"/>
              </w:rPr>
            </w:pPr>
          </w:p>
        </w:tc>
        <w:tc>
          <w:tcPr>
            <w:tcW w:w="1905" w:type="dxa"/>
          </w:tcPr>
          <w:p w14:paraId="78CD830F">
            <w:pPr>
              <w:spacing w:line="300" w:lineRule="exact"/>
              <w:jc w:val="center"/>
              <w:rPr>
                <w:rFonts w:ascii="Times New Roman" w:hAnsi="Times New Roman" w:eastAsia="宋体" w:cs="Times New Roman"/>
                <w:szCs w:val="21"/>
              </w:rPr>
            </w:pPr>
          </w:p>
        </w:tc>
        <w:tc>
          <w:tcPr>
            <w:tcW w:w="1361" w:type="dxa"/>
          </w:tcPr>
          <w:p w14:paraId="3CEF7A43">
            <w:pPr>
              <w:spacing w:line="300" w:lineRule="exact"/>
              <w:jc w:val="center"/>
              <w:rPr>
                <w:rFonts w:ascii="Times New Roman" w:hAnsi="Times New Roman" w:eastAsia="宋体" w:cs="Times New Roman"/>
                <w:szCs w:val="21"/>
              </w:rPr>
            </w:pPr>
          </w:p>
        </w:tc>
        <w:tc>
          <w:tcPr>
            <w:tcW w:w="1030" w:type="dxa"/>
            <w:vAlign w:val="center"/>
          </w:tcPr>
          <w:p w14:paraId="2A39B7C7">
            <w:pPr>
              <w:spacing w:line="300" w:lineRule="exact"/>
              <w:jc w:val="center"/>
              <w:rPr>
                <w:rFonts w:ascii="Times New Roman" w:hAnsi="Times New Roman" w:eastAsia="宋体" w:cs="Times New Roman"/>
                <w:szCs w:val="21"/>
              </w:rPr>
            </w:pPr>
          </w:p>
        </w:tc>
        <w:tc>
          <w:tcPr>
            <w:tcW w:w="1361" w:type="dxa"/>
          </w:tcPr>
          <w:p w14:paraId="47053DFF">
            <w:pPr>
              <w:spacing w:line="300" w:lineRule="exact"/>
              <w:jc w:val="center"/>
              <w:rPr>
                <w:rFonts w:ascii="Times New Roman" w:hAnsi="Times New Roman" w:eastAsia="宋体" w:cs="Times New Roman"/>
                <w:szCs w:val="21"/>
              </w:rPr>
            </w:pPr>
          </w:p>
        </w:tc>
      </w:tr>
      <w:tr w14:paraId="6D34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450FCDDA">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940" w:type="dxa"/>
            <w:vAlign w:val="center"/>
          </w:tcPr>
          <w:p w14:paraId="6C496AF4">
            <w:pPr>
              <w:jc w:val="center"/>
              <w:rPr>
                <w:rFonts w:ascii="Times New Roman" w:hAnsi="Times New Roman" w:eastAsia="宋体" w:cs="Arial"/>
                <w:szCs w:val="21"/>
              </w:rPr>
            </w:pPr>
          </w:p>
        </w:tc>
        <w:tc>
          <w:tcPr>
            <w:tcW w:w="2236" w:type="dxa"/>
            <w:vAlign w:val="center"/>
          </w:tcPr>
          <w:p w14:paraId="74B2A04C">
            <w:pPr>
              <w:jc w:val="center"/>
              <w:rPr>
                <w:rFonts w:ascii="Times New Roman" w:hAnsi="Times New Roman" w:eastAsia="宋体" w:cs="Arial"/>
                <w:szCs w:val="21"/>
              </w:rPr>
            </w:pPr>
          </w:p>
        </w:tc>
        <w:tc>
          <w:tcPr>
            <w:tcW w:w="1905" w:type="dxa"/>
          </w:tcPr>
          <w:p w14:paraId="2ED0D5F1">
            <w:pPr>
              <w:spacing w:line="300" w:lineRule="exact"/>
              <w:jc w:val="center"/>
              <w:rPr>
                <w:rFonts w:ascii="Times New Roman" w:hAnsi="Times New Roman" w:eastAsia="宋体" w:cs="Times New Roman"/>
                <w:szCs w:val="21"/>
              </w:rPr>
            </w:pPr>
          </w:p>
        </w:tc>
        <w:tc>
          <w:tcPr>
            <w:tcW w:w="1361" w:type="dxa"/>
          </w:tcPr>
          <w:p w14:paraId="376736BE">
            <w:pPr>
              <w:spacing w:line="300" w:lineRule="exact"/>
              <w:jc w:val="center"/>
              <w:rPr>
                <w:rFonts w:ascii="Times New Roman" w:hAnsi="Times New Roman" w:eastAsia="宋体" w:cs="Times New Roman"/>
                <w:szCs w:val="21"/>
              </w:rPr>
            </w:pPr>
          </w:p>
        </w:tc>
        <w:tc>
          <w:tcPr>
            <w:tcW w:w="1030" w:type="dxa"/>
            <w:vAlign w:val="center"/>
          </w:tcPr>
          <w:p w14:paraId="60E358F0">
            <w:pPr>
              <w:spacing w:line="300" w:lineRule="exact"/>
              <w:jc w:val="center"/>
              <w:rPr>
                <w:rFonts w:ascii="Times New Roman" w:hAnsi="Times New Roman" w:eastAsia="宋体" w:cs="Times New Roman"/>
                <w:szCs w:val="21"/>
              </w:rPr>
            </w:pPr>
          </w:p>
        </w:tc>
        <w:tc>
          <w:tcPr>
            <w:tcW w:w="1361" w:type="dxa"/>
          </w:tcPr>
          <w:p w14:paraId="76CECF28">
            <w:pPr>
              <w:spacing w:line="300" w:lineRule="exact"/>
              <w:jc w:val="center"/>
              <w:rPr>
                <w:rFonts w:ascii="Times New Roman" w:hAnsi="Times New Roman" w:eastAsia="宋体" w:cs="Times New Roman"/>
                <w:szCs w:val="21"/>
              </w:rPr>
            </w:pPr>
          </w:p>
        </w:tc>
      </w:tr>
      <w:tr w14:paraId="3EDB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1ED769AC">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940" w:type="dxa"/>
            <w:vAlign w:val="center"/>
          </w:tcPr>
          <w:p w14:paraId="58357D39">
            <w:pPr>
              <w:jc w:val="center"/>
              <w:rPr>
                <w:rFonts w:ascii="Times New Roman" w:hAnsi="Times New Roman" w:eastAsia="宋体" w:cs="Arial"/>
                <w:szCs w:val="21"/>
              </w:rPr>
            </w:pPr>
          </w:p>
        </w:tc>
        <w:tc>
          <w:tcPr>
            <w:tcW w:w="2236" w:type="dxa"/>
            <w:vAlign w:val="center"/>
          </w:tcPr>
          <w:p w14:paraId="3F8EDD54">
            <w:pPr>
              <w:ind w:left="105" w:hanging="105" w:hangingChars="50"/>
              <w:jc w:val="center"/>
              <w:rPr>
                <w:rFonts w:ascii="Times New Roman" w:hAnsi="Times New Roman" w:eastAsia="宋体" w:cs="Arial"/>
                <w:szCs w:val="21"/>
              </w:rPr>
            </w:pPr>
          </w:p>
        </w:tc>
        <w:tc>
          <w:tcPr>
            <w:tcW w:w="1905" w:type="dxa"/>
          </w:tcPr>
          <w:p w14:paraId="2C8629A9">
            <w:pPr>
              <w:spacing w:line="300" w:lineRule="exact"/>
              <w:jc w:val="center"/>
              <w:rPr>
                <w:rFonts w:ascii="Times New Roman" w:hAnsi="Times New Roman" w:eastAsia="宋体" w:cs="Times New Roman"/>
                <w:szCs w:val="21"/>
              </w:rPr>
            </w:pPr>
          </w:p>
        </w:tc>
        <w:tc>
          <w:tcPr>
            <w:tcW w:w="1361" w:type="dxa"/>
          </w:tcPr>
          <w:p w14:paraId="651FBFB5">
            <w:pPr>
              <w:spacing w:line="300" w:lineRule="exact"/>
              <w:jc w:val="center"/>
              <w:rPr>
                <w:rFonts w:ascii="Times New Roman" w:hAnsi="Times New Roman" w:eastAsia="宋体" w:cs="Times New Roman"/>
                <w:szCs w:val="21"/>
              </w:rPr>
            </w:pPr>
          </w:p>
        </w:tc>
        <w:tc>
          <w:tcPr>
            <w:tcW w:w="1030" w:type="dxa"/>
            <w:vAlign w:val="center"/>
          </w:tcPr>
          <w:p w14:paraId="2AF6CA22">
            <w:pPr>
              <w:spacing w:line="300" w:lineRule="exact"/>
              <w:jc w:val="center"/>
              <w:rPr>
                <w:rFonts w:ascii="Times New Roman" w:hAnsi="Times New Roman" w:eastAsia="宋体" w:cs="Times New Roman"/>
                <w:szCs w:val="21"/>
              </w:rPr>
            </w:pPr>
          </w:p>
        </w:tc>
        <w:tc>
          <w:tcPr>
            <w:tcW w:w="1361" w:type="dxa"/>
          </w:tcPr>
          <w:p w14:paraId="6CE3C82F">
            <w:pPr>
              <w:spacing w:line="300" w:lineRule="exact"/>
              <w:jc w:val="center"/>
              <w:rPr>
                <w:rFonts w:ascii="Times New Roman" w:hAnsi="Times New Roman" w:eastAsia="宋体" w:cs="Times New Roman"/>
                <w:szCs w:val="21"/>
              </w:rPr>
            </w:pPr>
          </w:p>
        </w:tc>
      </w:tr>
      <w:tr w14:paraId="2307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23797B76">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940" w:type="dxa"/>
            <w:vAlign w:val="center"/>
          </w:tcPr>
          <w:p w14:paraId="5D59D06F">
            <w:pPr>
              <w:jc w:val="center"/>
              <w:rPr>
                <w:rFonts w:ascii="Times New Roman" w:hAnsi="Times New Roman" w:eastAsia="宋体" w:cs="Arial"/>
                <w:szCs w:val="21"/>
              </w:rPr>
            </w:pPr>
          </w:p>
        </w:tc>
        <w:tc>
          <w:tcPr>
            <w:tcW w:w="2236" w:type="dxa"/>
            <w:vAlign w:val="center"/>
          </w:tcPr>
          <w:p w14:paraId="0953FA5C">
            <w:pPr>
              <w:jc w:val="center"/>
              <w:rPr>
                <w:rFonts w:ascii="Times New Roman" w:hAnsi="Times New Roman" w:eastAsia="宋体" w:cs="Arial"/>
                <w:szCs w:val="21"/>
              </w:rPr>
            </w:pPr>
          </w:p>
        </w:tc>
        <w:tc>
          <w:tcPr>
            <w:tcW w:w="1905" w:type="dxa"/>
          </w:tcPr>
          <w:p w14:paraId="175614D0">
            <w:pPr>
              <w:spacing w:line="300" w:lineRule="exact"/>
              <w:jc w:val="center"/>
              <w:rPr>
                <w:rFonts w:ascii="Times New Roman" w:hAnsi="Times New Roman" w:eastAsia="宋体" w:cs="Times New Roman"/>
                <w:szCs w:val="21"/>
              </w:rPr>
            </w:pPr>
          </w:p>
        </w:tc>
        <w:tc>
          <w:tcPr>
            <w:tcW w:w="1361" w:type="dxa"/>
          </w:tcPr>
          <w:p w14:paraId="5EFE5FA6">
            <w:pPr>
              <w:spacing w:line="300" w:lineRule="exact"/>
              <w:jc w:val="center"/>
              <w:rPr>
                <w:rFonts w:ascii="Times New Roman" w:hAnsi="Times New Roman" w:eastAsia="宋体" w:cs="Times New Roman"/>
                <w:szCs w:val="21"/>
              </w:rPr>
            </w:pPr>
          </w:p>
        </w:tc>
        <w:tc>
          <w:tcPr>
            <w:tcW w:w="1030" w:type="dxa"/>
            <w:vAlign w:val="center"/>
          </w:tcPr>
          <w:p w14:paraId="0DB9019D">
            <w:pPr>
              <w:spacing w:line="300" w:lineRule="exact"/>
              <w:jc w:val="center"/>
              <w:rPr>
                <w:rFonts w:ascii="Times New Roman" w:hAnsi="Times New Roman" w:eastAsia="宋体" w:cs="Times New Roman"/>
                <w:szCs w:val="21"/>
              </w:rPr>
            </w:pPr>
          </w:p>
        </w:tc>
        <w:tc>
          <w:tcPr>
            <w:tcW w:w="1361" w:type="dxa"/>
          </w:tcPr>
          <w:p w14:paraId="568E1316">
            <w:pPr>
              <w:spacing w:line="300" w:lineRule="exact"/>
              <w:jc w:val="center"/>
              <w:rPr>
                <w:rFonts w:ascii="Times New Roman" w:hAnsi="Times New Roman" w:eastAsia="宋体" w:cs="Times New Roman"/>
                <w:szCs w:val="21"/>
              </w:rPr>
            </w:pPr>
          </w:p>
        </w:tc>
      </w:tr>
      <w:tr w14:paraId="7BBB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4ED2F8D0">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940" w:type="dxa"/>
            <w:vAlign w:val="center"/>
          </w:tcPr>
          <w:p w14:paraId="40A4F159">
            <w:pPr>
              <w:jc w:val="center"/>
              <w:rPr>
                <w:rFonts w:ascii="Times New Roman" w:hAnsi="Times New Roman" w:eastAsia="宋体" w:cs="Arial"/>
                <w:szCs w:val="21"/>
              </w:rPr>
            </w:pPr>
          </w:p>
        </w:tc>
        <w:tc>
          <w:tcPr>
            <w:tcW w:w="2236" w:type="dxa"/>
            <w:vAlign w:val="center"/>
          </w:tcPr>
          <w:p w14:paraId="2007A0C0">
            <w:pPr>
              <w:jc w:val="center"/>
              <w:rPr>
                <w:rFonts w:ascii="Times New Roman" w:hAnsi="Times New Roman" w:eastAsia="宋体" w:cs="Arial"/>
                <w:szCs w:val="21"/>
              </w:rPr>
            </w:pPr>
          </w:p>
        </w:tc>
        <w:tc>
          <w:tcPr>
            <w:tcW w:w="1905" w:type="dxa"/>
          </w:tcPr>
          <w:p w14:paraId="6B493EA2">
            <w:pPr>
              <w:spacing w:line="300" w:lineRule="exact"/>
              <w:jc w:val="center"/>
              <w:rPr>
                <w:rFonts w:ascii="Times New Roman" w:hAnsi="Times New Roman" w:eastAsia="宋体" w:cs="Times New Roman"/>
                <w:szCs w:val="21"/>
              </w:rPr>
            </w:pPr>
          </w:p>
        </w:tc>
        <w:tc>
          <w:tcPr>
            <w:tcW w:w="1361" w:type="dxa"/>
          </w:tcPr>
          <w:p w14:paraId="2217F0B2">
            <w:pPr>
              <w:spacing w:line="300" w:lineRule="exact"/>
              <w:jc w:val="center"/>
              <w:rPr>
                <w:rFonts w:ascii="Times New Roman" w:hAnsi="Times New Roman" w:eastAsia="宋体" w:cs="Times New Roman"/>
                <w:szCs w:val="21"/>
              </w:rPr>
            </w:pPr>
          </w:p>
        </w:tc>
        <w:tc>
          <w:tcPr>
            <w:tcW w:w="1030" w:type="dxa"/>
            <w:vAlign w:val="center"/>
          </w:tcPr>
          <w:p w14:paraId="3FF04A00">
            <w:pPr>
              <w:spacing w:line="300" w:lineRule="exact"/>
              <w:jc w:val="center"/>
              <w:rPr>
                <w:rFonts w:ascii="Times New Roman" w:hAnsi="Times New Roman" w:eastAsia="宋体" w:cs="Times New Roman"/>
                <w:szCs w:val="21"/>
              </w:rPr>
            </w:pPr>
          </w:p>
        </w:tc>
        <w:tc>
          <w:tcPr>
            <w:tcW w:w="1361" w:type="dxa"/>
          </w:tcPr>
          <w:p w14:paraId="15B8AFEE">
            <w:pPr>
              <w:spacing w:line="300" w:lineRule="exact"/>
              <w:jc w:val="center"/>
              <w:rPr>
                <w:rFonts w:ascii="Times New Roman" w:hAnsi="Times New Roman" w:eastAsia="宋体" w:cs="Times New Roman"/>
                <w:szCs w:val="21"/>
              </w:rPr>
            </w:pPr>
          </w:p>
        </w:tc>
      </w:tr>
      <w:tr w14:paraId="495D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42F22DF5">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940" w:type="dxa"/>
            <w:vAlign w:val="center"/>
          </w:tcPr>
          <w:p w14:paraId="33440CE5">
            <w:pPr>
              <w:jc w:val="center"/>
              <w:rPr>
                <w:rFonts w:ascii="Times New Roman" w:hAnsi="Times New Roman" w:eastAsia="宋体" w:cs="Arial"/>
                <w:szCs w:val="21"/>
              </w:rPr>
            </w:pPr>
          </w:p>
        </w:tc>
        <w:tc>
          <w:tcPr>
            <w:tcW w:w="2236" w:type="dxa"/>
            <w:vAlign w:val="center"/>
          </w:tcPr>
          <w:p w14:paraId="05D6D67A">
            <w:pPr>
              <w:jc w:val="center"/>
              <w:rPr>
                <w:rFonts w:ascii="Times New Roman" w:hAnsi="Times New Roman" w:eastAsia="宋体" w:cs="Arial"/>
                <w:szCs w:val="21"/>
              </w:rPr>
            </w:pPr>
          </w:p>
        </w:tc>
        <w:tc>
          <w:tcPr>
            <w:tcW w:w="1905" w:type="dxa"/>
          </w:tcPr>
          <w:p w14:paraId="4A17D287">
            <w:pPr>
              <w:spacing w:line="300" w:lineRule="exact"/>
              <w:jc w:val="center"/>
              <w:rPr>
                <w:rFonts w:ascii="Times New Roman" w:hAnsi="Times New Roman" w:eastAsia="宋体" w:cs="Times New Roman"/>
                <w:szCs w:val="21"/>
              </w:rPr>
            </w:pPr>
          </w:p>
        </w:tc>
        <w:tc>
          <w:tcPr>
            <w:tcW w:w="1361" w:type="dxa"/>
          </w:tcPr>
          <w:p w14:paraId="77D032A0">
            <w:pPr>
              <w:spacing w:line="300" w:lineRule="exact"/>
              <w:jc w:val="center"/>
              <w:rPr>
                <w:rFonts w:ascii="Times New Roman" w:hAnsi="Times New Roman" w:eastAsia="宋体" w:cs="Times New Roman"/>
                <w:szCs w:val="21"/>
              </w:rPr>
            </w:pPr>
          </w:p>
        </w:tc>
        <w:tc>
          <w:tcPr>
            <w:tcW w:w="1030" w:type="dxa"/>
            <w:vAlign w:val="center"/>
          </w:tcPr>
          <w:p w14:paraId="15AE6C33">
            <w:pPr>
              <w:spacing w:line="300" w:lineRule="exact"/>
              <w:jc w:val="center"/>
              <w:rPr>
                <w:rFonts w:ascii="Times New Roman" w:hAnsi="Times New Roman" w:eastAsia="宋体" w:cs="Times New Roman"/>
                <w:szCs w:val="21"/>
              </w:rPr>
            </w:pPr>
          </w:p>
        </w:tc>
        <w:tc>
          <w:tcPr>
            <w:tcW w:w="1361" w:type="dxa"/>
          </w:tcPr>
          <w:p w14:paraId="1EED6503">
            <w:pPr>
              <w:spacing w:line="300" w:lineRule="exact"/>
              <w:jc w:val="center"/>
              <w:rPr>
                <w:rFonts w:ascii="Times New Roman" w:hAnsi="Times New Roman" w:eastAsia="宋体" w:cs="Times New Roman"/>
                <w:szCs w:val="21"/>
              </w:rPr>
            </w:pPr>
          </w:p>
        </w:tc>
      </w:tr>
    </w:tbl>
    <w:p w14:paraId="1A737154">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374504AC">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71F52096">
      <w:pPr>
        <w:adjustRightInd w:val="0"/>
        <w:snapToGrid w:val="0"/>
        <w:spacing w:line="288" w:lineRule="auto"/>
        <w:rPr>
          <w:rFonts w:ascii="宋体" w:hAnsi="宋体" w:eastAsia="宋体" w:cs="Times New Roman"/>
          <w:b/>
          <w:bCs/>
          <w:spacing w:val="-6"/>
          <w:sz w:val="24"/>
          <w:szCs w:val="24"/>
        </w:rPr>
      </w:pPr>
    </w:p>
    <w:p w14:paraId="77A61967">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37FA49C4">
      <w:pPr>
        <w:adjustRightInd w:val="0"/>
        <w:snapToGrid w:val="0"/>
        <w:spacing w:line="288" w:lineRule="auto"/>
        <w:rPr>
          <w:rFonts w:ascii="宋体" w:hAnsi="宋体" w:eastAsia="宋体" w:cs="Times New Roman"/>
          <w:b/>
          <w:bCs/>
          <w:spacing w:val="-6"/>
          <w:sz w:val="24"/>
          <w:szCs w:val="24"/>
        </w:rPr>
      </w:pPr>
    </w:p>
    <w:p w14:paraId="4898670E">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2B2AC6C0">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69227972">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01BE2F2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4E64342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中小企业声明函（若属于中小企业）</w:t>
      </w:r>
    </w:p>
    <w:p w14:paraId="2006F97D">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14:paraId="12C99C10">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14:paraId="03B1128D">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联合协议、分包意向协议（如有）</w:t>
      </w:r>
    </w:p>
    <w:p w14:paraId="1936D83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2593EBF4">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▲联合体投标的，联合体各方均应提供资格文件材料</w:t>
      </w:r>
      <w:r>
        <w:rPr>
          <w:rFonts w:ascii="宋体" w:hAnsi="宋体" w:eastAsia="宋体" w:cs="宋体"/>
          <w:bCs/>
          <w:spacing w:val="-6"/>
          <w:szCs w:val="21"/>
        </w:rPr>
        <w:t>。</w:t>
      </w:r>
    </w:p>
    <w:p w14:paraId="519EF724">
      <w:pPr>
        <w:adjustRightInd w:val="0"/>
        <w:snapToGrid w:val="0"/>
        <w:spacing w:line="288" w:lineRule="auto"/>
        <w:jc w:val="left"/>
        <w:rPr>
          <w:rFonts w:ascii="宋体" w:hAnsi="宋体" w:eastAsia="宋体" w:cs="宋体"/>
          <w:b/>
          <w:spacing w:val="-6"/>
          <w:szCs w:val="21"/>
        </w:rPr>
      </w:pPr>
    </w:p>
    <w:p w14:paraId="4653F30D">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3760DAE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69ADE6B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1BC76740">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2024年7月（含）</w:t>
      </w:r>
      <w:r>
        <w:rPr>
          <w:rFonts w:ascii="宋体" w:hAnsi="宋体" w:eastAsia="宋体" w:cs="Times New Roman"/>
          <w:spacing w:val="-6"/>
          <w:szCs w:val="21"/>
        </w:rPr>
        <w:t>以后任意一月）</w:t>
      </w:r>
    </w:p>
    <w:p w14:paraId="57FFA45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2D1FD1F7">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5FA1CDA2">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标的配置清单</w:t>
      </w:r>
    </w:p>
    <w:p w14:paraId="50E6AA7E">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）技术方案</w:t>
      </w:r>
    </w:p>
    <w:p w14:paraId="02E2555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）节能、环保产品证明材料</w:t>
      </w:r>
    </w:p>
    <w:p w14:paraId="3869BA3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（8）科技创新相关证明材料</w:t>
      </w:r>
    </w:p>
    <w:p w14:paraId="6A396650">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（9</w:t>
      </w:r>
      <w:r>
        <w:rPr>
          <w:rFonts w:ascii="宋体" w:hAnsi="宋体" w:eastAsia="宋体" w:cs="宋体"/>
          <w:spacing w:val="-6"/>
          <w:szCs w:val="21"/>
        </w:rPr>
        <w:t>）投标人需要说明的其他文件和材料。</w:t>
      </w:r>
    </w:p>
    <w:p w14:paraId="26470217">
      <w:pPr>
        <w:adjustRightInd w:val="0"/>
        <w:snapToGrid w:val="0"/>
        <w:spacing w:line="288" w:lineRule="auto"/>
        <w:jc w:val="left"/>
        <w:rPr>
          <w:rFonts w:ascii="宋体" w:hAnsi="宋体" w:eastAsia="宋体" w:cs="Times New Roman"/>
          <w:b/>
          <w:spacing w:val="-6"/>
          <w:szCs w:val="21"/>
        </w:rPr>
      </w:pPr>
    </w:p>
    <w:p w14:paraId="47EC65A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64206AB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3BDB16B3">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7ECFAF91">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FF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5AE29E">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1B0EF222">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0057E31A">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7A815268">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010DE04">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337F3B1">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2" w:type="dxa"/>
            <w:vAlign w:val="center"/>
          </w:tcPr>
          <w:p w14:paraId="73D256A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01D9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C3E7BE3">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4003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2F477D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7A061C9">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26CFB74">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BFEBEF">
            <w:pPr>
              <w:adjustRightInd w:val="0"/>
              <w:snapToGrid w:val="0"/>
              <w:spacing w:line="288" w:lineRule="auto"/>
              <w:rPr>
                <w:rFonts w:ascii="宋体" w:hAnsi="宋体" w:eastAsia="宋体" w:cs="Times New Roman"/>
                <w:spacing w:val="-6"/>
                <w:szCs w:val="21"/>
              </w:rPr>
            </w:pPr>
          </w:p>
        </w:tc>
        <w:tc>
          <w:tcPr>
            <w:tcW w:w="967" w:type="dxa"/>
            <w:vAlign w:val="center"/>
          </w:tcPr>
          <w:p w14:paraId="5371260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96CDE45">
            <w:pPr>
              <w:adjustRightInd w:val="0"/>
              <w:snapToGrid w:val="0"/>
              <w:spacing w:line="288" w:lineRule="auto"/>
              <w:jc w:val="center"/>
              <w:rPr>
                <w:rFonts w:ascii="宋体" w:hAnsi="宋体" w:eastAsia="宋体" w:cs="Times New Roman"/>
                <w:spacing w:val="-6"/>
                <w:szCs w:val="21"/>
              </w:rPr>
            </w:pPr>
          </w:p>
        </w:tc>
        <w:tc>
          <w:tcPr>
            <w:tcW w:w="882" w:type="dxa"/>
          </w:tcPr>
          <w:p w14:paraId="64181745">
            <w:pPr>
              <w:adjustRightInd w:val="0"/>
              <w:snapToGrid w:val="0"/>
              <w:spacing w:line="288" w:lineRule="auto"/>
              <w:jc w:val="center"/>
              <w:rPr>
                <w:rFonts w:ascii="宋体" w:hAnsi="宋体" w:eastAsia="宋体" w:cs="Times New Roman"/>
                <w:spacing w:val="-6"/>
                <w:szCs w:val="21"/>
              </w:rPr>
            </w:pPr>
          </w:p>
        </w:tc>
      </w:tr>
      <w:tr w14:paraId="53F2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E8065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CCE44BD">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DA606E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7C8CD8B">
            <w:pPr>
              <w:adjustRightInd w:val="0"/>
              <w:snapToGrid w:val="0"/>
              <w:spacing w:line="288" w:lineRule="auto"/>
              <w:rPr>
                <w:rFonts w:ascii="宋体" w:hAnsi="宋体" w:eastAsia="宋体" w:cs="Times New Roman"/>
                <w:spacing w:val="-6"/>
                <w:szCs w:val="21"/>
              </w:rPr>
            </w:pPr>
          </w:p>
        </w:tc>
        <w:tc>
          <w:tcPr>
            <w:tcW w:w="967" w:type="dxa"/>
            <w:vAlign w:val="center"/>
          </w:tcPr>
          <w:p w14:paraId="01E23A0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98B1CAD">
            <w:pPr>
              <w:adjustRightInd w:val="0"/>
              <w:snapToGrid w:val="0"/>
              <w:spacing w:line="288" w:lineRule="auto"/>
              <w:jc w:val="center"/>
              <w:rPr>
                <w:rFonts w:ascii="宋体" w:hAnsi="宋体" w:eastAsia="宋体" w:cs="Times New Roman"/>
                <w:spacing w:val="-6"/>
                <w:szCs w:val="21"/>
              </w:rPr>
            </w:pPr>
          </w:p>
        </w:tc>
        <w:tc>
          <w:tcPr>
            <w:tcW w:w="882" w:type="dxa"/>
          </w:tcPr>
          <w:p w14:paraId="41DEED49">
            <w:pPr>
              <w:adjustRightInd w:val="0"/>
              <w:snapToGrid w:val="0"/>
              <w:spacing w:line="288" w:lineRule="auto"/>
              <w:jc w:val="center"/>
              <w:rPr>
                <w:rFonts w:ascii="宋体" w:hAnsi="宋体" w:eastAsia="宋体" w:cs="Times New Roman"/>
                <w:spacing w:val="-6"/>
                <w:szCs w:val="21"/>
              </w:rPr>
            </w:pPr>
          </w:p>
        </w:tc>
      </w:tr>
      <w:tr w14:paraId="7EF0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535788">
            <w:pPr>
              <w:adjustRightInd w:val="0"/>
              <w:snapToGrid w:val="0"/>
              <w:spacing w:line="288" w:lineRule="auto"/>
              <w:jc w:val="center"/>
              <w:rPr>
                <w:rFonts w:ascii="宋体" w:hAnsi="宋体" w:eastAsia="宋体" w:cs="Times New Roman"/>
                <w:kern w:val="0"/>
                <w:szCs w:val="21"/>
              </w:rPr>
            </w:pPr>
          </w:p>
        </w:tc>
        <w:tc>
          <w:tcPr>
            <w:tcW w:w="2091" w:type="dxa"/>
            <w:vAlign w:val="center"/>
          </w:tcPr>
          <w:p w14:paraId="5DBBAE71">
            <w:pPr>
              <w:adjustRightInd w:val="0"/>
              <w:snapToGrid w:val="0"/>
              <w:spacing w:line="288" w:lineRule="auto"/>
              <w:jc w:val="center"/>
              <w:rPr>
                <w:rFonts w:ascii="宋体" w:hAnsi="宋体" w:eastAsia="宋体" w:cs="Times New Roman"/>
                <w:kern w:val="0"/>
                <w:szCs w:val="21"/>
              </w:rPr>
            </w:pPr>
          </w:p>
        </w:tc>
        <w:tc>
          <w:tcPr>
            <w:tcW w:w="709" w:type="dxa"/>
            <w:vAlign w:val="center"/>
          </w:tcPr>
          <w:p w14:paraId="18E2C739">
            <w:pPr>
              <w:adjustRightInd w:val="0"/>
              <w:snapToGrid w:val="0"/>
              <w:spacing w:line="288" w:lineRule="auto"/>
              <w:jc w:val="center"/>
              <w:rPr>
                <w:rFonts w:ascii="宋体" w:hAnsi="宋体" w:eastAsia="宋体" w:cs="Times New Roman"/>
                <w:kern w:val="0"/>
                <w:szCs w:val="21"/>
              </w:rPr>
            </w:pPr>
          </w:p>
        </w:tc>
        <w:tc>
          <w:tcPr>
            <w:tcW w:w="3040" w:type="dxa"/>
            <w:vAlign w:val="center"/>
          </w:tcPr>
          <w:p w14:paraId="0CDB96F7">
            <w:pPr>
              <w:adjustRightInd w:val="0"/>
              <w:snapToGrid w:val="0"/>
              <w:spacing w:line="288" w:lineRule="auto"/>
              <w:rPr>
                <w:rFonts w:ascii="宋体" w:hAnsi="宋体" w:eastAsia="宋体" w:cs="Times New Roman"/>
                <w:kern w:val="0"/>
                <w:szCs w:val="21"/>
              </w:rPr>
            </w:pPr>
          </w:p>
        </w:tc>
        <w:tc>
          <w:tcPr>
            <w:tcW w:w="967" w:type="dxa"/>
            <w:vAlign w:val="center"/>
          </w:tcPr>
          <w:p w14:paraId="7F7F7B25">
            <w:pPr>
              <w:adjustRightInd w:val="0"/>
              <w:snapToGrid w:val="0"/>
              <w:spacing w:line="288" w:lineRule="auto"/>
              <w:jc w:val="center"/>
              <w:rPr>
                <w:rFonts w:ascii="宋体" w:hAnsi="宋体" w:eastAsia="宋体" w:cs="Times New Roman"/>
                <w:szCs w:val="21"/>
              </w:rPr>
            </w:pPr>
          </w:p>
        </w:tc>
        <w:tc>
          <w:tcPr>
            <w:tcW w:w="1053" w:type="dxa"/>
            <w:vAlign w:val="center"/>
          </w:tcPr>
          <w:p w14:paraId="24ED60E0">
            <w:pPr>
              <w:adjustRightInd w:val="0"/>
              <w:snapToGrid w:val="0"/>
              <w:spacing w:line="288" w:lineRule="auto"/>
              <w:jc w:val="center"/>
              <w:rPr>
                <w:rFonts w:ascii="宋体" w:hAnsi="宋体" w:eastAsia="宋体" w:cs="Times New Roman"/>
                <w:szCs w:val="21"/>
              </w:rPr>
            </w:pPr>
          </w:p>
        </w:tc>
        <w:tc>
          <w:tcPr>
            <w:tcW w:w="882" w:type="dxa"/>
          </w:tcPr>
          <w:p w14:paraId="6FF943A5">
            <w:pPr>
              <w:adjustRightInd w:val="0"/>
              <w:snapToGrid w:val="0"/>
              <w:spacing w:line="288" w:lineRule="auto"/>
              <w:jc w:val="center"/>
              <w:rPr>
                <w:rFonts w:ascii="宋体" w:hAnsi="宋体" w:eastAsia="宋体" w:cs="Times New Roman"/>
                <w:szCs w:val="21"/>
              </w:rPr>
            </w:pPr>
          </w:p>
        </w:tc>
      </w:tr>
      <w:tr w14:paraId="2D89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B6C78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988AA18">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350FAB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34BDF2">
            <w:pPr>
              <w:adjustRightInd w:val="0"/>
              <w:snapToGrid w:val="0"/>
              <w:spacing w:line="288" w:lineRule="auto"/>
              <w:rPr>
                <w:rFonts w:ascii="宋体" w:hAnsi="宋体" w:eastAsia="宋体" w:cs="Times New Roman"/>
                <w:spacing w:val="-6"/>
                <w:szCs w:val="21"/>
              </w:rPr>
            </w:pPr>
          </w:p>
        </w:tc>
        <w:tc>
          <w:tcPr>
            <w:tcW w:w="967" w:type="dxa"/>
            <w:vAlign w:val="center"/>
          </w:tcPr>
          <w:p w14:paraId="6B7DCA0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CDE8DFF">
            <w:pPr>
              <w:adjustRightInd w:val="0"/>
              <w:snapToGrid w:val="0"/>
              <w:spacing w:line="288" w:lineRule="auto"/>
              <w:jc w:val="center"/>
              <w:rPr>
                <w:rFonts w:ascii="宋体" w:hAnsi="宋体" w:eastAsia="宋体" w:cs="Times New Roman"/>
                <w:spacing w:val="-6"/>
                <w:szCs w:val="21"/>
              </w:rPr>
            </w:pPr>
          </w:p>
        </w:tc>
        <w:tc>
          <w:tcPr>
            <w:tcW w:w="882" w:type="dxa"/>
          </w:tcPr>
          <w:p w14:paraId="467F5E35">
            <w:pPr>
              <w:adjustRightInd w:val="0"/>
              <w:snapToGrid w:val="0"/>
              <w:spacing w:line="288" w:lineRule="auto"/>
              <w:jc w:val="center"/>
              <w:rPr>
                <w:rFonts w:ascii="宋体" w:hAnsi="宋体" w:eastAsia="宋体" w:cs="Times New Roman"/>
                <w:spacing w:val="-6"/>
                <w:szCs w:val="21"/>
              </w:rPr>
            </w:pPr>
          </w:p>
        </w:tc>
      </w:tr>
      <w:tr w14:paraId="1932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DA49B1">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EF8607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FC54D0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C772BE">
            <w:pPr>
              <w:adjustRightInd w:val="0"/>
              <w:snapToGrid w:val="0"/>
              <w:spacing w:line="288" w:lineRule="auto"/>
              <w:rPr>
                <w:rFonts w:ascii="宋体" w:hAnsi="宋体" w:eastAsia="宋体" w:cs="Times New Roman"/>
                <w:spacing w:val="-6"/>
                <w:szCs w:val="21"/>
              </w:rPr>
            </w:pPr>
          </w:p>
        </w:tc>
        <w:tc>
          <w:tcPr>
            <w:tcW w:w="967" w:type="dxa"/>
            <w:vAlign w:val="center"/>
          </w:tcPr>
          <w:p w14:paraId="75267D5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DF7BCF1">
            <w:pPr>
              <w:adjustRightInd w:val="0"/>
              <w:snapToGrid w:val="0"/>
              <w:spacing w:line="288" w:lineRule="auto"/>
              <w:jc w:val="center"/>
              <w:rPr>
                <w:rFonts w:ascii="宋体" w:hAnsi="宋体" w:eastAsia="宋体" w:cs="Times New Roman"/>
                <w:spacing w:val="-6"/>
                <w:szCs w:val="21"/>
              </w:rPr>
            </w:pPr>
          </w:p>
        </w:tc>
        <w:tc>
          <w:tcPr>
            <w:tcW w:w="882" w:type="dxa"/>
          </w:tcPr>
          <w:p w14:paraId="6BB06893">
            <w:pPr>
              <w:adjustRightInd w:val="0"/>
              <w:snapToGrid w:val="0"/>
              <w:spacing w:line="288" w:lineRule="auto"/>
              <w:jc w:val="center"/>
              <w:rPr>
                <w:rFonts w:ascii="宋体" w:hAnsi="宋体" w:eastAsia="宋体" w:cs="Times New Roman"/>
                <w:spacing w:val="-6"/>
                <w:szCs w:val="21"/>
              </w:rPr>
            </w:pPr>
          </w:p>
        </w:tc>
      </w:tr>
      <w:tr w14:paraId="2BA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2EC57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CA70FF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2895C5B">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531E7D4">
            <w:pPr>
              <w:adjustRightInd w:val="0"/>
              <w:snapToGrid w:val="0"/>
              <w:spacing w:line="288" w:lineRule="auto"/>
              <w:rPr>
                <w:rFonts w:ascii="宋体" w:hAnsi="宋体" w:eastAsia="宋体" w:cs="Times New Roman"/>
                <w:spacing w:val="-6"/>
                <w:szCs w:val="21"/>
              </w:rPr>
            </w:pPr>
          </w:p>
        </w:tc>
        <w:tc>
          <w:tcPr>
            <w:tcW w:w="967" w:type="dxa"/>
            <w:vAlign w:val="center"/>
          </w:tcPr>
          <w:p w14:paraId="62D5DBC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A21794A">
            <w:pPr>
              <w:adjustRightInd w:val="0"/>
              <w:snapToGrid w:val="0"/>
              <w:spacing w:line="288" w:lineRule="auto"/>
              <w:jc w:val="center"/>
              <w:rPr>
                <w:rFonts w:ascii="宋体" w:hAnsi="宋体" w:eastAsia="宋体" w:cs="Times New Roman"/>
                <w:spacing w:val="-6"/>
                <w:szCs w:val="21"/>
              </w:rPr>
            </w:pPr>
          </w:p>
        </w:tc>
        <w:tc>
          <w:tcPr>
            <w:tcW w:w="882" w:type="dxa"/>
          </w:tcPr>
          <w:p w14:paraId="2D7FFBEC">
            <w:pPr>
              <w:adjustRightInd w:val="0"/>
              <w:snapToGrid w:val="0"/>
              <w:spacing w:line="288" w:lineRule="auto"/>
              <w:jc w:val="center"/>
              <w:rPr>
                <w:rFonts w:ascii="宋体" w:hAnsi="宋体" w:eastAsia="宋体" w:cs="Times New Roman"/>
                <w:spacing w:val="-6"/>
                <w:szCs w:val="21"/>
              </w:rPr>
            </w:pPr>
          </w:p>
        </w:tc>
      </w:tr>
      <w:tr w14:paraId="1540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C5303C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3885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D8460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A0357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86885C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2C7B4F3">
            <w:pPr>
              <w:adjustRightInd w:val="0"/>
              <w:snapToGrid w:val="0"/>
              <w:spacing w:line="288" w:lineRule="auto"/>
              <w:rPr>
                <w:rFonts w:ascii="宋体" w:hAnsi="宋体" w:eastAsia="宋体" w:cs="Times New Roman"/>
                <w:spacing w:val="-6"/>
                <w:szCs w:val="21"/>
              </w:rPr>
            </w:pPr>
          </w:p>
        </w:tc>
        <w:tc>
          <w:tcPr>
            <w:tcW w:w="967" w:type="dxa"/>
            <w:vAlign w:val="center"/>
          </w:tcPr>
          <w:p w14:paraId="1BADE9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C96540D">
            <w:pPr>
              <w:adjustRightInd w:val="0"/>
              <w:snapToGrid w:val="0"/>
              <w:spacing w:line="288" w:lineRule="auto"/>
              <w:jc w:val="center"/>
              <w:rPr>
                <w:rFonts w:ascii="宋体" w:hAnsi="宋体" w:eastAsia="宋体" w:cs="Times New Roman"/>
                <w:spacing w:val="-6"/>
                <w:szCs w:val="21"/>
              </w:rPr>
            </w:pPr>
          </w:p>
        </w:tc>
        <w:tc>
          <w:tcPr>
            <w:tcW w:w="882" w:type="dxa"/>
          </w:tcPr>
          <w:p w14:paraId="325212E9">
            <w:pPr>
              <w:adjustRightInd w:val="0"/>
              <w:snapToGrid w:val="0"/>
              <w:spacing w:line="288" w:lineRule="auto"/>
              <w:jc w:val="center"/>
              <w:rPr>
                <w:rFonts w:ascii="宋体" w:hAnsi="宋体" w:eastAsia="宋体" w:cs="Times New Roman"/>
                <w:spacing w:val="-6"/>
                <w:szCs w:val="21"/>
              </w:rPr>
            </w:pPr>
          </w:p>
        </w:tc>
      </w:tr>
      <w:tr w14:paraId="525B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0A9492">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9105D1E">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87A7F5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B782F1E">
            <w:pPr>
              <w:adjustRightInd w:val="0"/>
              <w:snapToGrid w:val="0"/>
              <w:spacing w:line="288" w:lineRule="auto"/>
              <w:rPr>
                <w:rFonts w:ascii="宋体" w:hAnsi="宋体" w:eastAsia="宋体" w:cs="Times New Roman"/>
                <w:spacing w:val="-6"/>
                <w:szCs w:val="21"/>
              </w:rPr>
            </w:pPr>
          </w:p>
        </w:tc>
        <w:tc>
          <w:tcPr>
            <w:tcW w:w="967" w:type="dxa"/>
            <w:vAlign w:val="center"/>
          </w:tcPr>
          <w:p w14:paraId="5726B91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A9517CC">
            <w:pPr>
              <w:adjustRightInd w:val="0"/>
              <w:snapToGrid w:val="0"/>
              <w:spacing w:line="288" w:lineRule="auto"/>
              <w:jc w:val="center"/>
              <w:rPr>
                <w:rFonts w:ascii="宋体" w:hAnsi="宋体" w:eastAsia="宋体" w:cs="Times New Roman"/>
                <w:spacing w:val="-6"/>
                <w:szCs w:val="21"/>
              </w:rPr>
            </w:pPr>
          </w:p>
        </w:tc>
        <w:tc>
          <w:tcPr>
            <w:tcW w:w="882" w:type="dxa"/>
          </w:tcPr>
          <w:p w14:paraId="54B47A91">
            <w:pPr>
              <w:adjustRightInd w:val="0"/>
              <w:snapToGrid w:val="0"/>
              <w:spacing w:line="288" w:lineRule="auto"/>
              <w:jc w:val="center"/>
              <w:rPr>
                <w:rFonts w:ascii="宋体" w:hAnsi="宋体" w:eastAsia="宋体" w:cs="Times New Roman"/>
                <w:spacing w:val="-6"/>
                <w:szCs w:val="21"/>
              </w:rPr>
            </w:pPr>
          </w:p>
        </w:tc>
      </w:tr>
      <w:tr w14:paraId="3776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CA7778">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56F83FC">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D7F238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6B1C848">
            <w:pPr>
              <w:adjustRightInd w:val="0"/>
              <w:snapToGrid w:val="0"/>
              <w:spacing w:line="288" w:lineRule="auto"/>
              <w:rPr>
                <w:rFonts w:ascii="宋体" w:hAnsi="宋体" w:eastAsia="宋体" w:cs="Times New Roman"/>
                <w:spacing w:val="-6"/>
                <w:szCs w:val="21"/>
              </w:rPr>
            </w:pPr>
          </w:p>
        </w:tc>
        <w:tc>
          <w:tcPr>
            <w:tcW w:w="967" w:type="dxa"/>
            <w:vAlign w:val="center"/>
          </w:tcPr>
          <w:p w14:paraId="6E2D045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2841C1">
            <w:pPr>
              <w:adjustRightInd w:val="0"/>
              <w:snapToGrid w:val="0"/>
              <w:spacing w:line="288" w:lineRule="auto"/>
              <w:jc w:val="center"/>
              <w:rPr>
                <w:rFonts w:ascii="宋体" w:hAnsi="宋体" w:eastAsia="宋体" w:cs="Times New Roman"/>
                <w:spacing w:val="-6"/>
                <w:szCs w:val="21"/>
              </w:rPr>
            </w:pPr>
          </w:p>
        </w:tc>
        <w:tc>
          <w:tcPr>
            <w:tcW w:w="882" w:type="dxa"/>
          </w:tcPr>
          <w:p w14:paraId="4E2E8E77">
            <w:pPr>
              <w:adjustRightInd w:val="0"/>
              <w:snapToGrid w:val="0"/>
              <w:spacing w:line="288" w:lineRule="auto"/>
              <w:jc w:val="center"/>
              <w:rPr>
                <w:rFonts w:ascii="宋体" w:hAnsi="宋体" w:eastAsia="宋体" w:cs="Times New Roman"/>
                <w:spacing w:val="-6"/>
                <w:szCs w:val="21"/>
              </w:rPr>
            </w:pPr>
          </w:p>
        </w:tc>
      </w:tr>
      <w:tr w14:paraId="459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79B9E3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F0247A2">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6FEA0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B596F6D">
            <w:pPr>
              <w:adjustRightInd w:val="0"/>
              <w:snapToGrid w:val="0"/>
              <w:spacing w:line="288" w:lineRule="auto"/>
              <w:rPr>
                <w:rFonts w:ascii="宋体" w:hAnsi="宋体" w:eastAsia="宋体" w:cs="Times New Roman"/>
                <w:spacing w:val="-6"/>
                <w:szCs w:val="21"/>
              </w:rPr>
            </w:pPr>
          </w:p>
        </w:tc>
        <w:tc>
          <w:tcPr>
            <w:tcW w:w="967" w:type="dxa"/>
            <w:vAlign w:val="center"/>
          </w:tcPr>
          <w:p w14:paraId="0F8DCEC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4BD4DD0">
            <w:pPr>
              <w:adjustRightInd w:val="0"/>
              <w:snapToGrid w:val="0"/>
              <w:spacing w:line="288" w:lineRule="auto"/>
              <w:jc w:val="center"/>
              <w:rPr>
                <w:rFonts w:ascii="宋体" w:hAnsi="宋体" w:eastAsia="宋体" w:cs="Times New Roman"/>
                <w:spacing w:val="-6"/>
                <w:szCs w:val="21"/>
              </w:rPr>
            </w:pPr>
          </w:p>
        </w:tc>
        <w:tc>
          <w:tcPr>
            <w:tcW w:w="882" w:type="dxa"/>
          </w:tcPr>
          <w:p w14:paraId="43CCDCD9">
            <w:pPr>
              <w:adjustRightInd w:val="0"/>
              <w:snapToGrid w:val="0"/>
              <w:spacing w:line="288" w:lineRule="auto"/>
              <w:jc w:val="center"/>
              <w:rPr>
                <w:rFonts w:ascii="宋体" w:hAnsi="宋体" w:eastAsia="宋体" w:cs="Times New Roman"/>
                <w:spacing w:val="-6"/>
                <w:szCs w:val="21"/>
              </w:rPr>
            </w:pPr>
          </w:p>
        </w:tc>
      </w:tr>
      <w:tr w14:paraId="73F2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93BF2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7EB2B5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04746E0">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97B3C56">
            <w:pPr>
              <w:adjustRightInd w:val="0"/>
              <w:snapToGrid w:val="0"/>
              <w:spacing w:line="288" w:lineRule="auto"/>
              <w:rPr>
                <w:rFonts w:ascii="宋体" w:hAnsi="宋体" w:eastAsia="宋体" w:cs="Times New Roman"/>
                <w:spacing w:val="-6"/>
                <w:szCs w:val="21"/>
              </w:rPr>
            </w:pPr>
          </w:p>
        </w:tc>
        <w:tc>
          <w:tcPr>
            <w:tcW w:w="967" w:type="dxa"/>
            <w:vAlign w:val="center"/>
          </w:tcPr>
          <w:p w14:paraId="0574F4C5">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6E7D013">
            <w:pPr>
              <w:adjustRightInd w:val="0"/>
              <w:snapToGrid w:val="0"/>
              <w:spacing w:line="288" w:lineRule="auto"/>
              <w:jc w:val="center"/>
              <w:rPr>
                <w:rFonts w:ascii="宋体" w:hAnsi="宋体" w:eastAsia="宋体" w:cs="Times New Roman"/>
                <w:spacing w:val="-6"/>
                <w:szCs w:val="21"/>
              </w:rPr>
            </w:pPr>
          </w:p>
        </w:tc>
        <w:tc>
          <w:tcPr>
            <w:tcW w:w="882" w:type="dxa"/>
          </w:tcPr>
          <w:p w14:paraId="57667B72">
            <w:pPr>
              <w:adjustRightInd w:val="0"/>
              <w:snapToGrid w:val="0"/>
              <w:spacing w:line="288" w:lineRule="auto"/>
              <w:jc w:val="center"/>
              <w:rPr>
                <w:rFonts w:ascii="宋体" w:hAnsi="宋体" w:eastAsia="宋体" w:cs="Times New Roman"/>
                <w:spacing w:val="-6"/>
                <w:szCs w:val="21"/>
              </w:rPr>
            </w:pPr>
          </w:p>
        </w:tc>
      </w:tr>
    </w:tbl>
    <w:p w14:paraId="67490BE6">
      <w:pPr>
        <w:adjustRightInd w:val="0"/>
        <w:snapToGrid w:val="0"/>
        <w:spacing w:line="288" w:lineRule="auto"/>
        <w:rPr>
          <w:rFonts w:ascii="宋体" w:hAnsi="宋体" w:eastAsia="宋体" w:cs="Times New Roman"/>
          <w:spacing w:val="-6"/>
          <w:szCs w:val="21"/>
        </w:rPr>
      </w:pPr>
    </w:p>
    <w:p w14:paraId="7CEAFD55">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6A75B257">
      <w:pPr>
        <w:widowControl/>
        <w:jc w:val="left"/>
        <w:rPr>
          <w:rFonts w:ascii="宋体" w:hAnsi="宋体" w:eastAsia="宋体" w:cs="宋体"/>
          <w:b/>
          <w:spacing w:val="-6"/>
          <w:szCs w:val="21"/>
        </w:rPr>
      </w:pPr>
      <w:r>
        <w:rPr>
          <w:rFonts w:ascii="宋体" w:hAnsi="宋体" w:eastAsia="宋体" w:cs="宋体"/>
          <w:b/>
          <w:spacing w:val="-6"/>
          <w:szCs w:val="21"/>
        </w:rPr>
        <w:br w:type="page"/>
      </w:r>
    </w:p>
    <w:p w14:paraId="5E2C9B2D">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2DE1C806">
      <w:pPr>
        <w:adjustRightInd w:val="0"/>
        <w:snapToGrid w:val="0"/>
        <w:spacing w:line="288" w:lineRule="auto"/>
        <w:jc w:val="center"/>
        <w:rPr>
          <w:rFonts w:ascii="宋体" w:hAnsi="宋体" w:eastAsia="宋体" w:cs="宋体"/>
          <w:b/>
          <w:bCs/>
          <w:sz w:val="24"/>
          <w:szCs w:val="24"/>
        </w:rPr>
      </w:pPr>
    </w:p>
    <w:p w14:paraId="1C71A8AA">
      <w:pPr>
        <w:adjustRightInd w:val="0"/>
        <w:snapToGrid w:val="0"/>
        <w:spacing w:line="288" w:lineRule="auto"/>
        <w:jc w:val="center"/>
        <w:rPr>
          <w:rFonts w:ascii="宋体" w:hAnsi="宋体" w:eastAsia="宋体" w:cs="宋体"/>
          <w:b/>
          <w:bCs/>
          <w:sz w:val="24"/>
          <w:szCs w:val="24"/>
        </w:rPr>
      </w:pPr>
    </w:p>
    <w:p w14:paraId="2BED115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59BADAF3">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694DA53B">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5261C871">
      <w:pPr>
        <w:adjustRightInd w:val="0"/>
        <w:snapToGrid w:val="0"/>
        <w:spacing w:line="288" w:lineRule="auto"/>
        <w:rPr>
          <w:rFonts w:ascii="宋体" w:hAnsi="宋体" w:eastAsia="宋体" w:cs="Times New Roman"/>
          <w:bCs/>
          <w:spacing w:val="-6"/>
          <w:szCs w:val="21"/>
        </w:rPr>
      </w:pPr>
    </w:p>
    <w:p w14:paraId="4C6928BE">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40DCBB89">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7702B9A6">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356C48E0">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710116F7">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5BC204E8">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448175FF">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59199CD5">
      <w:pPr>
        <w:adjustRightInd w:val="0"/>
        <w:snapToGrid w:val="0"/>
        <w:spacing w:line="288" w:lineRule="auto"/>
        <w:rPr>
          <w:rFonts w:ascii="宋体" w:hAnsi="宋体" w:eastAsia="宋体" w:cs="Times New Roman"/>
          <w:b/>
          <w:bCs/>
          <w:spacing w:val="-6"/>
          <w:szCs w:val="21"/>
        </w:rPr>
      </w:pPr>
    </w:p>
    <w:p w14:paraId="09AC6A6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致：中国计量大学、浙江求是招标代理有限公司</w:t>
      </w:r>
    </w:p>
    <w:p w14:paraId="5619E856">
      <w:pPr>
        <w:adjustRightInd w:val="0"/>
        <w:snapToGrid w:val="0"/>
        <w:spacing w:line="288" w:lineRule="auto"/>
        <w:ind w:firstLine="396" w:firstLineChars="200"/>
        <w:rPr>
          <w:rFonts w:ascii="宋体" w:hAnsi="宋体" w:eastAsia="宋体" w:cs="Times New Roman"/>
          <w:spacing w:val="-6"/>
          <w:szCs w:val="21"/>
        </w:rPr>
      </w:pPr>
    </w:p>
    <w:p w14:paraId="50FEAEB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C0B48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493B24F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B2B71B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4A5C533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0AB0E84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09E66DF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6798D51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5E01D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1CB1EDD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5F8BDE3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49D7F55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4C9374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503A7AA7">
      <w:pPr>
        <w:adjustRightInd w:val="0"/>
        <w:snapToGrid w:val="0"/>
        <w:spacing w:line="288" w:lineRule="auto"/>
        <w:rPr>
          <w:rFonts w:ascii="宋体" w:hAnsi="宋体" w:eastAsia="宋体" w:cs="Times New Roman"/>
          <w:szCs w:val="21"/>
        </w:rPr>
      </w:pPr>
    </w:p>
    <w:p w14:paraId="03BE7C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20F76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9459AC8">
      <w:pPr>
        <w:widowControl/>
        <w:adjustRightInd w:val="0"/>
        <w:snapToGrid w:val="0"/>
        <w:spacing w:line="288" w:lineRule="auto"/>
        <w:jc w:val="left"/>
        <w:rPr>
          <w:rFonts w:ascii="宋体" w:hAnsi="宋体" w:eastAsia="宋体" w:cs="宋体"/>
          <w:b/>
          <w:spacing w:val="-6"/>
          <w:szCs w:val="21"/>
        </w:rPr>
      </w:pPr>
    </w:p>
    <w:p w14:paraId="5155161B">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7CC4677">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1C27B28B">
      <w:pPr>
        <w:adjustRightInd w:val="0"/>
        <w:snapToGrid w:val="0"/>
        <w:spacing w:line="288" w:lineRule="auto"/>
        <w:jc w:val="center"/>
        <w:outlineLvl w:val="2"/>
        <w:rPr>
          <w:rFonts w:ascii="宋体" w:hAnsi="宋体" w:eastAsia="宋体" w:cs="宋体"/>
          <w:b/>
          <w:spacing w:val="-6"/>
          <w:szCs w:val="21"/>
        </w:rPr>
      </w:pPr>
    </w:p>
    <w:p w14:paraId="03650BD0">
      <w:pPr>
        <w:adjustRightInd w:val="0"/>
        <w:snapToGrid w:val="0"/>
        <w:spacing w:line="288" w:lineRule="auto"/>
        <w:jc w:val="center"/>
        <w:outlineLvl w:val="2"/>
        <w:rPr>
          <w:rFonts w:ascii="宋体" w:hAnsi="宋体" w:eastAsia="宋体" w:cs="宋体"/>
          <w:b/>
          <w:spacing w:val="-6"/>
          <w:szCs w:val="21"/>
        </w:rPr>
      </w:pP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00CA10F0">
      <w:pPr>
        <w:adjustRightInd w:val="0"/>
        <w:snapToGrid w:val="0"/>
        <w:spacing w:line="288" w:lineRule="auto"/>
        <w:ind w:firstLine="498" w:firstLineChars="236"/>
        <w:rPr>
          <w:rFonts w:ascii="宋体" w:hAnsi="宋体" w:eastAsia="宋体" w:cs="Times New Roman"/>
          <w:b/>
          <w:szCs w:val="21"/>
        </w:rPr>
      </w:pPr>
    </w:p>
    <w:p w14:paraId="251986AB">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szCs w:val="21"/>
          <w:u w:val="single"/>
        </w:rPr>
        <w:t>中国计量大学</w:t>
      </w:r>
      <w:r>
        <w:rPr>
          <w:rFonts w:ascii="宋体" w:hAnsi="宋体" w:eastAsia="宋体" w:cs="Times New Roman"/>
          <w:szCs w:val="21"/>
        </w:rPr>
        <w:t>的</w:t>
      </w:r>
      <w:r>
        <w:rPr>
          <w:rFonts w:hint="eastAsia" w:ascii="宋体" w:hAnsi="宋体" w:eastAsia="宋体" w:cs="Times New Roman"/>
          <w:szCs w:val="21"/>
          <w:u w:val="single"/>
        </w:rPr>
        <w:t>机电学院研究生工位家具采购</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4FDF39C8">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u w:val="single"/>
        </w:rPr>
        <w:t>1.</w:t>
      </w:r>
      <w:r>
        <w:rPr>
          <w:rFonts w:hint="eastAsia" w:ascii="宋体" w:hAnsi="宋体" w:eastAsia="宋体" w:cs="Times New Roman"/>
          <w:szCs w:val="21"/>
          <w:u w:val="single"/>
        </w:rPr>
        <w:t>桌子（带屏风）1</w:t>
      </w:r>
      <w:r>
        <w:rPr>
          <w:rFonts w:ascii="宋体" w:hAnsi="宋体" w:eastAsia="宋体" w:cs="Times New Roman"/>
          <w:szCs w:val="21"/>
        </w:rPr>
        <w:t xml:space="preserve"> ，属于</w:t>
      </w:r>
      <w:r>
        <w:rPr>
          <w:rFonts w:hint="eastAsia" w:ascii="宋体" w:hAnsi="宋体" w:eastAsia="宋体" w:cs="Times New Roman"/>
          <w:szCs w:val="21"/>
          <w:u w:val="single"/>
        </w:rPr>
        <w:t>工业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ascii="宋体" w:hAnsi="宋体" w:eastAsia="宋体" w:cs="Times New Roman"/>
          <w:szCs w:val="21"/>
        </w:rPr>
        <w:t>；</w:t>
      </w:r>
    </w:p>
    <w:p w14:paraId="6D3A4E3F">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u w:val="single"/>
        </w:rPr>
        <w:t>2</w:t>
      </w:r>
      <w:r>
        <w:rPr>
          <w:rFonts w:ascii="宋体" w:hAnsi="宋体" w:eastAsia="宋体" w:cs="Times New Roman"/>
          <w:szCs w:val="21"/>
          <w:u w:val="single"/>
        </w:rPr>
        <w:t>.</w:t>
      </w:r>
      <w:r>
        <w:rPr>
          <w:rFonts w:hint="eastAsia" w:ascii="宋体" w:hAnsi="宋体" w:eastAsia="宋体" w:cs="Times New Roman"/>
          <w:szCs w:val="21"/>
          <w:u w:val="single"/>
        </w:rPr>
        <w:t>桌子（带屏风）2</w:t>
      </w:r>
      <w:r>
        <w:rPr>
          <w:rFonts w:ascii="宋体" w:hAnsi="宋体" w:eastAsia="宋体" w:cs="Times New Roman"/>
          <w:szCs w:val="21"/>
        </w:rPr>
        <w:t xml:space="preserve"> ，属于</w:t>
      </w:r>
      <w:r>
        <w:rPr>
          <w:rFonts w:hint="eastAsia" w:ascii="宋体" w:hAnsi="宋体" w:eastAsia="宋体" w:cs="Times New Roman"/>
          <w:szCs w:val="21"/>
          <w:u w:val="single"/>
        </w:rPr>
        <w:t>工业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ascii="宋体" w:hAnsi="宋体" w:eastAsia="宋体" w:cs="Times New Roman"/>
          <w:szCs w:val="21"/>
        </w:rPr>
        <w:t>；</w:t>
      </w:r>
    </w:p>
    <w:p w14:paraId="4AEB8BE2">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u w:val="single"/>
        </w:rPr>
        <w:t>3</w:t>
      </w:r>
      <w:r>
        <w:rPr>
          <w:rFonts w:ascii="宋体" w:hAnsi="宋体" w:eastAsia="宋体" w:cs="Times New Roman"/>
          <w:szCs w:val="21"/>
          <w:u w:val="single"/>
        </w:rPr>
        <w:t>.</w:t>
      </w:r>
      <w:r>
        <w:rPr>
          <w:rFonts w:hint="eastAsia" w:ascii="宋体" w:hAnsi="宋体" w:eastAsia="宋体" w:cs="Times New Roman"/>
          <w:szCs w:val="21"/>
          <w:u w:val="single"/>
        </w:rPr>
        <w:t>椅子</w:t>
      </w:r>
      <w:r>
        <w:rPr>
          <w:rFonts w:ascii="宋体" w:hAnsi="宋体" w:eastAsia="宋体" w:cs="Times New Roman"/>
          <w:szCs w:val="21"/>
        </w:rPr>
        <w:t xml:space="preserve"> ，属于</w:t>
      </w:r>
      <w:r>
        <w:rPr>
          <w:rFonts w:hint="eastAsia" w:ascii="宋体" w:hAnsi="宋体" w:eastAsia="宋体" w:cs="Times New Roman"/>
          <w:szCs w:val="21"/>
          <w:u w:val="single"/>
        </w:rPr>
        <w:t>工业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hint="eastAsia" w:ascii="宋体" w:hAnsi="宋体" w:eastAsia="宋体" w:cs="Times New Roman"/>
          <w:szCs w:val="21"/>
        </w:rPr>
        <w:t>。</w:t>
      </w:r>
    </w:p>
    <w:p w14:paraId="2CAFF44D">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167A5167">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4F66CAB9">
      <w:pPr>
        <w:adjustRightInd w:val="0"/>
        <w:snapToGrid w:val="0"/>
        <w:spacing w:line="288" w:lineRule="auto"/>
        <w:ind w:firstLine="495" w:firstLineChars="236"/>
        <w:rPr>
          <w:rFonts w:ascii="宋体" w:hAnsi="宋体" w:eastAsia="宋体" w:cs="Times New Roman"/>
          <w:szCs w:val="21"/>
        </w:rPr>
      </w:pPr>
    </w:p>
    <w:p w14:paraId="5AEE4580">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044D0532">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2C41FA17">
      <w:pPr>
        <w:adjustRightInd w:val="0"/>
        <w:snapToGrid w:val="0"/>
        <w:spacing w:line="288" w:lineRule="auto"/>
        <w:ind w:firstLine="495" w:firstLineChars="236"/>
        <w:rPr>
          <w:rFonts w:ascii="宋体" w:hAnsi="宋体" w:eastAsia="宋体" w:cs="Times New Roman"/>
          <w:szCs w:val="21"/>
        </w:rPr>
      </w:pPr>
    </w:p>
    <w:p w14:paraId="06E6A924">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4CCC2747">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1.标的名称，按照【招标文件】中明确的标的填写；</w:t>
      </w:r>
    </w:p>
    <w:p w14:paraId="1E23EDB7">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2.所属行业，按照【招标文件】中明确的标的“所属行业”填写；</w:t>
      </w:r>
    </w:p>
    <w:p w14:paraId="42CBE604">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3.制造商，货物由中小企业制造，即货物由中小企业生产且使用该中小企业商号或者注册商标；</w:t>
      </w:r>
    </w:p>
    <w:p w14:paraId="11F9A107">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4.从业人员、营业收入、资产总额填报上一年度数据，无上一年度数据的新成立企业可不填报。</w:t>
      </w:r>
    </w:p>
    <w:p w14:paraId="3DC292F1">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5.企业类型（包括新成立企业），按照《中小企业划型标准规定》（工信部联企业〔2011〕300号）规定和【招标文件】中明确的标的“所属行业”，选择“中型企业、小型企业、微型企业”其中之一；</w:t>
      </w:r>
    </w:p>
    <w:p w14:paraId="06EFE29E">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宋体"/>
          <w:szCs w:val="21"/>
        </w:rPr>
        <w:t>6.招标文件中明确的标的是能够独立发挥功能的产品，配件、辅料不作为标的，不需要在《中小企业声明函》里填列。</w:t>
      </w:r>
    </w:p>
    <w:p w14:paraId="005FB27F">
      <w:pPr>
        <w:widowControl/>
        <w:adjustRightInd w:val="0"/>
        <w:snapToGrid w:val="0"/>
        <w:spacing w:line="288" w:lineRule="auto"/>
        <w:ind w:firstLine="495" w:firstLineChars="236"/>
        <w:jc w:val="left"/>
        <w:rPr>
          <w:rFonts w:ascii="宋体" w:hAnsi="宋体" w:eastAsia="宋体" w:cs="Times New Roman"/>
          <w:szCs w:val="21"/>
        </w:rPr>
      </w:pPr>
      <w:r>
        <w:rPr>
          <w:rFonts w:ascii="宋体" w:hAnsi="宋体" w:eastAsia="宋体" w:cs="Times New Roman"/>
          <w:szCs w:val="21"/>
        </w:rPr>
        <w:br w:type="page"/>
      </w:r>
    </w:p>
    <w:p w14:paraId="05E1DF03">
      <w:pPr>
        <w:adjustRightInd w:val="0"/>
        <w:snapToGrid w:val="0"/>
        <w:spacing w:line="288" w:lineRule="auto"/>
        <w:jc w:val="center"/>
        <w:outlineLvl w:val="2"/>
        <w:rPr>
          <w:rFonts w:ascii="宋体" w:hAnsi="宋体" w:eastAsia="宋体" w:cs="宋体"/>
          <w:kern w:val="0"/>
          <w:szCs w:val="21"/>
        </w:rPr>
      </w:pPr>
      <w:r>
        <w:rPr>
          <w:rFonts w:hint="eastAsia" w:ascii="宋体" w:hAnsi="宋体" w:eastAsia="宋体" w:cs="宋体"/>
          <w:b/>
          <w:spacing w:val="-6"/>
          <w:szCs w:val="21"/>
        </w:rPr>
        <w:t>属于监狱企业的证明文件（若属于监狱企业）</w:t>
      </w:r>
    </w:p>
    <w:p w14:paraId="17453AAF">
      <w:pPr>
        <w:adjustRightInd w:val="0"/>
        <w:snapToGrid w:val="0"/>
        <w:spacing w:line="288" w:lineRule="auto"/>
        <w:rPr>
          <w:rFonts w:ascii="宋体" w:hAnsi="宋体" w:eastAsia="宋体" w:cs="宋体"/>
          <w:kern w:val="0"/>
          <w:szCs w:val="21"/>
        </w:rPr>
      </w:pPr>
    </w:p>
    <w:p w14:paraId="6731234F">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14:paraId="3935AC04">
      <w:pPr>
        <w:adjustRightInd w:val="0"/>
        <w:snapToGrid w:val="0"/>
        <w:spacing w:line="288" w:lineRule="auto"/>
        <w:rPr>
          <w:rFonts w:ascii="宋体" w:hAnsi="宋体" w:eastAsia="宋体"/>
          <w:szCs w:val="21"/>
        </w:rPr>
      </w:pPr>
    </w:p>
    <w:p w14:paraId="674D9921">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3E36E846">
      <w:pPr>
        <w:widowControl/>
        <w:shd w:val="clear" w:color="auto" w:fill="FFFFFF"/>
        <w:adjustRightInd w:val="0"/>
        <w:snapToGrid w:val="0"/>
        <w:spacing w:line="288" w:lineRule="auto"/>
        <w:ind w:firstLine="371" w:firstLineChars="177"/>
        <w:jc w:val="left"/>
        <w:rPr>
          <w:rFonts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83D98B9">
      <w:pPr>
        <w:widowControl/>
        <w:shd w:val="clear" w:color="auto" w:fill="FFFFFF"/>
        <w:adjustRightInd w:val="0"/>
        <w:snapToGrid w:val="0"/>
        <w:spacing w:line="288" w:lineRule="auto"/>
        <w:ind w:firstLine="371" w:firstLineChars="177"/>
        <w:jc w:val="left"/>
        <w:rPr>
          <w:rFonts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14:paraId="70E16660">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B81FD7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14:paraId="7C896ECA">
      <w:pPr>
        <w:adjustRightInd w:val="0"/>
        <w:snapToGrid w:val="0"/>
        <w:spacing w:line="288" w:lineRule="auto"/>
        <w:rPr>
          <w:rFonts w:ascii="宋体" w:hAnsi="宋体" w:eastAsia="宋体" w:cs="Times New Roman"/>
          <w:b/>
          <w:spacing w:val="6"/>
          <w:szCs w:val="21"/>
        </w:rPr>
      </w:pPr>
    </w:p>
    <w:p w14:paraId="43FFD03E">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，且本单位参加______（采购人）单位的______（项目名称）项目采购活动提供本单位制造的货物，或者提供其他残疾人福利性单位制造的货物（不包括使用非残疾人福利性单位注册商标的货物）。</w:t>
      </w:r>
    </w:p>
    <w:p w14:paraId="19FCD2C0">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59157F7A">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7B6BCDBB">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462382CA">
      <w:pPr>
        <w:adjustRightInd w:val="0"/>
        <w:snapToGrid w:val="0"/>
        <w:spacing w:line="288" w:lineRule="auto"/>
        <w:rPr>
          <w:rFonts w:ascii="宋体" w:hAnsi="宋体" w:eastAsia="宋体"/>
          <w:szCs w:val="21"/>
        </w:rPr>
      </w:pPr>
    </w:p>
    <w:p w14:paraId="5485F00A">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2BF54DD7">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一、享受政府采购支持政策的残疾人福利性单位应当同时满足以下条件：</w:t>
      </w:r>
    </w:p>
    <w:p w14:paraId="20E89D3F">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（一）安置的残疾人占本单位在职职工人数的比例不低于25%（含25%），并且安置的残疾人人数不少于10人（含10人）；</w:t>
      </w:r>
    </w:p>
    <w:p w14:paraId="6A15DA67">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（二）依法与安置的每位残疾人签订了一年以上（含一年）的劳动合同或服务协议；</w:t>
      </w:r>
    </w:p>
    <w:p w14:paraId="15B2130E">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（三）为安置的每位残疾人按月足额缴纳了基本养老保险、基本医疗保险、失业保险、工伤保险和生育保险等社会保险费；</w:t>
      </w:r>
    </w:p>
    <w:p w14:paraId="413DAFEA">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（四）通过银行等金融机构向安置的每位残疾人，按月支付了不低于单位所在区县适用的经省级人民政府批准的月最低工资标准的工资；</w:t>
      </w:r>
    </w:p>
    <w:p w14:paraId="2C7FF2E7">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（五）提供本单位制造的货物、承担的工程或者服务（以下简称产品），或者提供其他残疾人福利性单位制造的货物（不包括使用非残疾人福利性单位注册商标的货物）。</w:t>
      </w:r>
    </w:p>
    <w:p w14:paraId="5A204C3E">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0C4A848">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二、符合条件的残疾人福利性单位在参加政府采购活动时，应当提供财库</w:t>
      </w:r>
      <w:r>
        <w:rPr>
          <w:rFonts w:ascii="宋体" w:hAnsi="宋体" w:eastAsia="宋体" w:cs="Times New Roman"/>
          <w:kern w:val="0"/>
          <w:szCs w:val="21"/>
        </w:rPr>
        <w:t>[2017]141号</w:t>
      </w:r>
      <w:r>
        <w:rPr>
          <w:rFonts w:hint="eastAsia" w:ascii="宋体" w:hAnsi="宋体" w:eastAsia="宋体" w:cs="Times New Roman"/>
          <w:kern w:val="0"/>
          <w:szCs w:val="21"/>
        </w:rPr>
        <w:t>文件规定的《残疾人福利性单位声明函》，并对声明的真实性负责。</w:t>
      </w:r>
    </w:p>
    <w:p w14:paraId="20620C1B">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三、在政府采购活动中，残疾人福利性单位视同小型、微型企业，享受预留份额、评审中价格扣除等促进中小企业发展的政府采购政策。</w:t>
      </w:r>
    </w:p>
    <w:p w14:paraId="2B6421A3">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残疾人福利性单位属于小型、微型企业的，不重复享受政策。</w:t>
      </w:r>
    </w:p>
    <w:p w14:paraId="2C8E0C86">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91CAB50">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1154B1F3">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4E414A91">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5614A046">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869C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195725A9">
      <w:pPr>
        <w:adjustRightInd w:val="0"/>
        <w:snapToGrid w:val="0"/>
        <w:spacing w:line="288" w:lineRule="auto"/>
        <w:rPr>
          <w:rFonts w:ascii="宋体" w:hAnsi="宋体" w:eastAsia="宋体" w:cs="Times New Roman"/>
          <w:spacing w:val="-6"/>
          <w:szCs w:val="21"/>
        </w:rPr>
      </w:pPr>
    </w:p>
    <w:p w14:paraId="42C9782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致：中国计量大学、浙江求是招标代理有限公司</w:t>
      </w:r>
    </w:p>
    <w:p w14:paraId="7C4DBB87">
      <w:pPr>
        <w:adjustRightInd w:val="0"/>
        <w:snapToGrid w:val="0"/>
        <w:spacing w:line="288" w:lineRule="auto"/>
        <w:ind w:firstLine="396" w:firstLineChars="200"/>
        <w:rPr>
          <w:rFonts w:ascii="宋体" w:hAnsi="宋体" w:eastAsia="宋体" w:cs="Times New Roman"/>
          <w:spacing w:val="-6"/>
          <w:szCs w:val="21"/>
        </w:rPr>
      </w:pPr>
    </w:p>
    <w:p w14:paraId="275A0B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中国计量大学机电学院研究生工位家具采购</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QSZB-Z(H)-B25194(GK)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39E4A36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9C1F81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1A2DE5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574EB41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285836E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791FC69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BE9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BA8F9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347F4CC9">
            <w:pPr>
              <w:adjustRightInd w:val="0"/>
              <w:snapToGrid w:val="0"/>
              <w:spacing w:line="288" w:lineRule="auto"/>
              <w:rPr>
                <w:rFonts w:ascii="宋体" w:hAnsi="宋体" w:eastAsia="宋体" w:cs="Times New Roman"/>
                <w:spacing w:val="-6"/>
                <w:szCs w:val="21"/>
              </w:rPr>
            </w:pPr>
          </w:p>
        </w:tc>
      </w:tr>
      <w:tr w14:paraId="6336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A3196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6D8C72B6">
            <w:pPr>
              <w:adjustRightInd w:val="0"/>
              <w:snapToGrid w:val="0"/>
              <w:spacing w:line="288" w:lineRule="auto"/>
              <w:rPr>
                <w:rFonts w:ascii="宋体" w:hAnsi="宋体" w:eastAsia="宋体" w:cs="Times New Roman"/>
                <w:spacing w:val="-6"/>
                <w:szCs w:val="21"/>
              </w:rPr>
            </w:pPr>
          </w:p>
        </w:tc>
      </w:tr>
      <w:tr w14:paraId="27B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EDBCF1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0375DF8F">
            <w:pPr>
              <w:adjustRightInd w:val="0"/>
              <w:snapToGrid w:val="0"/>
              <w:spacing w:line="288" w:lineRule="auto"/>
              <w:rPr>
                <w:rFonts w:ascii="宋体" w:hAnsi="宋体" w:eastAsia="宋体" w:cs="Times New Roman"/>
                <w:spacing w:val="-6"/>
                <w:szCs w:val="21"/>
              </w:rPr>
            </w:pPr>
          </w:p>
        </w:tc>
      </w:tr>
      <w:tr w14:paraId="1BC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76D7C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1B944820">
            <w:pPr>
              <w:adjustRightInd w:val="0"/>
              <w:snapToGrid w:val="0"/>
              <w:spacing w:line="288" w:lineRule="auto"/>
              <w:rPr>
                <w:rFonts w:ascii="宋体" w:hAnsi="宋体" w:eastAsia="宋体" w:cs="Times New Roman"/>
                <w:spacing w:val="-6"/>
                <w:szCs w:val="21"/>
              </w:rPr>
            </w:pPr>
          </w:p>
        </w:tc>
      </w:tr>
      <w:tr w14:paraId="654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2FB7E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35356A08">
            <w:pPr>
              <w:adjustRightInd w:val="0"/>
              <w:snapToGrid w:val="0"/>
              <w:spacing w:line="288" w:lineRule="auto"/>
              <w:rPr>
                <w:rFonts w:ascii="宋体" w:hAnsi="宋体" w:eastAsia="宋体" w:cs="Times New Roman"/>
                <w:spacing w:val="-6"/>
                <w:szCs w:val="21"/>
              </w:rPr>
            </w:pPr>
          </w:p>
        </w:tc>
      </w:tr>
      <w:tr w14:paraId="311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D111B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2CC98064">
            <w:pPr>
              <w:adjustRightInd w:val="0"/>
              <w:snapToGrid w:val="0"/>
              <w:spacing w:line="288" w:lineRule="auto"/>
              <w:rPr>
                <w:rFonts w:ascii="宋体" w:hAnsi="宋体" w:eastAsia="宋体" w:cs="Times New Roman"/>
                <w:spacing w:val="-6"/>
                <w:szCs w:val="21"/>
              </w:rPr>
            </w:pPr>
          </w:p>
        </w:tc>
      </w:tr>
      <w:tr w14:paraId="6D44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61BCD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5C890490">
            <w:pPr>
              <w:adjustRightInd w:val="0"/>
              <w:snapToGrid w:val="0"/>
              <w:spacing w:line="288" w:lineRule="auto"/>
              <w:rPr>
                <w:rFonts w:ascii="宋体" w:hAnsi="宋体" w:eastAsia="宋体" w:cs="Times New Roman"/>
                <w:spacing w:val="-6"/>
                <w:szCs w:val="21"/>
              </w:rPr>
            </w:pPr>
          </w:p>
        </w:tc>
      </w:tr>
    </w:tbl>
    <w:p w14:paraId="69CF19CB">
      <w:pPr>
        <w:adjustRightInd w:val="0"/>
        <w:snapToGrid w:val="0"/>
        <w:spacing w:line="288" w:lineRule="auto"/>
        <w:rPr>
          <w:rFonts w:ascii="宋体" w:hAnsi="宋体" w:eastAsia="宋体" w:cs="Times New Roman"/>
          <w:spacing w:val="-6"/>
          <w:szCs w:val="21"/>
        </w:rPr>
      </w:pPr>
    </w:p>
    <w:p w14:paraId="260DE583">
      <w:pPr>
        <w:adjustRightInd w:val="0"/>
        <w:snapToGrid w:val="0"/>
        <w:spacing w:line="288" w:lineRule="auto"/>
        <w:rPr>
          <w:rFonts w:ascii="宋体" w:hAnsi="宋体" w:eastAsia="宋体" w:cs="Times New Roman"/>
          <w:spacing w:val="-6"/>
          <w:szCs w:val="21"/>
        </w:rPr>
      </w:pPr>
    </w:p>
    <w:p w14:paraId="318AB8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90DE82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270A2D6">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17BDE006">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691ED2CB">
      <w:pPr>
        <w:adjustRightInd w:val="0"/>
        <w:snapToGrid w:val="0"/>
        <w:spacing w:line="288" w:lineRule="auto"/>
        <w:rPr>
          <w:rFonts w:ascii="宋体" w:hAnsi="宋体" w:eastAsia="宋体" w:cs="Times New Roman"/>
          <w:b/>
          <w:bCs/>
          <w:spacing w:val="-6"/>
          <w:szCs w:val="21"/>
        </w:rPr>
      </w:pPr>
    </w:p>
    <w:p w14:paraId="66F419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致：中国计量大学、浙江求是招标代理有限公司</w:t>
      </w:r>
    </w:p>
    <w:p w14:paraId="3E15F18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中国计量大学机电学院研究生工位家具采购项目（项目编号：</w:t>
      </w:r>
      <w:r>
        <w:rPr>
          <w:rFonts w:hint="eastAsia" w:ascii="宋体" w:hAnsi="宋体" w:eastAsia="宋体" w:cs="Times New Roman"/>
          <w:bCs/>
          <w:spacing w:val="-6"/>
          <w:szCs w:val="21"/>
          <w:lang w:eastAsia="zh-CN"/>
        </w:rPr>
        <w:t>QSZB-Z(H)-B25194(GK)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3255C4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0694CD6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2E1519A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111C08ED">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▲提供授权代表社保缴纳证明（2024年7月（含）以后任意一月）。</w:t>
      </w:r>
    </w:p>
    <w:p w14:paraId="2E89BE72">
      <w:pPr>
        <w:adjustRightInd w:val="0"/>
        <w:snapToGrid w:val="0"/>
        <w:spacing w:line="288" w:lineRule="auto"/>
        <w:rPr>
          <w:rFonts w:ascii="宋体" w:hAnsi="宋体" w:eastAsia="宋体" w:cs="Times New Roman"/>
          <w:spacing w:val="-6"/>
          <w:szCs w:val="21"/>
        </w:rPr>
      </w:pPr>
    </w:p>
    <w:p w14:paraId="279324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A81CE9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D7AE31">
      <w:pPr>
        <w:adjustRightInd w:val="0"/>
        <w:snapToGrid w:val="0"/>
        <w:spacing w:line="288" w:lineRule="auto"/>
        <w:rPr>
          <w:rFonts w:ascii="宋体" w:hAnsi="宋体" w:eastAsia="宋体" w:cs="Times New Roman"/>
          <w:szCs w:val="21"/>
        </w:rPr>
      </w:pPr>
    </w:p>
    <w:p w14:paraId="244DAF51">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0C8AE6BA">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4A0FAE3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03C683F9">
      <w:pPr>
        <w:adjustRightInd w:val="0"/>
        <w:snapToGrid w:val="0"/>
        <w:spacing w:line="288" w:lineRule="auto"/>
        <w:rPr>
          <w:rFonts w:ascii="宋体" w:hAnsi="宋体" w:eastAsia="宋体" w:cs="Times New Roman"/>
          <w:szCs w:val="21"/>
        </w:rPr>
      </w:pPr>
    </w:p>
    <w:p w14:paraId="60691A99">
      <w:pPr>
        <w:adjustRightInd w:val="0"/>
        <w:snapToGrid w:val="0"/>
        <w:spacing w:line="288" w:lineRule="auto"/>
        <w:rPr>
          <w:rFonts w:ascii="宋体" w:hAnsi="宋体" w:eastAsia="宋体" w:cs="Times New Roman"/>
          <w:szCs w:val="21"/>
        </w:rPr>
      </w:pPr>
    </w:p>
    <w:p w14:paraId="6543E901">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6EF78BB6">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61467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4DC2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786825A4">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701" w:type="dxa"/>
          </w:tcPr>
          <w:p w14:paraId="021FBB07">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7C366133">
      <w:pPr>
        <w:adjustRightInd w:val="0"/>
        <w:snapToGrid w:val="0"/>
        <w:spacing w:line="288" w:lineRule="auto"/>
        <w:rPr>
          <w:rFonts w:ascii="Times New Roman" w:hAnsi="Times New Roman" w:eastAsia="宋体" w:cs="Times New Roman"/>
          <w:szCs w:val="21"/>
        </w:rPr>
      </w:pPr>
    </w:p>
    <w:p w14:paraId="0347B038">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1972D3BB">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附：授权代表社保缴纳证明（2024年7月（含）以后任意一月）</w:t>
      </w:r>
    </w:p>
    <w:p w14:paraId="63FFED4C">
      <w:pPr>
        <w:rPr>
          <w:rFonts w:ascii="Times New Roman" w:hAnsi="Times New Roman" w:eastAsia="宋体" w:cs="Times New Roman"/>
          <w:szCs w:val="21"/>
        </w:rPr>
      </w:pPr>
    </w:p>
    <w:p w14:paraId="7DA4A075">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4E9E916A">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8F6B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7DDCB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631307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2C1D5C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119F7C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BBB953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259170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C7F91D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7F3F7C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25764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12EB7CF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D17D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DFD1FEA">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DA8E03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72C86F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95473F6">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CF7614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FA9B3A3">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D5A708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AEDBCE4">
            <w:pPr>
              <w:adjustRightInd w:val="0"/>
              <w:snapToGrid w:val="0"/>
              <w:spacing w:line="288" w:lineRule="auto"/>
              <w:rPr>
                <w:rFonts w:ascii="宋体" w:hAnsi="宋体" w:eastAsia="宋体" w:cs="宋体"/>
                <w:b/>
                <w:bCs/>
                <w:szCs w:val="21"/>
              </w:rPr>
            </w:pPr>
          </w:p>
        </w:tc>
      </w:tr>
      <w:tr w14:paraId="1E03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A934443">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9F55B9D">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FE38675">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6BCDFAA">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8FBA38B">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D884C88">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5F59F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FF00A22">
            <w:pPr>
              <w:adjustRightInd w:val="0"/>
              <w:snapToGrid w:val="0"/>
              <w:spacing w:line="288" w:lineRule="auto"/>
              <w:rPr>
                <w:rFonts w:ascii="宋体" w:hAnsi="宋体" w:eastAsia="宋体" w:cs="宋体"/>
                <w:b/>
                <w:bCs/>
                <w:szCs w:val="21"/>
              </w:rPr>
            </w:pPr>
          </w:p>
        </w:tc>
      </w:tr>
      <w:tr w14:paraId="26EB1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7D12720">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F993299">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784B40F">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A2FD85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C7991F6">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9A9227E">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C33BF3A">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6D29691">
            <w:pPr>
              <w:adjustRightInd w:val="0"/>
              <w:snapToGrid w:val="0"/>
              <w:spacing w:line="288" w:lineRule="auto"/>
              <w:rPr>
                <w:rFonts w:ascii="宋体" w:hAnsi="宋体" w:eastAsia="宋体" w:cs="宋体"/>
                <w:b/>
                <w:bCs/>
                <w:szCs w:val="21"/>
              </w:rPr>
            </w:pPr>
          </w:p>
        </w:tc>
      </w:tr>
      <w:tr w14:paraId="3405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1DA9DC">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775249B">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BBE50E7">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121A253">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AB7CFD9">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D1474EA">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4102D16">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E668750">
            <w:pPr>
              <w:adjustRightInd w:val="0"/>
              <w:snapToGrid w:val="0"/>
              <w:spacing w:line="288" w:lineRule="auto"/>
              <w:rPr>
                <w:rFonts w:ascii="宋体" w:hAnsi="宋体" w:eastAsia="宋体" w:cs="宋体"/>
                <w:b/>
                <w:bCs/>
                <w:szCs w:val="21"/>
              </w:rPr>
            </w:pPr>
          </w:p>
        </w:tc>
      </w:tr>
      <w:tr w14:paraId="36B7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B46A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EB8343B">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13E6207">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EA50AF6">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CC8CE48">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0700FBE">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72E80B6">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4BDD67E3">
            <w:pPr>
              <w:adjustRightInd w:val="0"/>
              <w:snapToGrid w:val="0"/>
              <w:spacing w:line="288" w:lineRule="auto"/>
              <w:rPr>
                <w:rFonts w:ascii="宋体" w:hAnsi="宋体" w:eastAsia="宋体" w:cs="宋体"/>
                <w:b/>
                <w:bCs/>
                <w:szCs w:val="21"/>
              </w:rPr>
            </w:pPr>
          </w:p>
        </w:tc>
      </w:tr>
    </w:tbl>
    <w:p w14:paraId="7BB882B0">
      <w:pPr>
        <w:adjustRightInd w:val="0"/>
        <w:snapToGrid w:val="0"/>
        <w:spacing w:line="288" w:lineRule="auto"/>
        <w:rPr>
          <w:rFonts w:ascii="宋体" w:hAnsi="宋体" w:eastAsia="宋体" w:cs="Times New Roman"/>
          <w:szCs w:val="21"/>
        </w:rPr>
      </w:pPr>
    </w:p>
    <w:p w14:paraId="0A2D736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3C37947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7D56862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759C3A06">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CEAE8DD">
      <w:pPr>
        <w:adjustRightInd w:val="0"/>
        <w:snapToGrid w:val="0"/>
        <w:spacing w:line="288" w:lineRule="auto"/>
        <w:rPr>
          <w:rFonts w:ascii="宋体" w:hAnsi="宋体" w:eastAsia="宋体" w:cs="Times New Roman"/>
          <w:spacing w:val="-6"/>
          <w:szCs w:val="21"/>
        </w:rPr>
      </w:pPr>
    </w:p>
    <w:p w14:paraId="6E3DE3F5">
      <w:pPr>
        <w:adjustRightInd w:val="0"/>
        <w:snapToGrid w:val="0"/>
        <w:spacing w:line="288" w:lineRule="auto"/>
        <w:rPr>
          <w:rFonts w:ascii="宋体" w:hAnsi="宋体" w:eastAsia="宋体" w:cs="Times New Roman"/>
          <w:spacing w:val="-6"/>
          <w:szCs w:val="21"/>
        </w:rPr>
      </w:pPr>
    </w:p>
    <w:p w14:paraId="1F46849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B92756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EE8409D">
      <w:pPr>
        <w:adjustRightInd w:val="0"/>
        <w:snapToGrid w:val="0"/>
        <w:spacing w:line="288" w:lineRule="auto"/>
        <w:jc w:val="center"/>
        <w:outlineLvl w:val="2"/>
        <w:rPr>
          <w:rFonts w:ascii="宋体" w:hAnsi="宋体" w:eastAsia="宋体" w:cs="Times New Roman"/>
          <w:b/>
          <w:szCs w:val="21"/>
        </w:rPr>
      </w:pPr>
      <w:r>
        <w:rPr>
          <w:rFonts w:hint="eastAsia" w:ascii="宋体" w:hAnsi="宋体" w:eastAsia="宋体" w:cs="Times New Roman"/>
          <w:spacing w:val="-6"/>
          <w:szCs w:val="21"/>
        </w:rPr>
        <w:br w:type="page"/>
      </w:r>
    </w:p>
    <w:p w14:paraId="7C1B9CC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418B24E0">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人：中国计量大学</w:t>
      </w:r>
    </w:p>
    <w:p w14:paraId="6B5CE83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项目名称：机电学院研究生工位家具采购</w:t>
      </w:r>
    </w:p>
    <w:p w14:paraId="1F7E0C6C">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QSZB-Z(H)-B25194(GK)</w:t>
      </w:r>
    </w:p>
    <w:p w14:paraId="18EDFD72">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C09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EC78B3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D1621A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9D890D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14779B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2A6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5573262">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19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28F143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4DBA1ECB">
            <w:pPr>
              <w:adjustRightInd w:val="0"/>
              <w:snapToGrid w:val="0"/>
              <w:spacing w:line="288" w:lineRule="auto"/>
              <w:rPr>
                <w:rFonts w:ascii="宋体" w:hAnsi="宋体" w:eastAsia="宋体" w:cs="宋体"/>
                <w:szCs w:val="21"/>
              </w:rPr>
            </w:pPr>
          </w:p>
        </w:tc>
        <w:tc>
          <w:tcPr>
            <w:tcW w:w="2574" w:type="dxa"/>
            <w:vAlign w:val="center"/>
          </w:tcPr>
          <w:p w14:paraId="702CD0E8">
            <w:pPr>
              <w:adjustRightInd w:val="0"/>
              <w:snapToGrid w:val="0"/>
              <w:spacing w:line="288" w:lineRule="auto"/>
              <w:rPr>
                <w:rFonts w:ascii="宋体" w:hAnsi="宋体" w:eastAsia="宋体" w:cs="宋体"/>
                <w:szCs w:val="21"/>
              </w:rPr>
            </w:pPr>
          </w:p>
        </w:tc>
        <w:tc>
          <w:tcPr>
            <w:tcW w:w="2124" w:type="dxa"/>
            <w:vAlign w:val="center"/>
          </w:tcPr>
          <w:p w14:paraId="602EFA5A">
            <w:pPr>
              <w:adjustRightInd w:val="0"/>
              <w:snapToGrid w:val="0"/>
              <w:spacing w:line="288" w:lineRule="auto"/>
              <w:rPr>
                <w:rFonts w:ascii="宋体" w:hAnsi="宋体" w:eastAsia="宋体" w:cs="宋体"/>
                <w:szCs w:val="21"/>
              </w:rPr>
            </w:pPr>
          </w:p>
        </w:tc>
      </w:tr>
      <w:tr w14:paraId="1EFB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673463">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0C29B5D">
            <w:pPr>
              <w:adjustRightInd w:val="0"/>
              <w:snapToGrid w:val="0"/>
              <w:spacing w:line="288" w:lineRule="auto"/>
              <w:rPr>
                <w:rFonts w:ascii="宋体" w:hAnsi="宋体" w:eastAsia="宋体" w:cs="宋体"/>
                <w:szCs w:val="21"/>
              </w:rPr>
            </w:pPr>
          </w:p>
        </w:tc>
        <w:tc>
          <w:tcPr>
            <w:tcW w:w="2574" w:type="dxa"/>
            <w:vAlign w:val="center"/>
          </w:tcPr>
          <w:p w14:paraId="3887E5E7">
            <w:pPr>
              <w:adjustRightInd w:val="0"/>
              <w:snapToGrid w:val="0"/>
              <w:spacing w:line="288" w:lineRule="auto"/>
              <w:rPr>
                <w:rFonts w:ascii="宋体" w:hAnsi="宋体" w:eastAsia="宋体" w:cs="宋体"/>
                <w:szCs w:val="21"/>
              </w:rPr>
            </w:pPr>
          </w:p>
        </w:tc>
        <w:tc>
          <w:tcPr>
            <w:tcW w:w="2124" w:type="dxa"/>
            <w:vAlign w:val="center"/>
          </w:tcPr>
          <w:p w14:paraId="376258A4">
            <w:pPr>
              <w:adjustRightInd w:val="0"/>
              <w:snapToGrid w:val="0"/>
              <w:spacing w:line="288" w:lineRule="auto"/>
              <w:rPr>
                <w:rFonts w:ascii="宋体" w:hAnsi="宋体" w:eastAsia="宋体" w:cs="宋体"/>
                <w:szCs w:val="21"/>
              </w:rPr>
            </w:pPr>
          </w:p>
        </w:tc>
      </w:tr>
      <w:tr w14:paraId="248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D4482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061C4FE">
            <w:pPr>
              <w:adjustRightInd w:val="0"/>
              <w:snapToGrid w:val="0"/>
              <w:spacing w:line="288" w:lineRule="auto"/>
              <w:rPr>
                <w:rFonts w:ascii="宋体" w:hAnsi="宋体" w:eastAsia="宋体" w:cs="宋体"/>
                <w:szCs w:val="21"/>
              </w:rPr>
            </w:pPr>
          </w:p>
        </w:tc>
        <w:tc>
          <w:tcPr>
            <w:tcW w:w="2574" w:type="dxa"/>
            <w:vAlign w:val="center"/>
          </w:tcPr>
          <w:p w14:paraId="2E789987">
            <w:pPr>
              <w:adjustRightInd w:val="0"/>
              <w:snapToGrid w:val="0"/>
              <w:spacing w:line="288" w:lineRule="auto"/>
              <w:rPr>
                <w:rFonts w:ascii="宋体" w:hAnsi="宋体" w:eastAsia="宋体" w:cs="宋体"/>
                <w:szCs w:val="21"/>
              </w:rPr>
            </w:pPr>
          </w:p>
        </w:tc>
        <w:tc>
          <w:tcPr>
            <w:tcW w:w="2124" w:type="dxa"/>
            <w:vAlign w:val="center"/>
          </w:tcPr>
          <w:p w14:paraId="2374EA9A">
            <w:pPr>
              <w:adjustRightInd w:val="0"/>
              <w:snapToGrid w:val="0"/>
              <w:spacing w:line="288" w:lineRule="auto"/>
              <w:rPr>
                <w:rFonts w:ascii="宋体" w:hAnsi="宋体" w:eastAsia="宋体" w:cs="宋体"/>
                <w:szCs w:val="21"/>
              </w:rPr>
            </w:pPr>
          </w:p>
        </w:tc>
      </w:tr>
      <w:tr w14:paraId="5CB2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F200DDD">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552B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5FBA6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3CD1517C">
            <w:pPr>
              <w:adjustRightInd w:val="0"/>
              <w:snapToGrid w:val="0"/>
              <w:spacing w:line="288" w:lineRule="auto"/>
              <w:jc w:val="left"/>
              <w:rPr>
                <w:rFonts w:ascii="宋体" w:hAnsi="宋体" w:eastAsia="宋体" w:cs="宋体"/>
                <w:szCs w:val="21"/>
              </w:rPr>
            </w:pPr>
          </w:p>
        </w:tc>
        <w:tc>
          <w:tcPr>
            <w:tcW w:w="2574" w:type="dxa"/>
            <w:vAlign w:val="center"/>
          </w:tcPr>
          <w:p w14:paraId="4AB6CD2B">
            <w:pPr>
              <w:adjustRightInd w:val="0"/>
              <w:snapToGrid w:val="0"/>
              <w:spacing w:line="288" w:lineRule="auto"/>
              <w:jc w:val="left"/>
              <w:rPr>
                <w:rFonts w:ascii="宋体" w:hAnsi="宋体" w:eastAsia="宋体" w:cs="宋体"/>
                <w:szCs w:val="21"/>
              </w:rPr>
            </w:pPr>
          </w:p>
        </w:tc>
        <w:tc>
          <w:tcPr>
            <w:tcW w:w="2124" w:type="dxa"/>
            <w:vAlign w:val="center"/>
          </w:tcPr>
          <w:p w14:paraId="69A44C64">
            <w:pPr>
              <w:adjustRightInd w:val="0"/>
              <w:snapToGrid w:val="0"/>
              <w:spacing w:line="288" w:lineRule="auto"/>
              <w:jc w:val="left"/>
              <w:rPr>
                <w:rFonts w:ascii="宋体" w:hAnsi="宋体" w:eastAsia="宋体" w:cs="宋体"/>
                <w:szCs w:val="21"/>
              </w:rPr>
            </w:pPr>
          </w:p>
        </w:tc>
      </w:tr>
      <w:tr w14:paraId="59EA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13ADE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703322CC">
            <w:pPr>
              <w:adjustRightInd w:val="0"/>
              <w:snapToGrid w:val="0"/>
              <w:spacing w:line="288" w:lineRule="auto"/>
              <w:jc w:val="left"/>
              <w:rPr>
                <w:rFonts w:ascii="宋体" w:hAnsi="宋体" w:eastAsia="宋体" w:cs="宋体"/>
                <w:szCs w:val="21"/>
              </w:rPr>
            </w:pPr>
          </w:p>
        </w:tc>
        <w:tc>
          <w:tcPr>
            <w:tcW w:w="2574" w:type="dxa"/>
            <w:vAlign w:val="center"/>
          </w:tcPr>
          <w:p w14:paraId="5AC095DC">
            <w:pPr>
              <w:adjustRightInd w:val="0"/>
              <w:snapToGrid w:val="0"/>
              <w:spacing w:line="288" w:lineRule="auto"/>
              <w:jc w:val="left"/>
              <w:rPr>
                <w:rFonts w:ascii="宋体" w:hAnsi="宋体" w:eastAsia="宋体" w:cs="宋体"/>
                <w:szCs w:val="21"/>
              </w:rPr>
            </w:pPr>
          </w:p>
        </w:tc>
        <w:tc>
          <w:tcPr>
            <w:tcW w:w="2124" w:type="dxa"/>
            <w:vAlign w:val="center"/>
          </w:tcPr>
          <w:p w14:paraId="49819366">
            <w:pPr>
              <w:adjustRightInd w:val="0"/>
              <w:snapToGrid w:val="0"/>
              <w:spacing w:line="288" w:lineRule="auto"/>
              <w:jc w:val="left"/>
              <w:rPr>
                <w:rFonts w:ascii="宋体" w:hAnsi="宋体" w:eastAsia="宋体" w:cs="宋体"/>
                <w:szCs w:val="21"/>
              </w:rPr>
            </w:pPr>
          </w:p>
        </w:tc>
      </w:tr>
      <w:tr w14:paraId="72C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FB23E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3458E62">
            <w:pPr>
              <w:adjustRightInd w:val="0"/>
              <w:snapToGrid w:val="0"/>
              <w:spacing w:line="288" w:lineRule="auto"/>
              <w:jc w:val="left"/>
              <w:rPr>
                <w:rFonts w:ascii="宋体" w:hAnsi="宋体" w:eastAsia="宋体" w:cs="宋体"/>
                <w:szCs w:val="21"/>
              </w:rPr>
            </w:pPr>
          </w:p>
        </w:tc>
        <w:tc>
          <w:tcPr>
            <w:tcW w:w="2574" w:type="dxa"/>
            <w:vAlign w:val="center"/>
          </w:tcPr>
          <w:p w14:paraId="1BB8933B">
            <w:pPr>
              <w:adjustRightInd w:val="0"/>
              <w:snapToGrid w:val="0"/>
              <w:spacing w:line="288" w:lineRule="auto"/>
              <w:jc w:val="left"/>
              <w:rPr>
                <w:rFonts w:ascii="宋体" w:hAnsi="宋体" w:eastAsia="宋体" w:cs="宋体"/>
                <w:szCs w:val="21"/>
              </w:rPr>
            </w:pPr>
          </w:p>
        </w:tc>
        <w:tc>
          <w:tcPr>
            <w:tcW w:w="2124" w:type="dxa"/>
            <w:vAlign w:val="center"/>
          </w:tcPr>
          <w:p w14:paraId="4EFFEE27">
            <w:pPr>
              <w:adjustRightInd w:val="0"/>
              <w:snapToGrid w:val="0"/>
              <w:spacing w:line="288" w:lineRule="auto"/>
              <w:jc w:val="left"/>
              <w:rPr>
                <w:rFonts w:ascii="宋体" w:hAnsi="宋体" w:eastAsia="宋体" w:cs="宋体"/>
                <w:szCs w:val="21"/>
              </w:rPr>
            </w:pPr>
          </w:p>
        </w:tc>
      </w:tr>
      <w:tr w14:paraId="659F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0CD2B1B">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316D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34B06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DB592A0">
            <w:pPr>
              <w:adjustRightInd w:val="0"/>
              <w:snapToGrid w:val="0"/>
              <w:spacing w:line="288" w:lineRule="auto"/>
              <w:rPr>
                <w:rFonts w:ascii="宋体" w:hAnsi="宋体" w:eastAsia="宋体" w:cs="宋体"/>
                <w:szCs w:val="21"/>
              </w:rPr>
            </w:pPr>
          </w:p>
        </w:tc>
        <w:tc>
          <w:tcPr>
            <w:tcW w:w="2574" w:type="dxa"/>
            <w:vAlign w:val="center"/>
          </w:tcPr>
          <w:p w14:paraId="58B8E02A">
            <w:pPr>
              <w:adjustRightInd w:val="0"/>
              <w:snapToGrid w:val="0"/>
              <w:spacing w:line="288" w:lineRule="auto"/>
              <w:rPr>
                <w:rFonts w:ascii="宋体" w:hAnsi="宋体" w:eastAsia="宋体" w:cs="宋体"/>
                <w:szCs w:val="21"/>
              </w:rPr>
            </w:pPr>
          </w:p>
        </w:tc>
        <w:tc>
          <w:tcPr>
            <w:tcW w:w="2124" w:type="dxa"/>
            <w:vAlign w:val="center"/>
          </w:tcPr>
          <w:p w14:paraId="4091EEC4">
            <w:pPr>
              <w:adjustRightInd w:val="0"/>
              <w:snapToGrid w:val="0"/>
              <w:spacing w:line="288" w:lineRule="auto"/>
              <w:rPr>
                <w:rFonts w:ascii="宋体" w:hAnsi="宋体" w:eastAsia="宋体" w:cs="宋体"/>
                <w:szCs w:val="21"/>
              </w:rPr>
            </w:pPr>
          </w:p>
        </w:tc>
      </w:tr>
      <w:tr w14:paraId="4236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F1395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DD349F1">
            <w:pPr>
              <w:adjustRightInd w:val="0"/>
              <w:snapToGrid w:val="0"/>
              <w:spacing w:line="288" w:lineRule="auto"/>
              <w:rPr>
                <w:rFonts w:ascii="宋体" w:hAnsi="宋体" w:eastAsia="宋体" w:cs="宋体"/>
                <w:szCs w:val="21"/>
              </w:rPr>
            </w:pPr>
          </w:p>
        </w:tc>
        <w:tc>
          <w:tcPr>
            <w:tcW w:w="2574" w:type="dxa"/>
            <w:vAlign w:val="center"/>
          </w:tcPr>
          <w:p w14:paraId="486C04ED">
            <w:pPr>
              <w:adjustRightInd w:val="0"/>
              <w:snapToGrid w:val="0"/>
              <w:spacing w:line="288" w:lineRule="auto"/>
              <w:rPr>
                <w:rFonts w:ascii="宋体" w:hAnsi="宋体" w:eastAsia="宋体" w:cs="宋体"/>
                <w:szCs w:val="21"/>
              </w:rPr>
            </w:pPr>
          </w:p>
        </w:tc>
        <w:tc>
          <w:tcPr>
            <w:tcW w:w="2124" w:type="dxa"/>
            <w:vAlign w:val="center"/>
          </w:tcPr>
          <w:p w14:paraId="558791D1">
            <w:pPr>
              <w:adjustRightInd w:val="0"/>
              <w:snapToGrid w:val="0"/>
              <w:spacing w:line="288" w:lineRule="auto"/>
              <w:rPr>
                <w:rFonts w:ascii="宋体" w:hAnsi="宋体" w:eastAsia="宋体" w:cs="宋体"/>
                <w:szCs w:val="21"/>
              </w:rPr>
            </w:pPr>
          </w:p>
        </w:tc>
      </w:tr>
      <w:tr w14:paraId="76B7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D654E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6A6779F5">
            <w:pPr>
              <w:adjustRightInd w:val="0"/>
              <w:snapToGrid w:val="0"/>
              <w:spacing w:line="288" w:lineRule="auto"/>
              <w:rPr>
                <w:rFonts w:ascii="宋体" w:hAnsi="宋体" w:eastAsia="宋体" w:cs="宋体"/>
                <w:szCs w:val="21"/>
              </w:rPr>
            </w:pPr>
          </w:p>
        </w:tc>
        <w:tc>
          <w:tcPr>
            <w:tcW w:w="2574" w:type="dxa"/>
            <w:vAlign w:val="center"/>
          </w:tcPr>
          <w:p w14:paraId="1C372D07">
            <w:pPr>
              <w:adjustRightInd w:val="0"/>
              <w:snapToGrid w:val="0"/>
              <w:spacing w:line="288" w:lineRule="auto"/>
              <w:rPr>
                <w:rFonts w:ascii="宋体" w:hAnsi="宋体" w:eastAsia="宋体" w:cs="宋体"/>
                <w:szCs w:val="21"/>
              </w:rPr>
            </w:pPr>
          </w:p>
        </w:tc>
        <w:tc>
          <w:tcPr>
            <w:tcW w:w="2124" w:type="dxa"/>
            <w:vAlign w:val="center"/>
          </w:tcPr>
          <w:p w14:paraId="0680D771">
            <w:pPr>
              <w:adjustRightInd w:val="0"/>
              <w:snapToGrid w:val="0"/>
              <w:spacing w:line="288" w:lineRule="auto"/>
              <w:rPr>
                <w:rFonts w:ascii="宋体" w:hAnsi="宋体" w:eastAsia="宋体" w:cs="宋体"/>
                <w:szCs w:val="21"/>
              </w:rPr>
            </w:pPr>
          </w:p>
        </w:tc>
      </w:tr>
    </w:tbl>
    <w:p w14:paraId="49E53099">
      <w:pPr>
        <w:adjustRightInd w:val="0"/>
        <w:snapToGrid w:val="0"/>
        <w:spacing w:line="288" w:lineRule="auto"/>
        <w:rPr>
          <w:rFonts w:ascii="宋体" w:hAnsi="宋体" w:eastAsia="宋体" w:cs="Times New Roman"/>
          <w:b/>
          <w:bCs/>
          <w:spacing w:val="-6"/>
          <w:szCs w:val="21"/>
        </w:rPr>
      </w:pPr>
    </w:p>
    <w:p w14:paraId="59B65B8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1423DF9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7791B2E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76F7231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00CE40A6">
      <w:pPr>
        <w:adjustRightInd w:val="0"/>
        <w:snapToGrid w:val="0"/>
        <w:spacing w:line="288" w:lineRule="auto"/>
        <w:rPr>
          <w:rFonts w:ascii="宋体" w:hAnsi="宋体" w:eastAsia="宋体" w:cs="Times New Roman"/>
          <w:spacing w:val="-6"/>
          <w:szCs w:val="21"/>
        </w:rPr>
      </w:pPr>
    </w:p>
    <w:p w14:paraId="40D95B4E">
      <w:pPr>
        <w:adjustRightInd w:val="0"/>
        <w:snapToGrid w:val="0"/>
        <w:spacing w:line="288" w:lineRule="auto"/>
        <w:rPr>
          <w:rFonts w:ascii="宋体" w:hAnsi="宋体" w:eastAsia="宋体" w:cs="Times New Roman"/>
          <w:spacing w:val="-6"/>
          <w:szCs w:val="21"/>
        </w:rPr>
      </w:pPr>
    </w:p>
    <w:p w14:paraId="48C4EFB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0C5435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B73E61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）标的配置清单</w:t>
      </w:r>
      <w:r>
        <w:rPr>
          <w:rFonts w:hint="eastAsia" w:ascii="宋体" w:hAnsi="宋体" w:eastAsia="宋体" w:cs="宋体"/>
          <w:spacing w:val="-6"/>
          <w:szCs w:val="21"/>
        </w:rPr>
        <w:t>（不含报价）</w:t>
      </w:r>
    </w:p>
    <w:p w14:paraId="30260F2B">
      <w:pPr>
        <w:adjustRightInd w:val="0"/>
        <w:snapToGrid w:val="0"/>
        <w:spacing w:line="288" w:lineRule="auto"/>
        <w:rPr>
          <w:rFonts w:ascii="宋体" w:hAnsi="宋体" w:eastAsia="宋体" w:cs="宋体"/>
          <w:spacing w:val="-6"/>
          <w:szCs w:val="21"/>
        </w:rPr>
      </w:pPr>
      <w:r>
        <w:rPr>
          <w:rFonts w:hint="eastAsia" w:ascii="宋体" w:hAnsi="宋体" w:eastAsia="宋体" w:cs="宋体"/>
          <w:spacing w:val="-6"/>
          <w:szCs w:val="21"/>
        </w:rPr>
        <w:t>标项：</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规格型号</w:t>
            </w:r>
          </w:p>
          <w:p w14:paraId="5457464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备注</w:t>
            </w:r>
          </w:p>
          <w:p w14:paraId="6D12CBCE">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ascii="宋体" w:hAnsi="宋体" w:eastAsia="宋体" w:cs="宋体"/>
                <w:b/>
                <w:bCs/>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ascii="宋体" w:hAnsi="宋体" w:eastAsia="宋体" w:cs="宋体"/>
                <w:b/>
                <w:bCs/>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ascii="宋体" w:hAnsi="宋体" w:eastAsia="宋体" w:cs="宋体"/>
                <w:b/>
                <w:bCs/>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ascii="宋体" w:hAnsi="宋体" w:eastAsia="宋体" w:cs="宋体"/>
                <w:b/>
                <w:bCs/>
                <w:szCs w:val="21"/>
              </w:rPr>
            </w:pPr>
            <w:r>
              <w:rPr>
                <w:rFonts w:hint="eastAsia" w:ascii="宋体" w:hAnsi="宋体" w:eastAsia="宋体" w:cs="宋体"/>
                <w:b/>
                <w:bCs/>
                <w:szCs w:val="21"/>
              </w:rPr>
              <w:t>★以下（联合体其他成员）承担的部分：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ascii="宋体" w:hAnsi="宋体" w:eastAsia="宋体" w:cs="宋体"/>
                <w:b/>
                <w:bCs/>
                <w:szCs w:val="21"/>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ascii="宋体" w:hAnsi="宋体" w:eastAsia="宋体" w:cs="宋体"/>
                <w:b/>
                <w:bCs/>
                <w:szCs w:val="21"/>
              </w:rPr>
            </w:pPr>
            <w:r>
              <w:rPr>
                <w:rFonts w:hint="eastAsia" w:ascii="宋体" w:hAnsi="宋体" w:eastAsia="宋体" w:cs="宋体"/>
                <w:b/>
                <w:bCs/>
                <w:szCs w:val="21"/>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ascii="宋体" w:hAnsi="宋体" w:eastAsia="宋体" w:cs="宋体"/>
                <w:b/>
                <w:bCs/>
                <w:szCs w:val="21"/>
              </w:rPr>
            </w:pPr>
          </w:p>
        </w:tc>
      </w:tr>
    </w:tbl>
    <w:p w14:paraId="620AEB82">
      <w:pPr>
        <w:adjustRightInd w:val="0"/>
        <w:snapToGrid w:val="0"/>
        <w:spacing w:line="288" w:lineRule="auto"/>
        <w:rPr>
          <w:rFonts w:ascii="宋体" w:hAnsi="宋体" w:eastAsia="宋体" w:cs="宋体"/>
          <w:spacing w:val="-6"/>
          <w:szCs w:val="21"/>
        </w:rPr>
      </w:pPr>
    </w:p>
    <w:p w14:paraId="0AC09C55">
      <w:pPr>
        <w:adjustRightInd w:val="0"/>
        <w:snapToGrid w:val="0"/>
        <w:spacing w:line="360" w:lineRule="auto"/>
        <w:rPr>
          <w:rFonts w:ascii="宋体" w:hAnsi="宋体" w:eastAsia="宋体" w:cs="宋体"/>
          <w:bCs/>
          <w:spacing w:val="-6"/>
          <w:szCs w:val="21"/>
        </w:rPr>
      </w:pPr>
      <w:r>
        <w:rPr>
          <w:rFonts w:hint="eastAsia" w:ascii="宋体" w:hAnsi="宋体" w:eastAsia="宋体" w:cs="宋体"/>
          <w:bCs/>
          <w:spacing w:val="-6"/>
          <w:szCs w:val="21"/>
        </w:rPr>
        <w:t>注：</w:t>
      </w:r>
    </w:p>
    <w:p w14:paraId="54D3D16A">
      <w:pPr>
        <w:adjustRightInd w:val="0"/>
        <w:snapToGrid w:val="0"/>
        <w:spacing w:line="288" w:lineRule="auto"/>
        <w:rPr>
          <w:rFonts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3FEE4730">
      <w:pPr>
        <w:adjustRightInd w:val="0"/>
        <w:snapToGrid w:val="0"/>
        <w:spacing w:line="288" w:lineRule="auto"/>
        <w:rPr>
          <w:rFonts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43AFC419">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285BD28A">
      <w:pPr>
        <w:adjustRightInd w:val="0"/>
        <w:snapToGrid w:val="0"/>
        <w:spacing w:line="288" w:lineRule="auto"/>
        <w:rPr>
          <w:rFonts w:ascii="宋体" w:hAnsi="宋体" w:eastAsia="宋体" w:cs="Times New Roman"/>
          <w:b/>
          <w:bCs/>
          <w:spacing w:val="-6"/>
          <w:szCs w:val="21"/>
        </w:rPr>
      </w:pPr>
    </w:p>
    <w:p w14:paraId="4019593B">
      <w:pPr>
        <w:adjustRightInd w:val="0"/>
        <w:snapToGrid w:val="0"/>
        <w:spacing w:line="288" w:lineRule="auto"/>
        <w:rPr>
          <w:rFonts w:ascii="宋体" w:hAnsi="宋体" w:eastAsia="宋体" w:cs="Times New Roman"/>
          <w:b/>
          <w:bCs/>
          <w:spacing w:val="-6"/>
          <w:szCs w:val="21"/>
        </w:rPr>
      </w:pPr>
    </w:p>
    <w:p w14:paraId="6027D0A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9776EE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8C0123">
      <w:pPr>
        <w:autoSpaceDE w:val="0"/>
        <w:autoSpaceDN w:val="0"/>
        <w:adjustRightInd w:val="0"/>
        <w:snapToGrid w:val="0"/>
        <w:spacing w:line="288" w:lineRule="auto"/>
        <w:jc w:val="left"/>
        <w:rPr>
          <w:rFonts w:ascii="宋体" w:hAnsi="宋体" w:eastAsia="宋体" w:cs="宋体"/>
          <w:spacing w:val="-6"/>
          <w:kern w:val="0"/>
          <w:szCs w:val="21"/>
        </w:rPr>
      </w:pPr>
    </w:p>
    <w:p w14:paraId="4244FB24">
      <w:pPr>
        <w:adjustRightInd w:val="0"/>
        <w:snapToGrid w:val="0"/>
        <w:spacing w:line="288" w:lineRule="auto"/>
        <w:rPr>
          <w:rFonts w:ascii="宋体" w:hAnsi="宋体" w:eastAsia="宋体" w:cs="宋体"/>
          <w:szCs w:val="21"/>
        </w:rPr>
      </w:pPr>
    </w:p>
    <w:p w14:paraId="3CF17650">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4A3D20F3">
      <w:pPr>
        <w:adjustRightInd w:val="0"/>
        <w:snapToGrid w:val="0"/>
        <w:spacing w:line="288" w:lineRule="auto"/>
        <w:rPr>
          <w:rFonts w:ascii="宋体" w:hAnsi="宋体" w:eastAsia="宋体" w:cs="宋体"/>
          <w:b/>
          <w:spacing w:val="-6"/>
          <w:szCs w:val="21"/>
        </w:rPr>
      </w:pPr>
    </w:p>
    <w:p w14:paraId="590670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br w:type="page"/>
      </w:r>
    </w:p>
    <w:p w14:paraId="7E107322">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7AA3B0DC">
      <w:pPr>
        <w:adjustRightInd w:val="0"/>
        <w:snapToGrid w:val="0"/>
        <w:spacing w:line="288" w:lineRule="auto"/>
        <w:rPr>
          <w:rFonts w:ascii="宋体" w:hAnsi="宋体" w:eastAsia="宋体" w:cs="宋体"/>
          <w:b/>
          <w:spacing w:val="-6"/>
          <w:szCs w:val="21"/>
        </w:rPr>
      </w:pPr>
    </w:p>
    <w:p w14:paraId="5F957607">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14:paraId="4DCA850A">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1BF098A4">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C682399">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099DE916">
      <w:pPr>
        <w:adjustRightInd w:val="0"/>
        <w:snapToGrid w:val="0"/>
        <w:spacing w:line="288" w:lineRule="auto"/>
        <w:rPr>
          <w:rFonts w:ascii="宋体" w:hAnsi="宋体" w:eastAsia="宋体" w:cs="Times New Roman"/>
          <w:b/>
          <w:szCs w:val="21"/>
        </w:rPr>
      </w:pPr>
    </w:p>
    <w:p w14:paraId="278CC9F6">
      <w:pPr>
        <w:adjustRightInd w:val="0"/>
        <w:snapToGrid w:val="0"/>
        <w:spacing w:line="288" w:lineRule="auto"/>
        <w:rPr>
          <w:rFonts w:ascii="宋体" w:hAnsi="宋体" w:eastAsia="宋体" w:cs="Times New Roman"/>
          <w:b/>
          <w:szCs w:val="21"/>
        </w:rPr>
      </w:pPr>
    </w:p>
    <w:p w14:paraId="3E31F522">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（8）科技创新相关证明材料</w:t>
      </w:r>
    </w:p>
    <w:p w14:paraId="4C9A83F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3AB450C2">
      <w:pPr>
        <w:adjustRightInd w:val="0"/>
        <w:snapToGrid w:val="0"/>
        <w:spacing w:line="288" w:lineRule="auto"/>
        <w:rPr>
          <w:rFonts w:ascii="宋体" w:hAnsi="宋体" w:eastAsia="宋体" w:cs="宋体"/>
          <w:b/>
          <w:spacing w:val="-6"/>
          <w:szCs w:val="21"/>
        </w:rPr>
      </w:pPr>
    </w:p>
    <w:p w14:paraId="455EFF2B">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（9）投标人需要说明的其他文件和材料。</w:t>
      </w:r>
    </w:p>
    <w:p w14:paraId="619B5759">
      <w:pPr>
        <w:widowControl/>
        <w:adjustRightInd w:val="0"/>
        <w:snapToGrid w:val="0"/>
        <w:spacing w:line="288" w:lineRule="auto"/>
        <w:jc w:val="left"/>
        <w:rPr>
          <w:rFonts w:ascii="宋体" w:hAnsi="宋体" w:eastAsia="宋体" w:cs="宋体"/>
          <w:b/>
          <w:spacing w:val="-6"/>
          <w:szCs w:val="21"/>
        </w:rPr>
      </w:pPr>
    </w:p>
    <w:p w14:paraId="0145D06C">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6DC66217">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2553AF0C">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人：中国计量大学</w:t>
      </w:r>
    </w:p>
    <w:p w14:paraId="1D023D4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项目名称：机电学院研究生工位家具采购</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QSZB-Z(H)-B25194(GK)</w:t>
      </w:r>
    </w:p>
    <w:tbl>
      <w:tblPr>
        <w:tblStyle w:val="23"/>
        <w:tblW w:w="962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5"/>
        <w:gridCol w:w="1401"/>
        <w:gridCol w:w="955"/>
        <w:gridCol w:w="1555"/>
        <w:gridCol w:w="891"/>
        <w:gridCol w:w="891"/>
        <w:gridCol w:w="1049"/>
        <w:gridCol w:w="1155"/>
        <w:gridCol w:w="1155"/>
        <w:gridCol w:w="37"/>
      </w:tblGrid>
      <w:tr w14:paraId="4F9FD8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216FBD24">
            <w:pPr>
              <w:jc w:val="center"/>
              <w:rPr>
                <w:rFonts w:ascii="宋体" w:hAnsi="宋体" w:eastAsia="宋体" w:cs="宋体"/>
                <w:b/>
                <w:bCs/>
                <w:szCs w:val="21"/>
              </w:rPr>
            </w:pPr>
            <w:r>
              <w:rPr>
                <w:rFonts w:hint="eastAsia" w:ascii="宋体" w:hAnsi="宋体" w:eastAsia="宋体" w:cs="宋体"/>
                <w:b/>
                <w:szCs w:val="21"/>
                <w:lang w:bidi="ar"/>
              </w:rPr>
              <w:t>序号</w:t>
            </w:r>
          </w:p>
        </w:tc>
        <w:tc>
          <w:tcPr>
            <w:tcW w:w="1401" w:type="dxa"/>
            <w:tcBorders>
              <w:top w:val="single" w:color="auto" w:sz="4" w:space="0"/>
              <w:left w:val="nil"/>
              <w:bottom w:val="single" w:color="auto" w:sz="4" w:space="0"/>
              <w:right w:val="single" w:color="auto" w:sz="4" w:space="0"/>
            </w:tcBorders>
            <w:shd w:val="clear" w:color="auto" w:fill="auto"/>
            <w:vAlign w:val="center"/>
          </w:tcPr>
          <w:p w14:paraId="0DA81AE6">
            <w:pPr>
              <w:jc w:val="center"/>
              <w:rPr>
                <w:rFonts w:ascii="宋体" w:hAnsi="宋体" w:eastAsia="宋体" w:cs="宋体"/>
                <w:b/>
                <w:bCs/>
                <w:szCs w:val="21"/>
              </w:rPr>
            </w:pPr>
            <w:r>
              <w:rPr>
                <w:rFonts w:hint="eastAsia" w:ascii="宋体" w:hAnsi="宋体" w:eastAsia="宋体" w:cs="宋体"/>
                <w:b/>
                <w:szCs w:val="21"/>
                <w:lang w:bidi="ar"/>
              </w:rPr>
              <w:t>名称</w:t>
            </w:r>
          </w:p>
        </w:tc>
        <w:tc>
          <w:tcPr>
            <w:tcW w:w="955" w:type="dxa"/>
            <w:tcBorders>
              <w:top w:val="single" w:color="auto" w:sz="4" w:space="0"/>
              <w:left w:val="nil"/>
              <w:bottom w:val="single" w:color="auto" w:sz="4" w:space="0"/>
              <w:right w:val="single" w:color="auto" w:sz="4" w:space="0"/>
            </w:tcBorders>
            <w:shd w:val="clear" w:color="auto" w:fill="FFFFFF"/>
            <w:vAlign w:val="center"/>
          </w:tcPr>
          <w:p w14:paraId="22A44058">
            <w:pPr>
              <w:ind w:left="102" w:hanging="102"/>
              <w:jc w:val="center"/>
              <w:rPr>
                <w:rFonts w:ascii="宋体" w:hAnsi="宋体" w:eastAsia="宋体" w:cs="宋体"/>
                <w:b/>
                <w:bCs/>
                <w:szCs w:val="21"/>
              </w:rPr>
            </w:pPr>
            <w:r>
              <w:rPr>
                <w:rFonts w:hint="eastAsia" w:ascii="宋体" w:hAnsi="宋体" w:eastAsia="宋体" w:cs="宋体"/>
                <w:b/>
                <w:szCs w:val="21"/>
                <w:lang w:bidi="ar"/>
              </w:rPr>
              <w:t>★规格/型号</w:t>
            </w:r>
          </w:p>
        </w:tc>
        <w:tc>
          <w:tcPr>
            <w:tcW w:w="1555" w:type="dxa"/>
            <w:tcBorders>
              <w:top w:val="single" w:color="auto" w:sz="4" w:space="0"/>
              <w:left w:val="nil"/>
              <w:bottom w:val="single" w:color="auto" w:sz="4" w:space="0"/>
              <w:right w:val="single" w:color="auto" w:sz="4" w:space="0"/>
            </w:tcBorders>
            <w:shd w:val="clear" w:color="auto" w:fill="FFFFFF"/>
            <w:vAlign w:val="center"/>
          </w:tcPr>
          <w:p w14:paraId="651C91AE">
            <w:pPr>
              <w:ind w:left="102" w:hanging="102"/>
              <w:jc w:val="center"/>
              <w:rPr>
                <w:rFonts w:ascii="宋体" w:hAnsi="宋体" w:eastAsia="宋体" w:cs="宋体"/>
                <w:b/>
                <w:bCs/>
                <w:szCs w:val="21"/>
              </w:rPr>
            </w:pPr>
            <w:r>
              <w:rPr>
                <w:rFonts w:hint="eastAsia" w:ascii="宋体" w:hAnsi="宋体" w:eastAsia="宋体" w:cs="宋体"/>
                <w:b/>
                <w:szCs w:val="21"/>
                <w:lang w:bidi="ar"/>
              </w:rPr>
              <w:t>★品牌/厂家/原产地</w:t>
            </w:r>
          </w:p>
        </w:tc>
        <w:tc>
          <w:tcPr>
            <w:tcW w:w="891" w:type="dxa"/>
            <w:tcBorders>
              <w:top w:val="single" w:color="auto" w:sz="4" w:space="0"/>
              <w:left w:val="nil"/>
              <w:bottom w:val="single" w:color="auto" w:sz="4" w:space="0"/>
              <w:right w:val="single" w:color="auto" w:sz="4" w:space="0"/>
            </w:tcBorders>
            <w:shd w:val="clear" w:color="auto" w:fill="FFFFFF"/>
            <w:vAlign w:val="center"/>
          </w:tcPr>
          <w:p w14:paraId="175E69A2">
            <w:pPr>
              <w:ind w:left="102" w:hanging="102"/>
              <w:jc w:val="center"/>
              <w:rPr>
                <w:rFonts w:ascii="宋体" w:hAnsi="宋体" w:eastAsia="宋体" w:cs="宋体"/>
                <w:b/>
                <w:szCs w:val="21"/>
              </w:rPr>
            </w:pPr>
            <w:r>
              <w:rPr>
                <w:rFonts w:hint="eastAsia" w:ascii="宋体" w:hAnsi="宋体" w:eastAsia="宋体" w:cs="宋体"/>
                <w:b/>
                <w:szCs w:val="21"/>
                <w:lang w:bidi="ar"/>
              </w:rPr>
              <w:t>国产或进口</w:t>
            </w:r>
          </w:p>
        </w:tc>
        <w:tc>
          <w:tcPr>
            <w:tcW w:w="891" w:type="dxa"/>
            <w:tcBorders>
              <w:top w:val="single" w:color="auto" w:sz="4" w:space="0"/>
              <w:left w:val="nil"/>
              <w:bottom w:val="single" w:color="auto" w:sz="4" w:space="0"/>
              <w:right w:val="single" w:color="auto" w:sz="4" w:space="0"/>
            </w:tcBorders>
            <w:shd w:val="clear" w:color="auto" w:fill="FFFFFF"/>
            <w:vAlign w:val="center"/>
          </w:tcPr>
          <w:p w14:paraId="1D297AEE">
            <w:pPr>
              <w:jc w:val="center"/>
              <w:rPr>
                <w:rFonts w:ascii="宋体" w:hAnsi="宋体" w:eastAsia="宋体" w:cs="宋体"/>
                <w:b/>
                <w:bCs/>
                <w:szCs w:val="21"/>
              </w:rPr>
            </w:pPr>
            <w:r>
              <w:rPr>
                <w:rFonts w:hint="eastAsia" w:ascii="宋体" w:hAnsi="宋体" w:eastAsia="宋体" w:cs="宋体"/>
                <w:b/>
                <w:szCs w:val="21"/>
                <w:lang w:bidi="ar"/>
              </w:rPr>
              <w:t>数量</w:t>
            </w:r>
          </w:p>
        </w:tc>
        <w:tc>
          <w:tcPr>
            <w:tcW w:w="1049" w:type="dxa"/>
            <w:tcBorders>
              <w:top w:val="single" w:color="auto" w:sz="4" w:space="0"/>
              <w:left w:val="nil"/>
              <w:bottom w:val="single" w:color="auto" w:sz="4" w:space="0"/>
              <w:right w:val="single" w:color="auto" w:sz="4" w:space="0"/>
            </w:tcBorders>
            <w:shd w:val="clear" w:color="auto" w:fill="FFFFFF"/>
            <w:vAlign w:val="center"/>
          </w:tcPr>
          <w:p w14:paraId="55623F45">
            <w:pPr>
              <w:jc w:val="center"/>
              <w:rPr>
                <w:rFonts w:ascii="宋体" w:hAnsi="宋体" w:eastAsia="宋体" w:cs="宋体"/>
                <w:b/>
                <w:bCs/>
                <w:szCs w:val="21"/>
              </w:rPr>
            </w:pPr>
            <w:r>
              <w:rPr>
                <w:rFonts w:hint="eastAsia" w:ascii="宋体" w:hAnsi="宋体" w:eastAsia="宋体" w:cs="宋体"/>
                <w:b/>
                <w:szCs w:val="21"/>
                <w:lang w:bidi="ar"/>
              </w:rPr>
              <w:t>单价（元）</w:t>
            </w:r>
          </w:p>
        </w:tc>
        <w:tc>
          <w:tcPr>
            <w:tcW w:w="1155" w:type="dxa"/>
            <w:tcBorders>
              <w:top w:val="single" w:color="auto" w:sz="4" w:space="0"/>
              <w:left w:val="nil"/>
              <w:bottom w:val="single" w:color="auto" w:sz="4" w:space="0"/>
              <w:right w:val="single" w:color="auto" w:sz="4" w:space="0"/>
            </w:tcBorders>
            <w:vAlign w:val="center"/>
          </w:tcPr>
          <w:p w14:paraId="0653140F">
            <w:pPr>
              <w:adjustRightInd w:val="0"/>
              <w:snapToGrid w:val="0"/>
              <w:jc w:val="center"/>
              <w:rPr>
                <w:rFonts w:ascii="宋体" w:hAnsi="宋体" w:eastAsia="宋体" w:cs="宋体"/>
                <w:b/>
                <w:bCs/>
                <w:szCs w:val="21"/>
              </w:rPr>
            </w:pPr>
            <w:r>
              <w:rPr>
                <w:rFonts w:hint="eastAsia" w:ascii="宋体" w:hAnsi="宋体" w:eastAsia="宋体" w:cs="宋体"/>
                <w:b/>
                <w:szCs w:val="21"/>
                <w:lang w:bidi="ar"/>
              </w:rPr>
              <w:t>总价（元）</w:t>
            </w:r>
          </w:p>
        </w:tc>
        <w:tc>
          <w:tcPr>
            <w:tcW w:w="1155" w:type="dxa"/>
            <w:tcBorders>
              <w:top w:val="single" w:color="auto" w:sz="4" w:space="0"/>
              <w:left w:val="nil"/>
              <w:bottom w:val="single" w:color="auto" w:sz="4" w:space="0"/>
              <w:right w:val="single" w:color="auto" w:sz="4" w:space="0"/>
            </w:tcBorders>
            <w:vAlign w:val="center"/>
          </w:tcPr>
          <w:p w14:paraId="5C2E9C55">
            <w:pPr>
              <w:adjustRightInd w:val="0"/>
              <w:snapToGrid w:val="0"/>
              <w:jc w:val="center"/>
              <w:rPr>
                <w:rFonts w:ascii="宋体" w:hAnsi="宋体" w:eastAsia="宋体" w:cs="宋体"/>
                <w:b/>
                <w:szCs w:val="21"/>
              </w:rPr>
            </w:pPr>
            <w:r>
              <w:rPr>
                <w:rFonts w:hint="eastAsia" w:ascii="宋体" w:hAnsi="宋体" w:eastAsia="宋体" w:cs="宋体"/>
                <w:b/>
                <w:szCs w:val="21"/>
                <w:lang w:bidi="ar"/>
              </w:rPr>
              <w:t>备注（是否与其他设备组合成一个整体交货）</w:t>
            </w:r>
          </w:p>
        </w:tc>
      </w:tr>
      <w:tr w14:paraId="3D6DB7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5A8B0221">
            <w:pPr>
              <w:adjustRightInd w:val="0"/>
              <w:snapToGrid w:val="0"/>
              <w:jc w:val="center"/>
              <w:rPr>
                <w:rFonts w:ascii="宋体" w:hAnsi="宋体" w:eastAsia="宋体" w:cs="宋体"/>
                <w:b/>
                <w:bCs/>
                <w:szCs w:val="21"/>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09F425DF">
            <w:pPr>
              <w:adjustRightInd w:val="0"/>
              <w:snapToGrid w:val="0"/>
              <w:jc w:val="center"/>
              <w:rPr>
                <w:rFonts w:ascii="宋体" w:hAnsi="宋体" w:eastAsia="宋体" w:cs="宋体"/>
                <w:b/>
                <w:bCs/>
                <w:szCs w:val="21"/>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2CA8B40A">
            <w:pPr>
              <w:adjustRightInd w:val="0"/>
              <w:snapToGrid w:val="0"/>
              <w:jc w:val="center"/>
              <w:rPr>
                <w:rFonts w:ascii="宋体" w:hAnsi="宋体" w:eastAsia="宋体" w:cs="宋体"/>
                <w:b/>
                <w:bCs/>
                <w:szCs w:val="21"/>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19C310F4">
            <w:pPr>
              <w:adjustRightInd w:val="0"/>
              <w:snapToGrid w:val="0"/>
              <w:jc w:val="center"/>
              <w:rPr>
                <w:rFonts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15BA887A">
            <w:pPr>
              <w:adjustRightInd w:val="0"/>
              <w:snapToGrid w:val="0"/>
              <w:jc w:val="center"/>
              <w:rPr>
                <w:rFonts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5259D163">
            <w:pPr>
              <w:adjustRightInd w:val="0"/>
              <w:snapToGrid w:val="0"/>
              <w:jc w:val="center"/>
              <w:rPr>
                <w:rFonts w:ascii="宋体" w:hAnsi="宋体" w:eastAsia="宋体" w:cs="宋体"/>
                <w:b/>
                <w:bCs/>
                <w:szCs w:val="21"/>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248D3B9D">
            <w:pPr>
              <w:adjustRightInd w:val="0"/>
              <w:snapToGrid w:val="0"/>
              <w:jc w:val="center"/>
              <w:rPr>
                <w:rFonts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2872BB00">
            <w:pPr>
              <w:adjustRightInd w:val="0"/>
              <w:snapToGrid w:val="0"/>
              <w:jc w:val="center"/>
              <w:rPr>
                <w:rFonts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075A57AA">
            <w:pPr>
              <w:adjustRightInd w:val="0"/>
              <w:snapToGrid w:val="0"/>
              <w:jc w:val="center"/>
              <w:rPr>
                <w:rFonts w:ascii="宋体" w:hAnsi="宋体" w:eastAsia="宋体" w:cs="宋体"/>
                <w:b/>
                <w:bCs/>
                <w:szCs w:val="21"/>
              </w:rPr>
            </w:pPr>
          </w:p>
        </w:tc>
      </w:tr>
      <w:tr w14:paraId="3DEB61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067EDF4D">
            <w:pPr>
              <w:adjustRightInd w:val="0"/>
              <w:snapToGrid w:val="0"/>
              <w:jc w:val="center"/>
              <w:rPr>
                <w:rFonts w:ascii="宋体" w:hAnsi="宋体" w:eastAsia="宋体" w:cs="宋体"/>
                <w:b/>
                <w:bCs/>
                <w:szCs w:val="21"/>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67A50D92">
            <w:pPr>
              <w:adjustRightInd w:val="0"/>
              <w:snapToGrid w:val="0"/>
              <w:jc w:val="center"/>
              <w:rPr>
                <w:rFonts w:ascii="宋体" w:hAnsi="宋体" w:eastAsia="宋体" w:cs="宋体"/>
                <w:b/>
                <w:bCs/>
                <w:szCs w:val="21"/>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1B7E982E">
            <w:pPr>
              <w:adjustRightInd w:val="0"/>
              <w:snapToGrid w:val="0"/>
              <w:jc w:val="center"/>
              <w:rPr>
                <w:rFonts w:ascii="宋体" w:hAnsi="宋体" w:eastAsia="宋体" w:cs="宋体"/>
                <w:b/>
                <w:bCs/>
                <w:szCs w:val="21"/>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3E0888A4">
            <w:pPr>
              <w:adjustRightInd w:val="0"/>
              <w:snapToGrid w:val="0"/>
              <w:jc w:val="center"/>
              <w:rPr>
                <w:rFonts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2133E698">
            <w:pPr>
              <w:adjustRightInd w:val="0"/>
              <w:snapToGrid w:val="0"/>
              <w:jc w:val="center"/>
              <w:rPr>
                <w:rFonts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6DF14EE2">
            <w:pPr>
              <w:adjustRightInd w:val="0"/>
              <w:snapToGrid w:val="0"/>
              <w:jc w:val="center"/>
              <w:rPr>
                <w:rFonts w:ascii="宋体" w:hAnsi="宋体" w:eastAsia="宋体" w:cs="宋体"/>
                <w:b/>
                <w:bCs/>
                <w:szCs w:val="21"/>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02EC04FA">
            <w:pPr>
              <w:adjustRightInd w:val="0"/>
              <w:snapToGrid w:val="0"/>
              <w:jc w:val="center"/>
              <w:rPr>
                <w:rFonts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21DF3522">
            <w:pPr>
              <w:adjustRightInd w:val="0"/>
              <w:snapToGrid w:val="0"/>
              <w:jc w:val="center"/>
              <w:rPr>
                <w:rFonts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5CCD4D46">
            <w:pPr>
              <w:adjustRightInd w:val="0"/>
              <w:snapToGrid w:val="0"/>
              <w:jc w:val="center"/>
              <w:rPr>
                <w:rFonts w:ascii="宋体" w:hAnsi="宋体" w:eastAsia="宋体" w:cs="宋体"/>
                <w:b/>
                <w:bCs/>
                <w:szCs w:val="21"/>
              </w:rPr>
            </w:pPr>
          </w:p>
        </w:tc>
      </w:tr>
      <w:tr w14:paraId="2E3DED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233"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2591DC8F">
            <w:pPr>
              <w:adjustRightInd w:val="0"/>
              <w:snapToGrid w:val="0"/>
              <w:jc w:val="center"/>
              <w:rPr>
                <w:rFonts w:ascii="宋体" w:hAnsi="宋体" w:eastAsia="宋体" w:cs="宋体"/>
                <w:b/>
                <w:bCs/>
                <w:szCs w:val="21"/>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1CBA9E5D">
            <w:pPr>
              <w:adjustRightInd w:val="0"/>
              <w:snapToGrid w:val="0"/>
              <w:jc w:val="center"/>
              <w:rPr>
                <w:rFonts w:ascii="宋体" w:hAnsi="宋体" w:eastAsia="宋体" w:cs="宋体"/>
                <w:b/>
                <w:bCs/>
                <w:szCs w:val="21"/>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5AE920D3">
            <w:pPr>
              <w:adjustRightInd w:val="0"/>
              <w:snapToGrid w:val="0"/>
              <w:jc w:val="center"/>
              <w:rPr>
                <w:rFonts w:ascii="宋体" w:hAnsi="宋体" w:eastAsia="宋体" w:cs="宋体"/>
                <w:b/>
                <w:bCs/>
                <w:szCs w:val="21"/>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4F9636AE">
            <w:pPr>
              <w:adjustRightInd w:val="0"/>
              <w:snapToGrid w:val="0"/>
              <w:jc w:val="center"/>
              <w:rPr>
                <w:rFonts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0169DBCD">
            <w:pPr>
              <w:adjustRightInd w:val="0"/>
              <w:snapToGrid w:val="0"/>
              <w:jc w:val="center"/>
              <w:rPr>
                <w:rFonts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326AA019">
            <w:pPr>
              <w:adjustRightInd w:val="0"/>
              <w:snapToGrid w:val="0"/>
              <w:jc w:val="center"/>
              <w:rPr>
                <w:rFonts w:ascii="宋体" w:hAnsi="宋体" w:eastAsia="宋体" w:cs="宋体"/>
                <w:b/>
                <w:bCs/>
                <w:szCs w:val="21"/>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6FBD013F">
            <w:pPr>
              <w:adjustRightInd w:val="0"/>
              <w:snapToGrid w:val="0"/>
              <w:jc w:val="center"/>
              <w:rPr>
                <w:rFonts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6B5B2C65">
            <w:pPr>
              <w:adjustRightInd w:val="0"/>
              <w:snapToGrid w:val="0"/>
              <w:jc w:val="center"/>
              <w:rPr>
                <w:rFonts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43D581F9">
            <w:pPr>
              <w:adjustRightInd w:val="0"/>
              <w:snapToGrid w:val="0"/>
              <w:jc w:val="center"/>
              <w:rPr>
                <w:rFonts w:ascii="宋体" w:hAnsi="宋体" w:eastAsia="宋体" w:cs="宋体"/>
                <w:b/>
                <w:bCs/>
                <w:szCs w:val="21"/>
              </w:rPr>
            </w:pPr>
          </w:p>
        </w:tc>
      </w:tr>
      <w:tr w14:paraId="2FDF7C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233" w:hRule="atLeast"/>
        </w:trPr>
        <w:tc>
          <w:tcPr>
            <w:tcW w:w="958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31065DC">
            <w:pPr>
              <w:adjustRightInd w:val="0"/>
              <w:snapToGrid w:val="0"/>
              <w:jc w:val="left"/>
              <w:rPr>
                <w:rFonts w:ascii="宋体" w:hAnsi="宋体" w:eastAsia="宋体" w:cs="宋体"/>
                <w:b/>
                <w:bCs/>
                <w:szCs w:val="21"/>
              </w:rPr>
            </w:pPr>
            <w:r>
              <w:rPr>
                <w:rFonts w:hint="eastAsia" w:ascii="宋体" w:hAnsi="宋体" w:eastAsia="宋体" w:cs="宋体"/>
                <w:b/>
                <w:bCs/>
                <w:szCs w:val="21"/>
              </w:rPr>
              <w:t>★以下（联合体其他成员）承担的部分：</w:t>
            </w:r>
          </w:p>
        </w:tc>
      </w:tr>
      <w:tr w14:paraId="47B432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3E74D3FF">
            <w:pPr>
              <w:adjustRightInd w:val="0"/>
              <w:snapToGrid w:val="0"/>
              <w:jc w:val="center"/>
              <w:rPr>
                <w:rFonts w:ascii="宋体" w:hAnsi="宋体" w:eastAsia="宋体" w:cs="宋体"/>
                <w:b/>
                <w:bCs/>
                <w:szCs w:val="21"/>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6588C321">
            <w:pPr>
              <w:adjustRightInd w:val="0"/>
              <w:snapToGrid w:val="0"/>
              <w:jc w:val="center"/>
              <w:rPr>
                <w:rFonts w:ascii="宋体" w:hAnsi="宋体" w:eastAsia="宋体" w:cs="宋体"/>
                <w:b/>
                <w:bCs/>
                <w:szCs w:val="21"/>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41EC48DF">
            <w:pPr>
              <w:adjustRightInd w:val="0"/>
              <w:snapToGrid w:val="0"/>
              <w:jc w:val="center"/>
              <w:rPr>
                <w:rFonts w:ascii="宋体" w:hAnsi="宋体" w:eastAsia="宋体" w:cs="宋体"/>
                <w:b/>
                <w:bCs/>
                <w:szCs w:val="21"/>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25376423">
            <w:pPr>
              <w:adjustRightInd w:val="0"/>
              <w:snapToGrid w:val="0"/>
              <w:jc w:val="center"/>
              <w:rPr>
                <w:rFonts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23E8EE71">
            <w:pPr>
              <w:adjustRightInd w:val="0"/>
              <w:snapToGrid w:val="0"/>
              <w:jc w:val="center"/>
              <w:rPr>
                <w:rFonts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2A3AE8EF">
            <w:pPr>
              <w:adjustRightInd w:val="0"/>
              <w:snapToGrid w:val="0"/>
              <w:jc w:val="center"/>
              <w:rPr>
                <w:rFonts w:ascii="宋体" w:hAnsi="宋体" w:eastAsia="宋体" w:cs="宋体"/>
                <w:b/>
                <w:bCs/>
                <w:szCs w:val="21"/>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21ADFE9C">
            <w:pPr>
              <w:adjustRightInd w:val="0"/>
              <w:snapToGrid w:val="0"/>
              <w:jc w:val="center"/>
              <w:rPr>
                <w:rFonts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4B64EC67">
            <w:pPr>
              <w:adjustRightInd w:val="0"/>
              <w:snapToGrid w:val="0"/>
              <w:jc w:val="center"/>
              <w:rPr>
                <w:rFonts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034ACFE8">
            <w:pPr>
              <w:adjustRightInd w:val="0"/>
              <w:snapToGrid w:val="0"/>
              <w:jc w:val="center"/>
              <w:rPr>
                <w:rFonts w:ascii="宋体" w:hAnsi="宋体" w:eastAsia="宋体" w:cs="宋体"/>
                <w:b/>
                <w:bCs/>
                <w:szCs w:val="21"/>
              </w:rPr>
            </w:pPr>
          </w:p>
        </w:tc>
      </w:tr>
      <w:tr w14:paraId="502EC0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958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E56507F">
            <w:pPr>
              <w:adjustRightInd w:val="0"/>
              <w:snapToGrid w:val="0"/>
              <w:jc w:val="left"/>
              <w:rPr>
                <w:rFonts w:ascii="宋体" w:hAnsi="宋体" w:eastAsia="宋体" w:cs="宋体"/>
                <w:b/>
                <w:bCs/>
                <w:szCs w:val="21"/>
              </w:rPr>
            </w:pPr>
            <w:r>
              <w:rPr>
                <w:rFonts w:hint="eastAsia" w:ascii="宋体" w:hAnsi="宋体" w:eastAsia="宋体" w:cs="宋体"/>
                <w:b/>
                <w:bCs/>
                <w:szCs w:val="21"/>
              </w:rPr>
              <w:t>★以下（分包单位）承担的部分：</w:t>
            </w:r>
          </w:p>
        </w:tc>
      </w:tr>
      <w:tr w14:paraId="550E31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50B828A4">
            <w:pPr>
              <w:adjustRightInd w:val="0"/>
              <w:snapToGrid w:val="0"/>
              <w:jc w:val="center"/>
              <w:rPr>
                <w:rFonts w:ascii="宋体" w:hAnsi="宋体" w:eastAsia="宋体" w:cs="宋体"/>
                <w:b/>
                <w:bCs/>
                <w:szCs w:val="21"/>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30315849">
            <w:pPr>
              <w:adjustRightInd w:val="0"/>
              <w:snapToGrid w:val="0"/>
              <w:jc w:val="center"/>
              <w:rPr>
                <w:rFonts w:ascii="宋体" w:hAnsi="宋体" w:eastAsia="宋体" w:cs="宋体"/>
                <w:b/>
                <w:bCs/>
                <w:szCs w:val="21"/>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0F699E7D">
            <w:pPr>
              <w:adjustRightInd w:val="0"/>
              <w:snapToGrid w:val="0"/>
              <w:jc w:val="center"/>
              <w:rPr>
                <w:rFonts w:ascii="宋体" w:hAnsi="宋体" w:eastAsia="宋体" w:cs="宋体"/>
                <w:b/>
                <w:bCs/>
                <w:szCs w:val="21"/>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7BCD81F6">
            <w:pPr>
              <w:adjustRightInd w:val="0"/>
              <w:snapToGrid w:val="0"/>
              <w:jc w:val="center"/>
              <w:rPr>
                <w:rFonts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0D8C244B">
            <w:pPr>
              <w:adjustRightInd w:val="0"/>
              <w:snapToGrid w:val="0"/>
              <w:jc w:val="center"/>
              <w:rPr>
                <w:rFonts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185341C2">
            <w:pPr>
              <w:adjustRightInd w:val="0"/>
              <w:snapToGrid w:val="0"/>
              <w:jc w:val="center"/>
              <w:rPr>
                <w:rFonts w:ascii="宋体" w:hAnsi="宋体" w:eastAsia="宋体" w:cs="宋体"/>
                <w:b/>
                <w:bCs/>
                <w:szCs w:val="21"/>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19F9A563">
            <w:pPr>
              <w:adjustRightInd w:val="0"/>
              <w:snapToGrid w:val="0"/>
              <w:jc w:val="center"/>
              <w:rPr>
                <w:rFonts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6560ECD5">
            <w:pPr>
              <w:adjustRightInd w:val="0"/>
              <w:snapToGrid w:val="0"/>
              <w:jc w:val="center"/>
              <w:rPr>
                <w:rFonts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5BB74D1A">
            <w:pPr>
              <w:adjustRightInd w:val="0"/>
              <w:snapToGrid w:val="0"/>
              <w:jc w:val="center"/>
              <w:rPr>
                <w:rFonts w:ascii="宋体" w:hAnsi="宋体" w:eastAsia="宋体" w:cs="宋体"/>
                <w:b/>
                <w:bCs/>
                <w:szCs w:val="21"/>
              </w:rPr>
            </w:pPr>
          </w:p>
        </w:tc>
      </w:tr>
      <w:tr w14:paraId="17853D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9624" w:type="dxa"/>
            <w:gridSpan w:val="10"/>
            <w:tcBorders>
              <w:top w:val="single" w:color="auto" w:sz="4" w:space="0"/>
              <w:left w:val="single" w:color="auto" w:sz="4" w:space="0"/>
              <w:bottom w:val="single" w:color="auto" w:sz="4" w:space="0"/>
              <w:right w:val="single" w:color="auto" w:sz="4" w:space="0"/>
            </w:tcBorders>
            <w:vAlign w:val="center"/>
          </w:tcPr>
          <w:p w14:paraId="1DDBCEEA">
            <w:pPr>
              <w:adjustRightInd w:val="0"/>
              <w:snapToGrid w:val="0"/>
              <w:jc w:val="left"/>
              <w:rPr>
                <w:rFonts w:ascii="宋体" w:hAnsi="宋体" w:eastAsia="宋体" w:cs="宋体"/>
                <w:b/>
                <w:bCs/>
                <w:szCs w:val="21"/>
              </w:rPr>
            </w:pPr>
            <w:r>
              <w:rPr>
                <w:rFonts w:hint="eastAsia" w:ascii="宋体" w:hAnsi="宋体" w:eastAsia="宋体" w:cs="宋体"/>
                <w:b/>
                <w:spacing w:val="-6"/>
                <w:szCs w:val="21"/>
                <w:lang w:bidi="ar"/>
              </w:rPr>
              <w:t>说明：▲采购人将以合同形式有偿取得货物或服务，不接受投标人给予的赠品、回扣或者与采购无关的其他商品、服务。</w:t>
            </w:r>
          </w:p>
          <w:p w14:paraId="249BA7C4">
            <w:pPr>
              <w:adjustRightInd w:val="0"/>
              <w:snapToGrid w:val="0"/>
              <w:jc w:val="center"/>
              <w:rPr>
                <w:rFonts w:ascii="宋体" w:hAnsi="宋体" w:eastAsia="宋体" w:cs="宋体"/>
                <w:b/>
                <w:bCs/>
                <w:szCs w:val="21"/>
              </w:rPr>
            </w:pPr>
            <w:r>
              <w:rPr>
                <w:rFonts w:hint="eastAsia" w:ascii="宋体" w:hAnsi="宋体" w:eastAsia="宋体" w:cs="宋体"/>
                <w:b/>
                <w:bCs/>
                <w:szCs w:val="21"/>
                <w:lang w:bidi="ar"/>
              </w:rPr>
              <w:t>投标总价（人民币元）</w:t>
            </w:r>
          </w:p>
          <w:p w14:paraId="61D35380">
            <w:pPr>
              <w:adjustRightInd w:val="0"/>
              <w:snapToGrid w:val="0"/>
              <w:rPr>
                <w:rFonts w:ascii="宋体" w:hAnsi="宋体" w:eastAsia="宋体" w:cs="宋体"/>
                <w:b/>
                <w:bCs/>
                <w:szCs w:val="21"/>
              </w:rPr>
            </w:pPr>
          </w:p>
          <w:p w14:paraId="649309BE">
            <w:pPr>
              <w:adjustRightInd w:val="0"/>
              <w:snapToGrid w:val="0"/>
              <w:rPr>
                <w:rFonts w:ascii="宋体" w:hAnsi="宋体" w:eastAsia="宋体" w:cs="宋体"/>
                <w:b/>
                <w:bCs/>
                <w:szCs w:val="21"/>
              </w:rPr>
            </w:pPr>
            <w:r>
              <w:rPr>
                <w:rFonts w:hint="eastAsia" w:ascii="宋体" w:hAnsi="宋体" w:eastAsia="宋体" w:cs="宋体"/>
                <w:b/>
                <w:bCs/>
                <w:szCs w:val="21"/>
                <w:lang w:bidi="ar"/>
              </w:rPr>
              <w:t>小写：_________________________</w:t>
            </w:r>
          </w:p>
          <w:p w14:paraId="08C4CA15">
            <w:pPr>
              <w:adjustRightInd w:val="0"/>
              <w:snapToGrid w:val="0"/>
              <w:rPr>
                <w:rFonts w:ascii="宋体" w:hAnsi="宋体" w:eastAsia="宋体" w:cs="宋体"/>
                <w:b/>
                <w:bCs/>
                <w:szCs w:val="21"/>
              </w:rPr>
            </w:pPr>
          </w:p>
          <w:p w14:paraId="322E72E0">
            <w:pPr>
              <w:adjustRightInd w:val="0"/>
              <w:snapToGrid w:val="0"/>
              <w:rPr>
                <w:rFonts w:ascii="宋体" w:hAnsi="宋体" w:eastAsia="宋体" w:cs="宋体"/>
                <w:b/>
                <w:bCs/>
                <w:szCs w:val="21"/>
              </w:rPr>
            </w:pPr>
            <w:r>
              <w:rPr>
                <w:rFonts w:hint="eastAsia" w:ascii="宋体" w:hAnsi="宋体" w:eastAsia="宋体" w:cs="宋体"/>
                <w:b/>
                <w:bCs/>
                <w:szCs w:val="21"/>
                <w:lang w:bidi="ar"/>
              </w:rPr>
              <w:t>大写：_________________________</w:t>
            </w:r>
          </w:p>
          <w:p w14:paraId="2E51AA82">
            <w:pPr>
              <w:adjustRightInd w:val="0"/>
              <w:snapToGrid w:val="0"/>
              <w:rPr>
                <w:rFonts w:ascii="宋体" w:hAnsi="宋体" w:eastAsia="宋体" w:cs="宋体"/>
                <w:b/>
                <w:bCs/>
                <w:szCs w:val="21"/>
              </w:rPr>
            </w:pPr>
          </w:p>
        </w:tc>
      </w:tr>
    </w:tbl>
    <w:p w14:paraId="21FAB072">
      <w:pPr>
        <w:adjustRightInd w:val="0"/>
        <w:snapToGrid w:val="0"/>
        <w:spacing w:line="288" w:lineRule="auto"/>
        <w:rPr>
          <w:rFonts w:ascii="宋体" w:hAnsi="宋体" w:eastAsia="宋体" w:cs="Times New Roman"/>
          <w:spacing w:val="-6"/>
          <w:szCs w:val="21"/>
        </w:rPr>
      </w:pPr>
    </w:p>
    <w:p w14:paraId="0F786E0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362B8E2E">
      <w:pPr>
        <w:adjustRightInd w:val="0"/>
        <w:snapToGrid w:val="0"/>
        <w:spacing w:line="288" w:lineRule="auto"/>
        <w:rPr>
          <w:rFonts w:ascii="宋体" w:hAnsi="宋体" w:eastAsia="宋体" w:cs="宋体"/>
          <w:szCs w:val="21"/>
        </w:rPr>
      </w:pPr>
      <w:r>
        <w:rPr>
          <w:rFonts w:hint="eastAsia" w:ascii="宋体" w:hAnsi="宋体" w:eastAsia="宋体" w:cs="宋体"/>
          <w:szCs w:val="21"/>
        </w:rPr>
        <w:t>1.投标人应在开标一览表中列明各货物的“国产或进口”、“品牌/厂家/原产地”、“规格型号”等规定的内容。合同供货货物必须与开标一览表列明的货物一致。开标一览表中，若多个投标设备是组合成一个整体交货的，则投标人应在《投标报价明细表》的备注栏中注明（列如：设备A和B是组合成一个整体交货的，则A的备注栏中应注明“与B组合成一个整体交货”，B的备注栏中应注明“与A组合成一个整体交货”）。</w:t>
      </w:r>
    </w:p>
    <w:p w14:paraId="2E529736">
      <w:pPr>
        <w:adjustRightInd w:val="0"/>
        <w:snapToGrid w:val="0"/>
        <w:spacing w:line="288" w:lineRule="auto"/>
        <w:rPr>
          <w:rFonts w:ascii="宋体" w:hAnsi="宋体" w:eastAsia="宋体" w:cs="宋体"/>
          <w:szCs w:val="21"/>
        </w:rPr>
      </w:pPr>
      <w:r>
        <w:rPr>
          <w:rFonts w:hint="eastAsia" w:ascii="宋体" w:hAnsi="宋体" w:eastAsia="宋体" w:cs="宋体"/>
          <w:szCs w:val="21"/>
        </w:rPr>
        <w:t>2.开标一览表应按照本招标文件“第三章 投标人须知”关于“投标报价”的规定填写；</w:t>
      </w:r>
    </w:p>
    <w:p w14:paraId="047B480C">
      <w:pPr>
        <w:adjustRightInd w:val="0"/>
        <w:snapToGrid w:val="0"/>
        <w:spacing w:line="288" w:lineRule="auto"/>
        <w:rPr>
          <w:rFonts w:ascii="宋体" w:hAnsi="宋体" w:eastAsia="宋体" w:cs="宋体"/>
          <w:szCs w:val="21"/>
        </w:rPr>
      </w:pPr>
      <w:r>
        <w:rPr>
          <w:rFonts w:hint="eastAsia" w:ascii="宋体" w:hAnsi="宋体" w:eastAsia="宋体" w:cs="宋体"/>
          <w:szCs w:val="21"/>
        </w:rPr>
        <w:t>★3.服务项目不涉及提供货物的，规格型号、品牌、制造商、产地的可不填写；</w:t>
      </w:r>
    </w:p>
    <w:p w14:paraId="17516DFF">
      <w:pPr>
        <w:adjustRightInd w:val="0"/>
        <w:snapToGrid w:val="0"/>
        <w:spacing w:line="288" w:lineRule="auto"/>
        <w:rPr>
          <w:rFonts w:ascii="宋体" w:hAnsi="宋体" w:eastAsia="宋体" w:cs="宋体"/>
          <w:szCs w:val="21"/>
        </w:rPr>
      </w:pPr>
      <w:r>
        <w:rPr>
          <w:rFonts w:hint="eastAsia" w:ascii="宋体" w:hAnsi="宋体" w:eastAsia="宋体" w:cs="宋体"/>
          <w:szCs w:val="21"/>
        </w:rPr>
        <w:t>★4.联合体其他成员承担的部分、分包单位承担的部分，应在表中列明。</w:t>
      </w:r>
    </w:p>
    <w:p w14:paraId="2FE83050">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F53AD4E">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bCs/>
          <w:spacing w:val="-6"/>
          <w:szCs w:val="21"/>
        </w:rPr>
        <w:br w:type="page"/>
      </w:r>
    </w:p>
    <w:p w14:paraId="45DE1389">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00A23AF3">
      <w:pPr>
        <w:snapToGrid w:val="0"/>
        <w:spacing w:line="288" w:lineRule="auto"/>
        <w:rPr>
          <w:rFonts w:ascii="宋体" w:hAnsi="宋体" w:eastAsia="宋体" w:cs="仿宋_GB2312"/>
          <w:szCs w:val="21"/>
          <w:u w:val="single"/>
        </w:rPr>
      </w:pPr>
    </w:p>
    <w:p w14:paraId="06230838">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636754DF">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2558DC45">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0E8AB62E">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5DCA2BD2">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41F9735D">
      <w:pPr>
        <w:snapToGrid w:val="0"/>
        <w:spacing w:line="288" w:lineRule="auto"/>
        <w:rPr>
          <w:rFonts w:ascii="宋体" w:hAnsi="宋体" w:eastAsia="宋体" w:cs="宋体"/>
          <w:b/>
          <w:bCs/>
          <w:szCs w:val="21"/>
        </w:rPr>
      </w:pPr>
    </w:p>
    <w:p w14:paraId="299B8C33">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74C0703D">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25C4AE2">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2F2EDBDE">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13BB3A51">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21C534A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9FA3C5D">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16CBBD67">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5E9EDDF7">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325F83B6">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p>
    <w:p w14:paraId="0A37C968">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5F22D95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7032868B">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52B2E083">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4ED52E3">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58BFEBD7">
      <w:pPr>
        <w:snapToGrid w:val="0"/>
        <w:spacing w:line="288" w:lineRule="auto"/>
        <w:ind w:firstLine="422" w:firstLineChars="201"/>
        <w:rPr>
          <w:rFonts w:ascii="宋体" w:hAnsi="宋体" w:eastAsia="宋体" w:cs="仿宋_GB2312"/>
          <w:kern w:val="0"/>
          <w:szCs w:val="21"/>
          <w:lang w:val="zh-CN"/>
        </w:rPr>
      </w:pPr>
    </w:p>
    <w:p w14:paraId="50157048">
      <w:pPr>
        <w:snapToGrid w:val="0"/>
        <w:spacing w:line="288" w:lineRule="auto"/>
        <w:ind w:firstLine="422" w:firstLineChars="201"/>
        <w:rPr>
          <w:rFonts w:ascii="宋体" w:hAnsi="宋体" w:eastAsia="宋体" w:cs="仿宋_GB2312"/>
          <w:kern w:val="0"/>
          <w:szCs w:val="21"/>
          <w:lang w:val="zh-CN"/>
        </w:rPr>
      </w:pPr>
    </w:p>
    <w:p w14:paraId="27595E15">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082CD6C1">
      <w:pPr>
        <w:snapToGrid w:val="0"/>
        <w:spacing w:line="288" w:lineRule="auto"/>
        <w:ind w:firstLine="424" w:firstLineChars="201"/>
        <w:rPr>
          <w:rFonts w:ascii="宋体" w:hAnsi="宋体" w:eastAsia="宋体" w:cs="仿宋_GB2312"/>
          <w:b/>
          <w:bCs/>
          <w:kern w:val="0"/>
          <w:szCs w:val="21"/>
          <w:lang w:val="zh-CN"/>
        </w:rPr>
      </w:pPr>
    </w:p>
    <w:p w14:paraId="191C763B">
      <w:pPr>
        <w:snapToGrid w:val="0"/>
        <w:spacing w:line="288" w:lineRule="auto"/>
        <w:ind w:firstLine="424" w:firstLineChars="201"/>
        <w:rPr>
          <w:rFonts w:ascii="宋体" w:hAnsi="宋体" w:eastAsia="宋体" w:cs="Times New Roman"/>
          <w:b/>
          <w:bCs/>
          <w:szCs w:val="21"/>
        </w:rPr>
      </w:pPr>
    </w:p>
    <w:p w14:paraId="77AF9BFF">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40A150CD">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520CE76">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635F132D">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6086E937">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4176A19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11039BB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45171D9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462FF8F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12206815">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7D2D87A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18634A49">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15C1F58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01937A83">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B13FE0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71D04AC4">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22E752B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3DB426F7">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2A4D2BCD">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31C593C3">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p>
    <w:p w14:paraId="3155885C">
      <w:pPr>
        <w:snapToGrid w:val="0"/>
        <w:spacing w:line="288" w:lineRule="auto"/>
        <w:rPr>
          <w:rFonts w:ascii="宋体" w:hAnsi="宋体" w:eastAsia="宋体" w:cs="仿宋_GB2312"/>
          <w:kern w:val="0"/>
          <w:szCs w:val="21"/>
          <w:lang w:val="zh-CN"/>
        </w:rPr>
      </w:pPr>
    </w:p>
    <w:p w14:paraId="1D16F0E5">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42AADEC1">
      <w:pPr>
        <w:snapToGrid w:val="0"/>
        <w:spacing w:line="288" w:lineRule="auto"/>
        <w:ind w:firstLine="424" w:firstLineChars="201"/>
        <w:rPr>
          <w:rFonts w:ascii="宋体" w:hAnsi="宋体" w:eastAsia="宋体" w:cs="仿宋_GB2312"/>
          <w:b/>
          <w:bCs/>
          <w:kern w:val="0"/>
          <w:szCs w:val="21"/>
          <w:lang w:val="zh-CN"/>
        </w:rPr>
      </w:pPr>
    </w:p>
    <w:p w14:paraId="0EFAAFAF">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169493F1">
      <w:pPr>
        <w:snapToGrid w:val="0"/>
        <w:spacing w:line="288" w:lineRule="auto"/>
        <w:rPr>
          <w:rFonts w:ascii="宋体" w:hAnsi="宋体" w:eastAsia="宋体" w:cs="仿宋_GB2312"/>
          <w:b/>
          <w:bCs/>
          <w:kern w:val="0"/>
          <w:szCs w:val="21"/>
          <w:lang w:val="zh-CN"/>
        </w:rPr>
      </w:pPr>
    </w:p>
    <w:p w14:paraId="4F6AC4DF">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6BCF6A0F">
      <w:pPr>
        <w:rPr>
          <w:rFonts w:ascii="等线" w:hAnsi="等线" w:eastAsia="等线" w:cs="Times New Roman"/>
        </w:rPr>
      </w:pPr>
    </w:p>
    <w:p w14:paraId="650A653D">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C3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3A67">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77A5">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3D0A">
    <w:pPr>
      <w:jc w:val="center"/>
    </w:pPr>
    <w:r>
      <w:rPr>
        <w:rFonts w:hint="eastAsia"/>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1FFA"/>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177"/>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5A1"/>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03F"/>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3940"/>
    <w:rsid w:val="00594309"/>
    <w:rsid w:val="0059505F"/>
    <w:rsid w:val="00595A42"/>
    <w:rsid w:val="00597EA9"/>
    <w:rsid w:val="005A026D"/>
    <w:rsid w:val="005A2031"/>
    <w:rsid w:val="005A27BF"/>
    <w:rsid w:val="005A603C"/>
    <w:rsid w:val="005A6A8A"/>
    <w:rsid w:val="005B0C07"/>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588"/>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AF7"/>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295E"/>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775D4"/>
    <w:rsid w:val="008800E3"/>
    <w:rsid w:val="008807C0"/>
    <w:rsid w:val="008851A9"/>
    <w:rsid w:val="00887F0C"/>
    <w:rsid w:val="00893056"/>
    <w:rsid w:val="00893600"/>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5A4"/>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6945"/>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036DC"/>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281A"/>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5C9"/>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6F69"/>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780"/>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295346"/>
    <w:rsid w:val="03F93561"/>
    <w:rsid w:val="05D34727"/>
    <w:rsid w:val="05D9297D"/>
    <w:rsid w:val="07650D44"/>
    <w:rsid w:val="07DB5C37"/>
    <w:rsid w:val="08931933"/>
    <w:rsid w:val="0A8F0E99"/>
    <w:rsid w:val="0B4A1776"/>
    <w:rsid w:val="0BD50265"/>
    <w:rsid w:val="0BEC010D"/>
    <w:rsid w:val="0C786503"/>
    <w:rsid w:val="0D1A04C9"/>
    <w:rsid w:val="0DA43FD6"/>
    <w:rsid w:val="0DCB77B4"/>
    <w:rsid w:val="10757130"/>
    <w:rsid w:val="112B34AD"/>
    <w:rsid w:val="11FF5827"/>
    <w:rsid w:val="12383FA4"/>
    <w:rsid w:val="18090C43"/>
    <w:rsid w:val="18FB5F15"/>
    <w:rsid w:val="1B321622"/>
    <w:rsid w:val="1E452027"/>
    <w:rsid w:val="1EEB1A56"/>
    <w:rsid w:val="1F9C38D3"/>
    <w:rsid w:val="20767551"/>
    <w:rsid w:val="20D5455D"/>
    <w:rsid w:val="212705BE"/>
    <w:rsid w:val="21DB64E2"/>
    <w:rsid w:val="221C4C30"/>
    <w:rsid w:val="22A70B6C"/>
    <w:rsid w:val="22AD65CC"/>
    <w:rsid w:val="23C14303"/>
    <w:rsid w:val="23FF4622"/>
    <w:rsid w:val="25A217AC"/>
    <w:rsid w:val="27432BC1"/>
    <w:rsid w:val="27F0275A"/>
    <w:rsid w:val="28580092"/>
    <w:rsid w:val="28BC23D4"/>
    <w:rsid w:val="2AA10ED5"/>
    <w:rsid w:val="2ADA0518"/>
    <w:rsid w:val="2C921974"/>
    <w:rsid w:val="2DBE14C9"/>
    <w:rsid w:val="2E2B31E3"/>
    <w:rsid w:val="2ED77388"/>
    <w:rsid w:val="2F380CDF"/>
    <w:rsid w:val="2F6A64D8"/>
    <w:rsid w:val="30616EA9"/>
    <w:rsid w:val="31A44D82"/>
    <w:rsid w:val="31E16FB2"/>
    <w:rsid w:val="32BE120D"/>
    <w:rsid w:val="330C0EF9"/>
    <w:rsid w:val="33506DE6"/>
    <w:rsid w:val="34004E73"/>
    <w:rsid w:val="35194EAC"/>
    <w:rsid w:val="35A54CED"/>
    <w:rsid w:val="37534CA7"/>
    <w:rsid w:val="37D824F1"/>
    <w:rsid w:val="39B918B5"/>
    <w:rsid w:val="39CC0A7C"/>
    <w:rsid w:val="3B0C4DFA"/>
    <w:rsid w:val="3C4D26C6"/>
    <w:rsid w:val="3D044EFC"/>
    <w:rsid w:val="3E6946AD"/>
    <w:rsid w:val="3EB60CB3"/>
    <w:rsid w:val="3EC436F9"/>
    <w:rsid w:val="3F740895"/>
    <w:rsid w:val="3FB93DC6"/>
    <w:rsid w:val="402A691C"/>
    <w:rsid w:val="422E66F3"/>
    <w:rsid w:val="4275164D"/>
    <w:rsid w:val="430A3262"/>
    <w:rsid w:val="44265D88"/>
    <w:rsid w:val="45502AF5"/>
    <w:rsid w:val="46A824B9"/>
    <w:rsid w:val="46BB170B"/>
    <w:rsid w:val="47510906"/>
    <w:rsid w:val="495D70F7"/>
    <w:rsid w:val="498C1364"/>
    <w:rsid w:val="4B7D5F80"/>
    <w:rsid w:val="4BF40741"/>
    <w:rsid w:val="4C5E019B"/>
    <w:rsid w:val="4F64249F"/>
    <w:rsid w:val="4F6E1200"/>
    <w:rsid w:val="4FEE189E"/>
    <w:rsid w:val="500B7C38"/>
    <w:rsid w:val="5064466C"/>
    <w:rsid w:val="5345653C"/>
    <w:rsid w:val="53F038EA"/>
    <w:rsid w:val="549F2962"/>
    <w:rsid w:val="54E01333"/>
    <w:rsid w:val="59BA69E3"/>
    <w:rsid w:val="5A661DF4"/>
    <w:rsid w:val="5ACF0178"/>
    <w:rsid w:val="5C3E17F9"/>
    <w:rsid w:val="5C483ABC"/>
    <w:rsid w:val="5D052980"/>
    <w:rsid w:val="5D3A6920"/>
    <w:rsid w:val="5D8135CC"/>
    <w:rsid w:val="5DF10A2F"/>
    <w:rsid w:val="5ED57F57"/>
    <w:rsid w:val="5EF534F9"/>
    <w:rsid w:val="600446EC"/>
    <w:rsid w:val="600D2EE6"/>
    <w:rsid w:val="61D4087B"/>
    <w:rsid w:val="621760F6"/>
    <w:rsid w:val="62246B60"/>
    <w:rsid w:val="628A2B7E"/>
    <w:rsid w:val="63660ED6"/>
    <w:rsid w:val="644F1ACD"/>
    <w:rsid w:val="64751744"/>
    <w:rsid w:val="664765E9"/>
    <w:rsid w:val="67060D39"/>
    <w:rsid w:val="67FF1998"/>
    <w:rsid w:val="680D1D99"/>
    <w:rsid w:val="69431270"/>
    <w:rsid w:val="6A7F4F75"/>
    <w:rsid w:val="6ACA16F9"/>
    <w:rsid w:val="6B16774A"/>
    <w:rsid w:val="6C467142"/>
    <w:rsid w:val="6CB03B45"/>
    <w:rsid w:val="6DF57072"/>
    <w:rsid w:val="6ECE2681"/>
    <w:rsid w:val="6ED12033"/>
    <w:rsid w:val="72340F9C"/>
    <w:rsid w:val="763243C9"/>
    <w:rsid w:val="774152C9"/>
    <w:rsid w:val="790B7ACD"/>
    <w:rsid w:val="793070F8"/>
    <w:rsid w:val="79D825C1"/>
    <w:rsid w:val="7B5D131E"/>
    <w:rsid w:val="7D950234"/>
    <w:rsid w:val="7DB41B16"/>
    <w:rsid w:val="7DEB79E2"/>
    <w:rsid w:val="7DFC5027"/>
    <w:rsid w:val="7E002D54"/>
    <w:rsid w:val="7E745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50</Pages>
  <Words>23516</Words>
  <Characters>25129</Characters>
  <Lines>253</Lines>
  <Paragraphs>71</Paragraphs>
  <TotalTime>46</TotalTime>
  <ScaleCrop>false</ScaleCrop>
  <LinksUpToDate>false</LinksUpToDate>
  <CharactersWithSpaces>25757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2025-06-03T05:45:00Z</dcterms:created>
  <dc:creator>hj j</dc:creator>
  <cp:lastModifiedBy>俞炳</cp:lastModifiedBy>
  <cp:lastPrinted>2022-10-31T00:58:00Z</cp:lastPrinted>
  <dcterms:modified xsi:type="dcterms:W3CDTF">2025-06-11T03:22:58Z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B363B45C01FF4C5A8AB2573BD522DAF7</vt:lpwstr>
  </property>
  <property fmtid="{D5CDD505-2E9C-101B-9397-08002B2CF9AE}" pid="4" name="KSOTemplateDocerSaveRecord">
    <vt:lpwstr>eyJoZGlkIjoiNDA1NjJhY2YzNGY0NzY5M2ZmM2Y0ZjcwMmY2ODQ2YTYiLCJ1c2VySWQiOiIxNjEzNTQ4OTc4In0=</vt:lpwstr>
  </property>
</Properties>
</file>