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 w:val="0"/>
          <w:bCs/>
        </w:rPr>
      </w:pPr>
      <w:r>
        <w:rPr>
          <w:rFonts w:hint="eastAsia"/>
          <w:b/>
        </w:rPr>
        <w:t>标段编号：</w:t>
      </w:r>
      <w:r>
        <w:rPr>
          <w:rFonts w:hint="eastAsia"/>
          <w:b w:val="0"/>
          <w:bCs/>
        </w:rPr>
        <w:t>QSZB-Z(H)-H21326(GK)</w:t>
      </w:r>
    </w:p>
    <w:p>
      <w:r>
        <w:rPr>
          <w:rFonts w:hint="eastAsia"/>
          <w:b/>
        </w:rPr>
        <w:t>标段名称：</w:t>
      </w:r>
      <w:r>
        <w:rPr>
          <w:rFonts w:hint="eastAsia"/>
          <w:b w:val="0"/>
          <w:bCs/>
        </w:rPr>
        <w:t>杭州2022年第19届亚运会、杭州2022年第4届亚残运会火炬及延展物资制作和配套服务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268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6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32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北京市燕山工业燃气设备有限公司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西安恒浦体育科技工程有限公司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杭州老板电器股份有限公司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排名第四</w:t>
            </w:r>
          </w:p>
        </w:tc>
      </w:tr>
    </w:tbl>
    <w:p/>
    <w:p>
      <w:pPr>
        <w:rPr>
          <w:rFonts w:hint="eastAsia"/>
        </w:rPr>
      </w:pPr>
    </w:p>
    <w:p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8AB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佳佳</cp:lastModifiedBy>
  <dcterms:modified xsi:type="dcterms:W3CDTF">2021-12-28T04:30:39Z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45B41263D2CE486FB69503BD2F37B690</vt:lpwstr>
  </property>
</Properties>
</file>