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50" w:lineRule="auto"/>
        <w:ind w:left="118" w:right="3" w:hanging="2"/>
        <w:jc w:val="center"/>
        <w:rPr>
          <w:rFonts w:ascii="宋体" w:hAnsi="宋体" w:eastAsia="宋体" w:cs="宋体"/>
          <w:spacing w:val="-2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供应商未中标情况说明</w:t>
      </w:r>
    </w:p>
    <w:p>
      <w:pPr>
        <w:spacing w:line="365" w:lineRule="auto"/>
        <w:rPr>
          <w:rFonts w:ascii="Arial"/>
          <w:sz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48" w:firstLineChars="300"/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8"/>
          <w:sz w:val="20"/>
          <w:szCs w:val="20"/>
        </w:rPr>
        <w:t>项目编号：</w:t>
      </w:r>
      <w:bookmarkStart w:id="0" w:name="_GoBack"/>
      <w:r>
        <w:rPr>
          <w:rFonts w:hint="eastAsia" w:ascii="宋体" w:hAnsi="宋体" w:eastAsia="宋体" w:cs="宋体"/>
          <w:spacing w:val="8"/>
          <w:sz w:val="20"/>
          <w:szCs w:val="20"/>
        </w:rPr>
        <w:t>ZYZB-GK-2023-003</w:t>
      </w:r>
      <w:bookmarkEnd w:id="0"/>
    </w:p>
    <w:p>
      <w:pPr>
        <w:spacing w:before="65" w:line="317" w:lineRule="exact"/>
        <w:ind w:left="246"/>
        <w:rPr>
          <w:rFonts w:ascii="宋体" w:hAnsi="宋体" w:eastAsia="宋体" w:cs="宋体"/>
          <w:spacing w:val="-2"/>
          <w:sz w:val="22"/>
          <w:szCs w:val="22"/>
        </w:rPr>
      </w:pPr>
    </w:p>
    <w:p>
      <w:pPr>
        <w:spacing w:line="228" w:lineRule="auto"/>
        <w:ind w:left="246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项目名称：</w:t>
      </w:r>
      <w:r>
        <w:rPr>
          <w:rFonts w:hint="eastAsia" w:ascii="宋体" w:hAnsi="宋体" w:eastAsia="宋体" w:cs="宋体"/>
          <w:spacing w:val="8"/>
          <w:sz w:val="20"/>
          <w:szCs w:val="20"/>
        </w:rPr>
        <w:t>杭州市电子信息职业学校会议室设备及装修、数字校园平台和电动车充电桩项目</w:t>
      </w:r>
    </w:p>
    <w:p/>
    <w:p>
      <w:pPr>
        <w:spacing w:line="92" w:lineRule="exact"/>
      </w:pPr>
    </w:p>
    <w:tbl>
      <w:tblPr>
        <w:tblStyle w:val="4"/>
        <w:tblW w:w="8323" w:type="dxa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631"/>
        <w:gridCol w:w="3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57" w:type="dxa"/>
            <w:vAlign w:val="top"/>
          </w:tcPr>
          <w:p>
            <w:pPr>
              <w:spacing w:before="58" w:line="22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631" w:type="dxa"/>
            <w:vAlign w:val="top"/>
          </w:tcPr>
          <w:p>
            <w:pPr>
              <w:spacing w:before="59" w:line="228" w:lineRule="auto"/>
              <w:ind w:left="1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3835" w:type="dxa"/>
            <w:vAlign w:val="top"/>
          </w:tcPr>
          <w:p>
            <w:pPr>
              <w:spacing w:before="59" w:line="228" w:lineRule="auto"/>
              <w:ind w:left="1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中标理由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7" w:type="dxa"/>
            <w:vAlign w:val="top"/>
          </w:tcPr>
          <w:p>
            <w:pPr>
              <w:numPr>
                <w:ilvl w:val="0"/>
                <w:numId w:val="0"/>
              </w:numPr>
              <w:spacing w:line="326" w:lineRule="auto"/>
              <w:ind w:leftChars="0"/>
              <w:jc w:val="center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0"/>
              </w:numPr>
              <w:spacing w:before="72" w:line="187" w:lineRule="auto"/>
              <w:ind w:lef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631" w:type="dxa"/>
            <w:vAlign w:val="top"/>
          </w:tcPr>
          <w:p>
            <w:pPr>
              <w:spacing w:before="44" w:line="250" w:lineRule="auto"/>
              <w:ind w:left="118" w:right="3" w:hanging="2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  <w:p>
            <w:pPr>
              <w:spacing w:before="44" w:line="250" w:lineRule="auto"/>
              <w:ind w:left="118" w:right="3" w:hanging="2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杭州明月思易数据服务有限公司</w:t>
            </w:r>
          </w:p>
        </w:tc>
        <w:tc>
          <w:tcPr>
            <w:tcW w:w="3835" w:type="dxa"/>
            <w:vAlign w:val="top"/>
          </w:tcPr>
          <w:p>
            <w:pPr>
              <w:spacing w:before="44" w:line="250" w:lineRule="auto"/>
              <w:ind w:left="118" w:right="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采购人根据评审小组排名推荐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，定标第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一中标候选人；根据综合得分排名，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单位排名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第二；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57" w:type="dxa"/>
            <w:vAlign w:val="top"/>
          </w:tcPr>
          <w:p>
            <w:pPr>
              <w:numPr>
                <w:ilvl w:val="0"/>
                <w:numId w:val="0"/>
              </w:numPr>
              <w:spacing w:before="72" w:line="187" w:lineRule="auto"/>
              <w:ind w:lef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spacing w:before="72" w:line="187" w:lineRule="auto"/>
              <w:ind w:lef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631" w:type="dxa"/>
            <w:vAlign w:val="top"/>
          </w:tcPr>
          <w:p>
            <w:pPr>
              <w:spacing w:before="44" w:line="250" w:lineRule="auto"/>
              <w:ind w:left="118" w:right="3" w:hanging="2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  <w:p>
            <w:pPr>
              <w:spacing w:before="44" w:line="250" w:lineRule="auto"/>
              <w:ind w:left="118" w:right="3" w:hanging="2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杭州朗旭电子科技有限公司</w:t>
            </w:r>
          </w:p>
        </w:tc>
        <w:tc>
          <w:tcPr>
            <w:tcW w:w="3835" w:type="dxa"/>
            <w:vAlign w:val="top"/>
          </w:tcPr>
          <w:p>
            <w:pPr>
              <w:spacing w:before="45" w:line="253" w:lineRule="auto"/>
              <w:ind w:left="118" w:right="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采购人根据评审小组排名推荐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，定标第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一中标候选人；根据综合得分排名，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单位排名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第三；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229" w:lineRule="auto"/>
        <w:ind w:left="2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备</w:t>
      </w:r>
      <w:r>
        <w:rPr>
          <w:rFonts w:ascii="宋体" w:hAnsi="宋体" w:eastAsia="宋体" w:cs="宋体"/>
          <w:spacing w:val="9"/>
          <w:sz w:val="20"/>
          <w:szCs w:val="20"/>
        </w:rPr>
        <w:t>注：若标项废标，可对整个标项废标</w:t>
      </w:r>
      <w:r>
        <w:rPr>
          <w:rFonts w:ascii="宋体" w:hAnsi="宋体" w:eastAsia="宋体" w:cs="宋体"/>
          <w:spacing w:val="-2"/>
          <w:sz w:val="22"/>
          <w:szCs w:val="22"/>
        </w:rPr>
        <w:t>情况</w:t>
      </w:r>
      <w:r>
        <w:rPr>
          <w:rFonts w:ascii="宋体" w:hAnsi="宋体" w:eastAsia="宋体" w:cs="宋体"/>
          <w:spacing w:val="9"/>
          <w:sz w:val="20"/>
          <w:szCs w:val="20"/>
        </w:rPr>
        <w:t>说明即可。</w:t>
      </w:r>
    </w:p>
    <w:sectPr>
      <w:pgSz w:w="11906" w:h="16839"/>
      <w:pgMar w:top="1431" w:right="166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5MmM3YTcwZmMxYTRkMTUwNDQ5NTIxOWQ1ZjI4YzMifQ=="/>
  </w:docVars>
  <w:rsids>
    <w:rsidRoot w:val="00000000"/>
    <w:rsid w:val="01916EF1"/>
    <w:rsid w:val="125519AC"/>
    <w:rsid w:val="1EDB164E"/>
    <w:rsid w:val="213376CF"/>
    <w:rsid w:val="32DA6F0B"/>
    <w:rsid w:val="370B0028"/>
    <w:rsid w:val="7BD37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252</Characters>
  <TotalTime>5</TotalTime>
  <ScaleCrop>false</ScaleCrop>
  <LinksUpToDate>false</LinksUpToDate>
  <CharactersWithSpaces>258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2022-08-19T16:26:00Z</dcterms:created>
  <dc:creator>Administrator</dc:creator>
  <cp:lastModifiedBy>成三少</cp:lastModifiedBy>
  <dcterms:modified xsi:type="dcterms:W3CDTF">2023-09-07T08:33:30Z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2022-11-09T11:22:11Z</vt:filetime>
  </property>
  <property fmtid="{D5CDD505-2E9C-101B-9397-08002B2CF9AE}" pid="4" name="KSOProductBuildVer">
    <vt:lpwstr>2052-11.1.0.14309</vt:lpwstr>
  </property>
  <property fmtid="{D5CDD505-2E9C-101B-9397-08002B2CF9AE}" pid="5" name="ICV">
    <vt:lpwstr>071C9426F73E46C2A338EED27BEC0110</vt:lpwstr>
  </property>
</Properties>
</file>