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OLE_LINK2"/>
      <w:r>
        <w:rPr>
          <w:rFonts w:hint="eastAsia"/>
          <w:b/>
        </w:rPr>
        <w:t>标段编号：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SCCG202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-GK-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11（标项1）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标段名称：2025年杭州市上城区教育系统学校空调设备采购项目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285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杭州卓衡能源设备有限公司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75.51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浙江富善暖通工程有限公司</w:t>
            </w:r>
          </w:p>
        </w:tc>
        <w:tc>
          <w:tcPr>
            <w:tcW w:w="410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总分75.18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" w:name="OLE_LINK4"/>
            <w:r>
              <w:rPr>
                <w:rFonts w:hint="eastAsia"/>
              </w:rPr>
              <w:t>杭州天诚空调工程有限公司</w:t>
            </w:r>
            <w:bookmarkEnd w:id="1"/>
          </w:p>
        </w:tc>
        <w:tc>
          <w:tcPr>
            <w:tcW w:w="410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bookmarkStart w:id="2" w:name="OLE_LINK1"/>
            <w:r>
              <w:rPr>
                <w:rFonts w:hint="eastAsia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74.66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" w:name="OLE_LINK6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浙江美尼环境科技有限公司</w:t>
            </w:r>
            <w:bookmarkEnd w:id="3"/>
          </w:p>
        </w:tc>
        <w:tc>
          <w:tcPr>
            <w:tcW w:w="4107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总分72.53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4" w:name="OLE_LINK5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杭州兴达京昀电器有限公司</w:t>
            </w:r>
            <w:bookmarkEnd w:id="4"/>
          </w:p>
        </w:tc>
        <w:tc>
          <w:tcPr>
            <w:tcW w:w="4107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C202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</w:rPr>
              <w:t>总分70.73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7" w:name="_GoBack"/>
            <w:bookmarkEnd w:id="7"/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5" w:name="OLE_LINK7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浙江大润机电设备有限公司</w:t>
            </w:r>
            <w:bookmarkEnd w:id="5"/>
          </w:p>
        </w:tc>
        <w:tc>
          <w:tcPr>
            <w:tcW w:w="41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C202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66.5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浙江硕远环境科技工程有限公司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C202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bookmarkEnd w:id="0"/>
    </w:tbl>
    <w:p/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SCCG202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-GK-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11（标项2）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标段名称：2025年杭州市上城区教育系统学校空调设备采购项目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285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杭州铭樱空调工程有限公司、杭州菱佳空调工程有限公司（联合体）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73.11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浙江富善暖通工程有限公司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72.85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杭州天诚空调工程有限公司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72.71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杭州兴达京昀电器有限公司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72.26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浙江美尼环境科技有限公司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70.35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杭州同科大智智能工程有限公司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68.63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bookmarkStart w:id="6" w:name="OLE_LINK3" w:colFirst="1" w:colLast="2"/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浙江大润机电设备有限公司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64.83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浙江硕远环境科技工程有限公司</w:t>
            </w:r>
          </w:p>
        </w:tc>
        <w:tc>
          <w:tcPr>
            <w:tcW w:w="41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C2026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41.9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杭州跃祥暖通设备工程有限公司</w:t>
            </w:r>
          </w:p>
        </w:tc>
        <w:tc>
          <w:tcPr>
            <w:tcW w:w="41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C2026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41.19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1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MTIxZDNhZGRlZDViOWRmMWJlNzJlZjlhYmIxNjYifQ=="/>
  </w:docVars>
  <w:rsids>
    <w:rsidRoot w:val="00BB4DE2"/>
    <w:rsid w:val="002D7097"/>
    <w:rsid w:val="00507446"/>
    <w:rsid w:val="00A3330A"/>
    <w:rsid w:val="00B3445D"/>
    <w:rsid w:val="00BB4DE2"/>
    <w:rsid w:val="00C90B6B"/>
    <w:rsid w:val="157515EF"/>
    <w:rsid w:val="1E8F7E47"/>
    <w:rsid w:val="24BE00C8"/>
    <w:rsid w:val="29FF0856"/>
    <w:rsid w:val="3179109B"/>
    <w:rsid w:val="38301B74"/>
    <w:rsid w:val="3C12128C"/>
    <w:rsid w:val="4A8417D4"/>
    <w:rsid w:val="62CE3BD8"/>
    <w:rsid w:val="63EB7820"/>
    <w:rsid w:val="690B2BBB"/>
    <w:rsid w:val="6D0E2D89"/>
    <w:rsid w:val="77E94A3D"/>
    <w:rsid w:val="7BC1214C"/>
    <w:rsid w:val="7E01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155</Characters>
  <Lines>1</Lines>
  <Paragraphs>1</Paragraphs>
  <TotalTime>8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shani-peng</cp:lastModifiedBy>
  <dcterms:modified xsi:type="dcterms:W3CDTF">2025-06-23T02:41:58Z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0C8D8C75E89A4000BE44E2AA50486200</vt:lpwstr>
  </property>
</Properties>
</file>