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01AB66">
      <w:pPr>
        <w:jc w:val="center"/>
        <w:rPr>
          <w:b/>
        </w:rPr>
      </w:pPr>
      <w:r>
        <w:rPr>
          <w:rFonts w:hint="eastAsia"/>
          <w:b/>
        </w:rPr>
        <w:t>供应商未</w:t>
      </w:r>
      <w:r>
        <w:rPr>
          <w:rFonts w:hint="eastAsia"/>
          <w:b/>
          <w:lang w:val="en-US" w:eastAsia="zh-CN"/>
        </w:rPr>
        <w:t>中标</w:t>
      </w:r>
      <w:r>
        <w:rPr>
          <w:rFonts w:hint="eastAsia"/>
          <w:b/>
        </w:rPr>
        <w:t>情况说明</w:t>
      </w:r>
    </w:p>
    <w:p w14:paraId="06E32FD2">
      <w:pPr>
        <w:rPr>
          <w:rFonts w:hint="eastAsia"/>
        </w:rPr>
      </w:pPr>
    </w:p>
    <w:p w14:paraId="785F4A72">
      <w:pPr>
        <w:spacing w:line="360" w:lineRule="auto"/>
        <w:ind w:firstLine="420" w:firstLineChars="200"/>
        <w:rPr>
          <w:rFonts w:hint="eastAsia" w:eastAsiaTheme="minorEastAsia"/>
          <w:b/>
          <w:lang w:eastAsia="zh-CN"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eastAsia="zh-CN"/>
        </w:rPr>
        <w:t>THZB-25AC36029</w:t>
      </w:r>
    </w:p>
    <w:p w14:paraId="35C6E103">
      <w:pPr>
        <w:spacing w:line="360" w:lineRule="auto"/>
        <w:ind w:firstLine="420" w:firstLineChars="200"/>
        <w:rPr>
          <w:rFonts w:hint="eastAsia" w:eastAsiaTheme="minorEastAsia"/>
          <w:b/>
          <w:lang w:eastAsia="zh-CN"/>
        </w:rPr>
      </w:pPr>
      <w:r>
        <w:rPr>
          <w:rFonts w:hint="eastAsia"/>
          <w:b/>
        </w:rPr>
        <w:t>标段名称：</w:t>
      </w:r>
      <w:r>
        <w:rPr>
          <w:rFonts w:hint="eastAsia"/>
          <w:b/>
          <w:lang w:eastAsia="zh-CN"/>
        </w:rPr>
        <w:t>杭州市保俶塔申花实验学校新校区其他家具采购项目</w:t>
      </w:r>
    </w:p>
    <w:p w14:paraId="03DC760F">
      <w:pPr>
        <w:spacing w:line="360" w:lineRule="auto"/>
        <w:ind w:firstLine="420" w:firstLineChars="200"/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标项一：杭州市保俶塔申花实验学校新校区其他家具采购项目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4064"/>
        <w:gridCol w:w="3532"/>
      </w:tblGrid>
      <w:tr w14:paraId="127A7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</w:tcPr>
          <w:p w14:paraId="5751B70B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序号</w:t>
            </w:r>
          </w:p>
        </w:tc>
        <w:tc>
          <w:tcPr>
            <w:tcW w:w="4064" w:type="dxa"/>
          </w:tcPr>
          <w:p w14:paraId="39A964CC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单位名称</w:t>
            </w:r>
          </w:p>
        </w:tc>
        <w:tc>
          <w:tcPr>
            <w:tcW w:w="3532" w:type="dxa"/>
          </w:tcPr>
          <w:p w14:paraId="5C142505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未中标理由</w:t>
            </w:r>
          </w:p>
        </w:tc>
      </w:tr>
      <w:tr w14:paraId="531E82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vAlign w:val="center"/>
          </w:tcPr>
          <w:p w14:paraId="36EE610F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</w:t>
            </w:r>
          </w:p>
        </w:tc>
        <w:tc>
          <w:tcPr>
            <w:tcW w:w="4064" w:type="dxa"/>
            <w:vAlign w:val="center"/>
          </w:tcPr>
          <w:p w14:paraId="1CA37FC3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杭州锦尚家具科技有限公司</w:t>
            </w:r>
          </w:p>
        </w:tc>
        <w:tc>
          <w:tcPr>
            <w:tcW w:w="3532" w:type="dxa"/>
          </w:tcPr>
          <w:p w14:paraId="24973A50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综合评分排名非第一名</w:t>
            </w:r>
          </w:p>
        </w:tc>
      </w:tr>
      <w:tr w14:paraId="4774D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vAlign w:val="center"/>
          </w:tcPr>
          <w:p w14:paraId="13AE79EB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</w:t>
            </w:r>
          </w:p>
        </w:tc>
        <w:tc>
          <w:tcPr>
            <w:tcW w:w="4064" w:type="dxa"/>
            <w:vAlign w:val="center"/>
          </w:tcPr>
          <w:p w14:paraId="72E650DC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浙江荣汇智品家具有限公司</w:t>
            </w:r>
          </w:p>
        </w:tc>
        <w:tc>
          <w:tcPr>
            <w:tcW w:w="3532" w:type="dxa"/>
          </w:tcPr>
          <w:p w14:paraId="3110A5FB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综合评分排名非第一名</w:t>
            </w:r>
          </w:p>
        </w:tc>
      </w:tr>
      <w:tr w14:paraId="2040E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vAlign w:val="center"/>
          </w:tcPr>
          <w:p w14:paraId="4CB21AE4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</w:t>
            </w:r>
          </w:p>
        </w:tc>
        <w:tc>
          <w:tcPr>
            <w:tcW w:w="4064" w:type="dxa"/>
            <w:vAlign w:val="center"/>
          </w:tcPr>
          <w:p w14:paraId="68EB298E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湖州亦木智能</w:t>
            </w:r>
            <w:r>
              <w:rPr>
                <w:rFonts w:hint="eastAsia"/>
                <w:b/>
                <w:lang w:val="en-US" w:eastAsia="zh-CN"/>
              </w:rPr>
              <w:t>家居有限公司</w:t>
            </w:r>
          </w:p>
        </w:tc>
        <w:tc>
          <w:tcPr>
            <w:tcW w:w="3532" w:type="dxa"/>
          </w:tcPr>
          <w:p w14:paraId="18C46B70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综合评分排名非第一名</w:t>
            </w:r>
          </w:p>
        </w:tc>
      </w:tr>
      <w:tr w14:paraId="08DB7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vAlign w:val="center"/>
          </w:tcPr>
          <w:p w14:paraId="731429F6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</w:t>
            </w:r>
          </w:p>
        </w:tc>
        <w:tc>
          <w:tcPr>
            <w:tcW w:w="4064" w:type="dxa"/>
            <w:vAlign w:val="center"/>
          </w:tcPr>
          <w:p w14:paraId="1751B271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定州市腾野体育用品有限公司</w:t>
            </w:r>
          </w:p>
        </w:tc>
        <w:tc>
          <w:tcPr>
            <w:tcW w:w="3532" w:type="dxa"/>
          </w:tcPr>
          <w:p w14:paraId="5958CC6F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综合评分排名非第一名</w:t>
            </w:r>
          </w:p>
        </w:tc>
      </w:tr>
    </w:tbl>
    <w:p w14:paraId="0B846D9D">
      <w:pPr>
        <w:jc w:val="center"/>
        <w:rPr>
          <w:rFonts w:hint="eastAsia"/>
          <w:b/>
        </w:rPr>
      </w:pPr>
    </w:p>
    <w:p w14:paraId="0E123CB1"/>
    <w:p w14:paraId="1C020BEE">
      <w:r>
        <w:rPr>
          <w:rFonts w:hint="eastAsia"/>
        </w:rPr>
        <w:t>备注：</w:t>
      </w:r>
      <w:r>
        <w:t>若标段废标，可对整个标段废标情况说明即可。</w:t>
      </w:r>
    </w:p>
    <w:p w14:paraId="0068EA31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1A4A1B49">
      <w:pPr>
        <w:bidi w:val="0"/>
        <w:rPr>
          <w:rFonts w:hint="eastAsia"/>
          <w:lang w:val="en-US" w:eastAsia="zh-CN"/>
        </w:rPr>
      </w:pPr>
    </w:p>
    <w:p w14:paraId="59878FEE">
      <w:pPr>
        <w:bidi w:val="0"/>
        <w:rPr>
          <w:rFonts w:hint="eastAsia"/>
          <w:lang w:val="en-US" w:eastAsia="zh-CN"/>
        </w:rPr>
      </w:pPr>
      <w:bookmarkStart w:id="0" w:name="_GoBack"/>
      <w:bookmarkEnd w:id="0"/>
    </w:p>
    <w:p w14:paraId="2D2278C9">
      <w:pPr>
        <w:bidi w:val="0"/>
        <w:rPr>
          <w:rFonts w:hint="eastAsia"/>
          <w:lang w:val="en-US" w:eastAsia="zh-CN"/>
        </w:rPr>
      </w:pPr>
    </w:p>
    <w:p w14:paraId="6CF3A4BE">
      <w:pPr>
        <w:bidi w:val="0"/>
        <w:rPr>
          <w:rFonts w:hint="eastAsia"/>
          <w:lang w:val="en-US" w:eastAsia="zh-CN"/>
        </w:rPr>
      </w:pPr>
    </w:p>
    <w:p w14:paraId="699B549E">
      <w:pPr>
        <w:bidi w:val="0"/>
        <w:rPr>
          <w:rFonts w:hint="eastAsia"/>
          <w:lang w:val="en-US" w:eastAsia="zh-CN"/>
        </w:rPr>
      </w:pPr>
    </w:p>
    <w:p w14:paraId="2BA1DC91">
      <w:pPr>
        <w:bidi w:val="0"/>
        <w:rPr>
          <w:rFonts w:hint="eastAsia"/>
          <w:lang w:val="en-US" w:eastAsia="zh-CN"/>
        </w:rPr>
      </w:pPr>
    </w:p>
    <w:p w14:paraId="2EAD0A92">
      <w:pPr>
        <w:bidi w:val="0"/>
        <w:rPr>
          <w:rFonts w:hint="eastAsia"/>
          <w:lang w:val="en-US" w:eastAsia="zh-CN"/>
        </w:rPr>
      </w:pPr>
    </w:p>
    <w:p w14:paraId="37D25EDE">
      <w:pPr>
        <w:tabs>
          <w:tab w:val="left" w:pos="3573"/>
        </w:tabs>
        <w:bidi w:val="0"/>
        <w:jc w:val="left"/>
        <w:rPr>
          <w:rFonts w:hint="eastAsia"/>
          <w:lang w:val="en-US" w:eastAsia="zh-CN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EAA1B0"/>
    <w:multiLevelType w:val="multilevel"/>
    <w:tmpl w:val="9DEAA1B0"/>
    <w:lvl w:ilvl="0" w:tentative="0">
      <w:start w:val="1"/>
      <w:numFmt w:val="chineseCounting"/>
      <w:suff w:val="nothing"/>
      <w:lvlText w:val="第%1章 "/>
      <w:lvlJc w:val="left"/>
      <w:pPr>
        <w:ind w:left="0" w:firstLine="402"/>
      </w:pPr>
      <w:rPr>
        <w:rFonts w:hint="eastAsia"/>
      </w:rPr>
    </w:lvl>
    <w:lvl w:ilvl="1" w:tentative="0">
      <w:start w:val="1"/>
      <w:numFmt w:val="chineseCounting"/>
      <w:pStyle w:val="3"/>
      <w:suff w:val="nothing"/>
      <w:lvlText w:val="%2、"/>
      <w:lvlJc w:val="left"/>
      <w:pPr>
        <w:ind w:left="0" w:firstLine="402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2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 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.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I0ZWYxNzNmNGZiZjBlYjFmMTdlZTkxNWUxMzEzNWEifQ=="/>
  </w:docVars>
  <w:rsids>
    <w:rsidRoot w:val="00BB4DE2"/>
    <w:rsid w:val="002D7097"/>
    <w:rsid w:val="00507446"/>
    <w:rsid w:val="00A3330A"/>
    <w:rsid w:val="00B3445D"/>
    <w:rsid w:val="00BB4DE2"/>
    <w:rsid w:val="00C90B6B"/>
    <w:rsid w:val="02AD3CE0"/>
    <w:rsid w:val="02B931E0"/>
    <w:rsid w:val="064D3240"/>
    <w:rsid w:val="0AE76668"/>
    <w:rsid w:val="0BCD6106"/>
    <w:rsid w:val="0C4228A0"/>
    <w:rsid w:val="0F1709E2"/>
    <w:rsid w:val="0F3A1949"/>
    <w:rsid w:val="10572899"/>
    <w:rsid w:val="105E5FA2"/>
    <w:rsid w:val="11A72468"/>
    <w:rsid w:val="121115A1"/>
    <w:rsid w:val="135B5D3C"/>
    <w:rsid w:val="14BF717B"/>
    <w:rsid w:val="1589517F"/>
    <w:rsid w:val="173D2AD0"/>
    <w:rsid w:val="18B032A6"/>
    <w:rsid w:val="18D3671D"/>
    <w:rsid w:val="1E5D4998"/>
    <w:rsid w:val="1EDD70E6"/>
    <w:rsid w:val="200B5BD5"/>
    <w:rsid w:val="22C23751"/>
    <w:rsid w:val="28875C80"/>
    <w:rsid w:val="29BA3BAB"/>
    <w:rsid w:val="29F37D13"/>
    <w:rsid w:val="29FC1193"/>
    <w:rsid w:val="2D5B4C3B"/>
    <w:rsid w:val="2E4118F5"/>
    <w:rsid w:val="30D67822"/>
    <w:rsid w:val="368B78F6"/>
    <w:rsid w:val="37BD3AB6"/>
    <w:rsid w:val="3AE762F4"/>
    <w:rsid w:val="3D8A5D30"/>
    <w:rsid w:val="3E3C1B05"/>
    <w:rsid w:val="3E8B4673"/>
    <w:rsid w:val="3FB10FA8"/>
    <w:rsid w:val="431307EC"/>
    <w:rsid w:val="456C2410"/>
    <w:rsid w:val="478D314A"/>
    <w:rsid w:val="48E62EDB"/>
    <w:rsid w:val="4AA769A1"/>
    <w:rsid w:val="4ACD49B7"/>
    <w:rsid w:val="4B060FCC"/>
    <w:rsid w:val="4F1A2A01"/>
    <w:rsid w:val="52B10EF2"/>
    <w:rsid w:val="52B218DD"/>
    <w:rsid w:val="536F67A1"/>
    <w:rsid w:val="53733CA2"/>
    <w:rsid w:val="53976774"/>
    <w:rsid w:val="53B91BEA"/>
    <w:rsid w:val="546D21DB"/>
    <w:rsid w:val="54DF6E61"/>
    <w:rsid w:val="55B82C9B"/>
    <w:rsid w:val="566C3FD8"/>
    <w:rsid w:val="592E3413"/>
    <w:rsid w:val="59BB37AA"/>
    <w:rsid w:val="5B491468"/>
    <w:rsid w:val="5BED5215"/>
    <w:rsid w:val="5DA705BB"/>
    <w:rsid w:val="60BE1C9D"/>
    <w:rsid w:val="60D0579B"/>
    <w:rsid w:val="62D469DF"/>
    <w:rsid w:val="645D15EA"/>
    <w:rsid w:val="67730E79"/>
    <w:rsid w:val="688F0753"/>
    <w:rsid w:val="6A335D38"/>
    <w:rsid w:val="6B605B74"/>
    <w:rsid w:val="6CC45EBD"/>
    <w:rsid w:val="6D406BAD"/>
    <w:rsid w:val="6DDF3506"/>
    <w:rsid w:val="6E1502A5"/>
    <w:rsid w:val="75BC1721"/>
    <w:rsid w:val="777B7F98"/>
    <w:rsid w:val="79780536"/>
    <w:rsid w:val="7CDB206E"/>
    <w:rsid w:val="7D753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numPr>
        <w:ilvl w:val="0"/>
        <w:numId w:val="0"/>
      </w:numPr>
      <w:tabs>
        <w:tab w:val="left" w:pos="432"/>
      </w:tabs>
      <w:spacing w:before="340" w:beforeLines="0" w:after="330" w:afterLines="0" w:line="480" w:lineRule="auto"/>
      <w:ind w:left="432" w:hanging="432"/>
      <w:outlineLvl w:val="0"/>
    </w:pPr>
    <w:rPr>
      <w:b/>
      <w:kern w:val="44"/>
      <w:sz w:val="32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numPr>
        <w:ilvl w:val="1"/>
        <w:numId w:val="1"/>
      </w:numPr>
      <w:spacing w:before="200" w:after="200" w:line="360" w:lineRule="auto"/>
      <w:ind w:left="575" w:hanging="575"/>
      <w:jc w:val="center"/>
      <w:outlineLvl w:val="1"/>
    </w:pPr>
    <w:rPr>
      <w:rFonts w:ascii="仿宋_GB2312" w:hAnsi="仿宋_GB2312" w:eastAsia="宋体"/>
      <w:b/>
      <w:sz w:val="32"/>
      <w:lang w:val="zh-CN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1"/>
    <w:autoRedefine/>
    <w:qFormat/>
    <w:uiPriority w:val="0"/>
    <w:pPr>
      <w:widowControl/>
      <w:adjustRightInd w:val="0"/>
      <w:snapToGrid w:val="0"/>
      <w:spacing w:line="480" w:lineRule="exact"/>
      <w:ind w:firstLine="567"/>
    </w:pPr>
    <w:rPr>
      <w:rFonts w:ascii="宋体" w:hAnsi="Courier New" w:eastAsia="宋体"/>
      <w:kern w:val="2"/>
      <w:sz w:val="21"/>
      <w:lang w:val="en-US" w:eastAsia="zh-CN"/>
    </w:rPr>
  </w:style>
  <w:style w:type="paragraph" w:styleId="5">
    <w:name w:val="Body Text Indent"/>
    <w:basedOn w:val="1"/>
    <w:autoRedefine/>
    <w:qFormat/>
    <w:uiPriority w:val="0"/>
    <w:pPr>
      <w:spacing w:line="480" w:lineRule="exact"/>
      <w:ind w:firstLine="480" w:firstLineChars="200"/>
    </w:pPr>
    <w:rPr>
      <w:rFonts w:ascii="宋体" w:hAnsi="宋体"/>
      <w:sz w:val="24"/>
    </w:rPr>
  </w:style>
  <w:style w:type="paragraph" w:styleId="6">
    <w:name w:val="Body Text First Indent 2"/>
    <w:basedOn w:val="5"/>
    <w:autoRedefine/>
    <w:qFormat/>
    <w:uiPriority w:val="99"/>
    <w:pPr>
      <w:widowControl/>
      <w:spacing w:afterLines="100" w:line="360" w:lineRule="auto"/>
      <w:ind w:left="200" w:firstLine="210" w:firstLineChars="200"/>
      <w:jc w:val="left"/>
    </w:pPr>
    <w:rPr>
      <w:kern w:val="28"/>
      <w:lang w:val="zh-CN"/>
    </w:rPr>
  </w:style>
  <w:style w:type="table" w:styleId="8">
    <w:name w:val="Table Grid"/>
    <w:basedOn w:val="7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autoRedefine/>
    <w:semiHidden/>
    <w:unhideWhenUsed/>
    <w:qFormat/>
    <w:uiPriority w:val="99"/>
    <w:rPr>
      <w:color w:val="0000FF"/>
      <w:u w:val="single"/>
    </w:rPr>
  </w:style>
  <w:style w:type="character" w:customStyle="1" w:styleId="11">
    <w:name w:val="font11"/>
    <w:basedOn w:val="9"/>
    <w:autoRedefine/>
    <w:qFormat/>
    <w:uiPriority w:val="0"/>
    <w:rPr>
      <w:rFonts w:ascii="Arial" w:hAnsi="Arial" w:cs="Arial"/>
      <w:color w:val="333333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168</Words>
  <Characters>181</Characters>
  <Lines>1</Lines>
  <Paragraphs>1</Paragraphs>
  <TotalTime>2</TotalTime>
  <ScaleCrop>false</ScaleCrop>
  <LinksUpToDate>false</LinksUpToDate>
  <CharactersWithSpaces>181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j</cp:lastModifiedBy>
  <dcterms:modified xsi:type="dcterms:W3CDTF">2025-06-17T05:23:55Z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CA21BD76DDF24F2FB718F7DE3D11A61A</vt:lpwstr>
  </property>
  <property fmtid="{D5CDD505-2E9C-101B-9397-08002B2CF9AE}" pid="4" name="KSOTemplateDocerSaveRecord">
    <vt:lpwstr>eyJoZGlkIjoiN2I0ZWYxNzNmNGZiZjBlYjFmMTdlZTkxNWUxMzEzNWEiLCJ1c2VySWQiOiIyMzI3NTkxNTMifQ==</vt:lpwstr>
  </property>
</Properties>
</file>