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/>
    <w:p>
      <w:pPr>
        <w:rPr>
          <w:rFonts w:hint="default"/>
          <w:b/>
          <w:lang w:val="en-US"/>
        </w:rPr>
      </w:pPr>
      <w:r>
        <w:rPr>
          <w:rFonts w:hint="eastAsia"/>
          <w:b/>
        </w:rPr>
        <w:t>标段编号：</w:t>
      </w:r>
      <w:r>
        <w:rPr>
          <w:b/>
        </w:rPr>
        <w:t>SCCG202</w:t>
      </w:r>
      <w:r>
        <w:rPr>
          <w:rFonts w:hint="eastAsia"/>
          <w:b/>
          <w:lang w:val="en-US" w:eastAsia="zh-CN"/>
        </w:rPr>
        <w:t>2</w:t>
      </w:r>
      <w:r>
        <w:rPr>
          <w:b/>
        </w:rPr>
        <w:t>-GK-</w:t>
      </w:r>
      <w:r>
        <w:rPr>
          <w:rFonts w:hint="eastAsia"/>
          <w:b/>
          <w:lang w:val="en-US" w:eastAsia="zh-CN"/>
        </w:rPr>
        <w:t>19</w:t>
      </w:r>
    </w:p>
    <w:p>
      <w:pPr>
        <w:adjustRightInd w:val="0"/>
        <w:snapToGrid w:val="0"/>
        <w:spacing w:line="500" w:lineRule="exact"/>
        <w:jc w:val="both"/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val="en-US" w:eastAsia="zh-CN"/>
        </w:rPr>
        <w:t>2022年上城教育系统办公家具及其他家具招标项目</w:t>
      </w:r>
    </w:p>
    <w:p>
      <w:pPr>
        <w:rPr>
          <w:b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标项一：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浙江品冠家具制造有限公司</w:t>
            </w:r>
          </w:p>
        </w:tc>
        <w:tc>
          <w:tcPr>
            <w:tcW w:w="4893" w:type="dxa"/>
          </w:tcPr>
          <w:p>
            <w:pPr>
              <w:jc w:val="left"/>
            </w:pPr>
            <w:r>
              <w:rPr>
                <w:rFonts w:hint="eastAsia"/>
              </w:rPr>
              <w:t>评审小组按照评审得分由高到低顺序推荐1名成交候选供应商。该项目确定评审报告提出的排序第一的供应商为中标供应商。</w:t>
            </w:r>
          </w:p>
          <w:p>
            <w:r>
              <w:rPr>
                <w:rFonts w:hint="eastAsia"/>
              </w:rPr>
              <w:t>该单位综合得分排序不是第一。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701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浙江新迪俊家具有限公司</w:t>
            </w:r>
            <w:bookmarkStart w:id="0" w:name="_GoBack"/>
            <w:bookmarkEnd w:id="0"/>
          </w:p>
        </w:tc>
        <w:tc>
          <w:tcPr>
            <w:tcW w:w="4893" w:type="dxa"/>
          </w:tcPr>
          <w:p>
            <w:pPr>
              <w:jc w:val="left"/>
            </w:pPr>
            <w:r>
              <w:rPr>
                <w:rFonts w:hint="eastAsia"/>
              </w:rPr>
              <w:t>评审小组按照评审得分由高到低顺序推荐1名成交候选供应商。该项目确定评审报告提出的排序第一的供应商为中标供应商。</w:t>
            </w:r>
          </w:p>
          <w:p>
            <w:r>
              <w:rPr>
                <w:rFonts w:hint="eastAsia"/>
              </w:rPr>
              <w:t>该单位综合得分排序不是第一。</w:t>
            </w:r>
          </w:p>
        </w:tc>
      </w:tr>
    </w:tbl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jc w:val="both"/>
        <w:rPr>
          <w:rFonts w:hint="eastAsia"/>
          <w:b/>
        </w:rPr>
      </w:pPr>
    </w:p>
    <w:p>
      <w:pPr>
        <w:pStyle w:val="2"/>
        <w:rPr>
          <w:rFonts w:hint="eastAsia"/>
          <w:b/>
        </w:rPr>
      </w:pPr>
    </w:p>
    <w:p>
      <w:pPr>
        <w:pStyle w:val="2"/>
        <w:rPr>
          <w:rFonts w:hint="eastAsia"/>
          <w:b/>
        </w:rPr>
      </w:pPr>
    </w:p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/>
    <w:p>
      <w:pPr>
        <w:rPr>
          <w:rFonts w:hint="default"/>
          <w:b/>
          <w:lang w:val="en-US"/>
        </w:rPr>
      </w:pPr>
      <w:r>
        <w:rPr>
          <w:rFonts w:hint="eastAsia"/>
          <w:b/>
        </w:rPr>
        <w:t>标段编号：</w:t>
      </w:r>
      <w:r>
        <w:rPr>
          <w:b/>
        </w:rPr>
        <w:t>SCCG202</w:t>
      </w:r>
      <w:r>
        <w:rPr>
          <w:rFonts w:hint="eastAsia"/>
          <w:b/>
          <w:lang w:val="en-US" w:eastAsia="zh-CN"/>
        </w:rPr>
        <w:t>2</w:t>
      </w:r>
      <w:r>
        <w:rPr>
          <w:b/>
        </w:rPr>
        <w:t>-GK-</w:t>
      </w:r>
      <w:r>
        <w:rPr>
          <w:rFonts w:hint="eastAsia"/>
          <w:b/>
          <w:lang w:val="en-US" w:eastAsia="zh-CN"/>
        </w:rPr>
        <w:t>19</w:t>
      </w:r>
    </w:p>
    <w:p>
      <w:pPr>
        <w:adjustRightInd w:val="0"/>
        <w:snapToGrid w:val="0"/>
        <w:spacing w:line="500" w:lineRule="exact"/>
        <w:jc w:val="both"/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val="en-US" w:eastAsia="zh-CN"/>
        </w:rPr>
        <w:t>2022年上城教育系统办公家具及其他家具招标项目</w:t>
      </w:r>
    </w:p>
    <w:p>
      <w:pPr>
        <w:rPr>
          <w:b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标项二：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杭州卡梵蒂妮家具有限公司</w:t>
            </w:r>
          </w:p>
        </w:tc>
        <w:tc>
          <w:tcPr>
            <w:tcW w:w="4893" w:type="dxa"/>
          </w:tcPr>
          <w:p>
            <w:pPr>
              <w:jc w:val="left"/>
            </w:pPr>
            <w:r>
              <w:rPr>
                <w:rFonts w:hint="eastAsia"/>
              </w:rPr>
              <w:t>评审小组按照评审得分由高到低顺序推荐1名成交候选供应商。该项目确定评审报告提出的排序第一的供应商为中标供应商。</w:t>
            </w:r>
          </w:p>
          <w:p>
            <w:r>
              <w:rPr>
                <w:rFonts w:hint="eastAsia"/>
              </w:rPr>
              <w:t>该单位综合得分排序不是第一。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701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浙江新迪俊家具有限公司</w:t>
            </w:r>
          </w:p>
        </w:tc>
        <w:tc>
          <w:tcPr>
            <w:tcW w:w="4893" w:type="dxa"/>
          </w:tcPr>
          <w:p>
            <w:pPr>
              <w:jc w:val="left"/>
            </w:pPr>
            <w:r>
              <w:rPr>
                <w:rFonts w:hint="eastAsia"/>
              </w:rPr>
              <w:t>评审小组按照评审得分由高到低顺序推荐1名成交候选供应商。该项目确定评审报告提出的排序第一的供应商为中标供应商。</w:t>
            </w:r>
          </w:p>
          <w:p>
            <w:r>
              <w:rPr>
                <w:rFonts w:hint="eastAsia"/>
              </w:rPr>
              <w:t>该单位综合得分排序不是第一。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701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杭州柯卡钢木家具有限公司</w:t>
            </w:r>
          </w:p>
        </w:tc>
        <w:tc>
          <w:tcPr>
            <w:tcW w:w="4893" w:type="dxa"/>
          </w:tcPr>
          <w:p>
            <w:pPr>
              <w:jc w:val="left"/>
            </w:pPr>
            <w:r>
              <w:rPr>
                <w:rFonts w:hint="eastAsia"/>
              </w:rPr>
              <w:t>评审小组按照评审得分由高到低顺序推荐1名成交候选供应商。该项目确定评审报告提出的排序第一的供应商为中标供应商。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该单位综合得分排序不是第一。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701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浙江冠臣家具制造有限公司</w:t>
            </w:r>
          </w:p>
        </w:tc>
        <w:tc>
          <w:tcPr>
            <w:tcW w:w="4893" w:type="dxa"/>
          </w:tcPr>
          <w:p>
            <w:pPr>
              <w:jc w:val="left"/>
            </w:pPr>
            <w:r>
              <w:rPr>
                <w:rFonts w:hint="eastAsia"/>
              </w:rPr>
              <w:t>评审小组按照评审得分由高到低顺序推荐1名成交候选供应商。该项目确定评审报告提出的排序第一的供应商为中标供应商。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该单位综合得分排序不是第一。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701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浙江品冠家具制造有限公司</w:t>
            </w:r>
          </w:p>
        </w:tc>
        <w:tc>
          <w:tcPr>
            <w:tcW w:w="4893" w:type="dxa"/>
          </w:tcPr>
          <w:p>
            <w:pPr>
              <w:jc w:val="left"/>
            </w:pPr>
            <w:r>
              <w:rPr>
                <w:rFonts w:hint="eastAsia"/>
              </w:rPr>
              <w:t>评审小组按照评审得分由高到低顺序推荐1名成交候选供应商。该项目确定评审报告提出的排序第一的供应商为中标供应商。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该单位综合得分排序不是第一。</w:t>
            </w:r>
          </w:p>
        </w:tc>
      </w:tr>
    </w:tbl>
    <w:p/>
    <w:p/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0Y2E5ODM5ZmQ3YzNkODBmNzQwYWVjNDdjNjUxMTMifQ=="/>
  </w:docVars>
  <w:rsids>
    <w:rsidRoot w:val="00BB4DE2"/>
    <w:rsid w:val="0003180F"/>
    <w:rsid w:val="000551E5"/>
    <w:rsid w:val="002D7097"/>
    <w:rsid w:val="003E7769"/>
    <w:rsid w:val="00507446"/>
    <w:rsid w:val="00A3330A"/>
    <w:rsid w:val="00B3445D"/>
    <w:rsid w:val="00BB4DE2"/>
    <w:rsid w:val="00C558E8"/>
    <w:rsid w:val="00C90B6B"/>
    <w:rsid w:val="00ED5380"/>
    <w:rsid w:val="00F91070"/>
    <w:rsid w:val="15176CB6"/>
    <w:rsid w:val="16614448"/>
    <w:rsid w:val="16F2701E"/>
    <w:rsid w:val="17FD24FB"/>
    <w:rsid w:val="1E59375D"/>
    <w:rsid w:val="20725121"/>
    <w:rsid w:val="255C2C0B"/>
    <w:rsid w:val="2C90308E"/>
    <w:rsid w:val="31DD5420"/>
    <w:rsid w:val="3703372E"/>
    <w:rsid w:val="395826E7"/>
    <w:rsid w:val="3CAA05F4"/>
    <w:rsid w:val="3CFD4BC8"/>
    <w:rsid w:val="3DAC7E41"/>
    <w:rsid w:val="3EC94364"/>
    <w:rsid w:val="3ED95ED5"/>
    <w:rsid w:val="415820B8"/>
    <w:rsid w:val="42332E3A"/>
    <w:rsid w:val="4715379F"/>
    <w:rsid w:val="49A72D27"/>
    <w:rsid w:val="4DD728CB"/>
    <w:rsid w:val="4F647F7F"/>
    <w:rsid w:val="4FBB5634"/>
    <w:rsid w:val="54E4344B"/>
    <w:rsid w:val="55954C26"/>
    <w:rsid w:val="586B07E0"/>
    <w:rsid w:val="596545E8"/>
    <w:rsid w:val="5F1871E8"/>
    <w:rsid w:val="5F2711D9"/>
    <w:rsid w:val="5F2E75AA"/>
    <w:rsid w:val="60A76A75"/>
    <w:rsid w:val="63B268F6"/>
    <w:rsid w:val="66E00506"/>
    <w:rsid w:val="67F72090"/>
    <w:rsid w:val="6A94006A"/>
    <w:rsid w:val="6BE82109"/>
    <w:rsid w:val="6E400D0F"/>
    <w:rsid w:val="708C483B"/>
    <w:rsid w:val="70CB5E68"/>
    <w:rsid w:val="713B6DC3"/>
    <w:rsid w:val="71C07997"/>
    <w:rsid w:val="73441F01"/>
    <w:rsid w:val="755A1EB0"/>
    <w:rsid w:val="77A21CF3"/>
    <w:rsid w:val="7A570698"/>
    <w:rsid w:val="7B4909FD"/>
    <w:rsid w:val="7DBB1012"/>
    <w:rsid w:val="7E7E79DB"/>
    <w:rsid w:val="7EA06B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686</Words>
  <Characters>718</Characters>
  <Lines>2</Lines>
  <Paragraphs>1</Paragraphs>
  <TotalTime>0</TotalTime>
  <ScaleCrop>false</ScaleCrop>
  <LinksUpToDate>false</LinksUpToDate>
  <CharactersWithSpaces>718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Administrator</cp:lastModifiedBy>
  <dcterms:modified xsi:type="dcterms:W3CDTF">2022-05-23T02:43:08Z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26F0DAB9F0DC41D48DA83897C535DBC0</vt:lpwstr>
  </property>
</Properties>
</file>