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27E08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已标价工程量清单</w:t>
      </w:r>
    </w:p>
    <w:p w14:paraId="1779CD34">
      <w:pPr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 xml:space="preserve"> </w:t>
      </w:r>
    </w:p>
    <w:p w14:paraId="4C386BEE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.已标价工程量清单应按工程量清单报价相关要求进行填报；</w:t>
      </w:r>
    </w:p>
    <w:p w14:paraId="3EE18009">
      <w:pPr>
        <w:spacing w:line="360" w:lineRule="auto"/>
        <w:ind w:firstLine="560" w:firstLineChars="200"/>
        <w:rPr>
          <w:rFonts w:hint="eastAsia" w:ascii="宋体" w:hAnsi="宋体" w:eastAsia="宋体" w:cs="Times New Roman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.已标价工程量清单的扉页（仅指报价总价扉页）</w:t>
      </w:r>
      <w:bookmarkStart w:id="0" w:name="_GoBack"/>
      <w:bookmarkEnd w:id="0"/>
      <w:r>
        <w:rPr>
          <w:rFonts w:hint="eastAsia" w:ascii="宋体" w:hAnsi="宋体" w:eastAsia="宋体" w:cs="Times New Roman"/>
          <w:sz w:val="28"/>
          <w:szCs w:val="28"/>
        </w:rPr>
        <w:t>应由注册或登记在本单位的造价人员签字并盖执业印章。供应商委托工程造价咨询企业编制已标价工程量清单的，应在施工响应文件中附工程造价咨询委托合同，由注册或登记在工程造价咨询企业的造价人员签字并盖执业印章。</w:t>
      </w:r>
    </w:p>
    <w:p w14:paraId="0375F454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.已标价工程量清单原件扫描成PDF格式，以附件形式上传，作为响应文件的组成部分。</w:t>
      </w:r>
    </w:p>
    <w:p w14:paraId="51875CE3"/>
    <w:p w14:paraId="5E919B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6A2483"/>
    <w:rsid w:val="059F0469"/>
    <w:rsid w:val="3C6A2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124</Characters>
  <Lines>0</Lines>
  <Paragraphs>0</Paragraphs>
  <TotalTime>1</TotalTime>
  <ScaleCrop>false</ScaleCrop>
  <LinksUpToDate>false</LinksUpToDate>
  <CharactersWithSpaces>125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2025-05-03T16:10:00Z</dcterms:created>
  <dc:creator>吉林省德润工程项目管理有限公司</dc:creator>
  <cp:lastModifiedBy>吉林省德润工程项目管理有限公司</cp:lastModifiedBy>
  <dcterms:modified xsi:type="dcterms:W3CDTF">2025-05-03T17:02:17Z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9A712DA9CC704AE4A7017AA86B396237_11</vt:lpwstr>
  </property>
  <property fmtid="{D5CDD505-2E9C-101B-9397-08002B2CF9AE}" pid="4" name="KSOTemplateDocerSaveRecord">
    <vt:lpwstr>eyJoZGlkIjoiYTc2ZGZiNzZiNDVlOGViOWVmM2JhOTY0NGJkNjUyYzgifQ==</vt:lpwstr>
  </property>
</Properties>
</file>