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4ABC6">
      <w:pPr>
        <w:ind w:right="96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法特村种（养）殖园区建设项目</w:t>
      </w:r>
    </w:p>
    <w:p w14:paraId="2B82702C">
      <w:pPr>
        <w:pStyle w:val="13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中标结果公示</w:t>
      </w:r>
    </w:p>
    <w:p w14:paraId="3FDE256F">
      <w:pPr>
        <w:numPr>
          <w:ilvl w:val="0"/>
          <w:numId w:val="0"/>
        </w:numPr>
        <w:ind w:left="1680" w:leftChars="0" w:right="96" w:rightChars="40" w:hanging="1680" w:hangingChars="700"/>
        <w:rPr>
          <w:rFonts w:hint="eastAsia"/>
          <w:lang w:eastAsia="zh-CN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/>
        </w:rPr>
        <w:t>项目编号：采购计划-[2025]-00112号-ZB004</w:t>
      </w:r>
    </w:p>
    <w:p w14:paraId="0D27FD39">
      <w:pPr>
        <w:ind w:right="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二、项目名称：法特村种（养）殖园区建设项目</w:t>
      </w:r>
    </w:p>
    <w:p w14:paraId="012D0176">
      <w:pPr>
        <w:ind w:right="96"/>
        <w:rPr>
          <w:b/>
          <w:bCs/>
        </w:rPr>
      </w:pPr>
      <w:r>
        <w:rPr>
          <w:rFonts w:hint="eastAsia"/>
        </w:rPr>
        <w:t>三、中标信息</w:t>
      </w:r>
    </w:p>
    <w:p w14:paraId="4C3C6DEC">
      <w:pPr>
        <w:ind w:right="9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中标单位名称：吉林市湘霖工贸有限责任公司</w:t>
      </w:r>
    </w:p>
    <w:p w14:paraId="6A3E3AF6">
      <w:pPr>
        <w:ind w:right="9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中标单位地址：吉林省吉林市船营区众安居A座二楼B区03号</w:t>
      </w:r>
    </w:p>
    <w:p w14:paraId="6332DEF3">
      <w:pPr>
        <w:ind w:right="9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中标报价：1376038元</w:t>
      </w:r>
    </w:p>
    <w:p w14:paraId="0A039FDB">
      <w:pPr>
        <w:ind w:right="96"/>
      </w:pPr>
      <w:r>
        <w:rPr>
          <w:rFonts w:hint="eastAsia"/>
        </w:rPr>
        <w:t>四、主要标的信息</w:t>
      </w:r>
    </w:p>
    <w:tbl>
      <w:tblPr>
        <w:tblStyle w:val="10"/>
        <w:tblpPr w:leftFromText="180" w:rightFromText="180" w:vertAnchor="text" w:horzAnchor="page" w:tblpX="1974" w:tblpY="206"/>
        <w:tblOverlap w:val="never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7649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6" w:type="dxa"/>
          </w:tcPr>
          <w:p w14:paraId="2D9E512E">
            <w:pPr>
              <w:ind w:right="96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highlight w:val="none"/>
                <w:lang w:val="en-US" w:eastAsia="zh-CN"/>
              </w:rPr>
              <w:t>货物类</w:t>
            </w:r>
          </w:p>
        </w:tc>
      </w:tr>
      <w:tr w14:paraId="21703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</w:tcPr>
          <w:p w14:paraId="7554EA7B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70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1200" w:leftChars="0" w:right="0" w:rightChars="0" w:hanging="1200" w:hangingChars="5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法特村种（养）殖园区建设项目</w:t>
            </w:r>
          </w:p>
          <w:p w14:paraId="4F92B2BB">
            <w:pPr>
              <w:ind w:right="96"/>
              <w:jc w:val="left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采购内容：详见招标文件第五章采购需求；</w:t>
            </w:r>
          </w:p>
          <w:p w14:paraId="7FCD3047">
            <w:pPr>
              <w:ind w:right="96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质量标准：必须达到国家、行业现行的合格标准及验收规范、且满足采购人使用要求。</w:t>
            </w:r>
          </w:p>
        </w:tc>
      </w:tr>
    </w:tbl>
    <w:p w14:paraId="376338EF">
      <w:pPr>
        <w:numPr>
          <w:ilvl w:val="0"/>
          <w:numId w:val="0"/>
        </w:numPr>
        <w:ind w:right="96" w:rightChars="4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五、</w:t>
      </w:r>
      <w:r>
        <w:rPr>
          <w:rFonts w:hint="eastAsia"/>
        </w:rPr>
        <w:t>评审专家名单：周世兴，吕秀敏，李红，杜娟，赵威</w:t>
      </w:r>
      <w:r>
        <w:rPr>
          <w:rFonts w:hint="eastAsia"/>
          <w:lang w:eastAsia="zh-CN"/>
        </w:rPr>
        <w:t>。</w:t>
      </w:r>
    </w:p>
    <w:p w14:paraId="5D5CC29B">
      <w:pPr>
        <w:numPr>
          <w:ilvl w:val="0"/>
          <w:numId w:val="0"/>
        </w:numPr>
        <w:ind w:right="96" w:rightChars="40"/>
        <w:rPr>
          <w:rFonts w:hint="eastAsia"/>
        </w:rPr>
      </w:pPr>
      <w:r>
        <w:rPr>
          <w:rFonts w:hint="eastAsia"/>
        </w:rPr>
        <w:t>六、代理服务收费</w:t>
      </w:r>
      <w:r>
        <w:rPr>
          <w:rFonts w:hint="eastAsia"/>
          <w:lang w:val="en-US" w:eastAsia="zh-CN"/>
        </w:rPr>
        <w:t>依据</w:t>
      </w:r>
      <w:r>
        <w:rPr>
          <w:rFonts w:hint="eastAsia"/>
        </w:rPr>
        <w:t>及金额：</w:t>
      </w:r>
    </w:p>
    <w:p w14:paraId="61C74F09">
      <w:pPr>
        <w:numPr>
          <w:ilvl w:val="0"/>
          <w:numId w:val="0"/>
        </w:numPr>
        <w:ind w:right="96" w:rightChars="40" w:firstLine="48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代理服务收费依据</w:t>
      </w:r>
      <w:r>
        <w:rPr>
          <w:rFonts w:hint="eastAsia"/>
          <w:lang w:eastAsia="zh-CN"/>
        </w:rPr>
        <w:t>：发改价格[2015]299号</w:t>
      </w:r>
    </w:p>
    <w:p w14:paraId="31D3E43B">
      <w:pPr>
        <w:numPr>
          <w:ilvl w:val="0"/>
          <w:numId w:val="0"/>
        </w:numPr>
        <w:ind w:right="96" w:rightChars="40" w:firstLine="480" w:firstLineChars="200"/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代理服务收费金额（元）：</w:t>
      </w:r>
      <w:r>
        <w:rPr>
          <w:rFonts w:hint="eastAsia"/>
          <w:highlight w:val="none"/>
          <w:lang w:val="en-US" w:eastAsia="zh-CN"/>
        </w:rPr>
        <w:t>27520.76</w:t>
      </w:r>
      <w:r>
        <w:rPr>
          <w:rFonts w:hint="eastAsia"/>
          <w:highlight w:val="none"/>
        </w:rPr>
        <w:t>元</w:t>
      </w:r>
      <w:bookmarkStart w:id="0" w:name="_GoBack"/>
      <w:bookmarkEnd w:id="0"/>
      <w:r>
        <w:rPr>
          <w:rFonts w:hint="eastAsia"/>
        </w:rPr>
        <w:t>。</w:t>
      </w:r>
    </w:p>
    <w:p w14:paraId="52054E9A">
      <w:pPr>
        <w:ind w:right="96"/>
      </w:pPr>
      <w:r>
        <w:rPr>
          <w:rFonts w:hint="eastAsia"/>
        </w:rPr>
        <w:t>七、公告期限</w:t>
      </w:r>
    </w:p>
    <w:p w14:paraId="3E386475">
      <w:pPr>
        <w:ind w:right="96"/>
      </w:pPr>
      <w:r>
        <w:rPr>
          <w:rFonts w:hint="eastAsia"/>
        </w:rPr>
        <w:t>自本公告发布之日起</w:t>
      </w:r>
      <w:r>
        <w:t>1</w:t>
      </w:r>
      <w:r>
        <w:rPr>
          <w:rFonts w:hint="eastAsia"/>
        </w:rPr>
        <w:t>个工作日。</w:t>
      </w:r>
    </w:p>
    <w:p w14:paraId="44B13EEE">
      <w:pPr>
        <w:ind w:right="96"/>
      </w:pPr>
      <w:r>
        <w:rPr>
          <w:rFonts w:hint="eastAsia"/>
        </w:rPr>
        <w:t>八、发布媒体</w:t>
      </w:r>
    </w:p>
    <w:p w14:paraId="2F4DEDD6">
      <w:pPr>
        <w:pStyle w:val="13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本公告在吉林省政府采购云平台（同步推送到吉林省政府采购网）、中国招标投标公共服务平台上同时发布。</w:t>
      </w:r>
    </w:p>
    <w:p w14:paraId="477CE379">
      <w:pPr>
        <w:pStyle w:val="13"/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九</w:t>
      </w:r>
      <w:r>
        <w:rPr>
          <w:rFonts w:hint="eastAsia"/>
        </w:rPr>
        <w:t>、对本次招标提出询问，请按以下方式联系</w:t>
      </w:r>
    </w:p>
    <w:p w14:paraId="15916D93">
      <w:pPr>
        <w:ind w:right="9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1.招标人信息</w:t>
      </w:r>
    </w:p>
    <w:p w14:paraId="3C417B38">
      <w:pPr>
        <w:ind w:right="9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招标人：舒兰市法特镇人民政府</w:t>
      </w:r>
    </w:p>
    <w:p w14:paraId="0587A095">
      <w:pPr>
        <w:ind w:right="9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地 址：舒兰市法特镇街内 </w:t>
      </w:r>
    </w:p>
    <w:p w14:paraId="046E6E77">
      <w:pPr>
        <w:ind w:right="9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联系方式：赵士乐  0432-68962320</w:t>
      </w:r>
    </w:p>
    <w:p w14:paraId="5C766CB6">
      <w:pPr>
        <w:ind w:right="9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2.招标代理机构信息 </w:t>
      </w:r>
    </w:p>
    <w:p w14:paraId="283901EC">
      <w:pPr>
        <w:ind w:right="9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  称：吉林正宇项目管理有限公司</w:t>
      </w:r>
    </w:p>
    <w:p w14:paraId="6A536BF0">
      <w:pPr>
        <w:ind w:right="9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  址：吉林市高新技术产业开发区深圳街创业园D座644室</w:t>
      </w:r>
    </w:p>
    <w:p w14:paraId="539FA01F">
      <w:pPr>
        <w:ind w:right="9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联系方式：梁明杨  15662133669</w:t>
      </w:r>
    </w:p>
    <w:p w14:paraId="255F1030">
      <w:pPr>
        <w:ind w:right="9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3.项目联系方式</w:t>
      </w:r>
    </w:p>
    <w:p w14:paraId="0AB622DB">
      <w:pPr>
        <w:ind w:right="9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项目联系人：梁明杨</w:t>
      </w:r>
    </w:p>
    <w:p w14:paraId="6EE25E00">
      <w:pPr>
        <w:ind w:right="9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联系方式：15662133669</w:t>
      </w:r>
    </w:p>
    <w:p w14:paraId="315F242C">
      <w:pPr>
        <w:ind w:right="96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4.监管部门：舒兰市政府采购办公室 </w:t>
      </w:r>
    </w:p>
    <w:p w14:paraId="550F4F44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right="96"/>
      </w:pPr>
      <w:r>
        <w:separator/>
      </w:r>
    </w:p>
  </w:endnote>
  <w:endnote w:type="continuationSeparator" w:id="1">
    <w:p>
      <w:pPr>
        <w:ind w:right="9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E2B2F">
    <w:pPr>
      <w:pStyle w:val="5"/>
      <w:ind w:right="9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83ADD">
    <w:pPr>
      <w:pStyle w:val="5"/>
      <w:ind w:right="9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3D114">
    <w:pPr>
      <w:pStyle w:val="5"/>
      <w:ind w:right="9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right="96"/>
      </w:pPr>
      <w:r>
        <w:separator/>
      </w:r>
    </w:p>
  </w:footnote>
  <w:footnote w:type="continuationSeparator" w:id="1">
    <w:p>
      <w:pPr>
        <w:ind w:right="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5447D">
    <w:pPr>
      <w:pStyle w:val="6"/>
      <w:ind w:right="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B7973">
    <w:pPr>
      <w:pStyle w:val="6"/>
      <w:ind w:right="9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06962">
    <w:pPr>
      <w:pStyle w:val="6"/>
      <w:ind w:right="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ZDcyZWY4YTMyN2M5ZGUyODVjMGI5OGEyZTU0NjgifQ=="/>
  </w:docVars>
  <w:rsids>
    <w:rsidRoot w:val="491B378F"/>
    <w:rsid w:val="00755DF0"/>
    <w:rsid w:val="00A641FB"/>
    <w:rsid w:val="01BB5A85"/>
    <w:rsid w:val="02201D8C"/>
    <w:rsid w:val="02A4476B"/>
    <w:rsid w:val="05BE1FE7"/>
    <w:rsid w:val="095567BF"/>
    <w:rsid w:val="0B5F42BD"/>
    <w:rsid w:val="0DEB14A0"/>
    <w:rsid w:val="0FD5248A"/>
    <w:rsid w:val="11136099"/>
    <w:rsid w:val="12663A78"/>
    <w:rsid w:val="12C67148"/>
    <w:rsid w:val="13A9079D"/>
    <w:rsid w:val="198207A2"/>
    <w:rsid w:val="1A636565"/>
    <w:rsid w:val="1AE45BF4"/>
    <w:rsid w:val="1CB515F6"/>
    <w:rsid w:val="1DCD0BC2"/>
    <w:rsid w:val="1E2F342B"/>
    <w:rsid w:val="1E4569AA"/>
    <w:rsid w:val="1EBD2328"/>
    <w:rsid w:val="1F136AA8"/>
    <w:rsid w:val="1FCB1131"/>
    <w:rsid w:val="204F3B10"/>
    <w:rsid w:val="21872812"/>
    <w:rsid w:val="27914A0E"/>
    <w:rsid w:val="285223EF"/>
    <w:rsid w:val="28FB234F"/>
    <w:rsid w:val="29506B4A"/>
    <w:rsid w:val="29ED54B5"/>
    <w:rsid w:val="2ACB6489"/>
    <w:rsid w:val="2C583D4C"/>
    <w:rsid w:val="2C8C3A47"/>
    <w:rsid w:val="31B47C77"/>
    <w:rsid w:val="32951856"/>
    <w:rsid w:val="33D67959"/>
    <w:rsid w:val="346F2CEE"/>
    <w:rsid w:val="388A5053"/>
    <w:rsid w:val="3A2D6818"/>
    <w:rsid w:val="3A591955"/>
    <w:rsid w:val="3D31661F"/>
    <w:rsid w:val="3E32264F"/>
    <w:rsid w:val="412F10C8"/>
    <w:rsid w:val="41E9396D"/>
    <w:rsid w:val="42DF7E5E"/>
    <w:rsid w:val="43574906"/>
    <w:rsid w:val="491B378F"/>
    <w:rsid w:val="49380D36"/>
    <w:rsid w:val="4B1D01E3"/>
    <w:rsid w:val="4CA23709"/>
    <w:rsid w:val="4CBB7CB4"/>
    <w:rsid w:val="4DDB51CA"/>
    <w:rsid w:val="4E555EE6"/>
    <w:rsid w:val="4EE6537A"/>
    <w:rsid w:val="4FCE5F50"/>
    <w:rsid w:val="524D5852"/>
    <w:rsid w:val="52FB5330"/>
    <w:rsid w:val="54907C78"/>
    <w:rsid w:val="55E95892"/>
    <w:rsid w:val="595078B9"/>
    <w:rsid w:val="59D10454"/>
    <w:rsid w:val="5B143F6B"/>
    <w:rsid w:val="5D2A7E5E"/>
    <w:rsid w:val="5D3A04F5"/>
    <w:rsid w:val="5E3842AB"/>
    <w:rsid w:val="5F0B6879"/>
    <w:rsid w:val="64D4595F"/>
    <w:rsid w:val="65532D27"/>
    <w:rsid w:val="6962178B"/>
    <w:rsid w:val="737A3B75"/>
    <w:rsid w:val="75083F0D"/>
    <w:rsid w:val="754C32EF"/>
    <w:rsid w:val="76B370CE"/>
    <w:rsid w:val="77F742BA"/>
    <w:rsid w:val="78381432"/>
    <w:rsid w:val="79766B8D"/>
    <w:rsid w:val="7B044D88"/>
    <w:rsid w:val="7C246D74"/>
    <w:rsid w:val="7CE87DA1"/>
    <w:rsid w:val="7D1B1F25"/>
    <w:rsid w:val="7E651721"/>
    <w:rsid w:val="7F8E4C30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ind w:right="84" w:rightChars="4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25"/>
      <w:ind w:left="322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4">
    <w:name w:val="Body Text"/>
    <w:basedOn w:val="1"/>
    <w:next w:val="1"/>
    <w:autoRedefine/>
    <w:qFormat/>
    <w:uiPriority w:val="1"/>
    <w:pPr>
      <w:ind w:left="1022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6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"/>
    <w:basedOn w:val="4"/>
    <w:qFormat/>
    <w:uiPriority w:val="0"/>
    <w:pPr>
      <w:spacing w:line="312" w:lineRule="auto"/>
      <w:ind w:firstLine="420"/>
    </w:pPr>
  </w:style>
  <w:style w:type="table" w:styleId="10">
    <w:name w:val="Table Grid"/>
    <w:basedOn w:val="9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TML Sample"/>
    <w:basedOn w:val="11"/>
    <w:qFormat/>
    <w:uiPriority w:val="0"/>
    <w:rPr>
      <w:rFonts w:ascii="Courier New" w:hAnsi="Courier New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4">
    <w:name w:val="List Paragraph1"/>
    <w:basedOn w:val="1"/>
    <w:autoRedefine/>
    <w:qFormat/>
    <w:uiPriority w:val="0"/>
    <w:pPr>
      <w:widowControl/>
      <w:ind w:firstLine="420" w:firstLineChars="200"/>
      <w:jc w:val="left"/>
    </w:pPr>
    <w:rPr>
      <w:kern w:val="0"/>
      <w:sz w:val="24"/>
      <w:szCs w:val="24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584</Characters>
  <Lines>0</Lines>
  <Paragraphs>0</Paragraphs>
  <TotalTime>8</TotalTime>
  <ScaleCrop>false</ScaleCrop>
  <LinksUpToDate>false</LinksUpToDate>
  <CharactersWithSpaces>596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2023-09-07T06:17:00Z</dcterms:created>
  <dc:creator>宝恒纳豆</dc:creator>
  <cp:lastModifiedBy>WPS_1575107737</cp:lastModifiedBy>
  <cp:lastPrinted>2025-05-27T06:32:00Z</cp:lastPrinted>
  <dcterms:modified xsi:type="dcterms:W3CDTF">2025-06-23T06:36:34Z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E9D705DD044E472BB3901A3EF4C4101F_13</vt:lpwstr>
  </property>
  <property fmtid="{D5CDD505-2E9C-101B-9397-08002B2CF9AE}" pid="4" name="KSOTemplateDocerSaveRecord">
    <vt:lpwstr>eyJoZGlkIjoiYjFmNzcwY2ViMDEyNzhjYWMyZTI1YzJkMTM4OWE0Y2UiLCJ1c2VySWQiOiI3MjYwMzE3NjQifQ==</vt:lpwstr>
  </property>
</Properties>
</file>