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F4C48" w14:textId="77777777" w:rsidR="00B100AD" w:rsidRPr="00913827" w:rsidRDefault="004F0264" w:rsidP="003322D0">
      <w:pPr>
        <w:pStyle w:val="a7"/>
        <w:jc w:val="center"/>
        <w:outlineLvl w:val="0"/>
        <w:rPr>
          <w:rFonts w:hAnsi="宋体"/>
          <w:b/>
          <w:color w:val="000000"/>
          <w:sz w:val="44"/>
          <w:szCs w:val="44"/>
        </w:rPr>
      </w:pPr>
      <w:r>
        <w:rPr>
          <w:rFonts w:hAnsi="宋体"/>
          <w:b/>
          <w:color w:val="000000"/>
          <w:sz w:val="44"/>
          <w:szCs w:val="44"/>
        </w:rPr>
        <w:pict w14:anchorId="3A92F7B5">
          <v:shapetype id="_x0000_t202" coordsize="21600,21600" o:spt="202" path="m,l,21600r21600,l21600,xe">
            <v:stroke joinstyle="miter"/>
            <v:path gradientshapeok="t" o:connecttype="rect"/>
          </v:shapetype>
          <v:shape id="Text Box 4" o:spid="_x0000_s1026" type="#_x0000_t202" style="position:absolute;left:0;text-align:left;margin-left:1000.35pt;margin-top:-44.35pt;width:81pt;height:54.85pt;z-index:251660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" filled="f" stroked="f">
            <v:textbox style="mso-next-textbox:#Text Box 4">
              <w:txbxContent>
                <w:p w14:paraId="7A6A6069" w14:textId="77777777" w:rsidR="00B82AE1" w:rsidRDefault="00B82AE1" w:rsidP="00B100AD">
                  <w:pPr>
                    <w:rPr>
                      <w:rFonts w:ascii="宋体" w:hAnsi="宋体"/>
                      <w:sz w:val="44"/>
                      <w:szCs w:val="44"/>
                    </w:rPr>
                  </w:pPr>
                  <w:r>
                    <w:rPr>
                      <w:rFonts w:ascii="宋体" w:hAnsi="宋体" w:hint="eastAsia"/>
                      <w:sz w:val="44"/>
                      <w:szCs w:val="44"/>
                    </w:rPr>
                    <w:t xml:space="preserve"> </w:t>
                  </w:r>
                </w:p>
              </w:txbxContent>
            </v:textbox>
          </v:shape>
        </w:pict>
      </w:r>
      <w:r w:rsidR="00B100AD" w:rsidRPr="00913827">
        <w:rPr>
          <w:rFonts w:hAnsi="宋体" w:hint="eastAsia"/>
          <w:b/>
          <w:color w:val="000000"/>
          <w:sz w:val="44"/>
          <w:szCs w:val="44"/>
        </w:rPr>
        <w:t>说  明  书</w:t>
      </w:r>
    </w:p>
    <w:p w14:paraId="08EE5BA6" w14:textId="77777777" w:rsidR="00076BD6" w:rsidRPr="00913827" w:rsidRDefault="00076BD6" w:rsidP="003322D0">
      <w:pPr>
        <w:pStyle w:val="a7"/>
        <w:outlineLvl w:val="0"/>
        <w:rPr>
          <w:rFonts w:hAnsi="宋体"/>
          <w:b/>
          <w:color w:val="000000"/>
          <w:sz w:val="24"/>
          <w:szCs w:val="24"/>
        </w:rPr>
      </w:pPr>
    </w:p>
    <w:p w14:paraId="3B3E9B97" w14:textId="77777777" w:rsidR="00B100AD" w:rsidRPr="00913827" w:rsidRDefault="00B100AD" w:rsidP="003322D0">
      <w:pPr>
        <w:pStyle w:val="a7"/>
        <w:jc w:val="center"/>
        <w:outlineLvl w:val="0"/>
        <w:rPr>
          <w:rFonts w:hAnsi="宋体"/>
          <w:b/>
          <w:color w:val="000000"/>
          <w:sz w:val="24"/>
          <w:szCs w:val="24"/>
        </w:rPr>
        <w:sectPr w:rsidR="00B100AD" w:rsidRPr="00913827">
          <w:pgSz w:w="23814" w:h="16840" w:orient="landscape"/>
          <w:pgMar w:top="1134" w:right="1134" w:bottom="1134" w:left="1814" w:header="1134" w:footer="1134" w:gutter="0"/>
          <w:cols w:space="720"/>
          <w:docGrid w:type="lines" w:linePitch="504" w:charSpace="-5626"/>
        </w:sectPr>
      </w:pPr>
    </w:p>
    <w:p w14:paraId="6BE3B0BE" w14:textId="77777777" w:rsidR="00B100AD" w:rsidRPr="00913827" w:rsidRDefault="00B100AD" w:rsidP="003322D0">
      <w:pPr>
        <w:pStyle w:val="a7"/>
        <w:outlineLvl w:val="0"/>
        <w:rPr>
          <w:rFonts w:hAnsi="宋体"/>
          <w:b/>
          <w:color w:val="000000"/>
          <w:sz w:val="24"/>
          <w:szCs w:val="24"/>
        </w:rPr>
      </w:pPr>
      <w:r w:rsidRPr="00913827">
        <w:rPr>
          <w:rFonts w:hAnsi="宋体" w:hint="eastAsia"/>
          <w:b/>
          <w:color w:val="000000"/>
          <w:sz w:val="24"/>
          <w:szCs w:val="24"/>
        </w:rPr>
        <w:t>一、工程概况、设计</w:t>
      </w:r>
      <w:proofErr w:type="gramStart"/>
      <w:r w:rsidRPr="00913827">
        <w:rPr>
          <w:rFonts w:hAnsi="宋体" w:hint="eastAsia"/>
          <w:b/>
          <w:color w:val="000000"/>
          <w:sz w:val="24"/>
          <w:szCs w:val="24"/>
        </w:rPr>
        <w:t>依据及测设</w:t>
      </w:r>
      <w:proofErr w:type="gramEnd"/>
      <w:r w:rsidRPr="00913827">
        <w:rPr>
          <w:rFonts w:hAnsi="宋体" w:hint="eastAsia"/>
          <w:b/>
          <w:color w:val="000000"/>
          <w:sz w:val="24"/>
          <w:szCs w:val="24"/>
        </w:rPr>
        <w:t>过程</w:t>
      </w:r>
    </w:p>
    <w:p w14:paraId="19004E67" w14:textId="77777777" w:rsidR="00B100AD" w:rsidRPr="00913827" w:rsidRDefault="00B100AD" w:rsidP="003322D0">
      <w:pPr>
        <w:pStyle w:val="a7"/>
        <w:outlineLvl w:val="0"/>
        <w:rPr>
          <w:rFonts w:hAnsi="宋体"/>
          <w:b/>
          <w:color w:val="000000"/>
          <w:sz w:val="24"/>
          <w:szCs w:val="24"/>
        </w:rPr>
      </w:pPr>
      <w:r w:rsidRPr="00913827">
        <w:rPr>
          <w:rFonts w:hAnsi="宋体" w:hint="eastAsia"/>
          <w:b/>
          <w:color w:val="000000"/>
          <w:sz w:val="24"/>
          <w:szCs w:val="24"/>
        </w:rPr>
        <w:t>1.1概述</w:t>
      </w:r>
    </w:p>
    <w:p w14:paraId="3BCC961E" w14:textId="7979E684" w:rsidR="00B100AD" w:rsidRPr="00913827" w:rsidRDefault="00704491" w:rsidP="003322D0">
      <w:pPr>
        <w:ind w:firstLineChars="198" w:firstLine="491"/>
        <w:rPr>
          <w:rFonts w:ascii="宋体" w:hAnsi="宋体"/>
          <w:color w:val="000000"/>
          <w:spacing w:val="4"/>
          <w:sz w:val="24"/>
          <w:szCs w:val="24"/>
        </w:rPr>
      </w:pPr>
      <w:r w:rsidRPr="00913827">
        <w:rPr>
          <w:rFonts w:ascii="宋体" w:hAnsi="宋体" w:hint="eastAsia"/>
          <w:color w:val="000000"/>
          <w:spacing w:val="4"/>
          <w:sz w:val="24"/>
          <w:szCs w:val="24"/>
        </w:rPr>
        <w:t>为认真贯彻落实《国务院关于完善大中型水库移民后期扶持政策的意见》（国发［2006］17号）、《大中型水库移民后期扶持基金项目资金管理办法》的</w:t>
      </w:r>
      <w:proofErr w:type="gramStart"/>
      <w:r w:rsidRPr="00913827">
        <w:rPr>
          <w:rFonts w:ascii="宋体" w:hAnsi="宋体" w:hint="eastAsia"/>
          <w:color w:val="000000"/>
          <w:spacing w:val="4"/>
          <w:sz w:val="24"/>
          <w:szCs w:val="24"/>
        </w:rPr>
        <w:t>通知财农〔2022〕</w:t>
      </w:r>
      <w:proofErr w:type="gramEnd"/>
      <w:r w:rsidRPr="00913827">
        <w:rPr>
          <w:rFonts w:ascii="宋体" w:hAnsi="宋体" w:hint="eastAsia"/>
          <w:color w:val="000000"/>
          <w:spacing w:val="4"/>
          <w:sz w:val="24"/>
          <w:szCs w:val="24"/>
        </w:rPr>
        <w:t>1号、《水利部关于进一步做好大中型水库移民后期扶持工作的通知》（水移民[2018]208号）、《水利部办公厅关于大中型水库移民后期扶持“十四五”规划编制工作的指导意见》（办移民﹝2020﹞98号），全面做好新时期移民工作，实现水库移民增收致富，促进库区和移民安置区经济社会发展。按照《吉林省大中型水库移民后期扶持政策实施方案》的要求，解决严重影响库区和移民安置区生产生活的交通和出行难的问题。</w:t>
      </w:r>
      <w:r w:rsidR="00E61989" w:rsidRPr="00913827">
        <w:rPr>
          <w:rFonts w:ascii="宋体" w:hAnsi="宋体" w:hint="eastAsia"/>
          <w:color w:val="000000"/>
          <w:spacing w:val="4"/>
          <w:sz w:val="24"/>
          <w:szCs w:val="24"/>
        </w:rPr>
        <w:t>桦甸</w:t>
      </w:r>
      <w:proofErr w:type="gramStart"/>
      <w:r w:rsidR="00E61989" w:rsidRPr="00913827">
        <w:rPr>
          <w:rFonts w:ascii="宋体" w:hAnsi="宋体" w:hint="eastAsia"/>
          <w:color w:val="000000"/>
          <w:spacing w:val="4"/>
          <w:sz w:val="24"/>
          <w:szCs w:val="24"/>
        </w:rPr>
        <w:t>市公吉乡</w:t>
      </w:r>
      <w:proofErr w:type="gramEnd"/>
      <w:r w:rsidRPr="00913827">
        <w:rPr>
          <w:rFonts w:ascii="宋体" w:hAnsi="宋体" w:hint="eastAsia"/>
          <w:color w:val="000000"/>
          <w:spacing w:val="4"/>
          <w:sz w:val="24"/>
          <w:szCs w:val="24"/>
        </w:rPr>
        <w:t>为水库移民村，移民时间符合后期扶持政策。本项目</w:t>
      </w:r>
      <w:r w:rsidR="00B100AD" w:rsidRPr="00913827">
        <w:rPr>
          <w:rFonts w:ascii="宋体" w:hAnsi="宋体" w:hint="eastAsia"/>
          <w:color w:val="000000"/>
          <w:spacing w:val="4"/>
          <w:sz w:val="24"/>
          <w:szCs w:val="24"/>
        </w:rPr>
        <w:t>属丰满水库移民安置区，总人口</w:t>
      </w:r>
      <w:r w:rsidR="00E61989" w:rsidRPr="00913827">
        <w:rPr>
          <w:rFonts w:ascii="宋体" w:hAnsi="宋体"/>
          <w:color w:val="000000"/>
          <w:spacing w:val="4"/>
          <w:sz w:val="24"/>
          <w:szCs w:val="24"/>
        </w:rPr>
        <w:t>1341</w:t>
      </w:r>
      <w:r w:rsidR="00B100AD" w:rsidRPr="00913827">
        <w:rPr>
          <w:rFonts w:ascii="宋体" w:hAnsi="宋体" w:hint="eastAsia"/>
          <w:color w:val="000000"/>
          <w:spacing w:val="4"/>
          <w:sz w:val="24"/>
          <w:szCs w:val="24"/>
        </w:rPr>
        <w:t>人，</w:t>
      </w:r>
      <w:r w:rsidR="003455BA" w:rsidRPr="00913827">
        <w:rPr>
          <w:rFonts w:ascii="宋体" w:hAnsi="宋体" w:hint="eastAsia"/>
          <w:color w:val="000000"/>
          <w:spacing w:val="4"/>
          <w:sz w:val="24"/>
          <w:szCs w:val="24"/>
        </w:rPr>
        <w:t>移民</w:t>
      </w:r>
      <w:r w:rsidR="00B100AD" w:rsidRPr="00913827">
        <w:rPr>
          <w:rFonts w:ascii="宋体" w:hAnsi="宋体" w:hint="eastAsia"/>
          <w:color w:val="000000"/>
          <w:spacing w:val="4"/>
          <w:sz w:val="24"/>
          <w:szCs w:val="24"/>
        </w:rPr>
        <w:t>人数</w:t>
      </w:r>
      <w:r w:rsidR="00E61989" w:rsidRPr="00913827">
        <w:rPr>
          <w:rFonts w:ascii="宋体" w:hAnsi="宋体"/>
          <w:color w:val="000000"/>
          <w:spacing w:val="4"/>
          <w:sz w:val="24"/>
          <w:szCs w:val="24"/>
        </w:rPr>
        <w:t>1124</w:t>
      </w:r>
      <w:r w:rsidR="00B100AD" w:rsidRPr="00913827">
        <w:rPr>
          <w:rFonts w:ascii="宋体" w:hAnsi="宋体" w:hint="eastAsia"/>
          <w:color w:val="000000"/>
          <w:spacing w:val="4"/>
          <w:sz w:val="24"/>
          <w:szCs w:val="24"/>
        </w:rPr>
        <w:t>人。原有道路现已使用多年，路基、路面等都出现不同程度的损坏，使用功能明显下降大部分路面破损严重，行车颠簸，因缺乏必要的管理，路况较差，雨季泥泞，晴天扬尘，冬季积雪、结冰，路滑，行车非常困难，严重影响了沿线车辆、行人通行和货物运输。</w:t>
      </w:r>
    </w:p>
    <w:p w14:paraId="32A7C86D" w14:textId="548D3F4D" w:rsidR="00B100AD" w:rsidRPr="00913827" w:rsidRDefault="00B100AD" w:rsidP="003322D0">
      <w:pPr>
        <w:ind w:firstLineChars="198" w:firstLine="491"/>
        <w:rPr>
          <w:rFonts w:ascii="宋体" w:hAnsi="宋体"/>
          <w:spacing w:val="4"/>
          <w:sz w:val="24"/>
          <w:szCs w:val="24"/>
        </w:rPr>
      </w:pPr>
      <w:r w:rsidRPr="00913827">
        <w:rPr>
          <w:rFonts w:ascii="宋体" w:hAnsi="宋体" w:hint="eastAsia"/>
          <w:spacing w:val="4"/>
          <w:sz w:val="24"/>
          <w:szCs w:val="24"/>
        </w:rPr>
        <w:t>项目建设单位:</w:t>
      </w:r>
      <w:r w:rsidR="00E61989" w:rsidRPr="00913827">
        <w:rPr>
          <w:rFonts w:ascii="宋体" w:hAnsi="宋体" w:hint="eastAsia"/>
          <w:color w:val="000000"/>
          <w:spacing w:val="4"/>
          <w:sz w:val="24"/>
          <w:szCs w:val="24"/>
        </w:rPr>
        <w:t>桦甸</w:t>
      </w:r>
      <w:proofErr w:type="gramStart"/>
      <w:r w:rsidR="00E61989" w:rsidRPr="00913827">
        <w:rPr>
          <w:rFonts w:ascii="宋体" w:hAnsi="宋体" w:hint="eastAsia"/>
          <w:color w:val="000000"/>
          <w:spacing w:val="4"/>
          <w:sz w:val="24"/>
          <w:szCs w:val="24"/>
        </w:rPr>
        <w:t>市公吉乡</w:t>
      </w:r>
      <w:proofErr w:type="gramEnd"/>
      <w:r w:rsidRPr="00913827">
        <w:rPr>
          <w:rFonts w:ascii="宋体" w:hAnsi="宋体" w:hint="eastAsia"/>
          <w:spacing w:val="4"/>
          <w:sz w:val="24"/>
          <w:szCs w:val="24"/>
        </w:rPr>
        <w:t>村民委员会。</w:t>
      </w:r>
    </w:p>
    <w:p w14:paraId="69C0DB08" w14:textId="77777777" w:rsidR="00B100AD" w:rsidRPr="00913827" w:rsidRDefault="00B100AD" w:rsidP="003322D0">
      <w:pPr>
        <w:pStyle w:val="a7"/>
        <w:outlineLvl w:val="0"/>
        <w:rPr>
          <w:rFonts w:hAnsi="宋体"/>
          <w:b/>
          <w:color w:val="000000"/>
          <w:sz w:val="24"/>
          <w:szCs w:val="24"/>
        </w:rPr>
      </w:pPr>
      <w:r w:rsidRPr="00913827">
        <w:rPr>
          <w:rFonts w:hAnsi="宋体" w:hint="eastAsia"/>
          <w:b/>
          <w:color w:val="000000"/>
          <w:sz w:val="24"/>
          <w:szCs w:val="24"/>
        </w:rPr>
        <w:t>1.2设计任务依据</w:t>
      </w:r>
    </w:p>
    <w:p w14:paraId="269FAF27" w14:textId="77777777" w:rsidR="00076BD6" w:rsidRPr="00913827" w:rsidRDefault="00B100AD" w:rsidP="003322D0">
      <w:pPr>
        <w:ind w:firstLineChars="200" w:firstLine="480"/>
        <w:rPr>
          <w:rFonts w:ascii="宋体" w:hAnsi="宋体"/>
          <w:color w:val="000000"/>
          <w:sz w:val="24"/>
          <w:szCs w:val="24"/>
        </w:rPr>
      </w:pPr>
      <w:r w:rsidRPr="00913827">
        <w:rPr>
          <w:rFonts w:ascii="宋体" w:hAnsi="宋体" w:hint="eastAsia"/>
          <w:color w:val="000000"/>
          <w:sz w:val="24"/>
          <w:szCs w:val="24"/>
        </w:rPr>
        <w:t>根据工程计划，并遵照下列标准、规范、规程进行勘测设计：</w:t>
      </w:r>
    </w:p>
    <w:p w14:paraId="570F3E90" w14:textId="77777777" w:rsidR="00076BD6" w:rsidRPr="00913827" w:rsidRDefault="00B100AD" w:rsidP="003322D0">
      <w:pPr>
        <w:ind w:firstLineChars="200" w:firstLine="480"/>
        <w:rPr>
          <w:rFonts w:ascii="宋体" w:hAnsi="宋体"/>
          <w:color w:val="000000"/>
          <w:sz w:val="24"/>
          <w:szCs w:val="24"/>
        </w:rPr>
      </w:pPr>
      <w:r w:rsidRPr="00913827">
        <w:rPr>
          <w:rFonts w:ascii="宋体" w:hAnsi="宋体" w:hint="eastAsia"/>
          <w:color w:val="000000"/>
          <w:sz w:val="24"/>
          <w:szCs w:val="24"/>
        </w:rPr>
        <w:t>《公路工程技术标准》（JTG B01-2014）；</w:t>
      </w:r>
    </w:p>
    <w:p w14:paraId="7EDFFA84" w14:textId="77777777" w:rsidR="00076BD6" w:rsidRPr="00913827" w:rsidRDefault="00B100AD" w:rsidP="003322D0">
      <w:pPr>
        <w:ind w:firstLineChars="200" w:firstLine="480"/>
        <w:rPr>
          <w:rFonts w:ascii="宋体" w:hAnsi="宋体"/>
          <w:color w:val="000000"/>
          <w:sz w:val="24"/>
          <w:szCs w:val="24"/>
        </w:rPr>
      </w:pPr>
      <w:r w:rsidRPr="00913827">
        <w:rPr>
          <w:rFonts w:ascii="宋体" w:hAnsi="宋体" w:hint="eastAsia"/>
          <w:color w:val="000000"/>
          <w:sz w:val="24"/>
          <w:szCs w:val="24"/>
        </w:rPr>
        <w:t>《公路路线设计规范》（JTG D20-2017）；</w:t>
      </w:r>
    </w:p>
    <w:p w14:paraId="719AA2D8" w14:textId="77777777" w:rsidR="00127D8C" w:rsidRPr="00913827" w:rsidRDefault="00B100AD" w:rsidP="003322D0">
      <w:pPr>
        <w:ind w:firstLineChars="200" w:firstLine="480"/>
        <w:rPr>
          <w:rFonts w:ascii="宋体" w:hAnsi="宋体"/>
          <w:color w:val="000000"/>
          <w:sz w:val="24"/>
          <w:szCs w:val="24"/>
        </w:rPr>
      </w:pPr>
      <w:r w:rsidRPr="00913827">
        <w:rPr>
          <w:rFonts w:ascii="宋体" w:hAnsi="宋体" w:hint="eastAsia"/>
          <w:color w:val="000000"/>
          <w:sz w:val="24"/>
          <w:szCs w:val="24"/>
        </w:rPr>
        <w:t>《公路水泥混凝土路面设计规范》（JTG D40-2011）；</w:t>
      </w:r>
    </w:p>
    <w:p w14:paraId="54663346" w14:textId="77777777" w:rsidR="00076BD6" w:rsidRPr="00913827" w:rsidRDefault="00B100AD" w:rsidP="003322D0">
      <w:pPr>
        <w:ind w:firstLineChars="200" w:firstLine="480"/>
        <w:rPr>
          <w:rFonts w:ascii="宋体" w:hAnsi="宋体"/>
          <w:color w:val="000000"/>
          <w:sz w:val="24"/>
          <w:szCs w:val="24"/>
        </w:rPr>
      </w:pPr>
      <w:r w:rsidRPr="00913827">
        <w:rPr>
          <w:rFonts w:ascii="宋体" w:hAnsi="宋体" w:hint="eastAsia"/>
          <w:color w:val="000000"/>
          <w:sz w:val="24"/>
          <w:szCs w:val="24"/>
        </w:rPr>
        <w:t>《公路水泥混凝土路面施工技术规范》（JTG F30-2014）；</w:t>
      </w:r>
    </w:p>
    <w:p w14:paraId="6FC9F98A" w14:textId="77777777" w:rsidR="00076BD6" w:rsidRPr="00913827" w:rsidRDefault="00B100AD" w:rsidP="003322D0">
      <w:pPr>
        <w:ind w:firstLineChars="200" w:firstLine="480"/>
        <w:rPr>
          <w:rFonts w:ascii="宋体" w:hAnsi="宋体"/>
          <w:color w:val="000000"/>
          <w:sz w:val="24"/>
          <w:szCs w:val="24"/>
        </w:rPr>
      </w:pPr>
      <w:r w:rsidRPr="00913827">
        <w:rPr>
          <w:rFonts w:ascii="宋体" w:hAnsi="宋体" w:hint="eastAsia"/>
          <w:color w:val="000000"/>
          <w:sz w:val="24"/>
          <w:szCs w:val="24"/>
        </w:rPr>
        <w:t>《公路沥青路面设计规范》(JTG D50-2017)；</w:t>
      </w:r>
    </w:p>
    <w:p w14:paraId="32771FAA" w14:textId="77777777" w:rsidR="00076BD6" w:rsidRPr="00913827" w:rsidRDefault="00B100AD" w:rsidP="003322D0">
      <w:pPr>
        <w:ind w:firstLineChars="200" w:firstLine="480"/>
        <w:rPr>
          <w:rFonts w:ascii="宋体" w:hAnsi="宋体"/>
          <w:color w:val="000000"/>
          <w:sz w:val="24"/>
          <w:szCs w:val="24"/>
        </w:rPr>
      </w:pPr>
      <w:r w:rsidRPr="00913827">
        <w:rPr>
          <w:rFonts w:ascii="宋体" w:hAnsi="宋体" w:hint="eastAsia"/>
          <w:color w:val="000000"/>
          <w:sz w:val="24"/>
          <w:szCs w:val="24"/>
        </w:rPr>
        <w:t>《公路沥青路面施工技术规范》（JTG F40-2004）；</w:t>
      </w:r>
    </w:p>
    <w:p w14:paraId="1F069267" w14:textId="77777777" w:rsidR="00076BD6" w:rsidRPr="00913827" w:rsidRDefault="00B100AD" w:rsidP="003322D0">
      <w:pPr>
        <w:ind w:firstLineChars="200" w:firstLine="480"/>
        <w:rPr>
          <w:rFonts w:ascii="宋体" w:hAnsi="宋体"/>
          <w:color w:val="000000"/>
          <w:sz w:val="24"/>
          <w:szCs w:val="24"/>
        </w:rPr>
      </w:pPr>
      <w:r w:rsidRPr="00913827">
        <w:rPr>
          <w:rFonts w:ascii="宋体" w:hAnsi="宋体" w:hint="eastAsia"/>
          <w:color w:val="000000"/>
          <w:sz w:val="24"/>
          <w:szCs w:val="24"/>
        </w:rPr>
        <w:t>《公路桥涵养护规范》（TJG H11-2004）；</w:t>
      </w:r>
    </w:p>
    <w:p w14:paraId="5A2B447F" w14:textId="77777777" w:rsidR="00076BD6" w:rsidRPr="00913827" w:rsidRDefault="00B100AD" w:rsidP="003322D0">
      <w:pPr>
        <w:ind w:firstLineChars="200" w:firstLine="480"/>
        <w:rPr>
          <w:rFonts w:ascii="宋体" w:hAnsi="宋体"/>
          <w:color w:val="000000"/>
          <w:sz w:val="24"/>
          <w:szCs w:val="24"/>
        </w:rPr>
      </w:pPr>
      <w:r w:rsidRPr="00913827">
        <w:rPr>
          <w:rFonts w:ascii="宋体" w:hAnsi="宋体" w:hint="eastAsia"/>
          <w:color w:val="000000"/>
          <w:sz w:val="24"/>
          <w:szCs w:val="24"/>
        </w:rPr>
        <w:t>《公路工程集料试验规程》（JTG  E42－2005）；</w:t>
      </w:r>
    </w:p>
    <w:p w14:paraId="48EF9620" w14:textId="77777777" w:rsidR="00076BD6" w:rsidRPr="00913827" w:rsidRDefault="00B100AD" w:rsidP="003322D0">
      <w:pPr>
        <w:ind w:firstLineChars="200" w:firstLine="480"/>
        <w:rPr>
          <w:rFonts w:ascii="宋体" w:hAnsi="宋体"/>
          <w:color w:val="000000"/>
          <w:sz w:val="24"/>
          <w:szCs w:val="24"/>
        </w:rPr>
      </w:pPr>
      <w:r w:rsidRPr="00913827">
        <w:rPr>
          <w:rFonts w:ascii="宋体" w:hAnsi="宋体" w:hint="eastAsia"/>
          <w:color w:val="000000"/>
          <w:sz w:val="24"/>
          <w:szCs w:val="24"/>
        </w:rPr>
        <w:t>《公路工程质量检验评定标准》（TJG F80/1-2004）；</w:t>
      </w:r>
    </w:p>
    <w:p w14:paraId="2A5F293C" w14:textId="77777777" w:rsidR="00076BD6" w:rsidRPr="00913827" w:rsidRDefault="00B100AD" w:rsidP="003322D0">
      <w:pPr>
        <w:ind w:firstLineChars="200" w:firstLine="480"/>
        <w:rPr>
          <w:rFonts w:ascii="宋体" w:hAnsi="宋体"/>
          <w:color w:val="000000"/>
          <w:sz w:val="24"/>
          <w:szCs w:val="24"/>
        </w:rPr>
      </w:pPr>
      <w:r w:rsidRPr="00913827">
        <w:rPr>
          <w:rFonts w:ascii="宋体" w:hAnsi="宋体" w:hint="eastAsia"/>
          <w:color w:val="000000"/>
          <w:sz w:val="24"/>
          <w:szCs w:val="24"/>
        </w:rPr>
        <w:t>《吉林省农村公路建设与养护技术指南》（2018）。</w:t>
      </w:r>
    </w:p>
    <w:p w14:paraId="1FBDB3F2" w14:textId="77777777" w:rsidR="00076BD6" w:rsidRPr="00913827" w:rsidRDefault="00B100AD" w:rsidP="003322D0">
      <w:pPr>
        <w:ind w:firstLineChars="200" w:firstLine="480"/>
        <w:rPr>
          <w:rFonts w:ascii="宋体" w:hAnsi="宋体"/>
          <w:color w:val="000000"/>
          <w:sz w:val="24"/>
          <w:szCs w:val="24"/>
        </w:rPr>
      </w:pPr>
      <w:r w:rsidRPr="00913827">
        <w:rPr>
          <w:rFonts w:ascii="宋体" w:hAnsi="宋体" w:hint="eastAsia"/>
          <w:color w:val="000000"/>
          <w:sz w:val="24"/>
          <w:szCs w:val="24"/>
        </w:rPr>
        <w:t>《小交通量农村公路工程技术标准》（JTG 2111-2019）。</w:t>
      </w:r>
    </w:p>
    <w:p w14:paraId="4BAD19E3" w14:textId="77777777" w:rsidR="00076BD6" w:rsidRPr="00913827" w:rsidRDefault="00B100AD" w:rsidP="003322D0">
      <w:pPr>
        <w:ind w:firstLineChars="200" w:firstLine="480"/>
        <w:rPr>
          <w:rFonts w:ascii="宋体" w:hAnsi="宋体"/>
          <w:color w:val="000000"/>
          <w:sz w:val="24"/>
          <w:szCs w:val="24"/>
        </w:rPr>
      </w:pPr>
      <w:r w:rsidRPr="00913827">
        <w:rPr>
          <w:rFonts w:ascii="宋体" w:hAnsi="宋体" w:hint="eastAsia"/>
          <w:color w:val="000000"/>
          <w:sz w:val="24"/>
          <w:szCs w:val="24"/>
        </w:rPr>
        <w:t>现行的有关《规范》、《规程》、《办法》。</w:t>
      </w:r>
    </w:p>
    <w:p w14:paraId="4AC70489" w14:textId="77777777" w:rsidR="00B100AD" w:rsidRPr="00913827" w:rsidRDefault="00B100AD" w:rsidP="003322D0">
      <w:pPr>
        <w:ind w:firstLineChars="200" w:firstLine="480"/>
        <w:rPr>
          <w:rFonts w:ascii="宋体" w:hAnsi="宋体"/>
          <w:color w:val="000000"/>
          <w:sz w:val="24"/>
          <w:szCs w:val="24"/>
        </w:rPr>
      </w:pPr>
      <w:r w:rsidRPr="00913827">
        <w:rPr>
          <w:rFonts w:ascii="宋体" w:hAnsi="宋体" w:hint="eastAsia"/>
          <w:color w:val="000000"/>
          <w:sz w:val="24"/>
          <w:szCs w:val="24"/>
        </w:rPr>
        <w:t>吉林省水库移民管理局《吉林省大中型水库移民扶持项目管理办法》（附件）。</w:t>
      </w:r>
    </w:p>
    <w:p w14:paraId="5005EB43" w14:textId="77777777" w:rsidR="00B100AD" w:rsidRPr="00913827" w:rsidRDefault="00B100AD" w:rsidP="003322D0">
      <w:pPr>
        <w:pStyle w:val="a7"/>
        <w:outlineLvl w:val="0"/>
        <w:rPr>
          <w:rFonts w:hAnsi="宋体"/>
          <w:b/>
          <w:color w:val="000000"/>
          <w:sz w:val="24"/>
          <w:szCs w:val="24"/>
        </w:rPr>
      </w:pPr>
      <w:r w:rsidRPr="00913827">
        <w:rPr>
          <w:rFonts w:hAnsi="宋体" w:hint="eastAsia"/>
          <w:b/>
          <w:color w:val="000000"/>
          <w:sz w:val="24"/>
          <w:szCs w:val="24"/>
        </w:rPr>
        <w:t>1.3技术标准</w:t>
      </w:r>
      <w:bookmarkStart w:id="0" w:name="_1227251065"/>
      <w:bookmarkStart w:id="1" w:name="_1247479927"/>
      <w:bookmarkStart w:id="2" w:name="_1247479963"/>
      <w:bookmarkStart w:id="3" w:name="_1259473808"/>
      <w:bookmarkStart w:id="4" w:name="_1259473838"/>
      <w:bookmarkStart w:id="5" w:name="_1259562734"/>
      <w:bookmarkStart w:id="6" w:name="_1259662536"/>
      <w:bookmarkStart w:id="7" w:name="_1260274102"/>
      <w:bookmarkStart w:id="8" w:name="_1333308605"/>
      <w:bookmarkStart w:id="9" w:name="_1333456784"/>
      <w:bookmarkStart w:id="10" w:name="_1333514928"/>
      <w:bookmarkStart w:id="11" w:name="_1336718959"/>
      <w:bookmarkStart w:id="12" w:name="_1400229546"/>
      <w:bookmarkStart w:id="13" w:name="_1400229608"/>
      <w:bookmarkStart w:id="14" w:name="_1400229671"/>
      <w:bookmarkStart w:id="15" w:name="_1414581774"/>
      <w:bookmarkStart w:id="16" w:name="_1414581804"/>
      <w:bookmarkStart w:id="17" w:name="_1414581844"/>
      <w:bookmarkStart w:id="18" w:name="_1436275589"/>
      <w:bookmarkStart w:id="19" w:name="_1437936985"/>
      <w:bookmarkStart w:id="20" w:name="_1469378644"/>
      <w:bookmarkStart w:id="21" w:name="_1469870220"/>
      <w:bookmarkStart w:id="22" w:name="_1469870243"/>
      <w:bookmarkStart w:id="23" w:name="_1504351421"/>
      <w:bookmarkStart w:id="24" w:name="_1507722400"/>
      <w:bookmarkStart w:id="25" w:name="_1507722473"/>
      <w:bookmarkStart w:id="26" w:name="_1507722486"/>
      <w:bookmarkStart w:id="27" w:name="_1507722501"/>
      <w:bookmarkStart w:id="28" w:name="_1527082696"/>
      <w:bookmarkStart w:id="29" w:name="_156689915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E1F4DF9" w14:textId="77777777" w:rsidR="00076BD6" w:rsidRPr="00913827" w:rsidRDefault="00076BD6" w:rsidP="003322D0">
      <w:pPr>
        <w:ind w:firstLineChars="250" w:firstLine="620"/>
        <w:rPr>
          <w:rFonts w:ascii="宋体" w:hAnsi="宋体"/>
          <w:color w:val="000000"/>
          <w:spacing w:val="4"/>
          <w:sz w:val="24"/>
          <w:szCs w:val="24"/>
        </w:rPr>
      </w:pPr>
      <w:r w:rsidRPr="00913827">
        <w:rPr>
          <w:rFonts w:ascii="宋体" w:hAnsi="宋体" w:hint="eastAsia"/>
          <w:color w:val="000000"/>
          <w:spacing w:val="4"/>
          <w:sz w:val="24"/>
          <w:szCs w:val="24"/>
        </w:rPr>
        <w:t>公路等级：等级外公路（参照IV级路技术指标）</w:t>
      </w:r>
    </w:p>
    <w:p w14:paraId="61FEFAC2" w14:textId="1CEAF430" w:rsidR="00B82AE1" w:rsidRPr="00913827" w:rsidRDefault="00894A67" w:rsidP="003322D0">
      <w:pPr>
        <w:ind w:firstLineChars="250" w:firstLine="620"/>
        <w:rPr>
          <w:rFonts w:ascii="宋体" w:hAnsi="宋体"/>
          <w:color w:val="000000"/>
          <w:spacing w:val="4"/>
          <w:sz w:val="24"/>
          <w:szCs w:val="24"/>
        </w:rPr>
      </w:pPr>
      <w:r w:rsidRPr="00913827">
        <w:rPr>
          <w:rFonts w:ascii="宋体" w:hAnsi="宋体" w:hint="eastAsia"/>
          <w:color w:val="000000"/>
          <w:spacing w:val="4"/>
          <w:sz w:val="24"/>
          <w:szCs w:val="24"/>
        </w:rPr>
        <w:t>沥青路</w:t>
      </w:r>
      <w:r w:rsidR="00076BD6" w:rsidRPr="00913827">
        <w:rPr>
          <w:rFonts w:ascii="宋体" w:hAnsi="宋体" w:hint="eastAsia"/>
          <w:color w:val="000000"/>
          <w:spacing w:val="4"/>
          <w:sz w:val="24"/>
          <w:szCs w:val="24"/>
        </w:rPr>
        <w:t>设计总长度：</w:t>
      </w:r>
      <w:r w:rsidR="001B2E8D" w:rsidRPr="00913827">
        <w:rPr>
          <w:rFonts w:ascii="宋体" w:hAnsi="宋体"/>
          <w:color w:val="000000"/>
          <w:spacing w:val="4"/>
          <w:sz w:val="24"/>
          <w:szCs w:val="24"/>
        </w:rPr>
        <w:t>1866</w:t>
      </w:r>
      <w:r w:rsidR="00076BD6" w:rsidRPr="00913827">
        <w:rPr>
          <w:rFonts w:ascii="宋体" w:hAnsi="宋体" w:hint="eastAsia"/>
          <w:color w:val="000000"/>
          <w:spacing w:val="4"/>
          <w:sz w:val="24"/>
          <w:szCs w:val="24"/>
        </w:rPr>
        <w:t>m</w:t>
      </w:r>
      <w:r w:rsidRPr="00913827">
        <w:rPr>
          <w:rFonts w:ascii="宋体" w:hAnsi="宋体" w:hint="eastAsia"/>
          <w:color w:val="000000"/>
          <w:spacing w:val="4"/>
          <w:sz w:val="24"/>
          <w:szCs w:val="24"/>
        </w:rPr>
        <w:t>；</w:t>
      </w:r>
    </w:p>
    <w:p w14:paraId="0DE6D240" w14:textId="77777777" w:rsidR="00076BD6" w:rsidRPr="00913827" w:rsidRDefault="00076BD6" w:rsidP="003322D0">
      <w:pPr>
        <w:ind w:firstLineChars="250" w:firstLine="620"/>
        <w:rPr>
          <w:rFonts w:ascii="宋体" w:hAnsi="宋体"/>
          <w:color w:val="000000"/>
          <w:spacing w:val="4"/>
          <w:sz w:val="24"/>
          <w:szCs w:val="24"/>
        </w:rPr>
      </w:pPr>
      <w:r w:rsidRPr="00913827">
        <w:rPr>
          <w:rFonts w:ascii="宋体" w:hAnsi="宋体" w:hint="eastAsia"/>
          <w:color w:val="000000"/>
          <w:spacing w:val="4"/>
          <w:sz w:val="24"/>
          <w:szCs w:val="24"/>
        </w:rPr>
        <w:t>设计速度：20km/h</w:t>
      </w:r>
    </w:p>
    <w:p w14:paraId="6B1C98B2" w14:textId="77777777" w:rsidR="00076BD6" w:rsidRPr="00913827" w:rsidRDefault="00076BD6" w:rsidP="003322D0">
      <w:pPr>
        <w:ind w:firstLineChars="250" w:firstLine="620"/>
        <w:rPr>
          <w:rFonts w:ascii="宋体" w:hAnsi="宋体"/>
          <w:color w:val="000000"/>
          <w:spacing w:val="4"/>
          <w:sz w:val="24"/>
          <w:szCs w:val="24"/>
        </w:rPr>
      </w:pPr>
      <w:r w:rsidRPr="00913827">
        <w:rPr>
          <w:rFonts w:ascii="宋体" w:hAnsi="宋体" w:hint="eastAsia"/>
          <w:color w:val="000000"/>
          <w:spacing w:val="4"/>
          <w:sz w:val="24"/>
          <w:szCs w:val="24"/>
        </w:rPr>
        <w:t>荷载：公路—II级</w:t>
      </w:r>
    </w:p>
    <w:p w14:paraId="431ACE63" w14:textId="75C9B3DE" w:rsidR="006052C1" w:rsidRPr="00913827" w:rsidRDefault="00076BD6" w:rsidP="003322D0">
      <w:pPr>
        <w:ind w:firstLineChars="250" w:firstLine="620"/>
        <w:rPr>
          <w:rFonts w:ascii="宋体" w:hAnsi="宋体"/>
          <w:color w:val="000000"/>
          <w:spacing w:val="4"/>
          <w:sz w:val="24"/>
          <w:szCs w:val="24"/>
        </w:rPr>
      </w:pPr>
      <w:r w:rsidRPr="00913827">
        <w:rPr>
          <w:rFonts w:ascii="宋体" w:hAnsi="宋体" w:hint="eastAsia"/>
          <w:color w:val="000000"/>
          <w:spacing w:val="4"/>
          <w:sz w:val="24"/>
          <w:szCs w:val="24"/>
        </w:rPr>
        <w:t>路基宽度：</w:t>
      </w:r>
      <w:r w:rsidR="00704491" w:rsidRPr="00913827">
        <w:rPr>
          <w:rFonts w:ascii="宋体" w:hAnsi="宋体" w:hint="eastAsia"/>
          <w:color w:val="000000"/>
          <w:spacing w:val="4"/>
          <w:sz w:val="24"/>
          <w:szCs w:val="24"/>
        </w:rPr>
        <w:t xml:space="preserve"> </w:t>
      </w:r>
      <w:r w:rsidR="001B2E8D" w:rsidRPr="00913827">
        <w:rPr>
          <w:rFonts w:ascii="宋体" w:hAnsi="宋体"/>
          <w:color w:val="000000"/>
          <w:spacing w:val="4"/>
          <w:sz w:val="24"/>
          <w:szCs w:val="24"/>
        </w:rPr>
        <w:t>4.5</w:t>
      </w:r>
      <w:r w:rsidR="001B2E8D" w:rsidRPr="00913827">
        <w:rPr>
          <w:rFonts w:ascii="宋体" w:hAnsi="宋体" w:hint="eastAsia"/>
          <w:color w:val="000000"/>
          <w:spacing w:val="4"/>
          <w:sz w:val="24"/>
          <w:szCs w:val="24"/>
        </w:rPr>
        <w:t>m</w:t>
      </w:r>
      <w:r w:rsidR="001B2E8D" w:rsidRPr="00913827">
        <w:rPr>
          <w:rFonts w:ascii="宋体" w:hAnsi="宋体"/>
          <w:color w:val="000000"/>
          <w:spacing w:val="4"/>
          <w:sz w:val="24"/>
          <w:szCs w:val="24"/>
        </w:rPr>
        <w:t>/</w:t>
      </w:r>
      <w:r w:rsidR="00C60FC8" w:rsidRPr="00913827">
        <w:rPr>
          <w:rFonts w:ascii="宋体" w:hAnsi="宋体" w:hint="eastAsia"/>
          <w:color w:val="000000"/>
          <w:spacing w:val="4"/>
          <w:sz w:val="24"/>
          <w:szCs w:val="24"/>
        </w:rPr>
        <w:t>5.</w:t>
      </w:r>
      <w:r w:rsidR="001B2E8D" w:rsidRPr="00913827">
        <w:rPr>
          <w:rFonts w:ascii="宋体" w:hAnsi="宋体"/>
          <w:color w:val="000000"/>
          <w:spacing w:val="4"/>
          <w:sz w:val="24"/>
          <w:szCs w:val="24"/>
        </w:rPr>
        <w:t>0</w:t>
      </w:r>
      <w:r w:rsidR="00C60FC8" w:rsidRPr="00913827">
        <w:rPr>
          <w:rFonts w:ascii="宋体" w:hAnsi="宋体" w:hint="eastAsia"/>
          <w:color w:val="000000"/>
          <w:spacing w:val="4"/>
          <w:sz w:val="24"/>
          <w:szCs w:val="24"/>
        </w:rPr>
        <w:t>m</w:t>
      </w:r>
    </w:p>
    <w:p w14:paraId="766C9131" w14:textId="496DC964" w:rsidR="00076BD6" w:rsidRPr="00913827" w:rsidRDefault="00076BD6" w:rsidP="003322D0">
      <w:pPr>
        <w:ind w:firstLineChars="250" w:firstLine="620"/>
        <w:rPr>
          <w:rFonts w:ascii="宋体" w:hAnsi="宋体"/>
          <w:color w:val="000000"/>
          <w:spacing w:val="4"/>
          <w:sz w:val="24"/>
          <w:szCs w:val="24"/>
        </w:rPr>
      </w:pPr>
      <w:r w:rsidRPr="00913827">
        <w:rPr>
          <w:rFonts w:ascii="宋体" w:hAnsi="宋体" w:hint="eastAsia"/>
          <w:color w:val="000000"/>
          <w:spacing w:val="4"/>
          <w:sz w:val="24"/>
          <w:szCs w:val="24"/>
        </w:rPr>
        <w:t>路面宽度：</w:t>
      </w:r>
      <w:r w:rsidR="00704491" w:rsidRPr="00913827">
        <w:rPr>
          <w:rFonts w:ascii="宋体" w:hAnsi="宋体" w:hint="eastAsia"/>
          <w:color w:val="000000"/>
          <w:spacing w:val="4"/>
          <w:sz w:val="24"/>
          <w:szCs w:val="24"/>
        </w:rPr>
        <w:t xml:space="preserve"> </w:t>
      </w:r>
      <w:r w:rsidR="001B2E8D" w:rsidRPr="00913827">
        <w:rPr>
          <w:rFonts w:ascii="宋体" w:hAnsi="宋体"/>
          <w:color w:val="000000"/>
          <w:spacing w:val="4"/>
          <w:sz w:val="24"/>
          <w:szCs w:val="24"/>
        </w:rPr>
        <w:t>3.5</w:t>
      </w:r>
      <w:r w:rsidR="001B2E8D" w:rsidRPr="00913827">
        <w:rPr>
          <w:rFonts w:ascii="宋体" w:hAnsi="宋体" w:hint="eastAsia"/>
          <w:color w:val="000000"/>
          <w:spacing w:val="4"/>
          <w:sz w:val="24"/>
          <w:szCs w:val="24"/>
        </w:rPr>
        <w:t>m</w:t>
      </w:r>
      <w:r w:rsidR="001B2E8D" w:rsidRPr="00913827">
        <w:rPr>
          <w:rFonts w:ascii="宋体" w:hAnsi="宋体"/>
          <w:color w:val="000000"/>
          <w:spacing w:val="4"/>
          <w:sz w:val="24"/>
          <w:szCs w:val="24"/>
        </w:rPr>
        <w:t>/</w:t>
      </w:r>
      <w:r w:rsidR="006052C1" w:rsidRPr="00913827">
        <w:rPr>
          <w:rFonts w:ascii="宋体" w:hAnsi="宋体" w:hint="eastAsia"/>
          <w:color w:val="000000"/>
          <w:spacing w:val="4"/>
          <w:sz w:val="24"/>
          <w:szCs w:val="24"/>
        </w:rPr>
        <w:t>4.</w:t>
      </w:r>
      <w:r w:rsidR="001B2E8D" w:rsidRPr="00913827">
        <w:rPr>
          <w:rFonts w:ascii="宋体" w:hAnsi="宋体"/>
          <w:color w:val="000000"/>
          <w:spacing w:val="4"/>
          <w:sz w:val="24"/>
          <w:szCs w:val="24"/>
        </w:rPr>
        <w:t>0</w:t>
      </w:r>
      <w:r w:rsidR="006052C1" w:rsidRPr="00913827">
        <w:rPr>
          <w:rFonts w:ascii="宋体" w:hAnsi="宋体" w:hint="eastAsia"/>
          <w:color w:val="000000"/>
          <w:spacing w:val="4"/>
          <w:sz w:val="24"/>
          <w:szCs w:val="24"/>
        </w:rPr>
        <w:t>m</w:t>
      </w:r>
    </w:p>
    <w:p w14:paraId="3E0AEDDA" w14:textId="77777777" w:rsidR="00076BD6" w:rsidRPr="00913827" w:rsidRDefault="00076BD6" w:rsidP="003322D0">
      <w:pPr>
        <w:ind w:firstLineChars="250" w:firstLine="620"/>
        <w:rPr>
          <w:rFonts w:ascii="宋体" w:hAnsi="宋体"/>
          <w:color w:val="000000"/>
          <w:spacing w:val="4"/>
          <w:sz w:val="24"/>
          <w:szCs w:val="24"/>
        </w:rPr>
      </w:pPr>
      <w:r w:rsidRPr="00913827">
        <w:rPr>
          <w:rFonts w:ascii="宋体" w:hAnsi="宋体" w:hint="eastAsia"/>
          <w:color w:val="000000"/>
          <w:spacing w:val="4"/>
          <w:sz w:val="24"/>
          <w:szCs w:val="24"/>
        </w:rPr>
        <w:t>设计洪水频率：1/25</w:t>
      </w:r>
    </w:p>
    <w:p w14:paraId="4A6CEED5" w14:textId="59A18FA8" w:rsidR="00C64316" w:rsidRPr="00913827" w:rsidRDefault="004F0264" w:rsidP="003322D0">
      <w:pPr>
        <w:pStyle w:val="a7"/>
        <w:outlineLvl w:val="0"/>
        <w:rPr>
          <w:rFonts w:hAnsi="宋体"/>
          <w:b/>
          <w:color w:val="000000"/>
          <w:sz w:val="24"/>
          <w:szCs w:val="24"/>
        </w:rPr>
      </w:pPr>
      <w:r>
        <w:rPr>
          <w:rFonts w:eastAsiaTheme="minorEastAsia" w:hAnsi="宋体" w:cs="Arial"/>
          <w:color w:val="000000" w:themeColor="text1"/>
          <w:sz w:val="24"/>
          <w:szCs w:val="24"/>
        </w:rPr>
        <w:pict w14:anchorId="50AE32D3">
          <v:shape id="文本框 88" o:spid="_x0000_s1067" type="#_x0000_t202" style="position:absolute;left:0;text-align:left;margin-left:37.35pt;margin-top:34.7pt;width:81pt;height:30.95pt;z-index:251691008" filled="f" stroked="f">
            <v:textbox style="mso-next-textbox:#文本框 88">
              <w:txbxContent>
                <w:p w14:paraId="66933A6D" w14:textId="77777777" w:rsidR="00C64316" w:rsidRDefault="00C64316" w:rsidP="00C64316">
                  <w:pPr>
                    <w:rPr>
                      <w:rFonts w:ascii="宋体" w:hAnsi="宋体"/>
                      <w:szCs w:val="28"/>
                    </w:rPr>
                  </w:pPr>
                  <w:r>
                    <w:rPr>
                      <w:rFonts w:ascii="宋体" w:hAnsi="宋体" w:hint="eastAsia"/>
                      <w:szCs w:val="28"/>
                    </w:rPr>
                    <w:t>编号</w:t>
                  </w:r>
                </w:p>
              </w:txbxContent>
            </v:textbox>
          </v:shape>
        </w:pict>
      </w:r>
      <w:r>
        <w:rPr>
          <w:rFonts w:eastAsiaTheme="minorEastAsia" w:hAnsi="宋体" w:cstheme="minorBidi"/>
          <w:b/>
          <w:color w:val="000000" w:themeColor="text1"/>
          <w:sz w:val="24"/>
          <w:szCs w:val="24"/>
        </w:rPr>
        <w:pict w14:anchorId="45E0A0B1">
          <v:shape id="文本框 94" o:spid="_x0000_s1068" type="#_x0000_t202" style="position:absolute;left:0;text-align:left;margin-left:74.95pt;margin-top:20.35pt;width:44.15pt;height:32.95pt;z-index:251692032" filled="f" stroked="f">
            <v:textbox style="mso-next-textbox:#文本框 94">
              <w:txbxContent>
                <w:p w14:paraId="39355332" w14:textId="77777777" w:rsidR="00C64316" w:rsidRDefault="00C64316" w:rsidP="00C64316">
                  <w:pPr>
                    <w:rPr>
                      <w:rFonts w:ascii="宋体" w:hAnsi="宋体"/>
                      <w:szCs w:val="28"/>
                    </w:rPr>
                  </w:pPr>
                  <w:r>
                    <w:rPr>
                      <w:rFonts w:ascii="宋体" w:hAnsi="宋体" w:hint="eastAsia"/>
                      <w:szCs w:val="28"/>
                    </w:rPr>
                    <w:t>内容</w:t>
                  </w:r>
                </w:p>
              </w:txbxContent>
            </v:textbox>
          </v:shape>
        </w:pict>
      </w:r>
      <w:r w:rsidR="00B100AD" w:rsidRPr="00913827">
        <w:rPr>
          <w:rFonts w:hAnsi="宋体" w:hint="eastAsia"/>
          <w:b/>
          <w:color w:val="000000"/>
          <w:sz w:val="24"/>
          <w:szCs w:val="24"/>
        </w:rPr>
        <w:t>1.4主要工程规模</w:t>
      </w:r>
    </w:p>
    <w:tbl>
      <w:tblPr>
        <w:tblW w:w="0" w:type="auto"/>
        <w:jc w:val="center"/>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000" w:firstRow="0" w:lastRow="0" w:firstColumn="0" w:lastColumn="0" w:noHBand="0" w:noVBand="0"/>
      </w:tblPr>
      <w:tblGrid>
        <w:gridCol w:w="1520"/>
        <w:gridCol w:w="3574"/>
        <w:gridCol w:w="1701"/>
        <w:gridCol w:w="1701"/>
      </w:tblGrid>
      <w:tr w:rsidR="00C64316" w:rsidRPr="00913827" w14:paraId="6083BA84" w14:textId="77777777" w:rsidTr="00C64316">
        <w:trPr>
          <w:trHeight w:val="631"/>
          <w:jc w:val="center"/>
        </w:trPr>
        <w:tc>
          <w:tcPr>
            <w:tcW w:w="1520" w:type="dxa"/>
            <w:vAlign w:val="center"/>
          </w:tcPr>
          <w:p w14:paraId="4DC578B5" w14:textId="7EBAA6E5" w:rsidR="00C64316" w:rsidRPr="00913827" w:rsidRDefault="004F0264" w:rsidP="00C64316">
            <w:pPr>
              <w:spacing w:line="360" w:lineRule="auto"/>
              <w:jc w:val="center"/>
              <w:rPr>
                <w:rFonts w:ascii="宋体" w:eastAsiaTheme="minorEastAsia" w:hAnsi="宋体" w:cstheme="minorBidi"/>
                <w:color w:val="000000" w:themeColor="text1"/>
                <w:spacing w:val="4"/>
                <w:kern w:val="30"/>
                <w:sz w:val="24"/>
                <w:szCs w:val="24"/>
              </w:rPr>
            </w:pPr>
            <w:r>
              <w:rPr>
                <w:rFonts w:ascii="宋体" w:eastAsiaTheme="minorEastAsia" w:hAnsi="宋体" w:cstheme="minorBidi"/>
                <w:color w:val="000000" w:themeColor="text1"/>
                <w:spacing w:val="4"/>
                <w:kern w:val="30"/>
                <w:sz w:val="24"/>
                <w:szCs w:val="24"/>
              </w:rPr>
              <w:pict w14:anchorId="5581908C">
                <v:polyline id="任意多边形 100" o:spid="_x0000_s1069" style="position:absolute;left:0;text-align:left;z-index:251693056;mso-wrap-style:square" points="-4.65pt,-.25pt,70.95pt,31.35pt" coordsize="1512,632" filled="f">
                  <v:path arrowok="t"/>
                </v:polyline>
              </w:pict>
            </w:r>
            <w:r w:rsidR="00C64316" w:rsidRPr="00913827">
              <w:rPr>
                <w:rFonts w:ascii="宋体" w:eastAsiaTheme="minorEastAsia" w:hAnsi="宋体" w:cstheme="minorBidi" w:hint="eastAsia"/>
                <w:color w:val="000000" w:themeColor="text1"/>
                <w:spacing w:val="4"/>
                <w:kern w:val="30"/>
                <w:sz w:val="24"/>
                <w:szCs w:val="24"/>
              </w:rPr>
              <w:t xml:space="preserve">    </w:t>
            </w:r>
          </w:p>
        </w:tc>
        <w:tc>
          <w:tcPr>
            <w:tcW w:w="3574" w:type="dxa"/>
            <w:vAlign w:val="center"/>
          </w:tcPr>
          <w:p w14:paraId="2BB4A5E6" w14:textId="77777777" w:rsidR="00C64316" w:rsidRPr="00913827" w:rsidRDefault="00C64316" w:rsidP="00C64316">
            <w:pPr>
              <w:jc w:val="center"/>
              <w:rPr>
                <w:rFonts w:ascii="宋体" w:eastAsiaTheme="minorEastAsia" w:hAnsi="宋体" w:cstheme="minorBidi"/>
                <w:color w:val="000000" w:themeColor="text1"/>
                <w:spacing w:val="4"/>
                <w:kern w:val="30"/>
                <w:sz w:val="24"/>
                <w:szCs w:val="24"/>
              </w:rPr>
            </w:pPr>
            <w:r w:rsidRPr="00913827">
              <w:rPr>
                <w:rFonts w:ascii="宋体" w:eastAsiaTheme="minorEastAsia" w:hAnsi="宋体" w:cstheme="minorBidi" w:hint="eastAsia"/>
                <w:color w:val="000000" w:themeColor="text1"/>
                <w:spacing w:val="4"/>
                <w:kern w:val="30"/>
                <w:sz w:val="24"/>
                <w:szCs w:val="24"/>
              </w:rPr>
              <w:t>项目</w:t>
            </w:r>
          </w:p>
        </w:tc>
        <w:tc>
          <w:tcPr>
            <w:tcW w:w="1701" w:type="dxa"/>
            <w:vAlign w:val="center"/>
          </w:tcPr>
          <w:p w14:paraId="4C4D42D8" w14:textId="77777777" w:rsidR="00C64316" w:rsidRPr="00913827" w:rsidRDefault="00C64316" w:rsidP="00C64316">
            <w:pPr>
              <w:jc w:val="center"/>
              <w:rPr>
                <w:rFonts w:ascii="宋体" w:eastAsiaTheme="minorEastAsia" w:hAnsi="宋体" w:cstheme="minorBidi"/>
                <w:color w:val="000000" w:themeColor="text1"/>
                <w:spacing w:val="4"/>
                <w:kern w:val="30"/>
                <w:sz w:val="24"/>
                <w:szCs w:val="24"/>
              </w:rPr>
            </w:pPr>
            <w:r w:rsidRPr="00913827">
              <w:rPr>
                <w:rFonts w:ascii="宋体" w:eastAsiaTheme="minorEastAsia" w:hAnsi="宋体" w:cstheme="minorBidi" w:hint="eastAsia"/>
                <w:color w:val="000000" w:themeColor="text1"/>
                <w:spacing w:val="4"/>
                <w:kern w:val="30"/>
                <w:sz w:val="24"/>
                <w:szCs w:val="24"/>
              </w:rPr>
              <w:t>单位</w:t>
            </w:r>
          </w:p>
        </w:tc>
        <w:tc>
          <w:tcPr>
            <w:tcW w:w="1701" w:type="dxa"/>
            <w:vAlign w:val="center"/>
          </w:tcPr>
          <w:p w14:paraId="4B0A2D96" w14:textId="77777777" w:rsidR="00C64316" w:rsidRPr="00913827" w:rsidRDefault="00C64316" w:rsidP="00C64316">
            <w:pPr>
              <w:jc w:val="center"/>
              <w:rPr>
                <w:rFonts w:ascii="宋体" w:eastAsiaTheme="minorEastAsia" w:hAnsi="宋体" w:cstheme="minorBidi"/>
                <w:color w:val="000000" w:themeColor="text1"/>
                <w:spacing w:val="4"/>
                <w:kern w:val="30"/>
                <w:sz w:val="24"/>
                <w:szCs w:val="24"/>
              </w:rPr>
            </w:pPr>
            <w:r w:rsidRPr="00913827">
              <w:rPr>
                <w:rFonts w:ascii="宋体" w:eastAsiaTheme="minorEastAsia" w:hAnsi="宋体" w:cstheme="minorBidi" w:hint="eastAsia"/>
                <w:color w:val="000000" w:themeColor="text1"/>
                <w:spacing w:val="4"/>
                <w:kern w:val="30"/>
                <w:sz w:val="24"/>
                <w:szCs w:val="24"/>
              </w:rPr>
              <w:t>工程量</w:t>
            </w:r>
          </w:p>
        </w:tc>
      </w:tr>
      <w:tr w:rsidR="00B85167" w:rsidRPr="00913827" w14:paraId="15A1D83C" w14:textId="77777777" w:rsidTr="00C64316">
        <w:trPr>
          <w:trHeight w:val="485"/>
          <w:jc w:val="center"/>
        </w:trPr>
        <w:tc>
          <w:tcPr>
            <w:tcW w:w="1520" w:type="dxa"/>
            <w:vAlign w:val="center"/>
          </w:tcPr>
          <w:p w14:paraId="389750CA" w14:textId="77777777" w:rsidR="00B85167" w:rsidRPr="00913827" w:rsidRDefault="00B85167" w:rsidP="00B85167">
            <w:pPr>
              <w:jc w:val="center"/>
              <w:rPr>
                <w:rFonts w:ascii="宋体" w:eastAsiaTheme="minorEastAsia" w:hAnsi="宋体" w:cstheme="minorBidi"/>
                <w:color w:val="000000" w:themeColor="text1"/>
                <w:spacing w:val="4"/>
                <w:kern w:val="30"/>
                <w:sz w:val="24"/>
                <w:szCs w:val="24"/>
              </w:rPr>
            </w:pPr>
            <w:r w:rsidRPr="00913827">
              <w:rPr>
                <w:rFonts w:ascii="宋体" w:eastAsiaTheme="minorEastAsia" w:hAnsi="宋体" w:cstheme="minorBidi" w:hint="eastAsia"/>
                <w:color w:val="000000" w:themeColor="text1"/>
                <w:spacing w:val="4"/>
                <w:kern w:val="30"/>
                <w:sz w:val="24"/>
                <w:szCs w:val="24"/>
              </w:rPr>
              <w:t>1</w:t>
            </w:r>
          </w:p>
        </w:tc>
        <w:tc>
          <w:tcPr>
            <w:tcW w:w="3574" w:type="dxa"/>
            <w:vAlign w:val="center"/>
          </w:tcPr>
          <w:p w14:paraId="2003325F" w14:textId="607B842D" w:rsidR="00B85167" w:rsidRPr="00913827" w:rsidRDefault="00B85167" w:rsidP="00B85167">
            <w:pPr>
              <w:jc w:val="center"/>
              <w:rPr>
                <w:rFonts w:ascii="宋体" w:eastAsiaTheme="minorEastAsia" w:hAnsi="宋体" w:cstheme="minorBidi"/>
                <w:color w:val="000000" w:themeColor="text1"/>
                <w:spacing w:val="4"/>
                <w:kern w:val="30"/>
                <w:sz w:val="24"/>
                <w:szCs w:val="24"/>
              </w:rPr>
            </w:pPr>
            <w:r w:rsidRPr="00913827">
              <w:rPr>
                <w:rFonts w:ascii="宋体" w:hAnsi="宋体" w:hint="eastAsia"/>
                <w:color w:val="000000" w:themeColor="text1"/>
                <w:spacing w:val="4"/>
                <w:kern w:val="30"/>
                <w:sz w:val="24"/>
                <w:szCs w:val="24"/>
              </w:rPr>
              <w:t>沥青路设计总长度</w:t>
            </w:r>
          </w:p>
        </w:tc>
        <w:tc>
          <w:tcPr>
            <w:tcW w:w="1701" w:type="dxa"/>
            <w:vAlign w:val="center"/>
          </w:tcPr>
          <w:p w14:paraId="35B029F3" w14:textId="483C3315" w:rsidR="00B85167" w:rsidRPr="00913827" w:rsidRDefault="00B85167" w:rsidP="00B85167">
            <w:pPr>
              <w:jc w:val="center"/>
              <w:rPr>
                <w:rFonts w:ascii="宋体" w:eastAsiaTheme="minorEastAsia" w:hAnsi="宋体" w:cstheme="minorBidi"/>
                <w:color w:val="000000" w:themeColor="text1"/>
                <w:spacing w:val="4"/>
                <w:kern w:val="30"/>
                <w:sz w:val="24"/>
                <w:szCs w:val="24"/>
              </w:rPr>
            </w:pPr>
            <w:r w:rsidRPr="00913827">
              <w:rPr>
                <w:rFonts w:ascii="宋体" w:hAnsi="宋体" w:hint="eastAsia"/>
                <w:color w:val="000000" w:themeColor="text1"/>
                <w:spacing w:val="4"/>
                <w:kern w:val="30"/>
                <w:sz w:val="24"/>
                <w:szCs w:val="24"/>
              </w:rPr>
              <w:t>km</w:t>
            </w:r>
          </w:p>
        </w:tc>
        <w:tc>
          <w:tcPr>
            <w:tcW w:w="1701" w:type="dxa"/>
            <w:vAlign w:val="center"/>
          </w:tcPr>
          <w:p w14:paraId="42461509" w14:textId="05B37B45" w:rsidR="00B85167" w:rsidRPr="00913827" w:rsidRDefault="00B85167" w:rsidP="00B85167">
            <w:pPr>
              <w:jc w:val="center"/>
              <w:rPr>
                <w:rFonts w:ascii="宋体" w:eastAsiaTheme="minorEastAsia" w:hAnsi="宋体" w:cstheme="minorBidi"/>
                <w:color w:val="000000" w:themeColor="text1"/>
                <w:spacing w:val="4"/>
                <w:kern w:val="30"/>
                <w:sz w:val="24"/>
                <w:szCs w:val="24"/>
              </w:rPr>
            </w:pPr>
            <w:r w:rsidRPr="00913827">
              <w:rPr>
                <w:rFonts w:ascii="宋体" w:hAnsi="宋体"/>
                <w:color w:val="000000" w:themeColor="text1"/>
                <w:spacing w:val="4"/>
                <w:kern w:val="30"/>
                <w:sz w:val="24"/>
                <w:szCs w:val="24"/>
              </w:rPr>
              <w:t>1.866</w:t>
            </w:r>
          </w:p>
        </w:tc>
      </w:tr>
      <w:tr w:rsidR="00B85167" w:rsidRPr="00913827" w14:paraId="10F242C9" w14:textId="77777777" w:rsidTr="00C64316">
        <w:trPr>
          <w:trHeight w:val="486"/>
          <w:jc w:val="center"/>
        </w:trPr>
        <w:tc>
          <w:tcPr>
            <w:tcW w:w="1520" w:type="dxa"/>
            <w:vAlign w:val="center"/>
          </w:tcPr>
          <w:p w14:paraId="7CF120BA" w14:textId="77777777" w:rsidR="00B85167" w:rsidRPr="00913827" w:rsidRDefault="00B85167" w:rsidP="00B85167">
            <w:pPr>
              <w:jc w:val="center"/>
              <w:rPr>
                <w:rFonts w:ascii="宋体" w:eastAsiaTheme="minorEastAsia" w:hAnsi="宋体" w:cstheme="minorBidi"/>
                <w:color w:val="000000" w:themeColor="text1"/>
                <w:spacing w:val="4"/>
                <w:kern w:val="30"/>
                <w:sz w:val="24"/>
                <w:szCs w:val="24"/>
              </w:rPr>
            </w:pPr>
            <w:r w:rsidRPr="00913827">
              <w:rPr>
                <w:rFonts w:ascii="宋体" w:eastAsiaTheme="minorEastAsia" w:hAnsi="宋体" w:cstheme="minorBidi" w:hint="eastAsia"/>
                <w:color w:val="000000" w:themeColor="text1"/>
                <w:spacing w:val="4"/>
                <w:kern w:val="30"/>
                <w:sz w:val="24"/>
                <w:szCs w:val="24"/>
              </w:rPr>
              <w:t>2</w:t>
            </w:r>
          </w:p>
        </w:tc>
        <w:tc>
          <w:tcPr>
            <w:tcW w:w="3574" w:type="dxa"/>
            <w:vAlign w:val="center"/>
          </w:tcPr>
          <w:p w14:paraId="498182D8" w14:textId="1EA59BF2" w:rsidR="00B85167" w:rsidRPr="00913827" w:rsidRDefault="00B85167" w:rsidP="00B85167">
            <w:pPr>
              <w:jc w:val="center"/>
              <w:rPr>
                <w:rFonts w:ascii="宋体" w:eastAsiaTheme="minorEastAsia" w:hAnsi="宋体" w:cstheme="minorBidi"/>
                <w:color w:val="000000" w:themeColor="text1"/>
                <w:spacing w:val="4"/>
                <w:kern w:val="30"/>
                <w:sz w:val="24"/>
                <w:szCs w:val="24"/>
              </w:rPr>
            </w:pPr>
            <w:r w:rsidRPr="00913827">
              <w:rPr>
                <w:rFonts w:ascii="宋体" w:hAnsi="宋体" w:hint="eastAsia"/>
                <w:color w:val="000000" w:themeColor="text1"/>
                <w:spacing w:val="4"/>
                <w:kern w:val="30"/>
                <w:sz w:val="24"/>
                <w:szCs w:val="24"/>
              </w:rPr>
              <w:t>沥青路设计总面积</w:t>
            </w:r>
          </w:p>
        </w:tc>
        <w:tc>
          <w:tcPr>
            <w:tcW w:w="1701" w:type="dxa"/>
            <w:vAlign w:val="center"/>
          </w:tcPr>
          <w:p w14:paraId="08857B4E" w14:textId="3CA89219" w:rsidR="00B85167" w:rsidRPr="00913827" w:rsidRDefault="00B85167" w:rsidP="00B85167">
            <w:pPr>
              <w:jc w:val="center"/>
              <w:rPr>
                <w:rFonts w:ascii="宋体" w:eastAsiaTheme="minorEastAsia" w:hAnsi="宋体" w:cstheme="minorBidi"/>
                <w:color w:val="000000" w:themeColor="text1"/>
                <w:spacing w:val="4"/>
                <w:kern w:val="30"/>
                <w:sz w:val="24"/>
                <w:szCs w:val="24"/>
              </w:rPr>
            </w:pPr>
            <w:r w:rsidRPr="00913827">
              <w:rPr>
                <w:rFonts w:ascii="宋体" w:hAnsi="宋体" w:hint="eastAsia"/>
                <w:color w:val="000000" w:themeColor="text1"/>
                <w:spacing w:val="4"/>
                <w:kern w:val="30"/>
                <w:sz w:val="24"/>
                <w:szCs w:val="24"/>
              </w:rPr>
              <w:t>㎡</w:t>
            </w:r>
          </w:p>
        </w:tc>
        <w:tc>
          <w:tcPr>
            <w:tcW w:w="1701" w:type="dxa"/>
            <w:vAlign w:val="center"/>
          </w:tcPr>
          <w:p w14:paraId="03D802DB" w14:textId="69FA3D3F" w:rsidR="00B85167" w:rsidRPr="00913827" w:rsidRDefault="00B85167" w:rsidP="00B85167">
            <w:pPr>
              <w:jc w:val="center"/>
              <w:rPr>
                <w:rFonts w:ascii="宋体" w:eastAsiaTheme="minorEastAsia" w:hAnsi="宋体" w:cstheme="minorBidi"/>
                <w:color w:val="000000" w:themeColor="text1"/>
                <w:spacing w:val="4"/>
                <w:kern w:val="30"/>
                <w:sz w:val="24"/>
                <w:szCs w:val="24"/>
              </w:rPr>
            </w:pPr>
            <w:r w:rsidRPr="00913827">
              <w:rPr>
                <w:rFonts w:ascii="宋体" w:hAnsi="宋体"/>
                <w:color w:val="000000" w:themeColor="text1"/>
                <w:spacing w:val="4"/>
                <w:kern w:val="30"/>
                <w:sz w:val="24"/>
                <w:szCs w:val="24"/>
              </w:rPr>
              <w:t>7363</w:t>
            </w:r>
          </w:p>
        </w:tc>
      </w:tr>
      <w:tr w:rsidR="00B85167" w:rsidRPr="00913827" w14:paraId="3901FDBC" w14:textId="77777777" w:rsidTr="00C64316">
        <w:trPr>
          <w:trHeight w:val="486"/>
          <w:jc w:val="center"/>
        </w:trPr>
        <w:tc>
          <w:tcPr>
            <w:tcW w:w="1520" w:type="dxa"/>
            <w:vAlign w:val="center"/>
          </w:tcPr>
          <w:p w14:paraId="38F8C77A" w14:textId="77777777" w:rsidR="00B85167" w:rsidRPr="00913827" w:rsidRDefault="00B85167" w:rsidP="00B85167">
            <w:pPr>
              <w:jc w:val="center"/>
              <w:rPr>
                <w:rFonts w:ascii="宋体" w:eastAsiaTheme="minorEastAsia" w:hAnsi="宋体" w:cstheme="minorBidi"/>
                <w:color w:val="000000" w:themeColor="text1"/>
                <w:spacing w:val="4"/>
                <w:kern w:val="30"/>
                <w:sz w:val="24"/>
                <w:szCs w:val="24"/>
              </w:rPr>
            </w:pPr>
            <w:r w:rsidRPr="00913827">
              <w:rPr>
                <w:rFonts w:ascii="宋体" w:eastAsiaTheme="minorEastAsia" w:hAnsi="宋体" w:cstheme="minorBidi" w:hint="eastAsia"/>
                <w:color w:val="000000" w:themeColor="text1"/>
                <w:spacing w:val="4"/>
                <w:kern w:val="30"/>
                <w:sz w:val="24"/>
                <w:szCs w:val="24"/>
              </w:rPr>
              <w:t>3</w:t>
            </w:r>
          </w:p>
        </w:tc>
        <w:tc>
          <w:tcPr>
            <w:tcW w:w="3574" w:type="dxa"/>
            <w:vAlign w:val="center"/>
          </w:tcPr>
          <w:p w14:paraId="3B095E79" w14:textId="3DDF3D45" w:rsidR="00B85167" w:rsidRPr="00913827" w:rsidRDefault="00B85167" w:rsidP="00B85167">
            <w:pPr>
              <w:jc w:val="center"/>
              <w:rPr>
                <w:rFonts w:ascii="宋体" w:eastAsiaTheme="minorEastAsia" w:hAnsi="宋体" w:cstheme="minorBidi"/>
                <w:color w:val="000000" w:themeColor="text1"/>
                <w:spacing w:val="4"/>
                <w:kern w:val="30"/>
                <w:sz w:val="24"/>
                <w:szCs w:val="24"/>
              </w:rPr>
            </w:pPr>
            <w:proofErr w:type="gramStart"/>
            <w:r w:rsidRPr="00913827">
              <w:rPr>
                <w:rFonts w:ascii="宋体" w:hAnsi="宋体" w:hint="eastAsia"/>
                <w:color w:val="000000" w:themeColor="text1"/>
                <w:spacing w:val="4"/>
                <w:kern w:val="30"/>
                <w:sz w:val="24"/>
                <w:szCs w:val="24"/>
              </w:rPr>
              <w:t>碎板处理</w:t>
            </w:r>
            <w:proofErr w:type="gramEnd"/>
          </w:p>
        </w:tc>
        <w:tc>
          <w:tcPr>
            <w:tcW w:w="1701" w:type="dxa"/>
            <w:vAlign w:val="center"/>
          </w:tcPr>
          <w:p w14:paraId="717A28E9" w14:textId="4B11AAB2" w:rsidR="00B85167" w:rsidRPr="00913827" w:rsidRDefault="00B85167" w:rsidP="00B85167">
            <w:pPr>
              <w:jc w:val="center"/>
              <w:rPr>
                <w:rFonts w:ascii="宋体" w:eastAsiaTheme="minorEastAsia" w:hAnsi="宋体" w:cstheme="minorBidi"/>
                <w:color w:val="000000" w:themeColor="text1"/>
                <w:spacing w:val="4"/>
                <w:kern w:val="30"/>
                <w:sz w:val="24"/>
                <w:szCs w:val="24"/>
              </w:rPr>
            </w:pPr>
            <w:r w:rsidRPr="00913827">
              <w:rPr>
                <w:rFonts w:ascii="宋体" w:hAnsi="宋体" w:hint="eastAsia"/>
                <w:color w:val="000000" w:themeColor="text1"/>
                <w:spacing w:val="4"/>
                <w:kern w:val="30"/>
                <w:sz w:val="24"/>
                <w:szCs w:val="24"/>
              </w:rPr>
              <w:t>㎡</w:t>
            </w:r>
          </w:p>
        </w:tc>
        <w:tc>
          <w:tcPr>
            <w:tcW w:w="1701" w:type="dxa"/>
            <w:vAlign w:val="center"/>
          </w:tcPr>
          <w:p w14:paraId="7680747E" w14:textId="2672DD8A" w:rsidR="00B85167" w:rsidRPr="00913827" w:rsidRDefault="00B85167" w:rsidP="00B85167">
            <w:pPr>
              <w:jc w:val="center"/>
              <w:rPr>
                <w:rFonts w:ascii="宋体" w:eastAsiaTheme="minorEastAsia" w:hAnsi="宋体" w:cstheme="minorBidi"/>
                <w:color w:val="000000" w:themeColor="text1"/>
                <w:spacing w:val="4"/>
                <w:kern w:val="30"/>
                <w:sz w:val="24"/>
                <w:szCs w:val="24"/>
              </w:rPr>
            </w:pPr>
            <w:r w:rsidRPr="00913827">
              <w:rPr>
                <w:rFonts w:ascii="宋体" w:hAnsi="宋体"/>
                <w:color w:val="000000" w:themeColor="text1"/>
                <w:spacing w:val="4"/>
                <w:kern w:val="30"/>
                <w:sz w:val="24"/>
                <w:szCs w:val="24"/>
              </w:rPr>
              <w:t>124</w:t>
            </w:r>
          </w:p>
        </w:tc>
      </w:tr>
      <w:tr w:rsidR="00B85167" w:rsidRPr="00913827" w14:paraId="153B2D1D" w14:textId="77777777" w:rsidTr="00C64316">
        <w:trPr>
          <w:trHeight w:val="486"/>
          <w:jc w:val="center"/>
        </w:trPr>
        <w:tc>
          <w:tcPr>
            <w:tcW w:w="1520" w:type="dxa"/>
            <w:vAlign w:val="center"/>
          </w:tcPr>
          <w:p w14:paraId="1C6FE7CC" w14:textId="77777777" w:rsidR="00B85167" w:rsidRPr="00913827" w:rsidRDefault="00B85167" w:rsidP="00B85167">
            <w:pPr>
              <w:jc w:val="center"/>
              <w:rPr>
                <w:rFonts w:ascii="宋体" w:eastAsiaTheme="minorEastAsia" w:hAnsi="宋体" w:cstheme="minorBidi"/>
                <w:color w:val="000000" w:themeColor="text1"/>
                <w:spacing w:val="4"/>
                <w:kern w:val="30"/>
                <w:sz w:val="24"/>
                <w:szCs w:val="24"/>
              </w:rPr>
            </w:pPr>
            <w:r w:rsidRPr="00913827">
              <w:rPr>
                <w:rFonts w:ascii="宋体" w:eastAsiaTheme="minorEastAsia" w:hAnsi="宋体" w:cstheme="minorBidi" w:hint="eastAsia"/>
                <w:color w:val="000000" w:themeColor="text1"/>
                <w:spacing w:val="4"/>
                <w:kern w:val="30"/>
                <w:sz w:val="24"/>
                <w:szCs w:val="24"/>
              </w:rPr>
              <w:t>4</w:t>
            </w:r>
          </w:p>
        </w:tc>
        <w:tc>
          <w:tcPr>
            <w:tcW w:w="3574" w:type="dxa"/>
            <w:vAlign w:val="center"/>
          </w:tcPr>
          <w:p w14:paraId="0C1C3010" w14:textId="4D9DD657" w:rsidR="00B85167" w:rsidRPr="00913827" w:rsidRDefault="00B85167" w:rsidP="00B85167">
            <w:pPr>
              <w:jc w:val="center"/>
              <w:rPr>
                <w:rFonts w:ascii="宋体" w:eastAsiaTheme="minorEastAsia" w:hAnsi="宋体" w:cstheme="minorBidi"/>
                <w:color w:val="000000" w:themeColor="text1"/>
                <w:spacing w:val="4"/>
                <w:kern w:val="30"/>
                <w:sz w:val="24"/>
                <w:szCs w:val="24"/>
              </w:rPr>
            </w:pPr>
            <w:r w:rsidRPr="00913827">
              <w:rPr>
                <w:rFonts w:ascii="宋体" w:hAnsi="宋体"/>
                <w:color w:val="000000" w:themeColor="text1"/>
                <w:spacing w:val="4"/>
                <w:kern w:val="30"/>
                <w:sz w:val="24"/>
                <w:szCs w:val="24"/>
              </w:rPr>
              <w:t>1-</w:t>
            </w:r>
            <w:r w:rsidRPr="00913827">
              <w:rPr>
                <w:rFonts w:ascii="宋体" w:hAnsi="宋体" w:hint="eastAsia"/>
                <w:color w:val="000000" w:themeColor="text1"/>
                <w:spacing w:val="4"/>
                <w:kern w:val="30"/>
                <w:sz w:val="24"/>
                <w:szCs w:val="24"/>
              </w:rPr>
              <w:t>Φ</w:t>
            </w:r>
            <w:r w:rsidRPr="00913827">
              <w:rPr>
                <w:rFonts w:ascii="宋体" w:hAnsi="宋体"/>
                <w:color w:val="000000" w:themeColor="text1"/>
                <w:spacing w:val="4"/>
                <w:kern w:val="30"/>
                <w:sz w:val="24"/>
                <w:szCs w:val="24"/>
              </w:rPr>
              <w:t>100cm</w:t>
            </w:r>
            <w:r w:rsidRPr="00913827">
              <w:rPr>
                <w:rFonts w:ascii="宋体" w:hAnsi="宋体" w:hint="eastAsia"/>
                <w:color w:val="000000" w:themeColor="text1"/>
                <w:spacing w:val="4"/>
                <w:kern w:val="30"/>
                <w:sz w:val="24"/>
                <w:szCs w:val="24"/>
              </w:rPr>
              <w:t>圆管涵</w:t>
            </w:r>
          </w:p>
        </w:tc>
        <w:tc>
          <w:tcPr>
            <w:tcW w:w="1701" w:type="dxa"/>
            <w:vAlign w:val="center"/>
          </w:tcPr>
          <w:p w14:paraId="306C9D12" w14:textId="6D841FB0" w:rsidR="00B85167" w:rsidRPr="00913827" w:rsidRDefault="00B85167" w:rsidP="00B85167">
            <w:pPr>
              <w:jc w:val="center"/>
              <w:rPr>
                <w:rFonts w:ascii="宋体" w:eastAsiaTheme="minorEastAsia" w:hAnsi="宋体" w:cstheme="minorBidi"/>
                <w:color w:val="000000" w:themeColor="text1"/>
                <w:spacing w:val="4"/>
                <w:kern w:val="30"/>
                <w:sz w:val="24"/>
                <w:szCs w:val="24"/>
              </w:rPr>
            </w:pPr>
            <w:r w:rsidRPr="00913827">
              <w:rPr>
                <w:rFonts w:ascii="宋体" w:hAnsi="宋体" w:hint="eastAsia"/>
                <w:color w:val="000000" w:themeColor="text1"/>
                <w:spacing w:val="4"/>
                <w:kern w:val="30"/>
                <w:sz w:val="24"/>
                <w:szCs w:val="24"/>
              </w:rPr>
              <w:t>道</w:t>
            </w:r>
          </w:p>
        </w:tc>
        <w:tc>
          <w:tcPr>
            <w:tcW w:w="1701" w:type="dxa"/>
            <w:vAlign w:val="center"/>
          </w:tcPr>
          <w:p w14:paraId="51D28B69" w14:textId="756E19CB" w:rsidR="00B85167" w:rsidRPr="00913827" w:rsidRDefault="00B85167" w:rsidP="00B85167">
            <w:pPr>
              <w:jc w:val="center"/>
              <w:rPr>
                <w:rFonts w:ascii="宋体" w:eastAsiaTheme="minorEastAsia" w:hAnsi="宋体" w:cstheme="minorBidi"/>
                <w:color w:val="000000" w:themeColor="text1"/>
                <w:spacing w:val="4"/>
                <w:kern w:val="30"/>
                <w:sz w:val="24"/>
                <w:szCs w:val="24"/>
              </w:rPr>
            </w:pPr>
            <w:r w:rsidRPr="00913827">
              <w:rPr>
                <w:rFonts w:ascii="宋体" w:hAnsi="宋体"/>
                <w:color w:val="000000" w:themeColor="text1"/>
                <w:spacing w:val="4"/>
                <w:kern w:val="30"/>
                <w:sz w:val="24"/>
                <w:szCs w:val="24"/>
              </w:rPr>
              <w:t>1</w:t>
            </w:r>
          </w:p>
        </w:tc>
      </w:tr>
    </w:tbl>
    <w:p w14:paraId="33488730" w14:textId="3DADFFAD" w:rsidR="00B100AD" w:rsidRPr="00913827" w:rsidRDefault="00B100AD" w:rsidP="003322D0">
      <w:pPr>
        <w:pStyle w:val="a7"/>
        <w:outlineLvl w:val="0"/>
        <w:rPr>
          <w:rFonts w:hAnsi="宋体"/>
          <w:b/>
          <w:color w:val="000000"/>
          <w:sz w:val="24"/>
          <w:szCs w:val="24"/>
        </w:rPr>
      </w:pPr>
      <w:r w:rsidRPr="00913827">
        <w:rPr>
          <w:rFonts w:hAnsi="宋体" w:hint="eastAsia"/>
          <w:b/>
          <w:color w:val="000000"/>
          <w:sz w:val="24"/>
          <w:szCs w:val="24"/>
        </w:rPr>
        <w:t>1.5测设经过</w:t>
      </w:r>
    </w:p>
    <w:p w14:paraId="00771C20" w14:textId="17D14990" w:rsidR="00B100AD" w:rsidRPr="00913827" w:rsidRDefault="00B100AD" w:rsidP="003322D0">
      <w:pPr>
        <w:ind w:firstLineChars="200" w:firstLine="480"/>
        <w:rPr>
          <w:rFonts w:ascii="宋体" w:hAnsi="宋体"/>
          <w:color w:val="000000"/>
          <w:sz w:val="24"/>
          <w:szCs w:val="24"/>
        </w:rPr>
      </w:pPr>
      <w:r w:rsidRPr="00913827">
        <w:rPr>
          <w:rFonts w:ascii="宋体" w:hAnsi="宋体" w:hint="eastAsia"/>
          <w:color w:val="000000"/>
          <w:sz w:val="24"/>
          <w:szCs w:val="24"/>
        </w:rPr>
        <w:t>为全面了解和真实系统的掌握本路段的具体情况状况，我公司于20</w:t>
      </w:r>
      <w:r w:rsidR="00127D8C" w:rsidRPr="00913827">
        <w:rPr>
          <w:rFonts w:ascii="宋体" w:hAnsi="宋体" w:hint="eastAsia"/>
          <w:color w:val="000000"/>
          <w:sz w:val="24"/>
          <w:szCs w:val="24"/>
        </w:rPr>
        <w:t>2</w:t>
      </w:r>
      <w:r w:rsidR="00704491" w:rsidRPr="00913827">
        <w:rPr>
          <w:rFonts w:ascii="宋体" w:hAnsi="宋体"/>
          <w:color w:val="000000"/>
          <w:sz w:val="24"/>
          <w:szCs w:val="24"/>
        </w:rPr>
        <w:t>4</w:t>
      </w:r>
      <w:r w:rsidRPr="00913827">
        <w:rPr>
          <w:rFonts w:ascii="宋体" w:hAnsi="宋体" w:hint="eastAsia"/>
          <w:color w:val="000000"/>
          <w:sz w:val="24"/>
          <w:szCs w:val="24"/>
        </w:rPr>
        <w:t>年</w:t>
      </w:r>
      <w:proofErr w:type="gramStart"/>
      <w:r w:rsidRPr="00913827">
        <w:rPr>
          <w:rFonts w:ascii="宋体" w:hAnsi="宋体" w:hint="eastAsia"/>
          <w:color w:val="000000"/>
          <w:sz w:val="24"/>
          <w:szCs w:val="24"/>
        </w:rPr>
        <w:t>使用</w:t>
      </w:r>
      <w:r w:rsidR="00B82AE1" w:rsidRPr="00913827">
        <w:rPr>
          <w:rFonts w:ascii="宋体" w:hAnsi="宋体"/>
          <w:color w:val="000000"/>
          <w:sz w:val="24"/>
          <w:szCs w:val="24"/>
        </w:rPr>
        <w:t>华测导航</w:t>
      </w:r>
      <w:proofErr w:type="gramEnd"/>
      <w:r w:rsidRPr="00913827">
        <w:rPr>
          <w:rFonts w:ascii="宋体" w:hAnsi="宋体" w:hint="eastAsia"/>
          <w:color w:val="000000"/>
          <w:sz w:val="24"/>
          <w:szCs w:val="24"/>
        </w:rPr>
        <w:t>（</w:t>
      </w:r>
      <w:r w:rsidR="00B82AE1" w:rsidRPr="00913827">
        <w:rPr>
          <w:rFonts w:ascii="宋体" w:hAnsi="宋体"/>
          <w:color w:val="000000"/>
          <w:sz w:val="24"/>
          <w:szCs w:val="24"/>
        </w:rPr>
        <w:t>CHCNAV</w:t>
      </w:r>
      <w:r w:rsidRPr="00913827">
        <w:rPr>
          <w:rFonts w:ascii="宋体" w:hAnsi="宋体" w:hint="eastAsia"/>
          <w:color w:val="000000"/>
          <w:sz w:val="24"/>
          <w:szCs w:val="24"/>
        </w:rPr>
        <w:t>）生产的RTK对沿线进行了勘测，分别对该路段的路基、路面的现状情况进行详细的调查并拍摄了照片。结合实际情况，针对沿线路段进行现场分析，做出切实可行的维修方案，形成了完整的外业调查记录，为设计提供了详实可靠的依据。最后在对所有资料进行对比、分析的基础上，分段对路面结构进行整体判断，并</w:t>
      </w:r>
      <w:proofErr w:type="gramStart"/>
      <w:r w:rsidRPr="00913827">
        <w:rPr>
          <w:rFonts w:ascii="宋体" w:hAnsi="宋体" w:hint="eastAsia"/>
          <w:color w:val="000000"/>
          <w:sz w:val="24"/>
          <w:szCs w:val="24"/>
        </w:rPr>
        <w:t>在外业现场</w:t>
      </w:r>
      <w:proofErr w:type="gramEnd"/>
      <w:r w:rsidRPr="00913827">
        <w:rPr>
          <w:rFonts w:ascii="宋体" w:hAnsi="宋体" w:hint="eastAsia"/>
          <w:color w:val="000000"/>
          <w:sz w:val="24"/>
          <w:szCs w:val="24"/>
        </w:rPr>
        <w:t>提出初步的设计方案。根据路况测定结果，对路面各层的厚度和使用功能进行综合评价。在对所收集资料进行分析的基础上，针对本工程的特点，提出了最终的设计方案。</w:t>
      </w:r>
    </w:p>
    <w:p w14:paraId="747EA960" w14:textId="77777777" w:rsidR="00B100AD" w:rsidRPr="00913827" w:rsidRDefault="00B100AD" w:rsidP="003322D0">
      <w:pPr>
        <w:ind w:firstLineChars="200" w:firstLine="480"/>
        <w:rPr>
          <w:rFonts w:ascii="宋体" w:hAnsi="宋体"/>
          <w:color w:val="000000"/>
          <w:sz w:val="24"/>
          <w:szCs w:val="24"/>
        </w:rPr>
      </w:pPr>
      <w:r w:rsidRPr="00913827">
        <w:rPr>
          <w:rFonts w:ascii="宋体" w:hAnsi="宋体" w:hint="eastAsia"/>
          <w:color w:val="000000"/>
          <w:sz w:val="24"/>
          <w:szCs w:val="24"/>
        </w:rPr>
        <w:lastRenderedPageBreak/>
        <w:t>内业设计过程中，本着实事求是的原则，科学合理地采用技术指标，利用纬地、CAD等国内外先进的软件进行设计。设计人员坚持“质量第一，诚实守信”的设计理念，严格按照质量管理目标，层层把关，确保设计质量。</w:t>
      </w:r>
    </w:p>
    <w:p w14:paraId="3A34B918" w14:textId="77777777" w:rsidR="00B100AD" w:rsidRPr="00913827" w:rsidRDefault="00B100AD" w:rsidP="003322D0">
      <w:pPr>
        <w:pStyle w:val="a7"/>
        <w:outlineLvl w:val="0"/>
        <w:rPr>
          <w:rFonts w:hAnsi="宋体"/>
          <w:b/>
          <w:color w:val="000000"/>
          <w:sz w:val="24"/>
          <w:szCs w:val="24"/>
        </w:rPr>
      </w:pPr>
      <w:r w:rsidRPr="00913827">
        <w:rPr>
          <w:rFonts w:hAnsi="宋体" w:hint="eastAsia"/>
          <w:b/>
          <w:color w:val="000000"/>
          <w:sz w:val="24"/>
          <w:szCs w:val="24"/>
        </w:rPr>
        <w:t>二、设计方案</w:t>
      </w:r>
    </w:p>
    <w:p w14:paraId="13AD9E6B" w14:textId="77777777" w:rsidR="00B100AD" w:rsidRPr="00913827" w:rsidRDefault="00B100AD" w:rsidP="003322D0">
      <w:pPr>
        <w:pStyle w:val="a7"/>
        <w:rPr>
          <w:rFonts w:hAnsi="宋体"/>
          <w:b/>
          <w:color w:val="000000"/>
          <w:sz w:val="24"/>
          <w:szCs w:val="24"/>
        </w:rPr>
      </w:pPr>
      <w:r w:rsidRPr="00913827">
        <w:rPr>
          <w:rFonts w:hAnsi="宋体" w:hint="eastAsia"/>
          <w:b/>
          <w:color w:val="000000"/>
          <w:sz w:val="24"/>
          <w:szCs w:val="24"/>
        </w:rPr>
        <w:t>2.1路线设计</w:t>
      </w:r>
    </w:p>
    <w:p w14:paraId="06A33A67" w14:textId="77777777" w:rsidR="00B100AD" w:rsidRPr="00913827" w:rsidRDefault="00B100AD" w:rsidP="003322D0">
      <w:pPr>
        <w:pStyle w:val="a7"/>
        <w:ind w:firstLineChars="196" w:firstLine="470"/>
        <w:rPr>
          <w:rFonts w:hAnsi="宋体"/>
          <w:color w:val="000000"/>
          <w:sz w:val="24"/>
          <w:szCs w:val="24"/>
        </w:rPr>
      </w:pPr>
      <w:r w:rsidRPr="00913827">
        <w:rPr>
          <w:rFonts w:hAnsi="宋体" w:hint="eastAsia"/>
          <w:color w:val="000000"/>
          <w:sz w:val="24"/>
          <w:szCs w:val="24"/>
        </w:rPr>
        <w:t>根据现场路况本路段按原路的技术标准进行设计，维持原路线型。</w:t>
      </w:r>
    </w:p>
    <w:p w14:paraId="3F04387E" w14:textId="77777777" w:rsidR="00B100AD" w:rsidRPr="00913827" w:rsidRDefault="00B100AD" w:rsidP="003322D0">
      <w:pPr>
        <w:pStyle w:val="a7"/>
        <w:rPr>
          <w:rFonts w:hAnsi="宋体"/>
          <w:b/>
          <w:color w:val="000000"/>
          <w:sz w:val="24"/>
          <w:szCs w:val="24"/>
        </w:rPr>
      </w:pPr>
      <w:r w:rsidRPr="00913827">
        <w:rPr>
          <w:rFonts w:hAnsi="宋体" w:hint="eastAsia"/>
          <w:b/>
          <w:color w:val="000000"/>
          <w:sz w:val="24"/>
          <w:szCs w:val="24"/>
        </w:rPr>
        <w:t>2.2路基设计</w:t>
      </w:r>
    </w:p>
    <w:p w14:paraId="1FF800A8" w14:textId="1E0A4EAE" w:rsidR="00CE19A8" w:rsidRPr="00913827" w:rsidRDefault="00B100AD" w:rsidP="001547FA">
      <w:pPr>
        <w:ind w:firstLineChars="200" w:firstLine="480"/>
        <w:jc w:val="left"/>
        <w:rPr>
          <w:rFonts w:ascii="宋体" w:hAnsi="宋体"/>
          <w:color w:val="000000"/>
          <w:sz w:val="24"/>
          <w:szCs w:val="24"/>
        </w:rPr>
      </w:pPr>
      <w:r w:rsidRPr="00913827">
        <w:rPr>
          <w:rFonts w:ascii="宋体" w:hAnsi="宋体" w:hint="eastAsia"/>
          <w:color w:val="000000"/>
          <w:sz w:val="24"/>
          <w:szCs w:val="24"/>
        </w:rPr>
        <w:t>路基一般路段标准横断面宽度</w:t>
      </w:r>
      <w:r w:rsidR="00B85167" w:rsidRPr="00913827">
        <w:rPr>
          <w:rFonts w:ascii="宋体" w:hAnsi="宋体"/>
          <w:color w:val="000000"/>
          <w:spacing w:val="4"/>
          <w:sz w:val="24"/>
          <w:szCs w:val="24"/>
        </w:rPr>
        <w:t>4</w:t>
      </w:r>
      <w:r w:rsidR="001547FA" w:rsidRPr="00913827">
        <w:rPr>
          <w:rFonts w:ascii="宋体" w:hAnsi="宋体" w:hint="eastAsia"/>
          <w:color w:val="000000"/>
          <w:spacing w:val="4"/>
          <w:sz w:val="24"/>
          <w:szCs w:val="24"/>
        </w:rPr>
        <w:t>.</w:t>
      </w:r>
      <w:r w:rsidR="00C60FC8" w:rsidRPr="00913827">
        <w:rPr>
          <w:rFonts w:ascii="宋体" w:hAnsi="宋体" w:hint="eastAsia"/>
          <w:color w:val="000000"/>
          <w:spacing w:val="4"/>
          <w:sz w:val="24"/>
          <w:szCs w:val="24"/>
        </w:rPr>
        <w:t>5</w:t>
      </w:r>
      <w:r w:rsidR="001547FA" w:rsidRPr="00913827">
        <w:rPr>
          <w:rFonts w:ascii="宋体" w:hAnsi="宋体" w:hint="eastAsia"/>
          <w:color w:val="000000"/>
          <w:spacing w:val="4"/>
          <w:sz w:val="24"/>
          <w:szCs w:val="24"/>
        </w:rPr>
        <w:t>m</w:t>
      </w:r>
      <w:r w:rsidR="00B85167" w:rsidRPr="00913827">
        <w:rPr>
          <w:rFonts w:ascii="宋体" w:hAnsi="宋体"/>
          <w:color w:val="000000"/>
          <w:spacing w:val="4"/>
          <w:sz w:val="24"/>
          <w:szCs w:val="24"/>
        </w:rPr>
        <w:t>/5.0</w:t>
      </w:r>
      <w:r w:rsidR="00B85167" w:rsidRPr="00913827">
        <w:rPr>
          <w:rFonts w:ascii="宋体" w:hAnsi="宋体" w:hint="eastAsia"/>
          <w:color w:val="000000"/>
          <w:spacing w:val="4"/>
          <w:sz w:val="24"/>
          <w:szCs w:val="24"/>
        </w:rPr>
        <w:t>m</w:t>
      </w:r>
      <w:r w:rsidRPr="00913827">
        <w:rPr>
          <w:rFonts w:ascii="宋体" w:hAnsi="宋体" w:hint="eastAsia"/>
          <w:color w:val="000000"/>
          <w:sz w:val="24"/>
          <w:szCs w:val="24"/>
        </w:rPr>
        <w:t>，</w:t>
      </w:r>
    </w:p>
    <w:p w14:paraId="083E006E" w14:textId="0E66D1DE" w:rsidR="00B100AD" w:rsidRPr="00913827" w:rsidRDefault="00B100AD" w:rsidP="001547FA">
      <w:pPr>
        <w:ind w:firstLineChars="200" w:firstLine="480"/>
        <w:jc w:val="left"/>
        <w:rPr>
          <w:rFonts w:ascii="宋体" w:hAnsi="宋体"/>
          <w:color w:val="000000"/>
          <w:sz w:val="24"/>
          <w:szCs w:val="24"/>
        </w:rPr>
      </w:pPr>
      <w:r w:rsidRPr="00913827">
        <w:rPr>
          <w:rFonts w:ascii="宋体" w:hAnsi="宋体" w:hint="eastAsia"/>
          <w:color w:val="000000"/>
          <w:sz w:val="24"/>
          <w:szCs w:val="24"/>
        </w:rPr>
        <w:t>其中：路面宽度</w:t>
      </w:r>
      <w:r w:rsidR="009F245E" w:rsidRPr="00913827">
        <w:rPr>
          <w:rFonts w:ascii="宋体" w:hAnsi="宋体"/>
          <w:color w:val="000000"/>
          <w:spacing w:val="4"/>
          <w:sz w:val="24"/>
          <w:szCs w:val="24"/>
        </w:rPr>
        <w:t>3</w:t>
      </w:r>
      <w:r w:rsidR="001547FA" w:rsidRPr="00913827">
        <w:rPr>
          <w:rFonts w:ascii="宋体" w:hAnsi="宋体" w:hint="eastAsia"/>
          <w:color w:val="000000"/>
          <w:spacing w:val="4"/>
          <w:sz w:val="24"/>
          <w:szCs w:val="24"/>
        </w:rPr>
        <w:t>.</w:t>
      </w:r>
      <w:r w:rsidR="009F245E" w:rsidRPr="00913827">
        <w:rPr>
          <w:rFonts w:ascii="宋体" w:hAnsi="宋体"/>
          <w:color w:val="000000"/>
          <w:spacing w:val="4"/>
          <w:sz w:val="24"/>
          <w:szCs w:val="24"/>
        </w:rPr>
        <w:t>5</w:t>
      </w:r>
      <w:r w:rsidR="001547FA" w:rsidRPr="00913827">
        <w:rPr>
          <w:rFonts w:ascii="宋体" w:hAnsi="宋体" w:hint="eastAsia"/>
          <w:color w:val="000000"/>
          <w:spacing w:val="4"/>
          <w:sz w:val="24"/>
          <w:szCs w:val="24"/>
        </w:rPr>
        <w:t>m</w:t>
      </w:r>
      <w:r w:rsidR="00CE19A8" w:rsidRPr="00913827">
        <w:rPr>
          <w:rFonts w:ascii="宋体" w:hAnsi="宋体" w:hint="eastAsia"/>
          <w:color w:val="000000"/>
          <w:spacing w:val="4"/>
          <w:sz w:val="24"/>
          <w:szCs w:val="24"/>
        </w:rPr>
        <w:t>+2*0.</w:t>
      </w:r>
      <w:r w:rsidR="00C60FC8" w:rsidRPr="00913827">
        <w:rPr>
          <w:rFonts w:ascii="宋体" w:hAnsi="宋体" w:hint="eastAsia"/>
          <w:color w:val="000000"/>
          <w:spacing w:val="4"/>
          <w:sz w:val="24"/>
          <w:szCs w:val="24"/>
        </w:rPr>
        <w:t>50</w:t>
      </w:r>
      <w:r w:rsidR="00CE19A8" w:rsidRPr="00913827">
        <w:rPr>
          <w:rFonts w:ascii="宋体" w:hAnsi="宋体" w:hint="eastAsia"/>
          <w:color w:val="000000"/>
          <w:spacing w:val="4"/>
          <w:sz w:val="24"/>
          <w:szCs w:val="24"/>
        </w:rPr>
        <w:t>（土路肩）</w:t>
      </w:r>
      <w:r w:rsidRPr="00913827">
        <w:rPr>
          <w:rFonts w:ascii="宋体" w:hAnsi="宋体" w:hint="eastAsia"/>
          <w:color w:val="000000"/>
          <w:sz w:val="24"/>
          <w:szCs w:val="24"/>
        </w:rPr>
        <w:t>。</w:t>
      </w:r>
    </w:p>
    <w:p w14:paraId="69888AC0" w14:textId="1F424687" w:rsidR="009F245E" w:rsidRPr="00913827" w:rsidRDefault="009F245E" w:rsidP="001547FA">
      <w:pPr>
        <w:ind w:firstLineChars="200" w:firstLine="480"/>
        <w:jc w:val="left"/>
        <w:rPr>
          <w:rFonts w:ascii="宋体" w:hAnsi="宋体"/>
          <w:color w:val="000000"/>
          <w:sz w:val="24"/>
          <w:szCs w:val="24"/>
        </w:rPr>
      </w:pPr>
      <w:r w:rsidRPr="00913827">
        <w:rPr>
          <w:rFonts w:ascii="宋体" w:hAnsi="宋体" w:hint="eastAsia"/>
          <w:color w:val="000000"/>
          <w:sz w:val="24"/>
          <w:szCs w:val="24"/>
        </w:rPr>
        <w:t xml:space="preserve"> </w:t>
      </w:r>
      <w:r w:rsidRPr="00913827">
        <w:rPr>
          <w:rFonts w:ascii="宋体" w:hAnsi="宋体"/>
          <w:color w:val="000000"/>
          <w:sz w:val="24"/>
          <w:szCs w:val="24"/>
        </w:rPr>
        <w:t xml:space="preserve">     </w:t>
      </w:r>
      <w:r w:rsidRPr="00913827">
        <w:rPr>
          <w:rFonts w:ascii="宋体" w:hAnsi="宋体" w:hint="eastAsia"/>
          <w:color w:val="000000"/>
          <w:sz w:val="24"/>
          <w:szCs w:val="24"/>
        </w:rPr>
        <w:t>路面宽度</w:t>
      </w:r>
      <w:r w:rsidRPr="00913827">
        <w:rPr>
          <w:rFonts w:ascii="宋体" w:hAnsi="宋体" w:hint="eastAsia"/>
          <w:color w:val="000000"/>
          <w:spacing w:val="4"/>
          <w:sz w:val="24"/>
          <w:szCs w:val="24"/>
        </w:rPr>
        <w:t>4.</w:t>
      </w:r>
      <w:r w:rsidRPr="00913827">
        <w:rPr>
          <w:rFonts w:ascii="宋体" w:hAnsi="宋体"/>
          <w:color w:val="000000"/>
          <w:spacing w:val="4"/>
          <w:sz w:val="24"/>
          <w:szCs w:val="24"/>
        </w:rPr>
        <w:t>0</w:t>
      </w:r>
      <w:r w:rsidRPr="00913827">
        <w:rPr>
          <w:rFonts w:ascii="宋体" w:hAnsi="宋体" w:hint="eastAsia"/>
          <w:color w:val="000000"/>
          <w:spacing w:val="4"/>
          <w:sz w:val="24"/>
          <w:szCs w:val="24"/>
        </w:rPr>
        <w:t>m+2*0.50（土路肩）</w:t>
      </w:r>
      <w:r w:rsidRPr="00913827">
        <w:rPr>
          <w:rFonts w:ascii="宋体" w:hAnsi="宋体" w:hint="eastAsia"/>
          <w:color w:val="000000"/>
          <w:sz w:val="24"/>
          <w:szCs w:val="24"/>
        </w:rPr>
        <w:t>。</w:t>
      </w:r>
    </w:p>
    <w:p w14:paraId="4DA335CE" w14:textId="77777777" w:rsidR="00B100AD" w:rsidRPr="00913827" w:rsidRDefault="00B100AD" w:rsidP="003322D0">
      <w:pPr>
        <w:pStyle w:val="a7"/>
        <w:outlineLvl w:val="0"/>
        <w:rPr>
          <w:rFonts w:hAnsi="宋体"/>
          <w:b/>
          <w:color w:val="000000"/>
          <w:sz w:val="24"/>
          <w:szCs w:val="24"/>
        </w:rPr>
      </w:pPr>
      <w:r w:rsidRPr="00913827">
        <w:rPr>
          <w:rFonts w:hAnsi="宋体" w:hint="eastAsia"/>
          <w:b/>
          <w:color w:val="000000"/>
          <w:sz w:val="24"/>
          <w:szCs w:val="24"/>
        </w:rPr>
        <w:t>2.3路面维修、设计方案</w:t>
      </w:r>
    </w:p>
    <w:p w14:paraId="0954025F" w14:textId="77777777" w:rsidR="00B100AD" w:rsidRPr="00913827" w:rsidRDefault="00B100AD" w:rsidP="003322D0">
      <w:pPr>
        <w:pStyle w:val="a7"/>
        <w:outlineLvl w:val="0"/>
        <w:rPr>
          <w:rFonts w:hAnsi="宋体"/>
          <w:b/>
          <w:color w:val="000000"/>
          <w:sz w:val="24"/>
          <w:szCs w:val="24"/>
        </w:rPr>
      </w:pPr>
      <w:r w:rsidRPr="00913827">
        <w:rPr>
          <w:rFonts w:hAnsi="宋体" w:hint="eastAsia"/>
          <w:b/>
          <w:color w:val="000000"/>
          <w:sz w:val="24"/>
          <w:szCs w:val="24"/>
        </w:rPr>
        <w:t>2.3.1设计原则</w:t>
      </w:r>
    </w:p>
    <w:p w14:paraId="76EBA484" w14:textId="77777777" w:rsidR="00B100AD" w:rsidRPr="00913827" w:rsidRDefault="00B100AD" w:rsidP="003322D0">
      <w:pPr>
        <w:ind w:firstLineChars="200" w:firstLine="480"/>
        <w:rPr>
          <w:rFonts w:ascii="宋体" w:hAnsi="宋体"/>
          <w:color w:val="000000"/>
          <w:sz w:val="24"/>
          <w:szCs w:val="24"/>
        </w:rPr>
      </w:pPr>
      <w:r w:rsidRPr="00913827">
        <w:rPr>
          <w:rFonts w:ascii="宋体" w:hAnsi="宋体" w:hint="eastAsia"/>
          <w:color w:val="000000"/>
          <w:sz w:val="24"/>
          <w:szCs w:val="24"/>
        </w:rPr>
        <w:t>1、保持和改善路面的使用功能，确保路面应有的耐久性；</w:t>
      </w:r>
    </w:p>
    <w:p w14:paraId="49134A06" w14:textId="77777777" w:rsidR="00B100AD" w:rsidRPr="00913827" w:rsidRDefault="00B100AD" w:rsidP="003322D0">
      <w:pPr>
        <w:ind w:firstLineChars="200" w:firstLine="480"/>
        <w:rPr>
          <w:rFonts w:ascii="宋体" w:hAnsi="宋体"/>
          <w:color w:val="000000"/>
          <w:sz w:val="24"/>
          <w:szCs w:val="24"/>
        </w:rPr>
      </w:pPr>
      <w:r w:rsidRPr="00913827">
        <w:rPr>
          <w:rFonts w:ascii="宋体" w:hAnsi="宋体" w:hint="eastAsia"/>
          <w:color w:val="000000"/>
          <w:sz w:val="24"/>
          <w:szCs w:val="24"/>
        </w:rPr>
        <w:t>2、保持和改善路面行车的安全性、舒适性，确保路面的行驶性能；</w:t>
      </w:r>
    </w:p>
    <w:p w14:paraId="040B9B94" w14:textId="77777777" w:rsidR="00B100AD" w:rsidRPr="00913827" w:rsidRDefault="00B100AD" w:rsidP="003322D0">
      <w:pPr>
        <w:ind w:firstLineChars="200" w:firstLine="480"/>
        <w:rPr>
          <w:rFonts w:ascii="宋体" w:hAnsi="宋体"/>
          <w:color w:val="000000"/>
          <w:sz w:val="24"/>
          <w:szCs w:val="24"/>
        </w:rPr>
      </w:pPr>
      <w:r w:rsidRPr="00913827">
        <w:rPr>
          <w:rFonts w:ascii="宋体" w:hAnsi="宋体" w:hint="eastAsia"/>
          <w:color w:val="000000"/>
          <w:sz w:val="24"/>
          <w:szCs w:val="24"/>
        </w:rPr>
        <w:t>3、防止因路面的损坏和养护操作不当而污染沿线的环境；</w:t>
      </w:r>
    </w:p>
    <w:p w14:paraId="4C5C369C" w14:textId="77777777" w:rsidR="00B100AD" w:rsidRPr="00913827" w:rsidRDefault="00B100AD" w:rsidP="003322D0">
      <w:pPr>
        <w:ind w:firstLineChars="200" w:firstLine="480"/>
        <w:rPr>
          <w:rFonts w:ascii="宋体" w:hAnsi="宋体"/>
          <w:color w:val="000000"/>
          <w:sz w:val="24"/>
          <w:szCs w:val="24"/>
        </w:rPr>
      </w:pPr>
      <w:r w:rsidRPr="00913827">
        <w:rPr>
          <w:rFonts w:ascii="宋体" w:hAnsi="宋体" w:hint="eastAsia"/>
          <w:color w:val="000000"/>
          <w:sz w:val="24"/>
          <w:szCs w:val="24"/>
        </w:rPr>
        <w:t>4、平面线形沿用原有线形，纵断线</w:t>
      </w:r>
      <w:proofErr w:type="gramStart"/>
      <w:r w:rsidRPr="00913827">
        <w:rPr>
          <w:rFonts w:ascii="宋体" w:hAnsi="宋体" w:hint="eastAsia"/>
          <w:color w:val="000000"/>
          <w:sz w:val="24"/>
          <w:szCs w:val="24"/>
        </w:rPr>
        <w:t>形根据</w:t>
      </w:r>
      <w:proofErr w:type="gramEnd"/>
      <w:r w:rsidRPr="00913827">
        <w:rPr>
          <w:rFonts w:ascii="宋体" w:hAnsi="宋体" w:hint="eastAsia"/>
          <w:color w:val="000000"/>
          <w:sz w:val="24"/>
          <w:szCs w:val="24"/>
        </w:rPr>
        <w:t>补强厚度予以设计.</w:t>
      </w:r>
    </w:p>
    <w:p w14:paraId="08A7E135" w14:textId="77777777" w:rsidR="00B100AD" w:rsidRPr="00913827" w:rsidRDefault="00B100AD" w:rsidP="003322D0">
      <w:pPr>
        <w:ind w:firstLineChars="200" w:firstLine="480"/>
        <w:rPr>
          <w:rFonts w:ascii="宋体" w:hAnsi="宋体"/>
          <w:color w:val="000000"/>
          <w:sz w:val="24"/>
          <w:szCs w:val="24"/>
        </w:rPr>
      </w:pPr>
      <w:r w:rsidRPr="00913827">
        <w:rPr>
          <w:rFonts w:ascii="宋体" w:hAnsi="宋体" w:hint="eastAsia"/>
          <w:color w:val="000000"/>
          <w:sz w:val="24"/>
          <w:szCs w:val="24"/>
        </w:rPr>
        <w:t>5、充分考虑交通量中重载交通的比重较大的客观因素，在路面结构设计中预留一定的强度储备；</w:t>
      </w:r>
    </w:p>
    <w:p w14:paraId="2B775C43" w14:textId="77777777" w:rsidR="00B100AD" w:rsidRPr="00913827" w:rsidRDefault="00B100AD" w:rsidP="003322D0">
      <w:pPr>
        <w:ind w:firstLineChars="200" w:firstLine="480"/>
        <w:rPr>
          <w:rFonts w:ascii="宋体" w:hAnsi="宋体"/>
          <w:color w:val="000000"/>
          <w:sz w:val="24"/>
          <w:szCs w:val="24"/>
        </w:rPr>
      </w:pPr>
      <w:r w:rsidRPr="00913827">
        <w:rPr>
          <w:rFonts w:ascii="宋体" w:hAnsi="宋体" w:hint="eastAsia"/>
          <w:color w:val="000000"/>
          <w:sz w:val="24"/>
          <w:szCs w:val="24"/>
        </w:rPr>
        <w:t>6、全线按一次性完全修复设计。</w:t>
      </w:r>
    </w:p>
    <w:p w14:paraId="1D1B3E0C" w14:textId="77777777" w:rsidR="00B100AD" w:rsidRPr="00913827" w:rsidRDefault="00B100AD" w:rsidP="003322D0">
      <w:pPr>
        <w:ind w:firstLineChars="200" w:firstLine="480"/>
        <w:rPr>
          <w:rFonts w:ascii="宋体" w:hAnsi="宋体"/>
          <w:color w:val="000000"/>
          <w:sz w:val="24"/>
          <w:szCs w:val="24"/>
        </w:rPr>
      </w:pPr>
      <w:r w:rsidRPr="00913827">
        <w:rPr>
          <w:rFonts w:ascii="宋体" w:hAnsi="宋体" w:hint="eastAsia"/>
          <w:color w:val="000000"/>
          <w:sz w:val="24"/>
          <w:szCs w:val="24"/>
        </w:rPr>
        <w:t>7、采用双圆垂直均布荷载作用下的多层弹性连续体系理论，以沥青混合料层永久变形验算、路面低温</w:t>
      </w:r>
      <w:proofErr w:type="gramStart"/>
      <w:r w:rsidRPr="00913827">
        <w:rPr>
          <w:rFonts w:ascii="宋体" w:hAnsi="宋体" w:hint="eastAsia"/>
          <w:color w:val="000000"/>
          <w:sz w:val="24"/>
          <w:szCs w:val="24"/>
        </w:rPr>
        <w:t>开裂指数</w:t>
      </w:r>
      <w:proofErr w:type="gramEnd"/>
      <w:r w:rsidRPr="00913827">
        <w:rPr>
          <w:rFonts w:ascii="宋体" w:hAnsi="宋体" w:hint="eastAsia"/>
          <w:color w:val="000000"/>
          <w:sz w:val="24"/>
          <w:szCs w:val="24"/>
        </w:rPr>
        <w:t>验算、路面抗滑技术要求设计指标应满足一下要求:</w:t>
      </w:r>
    </w:p>
    <w:p w14:paraId="392825AE" w14:textId="77777777" w:rsidR="00B100AD" w:rsidRPr="00913827" w:rsidRDefault="00B100AD" w:rsidP="003322D0">
      <w:pPr>
        <w:ind w:firstLineChars="200" w:firstLine="480"/>
        <w:rPr>
          <w:rFonts w:ascii="宋体" w:hAnsi="宋体"/>
          <w:color w:val="000000"/>
          <w:sz w:val="24"/>
          <w:szCs w:val="24"/>
        </w:rPr>
      </w:pPr>
      <w:r w:rsidRPr="00913827">
        <w:rPr>
          <w:rFonts w:ascii="宋体" w:hAnsi="宋体" w:hint="eastAsia"/>
          <w:color w:val="000000"/>
          <w:sz w:val="24"/>
          <w:szCs w:val="24"/>
        </w:rPr>
        <w:t>1) 沥青混合料层容许永久变形量应小于15mm；</w:t>
      </w:r>
    </w:p>
    <w:p w14:paraId="543A5D73" w14:textId="77777777" w:rsidR="00B100AD" w:rsidRPr="00913827" w:rsidRDefault="00B100AD" w:rsidP="003322D0">
      <w:pPr>
        <w:ind w:firstLineChars="200" w:firstLine="480"/>
        <w:rPr>
          <w:rFonts w:ascii="宋体" w:hAnsi="宋体"/>
          <w:color w:val="000000"/>
          <w:sz w:val="24"/>
          <w:szCs w:val="24"/>
        </w:rPr>
      </w:pPr>
      <w:r w:rsidRPr="00913827">
        <w:rPr>
          <w:rFonts w:ascii="宋体" w:hAnsi="宋体" w:hint="eastAsia"/>
          <w:color w:val="000000"/>
          <w:sz w:val="24"/>
          <w:szCs w:val="24"/>
        </w:rPr>
        <w:t>2）季节性冻土地区沥青路面低温</w:t>
      </w:r>
      <w:proofErr w:type="gramStart"/>
      <w:r w:rsidRPr="00913827">
        <w:rPr>
          <w:rFonts w:ascii="宋体" w:hAnsi="宋体" w:hint="eastAsia"/>
          <w:color w:val="000000"/>
          <w:sz w:val="24"/>
          <w:szCs w:val="24"/>
        </w:rPr>
        <w:t>开裂指数</w:t>
      </w:r>
      <w:proofErr w:type="gramEnd"/>
      <w:r w:rsidRPr="00913827">
        <w:rPr>
          <w:rFonts w:ascii="宋体" w:hAnsi="宋体" w:hint="eastAsia"/>
          <w:color w:val="000000"/>
          <w:sz w:val="24"/>
          <w:szCs w:val="24"/>
        </w:rPr>
        <w:t>CI不应大于7；</w:t>
      </w:r>
    </w:p>
    <w:p w14:paraId="5E1FEB6D" w14:textId="77777777" w:rsidR="00127D8C" w:rsidRPr="00913827" w:rsidRDefault="00B100AD" w:rsidP="003322D0">
      <w:pPr>
        <w:ind w:firstLineChars="200" w:firstLine="480"/>
        <w:rPr>
          <w:rFonts w:ascii="宋体" w:hAnsi="宋体"/>
          <w:color w:val="000000"/>
          <w:sz w:val="24"/>
          <w:szCs w:val="24"/>
        </w:rPr>
      </w:pPr>
      <w:r w:rsidRPr="00913827">
        <w:rPr>
          <w:rFonts w:ascii="宋体" w:hAnsi="宋体" w:hint="eastAsia"/>
          <w:color w:val="000000"/>
          <w:sz w:val="24"/>
          <w:szCs w:val="24"/>
        </w:rPr>
        <w:t>3</w:t>
      </w:r>
      <w:r w:rsidR="00894A67" w:rsidRPr="00913827">
        <w:rPr>
          <w:rFonts w:ascii="宋体" w:hAnsi="宋体" w:hint="eastAsia"/>
          <w:color w:val="000000"/>
          <w:sz w:val="24"/>
          <w:szCs w:val="24"/>
        </w:rPr>
        <w:t>）路面交工验收时，其抗滑技术指标应满足。</w:t>
      </w:r>
    </w:p>
    <w:p w14:paraId="0997AEF6" w14:textId="77777777" w:rsidR="00B100AD" w:rsidRPr="00913827" w:rsidRDefault="00B100AD" w:rsidP="003322D0">
      <w:pPr>
        <w:ind w:firstLineChars="200" w:firstLine="480"/>
        <w:jc w:val="center"/>
        <w:rPr>
          <w:rFonts w:ascii="宋体" w:hAnsi="宋体"/>
          <w:color w:val="000000"/>
          <w:sz w:val="24"/>
          <w:szCs w:val="24"/>
        </w:rPr>
      </w:pPr>
      <w:r w:rsidRPr="00913827">
        <w:rPr>
          <w:rFonts w:ascii="宋体" w:hAnsi="宋体" w:hint="eastAsia"/>
          <w:color w:val="000000"/>
          <w:sz w:val="24"/>
          <w:szCs w:val="24"/>
        </w:rPr>
        <w:t>抗滑技术要求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2410"/>
        <w:gridCol w:w="2551"/>
      </w:tblGrid>
      <w:tr w:rsidR="00B100AD" w:rsidRPr="00913827" w14:paraId="2B1A7BCA" w14:textId="77777777" w:rsidTr="00B82AE1">
        <w:trPr>
          <w:jc w:val="center"/>
        </w:trPr>
        <w:tc>
          <w:tcPr>
            <w:tcW w:w="2660" w:type="dxa"/>
            <w:vMerge w:val="restart"/>
          </w:tcPr>
          <w:p w14:paraId="1B1FB83C" w14:textId="77777777" w:rsidR="00B100AD" w:rsidRPr="00913827" w:rsidRDefault="00B100AD" w:rsidP="003322D0">
            <w:pPr>
              <w:jc w:val="center"/>
              <w:rPr>
                <w:rFonts w:ascii="宋体" w:hAnsi="宋体"/>
                <w:color w:val="000000"/>
                <w:sz w:val="24"/>
                <w:szCs w:val="24"/>
              </w:rPr>
            </w:pPr>
            <w:r w:rsidRPr="00913827">
              <w:rPr>
                <w:rFonts w:ascii="宋体" w:hAnsi="宋体" w:hint="eastAsia"/>
                <w:color w:val="000000"/>
                <w:sz w:val="24"/>
                <w:szCs w:val="24"/>
              </w:rPr>
              <w:t>年平均降雨量（mm）</w:t>
            </w:r>
          </w:p>
        </w:tc>
        <w:tc>
          <w:tcPr>
            <w:tcW w:w="4961" w:type="dxa"/>
            <w:gridSpan w:val="2"/>
          </w:tcPr>
          <w:p w14:paraId="2AEB975C" w14:textId="77777777" w:rsidR="00B100AD" w:rsidRPr="00913827" w:rsidRDefault="00B100AD" w:rsidP="003322D0">
            <w:pPr>
              <w:jc w:val="center"/>
              <w:rPr>
                <w:rFonts w:ascii="宋体" w:hAnsi="宋体"/>
                <w:color w:val="000000"/>
                <w:sz w:val="24"/>
                <w:szCs w:val="24"/>
              </w:rPr>
            </w:pPr>
            <w:r w:rsidRPr="00913827">
              <w:rPr>
                <w:rFonts w:ascii="宋体" w:hAnsi="宋体" w:hint="eastAsia"/>
                <w:color w:val="000000"/>
                <w:sz w:val="24"/>
                <w:szCs w:val="24"/>
              </w:rPr>
              <w:t>交工检测指标值</w:t>
            </w:r>
          </w:p>
        </w:tc>
      </w:tr>
      <w:tr w:rsidR="00B100AD" w:rsidRPr="00913827" w14:paraId="50E69538" w14:textId="77777777" w:rsidTr="00B82AE1">
        <w:trPr>
          <w:jc w:val="center"/>
        </w:trPr>
        <w:tc>
          <w:tcPr>
            <w:tcW w:w="2660" w:type="dxa"/>
            <w:vMerge/>
          </w:tcPr>
          <w:p w14:paraId="320BC648" w14:textId="77777777" w:rsidR="00B100AD" w:rsidRPr="00913827" w:rsidRDefault="00B100AD" w:rsidP="003322D0">
            <w:pPr>
              <w:jc w:val="center"/>
              <w:rPr>
                <w:rFonts w:ascii="宋体" w:hAnsi="宋体"/>
                <w:color w:val="000000"/>
                <w:sz w:val="24"/>
                <w:szCs w:val="24"/>
              </w:rPr>
            </w:pPr>
          </w:p>
        </w:tc>
        <w:tc>
          <w:tcPr>
            <w:tcW w:w="2410" w:type="dxa"/>
          </w:tcPr>
          <w:p w14:paraId="08C28017" w14:textId="77777777" w:rsidR="00B100AD" w:rsidRPr="00913827" w:rsidRDefault="00B100AD" w:rsidP="003322D0">
            <w:pPr>
              <w:jc w:val="center"/>
              <w:rPr>
                <w:rFonts w:ascii="宋体" w:hAnsi="宋体"/>
                <w:color w:val="000000"/>
                <w:sz w:val="24"/>
                <w:szCs w:val="24"/>
              </w:rPr>
            </w:pPr>
            <w:r w:rsidRPr="00913827">
              <w:rPr>
                <w:rFonts w:ascii="宋体" w:hAnsi="宋体" w:hint="eastAsia"/>
                <w:color w:val="000000"/>
                <w:sz w:val="24"/>
                <w:szCs w:val="24"/>
              </w:rPr>
              <w:t>横向力系数</w:t>
            </w:r>
          </w:p>
        </w:tc>
        <w:tc>
          <w:tcPr>
            <w:tcW w:w="2551" w:type="dxa"/>
          </w:tcPr>
          <w:p w14:paraId="28B8B438" w14:textId="77777777" w:rsidR="00B100AD" w:rsidRPr="00913827" w:rsidRDefault="00B100AD" w:rsidP="003322D0">
            <w:pPr>
              <w:jc w:val="center"/>
              <w:rPr>
                <w:rFonts w:ascii="宋体" w:hAnsi="宋体"/>
                <w:color w:val="000000"/>
                <w:sz w:val="24"/>
                <w:szCs w:val="24"/>
              </w:rPr>
            </w:pPr>
            <w:r w:rsidRPr="00913827">
              <w:rPr>
                <w:rFonts w:ascii="宋体" w:hAnsi="宋体" w:hint="eastAsia"/>
                <w:color w:val="000000"/>
                <w:sz w:val="24"/>
                <w:szCs w:val="24"/>
              </w:rPr>
              <w:t>构造深度（mm）</w:t>
            </w:r>
          </w:p>
        </w:tc>
      </w:tr>
      <w:tr w:rsidR="00B100AD" w:rsidRPr="00913827" w14:paraId="428E153C" w14:textId="77777777" w:rsidTr="00B82AE1">
        <w:trPr>
          <w:jc w:val="center"/>
        </w:trPr>
        <w:tc>
          <w:tcPr>
            <w:tcW w:w="2660" w:type="dxa"/>
          </w:tcPr>
          <w:p w14:paraId="38F76D1F" w14:textId="77777777" w:rsidR="00B100AD" w:rsidRPr="00913827" w:rsidRDefault="00B100AD" w:rsidP="003322D0">
            <w:pPr>
              <w:jc w:val="center"/>
              <w:rPr>
                <w:rFonts w:ascii="宋体" w:hAnsi="宋体"/>
                <w:color w:val="000000"/>
                <w:sz w:val="24"/>
                <w:szCs w:val="24"/>
              </w:rPr>
            </w:pPr>
            <w:r w:rsidRPr="00913827">
              <w:rPr>
                <w:rFonts w:ascii="宋体" w:hAnsi="宋体" w:hint="eastAsia"/>
                <w:color w:val="000000"/>
                <w:sz w:val="24"/>
                <w:szCs w:val="24"/>
              </w:rPr>
              <w:t>＞1000</w:t>
            </w:r>
          </w:p>
        </w:tc>
        <w:tc>
          <w:tcPr>
            <w:tcW w:w="2410" w:type="dxa"/>
          </w:tcPr>
          <w:p w14:paraId="072207B2" w14:textId="77777777" w:rsidR="00B100AD" w:rsidRPr="00913827" w:rsidRDefault="00B100AD" w:rsidP="003322D0">
            <w:pPr>
              <w:jc w:val="center"/>
              <w:rPr>
                <w:rFonts w:ascii="宋体" w:hAnsi="宋体"/>
                <w:color w:val="000000"/>
                <w:sz w:val="24"/>
                <w:szCs w:val="24"/>
              </w:rPr>
            </w:pPr>
            <w:r w:rsidRPr="00913827">
              <w:rPr>
                <w:rFonts w:ascii="宋体" w:hAnsi="宋体" w:hint="eastAsia"/>
                <w:color w:val="000000"/>
                <w:sz w:val="24"/>
                <w:szCs w:val="24"/>
              </w:rPr>
              <w:t>≥54</w:t>
            </w:r>
          </w:p>
        </w:tc>
        <w:tc>
          <w:tcPr>
            <w:tcW w:w="2551" w:type="dxa"/>
          </w:tcPr>
          <w:p w14:paraId="3F8DEB71" w14:textId="77777777" w:rsidR="00B100AD" w:rsidRPr="00913827" w:rsidRDefault="00B100AD" w:rsidP="003322D0">
            <w:pPr>
              <w:jc w:val="center"/>
              <w:rPr>
                <w:rFonts w:ascii="宋体" w:hAnsi="宋体"/>
                <w:color w:val="000000"/>
                <w:sz w:val="24"/>
                <w:szCs w:val="24"/>
              </w:rPr>
            </w:pPr>
            <w:r w:rsidRPr="00913827">
              <w:rPr>
                <w:rFonts w:ascii="宋体" w:hAnsi="宋体" w:hint="eastAsia"/>
                <w:color w:val="000000"/>
                <w:sz w:val="24"/>
                <w:szCs w:val="24"/>
              </w:rPr>
              <w:t>≥0.55</w:t>
            </w:r>
          </w:p>
        </w:tc>
      </w:tr>
      <w:tr w:rsidR="00B100AD" w:rsidRPr="00913827" w14:paraId="047E210A" w14:textId="77777777" w:rsidTr="00B82AE1">
        <w:trPr>
          <w:jc w:val="center"/>
        </w:trPr>
        <w:tc>
          <w:tcPr>
            <w:tcW w:w="2660" w:type="dxa"/>
          </w:tcPr>
          <w:p w14:paraId="5FD167B3" w14:textId="77777777" w:rsidR="00B100AD" w:rsidRPr="00913827" w:rsidRDefault="00B100AD" w:rsidP="003322D0">
            <w:pPr>
              <w:jc w:val="center"/>
              <w:rPr>
                <w:rFonts w:ascii="宋体" w:hAnsi="宋体"/>
                <w:color w:val="000000"/>
                <w:sz w:val="24"/>
                <w:szCs w:val="24"/>
              </w:rPr>
            </w:pPr>
            <w:r w:rsidRPr="00913827">
              <w:rPr>
                <w:rFonts w:ascii="宋体" w:hAnsi="宋体" w:hint="eastAsia"/>
                <w:color w:val="000000"/>
                <w:sz w:val="24"/>
                <w:szCs w:val="24"/>
              </w:rPr>
              <w:t>500-1000</w:t>
            </w:r>
          </w:p>
        </w:tc>
        <w:tc>
          <w:tcPr>
            <w:tcW w:w="2410" w:type="dxa"/>
          </w:tcPr>
          <w:p w14:paraId="7F84341C" w14:textId="77777777" w:rsidR="00B100AD" w:rsidRPr="00913827" w:rsidRDefault="00B100AD" w:rsidP="003322D0">
            <w:pPr>
              <w:jc w:val="center"/>
              <w:rPr>
                <w:rFonts w:ascii="宋体" w:hAnsi="宋体"/>
                <w:color w:val="000000"/>
                <w:sz w:val="24"/>
                <w:szCs w:val="24"/>
              </w:rPr>
            </w:pPr>
            <w:r w:rsidRPr="00913827">
              <w:rPr>
                <w:rFonts w:ascii="宋体" w:hAnsi="宋体" w:hint="eastAsia"/>
                <w:color w:val="000000"/>
                <w:sz w:val="24"/>
                <w:szCs w:val="24"/>
              </w:rPr>
              <w:t>≥50</w:t>
            </w:r>
          </w:p>
        </w:tc>
        <w:tc>
          <w:tcPr>
            <w:tcW w:w="2551" w:type="dxa"/>
          </w:tcPr>
          <w:p w14:paraId="0DD02091" w14:textId="77777777" w:rsidR="00B100AD" w:rsidRPr="00913827" w:rsidRDefault="00B100AD" w:rsidP="003322D0">
            <w:pPr>
              <w:jc w:val="center"/>
              <w:rPr>
                <w:rFonts w:ascii="宋体" w:hAnsi="宋体"/>
                <w:color w:val="000000"/>
                <w:sz w:val="24"/>
                <w:szCs w:val="24"/>
              </w:rPr>
            </w:pPr>
            <w:r w:rsidRPr="00913827">
              <w:rPr>
                <w:rFonts w:ascii="宋体" w:hAnsi="宋体" w:hint="eastAsia"/>
                <w:color w:val="000000"/>
                <w:sz w:val="24"/>
                <w:szCs w:val="24"/>
              </w:rPr>
              <w:t>≥0.50</w:t>
            </w:r>
          </w:p>
        </w:tc>
      </w:tr>
      <w:tr w:rsidR="00B100AD" w:rsidRPr="00913827" w14:paraId="09A66E66" w14:textId="77777777" w:rsidTr="00B82AE1">
        <w:trPr>
          <w:jc w:val="center"/>
        </w:trPr>
        <w:tc>
          <w:tcPr>
            <w:tcW w:w="2660" w:type="dxa"/>
          </w:tcPr>
          <w:p w14:paraId="75C61F3F" w14:textId="77777777" w:rsidR="00B100AD" w:rsidRPr="00913827" w:rsidRDefault="00B100AD" w:rsidP="003322D0">
            <w:pPr>
              <w:jc w:val="center"/>
              <w:rPr>
                <w:rFonts w:ascii="宋体" w:hAnsi="宋体"/>
                <w:color w:val="000000"/>
                <w:sz w:val="24"/>
                <w:szCs w:val="24"/>
              </w:rPr>
            </w:pPr>
            <w:r w:rsidRPr="00913827">
              <w:rPr>
                <w:rFonts w:ascii="宋体" w:hAnsi="宋体" w:hint="eastAsia"/>
                <w:color w:val="000000"/>
                <w:sz w:val="24"/>
                <w:szCs w:val="24"/>
              </w:rPr>
              <w:t>250-500</w:t>
            </w:r>
          </w:p>
        </w:tc>
        <w:tc>
          <w:tcPr>
            <w:tcW w:w="2410" w:type="dxa"/>
          </w:tcPr>
          <w:p w14:paraId="4CA9B0F1" w14:textId="77777777" w:rsidR="00B100AD" w:rsidRPr="00913827" w:rsidRDefault="00B100AD" w:rsidP="003322D0">
            <w:pPr>
              <w:jc w:val="center"/>
              <w:rPr>
                <w:rFonts w:ascii="宋体" w:hAnsi="宋体"/>
                <w:color w:val="000000"/>
                <w:sz w:val="24"/>
                <w:szCs w:val="24"/>
              </w:rPr>
            </w:pPr>
            <w:r w:rsidRPr="00913827">
              <w:rPr>
                <w:rFonts w:ascii="宋体" w:hAnsi="宋体" w:hint="eastAsia"/>
                <w:color w:val="000000"/>
                <w:sz w:val="24"/>
                <w:szCs w:val="24"/>
              </w:rPr>
              <w:t>≥45</w:t>
            </w:r>
          </w:p>
        </w:tc>
        <w:tc>
          <w:tcPr>
            <w:tcW w:w="2551" w:type="dxa"/>
          </w:tcPr>
          <w:p w14:paraId="24F5ED89" w14:textId="77777777" w:rsidR="00B100AD" w:rsidRPr="00913827" w:rsidRDefault="00B100AD" w:rsidP="003322D0">
            <w:pPr>
              <w:jc w:val="center"/>
              <w:rPr>
                <w:rFonts w:ascii="宋体" w:hAnsi="宋体"/>
                <w:color w:val="000000"/>
                <w:sz w:val="24"/>
                <w:szCs w:val="24"/>
              </w:rPr>
            </w:pPr>
            <w:r w:rsidRPr="00913827">
              <w:rPr>
                <w:rFonts w:ascii="宋体" w:hAnsi="宋体" w:hint="eastAsia"/>
                <w:color w:val="000000"/>
                <w:sz w:val="24"/>
                <w:szCs w:val="24"/>
              </w:rPr>
              <w:t>≥0.45</w:t>
            </w:r>
          </w:p>
        </w:tc>
      </w:tr>
    </w:tbl>
    <w:p w14:paraId="50E5F96C" w14:textId="77777777" w:rsidR="00B100AD" w:rsidRPr="00913827" w:rsidRDefault="004F0264" w:rsidP="003322D0">
      <w:pPr>
        <w:ind w:firstLineChars="200" w:firstLine="480"/>
        <w:rPr>
          <w:rFonts w:ascii="宋体" w:hAnsi="宋体"/>
          <w:color w:val="000000"/>
          <w:sz w:val="24"/>
          <w:szCs w:val="24"/>
        </w:rPr>
      </w:pPr>
      <w:r>
        <w:rPr>
          <w:rFonts w:ascii="宋体" w:hAnsi="宋体"/>
          <w:color w:val="000000"/>
          <w:sz w:val="24"/>
          <w:szCs w:val="24"/>
        </w:rPr>
        <w:pict w14:anchorId="1E452FF4">
          <v:shape id="_x0000_s1027" type="#_x0000_t202" style="position:absolute;left:0;text-align:left;margin-left:453.9pt;margin-top:-63pt;width:81pt;height:54.85pt;z-index:251661312;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" filled="f" stroked="f">
            <v:textbox style="mso-next-textbox:#_x0000_s1027">
              <w:txbxContent>
                <w:p w14:paraId="0AF7EC32" w14:textId="77777777" w:rsidR="00B82AE1" w:rsidRDefault="00B82AE1" w:rsidP="00B100AD">
                  <w:pPr>
                    <w:rPr>
                      <w:rFonts w:ascii="宋体" w:hAnsi="宋体"/>
                      <w:sz w:val="44"/>
                      <w:szCs w:val="44"/>
                    </w:rPr>
                  </w:pPr>
                  <w:r>
                    <w:rPr>
                      <w:rFonts w:ascii="宋体" w:hAnsi="宋体" w:hint="eastAsia"/>
                      <w:sz w:val="44"/>
                      <w:szCs w:val="44"/>
                    </w:rPr>
                    <w:t xml:space="preserve"> </w:t>
                  </w:r>
                </w:p>
              </w:txbxContent>
            </v:textbox>
          </v:shape>
        </w:pict>
      </w:r>
      <w:r w:rsidR="00B100AD" w:rsidRPr="00913827">
        <w:rPr>
          <w:rFonts w:ascii="宋体" w:hAnsi="宋体" w:hint="eastAsia"/>
          <w:color w:val="000000"/>
          <w:sz w:val="24"/>
          <w:szCs w:val="24"/>
        </w:rPr>
        <w:t>根据上述原则和沿线路面使用状况调查资料，并根据路面状况指数确定维修方案。</w:t>
      </w:r>
    </w:p>
    <w:p w14:paraId="219E912F" w14:textId="77777777" w:rsidR="00B100AD" w:rsidRPr="00913827" w:rsidRDefault="00B100AD" w:rsidP="003322D0">
      <w:pPr>
        <w:pStyle w:val="a7"/>
        <w:outlineLvl w:val="0"/>
        <w:rPr>
          <w:rFonts w:hAnsi="宋体"/>
          <w:b/>
          <w:color w:val="000000"/>
          <w:sz w:val="24"/>
          <w:szCs w:val="24"/>
        </w:rPr>
      </w:pPr>
      <w:r w:rsidRPr="00913827">
        <w:rPr>
          <w:rFonts w:hAnsi="宋体" w:hint="eastAsia"/>
          <w:b/>
          <w:color w:val="000000"/>
          <w:sz w:val="24"/>
          <w:szCs w:val="24"/>
        </w:rPr>
        <w:t>2.3.2现有公路状况及维修设计方案</w:t>
      </w:r>
    </w:p>
    <w:p w14:paraId="6A9EC7DA" w14:textId="44AFB543" w:rsidR="00704491" w:rsidRPr="00913827" w:rsidRDefault="00B100AD" w:rsidP="003322D0">
      <w:pPr>
        <w:ind w:firstLineChars="200" w:firstLine="480"/>
        <w:rPr>
          <w:rFonts w:ascii="宋体" w:hAnsi="宋体"/>
          <w:color w:val="000000" w:themeColor="text1"/>
          <w:szCs w:val="28"/>
        </w:rPr>
      </w:pPr>
      <w:r w:rsidRPr="00913827">
        <w:rPr>
          <w:rFonts w:ascii="宋体" w:hAnsi="宋体" w:hint="eastAsia"/>
          <w:color w:val="000000"/>
          <w:sz w:val="24"/>
          <w:szCs w:val="24"/>
        </w:rPr>
        <w:t>根据上述原则和沿线路面使用状况调查资料，本着因地制宜、合理选材、降低造价、便于施工及养护的原则，按照《公路养护技术规范》（JTG H10-2009）的评价指标，对现有路面质量进行评价，并根据路面状况评价指标等确定养护维修方案。根据本次对沿线的路况调查、路况评价，</w:t>
      </w:r>
      <w:r w:rsidR="00704491" w:rsidRPr="00913827">
        <w:rPr>
          <w:rFonts w:ascii="宋体" w:hAnsi="宋体" w:hint="eastAsia"/>
          <w:color w:val="000000"/>
          <w:sz w:val="24"/>
          <w:szCs w:val="24"/>
        </w:rPr>
        <w:t>路面结构分为二种</w:t>
      </w:r>
      <w:r w:rsidRPr="00913827">
        <w:rPr>
          <w:rFonts w:ascii="宋体" w:hAnsi="宋体" w:hint="eastAsia"/>
          <w:color w:val="000000"/>
          <w:sz w:val="24"/>
          <w:szCs w:val="24"/>
        </w:rPr>
        <w:t>确定采用如下方案：</w:t>
      </w:r>
    </w:p>
    <w:p w14:paraId="254D2F6E" w14:textId="77777777" w:rsidR="009F245E" w:rsidRPr="00913827" w:rsidRDefault="009F245E" w:rsidP="009F245E">
      <w:pPr>
        <w:rPr>
          <w:rFonts w:ascii="宋体" w:hAnsi="宋体"/>
          <w:color w:val="000000"/>
          <w:sz w:val="24"/>
          <w:szCs w:val="24"/>
        </w:rPr>
      </w:pPr>
      <w:r w:rsidRPr="00913827">
        <w:rPr>
          <w:rFonts w:ascii="宋体" w:hAnsi="宋体" w:hint="eastAsia"/>
          <w:color w:val="000000"/>
          <w:sz w:val="24"/>
          <w:szCs w:val="24"/>
        </w:rPr>
        <w:t>路面结构Ⅰ：</w:t>
      </w:r>
    </w:p>
    <w:p w14:paraId="1D215EC3" w14:textId="77777777" w:rsidR="009F245E" w:rsidRPr="00913827" w:rsidRDefault="009F245E" w:rsidP="009F245E">
      <w:pPr>
        <w:rPr>
          <w:rFonts w:ascii="宋体" w:hAnsi="宋体"/>
          <w:color w:val="000000"/>
          <w:sz w:val="24"/>
          <w:szCs w:val="24"/>
        </w:rPr>
      </w:pPr>
      <w:r w:rsidRPr="00913827">
        <w:rPr>
          <w:rFonts w:ascii="宋体" w:hAnsi="宋体" w:hint="eastAsia"/>
          <w:color w:val="000000"/>
          <w:sz w:val="24"/>
          <w:szCs w:val="24"/>
        </w:rPr>
        <w:t xml:space="preserve">            上面层：3</w:t>
      </w:r>
      <w:r w:rsidRPr="00913827">
        <w:rPr>
          <w:rFonts w:ascii="宋体" w:hAnsi="宋体"/>
          <w:color w:val="000000"/>
          <w:sz w:val="24"/>
          <w:szCs w:val="24"/>
        </w:rPr>
        <w:t>.</w:t>
      </w:r>
      <w:r w:rsidRPr="00913827">
        <w:rPr>
          <w:rFonts w:ascii="宋体" w:hAnsi="宋体" w:hint="eastAsia"/>
          <w:color w:val="000000"/>
          <w:sz w:val="24"/>
          <w:szCs w:val="24"/>
        </w:rPr>
        <w:t>5cm细粒式沥青混凝土（AC-1</w:t>
      </w:r>
      <w:r w:rsidRPr="00913827">
        <w:rPr>
          <w:rFonts w:ascii="宋体" w:hAnsi="宋体"/>
          <w:color w:val="000000"/>
          <w:sz w:val="24"/>
          <w:szCs w:val="24"/>
        </w:rPr>
        <w:t>3F</w:t>
      </w:r>
      <w:r w:rsidRPr="00913827">
        <w:rPr>
          <w:rFonts w:ascii="宋体" w:hAnsi="宋体" w:hint="eastAsia"/>
          <w:color w:val="000000"/>
          <w:sz w:val="24"/>
          <w:szCs w:val="24"/>
        </w:rPr>
        <w:t>）；</w:t>
      </w:r>
    </w:p>
    <w:p w14:paraId="243D237A" w14:textId="77777777" w:rsidR="009F245E" w:rsidRPr="00913827" w:rsidRDefault="009F245E" w:rsidP="009F245E">
      <w:pPr>
        <w:rPr>
          <w:rFonts w:ascii="宋体" w:hAnsi="宋体"/>
          <w:color w:val="000000"/>
          <w:sz w:val="24"/>
          <w:szCs w:val="24"/>
        </w:rPr>
      </w:pPr>
      <w:r w:rsidRPr="00913827">
        <w:rPr>
          <w:rFonts w:ascii="宋体" w:hAnsi="宋体" w:hint="eastAsia"/>
          <w:color w:val="000000"/>
          <w:sz w:val="24"/>
          <w:szCs w:val="24"/>
        </w:rPr>
        <w:t xml:space="preserve">            下面层：</w:t>
      </w:r>
      <w:r w:rsidRPr="00913827">
        <w:rPr>
          <w:rFonts w:ascii="宋体" w:hAnsi="宋体"/>
          <w:color w:val="000000"/>
          <w:sz w:val="24"/>
          <w:szCs w:val="24"/>
        </w:rPr>
        <w:t>4</w:t>
      </w:r>
      <w:r w:rsidRPr="00913827">
        <w:rPr>
          <w:rFonts w:ascii="宋体" w:hAnsi="宋体" w:hint="eastAsia"/>
          <w:color w:val="000000"/>
          <w:sz w:val="24"/>
          <w:szCs w:val="24"/>
        </w:rPr>
        <w:t>cm中粒式沥青混凝土（AC-16F）；</w:t>
      </w:r>
    </w:p>
    <w:p w14:paraId="5886C17B" w14:textId="77777777" w:rsidR="009F245E" w:rsidRPr="00913827" w:rsidRDefault="009F245E" w:rsidP="009F245E">
      <w:pPr>
        <w:rPr>
          <w:rFonts w:ascii="宋体" w:hAnsi="宋体"/>
          <w:color w:val="000000"/>
          <w:sz w:val="24"/>
          <w:szCs w:val="24"/>
        </w:rPr>
      </w:pPr>
      <w:r w:rsidRPr="00913827">
        <w:rPr>
          <w:rFonts w:ascii="宋体" w:hAnsi="宋体" w:hint="eastAsia"/>
          <w:color w:val="000000"/>
          <w:sz w:val="24"/>
          <w:szCs w:val="24"/>
        </w:rPr>
        <w:t xml:space="preserve">            调平层：</w:t>
      </w:r>
      <w:r w:rsidRPr="00913827">
        <w:rPr>
          <w:rFonts w:ascii="宋体" w:hAnsi="宋体"/>
          <w:color w:val="000000"/>
          <w:sz w:val="24"/>
          <w:szCs w:val="24"/>
        </w:rPr>
        <w:t>1</w:t>
      </w:r>
      <w:r w:rsidRPr="00913827">
        <w:rPr>
          <w:rFonts w:ascii="宋体" w:hAnsi="宋体" w:hint="eastAsia"/>
          <w:color w:val="000000"/>
          <w:sz w:val="24"/>
          <w:szCs w:val="24"/>
        </w:rPr>
        <w:t>.5cm中粒式沥青混凝土（AC-16F）；</w:t>
      </w:r>
    </w:p>
    <w:p w14:paraId="44B9746F" w14:textId="77777777" w:rsidR="009F245E" w:rsidRPr="00913827" w:rsidRDefault="009F245E" w:rsidP="009F245E">
      <w:pPr>
        <w:rPr>
          <w:rFonts w:ascii="宋体" w:hAnsi="宋体"/>
          <w:color w:val="000000"/>
          <w:sz w:val="24"/>
          <w:szCs w:val="24"/>
        </w:rPr>
      </w:pPr>
      <w:r w:rsidRPr="00913827">
        <w:rPr>
          <w:rFonts w:ascii="宋体" w:hAnsi="宋体" w:hint="eastAsia"/>
          <w:color w:val="000000"/>
          <w:sz w:val="24"/>
          <w:szCs w:val="24"/>
        </w:rPr>
        <w:t xml:space="preserve">            功能层：0.6kg/㎡粘层油（钢塑复合土工格栅4</w:t>
      </w:r>
      <w:r w:rsidRPr="00913827">
        <w:rPr>
          <w:rFonts w:ascii="宋体" w:hAnsi="宋体"/>
          <w:color w:val="000000"/>
          <w:sz w:val="24"/>
          <w:szCs w:val="24"/>
        </w:rPr>
        <w:t>0KN/</w:t>
      </w:r>
      <w:r w:rsidRPr="00913827">
        <w:rPr>
          <w:rFonts w:ascii="宋体" w:hAnsi="宋体" w:hint="eastAsia"/>
          <w:color w:val="000000"/>
          <w:sz w:val="24"/>
          <w:szCs w:val="24"/>
        </w:rPr>
        <w:t>㎡）；</w:t>
      </w:r>
    </w:p>
    <w:p w14:paraId="19B49D9E" w14:textId="77777777" w:rsidR="009F245E" w:rsidRPr="00913827" w:rsidRDefault="009F245E" w:rsidP="009F245E">
      <w:pPr>
        <w:rPr>
          <w:rFonts w:ascii="宋体" w:hAnsi="宋体"/>
          <w:color w:val="000000"/>
          <w:sz w:val="24"/>
          <w:szCs w:val="24"/>
        </w:rPr>
      </w:pPr>
      <w:r w:rsidRPr="00913827">
        <w:rPr>
          <w:rFonts w:ascii="宋体" w:hAnsi="宋体" w:hint="eastAsia"/>
          <w:color w:val="000000"/>
          <w:sz w:val="24"/>
          <w:szCs w:val="24"/>
        </w:rPr>
        <w:t xml:space="preserve">            基层：原水泥路面。</w:t>
      </w:r>
    </w:p>
    <w:p w14:paraId="410F8154" w14:textId="77777777" w:rsidR="009F245E" w:rsidRPr="00913827" w:rsidRDefault="009F245E" w:rsidP="009F245E">
      <w:pPr>
        <w:rPr>
          <w:rFonts w:ascii="宋体" w:hAnsi="宋体"/>
          <w:color w:val="000000"/>
          <w:sz w:val="24"/>
          <w:szCs w:val="24"/>
        </w:rPr>
      </w:pPr>
      <w:r w:rsidRPr="00913827">
        <w:rPr>
          <w:rFonts w:ascii="宋体" w:hAnsi="宋体" w:hint="eastAsia"/>
          <w:color w:val="000000"/>
          <w:sz w:val="24"/>
          <w:szCs w:val="24"/>
        </w:rPr>
        <w:t>路面结构Ⅱ：</w:t>
      </w:r>
    </w:p>
    <w:p w14:paraId="0AE13F92" w14:textId="77777777" w:rsidR="009F245E" w:rsidRPr="00913827" w:rsidRDefault="009F245E" w:rsidP="009F245E">
      <w:pPr>
        <w:rPr>
          <w:rFonts w:ascii="宋体" w:hAnsi="宋体"/>
          <w:color w:val="000000"/>
          <w:sz w:val="24"/>
          <w:szCs w:val="24"/>
        </w:rPr>
      </w:pPr>
      <w:r w:rsidRPr="00913827">
        <w:rPr>
          <w:rFonts w:ascii="宋体" w:hAnsi="宋体" w:hint="eastAsia"/>
          <w:color w:val="000000"/>
          <w:sz w:val="24"/>
          <w:szCs w:val="24"/>
        </w:rPr>
        <w:t xml:space="preserve">            上面层：3</w:t>
      </w:r>
      <w:r w:rsidRPr="00913827">
        <w:rPr>
          <w:rFonts w:ascii="宋体" w:hAnsi="宋体"/>
          <w:color w:val="000000"/>
          <w:sz w:val="24"/>
          <w:szCs w:val="24"/>
        </w:rPr>
        <w:t>.</w:t>
      </w:r>
      <w:r w:rsidRPr="00913827">
        <w:rPr>
          <w:rFonts w:ascii="宋体" w:hAnsi="宋体" w:hint="eastAsia"/>
          <w:color w:val="000000"/>
          <w:sz w:val="24"/>
          <w:szCs w:val="24"/>
        </w:rPr>
        <w:t>5cm细粒式沥青混凝土（AC-1</w:t>
      </w:r>
      <w:r w:rsidRPr="00913827">
        <w:rPr>
          <w:rFonts w:ascii="宋体" w:hAnsi="宋体"/>
          <w:color w:val="000000"/>
          <w:sz w:val="24"/>
          <w:szCs w:val="24"/>
        </w:rPr>
        <w:t>3F</w:t>
      </w:r>
      <w:r w:rsidRPr="00913827">
        <w:rPr>
          <w:rFonts w:ascii="宋体" w:hAnsi="宋体" w:hint="eastAsia"/>
          <w:color w:val="000000"/>
          <w:sz w:val="24"/>
          <w:szCs w:val="24"/>
        </w:rPr>
        <w:t>）；</w:t>
      </w:r>
    </w:p>
    <w:p w14:paraId="7E508586" w14:textId="77777777" w:rsidR="009F245E" w:rsidRPr="00913827" w:rsidRDefault="009F245E" w:rsidP="009F245E">
      <w:pPr>
        <w:rPr>
          <w:rFonts w:ascii="宋体" w:hAnsi="宋体"/>
          <w:color w:val="000000"/>
          <w:sz w:val="24"/>
          <w:szCs w:val="24"/>
        </w:rPr>
      </w:pPr>
      <w:r w:rsidRPr="00913827">
        <w:rPr>
          <w:rFonts w:ascii="宋体" w:hAnsi="宋体" w:hint="eastAsia"/>
          <w:color w:val="000000"/>
          <w:sz w:val="24"/>
          <w:szCs w:val="24"/>
        </w:rPr>
        <w:t xml:space="preserve">            下面层：</w:t>
      </w:r>
      <w:r w:rsidRPr="00913827">
        <w:rPr>
          <w:rFonts w:ascii="宋体" w:hAnsi="宋体"/>
          <w:color w:val="000000"/>
          <w:sz w:val="24"/>
          <w:szCs w:val="24"/>
        </w:rPr>
        <w:t>4</w:t>
      </w:r>
      <w:r w:rsidRPr="00913827">
        <w:rPr>
          <w:rFonts w:ascii="宋体" w:hAnsi="宋体" w:hint="eastAsia"/>
          <w:color w:val="000000"/>
          <w:sz w:val="24"/>
          <w:szCs w:val="24"/>
        </w:rPr>
        <w:t>cm中粒式沥青混凝土（AC-16F）；</w:t>
      </w:r>
    </w:p>
    <w:p w14:paraId="721F5C70" w14:textId="77777777" w:rsidR="009F245E" w:rsidRPr="00913827" w:rsidRDefault="009F245E" w:rsidP="009F245E">
      <w:pPr>
        <w:rPr>
          <w:rFonts w:ascii="宋体" w:hAnsi="宋体"/>
          <w:color w:val="000000"/>
          <w:sz w:val="24"/>
          <w:szCs w:val="24"/>
        </w:rPr>
      </w:pPr>
      <w:r w:rsidRPr="00913827">
        <w:rPr>
          <w:rFonts w:ascii="宋体" w:hAnsi="宋体" w:hint="eastAsia"/>
          <w:color w:val="000000"/>
          <w:sz w:val="24"/>
          <w:szCs w:val="24"/>
        </w:rPr>
        <w:t xml:space="preserve">            功能层：0.</w:t>
      </w:r>
      <w:r w:rsidRPr="00913827">
        <w:rPr>
          <w:rFonts w:ascii="宋体" w:hAnsi="宋体"/>
          <w:color w:val="000000"/>
          <w:sz w:val="24"/>
          <w:szCs w:val="24"/>
        </w:rPr>
        <w:t>8</w:t>
      </w:r>
      <w:r w:rsidRPr="00913827">
        <w:rPr>
          <w:rFonts w:ascii="宋体" w:hAnsi="宋体" w:hint="eastAsia"/>
          <w:color w:val="000000"/>
          <w:sz w:val="24"/>
          <w:szCs w:val="24"/>
        </w:rPr>
        <w:t>kg/㎡透层油（钢塑复合土工格栅4</w:t>
      </w:r>
      <w:r w:rsidRPr="00913827">
        <w:rPr>
          <w:rFonts w:ascii="宋体" w:hAnsi="宋体"/>
          <w:color w:val="000000"/>
          <w:sz w:val="24"/>
          <w:szCs w:val="24"/>
        </w:rPr>
        <w:t>0KN/</w:t>
      </w:r>
      <w:r w:rsidRPr="00913827">
        <w:rPr>
          <w:rFonts w:ascii="宋体" w:hAnsi="宋体" w:hint="eastAsia"/>
          <w:color w:val="000000"/>
          <w:sz w:val="24"/>
          <w:szCs w:val="24"/>
        </w:rPr>
        <w:t>㎡）；</w:t>
      </w:r>
    </w:p>
    <w:p w14:paraId="382A3125" w14:textId="631F21C5" w:rsidR="009F245E" w:rsidRPr="00913827" w:rsidRDefault="009F245E" w:rsidP="009F245E">
      <w:pPr>
        <w:rPr>
          <w:rFonts w:ascii="宋体" w:hAnsi="宋体"/>
          <w:color w:val="000000"/>
          <w:sz w:val="24"/>
          <w:szCs w:val="24"/>
        </w:rPr>
      </w:pPr>
      <w:r w:rsidRPr="00913827">
        <w:rPr>
          <w:rFonts w:ascii="宋体" w:hAnsi="宋体" w:hint="eastAsia"/>
          <w:color w:val="000000"/>
          <w:sz w:val="24"/>
          <w:szCs w:val="24"/>
        </w:rPr>
        <w:t xml:space="preserve">            基层：20cm</w:t>
      </w:r>
      <w:r w:rsidRPr="00913827">
        <w:rPr>
          <w:rFonts w:ascii="宋体" w:hAnsi="宋体"/>
          <w:color w:val="000000"/>
          <w:sz w:val="24"/>
          <w:szCs w:val="24"/>
        </w:rPr>
        <w:t xml:space="preserve"> </w:t>
      </w:r>
      <w:r w:rsidRPr="00913827">
        <w:rPr>
          <w:rFonts w:ascii="宋体" w:hAnsi="宋体" w:hint="eastAsia"/>
          <w:color w:val="000000"/>
          <w:sz w:val="24"/>
          <w:szCs w:val="24"/>
        </w:rPr>
        <w:t>6%水泥稳定碎石</w:t>
      </w:r>
      <w:r w:rsidR="00C548A5">
        <w:rPr>
          <w:rFonts w:ascii="宋体" w:hAnsi="宋体" w:hint="eastAsia"/>
          <w:color w:val="000000"/>
          <w:sz w:val="24"/>
          <w:szCs w:val="24"/>
        </w:rPr>
        <w:t>（找平层）</w:t>
      </w:r>
      <w:r w:rsidRPr="00913827">
        <w:rPr>
          <w:rFonts w:ascii="宋体" w:hAnsi="宋体" w:hint="eastAsia"/>
          <w:color w:val="000000"/>
          <w:sz w:val="24"/>
          <w:szCs w:val="24"/>
        </w:rPr>
        <w:t>；</w:t>
      </w:r>
    </w:p>
    <w:p w14:paraId="028E56E4" w14:textId="6F525A6A" w:rsidR="00704491" w:rsidRPr="00913827" w:rsidRDefault="009F245E" w:rsidP="009F245E">
      <w:pPr>
        <w:rPr>
          <w:rFonts w:ascii="宋体" w:hAnsi="宋体"/>
          <w:color w:val="000000"/>
          <w:sz w:val="24"/>
          <w:szCs w:val="24"/>
        </w:rPr>
      </w:pPr>
      <w:r w:rsidRPr="00913827">
        <w:rPr>
          <w:rFonts w:ascii="宋体" w:hAnsi="宋体" w:hint="eastAsia"/>
          <w:color w:val="000000"/>
          <w:sz w:val="24"/>
          <w:szCs w:val="24"/>
        </w:rPr>
        <w:t xml:space="preserve">            底基层：原水泥路面。</w:t>
      </w:r>
    </w:p>
    <w:p w14:paraId="78472F7C" w14:textId="77777777" w:rsidR="00B100AD" w:rsidRPr="00913827" w:rsidRDefault="00B100AD" w:rsidP="003322D0">
      <w:pPr>
        <w:pStyle w:val="a7"/>
        <w:outlineLvl w:val="0"/>
        <w:rPr>
          <w:rFonts w:hAnsi="宋体"/>
          <w:b/>
          <w:color w:val="000000"/>
          <w:sz w:val="24"/>
          <w:szCs w:val="24"/>
        </w:rPr>
      </w:pPr>
      <w:r w:rsidRPr="00913827">
        <w:rPr>
          <w:rFonts w:hAnsi="宋体" w:hint="eastAsia"/>
          <w:b/>
          <w:color w:val="000000"/>
          <w:sz w:val="24"/>
          <w:szCs w:val="24"/>
        </w:rPr>
        <w:t>2.3.3</w:t>
      </w:r>
      <w:r w:rsidR="0033060C" w:rsidRPr="00913827">
        <w:rPr>
          <w:rFonts w:hAnsi="宋体" w:hint="eastAsia"/>
          <w:b/>
          <w:color w:val="000000"/>
          <w:sz w:val="24"/>
          <w:szCs w:val="24"/>
        </w:rPr>
        <w:t>原路面</w:t>
      </w:r>
    </w:p>
    <w:p w14:paraId="5DF5A15B" w14:textId="77777777" w:rsidR="00127D8C" w:rsidRPr="00913827" w:rsidRDefault="00127D8C" w:rsidP="0033060C">
      <w:pPr>
        <w:jc w:val="center"/>
        <w:rPr>
          <w:rFonts w:ascii="宋体" w:hAnsi="宋体"/>
          <w:color w:val="000000"/>
          <w:sz w:val="24"/>
          <w:szCs w:val="24"/>
        </w:rPr>
      </w:pPr>
      <w:r w:rsidRPr="00913827">
        <w:rPr>
          <w:rFonts w:ascii="宋体" w:hAnsi="宋体" w:hint="eastAsia"/>
          <w:color w:val="000000"/>
          <w:sz w:val="24"/>
          <w:szCs w:val="24"/>
        </w:rPr>
        <w:t>原路面影像资料</w:t>
      </w:r>
    </w:p>
    <w:p w14:paraId="7CAD9F6C" w14:textId="77777777" w:rsidR="009F245E" w:rsidRPr="00913827" w:rsidRDefault="00704491" w:rsidP="009F245E">
      <w:pPr>
        <w:jc w:val="left"/>
        <w:rPr>
          <w:rFonts w:ascii="宋体" w:hAnsi="宋体"/>
          <w:b/>
          <w:noProof/>
          <w:color w:val="000000" w:themeColor="text1"/>
          <w:szCs w:val="28"/>
        </w:rPr>
      </w:pPr>
      <w:r w:rsidRPr="00913827">
        <w:rPr>
          <w:rFonts w:ascii="宋体" w:hAnsi="宋体" w:hint="eastAsia"/>
          <w:color w:val="000000"/>
          <w:sz w:val="24"/>
          <w:szCs w:val="24"/>
        </w:rPr>
        <w:t xml:space="preserve"> </w:t>
      </w:r>
      <w:r w:rsidRPr="00913827">
        <w:rPr>
          <w:rFonts w:ascii="宋体" w:hAnsi="宋体"/>
          <w:color w:val="000000"/>
          <w:sz w:val="24"/>
          <w:szCs w:val="24"/>
        </w:rPr>
        <w:t xml:space="preserve">  </w:t>
      </w:r>
      <w:r w:rsidR="009F245E" w:rsidRPr="00913827">
        <w:rPr>
          <w:rFonts w:ascii="宋体" w:hAnsi="宋体" w:hint="eastAsia"/>
          <w:color w:val="000000" w:themeColor="text1"/>
          <w:szCs w:val="28"/>
        </w:rPr>
        <w:t xml:space="preserve"> </w:t>
      </w:r>
      <w:r w:rsidR="009F245E" w:rsidRPr="00913827">
        <w:rPr>
          <w:rFonts w:ascii="宋体" w:hAnsi="宋体"/>
          <w:b/>
          <w:noProof/>
          <w:color w:val="000000" w:themeColor="text1"/>
          <w:szCs w:val="28"/>
        </w:rPr>
        <w:drawing>
          <wp:inline distT="0" distB="0" distL="0" distR="0" wp14:anchorId="7E6938CB" wp14:editId="25B4B0D8">
            <wp:extent cx="2520000" cy="1890152"/>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7" cstate="print">
                      <a:extLst>
                        <a:ext uri="{28A0092B-C50C-407E-A947-70E740481C1C}">
                          <a14:useLocalDpi xmlns:a14="http://schemas.microsoft.com/office/drawing/2010/main" val="0"/>
                        </a:ext>
                      </a:extLst>
                    </a:blip>
                    <a:stretch>
                      <a:fillRect/>
                    </a:stretch>
                  </pic:blipFill>
                  <pic:spPr>
                    <a:xfrm>
                      <a:off x="0" y="0"/>
                      <a:ext cx="2520000" cy="1890152"/>
                    </a:xfrm>
                    <a:prstGeom prst="rect">
                      <a:avLst/>
                    </a:prstGeom>
                  </pic:spPr>
                </pic:pic>
              </a:graphicData>
            </a:graphic>
          </wp:inline>
        </w:drawing>
      </w:r>
      <w:r w:rsidR="009F245E" w:rsidRPr="00913827">
        <w:rPr>
          <w:rFonts w:ascii="宋体" w:hAnsi="宋体"/>
          <w:color w:val="000000" w:themeColor="text1"/>
          <w:szCs w:val="28"/>
        </w:rPr>
        <w:t xml:space="preserve"> </w:t>
      </w:r>
      <w:r w:rsidR="009F245E" w:rsidRPr="00913827">
        <w:rPr>
          <w:rFonts w:ascii="宋体" w:hAnsi="宋体"/>
          <w:b/>
          <w:noProof/>
          <w:color w:val="000000" w:themeColor="text1"/>
          <w:szCs w:val="28"/>
        </w:rPr>
        <w:drawing>
          <wp:inline distT="0" distB="0" distL="0" distR="0" wp14:anchorId="1FF113EE" wp14:editId="7E96538B">
            <wp:extent cx="2520000" cy="1890152"/>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20000" cy="1890152"/>
                    </a:xfrm>
                    <a:prstGeom prst="rect">
                      <a:avLst/>
                    </a:prstGeom>
                  </pic:spPr>
                </pic:pic>
              </a:graphicData>
            </a:graphic>
          </wp:inline>
        </w:drawing>
      </w:r>
    </w:p>
    <w:p w14:paraId="1F61B90E" w14:textId="77777777" w:rsidR="00B100AD" w:rsidRPr="00913827" w:rsidRDefault="00B100AD" w:rsidP="003322D0">
      <w:pPr>
        <w:rPr>
          <w:rFonts w:ascii="宋体" w:hAnsi="宋体"/>
          <w:b/>
          <w:color w:val="000000"/>
          <w:sz w:val="24"/>
          <w:szCs w:val="24"/>
        </w:rPr>
      </w:pPr>
      <w:r w:rsidRPr="00913827">
        <w:rPr>
          <w:rFonts w:ascii="宋体" w:hAnsi="宋体" w:hint="eastAsia"/>
          <w:b/>
          <w:color w:val="000000"/>
          <w:sz w:val="24"/>
          <w:szCs w:val="24"/>
        </w:rPr>
        <w:lastRenderedPageBreak/>
        <w:t>2.3.4水</w:t>
      </w:r>
    </w:p>
    <w:p w14:paraId="03051C17" w14:textId="77777777" w:rsidR="00B100AD" w:rsidRPr="00913827" w:rsidRDefault="00B100AD" w:rsidP="003322D0">
      <w:pPr>
        <w:ind w:firstLineChars="200" w:firstLine="480"/>
        <w:rPr>
          <w:rFonts w:ascii="宋体" w:hAnsi="宋体"/>
          <w:color w:val="000000"/>
          <w:sz w:val="24"/>
          <w:szCs w:val="24"/>
        </w:rPr>
      </w:pPr>
      <w:r w:rsidRPr="00913827">
        <w:rPr>
          <w:rFonts w:ascii="宋体" w:hAnsi="宋体" w:hint="eastAsia"/>
          <w:color w:val="000000"/>
          <w:sz w:val="24"/>
          <w:szCs w:val="24"/>
        </w:rPr>
        <w:t>凡人或牲畜的饮用水均可以用于路基、路面的施工，遇有可疑水源，应进行试验鉴定。</w:t>
      </w:r>
    </w:p>
    <w:p w14:paraId="76135533" w14:textId="77777777" w:rsidR="00B100AD" w:rsidRPr="00913827" w:rsidRDefault="00B100AD" w:rsidP="003322D0">
      <w:pPr>
        <w:rPr>
          <w:rFonts w:ascii="宋体" w:hAnsi="宋体"/>
          <w:b/>
          <w:color w:val="000000"/>
          <w:sz w:val="24"/>
          <w:szCs w:val="24"/>
        </w:rPr>
      </w:pPr>
      <w:r w:rsidRPr="00913827">
        <w:rPr>
          <w:rFonts w:ascii="宋体" w:hAnsi="宋体" w:hint="eastAsia"/>
          <w:b/>
          <w:color w:val="000000"/>
          <w:sz w:val="24"/>
          <w:szCs w:val="24"/>
        </w:rPr>
        <w:t>2.3.5</w:t>
      </w:r>
      <w:proofErr w:type="gramStart"/>
      <w:r w:rsidRPr="00913827">
        <w:rPr>
          <w:rFonts w:ascii="宋体" w:hAnsi="宋体" w:hint="eastAsia"/>
          <w:b/>
          <w:color w:val="000000"/>
          <w:sz w:val="24"/>
          <w:szCs w:val="24"/>
        </w:rPr>
        <w:t>黏</w:t>
      </w:r>
      <w:proofErr w:type="gramEnd"/>
      <w:r w:rsidRPr="00913827">
        <w:rPr>
          <w:rFonts w:ascii="宋体" w:hAnsi="宋体" w:hint="eastAsia"/>
          <w:b/>
          <w:color w:val="000000"/>
          <w:sz w:val="24"/>
          <w:szCs w:val="24"/>
        </w:rPr>
        <w:t>层</w:t>
      </w:r>
      <w:r w:rsidR="007530B9" w:rsidRPr="00913827">
        <w:rPr>
          <w:rFonts w:ascii="宋体" w:hAnsi="宋体" w:hint="eastAsia"/>
          <w:b/>
          <w:color w:val="000000"/>
          <w:sz w:val="24"/>
          <w:szCs w:val="24"/>
        </w:rPr>
        <w:t>、透层</w:t>
      </w:r>
    </w:p>
    <w:p w14:paraId="5EB8843B" w14:textId="77777777" w:rsidR="00B100AD" w:rsidRPr="00913827" w:rsidRDefault="007530B9" w:rsidP="003322D0">
      <w:pPr>
        <w:ind w:firstLineChars="200" w:firstLine="480"/>
        <w:rPr>
          <w:rFonts w:ascii="宋体" w:hAnsi="宋体" w:cs="宋体"/>
          <w:sz w:val="24"/>
          <w:szCs w:val="24"/>
        </w:rPr>
      </w:pPr>
      <w:r w:rsidRPr="00913827">
        <w:rPr>
          <w:rFonts w:ascii="宋体" w:hAnsi="宋体" w:cs="宋体" w:hint="eastAsia"/>
          <w:sz w:val="24"/>
          <w:szCs w:val="24"/>
        </w:rPr>
        <w:t>水泥稳定基层成型养生结束后，撒布透层油，透层</w:t>
      </w:r>
      <w:proofErr w:type="gramStart"/>
      <w:r w:rsidRPr="00913827">
        <w:rPr>
          <w:rFonts w:ascii="宋体" w:hAnsi="宋体" w:cs="宋体" w:hint="eastAsia"/>
          <w:sz w:val="24"/>
          <w:szCs w:val="24"/>
        </w:rPr>
        <w:t>油采</w:t>
      </w:r>
      <w:proofErr w:type="gramEnd"/>
      <w:r w:rsidRPr="00913827">
        <w:rPr>
          <w:rFonts w:ascii="宋体" w:hAnsi="宋体" w:cs="宋体" w:hint="eastAsia"/>
          <w:sz w:val="24"/>
          <w:szCs w:val="24"/>
        </w:rPr>
        <w:t>用乳化沥青，基质沥青采用A级90号沥青，用量0.8kg/㎡。铺表面层前，应对旧水泥路面进行清扫，浇洒</w:t>
      </w:r>
      <w:proofErr w:type="gramStart"/>
      <w:r w:rsidRPr="00913827">
        <w:rPr>
          <w:rFonts w:ascii="宋体" w:hAnsi="宋体" w:cs="宋体" w:hint="eastAsia"/>
          <w:sz w:val="24"/>
          <w:szCs w:val="24"/>
        </w:rPr>
        <w:t>黏</w:t>
      </w:r>
      <w:proofErr w:type="gramEnd"/>
      <w:r w:rsidRPr="00913827">
        <w:rPr>
          <w:rFonts w:ascii="宋体" w:hAnsi="宋体" w:cs="宋体" w:hint="eastAsia"/>
          <w:sz w:val="24"/>
          <w:szCs w:val="24"/>
        </w:rPr>
        <w:t>层油，</w:t>
      </w:r>
      <w:proofErr w:type="gramStart"/>
      <w:r w:rsidRPr="00913827">
        <w:rPr>
          <w:rFonts w:ascii="宋体" w:hAnsi="宋体" w:cs="宋体" w:hint="eastAsia"/>
          <w:sz w:val="24"/>
          <w:szCs w:val="24"/>
        </w:rPr>
        <w:t>黏</w:t>
      </w:r>
      <w:proofErr w:type="gramEnd"/>
      <w:r w:rsidRPr="00913827">
        <w:rPr>
          <w:rFonts w:ascii="宋体" w:hAnsi="宋体" w:cs="宋体" w:hint="eastAsia"/>
          <w:sz w:val="24"/>
          <w:szCs w:val="24"/>
        </w:rPr>
        <w:t>层</w:t>
      </w:r>
      <w:proofErr w:type="gramStart"/>
      <w:r w:rsidRPr="00913827">
        <w:rPr>
          <w:rFonts w:ascii="宋体" w:hAnsi="宋体" w:cs="宋体" w:hint="eastAsia"/>
          <w:sz w:val="24"/>
          <w:szCs w:val="24"/>
        </w:rPr>
        <w:t>油采</w:t>
      </w:r>
      <w:proofErr w:type="gramEnd"/>
      <w:r w:rsidRPr="00913827">
        <w:rPr>
          <w:rFonts w:ascii="宋体" w:hAnsi="宋体" w:cs="宋体" w:hint="eastAsia"/>
          <w:sz w:val="24"/>
          <w:szCs w:val="24"/>
        </w:rPr>
        <w:t>用乳化沥青，基质沥青采用A级90号沥青，用量为0.6kg/㎡。透层、</w:t>
      </w:r>
      <w:proofErr w:type="gramStart"/>
      <w:r w:rsidRPr="00913827">
        <w:rPr>
          <w:rFonts w:ascii="宋体" w:hAnsi="宋体" w:cs="宋体" w:hint="eastAsia"/>
          <w:sz w:val="24"/>
          <w:szCs w:val="24"/>
        </w:rPr>
        <w:t>黏</w:t>
      </w:r>
      <w:proofErr w:type="gramEnd"/>
      <w:r w:rsidRPr="00913827">
        <w:rPr>
          <w:rFonts w:ascii="宋体" w:hAnsi="宋体" w:cs="宋体" w:hint="eastAsia"/>
          <w:sz w:val="24"/>
          <w:szCs w:val="24"/>
        </w:rPr>
        <w:t>层的材料和施工工艺应符合《公路沥青路面施工技术规范》（JTG F40-2004）的要求。</w:t>
      </w:r>
    </w:p>
    <w:p w14:paraId="67B5C231" w14:textId="77777777" w:rsidR="00B100AD" w:rsidRPr="00913827" w:rsidRDefault="00B100AD" w:rsidP="003322D0">
      <w:pPr>
        <w:rPr>
          <w:rFonts w:ascii="宋体" w:hAnsi="宋体" w:cs="宋体"/>
          <w:sz w:val="24"/>
          <w:szCs w:val="24"/>
        </w:rPr>
      </w:pPr>
      <w:r w:rsidRPr="00913827">
        <w:rPr>
          <w:rFonts w:ascii="宋体" w:hAnsi="宋体" w:hint="eastAsia"/>
          <w:b/>
          <w:color w:val="000000"/>
          <w:sz w:val="24"/>
          <w:szCs w:val="24"/>
        </w:rPr>
        <w:t>2.3.6沥青路面面层</w:t>
      </w:r>
    </w:p>
    <w:p w14:paraId="42E7CE2F" w14:textId="77777777" w:rsidR="00B100AD" w:rsidRPr="00913827" w:rsidRDefault="00B100AD" w:rsidP="003322D0">
      <w:pPr>
        <w:ind w:firstLineChars="200" w:firstLine="480"/>
        <w:rPr>
          <w:rFonts w:ascii="宋体" w:hAnsi="宋体"/>
          <w:color w:val="000000"/>
          <w:sz w:val="24"/>
          <w:szCs w:val="24"/>
        </w:rPr>
      </w:pPr>
      <w:r w:rsidRPr="00913827">
        <w:rPr>
          <w:rFonts w:ascii="宋体" w:hAnsi="宋体" w:hint="eastAsia"/>
          <w:color w:val="000000"/>
          <w:sz w:val="24"/>
          <w:szCs w:val="24"/>
        </w:rPr>
        <w:t>路面设计本着因地制宜、合理选材、降低造价、便于施工的原则及根据路面的使用要求，结合路线周围自然条件、沿线筑路材料情况和实践经验，进行路面设计。根据任务书要求的路面结构方案，本设计路面面层采用沥青混凝土结构。</w:t>
      </w:r>
    </w:p>
    <w:p w14:paraId="3F9B143C" w14:textId="7C4FC55B" w:rsidR="0079200B" w:rsidRPr="00913827" w:rsidRDefault="00B100AD" w:rsidP="00195789">
      <w:pPr>
        <w:ind w:firstLineChars="200" w:firstLine="480"/>
        <w:rPr>
          <w:rFonts w:ascii="宋体" w:hAnsi="宋体"/>
          <w:color w:val="000000"/>
          <w:sz w:val="24"/>
          <w:szCs w:val="24"/>
        </w:rPr>
      </w:pPr>
      <w:r w:rsidRPr="00913827">
        <w:rPr>
          <w:rFonts w:ascii="宋体" w:hAnsi="宋体" w:hint="eastAsia"/>
          <w:color w:val="000000"/>
          <w:sz w:val="24"/>
          <w:szCs w:val="24"/>
        </w:rPr>
        <w:t>沥青混凝土路面设计采用双圆垂直均布荷载作用下的多层弹性连续体系理论，以设计弯沉值为路面整体刚度的设计指标，对沥青混凝土面层和半刚性基层进行</w:t>
      </w:r>
      <w:proofErr w:type="gramStart"/>
      <w:r w:rsidRPr="00913827">
        <w:rPr>
          <w:rFonts w:ascii="宋体" w:hAnsi="宋体" w:hint="eastAsia"/>
          <w:color w:val="000000"/>
          <w:sz w:val="24"/>
          <w:szCs w:val="24"/>
        </w:rPr>
        <w:t>了层底拉应力</w:t>
      </w:r>
      <w:proofErr w:type="gramEnd"/>
      <w:r w:rsidRPr="00913827">
        <w:rPr>
          <w:rFonts w:ascii="宋体" w:hAnsi="宋体" w:hint="eastAsia"/>
          <w:color w:val="000000"/>
          <w:sz w:val="24"/>
          <w:szCs w:val="24"/>
        </w:rPr>
        <w:t>验算。路面厚度计算采用多层弹性连续体系理论的专用设计程序（HPDS2017）进行计算。</w:t>
      </w:r>
    </w:p>
    <w:tbl>
      <w:tblPr>
        <w:tblW w:w="10484"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1451"/>
        <w:gridCol w:w="822"/>
        <w:gridCol w:w="822"/>
        <w:gridCol w:w="821"/>
        <w:gridCol w:w="821"/>
        <w:gridCol w:w="821"/>
        <w:gridCol w:w="821"/>
        <w:gridCol w:w="821"/>
        <w:gridCol w:w="821"/>
        <w:gridCol w:w="821"/>
        <w:gridCol w:w="821"/>
        <w:gridCol w:w="821"/>
      </w:tblGrid>
      <w:tr w:rsidR="00B100AD" w:rsidRPr="00913827" w14:paraId="0BAA40B3" w14:textId="77777777" w:rsidTr="00195789">
        <w:trPr>
          <w:trHeight w:val="397"/>
          <w:jc w:val="center"/>
        </w:trPr>
        <w:tc>
          <w:tcPr>
            <w:tcW w:w="851" w:type="dxa"/>
            <w:gridSpan w:val="12"/>
            <w:tcBorders>
              <w:top w:val="nil"/>
              <w:left w:val="nil"/>
              <w:bottom w:val="single" w:sz="12" w:space="0" w:color="auto"/>
              <w:right w:val="nil"/>
            </w:tcBorders>
            <w:vAlign w:val="center"/>
          </w:tcPr>
          <w:p w14:paraId="3B642347" w14:textId="3FDC45FE" w:rsidR="00195789" w:rsidRPr="00913827" w:rsidRDefault="00B100AD" w:rsidP="00195789">
            <w:pPr>
              <w:widowControl/>
              <w:jc w:val="center"/>
              <w:rPr>
                <w:rFonts w:ascii="宋体" w:hAnsi="宋体"/>
                <w:b/>
                <w:sz w:val="24"/>
                <w:szCs w:val="24"/>
              </w:rPr>
            </w:pPr>
            <w:r w:rsidRPr="00913827">
              <w:rPr>
                <w:rFonts w:ascii="宋体" w:hAnsi="宋体" w:hint="eastAsia"/>
                <w:b/>
                <w:sz w:val="24"/>
                <w:szCs w:val="24"/>
              </w:rPr>
              <w:t>混合料集料级配表</w:t>
            </w:r>
          </w:p>
        </w:tc>
      </w:tr>
      <w:tr w:rsidR="00B100AD" w:rsidRPr="00913827" w14:paraId="1623436A" w14:textId="77777777" w:rsidTr="00195789">
        <w:trPr>
          <w:trHeight w:val="397"/>
          <w:jc w:val="center"/>
        </w:trPr>
        <w:tc>
          <w:tcPr>
            <w:tcW w:w="1512" w:type="dxa"/>
            <w:vMerge w:val="restart"/>
            <w:tcBorders>
              <w:top w:val="single" w:sz="12" w:space="0" w:color="auto"/>
              <w:bottom w:val="single" w:sz="6" w:space="0" w:color="auto"/>
              <w:right w:val="single" w:sz="6" w:space="0" w:color="auto"/>
            </w:tcBorders>
            <w:vAlign w:val="center"/>
          </w:tcPr>
          <w:p w14:paraId="1D80C7B4" w14:textId="77777777" w:rsidR="00B100AD" w:rsidRPr="00913827" w:rsidRDefault="00B100AD" w:rsidP="003322D0">
            <w:pPr>
              <w:widowControl/>
              <w:jc w:val="center"/>
              <w:rPr>
                <w:rFonts w:ascii="宋体" w:hAnsi="宋体" w:cs="宋体"/>
                <w:kern w:val="0"/>
                <w:sz w:val="24"/>
                <w:szCs w:val="24"/>
              </w:rPr>
            </w:pPr>
            <w:r w:rsidRPr="00913827">
              <w:rPr>
                <w:rFonts w:ascii="宋体" w:hAnsi="宋体" w:cs="宋体" w:hint="eastAsia"/>
                <w:kern w:val="0"/>
                <w:sz w:val="24"/>
                <w:szCs w:val="24"/>
              </w:rPr>
              <w:t>沥青混合料级配类型</w:t>
            </w:r>
          </w:p>
        </w:tc>
        <w:tc>
          <w:tcPr>
            <w:tcW w:w="851" w:type="dxa"/>
            <w:gridSpan w:val="11"/>
            <w:tcBorders>
              <w:top w:val="single" w:sz="12" w:space="0" w:color="auto"/>
              <w:left w:val="single" w:sz="6" w:space="0" w:color="auto"/>
              <w:bottom w:val="single" w:sz="6" w:space="0" w:color="auto"/>
            </w:tcBorders>
            <w:vAlign w:val="center"/>
          </w:tcPr>
          <w:p w14:paraId="707A1277" w14:textId="77777777" w:rsidR="00B100AD" w:rsidRPr="00913827" w:rsidRDefault="00B100AD" w:rsidP="003322D0">
            <w:pPr>
              <w:widowControl/>
              <w:jc w:val="center"/>
              <w:rPr>
                <w:rFonts w:ascii="宋体" w:hAnsi="宋体"/>
                <w:sz w:val="24"/>
                <w:szCs w:val="24"/>
              </w:rPr>
            </w:pPr>
            <w:r w:rsidRPr="00913827">
              <w:rPr>
                <w:rFonts w:ascii="宋体" w:hAnsi="宋体" w:hint="eastAsia"/>
                <w:sz w:val="24"/>
                <w:szCs w:val="24"/>
              </w:rPr>
              <w:t>通过下列方孔筛(mm)重量百分率（％）</w:t>
            </w:r>
          </w:p>
        </w:tc>
      </w:tr>
      <w:tr w:rsidR="00B100AD" w:rsidRPr="00913827" w14:paraId="11DB5606" w14:textId="77777777" w:rsidTr="00195789">
        <w:trPr>
          <w:trHeight w:val="397"/>
          <w:jc w:val="center"/>
        </w:trPr>
        <w:tc>
          <w:tcPr>
            <w:tcW w:w="1512" w:type="dxa"/>
            <w:vMerge/>
            <w:tcBorders>
              <w:top w:val="single" w:sz="6" w:space="0" w:color="auto"/>
              <w:bottom w:val="single" w:sz="6" w:space="0" w:color="auto"/>
              <w:right w:val="single" w:sz="6" w:space="0" w:color="auto"/>
            </w:tcBorders>
            <w:vAlign w:val="center"/>
          </w:tcPr>
          <w:p w14:paraId="61DDE770" w14:textId="77777777" w:rsidR="00B100AD" w:rsidRPr="00913827" w:rsidRDefault="00B100AD" w:rsidP="003322D0">
            <w:pPr>
              <w:widowControl/>
              <w:jc w:val="center"/>
              <w:rPr>
                <w:rFonts w:ascii="宋体" w:hAnsi="宋体" w:cs="宋体"/>
                <w:kern w:val="0"/>
                <w:sz w:val="24"/>
                <w:szCs w:val="24"/>
              </w:rPr>
            </w:pPr>
          </w:p>
        </w:tc>
        <w:tc>
          <w:tcPr>
            <w:tcW w:w="851" w:type="dxa"/>
            <w:tcBorders>
              <w:top w:val="single" w:sz="6" w:space="0" w:color="auto"/>
              <w:left w:val="single" w:sz="6" w:space="0" w:color="auto"/>
              <w:bottom w:val="single" w:sz="6" w:space="0" w:color="auto"/>
              <w:right w:val="single" w:sz="6" w:space="0" w:color="auto"/>
            </w:tcBorders>
            <w:vAlign w:val="center"/>
          </w:tcPr>
          <w:p w14:paraId="19049ACB" w14:textId="77777777" w:rsidR="00B100AD" w:rsidRPr="00913827" w:rsidRDefault="00B100AD" w:rsidP="003322D0">
            <w:pPr>
              <w:widowControl/>
              <w:jc w:val="center"/>
              <w:rPr>
                <w:rFonts w:ascii="宋体" w:hAnsi="宋体"/>
                <w:sz w:val="24"/>
                <w:szCs w:val="24"/>
              </w:rPr>
            </w:pPr>
            <w:r w:rsidRPr="00913827">
              <w:rPr>
                <w:rFonts w:ascii="宋体" w:hAnsi="宋体" w:hint="eastAsia"/>
                <w:sz w:val="24"/>
                <w:szCs w:val="24"/>
              </w:rPr>
              <w:t>19</w:t>
            </w:r>
          </w:p>
        </w:tc>
        <w:tc>
          <w:tcPr>
            <w:tcW w:w="851" w:type="dxa"/>
            <w:tcBorders>
              <w:top w:val="single" w:sz="6" w:space="0" w:color="auto"/>
              <w:left w:val="single" w:sz="6" w:space="0" w:color="auto"/>
              <w:bottom w:val="single" w:sz="6" w:space="0" w:color="auto"/>
              <w:right w:val="single" w:sz="6" w:space="0" w:color="auto"/>
            </w:tcBorders>
            <w:vAlign w:val="center"/>
          </w:tcPr>
          <w:p w14:paraId="60B30ED3" w14:textId="77777777" w:rsidR="00B100AD" w:rsidRPr="00913827" w:rsidRDefault="00B100AD" w:rsidP="003322D0">
            <w:pPr>
              <w:widowControl/>
              <w:jc w:val="center"/>
              <w:rPr>
                <w:rFonts w:ascii="宋体" w:hAnsi="宋体"/>
                <w:sz w:val="24"/>
                <w:szCs w:val="24"/>
              </w:rPr>
            </w:pPr>
            <w:r w:rsidRPr="00913827">
              <w:rPr>
                <w:rFonts w:ascii="宋体" w:hAnsi="宋体" w:hint="eastAsia"/>
                <w:sz w:val="24"/>
                <w:szCs w:val="24"/>
              </w:rPr>
              <w:t>16</w:t>
            </w:r>
          </w:p>
        </w:tc>
        <w:tc>
          <w:tcPr>
            <w:tcW w:w="851" w:type="dxa"/>
            <w:tcBorders>
              <w:top w:val="single" w:sz="6" w:space="0" w:color="auto"/>
              <w:left w:val="single" w:sz="6" w:space="0" w:color="auto"/>
              <w:bottom w:val="single" w:sz="6" w:space="0" w:color="auto"/>
              <w:right w:val="single" w:sz="6" w:space="0" w:color="auto"/>
            </w:tcBorders>
            <w:vAlign w:val="center"/>
          </w:tcPr>
          <w:p w14:paraId="504C8D84" w14:textId="77777777" w:rsidR="00B100AD" w:rsidRPr="00913827" w:rsidRDefault="00B100AD" w:rsidP="003322D0">
            <w:pPr>
              <w:widowControl/>
              <w:jc w:val="center"/>
              <w:rPr>
                <w:rFonts w:ascii="宋体" w:hAnsi="宋体"/>
                <w:sz w:val="24"/>
                <w:szCs w:val="24"/>
              </w:rPr>
            </w:pPr>
            <w:r w:rsidRPr="00913827">
              <w:rPr>
                <w:rFonts w:ascii="宋体" w:hAnsi="宋体" w:hint="eastAsia"/>
                <w:sz w:val="24"/>
                <w:szCs w:val="24"/>
              </w:rPr>
              <w:t>13.2</w:t>
            </w:r>
          </w:p>
        </w:tc>
        <w:tc>
          <w:tcPr>
            <w:tcW w:w="851" w:type="dxa"/>
            <w:tcBorders>
              <w:top w:val="single" w:sz="6" w:space="0" w:color="auto"/>
              <w:left w:val="single" w:sz="6" w:space="0" w:color="auto"/>
              <w:bottom w:val="single" w:sz="6" w:space="0" w:color="auto"/>
              <w:right w:val="single" w:sz="6" w:space="0" w:color="auto"/>
            </w:tcBorders>
            <w:vAlign w:val="center"/>
          </w:tcPr>
          <w:p w14:paraId="23DDEB21" w14:textId="77777777" w:rsidR="00B100AD" w:rsidRPr="00913827" w:rsidRDefault="00B100AD" w:rsidP="003322D0">
            <w:pPr>
              <w:widowControl/>
              <w:jc w:val="center"/>
              <w:rPr>
                <w:rFonts w:ascii="宋体" w:hAnsi="宋体"/>
                <w:sz w:val="24"/>
                <w:szCs w:val="24"/>
              </w:rPr>
            </w:pPr>
            <w:r w:rsidRPr="00913827">
              <w:rPr>
                <w:rFonts w:ascii="宋体" w:hAnsi="宋体" w:hint="eastAsia"/>
                <w:sz w:val="24"/>
                <w:szCs w:val="24"/>
              </w:rPr>
              <w:t>9.5</w:t>
            </w:r>
          </w:p>
        </w:tc>
        <w:tc>
          <w:tcPr>
            <w:tcW w:w="851" w:type="dxa"/>
            <w:tcBorders>
              <w:top w:val="single" w:sz="6" w:space="0" w:color="auto"/>
              <w:left w:val="single" w:sz="6" w:space="0" w:color="auto"/>
              <w:bottom w:val="single" w:sz="6" w:space="0" w:color="auto"/>
              <w:right w:val="single" w:sz="6" w:space="0" w:color="auto"/>
            </w:tcBorders>
            <w:vAlign w:val="center"/>
          </w:tcPr>
          <w:p w14:paraId="1392133A" w14:textId="77777777" w:rsidR="00B100AD" w:rsidRPr="00913827" w:rsidRDefault="00B100AD" w:rsidP="003322D0">
            <w:pPr>
              <w:widowControl/>
              <w:jc w:val="center"/>
              <w:rPr>
                <w:rFonts w:ascii="宋体" w:hAnsi="宋体"/>
                <w:sz w:val="24"/>
                <w:szCs w:val="24"/>
              </w:rPr>
            </w:pPr>
            <w:r w:rsidRPr="00913827">
              <w:rPr>
                <w:rFonts w:ascii="宋体" w:hAnsi="宋体" w:hint="eastAsia"/>
                <w:sz w:val="24"/>
                <w:szCs w:val="24"/>
              </w:rPr>
              <w:t>4.75</w:t>
            </w:r>
          </w:p>
        </w:tc>
        <w:tc>
          <w:tcPr>
            <w:tcW w:w="851" w:type="dxa"/>
            <w:tcBorders>
              <w:top w:val="single" w:sz="6" w:space="0" w:color="auto"/>
              <w:left w:val="single" w:sz="6" w:space="0" w:color="auto"/>
              <w:bottom w:val="single" w:sz="6" w:space="0" w:color="auto"/>
              <w:right w:val="single" w:sz="6" w:space="0" w:color="auto"/>
            </w:tcBorders>
            <w:vAlign w:val="center"/>
          </w:tcPr>
          <w:p w14:paraId="65F8616C" w14:textId="77777777" w:rsidR="00B100AD" w:rsidRPr="00913827" w:rsidRDefault="00B100AD" w:rsidP="003322D0">
            <w:pPr>
              <w:widowControl/>
              <w:jc w:val="center"/>
              <w:rPr>
                <w:rFonts w:ascii="宋体" w:hAnsi="宋体"/>
                <w:sz w:val="24"/>
                <w:szCs w:val="24"/>
              </w:rPr>
            </w:pPr>
            <w:r w:rsidRPr="00913827">
              <w:rPr>
                <w:rFonts w:ascii="宋体" w:hAnsi="宋体" w:hint="eastAsia"/>
                <w:sz w:val="24"/>
                <w:szCs w:val="24"/>
              </w:rPr>
              <w:t>2.36</w:t>
            </w:r>
          </w:p>
        </w:tc>
        <w:tc>
          <w:tcPr>
            <w:tcW w:w="851" w:type="dxa"/>
            <w:tcBorders>
              <w:top w:val="single" w:sz="6" w:space="0" w:color="auto"/>
              <w:left w:val="single" w:sz="6" w:space="0" w:color="auto"/>
              <w:bottom w:val="single" w:sz="6" w:space="0" w:color="auto"/>
              <w:right w:val="single" w:sz="6" w:space="0" w:color="auto"/>
            </w:tcBorders>
            <w:vAlign w:val="center"/>
          </w:tcPr>
          <w:p w14:paraId="04BE65C6" w14:textId="77777777" w:rsidR="00B100AD" w:rsidRPr="00913827" w:rsidRDefault="00B100AD" w:rsidP="003322D0">
            <w:pPr>
              <w:widowControl/>
              <w:jc w:val="center"/>
              <w:rPr>
                <w:rFonts w:ascii="宋体" w:hAnsi="宋体"/>
                <w:sz w:val="24"/>
                <w:szCs w:val="24"/>
              </w:rPr>
            </w:pPr>
            <w:r w:rsidRPr="00913827">
              <w:rPr>
                <w:rFonts w:ascii="宋体" w:hAnsi="宋体" w:hint="eastAsia"/>
                <w:sz w:val="24"/>
                <w:szCs w:val="24"/>
              </w:rPr>
              <w:t>1.18</w:t>
            </w:r>
          </w:p>
        </w:tc>
        <w:tc>
          <w:tcPr>
            <w:tcW w:w="851" w:type="dxa"/>
            <w:tcBorders>
              <w:top w:val="single" w:sz="6" w:space="0" w:color="auto"/>
              <w:left w:val="single" w:sz="6" w:space="0" w:color="auto"/>
              <w:bottom w:val="single" w:sz="6" w:space="0" w:color="auto"/>
              <w:right w:val="single" w:sz="6" w:space="0" w:color="auto"/>
            </w:tcBorders>
            <w:vAlign w:val="center"/>
          </w:tcPr>
          <w:p w14:paraId="175301DF" w14:textId="77777777" w:rsidR="00B100AD" w:rsidRPr="00913827" w:rsidRDefault="00B100AD" w:rsidP="003322D0">
            <w:pPr>
              <w:widowControl/>
              <w:jc w:val="center"/>
              <w:rPr>
                <w:rFonts w:ascii="宋体" w:hAnsi="宋体"/>
                <w:sz w:val="24"/>
                <w:szCs w:val="24"/>
              </w:rPr>
            </w:pPr>
            <w:r w:rsidRPr="00913827">
              <w:rPr>
                <w:rFonts w:ascii="宋体" w:hAnsi="宋体" w:hint="eastAsia"/>
                <w:sz w:val="24"/>
                <w:szCs w:val="24"/>
              </w:rPr>
              <w:t>0.6</w:t>
            </w:r>
          </w:p>
        </w:tc>
        <w:tc>
          <w:tcPr>
            <w:tcW w:w="851" w:type="dxa"/>
            <w:tcBorders>
              <w:top w:val="single" w:sz="6" w:space="0" w:color="auto"/>
              <w:left w:val="single" w:sz="6" w:space="0" w:color="auto"/>
              <w:bottom w:val="single" w:sz="6" w:space="0" w:color="auto"/>
              <w:right w:val="single" w:sz="6" w:space="0" w:color="auto"/>
            </w:tcBorders>
            <w:vAlign w:val="center"/>
          </w:tcPr>
          <w:p w14:paraId="667B908A" w14:textId="77777777" w:rsidR="00B100AD" w:rsidRPr="00913827" w:rsidRDefault="00B100AD" w:rsidP="003322D0">
            <w:pPr>
              <w:widowControl/>
              <w:jc w:val="center"/>
              <w:rPr>
                <w:rFonts w:ascii="宋体" w:hAnsi="宋体"/>
                <w:sz w:val="24"/>
                <w:szCs w:val="24"/>
              </w:rPr>
            </w:pPr>
            <w:r w:rsidRPr="00913827">
              <w:rPr>
                <w:rFonts w:ascii="宋体" w:hAnsi="宋体" w:hint="eastAsia"/>
                <w:sz w:val="24"/>
                <w:szCs w:val="24"/>
              </w:rPr>
              <w:t>0.3</w:t>
            </w:r>
          </w:p>
        </w:tc>
        <w:tc>
          <w:tcPr>
            <w:tcW w:w="851" w:type="dxa"/>
            <w:tcBorders>
              <w:top w:val="single" w:sz="6" w:space="0" w:color="auto"/>
              <w:left w:val="single" w:sz="6" w:space="0" w:color="auto"/>
              <w:bottom w:val="single" w:sz="6" w:space="0" w:color="auto"/>
              <w:right w:val="single" w:sz="6" w:space="0" w:color="auto"/>
            </w:tcBorders>
            <w:vAlign w:val="center"/>
          </w:tcPr>
          <w:p w14:paraId="2D64F7BE" w14:textId="77777777" w:rsidR="00B100AD" w:rsidRPr="00913827" w:rsidRDefault="00B100AD" w:rsidP="003322D0">
            <w:pPr>
              <w:widowControl/>
              <w:jc w:val="center"/>
              <w:rPr>
                <w:rFonts w:ascii="宋体" w:hAnsi="宋体"/>
                <w:sz w:val="24"/>
                <w:szCs w:val="24"/>
              </w:rPr>
            </w:pPr>
            <w:r w:rsidRPr="00913827">
              <w:rPr>
                <w:rFonts w:ascii="宋体" w:hAnsi="宋体" w:hint="eastAsia"/>
                <w:sz w:val="24"/>
                <w:szCs w:val="24"/>
              </w:rPr>
              <w:t>0.15</w:t>
            </w:r>
          </w:p>
        </w:tc>
        <w:tc>
          <w:tcPr>
            <w:tcW w:w="851" w:type="dxa"/>
            <w:tcBorders>
              <w:top w:val="single" w:sz="6" w:space="0" w:color="auto"/>
              <w:left w:val="single" w:sz="6" w:space="0" w:color="auto"/>
              <w:bottom w:val="single" w:sz="6" w:space="0" w:color="auto"/>
            </w:tcBorders>
            <w:vAlign w:val="center"/>
          </w:tcPr>
          <w:p w14:paraId="1581064C" w14:textId="77777777" w:rsidR="00B100AD" w:rsidRPr="00913827" w:rsidRDefault="00B100AD" w:rsidP="003322D0">
            <w:pPr>
              <w:widowControl/>
              <w:jc w:val="center"/>
              <w:rPr>
                <w:rFonts w:ascii="宋体" w:hAnsi="宋体"/>
                <w:sz w:val="24"/>
                <w:szCs w:val="24"/>
              </w:rPr>
            </w:pPr>
            <w:r w:rsidRPr="00913827">
              <w:rPr>
                <w:rFonts w:ascii="宋体" w:hAnsi="宋体" w:hint="eastAsia"/>
                <w:sz w:val="24"/>
                <w:szCs w:val="24"/>
              </w:rPr>
              <w:t>0.075</w:t>
            </w:r>
          </w:p>
        </w:tc>
      </w:tr>
      <w:tr w:rsidR="00B100AD" w:rsidRPr="00913827" w14:paraId="70648DF2" w14:textId="77777777" w:rsidTr="00195789">
        <w:trPr>
          <w:trHeight w:val="1369"/>
          <w:jc w:val="center"/>
        </w:trPr>
        <w:tc>
          <w:tcPr>
            <w:tcW w:w="1512" w:type="dxa"/>
            <w:tcBorders>
              <w:top w:val="single" w:sz="6" w:space="0" w:color="auto"/>
              <w:bottom w:val="single" w:sz="12" w:space="0" w:color="auto"/>
              <w:right w:val="single" w:sz="6" w:space="0" w:color="auto"/>
            </w:tcBorders>
            <w:vAlign w:val="center"/>
          </w:tcPr>
          <w:p w14:paraId="267FD170" w14:textId="77777777" w:rsidR="00B100AD" w:rsidRPr="00913827" w:rsidRDefault="00B100AD" w:rsidP="003322D0">
            <w:pPr>
              <w:widowControl/>
              <w:jc w:val="center"/>
              <w:rPr>
                <w:rFonts w:ascii="宋体" w:hAnsi="宋体" w:cs="宋体"/>
                <w:kern w:val="0"/>
                <w:sz w:val="24"/>
                <w:szCs w:val="24"/>
              </w:rPr>
            </w:pPr>
            <w:r w:rsidRPr="00913827">
              <w:rPr>
                <w:rFonts w:ascii="宋体" w:hAnsi="宋体" w:cs="宋体" w:hint="eastAsia"/>
                <w:kern w:val="0"/>
                <w:sz w:val="24"/>
                <w:szCs w:val="24"/>
              </w:rPr>
              <w:t>AC-16C</w:t>
            </w:r>
          </w:p>
        </w:tc>
        <w:tc>
          <w:tcPr>
            <w:tcW w:w="851" w:type="dxa"/>
            <w:tcBorders>
              <w:top w:val="single" w:sz="6" w:space="0" w:color="auto"/>
              <w:left w:val="single" w:sz="6" w:space="0" w:color="auto"/>
              <w:bottom w:val="single" w:sz="12" w:space="0" w:color="auto"/>
              <w:right w:val="single" w:sz="6" w:space="0" w:color="auto"/>
            </w:tcBorders>
            <w:vAlign w:val="center"/>
          </w:tcPr>
          <w:p w14:paraId="10928471" w14:textId="77777777" w:rsidR="00B100AD" w:rsidRPr="00913827" w:rsidRDefault="00B100AD" w:rsidP="003322D0">
            <w:pPr>
              <w:widowControl/>
              <w:jc w:val="center"/>
              <w:rPr>
                <w:rFonts w:ascii="宋体" w:hAnsi="宋体"/>
                <w:sz w:val="21"/>
                <w:szCs w:val="21"/>
              </w:rPr>
            </w:pPr>
            <w:r w:rsidRPr="00913827">
              <w:rPr>
                <w:rFonts w:ascii="宋体" w:hAnsi="宋体" w:hint="eastAsia"/>
                <w:sz w:val="21"/>
                <w:szCs w:val="21"/>
              </w:rPr>
              <w:t>100</w:t>
            </w:r>
          </w:p>
        </w:tc>
        <w:tc>
          <w:tcPr>
            <w:tcW w:w="851" w:type="dxa"/>
            <w:tcBorders>
              <w:top w:val="single" w:sz="6" w:space="0" w:color="auto"/>
              <w:left w:val="single" w:sz="6" w:space="0" w:color="auto"/>
              <w:bottom w:val="single" w:sz="12" w:space="0" w:color="auto"/>
              <w:right w:val="single" w:sz="6" w:space="0" w:color="auto"/>
            </w:tcBorders>
            <w:vAlign w:val="center"/>
          </w:tcPr>
          <w:p w14:paraId="5FEF92DA" w14:textId="77777777" w:rsidR="00B100AD" w:rsidRPr="00913827" w:rsidRDefault="00B100AD" w:rsidP="003322D0">
            <w:pPr>
              <w:widowControl/>
              <w:jc w:val="center"/>
              <w:rPr>
                <w:rFonts w:ascii="宋体" w:hAnsi="宋体"/>
                <w:sz w:val="21"/>
                <w:szCs w:val="21"/>
              </w:rPr>
            </w:pPr>
            <w:r w:rsidRPr="00913827">
              <w:rPr>
                <w:rFonts w:ascii="宋体" w:hAnsi="宋体" w:hint="eastAsia"/>
                <w:sz w:val="21"/>
                <w:szCs w:val="21"/>
              </w:rPr>
              <w:t>90～100</w:t>
            </w:r>
          </w:p>
        </w:tc>
        <w:tc>
          <w:tcPr>
            <w:tcW w:w="851" w:type="dxa"/>
            <w:tcBorders>
              <w:top w:val="single" w:sz="6" w:space="0" w:color="auto"/>
              <w:left w:val="single" w:sz="6" w:space="0" w:color="auto"/>
              <w:bottom w:val="single" w:sz="12" w:space="0" w:color="auto"/>
              <w:right w:val="single" w:sz="6" w:space="0" w:color="auto"/>
            </w:tcBorders>
            <w:vAlign w:val="center"/>
          </w:tcPr>
          <w:p w14:paraId="04E1B10E" w14:textId="55C9465D" w:rsidR="00B100AD" w:rsidRPr="00913827" w:rsidRDefault="00195789" w:rsidP="003322D0">
            <w:pPr>
              <w:widowControl/>
              <w:jc w:val="center"/>
              <w:rPr>
                <w:rFonts w:ascii="宋体" w:hAnsi="宋体"/>
                <w:sz w:val="21"/>
                <w:szCs w:val="21"/>
              </w:rPr>
            </w:pPr>
            <w:r w:rsidRPr="00913827">
              <w:rPr>
                <w:rFonts w:ascii="宋体" w:hAnsi="宋体"/>
                <w:sz w:val="21"/>
                <w:szCs w:val="21"/>
              </w:rPr>
              <w:t>76</w:t>
            </w:r>
            <w:r w:rsidR="00B100AD" w:rsidRPr="00913827">
              <w:rPr>
                <w:rFonts w:ascii="宋体" w:hAnsi="宋体" w:hint="eastAsia"/>
                <w:sz w:val="21"/>
                <w:szCs w:val="21"/>
              </w:rPr>
              <w:t>～92</w:t>
            </w:r>
          </w:p>
        </w:tc>
        <w:tc>
          <w:tcPr>
            <w:tcW w:w="851" w:type="dxa"/>
            <w:tcBorders>
              <w:top w:val="single" w:sz="6" w:space="0" w:color="auto"/>
              <w:left w:val="single" w:sz="6" w:space="0" w:color="auto"/>
              <w:bottom w:val="single" w:sz="12" w:space="0" w:color="auto"/>
              <w:right w:val="single" w:sz="6" w:space="0" w:color="auto"/>
            </w:tcBorders>
            <w:vAlign w:val="center"/>
          </w:tcPr>
          <w:p w14:paraId="6152233A" w14:textId="77777777" w:rsidR="00B100AD" w:rsidRPr="00913827" w:rsidRDefault="00B100AD" w:rsidP="003322D0">
            <w:pPr>
              <w:widowControl/>
              <w:jc w:val="center"/>
              <w:rPr>
                <w:rFonts w:ascii="宋体" w:hAnsi="宋体"/>
                <w:sz w:val="21"/>
                <w:szCs w:val="21"/>
              </w:rPr>
            </w:pPr>
            <w:r w:rsidRPr="00913827">
              <w:rPr>
                <w:rFonts w:ascii="宋体" w:hAnsi="宋体" w:hint="eastAsia"/>
                <w:sz w:val="21"/>
                <w:szCs w:val="21"/>
              </w:rPr>
              <w:t>60～80</w:t>
            </w:r>
          </w:p>
        </w:tc>
        <w:tc>
          <w:tcPr>
            <w:tcW w:w="851" w:type="dxa"/>
            <w:tcBorders>
              <w:top w:val="single" w:sz="6" w:space="0" w:color="auto"/>
              <w:left w:val="single" w:sz="6" w:space="0" w:color="auto"/>
              <w:bottom w:val="single" w:sz="12" w:space="0" w:color="auto"/>
              <w:right w:val="single" w:sz="6" w:space="0" w:color="auto"/>
            </w:tcBorders>
            <w:vAlign w:val="center"/>
          </w:tcPr>
          <w:p w14:paraId="271E4A4E" w14:textId="77777777" w:rsidR="00B100AD" w:rsidRPr="00913827" w:rsidRDefault="00B100AD" w:rsidP="003322D0">
            <w:pPr>
              <w:widowControl/>
              <w:jc w:val="center"/>
              <w:rPr>
                <w:rFonts w:ascii="宋体" w:hAnsi="宋体"/>
                <w:sz w:val="21"/>
                <w:szCs w:val="21"/>
              </w:rPr>
            </w:pPr>
            <w:r w:rsidRPr="00913827">
              <w:rPr>
                <w:rFonts w:ascii="宋体" w:hAnsi="宋体" w:hint="eastAsia"/>
                <w:sz w:val="21"/>
                <w:szCs w:val="21"/>
              </w:rPr>
              <w:t>34～62</w:t>
            </w:r>
          </w:p>
        </w:tc>
        <w:tc>
          <w:tcPr>
            <w:tcW w:w="851" w:type="dxa"/>
            <w:tcBorders>
              <w:top w:val="single" w:sz="6" w:space="0" w:color="auto"/>
              <w:left w:val="single" w:sz="6" w:space="0" w:color="auto"/>
              <w:bottom w:val="single" w:sz="12" w:space="0" w:color="auto"/>
              <w:right w:val="single" w:sz="6" w:space="0" w:color="auto"/>
            </w:tcBorders>
            <w:vAlign w:val="center"/>
          </w:tcPr>
          <w:p w14:paraId="50154AD5" w14:textId="77777777" w:rsidR="00B100AD" w:rsidRPr="00913827" w:rsidRDefault="00B100AD" w:rsidP="003322D0">
            <w:pPr>
              <w:widowControl/>
              <w:jc w:val="center"/>
              <w:rPr>
                <w:rFonts w:ascii="宋体" w:hAnsi="宋体"/>
                <w:sz w:val="21"/>
                <w:szCs w:val="21"/>
              </w:rPr>
            </w:pPr>
            <w:r w:rsidRPr="00913827">
              <w:rPr>
                <w:rFonts w:ascii="宋体" w:hAnsi="宋体" w:hint="eastAsia"/>
                <w:sz w:val="21"/>
                <w:szCs w:val="21"/>
              </w:rPr>
              <w:t>20～48</w:t>
            </w:r>
          </w:p>
        </w:tc>
        <w:tc>
          <w:tcPr>
            <w:tcW w:w="851" w:type="dxa"/>
            <w:tcBorders>
              <w:top w:val="single" w:sz="6" w:space="0" w:color="auto"/>
              <w:left w:val="single" w:sz="6" w:space="0" w:color="auto"/>
              <w:bottom w:val="single" w:sz="12" w:space="0" w:color="auto"/>
              <w:right w:val="single" w:sz="6" w:space="0" w:color="auto"/>
            </w:tcBorders>
            <w:vAlign w:val="center"/>
          </w:tcPr>
          <w:p w14:paraId="5BE4A591" w14:textId="77777777" w:rsidR="00B100AD" w:rsidRPr="00913827" w:rsidRDefault="00B100AD" w:rsidP="003322D0">
            <w:pPr>
              <w:widowControl/>
              <w:jc w:val="center"/>
              <w:rPr>
                <w:rFonts w:ascii="宋体" w:hAnsi="宋体"/>
                <w:sz w:val="21"/>
                <w:szCs w:val="21"/>
              </w:rPr>
            </w:pPr>
            <w:r w:rsidRPr="00913827">
              <w:rPr>
                <w:rFonts w:ascii="宋体" w:hAnsi="宋体" w:hint="eastAsia"/>
                <w:sz w:val="21"/>
                <w:szCs w:val="21"/>
              </w:rPr>
              <w:t>13～36</w:t>
            </w:r>
          </w:p>
        </w:tc>
        <w:tc>
          <w:tcPr>
            <w:tcW w:w="851" w:type="dxa"/>
            <w:tcBorders>
              <w:top w:val="single" w:sz="6" w:space="0" w:color="auto"/>
              <w:left w:val="single" w:sz="6" w:space="0" w:color="auto"/>
              <w:bottom w:val="single" w:sz="12" w:space="0" w:color="auto"/>
              <w:right w:val="single" w:sz="6" w:space="0" w:color="auto"/>
            </w:tcBorders>
            <w:vAlign w:val="center"/>
          </w:tcPr>
          <w:p w14:paraId="6DB0A3DC" w14:textId="77777777" w:rsidR="00B100AD" w:rsidRPr="00913827" w:rsidRDefault="00B100AD" w:rsidP="003322D0">
            <w:pPr>
              <w:widowControl/>
              <w:jc w:val="center"/>
              <w:rPr>
                <w:rFonts w:ascii="宋体" w:hAnsi="宋体"/>
                <w:sz w:val="21"/>
                <w:szCs w:val="21"/>
              </w:rPr>
            </w:pPr>
            <w:r w:rsidRPr="00913827">
              <w:rPr>
                <w:rFonts w:ascii="宋体" w:hAnsi="宋体" w:hint="eastAsia"/>
                <w:sz w:val="21"/>
                <w:szCs w:val="21"/>
              </w:rPr>
              <w:t>9～26</w:t>
            </w:r>
          </w:p>
        </w:tc>
        <w:tc>
          <w:tcPr>
            <w:tcW w:w="851" w:type="dxa"/>
            <w:tcBorders>
              <w:top w:val="single" w:sz="6" w:space="0" w:color="auto"/>
              <w:left w:val="single" w:sz="6" w:space="0" w:color="auto"/>
              <w:bottom w:val="single" w:sz="12" w:space="0" w:color="auto"/>
              <w:right w:val="single" w:sz="6" w:space="0" w:color="auto"/>
            </w:tcBorders>
            <w:vAlign w:val="center"/>
          </w:tcPr>
          <w:p w14:paraId="2C8B1640" w14:textId="77777777" w:rsidR="00B100AD" w:rsidRPr="00913827" w:rsidRDefault="00B100AD" w:rsidP="003322D0">
            <w:pPr>
              <w:widowControl/>
              <w:jc w:val="center"/>
              <w:rPr>
                <w:rFonts w:ascii="宋体" w:hAnsi="宋体"/>
                <w:sz w:val="21"/>
                <w:szCs w:val="21"/>
              </w:rPr>
            </w:pPr>
            <w:r w:rsidRPr="00913827">
              <w:rPr>
                <w:rFonts w:ascii="宋体" w:hAnsi="宋体" w:hint="eastAsia"/>
                <w:sz w:val="21"/>
                <w:szCs w:val="21"/>
              </w:rPr>
              <w:t>7～18</w:t>
            </w:r>
          </w:p>
        </w:tc>
        <w:tc>
          <w:tcPr>
            <w:tcW w:w="851" w:type="dxa"/>
            <w:tcBorders>
              <w:top w:val="single" w:sz="6" w:space="0" w:color="auto"/>
              <w:left w:val="single" w:sz="6" w:space="0" w:color="auto"/>
              <w:bottom w:val="single" w:sz="12" w:space="0" w:color="auto"/>
              <w:right w:val="single" w:sz="6" w:space="0" w:color="auto"/>
            </w:tcBorders>
            <w:vAlign w:val="center"/>
          </w:tcPr>
          <w:p w14:paraId="6EE15B4E" w14:textId="77777777" w:rsidR="00B100AD" w:rsidRPr="00913827" w:rsidRDefault="00B100AD" w:rsidP="003322D0">
            <w:pPr>
              <w:widowControl/>
              <w:jc w:val="center"/>
              <w:rPr>
                <w:rFonts w:ascii="宋体" w:hAnsi="宋体"/>
                <w:sz w:val="21"/>
                <w:szCs w:val="21"/>
              </w:rPr>
            </w:pPr>
            <w:r w:rsidRPr="00913827">
              <w:rPr>
                <w:rFonts w:ascii="宋体" w:hAnsi="宋体" w:hint="eastAsia"/>
                <w:sz w:val="21"/>
                <w:szCs w:val="21"/>
              </w:rPr>
              <w:t>5～14</w:t>
            </w:r>
          </w:p>
        </w:tc>
        <w:tc>
          <w:tcPr>
            <w:tcW w:w="851" w:type="dxa"/>
            <w:tcBorders>
              <w:top w:val="single" w:sz="6" w:space="0" w:color="auto"/>
              <w:left w:val="single" w:sz="6" w:space="0" w:color="auto"/>
              <w:bottom w:val="single" w:sz="12" w:space="0" w:color="auto"/>
            </w:tcBorders>
            <w:vAlign w:val="center"/>
          </w:tcPr>
          <w:p w14:paraId="5678B92B" w14:textId="77777777" w:rsidR="00B100AD" w:rsidRPr="00913827" w:rsidRDefault="00B100AD" w:rsidP="003322D0">
            <w:pPr>
              <w:widowControl/>
              <w:jc w:val="center"/>
              <w:rPr>
                <w:rFonts w:ascii="宋体" w:hAnsi="宋体"/>
                <w:sz w:val="21"/>
                <w:szCs w:val="21"/>
              </w:rPr>
            </w:pPr>
            <w:r w:rsidRPr="00913827">
              <w:rPr>
                <w:rFonts w:ascii="宋体" w:hAnsi="宋体" w:hint="eastAsia"/>
                <w:sz w:val="21"/>
                <w:szCs w:val="21"/>
              </w:rPr>
              <w:t>4～8</w:t>
            </w:r>
          </w:p>
        </w:tc>
      </w:tr>
    </w:tbl>
    <w:p w14:paraId="5CA66942" w14:textId="3D101B70" w:rsidR="00B100AD" w:rsidRPr="00913827" w:rsidRDefault="00B100AD" w:rsidP="003322D0">
      <w:pPr>
        <w:ind w:firstLineChars="196" w:firstLine="470"/>
        <w:rPr>
          <w:rFonts w:ascii="宋体" w:hAnsi="宋体"/>
          <w:color w:val="000000"/>
          <w:sz w:val="24"/>
          <w:szCs w:val="24"/>
        </w:rPr>
      </w:pPr>
      <w:r w:rsidRPr="00913827">
        <w:rPr>
          <w:rFonts w:ascii="宋体" w:hAnsi="宋体" w:hint="eastAsia"/>
          <w:color w:val="000000"/>
          <w:sz w:val="24"/>
          <w:szCs w:val="24"/>
        </w:rPr>
        <w:t>沥青混凝土粗型密集配以通过关键性筛孔为准： AC-16C要求通过2.36mm筛孔的小于</w:t>
      </w:r>
      <w:r w:rsidR="00195789" w:rsidRPr="00913827">
        <w:rPr>
          <w:rFonts w:ascii="宋体" w:hAnsi="宋体"/>
          <w:color w:val="000000"/>
          <w:sz w:val="24"/>
          <w:szCs w:val="24"/>
        </w:rPr>
        <w:t>38</w:t>
      </w:r>
      <w:r w:rsidRPr="00913827">
        <w:rPr>
          <w:rFonts w:ascii="宋体" w:hAnsi="宋体" w:hint="eastAsia"/>
          <w:color w:val="000000"/>
          <w:sz w:val="24"/>
          <w:szCs w:val="24"/>
        </w:rPr>
        <w:t>%。</w:t>
      </w:r>
    </w:p>
    <w:p w14:paraId="7720FBFD" w14:textId="78034701" w:rsidR="00B100AD" w:rsidRPr="00913827" w:rsidRDefault="004F0264" w:rsidP="003322D0">
      <w:pPr>
        <w:ind w:firstLineChars="200" w:firstLine="480"/>
        <w:rPr>
          <w:rFonts w:ascii="宋体" w:hAnsi="宋体"/>
          <w:b/>
          <w:color w:val="000000"/>
          <w:sz w:val="24"/>
          <w:szCs w:val="24"/>
        </w:rPr>
      </w:pPr>
      <w:r>
        <w:rPr>
          <w:rFonts w:ascii="宋体" w:hAnsi="宋体"/>
          <w:color w:val="000000"/>
          <w:sz w:val="24"/>
          <w:szCs w:val="24"/>
        </w:rPr>
        <w:pict w14:anchorId="5DCA3A03">
          <v:shape id="文本框 114" o:spid="_x0000_s1034" type="#_x0000_t202" style="position:absolute;left:0;text-align:left;margin-left:992.8pt;margin-top:-701.9pt;width:81pt;height:63pt;z-index:251668480" filled="f" stroked="f">
            <v:textbox style="mso-next-textbox:#文本框 114">
              <w:txbxContent>
                <w:p w14:paraId="1A360C9B" w14:textId="77777777" w:rsidR="00B82AE1" w:rsidRDefault="00B82AE1" w:rsidP="00B100AD">
                  <w:pPr>
                    <w:rPr>
                      <w:rFonts w:ascii="宋体" w:hAnsi="宋体"/>
                      <w:b/>
                      <w:sz w:val="32"/>
                    </w:rPr>
                  </w:pPr>
                  <w:r>
                    <w:rPr>
                      <w:rFonts w:ascii="宋体" w:hAnsi="宋体" w:hint="eastAsia"/>
                      <w:b/>
                      <w:sz w:val="32"/>
                    </w:rPr>
                    <w:t>005</w:t>
                  </w:r>
                </w:p>
                <w:p w14:paraId="268E65BC" w14:textId="77777777" w:rsidR="00B82AE1" w:rsidRDefault="00B82AE1" w:rsidP="00B100AD">
                  <w:pPr>
                    <w:rPr>
                      <w:rFonts w:ascii="宋体" w:hAnsi="宋体"/>
                      <w:b/>
                      <w:sz w:val="24"/>
                    </w:rPr>
                  </w:pPr>
                  <w:r>
                    <w:rPr>
                      <w:rFonts w:ascii="宋体" w:hAnsi="宋体" w:hint="eastAsia"/>
                      <w:b/>
                      <w:sz w:val="24"/>
                    </w:rPr>
                    <w:t>S1-2</w:t>
                  </w:r>
                </w:p>
              </w:txbxContent>
            </v:textbox>
          </v:shape>
        </w:pict>
      </w:r>
      <w:r w:rsidR="00B100AD" w:rsidRPr="00913827">
        <w:rPr>
          <w:rFonts w:ascii="宋体" w:hAnsi="宋体" w:hint="eastAsia"/>
          <w:color w:val="000000"/>
          <w:sz w:val="24"/>
          <w:szCs w:val="24"/>
        </w:rPr>
        <w:t>面层沥青混合料的矿料级配应按混合料级配表的要求，并尽量使级配曲线形成“S”形曲线，这样有利于提高沥青混凝土的性能。沥青混合料的配合比设计及各项技术指标应满足下表要求，试验应遵照《公路工程沥青及沥青混合料试验规程》（JTJ052-2000）的有关规定进行。沥青面层的铺筑质量的内容、频度、允许差应符合《公路沥青路面施工技术规范》（JTG F40-2004）中表11.4.5-1的规定。频度、允许</w:t>
      </w:r>
    </w:p>
    <w:p w14:paraId="47701225" w14:textId="77777777" w:rsidR="00217E77" w:rsidRPr="00913827" w:rsidRDefault="00217E77" w:rsidP="003322D0">
      <w:pPr>
        <w:ind w:firstLineChars="200" w:firstLine="480"/>
        <w:rPr>
          <w:rFonts w:ascii="宋体" w:hAnsi="宋体"/>
          <w:color w:val="000000"/>
          <w:sz w:val="24"/>
          <w:szCs w:val="24"/>
        </w:rPr>
      </w:pPr>
      <w:r w:rsidRPr="00913827">
        <w:rPr>
          <w:rFonts w:ascii="宋体" w:hAnsi="宋体" w:hint="eastAsia"/>
          <w:color w:val="000000"/>
          <w:sz w:val="24"/>
          <w:szCs w:val="24"/>
        </w:rPr>
        <w:t>差应符合《公路沥青路面施工技术规范》（JTG F40-2004）中表11.4.5-1的规定。</w:t>
      </w:r>
    </w:p>
    <w:bookmarkStart w:id="30" w:name="_1262678883"/>
    <w:bookmarkStart w:id="31" w:name="_1262678889"/>
    <w:bookmarkStart w:id="32" w:name="_1262678943"/>
    <w:bookmarkStart w:id="33" w:name="_1262687278"/>
    <w:bookmarkStart w:id="34" w:name="_1262693192"/>
    <w:bookmarkStart w:id="35" w:name="_1469879702"/>
    <w:bookmarkEnd w:id="30"/>
    <w:bookmarkEnd w:id="31"/>
    <w:bookmarkEnd w:id="32"/>
    <w:bookmarkEnd w:id="33"/>
    <w:bookmarkEnd w:id="34"/>
    <w:bookmarkEnd w:id="35"/>
    <w:p w14:paraId="3174EB63" w14:textId="77777777" w:rsidR="00217E77" w:rsidRPr="00913827" w:rsidRDefault="0079200B" w:rsidP="003322D0">
      <w:pPr>
        <w:pStyle w:val="2"/>
        <w:spacing w:line="240" w:lineRule="auto"/>
        <w:ind w:left="560"/>
        <w:rPr>
          <w:rFonts w:ascii="宋体" w:hAnsi="宋体"/>
          <w:color w:val="000000"/>
          <w:sz w:val="24"/>
          <w:szCs w:val="24"/>
        </w:rPr>
      </w:pPr>
      <w:r w:rsidRPr="00913827">
        <w:rPr>
          <w:rFonts w:ascii="宋体" w:hAnsi="宋体" w:hint="eastAsia"/>
          <w:color w:val="000000"/>
          <w:sz w:val="24"/>
          <w:szCs w:val="24"/>
        </w:rPr>
        <w:object w:dxaOrig="5248" w:dyaOrig="2255" w14:anchorId="32206B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 o:spid="_x0000_i1025" type="#_x0000_t75" style="width:458.2pt;height:185.15pt;mso-wrap-style:square;mso-position-horizontal-relative:page;mso-position-vertical-relative:page" o:ole="">
            <v:fill o:detectmouseclick="t"/>
            <v:imagedata r:id="rId9" o:title=""/>
          </v:shape>
          <o:OLEObject Type="Embed" ProgID="Excel.Sheet.8" ShapeID="对象 2" DrawAspect="Content" ObjectID="_1804936187" r:id="rId10"/>
        </w:object>
      </w:r>
    </w:p>
    <w:p w14:paraId="6D76F58D" w14:textId="77777777" w:rsidR="00217E77" w:rsidRPr="00913827" w:rsidRDefault="00217E77" w:rsidP="003322D0">
      <w:pPr>
        <w:pStyle w:val="2"/>
        <w:spacing w:line="240" w:lineRule="auto"/>
        <w:ind w:left="560"/>
        <w:rPr>
          <w:rFonts w:ascii="宋体" w:hAnsi="宋体"/>
          <w:b/>
          <w:color w:val="000000"/>
          <w:sz w:val="24"/>
          <w:szCs w:val="24"/>
        </w:rPr>
      </w:pPr>
      <w:r w:rsidRPr="00913827">
        <w:rPr>
          <w:rFonts w:ascii="宋体" w:hAnsi="宋体" w:hint="eastAsia"/>
          <w:b/>
          <w:color w:val="000000"/>
          <w:sz w:val="24"/>
          <w:szCs w:val="24"/>
        </w:rPr>
        <w:t>2.3.6.1石油沥青</w:t>
      </w:r>
    </w:p>
    <w:p w14:paraId="07B71218" w14:textId="77777777" w:rsidR="00217E77" w:rsidRPr="00913827" w:rsidRDefault="00217E77" w:rsidP="003322D0">
      <w:pPr>
        <w:pStyle w:val="2"/>
        <w:spacing w:line="240" w:lineRule="auto"/>
        <w:ind w:leftChars="0" w:left="0"/>
        <w:rPr>
          <w:rFonts w:ascii="宋体" w:hAnsi="宋体"/>
          <w:color w:val="000000"/>
          <w:sz w:val="24"/>
          <w:szCs w:val="24"/>
        </w:rPr>
      </w:pPr>
      <w:r w:rsidRPr="00913827">
        <w:rPr>
          <w:rFonts w:ascii="宋体" w:hAnsi="宋体" w:hint="eastAsia"/>
          <w:color w:val="000000"/>
          <w:sz w:val="24"/>
          <w:szCs w:val="24"/>
        </w:rPr>
        <w:t>面层采用石油沥青90号，沥青与石料的黏附性不小于4级，不能满足时可掺加抗剥落剂，用量按实验结果确定。其质量应符合《公路沥青路面施工技术规范》（JTG F40-2004）中表4.2.1-2 90号的规定。</w:t>
      </w:r>
    </w:p>
    <w:p w14:paraId="153DDD8A" w14:textId="77777777" w:rsidR="00217E77" w:rsidRPr="00913827" w:rsidRDefault="00217E77" w:rsidP="003322D0">
      <w:pPr>
        <w:pStyle w:val="2"/>
        <w:spacing w:line="240" w:lineRule="auto"/>
        <w:ind w:leftChars="0" w:left="0"/>
        <w:rPr>
          <w:rFonts w:ascii="宋体" w:hAnsi="宋体"/>
          <w:color w:val="000000"/>
          <w:sz w:val="24"/>
          <w:szCs w:val="24"/>
        </w:rPr>
      </w:pPr>
      <w:r w:rsidRPr="00913827">
        <w:rPr>
          <w:rFonts w:ascii="宋体" w:hAnsi="宋体" w:hint="eastAsia"/>
          <w:color w:val="000000"/>
          <w:sz w:val="24"/>
          <w:szCs w:val="24"/>
        </w:rPr>
        <w:t>面层采用石油沥青90号，沥青与石料的黏附性不小于4级，不能满足时可掺加抗剥落剂，用量按实验结果确定。其质量应符合《公路沥青路面施工技术规范》（JTG F40-2004）中表4.2.1-2 90号的规定。</w:t>
      </w:r>
    </w:p>
    <w:p w14:paraId="0168C12B" w14:textId="77777777" w:rsidR="00217E77" w:rsidRPr="00913827" w:rsidRDefault="00217E77" w:rsidP="003322D0">
      <w:pPr>
        <w:rPr>
          <w:rFonts w:ascii="宋体" w:hAnsi="宋体"/>
          <w:color w:val="000000"/>
          <w:sz w:val="24"/>
          <w:szCs w:val="24"/>
        </w:rPr>
      </w:pPr>
      <w:r w:rsidRPr="00913827">
        <w:rPr>
          <w:rFonts w:ascii="宋体" w:hAnsi="宋体" w:hint="eastAsia"/>
          <w:b/>
          <w:color w:val="000000"/>
          <w:sz w:val="24"/>
          <w:szCs w:val="24"/>
        </w:rPr>
        <w:t>2.3.6.2粗集料</w:t>
      </w:r>
    </w:p>
    <w:p w14:paraId="2AC72D6B" w14:textId="77777777" w:rsidR="00217E77" w:rsidRPr="00913827" w:rsidRDefault="004F0264" w:rsidP="003322D0">
      <w:pPr>
        <w:pStyle w:val="2"/>
        <w:spacing w:line="240" w:lineRule="auto"/>
        <w:ind w:leftChars="0" w:left="0"/>
        <w:rPr>
          <w:rFonts w:ascii="宋体" w:hAnsi="宋体"/>
          <w:color w:val="000000"/>
          <w:sz w:val="24"/>
          <w:szCs w:val="24"/>
        </w:rPr>
      </w:pPr>
      <w:r>
        <w:rPr>
          <w:rFonts w:ascii="宋体" w:hAnsi="宋体"/>
          <w:color w:val="000000"/>
          <w:sz w:val="24"/>
          <w:szCs w:val="24"/>
        </w:rPr>
        <w:pict w14:anchorId="20C98C69">
          <v:shape id="_x0000_s1055" type="#_x0000_t202" style="position:absolute;left:0;text-align:left;margin-left:991.8pt;margin-top:-172.95pt;width:81pt;height:67.45pt;z-index:2516828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" filled="f" stroked="f">
            <v:textbox style="mso-next-textbox:#_x0000_s1055">
              <w:txbxContent>
                <w:p w14:paraId="4E9529E8" w14:textId="77777777" w:rsidR="00B82AE1" w:rsidRDefault="00B82AE1" w:rsidP="00217E77">
                  <w:pPr>
                    <w:rPr>
                      <w:rFonts w:ascii="宋体" w:hAnsi="宋体"/>
                      <w:sz w:val="44"/>
                      <w:szCs w:val="44"/>
                    </w:rPr>
                  </w:pPr>
                  <w:r>
                    <w:rPr>
                      <w:rFonts w:ascii="宋体" w:hAnsi="宋体" w:hint="eastAsia"/>
                      <w:sz w:val="44"/>
                      <w:szCs w:val="44"/>
                    </w:rPr>
                    <w:t xml:space="preserve"> </w:t>
                  </w:r>
                </w:p>
              </w:txbxContent>
            </v:textbox>
          </v:shape>
        </w:pict>
      </w:r>
      <w:r w:rsidR="00217E77" w:rsidRPr="00913827">
        <w:rPr>
          <w:rFonts w:ascii="宋体" w:hAnsi="宋体" w:hint="eastAsia"/>
          <w:color w:val="000000"/>
          <w:sz w:val="24"/>
          <w:szCs w:val="24"/>
        </w:rPr>
        <w:t>沥青混凝土路面用的粗集料应选用坚硬、耐磨、抗冲击性好的碎石，应采用锤式或反击式破碎机生产的碎石，以保证骨料品质。集料应干燥、洁净、无风化、无杂质，具有足够的强度和耐磨性。其粒径规格及技术指标符合《公路沥青路面施工技术规范》（JTG F40-2004）中表4.8.3和表4.8.2（其他等级公路项）的规定见表《沥青面层用粗集质量技术要求》和《沥青面层用粗集料规格(方孔筛)》。</w:t>
      </w:r>
    </w:p>
    <w:p w14:paraId="36262E73" w14:textId="428B3E06" w:rsidR="00217E77" w:rsidRPr="00913827" w:rsidRDefault="009F245E" w:rsidP="003322D0">
      <w:pPr>
        <w:pStyle w:val="2"/>
        <w:spacing w:line="240" w:lineRule="auto"/>
        <w:ind w:leftChars="0" w:left="0"/>
        <w:rPr>
          <w:rFonts w:ascii="宋体" w:hAnsi="宋体"/>
          <w:color w:val="000000"/>
          <w:sz w:val="24"/>
          <w:szCs w:val="24"/>
        </w:rPr>
      </w:pPr>
      <w:r w:rsidRPr="00913827">
        <w:rPr>
          <w:rFonts w:ascii="宋体" w:hAnsi="宋体" w:hint="eastAsia"/>
          <w:color w:val="000000"/>
          <w:sz w:val="24"/>
          <w:szCs w:val="24"/>
        </w:rPr>
        <w:object w:dxaOrig="8071" w:dyaOrig="2174" w14:anchorId="6F1C495F">
          <v:shape id="对象 4" o:spid="_x0000_i1026" type="#_x0000_t75" style="width:485.3pt;height:141.2pt;mso-wrap-style:square;mso-position-horizontal-relative:page;mso-position-vertical-relative:page" o:ole="">
            <v:fill o:detectmouseclick="t"/>
            <v:imagedata r:id="rId11" o:title=""/>
          </v:shape>
          <o:OLEObject Type="Embed" ProgID="Excel.Sheet.8" ShapeID="对象 4" DrawAspect="Content" ObjectID="_1804936188" r:id="rId12"/>
        </w:object>
      </w:r>
    </w:p>
    <w:p w14:paraId="71D0C92E" w14:textId="77777777" w:rsidR="00217E77" w:rsidRPr="00913827" w:rsidRDefault="0079200B" w:rsidP="003322D0">
      <w:pPr>
        <w:pStyle w:val="2"/>
        <w:spacing w:line="240" w:lineRule="auto"/>
        <w:ind w:leftChars="0" w:left="0"/>
        <w:rPr>
          <w:rFonts w:ascii="宋体" w:hAnsi="宋体"/>
          <w:color w:val="000000"/>
          <w:sz w:val="24"/>
          <w:szCs w:val="24"/>
        </w:rPr>
      </w:pPr>
      <w:r w:rsidRPr="00913827">
        <w:rPr>
          <w:rFonts w:ascii="宋体" w:hAnsi="宋体" w:hint="eastAsia"/>
          <w:color w:val="000000"/>
          <w:sz w:val="24"/>
          <w:szCs w:val="24"/>
        </w:rPr>
        <w:object w:dxaOrig="16893" w:dyaOrig="7337" w14:anchorId="2B37A851">
          <v:shape id="对象 3" o:spid="_x0000_i1027" type="#_x0000_t75" style="width:497.45pt;height:242.2pt;mso-wrap-style:square;mso-position-horizontal-relative:page;mso-position-vertical-relative:page" o:ole="">
            <v:fill o:detectmouseclick="t"/>
            <v:imagedata r:id="rId13" o:title=""/>
          </v:shape>
          <o:OLEObject Type="Embed" ProgID="Excel.Sheet.8" ShapeID="对象 3" DrawAspect="Content" ObjectID="_1804936189" r:id="rId14"/>
        </w:object>
      </w:r>
    </w:p>
    <w:p w14:paraId="71C2D24F" w14:textId="77777777" w:rsidR="00217E77" w:rsidRPr="00913827" w:rsidRDefault="00217E77" w:rsidP="003322D0">
      <w:pPr>
        <w:ind w:firstLineChars="200" w:firstLine="482"/>
        <w:rPr>
          <w:rFonts w:ascii="宋体" w:hAnsi="宋体"/>
          <w:b/>
          <w:color w:val="000000"/>
          <w:sz w:val="24"/>
          <w:szCs w:val="24"/>
        </w:rPr>
      </w:pPr>
      <w:r w:rsidRPr="00913827">
        <w:rPr>
          <w:rFonts w:ascii="宋体" w:hAnsi="宋体" w:hint="eastAsia"/>
          <w:b/>
          <w:color w:val="000000"/>
          <w:sz w:val="24"/>
          <w:szCs w:val="24"/>
        </w:rPr>
        <w:t>2.3.6.3细集料</w:t>
      </w:r>
    </w:p>
    <w:p w14:paraId="5A0B106B" w14:textId="77777777" w:rsidR="00217E77" w:rsidRPr="00913827" w:rsidRDefault="00217E77" w:rsidP="003322D0">
      <w:pPr>
        <w:pStyle w:val="2"/>
        <w:spacing w:line="240" w:lineRule="auto"/>
        <w:ind w:leftChars="0" w:left="0"/>
        <w:rPr>
          <w:rFonts w:ascii="宋体" w:hAnsi="宋体"/>
          <w:color w:val="000000"/>
          <w:sz w:val="24"/>
          <w:szCs w:val="24"/>
        </w:rPr>
      </w:pPr>
      <w:r w:rsidRPr="00913827">
        <w:rPr>
          <w:rFonts w:ascii="宋体" w:hAnsi="宋体" w:hint="eastAsia"/>
          <w:color w:val="000000"/>
          <w:sz w:val="24"/>
          <w:szCs w:val="24"/>
        </w:rPr>
        <w:t>细集料应干燥、洁净、无风化、无杂质，并有适当的颗粒组成，优先采用优质的天然砂。砂的规格及技术要求应符合《公路沥青路面施工技术规范》（JTG F40-2004）中表4.9.3和表4.9.4的规定，具体见表《沥青面层用石屑规格》和《沥青面层用天然砂的规格》。</w:t>
      </w:r>
    </w:p>
    <w:p w14:paraId="7581AC1D" w14:textId="77777777" w:rsidR="00217E77" w:rsidRPr="00913827" w:rsidRDefault="0079200B" w:rsidP="003322D0">
      <w:pPr>
        <w:pStyle w:val="2"/>
        <w:spacing w:line="240" w:lineRule="auto"/>
        <w:ind w:leftChars="0" w:left="0"/>
        <w:rPr>
          <w:rFonts w:ascii="宋体" w:hAnsi="宋体"/>
          <w:color w:val="000000"/>
          <w:sz w:val="24"/>
          <w:szCs w:val="24"/>
        </w:rPr>
      </w:pPr>
      <w:r w:rsidRPr="00913827">
        <w:rPr>
          <w:rFonts w:ascii="宋体" w:hAnsi="宋体" w:hint="eastAsia"/>
          <w:color w:val="000000"/>
          <w:sz w:val="24"/>
          <w:szCs w:val="24"/>
        </w:rPr>
        <w:object w:dxaOrig="8094" w:dyaOrig="2187" w14:anchorId="1140E6FF">
          <v:shape id="对象 5" o:spid="_x0000_i1028" type="#_x0000_t75" style="width:490.9pt;height:92.55pt;mso-wrap-style:square;mso-position-horizontal-relative:page;mso-position-vertical-relative:page" o:ole="">
            <v:fill o:detectmouseclick="t"/>
            <v:imagedata r:id="rId15" o:title=""/>
          </v:shape>
          <o:OLEObject Type="Embed" ProgID="Excel.Sheet.8" ShapeID="对象 5" DrawAspect="Content" ObjectID="_1804936190" r:id="rId16"/>
        </w:object>
      </w:r>
    </w:p>
    <w:bookmarkStart w:id="36" w:name="_MON_1802505256"/>
    <w:bookmarkEnd w:id="36"/>
    <w:p w14:paraId="0AB4CD2C" w14:textId="0C7AEFD6" w:rsidR="00217E77" w:rsidRPr="00913827" w:rsidRDefault="00DB6183" w:rsidP="003322D0">
      <w:pPr>
        <w:pStyle w:val="2"/>
        <w:spacing w:line="240" w:lineRule="auto"/>
        <w:ind w:leftChars="0" w:left="0"/>
        <w:rPr>
          <w:rFonts w:ascii="宋体" w:hAnsi="宋体"/>
          <w:color w:val="000000"/>
          <w:sz w:val="24"/>
          <w:szCs w:val="24"/>
        </w:rPr>
      </w:pPr>
      <w:r w:rsidRPr="00913827">
        <w:rPr>
          <w:rFonts w:ascii="宋体" w:hAnsi="宋体" w:hint="eastAsia"/>
          <w:color w:val="000000"/>
          <w:sz w:val="24"/>
          <w:szCs w:val="24"/>
        </w:rPr>
        <w:object w:dxaOrig="7924" w:dyaOrig="4907" w14:anchorId="01EA87A0">
          <v:shape id="对象 6" o:spid="_x0000_i1029" type="#_x0000_t75" style="width:477.8pt;height:155.2pt;mso-wrap-style:square;mso-position-horizontal-relative:page;mso-position-vertical-relative:page" o:ole="">
            <v:fill o:detectmouseclick="t"/>
            <v:imagedata r:id="rId17" o:title=""/>
          </v:shape>
          <o:OLEObject Type="Embed" ProgID="Excel.Sheet.8" ShapeID="对象 6" DrawAspect="Content" ObjectID="_1804936191" r:id="rId18"/>
        </w:object>
      </w:r>
    </w:p>
    <w:p w14:paraId="552FD58B" w14:textId="77777777" w:rsidR="00217E77" w:rsidRPr="00913827" w:rsidRDefault="004F0264" w:rsidP="003322D0">
      <w:pPr>
        <w:rPr>
          <w:rFonts w:ascii="宋体" w:hAnsi="宋体"/>
          <w:b/>
          <w:color w:val="000000"/>
          <w:sz w:val="24"/>
          <w:szCs w:val="24"/>
        </w:rPr>
      </w:pPr>
      <w:r>
        <w:rPr>
          <w:rFonts w:ascii="宋体" w:hAnsi="宋体"/>
          <w:color w:val="000000"/>
          <w:sz w:val="24"/>
          <w:szCs w:val="24"/>
        </w:rPr>
        <w:pict w14:anchorId="1D61C770">
          <v:shape id="_x0000_s1056" type="#_x0000_t202" style="position:absolute;left:0;text-align:left;margin-left:457.7pt;margin-top:-42.8pt;width:81pt;height:54.85pt;z-index:251684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" filled="f" stroked="f">
            <v:textbox style="mso-next-textbox:#_x0000_s1056">
              <w:txbxContent>
                <w:p w14:paraId="7828376E" w14:textId="77777777" w:rsidR="00B82AE1" w:rsidRDefault="00B82AE1" w:rsidP="00217E77">
                  <w:pPr>
                    <w:rPr>
                      <w:rFonts w:ascii="宋体" w:hAnsi="宋体"/>
                      <w:sz w:val="44"/>
                      <w:szCs w:val="44"/>
                    </w:rPr>
                  </w:pPr>
                  <w:r>
                    <w:rPr>
                      <w:rFonts w:ascii="宋体" w:hAnsi="宋体" w:hint="eastAsia"/>
                      <w:sz w:val="44"/>
                      <w:szCs w:val="44"/>
                    </w:rPr>
                    <w:t xml:space="preserve"> </w:t>
                  </w:r>
                </w:p>
              </w:txbxContent>
            </v:textbox>
          </v:shape>
        </w:pict>
      </w:r>
      <w:r w:rsidR="00217E77" w:rsidRPr="00913827">
        <w:rPr>
          <w:rFonts w:ascii="宋体" w:hAnsi="宋体" w:hint="eastAsia"/>
          <w:b/>
          <w:color w:val="000000"/>
          <w:sz w:val="24"/>
          <w:szCs w:val="24"/>
        </w:rPr>
        <w:t>2.3.6.4填料：</w:t>
      </w:r>
    </w:p>
    <w:p w14:paraId="2720170E" w14:textId="77777777" w:rsidR="00217E77" w:rsidRPr="00913827" w:rsidRDefault="00217E77" w:rsidP="003322D0">
      <w:pPr>
        <w:pStyle w:val="2"/>
        <w:spacing w:line="240" w:lineRule="auto"/>
        <w:ind w:leftChars="0" w:left="0"/>
        <w:rPr>
          <w:rFonts w:ascii="宋体" w:hAnsi="宋体"/>
          <w:color w:val="000000"/>
          <w:sz w:val="24"/>
          <w:szCs w:val="24"/>
        </w:rPr>
      </w:pPr>
      <w:r w:rsidRPr="00913827">
        <w:rPr>
          <w:rFonts w:ascii="宋体" w:hAnsi="宋体" w:hint="eastAsia"/>
          <w:color w:val="000000"/>
          <w:sz w:val="24"/>
          <w:szCs w:val="24"/>
        </w:rPr>
        <w:t>填料必须采用石灰岩或岩浆岩等憎水性石料经过磨细得到的矿粉，原石料中的杂质应除净。矿粉</w:t>
      </w:r>
      <w:r w:rsidRPr="00913827">
        <w:rPr>
          <w:rFonts w:ascii="宋体" w:hAnsi="宋体" w:hint="eastAsia"/>
          <w:color w:val="000000"/>
          <w:sz w:val="24"/>
          <w:szCs w:val="24"/>
        </w:rPr>
        <w:t>要求干燥、洁净，能自由地从矿粉仓中流出，其质量要求要符合《公路沥青路面施工技术规范》（JTG F40-2004）中表4.10.1的规定见下表：</w:t>
      </w:r>
    </w:p>
    <w:p w14:paraId="15213A99" w14:textId="6D35793A" w:rsidR="00217E77" w:rsidRPr="00913827" w:rsidRDefault="00DB6183" w:rsidP="003322D0">
      <w:pPr>
        <w:pStyle w:val="2"/>
        <w:spacing w:line="240" w:lineRule="auto"/>
        <w:ind w:leftChars="0" w:left="0"/>
        <w:rPr>
          <w:rFonts w:ascii="宋体" w:hAnsi="宋体"/>
          <w:color w:val="000000"/>
          <w:sz w:val="24"/>
          <w:szCs w:val="24"/>
        </w:rPr>
      </w:pPr>
      <w:r w:rsidRPr="00913827">
        <w:rPr>
          <w:rFonts w:ascii="宋体" w:hAnsi="宋体" w:hint="eastAsia"/>
          <w:color w:val="000000"/>
          <w:sz w:val="24"/>
          <w:szCs w:val="24"/>
        </w:rPr>
        <w:object w:dxaOrig="8693" w:dyaOrig="5312" w14:anchorId="4B2CE403">
          <v:shape id="对象 7" o:spid="_x0000_i1030" type="#_x0000_t75" style="width:493.7pt;height:164.55pt;mso-wrap-style:square;mso-position-horizontal-relative:page;mso-position-vertical-relative:page" o:ole="">
            <v:fill o:detectmouseclick="t"/>
            <v:imagedata r:id="rId19" o:title=""/>
          </v:shape>
          <o:OLEObject Type="Embed" ProgID="Excel.Sheet.8" ShapeID="对象 7" DrawAspect="Content" ObjectID="_1804936192" r:id="rId20"/>
        </w:object>
      </w:r>
    </w:p>
    <w:p w14:paraId="36D1B023" w14:textId="77777777" w:rsidR="00217E77" w:rsidRPr="00913827" w:rsidRDefault="00217E77" w:rsidP="003322D0">
      <w:pPr>
        <w:ind w:firstLineChars="200" w:firstLine="480"/>
        <w:rPr>
          <w:rFonts w:ascii="宋体" w:hAnsi="宋体"/>
          <w:color w:val="000000"/>
          <w:sz w:val="24"/>
          <w:szCs w:val="24"/>
        </w:rPr>
      </w:pPr>
      <w:r w:rsidRPr="00913827">
        <w:rPr>
          <w:rFonts w:ascii="宋体" w:hAnsi="宋体" w:hint="eastAsia"/>
          <w:color w:val="000000"/>
          <w:sz w:val="24"/>
          <w:szCs w:val="24"/>
        </w:rPr>
        <w:t>沥青混合料马歇尔试验技术指标要符合《公路沥青路面施工技术规范》（JTG F40-2004）表5.3.3要求。</w:t>
      </w:r>
    </w:p>
    <w:p w14:paraId="255EFD2B" w14:textId="77777777" w:rsidR="00217E77" w:rsidRPr="00913827" w:rsidRDefault="00217E77" w:rsidP="003322D0">
      <w:pPr>
        <w:rPr>
          <w:rFonts w:ascii="宋体" w:hAnsi="宋体"/>
          <w:b/>
          <w:color w:val="000000"/>
          <w:sz w:val="24"/>
          <w:szCs w:val="24"/>
        </w:rPr>
      </w:pPr>
      <w:r w:rsidRPr="00913827">
        <w:rPr>
          <w:rFonts w:ascii="宋体" w:hAnsi="宋体" w:hint="eastAsia"/>
          <w:b/>
          <w:color w:val="000000"/>
          <w:sz w:val="24"/>
          <w:szCs w:val="24"/>
        </w:rPr>
        <w:t>2.3.7路面面层的施工要求及注意事项</w:t>
      </w:r>
    </w:p>
    <w:p w14:paraId="482314EA" w14:textId="77777777" w:rsidR="00217E77" w:rsidRPr="00913827" w:rsidRDefault="00217E77" w:rsidP="003322D0">
      <w:pPr>
        <w:ind w:firstLineChars="200" w:firstLine="480"/>
        <w:rPr>
          <w:rFonts w:ascii="宋体" w:hAnsi="宋体"/>
          <w:color w:val="000000"/>
          <w:sz w:val="24"/>
          <w:szCs w:val="24"/>
        </w:rPr>
      </w:pPr>
      <w:r w:rsidRPr="00913827">
        <w:rPr>
          <w:rFonts w:ascii="宋体" w:hAnsi="宋体" w:hint="eastAsia"/>
          <w:color w:val="000000"/>
          <w:sz w:val="24"/>
          <w:szCs w:val="24"/>
        </w:rPr>
        <w:t>1、沥青混合料应按《公路沥青路面施工技术规范》（JTG F40-2004）的要求施工；</w:t>
      </w:r>
    </w:p>
    <w:p w14:paraId="04E63AFD" w14:textId="77777777" w:rsidR="00217E77" w:rsidRPr="00913827" w:rsidRDefault="00217E77" w:rsidP="003322D0">
      <w:pPr>
        <w:ind w:firstLineChars="200" w:firstLine="480"/>
        <w:rPr>
          <w:rFonts w:ascii="宋体" w:hAnsi="宋体"/>
          <w:color w:val="000000"/>
          <w:sz w:val="24"/>
          <w:szCs w:val="24"/>
        </w:rPr>
      </w:pPr>
      <w:r w:rsidRPr="00913827">
        <w:rPr>
          <w:rFonts w:ascii="宋体" w:hAnsi="宋体" w:hint="eastAsia"/>
          <w:color w:val="000000"/>
          <w:sz w:val="24"/>
          <w:szCs w:val="24"/>
        </w:rPr>
        <w:t>2、沥青混合料运输时应用防水苫布覆盖整个运料车。沥青混合料的摊铺温度应满足规范要求；</w:t>
      </w:r>
    </w:p>
    <w:p w14:paraId="0F71B78E" w14:textId="77777777" w:rsidR="00217E77" w:rsidRPr="00913827" w:rsidRDefault="00217E77" w:rsidP="003322D0">
      <w:pPr>
        <w:ind w:firstLineChars="200" w:firstLine="480"/>
        <w:rPr>
          <w:rFonts w:ascii="宋体" w:hAnsi="宋体"/>
          <w:color w:val="000000"/>
          <w:sz w:val="24"/>
          <w:szCs w:val="24"/>
        </w:rPr>
      </w:pPr>
      <w:r w:rsidRPr="00913827">
        <w:rPr>
          <w:rFonts w:ascii="宋体" w:hAnsi="宋体" w:hint="eastAsia"/>
          <w:color w:val="000000"/>
          <w:sz w:val="24"/>
          <w:szCs w:val="24"/>
        </w:rPr>
        <w:t>3、为保证路面各结构层的连续性，尽快通车，要求各结构层连续施工；</w:t>
      </w:r>
    </w:p>
    <w:p w14:paraId="189B8C8B" w14:textId="77777777" w:rsidR="00217E77" w:rsidRPr="00913827" w:rsidRDefault="00217E77" w:rsidP="003322D0">
      <w:pPr>
        <w:ind w:firstLineChars="200" w:firstLine="480"/>
        <w:rPr>
          <w:rFonts w:ascii="宋体" w:hAnsi="宋体"/>
          <w:color w:val="000000"/>
          <w:sz w:val="24"/>
          <w:szCs w:val="24"/>
        </w:rPr>
      </w:pPr>
      <w:r w:rsidRPr="00913827">
        <w:rPr>
          <w:rFonts w:ascii="宋体" w:hAnsi="宋体" w:hint="eastAsia"/>
          <w:color w:val="000000"/>
          <w:sz w:val="24"/>
          <w:szCs w:val="24"/>
        </w:rPr>
        <w:t>4、工程施工时不得任意破坏地表植被或堵塞水路，各种类型排水设施应及时维修和清理，保持其排水功能的完善，使水流</w:t>
      </w:r>
      <w:proofErr w:type="gramStart"/>
      <w:r w:rsidRPr="00913827">
        <w:rPr>
          <w:rFonts w:ascii="宋体" w:hAnsi="宋体" w:hint="eastAsia"/>
          <w:color w:val="000000"/>
          <w:sz w:val="24"/>
          <w:szCs w:val="24"/>
        </w:rPr>
        <w:t>畅通不</w:t>
      </w:r>
      <w:proofErr w:type="gramEnd"/>
      <w:r w:rsidRPr="00913827">
        <w:rPr>
          <w:rFonts w:ascii="宋体" w:hAnsi="宋体" w:hint="eastAsia"/>
          <w:color w:val="000000"/>
          <w:sz w:val="24"/>
          <w:szCs w:val="24"/>
        </w:rPr>
        <w:t>产生冲刷和淤塞；临时性排水设施应尽量与永久性排水设施结合起来；</w:t>
      </w:r>
    </w:p>
    <w:p w14:paraId="226B6EB0" w14:textId="77777777" w:rsidR="00217E77" w:rsidRPr="00913827" w:rsidRDefault="00217E77" w:rsidP="003322D0">
      <w:pPr>
        <w:ind w:firstLineChars="200" w:firstLine="480"/>
        <w:rPr>
          <w:rFonts w:ascii="宋体" w:hAnsi="宋体"/>
          <w:color w:val="000000"/>
          <w:sz w:val="24"/>
          <w:szCs w:val="24"/>
        </w:rPr>
      </w:pPr>
      <w:r w:rsidRPr="00913827">
        <w:rPr>
          <w:rFonts w:ascii="宋体" w:hAnsi="宋体" w:hint="eastAsia"/>
          <w:color w:val="000000"/>
          <w:sz w:val="24"/>
          <w:szCs w:val="24"/>
        </w:rPr>
        <w:t>5、路面开工前、应参考设计配比，《公路路面基层施工技术规范》(JTJ034-2015)设计技术要求，对沥青混合料等路面混合料进行室内配合比设计及有关试验，确定混合料的配比、沥青用量、压实度等，必要时应先安排铺筑试验路段，进一步确定合理施工配合比后再大规模施工，并按规范规定的施工工艺和检查验收标准严格控制施工；</w:t>
      </w:r>
    </w:p>
    <w:p w14:paraId="0E8226A3" w14:textId="77777777" w:rsidR="00217E77" w:rsidRPr="00913827" w:rsidRDefault="00217E77" w:rsidP="003322D0">
      <w:pPr>
        <w:ind w:firstLineChars="200" w:firstLine="480"/>
        <w:rPr>
          <w:rFonts w:ascii="宋体" w:hAnsi="宋体"/>
          <w:color w:val="000000"/>
          <w:sz w:val="24"/>
          <w:szCs w:val="24"/>
        </w:rPr>
      </w:pPr>
      <w:r w:rsidRPr="00913827">
        <w:rPr>
          <w:rFonts w:ascii="宋体" w:hAnsi="宋体" w:hint="eastAsia"/>
          <w:color w:val="000000"/>
          <w:sz w:val="24"/>
          <w:szCs w:val="24"/>
        </w:rPr>
        <w:t>6、为保证施工质量，沥青混合料采用机械集中</w:t>
      </w:r>
      <w:proofErr w:type="gramStart"/>
      <w:r w:rsidRPr="00913827">
        <w:rPr>
          <w:rFonts w:ascii="宋体" w:hAnsi="宋体" w:hint="eastAsia"/>
          <w:color w:val="000000"/>
          <w:sz w:val="24"/>
          <w:szCs w:val="24"/>
        </w:rPr>
        <w:t>拌和站拌和</w:t>
      </w:r>
      <w:proofErr w:type="gramEnd"/>
      <w:r w:rsidRPr="00913827">
        <w:rPr>
          <w:rFonts w:ascii="宋体" w:hAnsi="宋体" w:hint="eastAsia"/>
          <w:color w:val="000000"/>
          <w:sz w:val="24"/>
          <w:szCs w:val="24"/>
        </w:rPr>
        <w:t>，并采用半幅全断面机械摊铺法施工。应特别注意避免基层混合料在运输过程中粗细集料离析现象；</w:t>
      </w:r>
    </w:p>
    <w:p w14:paraId="321106BE" w14:textId="77777777" w:rsidR="00217E77" w:rsidRPr="00913827" w:rsidRDefault="00217E77" w:rsidP="003322D0">
      <w:pPr>
        <w:ind w:firstLineChars="200" w:firstLine="480"/>
        <w:rPr>
          <w:rFonts w:ascii="宋体" w:hAnsi="宋体"/>
          <w:color w:val="000000"/>
          <w:sz w:val="24"/>
          <w:szCs w:val="24"/>
        </w:rPr>
      </w:pPr>
      <w:r w:rsidRPr="00913827">
        <w:rPr>
          <w:rFonts w:ascii="宋体" w:hAnsi="宋体" w:hint="eastAsia"/>
          <w:color w:val="000000"/>
          <w:sz w:val="24"/>
          <w:szCs w:val="24"/>
        </w:rPr>
        <w:t>7、必须按设计组织施工，加强管理，保证连续施工。事前做好应对不利气候的施工准备，保证混凝土路面施工能连续、保质地开展工作；</w:t>
      </w:r>
    </w:p>
    <w:p w14:paraId="523C8475" w14:textId="77777777" w:rsidR="00217E77" w:rsidRPr="00913827" w:rsidRDefault="00217E77" w:rsidP="003322D0">
      <w:pPr>
        <w:ind w:firstLineChars="200" w:firstLine="480"/>
        <w:rPr>
          <w:rFonts w:ascii="宋体" w:hAnsi="宋体"/>
          <w:color w:val="000000"/>
          <w:sz w:val="24"/>
          <w:szCs w:val="24"/>
        </w:rPr>
      </w:pPr>
      <w:r w:rsidRPr="00913827">
        <w:rPr>
          <w:rFonts w:ascii="宋体" w:hAnsi="宋体" w:hint="eastAsia"/>
          <w:color w:val="000000"/>
          <w:sz w:val="24"/>
          <w:szCs w:val="24"/>
        </w:rPr>
        <w:t>8、施工前应全面理解设计意图，对设计提供的水准点高程和导线点坐标，施工放样前必须</w:t>
      </w:r>
      <w:r w:rsidRPr="00913827">
        <w:rPr>
          <w:rFonts w:ascii="宋体" w:hAnsi="宋体" w:hint="eastAsia"/>
          <w:color w:val="000000"/>
          <w:sz w:val="24"/>
          <w:szCs w:val="24"/>
        </w:rPr>
        <w:lastRenderedPageBreak/>
        <w:t>全部进行复测，确认无误后方可使用。如发现设计数据与实际不符，应及时与设计单位联系采取补救措施，并报有关部门批准后施工。</w:t>
      </w:r>
    </w:p>
    <w:p w14:paraId="76B269BF" w14:textId="77777777" w:rsidR="00217E77" w:rsidRPr="00913827" w:rsidRDefault="00217E77" w:rsidP="003322D0">
      <w:pPr>
        <w:ind w:rightChars="25" w:right="70" w:firstLineChars="200" w:firstLine="498"/>
        <w:outlineLvl w:val="0"/>
        <w:rPr>
          <w:rFonts w:ascii="宋体" w:hAnsi="宋体"/>
          <w:b/>
          <w:spacing w:val="4"/>
          <w:sz w:val="24"/>
          <w:szCs w:val="24"/>
        </w:rPr>
      </w:pPr>
      <w:r w:rsidRPr="00913827">
        <w:rPr>
          <w:rFonts w:ascii="宋体" w:hAnsi="宋体" w:hint="eastAsia"/>
          <w:b/>
          <w:spacing w:val="4"/>
          <w:sz w:val="24"/>
          <w:szCs w:val="24"/>
        </w:rPr>
        <w:t>2.3.</w:t>
      </w:r>
      <w:r w:rsidR="0079200B" w:rsidRPr="00913827">
        <w:rPr>
          <w:rFonts w:ascii="宋体" w:hAnsi="宋体" w:hint="eastAsia"/>
          <w:b/>
          <w:spacing w:val="4"/>
          <w:sz w:val="24"/>
          <w:szCs w:val="24"/>
        </w:rPr>
        <w:t>8</w:t>
      </w:r>
      <w:r w:rsidRPr="00913827">
        <w:rPr>
          <w:rFonts w:ascii="宋体" w:hAnsi="宋体" w:hint="eastAsia"/>
          <w:b/>
          <w:spacing w:val="4"/>
          <w:sz w:val="24"/>
          <w:szCs w:val="24"/>
        </w:rPr>
        <w:t>、平面交叉设计</w:t>
      </w:r>
    </w:p>
    <w:p w14:paraId="358FBE25" w14:textId="10B63239" w:rsidR="00217E77" w:rsidRDefault="00217E77" w:rsidP="003322D0">
      <w:pPr>
        <w:ind w:rightChars="25" w:right="70" w:firstLineChars="200" w:firstLine="496"/>
        <w:rPr>
          <w:rFonts w:ascii="宋体" w:hAnsi="宋体"/>
          <w:spacing w:val="4"/>
          <w:sz w:val="24"/>
          <w:szCs w:val="24"/>
        </w:rPr>
      </w:pPr>
      <w:r w:rsidRPr="00913827">
        <w:rPr>
          <w:rFonts w:ascii="宋体" w:hAnsi="宋体" w:hint="eastAsia"/>
          <w:spacing w:val="4"/>
          <w:sz w:val="24"/>
          <w:szCs w:val="24"/>
        </w:rPr>
        <w:t>根据现有公路平面交叉设置情况，结合各交叉道的交通组成及在公路网中的作用，充分考虑沿线土地开发、群众生产和生活需要，提高主线的通行能力，确保行车安全的原则设置，对该路段的平面交叉进行了调查，</w:t>
      </w:r>
      <w:r w:rsidR="009F245E" w:rsidRPr="00913827">
        <w:rPr>
          <w:rFonts w:ascii="宋体" w:hAnsi="宋体" w:hint="eastAsia"/>
          <w:spacing w:val="4"/>
          <w:sz w:val="24"/>
          <w:szCs w:val="24"/>
        </w:rPr>
        <w:t>该项目无平面交叉</w:t>
      </w:r>
    </w:p>
    <w:p w14:paraId="0C54FDF4" w14:textId="77777777" w:rsidR="005464DA" w:rsidRPr="00055B01" w:rsidRDefault="005464DA" w:rsidP="005464DA">
      <w:pPr>
        <w:ind w:rightChars="25" w:right="70" w:firstLineChars="200" w:firstLine="498"/>
        <w:outlineLvl w:val="0"/>
        <w:rPr>
          <w:rFonts w:ascii="宋体" w:hAnsi="宋体"/>
          <w:b/>
          <w:spacing w:val="4"/>
          <w:sz w:val="24"/>
          <w:szCs w:val="24"/>
        </w:rPr>
      </w:pPr>
      <w:r w:rsidRPr="00055B01">
        <w:rPr>
          <w:rFonts w:ascii="宋体" w:hAnsi="宋体" w:hint="eastAsia"/>
          <w:b/>
          <w:spacing w:val="4"/>
          <w:sz w:val="24"/>
          <w:szCs w:val="24"/>
        </w:rPr>
        <w:t>2</w:t>
      </w:r>
      <w:r w:rsidRPr="00055B01">
        <w:rPr>
          <w:rFonts w:ascii="宋体" w:hAnsi="宋体"/>
          <w:b/>
          <w:spacing w:val="4"/>
          <w:sz w:val="24"/>
          <w:szCs w:val="24"/>
        </w:rPr>
        <w:t>.3.9</w:t>
      </w:r>
      <w:r w:rsidRPr="00055B01">
        <w:rPr>
          <w:rFonts w:ascii="宋体" w:hAnsi="宋体" w:hint="eastAsia"/>
          <w:b/>
          <w:spacing w:val="4"/>
          <w:sz w:val="24"/>
          <w:szCs w:val="24"/>
        </w:rPr>
        <w:t>、桥涵设计</w:t>
      </w:r>
    </w:p>
    <w:p w14:paraId="339F23FA" w14:textId="77777777" w:rsidR="005464DA" w:rsidRPr="00055B01" w:rsidRDefault="005464DA" w:rsidP="005464DA">
      <w:pPr>
        <w:rPr>
          <w:rFonts w:ascii="宋体" w:hAnsi="宋体"/>
          <w:color w:val="000000"/>
          <w:sz w:val="24"/>
          <w:szCs w:val="24"/>
        </w:rPr>
      </w:pPr>
      <w:r w:rsidRPr="00055B01">
        <w:rPr>
          <w:rFonts w:ascii="宋体" w:hAnsi="宋体" w:hint="eastAsia"/>
          <w:color w:val="000000"/>
          <w:sz w:val="24"/>
          <w:szCs w:val="24"/>
        </w:rPr>
        <w:t>桥涵以《公路桥涵设计通用规范》（JTGD60—2015）为设计原则，详细调查了当地冲沟发育、泄洪和农田灌溉及边沟、排水等情况，作了涵洞设计，尽量保证路基、路面排水畅通。</w:t>
      </w:r>
    </w:p>
    <w:p w14:paraId="7B33F958" w14:textId="77777777" w:rsidR="005464DA" w:rsidRPr="00055B01" w:rsidRDefault="005464DA" w:rsidP="005464DA">
      <w:pPr>
        <w:rPr>
          <w:rFonts w:ascii="宋体" w:hAnsi="宋体"/>
          <w:color w:val="000000"/>
          <w:sz w:val="24"/>
          <w:szCs w:val="24"/>
        </w:rPr>
      </w:pPr>
      <w:r w:rsidRPr="00055B01">
        <w:rPr>
          <w:rFonts w:ascii="宋体" w:hAnsi="宋体" w:hint="eastAsia"/>
          <w:color w:val="000000"/>
          <w:sz w:val="24"/>
          <w:szCs w:val="24"/>
        </w:rPr>
        <w:t xml:space="preserve">    2.3.9.1技术标准</w:t>
      </w:r>
    </w:p>
    <w:p w14:paraId="13F1A8C5" w14:textId="77777777" w:rsidR="005464DA" w:rsidRPr="00055B01" w:rsidRDefault="005464DA" w:rsidP="005464DA">
      <w:pPr>
        <w:rPr>
          <w:rFonts w:ascii="宋体" w:hAnsi="宋体"/>
          <w:color w:val="000000"/>
          <w:sz w:val="24"/>
          <w:szCs w:val="24"/>
        </w:rPr>
      </w:pPr>
      <w:r w:rsidRPr="00055B01">
        <w:rPr>
          <w:rFonts w:ascii="宋体" w:hAnsi="宋体" w:hint="eastAsia"/>
          <w:color w:val="000000"/>
          <w:sz w:val="24"/>
          <w:szCs w:val="24"/>
        </w:rPr>
        <w:t xml:space="preserve">    （1）设计荷载： 公路-Ⅱ级；</w:t>
      </w:r>
    </w:p>
    <w:p w14:paraId="38E45486" w14:textId="77777777" w:rsidR="005464DA" w:rsidRPr="00055B01" w:rsidRDefault="005464DA" w:rsidP="005464DA">
      <w:pPr>
        <w:rPr>
          <w:rFonts w:ascii="宋体" w:hAnsi="宋体"/>
          <w:color w:val="000000"/>
          <w:sz w:val="24"/>
          <w:szCs w:val="24"/>
        </w:rPr>
      </w:pPr>
      <w:r w:rsidRPr="00055B01">
        <w:rPr>
          <w:rFonts w:ascii="宋体" w:hAnsi="宋体" w:hint="eastAsia"/>
          <w:color w:val="000000"/>
          <w:sz w:val="24"/>
          <w:szCs w:val="24"/>
        </w:rPr>
        <w:t xml:space="preserve">    （2）抗震设烈度为6度，设计基本地震加速度峰值为0.05g。</w:t>
      </w:r>
    </w:p>
    <w:p w14:paraId="2A8B730B" w14:textId="77777777" w:rsidR="005464DA" w:rsidRPr="00055B01" w:rsidRDefault="005464DA" w:rsidP="005464DA">
      <w:pPr>
        <w:rPr>
          <w:rFonts w:ascii="宋体" w:hAnsi="宋体"/>
          <w:color w:val="000000"/>
          <w:sz w:val="24"/>
          <w:szCs w:val="24"/>
        </w:rPr>
      </w:pPr>
      <w:r w:rsidRPr="00055B01">
        <w:rPr>
          <w:rFonts w:ascii="宋体" w:hAnsi="宋体" w:hint="eastAsia"/>
          <w:color w:val="000000"/>
          <w:sz w:val="24"/>
          <w:szCs w:val="24"/>
        </w:rPr>
        <w:t xml:space="preserve">    （3）设计洪水频率：涵洞均为1/25</w:t>
      </w:r>
    </w:p>
    <w:p w14:paraId="42C94915" w14:textId="77777777" w:rsidR="005464DA" w:rsidRPr="00055B01" w:rsidRDefault="005464DA" w:rsidP="005464DA">
      <w:pPr>
        <w:rPr>
          <w:rFonts w:ascii="宋体" w:hAnsi="宋体"/>
          <w:color w:val="000000"/>
          <w:sz w:val="24"/>
          <w:szCs w:val="24"/>
        </w:rPr>
      </w:pPr>
      <w:r w:rsidRPr="00055B01">
        <w:rPr>
          <w:rFonts w:ascii="宋体" w:hAnsi="宋体" w:hint="eastAsia"/>
          <w:color w:val="000000"/>
          <w:sz w:val="24"/>
          <w:szCs w:val="24"/>
        </w:rPr>
        <w:t xml:space="preserve">    2.3.9.2桥涵概况</w:t>
      </w:r>
    </w:p>
    <w:p w14:paraId="3F058D89" w14:textId="0C5698B2" w:rsidR="005464DA" w:rsidRPr="00055B01" w:rsidRDefault="005464DA" w:rsidP="005464DA">
      <w:pPr>
        <w:rPr>
          <w:rFonts w:ascii="宋体" w:hAnsi="宋体"/>
          <w:color w:val="000000"/>
          <w:sz w:val="24"/>
          <w:szCs w:val="24"/>
        </w:rPr>
      </w:pPr>
      <w:r w:rsidRPr="00055B01">
        <w:rPr>
          <w:rFonts w:ascii="宋体" w:hAnsi="宋体" w:hint="eastAsia"/>
          <w:color w:val="000000"/>
          <w:sz w:val="24"/>
          <w:szCs w:val="24"/>
        </w:rPr>
        <w:t xml:space="preserve">    </w:t>
      </w:r>
      <w:r w:rsidRPr="005464DA">
        <w:rPr>
          <w:rFonts w:ascii="宋体" w:hAnsi="宋体"/>
          <w:color w:val="000000"/>
          <w:sz w:val="24"/>
          <w:szCs w:val="24"/>
        </w:rPr>
        <w:t>K0+758</w:t>
      </w:r>
      <w:r w:rsidRPr="00055B01">
        <w:rPr>
          <w:rFonts w:ascii="宋体" w:hAnsi="宋体" w:hint="eastAsia"/>
          <w:color w:val="000000"/>
          <w:sz w:val="24"/>
          <w:szCs w:val="24"/>
        </w:rPr>
        <w:t>处修建</w:t>
      </w:r>
      <w:r w:rsidRPr="00055B01">
        <w:rPr>
          <w:rFonts w:ascii="宋体" w:hAnsi="宋体"/>
          <w:color w:val="000000"/>
          <w:sz w:val="24"/>
          <w:szCs w:val="24"/>
        </w:rPr>
        <w:t>1-</w:t>
      </w:r>
      <w:r w:rsidRPr="00055B01">
        <w:rPr>
          <w:rFonts w:ascii="宋体" w:hAnsi="宋体" w:hint="eastAsia"/>
          <w:color w:val="000000"/>
          <w:sz w:val="24"/>
          <w:szCs w:val="24"/>
        </w:rPr>
        <w:t>Φ</w:t>
      </w:r>
      <w:r w:rsidRPr="00055B01">
        <w:rPr>
          <w:rFonts w:ascii="宋体" w:hAnsi="宋体"/>
          <w:color w:val="000000"/>
          <w:sz w:val="24"/>
          <w:szCs w:val="24"/>
        </w:rPr>
        <w:t>1</w:t>
      </w:r>
      <w:r>
        <w:rPr>
          <w:rFonts w:ascii="宋体" w:hAnsi="宋体"/>
          <w:color w:val="000000"/>
          <w:sz w:val="24"/>
          <w:szCs w:val="24"/>
        </w:rPr>
        <w:t>00</w:t>
      </w:r>
      <w:r w:rsidRPr="00055B01">
        <w:rPr>
          <w:rFonts w:ascii="宋体" w:hAnsi="宋体"/>
          <w:color w:val="000000"/>
          <w:sz w:val="24"/>
          <w:szCs w:val="24"/>
        </w:rPr>
        <w:t>cm</w:t>
      </w:r>
      <w:r w:rsidRPr="00055B01">
        <w:rPr>
          <w:rFonts w:ascii="宋体" w:hAnsi="宋体" w:hint="eastAsia"/>
          <w:color w:val="000000"/>
          <w:sz w:val="24"/>
          <w:szCs w:val="24"/>
        </w:rPr>
        <w:t>圆管涵</w:t>
      </w:r>
      <w:r w:rsidRPr="00055B01">
        <w:rPr>
          <w:rFonts w:ascii="宋体" w:hAnsi="宋体"/>
          <w:color w:val="000000"/>
          <w:sz w:val="24"/>
          <w:szCs w:val="24"/>
        </w:rPr>
        <w:t>1</w:t>
      </w:r>
      <w:r w:rsidRPr="00055B01">
        <w:rPr>
          <w:rFonts w:ascii="宋体" w:hAnsi="宋体" w:hint="eastAsia"/>
          <w:color w:val="000000"/>
          <w:sz w:val="24"/>
          <w:szCs w:val="24"/>
        </w:rPr>
        <w:t>道，长</w:t>
      </w:r>
      <w:r w:rsidRPr="00055B01">
        <w:rPr>
          <w:rFonts w:ascii="宋体" w:hAnsi="宋体"/>
          <w:color w:val="000000"/>
          <w:sz w:val="24"/>
          <w:szCs w:val="24"/>
        </w:rPr>
        <w:t>6</w:t>
      </w:r>
      <w:r>
        <w:rPr>
          <w:rFonts w:ascii="宋体" w:hAnsi="宋体"/>
          <w:color w:val="000000"/>
          <w:sz w:val="24"/>
          <w:szCs w:val="24"/>
        </w:rPr>
        <w:t>.5</w:t>
      </w:r>
      <w:r w:rsidRPr="00055B01">
        <w:rPr>
          <w:rFonts w:ascii="宋体" w:hAnsi="宋体" w:hint="eastAsia"/>
          <w:color w:val="000000"/>
          <w:sz w:val="24"/>
          <w:szCs w:val="24"/>
        </w:rPr>
        <w:t>米。最小设计流速1.69m/s最大设计流速2.12m/s。修建管涵下游为原有河道，满足排水要求。工程地质条件较好，表层为腐殖土层，下层为花岗岩地质条件优越，无大规模不良地质现象，地基承载力可以满足桥涵构造的要求。</w:t>
      </w:r>
    </w:p>
    <w:p w14:paraId="5313919E" w14:textId="77777777" w:rsidR="005464DA" w:rsidRPr="00055B01" w:rsidRDefault="005464DA" w:rsidP="005464DA">
      <w:pPr>
        <w:rPr>
          <w:rFonts w:ascii="宋体" w:hAnsi="宋体"/>
          <w:color w:val="000000"/>
          <w:sz w:val="24"/>
          <w:szCs w:val="24"/>
        </w:rPr>
      </w:pPr>
      <w:r w:rsidRPr="00055B01">
        <w:rPr>
          <w:rFonts w:ascii="宋体" w:hAnsi="宋体" w:hint="eastAsia"/>
          <w:color w:val="000000"/>
          <w:sz w:val="24"/>
          <w:szCs w:val="24"/>
        </w:rPr>
        <w:t xml:space="preserve">    （1）结构形式为钢筋混凝土圆管涵</w:t>
      </w:r>
    </w:p>
    <w:p w14:paraId="30C633DD" w14:textId="77777777" w:rsidR="005464DA" w:rsidRPr="00055B01" w:rsidRDefault="005464DA" w:rsidP="005464DA">
      <w:pPr>
        <w:rPr>
          <w:rFonts w:ascii="宋体" w:hAnsi="宋体"/>
          <w:color w:val="000000"/>
          <w:sz w:val="24"/>
          <w:szCs w:val="24"/>
        </w:rPr>
      </w:pPr>
      <w:r w:rsidRPr="00055B01">
        <w:rPr>
          <w:rFonts w:ascii="宋体" w:hAnsi="宋体" w:hint="eastAsia"/>
          <w:color w:val="000000"/>
          <w:sz w:val="24"/>
          <w:szCs w:val="24"/>
        </w:rPr>
        <w:t xml:space="preserve">    （2）主要材料：</w:t>
      </w:r>
    </w:p>
    <w:p w14:paraId="3EC07A7B" w14:textId="77777777" w:rsidR="005464DA" w:rsidRPr="00055B01" w:rsidRDefault="005464DA" w:rsidP="005464DA">
      <w:pPr>
        <w:rPr>
          <w:rFonts w:ascii="宋体" w:hAnsi="宋体"/>
          <w:color w:val="000000"/>
          <w:sz w:val="24"/>
          <w:szCs w:val="24"/>
        </w:rPr>
      </w:pPr>
      <w:r w:rsidRPr="00055B01">
        <w:rPr>
          <w:rFonts w:ascii="宋体" w:hAnsi="宋体" w:hint="eastAsia"/>
          <w:color w:val="000000"/>
          <w:sz w:val="24"/>
          <w:szCs w:val="24"/>
        </w:rPr>
        <w:t xml:space="preserve">    混凝土帽石、</w:t>
      </w:r>
      <w:proofErr w:type="gramStart"/>
      <w:r w:rsidRPr="00055B01">
        <w:rPr>
          <w:rFonts w:ascii="宋体" w:hAnsi="宋体" w:hint="eastAsia"/>
          <w:color w:val="000000"/>
          <w:sz w:val="24"/>
          <w:szCs w:val="24"/>
        </w:rPr>
        <w:t>砼</w:t>
      </w:r>
      <w:proofErr w:type="gramEnd"/>
      <w:r w:rsidRPr="00055B01">
        <w:rPr>
          <w:rFonts w:ascii="宋体" w:hAnsi="宋体" w:hint="eastAsia"/>
          <w:color w:val="000000"/>
          <w:sz w:val="24"/>
          <w:szCs w:val="24"/>
        </w:rPr>
        <w:t>管壁采用C30混凝土；</w:t>
      </w:r>
    </w:p>
    <w:p w14:paraId="79278850" w14:textId="77777777" w:rsidR="005464DA" w:rsidRPr="00055B01" w:rsidRDefault="005464DA" w:rsidP="005464DA">
      <w:pPr>
        <w:rPr>
          <w:rFonts w:ascii="宋体" w:hAnsi="宋体"/>
          <w:color w:val="000000"/>
          <w:sz w:val="24"/>
          <w:szCs w:val="24"/>
        </w:rPr>
      </w:pPr>
      <w:r w:rsidRPr="00055B01">
        <w:rPr>
          <w:rFonts w:ascii="宋体" w:hAnsi="宋体" w:hint="eastAsia"/>
          <w:color w:val="000000"/>
          <w:sz w:val="24"/>
          <w:szCs w:val="24"/>
        </w:rPr>
        <w:t xml:space="preserve">    一字墙墙身、基础、八字墙墙身、基础等采用C25混凝土；</w:t>
      </w:r>
    </w:p>
    <w:p w14:paraId="7CA557C6" w14:textId="77777777" w:rsidR="005464DA" w:rsidRPr="00055B01" w:rsidRDefault="005464DA" w:rsidP="005464DA">
      <w:pPr>
        <w:rPr>
          <w:rFonts w:ascii="宋体" w:hAnsi="宋体"/>
          <w:color w:val="000000"/>
          <w:sz w:val="24"/>
          <w:szCs w:val="24"/>
        </w:rPr>
      </w:pPr>
      <w:r w:rsidRPr="00055B01">
        <w:rPr>
          <w:rFonts w:ascii="宋体" w:hAnsi="宋体" w:hint="eastAsia"/>
          <w:color w:val="000000"/>
          <w:sz w:val="24"/>
          <w:szCs w:val="24"/>
        </w:rPr>
        <w:t xml:space="preserve">    钢材HPB300为热轧光圆钢筋，其主要性能应符合国家标准《钢筋混凝土用钢 第一部分：光圆钢筋》(ISO/DIS6935-1：2005)的规定。HRB400为热轧带肋钢筋，其主要性能应符合国家标准《钢筋混凝土用钢 第二部分：带肋钢筋》(ISO6935-2：2005)的规定。钢筋接头：当钢筋直径小于等于10mm时，采用绑扎；当钢筋直径大于10mm时，应采用焊接；当钢筋直径大于22mm时，须采用机械连接，并须进行工地试验以确保接头满足设计要求。钢筋接头应按规范错开布置，机械连接，并连接、焊接及绑扎长度严格按《公路桥涵施工技术规范》（JTJ041-2000）中的要求执行。</w:t>
      </w:r>
    </w:p>
    <w:p w14:paraId="6E254ABA" w14:textId="77777777" w:rsidR="005464DA" w:rsidRPr="00055B01" w:rsidRDefault="005464DA" w:rsidP="005464DA">
      <w:pPr>
        <w:rPr>
          <w:rFonts w:ascii="宋体" w:hAnsi="宋体"/>
          <w:color w:val="000000"/>
          <w:sz w:val="24"/>
          <w:szCs w:val="24"/>
        </w:rPr>
      </w:pPr>
      <w:r w:rsidRPr="00055B01">
        <w:rPr>
          <w:rFonts w:ascii="宋体" w:hAnsi="宋体" w:hint="eastAsia"/>
          <w:color w:val="000000"/>
          <w:sz w:val="24"/>
          <w:szCs w:val="24"/>
        </w:rPr>
        <w:t xml:space="preserve">    钢筋加工：其形状和尺寸应严格按设计图执行，对于标准弯钩应按有关规定执行。钢板除特殊说明外，均采用低合金高强度结构钢Q345，技术条件应符合《低合金高强度结构钢》(GB/T-1591)规定的要求。</w:t>
      </w:r>
    </w:p>
    <w:p w14:paraId="27B0AEE4" w14:textId="77777777" w:rsidR="005464DA" w:rsidRPr="00055B01" w:rsidRDefault="005464DA" w:rsidP="005464DA">
      <w:pPr>
        <w:rPr>
          <w:rFonts w:ascii="宋体" w:hAnsi="宋体"/>
          <w:color w:val="000000"/>
          <w:sz w:val="24"/>
          <w:szCs w:val="24"/>
        </w:rPr>
      </w:pPr>
      <w:r w:rsidRPr="00055B01">
        <w:rPr>
          <w:rFonts w:ascii="宋体" w:hAnsi="宋体" w:hint="eastAsia"/>
          <w:color w:val="000000"/>
          <w:sz w:val="24"/>
          <w:szCs w:val="24"/>
        </w:rPr>
        <w:t xml:space="preserve">    根据逢</w:t>
      </w:r>
      <w:proofErr w:type="gramStart"/>
      <w:r w:rsidRPr="00055B01">
        <w:rPr>
          <w:rFonts w:ascii="宋体" w:hAnsi="宋体" w:hint="eastAsia"/>
          <w:color w:val="000000"/>
          <w:sz w:val="24"/>
          <w:szCs w:val="24"/>
        </w:rPr>
        <w:t>沟设涵</w:t>
      </w:r>
      <w:proofErr w:type="gramEnd"/>
      <w:r w:rsidRPr="00055B01">
        <w:rPr>
          <w:rFonts w:ascii="宋体" w:hAnsi="宋体" w:hint="eastAsia"/>
          <w:color w:val="000000"/>
          <w:sz w:val="24"/>
          <w:szCs w:val="24"/>
        </w:rPr>
        <w:t>原则，涵洞孔径设计依据规范推荐的小流域经验公式推算的设计流量来确定，并综合考虑地方的实际水文特点。</w:t>
      </w:r>
    </w:p>
    <w:p w14:paraId="40323B44" w14:textId="77777777" w:rsidR="005464DA" w:rsidRPr="00055B01" w:rsidRDefault="005464DA" w:rsidP="005464DA">
      <w:pPr>
        <w:rPr>
          <w:rFonts w:ascii="宋体" w:hAnsi="宋体"/>
          <w:color w:val="000000"/>
          <w:sz w:val="24"/>
          <w:szCs w:val="24"/>
        </w:rPr>
      </w:pPr>
      <w:r w:rsidRPr="00055B01">
        <w:rPr>
          <w:rFonts w:ascii="宋体" w:hAnsi="宋体" w:hint="eastAsia"/>
          <w:color w:val="000000"/>
          <w:sz w:val="24"/>
          <w:szCs w:val="24"/>
        </w:rPr>
        <w:t xml:space="preserve">    涵洞洞口形式</w:t>
      </w:r>
      <w:proofErr w:type="gramStart"/>
      <w:r w:rsidRPr="00055B01">
        <w:rPr>
          <w:rFonts w:ascii="宋体" w:hAnsi="宋体" w:hint="eastAsia"/>
          <w:color w:val="000000"/>
          <w:sz w:val="24"/>
          <w:szCs w:val="24"/>
        </w:rPr>
        <w:t>根据涵位的</w:t>
      </w:r>
      <w:proofErr w:type="gramEnd"/>
      <w:r w:rsidRPr="00055B01">
        <w:rPr>
          <w:rFonts w:ascii="宋体" w:hAnsi="宋体" w:hint="eastAsia"/>
          <w:color w:val="000000"/>
          <w:sz w:val="24"/>
          <w:szCs w:val="24"/>
        </w:rPr>
        <w:t>实际地形特点及排水功能，一般采用八字墙、一字</w:t>
      </w:r>
      <w:proofErr w:type="gramStart"/>
      <w:r w:rsidRPr="00055B01">
        <w:rPr>
          <w:rFonts w:ascii="宋体" w:hAnsi="宋体" w:hint="eastAsia"/>
          <w:color w:val="000000"/>
          <w:sz w:val="24"/>
          <w:szCs w:val="24"/>
        </w:rPr>
        <w:t>墙结合</w:t>
      </w:r>
      <w:proofErr w:type="gramEnd"/>
      <w:r w:rsidRPr="00055B01">
        <w:rPr>
          <w:rFonts w:ascii="宋体" w:hAnsi="宋体" w:hint="eastAsia"/>
          <w:color w:val="000000"/>
          <w:sz w:val="24"/>
          <w:szCs w:val="24"/>
        </w:rPr>
        <w:t>开沟、进口跌水或集水井等。</w:t>
      </w:r>
    </w:p>
    <w:p w14:paraId="621882C2" w14:textId="77777777" w:rsidR="005464DA" w:rsidRPr="00055B01" w:rsidRDefault="005464DA" w:rsidP="005464DA">
      <w:pPr>
        <w:rPr>
          <w:rFonts w:ascii="宋体" w:hAnsi="宋体"/>
          <w:color w:val="000000"/>
          <w:sz w:val="24"/>
          <w:szCs w:val="24"/>
        </w:rPr>
      </w:pPr>
      <w:r w:rsidRPr="00055B01">
        <w:rPr>
          <w:rFonts w:ascii="宋体" w:hAnsi="宋体" w:hint="eastAsia"/>
          <w:color w:val="000000"/>
          <w:sz w:val="24"/>
          <w:szCs w:val="24"/>
        </w:rPr>
        <w:t xml:space="preserve">    2.3.9.3</w:t>
      </w:r>
      <w:r w:rsidRPr="00055B01">
        <w:rPr>
          <w:rFonts w:ascii="宋体" w:hAnsi="宋体"/>
          <w:color w:val="000000"/>
          <w:sz w:val="24"/>
          <w:szCs w:val="24"/>
        </w:rPr>
        <w:t>桥</w:t>
      </w:r>
      <w:r w:rsidRPr="00055B01">
        <w:rPr>
          <w:rFonts w:ascii="宋体" w:hAnsi="宋体" w:hint="eastAsia"/>
          <w:color w:val="000000"/>
          <w:sz w:val="24"/>
          <w:szCs w:val="24"/>
        </w:rPr>
        <w:t>涵</w:t>
      </w:r>
      <w:r w:rsidRPr="00055B01">
        <w:rPr>
          <w:rFonts w:ascii="宋体" w:hAnsi="宋体"/>
          <w:color w:val="000000"/>
          <w:sz w:val="24"/>
          <w:szCs w:val="24"/>
        </w:rPr>
        <w:t>抗震设计情况</w:t>
      </w:r>
    </w:p>
    <w:p w14:paraId="615D2B42" w14:textId="77777777" w:rsidR="005464DA" w:rsidRPr="00055B01" w:rsidRDefault="005464DA" w:rsidP="005464DA">
      <w:pPr>
        <w:rPr>
          <w:rFonts w:ascii="宋体" w:hAnsi="宋体"/>
          <w:color w:val="000000"/>
          <w:sz w:val="24"/>
          <w:szCs w:val="24"/>
        </w:rPr>
      </w:pPr>
      <w:r w:rsidRPr="00055B01">
        <w:rPr>
          <w:rFonts w:ascii="宋体" w:hAnsi="宋体" w:hint="eastAsia"/>
          <w:color w:val="000000"/>
          <w:sz w:val="24"/>
          <w:szCs w:val="24"/>
        </w:rPr>
        <w:t xml:space="preserve">    </w:t>
      </w:r>
      <w:r w:rsidRPr="00055B01">
        <w:rPr>
          <w:rFonts w:ascii="宋体" w:hAnsi="宋体"/>
          <w:color w:val="000000"/>
          <w:sz w:val="24"/>
          <w:szCs w:val="24"/>
        </w:rPr>
        <w:t>本地区地震动峰值加速度为0.</w:t>
      </w:r>
      <w:r w:rsidRPr="00055B01">
        <w:rPr>
          <w:rFonts w:ascii="宋体" w:hAnsi="宋体" w:hint="eastAsia"/>
          <w:color w:val="000000"/>
          <w:sz w:val="24"/>
          <w:szCs w:val="24"/>
        </w:rPr>
        <w:t>05</w:t>
      </w:r>
      <w:r w:rsidRPr="00055B01">
        <w:rPr>
          <w:rFonts w:ascii="宋体" w:hAnsi="宋体"/>
          <w:color w:val="000000"/>
          <w:sz w:val="24"/>
          <w:szCs w:val="24"/>
        </w:rPr>
        <w:t>g</w:t>
      </w:r>
      <w:r w:rsidRPr="00055B01">
        <w:rPr>
          <w:rFonts w:ascii="宋体" w:hAnsi="宋体" w:hint="eastAsia"/>
          <w:color w:val="000000"/>
          <w:sz w:val="24"/>
          <w:szCs w:val="24"/>
        </w:rPr>
        <w:t>，抗震设烈度为6度。</w:t>
      </w:r>
      <w:r w:rsidRPr="00055B01">
        <w:rPr>
          <w:rFonts w:ascii="宋体" w:hAnsi="宋体"/>
          <w:color w:val="000000"/>
          <w:sz w:val="24"/>
          <w:szCs w:val="24"/>
        </w:rPr>
        <w:t>桥</w:t>
      </w:r>
      <w:r w:rsidRPr="00055B01">
        <w:rPr>
          <w:rFonts w:ascii="宋体" w:hAnsi="宋体" w:hint="eastAsia"/>
          <w:color w:val="000000"/>
          <w:sz w:val="24"/>
          <w:szCs w:val="24"/>
        </w:rPr>
        <w:t>涵</w:t>
      </w:r>
      <w:r w:rsidRPr="00055B01">
        <w:rPr>
          <w:rFonts w:ascii="宋体" w:hAnsi="宋体"/>
          <w:color w:val="000000"/>
          <w:sz w:val="24"/>
          <w:szCs w:val="24"/>
        </w:rPr>
        <w:t>结构按相应地震作用进行结构计算及设计，提高桥</w:t>
      </w:r>
      <w:r w:rsidRPr="00055B01">
        <w:rPr>
          <w:rFonts w:ascii="宋体" w:hAnsi="宋体" w:hint="eastAsia"/>
          <w:color w:val="000000"/>
          <w:sz w:val="24"/>
          <w:szCs w:val="24"/>
        </w:rPr>
        <w:t>涵</w:t>
      </w:r>
      <w:r w:rsidRPr="00055B01">
        <w:rPr>
          <w:rFonts w:ascii="宋体" w:hAnsi="宋体"/>
          <w:color w:val="000000"/>
          <w:sz w:val="24"/>
          <w:szCs w:val="24"/>
        </w:rPr>
        <w:t>结构抗震能力。</w:t>
      </w:r>
    </w:p>
    <w:p w14:paraId="4E517A90" w14:textId="77777777" w:rsidR="005464DA" w:rsidRPr="00055B01" w:rsidRDefault="005464DA" w:rsidP="005464DA">
      <w:pPr>
        <w:rPr>
          <w:rFonts w:ascii="宋体" w:hAnsi="宋体"/>
          <w:color w:val="000000"/>
          <w:sz w:val="24"/>
          <w:szCs w:val="24"/>
        </w:rPr>
      </w:pPr>
      <w:r w:rsidRPr="00055B01">
        <w:rPr>
          <w:rFonts w:ascii="宋体" w:hAnsi="宋体" w:hint="eastAsia"/>
          <w:color w:val="000000"/>
          <w:sz w:val="24"/>
          <w:szCs w:val="24"/>
        </w:rPr>
        <w:t xml:space="preserve">    2.3.9.4</w:t>
      </w:r>
      <w:r w:rsidRPr="00055B01">
        <w:rPr>
          <w:rFonts w:ascii="宋体" w:hAnsi="宋体"/>
          <w:color w:val="000000"/>
          <w:sz w:val="24"/>
          <w:szCs w:val="24"/>
        </w:rPr>
        <w:t>桥</w:t>
      </w:r>
      <w:r w:rsidRPr="00055B01">
        <w:rPr>
          <w:rFonts w:ascii="宋体" w:hAnsi="宋体" w:hint="eastAsia"/>
          <w:color w:val="000000"/>
          <w:sz w:val="24"/>
          <w:szCs w:val="24"/>
        </w:rPr>
        <w:t>涵</w:t>
      </w:r>
      <w:r w:rsidRPr="00055B01">
        <w:rPr>
          <w:rFonts w:ascii="宋体" w:hAnsi="宋体"/>
          <w:color w:val="000000"/>
          <w:sz w:val="24"/>
          <w:szCs w:val="24"/>
        </w:rPr>
        <w:t>耐久性设计及措施</w:t>
      </w:r>
    </w:p>
    <w:p w14:paraId="26D7BC42" w14:textId="77777777" w:rsidR="005464DA" w:rsidRPr="00055B01" w:rsidRDefault="005464DA" w:rsidP="005464DA">
      <w:pPr>
        <w:rPr>
          <w:rFonts w:ascii="宋体" w:hAnsi="宋体"/>
          <w:color w:val="000000"/>
          <w:sz w:val="24"/>
          <w:szCs w:val="24"/>
        </w:rPr>
      </w:pPr>
      <w:r w:rsidRPr="00055B01">
        <w:rPr>
          <w:rFonts w:ascii="宋体" w:hAnsi="宋体" w:hint="eastAsia"/>
          <w:color w:val="000000"/>
          <w:sz w:val="24"/>
          <w:szCs w:val="24"/>
        </w:rPr>
        <w:t xml:space="preserve">    （1）</w:t>
      </w:r>
      <w:r w:rsidRPr="00055B01">
        <w:rPr>
          <w:rFonts w:ascii="宋体" w:hAnsi="宋体"/>
          <w:color w:val="000000"/>
          <w:sz w:val="24"/>
          <w:szCs w:val="24"/>
        </w:rPr>
        <w:t>原材料的选择</w:t>
      </w:r>
    </w:p>
    <w:p w14:paraId="3D5DF091" w14:textId="77777777" w:rsidR="005464DA" w:rsidRPr="00055B01" w:rsidRDefault="005464DA" w:rsidP="005464DA">
      <w:pPr>
        <w:rPr>
          <w:rFonts w:ascii="宋体" w:hAnsi="宋体"/>
          <w:color w:val="000000"/>
          <w:sz w:val="24"/>
          <w:szCs w:val="24"/>
        </w:rPr>
      </w:pPr>
      <w:r w:rsidRPr="00055B01">
        <w:rPr>
          <w:rFonts w:ascii="宋体" w:hAnsi="宋体" w:hint="eastAsia"/>
          <w:color w:val="000000"/>
          <w:sz w:val="24"/>
          <w:szCs w:val="24"/>
        </w:rPr>
        <w:t xml:space="preserve">    </w:t>
      </w:r>
      <w:r w:rsidRPr="00055B01">
        <w:rPr>
          <w:rFonts w:ascii="宋体" w:hAnsi="宋体"/>
          <w:color w:val="000000"/>
          <w:sz w:val="24"/>
          <w:szCs w:val="24"/>
        </w:rPr>
        <w:t xml:space="preserve">根据本地区混凝土结构建设经验，选择抗碱性好的水泥 、集料与掺合料。 </w:t>
      </w:r>
    </w:p>
    <w:p w14:paraId="57E2B42E" w14:textId="77777777" w:rsidR="005464DA" w:rsidRPr="00055B01" w:rsidRDefault="005464DA" w:rsidP="005464DA">
      <w:pPr>
        <w:rPr>
          <w:rFonts w:ascii="宋体" w:hAnsi="宋体"/>
          <w:color w:val="000000"/>
          <w:sz w:val="24"/>
          <w:szCs w:val="24"/>
        </w:rPr>
      </w:pPr>
      <w:r w:rsidRPr="00055B01">
        <w:rPr>
          <w:rFonts w:ascii="宋体" w:hAnsi="宋体" w:hint="eastAsia"/>
          <w:color w:val="000000"/>
          <w:sz w:val="24"/>
          <w:szCs w:val="24"/>
        </w:rPr>
        <w:t xml:space="preserve">    （2）</w:t>
      </w:r>
      <w:r w:rsidRPr="00055B01">
        <w:rPr>
          <w:rFonts w:ascii="宋体" w:hAnsi="宋体"/>
          <w:color w:val="000000"/>
          <w:sz w:val="24"/>
          <w:szCs w:val="24"/>
        </w:rPr>
        <w:t>混凝土设计</w:t>
      </w:r>
    </w:p>
    <w:p w14:paraId="2F2729D2" w14:textId="77777777" w:rsidR="005464DA" w:rsidRPr="00055B01" w:rsidRDefault="005464DA" w:rsidP="005464DA">
      <w:pPr>
        <w:rPr>
          <w:rFonts w:ascii="宋体" w:hAnsi="宋体"/>
          <w:color w:val="000000"/>
          <w:sz w:val="24"/>
          <w:szCs w:val="24"/>
        </w:rPr>
      </w:pPr>
      <w:r w:rsidRPr="00055B01">
        <w:rPr>
          <w:rFonts w:ascii="宋体" w:hAnsi="宋体" w:hint="eastAsia"/>
          <w:color w:val="000000"/>
          <w:sz w:val="24"/>
          <w:szCs w:val="24"/>
        </w:rPr>
        <w:t xml:space="preserve">    </w:t>
      </w:r>
      <w:r w:rsidRPr="00055B01">
        <w:rPr>
          <w:rFonts w:ascii="宋体" w:hAnsi="宋体"/>
          <w:color w:val="000000"/>
          <w:sz w:val="24"/>
          <w:szCs w:val="24"/>
        </w:rPr>
        <w:t>混凝土的配合比设计：强化混凝土的配合比设计，提高混凝土密集程度。</w:t>
      </w:r>
    </w:p>
    <w:p w14:paraId="0C7C205A" w14:textId="77777777" w:rsidR="005464DA" w:rsidRPr="00055B01" w:rsidRDefault="005464DA" w:rsidP="005464DA">
      <w:pPr>
        <w:rPr>
          <w:rFonts w:ascii="宋体" w:hAnsi="宋体"/>
          <w:color w:val="000000"/>
          <w:sz w:val="24"/>
          <w:szCs w:val="24"/>
        </w:rPr>
      </w:pPr>
      <w:r w:rsidRPr="00055B01">
        <w:rPr>
          <w:rFonts w:ascii="宋体" w:hAnsi="宋体" w:hint="eastAsia"/>
          <w:color w:val="000000"/>
          <w:sz w:val="24"/>
          <w:szCs w:val="24"/>
        </w:rPr>
        <w:t xml:space="preserve">    </w:t>
      </w:r>
      <w:r w:rsidRPr="00055B01">
        <w:rPr>
          <w:rFonts w:ascii="宋体" w:hAnsi="宋体"/>
          <w:color w:val="000000"/>
          <w:sz w:val="24"/>
          <w:szCs w:val="24"/>
        </w:rPr>
        <w:t>结构的节点构造设计：优化结构的节点构造设计，改善节点受力状况，减小混凝土拉应力。</w:t>
      </w:r>
    </w:p>
    <w:p w14:paraId="10F1E5FA" w14:textId="77777777" w:rsidR="005464DA" w:rsidRPr="00055B01" w:rsidRDefault="005464DA" w:rsidP="005464DA">
      <w:pPr>
        <w:rPr>
          <w:rFonts w:ascii="宋体" w:hAnsi="宋体"/>
          <w:color w:val="000000"/>
          <w:sz w:val="24"/>
          <w:szCs w:val="24"/>
        </w:rPr>
      </w:pPr>
      <w:r w:rsidRPr="00055B01">
        <w:rPr>
          <w:rFonts w:ascii="宋体" w:hAnsi="宋体" w:hint="eastAsia"/>
          <w:color w:val="000000"/>
          <w:sz w:val="24"/>
          <w:szCs w:val="24"/>
        </w:rPr>
        <w:t xml:space="preserve">    </w:t>
      </w:r>
      <w:r w:rsidRPr="00055B01">
        <w:rPr>
          <w:rFonts w:ascii="宋体" w:hAnsi="宋体"/>
          <w:color w:val="000000"/>
          <w:sz w:val="24"/>
          <w:szCs w:val="24"/>
        </w:rPr>
        <w:t>普通钢筋混凝土：按规范进行结构设计，严格控制并尽量减小混凝土裂缝宽度。</w:t>
      </w:r>
    </w:p>
    <w:p w14:paraId="2B107406" w14:textId="77777777" w:rsidR="005464DA" w:rsidRPr="00055B01" w:rsidRDefault="005464DA" w:rsidP="005464DA">
      <w:pPr>
        <w:rPr>
          <w:rFonts w:ascii="宋体" w:hAnsi="宋体"/>
          <w:color w:val="000000"/>
          <w:sz w:val="24"/>
          <w:szCs w:val="24"/>
        </w:rPr>
      </w:pPr>
      <w:r w:rsidRPr="00055B01">
        <w:rPr>
          <w:rFonts w:ascii="宋体" w:hAnsi="宋体" w:hint="eastAsia"/>
          <w:color w:val="000000"/>
          <w:sz w:val="24"/>
          <w:szCs w:val="24"/>
        </w:rPr>
        <w:t xml:space="preserve">    （3）</w:t>
      </w:r>
      <w:r w:rsidRPr="00055B01">
        <w:rPr>
          <w:rFonts w:ascii="宋体" w:hAnsi="宋体"/>
          <w:color w:val="000000"/>
          <w:sz w:val="24"/>
          <w:szCs w:val="24"/>
        </w:rPr>
        <w:t>混凝土施工、养护</w:t>
      </w:r>
    </w:p>
    <w:p w14:paraId="313FD99B" w14:textId="77777777" w:rsidR="005464DA" w:rsidRPr="00055B01" w:rsidRDefault="005464DA" w:rsidP="005464DA">
      <w:pPr>
        <w:rPr>
          <w:rFonts w:ascii="宋体" w:hAnsi="宋体"/>
          <w:color w:val="000000"/>
          <w:sz w:val="24"/>
          <w:szCs w:val="24"/>
        </w:rPr>
      </w:pPr>
      <w:r w:rsidRPr="00055B01">
        <w:rPr>
          <w:rFonts w:ascii="宋体" w:hAnsi="宋体" w:hint="eastAsia"/>
          <w:color w:val="000000"/>
          <w:sz w:val="24"/>
          <w:szCs w:val="24"/>
        </w:rPr>
        <w:t xml:space="preserve">    </w:t>
      </w:r>
      <w:r w:rsidRPr="00055B01">
        <w:rPr>
          <w:rFonts w:ascii="宋体" w:hAnsi="宋体"/>
          <w:color w:val="000000"/>
          <w:sz w:val="24"/>
          <w:szCs w:val="24"/>
        </w:rPr>
        <w:t>严格按规程施工，加强日常养护、及时修补，提高混凝土结构使用寿命。</w:t>
      </w:r>
    </w:p>
    <w:p w14:paraId="798BD776" w14:textId="77777777" w:rsidR="005464DA" w:rsidRPr="00055B01" w:rsidRDefault="005464DA" w:rsidP="005464DA">
      <w:pPr>
        <w:rPr>
          <w:rFonts w:ascii="宋体" w:hAnsi="宋体"/>
          <w:color w:val="000000"/>
          <w:sz w:val="24"/>
          <w:szCs w:val="24"/>
        </w:rPr>
      </w:pPr>
      <w:r w:rsidRPr="00055B01">
        <w:rPr>
          <w:rFonts w:ascii="宋体" w:hAnsi="宋体" w:hint="eastAsia"/>
          <w:color w:val="000000"/>
          <w:sz w:val="24"/>
          <w:szCs w:val="24"/>
        </w:rPr>
        <w:t xml:space="preserve">    2.3.9.5水文计算、孔径确定依据</w:t>
      </w:r>
    </w:p>
    <w:p w14:paraId="04D5C700" w14:textId="77777777" w:rsidR="005464DA" w:rsidRPr="00055B01" w:rsidRDefault="005464DA" w:rsidP="005464DA">
      <w:pPr>
        <w:rPr>
          <w:rFonts w:ascii="宋体" w:hAnsi="宋体"/>
          <w:color w:val="000000"/>
          <w:sz w:val="24"/>
          <w:szCs w:val="24"/>
        </w:rPr>
      </w:pPr>
      <w:r w:rsidRPr="00055B01">
        <w:rPr>
          <w:rFonts w:ascii="宋体" w:hAnsi="宋体" w:hint="eastAsia"/>
          <w:color w:val="000000"/>
          <w:sz w:val="24"/>
          <w:szCs w:val="24"/>
        </w:rPr>
        <w:t xml:space="preserve">    沿线所有桥涵桥位均进行</w:t>
      </w:r>
      <w:proofErr w:type="gramStart"/>
      <w:r w:rsidRPr="00055B01">
        <w:rPr>
          <w:rFonts w:ascii="宋体" w:hAnsi="宋体" w:hint="eastAsia"/>
          <w:color w:val="000000"/>
          <w:sz w:val="24"/>
          <w:szCs w:val="24"/>
        </w:rPr>
        <w:t>了逐桥勘察</w:t>
      </w:r>
      <w:proofErr w:type="gramEnd"/>
      <w:r w:rsidRPr="00055B01">
        <w:rPr>
          <w:rFonts w:ascii="宋体" w:hAnsi="宋体" w:hint="eastAsia"/>
          <w:color w:val="000000"/>
          <w:sz w:val="24"/>
          <w:szCs w:val="24"/>
        </w:rPr>
        <w:t>，尤其对线路经过的主要河流（或季节性河道）进行了现场水文勘测及资料收集、包括河段类型、河床断面及地质情况、河岸堤防及通行要求。</w:t>
      </w:r>
    </w:p>
    <w:p w14:paraId="18400BAA" w14:textId="77777777" w:rsidR="005464DA" w:rsidRPr="00055B01" w:rsidRDefault="005464DA" w:rsidP="005464DA">
      <w:pPr>
        <w:rPr>
          <w:rFonts w:ascii="宋体" w:hAnsi="宋体"/>
          <w:color w:val="000000"/>
          <w:sz w:val="24"/>
          <w:szCs w:val="24"/>
        </w:rPr>
      </w:pPr>
      <w:r w:rsidRPr="00055B01">
        <w:rPr>
          <w:rFonts w:ascii="宋体" w:hAnsi="宋体" w:hint="eastAsia"/>
          <w:color w:val="000000"/>
          <w:sz w:val="24"/>
          <w:szCs w:val="24"/>
        </w:rPr>
        <w:t xml:space="preserve">    桥涵水文分析在根据当地气象暴雨资料，并参考规范中相关的暴雨径流推理公式和地方经验公式，并结合调查</w:t>
      </w:r>
      <w:proofErr w:type="gramStart"/>
      <w:r w:rsidRPr="00055B01">
        <w:rPr>
          <w:rFonts w:ascii="宋体" w:hAnsi="宋体" w:hint="eastAsia"/>
          <w:color w:val="000000"/>
          <w:sz w:val="24"/>
          <w:szCs w:val="24"/>
        </w:rPr>
        <w:t>洪痕分析</w:t>
      </w:r>
      <w:proofErr w:type="gramEnd"/>
      <w:r w:rsidRPr="00055B01">
        <w:rPr>
          <w:rFonts w:ascii="宋体" w:hAnsi="宋体" w:hint="eastAsia"/>
          <w:color w:val="000000"/>
          <w:sz w:val="24"/>
          <w:szCs w:val="24"/>
        </w:rPr>
        <w:t>比较后，确定其采用值，然后根据形态法求桥（涵）址处水位。</w:t>
      </w:r>
    </w:p>
    <w:p w14:paraId="38B17EA9" w14:textId="712CA241" w:rsidR="005464DA" w:rsidRPr="005464DA" w:rsidRDefault="005464DA" w:rsidP="005464DA">
      <w:pPr>
        <w:rPr>
          <w:rFonts w:ascii="宋体" w:hAnsi="宋体"/>
          <w:color w:val="000000"/>
          <w:sz w:val="24"/>
          <w:szCs w:val="24"/>
        </w:rPr>
      </w:pPr>
      <w:r w:rsidRPr="00055B01">
        <w:rPr>
          <w:rFonts w:ascii="宋体" w:hAnsi="宋体" w:hint="eastAsia"/>
          <w:color w:val="000000"/>
          <w:sz w:val="24"/>
          <w:szCs w:val="24"/>
        </w:rPr>
        <w:t>桥涵孔径以不压缩河、渠断面，不降低排洪、排灌能力为原则；通过现场调查、资料分析，结合当地水利规划建设，根据设计水位和设计流量确定。</w:t>
      </w:r>
    </w:p>
    <w:p w14:paraId="667E71B9" w14:textId="77777777" w:rsidR="00217E77" w:rsidRPr="00913827" w:rsidRDefault="00217E77" w:rsidP="003322D0">
      <w:pPr>
        <w:ind w:firstLineChars="200" w:firstLine="482"/>
        <w:rPr>
          <w:rFonts w:ascii="宋体" w:hAnsi="宋体"/>
          <w:b/>
          <w:color w:val="000000"/>
          <w:sz w:val="24"/>
          <w:szCs w:val="24"/>
        </w:rPr>
      </w:pPr>
      <w:r w:rsidRPr="00913827">
        <w:rPr>
          <w:rFonts w:ascii="宋体" w:hAnsi="宋体" w:hint="eastAsia"/>
          <w:b/>
          <w:color w:val="000000"/>
          <w:sz w:val="24"/>
          <w:szCs w:val="24"/>
        </w:rPr>
        <w:t>三、环境保护</w:t>
      </w:r>
    </w:p>
    <w:p w14:paraId="1BDDAFB5" w14:textId="77777777" w:rsidR="00217E77" w:rsidRPr="00913827" w:rsidRDefault="00217E77" w:rsidP="003322D0">
      <w:pPr>
        <w:ind w:firstLineChars="200" w:firstLine="480"/>
        <w:rPr>
          <w:rFonts w:ascii="宋体" w:hAnsi="宋体"/>
          <w:color w:val="000000"/>
          <w:sz w:val="24"/>
          <w:szCs w:val="24"/>
        </w:rPr>
      </w:pPr>
      <w:r w:rsidRPr="00913827">
        <w:rPr>
          <w:rFonts w:ascii="宋体" w:hAnsi="宋体" w:hint="eastAsia"/>
          <w:color w:val="000000"/>
          <w:sz w:val="24"/>
          <w:szCs w:val="24"/>
        </w:rPr>
        <w:t>本项目位于山区，施工期需要部分封闭交通，公路施工期间主要环境问题为因工程建设引起</w:t>
      </w:r>
      <w:r w:rsidRPr="00913827">
        <w:rPr>
          <w:rFonts w:ascii="宋体" w:hAnsi="宋体" w:hint="eastAsia"/>
          <w:color w:val="000000"/>
          <w:sz w:val="24"/>
          <w:szCs w:val="24"/>
        </w:rPr>
        <w:lastRenderedPageBreak/>
        <w:t>的粉尘污染、噪声、施工用水对周边环境的污染等问题。针对以上影响因素，设计中根据《公路环境保护设计规范》以及国家的有关环境保护法令、法规的要求，对可能造成环境影响的项目采取了必要、可行的工程措施，认真作好工程建设与环境保护之间的矛盾，切实抓好污染源的控制和治理工作，保护环境。</w:t>
      </w:r>
    </w:p>
    <w:p w14:paraId="22AA8301" w14:textId="77777777" w:rsidR="00217E77" w:rsidRPr="00913827" w:rsidRDefault="00217E77" w:rsidP="003322D0">
      <w:pPr>
        <w:ind w:firstLineChars="200" w:firstLine="480"/>
        <w:rPr>
          <w:rFonts w:ascii="宋体" w:hAnsi="宋体"/>
          <w:color w:val="000000"/>
          <w:sz w:val="24"/>
          <w:szCs w:val="24"/>
        </w:rPr>
      </w:pPr>
      <w:r w:rsidRPr="00913827">
        <w:rPr>
          <w:rFonts w:ascii="宋体" w:hAnsi="宋体" w:hint="eastAsia"/>
          <w:color w:val="000000"/>
          <w:sz w:val="24"/>
          <w:szCs w:val="24"/>
        </w:rPr>
        <w:t>1、环境噪声影响及措施</w:t>
      </w:r>
    </w:p>
    <w:p w14:paraId="02708573" w14:textId="26111299" w:rsidR="00217E77" w:rsidRPr="00913827" w:rsidRDefault="00217E77" w:rsidP="003322D0">
      <w:pPr>
        <w:ind w:firstLineChars="200" w:firstLine="480"/>
        <w:rPr>
          <w:rFonts w:ascii="宋体" w:hAnsi="宋体"/>
          <w:color w:val="000000"/>
          <w:sz w:val="24"/>
          <w:szCs w:val="24"/>
        </w:rPr>
      </w:pPr>
      <w:r w:rsidRPr="00913827">
        <w:rPr>
          <w:rFonts w:ascii="宋体" w:hAnsi="宋体" w:hint="eastAsia"/>
          <w:color w:val="000000"/>
          <w:sz w:val="24"/>
          <w:szCs w:val="24"/>
        </w:rPr>
        <w:t>施工期的噪声主要来源于各种施工机械产生震动和噪声，如推土机、压路机、装载机、挖掘机、搅拌机、运输机械等。这些机械工作时在距离声源5米处的噪声可高达90～98dB，施工期噪声源将对施工人员和周围敏感点产生较为严重的影响，对于施工期环境噪声的影响在工程设计中拟采取以下措施：</w:t>
      </w:r>
    </w:p>
    <w:p w14:paraId="31BC3637" w14:textId="77777777" w:rsidR="00217E77" w:rsidRPr="00913827" w:rsidRDefault="00217E77" w:rsidP="003322D0">
      <w:pPr>
        <w:ind w:firstLineChars="200" w:firstLine="480"/>
        <w:rPr>
          <w:rFonts w:ascii="宋体" w:hAnsi="宋体"/>
          <w:color w:val="000000"/>
          <w:sz w:val="24"/>
          <w:szCs w:val="24"/>
        </w:rPr>
      </w:pPr>
      <w:r w:rsidRPr="00913827">
        <w:rPr>
          <w:rFonts w:ascii="宋体" w:hAnsi="宋体" w:hint="eastAsia"/>
          <w:color w:val="000000"/>
          <w:sz w:val="24"/>
          <w:szCs w:val="24"/>
        </w:rPr>
        <w:t>①设有大型机械的施工场地尽量设置在远离居民区的位置。</w:t>
      </w:r>
    </w:p>
    <w:p w14:paraId="1C78A09F" w14:textId="77777777" w:rsidR="00217E77" w:rsidRPr="00913827" w:rsidRDefault="00217E77" w:rsidP="003322D0">
      <w:pPr>
        <w:ind w:firstLineChars="200" w:firstLine="480"/>
        <w:rPr>
          <w:rFonts w:ascii="宋体" w:hAnsi="宋体"/>
          <w:color w:val="000000"/>
          <w:sz w:val="24"/>
          <w:szCs w:val="24"/>
        </w:rPr>
      </w:pPr>
      <w:r w:rsidRPr="00913827">
        <w:rPr>
          <w:rFonts w:ascii="宋体" w:hAnsi="宋体" w:hint="eastAsia"/>
          <w:color w:val="000000"/>
          <w:sz w:val="24"/>
          <w:szCs w:val="24"/>
        </w:rPr>
        <w:t>②在工期安排上对产生大的噪声的施工工序，尽量不安排夜间施工。</w:t>
      </w:r>
    </w:p>
    <w:p w14:paraId="5AB6A690" w14:textId="77777777" w:rsidR="00217E77" w:rsidRPr="00913827" w:rsidRDefault="00217E77" w:rsidP="003322D0">
      <w:pPr>
        <w:ind w:firstLineChars="200" w:firstLine="480"/>
        <w:rPr>
          <w:rFonts w:ascii="宋体" w:hAnsi="宋体"/>
          <w:color w:val="000000"/>
          <w:sz w:val="24"/>
          <w:szCs w:val="24"/>
        </w:rPr>
      </w:pPr>
      <w:r w:rsidRPr="00913827">
        <w:rPr>
          <w:rFonts w:ascii="宋体" w:hAnsi="宋体" w:hint="eastAsia"/>
          <w:color w:val="000000"/>
          <w:sz w:val="24"/>
          <w:szCs w:val="24"/>
        </w:rPr>
        <w:t>2、环境空气影响及措施</w:t>
      </w:r>
    </w:p>
    <w:p w14:paraId="2C20C1FF" w14:textId="77777777" w:rsidR="00217E77" w:rsidRPr="00913827" w:rsidRDefault="00217E77" w:rsidP="003322D0">
      <w:pPr>
        <w:ind w:firstLineChars="200" w:firstLine="480"/>
        <w:rPr>
          <w:rFonts w:ascii="宋体" w:hAnsi="宋体"/>
          <w:color w:val="000000"/>
          <w:sz w:val="24"/>
          <w:szCs w:val="24"/>
        </w:rPr>
      </w:pPr>
      <w:r w:rsidRPr="00913827">
        <w:rPr>
          <w:rFonts w:ascii="宋体" w:hAnsi="宋体" w:hint="eastAsia"/>
          <w:color w:val="000000"/>
          <w:sz w:val="24"/>
          <w:szCs w:val="24"/>
        </w:rPr>
        <w:t>施工中筑路材料的运输、装卸、拌和过程中有大量的粉尘散落到周围大气中，筑路材料堆放期间由于</w:t>
      </w:r>
      <w:proofErr w:type="gramStart"/>
      <w:r w:rsidRPr="00913827">
        <w:rPr>
          <w:rFonts w:ascii="宋体" w:hAnsi="宋体" w:hint="eastAsia"/>
          <w:color w:val="000000"/>
          <w:sz w:val="24"/>
          <w:szCs w:val="24"/>
        </w:rPr>
        <w:t>风吹会引起</w:t>
      </w:r>
      <w:proofErr w:type="gramEnd"/>
      <w:r w:rsidRPr="00913827">
        <w:rPr>
          <w:rFonts w:ascii="宋体" w:hAnsi="宋体" w:hint="eastAsia"/>
          <w:color w:val="000000"/>
          <w:sz w:val="24"/>
          <w:szCs w:val="24"/>
        </w:rPr>
        <w:t>扬尘污染，尤其是在风速较大或汽车行驶速度较快的情况下，粉尘的污染更为严重。</w:t>
      </w:r>
    </w:p>
    <w:p w14:paraId="7FBF2BC0" w14:textId="77777777" w:rsidR="00217E77" w:rsidRPr="00913827" w:rsidRDefault="00217E77" w:rsidP="003322D0">
      <w:pPr>
        <w:ind w:firstLineChars="200" w:firstLine="480"/>
        <w:rPr>
          <w:rFonts w:ascii="宋体" w:hAnsi="宋体"/>
          <w:color w:val="000000"/>
          <w:sz w:val="24"/>
          <w:szCs w:val="24"/>
        </w:rPr>
      </w:pPr>
      <w:r w:rsidRPr="00913827">
        <w:rPr>
          <w:rFonts w:ascii="宋体" w:hAnsi="宋体" w:hint="eastAsia"/>
          <w:color w:val="000000"/>
          <w:sz w:val="24"/>
          <w:szCs w:val="24"/>
        </w:rPr>
        <w:t>沥青混合料在拌和及铺筑过程中会产生烟雾，对周围的大气环境产生污染。</w:t>
      </w:r>
    </w:p>
    <w:p w14:paraId="63FE55F7" w14:textId="77777777" w:rsidR="00217E77" w:rsidRPr="00913827" w:rsidRDefault="00217E77" w:rsidP="003322D0">
      <w:pPr>
        <w:ind w:firstLineChars="200" w:firstLine="480"/>
        <w:rPr>
          <w:rFonts w:ascii="宋体" w:hAnsi="宋体"/>
          <w:color w:val="000000"/>
          <w:sz w:val="24"/>
          <w:szCs w:val="24"/>
        </w:rPr>
      </w:pPr>
      <w:r w:rsidRPr="00913827">
        <w:rPr>
          <w:rFonts w:ascii="宋体" w:hAnsi="宋体" w:hint="eastAsia"/>
          <w:color w:val="000000"/>
          <w:sz w:val="24"/>
          <w:szCs w:val="24"/>
        </w:rPr>
        <w:t>针对上述问题在设计中采取了以下措施：</w:t>
      </w:r>
    </w:p>
    <w:p w14:paraId="2F34D041" w14:textId="77777777" w:rsidR="00217E77" w:rsidRPr="00913827" w:rsidRDefault="00217E77" w:rsidP="003322D0">
      <w:pPr>
        <w:ind w:firstLineChars="200" w:firstLine="480"/>
        <w:rPr>
          <w:rFonts w:ascii="宋体" w:hAnsi="宋体"/>
          <w:color w:val="000000"/>
          <w:sz w:val="24"/>
          <w:szCs w:val="24"/>
        </w:rPr>
      </w:pPr>
      <w:r w:rsidRPr="00913827">
        <w:rPr>
          <w:rFonts w:ascii="宋体" w:hAnsi="宋体" w:hint="eastAsia"/>
          <w:color w:val="000000"/>
          <w:sz w:val="24"/>
          <w:szCs w:val="24"/>
        </w:rPr>
        <w:t>①路面拌合场地设置在远离居民区处，采用封闭式拌合设备，并采取有效的消烟除尘措施，减少有害气体的排放。</w:t>
      </w:r>
    </w:p>
    <w:p w14:paraId="18261A31" w14:textId="77777777" w:rsidR="00217E77" w:rsidRPr="00913827" w:rsidRDefault="00217E77" w:rsidP="003322D0">
      <w:pPr>
        <w:ind w:firstLineChars="200" w:firstLine="480"/>
        <w:rPr>
          <w:rFonts w:ascii="宋体" w:hAnsi="宋体"/>
          <w:color w:val="000000"/>
          <w:sz w:val="24"/>
          <w:szCs w:val="24"/>
        </w:rPr>
      </w:pPr>
      <w:r w:rsidRPr="00913827">
        <w:rPr>
          <w:rFonts w:ascii="宋体" w:hAnsi="宋体" w:hint="eastAsia"/>
          <w:color w:val="000000"/>
          <w:sz w:val="24"/>
          <w:szCs w:val="24"/>
        </w:rPr>
        <w:t>②易于扬尘的建筑材料在运输和堆放过程中，采取可靠的遮盖措施。</w:t>
      </w:r>
    </w:p>
    <w:p w14:paraId="08C795B5" w14:textId="77777777" w:rsidR="00217E77" w:rsidRPr="00913827" w:rsidRDefault="00217E77" w:rsidP="003322D0">
      <w:pPr>
        <w:ind w:firstLineChars="200" w:firstLine="480"/>
        <w:rPr>
          <w:rFonts w:ascii="宋体" w:hAnsi="宋体"/>
          <w:color w:val="000000"/>
          <w:sz w:val="24"/>
          <w:szCs w:val="24"/>
        </w:rPr>
      </w:pPr>
      <w:r w:rsidRPr="00913827">
        <w:rPr>
          <w:rFonts w:ascii="宋体" w:hAnsi="宋体" w:hint="eastAsia"/>
          <w:color w:val="000000"/>
          <w:sz w:val="24"/>
          <w:szCs w:val="24"/>
        </w:rPr>
        <w:t>3、水环境的影响及措施</w:t>
      </w:r>
    </w:p>
    <w:p w14:paraId="6BC6F44D" w14:textId="77777777" w:rsidR="00217E77" w:rsidRPr="00913827" w:rsidRDefault="00217E77" w:rsidP="003322D0">
      <w:pPr>
        <w:ind w:firstLineChars="200" w:firstLine="480"/>
        <w:rPr>
          <w:rFonts w:ascii="宋体" w:hAnsi="宋体"/>
          <w:color w:val="000000"/>
          <w:sz w:val="24"/>
          <w:szCs w:val="24"/>
        </w:rPr>
      </w:pPr>
      <w:r w:rsidRPr="00913827">
        <w:rPr>
          <w:rFonts w:ascii="宋体" w:hAnsi="宋体" w:hint="eastAsia"/>
          <w:color w:val="000000"/>
          <w:sz w:val="24"/>
          <w:szCs w:val="24"/>
        </w:rPr>
        <w:t>施工期水环境影响主要有施工营地生活污水、生活垃圾可能对周围水体产生一定的污染；堆放的建筑材料被雨水冲刷对周围水体的污染。</w:t>
      </w:r>
    </w:p>
    <w:p w14:paraId="4A972CFA" w14:textId="77777777" w:rsidR="00217E77" w:rsidRPr="00913827" w:rsidRDefault="00217E77" w:rsidP="003322D0">
      <w:pPr>
        <w:ind w:firstLineChars="200" w:firstLine="480"/>
        <w:rPr>
          <w:rFonts w:ascii="宋体" w:hAnsi="宋体"/>
          <w:color w:val="000000"/>
          <w:sz w:val="24"/>
          <w:szCs w:val="24"/>
        </w:rPr>
      </w:pPr>
      <w:r w:rsidRPr="00913827">
        <w:rPr>
          <w:rFonts w:ascii="宋体" w:hAnsi="宋体" w:hint="eastAsia"/>
          <w:color w:val="000000"/>
          <w:sz w:val="24"/>
          <w:szCs w:val="24"/>
        </w:rPr>
        <w:t>针对以上情况设计上拟采取的措施：</w:t>
      </w:r>
    </w:p>
    <w:p w14:paraId="24A5482A" w14:textId="77777777" w:rsidR="00217E77" w:rsidRPr="00913827" w:rsidRDefault="00217E77" w:rsidP="003322D0">
      <w:pPr>
        <w:ind w:firstLineChars="200" w:firstLine="480"/>
        <w:rPr>
          <w:rFonts w:ascii="宋体" w:hAnsi="宋体"/>
          <w:color w:val="000000"/>
          <w:sz w:val="24"/>
          <w:szCs w:val="24"/>
        </w:rPr>
      </w:pPr>
      <w:r w:rsidRPr="00913827">
        <w:rPr>
          <w:rFonts w:ascii="宋体" w:hAnsi="宋体" w:hint="eastAsia"/>
          <w:color w:val="000000"/>
          <w:sz w:val="24"/>
          <w:szCs w:val="24"/>
        </w:rPr>
        <w:t>①在施工场地位置的确定中充分考虑对周围水环境的影响，尽可能远离饮用水源，以免造成对水环境的影响。</w:t>
      </w:r>
    </w:p>
    <w:p w14:paraId="73CE48D3" w14:textId="77777777" w:rsidR="00217E77" w:rsidRPr="00913827" w:rsidRDefault="00217E77" w:rsidP="003322D0">
      <w:pPr>
        <w:ind w:firstLineChars="200" w:firstLine="480"/>
        <w:rPr>
          <w:rFonts w:ascii="宋体" w:hAnsi="宋体"/>
          <w:color w:val="000000"/>
          <w:sz w:val="24"/>
          <w:szCs w:val="24"/>
        </w:rPr>
      </w:pPr>
      <w:r w:rsidRPr="00913827">
        <w:rPr>
          <w:rFonts w:ascii="宋体" w:hAnsi="宋体" w:hint="eastAsia"/>
          <w:color w:val="000000"/>
          <w:sz w:val="24"/>
          <w:szCs w:val="24"/>
        </w:rPr>
        <w:t>②加强对机械设备的管理及建筑材料的遮挡，避免跑、冒、滴、漏及雨淋，防止对水环境的污染。</w:t>
      </w:r>
    </w:p>
    <w:p w14:paraId="4BCCB120" w14:textId="77777777" w:rsidR="00217E77" w:rsidRPr="00913827" w:rsidRDefault="00217E77" w:rsidP="003322D0">
      <w:pPr>
        <w:ind w:firstLineChars="200" w:firstLine="480"/>
        <w:rPr>
          <w:rFonts w:ascii="宋体" w:hAnsi="宋体"/>
          <w:color w:val="000000"/>
          <w:sz w:val="24"/>
          <w:szCs w:val="24"/>
        </w:rPr>
      </w:pPr>
      <w:r w:rsidRPr="00913827">
        <w:rPr>
          <w:rFonts w:ascii="宋体" w:hAnsi="宋体" w:hint="eastAsia"/>
          <w:color w:val="000000"/>
          <w:sz w:val="24"/>
          <w:szCs w:val="24"/>
        </w:rPr>
        <w:t>上述未尽事宜严格按国家、交通部现行的标准、规范、办法和吉林省交通厅的有关规定实施。</w:t>
      </w:r>
    </w:p>
    <w:p w14:paraId="06B3F6D0" w14:textId="77777777" w:rsidR="00217E77" w:rsidRPr="00913827" w:rsidRDefault="00217E77" w:rsidP="003322D0">
      <w:pPr>
        <w:ind w:firstLineChars="200" w:firstLine="482"/>
        <w:rPr>
          <w:rFonts w:ascii="宋体" w:hAnsi="宋体"/>
          <w:b/>
          <w:color w:val="000000"/>
          <w:sz w:val="24"/>
          <w:szCs w:val="24"/>
        </w:rPr>
      </w:pPr>
      <w:r w:rsidRPr="00913827">
        <w:rPr>
          <w:rFonts w:ascii="宋体" w:hAnsi="宋体" w:hint="eastAsia"/>
          <w:b/>
          <w:color w:val="000000"/>
          <w:sz w:val="24"/>
          <w:szCs w:val="24"/>
        </w:rPr>
        <w:t>四、其它说明</w:t>
      </w:r>
    </w:p>
    <w:p w14:paraId="41104967" w14:textId="77777777" w:rsidR="00217E77" w:rsidRPr="00913827" w:rsidRDefault="00217E77" w:rsidP="003322D0">
      <w:pPr>
        <w:ind w:firstLineChars="200" w:firstLine="480"/>
        <w:rPr>
          <w:rFonts w:ascii="宋体" w:hAnsi="宋体"/>
          <w:color w:val="000000"/>
          <w:sz w:val="24"/>
          <w:szCs w:val="24"/>
        </w:rPr>
      </w:pPr>
      <w:r w:rsidRPr="00913827">
        <w:rPr>
          <w:rFonts w:ascii="宋体" w:hAnsi="宋体" w:hint="eastAsia"/>
          <w:color w:val="000000"/>
          <w:sz w:val="24"/>
          <w:szCs w:val="24"/>
        </w:rPr>
        <w:t>1、料场表中所列的料场均为推荐料场，施工前施工单位及监理应对各种材料进行试验，试验合格后方可进料，不得使用不符合要求的材料。施工期内应根据料场产量提前进行备料。</w:t>
      </w:r>
    </w:p>
    <w:p w14:paraId="28DCC4F8" w14:textId="77777777" w:rsidR="00217E77" w:rsidRPr="00913827" w:rsidRDefault="00217E77" w:rsidP="003322D0">
      <w:pPr>
        <w:ind w:firstLineChars="200" w:firstLine="480"/>
        <w:rPr>
          <w:rFonts w:ascii="宋体" w:hAnsi="宋体"/>
          <w:color w:val="000000"/>
          <w:sz w:val="24"/>
          <w:szCs w:val="24"/>
        </w:rPr>
      </w:pPr>
      <w:r w:rsidRPr="00913827">
        <w:rPr>
          <w:rFonts w:ascii="宋体" w:hAnsi="宋体" w:hint="eastAsia"/>
          <w:color w:val="000000"/>
          <w:sz w:val="24"/>
          <w:szCs w:val="24"/>
        </w:rPr>
        <w:t>2、各种材料都必须在施工前以“批”(10t)为单位进行检查，不符合(JTO D50</w:t>
      </w:r>
      <w:proofErr w:type="gramStart"/>
      <w:r w:rsidRPr="00913827">
        <w:rPr>
          <w:rFonts w:ascii="宋体" w:hAnsi="宋体" w:hint="eastAsia"/>
          <w:color w:val="000000"/>
          <w:sz w:val="24"/>
          <w:szCs w:val="24"/>
        </w:rPr>
        <w:t>一2006</w:t>
      </w:r>
      <w:proofErr w:type="gramEnd"/>
      <w:r w:rsidRPr="00913827">
        <w:rPr>
          <w:rFonts w:ascii="宋体" w:hAnsi="宋体" w:hint="eastAsia"/>
          <w:color w:val="000000"/>
          <w:sz w:val="24"/>
          <w:szCs w:val="24"/>
        </w:rPr>
        <w:t>)及(JTG F40-2004)相关技术要求的材料不得进场，对各种矿料是以同一料源、同一次购入并运至生产现场的相同规格材料为一“批”；对沥青是指从同一来源，同一次购入且储入同一沥青罐的同一规格的沥青为一“批”。</w:t>
      </w:r>
    </w:p>
    <w:p w14:paraId="387D1BB0" w14:textId="77777777" w:rsidR="00217E77" w:rsidRPr="00913827" w:rsidRDefault="00217E77" w:rsidP="003322D0">
      <w:pPr>
        <w:ind w:firstLineChars="200" w:firstLine="480"/>
        <w:rPr>
          <w:rFonts w:ascii="宋体" w:hAnsi="宋体"/>
          <w:color w:val="000000"/>
          <w:sz w:val="24"/>
          <w:szCs w:val="24"/>
        </w:rPr>
      </w:pPr>
      <w:r w:rsidRPr="00913827">
        <w:rPr>
          <w:rFonts w:ascii="宋体" w:hAnsi="宋体" w:hint="eastAsia"/>
          <w:color w:val="000000"/>
          <w:sz w:val="24"/>
          <w:szCs w:val="24"/>
        </w:rPr>
        <w:t>3、面层拌和站中，应具备完善的排水设施。各种规格的集料应分别堆放，不得混杂；堆放集料的场地及运输材料的便道应进行硬化；运输及装载设备要洁净。雨季施工时，应采取措施保护集料，细集料(如砂、石屑等)应有防水顶棚，防止雨淋。桶装沥青应堆放整齐，并加盖苫布，防止雨水滴入。</w:t>
      </w:r>
    </w:p>
    <w:p w14:paraId="329BEE41" w14:textId="77777777" w:rsidR="00217E77" w:rsidRPr="00913827" w:rsidRDefault="00217E77" w:rsidP="00E50866">
      <w:pPr>
        <w:ind w:firstLineChars="177" w:firstLine="425"/>
        <w:rPr>
          <w:rFonts w:ascii="宋体" w:hAnsi="宋体"/>
          <w:color w:val="000000"/>
          <w:sz w:val="24"/>
          <w:szCs w:val="24"/>
        </w:rPr>
      </w:pPr>
      <w:r w:rsidRPr="00913827">
        <w:rPr>
          <w:rFonts w:ascii="宋体" w:hAnsi="宋体" w:hint="eastAsia"/>
          <w:color w:val="000000"/>
          <w:sz w:val="24"/>
          <w:szCs w:val="24"/>
        </w:rPr>
        <w:t>4、面层之间应进行连续施工，避免表面被污染。</w:t>
      </w:r>
    </w:p>
    <w:p w14:paraId="230FF9C0" w14:textId="77777777" w:rsidR="00217E77" w:rsidRPr="00913827" w:rsidRDefault="00217E77" w:rsidP="00E50866">
      <w:pPr>
        <w:ind w:firstLineChars="177" w:firstLine="425"/>
        <w:rPr>
          <w:rFonts w:ascii="宋体" w:hAnsi="宋体"/>
          <w:color w:val="000000"/>
          <w:sz w:val="24"/>
          <w:szCs w:val="24"/>
        </w:rPr>
      </w:pPr>
      <w:r w:rsidRPr="00913827">
        <w:rPr>
          <w:rFonts w:ascii="宋体" w:hAnsi="宋体" w:hint="eastAsia"/>
          <w:color w:val="000000"/>
          <w:sz w:val="24"/>
          <w:szCs w:val="24"/>
        </w:rPr>
        <w:t>5、路面施工时，如发现技术问题，应及时与设计单位或驻地监理沟通，及时解决问题。</w:t>
      </w:r>
    </w:p>
    <w:p w14:paraId="36ECEED3" w14:textId="77777777" w:rsidR="00217E77" w:rsidRDefault="00217E77" w:rsidP="00E50866">
      <w:pPr>
        <w:pStyle w:val="2"/>
        <w:spacing w:line="240" w:lineRule="auto"/>
        <w:ind w:leftChars="0" w:left="0" w:firstLineChars="177" w:firstLine="425"/>
        <w:rPr>
          <w:rFonts w:ascii="宋体" w:hAnsi="宋体"/>
          <w:color w:val="000000"/>
          <w:sz w:val="24"/>
          <w:szCs w:val="24"/>
        </w:rPr>
      </w:pPr>
      <w:r w:rsidRPr="00913827">
        <w:rPr>
          <w:rFonts w:ascii="宋体" w:hAnsi="宋体" w:hint="eastAsia"/>
          <w:color w:val="000000"/>
          <w:sz w:val="24"/>
          <w:szCs w:val="24"/>
        </w:rPr>
        <w:t>6、其他未尽事宜，按相应规范标准执行。</w:t>
      </w:r>
    </w:p>
    <w:sectPr w:rsidR="00217E77" w:rsidSect="004D483E">
      <w:footerReference w:type="default" r:id="rId21"/>
      <w:type w:val="continuous"/>
      <w:pgSz w:w="23814" w:h="16840" w:orient="landscape"/>
      <w:pgMar w:top="1134" w:right="1134" w:bottom="1134" w:left="1814" w:header="851" w:footer="992" w:gutter="0"/>
      <w:cols w:num="2" w:space="840"/>
      <w:docGrid w:type="lines" w:linePitch="504" w:charSpace="-56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1262D" w14:textId="77777777" w:rsidR="004F0264" w:rsidRDefault="004F0264" w:rsidP="00B100AD">
      <w:r>
        <w:separator/>
      </w:r>
    </w:p>
  </w:endnote>
  <w:endnote w:type="continuationSeparator" w:id="0">
    <w:p w14:paraId="2BFCAB7E" w14:textId="77777777" w:rsidR="004F0264" w:rsidRDefault="004F0264" w:rsidP="00B10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E2232" w14:textId="77777777" w:rsidR="00B82AE1" w:rsidRDefault="00B82AE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A46EE" w14:textId="77777777" w:rsidR="004F0264" w:rsidRDefault="004F0264" w:rsidP="00B100AD">
      <w:r>
        <w:separator/>
      </w:r>
    </w:p>
  </w:footnote>
  <w:footnote w:type="continuationSeparator" w:id="0">
    <w:p w14:paraId="68F442D6" w14:textId="77777777" w:rsidR="004F0264" w:rsidRDefault="004F0264" w:rsidP="00B100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AA3C60"/>
    <w:multiLevelType w:val="hybridMultilevel"/>
    <w:tmpl w:val="70F25924"/>
    <w:lvl w:ilvl="0" w:tplc="D0C47240">
      <w:start w:val="1"/>
      <w:numFmt w:val="decimalEnclosedCircle"/>
      <w:lvlText w:val="%1"/>
      <w:lvlJc w:val="left"/>
      <w:pPr>
        <w:ind w:left="945" w:hanging="360"/>
      </w:pPr>
      <w:rPr>
        <w:rFonts w:hint="default"/>
      </w:rPr>
    </w:lvl>
    <w:lvl w:ilvl="1" w:tplc="04090019" w:tentative="1">
      <w:start w:val="1"/>
      <w:numFmt w:val="lowerLetter"/>
      <w:lvlText w:val="%2)"/>
      <w:lvlJc w:val="left"/>
      <w:pPr>
        <w:ind w:left="1425" w:hanging="420"/>
      </w:pPr>
    </w:lvl>
    <w:lvl w:ilvl="2" w:tplc="0409001B" w:tentative="1">
      <w:start w:val="1"/>
      <w:numFmt w:val="lowerRoman"/>
      <w:lvlText w:val="%3."/>
      <w:lvlJc w:val="right"/>
      <w:pPr>
        <w:ind w:left="1845" w:hanging="420"/>
      </w:pPr>
    </w:lvl>
    <w:lvl w:ilvl="3" w:tplc="0409000F" w:tentative="1">
      <w:start w:val="1"/>
      <w:numFmt w:val="decimal"/>
      <w:lvlText w:val="%4."/>
      <w:lvlJc w:val="left"/>
      <w:pPr>
        <w:ind w:left="2265" w:hanging="420"/>
      </w:pPr>
    </w:lvl>
    <w:lvl w:ilvl="4" w:tplc="04090019" w:tentative="1">
      <w:start w:val="1"/>
      <w:numFmt w:val="lowerLetter"/>
      <w:lvlText w:val="%5)"/>
      <w:lvlJc w:val="left"/>
      <w:pPr>
        <w:ind w:left="2685" w:hanging="420"/>
      </w:pPr>
    </w:lvl>
    <w:lvl w:ilvl="5" w:tplc="0409001B" w:tentative="1">
      <w:start w:val="1"/>
      <w:numFmt w:val="lowerRoman"/>
      <w:lvlText w:val="%6."/>
      <w:lvlJc w:val="right"/>
      <w:pPr>
        <w:ind w:left="3105" w:hanging="420"/>
      </w:pPr>
    </w:lvl>
    <w:lvl w:ilvl="6" w:tplc="0409000F" w:tentative="1">
      <w:start w:val="1"/>
      <w:numFmt w:val="decimal"/>
      <w:lvlText w:val="%7."/>
      <w:lvlJc w:val="left"/>
      <w:pPr>
        <w:ind w:left="3525" w:hanging="420"/>
      </w:pPr>
    </w:lvl>
    <w:lvl w:ilvl="7" w:tplc="04090019" w:tentative="1">
      <w:start w:val="1"/>
      <w:numFmt w:val="lowerLetter"/>
      <w:lvlText w:val="%8)"/>
      <w:lvlJc w:val="left"/>
      <w:pPr>
        <w:ind w:left="3945" w:hanging="420"/>
      </w:pPr>
    </w:lvl>
    <w:lvl w:ilvl="8" w:tplc="0409001B" w:tentative="1">
      <w:start w:val="1"/>
      <w:numFmt w:val="lowerRoman"/>
      <w:lvlText w:val="%9."/>
      <w:lvlJc w:val="right"/>
      <w:pPr>
        <w:ind w:left="4365" w:hanging="420"/>
      </w:pPr>
    </w:lvl>
  </w:abstractNum>
  <w:abstractNum w:abstractNumId="1" w15:restartNumberingAfterBreak="0">
    <w:nsid w:val="78F51C89"/>
    <w:multiLevelType w:val="multilevel"/>
    <w:tmpl w:val="78F51C89"/>
    <w:lvl w:ilvl="0">
      <w:start w:val="1"/>
      <w:numFmt w:val="decimal"/>
      <w:lvlText w:val="（%1)"/>
      <w:lvlJc w:val="left"/>
      <w:pPr>
        <w:tabs>
          <w:tab w:val="num" w:pos="1540"/>
        </w:tabs>
        <w:ind w:left="1540" w:hanging="420"/>
      </w:pPr>
      <w:rPr>
        <w:rFonts w:hint="eastAsia"/>
      </w:rPr>
    </w:lvl>
    <w:lvl w:ilvl="1">
      <w:start w:val="1"/>
      <w:numFmt w:val="lowerLetter"/>
      <w:lvlText w:val="%2)"/>
      <w:lvlJc w:val="left"/>
      <w:pPr>
        <w:tabs>
          <w:tab w:val="num" w:pos="840"/>
        </w:tabs>
        <w:ind w:left="840" w:hanging="420"/>
      </w:pPr>
    </w:lvl>
    <w:lvl w:ilvl="2">
      <w:start w:val="14"/>
      <w:numFmt w:val="decimalEnclosedParen"/>
      <w:lvlText w:val="%3"/>
      <w:lvlJc w:val="left"/>
      <w:pPr>
        <w:tabs>
          <w:tab w:val="num" w:pos="1200"/>
        </w:tabs>
        <w:ind w:left="120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100AD"/>
    <w:rsid w:val="00051DA1"/>
    <w:rsid w:val="00053E99"/>
    <w:rsid w:val="00055B01"/>
    <w:rsid w:val="00065312"/>
    <w:rsid w:val="00076BD6"/>
    <w:rsid w:val="000E354D"/>
    <w:rsid w:val="00101E11"/>
    <w:rsid w:val="00127D8C"/>
    <w:rsid w:val="001547FA"/>
    <w:rsid w:val="00177742"/>
    <w:rsid w:val="00195789"/>
    <w:rsid w:val="001B2E8D"/>
    <w:rsid w:val="001E31F1"/>
    <w:rsid w:val="00217E77"/>
    <w:rsid w:val="002F5872"/>
    <w:rsid w:val="00324994"/>
    <w:rsid w:val="0033060C"/>
    <w:rsid w:val="00330E5D"/>
    <w:rsid w:val="003322D0"/>
    <w:rsid w:val="003455BA"/>
    <w:rsid w:val="003A7352"/>
    <w:rsid w:val="004D483E"/>
    <w:rsid w:val="004F0264"/>
    <w:rsid w:val="00501649"/>
    <w:rsid w:val="005464DA"/>
    <w:rsid w:val="006052C1"/>
    <w:rsid w:val="0064321A"/>
    <w:rsid w:val="00673701"/>
    <w:rsid w:val="00677EF2"/>
    <w:rsid w:val="006C1856"/>
    <w:rsid w:val="006C7AFB"/>
    <w:rsid w:val="006D3C98"/>
    <w:rsid w:val="006F2B86"/>
    <w:rsid w:val="006F338C"/>
    <w:rsid w:val="00704491"/>
    <w:rsid w:val="007530B9"/>
    <w:rsid w:val="0077055D"/>
    <w:rsid w:val="0079200B"/>
    <w:rsid w:val="007A7B22"/>
    <w:rsid w:val="007B6A34"/>
    <w:rsid w:val="007D7774"/>
    <w:rsid w:val="00894A67"/>
    <w:rsid w:val="00913827"/>
    <w:rsid w:val="00935E39"/>
    <w:rsid w:val="00965643"/>
    <w:rsid w:val="00971304"/>
    <w:rsid w:val="009A00C4"/>
    <w:rsid w:val="009E08B4"/>
    <w:rsid w:val="009F245E"/>
    <w:rsid w:val="00A27D7C"/>
    <w:rsid w:val="00A44C1A"/>
    <w:rsid w:val="00A61AEF"/>
    <w:rsid w:val="00A959DF"/>
    <w:rsid w:val="00B100AD"/>
    <w:rsid w:val="00B82AE1"/>
    <w:rsid w:val="00B85167"/>
    <w:rsid w:val="00BC47FF"/>
    <w:rsid w:val="00BD61B0"/>
    <w:rsid w:val="00BD74B4"/>
    <w:rsid w:val="00C06E5E"/>
    <w:rsid w:val="00C548A5"/>
    <w:rsid w:val="00C60FC8"/>
    <w:rsid w:val="00C6402F"/>
    <w:rsid w:val="00C64316"/>
    <w:rsid w:val="00CC5F44"/>
    <w:rsid w:val="00CD2E4E"/>
    <w:rsid w:val="00CE19A8"/>
    <w:rsid w:val="00DB6183"/>
    <w:rsid w:val="00DC2649"/>
    <w:rsid w:val="00E006C2"/>
    <w:rsid w:val="00E50866"/>
    <w:rsid w:val="00E61989"/>
    <w:rsid w:val="00E81492"/>
    <w:rsid w:val="00EC0A8D"/>
    <w:rsid w:val="00ED77E3"/>
    <w:rsid w:val="00EE1A79"/>
    <w:rsid w:val="00EE35D3"/>
    <w:rsid w:val="00EE3E89"/>
    <w:rsid w:val="00EF4786"/>
    <w:rsid w:val="00F176B2"/>
    <w:rsid w:val="00F61712"/>
    <w:rsid w:val="00F77ADE"/>
    <w:rsid w:val="00F920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E5D6A6"/>
  <w15:docId w15:val="{9880B512-9E68-495D-8068-F551EE33A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77EF2"/>
    <w:pPr>
      <w:widowControl w:val="0"/>
      <w:jc w:val="both"/>
    </w:pPr>
    <w:rPr>
      <w:rFonts w:ascii="Times New Roman" w:eastAsia="宋体"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100A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100AD"/>
    <w:rPr>
      <w:sz w:val="18"/>
      <w:szCs w:val="18"/>
    </w:rPr>
  </w:style>
  <w:style w:type="paragraph" w:styleId="a5">
    <w:name w:val="footer"/>
    <w:basedOn w:val="a"/>
    <w:link w:val="a6"/>
    <w:unhideWhenUsed/>
    <w:rsid w:val="00B100AD"/>
    <w:pPr>
      <w:tabs>
        <w:tab w:val="center" w:pos="4153"/>
        <w:tab w:val="right" w:pos="8306"/>
      </w:tabs>
      <w:snapToGrid w:val="0"/>
      <w:jc w:val="left"/>
    </w:pPr>
    <w:rPr>
      <w:sz w:val="18"/>
      <w:szCs w:val="18"/>
    </w:rPr>
  </w:style>
  <w:style w:type="character" w:customStyle="1" w:styleId="a6">
    <w:name w:val="页脚 字符"/>
    <w:basedOn w:val="a0"/>
    <w:link w:val="a5"/>
    <w:uiPriority w:val="99"/>
    <w:semiHidden/>
    <w:rsid w:val="00B100AD"/>
    <w:rPr>
      <w:sz w:val="18"/>
      <w:szCs w:val="18"/>
    </w:rPr>
  </w:style>
  <w:style w:type="paragraph" w:styleId="a7">
    <w:name w:val="Plain Text"/>
    <w:aliases w:val="普通文字,表内文字,普通文字 Char,纯文本 Char Char,纯文本 Char Char Char Char,纯文本 Char Char Char,普通文字 Char Char Char Char Char Char Char Char Char Char Char Char Char Char Char Char Char Char,正 文 1,Char Char Char Char Char Char Char Char Char Char"/>
    <w:basedOn w:val="a"/>
    <w:link w:val="a8"/>
    <w:rsid w:val="00B100AD"/>
    <w:rPr>
      <w:rFonts w:ascii="宋体" w:hAnsi="Courier New"/>
    </w:rPr>
  </w:style>
  <w:style w:type="character" w:customStyle="1" w:styleId="a8">
    <w:name w:val="纯文本 字符"/>
    <w:aliases w:val="普通文字 字符,表内文字 字符,普通文字 Char 字符,纯文本 Char Char 字符,纯文本 Char Char Char Char 字符,纯文本 Char Char Char 字符,普通文字 Char Char Char Char Char Char Char Char Char Char Char Char Char Char Char Char Char Char 字符,正 文 1 字符"/>
    <w:basedOn w:val="a0"/>
    <w:link w:val="a7"/>
    <w:rsid w:val="00B100AD"/>
    <w:rPr>
      <w:rFonts w:ascii="宋体" w:eastAsia="宋体" w:hAnsi="Courier New" w:cs="Times New Roman"/>
      <w:sz w:val="28"/>
      <w:szCs w:val="20"/>
    </w:rPr>
  </w:style>
  <w:style w:type="paragraph" w:styleId="2">
    <w:name w:val="Body Text Indent 2"/>
    <w:basedOn w:val="a"/>
    <w:link w:val="20"/>
    <w:rsid w:val="00B100AD"/>
    <w:pPr>
      <w:spacing w:after="120" w:line="480" w:lineRule="auto"/>
      <w:ind w:leftChars="200" w:left="420"/>
    </w:pPr>
  </w:style>
  <w:style w:type="character" w:customStyle="1" w:styleId="20">
    <w:name w:val="正文文本缩进 2 字符"/>
    <w:basedOn w:val="a0"/>
    <w:link w:val="2"/>
    <w:rsid w:val="00B100AD"/>
    <w:rPr>
      <w:rFonts w:ascii="Times New Roman" w:eastAsia="宋体" w:hAnsi="Times New Roman" w:cs="Times New Roman"/>
      <w:sz w:val="28"/>
      <w:szCs w:val="20"/>
    </w:rPr>
  </w:style>
  <w:style w:type="paragraph" w:styleId="a9">
    <w:name w:val="Balloon Text"/>
    <w:basedOn w:val="a"/>
    <w:link w:val="aa"/>
    <w:uiPriority w:val="99"/>
    <w:semiHidden/>
    <w:unhideWhenUsed/>
    <w:rsid w:val="006D3C98"/>
    <w:rPr>
      <w:sz w:val="18"/>
      <w:szCs w:val="18"/>
    </w:rPr>
  </w:style>
  <w:style w:type="character" w:customStyle="1" w:styleId="aa">
    <w:name w:val="批注框文本 字符"/>
    <w:basedOn w:val="a0"/>
    <w:link w:val="a9"/>
    <w:uiPriority w:val="99"/>
    <w:semiHidden/>
    <w:rsid w:val="006D3C98"/>
    <w:rPr>
      <w:rFonts w:ascii="Times New Roman" w:eastAsia="宋体" w:hAnsi="Times New Roman" w:cs="Times New Roman"/>
      <w:sz w:val="18"/>
      <w:szCs w:val="18"/>
    </w:rPr>
  </w:style>
  <w:style w:type="paragraph" w:styleId="ab">
    <w:name w:val="Body Text Indent"/>
    <w:basedOn w:val="a"/>
    <w:link w:val="ac"/>
    <w:uiPriority w:val="99"/>
    <w:semiHidden/>
    <w:unhideWhenUsed/>
    <w:rsid w:val="009E08B4"/>
    <w:pPr>
      <w:spacing w:after="120"/>
      <w:ind w:leftChars="200" w:left="420"/>
    </w:pPr>
  </w:style>
  <w:style w:type="character" w:customStyle="1" w:styleId="ac">
    <w:name w:val="正文文本缩进 字符"/>
    <w:basedOn w:val="a0"/>
    <w:link w:val="ab"/>
    <w:uiPriority w:val="99"/>
    <w:semiHidden/>
    <w:rsid w:val="009E08B4"/>
    <w:rPr>
      <w:rFonts w:ascii="Times New Roman" w:eastAsia="宋体" w:hAnsi="Times New Roman" w:cs="Times New Roman"/>
      <w:sz w:val="28"/>
      <w:szCs w:val="20"/>
    </w:rPr>
  </w:style>
  <w:style w:type="character" w:customStyle="1" w:styleId="Char1">
    <w:name w:val="纯文本 Char1"/>
    <w:aliases w:val="纯文本 Char Char3,普通文字 Char3,表内文字 Char1,普通文字 Char Char1,纯文本 Char Char Char2,纯文本 Char Char Char Char Char1,纯文本 Char Char Char Char2,普通文字 Char Char Char Char Char Char Char Char Char Char Char Char Char Char Char Char Char Char Char,正 文 1 Char"/>
    <w:rsid w:val="003322D0"/>
    <w:rPr>
      <w:rFonts w:ascii="仿宋_GB2312" w:hAnsi="Courier New"/>
      <w:kern w:val="2"/>
      <w:sz w:val="28"/>
    </w:rPr>
  </w:style>
  <w:style w:type="paragraph" w:styleId="ad">
    <w:name w:val="List Paragraph"/>
    <w:basedOn w:val="a"/>
    <w:uiPriority w:val="34"/>
    <w:qFormat/>
    <w:rsid w:val="00E006C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emf"/><Relationship Id="rId18" Type="http://schemas.openxmlformats.org/officeDocument/2006/relationships/oleObject" Target="embeddings/Microsoft_Excel_97-2003_Worksheet4.xls"/><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jpeg"/><Relationship Id="rId12" Type="http://schemas.openxmlformats.org/officeDocument/2006/relationships/oleObject" Target="embeddings/Microsoft_Excel_97-2003_Worksheet1.xls"/><Relationship Id="rId17" Type="http://schemas.openxmlformats.org/officeDocument/2006/relationships/image" Target="media/image7.emf"/><Relationship Id="rId2" Type="http://schemas.openxmlformats.org/officeDocument/2006/relationships/styles" Target="styles.xml"/><Relationship Id="rId16" Type="http://schemas.openxmlformats.org/officeDocument/2006/relationships/oleObject" Target="embeddings/Microsoft_Excel_97-2003_Worksheet3.xls"/><Relationship Id="rId20" Type="http://schemas.openxmlformats.org/officeDocument/2006/relationships/oleObject" Target="embeddings/Microsoft_Excel_97-2003_Worksheet5.xls"/><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image" Target="media/image6.emf"/><Relationship Id="rId23" Type="http://schemas.openxmlformats.org/officeDocument/2006/relationships/theme" Target="theme/theme1.xml"/><Relationship Id="rId10" Type="http://schemas.openxmlformats.org/officeDocument/2006/relationships/oleObject" Target="embeddings/Microsoft_Excel_97-2003_Worksheet.xls"/><Relationship Id="rId19" Type="http://schemas.openxmlformats.org/officeDocument/2006/relationships/image" Target="media/image8.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oleObject" Target="embeddings/Microsoft_Excel_97-2003_Worksheet2.xls"/><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282</TotalTime>
  <Pages>6</Pages>
  <Words>3917</Words>
  <Characters>4153</Characters>
  <Application>Microsoft Office Word</Application>
  <DocSecurity>0</DocSecurity>
  <Lines>692</Lines>
  <Paragraphs>806</Paragraphs>
  <ScaleCrop>false</ScaleCrop>
  <Company>MS</Company>
  <LinksUpToDate>false</LinksUpToDate>
  <CharactersWithSpaces>7264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Windows 用户</cp:lastModifiedBy>
  <cp:revision>38</cp:revision>
  <cp:lastPrinted>2023-12-25T01:03:00Z</cp:lastPrinted>
  <dcterms:created xsi:type="dcterms:W3CDTF">2020-11-20T06:00:00Z</dcterms:created>
  <dcterms:modified xsi:type="dcterms:W3CDTF">2025-03-31T06:23:00Z</dcterms:modified>
</cp:coreProperties>
</file>