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sz w:val="28"/>
          <w:szCs w:val="28"/>
        </w:rPr>
      </w:pPr>
      <w:bookmarkStart w:id="0" w:name="OLE_LINK1"/>
      <w:bookmarkStart w:id="1" w:name="OLE_LINK3"/>
      <w:r>
        <w:rPr>
          <w:rFonts w:hint="eastAsia" w:ascii="宋体" w:hAnsi="宋体" w:eastAsia="宋体" w:cs="Times New Roman"/>
          <w:bCs/>
          <w:sz w:val="28"/>
          <w:szCs w:val="28"/>
        </w:rPr>
        <w:t>中标结果公告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</w:t>
      </w:r>
      <w:r>
        <w:rPr>
          <w:rFonts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项目编号： JM-2023-09-00874</w:t>
      </w:r>
    </w:p>
    <w:p>
      <w:pPr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二</w:t>
      </w:r>
      <w:r>
        <w:rPr>
          <w:rFonts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项目名称：2023智慧校园管理平台系统建设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供应商名称：长春镒诚科技有限责任公司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供应商地址：吉林省长春市长江路经济开发区人民大街280号科技城6层011D段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中标（成交）金额：2796200.00 元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主要标的信息</w:t>
      </w:r>
    </w:p>
    <w:tbl>
      <w:tblPr>
        <w:tblStyle w:val="11"/>
        <w:tblpPr w:leftFromText="180" w:rightFromText="180" w:vertAnchor="text" w:horzAnchor="page" w:tblpX="1801" w:tblpY="61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2023智慧校园管理平台系统建设</w:t>
            </w:r>
          </w:p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品牌（如有）：/</w:t>
            </w:r>
          </w:p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规格型号：/</w:t>
            </w:r>
          </w:p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数量：1</w:t>
            </w:r>
          </w:p>
          <w:p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单价：2796200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.00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元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评审专</w:t>
      </w:r>
      <w:bookmarkStart w:id="2" w:name="_GoBack"/>
      <w:bookmarkEnd w:id="2"/>
      <w:r>
        <w:rPr>
          <w:rFonts w:hint="eastAsia" w:ascii="宋体" w:hAnsi="宋体" w:eastAsia="宋体" w:cs="Times New Roman"/>
          <w:sz w:val="28"/>
          <w:szCs w:val="28"/>
        </w:rPr>
        <w:t>家名单：王新晶，马春艳，张立娜，冯晓冬，孙博智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六、代理服务收费标准及金额：根据《国家发展改革委关于进一步放开建设项目专业服务价格的通知》（发改办价格[2015]299号）的规定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七、公告期限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个工作日。</w:t>
      </w:r>
    </w:p>
    <w:p>
      <w:pPr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八、其他补充事宜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在《中国政府采购网》、《政府采购云平台》、《长春市公共资源交易网》上发布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bookmarkEnd w:id="0"/>
    <w:bookmarkEnd w:id="1"/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名称： 长春职业技术学校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地址：长春市经济技术开发区兴隆大路5999号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联系方式：0431-84592346     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称：吉林省建合项目管理有限公司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地址：长春市经济技术开发区东方广场中意国际A座15楼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电话：18043153190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</w:p>
    <w:p>
      <w:pPr>
        <w:spacing w:line="360" w:lineRule="auto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项目联系人：蒋理、谢欢    </w:t>
      </w:r>
    </w:p>
    <w:p>
      <w:pPr>
        <w:spacing w:line="360" w:lineRule="auto"/>
        <w:ind w:firstLine="420" w:firstLineChars="1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话：18043153190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06942"/>
    <w:multiLevelType w:val="singleLevel"/>
    <w:tmpl w:val="181069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QyMGIzYjJjN2ZlMDg2ZDQ4YzBiNDYyODM2YzBmNDEifQ=="/>
  </w:docVars>
  <w:rsids>
    <w:rsidRoot w:val="7D433319"/>
    <w:rsid w:val="000A4073"/>
    <w:rsid w:val="000E2107"/>
    <w:rsid w:val="0015193D"/>
    <w:rsid w:val="001A35BE"/>
    <w:rsid w:val="001C767A"/>
    <w:rsid w:val="001E16E8"/>
    <w:rsid w:val="001E7043"/>
    <w:rsid w:val="002138A3"/>
    <w:rsid w:val="002C3F4F"/>
    <w:rsid w:val="00321AB8"/>
    <w:rsid w:val="00386811"/>
    <w:rsid w:val="003A389B"/>
    <w:rsid w:val="004103F6"/>
    <w:rsid w:val="004E4E87"/>
    <w:rsid w:val="00561B2D"/>
    <w:rsid w:val="00597C9B"/>
    <w:rsid w:val="005A1329"/>
    <w:rsid w:val="00634F42"/>
    <w:rsid w:val="00675254"/>
    <w:rsid w:val="006C70E2"/>
    <w:rsid w:val="0070175C"/>
    <w:rsid w:val="007037D3"/>
    <w:rsid w:val="007C5D20"/>
    <w:rsid w:val="007F7AB3"/>
    <w:rsid w:val="008140A1"/>
    <w:rsid w:val="00821F7E"/>
    <w:rsid w:val="00884C7A"/>
    <w:rsid w:val="00894ECD"/>
    <w:rsid w:val="00BF7981"/>
    <w:rsid w:val="00C17AF6"/>
    <w:rsid w:val="00CB0DF7"/>
    <w:rsid w:val="00CB4C59"/>
    <w:rsid w:val="00D2371A"/>
    <w:rsid w:val="00D659E5"/>
    <w:rsid w:val="00D776ED"/>
    <w:rsid w:val="00E8423E"/>
    <w:rsid w:val="00EB0821"/>
    <w:rsid w:val="00F937F3"/>
    <w:rsid w:val="00FB7207"/>
    <w:rsid w:val="00FC4EE3"/>
    <w:rsid w:val="03B9451A"/>
    <w:rsid w:val="09536220"/>
    <w:rsid w:val="0E233389"/>
    <w:rsid w:val="16AA6B16"/>
    <w:rsid w:val="27035654"/>
    <w:rsid w:val="2F681498"/>
    <w:rsid w:val="3F1B7721"/>
    <w:rsid w:val="47ED4AAA"/>
    <w:rsid w:val="495E2F36"/>
    <w:rsid w:val="4E2B2986"/>
    <w:rsid w:val="571528F2"/>
    <w:rsid w:val="5AD22ABD"/>
    <w:rsid w:val="623017E3"/>
    <w:rsid w:val="63563F90"/>
    <w:rsid w:val="75326CD5"/>
    <w:rsid w:val="7B6B7622"/>
    <w:rsid w:val="7D433319"/>
    <w:rsid w:val="7FA8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sz w:val="18"/>
    </w:rPr>
  </w:style>
  <w:style w:type="paragraph" w:styleId="5">
    <w:name w:val="Normal Indent"/>
    <w:basedOn w:val="1"/>
    <w:qFormat/>
    <w:uiPriority w:val="99"/>
    <w:pPr>
      <w:widowControl/>
      <w:ind w:firstLine="420"/>
      <w:jc w:val="center"/>
    </w:pPr>
    <w:rPr>
      <w:rFonts w:eastAsia="宋体"/>
      <w:b/>
      <w:sz w:val="44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qFormat/>
    <w:uiPriority w:val="0"/>
    <w:pPr>
      <w:spacing w:after="120" w:afterLines="0"/>
      <w:ind w:firstLine="420" w:firstLineChars="100"/>
    </w:pPr>
    <w:rPr>
      <w:rFonts w:eastAsia="宋体"/>
      <w:sz w:val="21"/>
      <w:szCs w:val="24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800080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0000FF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qFormat/>
    <w:uiPriority w:val="0"/>
    <w:rPr>
      <w:rFonts w:ascii="monospace" w:hAnsi="monospace" w:eastAsia="monospace" w:cs="monospac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  <w:spacing w:before="60" w:after="60"/>
    </w:pPr>
    <w:rPr>
      <w:rFonts w:ascii="Calibri" w:hAnsi="Calibri" w:eastAsia="宋体" w:cs="Times New Roman"/>
      <w:color w:val="000000"/>
      <w:sz w:val="24"/>
      <w:szCs w:val="24"/>
      <w:lang w:val="en-US" w:eastAsia="en-US" w:bidi="en-US"/>
    </w:rPr>
  </w:style>
  <w:style w:type="character" w:customStyle="1" w:styleId="24">
    <w:name w:val="标题 1 Char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5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509</Characters>
  <Lines>1</Lines>
  <Paragraphs>1</Paragraphs>
  <TotalTime>0</TotalTime>
  <ScaleCrop>false</ScaleCrop>
  <LinksUpToDate>false</LinksUpToDate>
  <CharactersWithSpaces>519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2020-08-24T02:38:00Z</dcterms:created>
  <dc:creator>Administrator</dc:creator>
  <cp:lastModifiedBy>景源</cp:lastModifiedBy>
  <dcterms:modified xsi:type="dcterms:W3CDTF">2023-12-26T01:04:02Z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5A91A7FF754A4559B30E422F0F3E20CB</vt:lpwstr>
  </property>
</Properties>
</file>