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宋体" w:hAnsi="宋体" w:eastAsia="宋体" w:cs="宋体"/>
        </w:rPr>
      </w:pPr>
      <w:bookmarkStart w:id="0" w:name="_Toc28359022"/>
      <w:bookmarkStart w:id="1" w:name="_Toc35393809"/>
      <w:r>
        <w:rPr>
          <w:rFonts w:hint="eastAsia" w:ascii="宋体" w:hAnsi="宋体" w:eastAsia="宋体" w:cs="宋体"/>
        </w:rPr>
        <w:t>中标结果公告</w:t>
      </w:r>
      <w:bookmarkEnd w:id="0"/>
      <w:bookmarkEnd w:id="1"/>
    </w:p>
    <w:p>
      <w:pPr>
        <w:spacing w:line="360" w:lineRule="auto"/>
        <w:rPr>
          <w:rFonts w:hint="eastAsia" w:ascii="宋体" w:hAnsi="宋体" w:eastAsia="宋体" w:cs="宋体"/>
          <w:sz w:val="24"/>
          <w:szCs w:val="24"/>
        </w:rPr>
      </w:pPr>
      <w:r>
        <w:rPr>
          <w:rFonts w:hint="eastAsia" w:ascii="宋体" w:hAnsi="宋体" w:eastAsia="宋体" w:cs="宋体"/>
          <w:sz w:val="24"/>
          <w:szCs w:val="24"/>
        </w:rPr>
        <w:t>一、项目编号：</w:t>
      </w:r>
      <w:r>
        <w:rPr>
          <w:rFonts w:hint="eastAsia" w:ascii="宋体" w:hAnsi="宋体" w:eastAsia="宋体" w:cs="宋体"/>
          <w:sz w:val="24"/>
          <w:szCs w:val="24"/>
          <w:lang w:eastAsia="zh-CN"/>
        </w:rPr>
        <w:t>JYZB2023-12-05【FW】</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二、项目名称：</w:t>
      </w:r>
      <w:r>
        <w:rPr>
          <w:rFonts w:hint="eastAsia" w:ascii="宋体" w:hAnsi="宋体" w:eastAsia="宋体" w:cs="宋体"/>
          <w:sz w:val="24"/>
          <w:szCs w:val="24"/>
          <w:lang w:eastAsia="zh-CN"/>
        </w:rPr>
        <w:t>#下一站长春见 抖音话题推广及宣传素材拍摄制作发布</w:t>
      </w:r>
    </w:p>
    <w:p>
      <w:pPr>
        <w:spacing w:line="360" w:lineRule="auto"/>
        <w:rPr>
          <w:rFonts w:hint="eastAsia" w:ascii="宋体" w:hAnsi="宋体" w:eastAsia="宋体" w:cs="宋体"/>
          <w:sz w:val="24"/>
          <w:szCs w:val="24"/>
        </w:rPr>
      </w:pPr>
      <w:r>
        <w:rPr>
          <w:rFonts w:hint="eastAsia" w:ascii="宋体" w:hAnsi="宋体" w:eastAsia="宋体" w:cs="宋体"/>
          <w:sz w:val="24"/>
          <w:szCs w:val="24"/>
        </w:rPr>
        <w:t>三、中标信息</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供应商名称：吉林谦行谦得科技有限公司</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供应商地址：</w:t>
      </w:r>
      <w:r>
        <w:rPr>
          <w:rFonts w:hint="eastAsia" w:ascii="宋体" w:hAnsi="宋体" w:cs="宋体"/>
          <w:sz w:val="24"/>
          <w:szCs w:val="24"/>
          <w:lang w:val="en-US" w:eastAsia="zh-CN"/>
        </w:rPr>
        <w:t>吉林省长春市净月开发区吉林省金融大厦商业综合体二期第8幢1411号房</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中标金额：</w:t>
      </w:r>
      <w:r>
        <w:rPr>
          <w:rFonts w:hint="eastAsia" w:ascii="宋体" w:hAnsi="宋体" w:eastAsia="宋体" w:cs="宋体"/>
          <w:sz w:val="24"/>
          <w:szCs w:val="24"/>
          <w:u w:val="single"/>
        </w:rPr>
        <w:t>69</w:t>
      </w:r>
      <w:r>
        <w:rPr>
          <w:rFonts w:hint="eastAsia" w:ascii="宋体" w:hAnsi="宋体" w:cs="宋体"/>
          <w:sz w:val="24"/>
          <w:szCs w:val="24"/>
          <w:u w:val="single"/>
          <w:lang w:val="en-US" w:eastAsia="zh-CN"/>
        </w:rPr>
        <w:t>.</w:t>
      </w:r>
      <w:r>
        <w:rPr>
          <w:rFonts w:hint="eastAsia" w:ascii="宋体" w:hAnsi="宋体" w:eastAsia="宋体" w:cs="宋体"/>
          <w:sz w:val="24"/>
          <w:szCs w:val="24"/>
          <w:u w:val="single"/>
        </w:rPr>
        <w:t>9990</w:t>
      </w:r>
      <w:r>
        <w:rPr>
          <w:rFonts w:hint="eastAsia" w:ascii="宋体" w:hAnsi="宋体" w:eastAsia="宋体" w:cs="宋体"/>
          <w:sz w:val="24"/>
          <w:szCs w:val="24"/>
          <w:lang w:val="en-US" w:eastAsia="zh-CN"/>
        </w:rPr>
        <w:t>万元</w:t>
      </w:r>
    </w:p>
    <w:p>
      <w:pPr>
        <w:spacing w:line="360" w:lineRule="auto"/>
        <w:rPr>
          <w:rFonts w:hint="eastAsia" w:ascii="宋体" w:hAnsi="宋体" w:eastAsia="宋体" w:cs="宋体"/>
          <w:sz w:val="24"/>
          <w:szCs w:val="24"/>
        </w:rPr>
      </w:pPr>
      <w:r>
        <w:rPr>
          <w:rFonts w:hint="eastAsia" w:ascii="宋体" w:hAnsi="宋体" w:eastAsia="宋体" w:cs="宋体"/>
          <w:sz w:val="24"/>
          <w:szCs w:val="24"/>
        </w:rPr>
        <w:t>四、主要标的信息</w:t>
      </w:r>
    </w:p>
    <w:tbl>
      <w:tblPr>
        <w:tblStyle w:val="9"/>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580" w:type="dxa"/>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val="en-US" w:eastAsia="zh-CN"/>
              </w:rPr>
              <w:t>#下一站长春见 抖音话题推广及宣传素材拍摄制作发布</w:t>
            </w:r>
          </w:p>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服务范围：</w:t>
            </w:r>
            <w:r>
              <w:rPr>
                <w:rFonts w:hint="eastAsia" w:ascii="宋体" w:hAnsi="宋体" w:eastAsia="宋体" w:cs="宋体"/>
                <w:sz w:val="24"/>
                <w:szCs w:val="24"/>
                <w:lang w:val="en-US" w:eastAsia="zh-CN"/>
              </w:rPr>
              <w:t>2023-2024雪季启动“下一站长春见”抖音话题供网友通稿短视频的形式参与，展示和宣传长春冰雪。组织省外、省内和本市达人创作发布长春冰雪内容短视频。将#下一站长春见 短视频大赛活动以及“长春文旅”官方账号视频运用抖音王牌流量面向重要客源地网友进行精准定向宣传推送。根据市文广旅局宣传工作需要，组织专业人员进行影像素材拍摄制作、图像素材拍摄和宣传动画制作等工作，具体内容详见磋商文件第五章服务要求；</w:t>
            </w:r>
          </w:p>
          <w:p>
            <w:pPr>
              <w:spacing w:line="360" w:lineRule="auto"/>
              <w:jc w:val="both"/>
              <w:rPr>
                <w:rFonts w:hint="eastAsia" w:ascii="宋体" w:hAnsi="宋体" w:cs="宋体"/>
                <w:sz w:val="24"/>
                <w:szCs w:val="24"/>
                <w:lang w:val="en-US" w:eastAsia="zh-CN"/>
              </w:rPr>
            </w:pPr>
            <w:r>
              <w:rPr>
                <w:rFonts w:hint="eastAsia" w:ascii="宋体" w:hAnsi="宋体" w:eastAsia="宋体" w:cs="宋体"/>
                <w:sz w:val="24"/>
                <w:szCs w:val="24"/>
              </w:rPr>
              <w:t>服务要求：</w:t>
            </w:r>
            <w:r>
              <w:rPr>
                <w:rFonts w:hint="eastAsia" w:ascii="宋体" w:hAnsi="宋体" w:cs="宋体"/>
                <w:sz w:val="24"/>
                <w:szCs w:val="24"/>
                <w:lang w:val="en-US" w:eastAsia="zh-CN"/>
              </w:rPr>
              <w:t>详见磋商文件</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服务时间：</w:t>
            </w:r>
            <w:r>
              <w:rPr>
                <w:rFonts w:hint="eastAsia" w:ascii="宋体" w:hAnsi="宋体" w:eastAsia="宋体" w:cs="宋体"/>
                <w:sz w:val="24"/>
                <w:szCs w:val="24"/>
                <w:lang w:val="en-US" w:eastAsia="zh-CN"/>
              </w:rPr>
              <w:t>自合同签订之日起至2024年3月10日</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服务标准：</w:t>
            </w:r>
            <w:r>
              <w:rPr>
                <w:rFonts w:hint="eastAsia" w:ascii="宋体" w:hAnsi="宋体" w:eastAsia="宋体" w:cs="宋体"/>
                <w:sz w:val="24"/>
                <w:szCs w:val="24"/>
                <w:lang w:val="en-US" w:eastAsia="zh-CN"/>
              </w:rPr>
              <w:t>优质服务</w:t>
            </w:r>
          </w:p>
        </w:tc>
      </w:tr>
    </w:tbl>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w:t>
      </w:r>
      <w:r>
        <w:rPr>
          <w:rFonts w:hint="eastAsia" w:ascii="宋体" w:hAnsi="宋体" w:eastAsia="宋体" w:cs="宋体"/>
          <w:sz w:val="24"/>
          <w:szCs w:val="24"/>
        </w:rPr>
        <w:t>评审专家名单：张墨</w:t>
      </w:r>
      <w:r>
        <w:rPr>
          <w:rFonts w:hint="eastAsia" w:ascii="宋体" w:hAnsi="宋体" w:eastAsia="宋体" w:cs="宋体"/>
          <w:sz w:val="24"/>
          <w:szCs w:val="24"/>
          <w:lang w:eastAsia="zh-CN"/>
        </w:rPr>
        <w:t>、潘丹、李萍</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w:t>
      </w:r>
      <w:r>
        <w:rPr>
          <w:rFonts w:hint="eastAsia" w:ascii="宋体" w:hAnsi="宋体" w:eastAsia="宋体" w:cs="宋体"/>
          <w:sz w:val="24"/>
          <w:szCs w:val="24"/>
        </w:rPr>
        <w:t>代理服务收费标准及金额：</w:t>
      </w:r>
      <w:r>
        <w:rPr>
          <w:rFonts w:hint="eastAsia" w:ascii="宋体" w:hAnsi="宋体" w:eastAsia="宋体" w:cs="宋体"/>
          <w:sz w:val="24"/>
          <w:szCs w:val="24"/>
          <w:lang w:val="zh-CN"/>
        </w:rPr>
        <w:t>采购代理机构参</w:t>
      </w:r>
      <w:r>
        <w:rPr>
          <w:rFonts w:hint="eastAsia" w:ascii="宋体" w:hAnsi="宋体" w:eastAsia="宋体" w:cs="宋体"/>
          <w:sz w:val="24"/>
          <w:szCs w:val="24"/>
          <w:lang w:val="en-US" w:eastAsia="zh-CN"/>
        </w:rPr>
        <w:t>照</w:t>
      </w:r>
      <w:r>
        <w:rPr>
          <w:rFonts w:hint="eastAsia" w:ascii="宋体" w:hAnsi="宋体" w:eastAsia="宋体" w:cs="宋体"/>
          <w:sz w:val="24"/>
          <w:szCs w:val="24"/>
          <w:lang w:val="zh-CN"/>
        </w:rPr>
        <w:t>发改价格[2015]299号文件规定，向成交供应商收取代理服务费，代理服务费金额为</w:t>
      </w:r>
      <w:r>
        <w:rPr>
          <w:rFonts w:hint="eastAsia" w:ascii="宋体" w:hAnsi="宋体" w:eastAsia="宋体" w:cs="宋体"/>
          <w:sz w:val="24"/>
          <w:szCs w:val="24"/>
          <w:lang w:val="en-US" w:eastAsia="zh-CN"/>
        </w:rPr>
        <w:t>10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00元。</w:t>
      </w:r>
    </w:p>
    <w:p>
      <w:pPr>
        <w:spacing w:line="360" w:lineRule="auto"/>
        <w:rPr>
          <w:rFonts w:hint="eastAsia" w:ascii="宋体" w:hAnsi="宋体" w:eastAsia="宋体" w:cs="宋体"/>
          <w:sz w:val="24"/>
          <w:szCs w:val="24"/>
        </w:rPr>
      </w:pPr>
      <w:r>
        <w:rPr>
          <w:rFonts w:hint="eastAsia" w:ascii="宋体" w:hAnsi="宋体" w:eastAsia="宋体" w:cs="宋体"/>
          <w:sz w:val="24"/>
          <w:szCs w:val="24"/>
        </w:rPr>
        <w:t>七、公告期限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自本公告发布之日起1个工作日。</w:t>
      </w:r>
    </w:p>
    <w:p>
      <w:pPr>
        <w:spacing w:line="360" w:lineRule="auto"/>
        <w:rPr>
          <w:rFonts w:hint="eastAsia" w:ascii="宋体" w:hAnsi="宋体" w:eastAsia="宋体" w:cs="宋体"/>
          <w:sz w:val="24"/>
          <w:szCs w:val="24"/>
        </w:rPr>
      </w:pPr>
      <w:r>
        <w:rPr>
          <w:rFonts w:hint="eastAsia" w:ascii="宋体" w:hAnsi="宋体" w:eastAsia="宋体" w:cs="宋体"/>
          <w:sz w:val="24"/>
          <w:szCs w:val="24"/>
        </w:rPr>
        <w:t>八、其他补充事宜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本次中标结果公告同时在《长春市公共资源交易网》《中国政府采购网》上发布。</w:t>
      </w:r>
    </w:p>
    <w:p>
      <w:pPr>
        <w:spacing w:line="360" w:lineRule="auto"/>
        <w:rPr>
          <w:rFonts w:hint="eastAsia" w:ascii="宋体" w:hAnsi="宋体" w:eastAsia="宋体" w:cs="宋体"/>
          <w:sz w:val="24"/>
          <w:szCs w:val="24"/>
        </w:rPr>
      </w:pPr>
      <w:r>
        <w:rPr>
          <w:rFonts w:hint="eastAsia" w:ascii="宋体" w:hAnsi="宋体" w:eastAsia="宋体" w:cs="宋体"/>
          <w:sz w:val="24"/>
          <w:szCs w:val="24"/>
        </w:rPr>
        <w:t>九、凡对本次公告内容提出询问，请按以下方式联系。</w:t>
      </w:r>
    </w:p>
    <w:p>
      <w:pPr>
        <w:spacing w:line="360" w:lineRule="auto"/>
        <w:ind w:firstLine="240" w:firstLineChars="100"/>
        <w:rPr>
          <w:rFonts w:hint="eastAsia" w:ascii="宋体" w:hAnsi="宋体" w:eastAsia="宋体" w:cs="宋体"/>
          <w:sz w:val="24"/>
          <w:szCs w:val="24"/>
        </w:rPr>
      </w:pPr>
      <w:bookmarkStart w:id="2" w:name="_Toc35393641"/>
      <w:bookmarkStart w:id="3" w:name="_Toc35393810"/>
      <w:bookmarkStart w:id="4" w:name="_Toc28359100"/>
      <w:bookmarkStart w:id="5" w:name="_Toc28359023"/>
      <w:r>
        <w:rPr>
          <w:rFonts w:hint="eastAsia" w:ascii="宋体" w:hAnsi="宋体" w:eastAsia="宋体" w:cs="宋体"/>
          <w:sz w:val="24"/>
          <w:szCs w:val="24"/>
        </w:rPr>
        <w:t>1.采购人信息</w:t>
      </w:r>
      <w:bookmarkEnd w:id="2"/>
      <w:bookmarkEnd w:id="3"/>
      <w:bookmarkEnd w:id="4"/>
      <w:bookmarkEnd w:id="5"/>
    </w:p>
    <w:p>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名称：长春市文化广播电视和旅游局</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地址：长春市南关区谊民路966号</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曹昊0431-81162967</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bookmarkStart w:id="6" w:name="_Toc35393642"/>
      <w:bookmarkStart w:id="7" w:name="_Toc28359101"/>
      <w:bookmarkStart w:id="8" w:name="_Toc35393811"/>
      <w:bookmarkStart w:id="9" w:name="_Toc28359024"/>
      <w:r>
        <w:rPr>
          <w:rFonts w:hint="eastAsia" w:ascii="宋体" w:hAnsi="宋体" w:eastAsia="宋体" w:cs="宋体"/>
          <w:sz w:val="24"/>
          <w:szCs w:val="24"/>
        </w:rPr>
        <w:t>2.采购代理机构信息</w:t>
      </w:r>
      <w:bookmarkEnd w:id="6"/>
      <w:bookmarkEnd w:id="7"/>
      <w:bookmarkEnd w:id="8"/>
      <w:bookmarkEnd w:id="9"/>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val="en-US" w:eastAsia="zh-CN"/>
        </w:rPr>
        <w:t>吉林省建友建设项目管理有限公司</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长春市硅谷大街与飞跃路交汇处上城财富源A座4楼453室</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沙庆非0431-87658708-608</w:t>
      </w:r>
    </w:p>
    <w:p>
      <w:pPr>
        <w:spacing w:line="360" w:lineRule="auto"/>
        <w:rPr>
          <w:rFonts w:hint="eastAsia" w:ascii="宋体" w:hAnsi="宋体" w:eastAsia="宋体" w:cs="宋体"/>
          <w:sz w:val="24"/>
          <w:szCs w:val="24"/>
        </w:rPr>
      </w:pPr>
      <w:bookmarkStart w:id="10" w:name="_Toc35393812"/>
      <w:bookmarkStart w:id="11" w:name="_Toc28359102"/>
      <w:bookmarkStart w:id="12" w:name="_Toc35393643"/>
      <w:bookmarkStart w:id="13" w:name="_Toc28359025"/>
      <w:r>
        <w:rPr>
          <w:rFonts w:hint="eastAsia" w:ascii="宋体" w:hAnsi="宋体" w:eastAsia="宋体" w:cs="宋体"/>
          <w:sz w:val="24"/>
          <w:szCs w:val="24"/>
        </w:rPr>
        <w:t>3.项目联系方式</w:t>
      </w:r>
      <w:bookmarkEnd w:id="10"/>
      <w:bookmarkEnd w:id="11"/>
      <w:bookmarkEnd w:id="12"/>
      <w:bookmarkEnd w:id="13"/>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沙庆非</w:t>
      </w:r>
    </w:p>
    <w:p>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eastAsia="宋体" w:cs="宋体"/>
          <w:sz w:val="24"/>
          <w:szCs w:val="24"/>
          <w:lang w:val="en-US" w:eastAsia="zh-CN"/>
        </w:rPr>
        <w:t>0431-87658708-608</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监督部门：长春市财政局政府采购管理工作办公室</w:t>
      </w:r>
    </w:p>
    <w:p>
      <w:pPr>
        <w:spacing w:line="360" w:lineRule="auto"/>
        <w:ind w:firstLine="240" w:firstLineChars="100"/>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电话：0431-8986</w:t>
      </w:r>
      <w:bookmarkStart w:id="14" w:name="_GoBack"/>
      <w:bookmarkEnd w:id="14"/>
      <w:r>
        <w:rPr>
          <w:rFonts w:hint="eastAsia" w:ascii="宋体" w:hAnsi="宋体" w:eastAsia="宋体" w:cs="宋体"/>
          <w:sz w:val="24"/>
          <w:szCs w:val="24"/>
          <w:lang w:val="en-US" w:eastAsia="zh-CN"/>
        </w:rPr>
        <w:t>5657</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OTk3OGYwMzBiNWY0NDRiOWNjNDAwNTMzMzI4ZTIifQ=="/>
  </w:docVars>
  <w:rsids>
    <w:rsidRoot w:val="00000000"/>
    <w:rsid w:val="04420CD5"/>
    <w:rsid w:val="0F5367F5"/>
    <w:rsid w:val="158B6DE1"/>
    <w:rsid w:val="1EEE68C6"/>
    <w:rsid w:val="28222115"/>
    <w:rsid w:val="2A8F688D"/>
    <w:rsid w:val="2C493F40"/>
    <w:rsid w:val="2F6B28FE"/>
    <w:rsid w:val="33896E80"/>
    <w:rsid w:val="427D7E15"/>
    <w:rsid w:val="4AA020E7"/>
    <w:rsid w:val="56803FE6"/>
    <w:rsid w:val="584B7F5F"/>
    <w:rsid w:val="66A43252"/>
    <w:rsid w:val="7D4E0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ind w:left="120"/>
      <w:textAlignment w:val="baseline"/>
    </w:pPr>
    <w:rPr>
      <w:sz w:val="30"/>
      <w:szCs w:val="30"/>
    </w:rPr>
  </w:style>
  <w:style w:type="paragraph" w:styleId="6">
    <w:name w:val="Body Text"/>
    <w:basedOn w:val="1"/>
    <w:next w:val="1"/>
    <w:qFormat/>
    <w:uiPriority w:val="0"/>
    <w:rPr>
      <w:rFonts w:ascii="仿宋_GB2312" w:eastAsia="仿宋_GB2312"/>
      <w:sz w:val="32"/>
    </w:rPr>
  </w:style>
  <w:style w:type="paragraph" w:styleId="7">
    <w:name w:val="Plain Text"/>
    <w:basedOn w:val="1"/>
    <w:qFormat/>
    <w:uiPriority w:val="0"/>
    <w:rPr>
      <w:rFonts w:ascii="宋体" w:hAnsi="Courier New" w:eastAsiaTheme="minorEastAsia" w:cstheme="minorBidi"/>
      <w:szCs w:val="22"/>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759</Characters>
  <Lines>0</Lines>
  <Paragraphs>0</Paragraphs>
  <TotalTime>5</TotalTime>
  <ScaleCrop>false</ScaleCrop>
  <LinksUpToDate>false</LinksUpToDate>
  <CharactersWithSpaces>763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2023-01-06T05:03:00Z</dcterms:created>
  <dc:creator>Administrator</dc:creator>
  <cp:lastModifiedBy>建友</cp:lastModifiedBy>
  <dcterms:modified xsi:type="dcterms:W3CDTF">2023-12-21T09:47:55Z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DE2AB5B226DD4A0B8C13843C993DE09E</vt:lpwstr>
  </property>
</Properties>
</file>