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cs="Times New Roman" w:asciiTheme="minorEastAsia" w:hAnsiTheme="minorEastAsia" w:eastAsiaTheme="minorEastAsia"/>
          <w:b/>
          <w:sz w:val="28"/>
          <w:szCs w:val="28"/>
          <w:lang w:val="zh-CN"/>
        </w:rPr>
      </w:pPr>
      <w:bookmarkStart w:id="0" w:name="_Toc35393809"/>
      <w:bookmarkStart w:id="1" w:name="_Toc28359022"/>
      <w:r>
        <w:rPr>
          <w:rFonts w:hint="eastAsia" w:cs="Times New Roman" w:asciiTheme="minorEastAsia" w:hAnsiTheme="minorEastAsia" w:eastAsiaTheme="minorEastAsia"/>
          <w:b/>
          <w:sz w:val="28"/>
          <w:szCs w:val="28"/>
          <w:lang w:val="zh-CN"/>
        </w:rPr>
        <w:t>2023年远达街道精细化管理专项整治项目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成交结果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-216" w:rightChars="-103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一、项目编号：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/>
        </w:rPr>
        <w:t>EDZC-2023-WT072。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-216" w:rightChars="-103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二、项目名称：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/>
        </w:rPr>
        <w:t>2023年远达街道精细化管理专项整治项目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供应商名称：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 w:eastAsia="zh-CN"/>
        </w:rPr>
        <w:t>长春市达兴卫生清理服务有限公司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供应商地址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：长春市二道区中东瑞家家居广场第Y1F层一期1F-C区第2栋28号；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成交金额：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29209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四、主要标的信息</w:t>
      </w:r>
    </w:p>
    <w:tbl>
      <w:tblPr>
        <w:tblStyle w:val="14"/>
        <w:tblW w:w="9762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名称：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/>
              </w:rPr>
              <w:t>2023年远达街道精细化管理专项整治项目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0" w:hanging="1050" w:hangingChars="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服务范围：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/>
              </w:rPr>
              <w:t>主要针对生活垃圾和建筑垃圾清理、占道堆放物清理、违规广告和牌匾清理、非法广告和下水疏通、绿化设施破损修复、方砖步道破损断档、市政路条石破损断档、裸露土覆盖、设立围挡；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服务要求：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符合国家及相关行业规定的合格标准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服务时间：从中标之日起至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2023年12月31日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服务标准：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符合国家及相关行业规定的合格标准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五、评审专家名单：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李绍民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马洪、杨雪。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六、代理服务收费标准及金额：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执行国家发展改革委《关于进一步放开建设项目专业服务价格的通知》（发改价格〔2015〕299号）规定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/>
        </w:rPr>
        <w:t>向成交方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一次性收取人民币15000元整的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 w:eastAsia="zh-CN"/>
        </w:rPr>
        <w:t>招标代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/>
        </w:rPr>
        <w:t>理服务费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7348"/>
        </w:tabs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八、其他补充事宜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 xml:space="preserve">无。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凡对本次公告内容提出询问，请按以下方式联系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名    称：</w:t>
      </w:r>
      <w:r>
        <w:rPr>
          <w:rFonts w:hint="eastAsia" w:ascii="宋体" w:hAnsi="宋体" w:cs="宋体"/>
          <w:szCs w:val="21"/>
          <w:lang w:val="zh-CN"/>
        </w:rPr>
        <w:t>长春市二道区远达街道办事处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地    址：</w:t>
      </w:r>
      <w:r>
        <w:rPr>
          <w:rFonts w:hint="eastAsia" w:ascii="宋体" w:hAnsi="宋体" w:cs="宋体"/>
          <w:szCs w:val="21"/>
          <w:lang w:val="zh-CN"/>
        </w:rPr>
        <w:t>长春市二道区新开大街277号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 系 人：</w:t>
      </w:r>
      <w:r>
        <w:rPr>
          <w:rFonts w:hint="eastAsia" w:ascii="宋体" w:hAnsi="宋体" w:cs="宋体"/>
          <w:szCs w:val="21"/>
          <w:lang w:val="zh-CN"/>
        </w:rPr>
        <w:t>刘莹莹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联系方式：</w:t>
      </w:r>
      <w:r>
        <w:rPr>
          <w:rFonts w:hint="eastAsia" w:ascii="宋体" w:hAnsi="宋体" w:cs="宋体"/>
          <w:szCs w:val="21"/>
          <w:lang w:val="zh-CN"/>
        </w:rPr>
        <w:t>0431-81863856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 xml:space="preserve">　　　 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名    称：吉林省鑫瑞项目管理咨询有限公司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地　　址：吉林省长春市南关区生态大街2888号GTC环球贸易中心A座802室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 系 人：曹凤有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联系方式：0431-80514545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项目联系人：曹凤有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电话：0431-80514545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cs="Times New Roman" w:asciiTheme="minorEastAsia" w:hAnsiTheme="minorEastAsia" w:eastAsia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</w:t>
      </w:r>
    </w:p>
    <w:sectPr>
      <w:pgSz w:w="11906" w:h="16838"/>
      <w:pgMar w:top="1043" w:right="1080" w:bottom="104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6ED88"/>
    <w:multiLevelType w:val="singleLevel"/>
    <w:tmpl w:val="12F6ED8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UwMDJhMjUyZTdjY2ViZTcwNGVjOTAyYzk0NWEyYjIifQ=="/>
  </w:docVars>
  <w:rsids>
    <w:rsidRoot w:val="00081729"/>
    <w:rsid w:val="00025265"/>
    <w:rsid w:val="000324F3"/>
    <w:rsid w:val="0003666F"/>
    <w:rsid w:val="0006116A"/>
    <w:rsid w:val="00081729"/>
    <w:rsid w:val="0009283F"/>
    <w:rsid w:val="00134915"/>
    <w:rsid w:val="00143E5A"/>
    <w:rsid w:val="001549D4"/>
    <w:rsid w:val="00156E07"/>
    <w:rsid w:val="001908F7"/>
    <w:rsid w:val="001A5F80"/>
    <w:rsid w:val="00221B29"/>
    <w:rsid w:val="00230326"/>
    <w:rsid w:val="00251E22"/>
    <w:rsid w:val="00277AB8"/>
    <w:rsid w:val="002C501E"/>
    <w:rsid w:val="002D3B09"/>
    <w:rsid w:val="002E50A9"/>
    <w:rsid w:val="00311739"/>
    <w:rsid w:val="00311D5A"/>
    <w:rsid w:val="00326209"/>
    <w:rsid w:val="003F45FF"/>
    <w:rsid w:val="003F5CD0"/>
    <w:rsid w:val="00443033"/>
    <w:rsid w:val="004653D2"/>
    <w:rsid w:val="00475906"/>
    <w:rsid w:val="004B6454"/>
    <w:rsid w:val="00577A81"/>
    <w:rsid w:val="005A1E2F"/>
    <w:rsid w:val="005D59FF"/>
    <w:rsid w:val="005D732E"/>
    <w:rsid w:val="006415C1"/>
    <w:rsid w:val="0066523E"/>
    <w:rsid w:val="00671E9E"/>
    <w:rsid w:val="006A6FDD"/>
    <w:rsid w:val="006B02D2"/>
    <w:rsid w:val="007269D7"/>
    <w:rsid w:val="00764EEC"/>
    <w:rsid w:val="00793B19"/>
    <w:rsid w:val="007A289D"/>
    <w:rsid w:val="007C6C6F"/>
    <w:rsid w:val="00843944"/>
    <w:rsid w:val="00861EF2"/>
    <w:rsid w:val="00872FDD"/>
    <w:rsid w:val="00883B39"/>
    <w:rsid w:val="008B572F"/>
    <w:rsid w:val="00930660"/>
    <w:rsid w:val="0093400A"/>
    <w:rsid w:val="00943271"/>
    <w:rsid w:val="00953243"/>
    <w:rsid w:val="00966FA1"/>
    <w:rsid w:val="009A4DFC"/>
    <w:rsid w:val="009D0B35"/>
    <w:rsid w:val="009E7301"/>
    <w:rsid w:val="00A3524D"/>
    <w:rsid w:val="00A512E2"/>
    <w:rsid w:val="00A92A5D"/>
    <w:rsid w:val="00AE092C"/>
    <w:rsid w:val="00B4504C"/>
    <w:rsid w:val="00B6268A"/>
    <w:rsid w:val="00B67EAE"/>
    <w:rsid w:val="00B813D4"/>
    <w:rsid w:val="00B84494"/>
    <w:rsid w:val="00B850AD"/>
    <w:rsid w:val="00BA01F1"/>
    <w:rsid w:val="00BA2354"/>
    <w:rsid w:val="00C65282"/>
    <w:rsid w:val="00C70CD9"/>
    <w:rsid w:val="00C73B7B"/>
    <w:rsid w:val="00C8089C"/>
    <w:rsid w:val="00C94C66"/>
    <w:rsid w:val="00CB3317"/>
    <w:rsid w:val="00CD770E"/>
    <w:rsid w:val="00D06924"/>
    <w:rsid w:val="00D34624"/>
    <w:rsid w:val="00D44AD6"/>
    <w:rsid w:val="00D466CE"/>
    <w:rsid w:val="00DE3AB0"/>
    <w:rsid w:val="00DF00A4"/>
    <w:rsid w:val="00DF0FFF"/>
    <w:rsid w:val="00E25D55"/>
    <w:rsid w:val="00E34A1C"/>
    <w:rsid w:val="00E73F31"/>
    <w:rsid w:val="00EB3346"/>
    <w:rsid w:val="00EB51FD"/>
    <w:rsid w:val="00EC5956"/>
    <w:rsid w:val="00EF61CD"/>
    <w:rsid w:val="00F27051"/>
    <w:rsid w:val="00F73C28"/>
    <w:rsid w:val="01BE1614"/>
    <w:rsid w:val="03591E2B"/>
    <w:rsid w:val="046B69C0"/>
    <w:rsid w:val="04CE1F73"/>
    <w:rsid w:val="052C2AE9"/>
    <w:rsid w:val="05DB66F5"/>
    <w:rsid w:val="06CA4865"/>
    <w:rsid w:val="06CF25E6"/>
    <w:rsid w:val="072E5E3D"/>
    <w:rsid w:val="0A5627EE"/>
    <w:rsid w:val="0AE75C6A"/>
    <w:rsid w:val="0C3577AB"/>
    <w:rsid w:val="0CA215CE"/>
    <w:rsid w:val="0CFD51A3"/>
    <w:rsid w:val="10343435"/>
    <w:rsid w:val="12F236B4"/>
    <w:rsid w:val="1606667D"/>
    <w:rsid w:val="1638549E"/>
    <w:rsid w:val="1726179A"/>
    <w:rsid w:val="18493FA1"/>
    <w:rsid w:val="1B860A5A"/>
    <w:rsid w:val="1C901B90"/>
    <w:rsid w:val="1CA05B4B"/>
    <w:rsid w:val="1E1E6470"/>
    <w:rsid w:val="1E2F09B1"/>
    <w:rsid w:val="20E00C0C"/>
    <w:rsid w:val="233B037C"/>
    <w:rsid w:val="258204E4"/>
    <w:rsid w:val="266D3F05"/>
    <w:rsid w:val="26E21D24"/>
    <w:rsid w:val="273542A1"/>
    <w:rsid w:val="27840543"/>
    <w:rsid w:val="27E70AD2"/>
    <w:rsid w:val="27F84A8D"/>
    <w:rsid w:val="29462EB3"/>
    <w:rsid w:val="2A24600D"/>
    <w:rsid w:val="2C7072E8"/>
    <w:rsid w:val="2C972AC7"/>
    <w:rsid w:val="2D524C40"/>
    <w:rsid w:val="3259347B"/>
    <w:rsid w:val="3339319B"/>
    <w:rsid w:val="36962041"/>
    <w:rsid w:val="386D55D0"/>
    <w:rsid w:val="38912AC0"/>
    <w:rsid w:val="42C83582"/>
    <w:rsid w:val="43081BD1"/>
    <w:rsid w:val="45D97854"/>
    <w:rsid w:val="46A41C64"/>
    <w:rsid w:val="488214DA"/>
    <w:rsid w:val="4985481F"/>
    <w:rsid w:val="4A3B28DD"/>
    <w:rsid w:val="4C2D4456"/>
    <w:rsid w:val="504E7157"/>
    <w:rsid w:val="50A078EC"/>
    <w:rsid w:val="51954F77"/>
    <w:rsid w:val="523B0739"/>
    <w:rsid w:val="550E0298"/>
    <w:rsid w:val="577C44E3"/>
    <w:rsid w:val="57CE2F91"/>
    <w:rsid w:val="589D0F7E"/>
    <w:rsid w:val="5A9B08E1"/>
    <w:rsid w:val="5EE017FC"/>
    <w:rsid w:val="5F665E5A"/>
    <w:rsid w:val="5FE86BBA"/>
    <w:rsid w:val="65D6564C"/>
    <w:rsid w:val="684036CD"/>
    <w:rsid w:val="6C264CF2"/>
    <w:rsid w:val="6C754171"/>
    <w:rsid w:val="6CE4695B"/>
    <w:rsid w:val="6D140FEE"/>
    <w:rsid w:val="6F6A1399"/>
    <w:rsid w:val="71804EA4"/>
    <w:rsid w:val="73373C29"/>
    <w:rsid w:val="738F7621"/>
    <w:rsid w:val="77467C95"/>
    <w:rsid w:val="795A13AD"/>
    <w:rsid w:val="7A1A6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1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autoRedefine/>
    <w:qFormat/>
    <w:uiPriority w:val="0"/>
    <w:pPr>
      <w:spacing w:line="0" w:lineRule="atLeast"/>
    </w:pPr>
    <w:rPr>
      <w:rFonts w:ascii="Times New Roman" w:hAnsi="Times New Roman"/>
      <w:b/>
      <w:kern w:val="0"/>
      <w:sz w:val="30"/>
      <w:szCs w:val="20"/>
    </w:rPr>
  </w:style>
  <w:style w:type="paragraph" w:styleId="6">
    <w:name w:val="Body Text Indent"/>
    <w:basedOn w:val="1"/>
    <w:next w:val="7"/>
    <w:autoRedefine/>
    <w:qFormat/>
    <w:uiPriority w:val="0"/>
    <w:pPr>
      <w:adjustRightInd w:val="0"/>
      <w:snapToGrid w:val="0"/>
      <w:spacing w:line="360" w:lineRule="exact"/>
      <w:ind w:left="1668" w:hanging="1668" w:hangingChars="695"/>
    </w:pPr>
    <w:rPr>
      <w:rFonts w:eastAsia="Times New Roman"/>
      <w:sz w:val="24"/>
      <w:szCs w:val="24"/>
    </w:rPr>
  </w:style>
  <w:style w:type="paragraph" w:styleId="7">
    <w:name w:val="Body Text Indent 2"/>
    <w:basedOn w:val="1"/>
    <w:qFormat/>
    <w:uiPriority w:val="0"/>
    <w:pPr>
      <w:snapToGrid w:val="0"/>
      <w:spacing w:line="480" w:lineRule="exact"/>
      <w:ind w:firstLine="480"/>
    </w:pPr>
    <w:rPr>
      <w:rFonts w:ascii="仿宋_GB2312" w:hAnsi="Times New Roman" w:eastAsia="仿宋_GB2312"/>
      <w:sz w:val="24"/>
    </w:rPr>
  </w:style>
  <w:style w:type="paragraph" w:styleId="8">
    <w:name w:val="Plain Text"/>
    <w:basedOn w:val="1"/>
    <w:link w:val="20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0">
    <w:name w:val="纯文本 Char"/>
    <w:basedOn w:val="15"/>
    <w:link w:val="8"/>
    <w:qFormat/>
    <w:uiPriority w:val="0"/>
    <w:rPr>
      <w:rFonts w:ascii="宋体" w:hAnsi="Courier New"/>
    </w:rPr>
  </w:style>
  <w:style w:type="character" w:customStyle="1" w:styleId="21">
    <w:name w:val="文档结构图 Char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678</Words>
  <Characters>756</Characters>
  <Lines>5</Lines>
  <Paragraphs>1</Paragraphs>
  <TotalTime>0</TotalTime>
  <ScaleCrop>false</ScaleCrop>
  <LinksUpToDate>false</LinksUpToDate>
  <CharactersWithSpaces>780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2020-07-09T00:46:00Z</dcterms:created>
  <dc:creator>AutoBVT</dc:creator>
  <cp:lastModifiedBy>Administrator</cp:lastModifiedBy>
  <cp:lastPrinted>2023-12-06T08:01:14Z</cp:lastPrinted>
  <dcterms:modified xsi:type="dcterms:W3CDTF">2023-12-06T08:18:58Z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1FD73F4DB0E84F4297A268090D8DAD58</vt:lpwstr>
  </property>
</Properties>
</file>