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 </w:t>
      </w:r>
      <w:r>
        <w:rPr>
          <w:rFonts w:hint="eastAsia" w:ascii="宋体" w:hAnsi="宋体" w:eastAsia="宋体" w:cs="宋体"/>
          <w:color w:val="000000" w:themeColor="text1"/>
          <w:sz w:val="48"/>
          <w:szCs w:val="48"/>
          <w:highlight w:val="none"/>
          <w:lang w:eastAsia="zh-CN"/>
          <w14:textFill>
            <w14:solidFill>
              <w14:schemeClr w14:val="tx1"/>
            </w14:solidFill>
          </w14:textFill>
        </w:rPr>
        <w:t>2024年度建德市自然资源综合服务中心日常测绘采购项目</w:t>
      </w: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招标文件</w:t>
      </w:r>
    </w:p>
    <w:p>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pPr>
        <w:adjustRightInd/>
        <w:spacing w:line="360" w:lineRule="auto"/>
        <w:ind w:firstLine="3300" w:firstLineChars="1100"/>
        <w:rPr>
          <w:rFonts w:hint="eastAsia" w:ascii="宋体" w:hAnsi="宋体" w:eastAsia="宋体" w:cs="宋体"/>
          <w:color w:val="000000" w:themeColor="text1"/>
          <w:sz w:val="28"/>
          <w:szCs w:val="2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JD2024BF-080</w:t>
      </w:r>
      <w:r>
        <w:rPr>
          <w:rFonts w:hint="eastAsia" w:ascii="宋体" w:hAnsi="宋体" w:eastAsia="宋体" w:cs="宋体"/>
          <w:color w:val="000000" w:themeColor="text1"/>
          <w:sz w:val="30"/>
          <w:szCs w:val="30"/>
          <w:highlight w:val="none"/>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w:t>
      </w:r>
      <w:r>
        <w:rPr>
          <w:rFonts w:hint="eastAsia" w:ascii="宋体" w:hAnsi="宋体" w:eastAsia="宋体" w:cs="宋体"/>
          <w:color w:val="000000" w:themeColor="text1"/>
          <w:sz w:val="32"/>
          <w:szCs w:val="32"/>
          <w:highlight w:val="none"/>
          <w:lang w:eastAsia="zh-CN"/>
          <w14:textFill>
            <w14:solidFill>
              <w14:schemeClr w14:val="tx1"/>
            </w14:solidFill>
          </w14:textFill>
        </w:rPr>
        <w:t>建德市自然资源综合服务中心</w:t>
      </w:r>
      <w:r>
        <w:rPr>
          <w:rFonts w:hint="eastAsia" w:ascii="宋体" w:hAnsi="宋体" w:eastAsia="宋体" w:cs="宋体"/>
          <w:color w:val="000000" w:themeColor="text1"/>
          <w:sz w:val="32"/>
          <w:szCs w:val="32"/>
          <w:highlight w:val="non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w:t>
      </w:r>
      <w:r>
        <w:rPr>
          <w:rFonts w:hint="eastAsia" w:ascii="宋体" w:hAnsi="宋体" w:eastAsia="宋体" w:cs="宋体"/>
          <w:bCs/>
          <w:color w:val="000000" w:themeColor="text1"/>
          <w:sz w:val="32"/>
          <w:szCs w:val="32"/>
          <w:highlight w:val="none"/>
          <w:lang w:eastAsia="zh-CN"/>
          <w14:textFill>
            <w14:solidFill>
              <w14:schemeClr w14:val="tx1"/>
            </w14:solidFill>
          </w14:textFill>
        </w:rPr>
        <w:t>浙江中正工程项目管理有限公司</w:t>
      </w:r>
    </w:p>
    <w:p>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十</w:t>
      </w:r>
      <w:r>
        <w:rPr>
          <w:rFonts w:hint="eastAsia" w:ascii="宋体" w:hAnsi="宋体" w:eastAsia="宋体" w:cs="宋体"/>
          <w:bCs/>
          <w:color w:val="000000" w:themeColor="text1"/>
          <w:sz w:val="32"/>
          <w:szCs w:val="32"/>
          <w:highlight w:val="none"/>
          <w14:textFill>
            <w14:solidFill>
              <w14:schemeClr w14:val="tx1"/>
            </w14:solidFill>
          </w14:textFill>
        </w:rPr>
        <w:t>日</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pPr>
        <w:pStyle w:val="637"/>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2024年度建德市自然资源综合服务中心日常测绘采购项目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8</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2</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 xml:space="preserve">日 9点 </w:t>
      </w:r>
      <w:r>
        <w:rPr>
          <w:rStyle w:val="77"/>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0分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bCs/>
          <w:color w:val="000000" w:themeColor="text1"/>
          <w:sz w:val="24"/>
          <w:highlight w:val="none"/>
          <w:lang w:eastAsia="zh-CN"/>
          <w14:textFill>
            <w14:solidFill>
              <w14:schemeClr w14:val="tx1"/>
            </w14:solidFill>
          </w14:textFill>
        </w:rPr>
        <w:t>JD2024BF-080</w:t>
      </w:r>
    </w:p>
    <w:p>
      <w:pPr>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eastAsia="宋体" w:cs="宋体"/>
          <w:bCs/>
          <w:color w:val="000000" w:themeColor="text1"/>
          <w:sz w:val="24"/>
          <w:highlight w:val="none"/>
          <w:lang w:eastAsia="zh-CN"/>
          <w14:textFill>
            <w14:solidFill>
              <w14:schemeClr w14:val="tx1"/>
            </w14:solidFill>
          </w14:textFill>
        </w:rPr>
        <w:t>2024年度建德市自然资源综合服务中心日常测绘采购项目</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eastAsia="宋体" w:cs="宋体"/>
          <w:b w:val="0"/>
          <w:bCs/>
          <w:color w:val="000000" w:themeColor="text1"/>
          <w:sz w:val="24"/>
          <w:highlight w:val="none"/>
          <w14:textFill>
            <w14:solidFill>
              <w14:schemeClr w14:val="tx1"/>
            </w14:solidFill>
          </w14:textFill>
        </w:rPr>
        <w:t>标项一：</w:t>
      </w:r>
      <w:r>
        <w:rPr>
          <w:rFonts w:hint="eastAsia" w:ascii="宋体" w:hAnsi="宋体" w:eastAsia="宋体" w:cs="宋体"/>
          <w:b w:val="0"/>
          <w:bCs/>
          <w:color w:val="000000" w:themeColor="text1"/>
          <w:sz w:val="24"/>
          <w:highlight w:val="none"/>
          <w:lang w:val="en-US" w:eastAsia="zh-CN"/>
          <w14:textFill>
            <w14:solidFill>
              <w14:schemeClr w14:val="tx1"/>
            </w14:solidFill>
          </w14:textFill>
        </w:rPr>
        <w:t>700000</w:t>
      </w:r>
      <w:r>
        <w:rPr>
          <w:rFonts w:hint="eastAsia" w:ascii="宋体" w:hAnsi="宋体" w:eastAsia="宋体" w:cs="宋体"/>
          <w:b w:val="0"/>
          <w:bCs/>
          <w:color w:val="000000" w:themeColor="text1"/>
          <w:sz w:val="24"/>
          <w:highlight w:val="none"/>
          <w14:textFill>
            <w14:solidFill>
              <w14:schemeClr w14:val="tx1"/>
            </w14:solidFill>
          </w14:textFill>
        </w:rPr>
        <w:t>.00.</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lang w:val="en-US" w:eastAsia="zh-CN"/>
          <w14:textFill>
            <w14:solidFill>
              <w14:schemeClr w14:val="tx1"/>
            </w14:solidFill>
          </w14:textFill>
        </w:rPr>
        <w:t>350000/年</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14:textFill>
            <w14:solidFill>
              <w14:schemeClr w14:val="tx1"/>
            </w14:solidFill>
          </w14:textFill>
        </w:rPr>
        <w:t>；标项二：</w:t>
      </w:r>
      <w:r>
        <w:rPr>
          <w:rFonts w:hint="eastAsia" w:ascii="宋体" w:hAnsi="宋体" w:eastAsia="宋体" w:cs="宋体"/>
          <w:b w:val="0"/>
          <w:bCs/>
          <w:color w:val="000000" w:themeColor="text1"/>
          <w:sz w:val="24"/>
          <w:highlight w:val="none"/>
          <w:lang w:val="en-US" w:eastAsia="zh-CN"/>
          <w14:textFill>
            <w14:solidFill>
              <w14:schemeClr w14:val="tx1"/>
            </w14:solidFill>
          </w14:textFill>
        </w:rPr>
        <w:t>600000</w:t>
      </w:r>
      <w:r>
        <w:rPr>
          <w:rFonts w:hint="eastAsia" w:ascii="宋体" w:hAnsi="宋体" w:eastAsia="宋体" w:cs="宋体"/>
          <w:b w:val="0"/>
          <w:bCs/>
          <w:color w:val="000000" w:themeColor="text1"/>
          <w:sz w:val="24"/>
          <w:highlight w:val="none"/>
          <w14:textFill>
            <w14:solidFill>
              <w14:schemeClr w14:val="tx1"/>
            </w14:solidFill>
          </w14:textFill>
        </w:rPr>
        <w:t>.00</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lang w:val="en-US" w:eastAsia="zh-CN"/>
          <w14:textFill>
            <w14:solidFill>
              <w14:schemeClr w14:val="tx1"/>
            </w14:solidFill>
          </w14:textFill>
        </w:rPr>
        <w:t>300000/年</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eastAsia="宋体" w:cs="宋体"/>
          <w:b/>
          <w:color w:val="000000" w:themeColor="text1"/>
          <w:sz w:val="24"/>
          <w:highlight w:val="yellow"/>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b w:val="0"/>
          <w:bCs/>
          <w:color w:val="000000" w:themeColor="text1"/>
          <w:sz w:val="24"/>
          <w:highlight w:val="none"/>
          <w14:textFill>
            <w14:solidFill>
              <w14:schemeClr w14:val="tx1"/>
            </w14:solidFill>
          </w14:textFill>
        </w:rPr>
        <w:t>标项一：</w:t>
      </w:r>
      <w:r>
        <w:rPr>
          <w:rFonts w:hint="eastAsia" w:ascii="宋体" w:hAnsi="宋体" w:eastAsia="宋体" w:cs="宋体"/>
          <w:b w:val="0"/>
          <w:bCs/>
          <w:color w:val="000000" w:themeColor="text1"/>
          <w:sz w:val="24"/>
          <w:highlight w:val="none"/>
          <w:lang w:val="en-US" w:eastAsia="zh-CN"/>
          <w14:textFill>
            <w14:solidFill>
              <w14:schemeClr w14:val="tx1"/>
            </w14:solidFill>
          </w14:textFill>
        </w:rPr>
        <w:t>700000</w:t>
      </w:r>
      <w:r>
        <w:rPr>
          <w:rFonts w:hint="eastAsia" w:ascii="宋体" w:hAnsi="宋体" w:eastAsia="宋体" w:cs="宋体"/>
          <w:b w:val="0"/>
          <w:bCs/>
          <w:color w:val="000000" w:themeColor="text1"/>
          <w:sz w:val="24"/>
          <w:highlight w:val="none"/>
          <w14:textFill>
            <w14:solidFill>
              <w14:schemeClr w14:val="tx1"/>
            </w14:solidFill>
          </w14:textFill>
        </w:rPr>
        <w:t>.00.</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lang w:val="en-US" w:eastAsia="zh-CN"/>
          <w14:textFill>
            <w14:solidFill>
              <w14:schemeClr w14:val="tx1"/>
            </w14:solidFill>
          </w14:textFill>
        </w:rPr>
        <w:t>350000/年</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14:textFill>
            <w14:solidFill>
              <w14:schemeClr w14:val="tx1"/>
            </w14:solidFill>
          </w14:textFill>
        </w:rPr>
        <w:t>；标项二：</w:t>
      </w:r>
      <w:r>
        <w:rPr>
          <w:rFonts w:hint="eastAsia" w:ascii="宋体" w:hAnsi="宋体" w:eastAsia="宋体" w:cs="宋体"/>
          <w:b w:val="0"/>
          <w:bCs/>
          <w:color w:val="000000" w:themeColor="text1"/>
          <w:sz w:val="24"/>
          <w:highlight w:val="none"/>
          <w:lang w:val="en-US" w:eastAsia="zh-CN"/>
          <w14:textFill>
            <w14:solidFill>
              <w14:schemeClr w14:val="tx1"/>
            </w14:solidFill>
          </w14:textFill>
        </w:rPr>
        <w:t>600000</w:t>
      </w:r>
      <w:r>
        <w:rPr>
          <w:rFonts w:hint="eastAsia" w:ascii="宋体" w:hAnsi="宋体" w:eastAsia="宋体" w:cs="宋体"/>
          <w:b w:val="0"/>
          <w:bCs/>
          <w:color w:val="000000" w:themeColor="text1"/>
          <w:sz w:val="24"/>
          <w:highlight w:val="none"/>
          <w14:textFill>
            <w14:solidFill>
              <w14:schemeClr w14:val="tx1"/>
            </w14:solidFill>
          </w14:textFill>
        </w:rPr>
        <w:t>.00</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lang w:val="en-US" w:eastAsia="zh-CN"/>
          <w14:textFill>
            <w14:solidFill>
              <w14:schemeClr w14:val="tx1"/>
            </w14:solidFill>
          </w14:textFill>
        </w:rPr>
        <w:t>300000/年</w:t>
      </w:r>
      <w:r>
        <w:rPr>
          <w:rFonts w:hint="eastAsia" w:ascii="宋体" w:hAnsi="宋体" w:eastAsia="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 w:val="0"/>
          <w:bCs/>
          <w:color w:val="000000" w:themeColor="text1"/>
          <w:sz w:val="24"/>
          <w:highlight w:val="none"/>
          <w14:textFill>
            <w14:solidFill>
              <w14:schemeClr w14:val="tx1"/>
            </w14:solidFill>
          </w14:textFill>
        </w:rPr>
        <w:t>标项一：洋溪、下涯、杨村桥、梅城、三都、大洋、乾潭镇，钦堂等片区的日常土地测绘工作；标项二：新安江、莲花、更楼、航头、寿昌、大慈岩、大同、李家等片区的日常土地测绘工作</w:t>
      </w:r>
      <w:r>
        <w:rPr>
          <w:rFonts w:hint="eastAsia" w:ascii="宋体" w:hAnsi="宋体" w:eastAsia="宋体" w:cs="宋体"/>
          <w:bCs/>
          <w:color w:val="000000" w:themeColor="text1"/>
          <w:sz w:val="24"/>
          <w:highlight w:val="none"/>
          <w:lang w:eastAsia="zh-CN"/>
          <w14:textFill>
            <w14:solidFill>
              <w14:schemeClr w14:val="tx1"/>
            </w14:solidFill>
          </w14:textFill>
        </w:rPr>
        <w:t>。具体以招标文件第三部分采购需求为准，供应商可点击本公告下方“浏览采购文件”查看采购需求。</w:t>
      </w:r>
    </w:p>
    <w:p>
      <w:pPr>
        <w:pStyle w:val="131"/>
        <w:spacing w:before="0"/>
        <w:ind w:firstLine="482"/>
        <w:outlineLvl w:val="2"/>
        <w:rPr>
          <w:rFonts w:hint="eastAsia" w:ascii="宋体" w:hAnsi="宋体" w:eastAsia="宋体" w:cs="宋体"/>
          <w:bCs/>
          <w:color w:val="000000" w:themeColor="text1"/>
          <w:szCs w:val="24"/>
          <w:highlight w:val="none"/>
          <w:lang w:val="zh-CN"/>
          <w14:textFill>
            <w14:solidFill>
              <w14:schemeClr w14:val="tx1"/>
            </w14:solidFill>
          </w14:textFill>
        </w:rPr>
      </w:pPr>
      <w:r>
        <w:rPr>
          <w:rFonts w:hint="eastAsia" w:ascii="宋体" w:hAnsi="宋体" w:eastAsia="宋体" w:cs="宋体"/>
          <w:b/>
          <w:snapToGrid w:val="0"/>
          <w:color w:val="000000" w:themeColor="text1"/>
          <w:kern w:val="28"/>
          <w:sz w:val="24"/>
          <w:szCs w:val="20"/>
          <w:highlight w:val="none"/>
          <w:lang w:val="en-US" w:eastAsia="zh-CN" w:bidi="ar-SA"/>
          <w14:textFill>
            <w14:solidFill>
              <w14:schemeClr w14:val="tx1"/>
            </w14:solidFill>
          </w14:textFill>
        </w:rPr>
        <w:t>合同履约期限：</w:t>
      </w:r>
      <w:r>
        <w:rPr>
          <w:rFonts w:hint="eastAsia" w:ascii="宋体" w:hAnsi="宋体" w:eastAsia="宋体" w:cs="宋体"/>
          <w:b w:val="0"/>
          <w:bCs/>
          <w:color w:val="auto"/>
          <w:sz w:val="24"/>
          <w:highlight w:val="none"/>
        </w:rPr>
        <w:t>服务期共计两年。本项目合同采取一年一签方式，服务时间自合同签订之日起计算，如一年服务期满，年底考核得分达到</w:t>
      </w:r>
      <w:r>
        <w:rPr>
          <w:rFonts w:hint="eastAsia" w:ascii="宋体" w:hAnsi="宋体" w:eastAsia="宋体" w:cs="宋体"/>
          <w:b w:val="0"/>
          <w:bCs/>
          <w:color w:val="auto"/>
          <w:sz w:val="24"/>
          <w:highlight w:val="none"/>
          <w:lang w:val="en-US" w:eastAsia="zh-CN"/>
        </w:rPr>
        <w:t>85</w:t>
      </w:r>
      <w:r>
        <w:rPr>
          <w:rFonts w:hint="eastAsia" w:ascii="宋体" w:hAnsi="宋体" w:eastAsia="宋体" w:cs="宋体"/>
          <w:b w:val="0"/>
          <w:bCs/>
          <w:color w:val="auto"/>
          <w:sz w:val="24"/>
          <w:highlight w:val="none"/>
        </w:rPr>
        <w:t>分及以上时，根据本次中标价格可以续签一年。</w:t>
      </w:r>
    </w:p>
    <w:p>
      <w:pPr>
        <w:pStyle w:val="2"/>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 xml:space="preserve"> </w:t>
      </w:r>
      <w:sdt>
        <w:sdtPr>
          <w:rPr>
            <w:rFonts w:hint="eastAsia" w:ascii="宋体" w:hAnsi="宋体" w:eastAsia="宋体" w:cs="宋体"/>
            <w:color w:val="000000" w:themeColor="text1"/>
            <w:kern w:val="0"/>
            <w:sz w:val="24"/>
            <w:highlight w:val="none"/>
            <w14:textFill>
              <w14:solidFill>
                <w14:schemeClr w14:val="tx1"/>
              </w14:solidFill>
            </w14:textFill>
          </w:rPr>
          <w:id w:val="-44183695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59162419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44183695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bookmarkStart w:id="519" w:name="_GoBack"/>
      <w:bookmarkEnd w:id="519"/>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728692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55786406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w:t>
      </w:r>
      <w:r>
        <w:rPr>
          <w:rFonts w:hint="eastAsia" w:ascii="宋体" w:hAnsi="宋体" w:eastAsia="宋体" w:cs="宋体"/>
          <w:color w:val="000000" w:themeColor="text1"/>
          <w:sz w:val="24"/>
          <w:highlight w:val="none"/>
          <w:u w:val="single"/>
          <w14:textFill>
            <w14:solidFill>
              <w14:schemeClr w14:val="tx1"/>
            </w14:solidFill>
          </w14:textFill>
        </w:rPr>
        <w:t xml:space="preserve">达到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r>
        <w:rPr>
          <w:rFonts w:hint="eastAsia" w:ascii="宋体" w:hAnsi="宋体" w:eastAsia="宋体" w:cs="宋体"/>
          <w:b/>
          <w:bCs/>
          <w:color w:val="000000" w:themeColor="text1"/>
          <w:sz w:val="24"/>
          <w:highlight w:val="none"/>
          <w14:textFill>
            <w14:solidFill>
              <w14:schemeClr w14:val="tx1"/>
            </w14:solidFill>
          </w14:textFill>
        </w:rPr>
        <w:t>投标人具备测绘乙级及以上资质；</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日 9点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0分00秒</w:t>
      </w:r>
      <w:r>
        <w:rPr>
          <w:rFonts w:hint="eastAsia" w:ascii="宋体" w:hAnsi="宋体" w:eastAsia="宋体" w:cs="宋体"/>
          <w:color w:val="000000" w:themeColor="text1"/>
          <w:sz w:val="24"/>
          <w:highlight w:val="none"/>
          <w14:textFill>
            <w14:solidFill>
              <w14:schemeClr w14:val="tx1"/>
            </w14:solidFill>
          </w14:textFill>
        </w:rPr>
        <w:t>（北京时间）</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日 9点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0分00秒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pPr>
        <w:pStyle w:val="61"/>
        <w:spacing w:line="360" w:lineRule="auto"/>
        <w:ind w:left="0" w:leftChars="0" w:firstLine="482"/>
        <w:rPr>
          <w:rFonts w:hint="eastAsia" w:ascii="宋体" w:hAnsi="宋体" w:eastAsia="宋体" w:cs="宋体"/>
          <w:b/>
          <w:bCs/>
          <w:color w:val="auto"/>
          <w:sz w:val="24"/>
          <w:highlight w:val="yellow"/>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因本项目时间紧、任务重，服务期间各标项需交叉、同时进行</w:t>
      </w:r>
      <w:r>
        <w:rPr>
          <w:rFonts w:hint="eastAsia" w:cs="宋体"/>
          <w:b/>
          <w:bCs/>
          <w:color w:val="auto"/>
          <w:sz w:val="24"/>
          <w:highlight w:val="none"/>
          <w:lang w:val="en-US" w:eastAsia="zh-CN"/>
        </w:rPr>
        <w:t>测量</w:t>
      </w:r>
      <w:r>
        <w:rPr>
          <w:rFonts w:hint="eastAsia" w:ascii="宋体" w:hAnsi="宋体" w:eastAsia="宋体" w:cs="宋体"/>
          <w:b/>
          <w:bCs/>
          <w:color w:val="auto"/>
          <w:sz w:val="24"/>
          <w:highlight w:val="none"/>
          <w:lang w:val="zh-CN"/>
        </w:rPr>
        <w:t>任务，为了更好的完成</w:t>
      </w:r>
      <w:r>
        <w:rPr>
          <w:rFonts w:hint="eastAsia" w:cs="宋体"/>
          <w:b/>
          <w:bCs/>
          <w:color w:val="auto"/>
          <w:sz w:val="24"/>
          <w:highlight w:val="none"/>
          <w:lang w:val="en-US" w:eastAsia="zh-CN"/>
        </w:rPr>
        <w:t>测量</w:t>
      </w:r>
      <w:r>
        <w:rPr>
          <w:rFonts w:hint="eastAsia" w:ascii="宋体" w:hAnsi="宋体" w:eastAsia="宋体" w:cs="宋体"/>
          <w:b/>
          <w:bCs/>
          <w:color w:val="auto"/>
          <w:sz w:val="24"/>
          <w:highlight w:val="none"/>
          <w:lang w:val="zh-CN"/>
        </w:rPr>
        <w:t>任务，本项目二个标项按标项一、标项二的顺序开标，投标单位可以参加二个标项的投标，但只能中一个标项，按标项的先后顺序中标，放弃其他标段的中标权。如：某单位同时中标标项一、标项二，则标一为最终中标标项，其他标段则由剩余投标家数中得分最高单位中标。</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建德市自然资源综合服务中心</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址：建德市新安东路新安江街道新安东路20号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项目联系人（询问）：胡继生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：0571-64723912</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王</w:t>
      </w:r>
      <w:r>
        <w:rPr>
          <w:rFonts w:hint="eastAsia" w:ascii="宋体" w:hAnsi="宋体" w:eastAsia="宋体" w:cs="宋体"/>
          <w:color w:val="auto"/>
          <w:sz w:val="24"/>
          <w:highlight w:val="none"/>
          <w:lang w:val="en-US" w:eastAsia="zh-CN"/>
        </w:rPr>
        <w:t xml:space="preserve">光华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rPr>
        <w:t>质疑联系方式：0571-64723912</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2.采购代理机构信息            </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eastAsia="zh-CN"/>
          <w14:textFill>
            <w14:solidFill>
              <w14:schemeClr w14:val="tx1"/>
            </w14:solidFill>
          </w14:textFill>
        </w:rPr>
        <w:t>浙江中正工程项目管理有限公司</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址：浙江省建德市新安江街道</w:t>
      </w:r>
      <w:r>
        <w:rPr>
          <w:rFonts w:hint="eastAsia" w:ascii="宋体" w:hAnsi="宋体" w:eastAsia="宋体" w:cs="宋体"/>
          <w:color w:val="000000" w:themeColor="text1"/>
          <w:sz w:val="24"/>
          <w:highlight w:val="none"/>
          <w:lang w:eastAsia="zh-CN"/>
          <w14:textFill>
            <w14:solidFill>
              <w14:schemeClr w14:val="tx1"/>
            </w14:solidFill>
          </w14:textFill>
        </w:rPr>
        <w:t>法院路9号4楼</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真：0571-</w:t>
      </w:r>
      <w:r>
        <w:rPr>
          <w:rFonts w:hint="eastAsia" w:ascii="宋体" w:hAnsi="宋体" w:eastAsia="宋体" w:cs="宋体"/>
          <w:color w:val="000000" w:themeColor="text1"/>
          <w:sz w:val="24"/>
          <w:highlight w:val="none"/>
          <w:lang w:eastAsia="zh-CN"/>
          <w14:textFill>
            <w14:solidFill>
              <w14:schemeClr w14:val="tx1"/>
            </w14:solidFill>
          </w14:textFill>
        </w:rPr>
        <w:t>64785830</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eastAsia="zh-CN"/>
          <w14:textFill>
            <w14:solidFill>
              <w14:schemeClr w14:val="tx1"/>
            </w14:solidFill>
          </w14:textFill>
        </w:rPr>
        <w:t>史华娟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eastAsia="宋体" w:cs="宋体"/>
          <w:color w:val="000000" w:themeColor="text1"/>
          <w:sz w:val="24"/>
          <w:highlight w:val="none"/>
          <w:lang w:eastAsia="zh-CN"/>
          <w14:textFill>
            <w14:solidFill>
              <w14:schemeClr w14:val="tx1"/>
            </w14:solidFill>
          </w14:textFill>
        </w:rPr>
        <w:t>13221005100</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eastAsia="宋体" w:cs="宋体"/>
          <w:color w:val="000000" w:themeColor="text1"/>
          <w:sz w:val="24"/>
          <w:highlight w:val="none"/>
          <w:lang w:val="en-US" w:eastAsia="zh-CN"/>
          <w14:textFill>
            <w14:solidFill>
              <w14:schemeClr w14:val="tx1"/>
            </w14:solidFill>
          </w14:textFill>
        </w:rPr>
        <w:t>翁慧娟</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0571-64785830</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称：建德市财政局、浙江省政府采购行政裁决服务中心（杭州）</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址：杭州市上城区四季青街道新业路市民之家G03办公室（快递仅限ems或顺丰）</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人：朱女士、王女士</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监督投诉电话：0571-85252453  </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（1）标的：</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2024年度建德市自然资源综合服务中心日常测绘采购项目</w:t>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eastAsia="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pPr>
              <w:spacing w:line="360" w:lineRule="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285282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highlight w:val="none"/>
                  <w14:textFill>
                    <w14:solidFill>
                      <w14:schemeClr w14:val="tx1"/>
                    </w14:solidFill>
                  </w14:textFill>
                </w:rPr>
                <w:id w:val="-492645227"/>
              </w:sdtPr>
              <w:sdtEndPr>
                <w:rPr>
                  <w:rFonts w:hint="eastAsia" w:ascii="宋体" w:hAnsi="宋体" w:eastAsia="宋体" w:cs="宋体"/>
                  <w:color w:val="000000" w:themeColor="text1"/>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8465684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r>
              <w:rPr>
                <w:rFonts w:hint="eastAsia" w:ascii="宋体" w:hAnsi="宋体" w:eastAsia="宋体" w:cs="宋体"/>
                <w:color w:val="000000" w:themeColor="text1"/>
                <w:sz w:val="24"/>
                <w:highlight w:val="none"/>
                <w14:textFill>
                  <w14:solidFill>
                    <w14:schemeClr w14:val="tx1"/>
                  </w14:solidFill>
                </w14:textFill>
              </w:rPr>
              <w:t xml:space="preserve"> A同意将非主体、非关键性的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  材料整理工作  </w:t>
            </w:r>
            <w:r>
              <w:rPr>
                <w:rFonts w:hint="eastAsia" w:ascii="宋体" w:hAnsi="宋体" w:eastAsia="宋体" w:cs="宋体"/>
                <w:color w:val="000000" w:themeColor="text1"/>
                <w:sz w:val="24"/>
                <w:highlight w:val="none"/>
                <w14:textFill>
                  <w14:solidFill>
                    <w14:schemeClr w14:val="tx1"/>
                  </w14:solidFill>
                </w14:textFill>
              </w:rPr>
              <w:t>工作分包。</w:t>
            </w:r>
          </w:p>
          <w:p>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sz w:val="24"/>
                  <w:highlight w:val="none"/>
                  <w14:textFill>
                    <w14:solidFill>
                      <w14:schemeClr w14:val="tx1"/>
                    </w14:solidFill>
                  </w14:textFill>
                </w:rPr>
                <w:id w:val="-1276331357"/>
              </w:sdtPr>
              <w:sdtEndPr>
                <w:rPr>
                  <w:rFonts w:hint="eastAsia" w:ascii="宋体" w:hAnsi="宋体" w:eastAsia="宋体" w:cs="宋体"/>
                  <w:color w:val="000000" w:themeColor="text1"/>
                  <w:sz w:val="24"/>
                  <w:highlight w:val="none"/>
                  <w14:textFill>
                    <w14:solidFill>
                      <w14:schemeClr w14:val="tx1"/>
                    </w14:solidFill>
                  </w14:textFill>
                </w:rPr>
              </w:sdtEndPr>
              <w:sdtContent>
                <w:r>
                  <w:rPr>
                    <w:rFonts w:hint="eastAsia" w:ascii="宋体" w:hAnsi="宋体" w:eastAsia="宋体" w:cs="宋体"/>
                    <w:color w:val="000000" w:themeColor="text1"/>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xml:space="preserve"> B不同意分包。</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296641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855421628"/>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8465684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w:t>
                    </w:r>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9980297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639946486"/>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98553350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8465684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w:t>
                    </w:r>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62172843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5934854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2626599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
                      <w:sdtPr>
                        <w:rPr>
                          <w:rFonts w:hint="eastAsia" w:ascii="宋体" w:hAnsi="宋体" w:eastAsia="宋体" w:cs="宋体"/>
                          <w:color w:val="000000" w:themeColor="text1"/>
                          <w:kern w:val="0"/>
                          <w:sz w:val="24"/>
                          <w:highlight w:val="none"/>
                          <w14:textFill>
                            <w14:solidFill>
                              <w14:schemeClr w14:val="tx1"/>
                            </w14:solidFill>
                          </w14:textFill>
                        </w:rPr>
                        <w:id w:val="-168465684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eastAsia="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eastAsia="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4"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highlight w:val="none"/>
                <w:u w:val="single"/>
                <w14:textFill>
                  <w14:solidFill>
                    <w14:schemeClr w14:val="tx1"/>
                  </w14:solidFill>
                </w14:textFill>
              </w:rPr>
              <w:t>浙江省杭州市建德市新安江街道</w:t>
            </w:r>
            <w:r>
              <w:rPr>
                <w:rFonts w:hint="eastAsia" w:ascii="宋体" w:hAnsi="宋体" w:eastAsia="宋体" w:cs="宋体"/>
                <w:color w:val="000000" w:themeColor="text1"/>
                <w:sz w:val="24"/>
                <w:highlight w:val="none"/>
                <w:u w:val="single"/>
                <w:lang w:eastAsia="zh-CN"/>
                <w14:textFill>
                  <w14:solidFill>
                    <w14:schemeClr w14:val="tx1"/>
                  </w14:solidFill>
                </w14:textFill>
              </w:rPr>
              <w:t>法院路9号4楼</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highlight w:val="none"/>
                <w:u w:val="single"/>
                <w:lang w:eastAsia="zh-CN"/>
                <w14:textFill>
                  <w14:solidFill>
                    <w14:schemeClr w14:val="tx1"/>
                  </w14:solidFill>
                </w14:textFill>
              </w:rPr>
              <w:t>史华娟</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13221005100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本项目不收取采购代理服务费。</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2076223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sdtContent>
            </w:sdt>
            <w:r>
              <w:rPr>
                <w:rFonts w:hint="eastAsia" w:ascii="宋体" w:hAnsi="宋体" w:eastAsia="宋体" w:cs="宋体"/>
                <w:color w:val="000000" w:themeColor="text1"/>
                <w:kern w:val="0"/>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本项目收取采购代理服务费。</w:t>
            </w:r>
            <w:r>
              <w:rPr>
                <w:rFonts w:hint="eastAsia" w:ascii="宋体" w:hAnsi="宋体" w:eastAsia="宋体" w:cs="宋体"/>
                <w:snapToGrid w:val="0"/>
                <w:color w:val="000000" w:themeColor="text1"/>
                <w:kern w:val="28"/>
                <w:sz w:val="24"/>
                <w:highlight w:val="none"/>
                <w14:textFill>
                  <w14:solidFill>
                    <w14:schemeClr w14:val="tx1"/>
                  </w14:solidFill>
                </w14:textFill>
              </w:rPr>
              <w:t>投标总报价应包含采购服务费，采购服务费按</w:t>
            </w:r>
            <w:r>
              <w:rPr>
                <w:rFonts w:hint="eastAsia" w:ascii="宋体" w:hAnsi="宋体" w:eastAsia="宋体" w:cs="宋体"/>
                <w:color w:val="000000" w:themeColor="text1"/>
                <w:sz w:val="24"/>
                <w:highlight w:val="none"/>
                <w:u w:val="single"/>
                <w14:textFill>
                  <w14:solidFill>
                    <w14:schemeClr w14:val="tx1"/>
                  </w14:solidFill>
                </w14:textFill>
              </w:rPr>
              <w:t>国家发展计划委员会计价格[2002]1980 号文《招标代理服务费管理暂行办法》及发改办价格[2003]857号文的</w:t>
            </w:r>
            <w:r>
              <w:rPr>
                <w:rFonts w:hint="eastAsia" w:ascii="宋体" w:hAnsi="宋体" w:eastAsia="宋体" w:cs="宋体"/>
                <w:snapToGrid w:val="0"/>
                <w:color w:val="000000" w:themeColor="text1"/>
                <w:kern w:val="28"/>
                <w:sz w:val="24"/>
                <w:highlight w:val="none"/>
                <w14:textFill>
                  <w14:solidFill>
                    <w14:schemeClr w14:val="tx1"/>
                  </w14:solidFill>
                </w14:textFill>
              </w:rPr>
              <w:t>收费标准（</w:t>
            </w:r>
            <w:r>
              <w:rPr>
                <w:rFonts w:hint="eastAsia" w:ascii="宋体" w:hAnsi="宋体" w:eastAsia="宋体" w:cs="宋体"/>
                <w:color w:val="000000" w:themeColor="text1"/>
                <w:sz w:val="24"/>
                <w:highlight w:val="none"/>
                <w:u w:val="single"/>
                <w14:textFill>
                  <w14:solidFill>
                    <w14:schemeClr w14:val="tx1"/>
                  </w14:solidFill>
                </w14:textFill>
              </w:rPr>
              <w:t>服务</w:t>
            </w:r>
            <w:r>
              <w:rPr>
                <w:rFonts w:hint="eastAsia" w:ascii="宋体" w:hAnsi="宋体" w:eastAsia="宋体" w:cs="宋体"/>
                <w:snapToGrid w:val="0"/>
                <w:color w:val="000000" w:themeColor="text1"/>
                <w:kern w:val="28"/>
                <w:sz w:val="24"/>
                <w:highlight w:val="none"/>
                <w14:textFill>
                  <w14:solidFill>
                    <w14:schemeClr w14:val="tx1"/>
                  </w14:solidFill>
                </w14:textFill>
              </w:rPr>
              <w:t>类）计取，</w:t>
            </w:r>
            <w:r>
              <w:rPr>
                <w:rFonts w:hint="eastAsia" w:ascii="宋体" w:hAnsi="宋体" w:eastAsia="宋体" w:cs="宋体"/>
                <w:b/>
                <w:bCs/>
                <w:color w:val="000000" w:themeColor="text1"/>
                <w:spacing w:val="-2"/>
                <w:sz w:val="24"/>
                <w:highlight w:val="none"/>
                <w14:textFill>
                  <w14:solidFill>
                    <w14:schemeClr w14:val="tx1"/>
                  </w14:solidFill>
                </w14:textFill>
              </w:rPr>
              <w:t>采购服务费为</w:t>
            </w:r>
            <w:r>
              <w:rPr>
                <w:rFonts w:hint="eastAsia" w:ascii="宋体" w:hAnsi="宋体" w:eastAsia="宋体" w:cs="宋体"/>
                <w:b/>
                <w:bCs/>
                <w:color w:val="000000" w:themeColor="text1"/>
                <w:spacing w:val="-2"/>
                <w:sz w:val="24"/>
                <w:highlight w:val="none"/>
                <w:lang w:eastAsia="zh-CN"/>
                <w14:textFill>
                  <w14:solidFill>
                    <w14:schemeClr w14:val="tx1"/>
                  </w14:solidFill>
                </w14:textFill>
              </w:rPr>
              <w:t>：</w:t>
            </w:r>
            <w:r>
              <w:rPr>
                <w:rFonts w:hint="eastAsia" w:ascii="宋体" w:hAnsi="宋体" w:eastAsia="宋体" w:cs="宋体"/>
                <w:b/>
                <w:bCs/>
                <w:color w:val="000000" w:themeColor="text1"/>
                <w:spacing w:val="-2"/>
                <w:sz w:val="24"/>
                <w:highlight w:val="none"/>
                <w:lang w:val="en-US" w:eastAsia="zh-CN"/>
                <w14:textFill>
                  <w14:solidFill>
                    <w14:schemeClr w14:val="tx1"/>
                  </w14:solidFill>
                </w14:textFill>
              </w:rPr>
              <w:t>标项一</w:t>
            </w:r>
            <w:r>
              <w:rPr>
                <w:rFonts w:hint="eastAsia" w:ascii="宋体" w:hAnsi="宋体" w:eastAsia="宋体" w:cs="宋体"/>
                <w:b/>
                <w:bCs/>
                <w:color w:val="000000" w:themeColor="text1"/>
                <w:spacing w:val="-2"/>
                <w:sz w:val="24"/>
                <w:highlight w:val="none"/>
                <w14:textFill>
                  <w14:solidFill>
                    <w14:schemeClr w14:val="tx1"/>
                  </w14:solidFill>
                </w14:textFill>
              </w:rPr>
              <w:t>人民币</w:t>
            </w:r>
            <w:r>
              <w:rPr>
                <w:rFonts w:hint="eastAsia" w:ascii="宋体" w:hAnsi="宋体" w:eastAsia="宋体" w:cs="宋体"/>
                <w:b/>
                <w:bCs/>
                <w:color w:val="000000" w:themeColor="text1"/>
                <w:spacing w:val="-2"/>
                <w:sz w:val="24"/>
                <w:highlight w:val="none"/>
                <w14:textFill>
                  <w14:solidFill>
                    <w14:schemeClr w14:val="tx1"/>
                  </w14:solidFill>
                </w14:textFill>
              </w:rPr>
              <w:fldChar w:fldCharType="begin"/>
            </w:r>
            <w:r>
              <w:rPr>
                <w:rFonts w:hint="eastAsia" w:ascii="宋体" w:hAnsi="宋体" w:eastAsia="宋体" w:cs="宋体"/>
                <w:b/>
                <w:bCs/>
                <w:color w:val="000000" w:themeColor="text1"/>
                <w:spacing w:val="-2"/>
                <w:sz w:val="24"/>
                <w:highlight w:val="none"/>
                <w14:textFill>
                  <w14:solidFill>
                    <w14:schemeClr w14:val="tx1"/>
                  </w14:solidFill>
                </w14:textFill>
              </w:rPr>
              <w:instrText xml:space="preserve"> = 6900 \* CHINESENUM4 \* MERGEFORMAT </w:instrText>
            </w:r>
            <w:r>
              <w:rPr>
                <w:rFonts w:hint="eastAsia" w:ascii="宋体" w:hAnsi="宋体" w:eastAsia="宋体" w:cs="宋体"/>
                <w:b/>
                <w:bCs/>
                <w:color w:val="000000" w:themeColor="text1"/>
                <w:spacing w:val="-2"/>
                <w:sz w:val="24"/>
                <w:highlight w:val="none"/>
                <w14:textFill>
                  <w14:solidFill>
                    <w14:schemeClr w14:val="tx1"/>
                  </w14:solidFill>
                </w14:textFill>
              </w:rPr>
              <w:fldChar w:fldCharType="separate"/>
            </w:r>
            <w:r>
              <w:rPr>
                <w:rFonts w:hint="eastAsia" w:ascii="宋体" w:hAnsi="宋体" w:eastAsia="宋体" w:cs="宋体"/>
                <w:b/>
                <w:bCs/>
                <w:color w:val="000000" w:themeColor="text1"/>
                <w:spacing w:val="-2"/>
                <w:sz w:val="24"/>
                <w:highlight w:val="none"/>
                <w:lang w:val="en-US" w:eastAsia="zh-CN"/>
                <w14:textFill>
                  <w14:solidFill>
                    <w14:schemeClr w14:val="tx1"/>
                  </w14:solidFill>
                </w14:textFill>
              </w:rPr>
              <w:t>柒仟叁佰伍拾</w:t>
            </w:r>
            <w:r>
              <w:rPr>
                <w:rFonts w:hint="eastAsia" w:ascii="宋体" w:hAnsi="宋体" w:eastAsia="宋体" w:cs="宋体"/>
                <w:b/>
                <w:bCs/>
                <w:color w:val="000000" w:themeColor="text1"/>
                <w:spacing w:val="-2"/>
                <w:sz w:val="24"/>
                <w:highlight w:val="none"/>
                <w14:textFill>
                  <w14:solidFill>
                    <w14:schemeClr w14:val="tx1"/>
                  </w14:solidFill>
                </w14:textFill>
              </w:rPr>
              <w:t>元整</w:t>
            </w:r>
            <w:r>
              <w:rPr>
                <w:rFonts w:hint="eastAsia" w:ascii="宋体" w:hAnsi="宋体" w:eastAsia="宋体" w:cs="宋体"/>
                <w:b/>
                <w:bCs/>
                <w:color w:val="000000" w:themeColor="text1"/>
                <w:spacing w:val="-2"/>
                <w:sz w:val="24"/>
                <w:highlight w:val="none"/>
                <w14:textFill>
                  <w14:solidFill>
                    <w14:schemeClr w14:val="tx1"/>
                  </w14:solidFill>
                </w14:textFill>
              </w:rPr>
              <w:fldChar w:fldCharType="end"/>
            </w:r>
            <w:r>
              <w:rPr>
                <w:rFonts w:hint="eastAsia" w:ascii="宋体" w:hAnsi="宋体" w:eastAsia="宋体" w:cs="宋体"/>
                <w:b/>
                <w:bCs/>
                <w:color w:val="000000" w:themeColor="text1"/>
                <w:spacing w:val="-2"/>
                <w:sz w:val="24"/>
                <w:highlight w:val="none"/>
                <w14:textFill>
                  <w14:solidFill>
                    <w14:schemeClr w14:val="tx1"/>
                  </w14:solidFill>
                </w14:textFill>
              </w:rPr>
              <w:t>（¥：</w:t>
            </w:r>
            <w:r>
              <w:rPr>
                <w:rFonts w:hint="eastAsia" w:ascii="宋体" w:hAnsi="宋体" w:eastAsia="宋体" w:cs="宋体"/>
                <w:b/>
                <w:bCs/>
                <w:color w:val="000000" w:themeColor="text1"/>
                <w:spacing w:val="-2"/>
                <w:sz w:val="24"/>
                <w:highlight w:val="none"/>
                <w:lang w:val="en-US" w:eastAsia="zh-CN"/>
                <w14:textFill>
                  <w14:solidFill>
                    <w14:schemeClr w14:val="tx1"/>
                  </w14:solidFill>
                </w14:textFill>
              </w:rPr>
              <w:t>7350</w:t>
            </w:r>
            <w:r>
              <w:rPr>
                <w:rFonts w:hint="eastAsia" w:ascii="宋体" w:hAnsi="宋体" w:eastAsia="宋体" w:cs="宋体"/>
                <w:b/>
                <w:bCs/>
                <w:color w:val="000000" w:themeColor="text1"/>
                <w:spacing w:val="-2"/>
                <w:sz w:val="24"/>
                <w:highlight w:val="none"/>
                <w14:textFill>
                  <w14:solidFill>
                    <w14:schemeClr w14:val="tx1"/>
                  </w14:solidFill>
                </w14:textFill>
              </w:rPr>
              <w:t>元）</w:t>
            </w:r>
            <w:r>
              <w:rPr>
                <w:rFonts w:hint="eastAsia" w:ascii="宋体" w:hAnsi="宋体" w:eastAsia="宋体" w:cs="宋体"/>
                <w:b/>
                <w:bCs/>
                <w:color w:val="000000" w:themeColor="text1"/>
                <w:spacing w:val="-2"/>
                <w:sz w:val="24"/>
                <w:highlight w:val="none"/>
                <w:lang w:eastAsia="zh-CN"/>
                <w14:textFill>
                  <w14:solidFill>
                    <w14:schemeClr w14:val="tx1"/>
                  </w14:solidFill>
                </w14:textFill>
              </w:rPr>
              <w:t>；</w:t>
            </w:r>
            <w:r>
              <w:rPr>
                <w:rFonts w:hint="eastAsia" w:ascii="宋体" w:hAnsi="宋体" w:eastAsia="宋体" w:cs="宋体"/>
                <w:b/>
                <w:bCs/>
                <w:color w:val="000000" w:themeColor="text1"/>
                <w:spacing w:val="-2"/>
                <w:sz w:val="24"/>
                <w:highlight w:val="none"/>
                <w:lang w:val="en-US" w:eastAsia="zh-CN"/>
                <w14:textFill>
                  <w14:solidFill>
                    <w14:schemeClr w14:val="tx1"/>
                  </w14:solidFill>
                </w14:textFill>
              </w:rPr>
              <w:t>标项一</w:t>
            </w:r>
            <w:r>
              <w:rPr>
                <w:rFonts w:hint="eastAsia" w:ascii="宋体" w:hAnsi="宋体" w:eastAsia="宋体" w:cs="宋体"/>
                <w:b/>
                <w:bCs/>
                <w:color w:val="000000" w:themeColor="text1"/>
                <w:spacing w:val="-2"/>
                <w:sz w:val="24"/>
                <w:highlight w:val="none"/>
                <w14:textFill>
                  <w14:solidFill>
                    <w14:schemeClr w14:val="tx1"/>
                  </w14:solidFill>
                </w14:textFill>
              </w:rPr>
              <w:t>人民币</w:t>
            </w:r>
            <w:r>
              <w:rPr>
                <w:rFonts w:hint="eastAsia" w:ascii="宋体" w:hAnsi="宋体" w:eastAsia="宋体" w:cs="宋体"/>
                <w:b/>
                <w:bCs/>
                <w:color w:val="000000" w:themeColor="text1"/>
                <w:spacing w:val="-2"/>
                <w:sz w:val="24"/>
                <w:highlight w:val="none"/>
                <w14:textFill>
                  <w14:solidFill>
                    <w14:schemeClr w14:val="tx1"/>
                  </w14:solidFill>
                </w14:textFill>
              </w:rPr>
              <w:fldChar w:fldCharType="begin"/>
            </w:r>
            <w:r>
              <w:rPr>
                <w:rFonts w:hint="eastAsia" w:ascii="宋体" w:hAnsi="宋体" w:eastAsia="宋体" w:cs="宋体"/>
                <w:b/>
                <w:bCs/>
                <w:color w:val="000000" w:themeColor="text1"/>
                <w:spacing w:val="-2"/>
                <w:sz w:val="24"/>
                <w:highlight w:val="none"/>
                <w14:textFill>
                  <w14:solidFill>
                    <w14:schemeClr w14:val="tx1"/>
                  </w14:solidFill>
                </w14:textFill>
              </w:rPr>
              <w:instrText xml:space="preserve"> = 6900 \* CHINESENUM4 \* MERGEFORMAT </w:instrText>
            </w:r>
            <w:r>
              <w:rPr>
                <w:rFonts w:hint="eastAsia" w:ascii="宋体" w:hAnsi="宋体" w:eastAsia="宋体" w:cs="宋体"/>
                <w:b/>
                <w:bCs/>
                <w:color w:val="000000" w:themeColor="text1"/>
                <w:spacing w:val="-2"/>
                <w:sz w:val="24"/>
                <w:highlight w:val="none"/>
                <w14:textFill>
                  <w14:solidFill>
                    <w14:schemeClr w14:val="tx1"/>
                  </w14:solidFill>
                </w14:textFill>
              </w:rPr>
              <w:fldChar w:fldCharType="separate"/>
            </w:r>
            <w:r>
              <w:rPr>
                <w:rFonts w:hint="eastAsia" w:ascii="宋体" w:hAnsi="宋体" w:eastAsia="宋体" w:cs="宋体"/>
                <w:b/>
                <w:bCs/>
                <w:color w:val="000000" w:themeColor="text1"/>
                <w:spacing w:val="-2"/>
                <w:sz w:val="24"/>
                <w:highlight w:val="none"/>
                <w:lang w:val="en-US" w:eastAsia="zh-CN"/>
                <w14:textFill>
                  <w14:solidFill>
                    <w14:schemeClr w14:val="tx1"/>
                  </w14:solidFill>
                </w14:textFill>
              </w:rPr>
              <w:t>陆仟叁佰</w:t>
            </w:r>
            <w:r>
              <w:rPr>
                <w:rFonts w:hint="eastAsia" w:ascii="宋体" w:hAnsi="宋体" w:eastAsia="宋体" w:cs="宋体"/>
                <w:b/>
                <w:bCs/>
                <w:color w:val="000000" w:themeColor="text1"/>
                <w:spacing w:val="-2"/>
                <w:sz w:val="24"/>
                <w:highlight w:val="none"/>
                <w14:textFill>
                  <w14:solidFill>
                    <w14:schemeClr w14:val="tx1"/>
                  </w14:solidFill>
                </w14:textFill>
              </w:rPr>
              <w:t>元整</w:t>
            </w:r>
            <w:r>
              <w:rPr>
                <w:rFonts w:hint="eastAsia" w:ascii="宋体" w:hAnsi="宋体" w:eastAsia="宋体" w:cs="宋体"/>
                <w:b/>
                <w:bCs/>
                <w:color w:val="000000" w:themeColor="text1"/>
                <w:spacing w:val="-2"/>
                <w:sz w:val="24"/>
                <w:highlight w:val="none"/>
                <w14:textFill>
                  <w14:solidFill>
                    <w14:schemeClr w14:val="tx1"/>
                  </w14:solidFill>
                </w14:textFill>
              </w:rPr>
              <w:fldChar w:fldCharType="end"/>
            </w:r>
            <w:r>
              <w:rPr>
                <w:rFonts w:hint="eastAsia" w:ascii="宋体" w:hAnsi="宋体" w:eastAsia="宋体" w:cs="宋体"/>
                <w:b/>
                <w:bCs/>
                <w:color w:val="000000" w:themeColor="text1"/>
                <w:spacing w:val="-2"/>
                <w:sz w:val="24"/>
                <w:highlight w:val="none"/>
                <w14:textFill>
                  <w14:solidFill>
                    <w14:schemeClr w14:val="tx1"/>
                  </w14:solidFill>
                </w14:textFill>
              </w:rPr>
              <w:t>（¥：</w:t>
            </w:r>
            <w:r>
              <w:rPr>
                <w:rFonts w:hint="eastAsia" w:ascii="宋体" w:hAnsi="宋体" w:eastAsia="宋体" w:cs="宋体"/>
                <w:b/>
                <w:bCs/>
                <w:color w:val="000000" w:themeColor="text1"/>
                <w:spacing w:val="-2"/>
                <w:sz w:val="24"/>
                <w:highlight w:val="none"/>
                <w:lang w:val="en-US" w:eastAsia="zh-CN"/>
                <w14:textFill>
                  <w14:solidFill>
                    <w14:schemeClr w14:val="tx1"/>
                  </w14:solidFill>
                </w14:textFill>
              </w:rPr>
              <w:t>6300</w:t>
            </w:r>
            <w:r>
              <w:rPr>
                <w:rFonts w:hint="eastAsia" w:ascii="宋体" w:hAnsi="宋体" w:eastAsia="宋体" w:cs="宋体"/>
                <w:b/>
                <w:bCs/>
                <w:color w:val="000000" w:themeColor="text1"/>
                <w:spacing w:val="-2"/>
                <w:sz w:val="24"/>
                <w:highlight w:val="none"/>
                <w14:textFill>
                  <w14:solidFill>
                    <w14:schemeClr w14:val="tx1"/>
                  </w14:solidFill>
                </w14:textFill>
              </w:rPr>
              <w:t>元）。</w:t>
            </w:r>
            <w:r>
              <w:rPr>
                <w:rFonts w:hint="eastAsia" w:ascii="宋体" w:hAnsi="宋体" w:eastAsia="宋体" w:cs="宋体"/>
                <w:snapToGrid w:val="0"/>
                <w:color w:val="000000" w:themeColor="text1"/>
                <w:kern w:val="28"/>
                <w:sz w:val="24"/>
                <w:highlight w:val="none"/>
                <w14:textFill>
                  <w14:solidFill>
                    <w14:schemeClr w14:val="tx1"/>
                  </w14:solidFill>
                </w14:textFill>
              </w:rPr>
              <w:t>由中标供应商在领取中标通知书时分别支付给采购代理公司。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6"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1633666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3231189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6"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折扣=（实际收取报价/收费标准原价）*10，折扣采用四舍五入法，并保留小数2位。</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auto"/>
                <w:sz w:val="24"/>
                <w:szCs w:val="32"/>
                <w:highlight w:val="none"/>
                <w:lang w:val="en-US" w:eastAsia="zh-CN"/>
              </w:rPr>
              <w:t>例如：某测绘项目收费标准原价为100元，实际收取的价格为70元的，则折扣为：（70/100）*10=7 (因表述问题，统一为：7折；政采云系统报价为：70%)允许折扣报价为小数点后2位内（如9.5折、9.05折、8.55折等），不允许折扣报价为超过小数点后2位（如9.855折），否则按无效标处理。</w:t>
            </w:r>
          </w:p>
        </w:tc>
      </w:tr>
    </w:tbl>
    <w:p>
      <w:pPr>
        <w:snapToGrid w:val="0"/>
        <w:spacing w:line="360" w:lineRule="auto"/>
        <w:rPr>
          <w:rFonts w:hint="eastAsia" w:ascii="宋体" w:hAnsi="宋体" w:eastAsia="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eastAsia="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pPr>
        <w:pStyle w:val="34"/>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pPr>
        <w:pStyle w:val="2"/>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测绘乙级及以上资质</w:t>
      </w:r>
      <w:r>
        <w:rPr>
          <w:rFonts w:hint="eastAsia" w:ascii="宋体" w:hAnsi="宋体" w:cs="宋体"/>
          <w:b/>
          <w:bCs/>
          <w:color w:val="000000" w:themeColor="text1"/>
          <w:sz w:val="24"/>
          <w:lang w:val="en-US" w:eastAsia="zh-CN"/>
          <w14:textFill>
            <w14:solidFill>
              <w14:schemeClr w14:val="tx1"/>
            </w14:solidFill>
          </w14:textFill>
        </w:rPr>
        <w:t>证书</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11.</w:t>
      </w:r>
      <w:r>
        <w:rPr>
          <w:rFonts w:hint="eastAsia" w:ascii="宋体" w:hAnsi="宋体" w:eastAsia="宋体" w:cs="宋体"/>
          <w:b/>
          <w:bCs/>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pPr>
        <w:pStyle w:val="131"/>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pPr>
        <w:pStyle w:val="131"/>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pPr>
        <w:pStyle w:val="34"/>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4"/>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pPr>
        <w:pStyle w:val="3"/>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color w:val="000000" w:themeColor="text1"/>
          <w:sz w:val="32"/>
          <w:highlight w:val="none"/>
          <w14:textFill>
            <w14:solidFill>
              <w14:schemeClr w14:val="tx1"/>
            </w14:solidFill>
          </w14:textFill>
        </w:rPr>
      </w:pPr>
    </w:p>
    <w:p>
      <w:pPr>
        <w:pStyle w:val="131"/>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pPr>
        <w:pStyle w:val="557"/>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pPr>
        <w:pStyle w:val="557"/>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557"/>
        <w:spacing w:before="0" w:line="360" w:lineRule="auto"/>
        <w:ind w:left="0" w:firstLine="241" w:firstLineChars="100"/>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19.资格审查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19.1</w:t>
      </w:r>
      <w:r>
        <w:rPr>
          <w:rFonts w:hint="eastAsia" w:ascii="宋体" w:hAnsi="宋体" w:eastAsia="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3对未通过资格审查的投标人，采购人或采购代理机构告知其未通过的原因。</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20.3信用信息的使用规则：经查询列入失信被执行人名单、重大税收违法失信主体、政府采购严重违法失信行为记录名单的投标人将被拒绝参与政府采购活动。</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pPr>
        <w:pStyle w:val="131"/>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pPr>
        <w:pStyle w:val="3"/>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pPr>
        <w:pStyle w:val="131"/>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pPr>
        <w:pStyle w:val="3"/>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pPr>
        <w:pStyle w:val="3"/>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27.预付款</w:t>
      </w:r>
    </w:p>
    <w:p>
      <w:pPr>
        <w:adjustRightInd/>
        <w:spacing w:line="360" w:lineRule="auto"/>
        <w:ind w:firstLine="480" w:firstLineChars="2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pPr>
        <w:pStyle w:val="13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bCs/>
          <w:color w:val="000000" w:themeColor="text1"/>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pPr>
        <w:pStyle w:val="13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pPr>
        <w:pStyle w:val="3"/>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011"/>
      <w:bookmarkEnd w:id="16"/>
      <w:bookmarkStart w:id="17" w:name="_Hlt75236101"/>
      <w:bookmarkEnd w:id="17"/>
      <w:bookmarkStart w:id="18" w:name="_Hlt68073093"/>
      <w:bookmarkEnd w:id="18"/>
      <w:bookmarkStart w:id="19" w:name="_Hlt68072990"/>
      <w:bookmarkEnd w:id="19"/>
      <w:bookmarkStart w:id="20" w:name="_Hlt68057669"/>
      <w:bookmarkEnd w:id="20"/>
      <w:bookmarkStart w:id="21" w:name="_Hlt74714665"/>
      <w:bookmarkEnd w:id="21"/>
      <w:bookmarkStart w:id="22" w:name="_Hlt74729768"/>
      <w:bookmarkEnd w:id="22"/>
      <w:bookmarkStart w:id="23" w:name="_Hlt68403820"/>
      <w:bookmarkEnd w:id="23"/>
      <w:bookmarkStart w:id="24" w:name="_Hlt75236290"/>
      <w:bookmarkEnd w:id="24"/>
      <w:bookmarkStart w:id="25" w:name="_Hlt74707468"/>
      <w:bookmarkEnd w:id="25"/>
      <w:bookmarkStart w:id="26" w:name="_Hlt74730295"/>
      <w:bookmarkEnd w:id="26"/>
    </w:p>
    <w:bookmarkEnd w:id="11"/>
    <w:bookmarkEnd w:id="12"/>
    <w:p>
      <w:pPr>
        <w:numPr>
          <w:ilvl w:val="0"/>
          <w:numId w:val="1"/>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 xml:space="preserve">  采购需求</w:t>
      </w:r>
    </w:p>
    <w:p>
      <w:pPr>
        <w:widowControl/>
        <w:tabs>
          <w:tab w:val="left" w:pos="425"/>
          <w:tab w:val="left" w:pos="747"/>
        </w:tabs>
        <w:spacing w:line="400" w:lineRule="exact"/>
        <w:jc w:val="left"/>
        <w:rPr>
          <w:rFonts w:hint="eastAsia" w:ascii="宋体" w:hAnsi="宋体" w:eastAsia="宋体" w:cs="宋体"/>
          <w:b/>
          <w:sz w:val="28"/>
          <w:szCs w:val="28"/>
        </w:rPr>
      </w:pPr>
      <w:r>
        <w:rPr>
          <w:rFonts w:hint="eastAsia" w:ascii="宋体" w:hAnsi="宋体" w:eastAsia="宋体" w:cs="宋体"/>
          <w:b/>
          <w:sz w:val="28"/>
          <w:szCs w:val="28"/>
        </w:rPr>
        <w:t>一、采购预算</w:t>
      </w:r>
    </w:p>
    <w:p>
      <w:pPr>
        <w:widowControl/>
        <w:tabs>
          <w:tab w:val="left" w:pos="425"/>
          <w:tab w:val="left" w:pos="747"/>
        </w:tabs>
        <w:spacing w:line="400" w:lineRule="exact"/>
        <w:jc w:val="left"/>
        <w:rPr>
          <w:rFonts w:hint="eastAsia" w:ascii="宋体" w:hAnsi="宋体" w:eastAsia="宋体" w:cs="宋体"/>
          <w:b/>
          <w:sz w:val="28"/>
          <w:szCs w:val="28"/>
        </w:rPr>
      </w:pPr>
    </w:p>
    <w:tbl>
      <w:tblPr>
        <w:tblStyle w:val="63"/>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601"/>
        <w:gridCol w:w="1811"/>
        <w:gridCol w:w="940"/>
        <w:gridCol w:w="997"/>
        <w:gridCol w:w="1165"/>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601"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标项名称</w:t>
            </w:r>
          </w:p>
        </w:tc>
        <w:tc>
          <w:tcPr>
            <w:tcW w:w="1811"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服务内容及范围</w:t>
            </w:r>
          </w:p>
        </w:tc>
        <w:tc>
          <w:tcPr>
            <w:tcW w:w="940"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997"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165"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预算</w:t>
            </w:r>
            <w:r>
              <w:rPr>
                <w:rFonts w:hint="eastAsia" w:ascii="宋体" w:hAnsi="宋体" w:eastAsia="宋体" w:cs="宋体"/>
                <w:color w:val="000000"/>
                <w:szCs w:val="21"/>
                <w:lang w:val="en-US" w:eastAsia="zh-CN"/>
              </w:rPr>
              <w:t>单</w:t>
            </w:r>
            <w:r>
              <w:rPr>
                <w:rFonts w:hint="eastAsia" w:ascii="宋体" w:hAnsi="宋体" w:eastAsia="宋体" w:cs="宋体"/>
                <w:color w:val="000000"/>
                <w:szCs w:val="21"/>
              </w:rPr>
              <w:t>价（元）</w:t>
            </w:r>
          </w:p>
        </w:tc>
        <w:tc>
          <w:tcPr>
            <w:tcW w:w="944"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预算总价（元）</w:t>
            </w:r>
          </w:p>
        </w:tc>
        <w:tc>
          <w:tcPr>
            <w:tcW w:w="944"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13"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b/>
                <w:color w:val="000000"/>
                <w:szCs w:val="21"/>
              </w:rPr>
              <w:t>标项一</w:t>
            </w:r>
          </w:p>
        </w:tc>
        <w:tc>
          <w:tcPr>
            <w:tcW w:w="2601" w:type="dxa"/>
            <w:vAlign w:val="center"/>
          </w:tcPr>
          <w:p>
            <w:pPr>
              <w:widowControl/>
              <w:tabs>
                <w:tab w:val="left" w:pos="360"/>
              </w:tabs>
              <w:jc w:val="left"/>
              <w:rPr>
                <w:rFonts w:hint="eastAsia" w:ascii="宋体" w:hAnsi="宋体" w:eastAsia="宋体" w:cs="宋体"/>
                <w:color w:val="000000"/>
                <w:szCs w:val="21"/>
              </w:rPr>
            </w:pPr>
            <w:r>
              <w:rPr>
                <w:rFonts w:hint="eastAsia" w:ascii="宋体" w:hAnsi="宋体" w:eastAsia="宋体" w:cs="宋体"/>
                <w:bCs/>
                <w:szCs w:val="21"/>
              </w:rPr>
              <w:t>洋溪、下涯、杨村桥、梅城、三都、大洋、乾潭镇，钦堂等片区的日常土地测绘</w:t>
            </w:r>
          </w:p>
        </w:tc>
        <w:tc>
          <w:tcPr>
            <w:tcW w:w="1811" w:type="dxa"/>
            <w:vMerge w:val="restart"/>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详见“二、采购需求”</w:t>
            </w:r>
          </w:p>
        </w:tc>
        <w:tc>
          <w:tcPr>
            <w:tcW w:w="940" w:type="dxa"/>
            <w:vAlign w:val="center"/>
          </w:tcPr>
          <w:p>
            <w:pPr>
              <w:widowControl/>
              <w:tabs>
                <w:tab w:val="left" w:pos="360"/>
              </w:tabs>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年</w:t>
            </w:r>
          </w:p>
        </w:tc>
        <w:tc>
          <w:tcPr>
            <w:tcW w:w="997" w:type="dxa"/>
            <w:vAlign w:val="center"/>
          </w:tcPr>
          <w:p>
            <w:pPr>
              <w:widowControl/>
              <w:tabs>
                <w:tab w:val="left" w:pos="360"/>
              </w:tabs>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1165" w:type="dxa"/>
            <w:vAlign w:val="center"/>
          </w:tcPr>
          <w:p>
            <w:pPr>
              <w:widowControl/>
              <w:tabs>
                <w:tab w:val="left" w:pos="360"/>
              </w:tabs>
              <w:jc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350000</w:t>
            </w:r>
          </w:p>
        </w:tc>
        <w:tc>
          <w:tcPr>
            <w:tcW w:w="944" w:type="dxa"/>
            <w:vAlign w:val="center"/>
          </w:tcPr>
          <w:p>
            <w:pPr>
              <w:widowControl/>
              <w:tabs>
                <w:tab w:val="left" w:pos="360"/>
              </w:tabs>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700000</w:t>
            </w:r>
          </w:p>
        </w:tc>
        <w:tc>
          <w:tcPr>
            <w:tcW w:w="944" w:type="dxa"/>
            <w:vAlign w:val="center"/>
          </w:tcPr>
          <w:p>
            <w:pPr>
              <w:widowControl/>
              <w:tabs>
                <w:tab w:val="left" w:pos="360"/>
              </w:tabs>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13" w:type="dxa"/>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b/>
                <w:color w:val="000000"/>
                <w:szCs w:val="21"/>
              </w:rPr>
              <w:t>标项二</w:t>
            </w:r>
          </w:p>
        </w:tc>
        <w:tc>
          <w:tcPr>
            <w:tcW w:w="2601" w:type="dxa"/>
            <w:vAlign w:val="center"/>
          </w:tcPr>
          <w:p>
            <w:pPr>
              <w:widowControl/>
              <w:tabs>
                <w:tab w:val="left" w:pos="360"/>
              </w:tabs>
              <w:jc w:val="left"/>
              <w:rPr>
                <w:rFonts w:hint="eastAsia" w:ascii="宋体" w:hAnsi="宋体" w:eastAsia="宋体" w:cs="宋体"/>
                <w:color w:val="000000"/>
                <w:szCs w:val="21"/>
              </w:rPr>
            </w:pPr>
            <w:r>
              <w:rPr>
                <w:rFonts w:hint="eastAsia" w:ascii="宋体" w:hAnsi="宋体" w:eastAsia="宋体" w:cs="宋体"/>
                <w:bCs/>
                <w:szCs w:val="21"/>
              </w:rPr>
              <w:t>新安江、莲花、更楼、航头、寿昌、大慈岩、大同、李等片区的日常土地测绘</w:t>
            </w:r>
          </w:p>
        </w:tc>
        <w:tc>
          <w:tcPr>
            <w:tcW w:w="1811" w:type="dxa"/>
            <w:vMerge w:val="continue"/>
            <w:vAlign w:val="center"/>
          </w:tcPr>
          <w:p>
            <w:pPr>
              <w:widowControl/>
              <w:tabs>
                <w:tab w:val="left" w:pos="360"/>
              </w:tabs>
              <w:jc w:val="center"/>
              <w:rPr>
                <w:rFonts w:hint="eastAsia" w:ascii="宋体" w:hAnsi="宋体" w:eastAsia="宋体" w:cs="宋体"/>
                <w:color w:val="000000"/>
                <w:szCs w:val="21"/>
              </w:rPr>
            </w:pPr>
          </w:p>
        </w:tc>
        <w:tc>
          <w:tcPr>
            <w:tcW w:w="940" w:type="dxa"/>
            <w:vAlign w:val="center"/>
          </w:tcPr>
          <w:p>
            <w:pPr>
              <w:widowControl/>
              <w:tabs>
                <w:tab w:val="left" w:pos="360"/>
              </w:tabs>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年</w:t>
            </w:r>
          </w:p>
        </w:tc>
        <w:tc>
          <w:tcPr>
            <w:tcW w:w="997" w:type="dxa"/>
            <w:vAlign w:val="center"/>
          </w:tcPr>
          <w:p>
            <w:pPr>
              <w:widowControl/>
              <w:tabs>
                <w:tab w:val="left" w:pos="360"/>
              </w:tabs>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1165" w:type="dxa"/>
            <w:vAlign w:val="center"/>
          </w:tcPr>
          <w:p>
            <w:pPr>
              <w:widowControl/>
              <w:tabs>
                <w:tab w:val="left" w:pos="360"/>
              </w:tabs>
              <w:jc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300000</w:t>
            </w:r>
          </w:p>
        </w:tc>
        <w:tc>
          <w:tcPr>
            <w:tcW w:w="944" w:type="dxa"/>
            <w:vAlign w:val="center"/>
          </w:tcPr>
          <w:p>
            <w:pPr>
              <w:widowControl/>
              <w:tabs>
                <w:tab w:val="left" w:pos="360"/>
              </w:tabs>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600000</w:t>
            </w:r>
          </w:p>
        </w:tc>
        <w:tc>
          <w:tcPr>
            <w:tcW w:w="944" w:type="dxa"/>
            <w:vAlign w:val="center"/>
          </w:tcPr>
          <w:p>
            <w:pPr>
              <w:widowControl/>
              <w:tabs>
                <w:tab w:val="left" w:pos="360"/>
              </w:tabs>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71" w:type="dxa"/>
            <w:gridSpan w:val="7"/>
            <w:vAlign w:val="center"/>
          </w:tcPr>
          <w:p>
            <w:pPr>
              <w:widowControl/>
              <w:tabs>
                <w:tab w:val="left" w:pos="360"/>
              </w:tabs>
              <w:jc w:val="center"/>
              <w:rPr>
                <w:rFonts w:hint="eastAsia" w:ascii="宋体" w:hAnsi="宋体" w:eastAsia="宋体" w:cs="宋体"/>
                <w:color w:val="000000"/>
                <w:szCs w:val="21"/>
              </w:rPr>
            </w:pPr>
            <w:r>
              <w:rPr>
                <w:rFonts w:hint="eastAsia" w:ascii="宋体" w:hAnsi="宋体" w:eastAsia="宋体" w:cs="宋体"/>
                <w:color w:val="000000"/>
                <w:szCs w:val="21"/>
              </w:rPr>
              <w:t>合计（大写）</w:t>
            </w:r>
            <w:r>
              <w:rPr>
                <w:rFonts w:hint="eastAsia" w:ascii="宋体" w:hAnsi="宋体" w:eastAsia="宋体" w:cs="宋体"/>
                <w:color w:val="000000"/>
                <w:szCs w:val="21"/>
                <w:lang w:eastAsia="zh-CN"/>
              </w:rPr>
              <w:t>：</w:t>
            </w:r>
            <w:r>
              <w:rPr>
                <w:rFonts w:hint="eastAsia" w:ascii="宋体" w:hAnsi="宋体" w:eastAsia="宋体" w:cs="宋体"/>
                <w:color w:val="000000"/>
                <w:szCs w:val="21"/>
              </w:rPr>
              <w:t>人民币壹佰</w:t>
            </w:r>
            <w:r>
              <w:rPr>
                <w:rFonts w:hint="eastAsia" w:ascii="宋体" w:hAnsi="宋体" w:eastAsia="宋体" w:cs="宋体"/>
                <w:color w:val="000000"/>
                <w:szCs w:val="21"/>
                <w:lang w:val="en-US" w:eastAsia="zh-CN"/>
              </w:rPr>
              <w:t>叁</w:t>
            </w:r>
            <w:r>
              <w:rPr>
                <w:rFonts w:hint="eastAsia" w:ascii="宋体" w:hAnsi="宋体" w:eastAsia="宋体" w:cs="宋体"/>
                <w:color w:val="000000"/>
                <w:szCs w:val="21"/>
              </w:rPr>
              <w:t>拾万元整（1</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00000.00元）</w:t>
            </w:r>
          </w:p>
        </w:tc>
        <w:tc>
          <w:tcPr>
            <w:tcW w:w="944" w:type="dxa"/>
            <w:vAlign w:val="center"/>
          </w:tcPr>
          <w:p>
            <w:pPr>
              <w:widowControl/>
              <w:tabs>
                <w:tab w:val="left" w:pos="360"/>
              </w:tabs>
              <w:jc w:val="center"/>
              <w:rPr>
                <w:rFonts w:hint="eastAsia" w:ascii="宋体" w:hAnsi="宋体" w:eastAsia="宋体" w:cs="宋体"/>
                <w:color w:val="000000"/>
                <w:szCs w:val="21"/>
              </w:rPr>
            </w:pPr>
          </w:p>
        </w:tc>
      </w:tr>
    </w:tbl>
    <w:p>
      <w:pPr>
        <w:spacing w:line="340" w:lineRule="exact"/>
        <w:ind w:left="630" w:hanging="630" w:hangingChars="300"/>
        <w:rPr>
          <w:rFonts w:hint="eastAsia" w:ascii="宋体" w:hAnsi="宋体" w:eastAsia="宋体" w:cs="宋体"/>
          <w:b/>
          <w:sz w:val="28"/>
          <w:szCs w:val="28"/>
        </w:rPr>
      </w:pPr>
      <w:r>
        <w:rPr>
          <w:rFonts w:hint="eastAsia" w:ascii="宋体" w:hAnsi="宋体" w:eastAsia="宋体" w:cs="宋体"/>
        </w:rPr>
        <w:t>备注：</w:t>
      </w:r>
      <w:r>
        <w:rPr>
          <w:rFonts w:hint="eastAsia" w:ascii="宋体" w:hAnsi="宋体" w:eastAsia="宋体" w:cs="宋体"/>
          <w:kern w:val="0"/>
        </w:rPr>
        <w:t>以上金额包括包括人员工资、交通、住宿、税金、保险、验收、管理费、采购服务费、辅助工作、售后服务等完成本项目的所有费用。</w:t>
      </w:r>
    </w:p>
    <w:p>
      <w:pPr>
        <w:widowControl/>
        <w:tabs>
          <w:tab w:val="left" w:pos="425"/>
          <w:tab w:val="left" w:pos="747"/>
        </w:tabs>
        <w:spacing w:line="360" w:lineRule="auto"/>
        <w:jc w:val="left"/>
        <w:rPr>
          <w:rFonts w:hint="eastAsia" w:ascii="宋体" w:hAnsi="宋体" w:eastAsia="宋体" w:cs="宋体"/>
          <w:b/>
          <w:sz w:val="28"/>
          <w:szCs w:val="28"/>
        </w:rPr>
      </w:pPr>
      <w:r>
        <w:rPr>
          <w:rFonts w:hint="eastAsia" w:ascii="宋体" w:hAnsi="宋体" w:eastAsia="宋体" w:cs="宋体"/>
          <w:b/>
          <w:sz w:val="28"/>
          <w:szCs w:val="28"/>
        </w:rPr>
        <w:t>二、采购需求</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通过组织实施控制测量、地形测量、地籍测量、土地勘测定界、土地类别分类、权属核查和地类核查、电子数据和成果编制等技术工作，完成就建德市自然资源综合服务中心日常测绘工作，提供准确、全面、可靠的地形、地籍、权属数据，为建德市自然资源综合服务中心数据建库、信息系统建设、收储及出让土地项目提供更好的技术服务。（具体包括：1：500</w:t>
      </w:r>
      <w:r>
        <w:rPr>
          <w:rFonts w:hint="eastAsia" w:ascii="宋体" w:hAnsi="宋体" w:eastAsia="宋体" w:cs="宋体"/>
          <w:sz w:val="24"/>
        </w:rPr>
        <w:t>地形测量、土地勘测定界、土地出让、收储、招拍挂项目、地籍（宗地）测量、权属调查、土地类别分类、农转用坐标数据入库、用地（预审）说明及地块农转用情况说明</w:t>
      </w:r>
      <w:r>
        <w:rPr>
          <w:rFonts w:hint="eastAsia" w:ascii="宋体" w:hAnsi="宋体" w:eastAsia="宋体" w:cs="宋体"/>
          <w:bCs/>
          <w:sz w:val="24"/>
        </w:rPr>
        <w:t>）、坐标系转换、航空摄影测绘、办理土地初始登记工作。</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2、测量基准：平面坐标系提供2000国家大地坐标系，再按各个项目需求提供1980西安坐标系或1954北京坐标系；</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高程为1985国家高程基准。</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3、技术路线：</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充分运用全球定位系统、全站仪、RTK等先进空间数据采集手段，基于数字测绘技术，进行外业数字地面测量和内业数据采集，制作反映现状且成果符合要求的大比例尺地形测量成果。</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进行土地权属调(核)查、地类调查和地籍测量，获取调查范围内的土地权属、用途、位置、界线、数量、质量等基本信息。</w:t>
      </w:r>
    </w:p>
    <w:p>
      <w:pPr>
        <w:pStyle w:val="61"/>
        <w:ind w:left="0" w:leftChars="0" w:firstLine="480"/>
        <w:rPr>
          <w:rFonts w:hint="eastAsia" w:ascii="宋体" w:hAnsi="宋体" w:eastAsia="宋体" w:cs="宋体"/>
          <w:bCs/>
          <w:sz w:val="24"/>
          <w:lang w:val="en-US" w:eastAsia="zh-CN"/>
        </w:rPr>
      </w:pPr>
      <w:r>
        <w:rPr>
          <w:rFonts w:hint="eastAsia" w:ascii="宋体" w:hAnsi="宋体" w:eastAsia="宋体" w:cs="宋体"/>
          <w:bCs/>
          <w:sz w:val="24"/>
        </w:rPr>
        <w:t>4、</w:t>
      </w:r>
      <w:r>
        <w:rPr>
          <w:rFonts w:hint="eastAsia" w:ascii="宋体" w:hAnsi="宋体" w:eastAsia="宋体" w:cs="宋体"/>
          <w:bCs/>
          <w:sz w:val="24"/>
          <w:lang w:val="en-US" w:eastAsia="zh-CN"/>
        </w:rPr>
        <w:t>测绘范围</w:t>
      </w:r>
    </w:p>
    <w:p>
      <w:pPr>
        <w:pStyle w:val="61"/>
        <w:ind w:left="0" w:leftChars="0"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洋溪、下涯、杨村桥、梅城、三都、大洋、乾潭镇，钦堂</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新安江、莲花、更楼、航头、寿昌、大慈岩、大同、李家。</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三、项目具体技术要求</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1、技术要求及主要作业依据：</w:t>
      </w:r>
    </w:p>
    <w:tbl>
      <w:tblPr>
        <w:tblStyle w:val="63"/>
        <w:tblpPr w:leftFromText="180" w:rightFromText="180" w:vertAnchor="text" w:horzAnchor="margin" w:tblpX="296" w:tblpY="62"/>
        <w:tblW w:w="0" w:type="auto"/>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737"/>
        <w:gridCol w:w="3892"/>
        <w:gridCol w:w="2468"/>
        <w:gridCol w:w="19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b/>
                <w:bCs/>
                <w:kern w:val="0"/>
                <w:szCs w:val="21"/>
              </w:rPr>
            </w:pPr>
            <w:r>
              <w:rPr>
                <w:rFonts w:hint="eastAsia" w:ascii="宋体" w:hAnsi="宋体" w:eastAsia="宋体" w:cs="宋体"/>
                <w:b/>
                <w:bCs/>
                <w:kern w:val="0"/>
                <w:szCs w:val="21"/>
              </w:rPr>
              <w:t>标 准 名 称</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b/>
                <w:bCs/>
                <w:kern w:val="0"/>
                <w:szCs w:val="21"/>
              </w:rPr>
            </w:pPr>
            <w:r>
              <w:rPr>
                <w:rFonts w:hint="eastAsia" w:ascii="宋体" w:hAnsi="宋体" w:eastAsia="宋体" w:cs="宋体"/>
                <w:b/>
                <w:bCs/>
                <w:kern w:val="0"/>
                <w:szCs w:val="21"/>
              </w:rPr>
              <w:t>标 准 代 号</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标 准</w:t>
            </w:r>
          </w:p>
          <w:p>
            <w:pPr>
              <w:widowControl/>
              <w:spacing w:line="340" w:lineRule="exact"/>
              <w:jc w:val="center"/>
              <w:rPr>
                <w:rFonts w:hint="eastAsia" w:ascii="宋体" w:hAnsi="宋体" w:eastAsia="宋体" w:cs="宋体"/>
                <w:b/>
                <w:bCs/>
                <w:kern w:val="0"/>
                <w:szCs w:val="21"/>
              </w:rPr>
            </w:pPr>
            <w:r>
              <w:rPr>
                <w:rFonts w:hint="eastAsia" w:ascii="宋体" w:hAnsi="宋体" w:eastAsia="宋体" w:cs="宋体"/>
                <w:b/>
                <w:bCs/>
                <w:kern w:val="0"/>
                <w:szCs w:val="21"/>
              </w:rPr>
              <w:t>级 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卫星定位城市测量技术规范</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CJJ/T 73-2010</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国家三、四等水准测量规范</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GB/T12898-2009</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城市测量规范</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CJJ/T 8-2011</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1∶500、1∶1000、1∶2000地形图图式</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GB/T20257-2007</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工程测量规范</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GB50026-2007</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土地利用现状分类</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GB/T 2010-2007</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7</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地籍测绘规范</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CH 5002-94</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国标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地籍调查规程</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TD/T 1001-2012</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716"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9</w:t>
            </w:r>
          </w:p>
        </w:tc>
        <w:tc>
          <w:tcPr>
            <w:tcW w:w="3878"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测绘成果质量检查与验收</w:t>
            </w:r>
          </w:p>
        </w:tc>
        <w:tc>
          <w:tcPr>
            <w:tcW w:w="2454"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r>
              <w:rPr>
                <w:rFonts w:hint="eastAsia" w:ascii="宋体" w:hAnsi="宋体" w:eastAsia="宋体" w:cs="宋体"/>
                <w:kern w:val="0"/>
                <w:szCs w:val="21"/>
              </w:rPr>
              <w:t>GB/T 24356-2009</w:t>
            </w:r>
          </w:p>
        </w:tc>
        <w:tc>
          <w:tcPr>
            <w:tcW w:w="1885" w:type="dxa"/>
            <w:tcBorders>
              <w:top w:val="outset" w:color="auto" w:sz="6" w:space="0"/>
              <w:left w:val="outset" w:color="auto" w:sz="6" w:space="0"/>
              <w:bottom w:val="outset" w:color="auto" w:sz="6" w:space="0"/>
              <w:right w:val="outset" w:color="auto" w:sz="6" w:space="0"/>
            </w:tcBorders>
            <w:vAlign w:val="center"/>
          </w:tcPr>
          <w:p>
            <w:pPr>
              <w:widowControl/>
              <w:spacing w:line="340" w:lineRule="exact"/>
              <w:jc w:val="center"/>
              <w:rPr>
                <w:rFonts w:hint="eastAsia" w:ascii="宋体" w:hAnsi="宋体" w:eastAsia="宋体" w:cs="宋体"/>
                <w:kern w:val="0"/>
                <w:szCs w:val="21"/>
              </w:rPr>
            </w:pPr>
          </w:p>
        </w:tc>
      </w:tr>
    </w:tbl>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2、进度时间要求：</w:t>
      </w:r>
      <w:r>
        <w:rPr>
          <w:rFonts w:hint="eastAsia" w:ascii="宋体" w:hAnsi="宋体" w:eastAsia="宋体" w:cs="宋体"/>
          <w:bCs/>
          <w:sz w:val="24"/>
          <w:highlight w:val="none"/>
        </w:rPr>
        <w:t>服务期共计两年。本项目合同采取一年一签方式，服务时间自合同签订之日起计算，如一年服务期满，年底考核得分达到</w:t>
      </w:r>
      <w:r>
        <w:rPr>
          <w:rFonts w:hint="eastAsia" w:ascii="宋体" w:hAnsi="宋体" w:eastAsia="宋体" w:cs="宋体"/>
          <w:bCs/>
          <w:sz w:val="24"/>
          <w:highlight w:val="none"/>
          <w:lang w:val="en-US" w:eastAsia="zh-CN"/>
        </w:rPr>
        <w:t>85</w:t>
      </w:r>
      <w:r>
        <w:rPr>
          <w:rFonts w:hint="eastAsia" w:ascii="宋体" w:hAnsi="宋体" w:eastAsia="宋体" w:cs="宋体"/>
          <w:bCs/>
          <w:sz w:val="24"/>
          <w:highlight w:val="none"/>
        </w:rPr>
        <w:t>分及以上时，根据本次中标价格可以续签一年。</w:t>
      </w:r>
    </w:p>
    <w:p>
      <w:pPr>
        <w:pStyle w:val="61"/>
        <w:ind w:firstLine="0" w:firstLineChars="0"/>
        <w:jc w:val="left"/>
        <w:rPr>
          <w:rFonts w:hint="eastAsia" w:ascii="宋体" w:hAnsi="宋体" w:eastAsia="宋体" w:cs="宋体"/>
          <w:bCs/>
          <w:sz w:val="24"/>
        </w:rPr>
      </w:pPr>
      <w:r>
        <w:rPr>
          <w:rFonts w:hint="eastAsia" w:ascii="宋体" w:hAnsi="宋体" w:eastAsia="宋体" w:cs="宋体"/>
          <w:bCs/>
          <w:sz w:val="24"/>
        </w:rPr>
        <w:t>3、人员要求：</w:t>
      </w:r>
    </w:p>
    <w:p>
      <w:pPr>
        <w:pStyle w:val="61"/>
        <w:spacing w:line="360" w:lineRule="auto"/>
        <w:ind w:firstLine="0" w:firstLineChars="0"/>
        <w:jc w:val="left"/>
        <w:rPr>
          <w:rFonts w:hint="eastAsia" w:ascii="宋体" w:hAnsi="宋体" w:eastAsia="宋体" w:cs="宋体"/>
          <w:bCs/>
          <w:sz w:val="24"/>
        </w:rPr>
      </w:pPr>
      <w:r>
        <w:rPr>
          <w:rFonts w:hint="eastAsia" w:ascii="宋体" w:hAnsi="宋体" w:eastAsia="宋体" w:cs="宋体"/>
          <w:bCs/>
          <w:sz w:val="24"/>
        </w:rPr>
        <w:t xml:space="preserve">  项目负责人具备测绘专业高级工程师或注册测绘师资质。</w:t>
      </w:r>
    </w:p>
    <w:p>
      <w:pPr>
        <w:pStyle w:val="61"/>
        <w:spacing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项目组成员（不含项目负责人）须</w:t>
      </w:r>
      <w:r>
        <w:rPr>
          <w:rFonts w:hint="eastAsia" w:ascii="宋体" w:hAnsi="宋体" w:eastAsia="宋体" w:cs="宋体"/>
          <w:bCs/>
          <w:sz w:val="24"/>
          <w:lang w:val="en-US" w:eastAsia="zh-CN"/>
        </w:rPr>
        <w:t>10</w:t>
      </w:r>
      <w:r>
        <w:rPr>
          <w:rFonts w:hint="eastAsia" w:ascii="宋体" w:hAnsi="宋体" w:eastAsia="宋体" w:cs="宋体"/>
          <w:bCs/>
          <w:sz w:val="24"/>
        </w:rPr>
        <w:t>人及以上，到岗率90%以上，在项目实施过程中采购单位进行现场抽查、突击检查人员到岗率，发现3次（含）以上不满足要求的，采购人有权终止与中标单位合作。</w:t>
      </w:r>
    </w:p>
    <w:p>
      <w:pPr>
        <w:pStyle w:val="61"/>
        <w:numPr>
          <w:ilvl w:val="0"/>
          <w:numId w:val="2"/>
        </w:numPr>
        <w:ind w:left="0" w:leftChars="0" w:firstLine="480"/>
        <w:jc w:val="left"/>
        <w:rPr>
          <w:rFonts w:hint="eastAsia" w:ascii="宋体" w:hAnsi="宋体" w:eastAsia="宋体" w:cs="宋体"/>
          <w:bCs/>
          <w:sz w:val="24"/>
        </w:rPr>
      </w:pPr>
      <w:r>
        <w:rPr>
          <w:rFonts w:hint="eastAsia" w:ascii="宋体" w:hAnsi="宋体" w:eastAsia="宋体" w:cs="宋体"/>
          <w:bCs/>
          <w:sz w:val="24"/>
        </w:rPr>
        <w:t>其他要求：</w:t>
      </w:r>
    </w:p>
    <w:p>
      <w:pPr>
        <w:pStyle w:val="61"/>
        <w:numPr>
          <w:ilvl w:val="0"/>
          <w:numId w:val="3"/>
        </w:numPr>
        <w:ind w:left="390" w:leftChars="0" w:firstLine="240" w:firstLineChars="0"/>
        <w:jc w:val="left"/>
        <w:rPr>
          <w:rFonts w:hint="eastAsia" w:ascii="宋体" w:hAnsi="宋体" w:eastAsia="宋体" w:cs="宋体"/>
          <w:bCs/>
          <w:sz w:val="24"/>
        </w:rPr>
      </w:pPr>
      <w:r>
        <w:rPr>
          <w:rFonts w:hint="eastAsia" w:ascii="宋体" w:hAnsi="宋体" w:eastAsia="宋体" w:cs="宋体"/>
          <w:bCs/>
          <w:sz w:val="24"/>
        </w:rPr>
        <w:t>测绘任务需在工作交办后的7个工作日内提交成果，应急情况下，采购单位应在工作交办后1小时内到达现场，3小时内出具测绘成果。</w:t>
      </w:r>
    </w:p>
    <w:p>
      <w:pPr>
        <w:pStyle w:val="61"/>
        <w:numPr>
          <w:ilvl w:val="0"/>
          <w:numId w:val="3"/>
        </w:numPr>
        <w:ind w:left="390" w:leftChars="0" w:firstLine="240" w:firstLineChars="0"/>
        <w:jc w:val="left"/>
        <w:rPr>
          <w:rFonts w:hint="eastAsia" w:ascii="宋体" w:hAnsi="宋体" w:eastAsia="宋体" w:cs="宋体"/>
          <w:bCs/>
          <w:sz w:val="24"/>
        </w:rPr>
      </w:pPr>
      <w:r>
        <w:rPr>
          <w:rFonts w:hint="eastAsia" w:ascii="宋体" w:hAnsi="宋体" w:eastAsia="宋体" w:cs="宋体"/>
          <w:bCs/>
          <w:sz w:val="24"/>
        </w:rPr>
        <w:t>测绘成果在杭州市级检查中发现错误3次（含）以上，采购人有权终止与中标单位合作；</w:t>
      </w:r>
    </w:p>
    <w:p>
      <w:pPr>
        <w:pStyle w:val="61"/>
        <w:numPr>
          <w:ilvl w:val="0"/>
          <w:numId w:val="3"/>
        </w:numPr>
        <w:ind w:left="390" w:leftChars="0" w:firstLine="240" w:firstLineChars="0"/>
        <w:jc w:val="left"/>
        <w:rPr>
          <w:rFonts w:hint="eastAsia" w:ascii="宋体" w:hAnsi="宋体" w:eastAsia="宋体" w:cs="宋体"/>
          <w:bCs/>
          <w:sz w:val="24"/>
        </w:rPr>
      </w:pPr>
      <w:r>
        <w:rPr>
          <w:rFonts w:hint="eastAsia" w:ascii="宋体" w:hAnsi="宋体" w:eastAsia="宋体" w:cs="宋体"/>
          <w:bCs/>
          <w:sz w:val="24"/>
        </w:rPr>
        <w:t>中标单位依据《测绘从业单位管理暂行办法》（试行）进行管理。</w:t>
      </w:r>
    </w:p>
    <w:p>
      <w:pPr>
        <w:pStyle w:val="61"/>
        <w:numPr>
          <w:ilvl w:val="0"/>
          <w:numId w:val="3"/>
        </w:numPr>
        <w:ind w:left="390" w:leftChars="0" w:firstLine="240" w:firstLineChars="0"/>
        <w:jc w:val="left"/>
        <w:rPr>
          <w:rFonts w:hint="eastAsia" w:ascii="宋体" w:hAnsi="宋体" w:eastAsia="宋体" w:cs="宋体"/>
          <w:bCs/>
          <w:sz w:val="24"/>
        </w:rPr>
      </w:pPr>
      <w:r>
        <w:rPr>
          <w:rFonts w:hint="eastAsia" w:ascii="宋体" w:hAnsi="宋体" w:eastAsia="宋体" w:cs="宋体"/>
          <w:bCs/>
          <w:sz w:val="24"/>
        </w:rPr>
        <w:t>投标单位须自备项目实施所需相关设备及车辆。</w:t>
      </w:r>
    </w:p>
    <w:p>
      <w:pPr>
        <w:pStyle w:val="61"/>
        <w:ind w:firstLine="0" w:firstLineChars="0"/>
        <w:jc w:val="left"/>
        <w:rPr>
          <w:rFonts w:hint="eastAsia" w:ascii="宋体" w:hAnsi="宋体" w:eastAsia="宋体" w:cs="宋体"/>
          <w:b/>
          <w:sz w:val="24"/>
        </w:rPr>
      </w:pPr>
      <w:r>
        <w:rPr>
          <w:rFonts w:hint="eastAsia" w:ascii="宋体" w:hAnsi="宋体" w:eastAsia="宋体" w:cs="宋体"/>
          <w:bCs/>
          <w:sz w:val="24"/>
        </w:rPr>
        <w:t xml:space="preserve"> </w:t>
      </w:r>
      <w:r>
        <w:rPr>
          <w:rFonts w:hint="eastAsia" w:ascii="宋体" w:hAnsi="宋体" w:eastAsia="宋体" w:cs="宋体"/>
          <w:b/>
          <w:sz w:val="24"/>
        </w:rPr>
        <w:t>四、付款方式</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以实际工作量进行付款，收费标准依据国测财字[2002]3号文件。详见附件“投标报价基准表”</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sz w:val="28"/>
          <w:szCs w:val="28"/>
        </w:rPr>
      </w:pPr>
      <w:r>
        <w:rPr>
          <w:rFonts w:hint="eastAsia" w:ascii="宋体" w:hAnsi="宋体" w:eastAsia="宋体" w:cs="宋体"/>
          <w:b/>
          <w:sz w:val="28"/>
          <w:szCs w:val="28"/>
        </w:rPr>
        <w:t>附：投标报价基准表</w:t>
      </w:r>
    </w:p>
    <w:tbl>
      <w:tblPr>
        <w:tblStyle w:val="6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16"/>
        <w:gridCol w:w="2304"/>
        <w:gridCol w:w="856"/>
        <w:gridCol w:w="921"/>
        <w:gridCol w:w="1321"/>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z w:val="20"/>
                <w:szCs w:val="20"/>
                <w:highlight w:val="none"/>
                <w:lang w:bidi="ar"/>
              </w:rPr>
              <w:t>序号</w:t>
            </w:r>
          </w:p>
        </w:tc>
        <w:tc>
          <w:tcPr>
            <w:tcW w:w="1616" w:type="dxa"/>
            <w:vAlign w:val="center"/>
          </w:tcPr>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z w:val="20"/>
                <w:szCs w:val="20"/>
                <w:highlight w:val="none"/>
                <w:lang w:bidi="ar"/>
              </w:rPr>
              <w:t>名称</w:t>
            </w:r>
          </w:p>
        </w:tc>
        <w:tc>
          <w:tcPr>
            <w:tcW w:w="2304" w:type="dxa"/>
            <w:vAlign w:val="center"/>
          </w:tcPr>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z w:val="20"/>
                <w:szCs w:val="20"/>
                <w:highlight w:val="none"/>
                <w:lang w:bidi="ar"/>
              </w:rPr>
              <w:t>要求</w:t>
            </w:r>
          </w:p>
        </w:tc>
        <w:tc>
          <w:tcPr>
            <w:tcW w:w="856" w:type="dxa"/>
            <w:vAlign w:val="center"/>
          </w:tcPr>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z w:val="20"/>
                <w:szCs w:val="20"/>
                <w:highlight w:val="none"/>
                <w:lang w:bidi="ar"/>
              </w:rPr>
              <w:t>数量</w:t>
            </w:r>
          </w:p>
        </w:tc>
        <w:tc>
          <w:tcPr>
            <w:tcW w:w="921" w:type="dxa"/>
            <w:vAlign w:val="center"/>
          </w:tcPr>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z w:val="20"/>
                <w:szCs w:val="20"/>
                <w:highlight w:val="none"/>
                <w:lang w:bidi="ar"/>
              </w:rPr>
              <w:t>单位</w:t>
            </w:r>
          </w:p>
        </w:tc>
        <w:tc>
          <w:tcPr>
            <w:tcW w:w="1321" w:type="dxa"/>
            <w:vAlign w:val="center"/>
          </w:tcPr>
          <w:p>
            <w:pPr>
              <w:adjustRightInd/>
              <w:spacing w:line="240" w:lineRule="auto"/>
              <w:jc w:val="center"/>
              <w:rPr>
                <w:rFonts w:hint="eastAsia" w:ascii="宋体" w:hAnsi="宋体" w:eastAsia="宋体" w:cs="宋体"/>
                <w:b/>
                <w:bCs w:val="0"/>
                <w:sz w:val="20"/>
                <w:szCs w:val="20"/>
                <w:highlight w:val="none"/>
                <w:lang w:bidi="ar"/>
              </w:rPr>
            </w:pPr>
            <w:r>
              <w:rPr>
                <w:rFonts w:hint="eastAsia" w:ascii="宋体" w:hAnsi="宋体" w:eastAsia="宋体" w:cs="宋体"/>
                <w:b/>
                <w:bCs w:val="0"/>
                <w:sz w:val="20"/>
                <w:szCs w:val="20"/>
                <w:highlight w:val="none"/>
                <w:lang w:val="en-US" w:eastAsia="zh-CN" w:bidi="ar"/>
              </w:rPr>
              <w:t>预算</w:t>
            </w:r>
            <w:r>
              <w:rPr>
                <w:rFonts w:hint="eastAsia" w:ascii="宋体" w:hAnsi="宋体" w:eastAsia="宋体" w:cs="宋体"/>
                <w:b/>
                <w:bCs w:val="0"/>
                <w:sz w:val="20"/>
                <w:szCs w:val="20"/>
                <w:highlight w:val="none"/>
                <w:lang w:bidi="ar"/>
              </w:rPr>
              <w:t>单价</w:t>
            </w:r>
          </w:p>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z w:val="20"/>
                <w:szCs w:val="20"/>
                <w:highlight w:val="none"/>
                <w:lang w:bidi="ar"/>
              </w:rPr>
              <w:t>（单位：元）</w:t>
            </w:r>
          </w:p>
        </w:tc>
        <w:tc>
          <w:tcPr>
            <w:tcW w:w="1634" w:type="dxa"/>
            <w:vAlign w:val="center"/>
          </w:tcPr>
          <w:p>
            <w:pPr>
              <w:adjustRightInd/>
              <w:spacing w:line="240" w:lineRule="auto"/>
              <w:jc w:val="center"/>
              <w:rPr>
                <w:rFonts w:hint="eastAsia" w:ascii="宋体" w:hAnsi="宋体" w:eastAsia="宋体" w:cs="宋体"/>
                <w:b/>
                <w:bCs w:val="0"/>
                <w:spacing w:val="-2"/>
                <w:kern w:val="0"/>
                <w:sz w:val="20"/>
                <w:szCs w:val="20"/>
                <w:highlight w:val="none"/>
              </w:rPr>
            </w:pPr>
            <w:r>
              <w:rPr>
                <w:rFonts w:hint="eastAsia" w:ascii="宋体" w:hAnsi="宋体" w:eastAsia="宋体" w:cs="宋体"/>
                <w:b/>
                <w:bCs w:val="0"/>
                <w:spacing w:val="-2"/>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1</w:t>
            </w:r>
          </w:p>
        </w:tc>
        <w:tc>
          <w:tcPr>
            <w:tcW w:w="1616"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z w:val="20"/>
                <w:szCs w:val="20"/>
              </w:rPr>
              <w:t>地形测量</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幅</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6395.09</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2</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土地勘测定界</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4</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桩</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2594.32</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3</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地籍（宗地）测量</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幅</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11376.36</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4</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权属调查</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宗</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1000</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超过10亩，每增加一亩加收100元，最高不超过3000元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5</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储备土地办证</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宗</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3000</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6</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宗地入库</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宗</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1000</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6</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土地类别分类</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亩</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151</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7</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土地分户测量</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亩</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189.51</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5" w:type="dxa"/>
            <w:vAlign w:val="center"/>
          </w:tcPr>
          <w:p>
            <w:pPr>
              <w:adjustRightInd/>
              <w:spacing w:line="240" w:lineRule="auto"/>
              <w:jc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8</w:t>
            </w:r>
          </w:p>
        </w:tc>
        <w:tc>
          <w:tcPr>
            <w:tcW w:w="1616" w:type="dxa"/>
            <w:vAlign w:val="center"/>
          </w:tcPr>
          <w:p>
            <w:pPr>
              <w:adjustRightInd/>
              <w:spacing w:line="240" w:lineRule="auto"/>
              <w:jc w:val="center"/>
              <w:rPr>
                <w:rFonts w:hint="eastAsia" w:ascii="宋体" w:hAnsi="宋体" w:eastAsia="宋体" w:cs="宋体"/>
                <w:bCs/>
                <w:sz w:val="20"/>
                <w:szCs w:val="20"/>
              </w:rPr>
            </w:pPr>
            <w:r>
              <w:rPr>
                <w:rFonts w:hint="eastAsia" w:ascii="宋体" w:hAnsi="宋体" w:eastAsia="宋体" w:cs="宋体"/>
                <w:bCs/>
                <w:sz w:val="20"/>
                <w:szCs w:val="20"/>
              </w:rPr>
              <w:t>航空摄影测绘（正摄）</w:t>
            </w:r>
          </w:p>
        </w:tc>
        <w:tc>
          <w:tcPr>
            <w:tcW w:w="2304" w:type="dxa"/>
            <w:vAlign w:val="center"/>
          </w:tcPr>
          <w:p>
            <w:pPr>
              <w:adjustRightInd/>
              <w:spacing w:line="240" w:lineRule="auto"/>
              <w:jc w:val="left"/>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依据测绘规范及满足科室要求</w:t>
            </w:r>
          </w:p>
        </w:tc>
        <w:tc>
          <w:tcPr>
            <w:tcW w:w="856" w:type="dxa"/>
            <w:vAlign w:val="center"/>
          </w:tcPr>
          <w:p>
            <w:pPr>
              <w:widowControl/>
              <w:adjustRightInd/>
              <w:spacing w:line="240" w:lineRule="auto"/>
              <w:jc w:val="center"/>
              <w:textAlignment w:val="center"/>
              <w:rPr>
                <w:rFonts w:hint="eastAsia" w:ascii="宋体" w:hAnsi="宋体" w:eastAsia="宋体" w:cs="宋体"/>
                <w:bCs/>
                <w:sz w:val="20"/>
                <w:szCs w:val="20"/>
                <w:lang w:bidi="ar"/>
              </w:rPr>
            </w:pPr>
            <w:r>
              <w:rPr>
                <w:rFonts w:hint="eastAsia" w:ascii="宋体" w:hAnsi="宋体" w:eastAsia="宋体" w:cs="宋体"/>
                <w:bCs/>
                <w:sz w:val="20"/>
                <w:szCs w:val="20"/>
                <w:lang w:bidi="ar"/>
              </w:rPr>
              <w:t>1</w:t>
            </w:r>
          </w:p>
        </w:tc>
        <w:tc>
          <w:tcPr>
            <w:tcW w:w="9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平方公里</w:t>
            </w:r>
          </w:p>
        </w:tc>
        <w:tc>
          <w:tcPr>
            <w:tcW w:w="1321" w:type="dxa"/>
            <w:vAlign w:val="center"/>
          </w:tcPr>
          <w:p>
            <w:pPr>
              <w:widowControl/>
              <w:adjustRightInd/>
              <w:spacing w:line="240" w:lineRule="auto"/>
              <w:jc w:val="center"/>
              <w:textAlignment w:val="center"/>
              <w:rPr>
                <w:rFonts w:hint="eastAsia" w:ascii="宋体" w:hAnsi="宋体" w:eastAsia="宋体" w:cs="宋体"/>
                <w:bCs/>
                <w:spacing w:val="-2"/>
                <w:kern w:val="0"/>
                <w:sz w:val="20"/>
                <w:szCs w:val="20"/>
              </w:rPr>
            </w:pPr>
            <w:r>
              <w:rPr>
                <w:rFonts w:hint="eastAsia" w:ascii="宋体" w:hAnsi="宋体" w:eastAsia="宋体" w:cs="宋体"/>
                <w:bCs/>
                <w:spacing w:val="-2"/>
                <w:kern w:val="0"/>
                <w:sz w:val="20"/>
                <w:szCs w:val="20"/>
              </w:rPr>
              <w:t>6133.27</w:t>
            </w:r>
          </w:p>
        </w:tc>
        <w:tc>
          <w:tcPr>
            <w:tcW w:w="1634" w:type="dxa"/>
            <w:vAlign w:val="center"/>
          </w:tcPr>
          <w:p>
            <w:pPr>
              <w:adjustRightInd/>
              <w:spacing w:line="240" w:lineRule="auto"/>
              <w:jc w:val="center"/>
              <w:rPr>
                <w:rFonts w:hint="eastAsia" w:ascii="宋体" w:hAnsi="宋体" w:eastAsia="宋体" w:cs="宋体"/>
                <w:bCs/>
                <w:spacing w:val="-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297" w:type="dxa"/>
            <w:gridSpan w:val="7"/>
            <w:vAlign w:val="center"/>
          </w:tcPr>
          <w:p>
            <w:pPr>
              <w:tabs>
                <w:tab w:val="left" w:pos="1381"/>
              </w:tabs>
              <w:adjustRightInd/>
              <w:spacing w:line="240" w:lineRule="auto"/>
              <w:jc w:val="center"/>
              <w:rPr>
                <w:rFonts w:hint="eastAsia" w:ascii="宋体" w:hAnsi="宋体" w:eastAsia="宋体" w:cs="宋体"/>
                <w:bCs/>
                <w:spacing w:val="-2"/>
                <w:kern w:val="0"/>
                <w:sz w:val="20"/>
                <w:szCs w:val="20"/>
                <w:lang w:eastAsia="zh-CN"/>
              </w:rPr>
            </w:pPr>
            <w:r>
              <w:rPr>
                <w:rFonts w:hint="eastAsia" w:ascii="宋体" w:hAnsi="宋体" w:eastAsia="宋体" w:cs="宋体"/>
                <w:bCs/>
                <w:spacing w:val="-2"/>
                <w:kern w:val="0"/>
                <w:sz w:val="20"/>
                <w:szCs w:val="20"/>
                <w:lang w:eastAsia="zh-CN"/>
              </w:rPr>
              <w:t>投标单位报价为单价统一</w:t>
            </w:r>
            <w:r>
              <w:rPr>
                <w:rFonts w:hint="eastAsia" w:ascii="宋体" w:hAnsi="宋体" w:eastAsia="宋体" w:cs="宋体"/>
                <w:bCs/>
                <w:spacing w:val="-2"/>
                <w:kern w:val="0"/>
                <w:sz w:val="20"/>
                <w:szCs w:val="20"/>
                <w:lang w:val="en-US" w:eastAsia="zh-CN"/>
              </w:rPr>
              <w:t>折扣</w:t>
            </w:r>
            <w:r>
              <w:rPr>
                <w:rFonts w:hint="eastAsia" w:ascii="宋体" w:hAnsi="宋体" w:eastAsia="宋体" w:cs="宋体"/>
                <w:bCs/>
                <w:spacing w:val="-2"/>
                <w:kern w:val="0"/>
                <w:sz w:val="20"/>
                <w:szCs w:val="20"/>
                <w:lang w:eastAsia="zh-CN"/>
              </w:rPr>
              <w:t>（%）</w:t>
            </w:r>
          </w:p>
        </w:tc>
      </w:tr>
    </w:tbl>
    <w:p>
      <w:pPr>
        <w:pStyle w:val="5"/>
        <w:numPr>
          <w:ilvl w:val="0"/>
          <w:numId w:val="0"/>
        </w:numPr>
        <w:ind w:leftChars="100"/>
        <w:rPr>
          <w:rFonts w:hint="eastAsia" w:ascii="宋体" w:hAnsi="宋体" w:eastAsia="宋体" w:cs="宋体"/>
          <w:sz w:val="28"/>
          <w:szCs w:val="28"/>
        </w:rPr>
      </w:pPr>
      <w:r>
        <w:rPr>
          <w:rFonts w:hint="eastAsia" w:ascii="宋体" w:hAnsi="宋体" w:eastAsia="宋体" w:cs="宋体"/>
          <w:sz w:val="28"/>
          <w:szCs w:val="28"/>
          <w:lang w:val="en-US"/>
        </w:rPr>
        <w:t>六、</w:t>
      </w:r>
      <w:r>
        <w:rPr>
          <w:rFonts w:hint="eastAsia" w:ascii="宋体" w:hAnsi="宋体" w:eastAsia="宋体" w:cs="宋体"/>
          <w:sz w:val="28"/>
          <w:szCs w:val="28"/>
        </w:rPr>
        <w:t>其他要求</w:t>
      </w:r>
    </w:p>
    <w:p>
      <w:pPr>
        <w:widowControl/>
        <w:autoSpaceDE w:val="0"/>
        <w:autoSpaceDN w:val="0"/>
        <w:spacing w:line="500" w:lineRule="exact"/>
        <w:ind w:left="-181" w:leftChars="-86" w:right="-178" w:rightChars="-85" w:firstLine="602" w:firstLineChars="250"/>
        <w:textAlignment w:val="bottom"/>
        <w:rPr>
          <w:rFonts w:hint="eastAsia" w:ascii="宋体" w:hAnsi="宋体" w:eastAsia="宋体" w:cs="宋体"/>
          <w:b/>
          <w:sz w:val="24"/>
        </w:rPr>
      </w:pPr>
      <w:r>
        <w:rPr>
          <w:rFonts w:hint="eastAsia" w:ascii="宋体" w:hAnsi="宋体" w:eastAsia="宋体" w:cs="宋体"/>
          <w:b/>
          <w:sz w:val="24"/>
        </w:rPr>
        <w:t>1、总体要求</w:t>
      </w:r>
    </w:p>
    <w:p>
      <w:pPr>
        <w:widowControl/>
        <w:autoSpaceDE w:val="0"/>
        <w:autoSpaceDN w:val="0"/>
        <w:spacing w:line="500" w:lineRule="exact"/>
        <w:ind w:left="-181" w:leftChars="-86" w:right="-178" w:rightChars="-85" w:firstLine="600" w:firstLineChars="250"/>
        <w:textAlignment w:val="bottom"/>
        <w:rPr>
          <w:rFonts w:hint="eastAsia" w:ascii="宋体" w:hAnsi="宋体" w:eastAsia="宋体" w:cs="宋体"/>
          <w:bCs/>
          <w:sz w:val="24"/>
        </w:rPr>
      </w:pPr>
      <w:r>
        <w:rPr>
          <w:rFonts w:hint="eastAsia" w:ascii="宋体" w:hAnsi="宋体" w:eastAsia="宋体" w:cs="宋体"/>
          <w:bCs/>
          <w:sz w:val="24"/>
        </w:rPr>
        <w:t>必须符合招标文件(包括补充更正，如有)的技术和服务要求，符合国家相关部门标准和招标文件规定标准。</w:t>
      </w:r>
    </w:p>
    <w:p>
      <w:pPr>
        <w:spacing w:line="440" w:lineRule="exact"/>
        <w:ind w:left="-57" w:leftChars="-27" w:right="-176" w:rightChars="-84" w:firstLine="482" w:firstLineChars="200"/>
        <w:rPr>
          <w:rFonts w:hint="eastAsia" w:ascii="宋体" w:hAnsi="宋体" w:eastAsia="宋体" w:cs="宋体"/>
          <w:b/>
          <w:sz w:val="24"/>
        </w:rPr>
      </w:pPr>
      <w:r>
        <w:rPr>
          <w:rFonts w:hint="eastAsia" w:ascii="宋体" w:hAnsi="宋体" w:eastAsia="宋体" w:cs="宋体"/>
          <w:b/>
          <w:sz w:val="24"/>
        </w:rPr>
        <w:t>2、服务期限</w:t>
      </w:r>
    </w:p>
    <w:p>
      <w:pPr>
        <w:spacing w:line="440" w:lineRule="exact"/>
        <w:ind w:left="-57" w:leftChars="-27" w:right="-176" w:rightChars="-84" w:firstLine="480" w:firstLineChars="200"/>
        <w:rPr>
          <w:rFonts w:hint="eastAsia" w:ascii="宋体" w:hAnsi="宋体" w:eastAsia="宋体" w:cs="宋体"/>
          <w:bCs/>
          <w:kern w:val="0"/>
          <w:sz w:val="24"/>
        </w:rPr>
      </w:pPr>
      <w:r>
        <w:rPr>
          <w:rFonts w:hint="eastAsia" w:ascii="宋体" w:hAnsi="宋体" w:eastAsia="宋体" w:cs="宋体"/>
          <w:bCs/>
          <w:kern w:val="0"/>
          <w:sz w:val="24"/>
        </w:rPr>
        <w:t>1、</w:t>
      </w:r>
      <w:r>
        <w:rPr>
          <w:rFonts w:hint="eastAsia" w:ascii="宋体" w:hAnsi="宋体" w:eastAsia="宋体" w:cs="宋体"/>
          <w:b w:val="0"/>
          <w:bCs/>
          <w:color w:val="auto"/>
          <w:sz w:val="24"/>
          <w:highlight w:val="none"/>
        </w:rPr>
        <w:t>服务期共计两年。本项目合同采取一年一签方式，服务时间自合同签订之日起计算，如一年服务期满，年底考核得分达到</w:t>
      </w:r>
      <w:r>
        <w:rPr>
          <w:rFonts w:hint="eastAsia" w:ascii="宋体" w:hAnsi="宋体" w:eastAsia="宋体" w:cs="宋体"/>
          <w:b w:val="0"/>
          <w:bCs/>
          <w:color w:val="auto"/>
          <w:sz w:val="24"/>
          <w:highlight w:val="none"/>
          <w:lang w:val="en-US" w:eastAsia="zh-CN"/>
        </w:rPr>
        <w:t>85</w:t>
      </w:r>
      <w:r>
        <w:rPr>
          <w:rFonts w:hint="eastAsia" w:ascii="宋体" w:hAnsi="宋体" w:eastAsia="宋体" w:cs="宋体"/>
          <w:b w:val="0"/>
          <w:bCs/>
          <w:color w:val="auto"/>
          <w:sz w:val="24"/>
          <w:highlight w:val="none"/>
        </w:rPr>
        <w:t>分及以上时，根据本次中标价格可以续签一年。</w:t>
      </w:r>
    </w:p>
    <w:p>
      <w:pPr>
        <w:spacing w:line="440" w:lineRule="exact"/>
        <w:ind w:left="-57" w:leftChars="-27" w:right="-176" w:rightChars="-84" w:firstLine="480" w:firstLineChars="200"/>
        <w:rPr>
          <w:rFonts w:hint="eastAsia" w:ascii="宋体" w:hAnsi="宋体" w:eastAsia="宋体" w:cs="宋体"/>
          <w:bCs/>
          <w:kern w:val="0"/>
          <w:sz w:val="24"/>
        </w:rPr>
      </w:pPr>
      <w:r>
        <w:rPr>
          <w:rFonts w:hint="eastAsia" w:ascii="宋体" w:hAnsi="宋体" w:eastAsia="宋体" w:cs="宋体"/>
          <w:bCs/>
          <w:kern w:val="0"/>
          <w:sz w:val="24"/>
        </w:rPr>
        <w:t>2、标准：符合我国国家或部门有关技术规范要求和技术标准。</w:t>
      </w:r>
    </w:p>
    <w:p>
      <w:pPr>
        <w:spacing w:line="440" w:lineRule="exact"/>
        <w:ind w:left="-57" w:leftChars="-27" w:right="-176" w:rightChars="-84" w:firstLine="480" w:firstLineChars="200"/>
        <w:rPr>
          <w:rFonts w:hint="eastAsia" w:ascii="宋体" w:hAnsi="宋体" w:eastAsia="宋体" w:cs="宋体"/>
          <w:bCs/>
          <w:kern w:val="0"/>
          <w:sz w:val="24"/>
        </w:rPr>
      </w:pPr>
      <w:r>
        <w:rPr>
          <w:rFonts w:hint="eastAsia" w:ascii="宋体" w:hAnsi="宋体" w:eastAsia="宋体" w:cs="宋体"/>
          <w:bCs/>
          <w:kern w:val="0"/>
          <w:sz w:val="24"/>
        </w:rPr>
        <w:t>3、投标供应商应在投标文件中应提供实施计划。</w:t>
      </w:r>
    </w:p>
    <w:p>
      <w:pPr>
        <w:spacing w:line="440" w:lineRule="exact"/>
        <w:ind w:left="-57" w:leftChars="-27" w:right="-176" w:rightChars="-84" w:firstLine="482" w:firstLineChars="200"/>
        <w:rPr>
          <w:rFonts w:hint="eastAsia" w:ascii="宋体" w:hAnsi="宋体" w:eastAsia="宋体" w:cs="宋体"/>
          <w:b/>
          <w:sz w:val="24"/>
        </w:rPr>
      </w:pPr>
      <w:r>
        <w:rPr>
          <w:rFonts w:hint="eastAsia" w:ascii="宋体" w:hAnsi="宋体" w:eastAsia="宋体" w:cs="宋体"/>
          <w:b/>
          <w:sz w:val="24"/>
        </w:rPr>
        <w:t>3、服务要求</w:t>
      </w:r>
    </w:p>
    <w:p>
      <w:pPr>
        <w:spacing w:line="440" w:lineRule="exact"/>
        <w:ind w:left="-57" w:leftChars="-27" w:right="-176" w:rightChars="-84" w:firstLine="480" w:firstLineChars="200"/>
        <w:rPr>
          <w:rFonts w:hint="eastAsia" w:ascii="宋体" w:hAnsi="宋体" w:eastAsia="宋体" w:cs="宋体"/>
          <w:bCs/>
          <w:sz w:val="24"/>
        </w:rPr>
      </w:pPr>
      <w:r>
        <w:rPr>
          <w:rFonts w:hint="eastAsia" w:ascii="宋体" w:hAnsi="宋体" w:eastAsia="宋体" w:cs="宋体"/>
          <w:bCs/>
          <w:sz w:val="24"/>
        </w:rPr>
        <w:t>1、供应商在履行合同义务期间，应遵守国家有关法律、法规、维护采购人的合法权益。</w:t>
      </w:r>
    </w:p>
    <w:p>
      <w:pPr>
        <w:spacing w:line="440" w:lineRule="exact"/>
        <w:ind w:left="-57" w:leftChars="-27" w:right="-176" w:rightChars="-84" w:firstLine="480" w:firstLineChars="200"/>
        <w:rPr>
          <w:rFonts w:hint="eastAsia" w:ascii="宋体" w:hAnsi="宋体" w:eastAsia="宋体" w:cs="宋体"/>
          <w:bCs/>
          <w:sz w:val="24"/>
        </w:rPr>
      </w:pPr>
      <w:r>
        <w:rPr>
          <w:rFonts w:hint="eastAsia" w:ascii="宋体" w:hAnsi="宋体" w:eastAsia="宋体" w:cs="宋体"/>
          <w:bCs/>
          <w:sz w:val="24"/>
        </w:rPr>
        <w:t>2、供应商应组建能够满足本项目服务需要的项目组，按照工作范围和内容完成工作，并按约定向采购人汇报工作进展。</w:t>
      </w:r>
    </w:p>
    <w:p>
      <w:pPr>
        <w:spacing w:line="480" w:lineRule="exact"/>
        <w:ind w:left="-181" w:leftChars="-86" w:right="-178" w:rightChars="-85" w:firstLine="463" w:firstLineChars="192"/>
        <w:rPr>
          <w:rFonts w:hint="eastAsia" w:ascii="宋体" w:hAnsi="宋体" w:eastAsia="宋体" w:cs="宋体"/>
          <w:b/>
          <w:sz w:val="24"/>
        </w:rPr>
      </w:pPr>
      <w:r>
        <w:rPr>
          <w:rFonts w:hint="eastAsia" w:ascii="宋体" w:hAnsi="宋体" w:eastAsia="宋体" w:cs="宋体"/>
          <w:b/>
          <w:bCs/>
          <w:sz w:val="24"/>
        </w:rPr>
        <w:t>4、项目款</w:t>
      </w:r>
      <w:r>
        <w:rPr>
          <w:rFonts w:hint="eastAsia" w:ascii="宋体" w:hAnsi="宋体" w:eastAsia="宋体" w:cs="宋体"/>
          <w:b/>
          <w:sz w:val="24"/>
        </w:rPr>
        <w:t>的结算</w:t>
      </w:r>
    </w:p>
    <w:p>
      <w:pPr>
        <w:pStyle w:val="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采购单位根据合同、投标文件等资料进行验收。</w:t>
      </w:r>
    </w:p>
    <w:p>
      <w:pPr>
        <w:pStyle w:val="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（1）政府采购合同签订生效后7个工作日内，采购单位向成交供应商支付合同总价的50%（中标折扣*项目预算价*50%）预付款（供应商需提供相应金额的预付款保函至采购单位）；</w:t>
      </w:r>
    </w:p>
    <w:p>
      <w:pPr>
        <w:pStyle w:val="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中标人根据实际发生的测绘量和中标单价实施至预付款金额部分的工作实施完成；预付款金额部分的工作实施完成后，中标人按实际发生的测绘量和中标单价每季度进行核算、申请支付（结算方式：∑=实际完成数量*预算单价*中标折扣）。</w:t>
      </w:r>
    </w:p>
    <w:p>
      <w:pPr>
        <w:pStyle w:val="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pPr>
        <w:spacing w:line="480" w:lineRule="exact"/>
        <w:ind w:left="-181" w:leftChars="-86" w:right="-178" w:rightChars="-85" w:firstLine="463" w:firstLineChars="192"/>
        <w:rPr>
          <w:rFonts w:hint="eastAsia" w:ascii="宋体" w:hAnsi="宋体" w:eastAsia="宋体" w:cs="宋体"/>
          <w:bCs/>
          <w:sz w:val="24"/>
          <w:lang w:val="en-US"/>
        </w:rPr>
      </w:pPr>
      <w:r>
        <w:rPr>
          <w:rFonts w:hint="eastAsia" w:ascii="宋体" w:hAnsi="宋体" w:eastAsia="宋体" w:cs="宋体"/>
          <w:b/>
          <w:bCs/>
          <w:sz w:val="24"/>
        </w:rPr>
        <w:t>5、履约保证金：</w:t>
      </w:r>
      <w:r>
        <w:rPr>
          <w:rStyle w:val="355"/>
          <w:rFonts w:hint="eastAsia" w:ascii="宋体" w:hAnsi="宋体" w:eastAsia="宋体" w:cs="宋体"/>
          <w:b w:val="0"/>
          <w:lang w:val="en-US"/>
        </w:rPr>
        <w:t>本项目不收取履约保证金</w:t>
      </w:r>
    </w:p>
    <w:p>
      <w:pPr>
        <w:pStyle w:val="25"/>
        <w:keepNext w:val="0"/>
        <w:keepLines w:val="0"/>
        <w:pageBreakBefore w:val="0"/>
        <w:numPr>
          <w:ilvl w:val="0"/>
          <w:numId w:val="0"/>
        </w:numPr>
        <w:kinsoku/>
        <w:wordWrap/>
        <w:overflowPunct/>
        <w:topLinePunct w:val="0"/>
        <w:bidi w:val="0"/>
        <w:adjustRightInd w:val="0"/>
        <w:snapToGrid w:val="0"/>
        <w:spacing w:after="0" w:afterLines="0" w:line="264" w:lineRule="auto"/>
        <w:rPr>
          <w:rFonts w:hint="eastAsia" w:ascii="宋体" w:hAnsi="宋体" w:eastAsia="宋体" w:cs="宋体"/>
          <w:b/>
          <w:bCs/>
          <w:snapToGrid/>
          <w:kern w:val="2"/>
          <w:sz w:val="24"/>
          <w:szCs w:val="24"/>
          <w:lang w:val="en-US" w:eastAsia="zh-CN" w:bidi="ar-SA"/>
        </w:rPr>
      </w:pPr>
    </w:p>
    <w:p>
      <w:pPr>
        <w:pStyle w:val="25"/>
        <w:keepNext w:val="0"/>
        <w:keepLines w:val="0"/>
        <w:pageBreakBefore w:val="0"/>
        <w:numPr>
          <w:ilvl w:val="0"/>
          <w:numId w:val="0"/>
        </w:numPr>
        <w:kinsoku/>
        <w:wordWrap/>
        <w:overflowPunct/>
        <w:topLinePunct w:val="0"/>
        <w:bidi w:val="0"/>
        <w:adjustRightInd w:val="0"/>
        <w:snapToGrid w:val="0"/>
        <w:spacing w:after="0" w:afterLines="0" w:line="264" w:lineRule="auto"/>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七、考核</w:t>
      </w:r>
    </w:p>
    <w:p>
      <w:pPr>
        <w:keepNext w:val="0"/>
        <w:keepLines w:val="0"/>
        <w:pageBreakBefore w:val="0"/>
        <w:numPr>
          <w:ilvl w:val="0"/>
          <w:numId w:val="4"/>
        </w:numPr>
        <w:kinsoku/>
        <w:wordWrap/>
        <w:overflowPunct/>
        <w:topLinePunct w:val="0"/>
        <w:autoSpaceDE/>
        <w:autoSpaceDN/>
        <w:bidi w:val="0"/>
        <w:adjustRightInd/>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考核管理应用：招标方及相关管理部门采取日常巡查和检查考核相结合的办法对中标方进行考核及监督检查，对存在问题的按照考核评分标准扣分。如年底考核得分达到85分及以上的，经双方协商，根据本次中标价格可以续签一年。</w:t>
      </w:r>
    </w:p>
    <w:p>
      <w:pPr>
        <w:keepNext w:val="0"/>
        <w:keepLines w:val="0"/>
        <w:pageBreakBefore w:val="0"/>
        <w:numPr>
          <w:ilvl w:val="0"/>
          <w:numId w:val="4"/>
        </w:numPr>
        <w:kinsoku/>
        <w:wordWrap/>
        <w:overflowPunct/>
        <w:topLinePunct w:val="0"/>
        <w:autoSpaceDE/>
        <w:autoSpaceDN/>
        <w:bidi w:val="0"/>
        <w:adjustRightInd/>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考核标准</w:t>
      </w:r>
    </w:p>
    <w:tbl>
      <w:tblPr>
        <w:tblStyle w:val="63"/>
        <w:tblW w:w="9656" w:type="dxa"/>
        <w:tblInd w:w="0" w:type="dxa"/>
        <w:tblLayout w:type="fixed"/>
        <w:tblCellMar>
          <w:top w:w="0" w:type="dxa"/>
          <w:left w:w="0" w:type="dxa"/>
          <w:bottom w:w="0" w:type="dxa"/>
          <w:right w:w="0" w:type="dxa"/>
        </w:tblCellMar>
      </w:tblPr>
      <w:tblGrid>
        <w:gridCol w:w="641"/>
        <w:gridCol w:w="1170"/>
        <w:gridCol w:w="4831"/>
        <w:gridCol w:w="1023"/>
        <w:gridCol w:w="1063"/>
        <w:gridCol w:w="928"/>
      </w:tblGrid>
      <w:tr>
        <w:tblPrEx>
          <w:tblCellMar>
            <w:top w:w="0" w:type="dxa"/>
            <w:left w:w="0" w:type="dxa"/>
            <w:bottom w:w="0" w:type="dxa"/>
            <w:right w:w="0" w:type="dxa"/>
          </w:tblCellMar>
        </w:tblPrEx>
        <w:trPr>
          <w:trHeight w:val="747"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考核内容</w:t>
            </w: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评分标准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分值</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得分</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CellMar>
            <w:top w:w="0" w:type="dxa"/>
            <w:left w:w="0" w:type="dxa"/>
            <w:bottom w:w="0" w:type="dxa"/>
            <w:right w:w="0" w:type="dxa"/>
          </w:tblCellMar>
        </w:tblPrEx>
        <w:trPr>
          <w:trHeight w:val="724"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bidi="ar"/>
              </w:rPr>
              <w:t>1</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spacing w:line="320" w:lineRule="exact"/>
              <w:jc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成果提交</w:t>
            </w: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utoSpaceDE w:val="0"/>
              <w:spacing w:line="3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测绘任务需在工作交办后的7个工作日内提交成果，应急情况下，采购单位应在工作交办后1小时内到达现场，3小时内出具测绘成果。超出时间每次扣3分。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986"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color w:val="auto"/>
                <w:sz w:val="24"/>
                <w:szCs w:val="24"/>
                <w:highlight w:val="none"/>
                <w:lang w:val="en-US"/>
              </w:rPr>
            </w:pP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Cs/>
                <w:sz w:val="24"/>
                <w:highlight w:val="none"/>
                <w:lang w:val="en-US" w:eastAsia="zh-CN"/>
              </w:rPr>
              <w:t>未</w:t>
            </w:r>
            <w:r>
              <w:rPr>
                <w:rFonts w:hint="eastAsia" w:ascii="宋体" w:hAnsi="宋体" w:eastAsia="宋体" w:cs="宋体"/>
                <w:bCs/>
                <w:sz w:val="24"/>
                <w:highlight w:val="none"/>
              </w:rPr>
              <w:t>依据《测绘从业单位管理暂行办法》（试行）进行</w:t>
            </w:r>
            <w:r>
              <w:rPr>
                <w:rFonts w:hint="eastAsia" w:ascii="宋体" w:hAnsi="宋体" w:eastAsia="宋体" w:cs="宋体"/>
                <w:bCs/>
                <w:sz w:val="24"/>
                <w:highlight w:val="none"/>
                <w:lang w:val="en-US" w:eastAsia="zh-CN"/>
              </w:rPr>
              <w:t>项目</w:t>
            </w:r>
            <w:r>
              <w:rPr>
                <w:rFonts w:hint="eastAsia" w:ascii="宋体" w:hAnsi="宋体" w:eastAsia="宋体" w:cs="宋体"/>
                <w:bCs/>
                <w:sz w:val="24"/>
                <w:highlight w:val="none"/>
              </w:rPr>
              <w:t>管理</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每发现一次扣3分。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986" w:hRule="atLeast"/>
        </w:trPr>
        <w:tc>
          <w:tcPr>
            <w:tcW w:w="6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1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人员到岗率</w:t>
            </w: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项目组成员（不含项目负责人）须10人及以上，到岗率90%以上，在项目实施过程中采购单位进行现场抽查、突击检查人员到岗率，不满足要求的每次扣3分。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986" w:hRule="atLeast"/>
        </w:trPr>
        <w:tc>
          <w:tcPr>
            <w:tcW w:w="6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p>
        </w:tc>
        <w:tc>
          <w:tcPr>
            <w:tcW w:w="11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未经过采购单位同意私自更换项目人员，每次扣3分。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734"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制度及管理</w:t>
            </w: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未建立健全内部管理制度和财务制度的，</w:t>
            </w:r>
            <w:r>
              <w:rPr>
                <w:rFonts w:hint="eastAsia" w:ascii="宋体" w:hAnsi="宋体" w:eastAsia="宋体" w:cs="宋体"/>
                <w:color w:val="auto"/>
                <w:sz w:val="24"/>
                <w:szCs w:val="24"/>
                <w:highlight w:val="none"/>
                <w:lang w:val="en-US" w:eastAsia="zh-CN"/>
              </w:rPr>
              <w:t>每次扣3分。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783" w:hRule="atLeast"/>
        </w:trPr>
        <w:tc>
          <w:tcPr>
            <w:tcW w:w="6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17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书面报告</w:t>
            </w:r>
          </w:p>
        </w:tc>
        <w:tc>
          <w:tcPr>
            <w:tcW w:w="4831"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未</w:t>
            </w:r>
            <w:r>
              <w:rPr>
                <w:rFonts w:hint="eastAsia" w:ascii="宋体" w:hAnsi="宋体" w:eastAsia="宋体" w:cs="宋体"/>
                <w:color w:val="auto"/>
                <w:sz w:val="24"/>
                <w:szCs w:val="24"/>
                <w:highlight w:val="none"/>
                <w:lang w:val="zh-CN" w:eastAsia="zh-CN"/>
              </w:rPr>
              <w:t>及</w:t>
            </w:r>
            <w:r>
              <w:rPr>
                <w:rFonts w:hint="eastAsia" w:ascii="宋体" w:hAnsi="宋体" w:eastAsia="宋体" w:cs="宋体"/>
                <w:kern w:val="2"/>
                <w:sz w:val="24"/>
                <w:szCs w:val="24"/>
                <w:highlight w:val="none"/>
                <w:lang w:val="en-US" w:eastAsia="zh-CN" w:bidi="ar-SA"/>
              </w:rPr>
              <w:t>时将书面报告提交采购单位，每次扣3分</w:t>
            </w:r>
          </w:p>
        </w:tc>
        <w:tc>
          <w:tcPr>
            <w:tcW w:w="102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063" w:type="dxa"/>
            <w:tcBorders>
              <w:top w:val="single" w:color="000000" w:sz="4" w:space="0"/>
              <w:left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42"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台账</w:t>
            </w: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未建立台账每次扣2分；</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96"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4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合计</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color w:val="auto"/>
                <w:sz w:val="24"/>
                <w:szCs w:val="24"/>
                <w:highlight w:val="none"/>
              </w:rPr>
            </w:pPr>
          </w:p>
        </w:tc>
      </w:tr>
    </w:tbl>
    <w:p>
      <w:pPr>
        <w:pStyle w:val="80"/>
        <w:spacing w:before="120"/>
        <w:rPr>
          <w:rFonts w:hint="eastAsia" w:ascii="宋体" w:hAnsi="宋体" w:eastAsia="宋体" w:cs="宋体"/>
          <w:color w:val="000000" w:themeColor="text1"/>
          <w:highlight w:val="yellow"/>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pStyle w:val="80"/>
        <w:spacing w:before="120"/>
        <w:rPr>
          <w:rFonts w:hint="eastAsia" w:ascii="宋体" w:hAnsi="宋体" w:eastAsia="宋体" w:cs="宋体"/>
          <w:color w:val="000000" w:themeColor="text1"/>
          <w:highlight w:val="none"/>
          <w14:textFill>
            <w14:solidFill>
              <w14:schemeClr w14:val="tx1"/>
            </w14:solidFill>
          </w14:textFill>
        </w:rPr>
      </w:pPr>
    </w:p>
    <w:p>
      <w:pPr>
        <w:numPr>
          <w:ilvl w:val="0"/>
          <w:numId w:val="1"/>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bookmarkStart w:id="28" w:name="_Toc184312084"/>
      <w:bookmarkEnd w:id="28"/>
      <w:bookmarkStart w:id="29" w:name="_Toc184308042"/>
      <w:bookmarkEnd w:id="29"/>
      <w:bookmarkStart w:id="30" w:name="_Toc184313288"/>
      <w:bookmarkEnd w:id="30"/>
      <w:bookmarkStart w:id="31" w:name="_Toc184308105"/>
      <w:bookmarkEnd w:id="31"/>
      <w:bookmarkStart w:id="32" w:name="_Toc184308049"/>
      <w:bookmarkEnd w:id="32"/>
      <w:bookmarkStart w:id="33" w:name="_Toc184310272"/>
      <w:bookmarkEnd w:id="33"/>
      <w:bookmarkStart w:id="34" w:name="_Toc184310306"/>
      <w:bookmarkEnd w:id="34"/>
      <w:bookmarkStart w:id="35" w:name="_Toc184310311"/>
      <w:bookmarkEnd w:id="35"/>
      <w:bookmarkStart w:id="36" w:name="_Toc184312077"/>
      <w:bookmarkEnd w:id="36"/>
      <w:bookmarkStart w:id="37" w:name="_Toc184314458"/>
      <w:bookmarkEnd w:id="37"/>
      <w:bookmarkStart w:id="38" w:name="_Toc184310343"/>
      <w:bookmarkEnd w:id="38"/>
      <w:bookmarkStart w:id="39" w:name="_Toc184308088"/>
      <w:bookmarkEnd w:id="39"/>
      <w:bookmarkStart w:id="40" w:name="_Toc184314455"/>
      <w:bookmarkEnd w:id="40"/>
      <w:bookmarkStart w:id="41" w:name="_Toc184310335"/>
      <w:bookmarkEnd w:id="41"/>
      <w:bookmarkStart w:id="42" w:name="_Toc184308101"/>
      <w:bookmarkEnd w:id="42"/>
      <w:bookmarkStart w:id="43" w:name="_Toc184312073"/>
      <w:bookmarkEnd w:id="43"/>
      <w:bookmarkStart w:id="44" w:name="_Toc184308068"/>
      <w:bookmarkEnd w:id="44"/>
      <w:bookmarkStart w:id="45" w:name="_Toc184312067"/>
      <w:bookmarkEnd w:id="45"/>
      <w:bookmarkStart w:id="46" w:name="_Toc184314470"/>
      <w:bookmarkEnd w:id="46"/>
      <w:bookmarkStart w:id="47" w:name="_Toc184313301"/>
      <w:bookmarkEnd w:id="47"/>
      <w:bookmarkStart w:id="48" w:name="_Toc184313246"/>
      <w:bookmarkEnd w:id="48"/>
      <w:bookmarkStart w:id="49" w:name="_Toc184312072"/>
      <w:bookmarkEnd w:id="49"/>
      <w:bookmarkStart w:id="50" w:name="_Toc184313241"/>
      <w:bookmarkEnd w:id="50"/>
      <w:bookmarkStart w:id="51" w:name="_Toc184310322"/>
      <w:bookmarkEnd w:id="51"/>
      <w:bookmarkStart w:id="52" w:name="_Toc184313244"/>
      <w:bookmarkEnd w:id="52"/>
      <w:bookmarkStart w:id="53" w:name="_Toc184313257"/>
      <w:bookmarkEnd w:id="53"/>
      <w:bookmarkStart w:id="54" w:name="_Toc184312119"/>
      <w:bookmarkEnd w:id="54"/>
      <w:bookmarkStart w:id="55" w:name="_Toc184308094"/>
      <w:bookmarkEnd w:id="55"/>
      <w:bookmarkStart w:id="56" w:name="_Toc184313287"/>
      <w:bookmarkEnd w:id="56"/>
      <w:bookmarkStart w:id="57" w:name="_Toc184310321"/>
      <w:bookmarkEnd w:id="57"/>
      <w:bookmarkStart w:id="58" w:name="_Toc184308048"/>
      <w:bookmarkEnd w:id="58"/>
      <w:bookmarkStart w:id="59" w:name="_Toc184312111"/>
      <w:bookmarkEnd w:id="59"/>
      <w:bookmarkStart w:id="60" w:name="_Toc184314461"/>
      <w:bookmarkEnd w:id="60"/>
      <w:bookmarkStart w:id="61" w:name="_Toc184314419"/>
      <w:bookmarkEnd w:id="61"/>
      <w:bookmarkStart w:id="62" w:name="_Toc184314469"/>
      <w:bookmarkEnd w:id="62"/>
      <w:bookmarkStart w:id="63" w:name="_Toc184312093"/>
      <w:bookmarkEnd w:id="63"/>
      <w:bookmarkStart w:id="64" w:name="_Toc184310290"/>
      <w:bookmarkEnd w:id="64"/>
      <w:bookmarkStart w:id="65" w:name="_Toc184308078"/>
      <w:bookmarkEnd w:id="65"/>
      <w:bookmarkStart w:id="66" w:name="_Toc184314436"/>
      <w:bookmarkEnd w:id="66"/>
      <w:bookmarkStart w:id="67" w:name="_Toc184308058"/>
      <w:bookmarkEnd w:id="67"/>
      <w:bookmarkStart w:id="68" w:name="_Toc184314413"/>
      <w:bookmarkEnd w:id="68"/>
      <w:bookmarkStart w:id="69" w:name="_Toc184312122"/>
      <w:bookmarkEnd w:id="69"/>
      <w:bookmarkStart w:id="70" w:name="_Toc184308083"/>
      <w:bookmarkEnd w:id="70"/>
      <w:bookmarkStart w:id="71" w:name="_Toc184308084"/>
      <w:bookmarkEnd w:id="71"/>
      <w:bookmarkStart w:id="72" w:name="_Toc184310329"/>
      <w:bookmarkEnd w:id="72"/>
      <w:bookmarkStart w:id="73" w:name="_Toc184314430"/>
      <w:bookmarkEnd w:id="73"/>
      <w:bookmarkStart w:id="74" w:name="_Toc184313261"/>
      <w:bookmarkEnd w:id="74"/>
      <w:bookmarkStart w:id="75" w:name="_Toc184313289"/>
      <w:bookmarkEnd w:id="75"/>
      <w:bookmarkStart w:id="76" w:name="_Toc184314433"/>
      <w:bookmarkEnd w:id="76"/>
      <w:bookmarkStart w:id="77" w:name="_Toc184308051"/>
      <w:bookmarkEnd w:id="77"/>
      <w:bookmarkStart w:id="78" w:name="_Toc184313254"/>
      <w:bookmarkEnd w:id="78"/>
      <w:bookmarkStart w:id="79" w:name="_Toc184313250"/>
      <w:bookmarkEnd w:id="79"/>
      <w:bookmarkStart w:id="80" w:name="_Toc184310285"/>
      <w:bookmarkEnd w:id="80"/>
      <w:bookmarkStart w:id="81" w:name="_Toc184308061"/>
      <w:bookmarkEnd w:id="81"/>
      <w:bookmarkStart w:id="82" w:name="_Toc184314460"/>
      <w:bookmarkEnd w:id="82"/>
      <w:bookmarkStart w:id="83" w:name="_Toc184308098"/>
      <w:bookmarkEnd w:id="83"/>
      <w:bookmarkStart w:id="84" w:name="_Toc184310276"/>
      <w:bookmarkEnd w:id="84"/>
      <w:bookmarkStart w:id="85" w:name="_Toc184313282"/>
      <w:bookmarkEnd w:id="85"/>
      <w:bookmarkStart w:id="86" w:name="_Toc184313265"/>
      <w:bookmarkEnd w:id="86"/>
      <w:bookmarkStart w:id="87" w:name="_Toc184312120"/>
      <w:bookmarkEnd w:id="87"/>
      <w:bookmarkStart w:id="88" w:name="_Toc184314459"/>
      <w:bookmarkEnd w:id="88"/>
      <w:bookmarkStart w:id="89" w:name="_Toc184313286"/>
      <w:bookmarkEnd w:id="89"/>
      <w:bookmarkStart w:id="90" w:name="_Toc184312137"/>
      <w:bookmarkEnd w:id="90"/>
      <w:bookmarkStart w:id="91" w:name="_Toc184312096"/>
      <w:bookmarkEnd w:id="91"/>
      <w:bookmarkStart w:id="92" w:name="_Toc184310334"/>
      <w:bookmarkEnd w:id="92"/>
      <w:bookmarkStart w:id="93" w:name="_Toc184308047"/>
      <w:bookmarkEnd w:id="93"/>
      <w:bookmarkStart w:id="94" w:name="_Toc184308096"/>
      <w:bookmarkEnd w:id="94"/>
      <w:bookmarkStart w:id="95" w:name="_Toc184310323"/>
      <w:bookmarkEnd w:id="95"/>
      <w:bookmarkStart w:id="96" w:name="_Toc184308092"/>
      <w:bookmarkEnd w:id="96"/>
      <w:bookmarkStart w:id="97" w:name="_Toc184310317"/>
      <w:bookmarkEnd w:id="97"/>
      <w:bookmarkStart w:id="98" w:name="_Toc184308108"/>
      <w:bookmarkEnd w:id="98"/>
      <w:bookmarkStart w:id="99" w:name="_Toc184314450"/>
      <w:bookmarkEnd w:id="99"/>
      <w:bookmarkStart w:id="100" w:name="_Toc184313280"/>
      <w:bookmarkEnd w:id="100"/>
      <w:bookmarkStart w:id="101" w:name="_Toc184314432"/>
      <w:bookmarkEnd w:id="101"/>
      <w:bookmarkStart w:id="102" w:name="_Toc184308053"/>
      <w:bookmarkEnd w:id="102"/>
      <w:bookmarkStart w:id="103" w:name="_Toc184313303"/>
      <w:bookmarkEnd w:id="103"/>
      <w:bookmarkStart w:id="104" w:name="_Toc184310339"/>
      <w:bookmarkEnd w:id="104"/>
      <w:bookmarkStart w:id="105" w:name="_Toc184313258"/>
      <w:bookmarkEnd w:id="105"/>
      <w:bookmarkStart w:id="106" w:name="_Toc184312116"/>
      <w:bookmarkEnd w:id="106"/>
      <w:bookmarkStart w:id="107" w:name="_Toc184314423"/>
      <w:bookmarkEnd w:id="107"/>
      <w:bookmarkStart w:id="108" w:name="_Toc184312130"/>
      <w:bookmarkEnd w:id="108"/>
      <w:bookmarkStart w:id="109" w:name="_Toc184308087"/>
      <w:bookmarkEnd w:id="109"/>
      <w:bookmarkStart w:id="110" w:name="_Toc184313279"/>
      <w:bookmarkEnd w:id="110"/>
      <w:bookmarkStart w:id="111" w:name="_Toc184310328"/>
      <w:bookmarkEnd w:id="111"/>
      <w:bookmarkStart w:id="112" w:name="_Toc184313264"/>
      <w:bookmarkEnd w:id="112"/>
      <w:bookmarkStart w:id="113" w:name="_Toc184312075"/>
      <w:bookmarkEnd w:id="113"/>
      <w:bookmarkStart w:id="114" w:name="_Toc184312114"/>
      <w:bookmarkEnd w:id="114"/>
      <w:bookmarkStart w:id="115" w:name="_Toc184314448"/>
      <w:bookmarkEnd w:id="115"/>
      <w:bookmarkStart w:id="116" w:name="_Toc184308038"/>
      <w:bookmarkEnd w:id="116"/>
      <w:bookmarkStart w:id="117" w:name="_Toc184313252"/>
      <w:bookmarkEnd w:id="117"/>
      <w:bookmarkStart w:id="118" w:name="_Toc184314435"/>
      <w:bookmarkEnd w:id="118"/>
      <w:bookmarkStart w:id="119" w:name="_Toc184310288"/>
      <w:bookmarkEnd w:id="119"/>
      <w:bookmarkStart w:id="120" w:name="_Toc184314463"/>
      <w:bookmarkEnd w:id="120"/>
      <w:bookmarkStart w:id="121" w:name="_Toc184312115"/>
      <w:bookmarkEnd w:id="121"/>
      <w:bookmarkStart w:id="122" w:name="_Toc184313295"/>
      <w:bookmarkEnd w:id="122"/>
      <w:bookmarkStart w:id="123" w:name="_Toc184314446"/>
      <w:bookmarkEnd w:id="123"/>
      <w:bookmarkStart w:id="124" w:name="_Toc184308062"/>
      <w:bookmarkEnd w:id="124"/>
      <w:bookmarkStart w:id="125" w:name="_Toc184312109"/>
      <w:bookmarkEnd w:id="125"/>
      <w:bookmarkStart w:id="126" w:name="_Toc184310277"/>
      <w:bookmarkEnd w:id="126"/>
      <w:bookmarkStart w:id="127" w:name="_Toc184308060"/>
      <w:bookmarkEnd w:id="127"/>
      <w:bookmarkStart w:id="128" w:name="_Toc184310324"/>
      <w:bookmarkEnd w:id="128"/>
      <w:bookmarkStart w:id="129" w:name="_Toc184308043"/>
      <w:bookmarkEnd w:id="129"/>
      <w:bookmarkStart w:id="130" w:name="_Toc184308089"/>
      <w:bookmarkEnd w:id="130"/>
      <w:bookmarkStart w:id="131" w:name="_Toc184314451"/>
      <w:bookmarkEnd w:id="131"/>
      <w:bookmarkStart w:id="132" w:name="_Toc184312139"/>
      <w:bookmarkEnd w:id="132"/>
      <w:bookmarkStart w:id="133" w:name="_Toc184314481"/>
      <w:bookmarkEnd w:id="133"/>
      <w:bookmarkStart w:id="134" w:name="_Toc184313299"/>
      <w:bookmarkEnd w:id="134"/>
      <w:bookmarkStart w:id="135" w:name="_Toc184313255"/>
      <w:bookmarkEnd w:id="135"/>
      <w:bookmarkStart w:id="136" w:name="_Toc184310286"/>
      <w:bookmarkEnd w:id="136"/>
      <w:bookmarkStart w:id="137" w:name="_Toc184314410"/>
      <w:bookmarkEnd w:id="137"/>
      <w:bookmarkStart w:id="138" w:name="_Toc184312070"/>
      <w:bookmarkEnd w:id="138"/>
      <w:bookmarkStart w:id="139" w:name="_Toc184310299"/>
      <w:bookmarkEnd w:id="139"/>
      <w:bookmarkStart w:id="140" w:name="_Toc184313309"/>
      <w:bookmarkEnd w:id="140"/>
      <w:bookmarkStart w:id="141" w:name="_Toc184308071"/>
      <w:bookmarkEnd w:id="141"/>
      <w:bookmarkStart w:id="142" w:name="_Toc184313291"/>
      <w:bookmarkEnd w:id="142"/>
      <w:bookmarkStart w:id="143" w:name="_Toc184308066"/>
      <w:bookmarkEnd w:id="143"/>
      <w:bookmarkStart w:id="144" w:name="_Toc184308044"/>
      <w:bookmarkEnd w:id="144"/>
      <w:bookmarkStart w:id="145" w:name="_Toc184314438"/>
      <w:bookmarkEnd w:id="145"/>
      <w:bookmarkStart w:id="146" w:name="_Toc184308045"/>
      <w:bookmarkEnd w:id="146"/>
      <w:bookmarkStart w:id="147" w:name="_Toc184313247"/>
      <w:bookmarkEnd w:id="147"/>
      <w:bookmarkStart w:id="148" w:name="_Toc184308067"/>
      <w:bookmarkEnd w:id="148"/>
      <w:bookmarkStart w:id="149" w:name="_Toc184312079"/>
      <w:bookmarkEnd w:id="149"/>
      <w:bookmarkStart w:id="150" w:name="_Toc184310274"/>
      <w:bookmarkEnd w:id="150"/>
      <w:bookmarkStart w:id="151" w:name="_Toc184308052"/>
      <w:bookmarkEnd w:id="151"/>
      <w:bookmarkStart w:id="152" w:name="_Toc184310293"/>
      <w:bookmarkEnd w:id="152"/>
      <w:bookmarkStart w:id="153" w:name="_Toc184310333"/>
      <w:bookmarkEnd w:id="153"/>
      <w:bookmarkStart w:id="154" w:name="_Toc184310294"/>
      <w:bookmarkEnd w:id="154"/>
      <w:bookmarkStart w:id="155" w:name="_Toc184313294"/>
      <w:bookmarkEnd w:id="155"/>
      <w:bookmarkStart w:id="156" w:name="_Toc184314454"/>
      <w:bookmarkEnd w:id="156"/>
      <w:bookmarkStart w:id="157" w:name="_Toc184314468"/>
      <w:bookmarkEnd w:id="157"/>
      <w:bookmarkStart w:id="158" w:name="_Toc184314472"/>
      <w:bookmarkEnd w:id="158"/>
      <w:bookmarkStart w:id="159" w:name="_Toc184308057"/>
      <w:bookmarkEnd w:id="159"/>
      <w:bookmarkStart w:id="160" w:name="_Toc184313302"/>
      <w:bookmarkEnd w:id="160"/>
      <w:bookmarkStart w:id="161" w:name="_Toc184312112"/>
      <w:bookmarkEnd w:id="161"/>
      <w:bookmarkStart w:id="162" w:name="_Toc184310316"/>
      <w:bookmarkEnd w:id="162"/>
      <w:bookmarkStart w:id="163" w:name="_Toc184313292"/>
      <w:bookmarkEnd w:id="163"/>
      <w:bookmarkStart w:id="164" w:name="_Toc184314439"/>
      <w:bookmarkEnd w:id="164"/>
      <w:bookmarkStart w:id="165" w:name="_Toc184310337"/>
      <w:bookmarkEnd w:id="165"/>
      <w:bookmarkStart w:id="166" w:name="_Toc184310340"/>
      <w:bookmarkEnd w:id="166"/>
      <w:bookmarkStart w:id="167" w:name="_Toc184308064"/>
      <w:bookmarkEnd w:id="167"/>
      <w:bookmarkStart w:id="168" w:name="_Toc184308080"/>
      <w:bookmarkEnd w:id="168"/>
      <w:bookmarkStart w:id="169" w:name="_Toc184312098"/>
      <w:bookmarkEnd w:id="169"/>
      <w:bookmarkStart w:id="170" w:name="_Toc184313300"/>
      <w:bookmarkEnd w:id="170"/>
      <w:bookmarkStart w:id="171" w:name="_Toc184313269"/>
      <w:bookmarkEnd w:id="171"/>
      <w:bookmarkStart w:id="172" w:name="_Toc184313267"/>
      <w:bookmarkEnd w:id="172"/>
      <w:bookmarkStart w:id="173" w:name="_Toc184314421"/>
      <w:bookmarkEnd w:id="173"/>
      <w:bookmarkStart w:id="174" w:name="_Toc184313276"/>
      <w:bookmarkEnd w:id="174"/>
      <w:bookmarkStart w:id="175" w:name="_Toc184308040"/>
      <w:bookmarkEnd w:id="175"/>
      <w:bookmarkStart w:id="176" w:name="_Toc184308073"/>
      <w:bookmarkEnd w:id="176"/>
      <w:bookmarkStart w:id="177" w:name="_Toc184310297"/>
      <w:bookmarkEnd w:id="177"/>
      <w:bookmarkStart w:id="178" w:name="_Toc184310312"/>
      <w:bookmarkEnd w:id="178"/>
      <w:bookmarkStart w:id="179" w:name="_Toc184313272"/>
      <w:bookmarkEnd w:id="179"/>
      <w:bookmarkStart w:id="180" w:name="_Toc184313256"/>
      <w:bookmarkEnd w:id="180"/>
      <w:bookmarkStart w:id="181" w:name="_Toc184313277"/>
      <w:bookmarkEnd w:id="181"/>
      <w:bookmarkStart w:id="182" w:name="_Toc184310282"/>
      <w:bookmarkEnd w:id="182"/>
      <w:bookmarkStart w:id="183" w:name="_Toc184313304"/>
      <w:bookmarkEnd w:id="183"/>
      <w:bookmarkStart w:id="184" w:name="_Toc184312124"/>
      <w:bookmarkEnd w:id="184"/>
      <w:bookmarkStart w:id="185" w:name="_Toc184314479"/>
      <w:bookmarkEnd w:id="185"/>
      <w:bookmarkStart w:id="186" w:name="_Toc184312092"/>
      <w:bookmarkEnd w:id="186"/>
      <w:bookmarkStart w:id="187" w:name="_Toc184310326"/>
      <w:bookmarkEnd w:id="187"/>
      <w:bookmarkStart w:id="188" w:name="_Toc184308106"/>
      <w:bookmarkEnd w:id="188"/>
      <w:bookmarkStart w:id="189" w:name="_Toc184313278"/>
      <w:bookmarkEnd w:id="189"/>
      <w:bookmarkStart w:id="190" w:name="_Toc184313270"/>
      <w:bookmarkEnd w:id="190"/>
      <w:bookmarkStart w:id="191" w:name="_Toc184310302"/>
      <w:bookmarkEnd w:id="191"/>
      <w:bookmarkStart w:id="192" w:name="_Toc184314428"/>
      <w:bookmarkEnd w:id="192"/>
      <w:bookmarkStart w:id="193" w:name="_Toc184314473"/>
      <w:bookmarkEnd w:id="193"/>
      <w:bookmarkStart w:id="194" w:name="_Toc184310327"/>
      <w:bookmarkEnd w:id="194"/>
      <w:bookmarkStart w:id="195" w:name="_Toc184314437"/>
      <w:bookmarkEnd w:id="195"/>
      <w:bookmarkStart w:id="196" w:name="_Toc184313242"/>
      <w:bookmarkEnd w:id="196"/>
      <w:bookmarkStart w:id="197" w:name="_Toc184312085"/>
      <w:bookmarkEnd w:id="197"/>
      <w:bookmarkStart w:id="198" w:name="_Toc184314424"/>
      <w:bookmarkEnd w:id="198"/>
      <w:bookmarkStart w:id="199" w:name="_Toc184308091"/>
      <w:bookmarkEnd w:id="199"/>
      <w:bookmarkStart w:id="200" w:name="_Toc184314477"/>
      <w:bookmarkEnd w:id="200"/>
      <w:bookmarkStart w:id="201" w:name="_Toc184313310"/>
      <w:bookmarkEnd w:id="201"/>
      <w:bookmarkStart w:id="202" w:name="_Toc184314447"/>
      <w:bookmarkEnd w:id="202"/>
      <w:bookmarkStart w:id="203" w:name="_Toc184308036"/>
      <w:bookmarkEnd w:id="203"/>
      <w:bookmarkStart w:id="204" w:name="_Toc184314474"/>
      <w:bookmarkEnd w:id="204"/>
      <w:bookmarkStart w:id="205" w:name="_Toc184314445"/>
      <w:bookmarkEnd w:id="205"/>
      <w:bookmarkStart w:id="206" w:name="_Toc184314467"/>
      <w:bookmarkEnd w:id="206"/>
      <w:bookmarkStart w:id="207" w:name="_Toc184312106"/>
      <w:bookmarkEnd w:id="207"/>
      <w:bookmarkStart w:id="208" w:name="_Toc184313285"/>
      <w:bookmarkEnd w:id="208"/>
      <w:bookmarkStart w:id="209" w:name="_Toc184308039"/>
      <w:bookmarkEnd w:id="209"/>
      <w:bookmarkStart w:id="210" w:name="_Toc184313284"/>
      <w:bookmarkEnd w:id="210"/>
      <w:bookmarkStart w:id="211" w:name="_Toc184312069"/>
      <w:bookmarkEnd w:id="211"/>
      <w:bookmarkStart w:id="212" w:name="_Toc184312081"/>
      <w:bookmarkEnd w:id="212"/>
      <w:bookmarkStart w:id="213" w:name="_Toc184314457"/>
      <w:bookmarkEnd w:id="213"/>
      <w:bookmarkStart w:id="214" w:name="_Toc184313306"/>
      <w:bookmarkEnd w:id="214"/>
      <w:bookmarkStart w:id="215" w:name="_Toc184310280"/>
      <w:bookmarkEnd w:id="215"/>
      <w:bookmarkStart w:id="216" w:name="_Toc184308054"/>
      <w:bookmarkEnd w:id="216"/>
      <w:bookmarkStart w:id="217" w:name="_Toc184313273"/>
      <w:bookmarkEnd w:id="217"/>
      <w:bookmarkStart w:id="218" w:name="_Toc184313266"/>
      <w:bookmarkEnd w:id="218"/>
      <w:bookmarkStart w:id="219" w:name="_Toc184308082"/>
      <w:bookmarkEnd w:id="219"/>
      <w:bookmarkStart w:id="220" w:name="_Toc184312118"/>
      <w:bookmarkEnd w:id="220"/>
      <w:bookmarkStart w:id="221" w:name="_Toc184312117"/>
      <w:bookmarkEnd w:id="221"/>
      <w:bookmarkStart w:id="222" w:name="_Toc184314412"/>
      <w:bookmarkEnd w:id="222"/>
      <w:bookmarkStart w:id="223" w:name="_Toc184314480"/>
      <w:bookmarkEnd w:id="223"/>
      <w:bookmarkStart w:id="224" w:name="_Toc184313248"/>
      <w:bookmarkEnd w:id="224"/>
      <w:bookmarkStart w:id="225" w:name="_Toc184310325"/>
      <w:bookmarkEnd w:id="225"/>
      <w:bookmarkStart w:id="226" w:name="_Toc184310319"/>
      <w:bookmarkEnd w:id="226"/>
      <w:bookmarkStart w:id="227" w:name="_Toc184308037"/>
      <w:bookmarkEnd w:id="227"/>
      <w:bookmarkStart w:id="228" w:name="_Toc184312126"/>
      <w:bookmarkEnd w:id="228"/>
      <w:bookmarkStart w:id="229" w:name="_Toc184314418"/>
      <w:bookmarkEnd w:id="229"/>
      <w:bookmarkStart w:id="230" w:name="_Toc184310341"/>
      <w:bookmarkEnd w:id="230"/>
      <w:bookmarkStart w:id="231" w:name="_Toc184312127"/>
      <w:bookmarkEnd w:id="231"/>
      <w:bookmarkStart w:id="232" w:name="_Toc184308085"/>
      <w:bookmarkEnd w:id="232"/>
      <w:bookmarkStart w:id="233" w:name="_Toc184312068"/>
      <w:bookmarkEnd w:id="233"/>
      <w:bookmarkStart w:id="234" w:name="_Toc184312100"/>
      <w:bookmarkEnd w:id="234"/>
      <w:bookmarkStart w:id="235" w:name="_Toc184314411"/>
      <w:bookmarkEnd w:id="235"/>
      <w:bookmarkStart w:id="236" w:name="_Toc184313283"/>
      <w:bookmarkEnd w:id="236"/>
      <w:bookmarkStart w:id="237" w:name="_Toc184313271"/>
      <w:bookmarkEnd w:id="237"/>
      <w:bookmarkStart w:id="238" w:name="_Toc184310283"/>
      <w:bookmarkEnd w:id="238"/>
      <w:bookmarkStart w:id="239" w:name="_Toc184312097"/>
      <w:bookmarkEnd w:id="239"/>
      <w:bookmarkStart w:id="240" w:name="_Toc184308107"/>
      <w:bookmarkEnd w:id="240"/>
      <w:bookmarkStart w:id="241" w:name="_Toc184310279"/>
      <w:bookmarkEnd w:id="241"/>
      <w:bookmarkStart w:id="242" w:name="_Toc184312136"/>
      <w:bookmarkEnd w:id="242"/>
      <w:bookmarkStart w:id="243" w:name="_Toc184314465"/>
      <w:bookmarkEnd w:id="243"/>
      <w:bookmarkStart w:id="244" w:name="_Toc184310273"/>
      <w:bookmarkEnd w:id="244"/>
      <w:bookmarkStart w:id="245" w:name="_Toc184310342"/>
      <w:bookmarkEnd w:id="245"/>
      <w:bookmarkStart w:id="246" w:name="_Toc184308069"/>
      <w:bookmarkEnd w:id="246"/>
      <w:bookmarkStart w:id="247" w:name="_Toc184313297"/>
      <w:bookmarkEnd w:id="247"/>
      <w:bookmarkStart w:id="248" w:name="_Toc184314444"/>
      <w:bookmarkEnd w:id="248"/>
      <w:bookmarkStart w:id="249" w:name="_Toc184313293"/>
      <w:bookmarkEnd w:id="249"/>
      <w:bookmarkStart w:id="250" w:name="_Toc184312135"/>
      <w:bookmarkEnd w:id="250"/>
      <w:bookmarkStart w:id="251" w:name="_Toc184310309"/>
      <w:bookmarkEnd w:id="251"/>
      <w:bookmarkStart w:id="252" w:name="_Toc184310291"/>
      <w:bookmarkEnd w:id="252"/>
      <w:bookmarkStart w:id="253" w:name="_Toc184313308"/>
      <w:bookmarkEnd w:id="253"/>
      <w:bookmarkStart w:id="254" w:name="_Toc184308093"/>
      <w:bookmarkEnd w:id="254"/>
      <w:bookmarkStart w:id="255" w:name="_Toc184314453"/>
      <w:bookmarkEnd w:id="255"/>
      <w:bookmarkStart w:id="256" w:name="_Toc184310296"/>
      <w:bookmarkEnd w:id="256"/>
      <w:bookmarkStart w:id="257" w:name="_Toc184310295"/>
      <w:bookmarkEnd w:id="257"/>
      <w:bookmarkStart w:id="258" w:name="_Toc184312105"/>
      <w:bookmarkEnd w:id="258"/>
      <w:bookmarkStart w:id="259" w:name="_Toc184314427"/>
      <w:bookmarkEnd w:id="259"/>
      <w:bookmarkStart w:id="260" w:name="_Toc184313268"/>
      <w:bookmarkEnd w:id="260"/>
      <w:bookmarkStart w:id="261" w:name="_Toc184312107"/>
      <w:bookmarkEnd w:id="261"/>
      <w:bookmarkStart w:id="262" w:name="_Toc184312087"/>
      <w:bookmarkEnd w:id="262"/>
      <w:bookmarkStart w:id="263" w:name="_Toc184308063"/>
      <w:bookmarkEnd w:id="263"/>
      <w:bookmarkStart w:id="264" w:name="_Toc184313245"/>
      <w:bookmarkEnd w:id="264"/>
      <w:bookmarkStart w:id="265" w:name="_Toc184312121"/>
      <w:bookmarkEnd w:id="265"/>
      <w:bookmarkStart w:id="266" w:name="_Toc184310304"/>
      <w:bookmarkEnd w:id="266"/>
      <w:bookmarkStart w:id="267" w:name="_Toc184313305"/>
      <w:bookmarkEnd w:id="267"/>
      <w:bookmarkStart w:id="268" w:name="_Toc184308100"/>
      <w:bookmarkEnd w:id="268"/>
      <w:bookmarkStart w:id="269" w:name="_Toc184312074"/>
      <w:bookmarkEnd w:id="269"/>
      <w:bookmarkStart w:id="270" w:name="_Toc184310292"/>
      <w:bookmarkEnd w:id="270"/>
      <w:bookmarkStart w:id="271" w:name="_Toc184308097"/>
      <w:bookmarkEnd w:id="271"/>
      <w:bookmarkStart w:id="272" w:name="_Toc184312108"/>
      <w:bookmarkEnd w:id="272"/>
      <w:bookmarkStart w:id="273" w:name="_Toc184314415"/>
      <w:bookmarkEnd w:id="273"/>
      <w:bookmarkStart w:id="274" w:name="_Toc184314420"/>
      <w:bookmarkEnd w:id="274"/>
      <w:bookmarkStart w:id="275" w:name="_Toc184312088"/>
      <w:bookmarkEnd w:id="275"/>
      <w:bookmarkStart w:id="276" w:name="_Toc184308086"/>
      <w:bookmarkEnd w:id="276"/>
      <w:bookmarkStart w:id="277" w:name="_Toc184308055"/>
      <w:bookmarkEnd w:id="277"/>
      <w:bookmarkStart w:id="278" w:name="_Toc184308102"/>
      <w:bookmarkEnd w:id="278"/>
      <w:bookmarkStart w:id="279" w:name="_Toc184308095"/>
      <w:bookmarkEnd w:id="279"/>
      <w:bookmarkStart w:id="280" w:name="_Toc184308050"/>
      <w:bookmarkEnd w:id="280"/>
      <w:bookmarkStart w:id="281" w:name="_Toc184314478"/>
      <w:bookmarkEnd w:id="281"/>
      <w:bookmarkStart w:id="282" w:name="_Toc184308046"/>
      <w:bookmarkEnd w:id="282"/>
      <w:bookmarkStart w:id="283" w:name="_Toc184312099"/>
      <w:bookmarkEnd w:id="283"/>
      <w:bookmarkStart w:id="284" w:name="_Toc184308079"/>
      <w:bookmarkEnd w:id="284"/>
      <w:bookmarkStart w:id="285" w:name="_Toc184312123"/>
      <w:bookmarkEnd w:id="285"/>
      <w:bookmarkStart w:id="286" w:name="_Toc184312091"/>
      <w:bookmarkEnd w:id="286"/>
      <w:bookmarkStart w:id="287" w:name="_Toc184308056"/>
      <w:bookmarkEnd w:id="287"/>
      <w:bookmarkStart w:id="288" w:name="_Toc184308077"/>
      <w:bookmarkEnd w:id="288"/>
      <w:bookmarkStart w:id="289" w:name="_Toc184312104"/>
      <w:bookmarkEnd w:id="289"/>
      <w:bookmarkStart w:id="290" w:name="_Toc184314434"/>
      <w:bookmarkEnd w:id="290"/>
      <w:bookmarkStart w:id="291" w:name="_Toc184313243"/>
      <w:bookmarkEnd w:id="291"/>
      <w:bookmarkStart w:id="292" w:name="_Toc184310315"/>
      <w:bookmarkEnd w:id="292"/>
      <w:bookmarkStart w:id="293" w:name="_Toc184314443"/>
      <w:bookmarkEnd w:id="293"/>
      <w:bookmarkStart w:id="294" w:name="_Toc184314466"/>
      <w:bookmarkEnd w:id="294"/>
      <w:bookmarkStart w:id="295" w:name="_Toc184312134"/>
      <w:bookmarkEnd w:id="295"/>
      <w:bookmarkStart w:id="296" w:name="_Toc184314475"/>
      <w:bookmarkEnd w:id="296"/>
      <w:bookmarkStart w:id="297" w:name="_Toc184312076"/>
      <w:bookmarkEnd w:id="297"/>
      <w:bookmarkStart w:id="298" w:name="_Toc184308065"/>
      <w:bookmarkEnd w:id="298"/>
      <w:bookmarkStart w:id="299" w:name="_Toc184312078"/>
      <w:bookmarkEnd w:id="299"/>
      <w:bookmarkStart w:id="300" w:name="_Toc184310307"/>
      <w:bookmarkEnd w:id="300"/>
      <w:bookmarkStart w:id="301" w:name="_Toc184308074"/>
      <w:bookmarkEnd w:id="301"/>
      <w:bookmarkStart w:id="302" w:name="_Toc184313253"/>
      <w:bookmarkEnd w:id="302"/>
      <w:bookmarkStart w:id="303" w:name="_Toc184312103"/>
      <w:bookmarkEnd w:id="303"/>
      <w:bookmarkStart w:id="304" w:name="_Toc184313239"/>
      <w:bookmarkEnd w:id="304"/>
      <w:bookmarkStart w:id="305" w:name="_Toc184313260"/>
      <w:bookmarkEnd w:id="305"/>
      <w:bookmarkStart w:id="306" w:name="_Toc184314425"/>
      <w:bookmarkEnd w:id="306"/>
      <w:bookmarkStart w:id="307" w:name="_Toc184308103"/>
      <w:bookmarkEnd w:id="307"/>
      <w:bookmarkStart w:id="308" w:name="_Toc184308072"/>
      <w:bookmarkEnd w:id="308"/>
      <w:bookmarkStart w:id="309" w:name="_Toc184310300"/>
      <w:bookmarkEnd w:id="309"/>
      <w:bookmarkStart w:id="310" w:name="_Toc184310281"/>
      <w:bookmarkEnd w:id="310"/>
      <w:bookmarkStart w:id="311" w:name="_Toc184313281"/>
      <w:bookmarkEnd w:id="311"/>
      <w:bookmarkStart w:id="312" w:name="_Toc184314416"/>
      <w:bookmarkEnd w:id="312"/>
      <w:bookmarkStart w:id="313" w:name="_Toc184312094"/>
      <w:bookmarkEnd w:id="313"/>
      <w:bookmarkStart w:id="314" w:name="_Toc184308070"/>
      <w:bookmarkEnd w:id="314"/>
      <w:bookmarkStart w:id="315" w:name="_Toc184310301"/>
      <w:bookmarkEnd w:id="315"/>
      <w:bookmarkStart w:id="316" w:name="_Toc184312129"/>
      <w:bookmarkEnd w:id="316"/>
      <w:bookmarkStart w:id="317" w:name="_Toc184313259"/>
      <w:bookmarkEnd w:id="317"/>
      <w:bookmarkStart w:id="318" w:name="_Toc184310338"/>
      <w:bookmarkEnd w:id="318"/>
      <w:bookmarkStart w:id="319" w:name="_Toc184310310"/>
      <w:bookmarkEnd w:id="319"/>
      <w:bookmarkStart w:id="320" w:name="_Toc184308041"/>
      <w:bookmarkEnd w:id="320"/>
      <w:bookmarkStart w:id="321" w:name="_Toc184314462"/>
      <w:bookmarkEnd w:id="321"/>
      <w:bookmarkStart w:id="322" w:name="_Toc184310336"/>
      <w:bookmarkEnd w:id="322"/>
      <w:bookmarkStart w:id="323" w:name="_Toc184314441"/>
      <w:bookmarkEnd w:id="323"/>
      <w:bookmarkStart w:id="324" w:name="_Toc184310314"/>
      <w:bookmarkEnd w:id="324"/>
      <w:bookmarkStart w:id="325" w:name="_Toc184310320"/>
      <w:bookmarkEnd w:id="325"/>
      <w:bookmarkStart w:id="326" w:name="_Toc184313249"/>
      <w:bookmarkEnd w:id="326"/>
      <w:bookmarkStart w:id="327" w:name="_Toc184314417"/>
      <w:bookmarkEnd w:id="327"/>
      <w:bookmarkStart w:id="328" w:name="_Toc184312128"/>
      <w:bookmarkEnd w:id="328"/>
      <w:bookmarkStart w:id="329" w:name="_Toc184314471"/>
      <w:bookmarkEnd w:id="329"/>
      <w:bookmarkStart w:id="330" w:name="_Toc184314464"/>
      <w:bookmarkEnd w:id="330"/>
      <w:bookmarkStart w:id="331" w:name="_Toc184312131"/>
      <w:bookmarkEnd w:id="331"/>
      <w:bookmarkStart w:id="332" w:name="_Toc184308076"/>
      <w:bookmarkEnd w:id="332"/>
      <w:bookmarkStart w:id="333" w:name="_Toc184314442"/>
      <w:bookmarkEnd w:id="333"/>
      <w:bookmarkStart w:id="334" w:name="_Toc184310330"/>
      <w:bookmarkEnd w:id="334"/>
      <w:bookmarkStart w:id="335" w:name="_Toc184314414"/>
      <w:bookmarkEnd w:id="335"/>
      <w:bookmarkStart w:id="336" w:name="_Toc184314440"/>
      <w:bookmarkEnd w:id="336"/>
      <w:bookmarkStart w:id="337" w:name="_Toc184312132"/>
      <w:bookmarkEnd w:id="337"/>
      <w:bookmarkStart w:id="338" w:name="_Toc184312133"/>
      <w:bookmarkEnd w:id="338"/>
      <w:bookmarkStart w:id="339" w:name="_Toc184310275"/>
      <w:bookmarkEnd w:id="339"/>
      <w:bookmarkStart w:id="340" w:name="_Toc184312110"/>
      <w:bookmarkEnd w:id="340"/>
      <w:bookmarkStart w:id="341" w:name="_Toc184310305"/>
      <w:bookmarkEnd w:id="341"/>
      <w:bookmarkStart w:id="342" w:name="_Toc184308099"/>
      <w:bookmarkEnd w:id="342"/>
      <w:bookmarkStart w:id="343" w:name="_Toc184312125"/>
      <w:bookmarkEnd w:id="343"/>
      <w:bookmarkStart w:id="344" w:name="_Toc184313275"/>
      <w:bookmarkEnd w:id="344"/>
      <w:bookmarkStart w:id="345" w:name="_Toc184312086"/>
      <w:bookmarkEnd w:id="345"/>
      <w:bookmarkStart w:id="346" w:name="_Toc184310332"/>
      <w:bookmarkEnd w:id="346"/>
      <w:bookmarkStart w:id="347" w:name="_Toc184308059"/>
      <w:bookmarkEnd w:id="347"/>
      <w:bookmarkStart w:id="348" w:name="_Toc184313274"/>
      <w:bookmarkEnd w:id="348"/>
      <w:bookmarkStart w:id="349" w:name="_Toc184308081"/>
      <w:bookmarkEnd w:id="349"/>
      <w:bookmarkStart w:id="350" w:name="_Toc184312095"/>
      <w:bookmarkEnd w:id="350"/>
      <w:bookmarkStart w:id="351" w:name="_Toc184310287"/>
      <w:bookmarkEnd w:id="351"/>
      <w:bookmarkStart w:id="352" w:name="_Toc184310289"/>
      <w:bookmarkEnd w:id="352"/>
      <w:bookmarkStart w:id="353" w:name="_Toc184314449"/>
      <w:bookmarkEnd w:id="353"/>
      <w:bookmarkStart w:id="354" w:name="_Toc184314422"/>
      <w:bookmarkEnd w:id="354"/>
      <w:bookmarkStart w:id="355" w:name="_Toc184310284"/>
      <w:bookmarkEnd w:id="355"/>
      <w:bookmarkStart w:id="356" w:name="_Toc184312071"/>
      <w:bookmarkEnd w:id="356"/>
      <w:bookmarkStart w:id="357" w:name="_Toc184310313"/>
      <w:bookmarkEnd w:id="357"/>
      <w:bookmarkStart w:id="358" w:name="_Toc184313251"/>
      <w:bookmarkEnd w:id="358"/>
      <w:bookmarkStart w:id="359" w:name="_Toc184314476"/>
      <w:bookmarkEnd w:id="359"/>
      <w:bookmarkStart w:id="360" w:name="_Toc184314426"/>
      <w:bookmarkEnd w:id="360"/>
      <w:bookmarkStart w:id="361" w:name="_Toc184314429"/>
      <w:bookmarkEnd w:id="361"/>
      <w:bookmarkStart w:id="362" w:name="_Toc184310308"/>
      <w:bookmarkEnd w:id="362"/>
      <w:bookmarkStart w:id="363" w:name="_Toc184310303"/>
      <w:bookmarkEnd w:id="363"/>
      <w:bookmarkStart w:id="364" w:name="_Toc184310331"/>
      <w:bookmarkEnd w:id="364"/>
      <w:bookmarkStart w:id="365" w:name="_Toc184312138"/>
      <w:bookmarkEnd w:id="365"/>
      <w:bookmarkStart w:id="366" w:name="_Toc184313262"/>
      <w:bookmarkEnd w:id="366"/>
      <w:bookmarkStart w:id="367" w:name="_Toc184313298"/>
      <w:bookmarkEnd w:id="367"/>
      <w:bookmarkStart w:id="368" w:name="_Toc184313290"/>
      <w:bookmarkEnd w:id="368"/>
      <w:bookmarkStart w:id="369" w:name="_Toc184308104"/>
      <w:bookmarkEnd w:id="369"/>
      <w:bookmarkStart w:id="370" w:name="_Toc184312089"/>
      <w:bookmarkEnd w:id="370"/>
      <w:bookmarkStart w:id="371" w:name="_Toc184314482"/>
      <w:bookmarkEnd w:id="371"/>
      <w:bookmarkStart w:id="372" w:name="_Toc184312090"/>
      <w:bookmarkEnd w:id="372"/>
      <w:bookmarkStart w:id="373" w:name="_Toc184312101"/>
      <w:bookmarkEnd w:id="373"/>
      <w:bookmarkStart w:id="374" w:name="_Toc184312113"/>
      <w:bookmarkEnd w:id="374"/>
      <w:bookmarkStart w:id="375" w:name="_Toc184310298"/>
      <w:bookmarkEnd w:id="375"/>
      <w:bookmarkStart w:id="376" w:name="_Toc184314456"/>
      <w:bookmarkEnd w:id="376"/>
      <w:bookmarkStart w:id="377" w:name="_Toc184314431"/>
      <w:bookmarkEnd w:id="377"/>
      <w:bookmarkStart w:id="378" w:name="_Toc184313263"/>
      <w:bookmarkEnd w:id="378"/>
      <w:bookmarkStart w:id="379" w:name="_Toc184314452"/>
      <w:bookmarkEnd w:id="379"/>
      <w:bookmarkStart w:id="380" w:name="_Toc184313238"/>
      <w:bookmarkEnd w:id="380"/>
      <w:bookmarkStart w:id="381" w:name="_Toc184312083"/>
      <w:bookmarkEnd w:id="381"/>
      <w:bookmarkStart w:id="382" w:name="_Toc184312082"/>
      <w:bookmarkEnd w:id="382"/>
      <w:bookmarkStart w:id="383" w:name="_Toc184310344"/>
      <w:bookmarkEnd w:id="383"/>
      <w:bookmarkStart w:id="384" w:name="_Toc184312080"/>
      <w:bookmarkEnd w:id="384"/>
      <w:bookmarkStart w:id="385" w:name="_Toc184313296"/>
      <w:bookmarkEnd w:id="385"/>
      <w:bookmarkStart w:id="386" w:name="_Toc184308075"/>
      <w:bookmarkEnd w:id="386"/>
      <w:bookmarkStart w:id="387" w:name="_Toc184312102"/>
      <w:bookmarkEnd w:id="387"/>
      <w:bookmarkStart w:id="388" w:name="_Toc184313240"/>
      <w:bookmarkEnd w:id="388"/>
      <w:bookmarkStart w:id="389" w:name="_Toc184308090"/>
      <w:bookmarkEnd w:id="389"/>
      <w:bookmarkStart w:id="390" w:name="_Toc184310278"/>
      <w:bookmarkEnd w:id="390"/>
      <w:bookmarkStart w:id="391" w:name="_Toc184310318"/>
      <w:bookmarkEnd w:id="391"/>
      <w:bookmarkStart w:id="392" w:name="_Toc184313307"/>
      <w:bookmarkEnd w:id="392"/>
      <w:r>
        <w:rPr>
          <w:rFonts w:hint="eastAsia" w:ascii="宋体" w:hAnsi="宋体" w:eastAsia="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4"/>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5212"/>
        <w:gridCol w:w="750"/>
        <w:gridCol w:w="136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212" w:type="dxa"/>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750" w:type="dxa"/>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365" w:type="dxa"/>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主观分/客观分属性</w:t>
            </w:r>
          </w:p>
        </w:tc>
        <w:tc>
          <w:tcPr>
            <w:tcW w:w="2093" w:type="dxa"/>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根据投标人对完成本项目的总体思路（</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分）；项目目标的阐述（</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分）是否满足招标文件要求，最高分</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对本项目提出有效的改进措施和合理化建议，每提供一项</w:t>
            </w:r>
            <w:r>
              <w:rPr>
                <w:rFonts w:hint="eastAsia" w:ascii="宋体" w:hAnsi="宋体" w:cs="宋体"/>
                <w:sz w:val="24"/>
                <w:highlight w:val="none"/>
                <w:lang w:val="en-US" w:eastAsia="zh-CN"/>
              </w:rPr>
              <w:t>有效的建议</w:t>
            </w:r>
            <w:r>
              <w:rPr>
                <w:rFonts w:hint="eastAsia" w:ascii="宋体" w:hAnsi="宋体" w:eastAsia="宋体" w:cs="宋体"/>
                <w:sz w:val="24"/>
                <w:highlight w:val="none"/>
              </w:rPr>
              <w:t>得1分，最高得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应急响应制度，遇紧急、特殊项目的应急响应制度（到场时间、出具报告时间等）是否详细、科学、可行等方面进行打分，最高得5分。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针对如何进行测量工作提出可行性技术实施方案：确保测绘项目精度符合测绘规范要求（</w:t>
            </w:r>
            <w:r>
              <w:rPr>
                <w:rFonts w:hint="eastAsia" w:ascii="宋体" w:hAnsi="宋体" w:cs="宋体"/>
                <w:sz w:val="24"/>
                <w:highlight w:val="none"/>
                <w:lang w:val="en-US" w:eastAsia="zh-CN"/>
              </w:rPr>
              <w:t>0-3</w:t>
            </w:r>
            <w:r>
              <w:rPr>
                <w:rFonts w:hint="eastAsia" w:ascii="宋体" w:hAnsi="宋体" w:eastAsia="宋体" w:cs="宋体"/>
                <w:sz w:val="24"/>
                <w:highlight w:val="none"/>
              </w:rPr>
              <w:t>分）；确定项目坐标系（</w:t>
            </w:r>
            <w:r>
              <w:rPr>
                <w:rFonts w:hint="eastAsia" w:ascii="宋体" w:hAnsi="宋体" w:cs="宋体"/>
                <w:sz w:val="24"/>
                <w:highlight w:val="none"/>
                <w:lang w:val="en-US" w:eastAsia="zh-CN"/>
              </w:rPr>
              <w:t>0-3</w:t>
            </w:r>
            <w:r>
              <w:rPr>
                <w:rFonts w:hint="eastAsia" w:ascii="宋体" w:hAnsi="宋体" w:eastAsia="宋体" w:cs="宋体"/>
                <w:sz w:val="24"/>
                <w:highlight w:val="none"/>
              </w:rPr>
              <w:t>分），最高得</w:t>
            </w:r>
            <w:r>
              <w:rPr>
                <w:rFonts w:hint="eastAsia" w:ascii="宋体" w:hAnsi="宋体" w:cs="宋体"/>
                <w:sz w:val="24"/>
                <w:highlight w:val="none"/>
                <w:lang w:val="en-US" w:eastAsia="zh-CN"/>
              </w:rPr>
              <w:t>6</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根据对地形测量、地籍测量、航空摄影测量等工作的技术路线及具体技术操作步骤进行打分，每项得2分，最高6分。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根据层级管理以及组织架构：是否有管理、质量控制专业部门（</w:t>
            </w:r>
            <w:r>
              <w:rPr>
                <w:rFonts w:hint="eastAsia" w:ascii="宋体" w:hAnsi="宋体" w:cs="宋体"/>
                <w:sz w:val="24"/>
                <w:highlight w:val="none"/>
                <w:lang w:val="en-US" w:eastAsia="zh-CN"/>
              </w:rPr>
              <w:t>0-</w:t>
            </w:r>
            <w:r>
              <w:rPr>
                <w:rFonts w:hint="eastAsia" w:ascii="宋体" w:hAnsi="宋体" w:eastAsia="宋体" w:cs="宋体"/>
                <w:sz w:val="24"/>
                <w:highlight w:val="none"/>
              </w:rPr>
              <w:t>2分）；有相应的岗位描述（</w:t>
            </w:r>
            <w:r>
              <w:rPr>
                <w:rFonts w:hint="eastAsia" w:ascii="宋体" w:hAnsi="宋体" w:cs="宋体"/>
                <w:sz w:val="24"/>
                <w:highlight w:val="none"/>
                <w:lang w:val="en-US" w:eastAsia="zh-CN"/>
              </w:rPr>
              <w:t>0-</w:t>
            </w:r>
            <w:r>
              <w:rPr>
                <w:rFonts w:hint="eastAsia" w:ascii="宋体" w:hAnsi="宋体" w:eastAsia="宋体" w:cs="宋体"/>
                <w:sz w:val="24"/>
                <w:highlight w:val="none"/>
              </w:rPr>
              <w:t>2分），最高分4分。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承诺测绘任务在工作交办后的7个工作日内提交成果的得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提出优于招标文件的方案</w:t>
            </w:r>
            <w:r>
              <w:rPr>
                <w:rFonts w:hint="eastAsia" w:ascii="宋体" w:hAnsi="宋体" w:cs="宋体"/>
                <w:sz w:val="24"/>
                <w:highlight w:val="none"/>
                <w:lang w:val="en-US" w:eastAsia="zh-CN"/>
              </w:rPr>
              <w:t>加3</w:t>
            </w:r>
            <w:r>
              <w:rPr>
                <w:rFonts w:hint="eastAsia" w:ascii="宋体" w:hAnsi="宋体" w:eastAsia="宋体" w:cs="宋体"/>
                <w:sz w:val="24"/>
                <w:highlight w:val="none"/>
              </w:rPr>
              <w:t>分，最高分</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en-US" w:eastAsia="zh-CN"/>
              </w:rPr>
              <w:t>客观分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针对如何开展“权属调查”工作，制定详细的工作方案及步骤，根据方案的完整性及合理性进行打分。最高得</w:t>
            </w:r>
            <w:r>
              <w:rPr>
                <w:rFonts w:hint="eastAsia" w:ascii="宋体" w:hAnsi="宋体" w:cs="宋体"/>
                <w:sz w:val="24"/>
                <w:highlight w:val="none"/>
                <w:lang w:val="en-US" w:eastAsia="zh-CN"/>
              </w:rPr>
              <w:t>5</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根据针对应急测量工作制定的应急工作方案、保障措施评分，最高得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投标人按照采购单位的要求，提供详实的进度计划：包括前期准备工作、中期测绘调查工作、后期服务工作、建德市规划和自然资源局应急测量等工作，每项1分，最高</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针对本项目制定详实的档案管理方案的，得</w:t>
            </w:r>
            <w:r>
              <w:rPr>
                <w:rFonts w:hint="eastAsia" w:ascii="宋体" w:hAnsi="宋体" w:cs="宋体"/>
                <w:sz w:val="24"/>
                <w:highlight w:val="none"/>
                <w:lang w:val="en-US" w:eastAsia="zh-CN"/>
              </w:rPr>
              <w:t>0-</w:t>
            </w:r>
            <w:r>
              <w:rPr>
                <w:rFonts w:hint="eastAsia" w:ascii="宋体" w:hAnsi="宋体" w:eastAsia="宋体" w:cs="宋体"/>
                <w:sz w:val="24"/>
                <w:highlight w:val="none"/>
              </w:rPr>
              <w:t>3分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521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拟派本项目项目负责人具有</w:t>
            </w:r>
            <w:r>
              <w:rPr>
                <w:rFonts w:hint="eastAsia" w:ascii="宋体" w:hAnsi="宋体" w:eastAsia="宋体" w:cs="宋体"/>
                <w:sz w:val="24"/>
                <w:highlight w:val="none"/>
                <w:lang w:eastAsia="zh-CN"/>
              </w:rPr>
              <w:t>测绘</w:t>
            </w:r>
            <w:r>
              <w:rPr>
                <w:rFonts w:hint="eastAsia" w:ascii="宋体" w:hAnsi="宋体" w:eastAsia="宋体" w:cs="宋体"/>
                <w:sz w:val="24"/>
                <w:highlight w:val="none"/>
              </w:rPr>
              <w:t>高级工程师及以上职称得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项目负责人具有2021年1月1日以来同类业绩（国土日常测绘）每提供一个有效案例得0.5分，最高得2分。（须提供合同复印件及中标通知书、项目反馈表(加盖委托方公章)，未提供不得分）。</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注：须提供相关证书及近</w:t>
            </w:r>
            <w:r>
              <w:rPr>
                <w:rFonts w:hint="eastAsia" w:ascii="宋体" w:hAnsi="宋体" w:eastAsia="宋体" w:cs="宋体"/>
                <w:sz w:val="24"/>
                <w:highlight w:val="none"/>
                <w:lang w:eastAsia="zh-CN"/>
              </w:rPr>
              <w:t>六</w:t>
            </w:r>
            <w:r>
              <w:rPr>
                <w:rFonts w:hint="eastAsia" w:ascii="宋体" w:hAnsi="宋体" w:eastAsia="宋体" w:cs="宋体"/>
                <w:sz w:val="24"/>
                <w:highlight w:val="none"/>
              </w:rPr>
              <w:t>个月单位社保证明材</w:t>
            </w:r>
            <w:r>
              <w:rPr>
                <w:rFonts w:hint="eastAsia" w:ascii="宋体" w:hAnsi="宋体" w:eastAsia="宋体" w:cs="宋体"/>
                <w:bCs/>
                <w:color w:val="auto"/>
                <w:sz w:val="24"/>
                <w:szCs w:val="24"/>
                <w:highlight w:val="none"/>
              </w:rPr>
              <w:t>客观分</w:t>
            </w:r>
            <w:r>
              <w:rPr>
                <w:rFonts w:hint="eastAsia" w:ascii="宋体" w:hAnsi="宋体" w:eastAsia="宋体" w:cs="宋体"/>
                <w:sz w:val="24"/>
                <w:highlight w:val="none"/>
              </w:rPr>
              <w:t>料复印件，不提供不得分。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投标人拟派项目组人员10人及以上的且拟派项目组人员</w:t>
            </w:r>
            <w:r>
              <w:rPr>
                <w:rFonts w:hint="eastAsia" w:ascii="宋体" w:hAnsi="宋体" w:eastAsia="宋体" w:cs="宋体"/>
                <w:sz w:val="24"/>
                <w:highlight w:val="none"/>
                <w:lang w:eastAsia="zh-CN"/>
              </w:rPr>
              <w:t>，</w:t>
            </w:r>
            <w:r>
              <w:rPr>
                <w:rFonts w:hint="eastAsia" w:ascii="宋体" w:hAnsi="宋体" w:eastAsia="宋体" w:cs="宋体"/>
                <w:sz w:val="24"/>
                <w:highlight w:val="none"/>
              </w:rPr>
              <w:t>具有</w:t>
            </w:r>
            <w:r>
              <w:rPr>
                <w:rFonts w:hint="eastAsia" w:ascii="宋体" w:hAnsi="宋体" w:eastAsia="宋体" w:cs="宋体"/>
                <w:sz w:val="24"/>
                <w:highlight w:val="none"/>
                <w:lang w:eastAsia="zh-CN"/>
              </w:rPr>
              <w:t>测绘</w:t>
            </w:r>
            <w:r>
              <w:rPr>
                <w:rFonts w:hint="eastAsia" w:ascii="宋体" w:hAnsi="宋体" w:eastAsia="宋体" w:cs="宋体"/>
                <w:sz w:val="24"/>
                <w:highlight w:val="none"/>
              </w:rPr>
              <w:t>工程师的得</w:t>
            </w:r>
            <w:r>
              <w:rPr>
                <w:rFonts w:hint="eastAsia" w:ascii="宋体" w:hAnsi="宋体" w:eastAsia="宋体" w:cs="宋体"/>
                <w:sz w:val="24"/>
                <w:highlight w:val="none"/>
                <w:lang w:val="en-US" w:eastAsia="zh-CN"/>
              </w:rPr>
              <w:t>每人得</w:t>
            </w:r>
            <w:r>
              <w:rPr>
                <w:rFonts w:hint="eastAsia" w:ascii="宋体" w:hAnsi="宋体" w:eastAsia="宋体" w:cs="宋体"/>
                <w:sz w:val="24"/>
                <w:highlight w:val="none"/>
              </w:rPr>
              <w:t>0.5分、</w:t>
            </w:r>
            <w:r>
              <w:rPr>
                <w:rFonts w:hint="eastAsia" w:ascii="宋体" w:hAnsi="宋体" w:eastAsia="宋体" w:cs="宋体"/>
                <w:sz w:val="24"/>
                <w:highlight w:val="none"/>
                <w:lang w:eastAsia="zh-CN"/>
              </w:rPr>
              <w:t>测绘</w:t>
            </w:r>
            <w:r>
              <w:rPr>
                <w:rFonts w:hint="eastAsia" w:ascii="宋体" w:hAnsi="宋体" w:eastAsia="宋体" w:cs="宋体"/>
                <w:sz w:val="24"/>
                <w:highlight w:val="none"/>
              </w:rPr>
              <w:t>高级工程师及以上得</w:t>
            </w:r>
            <w:r>
              <w:rPr>
                <w:rFonts w:hint="eastAsia" w:ascii="宋体" w:hAnsi="宋体" w:eastAsia="宋体" w:cs="宋体"/>
                <w:sz w:val="24"/>
                <w:highlight w:val="none"/>
                <w:lang w:val="en-US" w:eastAsia="zh-CN"/>
              </w:rPr>
              <w:t>每人</w:t>
            </w:r>
            <w:r>
              <w:rPr>
                <w:rFonts w:hint="eastAsia" w:ascii="宋体" w:hAnsi="宋体" w:eastAsia="宋体" w:cs="宋体"/>
                <w:sz w:val="24"/>
                <w:highlight w:val="none"/>
              </w:rPr>
              <w:t>1分，最高得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分。须提供人员名单、近6个月以来在投标单位缴纳社保证明材料（0-</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521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本项目组成员（不含项目负责人）具有‘浙江省不动产调查登记代理证书’的，每人得</w:t>
            </w:r>
            <w:r>
              <w:rPr>
                <w:rFonts w:hint="eastAsia" w:ascii="宋体" w:hAnsi="宋体" w:eastAsia="宋体" w:cs="宋体"/>
                <w:sz w:val="24"/>
                <w:highlight w:val="none"/>
                <w:lang w:val="en-US" w:eastAsia="zh-CN"/>
              </w:rPr>
              <w:t>0.5</w:t>
            </w:r>
            <w:r>
              <w:rPr>
                <w:rFonts w:hint="eastAsia" w:ascii="宋体" w:hAnsi="宋体" w:eastAsia="宋体" w:cs="宋体"/>
                <w:sz w:val="24"/>
                <w:highlight w:val="none"/>
              </w:rPr>
              <w:t>分，具有‘</w:t>
            </w:r>
            <w:r>
              <w:rPr>
                <w:rFonts w:hint="eastAsia" w:ascii="宋体" w:hAnsi="宋体" w:eastAsia="宋体" w:cs="宋体"/>
                <w:sz w:val="24"/>
                <w:highlight w:val="none"/>
                <w:lang w:eastAsia="zh-CN"/>
              </w:rPr>
              <w:t>全国土地</w:t>
            </w:r>
            <w:r>
              <w:rPr>
                <w:rFonts w:hint="eastAsia" w:ascii="宋体" w:hAnsi="宋体" w:eastAsia="宋体" w:cs="宋体"/>
                <w:sz w:val="24"/>
                <w:highlight w:val="none"/>
              </w:rPr>
              <w:t>登记代理证书’</w:t>
            </w:r>
            <w:r>
              <w:rPr>
                <w:rFonts w:hint="eastAsia" w:ascii="宋体" w:hAnsi="宋体" w:eastAsia="宋体" w:cs="宋体"/>
                <w:sz w:val="24"/>
                <w:highlight w:val="none"/>
                <w:lang w:eastAsia="zh-CN"/>
              </w:rPr>
              <w:t>得</w:t>
            </w:r>
            <w:r>
              <w:rPr>
                <w:rFonts w:hint="eastAsia" w:ascii="宋体" w:hAnsi="宋体" w:eastAsia="宋体" w:cs="宋体"/>
                <w:sz w:val="24"/>
                <w:highlight w:val="none"/>
                <w:lang w:val="en-US" w:eastAsia="zh-CN"/>
              </w:rPr>
              <w:t>1分。</w:t>
            </w:r>
            <w:r>
              <w:rPr>
                <w:rFonts w:hint="eastAsia" w:ascii="宋体" w:hAnsi="宋体" w:eastAsia="宋体" w:cs="宋体"/>
                <w:sz w:val="24"/>
                <w:highlight w:val="none"/>
              </w:rPr>
              <w:t>的最高</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注：须提供相关证书及近</w:t>
            </w:r>
            <w:r>
              <w:rPr>
                <w:rFonts w:hint="eastAsia" w:ascii="宋体" w:hAnsi="宋体" w:eastAsia="宋体" w:cs="宋体"/>
                <w:sz w:val="24"/>
                <w:highlight w:val="none"/>
                <w:lang w:val="en-US" w:eastAsia="zh-CN"/>
              </w:rPr>
              <w:t>6个月</w:t>
            </w:r>
            <w:r>
              <w:rPr>
                <w:rFonts w:hint="eastAsia" w:ascii="宋体" w:hAnsi="宋体" w:eastAsia="宋体" w:cs="宋体"/>
                <w:sz w:val="24"/>
                <w:highlight w:val="none"/>
              </w:rPr>
              <w:t>单位社保证明材料复印件。</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针对本项目制定的质量保障措施内容的完整性、实施的可操作情况进行打分，最高分</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tc>
        <w:tc>
          <w:tcPr>
            <w:tcW w:w="750"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pStyle w:val="965"/>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16</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是否提供详实的保密、安全、文明服务计划及承诺，最高得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tc>
        <w:tc>
          <w:tcPr>
            <w:tcW w:w="750" w:type="dxa"/>
            <w:vAlign w:val="center"/>
          </w:tcPr>
          <w:p>
            <w:pPr>
              <w:pStyle w:val="2"/>
              <w:spacing w:line="300" w:lineRule="exact"/>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4</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pStyle w:val="965"/>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17</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对本项目后期服务</w:t>
            </w:r>
            <w:r>
              <w:rPr>
                <w:rFonts w:hint="eastAsia" w:ascii="宋体" w:hAnsi="宋体" w:eastAsia="宋体" w:cs="宋体"/>
                <w:sz w:val="24"/>
                <w:highlight w:val="none"/>
                <w:lang w:eastAsia="zh-CN"/>
              </w:rPr>
              <w:t>、应急</w:t>
            </w:r>
            <w:r>
              <w:rPr>
                <w:rFonts w:hint="eastAsia" w:ascii="宋体" w:hAnsi="宋体" w:eastAsia="宋体" w:cs="宋体"/>
                <w:sz w:val="24"/>
                <w:highlight w:val="none"/>
              </w:rPr>
              <w:t>工作提供的合理可行的方案，每提供1项</w:t>
            </w:r>
            <w:r>
              <w:rPr>
                <w:rFonts w:hint="eastAsia" w:ascii="宋体" w:hAnsi="宋体" w:cs="宋体"/>
                <w:sz w:val="24"/>
                <w:highlight w:val="none"/>
                <w:lang w:val="en-US" w:eastAsia="zh-CN"/>
              </w:rPr>
              <w:t>合理方案</w:t>
            </w:r>
            <w:r>
              <w:rPr>
                <w:rFonts w:hint="eastAsia" w:ascii="宋体" w:hAnsi="宋体" w:eastAsia="宋体" w:cs="宋体"/>
                <w:sz w:val="24"/>
                <w:highlight w:val="none"/>
              </w:rPr>
              <w:t>得2分，最高得4分。</w:t>
            </w:r>
          </w:p>
        </w:tc>
        <w:tc>
          <w:tcPr>
            <w:tcW w:w="750" w:type="dxa"/>
            <w:vAlign w:val="center"/>
          </w:tcPr>
          <w:p>
            <w:pPr>
              <w:pStyle w:val="2"/>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4</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投标企业经营状况、</w:t>
            </w:r>
            <w:r>
              <w:rPr>
                <w:rFonts w:hint="eastAsia" w:ascii="宋体" w:hAnsi="宋体" w:eastAsia="宋体" w:cs="宋体"/>
                <w:sz w:val="24"/>
                <w:highlight w:val="none"/>
                <w:lang w:val="en-US" w:eastAsia="zh-CN"/>
              </w:rPr>
              <w:t>政府采购信誉度</w:t>
            </w:r>
            <w:r>
              <w:rPr>
                <w:rFonts w:hint="eastAsia" w:ascii="宋体" w:hAnsi="宋体" w:eastAsia="宋体" w:cs="宋体"/>
                <w:sz w:val="24"/>
                <w:highlight w:val="none"/>
              </w:rPr>
              <w:t>，按次序排名得分，最高得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50" w:type="dxa"/>
            <w:vAlign w:val="center"/>
          </w:tcPr>
          <w:p>
            <w:pPr>
              <w:pStyle w:val="2"/>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4</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根据关于建审管办公布的202</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年度中介机构综合评价结果通知，投标人具有5星得</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分，4星2分，3星1分（主管单位为规划和自然资源局）。</w:t>
            </w:r>
          </w:p>
        </w:tc>
        <w:tc>
          <w:tcPr>
            <w:tcW w:w="750" w:type="dxa"/>
            <w:vAlign w:val="center"/>
          </w:tcPr>
          <w:p>
            <w:pPr>
              <w:pStyle w:val="2"/>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hAnsi="宋体" w:cs="宋体"/>
                <w:snapToGrid w:val="0"/>
                <w:color w:val="auto"/>
                <w:kern w:val="28"/>
                <w:sz w:val="24"/>
                <w:szCs w:val="24"/>
                <w:highlight w:val="none"/>
                <w:lang w:val="en-US" w:eastAsia="zh-CN" w:bidi="ar-SA"/>
              </w:rPr>
              <w:t>3</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5212" w:type="dxa"/>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投标单位具有具有有效的质量管理体系认证证书、环境管理体系认证证书，每个得1分，最高得2分，没有不得分。注:(需提供有效期内的相关证书及国家认证认可监督委员会官网截图复印件并加盖投标人公</w:t>
            </w:r>
            <w:r>
              <w:rPr>
                <w:rFonts w:hint="eastAsia" w:ascii="宋体" w:hAnsi="宋体" w:cs="宋体"/>
                <w:kern w:val="2"/>
                <w:sz w:val="24"/>
                <w:szCs w:val="24"/>
                <w:highlight w:val="none"/>
                <w:lang w:val="en-US" w:eastAsia="zh-CN" w:bidi="ar-SA"/>
              </w:rPr>
              <w:t>章</w:t>
            </w:r>
            <w:r>
              <w:rPr>
                <w:rFonts w:hint="eastAsia" w:ascii="宋体" w:hAnsi="宋体" w:eastAsia="宋体" w:cs="宋体"/>
                <w:kern w:val="2"/>
                <w:sz w:val="24"/>
                <w:szCs w:val="24"/>
                <w:highlight w:val="none"/>
                <w:lang w:val="en-US" w:eastAsia="zh-CN" w:bidi="ar-SA"/>
              </w:rPr>
              <w:t>，不提供不得分)。</w:t>
            </w:r>
          </w:p>
        </w:tc>
        <w:tc>
          <w:tcPr>
            <w:tcW w:w="750" w:type="dxa"/>
            <w:vAlign w:val="center"/>
          </w:tcPr>
          <w:p>
            <w:pPr>
              <w:pStyle w:val="2"/>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hAnsi="宋体" w:cs="宋体"/>
                <w:snapToGrid w:val="0"/>
                <w:color w:val="auto"/>
                <w:kern w:val="28"/>
                <w:sz w:val="24"/>
                <w:szCs w:val="24"/>
                <w:highlight w:val="none"/>
                <w:lang w:val="en-US" w:eastAsia="zh-CN" w:bidi="ar-SA"/>
              </w:rPr>
              <w:t>2</w:t>
            </w:r>
          </w:p>
        </w:tc>
        <w:tc>
          <w:tcPr>
            <w:tcW w:w="1365" w:type="dxa"/>
            <w:vAlign w:val="center"/>
          </w:tcPr>
          <w:p>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12"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5212" w:type="dxa"/>
          </w:tcPr>
          <w:p>
            <w:pPr>
              <w:shd w:val="clear"/>
              <w:spacing w:line="24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］的计算公式计算。</w:t>
            </w:r>
          </w:p>
          <w:p>
            <w:pPr>
              <w:widowControl/>
              <w:shd w:val="clear" w:color="auto"/>
              <w:adjustRightInd/>
              <w:spacing w:after="225"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50" w:type="dxa"/>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36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093"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color w:val="000000" w:themeColor="text1"/>
          <w:sz w:val="20"/>
          <w:szCs w:val="20"/>
          <w:highlight w:val="none"/>
          <w:shd w:val="clear" w:color="auto" w:fill="FFFFFF"/>
          <w14:textFill>
            <w14:solidFill>
              <w14:schemeClr w14:val="tx1"/>
            </w14:solidFill>
          </w14:textFill>
        </w:rPr>
      </w:pPr>
    </w:p>
    <w:p>
      <w:pPr>
        <w:pStyle w:val="24"/>
        <w:rPr>
          <w:rFonts w:hint="eastAsia" w:ascii="宋体" w:hAnsi="宋体" w:eastAsia="宋体" w:cs="宋体"/>
        </w:rPr>
      </w:pPr>
    </w:p>
    <w:p>
      <w:pPr>
        <w:snapToGrid w:val="0"/>
        <w:spacing w:line="360" w:lineRule="auto"/>
        <w:rPr>
          <w:rFonts w:hint="eastAsia" w:ascii="宋体" w:hAnsi="宋体" w:eastAsia="宋体" w:cs="宋体"/>
          <w:color w:val="000000" w:themeColor="text1"/>
          <w:sz w:val="20"/>
          <w:szCs w:val="20"/>
          <w:highlight w:val="none"/>
          <w:shd w:val="clear" w:color="auto" w:fill="FFFFFF"/>
          <w14:textFill>
            <w14:solidFill>
              <w14:schemeClr w14:val="tx1"/>
            </w14:solidFill>
          </w14:textFill>
        </w:rPr>
      </w:pPr>
    </w:p>
    <w:p>
      <w:pPr>
        <w:snapToGrid w:val="0"/>
        <w:spacing w:line="360" w:lineRule="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pPr>
        <w:pStyle w:val="131"/>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评标委员会推荐得分排列第一的投标人为中标候选人。采购人或经授权的评审小组确定排名第一中标候选人为中标人。</w:t>
      </w:r>
    </w:p>
    <w:p>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pPr>
        <w:pStyle w:val="131"/>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pStyle w:val="5"/>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投标文件不满足招标文件的其他实质性要求的；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废标后，采购代理机构应当将废标理由通知所有投标人。</w:t>
      </w:r>
    </w:p>
    <w:p>
      <w:pPr>
        <w:pStyle w:val="3"/>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pPr>
        <w:pStyle w:val="3"/>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27"/>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pPr>
        <w:pStyle w:val="25"/>
        <w:rPr>
          <w:rFonts w:hint="eastAsia" w:ascii="宋体" w:hAnsi="宋体" w:eastAsia="宋体" w:cs="宋体"/>
          <w:b/>
          <w:color w:val="000000" w:themeColor="text1"/>
          <w:sz w:val="36"/>
          <w:szCs w:val="36"/>
          <w:highlight w:val="none"/>
          <w14:textFill>
            <w14:solidFill>
              <w14:schemeClr w14:val="tx1"/>
            </w14:solidFill>
          </w14:textFill>
        </w:rPr>
      </w:pPr>
    </w:p>
    <w:p>
      <w:pPr>
        <w:rPr>
          <w:rFonts w:hint="eastAsia" w:ascii="宋体" w:hAnsi="宋体" w:eastAsia="宋体" w:cs="宋体"/>
        </w:rPr>
      </w:pPr>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pPr>
        <w:pStyle w:val="701"/>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pStyle w:val="5"/>
        <w:rPr>
          <w:rFonts w:hint="eastAsia" w:ascii="宋体" w:hAnsi="宋体" w:eastAsia="宋体" w:cs="宋体"/>
          <w:color w:val="000000" w:themeColor="text1"/>
          <w:highlight w:val="none"/>
          <w14:textFill>
            <w14:solidFill>
              <w14:schemeClr w14:val="tx1"/>
            </w14:solidFill>
          </w14:textFill>
        </w:rPr>
      </w:pPr>
    </w:p>
    <w:p>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2024年度建德市自然资源综合服务中心日常测绘采购项目</w:t>
      </w:r>
    </w:p>
    <w:p>
      <w:pPr>
        <w:pStyle w:val="599"/>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left="96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lang w:eastAsia="zh-CN"/>
          <w14:textFill>
            <w14:solidFill>
              <w14:schemeClr w14:val="tx1"/>
            </w14:solidFill>
          </w14:textFill>
        </w:rPr>
        <w:t>建德市自然资源综合服务中心</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widowControl/>
        <w:jc w:val="left"/>
        <w:rPr>
          <w:rFonts w:hint="eastAsia" w:ascii="宋体" w:hAnsi="宋体" w:eastAsia="宋体" w:cs="宋体"/>
          <w:color w:val="000000" w:themeColor="text1"/>
          <w:kern w:val="0"/>
          <w:sz w:val="24"/>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sectPr>
      </w:pPr>
    </w:p>
    <w:p>
      <w:pPr>
        <w:rPr>
          <w:rFonts w:hint="eastAsia" w:ascii="宋体" w:hAnsi="宋体" w:eastAsia="宋体" w:cs="宋体"/>
          <w:b/>
          <w:color w:val="000000" w:themeColor="text1"/>
          <w:sz w:val="24"/>
          <w:highlight w:val="none"/>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建德市自然资源综合服务中心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公开招标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2024年度建德市自然资源综合服务中心日常测绘采购项目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评标委员会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建德市自然资源综合服务中心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395" w:name="_Toc20421"/>
      <w:bookmarkStart w:id="396" w:name="_Toc19273"/>
      <w:bookmarkStart w:id="397" w:name="_Toc28855"/>
      <w:bookmarkStart w:id="398" w:name="_Toc15367"/>
      <w:bookmarkStart w:id="399" w:name="_Toc22967"/>
      <w:r>
        <w:rPr>
          <w:rFonts w:hint="eastAsia" w:ascii="宋体" w:hAnsi="宋体" w:eastAsia="宋体" w:cs="宋体"/>
          <w:b/>
          <w:color w:val="000000" w:themeColor="text1"/>
          <w:sz w:val="24"/>
          <w:highlight w:val="none"/>
          <w14:textFill>
            <w14:solidFill>
              <w14:schemeClr w14:val="tx1"/>
            </w14:solidFill>
          </w14:textFill>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0" w:name="_Toc2918"/>
      <w:bookmarkStart w:id="401" w:name="_Toc18585"/>
      <w:bookmarkStart w:id="402" w:name="_Toc6773"/>
      <w:bookmarkStart w:id="403" w:name="_Toc6311"/>
      <w:bookmarkStart w:id="404" w:name="_Toc22185"/>
      <w:r>
        <w:rPr>
          <w:rFonts w:hint="eastAsia" w:ascii="宋体" w:hAnsi="宋体" w:eastAsia="宋体" w:cs="宋体"/>
          <w:b/>
          <w:color w:val="000000" w:themeColor="text1"/>
          <w:sz w:val="24"/>
          <w:highlight w:val="none"/>
          <w14:textFill>
            <w14:solidFill>
              <w14:schemeClr w14:val="tx1"/>
            </w14:solidFill>
          </w14:textFill>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服务内容：</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r>
        <w:rPr>
          <w:rFonts w:hint="eastAsia" w:ascii="宋体" w:hAnsi="宋体" w:eastAsia="宋体" w:cs="宋体"/>
          <w:color w:val="000000" w:themeColor="text1"/>
          <w:sz w:val="24"/>
          <w:highlight w:val="none"/>
          <w:u w:val="single"/>
          <w14:textFill>
            <w14:solidFill>
              <w14:schemeClr w14:val="tx1"/>
            </w14:solidFill>
          </w14:textFill>
        </w:rPr>
        <w:t>根据招标文件要求和投标文件响应内容提供服务；</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服务人员组成：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1.2.5合同</w:t>
      </w:r>
      <w:r>
        <w:rPr>
          <w:rFonts w:hint="eastAsia" w:ascii="宋体" w:hAnsi="宋体" w:eastAsia="宋体" w:cs="宋体"/>
          <w:color w:val="000000" w:themeColor="text1"/>
          <w:sz w:val="24"/>
          <w:highlight w:val="none"/>
          <w:u w:val="single"/>
          <w14:textFill>
            <w14:solidFill>
              <w14:schemeClr w14:val="tx1"/>
            </w14:solidFill>
          </w14:textFill>
        </w:rPr>
        <w:t xml:space="preserve">   否  </w:t>
      </w:r>
      <w:r>
        <w:rPr>
          <w:rFonts w:hint="eastAsia" w:ascii="宋体" w:hAnsi="宋体" w:eastAsia="宋体" w:cs="宋体"/>
          <w:color w:val="000000" w:themeColor="text1"/>
          <w:sz w:val="24"/>
          <w:highlight w:val="none"/>
          <w14:textFill>
            <w14:solidFill>
              <w14:schemeClr w14:val="tx1"/>
            </w14:solidFill>
          </w14:textFill>
        </w:rPr>
        <w:t>（是/否）涉及货物。若涉及货物的，则：</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05" w:name="_Toc21124"/>
      <w:bookmarkStart w:id="406" w:name="_Toc13918"/>
      <w:bookmarkStart w:id="407" w:name="_Toc1386"/>
      <w:bookmarkStart w:id="408" w:name="_Toc4929"/>
      <w:bookmarkStart w:id="409" w:name="_Toc5635"/>
      <w:r>
        <w:rPr>
          <w:rFonts w:hint="eastAsia" w:ascii="宋体" w:hAnsi="宋体" w:eastAsia="宋体" w:cs="宋体"/>
          <w:color w:val="000000" w:themeColor="text1"/>
          <w:sz w:val="24"/>
          <w:highlight w:val="none"/>
          <w14:textFill>
            <w14:solidFill>
              <w14:schemeClr w14:val="tx1"/>
            </w14:solidFill>
          </w14:textFill>
        </w:rPr>
        <w:t>1.2.5.1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1.2.5.3 货物质量：</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1.31 </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pPr>
              <w:pStyle w:val="32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10" w:name="_Toc14993"/>
      <w:bookmarkStart w:id="411" w:name="_Toc30506"/>
      <w:bookmarkStart w:id="412" w:name="_Toc26916"/>
      <w:bookmarkStart w:id="413" w:name="_Toc3654"/>
      <w:bookmarkStart w:id="414" w:name="_Toc30158"/>
      <w:r>
        <w:rPr>
          <w:rFonts w:hint="eastAsia" w:ascii="宋体" w:hAnsi="宋体" w:eastAsia="宋体" w:cs="宋体"/>
          <w:bCs/>
          <w:color w:val="000000" w:themeColor="text1"/>
          <w:sz w:val="24"/>
          <w:highlight w:val="none"/>
          <w14:textFill>
            <w14:solidFill>
              <w14:schemeClr w14:val="tx1"/>
            </w14:solidFill>
          </w14:textFill>
        </w:rPr>
        <w:t>1.3.2单价合同，本合同单价（含税）标准为：</w:t>
      </w:r>
      <w:r>
        <w:rPr>
          <w:rFonts w:hint="eastAsia" w:ascii="宋体" w:hAnsi="宋体" w:eastAsia="宋体" w:cs="宋体"/>
          <w:bCs/>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。服务工作量的计量方式为：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元人民币）。</w:t>
      </w:r>
    </w:p>
    <w:p>
      <w:pPr>
        <w:pStyle w:val="5"/>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0"/>
    <w:bookmarkEnd w:id="411"/>
    <w:bookmarkEnd w:id="412"/>
    <w:bookmarkEnd w:id="413"/>
    <w:bookmarkEnd w:id="414"/>
    <w:p>
      <w:pPr>
        <w:pStyle w:val="959"/>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15" w:name="_Toc1814"/>
      <w:bookmarkStart w:id="416" w:name="_Toc10340"/>
      <w:bookmarkStart w:id="417" w:name="_Toc22618"/>
      <w:bookmarkStart w:id="418" w:name="_Toc3625"/>
      <w:bookmarkStart w:id="419" w:name="_Toc4760"/>
      <w:bookmarkStart w:id="420" w:name="_Toc11108"/>
      <w:bookmarkStart w:id="421" w:name="_Toc8772"/>
      <w:bookmarkStart w:id="422" w:name="_Toc31421"/>
      <w:r>
        <w:rPr>
          <w:rFonts w:hint="eastAsia" w:ascii="宋体" w:hAnsi="宋体" w:eastAsia="宋体" w:cs="宋体"/>
          <w:b/>
          <w:color w:val="000000" w:themeColor="text1"/>
          <w:highlight w:val="none"/>
          <w14:textFill>
            <w14:solidFill>
              <w14:schemeClr w14:val="tx1"/>
            </w14:solidFill>
          </w14:textFill>
        </w:rPr>
        <w:t>1.4履约保证金</w:t>
      </w:r>
    </w:p>
    <w:p>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否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pStyle w:val="5"/>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15"/>
      <w:bookmarkEnd w:id="416"/>
      <w:bookmarkEnd w:id="417"/>
      <w:r>
        <w:rPr>
          <w:rFonts w:hint="eastAsia" w:ascii="宋体" w:hAnsi="宋体" w:eastAsia="宋体" w:cs="宋体"/>
          <w:b/>
          <w:color w:val="000000" w:themeColor="text1"/>
          <w:sz w:val="24"/>
          <w:highlight w:val="none"/>
          <w14:textFill>
            <w14:solidFill>
              <w14:schemeClr w14:val="tx1"/>
            </w14:solidFill>
          </w14:textFill>
        </w:rPr>
        <w:t>预付款</w:t>
      </w:r>
    </w:p>
    <w:p>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是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pPr>
        <w:pStyle w:val="959"/>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服务交付（实施）的时间（期限）：</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服务交付（实施）的地点（地域范围）：</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服务交付（实施）的方式：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outlineLvl w:val="0"/>
        <w:rPr>
          <w:rFonts w:hint="eastAsia" w:ascii="宋体" w:hAnsi="宋体" w:eastAsia="宋体" w:cs="宋体"/>
          <w:bCs/>
          <w:color w:val="000000" w:themeColor="text1"/>
          <w:sz w:val="24"/>
          <w:highlight w:val="none"/>
          <w14:textFill>
            <w14:solidFill>
              <w14:schemeClr w14:val="tx1"/>
            </w14:solidFill>
          </w14:textFill>
        </w:rPr>
      </w:pPr>
      <w:bookmarkStart w:id="423" w:name="_Toc8586"/>
      <w:bookmarkStart w:id="424" w:name="_Toc2375"/>
      <w:bookmarkStart w:id="425" w:name="_Toc3079"/>
      <w:bookmarkStart w:id="426" w:name="_Toc24662"/>
      <w:bookmarkStart w:id="427" w:name="_Toc5698"/>
      <w:r>
        <w:rPr>
          <w:rFonts w:hint="eastAsia" w:ascii="宋体" w:hAnsi="宋体" w:eastAsia="宋体" w:cs="宋体"/>
          <w:bCs/>
          <w:color w:val="000000" w:themeColor="text1"/>
          <w:sz w:val="24"/>
          <w:highlight w:val="none"/>
          <w14:textFill>
            <w14:solidFill>
              <w14:schemeClr w14:val="tx1"/>
            </w14:solidFill>
          </w14:textFill>
        </w:rPr>
        <w:t>1.7.4若服务涉及货物的，则货物的：</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pStyle w:val="5"/>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28" w:name="_Toc18683"/>
      <w:bookmarkStart w:id="429" w:name="_Toc9497"/>
      <w:bookmarkStart w:id="430" w:name="_Toc26807"/>
      <w:bookmarkStart w:id="431" w:name="_Toc32454"/>
      <w:bookmarkStart w:id="432" w:name="_Toc30329"/>
      <w:r>
        <w:rPr>
          <w:rFonts w:hint="eastAsia" w:ascii="宋体" w:hAnsi="宋体" w:eastAsia="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3" w:name="_Toc16021"/>
      <w:bookmarkStart w:id="434" w:name="_Toc28375"/>
      <w:bookmarkStart w:id="435" w:name="_Toc15583"/>
      <w:r>
        <w:rPr>
          <w:rFonts w:hint="eastAsia" w:ascii="宋体" w:hAnsi="宋体" w:eastAsia="宋体" w:cs="宋体"/>
          <w:b/>
          <w:color w:val="000000" w:themeColor="text1"/>
          <w:sz w:val="24"/>
          <w:highlight w:val="none"/>
          <w14:textFill>
            <w14:solidFill>
              <w14:schemeClr w14:val="tx1"/>
            </w14:solidFill>
          </w14:textFill>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6" w:name="_Toc11173"/>
      <w:bookmarkStart w:id="437" w:name="_Toc7245"/>
      <w:bookmarkStart w:id="438" w:name="_Toc15322"/>
      <w:r>
        <w:rPr>
          <w:rFonts w:hint="eastAsia" w:ascii="宋体" w:hAnsi="宋体" w:eastAsia="宋体" w:cs="宋体"/>
          <w:b/>
          <w:color w:val="000000" w:themeColor="text1"/>
          <w:sz w:val="24"/>
          <w:highlight w:val="none"/>
          <w14:textFill>
            <w14:solidFill>
              <w14:schemeClr w14:val="tx1"/>
            </w14:solidFill>
          </w14:textFill>
        </w:rPr>
        <w:t>2.0 合同生效</w:t>
      </w:r>
      <w:bookmarkEnd w:id="436"/>
      <w:bookmarkEnd w:id="437"/>
      <w:bookmarkEnd w:id="438"/>
    </w:p>
    <w:p>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b/>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b/>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b/>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pPr>
        <w:pStyle w:val="701"/>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9" w:name="_Toc25079"/>
      <w:bookmarkStart w:id="440" w:name="_Toc19680"/>
      <w:bookmarkStart w:id="441" w:name="_Toc14021"/>
      <w:bookmarkStart w:id="442" w:name="_Toc31297"/>
      <w:bookmarkStart w:id="443" w:name="_Toc5228"/>
      <w:r>
        <w:rPr>
          <w:rFonts w:hint="eastAsia" w:ascii="宋体" w:hAnsi="宋体" w:eastAsia="宋体" w:cs="宋体"/>
          <w:b/>
          <w:color w:val="000000" w:themeColor="text1"/>
          <w:sz w:val="24"/>
          <w:highlight w:val="none"/>
          <w14:textFill>
            <w14:solidFill>
              <w14:schemeClr w14:val="tx1"/>
            </w14:solidFill>
          </w14:textFill>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4" w:name="_Toc23289"/>
      <w:bookmarkStart w:id="445" w:name="_Toc3769"/>
      <w:bookmarkStart w:id="446" w:name="_Toc16752"/>
      <w:bookmarkStart w:id="447" w:name="_Toc31402"/>
      <w:bookmarkStart w:id="448" w:name="_Toc19539"/>
      <w:r>
        <w:rPr>
          <w:rFonts w:hint="eastAsia" w:ascii="宋体" w:hAnsi="宋体" w:eastAsia="宋体" w:cs="宋体"/>
          <w:b/>
          <w:color w:val="000000" w:themeColor="text1"/>
          <w:sz w:val="24"/>
          <w:highlight w:val="none"/>
          <w14:textFill>
            <w14:solidFill>
              <w14:schemeClr w14:val="tx1"/>
            </w14:solidFill>
          </w14:textFill>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9" w:name="_Toc13673"/>
      <w:bookmarkStart w:id="450" w:name="_Toc4133"/>
      <w:bookmarkStart w:id="451" w:name="_Toc9161"/>
      <w:bookmarkStart w:id="452" w:name="_Toc27945"/>
      <w:bookmarkStart w:id="453" w:name="_Toc12412"/>
      <w:r>
        <w:rPr>
          <w:rFonts w:hint="eastAsia" w:ascii="宋体" w:hAnsi="宋体" w:eastAsia="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履约检查和问题反馈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4" w:name="_Toc15447"/>
      <w:bookmarkStart w:id="455" w:name="_Toc31233"/>
      <w:bookmarkStart w:id="456" w:name="_Toc26555"/>
      <w:bookmarkStart w:id="457" w:name="_Toc22011"/>
      <w:bookmarkStart w:id="458" w:name="_Toc32670"/>
      <w:r>
        <w:rPr>
          <w:rFonts w:hint="eastAsia" w:ascii="宋体" w:hAnsi="宋体" w:eastAsia="宋体" w:cs="宋体"/>
          <w:b/>
          <w:color w:val="000000" w:themeColor="text1"/>
          <w:sz w:val="24"/>
          <w:highlight w:val="none"/>
          <w14:textFill>
            <w14:solidFill>
              <w14:schemeClr w14:val="tx1"/>
            </w14:solidFill>
          </w14:textFill>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9" w:name="_Toc13154"/>
      <w:bookmarkStart w:id="460" w:name="_Toc30507"/>
      <w:bookmarkStart w:id="461" w:name="_Toc13467"/>
      <w:bookmarkStart w:id="462" w:name="_Toc16163"/>
      <w:bookmarkStart w:id="463" w:name="_Toc18990"/>
      <w:r>
        <w:rPr>
          <w:rFonts w:hint="eastAsia" w:ascii="宋体" w:hAnsi="宋体" w:eastAsia="宋体" w:cs="宋体"/>
          <w:b/>
          <w:color w:val="000000" w:themeColor="text1"/>
          <w:sz w:val="24"/>
          <w:highlight w:val="none"/>
          <w14:textFill>
            <w14:solidFill>
              <w14:schemeClr w14:val="tx1"/>
            </w14:solidFill>
          </w14:textFill>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4" w:name="_Toc19069"/>
      <w:r>
        <w:rPr>
          <w:rFonts w:hint="eastAsia" w:ascii="宋体" w:hAnsi="宋体" w:eastAsia="宋体" w:cs="宋体"/>
          <w:b/>
          <w:color w:val="000000" w:themeColor="text1"/>
          <w:sz w:val="24"/>
          <w:highlight w:val="none"/>
          <w14:textFill>
            <w14:solidFill>
              <w14:schemeClr w14:val="tx1"/>
            </w14:solidFill>
          </w14:textFill>
        </w:rPr>
        <w:t>2.7 质量保证</w:t>
      </w:r>
      <w:bookmarkEnd w:id="464"/>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5" w:name="_Toc22267"/>
      <w:r>
        <w:rPr>
          <w:rFonts w:hint="eastAsia" w:ascii="宋体" w:hAnsi="宋体" w:eastAsia="宋体" w:cs="宋体"/>
          <w:b/>
          <w:color w:val="000000" w:themeColor="text1"/>
          <w:sz w:val="24"/>
          <w:highlight w:val="none"/>
          <w14:textFill>
            <w14:solidFill>
              <w14:schemeClr w14:val="tx1"/>
            </w14:solidFill>
          </w14:textFill>
        </w:rPr>
        <w:t>2.8 延迟履行</w:t>
      </w:r>
      <w:bookmarkEnd w:id="465"/>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6" w:name="_Toc10611"/>
      <w:r>
        <w:rPr>
          <w:rFonts w:hint="eastAsia" w:ascii="宋体" w:hAnsi="宋体" w:eastAsia="宋体" w:cs="宋体"/>
          <w:b/>
          <w:color w:val="000000" w:themeColor="text1"/>
          <w:sz w:val="24"/>
          <w:highlight w:val="none"/>
          <w14:textFill>
            <w14:solidFill>
              <w14:schemeClr w14:val="tx1"/>
            </w14:solidFill>
          </w14:textFill>
        </w:rPr>
        <w:t>2.9 合同变更</w:t>
      </w:r>
      <w:bookmarkEnd w:id="466"/>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7" w:name="_Toc21830"/>
      <w:bookmarkStart w:id="468" w:name="_Toc23368"/>
      <w:bookmarkStart w:id="469" w:name="_Toc26689"/>
      <w:bookmarkStart w:id="470" w:name="_Toc42"/>
      <w:bookmarkStart w:id="471" w:name="_Toc10663"/>
      <w:r>
        <w:rPr>
          <w:rFonts w:hint="eastAsia" w:ascii="宋体" w:hAnsi="宋体" w:eastAsia="宋体" w:cs="宋体"/>
          <w:b/>
          <w:color w:val="000000" w:themeColor="text1"/>
          <w:sz w:val="24"/>
          <w:highlight w:val="none"/>
          <w14:textFill>
            <w14:solidFill>
              <w14:schemeClr w14:val="tx1"/>
            </w14:solidFill>
          </w14:textFill>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2" w:name="_Toc14371"/>
      <w:bookmarkStart w:id="473" w:name="_Toc32494"/>
      <w:bookmarkStart w:id="474" w:name="_Toc4720"/>
      <w:bookmarkStart w:id="475" w:name="_Toc25571"/>
      <w:bookmarkStart w:id="476" w:name="_Toc26633"/>
      <w:r>
        <w:rPr>
          <w:rFonts w:hint="eastAsia" w:ascii="宋体" w:hAnsi="宋体" w:eastAsia="宋体" w:cs="宋体"/>
          <w:b/>
          <w:color w:val="000000" w:themeColor="text1"/>
          <w:sz w:val="24"/>
          <w:highlight w:val="none"/>
          <w14:textFill>
            <w14:solidFill>
              <w14:schemeClr w14:val="tx1"/>
            </w14:solidFill>
          </w14:textFill>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 因不可抗力致使不能实现合同目的的，当事人可以解除合同；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7" w:name="_Toc14115"/>
      <w:bookmarkStart w:id="478" w:name="_Toc25783"/>
      <w:bookmarkStart w:id="479" w:name="_Toc24465"/>
      <w:bookmarkStart w:id="480" w:name="_Toc23854"/>
      <w:bookmarkStart w:id="481" w:name="_Toc3638"/>
      <w:r>
        <w:rPr>
          <w:rFonts w:hint="eastAsia" w:ascii="宋体" w:hAnsi="宋体" w:eastAsia="宋体" w:cs="宋体"/>
          <w:b/>
          <w:color w:val="000000" w:themeColor="text1"/>
          <w:sz w:val="24"/>
          <w:highlight w:val="none"/>
          <w14:textFill>
            <w14:solidFill>
              <w14:schemeClr w14:val="tx1"/>
            </w14:solidFill>
          </w14:textFill>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2" w:name="_Toc26883"/>
      <w:bookmarkStart w:id="483" w:name="_Toc7315"/>
      <w:bookmarkStart w:id="484" w:name="_Toc25525"/>
      <w:bookmarkStart w:id="485" w:name="_Toc14814"/>
      <w:bookmarkStart w:id="486" w:name="_Toc30105"/>
      <w:r>
        <w:rPr>
          <w:rFonts w:hint="eastAsia" w:ascii="宋体" w:hAnsi="宋体" w:eastAsia="宋体" w:cs="宋体"/>
          <w:b/>
          <w:color w:val="000000" w:themeColor="text1"/>
          <w:sz w:val="24"/>
          <w:highlight w:val="none"/>
          <w14:textFill>
            <w14:solidFill>
              <w14:schemeClr w14:val="tx1"/>
            </w14:solidFill>
          </w14:textFill>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7" w:name="_Toc23323"/>
      <w:bookmarkStart w:id="488" w:name="_Toc2016"/>
      <w:bookmarkStart w:id="489" w:name="_Toc1123"/>
      <w:r>
        <w:rPr>
          <w:rFonts w:hint="eastAsia" w:ascii="宋体" w:hAnsi="宋体" w:eastAsia="宋体" w:cs="宋体"/>
          <w:b/>
          <w:color w:val="000000" w:themeColor="text1"/>
          <w:sz w:val="24"/>
          <w:highlight w:val="none"/>
          <w14:textFill>
            <w14:solidFill>
              <w14:schemeClr w14:val="tx1"/>
            </w14:solidFill>
          </w14:textFill>
        </w:rPr>
        <w:t>2.14 合同中止、终止</w:t>
      </w:r>
      <w:bookmarkEnd w:id="487"/>
      <w:bookmarkEnd w:id="488"/>
      <w:bookmarkEnd w:id="489"/>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2.14.1 双方当事人不得擅自中止或者终止合同；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0" w:name="_Toc17363"/>
      <w:bookmarkStart w:id="491" w:name="_Toc1969"/>
      <w:bookmarkStart w:id="492" w:name="_Toc14525"/>
      <w:r>
        <w:rPr>
          <w:rFonts w:hint="eastAsia" w:ascii="宋体" w:hAnsi="宋体" w:eastAsia="宋体" w:cs="宋体"/>
          <w:b/>
          <w:color w:val="000000" w:themeColor="text1"/>
          <w:sz w:val="24"/>
          <w:highlight w:val="none"/>
          <w14:textFill>
            <w14:solidFill>
              <w14:schemeClr w14:val="tx1"/>
            </w14:solidFill>
          </w14:textFill>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乙方按照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3" w:name="_Toc9808"/>
      <w:bookmarkStart w:id="494" w:name="_Toc25198"/>
      <w:bookmarkStart w:id="495" w:name="_Toc2308"/>
      <w:bookmarkStart w:id="496" w:name="_Toc12666"/>
      <w:bookmarkStart w:id="497" w:name="_Toc31892"/>
      <w:r>
        <w:rPr>
          <w:rFonts w:hint="eastAsia" w:ascii="宋体" w:hAnsi="宋体" w:eastAsia="宋体" w:cs="宋体"/>
          <w:b/>
          <w:color w:val="000000" w:themeColor="text1"/>
          <w:sz w:val="24"/>
          <w:highlight w:val="none"/>
          <w14:textFill>
            <w14:solidFill>
              <w14:schemeClr w14:val="tx1"/>
            </w14:solidFill>
          </w14:textFill>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98" w:name="_Toc18401"/>
      <w:bookmarkStart w:id="499" w:name="_Toc27674"/>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0" w:name="_Toc27644"/>
      <w:bookmarkStart w:id="501" w:name="_Toc5063"/>
      <w:bookmarkStart w:id="502" w:name="_Toc12254"/>
      <w:bookmarkStart w:id="503" w:name="_Toc28906"/>
      <w:bookmarkStart w:id="504" w:name="_Toc20808"/>
      <w:r>
        <w:rPr>
          <w:rFonts w:hint="eastAsia" w:ascii="宋体" w:hAnsi="宋体" w:eastAsia="宋体" w:cs="宋体"/>
          <w:b/>
          <w:color w:val="000000" w:themeColor="text1"/>
          <w:sz w:val="24"/>
          <w:highlight w:val="none"/>
          <w14:textFill>
            <w14:solidFill>
              <w14:schemeClr w14:val="tx1"/>
            </w14:solidFill>
          </w14:textFill>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 合同使用汉语书就、变更和解释；</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 合同适用中华人民共和国法律。</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5" w:name="_Toc4355"/>
      <w:bookmarkStart w:id="506" w:name="_Toc18540"/>
      <w:bookmarkStart w:id="507" w:name="_Toc30599"/>
      <w:r>
        <w:rPr>
          <w:rFonts w:hint="eastAsia" w:ascii="宋体" w:hAnsi="宋体" w:eastAsia="宋体" w:cs="宋体"/>
          <w:b/>
          <w:color w:val="000000" w:themeColor="text1"/>
          <w:sz w:val="24"/>
          <w:highlight w:val="none"/>
          <w14:textFill>
            <w14:solidFill>
              <w14:schemeClr w14:val="tx1"/>
            </w14:solidFill>
          </w14:textFill>
        </w:rPr>
        <w:t>2.18 计量单位</w:t>
      </w:r>
      <w:bookmarkEnd w:id="505"/>
      <w:bookmarkEnd w:id="506"/>
      <w:bookmarkEnd w:id="507"/>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2.19合同份数</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pPr>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08" w:name="_Toc331685784"/>
      <w:r>
        <w:rPr>
          <w:rFonts w:hint="eastAsia" w:ascii="宋体" w:hAnsi="宋体" w:eastAsia="宋体" w:cs="宋体"/>
          <w:b/>
          <w:color w:val="000000" w:themeColor="text1"/>
          <w:sz w:val="24"/>
          <w:highlight w:val="none"/>
          <w14:textFill>
            <w14:solidFill>
              <w14:schemeClr w14:val="tx1"/>
            </w14:solidFill>
          </w14:textFill>
        </w:rPr>
        <w:t xml:space="preserve"> </w:t>
      </w:r>
      <w:bookmarkEnd w:id="508"/>
      <w:r>
        <w:rPr>
          <w:rFonts w:hint="eastAsia" w:ascii="宋体" w:hAnsi="宋体" w:eastAsia="宋体" w:cs="宋体"/>
          <w:b/>
          <w:color w:val="000000" w:themeColor="text1"/>
          <w:sz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9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9"/>
        <w:gridCol w:w="8550"/>
        <w:gridCol w:w="85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90" w:hRule="atLeast"/>
        </w:trPr>
        <w:tc>
          <w:tcPr>
            <w:tcW w:w="268" w:type="pct"/>
            <w:tcBorders>
              <w:lef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2365" w:type="pct"/>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2365" w:type="pct"/>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政府采购合同签订生效并具备项目实施条件后5工作日内，由甲方向乙方支付合同价50%的预付款。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2365" w:type="pct"/>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资金支付的方式、时间和条件</w:t>
            </w:r>
            <w:r>
              <w:rPr>
                <w:rFonts w:hint="eastAsia" w:ascii="宋体" w:hAnsi="宋体" w:eastAsia="宋体" w:cs="宋体"/>
                <w:sz w:val="24"/>
                <w:lang w:eastAsia="zh-CN"/>
              </w:rPr>
              <w:t>：</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甲方根据合同、投标文件等资料进行验收。</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（1）政府采购合同签订生效后7个工作日内，甲方向乙方支付合同总价的50%（中标折扣*项目预算价*50%）预付款（乙方需提供相应金额的预付款保函至甲方）；</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 w:val="24"/>
                <w:lang w:val="en-US" w:eastAsia="zh-CN"/>
              </w:rPr>
              <w:t>（2）乙方根据实际发生的测绘量和中标单价实施至预付款金额部分的工作实施完成；预付款金额部分的工作实施完成后，乙方按实际发生的测绘量和中标单价每季度进行核算、申请支付（结算方式：∑=实际完成数量*预算单价*中标折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2365" w:type="pct"/>
            <w:vAlign w:val="center"/>
          </w:tcPr>
          <w:p>
            <w:pPr>
              <w:adjustRightInd/>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本项目的服务期：</w:t>
            </w:r>
            <w:r>
              <w:rPr>
                <w:rFonts w:hint="eastAsia" w:ascii="宋体" w:hAnsi="宋体" w:eastAsia="宋体" w:cs="宋体"/>
                <w:color w:val="000000" w:themeColor="text1"/>
                <w:sz w:val="24"/>
                <w:highlight w:val="none"/>
                <w:lang w:val="en-US" w:eastAsia="zh-CN"/>
                <w14:textFill>
                  <w14:solidFill>
                    <w14:schemeClr w14:val="tx1"/>
                  </w14:solidFill>
                </w14:textFill>
              </w:rPr>
              <w:t>合同签订后1年</w:t>
            </w: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381"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履约地点：根据甲方实际要求确定。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319"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2365" w:type="pct"/>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 xml:space="preserve"> %计算，最高限额为本合同总价的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 xml:space="preserve"> %；迟延交付货物的违约金计算数额达到前述最高限额之日起，甲方有权在要求乙方支付违约金的同时，书面通知乙方解除本合同。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1175"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本合同履行过程中发生的任何争议，双方当事人均可通过和解或者调解解决；不愿和解、调解或者和解、调解不成的，可以选择以下第1.9.2条款规定的方式解决：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363"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color w:val="000000" w:themeColor="text1"/>
                <w:sz w:val="24"/>
                <w:highlight w:val="none"/>
                <w:u w:val="single"/>
                <w14:textFill>
                  <w14:solidFill>
                    <w14:schemeClr w14:val="tx1"/>
                  </w14:solidFill>
                </w14:textFill>
              </w:rPr>
              <w:t>建德市人民法院</w:t>
            </w:r>
            <w:r>
              <w:rPr>
                <w:rFonts w:hint="eastAsia" w:ascii="宋体" w:hAnsi="宋体" w:eastAsia="宋体" w:cs="宋体"/>
                <w:color w:val="000000" w:themeColor="text1"/>
                <w:sz w:val="24"/>
                <w:highlight w:val="none"/>
                <w14:textFill>
                  <w14:solidFill>
                    <w14:schemeClr w14:val="tx1"/>
                  </w14:solidFill>
                </w14:textFill>
              </w:rPr>
              <w:t>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29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2365" w:type="pct"/>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知识产权归属：1.乙方在提供服务过程中获得的一切成果，均归甲方所有，乙方不得侵犯任何甲方的知识产权，否则乙方应承担由此产生的一切责任。</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272"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w:t>
            </w:r>
          </w:p>
        </w:tc>
        <w:tc>
          <w:tcPr>
            <w:tcW w:w="2365" w:type="pct"/>
            <w:vAlign w:val="center"/>
          </w:tcPr>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eastAsia="宋体" w:cs="宋体"/>
                <w:b/>
                <w:bCs/>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2.11.4 </w:t>
            </w:r>
          </w:p>
        </w:tc>
        <w:tc>
          <w:tcPr>
            <w:tcW w:w="2365" w:type="pct"/>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受不可抗力影响的一方在不可抗力发生后，应在7日内以书面形式通知对方当事人，并在14日内，将有关部门出具的证明文件送达对方当事人。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1082"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乙方按照</w:t>
            </w:r>
            <w:r>
              <w:rPr>
                <w:rFonts w:hint="eastAsia" w:ascii="宋体" w:hAnsi="宋体" w:eastAsia="宋体" w:cs="宋体"/>
                <w:color w:val="000000" w:themeColor="text1"/>
                <w:sz w:val="24"/>
                <w:highlight w:val="none"/>
                <w:u w:val="single"/>
                <w14:textFill>
                  <w14:solidFill>
                    <w14:schemeClr w14:val="tx1"/>
                  </w14:solidFill>
                </w14:textFill>
              </w:rPr>
              <w:t>招标文件</w:t>
            </w:r>
            <w:r>
              <w:rPr>
                <w:rFonts w:hint="eastAsia" w:ascii="宋体" w:hAnsi="宋体" w:eastAsia="宋体" w:cs="宋体"/>
                <w:color w:val="000000" w:themeColor="text1"/>
                <w:sz w:val="24"/>
                <w:highlight w:val="none"/>
                <w14:textFill>
                  <w14:solidFill>
                    <w14:schemeClr w14:val="tx1"/>
                  </w14:solidFill>
                </w14:textFill>
              </w:rPr>
              <w:t>的约定，定期提交服务报告，甲方按照符合</w:t>
            </w:r>
            <w:r>
              <w:rPr>
                <w:rFonts w:hint="eastAsia" w:ascii="宋体" w:hAnsi="宋体" w:eastAsia="宋体" w:cs="宋体"/>
                <w:color w:val="000000" w:themeColor="text1"/>
                <w:sz w:val="24"/>
                <w:highlight w:val="none"/>
                <w:u w:val="single"/>
                <w14:textFill>
                  <w14:solidFill>
                    <w14:schemeClr w14:val="tx1"/>
                  </w14:solidFill>
                </w14:textFill>
              </w:rPr>
              <w:t>招标需求、合同方案标准</w:t>
            </w:r>
            <w:r>
              <w:rPr>
                <w:rFonts w:hint="eastAsia" w:ascii="宋体" w:hAnsi="宋体" w:eastAsia="宋体" w:cs="宋体"/>
                <w:color w:val="000000" w:themeColor="text1"/>
                <w:sz w:val="24"/>
                <w:highlight w:val="none"/>
                <w14:textFill>
                  <w14:solidFill>
                    <w14:schemeClr w14:val="tx1"/>
                  </w14:solidFill>
                </w14:textFill>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w:t>
            </w:r>
          </w:p>
        </w:tc>
        <w:tc>
          <w:tcPr>
            <w:tcW w:w="23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352" w:hRule="atLeast"/>
        </w:trPr>
        <w:tc>
          <w:tcPr>
            <w:tcW w:w="268" w:type="pct"/>
            <w:tcBorders>
              <w:left w:val="single" w:color="auto" w:sz="4" w:space="0"/>
            </w:tcBorders>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2365" w:type="pct"/>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合同份数：本合同壹式伍份，甲、乙双方各执贰份，见证单位壹份。</w:t>
            </w:r>
          </w:p>
        </w:tc>
      </w:tr>
    </w:tbl>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【招标编号：（采购编号）】政府采购活动，郑重承诺：</w:t>
      </w:r>
    </w:p>
    <w:p>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【招标编号：（采购编号）】招标的有关活动，并对此项目进行投标。为此：</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509" w:name="_Hlk101257010"/>
      <w:r>
        <w:rPr>
          <w:rFonts w:hint="eastAsia" w:ascii="宋体" w:hAnsi="宋体" w:eastAsia="宋体" w:cs="宋体"/>
          <w:color w:val="000000" w:themeColor="text1"/>
          <w:sz w:val="24"/>
          <w:highlight w:val="none"/>
          <w14:textFill>
            <w14:solidFill>
              <w14:schemeClr w14:val="tx1"/>
            </w14:solidFill>
          </w14:textFill>
        </w:rPr>
        <w:t>（如果有）</w:t>
      </w:r>
      <w:bookmarkEnd w:id="509"/>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4.3按照招标文件要求提交履约保证金（如果有）；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5"/>
        <w:rPr>
          <w:rFonts w:hint="eastAsia" w:ascii="宋体" w:hAnsi="宋体" w:eastAsia="宋体" w:cs="宋体"/>
          <w:color w:val="000000" w:themeColor="text1"/>
          <w:highlight w:val="none"/>
          <w:lang w:val="en-US"/>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5"/>
        <w:rPr>
          <w:rFonts w:hint="eastAsia" w:ascii="宋体" w:hAnsi="宋体" w:eastAsia="宋体" w:cs="宋体"/>
          <w:color w:val="000000" w:themeColor="text1"/>
          <w:highlight w:val="none"/>
          <w:lang w:val="en-US"/>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投标文件满足招标文件的其他实质性要求。</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系指实质性要求条款，招标文件无其他实质性要求的，无需提供）</w:t>
            </w:r>
          </w:p>
        </w:tc>
        <w:tc>
          <w:tcPr>
            <w:tcW w:w="1418" w:type="dxa"/>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5"/>
        <w:gridCol w:w="1358"/>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3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pPr>
        <w:pStyle w:val="692"/>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14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37"/>
        <w:gridCol w:w="1632"/>
        <w:gridCol w:w="3002"/>
        <w:gridCol w:w="2040"/>
        <w:gridCol w:w="2124"/>
        <w:gridCol w:w="20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437"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632" w:type="dxa"/>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3002"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040"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2124"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2004" w:type="dxa"/>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0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拟投入服务人数</w:t>
            </w:r>
          </w:p>
        </w:tc>
        <w:tc>
          <w:tcPr>
            <w:tcW w:w="1548"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3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63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00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04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004" w:type="dxa"/>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48"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888" w:type="dxa"/>
            <w:gridSpan w:val="4"/>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7716" w:type="dxa"/>
            <w:gridSpan w:val="4"/>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88" w:type="dxa"/>
            <w:gridSpan w:val="4"/>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7716" w:type="dxa"/>
            <w:gridSpan w:val="4"/>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10" w:name="OLE_LINK13"/>
      <w:bookmarkStart w:id="511"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10"/>
    <w:bookmarkEnd w:id="511"/>
    <w:p>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12"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512"/>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13"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13"/>
      <w:r>
        <w:rPr>
          <w:rFonts w:hint="eastAsia" w:ascii="宋体" w:hAnsi="宋体" w:eastAsia="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14"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14"/>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pPr>
        <w:pStyle w:val="5"/>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2024年度建德市自然资源综合服务中心日常测绘采购项目</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其他未列明行业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pStyle w:val="5"/>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宋体" w:hAnsi="宋体" w:eastAsia="宋体" w:cs="宋体"/>
          <w:color w:val="000000" w:themeColor="text1"/>
          <w:highlight w:val="none"/>
          <w:lang w:val="en-US"/>
          <w14:textFill>
            <w14:solidFill>
              <w14:schemeClr w14:val="tx1"/>
            </w14:solidFill>
          </w14:textFill>
        </w:rPr>
      </w:pPr>
    </w:p>
    <w:p>
      <w:pPr>
        <w:spacing w:line="360" w:lineRule="auto"/>
        <w:ind w:right="42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汉仪书宋二简">
    <w:altName w:val="宋体"/>
    <w:panose1 w:val="02010600000101010101"/>
    <w:charset w:val="86"/>
    <w:family w:val="auto"/>
    <w:pitch w:val="default"/>
    <w:sig w:usb0="00000000" w:usb1="00000000" w:usb2="00000002" w:usb3="00000000" w:csb0="00040000" w:csb1="00000000"/>
  </w:font>
  <w:font w:name="Arial Black">
    <w:panose1 w:val="020B0A04020102020204"/>
    <w:charset w:val="00"/>
    <w:family w:val="swiss"/>
    <w:pitch w:val="default"/>
    <w:sig w:usb0="A00002AF" w:usb1="400078FB" w:usb2="00000000" w:usb3="00000000" w:csb0="6000009F" w:csb1="DFD7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32</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szCs w:val="21"/>
      </w:rPr>
      <w:t xml:space="preserve">第 </w:t>
    </w:r>
    <w:r>
      <w:rPr>
        <w:rFonts w:hint="eastAsia" w:ascii="宋体"/>
        <w:kern w:val="0"/>
        <w:szCs w:val="21"/>
      </w:rPr>
      <w:fldChar w:fldCharType="begin"/>
    </w:r>
    <w:r>
      <w:rPr>
        <w:rFonts w:hint="eastAsia" w:ascii="宋体"/>
        <w:kern w:val="0"/>
        <w:szCs w:val="21"/>
      </w:rPr>
      <w:instrText xml:space="preserve"> PAGE </w:instrText>
    </w:r>
    <w:r>
      <w:rPr>
        <w:rFonts w:hint="eastAsia" w:ascii="宋体"/>
        <w:kern w:val="0"/>
        <w:szCs w:val="21"/>
      </w:rPr>
      <w:fldChar w:fldCharType="separate"/>
    </w:r>
    <w:r>
      <w:rPr>
        <w:rFonts w:ascii="宋体"/>
        <w:kern w:val="0"/>
        <w:szCs w:val="21"/>
      </w:rPr>
      <w:t>59</w:t>
    </w:r>
    <w:r>
      <w:rPr>
        <w:rFonts w:hint="eastAsia" w:ascii="宋体"/>
        <w:kern w:val="0"/>
        <w:szCs w:val="21"/>
      </w:rPr>
      <w:fldChar w:fldCharType="end"/>
    </w:r>
    <w:r>
      <w:rPr>
        <w:rFonts w:hint="eastAsia" w:ascii="宋体"/>
        <w:kern w:val="0"/>
        <w:szCs w:val="21"/>
      </w:rPr>
      <w:t xml:space="preserve"> 页 共 </w:t>
    </w:r>
    <w:r>
      <w:rPr>
        <w:rFonts w:hint="eastAsia" w:ascii="宋体"/>
        <w:kern w:val="0"/>
        <w:szCs w:val="21"/>
      </w:rPr>
      <w:fldChar w:fldCharType="begin"/>
    </w:r>
    <w:r>
      <w:rPr>
        <w:rFonts w:hint="eastAsia" w:ascii="宋体"/>
        <w:kern w:val="0"/>
        <w:szCs w:val="21"/>
      </w:rPr>
      <w:instrText xml:space="preserve"> NUMPAGES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bookmarkStart w:id="515" w:name="_Toc131845147"/>
    <w:bookmarkStart w:id="516" w:name="_Toc36110187"/>
    <w:bookmarkStart w:id="517" w:name="_Toc164085800"/>
    <w:bookmarkStart w:id="518" w:name="_Toc91899912"/>
    <w:r>
      <w:rPr>
        <w:rFonts w:hint="eastAsia" w:ascii="宋体"/>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1</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52</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pPr>
      <w:rPr>
        <w:rFonts w:asci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33</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pPr>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55</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pPr>
      <w:rPr>
        <w:rFonts w:asci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53</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pPr>
      <w:rPr>
        <w:rFonts w:ascii="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szCs w:val="24"/>
      </w:rPr>
    </w:pPr>
    <w:r>
      <w:rPr>
        <w:rFonts w:hint="eastAsia" w:ascii="宋体"/>
        <w:kern w:val="0"/>
        <w:szCs w:val="21"/>
      </w:rPr>
      <w:t xml:space="preserve">第 </w:t>
    </w:r>
    <w:r>
      <w:rPr>
        <w:rFonts w:hint="eastAsia" w:ascii="宋体"/>
        <w:kern w:val="0"/>
        <w:szCs w:val="21"/>
      </w:rPr>
      <w:fldChar w:fldCharType="begin"/>
    </w:r>
    <w:r>
      <w:rPr>
        <w:rFonts w:hint="eastAsia" w:ascii="宋体"/>
        <w:kern w:val="0"/>
        <w:szCs w:val="21"/>
      </w:rPr>
      <w:instrText xml:space="preserve"> PAGE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r>
      <w:rPr>
        <w:rFonts w:hint="eastAsia" w:ascii="宋体"/>
        <w:kern w:val="0"/>
        <w:szCs w:val="21"/>
      </w:rPr>
      <w:t xml:space="preserve"> 页 共 </w:t>
    </w:r>
    <w:r>
      <w:rPr>
        <w:rFonts w:hint="eastAsia" w:ascii="宋体"/>
        <w:kern w:val="0"/>
        <w:szCs w:val="21"/>
      </w:rPr>
      <w:fldChar w:fldCharType="begin"/>
    </w:r>
    <w:r>
      <w:rPr>
        <w:rFonts w:hint="eastAsia" w:ascii="宋体"/>
        <w:kern w:val="0"/>
        <w:szCs w:val="21"/>
      </w:rPr>
      <w:instrText xml:space="preserve"> NUMPAGES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r>
      <w:rPr>
        <w:rFonts w:hint="eastAsia" w:asci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宋体"/>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宋体"/>
        <w:b/>
        <w:i/>
        <w:u w:val="single"/>
      </w:rPr>
    </w:pPr>
    <w:r>
      <w:t></w:t>
    </w:r>
    <w:r>
      <w:rPr>
        <w:rFonts w:hint="eastAsia"/>
      </w:rPr>
      <w:t xml:space="preserve">                                                  </w:t>
    </w:r>
    <w:r>
      <w:t xml:space="preserve">             杭州市政府采购公开招标文件</w:t>
    </w:r>
  </w:p>
  <w:p>
    <w:pPr>
      <w:rPr>
        <w:rFonts w:ascii="宋体"/>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宋体"/>
        <w:b/>
        <w:i/>
        <w:u w:val="single"/>
      </w:rPr>
    </w:pPr>
    <w:r>
      <w:t></w:t>
    </w:r>
    <w:r>
      <w:rPr>
        <w:rFonts w:hint="eastAsia"/>
      </w:rPr>
      <w:t xml:space="preserve">                                                  </w:t>
    </w:r>
    <w:r>
      <w:t>杭州市政府采购公开招标文件</w:t>
    </w:r>
  </w:p>
  <w:p>
    <w:pPr>
      <w:rPr>
        <w:rFonts w:ascii="宋体"/>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宋体"/>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94696"/>
    <w:multiLevelType w:val="singleLevel"/>
    <w:tmpl w:val="B2994696"/>
    <w:lvl w:ilvl="0" w:tentative="0">
      <w:start w:val="4"/>
      <w:numFmt w:val="decimal"/>
      <w:suff w:val="nothing"/>
      <w:lvlText w:val="%1、"/>
      <w:lvlJc w:val="left"/>
    </w:lvl>
  </w:abstractNum>
  <w:abstractNum w:abstractNumId="1">
    <w:nsid w:val="E7DBEBB9"/>
    <w:multiLevelType w:val="singleLevel"/>
    <w:tmpl w:val="E7DBEBB9"/>
    <w:lvl w:ilvl="0" w:tentative="0">
      <w:start w:val="3"/>
      <w:numFmt w:val="chineseCounting"/>
      <w:suff w:val="space"/>
      <w:lvlText w:val="第%1部分"/>
      <w:lvlJc w:val="left"/>
      <w:rPr>
        <w:rFonts w:hint="eastAsia"/>
      </w:rPr>
    </w:lvl>
  </w:abstractNum>
  <w:abstractNum w:abstractNumId="2">
    <w:nsid w:val="19238C3C"/>
    <w:multiLevelType w:val="singleLevel"/>
    <w:tmpl w:val="19238C3C"/>
    <w:lvl w:ilvl="0" w:tentative="0">
      <w:start w:val="1"/>
      <w:numFmt w:val="decimal"/>
      <w:suff w:val="nothing"/>
      <w:lvlText w:val="（%1）"/>
      <w:lvlJc w:val="left"/>
      <w:pPr>
        <w:ind w:left="-30"/>
      </w:pPr>
    </w:lvl>
  </w:abstractNum>
  <w:abstractNum w:abstractNumId="3">
    <w:nsid w:val="3007DC08"/>
    <w:multiLevelType w:val="singleLevel"/>
    <w:tmpl w:val="3007DC08"/>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ZDA5MmYyODFhZWM3N2FkNTJhZTkwMDgzZTMwO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0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EED"/>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A4"/>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34C"/>
    <w:rsid w:val="006F5813"/>
    <w:rsid w:val="006F59A8"/>
    <w:rsid w:val="006F5A1D"/>
    <w:rsid w:val="006F71A6"/>
    <w:rsid w:val="006F7974"/>
    <w:rsid w:val="006F7C2C"/>
    <w:rsid w:val="006F7FD5"/>
    <w:rsid w:val="00700405"/>
    <w:rsid w:val="00700D18"/>
    <w:rsid w:val="0070168D"/>
    <w:rsid w:val="00701C36"/>
    <w:rsid w:val="00702692"/>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AD"/>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B3B"/>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424"/>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E3"/>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03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72"/>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9D2"/>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9EE"/>
    <w:rsid w:val="01805583"/>
    <w:rsid w:val="019F7441"/>
    <w:rsid w:val="01B37585"/>
    <w:rsid w:val="01D55165"/>
    <w:rsid w:val="01DF6BF8"/>
    <w:rsid w:val="01EC2C57"/>
    <w:rsid w:val="025F0711"/>
    <w:rsid w:val="026B2E25"/>
    <w:rsid w:val="02824D4D"/>
    <w:rsid w:val="02DC4B10"/>
    <w:rsid w:val="02DD76CE"/>
    <w:rsid w:val="02E16CA8"/>
    <w:rsid w:val="02F36323"/>
    <w:rsid w:val="02F5619C"/>
    <w:rsid w:val="0326446A"/>
    <w:rsid w:val="032D5555"/>
    <w:rsid w:val="03302927"/>
    <w:rsid w:val="036634D2"/>
    <w:rsid w:val="03B77039"/>
    <w:rsid w:val="03DD35E4"/>
    <w:rsid w:val="03F26EA5"/>
    <w:rsid w:val="04076900"/>
    <w:rsid w:val="041A5A3B"/>
    <w:rsid w:val="042311BA"/>
    <w:rsid w:val="042B157A"/>
    <w:rsid w:val="042F5862"/>
    <w:rsid w:val="048F763B"/>
    <w:rsid w:val="049E03FE"/>
    <w:rsid w:val="049F330E"/>
    <w:rsid w:val="04AA775C"/>
    <w:rsid w:val="04AF1889"/>
    <w:rsid w:val="04B4636F"/>
    <w:rsid w:val="04BC4752"/>
    <w:rsid w:val="04CC04A2"/>
    <w:rsid w:val="04F66F48"/>
    <w:rsid w:val="05025778"/>
    <w:rsid w:val="05251E14"/>
    <w:rsid w:val="05A16594"/>
    <w:rsid w:val="05A7762D"/>
    <w:rsid w:val="060A1E28"/>
    <w:rsid w:val="060E5941"/>
    <w:rsid w:val="06110FAF"/>
    <w:rsid w:val="06493CA7"/>
    <w:rsid w:val="065A6178"/>
    <w:rsid w:val="066F1CF3"/>
    <w:rsid w:val="06930BB8"/>
    <w:rsid w:val="069F567F"/>
    <w:rsid w:val="06A25465"/>
    <w:rsid w:val="07245D42"/>
    <w:rsid w:val="07264C62"/>
    <w:rsid w:val="07623E7D"/>
    <w:rsid w:val="0779354C"/>
    <w:rsid w:val="07A00E6A"/>
    <w:rsid w:val="07A019A5"/>
    <w:rsid w:val="07DC0503"/>
    <w:rsid w:val="08061376"/>
    <w:rsid w:val="08452D77"/>
    <w:rsid w:val="086401F8"/>
    <w:rsid w:val="08751CAA"/>
    <w:rsid w:val="087E4C40"/>
    <w:rsid w:val="08A871D0"/>
    <w:rsid w:val="08D66AD6"/>
    <w:rsid w:val="08DA33A3"/>
    <w:rsid w:val="08E80F13"/>
    <w:rsid w:val="08FF6583"/>
    <w:rsid w:val="09335624"/>
    <w:rsid w:val="0944690F"/>
    <w:rsid w:val="09535675"/>
    <w:rsid w:val="095F057D"/>
    <w:rsid w:val="09642282"/>
    <w:rsid w:val="09733572"/>
    <w:rsid w:val="09772C16"/>
    <w:rsid w:val="098353B5"/>
    <w:rsid w:val="09961622"/>
    <w:rsid w:val="09A92330"/>
    <w:rsid w:val="09B06B87"/>
    <w:rsid w:val="09C13146"/>
    <w:rsid w:val="09C907BE"/>
    <w:rsid w:val="09E04166"/>
    <w:rsid w:val="0A054695"/>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10DE2"/>
    <w:rsid w:val="0C170175"/>
    <w:rsid w:val="0C21602A"/>
    <w:rsid w:val="0C571A41"/>
    <w:rsid w:val="0C5C1171"/>
    <w:rsid w:val="0C5E1CBC"/>
    <w:rsid w:val="0C615B50"/>
    <w:rsid w:val="0C8445DA"/>
    <w:rsid w:val="0C87121B"/>
    <w:rsid w:val="0C9D2956"/>
    <w:rsid w:val="0CC007F7"/>
    <w:rsid w:val="0CC617AC"/>
    <w:rsid w:val="0CE618DF"/>
    <w:rsid w:val="0CFE707A"/>
    <w:rsid w:val="0D063BDA"/>
    <w:rsid w:val="0D08375F"/>
    <w:rsid w:val="0D184CFB"/>
    <w:rsid w:val="0D4A7419"/>
    <w:rsid w:val="0D827401"/>
    <w:rsid w:val="0D84094E"/>
    <w:rsid w:val="0D8A00E9"/>
    <w:rsid w:val="0D8D589E"/>
    <w:rsid w:val="0DA01C73"/>
    <w:rsid w:val="0DA40055"/>
    <w:rsid w:val="0DBA7538"/>
    <w:rsid w:val="0DD63300"/>
    <w:rsid w:val="0DF50604"/>
    <w:rsid w:val="0DF702FE"/>
    <w:rsid w:val="0E060E51"/>
    <w:rsid w:val="0E2B3F92"/>
    <w:rsid w:val="0E5604B2"/>
    <w:rsid w:val="0E6D5D79"/>
    <w:rsid w:val="0E9D0089"/>
    <w:rsid w:val="0EB803EE"/>
    <w:rsid w:val="0EF94D4B"/>
    <w:rsid w:val="0F4958DC"/>
    <w:rsid w:val="0F515DF7"/>
    <w:rsid w:val="0F596BA8"/>
    <w:rsid w:val="0F6248D2"/>
    <w:rsid w:val="0F693536"/>
    <w:rsid w:val="0F721084"/>
    <w:rsid w:val="0F7B0511"/>
    <w:rsid w:val="0F7B76D9"/>
    <w:rsid w:val="0F816ACD"/>
    <w:rsid w:val="0F9832DB"/>
    <w:rsid w:val="0FBF3FD2"/>
    <w:rsid w:val="0FBF7FF3"/>
    <w:rsid w:val="0FD80E30"/>
    <w:rsid w:val="101E2795"/>
    <w:rsid w:val="10646583"/>
    <w:rsid w:val="107D4B15"/>
    <w:rsid w:val="108A3C80"/>
    <w:rsid w:val="10C26171"/>
    <w:rsid w:val="10DD28CE"/>
    <w:rsid w:val="10E97392"/>
    <w:rsid w:val="10F33360"/>
    <w:rsid w:val="10FC16EA"/>
    <w:rsid w:val="110F1D40"/>
    <w:rsid w:val="11266F33"/>
    <w:rsid w:val="11355ACC"/>
    <w:rsid w:val="118963A1"/>
    <w:rsid w:val="11B143A4"/>
    <w:rsid w:val="11C6522A"/>
    <w:rsid w:val="11E104CC"/>
    <w:rsid w:val="11E20309"/>
    <w:rsid w:val="11EE5A02"/>
    <w:rsid w:val="12255233"/>
    <w:rsid w:val="12530213"/>
    <w:rsid w:val="127723A9"/>
    <w:rsid w:val="12862074"/>
    <w:rsid w:val="12883966"/>
    <w:rsid w:val="129E45B4"/>
    <w:rsid w:val="12D81596"/>
    <w:rsid w:val="12EC5FAF"/>
    <w:rsid w:val="13072A44"/>
    <w:rsid w:val="135F4BE2"/>
    <w:rsid w:val="139B1A0A"/>
    <w:rsid w:val="139D25C7"/>
    <w:rsid w:val="13BF3CE4"/>
    <w:rsid w:val="141008D8"/>
    <w:rsid w:val="14125FE6"/>
    <w:rsid w:val="146D271E"/>
    <w:rsid w:val="147C42D2"/>
    <w:rsid w:val="14982588"/>
    <w:rsid w:val="149A5AD9"/>
    <w:rsid w:val="14A7619D"/>
    <w:rsid w:val="14AA08C3"/>
    <w:rsid w:val="14C00BBF"/>
    <w:rsid w:val="14D414B8"/>
    <w:rsid w:val="150536C3"/>
    <w:rsid w:val="150C1963"/>
    <w:rsid w:val="151447A0"/>
    <w:rsid w:val="15293599"/>
    <w:rsid w:val="153733FE"/>
    <w:rsid w:val="154A6454"/>
    <w:rsid w:val="15762120"/>
    <w:rsid w:val="16003054"/>
    <w:rsid w:val="16970417"/>
    <w:rsid w:val="16A8729C"/>
    <w:rsid w:val="16B33777"/>
    <w:rsid w:val="16BC70A7"/>
    <w:rsid w:val="16C0234F"/>
    <w:rsid w:val="16C6339E"/>
    <w:rsid w:val="17257195"/>
    <w:rsid w:val="172F2D79"/>
    <w:rsid w:val="17557BEF"/>
    <w:rsid w:val="17D349C1"/>
    <w:rsid w:val="18194FA0"/>
    <w:rsid w:val="1830729E"/>
    <w:rsid w:val="1870062C"/>
    <w:rsid w:val="18817102"/>
    <w:rsid w:val="18830A15"/>
    <w:rsid w:val="18852B28"/>
    <w:rsid w:val="188B5321"/>
    <w:rsid w:val="18CE541F"/>
    <w:rsid w:val="18D47700"/>
    <w:rsid w:val="19932372"/>
    <w:rsid w:val="19A20DD5"/>
    <w:rsid w:val="19AE03F1"/>
    <w:rsid w:val="1A000561"/>
    <w:rsid w:val="1A071A03"/>
    <w:rsid w:val="1A0D0200"/>
    <w:rsid w:val="1A1F16AE"/>
    <w:rsid w:val="1A252E9F"/>
    <w:rsid w:val="1A3B5C77"/>
    <w:rsid w:val="1A984BAD"/>
    <w:rsid w:val="1AB8220E"/>
    <w:rsid w:val="1AE4166C"/>
    <w:rsid w:val="1AF06CFB"/>
    <w:rsid w:val="1AF11B8D"/>
    <w:rsid w:val="1B11359C"/>
    <w:rsid w:val="1B2A271F"/>
    <w:rsid w:val="1B530544"/>
    <w:rsid w:val="1B713184"/>
    <w:rsid w:val="1BA209CF"/>
    <w:rsid w:val="1BB4777D"/>
    <w:rsid w:val="1BD75AB8"/>
    <w:rsid w:val="1BFB6320"/>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948A6"/>
    <w:rsid w:val="1E802593"/>
    <w:rsid w:val="1E8B6156"/>
    <w:rsid w:val="1EA703CC"/>
    <w:rsid w:val="1EB7330C"/>
    <w:rsid w:val="1ED27427"/>
    <w:rsid w:val="1F0A0FF3"/>
    <w:rsid w:val="1F566972"/>
    <w:rsid w:val="1F5771FF"/>
    <w:rsid w:val="1FD52DD5"/>
    <w:rsid w:val="1FE868A9"/>
    <w:rsid w:val="20034907"/>
    <w:rsid w:val="20173E4B"/>
    <w:rsid w:val="204A02A8"/>
    <w:rsid w:val="204E48BC"/>
    <w:rsid w:val="208921B3"/>
    <w:rsid w:val="20973DEB"/>
    <w:rsid w:val="20B26522"/>
    <w:rsid w:val="20B44310"/>
    <w:rsid w:val="211116EB"/>
    <w:rsid w:val="21481C56"/>
    <w:rsid w:val="216133FC"/>
    <w:rsid w:val="21997D2C"/>
    <w:rsid w:val="21D56769"/>
    <w:rsid w:val="21E52EF3"/>
    <w:rsid w:val="21FB5D7B"/>
    <w:rsid w:val="22015E94"/>
    <w:rsid w:val="220B1C3D"/>
    <w:rsid w:val="221D1D20"/>
    <w:rsid w:val="22334A87"/>
    <w:rsid w:val="22BE6801"/>
    <w:rsid w:val="22D1242A"/>
    <w:rsid w:val="22E06B41"/>
    <w:rsid w:val="23197621"/>
    <w:rsid w:val="233500BF"/>
    <w:rsid w:val="23377FF7"/>
    <w:rsid w:val="236B425F"/>
    <w:rsid w:val="23836192"/>
    <w:rsid w:val="23901F29"/>
    <w:rsid w:val="239877BF"/>
    <w:rsid w:val="239C0061"/>
    <w:rsid w:val="23B908A4"/>
    <w:rsid w:val="23E95BEF"/>
    <w:rsid w:val="23EB0441"/>
    <w:rsid w:val="23FA5882"/>
    <w:rsid w:val="23FD0064"/>
    <w:rsid w:val="24493D64"/>
    <w:rsid w:val="245375B0"/>
    <w:rsid w:val="24642C0A"/>
    <w:rsid w:val="24B22173"/>
    <w:rsid w:val="24B95AD9"/>
    <w:rsid w:val="24BE24DA"/>
    <w:rsid w:val="24CF5825"/>
    <w:rsid w:val="24D663E6"/>
    <w:rsid w:val="24D77F2B"/>
    <w:rsid w:val="25893864"/>
    <w:rsid w:val="258B00E2"/>
    <w:rsid w:val="25A917A6"/>
    <w:rsid w:val="25BE27CC"/>
    <w:rsid w:val="25F74A5C"/>
    <w:rsid w:val="2628662C"/>
    <w:rsid w:val="262D45DE"/>
    <w:rsid w:val="264F58A0"/>
    <w:rsid w:val="26871DC8"/>
    <w:rsid w:val="26A53EF9"/>
    <w:rsid w:val="26A94201"/>
    <w:rsid w:val="26AC274F"/>
    <w:rsid w:val="26C4431F"/>
    <w:rsid w:val="27044A29"/>
    <w:rsid w:val="271D34C8"/>
    <w:rsid w:val="276142BF"/>
    <w:rsid w:val="27783712"/>
    <w:rsid w:val="27907362"/>
    <w:rsid w:val="27B9574E"/>
    <w:rsid w:val="280521C0"/>
    <w:rsid w:val="28333E1D"/>
    <w:rsid w:val="28454BD6"/>
    <w:rsid w:val="28455253"/>
    <w:rsid w:val="28551971"/>
    <w:rsid w:val="285B1C53"/>
    <w:rsid w:val="289F7086"/>
    <w:rsid w:val="28C32028"/>
    <w:rsid w:val="28CC490F"/>
    <w:rsid w:val="28DE40AA"/>
    <w:rsid w:val="28EA11F0"/>
    <w:rsid w:val="28EC1992"/>
    <w:rsid w:val="29345E77"/>
    <w:rsid w:val="294C65AD"/>
    <w:rsid w:val="29806583"/>
    <w:rsid w:val="298B3C4C"/>
    <w:rsid w:val="29F26D24"/>
    <w:rsid w:val="2A15033F"/>
    <w:rsid w:val="2A1662C1"/>
    <w:rsid w:val="2A1C7367"/>
    <w:rsid w:val="2A2735EF"/>
    <w:rsid w:val="2A2815FA"/>
    <w:rsid w:val="2A650088"/>
    <w:rsid w:val="2A6D6092"/>
    <w:rsid w:val="2A7D76B4"/>
    <w:rsid w:val="2B437463"/>
    <w:rsid w:val="2B7807EE"/>
    <w:rsid w:val="2BA50BF7"/>
    <w:rsid w:val="2BBF00EC"/>
    <w:rsid w:val="2BC37CFD"/>
    <w:rsid w:val="2BD5237F"/>
    <w:rsid w:val="2BE536CE"/>
    <w:rsid w:val="2BE758D9"/>
    <w:rsid w:val="2C09049E"/>
    <w:rsid w:val="2C0A653C"/>
    <w:rsid w:val="2C191F85"/>
    <w:rsid w:val="2C216345"/>
    <w:rsid w:val="2C3A226E"/>
    <w:rsid w:val="2C867DBC"/>
    <w:rsid w:val="2CBC6866"/>
    <w:rsid w:val="2CE82D6F"/>
    <w:rsid w:val="2D066435"/>
    <w:rsid w:val="2D343236"/>
    <w:rsid w:val="2DD15014"/>
    <w:rsid w:val="2DF72DE4"/>
    <w:rsid w:val="2E0220AF"/>
    <w:rsid w:val="2E4B082A"/>
    <w:rsid w:val="2E4D5BDF"/>
    <w:rsid w:val="2E5D4E86"/>
    <w:rsid w:val="2E5D790B"/>
    <w:rsid w:val="2E665B25"/>
    <w:rsid w:val="2E852E3A"/>
    <w:rsid w:val="2E9A3C18"/>
    <w:rsid w:val="2EBB0FEE"/>
    <w:rsid w:val="2EC63002"/>
    <w:rsid w:val="2F0A6B38"/>
    <w:rsid w:val="2F946CCB"/>
    <w:rsid w:val="2FD25781"/>
    <w:rsid w:val="2FDC745C"/>
    <w:rsid w:val="2FFD7934"/>
    <w:rsid w:val="30321779"/>
    <w:rsid w:val="305D340F"/>
    <w:rsid w:val="30733ACD"/>
    <w:rsid w:val="308C3862"/>
    <w:rsid w:val="309379D8"/>
    <w:rsid w:val="30A270F7"/>
    <w:rsid w:val="30AE4883"/>
    <w:rsid w:val="30B82985"/>
    <w:rsid w:val="30DF1478"/>
    <w:rsid w:val="30EC586F"/>
    <w:rsid w:val="314550B7"/>
    <w:rsid w:val="319C6071"/>
    <w:rsid w:val="31A87524"/>
    <w:rsid w:val="31AC537E"/>
    <w:rsid w:val="31E3679B"/>
    <w:rsid w:val="31E732FD"/>
    <w:rsid w:val="32061892"/>
    <w:rsid w:val="32517576"/>
    <w:rsid w:val="32BE5C2C"/>
    <w:rsid w:val="32FB6478"/>
    <w:rsid w:val="33263B3F"/>
    <w:rsid w:val="336963EB"/>
    <w:rsid w:val="33816EEB"/>
    <w:rsid w:val="33D72FF6"/>
    <w:rsid w:val="33EB55CD"/>
    <w:rsid w:val="33EC4C02"/>
    <w:rsid w:val="34086058"/>
    <w:rsid w:val="340D2360"/>
    <w:rsid w:val="3410665D"/>
    <w:rsid w:val="34211214"/>
    <w:rsid w:val="342E63AB"/>
    <w:rsid w:val="348F5A5D"/>
    <w:rsid w:val="34950E68"/>
    <w:rsid w:val="34986E94"/>
    <w:rsid w:val="34AF62C9"/>
    <w:rsid w:val="34CB4388"/>
    <w:rsid w:val="34FA6E12"/>
    <w:rsid w:val="3501369F"/>
    <w:rsid w:val="350F0ABD"/>
    <w:rsid w:val="354D7158"/>
    <w:rsid w:val="358D5588"/>
    <w:rsid w:val="36292A75"/>
    <w:rsid w:val="363A3B40"/>
    <w:rsid w:val="365302AE"/>
    <w:rsid w:val="36607A0A"/>
    <w:rsid w:val="366E227C"/>
    <w:rsid w:val="366F2E0D"/>
    <w:rsid w:val="367B6A5C"/>
    <w:rsid w:val="36A74ADA"/>
    <w:rsid w:val="36AD60D5"/>
    <w:rsid w:val="36B224F9"/>
    <w:rsid w:val="36EC0CC9"/>
    <w:rsid w:val="373F410B"/>
    <w:rsid w:val="37EB2B8F"/>
    <w:rsid w:val="37EE7094"/>
    <w:rsid w:val="38296C89"/>
    <w:rsid w:val="383002EB"/>
    <w:rsid w:val="38586797"/>
    <w:rsid w:val="38BC0149"/>
    <w:rsid w:val="38BE13DB"/>
    <w:rsid w:val="38D87D1C"/>
    <w:rsid w:val="39636459"/>
    <w:rsid w:val="396B7F6C"/>
    <w:rsid w:val="39B417A9"/>
    <w:rsid w:val="39FC5695"/>
    <w:rsid w:val="3A006D8E"/>
    <w:rsid w:val="3A3651E5"/>
    <w:rsid w:val="3A744481"/>
    <w:rsid w:val="3A7D069E"/>
    <w:rsid w:val="3A8378F5"/>
    <w:rsid w:val="3A8C7BEF"/>
    <w:rsid w:val="3A8D718A"/>
    <w:rsid w:val="3A906246"/>
    <w:rsid w:val="3AFC2149"/>
    <w:rsid w:val="3B2349B7"/>
    <w:rsid w:val="3B3E3C3F"/>
    <w:rsid w:val="3B616CFF"/>
    <w:rsid w:val="3B6259F6"/>
    <w:rsid w:val="3B976654"/>
    <w:rsid w:val="3BB10A37"/>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64F80"/>
    <w:rsid w:val="3DE041CB"/>
    <w:rsid w:val="3E0D48F6"/>
    <w:rsid w:val="3E1567CC"/>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71995"/>
    <w:rsid w:val="3F6363FE"/>
    <w:rsid w:val="3F756B8F"/>
    <w:rsid w:val="3F95482B"/>
    <w:rsid w:val="400155CC"/>
    <w:rsid w:val="40044A9F"/>
    <w:rsid w:val="4019356B"/>
    <w:rsid w:val="40592157"/>
    <w:rsid w:val="406E1CAE"/>
    <w:rsid w:val="40A0133A"/>
    <w:rsid w:val="40C31A53"/>
    <w:rsid w:val="40F62880"/>
    <w:rsid w:val="40FF545D"/>
    <w:rsid w:val="410019D0"/>
    <w:rsid w:val="410067C8"/>
    <w:rsid w:val="417B255F"/>
    <w:rsid w:val="418F0D2A"/>
    <w:rsid w:val="419639D2"/>
    <w:rsid w:val="41AD7AA3"/>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2018E"/>
    <w:rsid w:val="43C77C27"/>
    <w:rsid w:val="43DE09EE"/>
    <w:rsid w:val="44002FAD"/>
    <w:rsid w:val="449101DD"/>
    <w:rsid w:val="449C1DDC"/>
    <w:rsid w:val="44DE1391"/>
    <w:rsid w:val="451B225C"/>
    <w:rsid w:val="452410C9"/>
    <w:rsid w:val="45317DFB"/>
    <w:rsid w:val="45550B24"/>
    <w:rsid w:val="456D3CE4"/>
    <w:rsid w:val="4579042C"/>
    <w:rsid w:val="457F0571"/>
    <w:rsid w:val="45851176"/>
    <w:rsid w:val="45C63B94"/>
    <w:rsid w:val="45CF75E0"/>
    <w:rsid w:val="45F8417E"/>
    <w:rsid w:val="460E7DA5"/>
    <w:rsid w:val="46422483"/>
    <w:rsid w:val="46564015"/>
    <w:rsid w:val="4659254A"/>
    <w:rsid w:val="465B0637"/>
    <w:rsid w:val="465E3F0D"/>
    <w:rsid w:val="466A16E6"/>
    <w:rsid w:val="46893F2B"/>
    <w:rsid w:val="469E033F"/>
    <w:rsid w:val="46AE5C4C"/>
    <w:rsid w:val="46B13BD5"/>
    <w:rsid w:val="46C4686E"/>
    <w:rsid w:val="46F26331"/>
    <w:rsid w:val="477B778F"/>
    <w:rsid w:val="478203EC"/>
    <w:rsid w:val="47B025FA"/>
    <w:rsid w:val="47B7235B"/>
    <w:rsid w:val="47F67697"/>
    <w:rsid w:val="4809698F"/>
    <w:rsid w:val="4811697D"/>
    <w:rsid w:val="481203CA"/>
    <w:rsid w:val="487A3E25"/>
    <w:rsid w:val="488B5503"/>
    <w:rsid w:val="48937E21"/>
    <w:rsid w:val="489A0361"/>
    <w:rsid w:val="48B94FF3"/>
    <w:rsid w:val="48E37AAB"/>
    <w:rsid w:val="48FD4B4C"/>
    <w:rsid w:val="490A68E0"/>
    <w:rsid w:val="490C194C"/>
    <w:rsid w:val="490D6193"/>
    <w:rsid w:val="491055FE"/>
    <w:rsid w:val="495F5B3E"/>
    <w:rsid w:val="496F77D7"/>
    <w:rsid w:val="497654FD"/>
    <w:rsid w:val="49B64211"/>
    <w:rsid w:val="49E56AF9"/>
    <w:rsid w:val="49F6167F"/>
    <w:rsid w:val="4A064FA0"/>
    <w:rsid w:val="4A16615C"/>
    <w:rsid w:val="4A4424D7"/>
    <w:rsid w:val="4A7A7358"/>
    <w:rsid w:val="4AB82D0F"/>
    <w:rsid w:val="4AEB7664"/>
    <w:rsid w:val="4AFD7C19"/>
    <w:rsid w:val="4AFE7C99"/>
    <w:rsid w:val="4B0567D1"/>
    <w:rsid w:val="4B236AAE"/>
    <w:rsid w:val="4B3D0A25"/>
    <w:rsid w:val="4B707271"/>
    <w:rsid w:val="4B9739F7"/>
    <w:rsid w:val="4BEE2503"/>
    <w:rsid w:val="4C072F71"/>
    <w:rsid w:val="4C245A30"/>
    <w:rsid w:val="4CB32C02"/>
    <w:rsid w:val="4CB6685F"/>
    <w:rsid w:val="4CC367FE"/>
    <w:rsid w:val="4CD945DE"/>
    <w:rsid w:val="4D077F3C"/>
    <w:rsid w:val="4D106251"/>
    <w:rsid w:val="4D123355"/>
    <w:rsid w:val="4D2A3B31"/>
    <w:rsid w:val="4D312C52"/>
    <w:rsid w:val="4D5C3516"/>
    <w:rsid w:val="4D642CE9"/>
    <w:rsid w:val="4D905305"/>
    <w:rsid w:val="4D964A72"/>
    <w:rsid w:val="4D9C1254"/>
    <w:rsid w:val="4E4036D3"/>
    <w:rsid w:val="4E68060E"/>
    <w:rsid w:val="4E793892"/>
    <w:rsid w:val="4E800872"/>
    <w:rsid w:val="4EC569ED"/>
    <w:rsid w:val="4ED50EA1"/>
    <w:rsid w:val="4EEC050C"/>
    <w:rsid w:val="4F104EC3"/>
    <w:rsid w:val="4F47354A"/>
    <w:rsid w:val="4F4A58D9"/>
    <w:rsid w:val="4F500B6B"/>
    <w:rsid w:val="4F645701"/>
    <w:rsid w:val="4F911C54"/>
    <w:rsid w:val="4FAF35AB"/>
    <w:rsid w:val="4FE625E0"/>
    <w:rsid w:val="5021480F"/>
    <w:rsid w:val="50962ECB"/>
    <w:rsid w:val="50A42E38"/>
    <w:rsid w:val="50A4577F"/>
    <w:rsid w:val="50B73D1F"/>
    <w:rsid w:val="50BD5BC9"/>
    <w:rsid w:val="50C11EEE"/>
    <w:rsid w:val="50C3721A"/>
    <w:rsid w:val="50E97CFC"/>
    <w:rsid w:val="50FA4028"/>
    <w:rsid w:val="510318B0"/>
    <w:rsid w:val="510D65B7"/>
    <w:rsid w:val="511157AB"/>
    <w:rsid w:val="5142540C"/>
    <w:rsid w:val="518832C8"/>
    <w:rsid w:val="519D3C50"/>
    <w:rsid w:val="51A0432A"/>
    <w:rsid w:val="51A86090"/>
    <w:rsid w:val="51B7396D"/>
    <w:rsid w:val="5209326F"/>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35B48"/>
    <w:rsid w:val="54487265"/>
    <w:rsid w:val="544D6070"/>
    <w:rsid w:val="54605E1E"/>
    <w:rsid w:val="549F7F54"/>
    <w:rsid w:val="54B3506A"/>
    <w:rsid w:val="54CA0D16"/>
    <w:rsid w:val="54CE086E"/>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2705"/>
    <w:rsid w:val="55E24E25"/>
    <w:rsid w:val="566B6D1E"/>
    <w:rsid w:val="57032A2C"/>
    <w:rsid w:val="570F5219"/>
    <w:rsid w:val="572A672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50A30"/>
    <w:rsid w:val="58A65CBC"/>
    <w:rsid w:val="58AE4F0C"/>
    <w:rsid w:val="58B85899"/>
    <w:rsid w:val="58E363A9"/>
    <w:rsid w:val="595E1678"/>
    <w:rsid w:val="596D5BD4"/>
    <w:rsid w:val="597E3DD8"/>
    <w:rsid w:val="59A62976"/>
    <w:rsid w:val="59F80043"/>
    <w:rsid w:val="5A09252F"/>
    <w:rsid w:val="5A0B2778"/>
    <w:rsid w:val="5A2A7C7B"/>
    <w:rsid w:val="5A3E2560"/>
    <w:rsid w:val="5A5D3B6E"/>
    <w:rsid w:val="5A637A76"/>
    <w:rsid w:val="5A6D33BA"/>
    <w:rsid w:val="5A792B1F"/>
    <w:rsid w:val="5A874767"/>
    <w:rsid w:val="5AA85BE2"/>
    <w:rsid w:val="5AAD6F28"/>
    <w:rsid w:val="5AD63A24"/>
    <w:rsid w:val="5AE8174F"/>
    <w:rsid w:val="5B072CED"/>
    <w:rsid w:val="5B2E1A1D"/>
    <w:rsid w:val="5B7A4119"/>
    <w:rsid w:val="5B843A1C"/>
    <w:rsid w:val="5B873E3F"/>
    <w:rsid w:val="5C02690E"/>
    <w:rsid w:val="5C196DA7"/>
    <w:rsid w:val="5C2A048C"/>
    <w:rsid w:val="5C3D2493"/>
    <w:rsid w:val="5C80234E"/>
    <w:rsid w:val="5C8A680C"/>
    <w:rsid w:val="5CA10663"/>
    <w:rsid w:val="5D0C4701"/>
    <w:rsid w:val="5D0F0395"/>
    <w:rsid w:val="5D221076"/>
    <w:rsid w:val="5D2B4CE1"/>
    <w:rsid w:val="5D397964"/>
    <w:rsid w:val="5D5A391C"/>
    <w:rsid w:val="5D5F10C0"/>
    <w:rsid w:val="5D82699A"/>
    <w:rsid w:val="5D891B7B"/>
    <w:rsid w:val="5DAD38EE"/>
    <w:rsid w:val="5DEA03F9"/>
    <w:rsid w:val="5E006862"/>
    <w:rsid w:val="5E0207B9"/>
    <w:rsid w:val="5E1834A1"/>
    <w:rsid w:val="5E261785"/>
    <w:rsid w:val="5E265C0C"/>
    <w:rsid w:val="5E4A7017"/>
    <w:rsid w:val="5E552BBA"/>
    <w:rsid w:val="5E611C10"/>
    <w:rsid w:val="5E7A0F3F"/>
    <w:rsid w:val="5EB531C8"/>
    <w:rsid w:val="5EC31FE3"/>
    <w:rsid w:val="5EE332BB"/>
    <w:rsid w:val="5EFC7377"/>
    <w:rsid w:val="5F06174D"/>
    <w:rsid w:val="5F38421E"/>
    <w:rsid w:val="5F3A3602"/>
    <w:rsid w:val="5F45733B"/>
    <w:rsid w:val="5F6277C6"/>
    <w:rsid w:val="5F6D0B1D"/>
    <w:rsid w:val="5F8D0B82"/>
    <w:rsid w:val="5FCC5339"/>
    <w:rsid w:val="5FE34A5B"/>
    <w:rsid w:val="5FFE1E36"/>
    <w:rsid w:val="60232584"/>
    <w:rsid w:val="602A0F80"/>
    <w:rsid w:val="60323CF3"/>
    <w:rsid w:val="607330CE"/>
    <w:rsid w:val="60825176"/>
    <w:rsid w:val="609F2AC4"/>
    <w:rsid w:val="60F71CF6"/>
    <w:rsid w:val="60FA2EE8"/>
    <w:rsid w:val="61054A27"/>
    <w:rsid w:val="610A52BC"/>
    <w:rsid w:val="610F7AA6"/>
    <w:rsid w:val="611D2366"/>
    <w:rsid w:val="61421856"/>
    <w:rsid w:val="615227C4"/>
    <w:rsid w:val="61654E3F"/>
    <w:rsid w:val="6182292A"/>
    <w:rsid w:val="619C0045"/>
    <w:rsid w:val="619F7F92"/>
    <w:rsid w:val="61F94C26"/>
    <w:rsid w:val="62000E56"/>
    <w:rsid w:val="620F6909"/>
    <w:rsid w:val="624F3E49"/>
    <w:rsid w:val="62632286"/>
    <w:rsid w:val="62885958"/>
    <w:rsid w:val="62F40B65"/>
    <w:rsid w:val="62FC2CFE"/>
    <w:rsid w:val="63024505"/>
    <w:rsid w:val="634C56B2"/>
    <w:rsid w:val="635600A5"/>
    <w:rsid w:val="635B1DB5"/>
    <w:rsid w:val="63711FED"/>
    <w:rsid w:val="63760A5E"/>
    <w:rsid w:val="637D6CA8"/>
    <w:rsid w:val="63880DDC"/>
    <w:rsid w:val="638D750D"/>
    <w:rsid w:val="63AC6CC0"/>
    <w:rsid w:val="64055776"/>
    <w:rsid w:val="64240056"/>
    <w:rsid w:val="642A24C4"/>
    <w:rsid w:val="643E143A"/>
    <w:rsid w:val="64491666"/>
    <w:rsid w:val="648B6EEF"/>
    <w:rsid w:val="64C158BF"/>
    <w:rsid w:val="64CE2EAA"/>
    <w:rsid w:val="653C3090"/>
    <w:rsid w:val="65526CEA"/>
    <w:rsid w:val="65854376"/>
    <w:rsid w:val="658767BE"/>
    <w:rsid w:val="65892531"/>
    <w:rsid w:val="66195831"/>
    <w:rsid w:val="662E75B1"/>
    <w:rsid w:val="66342C2E"/>
    <w:rsid w:val="663E784C"/>
    <w:rsid w:val="666B40A1"/>
    <w:rsid w:val="668B6A45"/>
    <w:rsid w:val="66A97572"/>
    <w:rsid w:val="66DE151F"/>
    <w:rsid w:val="67011F07"/>
    <w:rsid w:val="672F3F24"/>
    <w:rsid w:val="673E055F"/>
    <w:rsid w:val="67551CE3"/>
    <w:rsid w:val="67634499"/>
    <w:rsid w:val="678D4B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3880"/>
    <w:rsid w:val="691664E5"/>
    <w:rsid w:val="693E15D3"/>
    <w:rsid w:val="69627681"/>
    <w:rsid w:val="6977531D"/>
    <w:rsid w:val="69CC2BFF"/>
    <w:rsid w:val="69FD55B8"/>
    <w:rsid w:val="6A0B1C62"/>
    <w:rsid w:val="6A1D384D"/>
    <w:rsid w:val="6A2406C8"/>
    <w:rsid w:val="6ADE0BD1"/>
    <w:rsid w:val="6AE96859"/>
    <w:rsid w:val="6B147746"/>
    <w:rsid w:val="6B24787C"/>
    <w:rsid w:val="6B573233"/>
    <w:rsid w:val="6B5B6274"/>
    <w:rsid w:val="6B6210D0"/>
    <w:rsid w:val="6B935D53"/>
    <w:rsid w:val="6C1338DB"/>
    <w:rsid w:val="6C196F71"/>
    <w:rsid w:val="6C226FCB"/>
    <w:rsid w:val="6C31226F"/>
    <w:rsid w:val="6C442210"/>
    <w:rsid w:val="6C552F0B"/>
    <w:rsid w:val="6C8C67B7"/>
    <w:rsid w:val="6C9D744C"/>
    <w:rsid w:val="6CBC01D6"/>
    <w:rsid w:val="6D167928"/>
    <w:rsid w:val="6D26299B"/>
    <w:rsid w:val="6D4772EC"/>
    <w:rsid w:val="6D704F86"/>
    <w:rsid w:val="6D9078AF"/>
    <w:rsid w:val="6DAA3FEF"/>
    <w:rsid w:val="6DC0172B"/>
    <w:rsid w:val="6DCB690C"/>
    <w:rsid w:val="6DD41A5B"/>
    <w:rsid w:val="6DF43C2E"/>
    <w:rsid w:val="6DF51CA3"/>
    <w:rsid w:val="6E743803"/>
    <w:rsid w:val="6E8335BD"/>
    <w:rsid w:val="6E8E12EF"/>
    <w:rsid w:val="6E972936"/>
    <w:rsid w:val="6EBE0305"/>
    <w:rsid w:val="6ED446C5"/>
    <w:rsid w:val="6EDB1A70"/>
    <w:rsid w:val="6F0034F2"/>
    <w:rsid w:val="6F2A7D94"/>
    <w:rsid w:val="6F800BBD"/>
    <w:rsid w:val="6F8331F1"/>
    <w:rsid w:val="6F992425"/>
    <w:rsid w:val="6FAE1A09"/>
    <w:rsid w:val="6FD75BF8"/>
    <w:rsid w:val="70281BC8"/>
    <w:rsid w:val="706C7393"/>
    <w:rsid w:val="706E215D"/>
    <w:rsid w:val="707723D0"/>
    <w:rsid w:val="70F5661B"/>
    <w:rsid w:val="71360107"/>
    <w:rsid w:val="713B688E"/>
    <w:rsid w:val="71D43752"/>
    <w:rsid w:val="71F1796A"/>
    <w:rsid w:val="720028EF"/>
    <w:rsid w:val="72154626"/>
    <w:rsid w:val="721A4C6E"/>
    <w:rsid w:val="72262B5D"/>
    <w:rsid w:val="72283FF7"/>
    <w:rsid w:val="722E7212"/>
    <w:rsid w:val="723A0474"/>
    <w:rsid w:val="725923E4"/>
    <w:rsid w:val="72864BF7"/>
    <w:rsid w:val="729023FC"/>
    <w:rsid w:val="72CC16C8"/>
    <w:rsid w:val="733A69E9"/>
    <w:rsid w:val="73C0646E"/>
    <w:rsid w:val="742222F5"/>
    <w:rsid w:val="7434641A"/>
    <w:rsid w:val="74476126"/>
    <w:rsid w:val="74706664"/>
    <w:rsid w:val="747F3682"/>
    <w:rsid w:val="749C4185"/>
    <w:rsid w:val="75067759"/>
    <w:rsid w:val="752E6DCD"/>
    <w:rsid w:val="7551380D"/>
    <w:rsid w:val="755D3A9E"/>
    <w:rsid w:val="75600BE5"/>
    <w:rsid w:val="7564475C"/>
    <w:rsid w:val="7583797F"/>
    <w:rsid w:val="75A87338"/>
    <w:rsid w:val="75CF63FA"/>
    <w:rsid w:val="75D20F1D"/>
    <w:rsid w:val="75DA2C18"/>
    <w:rsid w:val="75F54412"/>
    <w:rsid w:val="761D08E0"/>
    <w:rsid w:val="76412D52"/>
    <w:rsid w:val="765D347C"/>
    <w:rsid w:val="76826699"/>
    <w:rsid w:val="76C87133"/>
    <w:rsid w:val="76CD08D5"/>
    <w:rsid w:val="76DB4B92"/>
    <w:rsid w:val="77052AA4"/>
    <w:rsid w:val="77136511"/>
    <w:rsid w:val="77310123"/>
    <w:rsid w:val="77340A39"/>
    <w:rsid w:val="77351FD0"/>
    <w:rsid w:val="77472422"/>
    <w:rsid w:val="777F31F2"/>
    <w:rsid w:val="77CF2917"/>
    <w:rsid w:val="77D1700D"/>
    <w:rsid w:val="77EC04CC"/>
    <w:rsid w:val="78267798"/>
    <w:rsid w:val="7854580C"/>
    <w:rsid w:val="78775729"/>
    <w:rsid w:val="78A42DB0"/>
    <w:rsid w:val="78A656AB"/>
    <w:rsid w:val="78AA0A59"/>
    <w:rsid w:val="78B2245C"/>
    <w:rsid w:val="78E172CC"/>
    <w:rsid w:val="78EA1D1F"/>
    <w:rsid w:val="7904172F"/>
    <w:rsid w:val="790F7E27"/>
    <w:rsid w:val="792A231A"/>
    <w:rsid w:val="79316829"/>
    <w:rsid w:val="796A6BE2"/>
    <w:rsid w:val="797E66A9"/>
    <w:rsid w:val="798518A4"/>
    <w:rsid w:val="79A97383"/>
    <w:rsid w:val="79BE507A"/>
    <w:rsid w:val="79E27E8B"/>
    <w:rsid w:val="79F75CCD"/>
    <w:rsid w:val="79F850CE"/>
    <w:rsid w:val="79FD443C"/>
    <w:rsid w:val="7A1D1975"/>
    <w:rsid w:val="7A3E5150"/>
    <w:rsid w:val="7A4670D6"/>
    <w:rsid w:val="7A534B63"/>
    <w:rsid w:val="7A615382"/>
    <w:rsid w:val="7A67303B"/>
    <w:rsid w:val="7A8A01C7"/>
    <w:rsid w:val="7AAB1D04"/>
    <w:rsid w:val="7ABA4368"/>
    <w:rsid w:val="7AD05746"/>
    <w:rsid w:val="7B257FFD"/>
    <w:rsid w:val="7B273D20"/>
    <w:rsid w:val="7B343476"/>
    <w:rsid w:val="7B5A2978"/>
    <w:rsid w:val="7B5A7E4C"/>
    <w:rsid w:val="7B667AF9"/>
    <w:rsid w:val="7B7468F8"/>
    <w:rsid w:val="7BE15524"/>
    <w:rsid w:val="7BEE0103"/>
    <w:rsid w:val="7C0A0FE4"/>
    <w:rsid w:val="7C254906"/>
    <w:rsid w:val="7C590818"/>
    <w:rsid w:val="7C6F4493"/>
    <w:rsid w:val="7C7C10F6"/>
    <w:rsid w:val="7C853BEA"/>
    <w:rsid w:val="7C881368"/>
    <w:rsid w:val="7CE27788"/>
    <w:rsid w:val="7D0C32F1"/>
    <w:rsid w:val="7D0F408D"/>
    <w:rsid w:val="7D491C6C"/>
    <w:rsid w:val="7D5429C0"/>
    <w:rsid w:val="7D685839"/>
    <w:rsid w:val="7D6E6D43"/>
    <w:rsid w:val="7DB57A34"/>
    <w:rsid w:val="7DE60973"/>
    <w:rsid w:val="7DEF0916"/>
    <w:rsid w:val="7E1E5218"/>
    <w:rsid w:val="7E9A4E1F"/>
    <w:rsid w:val="7EA7723A"/>
    <w:rsid w:val="7EF56FBB"/>
    <w:rsid w:val="7F0768EB"/>
    <w:rsid w:val="7F143BEC"/>
    <w:rsid w:val="7F3B08FE"/>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宋体" w:hAnsi="仿宋"/>
      <w:b/>
      <w:bCs/>
      <w:sz w:val="32"/>
      <w:szCs w:val="32"/>
      <w:lang w:val="zh-CN"/>
    </w:rPr>
  </w:style>
  <w:style w:type="paragraph" w:styleId="6">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2"/>
    <w:link w:val="265"/>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宋体"/>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宋体"/>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仿宋"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2"/>
    <w:basedOn w:val="3"/>
    <w:next w:val="62"/>
    <w:link w:val="121"/>
    <w:autoRedefine/>
    <w:qFormat/>
    <w:uiPriority w:val="0"/>
    <w:pPr>
      <w:adjustRightInd/>
      <w:spacing w:after="120" w:line="240" w:lineRule="auto"/>
      <w:ind w:left="420" w:leftChars="200" w:firstLine="210"/>
    </w:pPr>
    <w:rPr>
      <w:sz w:val="21"/>
    </w:rPr>
  </w:style>
  <w:style w:type="paragraph" w:customStyle="1" w:styleId="62">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Lines="50" w:after="120" w:line="300" w:lineRule="auto"/>
      <w:ind w:firstLine="480" w:firstLineChars="200"/>
    </w:pPr>
    <w:rPr>
      <w:rFonts w:ascii="Segoe Print" w:hAnsi="Segoe Print"/>
      <w:kern w:val="0"/>
      <w:sz w:val="24"/>
    </w:rPr>
  </w:style>
  <w:style w:type="paragraph" w:customStyle="1" w:styleId="81">
    <w:name w:val="正文文本首行缩进 21"/>
    <w:basedOn w:val="3"/>
    <w:autoRedefine/>
    <w:qFormat/>
    <w:uiPriority w:val="99"/>
    <w:pPr>
      <w:spacing w:line="200" w:lineRule="atLeast"/>
      <w:ind w:firstLine="420"/>
    </w:pPr>
    <w:rPr>
      <w:rFonts w:hAnsi="Courier New"/>
      <w:spacing w:val="-4"/>
      <w:sz w:val="18"/>
    </w:rPr>
  </w:style>
  <w:style w:type="character" w:customStyle="1" w:styleId="82">
    <w:name w:val="表格非标题文字 Char"/>
    <w:link w:val="83"/>
    <w:autoRedefine/>
    <w:qFormat/>
    <w:uiPriority w:val="0"/>
    <w:rPr>
      <w:rFonts w:ascii="Yu Gothic UI" w:hAnsi="Yu Gothic UI"/>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Yu Gothic UI" w:hAnsi="Yu Gothic UI"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宋体" w:hAnsi="宋体" w:eastAsia="宋体"/>
      <w:kern w:val="1"/>
      <w:sz w:val="28"/>
    </w:rPr>
  </w:style>
  <w:style w:type="character" w:customStyle="1" w:styleId="91">
    <w:name w:val="标题 3 Char1"/>
    <w:autoRedefine/>
    <w:qFormat/>
    <w:uiPriority w:val="0"/>
    <w:rPr>
      <w:rFonts w:hint="eastAsia" w:ascii="仿宋" w:hAnsi="仿宋" w:eastAsia="仿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47" w:afterLines="47"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宋体"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宋体" w:hAnsi="微软雅黑" w:eastAsia="宋体"/>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宋体" w:hAnsi="微软雅黑"/>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宋体" w:hAnsi="宋体" w:eastAsia="宋体"/>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宋体" w:eastAsia="宋体"/>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宋体" w:hAnsi="仿宋" w:eastAsia="宋体"/>
      <w:kern w:val="2"/>
      <w:sz w:val="24"/>
      <w:szCs w:val="24"/>
    </w:rPr>
  </w:style>
  <w:style w:type="character" w:customStyle="1" w:styleId="128">
    <w:name w:val="样式4 Char"/>
    <w:autoRedefine/>
    <w:qFormat/>
    <w:uiPriority w:val="0"/>
    <w:rPr>
      <w:rFonts w:ascii="宋体" w:hAnsi="仿宋" w:eastAsia="宋体"/>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8"/>
    <w:autoRedefine/>
    <w:qFormat/>
    <w:uiPriority w:val="0"/>
    <w:rPr>
      <w:rFonts w:ascii="Arial" w:hAnsi="Arial" w:eastAsia="仿宋"/>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宋体" w:hAnsi="仿宋" w:eastAsia="宋体"/>
      <w:b/>
      <w:kern w:val="2"/>
      <w:sz w:val="24"/>
      <w:szCs w:val="24"/>
    </w:rPr>
  </w:style>
  <w:style w:type="character" w:customStyle="1" w:styleId="142">
    <w:name w:val="font12gray1"/>
    <w:autoRedefine/>
    <w:qFormat/>
    <w:uiPriority w:val="0"/>
    <w:rPr>
      <w:rFonts w:ascii="宋体"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宋体" w:eastAsia="宋体" w:cs="宋体"/>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宋体" w:hAnsi="宋体" w:eastAsia="宋体"/>
      <w:kern w:val="2"/>
      <w:sz w:val="24"/>
      <w:lang w:bidi="ar-SA"/>
    </w:rPr>
  </w:style>
  <w:style w:type="character" w:customStyle="1" w:styleId="153">
    <w:name w:val="正文 项目 Char"/>
    <w:autoRedefine/>
    <w:qFormat/>
    <w:uiPriority w:val="0"/>
    <w:rPr>
      <w:rFonts w:ascii="宋体" w:hAnsi="宋体" w:eastAsia="宋体"/>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宋体"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宋体"/>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宋体" w:hAnsi="Times New Roman" w:eastAsia="宋体"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宋体" w:hAnsi="仿宋" w:eastAsia="宋体" w:cs="宋体"/>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7"/>
    <w:autoRedefine/>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宋体"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2"/>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宋体"/>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宋体"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宋体" w:hAnsi="仿宋" w:eastAsia="宋体" w:cs="宋体"/>
      <w:sz w:val="32"/>
      <w:szCs w:val="30"/>
      <w:lang w:val="zh-CN"/>
    </w:rPr>
  </w:style>
  <w:style w:type="character" w:customStyle="1" w:styleId="219">
    <w:name w:val="HTML 地址 字符"/>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宋体" w:eastAsia="宋体"/>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宋体" w:eastAsia="宋体"/>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宋体" w:eastAsia="宋体" w:cs="宋体"/>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宋体"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宋体" w:eastAsia="宋体"/>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宋体" w:hAnsi="宋体" w:eastAsia="宋体"/>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 w:cs="Lucida Console"/>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宋体" w:eastAsia="宋体"/>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4"/>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宋体" w:eastAsia="微软雅黑"/>
      <w:b/>
      <w:kern w:val="2"/>
      <w:sz w:val="23"/>
      <w:szCs w:val="23"/>
      <w:lang w:val="en-US" w:eastAsia="zh-CN" w:bidi="ar-SA"/>
    </w:rPr>
  </w:style>
  <w:style w:type="character" w:customStyle="1" w:styleId="290">
    <w:name w:val="样式8 Char"/>
    <w:autoRedefine/>
    <w:qFormat/>
    <w:uiPriority w:val="0"/>
    <w:rPr>
      <w:rFonts w:ascii="宋体" w:hAnsi="宋体" w:eastAsia="宋体"/>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宋体" w:eastAsia="宋体"/>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宋体" w:eastAsia="宋体"/>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宋体" w:eastAsia="宋体"/>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宋体" w:hAnsi="Courier New" w:eastAsia="宋体"/>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99"/>
    <w:rPr>
      <w:kern w:val="2"/>
      <w:sz w:val="21"/>
      <w:szCs w:val="24"/>
    </w:rPr>
  </w:style>
  <w:style w:type="character" w:customStyle="1" w:styleId="345">
    <w:name w:val="签名 字符"/>
    <w:link w:val="43"/>
    <w:autoRedefine/>
    <w:qFormat/>
    <w:uiPriority w:val="0"/>
    <w:rPr>
      <w:rFonts w:eastAsia="宋体"/>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宋体"/>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 w:cs="Lucida Console"/>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宋体" w:eastAsia="宋体"/>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宋体"/>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宋体"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宋体" w:eastAsia="宋体"/>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1"/>
    <w:autoRedefine/>
    <w:qFormat/>
    <w:locked/>
    <w:uiPriority w:val="99"/>
    <w:rPr>
      <w:kern w:val="2"/>
      <w:sz w:val="18"/>
      <w:szCs w:val="18"/>
    </w:rPr>
  </w:style>
  <w:style w:type="character" w:customStyle="1" w:styleId="384">
    <w:name w:val="Char Char36"/>
    <w:autoRedefine/>
    <w:qFormat/>
    <w:uiPriority w:val="6"/>
    <w:rPr>
      <w:rFonts w:ascii="宋体" w:hAnsi="宋体" w:eastAsia="宋体"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 w:hAnsi="Arial" w:eastAsia="楷体"/>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汉仪书宋二简" w:hAnsi="汉仪书宋二简"/>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宋体" w:eastAsia="宋体"/>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宋体"/>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宋体"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2"/>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hAnsi="Times New Roman"/>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宋体" w:hAnsi="宋体"/>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宋体" w:hAnsi="仿宋"/>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仿宋"/>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Black" w:hAnsi="Arial Black"/>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宋体"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宋体"/>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 w:afterLines="1"/>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宋体"/>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宋体"/>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宋体"/>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宋体"/>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宋体"/>
      <w:b/>
      <w:sz w:val="32"/>
      <w:szCs w:val="32"/>
    </w:rPr>
  </w:style>
  <w:style w:type="paragraph" w:customStyle="1" w:styleId="503">
    <w:name w:val="Char2 Char Char Char1"/>
    <w:basedOn w:val="1"/>
    <w:autoRedefine/>
    <w:qFormat/>
    <w:uiPriority w:val="6"/>
    <w:rPr>
      <w:rFonts w:ascii="宋体"/>
      <w:b/>
      <w:sz w:val="32"/>
      <w:szCs w:val="32"/>
    </w:rPr>
  </w:style>
  <w:style w:type="paragraph" w:customStyle="1" w:styleId="504">
    <w:name w:val="默认段落样式"/>
    <w:basedOn w:val="131"/>
    <w:autoRedefine/>
    <w:qFormat/>
    <w:uiPriority w:val="0"/>
    <w:pPr>
      <w:spacing w:before="0"/>
      <w:ind w:firstLine="480"/>
      <w:outlineLvl w:val="2"/>
    </w:pPr>
    <w:rPr>
      <w:rFonts w:ascii="宋体" w:hAnsi="宋体"/>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 w:cs="Lucida Console"/>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宋体"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宋体"/>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MT Extra" w:eastAsia="MT Extra"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sz w:val="28"/>
    </w:rPr>
  </w:style>
  <w:style w:type="paragraph" w:customStyle="1" w:styleId="549">
    <w:name w:val="正文文字 2"/>
    <w:basedOn w:val="235"/>
    <w:next w:val="235"/>
    <w:autoRedefine/>
    <w:qFormat/>
    <w:uiPriority w:val="0"/>
    <w:rPr>
      <w:rFonts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宋体"/>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宋体"/>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Black" w:hAnsi="Arial Black"/>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宋体"/>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宋体" w:hAnsi="仿宋"/>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宋体"/>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hAnsi="宋体"/>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宋体"/>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宋体"/>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 w:cs="Lucida Console"/>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宋体"/>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Black" w:hAnsi="Arial Black" w:eastAsia="宋体"/>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Black" w:hAnsi="Arial Black"/>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Yu Gothic UI" w:hAnsi="Yu Gothic UI"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宋体"/>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宋体" w:hAnsi="仿宋"/>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Black" w:cs="Arial Black"/>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Black"/>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宋体" w:hAnsi="宋体"/>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 w:afterLines="1"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Black" w:hAnsi="Arial Black"/>
      <w:kern w:val="0"/>
      <w:sz w:val="24"/>
    </w:rPr>
  </w:style>
  <w:style w:type="paragraph" w:customStyle="1" w:styleId="682">
    <w:name w:val="Preformatted Text"/>
    <w:basedOn w:val="1"/>
    <w:autoRedefine/>
    <w:qFormat/>
    <w:uiPriority w:val="0"/>
    <w:pPr>
      <w:suppressAutoHyphens/>
      <w:adjustRightInd/>
      <w:ind w:firstLine="200" w:firstLineChars="200"/>
    </w:pPr>
    <w:rPr>
      <w:rFonts w:ascii="Cambria" w:hAnsi="Cambria"/>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宋体"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Yu Gothic UI" w:hAnsi="Yu Gothic UI"/>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 w:cs="等线 Light"/>
      <w:sz w:val="24"/>
      <w:szCs w:val="21"/>
    </w:rPr>
  </w:style>
  <w:style w:type="paragraph" w:customStyle="1" w:styleId="700">
    <w:name w:val="Char Char Char Char Char Char Char1"/>
    <w:basedOn w:val="1"/>
    <w:autoRedefine/>
    <w:qFormat/>
    <w:uiPriority w:val="6"/>
    <w:rPr>
      <w:rFonts w:ascii="宋体"/>
      <w:b/>
      <w:sz w:val="32"/>
      <w:szCs w:val="32"/>
    </w:rPr>
  </w:style>
  <w:style w:type="paragraph" w:customStyle="1" w:styleId="701">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宋体"/>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hAnsi="Arial"/>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宋体"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宋体"/>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宋体"/>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宋体"/>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宋体"/>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 w:cs="Lucida Console"/>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Black" w:hAnsi="Arial Black"/>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宋体" w:hAnsi="宋体"/>
      <w:b/>
      <w:bCs/>
      <w:sz w:val="24"/>
    </w:rPr>
  </w:style>
  <w:style w:type="paragraph" w:customStyle="1" w:styleId="760">
    <w:name w:val="_Style 5"/>
    <w:basedOn w:val="1"/>
    <w:autoRedefine/>
    <w:qFormat/>
    <w:uiPriority w:val="34"/>
    <w:pPr>
      <w:adjustRightInd/>
      <w:ind w:firstLine="420" w:firstLineChars="200"/>
    </w:pPr>
    <w:rPr>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Yu Gothic UI" w:hAnsi="Yu Gothic UI" w:cs="Yu Gothic UI"/>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宋体"/>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宋体"/>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宋体"/>
      <w:b/>
      <w:sz w:val="32"/>
      <w:szCs w:val="32"/>
    </w:rPr>
  </w:style>
  <w:style w:type="paragraph" w:customStyle="1" w:styleId="785">
    <w:name w:val="Char111"/>
    <w:basedOn w:val="1"/>
    <w:autoRedefine/>
    <w:qFormat/>
    <w:uiPriority w:val="0"/>
    <w:rPr>
      <w:rFonts w:ascii="宋体"/>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宋体"/>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宋体"/>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宋体" w:hAnsi="宋体"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Segoe Print" w:hAnsi="Segoe Print"/>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宋体"/>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宋体"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Malgun Gothic" w:hAnsi="Malgun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Yu Gothic UI" w:hAnsi="Yu Gothic UI" w:cs="Yu Gothic UI"/>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Yu Gothic UI" w:hAnsi="Yu Gothic UI"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宋体"/>
      <w:sz w:val="24"/>
      <w:szCs w:val="20"/>
    </w:rPr>
  </w:style>
  <w:style w:type="paragraph" w:customStyle="1" w:styleId="839">
    <w:name w:val="正文1"/>
    <w:basedOn w:val="33"/>
    <w:autoRedefine/>
    <w:qFormat/>
    <w:uiPriority w:val="0"/>
    <w:pPr>
      <w:ind w:left="0" w:leftChars="0" w:firstLine="480" w:firstLineChars="200"/>
    </w:pPr>
    <w:rPr>
      <w:rFonts w:hAnsi="Courier New"/>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宋体"/>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宋体"/>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Yu Gothic UI" w:hAnsi="Yu Gothic UI" w:cs="Yu Gothic UI"/>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 w:cs="Lucida Console"/>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rial" w:hAnsi="Arial"/>
      <w:kern w:val="0"/>
      <w:sz w:val="20"/>
      <w:szCs w:val="20"/>
    </w:rPr>
  </w:style>
  <w:style w:type="paragraph" w:customStyle="1" w:styleId="855">
    <w:name w:val="Char31"/>
    <w:basedOn w:val="1"/>
    <w:autoRedefine/>
    <w:qFormat/>
    <w:uiPriority w:val="0"/>
    <w:pPr>
      <w:adjustRightInd/>
    </w:pPr>
    <w:rPr>
      <w:rFonts w:ascii="宋体"/>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sz w:val="28"/>
    </w:rPr>
  </w:style>
  <w:style w:type="paragraph" w:customStyle="1" w:styleId="860">
    <w:name w:val="Char21"/>
    <w:basedOn w:val="1"/>
    <w:qFormat/>
    <w:uiPriority w:val="0"/>
    <w:pPr>
      <w:adjustRightInd/>
      <w:ind w:firstLine="200" w:firstLineChars="200"/>
    </w:pPr>
    <w:rPr>
      <w:rFonts w:ascii="宋体"/>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宋体"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宋体"/>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宋体" w:hAnsi="Arial"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宋体"/>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Black" w:cs="Arial Black"/>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宋体"/>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 w:afterLines="1"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Black" w:hAnsi="Arial Black"/>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Black" w:hAnsi="Arial Black"/>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sz w:val="28"/>
    </w:rPr>
  </w:style>
  <w:style w:type="paragraph" w:customStyle="1" w:styleId="905">
    <w:name w:val="样式5"/>
    <w:basedOn w:val="1"/>
    <w:autoRedefine/>
    <w:qFormat/>
    <w:uiPriority w:val="0"/>
    <w:pPr>
      <w:spacing w:line="440" w:lineRule="exact"/>
      <w:ind w:left="2" w:firstLine="480" w:firstLineChars="200"/>
    </w:pPr>
    <w:rPr>
      <w:rFonts w:ascii="宋体" w:hAnsi="仿宋"/>
      <w:sz w:val="24"/>
    </w:rPr>
  </w:style>
  <w:style w:type="paragraph" w:customStyle="1" w:styleId="906">
    <w:name w:val="_Style 8"/>
    <w:basedOn w:val="1"/>
    <w:autoRedefine/>
    <w:qFormat/>
    <w:uiPriority w:val="34"/>
    <w:pPr>
      <w:adjustRightInd/>
      <w:ind w:firstLine="420" w:firstLineChars="200"/>
    </w:pPr>
    <w:rPr>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Black" w:hAnsi="Arial Black"/>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Malgun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Malgun Gothic" w:hAnsi="Malgun Gothic" w:eastAsia="Malgun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Malgun Gothic" w:hAnsi="楷体" w:eastAsia="Malgun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Malgun Gothic" w:hAnsi="Malgun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Wingdings" w:eastAsia="Wingdings"/>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Black" w:hAnsi="Arial Black" w:eastAsia="Arial Black"/>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首行缩进2字符"/>
    <w:basedOn w:val="1"/>
    <w:autoRedefine/>
    <w:qFormat/>
    <w:uiPriority w:val="0"/>
    <w:pPr>
      <w:widowControl/>
    </w:pPr>
  </w:style>
  <w:style w:type="paragraph" w:customStyle="1" w:styleId="965">
    <w:name w:val="Basistekst Batenburg"/>
    <w:basedOn w:val="966"/>
    <w:autoRedefine/>
    <w:qFormat/>
    <w:uiPriority w:val="0"/>
  </w:style>
  <w:style w:type="paragraph" w:customStyle="1" w:styleId="966">
    <w:name w:val="Zsysbasis Batenburg"/>
    <w:next w:val="965"/>
    <w:autoRedefine/>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36394</Words>
  <Characters>38637</Characters>
  <Lines>336</Lines>
  <Paragraphs>94</Paragraphs>
  <TotalTime>1</TotalTime>
  <ScaleCrop>false</ScaleCrop>
  <LinksUpToDate>false</LinksUpToDate>
  <CharactersWithSpaces>43783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2023-10-19T02:07:00Z</dcterms:created>
  <dc:creator>玥</dc:creator>
  <cp:lastModifiedBy>中正史华娟</cp:lastModifiedBy>
  <cp:lastPrinted>2023-09-06T10:26:00Z</cp:lastPrinted>
  <dcterms:modified xsi:type="dcterms:W3CDTF">2024-07-10T07:25:24Z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3FD8BA55B95F4B348DB7FEA7A009B786_13</vt:lpwstr>
  </property>
</Properties>
</file>