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jc w:val="center"/>
        <w:rPr>
          <w:rFonts w:hint="eastAsia" w:ascii="楷体" w:hAnsi="楷体" w:eastAsia="楷体" w:cs="Times New Roman"/>
          <w:b/>
          <w:spacing w:val="-6"/>
          <w:sz w:val="48"/>
          <w:szCs w:val="48"/>
          <w:highlight w:val="none"/>
          <w:lang w:eastAsia="zh-CN"/>
        </w:rPr>
      </w:pPr>
      <w:r>
        <w:rPr>
          <w:rFonts w:hint="eastAsia" w:ascii="楷体" w:hAnsi="楷体" w:eastAsia="楷体" w:cs="Times New Roman"/>
          <w:b/>
          <w:spacing w:val="-6"/>
          <w:sz w:val="48"/>
          <w:szCs w:val="48"/>
          <w:highlight w:val="none"/>
          <w:lang w:eastAsia="zh-CN"/>
        </w:rPr>
        <w:t>浙江省公安厅</w:t>
      </w:r>
    </w:p>
    <w:p>
      <w:pPr>
        <w:adjustRightInd w:val="0"/>
        <w:snapToGrid w:val="0"/>
        <w:spacing w:line="288" w:lineRule="auto"/>
        <w:jc w:val="center"/>
        <w:rPr>
          <w:rFonts w:hint="default" w:ascii="楷体" w:hAnsi="楷体" w:eastAsia="楷体" w:cs="Times New Roman"/>
          <w:b/>
          <w:spacing w:val="-6"/>
          <w:sz w:val="48"/>
          <w:szCs w:val="48"/>
          <w:highlight w:val="none"/>
          <w:lang w:val="en-US" w:eastAsia="zh-CN"/>
        </w:rPr>
      </w:pPr>
      <w:r>
        <w:rPr>
          <w:rFonts w:hint="default" w:ascii="楷体" w:hAnsi="楷体" w:eastAsia="楷体" w:cs="Times New Roman"/>
          <w:b/>
          <w:spacing w:val="-6"/>
          <w:sz w:val="48"/>
          <w:szCs w:val="48"/>
          <w:highlight w:val="none"/>
          <w:lang w:val="en-US" w:eastAsia="zh-CN"/>
        </w:rPr>
        <w:t>全国公安特警挑战赛场地布置服务</w:t>
      </w:r>
    </w:p>
    <w:p>
      <w:pPr>
        <w:adjustRightInd w:val="0"/>
        <w:snapToGrid w:val="0"/>
        <w:spacing w:line="288" w:lineRule="auto"/>
        <w:jc w:val="center"/>
        <w:rPr>
          <w:rFonts w:ascii="楷体" w:hAnsi="楷体" w:eastAsia="楷体" w:cs="Times New Roman"/>
          <w:b/>
          <w:spacing w:val="-6"/>
          <w:sz w:val="48"/>
          <w:szCs w:val="48"/>
        </w:rPr>
      </w:pPr>
    </w:p>
    <w:p>
      <w:pPr>
        <w:adjustRightInd w:val="0"/>
        <w:snapToGrid w:val="0"/>
        <w:spacing w:line="288" w:lineRule="auto"/>
        <w:jc w:val="center"/>
        <w:rPr>
          <w:rFonts w:ascii="楷体" w:hAnsi="楷体" w:eastAsia="楷体" w:cs="Times New Roman"/>
          <w:b/>
          <w:spacing w:val="-6"/>
          <w:sz w:val="48"/>
          <w:szCs w:val="48"/>
        </w:rPr>
      </w:pPr>
    </w:p>
    <w:p>
      <w:pPr>
        <w:adjustRightInd w:val="0"/>
        <w:snapToGrid w:val="0"/>
        <w:spacing w:line="288" w:lineRule="auto"/>
        <w:jc w:val="center"/>
        <w:rPr>
          <w:rFonts w:ascii="楷体" w:hAnsi="楷体" w:eastAsia="楷体" w:cs="Times New Roman"/>
          <w:b/>
          <w:spacing w:val="-6"/>
          <w:sz w:val="72"/>
          <w:szCs w:val="72"/>
        </w:rPr>
      </w:pPr>
      <w:r>
        <w:rPr>
          <w:rFonts w:hint="eastAsia" w:ascii="楷体" w:hAnsi="楷体" w:eastAsia="楷体" w:cs="Times New Roman"/>
          <w:b/>
          <w:spacing w:val="-6"/>
          <w:sz w:val="72"/>
          <w:szCs w:val="72"/>
        </w:rPr>
        <w:t>招 标 文 件</w:t>
      </w:r>
    </w:p>
    <w:p>
      <w:pPr>
        <w:widowControl/>
        <w:adjustRightInd w:val="0"/>
        <w:snapToGrid w:val="0"/>
        <w:spacing w:line="288" w:lineRule="auto"/>
        <w:ind w:right="-2"/>
        <w:jc w:val="center"/>
        <w:rPr>
          <w:rFonts w:ascii="楷体" w:hAnsi="楷体" w:eastAsia="楷体" w:cs="Times New Roman"/>
          <w:b/>
          <w:sz w:val="36"/>
          <w:szCs w:val="24"/>
        </w:rPr>
      </w:pPr>
      <w:r>
        <w:rPr>
          <w:rFonts w:hint="eastAsia" w:ascii="楷体" w:hAnsi="楷体" w:eastAsia="楷体" w:cs="Times New Roman"/>
          <w:b/>
          <w:sz w:val="36"/>
          <w:szCs w:val="24"/>
        </w:rPr>
        <w:t>（线上电子招投标）</w:t>
      </w:r>
    </w:p>
    <w:p>
      <w:pPr>
        <w:adjustRightInd w:val="0"/>
        <w:snapToGrid w:val="0"/>
        <w:spacing w:line="288" w:lineRule="auto"/>
        <w:jc w:val="center"/>
        <w:rPr>
          <w:rFonts w:ascii="楷体" w:hAnsi="楷体" w:eastAsia="楷体" w:cs="Times New Roman"/>
          <w:sz w:val="44"/>
          <w:szCs w:val="44"/>
        </w:rPr>
      </w:pPr>
    </w:p>
    <w:p>
      <w:pPr>
        <w:adjustRightInd w:val="0"/>
        <w:snapToGrid w:val="0"/>
        <w:spacing w:line="288" w:lineRule="auto"/>
        <w:jc w:val="center"/>
        <w:rPr>
          <w:rFonts w:ascii="楷体" w:hAnsi="楷体" w:eastAsia="楷体" w:cs="Times New Roman"/>
          <w:sz w:val="44"/>
          <w:szCs w:val="44"/>
        </w:rPr>
      </w:pPr>
    </w:p>
    <w:p>
      <w:pPr>
        <w:adjustRightInd w:val="0"/>
        <w:snapToGrid w:val="0"/>
        <w:spacing w:line="288" w:lineRule="auto"/>
        <w:rPr>
          <w:rFonts w:hint="eastAsia" w:ascii="楷体" w:hAnsi="楷体" w:eastAsia="楷体" w:cs="Times New Roman"/>
          <w:b/>
          <w:spacing w:val="-6"/>
          <w:sz w:val="30"/>
          <w:szCs w:val="30"/>
          <w:lang w:eastAsia="zh-CN"/>
        </w:rPr>
      </w:pPr>
      <w:r>
        <w:rPr>
          <w:rFonts w:hint="eastAsia" w:ascii="楷体" w:hAnsi="楷体" w:eastAsia="楷体" w:cs="Times New Roman"/>
          <w:b/>
          <w:spacing w:val="-6"/>
          <w:sz w:val="30"/>
          <w:szCs w:val="30"/>
        </w:rPr>
        <w:t>项目名称：</w:t>
      </w:r>
      <w:r>
        <w:rPr>
          <w:rFonts w:hint="default" w:ascii="楷体" w:hAnsi="楷体" w:eastAsia="楷体" w:cs="Times New Roman"/>
          <w:b/>
          <w:spacing w:val="-6"/>
          <w:sz w:val="30"/>
          <w:szCs w:val="30"/>
          <w:lang w:val="en-US" w:eastAsia="zh-CN"/>
        </w:rPr>
        <w:t>全国公安特警挑战赛场地布置服务</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项目编号：</w:t>
      </w:r>
      <w:r>
        <w:rPr>
          <w:rFonts w:hint="eastAsia" w:ascii="楷体" w:hAnsi="楷体" w:eastAsia="楷体" w:cs="Times New Roman"/>
          <w:b/>
          <w:spacing w:val="-6"/>
          <w:sz w:val="30"/>
          <w:szCs w:val="30"/>
          <w:highlight w:val="none"/>
          <w:lang w:eastAsia="zh-CN"/>
        </w:rPr>
        <w:t>QSZB-Z(F)-A24259(GK)</w:t>
      </w:r>
    </w:p>
    <w:p>
      <w:pPr>
        <w:adjustRightInd w:val="0"/>
        <w:snapToGrid w:val="0"/>
        <w:spacing w:line="288" w:lineRule="auto"/>
        <w:rPr>
          <w:rFonts w:hint="eastAsia" w:ascii="楷体" w:hAnsi="楷体" w:eastAsia="楷体" w:cs="Times New Roman"/>
          <w:b/>
          <w:spacing w:val="-6"/>
          <w:sz w:val="30"/>
          <w:szCs w:val="30"/>
          <w:lang w:eastAsia="zh-CN"/>
        </w:rPr>
      </w:pPr>
      <w:r>
        <w:rPr>
          <w:rFonts w:hint="eastAsia" w:ascii="楷体" w:hAnsi="楷体" w:eastAsia="楷体" w:cs="Times New Roman"/>
          <w:b/>
          <w:spacing w:val="-6"/>
          <w:sz w:val="30"/>
          <w:szCs w:val="30"/>
        </w:rPr>
        <w:t>采 购 人：</w:t>
      </w:r>
      <w:r>
        <w:rPr>
          <w:rFonts w:hint="eastAsia" w:ascii="楷体" w:hAnsi="楷体" w:eastAsia="楷体" w:cs="Times New Roman"/>
          <w:b/>
          <w:spacing w:val="-6"/>
          <w:sz w:val="30"/>
          <w:szCs w:val="30"/>
          <w:lang w:eastAsia="zh-CN"/>
        </w:rPr>
        <w:t>浙江省公安厅</w:t>
      </w:r>
    </w:p>
    <w:p>
      <w:pPr>
        <w:adjustRightInd w:val="0"/>
        <w:snapToGrid w:val="0"/>
        <w:spacing w:line="288"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采购代理机构：浙江求是招标代理有限公司</w:t>
      </w:r>
    </w:p>
    <w:p>
      <w:pPr>
        <w:adjustRightInd w:val="0"/>
        <w:snapToGrid w:val="0"/>
        <w:spacing w:line="288" w:lineRule="auto"/>
        <w:rPr>
          <w:rFonts w:ascii="楷体" w:hAnsi="楷体" w:eastAsia="楷体" w:cs="Times New Roman"/>
          <w:b/>
          <w:spacing w:val="-6"/>
          <w:sz w:val="30"/>
          <w:szCs w:val="30"/>
          <w:highlight w:val="none"/>
        </w:rPr>
      </w:pPr>
      <w:r>
        <w:rPr>
          <w:rFonts w:ascii="楷体" w:hAnsi="楷体" w:eastAsia="楷体" w:cs="Times New Roman"/>
          <w:b/>
          <w:spacing w:val="-6"/>
          <w:sz w:val="30"/>
          <w:szCs w:val="30"/>
          <w:highlight w:val="none"/>
        </w:rPr>
        <w:t>采购计划文号：</w:t>
      </w:r>
      <w:r>
        <w:rPr>
          <w:rFonts w:ascii="楷体" w:hAnsi="楷体" w:eastAsia="楷体" w:cs="Times New Roman"/>
          <w:b/>
          <w:spacing w:val="-6"/>
          <w:sz w:val="30"/>
          <w:szCs w:val="30"/>
          <w:highlight w:val="none"/>
          <w:lang w:val="en-US" w:eastAsia="zh-CN"/>
        </w:rPr>
        <w:t>[2024]41219号</w:t>
      </w:r>
    </w:p>
    <w:p>
      <w:pPr>
        <w:adjustRightInd w:val="0"/>
        <w:snapToGrid w:val="0"/>
        <w:spacing w:line="288" w:lineRule="auto"/>
        <w:rPr>
          <w:rFonts w:ascii="楷体" w:hAnsi="楷体" w:eastAsia="楷体" w:cs="Times New Roman"/>
          <w:b/>
          <w:spacing w:val="-6"/>
          <w:sz w:val="30"/>
          <w:szCs w:val="30"/>
          <w:highlight w:val="yellow"/>
        </w:rPr>
      </w:pPr>
    </w:p>
    <w:p>
      <w:pPr>
        <w:adjustRightInd w:val="0"/>
        <w:snapToGrid w:val="0"/>
        <w:spacing w:line="288" w:lineRule="auto"/>
        <w:rPr>
          <w:rFonts w:ascii="楷体" w:hAnsi="楷体" w:eastAsia="楷体" w:cs="Times New Roman"/>
          <w:b/>
          <w:szCs w:val="21"/>
        </w:rPr>
      </w:pPr>
    </w:p>
    <w:p>
      <w:pPr>
        <w:adjustRightInd w:val="0"/>
        <w:snapToGrid w:val="0"/>
        <w:spacing w:line="288" w:lineRule="auto"/>
        <w:rPr>
          <w:rFonts w:ascii="楷体" w:hAnsi="楷体" w:eastAsia="楷体" w:cs="Times New Roman"/>
          <w:b/>
          <w:szCs w:val="21"/>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jc w:val="center"/>
        <w:outlineLvl w:val="0"/>
        <w:rPr>
          <w:rFonts w:ascii="楷体" w:hAnsi="楷体" w:eastAsia="楷体" w:cs="Times New Roman"/>
          <w:b/>
          <w:sz w:val="30"/>
          <w:szCs w:val="30"/>
        </w:rPr>
      </w:pPr>
      <w:r>
        <w:rPr>
          <w:rFonts w:ascii="楷体" w:hAnsi="楷体" w:eastAsia="楷体" w:cs="Times New Roman"/>
          <w:b/>
          <w:sz w:val="30"/>
          <w:szCs w:val="30"/>
        </w:rPr>
        <w:t>目</w:t>
      </w:r>
      <w:r>
        <w:rPr>
          <w:rFonts w:hint="eastAsia" w:ascii="楷体" w:hAnsi="楷体" w:eastAsia="楷体" w:cs="Times New Roman"/>
          <w:b/>
          <w:sz w:val="30"/>
          <w:szCs w:val="30"/>
        </w:rPr>
        <w:t xml:space="preserve">    </w:t>
      </w:r>
      <w:r>
        <w:rPr>
          <w:rFonts w:ascii="楷体" w:hAnsi="楷体" w:eastAsia="楷体" w:cs="Times New Roman"/>
          <w:b/>
          <w:sz w:val="30"/>
          <w:szCs w:val="30"/>
        </w:rPr>
        <w:t>录</w:t>
      </w: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第一章  投标邀请</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第二章  采购需求</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第三章  投标人须知</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第四章  评标方法和评标标准</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第五章  拟签订的合同文本</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第六章  投标文件格式</w:t>
      </w:r>
    </w:p>
    <w:p>
      <w:pPr>
        <w:widowControl/>
        <w:adjustRightInd w:val="0"/>
        <w:snapToGrid w:val="0"/>
        <w:spacing w:line="288" w:lineRule="auto"/>
        <w:jc w:val="left"/>
        <w:rPr>
          <w:rFonts w:ascii="宋体" w:hAnsi="宋体" w:eastAsia="宋体" w:cs="Times New Roman"/>
          <w:szCs w:val="21"/>
        </w:rPr>
      </w:pPr>
    </w:p>
    <w:p>
      <w:pPr>
        <w:widowControl/>
        <w:adjustRightInd w:val="0"/>
        <w:snapToGrid w:val="0"/>
        <w:spacing w:line="288" w:lineRule="auto"/>
        <w:jc w:val="left"/>
        <w:rPr>
          <w:rFonts w:ascii="宋体" w:hAnsi="宋体" w:eastAsia="宋体" w:cs="Times New Roman"/>
          <w:szCs w:val="21"/>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spacing w:val="-6"/>
          <w:sz w:val="32"/>
          <w:szCs w:val="32"/>
        </w:rPr>
      </w:pPr>
      <w:r>
        <w:rPr>
          <w:rFonts w:ascii="宋体" w:hAnsi="宋体" w:eastAsia="宋体" w:cs="Times New Roman"/>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szCs w:val="21"/>
        </w:rPr>
      </w:pPr>
      <w:r>
        <w:rPr>
          <w:rFonts w:hint="eastAsia" w:ascii="宋体" w:hAnsi="宋体" w:eastAsia="宋体" w:cs="Times New Roman"/>
          <w:b/>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both"/>
        <w:rPr>
          <w:rFonts w:ascii="宋体" w:hAnsi="宋体" w:eastAsia="宋体" w:cs="Times New Roman"/>
          <w:b/>
          <w:szCs w:val="21"/>
        </w:rPr>
      </w:pPr>
      <w:r>
        <w:rPr>
          <w:rFonts w:hint="eastAsia" w:ascii="宋体" w:hAnsi="宋体" w:eastAsia="宋体" w:cs="Times New Roman"/>
          <w:b/>
          <w:szCs w:val="21"/>
          <w:u w:val="single"/>
        </w:rPr>
        <w:t xml:space="preserve"> </w:t>
      </w:r>
      <w:r>
        <w:rPr>
          <w:rFonts w:hint="default" w:ascii="宋体" w:hAnsi="宋体" w:eastAsia="宋体" w:cs="Times New Roman"/>
          <w:b/>
          <w:szCs w:val="21"/>
          <w:u w:val="single"/>
          <w:lang w:val="en-US" w:eastAsia="zh-CN"/>
        </w:rPr>
        <w:t>全国公安特警挑战赛场地布置服务</w:t>
      </w:r>
      <w:r>
        <w:rPr>
          <w:rFonts w:hint="eastAsia" w:ascii="宋体" w:hAnsi="宋体" w:eastAsia="宋体" w:cs="Times New Roman"/>
          <w:b/>
          <w:szCs w:val="21"/>
          <w:u w:val="single"/>
        </w:rPr>
        <w:t xml:space="preserve"> </w:t>
      </w:r>
      <w:r>
        <w:rPr>
          <w:rFonts w:hint="eastAsia" w:ascii="宋体" w:hAnsi="宋体" w:eastAsia="宋体" w:cs="Times New Roman"/>
          <w:b/>
          <w:szCs w:val="21"/>
        </w:rPr>
        <w:t>招标项目的潜在投标人应在</w:t>
      </w:r>
      <w:r>
        <w:rPr>
          <w:rFonts w:hint="eastAsia" w:ascii="宋体" w:hAnsi="宋体" w:eastAsia="宋体" w:cs="Times New Roman"/>
          <w:b/>
          <w:szCs w:val="21"/>
          <w:u w:val="single"/>
        </w:rPr>
        <w:t xml:space="preserve"> 政府采购云平台（https://www.zcygov.cn）</w:t>
      </w:r>
      <w:r>
        <w:rPr>
          <w:rFonts w:hint="eastAsia" w:ascii="宋体" w:hAnsi="宋体" w:eastAsia="宋体" w:cs="Times New Roman"/>
          <w:b/>
          <w:szCs w:val="21"/>
        </w:rPr>
        <w:t>获取（下载）招标文件，并于</w:t>
      </w:r>
      <w:r>
        <w:rPr>
          <w:rFonts w:hint="eastAsia" w:ascii="宋体" w:hAnsi="宋体" w:eastAsia="宋体" w:cs="Times New Roman"/>
          <w:b/>
          <w:szCs w:val="21"/>
          <w:highlight w:val="none"/>
          <w:u w:val="single"/>
        </w:rPr>
        <w:t>202</w:t>
      </w:r>
      <w:r>
        <w:rPr>
          <w:rFonts w:hint="eastAsia" w:ascii="宋体" w:hAnsi="宋体" w:eastAsia="宋体" w:cs="Times New Roman"/>
          <w:b/>
          <w:szCs w:val="21"/>
          <w:highlight w:val="none"/>
          <w:u w:val="single"/>
          <w:lang w:val="en-US" w:eastAsia="zh-CN"/>
        </w:rPr>
        <w:t>4</w:t>
      </w:r>
      <w:r>
        <w:rPr>
          <w:rFonts w:hint="eastAsia" w:ascii="宋体" w:hAnsi="宋体" w:eastAsia="宋体" w:cs="Times New Roman"/>
          <w:b/>
          <w:szCs w:val="21"/>
          <w:highlight w:val="none"/>
          <w:u w:val="single"/>
        </w:rPr>
        <w:t>年</w:t>
      </w:r>
      <w:r>
        <w:rPr>
          <w:rFonts w:hint="eastAsia" w:ascii="宋体" w:hAnsi="宋体" w:eastAsia="宋体" w:cs="Times New Roman"/>
          <w:b/>
          <w:szCs w:val="21"/>
          <w:highlight w:val="none"/>
          <w:u w:val="single"/>
          <w:lang w:val="en-US" w:eastAsia="zh-CN"/>
        </w:rPr>
        <w:t>7</w:t>
      </w:r>
      <w:r>
        <w:rPr>
          <w:rFonts w:hint="eastAsia" w:ascii="宋体" w:hAnsi="宋体" w:eastAsia="宋体" w:cs="Times New Roman"/>
          <w:b/>
          <w:szCs w:val="21"/>
          <w:highlight w:val="none"/>
          <w:u w:val="single"/>
        </w:rPr>
        <w:t>月</w:t>
      </w:r>
      <w:r>
        <w:rPr>
          <w:rFonts w:hint="eastAsia" w:ascii="宋体" w:hAnsi="宋体" w:eastAsia="宋体" w:cs="Times New Roman"/>
          <w:b/>
          <w:szCs w:val="21"/>
          <w:highlight w:val="none"/>
          <w:u w:val="single"/>
          <w:lang w:val="en-US" w:eastAsia="zh-CN"/>
        </w:rPr>
        <w:t>29</w:t>
      </w:r>
      <w:r>
        <w:rPr>
          <w:rFonts w:hint="eastAsia" w:ascii="宋体" w:hAnsi="宋体" w:eastAsia="宋体" w:cs="Times New Roman"/>
          <w:b/>
          <w:szCs w:val="21"/>
          <w:highlight w:val="none"/>
          <w:u w:val="single"/>
        </w:rPr>
        <w:t>日</w:t>
      </w:r>
      <w:r>
        <w:rPr>
          <w:rFonts w:hint="eastAsia" w:ascii="宋体" w:hAnsi="宋体" w:eastAsia="宋体" w:cs="Times New Roman"/>
          <w:b/>
          <w:szCs w:val="21"/>
          <w:highlight w:val="none"/>
          <w:u w:val="single"/>
          <w:lang w:val="en-US" w:eastAsia="zh-CN"/>
        </w:rPr>
        <w:t>14</w:t>
      </w:r>
      <w:r>
        <w:rPr>
          <w:rFonts w:hint="eastAsia" w:ascii="宋体" w:hAnsi="宋体" w:eastAsia="宋体" w:cs="Times New Roman"/>
          <w:b/>
          <w:szCs w:val="21"/>
          <w:highlight w:val="none"/>
          <w:u w:val="single"/>
        </w:rPr>
        <w:t>:</w:t>
      </w:r>
      <w:r>
        <w:rPr>
          <w:rFonts w:hint="eastAsia" w:ascii="宋体" w:hAnsi="宋体" w:eastAsia="宋体" w:cs="Times New Roman"/>
          <w:b/>
          <w:szCs w:val="21"/>
          <w:highlight w:val="none"/>
          <w:u w:val="single"/>
          <w:lang w:val="en-US" w:eastAsia="zh-CN"/>
        </w:rPr>
        <w:t>30</w:t>
      </w:r>
      <w:r>
        <w:rPr>
          <w:rFonts w:hint="eastAsia" w:ascii="宋体" w:hAnsi="宋体" w:eastAsia="宋体" w:cs="Times New Roman"/>
          <w:b/>
          <w:szCs w:val="21"/>
          <w:highlight w:val="none"/>
          <w:u w:val="single"/>
        </w:rPr>
        <w:t>:00</w:t>
      </w:r>
      <w:r>
        <w:rPr>
          <w:rFonts w:hint="eastAsia" w:ascii="宋体" w:hAnsi="宋体" w:eastAsia="宋体" w:cs="Times New Roman"/>
          <w:b/>
          <w:szCs w:val="21"/>
          <w:u w:val="single"/>
        </w:rPr>
        <w:t>（北京时间）</w:t>
      </w:r>
      <w:r>
        <w:rPr>
          <w:rFonts w:hint="eastAsia" w:ascii="宋体" w:hAnsi="宋体" w:eastAsia="宋体" w:cs="Times New Roman"/>
          <w:b/>
          <w:bCs/>
          <w:szCs w:val="21"/>
        </w:rPr>
        <w:t>前递交（上传）投标</w:t>
      </w:r>
      <w:r>
        <w:rPr>
          <w:rFonts w:ascii="宋体" w:hAnsi="宋体" w:eastAsia="宋体" w:cs="Times New Roman"/>
          <w:b/>
          <w:bCs/>
          <w:szCs w:val="21"/>
        </w:rPr>
        <w:t>文件</w:t>
      </w:r>
      <w:r>
        <w:rPr>
          <w:rFonts w:hint="eastAsia" w:ascii="宋体" w:hAnsi="宋体" w:eastAsia="宋体" w:cs="Times New Roman"/>
          <w:b/>
          <w:szCs w:val="21"/>
        </w:rPr>
        <w:t>。</w:t>
      </w:r>
    </w:p>
    <w:p>
      <w:pPr>
        <w:adjustRightInd w:val="0"/>
        <w:snapToGrid w:val="0"/>
        <w:spacing w:line="288" w:lineRule="auto"/>
        <w:rPr>
          <w:rFonts w:ascii="宋体" w:hAnsi="宋体" w:eastAsia="宋体" w:cs="宋体"/>
          <w:b/>
          <w:szCs w:val="21"/>
        </w:rPr>
      </w:pPr>
      <w:bookmarkStart w:id="0" w:name="_Toc28359002"/>
      <w:bookmarkStart w:id="1" w:name="_Toc28359079"/>
      <w:bookmarkStart w:id="2" w:name="_Toc35393790"/>
      <w:bookmarkStart w:id="3" w:name="_Toc35393621"/>
      <w:bookmarkStart w:id="4" w:name="_Hlk24379207"/>
      <w:r>
        <w:rPr>
          <w:rFonts w:hint="eastAsia" w:ascii="宋体" w:hAnsi="宋体" w:eastAsia="宋体" w:cs="宋体"/>
          <w:b/>
          <w:szCs w:val="21"/>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1.项目编号：</w:t>
      </w:r>
      <w:r>
        <w:rPr>
          <w:rFonts w:hint="eastAsia" w:ascii="宋体" w:hAnsi="宋体" w:eastAsia="宋体" w:cs="Times New Roman"/>
          <w:szCs w:val="21"/>
          <w:highlight w:val="none"/>
          <w:lang w:eastAsia="zh-CN"/>
        </w:rPr>
        <w:t>QSZB-Z(F)-A24259(GK)</w:t>
      </w:r>
    </w:p>
    <w:p>
      <w:pPr>
        <w:adjustRightInd w:val="0"/>
        <w:snapToGrid w:val="0"/>
        <w:spacing w:line="288" w:lineRule="auto"/>
        <w:ind w:firstLine="420" w:firstLineChars="200"/>
        <w:rPr>
          <w:rFonts w:hint="default" w:ascii="宋体" w:hAnsi="宋体" w:eastAsia="宋体" w:cs="Times New Roman"/>
          <w:szCs w:val="21"/>
          <w:lang w:val="en-US" w:eastAsia="zh-CN"/>
        </w:rPr>
      </w:pPr>
      <w:r>
        <w:rPr>
          <w:rFonts w:ascii="宋体" w:hAnsi="宋体" w:eastAsia="宋体" w:cs="Times New Roman"/>
          <w:szCs w:val="21"/>
        </w:rPr>
        <w:t>2</w:t>
      </w:r>
      <w:r>
        <w:rPr>
          <w:rFonts w:hint="eastAsia" w:ascii="宋体" w:hAnsi="宋体" w:eastAsia="宋体" w:cs="Times New Roman"/>
          <w:szCs w:val="21"/>
        </w:rPr>
        <w:t>.项目名称：</w:t>
      </w:r>
      <w:r>
        <w:rPr>
          <w:rFonts w:hint="default" w:ascii="宋体" w:hAnsi="宋体" w:eastAsia="宋体" w:cs="Times New Roman"/>
          <w:szCs w:val="21"/>
          <w:lang w:val="en-US" w:eastAsia="zh-CN"/>
        </w:rPr>
        <w:t>全国公安特警挑战赛场地布置服务</w:t>
      </w:r>
    </w:p>
    <w:bookmarkEnd w:id="4"/>
    <w:p>
      <w:pPr>
        <w:adjustRightInd w:val="0"/>
        <w:snapToGrid w:val="0"/>
        <w:spacing w:line="288" w:lineRule="auto"/>
        <w:ind w:firstLine="420" w:firstLineChars="200"/>
        <w:rPr>
          <w:rFonts w:hint="default" w:ascii="宋体" w:hAnsi="宋体" w:eastAsia="宋体" w:cs="Times New Roman"/>
          <w:szCs w:val="21"/>
          <w:highlight w:val="none"/>
          <w:lang w:val="en-US" w:eastAsia="zh-CN"/>
        </w:rPr>
      </w:pPr>
      <w:r>
        <w:rPr>
          <w:rFonts w:ascii="宋体" w:hAnsi="宋体" w:eastAsia="宋体" w:cs="Times New Roman"/>
          <w:szCs w:val="21"/>
          <w:highlight w:val="none"/>
        </w:rPr>
        <w:t>3</w:t>
      </w:r>
      <w:r>
        <w:rPr>
          <w:rFonts w:hint="eastAsia" w:ascii="宋体" w:hAnsi="宋体" w:eastAsia="宋体" w:cs="Times New Roman"/>
          <w:szCs w:val="21"/>
          <w:highlight w:val="none"/>
        </w:rPr>
        <w:t>.预算金额：</w:t>
      </w:r>
      <w:r>
        <w:rPr>
          <w:rFonts w:hint="eastAsia" w:ascii="宋体" w:hAnsi="宋体" w:eastAsia="宋体" w:cs="Times New Roman"/>
          <w:szCs w:val="21"/>
          <w:highlight w:val="none"/>
          <w:lang w:val="en-US" w:eastAsia="zh-CN"/>
        </w:rPr>
        <w:t>32</w:t>
      </w:r>
      <w:r>
        <w:rPr>
          <w:rFonts w:hint="default" w:ascii="宋体" w:hAnsi="宋体" w:eastAsia="宋体" w:cs="Times New Roman"/>
          <w:szCs w:val="21"/>
          <w:highlight w:val="none"/>
          <w:lang w:val="en-US" w:eastAsia="zh-CN"/>
        </w:rPr>
        <w:t>.34</w:t>
      </w:r>
      <w:r>
        <w:rPr>
          <w:rFonts w:hint="eastAsia" w:ascii="宋体" w:hAnsi="宋体" w:eastAsia="宋体" w:cs="Times New Roman"/>
          <w:szCs w:val="21"/>
          <w:highlight w:val="none"/>
          <w:lang w:val="en-US" w:eastAsia="zh-CN"/>
        </w:rPr>
        <w:t>万元</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4</w:t>
      </w:r>
      <w:r>
        <w:rPr>
          <w:rFonts w:hint="eastAsia" w:ascii="宋体" w:hAnsi="宋体" w:eastAsia="宋体" w:cs="Times New Roman"/>
          <w:szCs w:val="21"/>
          <w:highlight w:val="none"/>
        </w:rPr>
        <w:t>.最高限价：</w:t>
      </w:r>
      <w:r>
        <w:rPr>
          <w:rFonts w:hint="eastAsia" w:ascii="宋体" w:hAnsi="宋体" w:eastAsia="宋体" w:cs="Times New Roman"/>
          <w:szCs w:val="21"/>
          <w:highlight w:val="none"/>
          <w:lang w:val="en-US" w:eastAsia="zh-CN"/>
        </w:rPr>
        <w:t>32</w:t>
      </w:r>
      <w:r>
        <w:rPr>
          <w:rFonts w:hint="default" w:ascii="宋体" w:hAnsi="宋体" w:eastAsia="宋体" w:cs="Times New Roman"/>
          <w:szCs w:val="21"/>
          <w:highlight w:val="none"/>
          <w:lang w:val="en-US" w:eastAsia="zh-CN"/>
        </w:rPr>
        <w:t>.34</w:t>
      </w:r>
      <w:r>
        <w:rPr>
          <w:rFonts w:hint="eastAsia" w:ascii="宋体" w:hAnsi="宋体" w:eastAsia="宋体" w:cs="Times New Roman"/>
          <w:szCs w:val="21"/>
          <w:highlight w:val="none"/>
          <w:lang w:val="en-US" w:eastAsia="zh-CN"/>
        </w:rPr>
        <w:t>万元</w:t>
      </w:r>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ascii="宋体" w:hAnsi="宋体" w:eastAsia="宋体" w:cs="Times New Roman"/>
          <w:szCs w:val="21"/>
          <w:highlight w:val="none"/>
        </w:rPr>
        <w:t>5</w:t>
      </w:r>
      <w:r>
        <w:rPr>
          <w:rFonts w:hint="eastAsia" w:ascii="宋体" w:hAnsi="宋体" w:eastAsia="宋体" w:cs="Times New Roman"/>
          <w:szCs w:val="21"/>
          <w:highlight w:val="none"/>
        </w:rPr>
        <w:t>.合同履约期限：中标后</w:t>
      </w:r>
      <w:r>
        <w:rPr>
          <w:rFonts w:hint="eastAsia" w:ascii="宋体" w:hAnsi="宋体" w:eastAsia="宋体" w:cs="Times New Roman"/>
          <w:szCs w:val="21"/>
          <w:highlight w:val="none"/>
          <w:lang w:val="en-US" w:eastAsia="zh-CN"/>
        </w:rPr>
        <w:t>5</w:t>
      </w:r>
      <w:r>
        <w:rPr>
          <w:rFonts w:hint="eastAsia" w:ascii="宋体" w:hAnsi="宋体" w:eastAsia="宋体" w:cs="Times New Roman"/>
          <w:szCs w:val="21"/>
          <w:highlight w:val="none"/>
        </w:rPr>
        <w:t>日</w:t>
      </w:r>
      <w:r>
        <w:rPr>
          <w:rFonts w:hint="eastAsia" w:ascii="宋体" w:hAnsi="宋体" w:eastAsia="宋体" w:cs="Times New Roman"/>
          <w:szCs w:val="21"/>
          <w:highlight w:val="none"/>
          <w:lang w:val="en-US" w:eastAsia="zh-CN"/>
        </w:rPr>
        <w:t>内</w:t>
      </w:r>
      <w:r>
        <w:rPr>
          <w:rFonts w:hint="eastAsia" w:ascii="宋体" w:hAnsi="宋体" w:eastAsia="宋体" w:cs="Times New Roman"/>
          <w:szCs w:val="21"/>
          <w:highlight w:val="none"/>
        </w:rPr>
        <w:t>提供</w:t>
      </w:r>
      <w:r>
        <w:rPr>
          <w:rFonts w:hint="eastAsia" w:ascii="宋体" w:hAnsi="宋体" w:eastAsia="宋体" w:cs="Times New Roman"/>
          <w:szCs w:val="21"/>
          <w:highlight w:val="none"/>
          <w:lang w:val="en-US" w:eastAsia="zh-CN"/>
        </w:rPr>
        <w:t>场地布置</w:t>
      </w:r>
      <w:r>
        <w:rPr>
          <w:rFonts w:hint="eastAsia" w:ascii="宋体" w:hAnsi="宋体" w:eastAsia="宋体" w:cs="Times New Roman"/>
          <w:szCs w:val="21"/>
          <w:highlight w:val="none"/>
        </w:rPr>
        <w:t>设计图纸，</w:t>
      </w:r>
      <w:r>
        <w:rPr>
          <w:rFonts w:hint="eastAsia" w:ascii="宋体" w:hAnsi="宋体" w:eastAsia="宋体" w:cs="Times New Roman"/>
          <w:szCs w:val="21"/>
          <w:highlight w:val="none"/>
          <w:lang w:val="en-US" w:eastAsia="zh-CN"/>
        </w:rPr>
        <w:t>正式比赛前3天</w:t>
      </w:r>
      <w:r>
        <w:rPr>
          <w:rFonts w:hint="eastAsia" w:ascii="宋体" w:hAnsi="宋体" w:eastAsia="宋体" w:cs="Times New Roman"/>
          <w:szCs w:val="21"/>
          <w:highlight w:val="none"/>
        </w:rPr>
        <w:t>完成安装交付</w:t>
      </w:r>
      <w:r>
        <w:rPr>
          <w:rFonts w:hint="eastAsia" w:ascii="宋体" w:hAnsi="宋体" w:eastAsia="宋体" w:cs="Times New Roman"/>
          <w:szCs w:val="21"/>
          <w:highlight w:val="none"/>
          <w:lang w:eastAsia="zh-CN"/>
        </w:rPr>
        <w:t>。</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6</w:t>
      </w:r>
      <w:r>
        <w:rPr>
          <w:rFonts w:hint="eastAsia" w:ascii="宋体" w:hAnsi="宋体" w:eastAsia="宋体" w:cs="Times New Roman"/>
          <w:bCs/>
          <w:szCs w:val="21"/>
          <w:highlight w:val="none"/>
        </w:rPr>
        <w:t>.本项目</w:t>
      </w:r>
      <w:r>
        <w:rPr>
          <w:rFonts w:hint="eastAsia" w:ascii="宋体" w:hAnsi="宋体" w:eastAsia="宋体" w:cs="Times New Roman"/>
          <w:bCs/>
          <w:szCs w:val="21"/>
          <w:highlight w:val="none"/>
          <w:lang w:val="en-US" w:eastAsia="zh-CN"/>
        </w:rPr>
        <w:t>不</w:t>
      </w:r>
      <w:r>
        <w:rPr>
          <w:rFonts w:hint="eastAsia" w:ascii="宋体" w:hAnsi="宋体" w:eastAsia="宋体" w:cs="Times New Roman"/>
          <w:bCs/>
          <w:szCs w:val="21"/>
          <w:highlight w:val="none"/>
        </w:rPr>
        <w:t>接受联合体投标。</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7</w:t>
      </w:r>
      <w:r>
        <w:rPr>
          <w:rFonts w:hint="eastAsia" w:ascii="宋体" w:hAnsi="宋体" w:eastAsia="宋体" w:cs="Times New Roman"/>
          <w:szCs w:val="21"/>
        </w:rPr>
        <w:t>.采购需求：</w:t>
      </w:r>
    </w:p>
    <w:tbl>
      <w:tblPr>
        <w:tblStyle w:val="25"/>
        <w:tblW w:w="499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4"/>
        <w:gridCol w:w="3853"/>
        <w:gridCol w:w="641"/>
        <w:gridCol w:w="685"/>
        <w:gridCol w:w="3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408" w:type="pct"/>
            <w:tcBorders>
              <w:tl2br w:val="nil"/>
              <w:tr2bl w:val="nil"/>
            </w:tcBorders>
            <w:vAlign w:val="center"/>
          </w:tcPr>
          <w:p>
            <w:pPr>
              <w:adjustRightInd w:val="0"/>
              <w:snapToGrid w:val="0"/>
              <w:spacing w:line="288" w:lineRule="auto"/>
              <w:jc w:val="both"/>
              <w:rPr>
                <w:rFonts w:ascii="宋体" w:hAnsi="宋体" w:eastAsia="宋体" w:cs="宋体"/>
                <w:b/>
                <w:bCs/>
                <w:szCs w:val="21"/>
              </w:rPr>
            </w:pPr>
            <w:r>
              <w:rPr>
                <w:rFonts w:hint="eastAsia" w:ascii="宋体" w:hAnsi="宋体" w:eastAsia="宋体" w:cs="宋体"/>
                <w:b/>
                <w:bCs/>
                <w:szCs w:val="21"/>
                <w:highlight w:val="none"/>
              </w:rPr>
              <w:t>序号</w:t>
            </w:r>
          </w:p>
        </w:tc>
        <w:tc>
          <w:tcPr>
            <w:tcW w:w="2003"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333" w:type="pct"/>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356" w:type="pct"/>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单位</w:t>
            </w:r>
          </w:p>
        </w:tc>
        <w:tc>
          <w:tcPr>
            <w:tcW w:w="1899"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08" w:type="pct"/>
            <w:tcBorders>
              <w:tl2br w:val="nil"/>
              <w:tr2bl w:val="nil"/>
            </w:tcBorders>
            <w:vAlign w:val="center"/>
          </w:tcPr>
          <w:p>
            <w:pPr>
              <w:adjustRightInd w:val="0"/>
              <w:snapToGrid w:val="0"/>
              <w:spacing w:line="288" w:lineRule="auto"/>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2003" w:type="pct"/>
            <w:tcBorders>
              <w:right w:val="single" w:color="auto" w:sz="4" w:space="0"/>
              <w:tl2br w:val="nil"/>
              <w:tr2bl w:val="nil"/>
            </w:tcBorders>
            <w:vAlign w:val="center"/>
          </w:tcPr>
          <w:p>
            <w:pPr>
              <w:adjustRightInd w:val="0"/>
              <w:snapToGrid w:val="0"/>
              <w:spacing w:line="288" w:lineRule="auto"/>
              <w:jc w:val="center"/>
              <w:rPr>
                <w:rFonts w:hint="default" w:ascii="宋体" w:hAnsi="宋体" w:eastAsia="宋体" w:cs="宋体"/>
                <w:bCs/>
                <w:szCs w:val="21"/>
                <w:lang w:val="en-US" w:eastAsia="zh-CN"/>
              </w:rPr>
            </w:pPr>
            <w:r>
              <w:rPr>
                <w:rFonts w:hint="default" w:ascii="宋体" w:hAnsi="宋体" w:eastAsia="宋体" w:cs="宋体"/>
                <w:bCs/>
                <w:szCs w:val="21"/>
                <w:lang w:val="en-US" w:eastAsia="zh-CN"/>
              </w:rPr>
              <w:t xml:space="preserve"> 全国公安特警挑战赛场地布置服务</w:t>
            </w:r>
          </w:p>
        </w:tc>
        <w:tc>
          <w:tcPr>
            <w:tcW w:w="333" w:type="pct"/>
            <w:tcBorders>
              <w:tl2br w:val="nil"/>
              <w:tr2bl w:val="nil"/>
            </w:tcBorders>
            <w:vAlign w:val="center"/>
          </w:tcPr>
          <w:p>
            <w:pPr>
              <w:adjustRightInd w:val="0"/>
              <w:snapToGrid w:val="0"/>
              <w:spacing w:line="288" w:lineRule="auto"/>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356" w:type="pct"/>
            <w:tcBorders>
              <w:tl2br w:val="nil"/>
              <w:tr2bl w:val="nil"/>
            </w:tcBorders>
            <w:vAlign w:val="center"/>
          </w:tcPr>
          <w:p>
            <w:pPr>
              <w:adjustRightInd w:val="0"/>
              <w:snapToGrid w:val="0"/>
              <w:spacing w:line="288" w:lineRule="auto"/>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项</w:t>
            </w:r>
          </w:p>
        </w:tc>
        <w:tc>
          <w:tcPr>
            <w:tcW w:w="1899" w:type="pct"/>
            <w:tcBorders>
              <w:right w:val="single" w:color="auto" w:sz="4" w:space="0"/>
              <w:tl2br w:val="nil"/>
              <w:tr2bl w:val="nil"/>
            </w:tcBorders>
            <w:vAlign w:val="center"/>
          </w:tcPr>
          <w:p>
            <w:pPr>
              <w:adjustRightInd w:val="0"/>
              <w:snapToGrid w:val="0"/>
              <w:spacing w:line="288" w:lineRule="auto"/>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详见采购需求</w:t>
            </w:r>
          </w:p>
        </w:tc>
      </w:tr>
    </w:tbl>
    <w:p>
      <w:pPr>
        <w:adjustRightInd w:val="0"/>
        <w:snapToGrid w:val="0"/>
        <w:spacing w:line="288" w:lineRule="auto"/>
        <w:rPr>
          <w:rFonts w:ascii="宋体" w:hAnsi="宋体" w:eastAsia="宋体" w:cs="宋体"/>
          <w:b/>
          <w:szCs w:val="21"/>
        </w:rPr>
      </w:pPr>
      <w:bookmarkStart w:id="5" w:name="_Toc28359080"/>
      <w:bookmarkStart w:id="6" w:name="_Toc28359003"/>
      <w:bookmarkStart w:id="7" w:name="_Toc35393791"/>
      <w:bookmarkStart w:id="8" w:name="_Toc35393622"/>
      <w:r>
        <w:rPr>
          <w:rFonts w:hint="eastAsia" w:ascii="宋体" w:hAnsi="宋体" w:eastAsia="宋体" w:cs="宋体"/>
          <w:b/>
          <w:szCs w:val="21"/>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szCs w:val="21"/>
        </w:rPr>
      </w:pPr>
      <w:r>
        <w:rPr>
          <w:rFonts w:hint="eastAsia" w:ascii="宋体" w:hAnsi="宋体" w:eastAsia="宋体" w:cs="Times New Roman"/>
          <w:bCs/>
          <w:szCs w:val="21"/>
        </w:rPr>
        <w:t>1.满足《中华人民共和国政府采购法》第二十二条规定，未被“信用中国”（www.creditchina.gov.cn）</w:t>
      </w:r>
      <w:r>
        <w:rPr>
          <w:rFonts w:ascii="宋体" w:hAnsi="宋体" w:eastAsia="宋体" w:cs="Times New Roman"/>
          <w:bCs/>
          <w:szCs w:val="21"/>
        </w:rPr>
        <w:t>、中国政府采购网（www.ccgp.gov.cn）列入失信被执行人、重大税收违法案件当事人名单、政府采购严重违法失信行为记录名单</w:t>
      </w:r>
      <w:r>
        <w:rPr>
          <w:rFonts w:hint="eastAsia" w:ascii="宋体" w:hAnsi="宋体" w:eastAsia="宋体" w:cs="Times New Roman"/>
          <w:bCs/>
          <w:szCs w:val="21"/>
        </w:rPr>
        <w:t>；</w:t>
      </w:r>
    </w:p>
    <w:p>
      <w:pPr>
        <w:adjustRightInd w:val="0"/>
        <w:snapToGrid w:val="0"/>
        <w:spacing w:line="288" w:lineRule="auto"/>
        <w:ind w:firstLine="422" w:firstLineChars="200"/>
        <w:rPr>
          <w:rFonts w:hint="eastAsia" w:ascii="宋体" w:hAnsi="宋体" w:eastAsia="宋体" w:cs="宋体"/>
          <w:b/>
          <w:bCs/>
          <w:sz w:val="21"/>
          <w:szCs w:val="21"/>
        </w:rPr>
      </w:pPr>
      <w:bookmarkStart w:id="9" w:name="_Toc28359081"/>
      <w:bookmarkStart w:id="10" w:name="_Toc28359004"/>
      <w:r>
        <w:rPr>
          <w:rFonts w:hint="eastAsia" w:ascii="宋体" w:hAnsi="宋体" w:eastAsia="宋体" w:cs="宋体"/>
          <w:b/>
          <w:bCs/>
          <w:szCs w:val="21"/>
          <w:highlight w:val="none"/>
        </w:rPr>
        <w:t>2.落实政府采购政策需满足的资格要求：</w:t>
      </w:r>
      <w:r>
        <w:rPr>
          <w:rFonts w:hint="eastAsia" w:ascii="宋体" w:hAnsi="宋体" w:eastAsia="宋体" w:cs="宋体"/>
          <w:b/>
          <w:bCs/>
          <w:sz w:val="21"/>
          <w:szCs w:val="21"/>
        </w:rPr>
        <w:t>本项目整体专门面向中小企业采购；</w:t>
      </w:r>
    </w:p>
    <w:p>
      <w:pPr>
        <w:adjustRightInd w:val="0"/>
        <w:snapToGri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在服务采购项目中，服务由中小企业承接，即提供服务的人员为中小企业依照《中华人民共和国劳动合同法》订立劳动合同的从业人员；监狱企业、残疾人福利性单位视同小型、微型企业；</w:t>
      </w:r>
    </w:p>
    <w:p>
      <w:pPr>
        <w:adjustRightInd w:val="0"/>
        <w:snapToGrid w:val="0"/>
        <w:spacing w:line="288" w:lineRule="auto"/>
        <w:ind w:firstLine="422" w:firstLineChars="200"/>
        <w:jc w:val="left"/>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本项目属性为：服务</w:t>
      </w:r>
    </w:p>
    <w:p>
      <w:pPr>
        <w:adjustRightInd w:val="0"/>
        <w:snapToGrid w:val="0"/>
        <w:spacing w:line="288" w:lineRule="auto"/>
        <w:ind w:firstLine="422" w:firstLineChars="200"/>
        <w:jc w:val="left"/>
        <w:rPr>
          <w:rFonts w:ascii="宋体" w:hAnsi="宋体" w:eastAsia="宋体" w:cs="Times New Roman"/>
          <w:szCs w:val="21"/>
          <w:highlight w:val="none"/>
        </w:rPr>
      </w:pPr>
      <w:r>
        <w:rPr>
          <w:rFonts w:hint="eastAsia" w:ascii="宋体" w:hAnsi="宋体" w:eastAsia="宋体" w:cs="Times New Roman"/>
          <w:b/>
          <w:bCs/>
          <w:szCs w:val="21"/>
          <w:highlight w:val="none"/>
          <w:lang w:val="en-US" w:eastAsia="zh-CN"/>
        </w:rPr>
        <w:t>中小企业划型标准：</w:t>
      </w:r>
      <w:r>
        <w:rPr>
          <w:rFonts w:hint="eastAsia" w:ascii="宋体" w:hAnsi="宋体" w:eastAsia="宋体" w:cs="宋体"/>
          <w:b/>
          <w:bCs/>
          <w:i w:val="0"/>
          <w:iCs w:val="0"/>
          <w:caps w:val="0"/>
          <w:color w:val="333333"/>
          <w:spacing w:val="0"/>
          <w:sz w:val="21"/>
          <w:szCs w:val="21"/>
          <w:highlight w:val="none"/>
          <w:shd w:val="clear" w:fill="FFFFFF"/>
        </w:rPr>
        <w:t>租赁和商务服务业</w:t>
      </w:r>
      <w:r>
        <w:rPr>
          <w:rFonts w:hint="eastAsia" w:ascii="宋体" w:hAnsi="宋体" w:eastAsia="宋体" w:cs="宋体"/>
          <w:b/>
          <w:bCs/>
          <w:i w:val="0"/>
          <w:iCs w:val="0"/>
          <w:caps w:val="0"/>
          <w:color w:val="333333"/>
          <w:spacing w:val="0"/>
          <w:sz w:val="21"/>
          <w:szCs w:val="21"/>
          <w:highlight w:val="none"/>
          <w:shd w:val="clear" w:fill="FFFFFF"/>
          <w:lang w:eastAsia="zh-CN"/>
        </w:rPr>
        <w:t>。</w:t>
      </w:r>
      <w:r>
        <w:rPr>
          <w:rFonts w:hint="eastAsia" w:ascii="宋体" w:hAnsi="宋体" w:eastAsia="宋体" w:cs="宋体"/>
          <w:b/>
          <w:bCs/>
          <w:szCs w:val="21"/>
          <w:highlight w:val="none"/>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3.本项目的特定资格要求：入驻浙江省政府采购供应商库，接受采购机构的诚信管理和评价，并接受财政部门的监督管理。</w:t>
      </w:r>
    </w:p>
    <w:p>
      <w:pPr>
        <w:adjustRightInd w:val="0"/>
        <w:snapToGrid w:val="0"/>
        <w:spacing w:line="288" w:lineRule="auto"/>
        <w:rPr>
          <w:rFonts w:ascii="宋体" w:hAnsi="宋体" w:eastAsia="宋体" w:cs="宋体"/>
          <w:b/>
          <w:szCs w:val="21"/>
        </w:rPr>
      </w:pPr>
      <w:bookmarkStart w:id="11" w:name="_Toc35393792"/>
      <w:bookmarkStart w:id="12" w:name="_Toc35393623"/>
      <w:r>
        <w:rPr>
          <w:rFonts w:hint="eastAsia" w:ascii="宋体" w:hAnsi="宋体" w:eastAsia="宋体" w:cs="宋体"/>
          <w:b/>
          <w:szCs w:val="21"/>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szCs w:val="21"/>
        </w:rPr>
      </w:pPr>
      <w:bookmarkStart w:id="13" w:name="_Toc28359005"/>
      <w:bookmarkStart w:id="14" w:name="_Toc28359082"/>
      <w:bookmarkStart w:id="15" w:name="_Toc35393624"/>
      <w:bookmarkStart w:id="16" w:name="_Toc35393793"/>
      <w:r>
        <w:rPr>
          <w:rFonts w:hint="eastAsia" w:ascii="宋体" w:hAnsi="宋体" w:eastAsia="宋体" w:cs="Times New Roman"/>
          <w:szCs w:val="21"/>
          <w:highlight w:val="none"/>
        </w:rPr>
        <w:t>1</w:t>
      </w:r>
      <w:r>
        <w:rPr>
          <w:rFonts w:ascii="宋体" w:hAnsi="宋体" w:eastAsia="宋体" w:cs="Times New Roman"/>
          <w:szCs w:val="21"/>
          <w:highlight w:val="none"/>
        </w:rPr>
        <w:t>.</w:t>
      </w:r>
      <w:r>
        <w:rPr>
          <w:rFonts w:hint="eastAsia" w:ascii="宋体" w:hAnsi="宋体" w:eastAsia="宋体" w:cs="Times New Roman"/>
          <w:szCs w:val="21"/>
          <w:highlight w:val="none"/>
        </w:rPr>
        <w:t>时间：202</w:t>
      </w: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年</w:t>
      </w:r>
      <w:r>
        <w:rPr>
          <w:rFonts w:hint="eastAsia" w:ascii="宋体" w:hAnsi="宋体" w:eastAsia="宋体" w:cs="Times New Roman"/>
          <w:szCs w:val="21"/>
          <w:highlight w:val="none"/>
          <w:lang w:val="en-US" w:eastAsia="zh-CN"/>
        </w:rPr>
        <w:t>7</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8</w:t>
      </w:r>
      <w:r>
        <w:rPr>
          <w:rFonts w:hint="eastAsia" w:ascii="宋体" w:hAnsi="宋体" w:eastAsia="宋体" w:cs="Times New Roman"/>
          <w:szCs w:val="21"/>
          <w:highlight w:val="none"/>
        </w:rPr>
        <w:t>日至202</w:t>
      </w: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年</w:t>
      </w:r>
      <w:r>
        <w:rPr>
          <w:rFonts w:hint="eastAsia" w:ascii="宋体" w:hAnsi="宋体" w:eastAsia="宋体" w:cs="Times New Roman"/>
          <w:szCs w:val="21"/>
          <w:highlight w:val="none"/>
          <w:lang w:val="en-US" w:eastAsia="zh-CN"/>
        </w:rPr>
        <w:t>7</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29</w:t>
      </w:r>
      <w:r>
        <w:rPr>
          <w:rFonts w:hint="eastAsia" w:ascii="宋体" w:hAnsi="宋体" w:eastAsia="宋体" w:cs="Times New Roman"/>
          <w:szCs w:val="21"/>
          <w:highlight w:val="none"/>
        </w:rPr>
        <w:t>日，上午</w:t>
      </w:r>
      <w:r>
        <w:rPr>
          <w:rFonts w:hint="eastAsia" w:ascii="宋体" w:hAnsi="宋体" w:eastAsia="宋体" w:cs="Times New Roman"/>
          <w:bCs/>
          <w:szCs w:val="21"/>
          <w:highlight w:val="none"/>
        </w:rPr>
        <w:t>00:00至12:00，下午12:00至23:59（北京时间，线上获取法定节假日均可，线下获取文件法定节</w:t>
      </w:r>
      <w:r>
        <w:rPr>
          <w:rFonts w:hint="eastAsia" w:ascii="宋体" w:hAnsi="宋体" w:eastAsia="宋体" w:cs="Times New Roman"/>
          <w:bCs/>
          <w:szCs w:val="21"/>
        </w:rPr>
        <w:t>假日除外）</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地点（网址）：政府采购云平台（https://www.zcygov.cn）</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w:t>
      </w:r>
      <w:r>
        <w:rPr>
          <w:rFonts w:hint="eastAsia" w:ascii="宋体" w:hAnsi="宋体" w:eastAsia="宋体" w:cs="Times New Roman"/>
          <w:szCs w:val="21"/>
        </w:rPr>
        <w:t>方式：供应商登录政采云平台（https://www.zcygov.cn）</w:t>
      </w:r>
      <w:r>
        <w:rPr>
          <w:rFonts w:ascii="宋体" w:hAnsi="宋体" w:eastAsia="宋体" w:cs="Times New Roman"/>
          <w:szCs w:val="21"/>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售价（元）：0</w:t>
      </w:r>
    </w:p>
    <w:p>
      <w:pPr>
        <w:adjustRightInd w:val="0"/>
        <w:snapToGrid w:val="0"/>
        <w:spacing w:line="288" w:lineRule="auto"/>
        <w:rPr>
          <w:rFonts w:ascii="宋体" w:hAnsi="宋体" w:eastAsia="宋体" w:cs="宋体"/>
          <w:b/>
          <w:szCs w:val="21"/>
        </w:rPr>
      </w:pPr>
      <w:r>
        <w:rPr>
          <w:rFonts w:hint="eastAsia" w:ascii="宋体" w:hAnsi="宋体" w:eastAsia="宋体" w:cs="宋体"/>
          <w:b/>
          <w:szCs w:val="21"/>
        </w:rPr>
        <w:t>四、提交（上传）投标文件</w:t>
      </w:r>
      <w:bookmarkEnd w:id="13"/>
      <w:bookmarkEnd w:id="14"/>
      <w:r>
        <w:rPr>
          <w:rFonts w:hint="eastAsia" w:ascii="宋体" w:hAnsi="宋体" w:eastAsia="宋体" w:cs="宋体"/>
          <w:b/>
          <w:szCs w:val="21"/>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szCs w:val="21"/>
          <w:highlight w:val="none"/>
        </w:rPr>
      </w:pPr>
      <w:bookmarkStart w:id="17" w:name="_Hlk81212057"/>
      <w:r>
        <w:rPr>
          <w:rFonts w:hint="eastAsia" w:ascii="宋体" w:hAnsi="宋体" w:eastAsia="宋体" w:cs="Times New Roman"/>
          <w:bCs/>
          <w:szCs w:val="21"/>
        </w:rPr>
        <w:t>提交投标文件截止时间</w:t>
      </w:r>
      <w:r>
        <w:rPr>
          <w:rFonts w:hint="eastAsia" w:ascii="宋体" w:hAnsi="宋体" w:eastAsia="宋体" w:cs="Times New Roman"/>
          <w:bCs/>
          <w:szCs w:val="21"/>
          <w:highlight w:val="none"/>
        </w:rPr>
        <w:t>：202</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年</w:t>
      </w:r>
      <w:r>
        <w:rPr>
          <w:rFonts w:hint="eastAsia" w:ascii="宋体" w:hAnsi="宋体" w:eastAsia="宋体" w:cs="Times New Roman"/>
          <w:bCs/>
          <w:szCs w:val="21"/>
          <w:highlight w:val="none"/>
          <w:lang w:val="en-US" w:eastAsia="zh-CN"/>
        </w:rPr>
        <w:t>7</w:t>
      </w:r>
      <w:r>
        <w:rPr>
          <w:rFonts w:hint="eastAsia" w:ascii="宋体" w:hAnsi="宋体" w:eastAsia="宋体" w:cs="Times New Roman"/>
          <w:bCs/>
          <w:szCs w:val="21"/>
          <w:highlight w:val="none"/>
        </w:rPr>
        <w:t>月</w:t>
      </w:r>
      <w:r>
        <w:rPr>
          <w:rFonts w:hint="eastAsia" w:ascii="宋体" w:hAnsi="宋体" w:eastAsia="宋体" w:cs="Times New Roman"/>
          <w:bCs/>
          <w:szCs w:val="21"/>
          <w:highlight w:val="none"/>
          <w:lang w:val="en-US" w:eastAsia="zh-CN"/>
        </w:rPr>
        <w:t>29</w:t>
      </w:r>
      <w:r>
        <w:rPr>
          <w:rFonts w:hint="eastAsia" w:ascii="宋体" w:hAnsi="宋体" w:eastAsia="宋体" w:cs="Times New Roman"/>
          <w:bCs/>
          <w:szCs w:val="21"/>
          <w:highlight w:val="none"/>
        </w:rPr>
        <w:t>日</w:t>
      </w:r>
      <w:r>
        <w:rPr>
          <w:rFonts w:hint="eastAsia" w:ascii="宋体" w:hAnsi="宋体" w:eastAsia="宋体" w:cs="Times New Roman"/>
          <w:bCs/>
          <w:szCs w:val="21"/>
          <w:highlight w:val="none"/>
          <w:lang w:val="en-US" w:eastAsia="zh-CN"/>
        </w:rPr>
        <w:t>14</w:t>
      </w:r>
      <w:r>
        <w:rPr>
          <w:rFonts w:hint="eastAsia" w:ascii="宋体" w:hAnsi="宋体" w:eastAsia="宋体" w:cs="Times New Roman"/>
          <w:bCs/>
          <w:szCs w:val="21"/>
          <w:highlight w:val="none"/>
        </w:rPr>
        <w:t>:</w:t>
      </w:r>
      <w:r>
        <w:rPr>
          <w:rFonts w:hint="eastAsia" w:ascii="宋体" w:hAnsi="宋体" w:eastAsia="宋体" w:cs="Times New Roman"/>
          <w:bCs/>
          <w:szCs w:val="21"/>
          <w:highlight w:val="none"/>
          <w:lang w:val="en-US" w:eastAsia="zh-CN"/>
        </w:rPr>
        <w:t>30</w:t>
      </w:r>
      <w:r>
        <w:rPr>
          <w:rFonts w:hint="eastAsia" w:ascii="宋体" w:hAnsi="宋体" w:eastAsia="宋体" w:cs="Times New Roman"/>
          <w:bCs/>
          <w:szCs w:val="21"/>
          <w:highlight w:val="none"/>
        </w:rPr>
        <w:t>:00（北京时间）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投标地点（网址）：</w:t>
      </w:r>
      <w:r>
        <w:rPr>
          <w:rFonts w:hint="eastAsia" w:ascii="宋体" w:hAnsi="宋体" w:eastAsia="宋体" w:cs="Times New Roman"/>
          <w:szCs w:val="21"/>
          <w:highlight w:val="none"/>
        </w:rPr>
        <w:t>政府采购云平台（https://www.zcygov.cn）</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开标时间：</w:t>
      </w:r>
      <w:r>
        <w:rPr>
          <w:rFonts w:hint="eastAsia" w:ascii="宋体" w:hAnsi="宋体" w:eastAsia="宋体" w:cs="Times New Roman"/>
          <w:bCs/>
          <w:szCs w:val="21"/>
          <w:highlight w:val="none"/>
        </w:rPr>
        <w:t>202</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年</w:t>
      </w:r>
      <w:r>
        <w:rPr>
          <w:rFonts w:hint="eastAsia" w:ascii="宋体" w:hAnsi="宋体" w:eastAsia="宋体" w:cs="Times New Roman"/>
          <w:bCs/>
          <w:szCs w:val="21"/>
          <w:highlight w:val="none"/>
          <w:lang w:val="en-US" w:eastAsia="zh-CN"/>
        </w:rPr>
        <w:t>7</w:t>
      </w:r>
      <w:r>
        <w:rPr>
          <w:rFonts w:hint="eastAsia" w:ascii="宋体" w:hAnsi="宋体" w:eastAsia="宋体" w:cs="Times New Roman"/>
          <w:bCs/>
          <w:szCs w:val="21"/>
          <w:highlight w:val="none"/>
        </w:rPr>
        <w:t>月</w:t>
      </w:r>
      <w:r>
        <w:rPr>
          <w:rFonts w:hint="eastAsia" w:ascii="宋体" w:hAnsi="宋体" w:eastAsia="宋体" w:cs="Times New Roman"/>
          <w:bCs/>
          <w:szCs w:val="21"/>
          <w:highlight w:val="none"/>
          <w:lang w:val="en-US" w:eastAsia="zh-CN"/>
        </w:rPr>
        <w:t>29</w:t>
      </w:r>
      <w:r>
        <w:rPr>
          <w:rFonts w:hint="eastAsia" w:ascii="宋体" w:hAnsi="宋体" w:eastAsia="宋体" w:cs="Times New Roman"/>
          <w:bCs/>
          <w:szCs w:val="21"/>
          <w:highlight w:val="none"/>
        </w:rPr>
        <w:t>日</w:t>
      </w:r>
      <w:r>
        <w:rPr>
          <w:rFonts w:hint="eastAsia" w:ascii="宋体" w:hAnsi="宋体" w:eastAsia="宋体" w:cs="Times New Roman"/>
          <w:bCs/>
          <w:szCs w:val="21"/>
          <w:highlight w:val="none"/>
          <w:lang w:val="en-US" w:eastAsia="zh-CN"/>
        </w:rPr>
        <w:t>14</w:t>
      </w:r>
      <w:r>
        <w:rPr>
          <w:rFonts w:hint="eastAsia" w:ascii="宋体" w:hAnsi="宋体" w:eastAsia="宋体" w:cs="Times New Roman"/>
          <w:bCs/>
          <w:szCs w:val="21"/>
          <w:highlight w:val="none"/>
        </w:rPr>
        <w:t>:</w:t>
      </w:r>
      <w:r>
        <w:rPr>
          <w:rFonts w:hint="eastAsia" w:ascii="宋体" w:hAnsi="宋体" w:eastAsia="宋体" w:cs="Times New Roman"/>
          <w:bCs/>
          <w:szCs w:val="21"/>
          <w:highlight w:val="none"/>
          <w:lang w:val="en-US" w:eastAsia="zh-CN"/>
        </w:rPr>
        <w:t>30</w:t>
      </w:r>
      <w:r>
        <w:rPr>
          <w:rFonts w:hint="eastAsia" w:ascii="宋体" w:hAnsi="宋体" w:eastAsia="宋体" w:cs="Times New Roman"/>
          <w:bCs/>
          <w:szCs w:val="21"/>
          <w:highlight w:val="none"/>
        </w:rPr>
        <w:t>:00（北京时间）</w:t>
      </w:r>
    </w:p>
    <w:p>
      <w:pPr>
        <w:adjustRightInd w:val="0"/>
        <w:snapToGrid w:val="0"/>
        <w:spacing w:line="288" w:lineRule="auto"/>
        <w:ind w:firstLine="420" w:firstLineChars="200"/>
        <w:rPr>
          <w:rFonts w:ascii="宋体" w:hAnsi="宋体" w:eastAsia="宋体" w:cs="Times New Roman"/>
          <w:bCs/>
          <w:szCs w:val="21"/>
          <w:highlight w:val="yellow"/>
        </w:rPr>
      </w:pPr>
      <w:r>
        <w:rPr>
          <w:rFonts w:ascii="宋体" w:hAnsi="宋体" w:eastAsia="宋体" w:cs="Times New Roman"/>
          <w:bCs/>
          <w:szCs w:val="21"/>
        </w:rPr>
        <w:t>开标地点（网址）：</w:t>
      </w:r>
      <w:r>
        <w:rPr>
          <w:rFonts w:hint="eastAsia" w:ascii="宋体" w:hAnsi="宋体" w:eastAsia="宋体" w:cs="Times New Roman"/>
          <w:szCs w:val="21"/>
        </w:rPr>
        <w:t>政府采购云平台（https://www.zcygov.cn）</w:t>
      </w:r>
      <w:bookmarkStart w:id="18" w:name="_Hlk81212131"/>
      <w:r>
        <w:rPr>
          <w:rFonts w:hint="eastAsia" w:ascii="宋体" w:hAnsi="宋体" w:eastAsia="宋体" w:cs="Times New Roman"/>
          <w:szCs w:val="21"/>
        </w:rPr>
        <w:t>/杭州市西湖区玉古路173号中田大</w:t>
      </w:r>
      <w:r>
        <w:rPr>
          <w:rFonts w:hint="eastAsia" w:ascii="宋体" w:hAnsi="宋体" w:eastAsia="宋体" w:cs="Times New Roman"/>
          <w:szCs w:val="21"/>
          <w:highlight w:val="none"/>
        </w:rPr>
        <w:t>厦</w:t>
      </w:r>
      <w:r>
        <w:rPr>
          <w:rFonts w:hint="eastAsia" w:ascii="宋体" w:hAnsi="宋体" w:eastAsia="宋体" w:cs="Times New Roman"/>
          <w:szCs w:val="21"/>
          <w:highlight w:val="none"/>
          <w:lang w:val="en-US" w:eastAsia="zh-CN"/>
        </w:rPr>
        <w:t>8</w:t>
      </w:r>
      <w:r>
        <w:rPr>
          <w:rFonts w:hint="eastAsia" w:ascii="宋体" w:hAnsi="宋体" w:eastAsia="宋体" w:cs="Times New Roman"/>
          <w:szCs w:val="21"/>
          <w:highlight w:val="none"/>
        </w:rPr>
        <w:t>楼（求是招标会议室</w:t>
      </w:r>
      <w:r>
        <w:rPr>
          <w:rFonts w:hint="eastAsia" w:ascii="宋体" w:hAnsi="宋体" w:eastAsia="宋体" w:cs="Times New Roman"/>
          <w:szCs w:val="21"/>
          <w:highlight w:val="none"/>
          <w:lang w:val="en-US" w:eastAsia="zh-CN"/>
        </w:rPr>
        <w:t>9</w:t>
      </w:r>
      <w:r>
        <w:rPr>
          <w:rFonts w:hint="eastAsia" w:ascii="宋体" w:hAnsi="宋体" w:eastAsia="宋体" w:cs="Times New Roman"/>
          <w:szCs w:val="21"/>
          <w:highlight w:val="none"/>
        </w:rPr>
        <w:t>）</w:t>
      </w:r>
      <w:bookmarkEnd w:id="18"/>
    </w:p>
    <w:bookmarkEnd w:id="17"/>
    <w:p>
      <w:pPr>
        <w:adjustRightInd w:val="0"/>
        <w:snapToGrid w:val="0"/>
        <w:spacing w:line="288" w:lineRule="auto"/>
        <w:rPr>
          <w:rFonts w:ascii="宋体" w:hAnsi="宋体" w:eastAsia="宋体" w:cs="宋体"/>
          <w:b/>
          <w:szCs w:val="21"/>
        </w:rPr>
      </w:pPr>
      <w:bookmarkStart w:id="19" w:name="_Toc28359007"/>
      <w:bookmarkStart w:id="20" w:name="_Toc35393625"/>
      <w:bookmarkStart w:id="21" w:name="_Toc35393794"/>
      <w:bookmarkStart w:id="22" w:name="_Toc28359084"/>
      <w:r>
        <w:rPr>
          <w:rFonts w:hint="eastAsia" w:ascii="宋体" w:hAnsi="宋体" w:eastAsia="宋体" w:cs="宋体"/>
          <w:b/>
          <w:szCs w:val="21"/>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自本公告发布之日起5个工作日。</w:t>
      </w:r>
    </w:p>
    <w:p>
      <w:pPr>
        <w:adjustRightInd w:val="0"/>
        <w:snapToGrid w:val="0"/>
        <w:spacing w:line="288" w:lineRule="auto"/>
        <w:rPr>
          <w:rFonts w:ascii="宋体" w:hAnsi="宋体" w:eastAsia="宋体" w:cs="宋体"/>
          <w:b/>
          <w:szCs w:val="21"/>
        </w:rPr>
      </w:pPr>
      <w:bookmarkStart w:id="23" w:name="_Toc35393626"/>
      <w:bookmarkStart w:id="24" w:name="_Toc35393795"/>
      <w:r>
        <w:rPr>
          <w:rFonts w:hint="eastAsia" w:ascii="宋体" w:hAnsi="宋体" w:eastAsia="宋体" w:cs="宋体"/>
          <w:b/>
          <w:szCs w:val="21"/>
        </w:rPr>
        <w:t>六、其他补充事宜</w:t>
      </w:r>
      <w:bookmarkEnd w:id="23"/>
      <w:bookmarkEnd w:id="24"/>
    </w:p>
    <w:p>
      <w:pPr>
        <w:adjustRightInd w:val="0"/>
        <w:snapToGrid w:val="0"/>
        <w:spacing w:line="288" w:lineRule="auto"/>
        <w:ind w:firstLine="420" w:firstLineChars="200"/>
        <w:rPr>
          <w:rFonts w:ascii="宋体" w:hAnsi="宋体" w:eastAsia="宋体" w:cs="Times New Roman"/>
          <w:szCs w:val="21"/>
        </w:rPr>
      </w:pPr>
      <w:bookmarkStart w:id="25" w:name="_Hlk92271231"/>
      <w:r>
        <w:rPr>
          <w:rFonts w:ascii="宋体" w:hAnsi="宋体" w:eastAsia="宋体" w:cs="Times New Roman"/>
          <w:szCs w:val="21"/>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szCs w:val="21"/>
          <w:highlight w:val="cyan"/>
        </w:rPr>
      </w:pPr>
      <w:r>
        <w:rPr>
          <w:rFonts w:ascii="宋体" w:hAnsi="宋体" w:eastAsia="宋体" w:cs="Times New Roman"/>
          <w:szCs w:val="21"/>
        </w:rPr>
        <w:t>4.其他事项：</w:t>
      </w:r>
      <w:bookmarkStart w:id="26" w:name="_Hlk92271331"/>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需要落实的政府采购政策：包括节约资源、保护环境、</w:t>
      </w:r>
      <w:bookmarkStart w:id="27" w:name="_Hlk106877787"/>
      <w:r>
        <w:rPr>
          <w:rFonts w:hint="eastAsia" w:ascii="宋体" w:hAnsi="宋体" w:eastAsia="宋体" w:cs="Times New Roman"/>
          <w:szCs w:val="21"/>
        </w:rPr>
        <w:t>支持科技创新、</w:t>
      </w:r>
      <w:bookmarkEnd w:id="27"/>
      <w:r>
        <w:rPr>
          <w:rFonts w:ascii="宋体" w:hAnsi="宋体" w:eastAsia="宋体" w:cs="Times New Roman"/>
          <w:szCs w:val="21"/>
        </w:rPr>
        <w:t>促进中小企业发展等。详见招标文件的第</w:t>
      </w:r>
      <w:r>
        <w:rPr>
          <w:rFonts w:hint="eastAsia" w:ascii="宋体" w:hAnsi="宋体" w:eastAsia="宋体" w:cs="Times New Roman"/>
          <w:szCs w:val="21"/>
        </w:rPr>
        <w:t>三章-采购项目需要落实的政府采购政策</w:t>
      </w:r>
      <w:r>
        <w:rPr>
          <w:rFonts w:ascii="宋体" w:hAnsi="宋体" w:eastAsia="宋体" w:cs="Times New Roman"/>
          <w:szCs w:val="21"/>
        </w:rPr>
        <w:t>。</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w:t>
      </w:r>
      <w:bookmarkStart w:id="28" w:name="_Hlk92271072"/>
      <w:r>
        <w:rPr>
          <w:rFonts w:hint="eastAsia" w:ascii="宋体" w:hAnsi="宋体" w:eastAsia="宋体" w:cs="Times New Roman"/>
          <w:szCs w:val="21"/>
        </w:rPr>
        <w:t>（2）</w:t>
      </w:r>
      <w:r>
        <w:rPr>
          <w:rFonts w:ascii="宋体" w:hAnsi="宋体" w:eastAsia="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bookmarkEnd w:id="25"/>
    <w:bookmarkEnd w:id="26"/>
    <w:p>
      <w:pPr>
        <w:adjustRightInd w:val="0"/>
        <w:snapToGrid w:val="0"/>
        <w:spacing w:line="288" w:lineRule="auto"/>
        <w:rPr>
          <w:rFonts w:ascii="宋体" w:hAnsi="宋体" w:eastAsia="宋体" w:cs="Times New Roman"/>
          <w:b/>
          <w:szCs w:val="21"/>
        </w:rPr>
      </w:pPr>
      <w:bookmarkStart w:id="29" w:name="_Toc35393627"/>
      <w:bookmarkStart w:id="30" w:name="_Toc35393796"/>
      <w:bookmarkStart w:id="31" w:name="_Toc28359085"/>
      <w:bookmarkStart w:id="32" w:name="_Toc28359008"/>
      <w:r>
        <w:rPr>
          <w:rFonts w:hint="eastAsia" w:ascii="宋体" w:hAnsi="宋体" w:eastAsia="宋体" w:cs="宋体"/>
          <w:b/>
          <w:szCs w:val="21"/>
        </w:rPr>
        <w:t>七、对本次招标提出询问、质疑、投诉请按</w:t>
      </w:r>
      <w:r>
        <w:rPr>
          <w:rFonts w:ascii="宋体" w:hAnsi="宋体" w:eastAsia="宋体" w:cs="宋体"/>
          <w:b/>
          <w:szCs w:val="21"/>
        </w:rPr>
        <w:t>以下方式</w:t>
      </w:r>
      <w:r>
        <w:rPr>
          <w:rFonts w:hint="eastAsia" w:ascii="宋体" w:hAnsi="宋体" w:eastAsia="宋体" w:cs="宋体"/>
          <w:b/>
          <w:szCs w:val="21"/>
        </w:rPr>
        <w:t>联系</w:t>
      </w:r>
      <w:bookmarkEnd w:id="29"/>
      <w:bookmarkEnd w:id="30"/>
      <w:bookmarkEnd w:id="31"/>
      <w:bookmarkEnd w:id="32"/>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1.采购人信息</w:t>
      </w:r>
    </w:p>
    <w:p>
      <w:pPr>
        <w:adjustRightInd w:val="0"/>
        <w:snapToGrid w:val="0"/>
        <w:spacing w:line="288" w:lineRule="auto"/>
        <w:ind w:firstLine="424" w:firstLineChars="202"/>
        <w:rPr>
          <w:rFonts w:hint="eastAsia" w:ascii="宋体" w:hAnsi="宋体" w:eastAsia="宋体" w:cs="Times New Roman"/>
          <w:szCs w:val="21"/>
          <w:lang w:eastAsia="zh-CN"/>
        </w:rPr>
      </w:pPr>
      <w:r>
        <w:rPr>
          <w:rFonts w:hint="eastAsia" w:ascii="宋体" w:hAnsi="宋体" w:eastAsia="宋体" w:cs="Times New Roman"/>
          <w:szCs w:val="21"/>
        </w:rPr>
        <w:t>名称：</w:t>
      </w:r>
      <w:r>
        <w:rPr>
          <w:rFonts w:hint="eastAsia" w:ascii="宋体" w:hAnsi="宋体" w:eastAsia="宋体" w:cs="Times New Roman"/>
          <w:szCs w:val="21"/>
          <w:lang w:eastAsia="zh-CN"/>
        </w:rPr>
        <w:t>浙江省公安厅</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地址：杭州市民生路66号</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项目联系人（询问）：</w:t>
      </w:r>
      <w:r>
        <w:rPr>
          <w:rFonts w:hint="eastAsia" w:ascii="宋体" w:hAnsi="宋体" w:eastAsia="宋体" w:cs="Times New Roman"/>
          <w:szCs w:val="21"/>
          <w:highlight w:val="none"/>
          <w:lang w:val="en-US" w:eastAsia="zh-CN"/>
        </w:rPr>
        <w:t>黄</w:t>
      </w:r>
      <w:r>
        <w:rPr>
          <w:rFonts w:hint="eastAsia" w:ascii="宋体" w:hAnsi="宋体" w:eastAsia="宋体" w:cs="Times New Roman"/>
          <w:szCs w:val="21"/>
          <w:highlight w:val="none"/>
        </w:rPr>
        <w:t>先生</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项目联系方式（询问）：0571-</w:t>
      </w:r>
      <w:r>
        <w:rPr>
          <w:rFonts w:hint="eastAsia" w:ascii="宋体" w:hAnsi="宋体" w:eastAsia="宋体" w:cs="Times New Roman"/>
          <w:szCs w:val="21"/>
          <w:highlight w:val="none"/>
          <w:lang w:val="en-US" w:eastAsia="zh-CN"/>
        </w:rPr>
        <w:t>87287131</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质疑联系人：张女士</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质疑联系方式：0571-8728647</w:t>
      </w:r>
    </w:p>
    <w:p>
      <w:pPr>
        <w:adjustRightInd w:val="0"/>
        <w:snapToGrid w:val="0"/>
        <w:spacing w:line="288" w:lineRule="auto"/>
        <w:ind w:firstLine="424" w:firstLineChars="202"/>
        <w:rPr>
          <w:rFonts w:ascii="宋体" w:hAnsi="宋体" w:eastAsia="宋体" w:cs="Times New Roman"/>
          <w:szCs w:val="21"/>
        </w:rPr>
      </w:pP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2.采购代理机构信息</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名称：浙江求是招标代理有限公司</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地址：杭州市西湖区玉古路173号中田大厦21楼</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rPr>
        <w:t>传真：/</w:t>
      </w:r>
    </w:p>
    <w:p>
      <w:pPr>
        <w:adjustRightInd w:val="0"/>
        <w:snapToGrid w:val="0"/>
        <w:spacing w:line="288" w:lineRule="auto"/>
        <w:ind w:firstLine="424" w:firstLineChars="202"/>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rPr>
        <w:t>项目联系人（询问）：陈丹妮</w:t>
      </w:r>
    </w:p>
    <w:p>
      <w:pPr>
        <w:adjustRightInd w:val="0"/>
        <w:snapToGrid w:val="0"/>
        <w:spacing w:line="288" w:lineRule="auto"/>
        <w:ind w:firstLine="424" w:firstLineChars="202"/>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rPr>
        <w:t>项目联系方式（询问）：</w:t>
      </w:r>
      <w:r>
        <w:rPr>
          <w:rFonts w:hint="eastAsia" w:ascii="宋体" w:hAnsi="宋体" w:eastAsia="宋体" w:cs="Times New Roman"/>
          <w:szCs w:val="21"/>
          <w:highlight w:val="none"/>
          <w:lang w:val="en-US" w:eastAsia="zh-CN"/>
        </w:rPr>
        <w:t>0571-87666119、</w:t>
      </w:r>
      <w:r>
        <w:rPr>
          <w:rFonts w:hint="eastAsia" w:ascii="宋体" w:hAnsi="宋体" w:eastAsia="宋体" w:cs="Times New Roman"/>
          <w:szCs w:val="21"/>
          <w:highlight w:val="none"/>
        </w:rPr>
        <w:t>0571-87286661</w:t>
      </w:r>
    </w:p>
    <w:p>
      <w:pPr>
        <w:adjustRightInd w:val="0"/>
        <w:snapToGrid w:val="0"/>
        <w:spacing w:line="288" w:lineRule="auto"/>
        <w:ind w:firstLine="424" w:firstLineChars="202"/>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质疑联系人：</w:t>
      </w:r>
      <w:r>
        <w:rPr>
          <w:rFonts w:hint="eastAsia" w:ascii="宋体" w:hAnsi="宋体" w:eastAsia="宋体" w:cs="Times New Roman"/>
          <w:szCs w:val="21"/>
          <w:highlight w:val="none"/>
          <w:lang w:val="en-US" w:eastAsia="zh-CN"/>
        </w:rPr>
        <w:t>周安琪</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质疑联系方式：0571-81110356</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质疑邮箱：</w:t>
      </w:r>
      <w:r>
        <w:rPr>
          <w:rFonts w:ascii="宋体" w:hAnsi="宋体" w:eastAsia="宋体" w:cs="Times New Roman"/>
          <w:szCs w:val="21"/>
          <w:highlight w:val="none"/>
        </w:rPr>
        <w:t>jdkh@qszb.net</w:t>
      </w:r>
    </w:p>
    <w:p>
      <w:pPr>
        <w:adjustRightInd w:val="0"/>
        <w:snapToGrid w:val="0"/>
        <w:spacing w:line="288" w:lineRule="auto"/>
        <w:ind w:firstLine="424" w:firstLineChars="202"/>
        <w:rPr>
          <w:rFonts w:ascii="宋体" w:hAnsi="宋体" w:eastAsia="宋体" w:cs="Times New Roman"/>
          <w:szCs w:val="21"/>
        </w:rPr>
      </w:pPr>
      <w:bookmarkStart w:id="33" w:name="_Hlk124147873"/>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3.同级政府采购监督管理部门</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名称：浙江省财政厅政府采购监管处、浙江省政府采购行政裁决服务中心（杭州）</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地址：杭州市上城区四季青街道新业路市民之家G03办公室</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传真：/</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联系人：朱女士、王女士</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监督投诉电话：0571-85252453</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政策咨询：何一平、冯华，0571-87058424、87055741</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预算金额未达100万元的采购项目，由采购人处理采购争议。</w:t>
      </w:r>
    </w:p>
    <w:p>
      <w:pPr>
        <w:adjustRightInd w:val="0"/>
        <w:snapToGrid w:val="0"/>
        <w:spacing w:line="288" w:lineRule="auto"/>
        <w:ind w:firstLine="370"/>
        <w:rPr>
          <w:rFonts w:ascii="宋体" w:hAnsi="宋体" w:eastAsia="宋体" w:cs="Times New Roman"/>
          <w:spacing w:val="-6"/>
          <w:szCs w:val="21"/>
          <w:highlight w:val="none"/>
        </w:rPr>
      </w:pPr>
    </w:p>
    <w:p>
      <w:pPr>
        <w:adjustRightInd w:val="0"/>
        <w:snapToGrid w:val="0"/>
        <w:spacing w:line="288" w:lineRule="auto"/>
        <w:ind w:firstLine="420" w:firstLineChars="200"/>
        <w:rPr>
          <w:rFonts w:ascii="宋体" w:hAnsi="宋体" w:eastAsia="宋体" w:cs="Times New Roman"/>
          <w:szCs w:val="21"/>
          <w:highlight w:val="none"/>
        </w:rPr>
      </w:pPr>
      <w:bookmarkStart w:id="34" w:name="_Hlk143604927"/>
      <w:r>
        <w:rPr>
          <w:rFonts w:hint="eastAsia" w:ascii="宋体" w:hAnsi="宋体" w:eastAsia="宋体" w:cs="Times New Roman"/>
          <w:szCs w:val="21"/>
          <w:highlight w:val="none"/>
        </w:rPr>
        <w:t>若对项目采购电子交易系统操作有疑问，可登录政采云（</w:t>
      </w:r>
      <w:r>
        <w:rPr>
          <w:rFonts w:ascii="宋体" w:hAnsi="宋体" w:eastAsia="宋体" w:cs="Times New Roman"/>
          <w:szCs w:val="21"/>
          <w:highlight w:val="none"/>
        </w:rPr>
        <w:t>https://www.zcygov.cn/），点击右侧咨询小采，获取采小蜜智能服务管家帮助，或拨打政采云服务热线95763获取热线服务帮助。</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CA问题联系电话（人工）：汇信CA 400-888-4636；天谷CA 400-087-8198。</w:t>
      </w:r>
    </w:p>
    <w:bookmarkEnd w:id="33"/>
    <w:bookmarkEnd w:id="34"/>
    <w:p>
      <w:pPr>
        <w:adjustRightInd w:val="0"/>
        <w:snapToGrid w:val="0"/>
        <w:spacing w:line="288" w:lineRule="auto"/>
        <w:ind w:left="238"/>
        <w:jc w:val="center"/>
        <w:outlineLvl w:val="0"/>
        <w:rPr>
          <w:rFonts w:ascii="宋体" w:hAnsi="宋体" w:eastAsia="宋体" w:cs="Times New Roman"/>
          <w:b/>
          <w:bCs/>
          <w:sz w:val="32"/>
          <w:szCs w:val="32"/>
        </w:rPr>
      </w:pPr>
      <w:r>
        <w:rPr>
          <w:rFonts w:hint="eastAsia" w:ascii="宋体" w:hAnsi="宋体" w:eastAsia="宋体" w:cs="Times New Roman"/>
          <w:szCs w:val="21"/>
        </w:rPr>
        <w:br w:type="page"/>
      </w:r>
      <w:r>
        <w:rPr>
          <w:rFonts w:hint="eastAsia" w:ascii="宋体" w:hAnsi="宋体" w:eastAsia="宋体" w:cs="Times New Roman"/>
          <w:b/>
          <w:sz w:val="32"/>
          <w:szCs w:val="32"/>
        </w:rPr>
        <w:t xml:space="preserve">第二章  </w:t>
      </w:r>
      <w:r>
        <w:rPr>
          <w:rFonts w:hint="eastAsia" w:ascii="宋体" w:hAnsi="宋体" w:eastAsia="宋体" w:cs="Times New Roman"/>
          <w:b/>
          <w:bCs/>
          <w:sz w:val="32"/>
          <w:szCs w:val="32"/>
        </w:rPr>
        <w:t>采购需求</w:t>
      </w: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一、为落实政府采购政策需满足的要求</w:t>
      </w:r>
    </w:p>
    <w:tbl>
      <w:tblPr>
        <w:tblStyle w:val="2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bookmarkStart w:id="35" w:name="_Hlk45005599"/>
            <w:r>
              <w:rPr>
                <w:rFonts w:hint="eastAsia" w:ascii="宋体" w:hAnsi="宋体" w:eastAsia="宋体" w:cs="宋体"/>
                <w:b/>
                <w:bCs/>
                <w:szCs w:val="21"/>
              </w:rPr>
              <w:t>序号</w:t>
            </w:r>
          </w:p>
        </w:tc>
        <w:tc>
          <w:tcPr>
            <w:tcW w:w="3256"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政策名称</w:t>
            </w:r>
          </w:p>
        </w:tc>
        <w:tc>
          <w:tcPr>
            <w:tcW w:w="5529"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hint="eastAsia" w:ascii="宋体" w:hAnsi="宋体" w:eastAsia="宋体" w:cs="宋体"/>
                <w:b/>
                <w:bCs/>
                <w:color w:val="FF0000"/>
                <w:szCs w:val="21"/>
                <w:lang w:eastAsia="zh-CN"/>
              </w:rPr>
            </w:pPr>
            <w:r>
              <w:rPr>
                <w:rFonts w:hint="eastAsia" w:ascii="宋体" w:hAnsi="宋体" w:eastAsia="宋体" w:cs="宋体"/>
                <w:szCs w:val="21"/>
                <w:lang w:val="en-US" w:eastAsia="zh-CN"/>
              </w:rPr>
              <w:t>1</w:t>
            </w:r>
          </w:p>
        </w:tc>
        <w:tc>
          <w:tcPr>
            <w:tcW w:w="3256" w:type="dxa"/>
            <w:vAlign w:val="center"/>
          </w:tcPr>
          <w:p>
            <w:pPr>
              <w:adjustRightInd w:val="0"/>
              <w:snapToGrid w:val="0"/>
              <w:spacing w:line="288" w:lineRule="auto"/>
              <w:jc w:val="left"/>
              <w:rPr>
                <w:rFonts w:ascii="宋体" w:hAnsi="宋体" w:eastAsia="宋体" w:cs="宋体"/>
                <w:color w:val="FF0000"/>
                <w:szCs w:val="21"/>
              </w:rPr>
            </w:pPr>
            <w:r>
              <w:rPr>
                <w:rFonts w:hint="eastAsia" w:ascii="宋体" w:hAnsi="宋体" w:eastAsia="宋体" w:cs="宋体"/>
                <w:szCs w:val="21"/>
              </w:rPr>
              <w:t>政府采购促进中小企业发展</w:t>
            </w:r>
          </w:p>
        </w:tc>
        <w:tc>
          <w:tcPr>
            <w:tcW w:w="5529" w:type="dxa"/>
            <w:vAlign w:val="center"/>
          </w:tcPr>
          <w:p>
            <w:pPr>
              <w:adjustRightInd w:val="0"/>
              <w:snapToGrid w:val="0"/>
              <w:spacing w:line="288" w:lineRule="auto"/>
              <w:jc w:val="left"/>
              <w:rPr>
                <w:rFonts w:ascii="宋体" w:hAnsi="宋体" w:eastAsia="宋体" w:cs="宋体"/>
                <w:b/>
                <w:bCs/>
                <w:color w:val="FF0000"/>
                <w:szCs w:val="21"/>
                <w:highlight w:val="yellow"/>
              </w:rPr>
            </w:pPr>
            <w:r>
              <w:rPr>
                <w:rFonts w:hint="eastAsia" w:ascii="宋体" w:hAnsi="宋体" w:eastAsia="宋体" w:cs="宋体"/>
                <w:szCs w:val="21"/>
                <w:highlight w:val="none"/>
              </w:rPr>
              <w:t>提供材料详见招标文件第六章“</w:t>
            </w:r>
            <w:r>
              <w:rPr>
                <w:rFonts w:hint="eastAsia" w:ascii="宋体" w:hAnsi="宋体" w:eastAsia="宋体" w:cs="宋体"/>
                <w:szCs w:val="21"/>
                <w:highlight w:val="none"/>
                <w:lang w:val="en-US" w:eastAsia="zh-CN"/>
              </w:rPr>
              <w:t>资格</w:t>
            </w:r>
            <w:r>
              <w:rPr>
                <w:rFonts w:hint="eastAsia" w:ascii="宋体" w:hAnsi="宋体" w:eastAsia="宋体" w:cs="宋体"/>
                <w:szCs w:val="21"/>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2</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政府采购支持监狱企业发展</w:t>
            </w:r>
          </w:p>
        </w:tc>
        <w:tc>
          <w:tcPr>
            <w:tcW w:w="5529" w:type="dxa"/>
            <w:vAlign w:val="center"/>
          </w:tcPr>
          <w:p>
            <w:pPr>
              <w:adjustRightInd w:val="0"/>
              <w:snapToGrid w:val="0"/>
              <w:spacing w:line="288" w:lineRule="auto"/>
              <w:jc w:val="left"/>
              <w:rPr>
                <w:rFonts w:ascii="宋体" w:hAnsi="宋体" w:eastAsia="宋体" w:cs="Times New Roman"/>
                <w:b/>
                <w:bCs/>
                <w:szCs w:val="21"/>
                <w:highlight w:val="none"/>
              </w:rPr>
            </w:pPr>
            <w:r>
              <w:rPr>
                <w:rFonts w:hint="eastAsia" w:ascii="宋体" w:hAnsi="宋体" w:eastAsia="宋体" w:cs="宋体"/>
                <w:szCs w:val="21"/>
                <w:highlight w:val="none"/>
              </w:rPr>
              <w:t>提供材料详见招标文件第六章“</w:t>
            </w:r>
            <w:r>
              <w:rPr>
                <w:rFonts w:hint="eastAsia" w:ascii="宋体" w:hAnsi="宋体" w:eastAsia="宋体" w:cs="宋体"/>
                <w:szCs w:val="21"/>
                <w:highlight w:val="none"/>
                <w:lang w:val="en-US" w:eastAsia="zh-CN"/>
              </w:rPr>
              <w:t>资格</w:t>
            </w:r>
            <w:r>
              <w:rPr>
                <w:rFonts w:hint="eastAsia" w:ascii="宋体" w:hAnsi="宋体" w:eastAsia="宋体" w:cs="宋体"/>
                <w:szCs w:val="21"/>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3</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政府采购促进残疾人就业</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w:t>
            </w:r>
            <w:r>
              <w:rPr>
                <w:rFonts w:hint="eastAsia" w:ascii="宋体" w:hAnsi="宋体" w:eastAsia="宋体" w:cs="宋体"/>
                <w:szCs w:val="21"/>
                <w:highlight w:val="none"/>
                <w:lang w:val="en-US" w:eastAsia="zh-CN"/>
              </w:rPr>
              <w:t>资格</w:t>
            </w:r>
            <w:r>
              <w:rPr>
                <w:rFonts w:hint="eastAsia" w:ascii="宋体" w:hAnsi="宋体" w:eastAsia="宋体" w:cs="宋体"/>
                <w:szCs w:val="21"/>
                <w:highlight w:val="none"/>
              </w:rPr>
              <w:t>文件”</w:t>
            </w:r>
          </w:p>
        </w:tc>
      </w:tr>
      <w:bookmarkEnd w:id="35"/>
    </w:tbl>
    <w:p>
      <w:pPr>
        <w:adjustRightInd w:val="0"/>
        <w:snapToGrid w:val="0"/>
        <w:spacing w:line="288" w:lineRule="auto"/>
        <w:rPr>
          <w:rFonts w:ascii="宋体" w:hAnsi="宋体" w:eastAsia="宋体" w:cs="Times New Roman"/>
          <w:b/>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二、采购资金的支付方式、时间、条件</w:t>
      </w:r>
    </w:p>
    <w:tbl>
      <w:tblPr>
        <w:tblStyle w:val="25"/>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yellow"/>
              </w:rPr>
            </w:pPr>
            <w:bookmarkStart w:id="36" w:name="_Hlk45005608"/>
            <w:r>
              <w:rPr>
                <w:rFonts w:hint="eastAsia" w:ascii="宋体" w:hAnsi="宋体" w:eastAsia="宋体" w:cs="Times New Roman"/>
                <w:b/>
                <w:spacing w:val="-6"/>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ind w:firstLine="396" w:firstLineChars="200"/>
              <w:rPr>
                <w:rFonts w:ascii="宋体" w:hAnsi="宋体" w:eastAsia="宋体" w:cs="宋体"/>
                <w:spacing w:val="-6"/>
                <w:kern w:val="0"/>
                <w:szCs w:val="21"/>
                <w:highlight w:val="yellow"/>
              </w:rPr>
            </w:pPr>
            <w:r>
              <w:rPr>
                <w:rFonts w:ascii="宋体" w:hAnsi="宋体" w:eastAsia="宋体" w:cs="宋体"/>
                <w:spacing w:val="-6"/>
                <w:kern w:val="0"/>
                <w:szCs w:val="21"/>
                <w:highlight w:val="none"/>
              </w:rPr>
              <w:t>合同签订后一周内，供应商向采购人提交合同总价1%的履约保证金，以支票、汇票、本票或者金融机构、担保机构出具的保函等非现金形式提交。采购人在项目通过验收之日起15个工作日内将履约保证金无息退还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288" w:lineRule="auto"/>
              <w:jc w:val="center"/>
              <w:textAlignment w:val="auto"/>
              <w:rPr>
                <w:rFonts w:ascii="宋体" w:hAnsi="宋体" w:eastAsia="宋体" w:cs="Times New Roman"/>
                <w:b/>
                <w:spacing w:val="-6"/>
                <w:szCs w:val="21"/>
                <w:highlight w:val="yellow"/>
              </w:rPr>
            </w:pPr>
            <w:r>
              <w:rPr>
                <w:rFonts w:hint="eastAsia" w:ascii="宋体" w:hAnsi="宋体" w:eastAsia="宋体" w:cs="Times New Roman"/>
                <w:b/>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val="0"/>
              <w:kinsoku/>
              <w:wordWrap/>
              <w:overflowPunct/>
              <w:topLinePunct w:val="0"/>
              <w:bidi w:val="0"/>
              <w:spacing w:before="187" w:line="288" w:lineRule="auto"/>
              <w:ind w:left="54" w:right="20" w:firstLine="649"/>
              <w:jc w:val="both"/>
              <w:textAlignment w:val="auto"/>
              <w:rPr>
                <w:rFonts w:ascii="宋体" w:hAnsi="宋体" w:eastAsia="宋体" w:cs="宋体"/>
                <w:spacing w:val="-6"/>
                <w:kern w:val="0"/>
                <w:szCs w:val="21"/>
              </w:rPr>
            </w:pPr>
            <w:r>
              <w:rPr>
                <w:rFonts w:hint="eastAsia" w:ascii="宋体" w:hAnsi="宋体" w:eastAsia="宋体" w:cs="宋体"/>
                <w:spacing w:val="-6"/>
                <w:kern w:val="0"/>
                <w:sz w:val="21"/>
                <w:szCs w:val="21"/>
                <w:highlight w:val="none"/>
                <w:lang w:val="en-US" w:eastAsia="zh-CN" w:bidi="ar-SA"/>
              </w:rPr>
              <w:t>合同签订后7日内支付合同金额的30%。活动前所有项目布置完成后支付合同金额的40%,活动结束项目终验合格后，经采购人确认后，支付合同金额的30%。</w:t>
            </w:r>
          </w:p>
        </w:tc>
      </w:tr>
      <w:bookmarkEnd w:id="36"/>
    </w:tbl>
    <w:p>
      <w:pPr>
        <w:adjustRightInd w:val="0"/>
        <w:snapToGrid w:val="0"/>
        <w:spacing w:line="288" w:lineRule="auto"/>
        <w:rPr>
          <w:rFonts w:ascii="宋体" w:hAnsi="宋体" w:eastAsia="宋体" w:cs="Times New Roman"/>
          <w:spacing w:val="-4"/>
          <w:szCs w:val="21"/>
        </w:rPr>
      </w:pPr>
    </w:p>
    <w:p>
      <w:pPr>
        <w:numPr>
          <w:ilvl w:val="0"/>
          <w:numId w:val="2"/>
        </w:numPr>
        <w:adjustRightInd w:val="0"/>
        <w:snapToGrid w:val="0"/>
        <w:spacing w:line="288" w:lineRule="auto"/>
        <w:outlineLvl w:val="1"/>
        <w:rPr>
          <w:rFonts w:hint="eastAsia" w:ascii="宋体" w:hAnsi="宋体" w:eastAsia="宋体" w:cs="Times New Roman"/>
          <w:b/>
          <w:szCs w:val="21"/>
        </w:rPr>
      </w:pPr>
      <w:r>
        <w:rPr>
          <w:rFonts w:hint="eastAsia" w:ascii="宋体" w:hAnsi="宋体" w:eastAsia="宋体" w:cs="Times New Roman"/>
          <w:b/>
          <w:szCs w:val="21"/>
        </w:rPr>
        <w:t>服务要求（技术要求里另有注明的以技术要求为准）</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2" w:firstLine="372" w:firstLineChars="200"/>
        <w:jc w:val="both"/>
        <w:textAlignment w:val="auto"/>
        <w:rPr>
          <w:rFonts w:hint="eastAsia" w:ascii="宋体" w:hAnsi="宋体" w:eastAsia="宋体" w:cs="宋体"/>
          <w:sz w:val="21"/>
          <w:szCs w:val="21"/>
        </w:rPr>
      </w:pPr>
      <w:r>
        <w:rPr>
          <w:rFonts w:hint="eastAsia" w:ascii="宋体" w:hAnsi="宋体" w:eastAsia="宋体" w:cs="宋体"/>
          <w:spacing w:val="-12"/>
          <w:sz w:val="21"/>
          <w:szCs w:val="21"/>
        </w:rPr>
        <w:t>为保障全国特警挑战赛工作顺利进行</w:t>
      </w:r>
      <w:r>
        <w:rPr>
          <w:rFonts w:hint="eastAsia" w:ascii="宋体" w:hAnsi="宋体" w:eastAsia="宋体" w:cs="宋体"/>
          <w:sz w:val="21"/>
          <w:szCs w:val="21"/>
        </w:rPr>
        <w:t>，采购需求如下：</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2" w:firstLine="374" w:firstLineChars="200"/>
        <w:jc w:val="both"/>
        <w:textAlignment w:val="auto"/>
        <w:rPr>
          <w:rFonts w:hint="eastAsia" w:ascii="宋体" w:hAnsi="宋体" w:eastAsia="宋体" w:cs="宋体"/>
          <w:b/>
          <w:bCs/>
          <w:spacing w:val="-12"/>
          <w:sz w:val="21"/>
          <w:szCs w:val="21"/>
          <w:lang w:val="en-US" w:eastAsia="zh-CN"/>
        </w:rPr>
      </w:pPr>
      <w:r>
        <w:rPr>
          <w:rFonts w:hint="eastAsia" w:ascii="宋体" w:hAnsi="宋体" w:eastAsia="宋体" w:cs="宋体"/>
          <w:b/>
          <w:bCs/>
          <w:spacing w:val="-12"/>
          <w:sz w:val="21"/>
          <w:szCs w:val="21"/>
          <w:lang w:eastAsia="zh-CN"/>
        </w:rPr>
        <w:t>（</w:t>
      </w:r>
      <w:r>
        <w:rPr>
          <w:rFonts w:hint="eastAsia" w:ascii="宋体" w:hAnsi="宋体" w:eastAsia="宋体" w:cs="宋体"/>
          <w:b/>
          <w:bCs/>
          <w:spacing w:val="-12"/>
          <w:sz w:val="21"/>
          <w:szCs w:val="21"/>
          <w:lang w:val="en-US" w:eastAsia="zh-CN"/>
        </w:rPr>
        <w:t>一</w:t>
      </w:r>
      <w:r>
        <w:rPr>
          <w:rFonts w:hint="eastAsia" w:ascii="宋体" w:hAnsi="宋体" w:eastAsia="宋体" w:cs="宋体"/>
          <w:b/>
          <w:bCs/>
          <w:spacing w:val="-12"/>
          <w:sz w:val="21"/>
          <w:szCs w:val="21"/>
          <w:lang w:eastAsia="zh-CN"/>
        </w:rPr>
        <w:t>）</w:t>
      </w:r>
      <w:r>
        <w:rPr>
          <w:rFonts w:hint="eastAsia" w:ascii="宋体" w:hAnsi="宋体" w:eastAsia="宋体" w:cs="宋体"/>
          <w:b/>
          <w:bCs/>
          <w:spacing w:val="-12"/>
          <w:sz w:val="21"/>
          <w:szCs w:val="21"/>
        </w:rPr>
        <w:t>采购明细及参数要求</w:t>
      </w:r>
    </w:p>
    <w:tbl>
      <w:tblPr>
        <w:tblStyle w:val="2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4"/>
        <w:gridCol w:w="1947"/>
        <w:gridCol w:w="5353"/>
        <w:gridCol w:w="755"/>
        <w:gridCol w:w="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92" w:type="pct"/>
            <w:vMerge w:val="restar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011" w:type="pct"/>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2780" w:type="pct"/>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材质、工艺、规格                                                                          </w:t>
            </w:r>
          </w:p>
        </w:tc>
        <w:tc>
          <w:tcPr>
            <w:tcW w:w="392" w:type="pct"/>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423" w:type="pct"/>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2" w:type="pct"/>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b/>
                <w:bCs/>
                <w:i w:val="0"/>
                <w:iCs w:val="0"/>
                <w:color w:val="000000"/>
                <w:sz w:val="21"/>
                <w:szCs w:val="21"/>
                <w:u w:val="none"/>
              </w:rPr>
            </w:pPr>
          </w:p>
        </w:tc>
        <w:tc>
          <w:tcPr>
            <w:tcW w:w="1011"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b/>
                <w:bCs/>
                <w:i w:val="0"/>
                <w:iCs w:val="0"/>
                <w:color w:val="000000"/>
                <w:sz w:val="21"/>
                <w:szCs w:val="21"/>
                <w:u w:val="none"/>
              </w:rPr>
            </w:pPr>
          </w:p>
        </w:tc>
        <w:tc>
          <w:tcPr>
            <w:tcW w:w="2780"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b/>
                <w:bCs/>
                <w:i w:val="0"/>
                <w:iCs w:val="0"/>
                <w:color w:val="000000"/>
                <w:sz w:val="21"/>
                <w:szCs w:val="21"/>
                <w:u w:val="none"/>
              </w:rPr>
            </w:pPr>
          </w:p>
        </w:tc>
        <w:tc>
          <w:tcPr>
            <w:tcW w:w="392"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b/>
                <w:bCs/>
                <w:i w:val="0"/>
                <w:iCs w:val="0"/>
                <w:color w:val="000000"/>
                <w:sz w:val="21"/>
                <w:szCs w:val="21"/>
                <w:u w:val="none"/>
              </w:rPr>
            </w:pPr>
          </w:p>
        </w:tc>
        <w:tc>
          <w:tcPr>
            <w:tcW w:w="423"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接待酒店大堂签到背景</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加固满焊工艺防锈热镀锌桁架搭建3*5m*4块</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340-350克/平方550黑白防水防晒中厚布喷绘留白打扣5.5*3.3m*4块</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比赛主席台背景</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加固满焊工艺防锈热镀锌桁架搭建18*4.5m，摆放6天</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340-350克/平方550黑白防水防晒中厚布喷绘留白打扣18.5*5m</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比赛主席台舞台布置</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钢铁雷亚架舞台板+18mm防滑板搭建14.5*5m，摆放6天</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PVC胶底拉绒加厚红地毯15.1*5m购买铺设</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观摩室（一）白色沙发、茶几</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80*75白色皮制高头沙发23张、40*60茶几12张，成品租用6天（含运输、摆放）</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领导桌签页</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200克铜板纸双面彩色打印内页</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领导讲话底托</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A3 压印对折 5mm雪弗板覆高清写真讲话底托</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现场音响租赁</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彩排、开幕式、闭幕式共3天</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无线鹅颈会议表6个，立式杆话筒2套，手持话筒4个</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租用+运输+安装8+4线阵音响2套</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租用+运输+安装反听音响4套</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租用+运输+安装音柱音响2套（4台）</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含调音台</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控台技师</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场地总平图</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加固满焊工艺防锈热镀锌桁架搭建2.2*1.6m*2块，摆放6天</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（南区、北区各设置一块）</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340-350克/平方550黑白防水防晒中厚布喷绘留白打扣2.7*1.9m</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赛场门楼</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加固满焊工艺防锈热镀锌桁架搭建立方体13*5米，摆放6天</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1.龙门架造型门楼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材质户外高清写真腹1.5米特制板：门楼顶横梁KT板开槽包边61.04平方；立柱左右侧KT板开槽包边14.56平方；立柱正面造型KT板开槽包边40平方；立柱侧面KT板开槽包边10.08平方；总计125.68平方</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2.龙门架户外造型板封边条</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材质户外高清写真造型封边条：28.8平方</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赛场道旗</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5米加厚PE底座ABS配件+铝合金注水款道旗租用6天（含运输、安装）</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100D春亚纺旗帜布uv双面打印定制（1.2*3.5m）</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4平方70m室外</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电线盘</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成品购买线+盘+插头</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220v电源线，3芯</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方阵牌</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定制款落地式双面显示方阵牌租用</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1.版面：1.0mm 201不锈钢激光切割，刨槽折弯</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（左右下各翻四刀刨折，上口翻8刀刨折）焊接，烤黑色汽车漆（2遍底漆2边面漆），底部40*60方管连接      </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2.底座：1.2mm 201不锈钢激光切割，四周刨槽</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折弯焊接，配重（混泥土浇筑于箱体底部）</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5mm雪弗板uv双面打印内容40*60cm</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参赛证/工作证/</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观摩证</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1.06mmPVC磨砂膜(9*13cm)+涤纶铝合金装饰圈PC环保塑料扣挂绳+含排版费</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裁判马甲(黄色、红色、蓝色）</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120g针织面料反光背心成品购买，印刷定制</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赛事LOGO臂章</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臂章：布料底斜纹涤布，75/100D涤丝线。平包针绣，处理图案边缘和字体表现。榻榻米绣，用于面积大的花样图案。走针绣用于细小文字勾勒。插针绣用于表现渐变细节效果。绣好后压上背胶激光切割，最后涤丝线锁边绣。背底魔术贴</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0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隔离铁马</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304不锈钢橡胶脚垫加厚铁马成品租用6天</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铁马外套</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牛津布/弹力布丝网印刷1*1.5m定制</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路锥</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成品购买摆放，9斤提环式橡胶方锥45CM*75CM</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路锥外套定制</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晶彩格喷绘布520布基喷绘定制印刷外套+制作安装</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警戒带桩</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不锈钢银色锌铁配重2米成品购买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指引标识</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单立柱铝合金立牌(50*70cm)成品租用6天，含运输、安装</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5mm雪弗板覆户外写真内容设计制作50*70cm</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比赛点位指引</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加重型铝不锈钢双面卡槽立屏80*180cm租用6天，含运输、安装</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5mm雪弗板覆户外写真内容设计制作80*180cm</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秩序册</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A4 128克彩激纸黑白双面打印40页+彩色双面打印20页+250克铜板纸彩色单面打印2页，胶装方式</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科目宣传手册</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A4 128克铜板纸彩色双面打印34页+250克铜板纸彩色单面打印2页，胶装方式</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医疗保障</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救护车租用、驾驶员、2名医护人员*5天</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移动厕所租用</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6个移动厕所共租用6天</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6个移动厕所换水+废水处理</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每天水车装水加水+废水排放+人工卫生处理，确保厕所卫生状况良好</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矿泉水</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娃哈哈成品购买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两个观摩室背景</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加固满焊工艺防锈热镀锌桁架+550黑底喷绘布主背景搭建4*3m，摆放6天</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墙面造型1cm高密度雪弗板UV激光雕刻</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平板电脑租用</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成品租用15天</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资料袋</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进口尼龙斜纹16按37*28*4cm手提资料袋+热升华印制logo</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专班布置</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100*200椭圆加厚钢管多层烤漆面板360°翻转白板</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含50颗奴铁硼强磁图钉+绒布背磁吸擦板+易擦除白板笔10支</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10mm PVC 加高清户外写真</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100*200采购推进表，铝合金镜框</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10mm PVC 加高清户外写真</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100*200采购责任清单，铝合金镜框</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10mm PVC 加高清户外写真</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100*200工作推进图，铝合金镜框</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伸缩旗杆含底座2.6m</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党建展板60*90cmKT板覆高清写真</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篮球馆闭幕式舞台背景</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加固满焊工艺防锈热镀锌桁架搭建18*4.2m</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18.4*4.5m340-350克/平方550黑白防水防晒中厚布喷绘留白打扣</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篮球馆闭幕式舞台布置</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钢铁雷亚架舞台板+18mm防滑板搭建14.5*8.5</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PVC胶底拉绒加厚红地毯15*8.6m购买铺设（2块）</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0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不锈钢A4立牌展示牌</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201不锈钢9k旋转开合式成品购买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0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i w:val="0"/>
                <w:iCs w:val="0"/>
                <w:color w:val="000000"/>
                <w:sz w:val="21"/>
                <w:szCs w:val="21"/>
                <w:u w:val="none"/>
              </w:rPr>
            </w:pP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250克铜版纸激光打印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踏勘证</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硬胶证卡B7竖式   96*138mm    挂绳：15mm  一体口挂绳   纸张：157克铜版纸激光打印  尺寸：83*121mm</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展示牌内容打印</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A2 120克彩喷纸激光彩色打印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展示牌内容打印</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A3 250克铜版纸激光彩色打印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踏勘手册</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A3 157克铜板纸彩色双面打印2页+250克铜板纸彩色单面打印2页，装订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收纳箱</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16升透明塑料收纳箱，40*27*33成品购买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0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警戒带</w:t>
            </w:r>
          </w:p>
        </w:tc>
        <w:tc>
          <w:tcPr>
            <w:tcW w:w="2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14丝涤纶布盒装转盘式100米成品购买</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r>
    </w:tbl>
    <w:p>
      <w:pPr>
        <w:pStyle w:val="10"/>
        <w:keepNext w:val="0"/>
        <w:keepLines w:val="0"/>
        <w:pageBreakBefore w:val="0"/>
        <w:widowControl w:val="0"/>
        <w:kinsoku/>
        <w:wordWrap/>
        <w:overflowPunct/>
        <w:topLinePunct w:val="0"/>
        <w:autoSpaceDE/>
        <w:autoSpaceDN/>
        <w:bidi w:val="0"/>
        <w:adjustRightInd/>
        <w:snapToGrid/>
        <w:spacing w:before="108" w:line="288" w:lineRule="auto"/>
        <w:ind w:right="32" w:firstLine="422" w:firstLineChars="200"/>
        <w:jc w:val="both"/>
        <w:textAlignment w:val="auto"/>
        <w:rPr>
          <w:rFonts w:hint="eastAsia" w:ascii="宋体" w:hAnsi="宋体" w:eastAsia="宋体" w:cs="宋体"/>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二</w:t>
      </w:r>
      <w:r>
        <w:rPr>
          <w:rFonts w:hint="eastAsia" w:ascii="宋体" w:hAnsi="宋体" w:eastAsia="宋体" w:cs="宋体"/>
          <w:b/>
          <w:bCs/>
          <w:sz w:val="21"/>
          <w:szCs w:val="21"/>
          <w:lang w:eastAsia="zh-CN"/>
        </w:rPr>
        <w:t>）</w:t>
      </w:r>
      <w:r>
        <w:rPr>
          <w:rFonts w:hint="eastAsia" w:ascii="宋体" w:hAnsi="宋体" w:eastAsia="宋体" w:cs="宋体"/>
          <w:b/>
          <w:bCs/>
          <w:sz w:val="21"/>
          <w:szCs w:val="21"/>
        </w:rPr>
        <w:t>报价说明</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2"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以人民币为结算币种，包括产品制作(含设计)费、运输费、安装费</w:t>
      </w:r>
      <w:r>
        <w:rPr>
          <w:rFonts w:hint="eastAsia" w:ascii="宋体" w:hAnsi="宋体" w:cs="宋体"/>
          <w:sz w:val="21"/>
          <w:szCs w:val="21"/>
          <w:lang w:eastAsia="zh-CN"/>
        </w:rPr>
        <w:t>、</w:t>
      </w:r>
      <w:r>
        <w:rPr>
          <w:rFonts w:hint="eastAsia" w:ascii="宋体" w:hAnsi="宋体" w:cs="宋体"/>
          <w:sz w:val="21"/>
          <w:szCs w:val="21"/>
          <w:lang w:val="en-US" w:eastAsia="zh-CN"/>
        </w:rPr>
        <w:t>部分设备租赁费</w:t>
      </w:r>
      <w:r>
        <w:rPr>
          <w:rFonts w:hint="eastAsia" w:ascii="宋体" w:hAnsi="宋体" w:eastAsia="宋体" w:cs="宋体"/>
          <w:sz w:val="21"/>
          <w:szCs w:val="21"/>
        </w:rPr>
        <w:t>和税费等所有费用。</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2" w:firstLine="422" w:firstLineChars="200"/>
        <w:jc w:val="both"/>
        <w:textAlignment w:val="auto"/>
        <w:rPr>
          <w:rFonts w:hint="eastAsia" w:ascii="宋体" w:hAnsi="宋体" w:eastAsia="宋体" w:cs="宋体"/>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三</w:t>
      </w:r>
      <w:r>
        <w:rPr>
          <w:rFonts w:hint="eastAsia" w:ascii="宋体" w:hAnsi="宋体" w:eastAsia="宋体" w:cs="宋体"/>
          <w:b/>
          <w:bCs/>
          <w:sz w:val="21"/>
          <w:szCs w:val="21"/>
          <w:lang w:eastAsia="zh-CN"/>
        </w:rPr>
        <w:t>）</w:t>
      </w:r>
      <w:r>
        <w:rPr>
          <w:rFonts w:hint="eastAsia" w:ascii="宋体" w:hAnsi="宋体" w:eastAsia="宋体" w:cs="宋体"/>
          <w:b/>
          <w:bCs/>
          <w:sz w:val="21"/>
          <w:szCs w:val="21"/>
        </w:rPr>
        <w:t>履行时间</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2"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中标后5日内提供场地布置设计图纸，正式比赛前3天完成安装交付。</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2"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四</w:t>
      </w:r>
      <w:r>
        <w:rPr>
          <w:rFonts w:hint="eastAsia" w:ascii="宋体" w:hAnsi="宋体" w:eastAsia="宋体" w:cs="宋体"/>
          <w:b/>
          <w:bCs/>
          <w:sz w:val="21"/>
          <w:szCs w:val="21"/>
          <w:lang w:eastAsia="zh-CN"/>
        </w:rPr>
        <w:t>）</w:t>
      </w:r>
      <w:r>
        <w:rPr>
          <w:rFonts w:hint="eastAsia" w:ascii="宋体" w:hAnsi="宋体" w:eastAsia="宋体" w:cs="宋体"/>
          <w:b/>
          <w:bCs/>
          <w:sz w:val="21"/>
          <w:szCs w:val="21"/>
        </w:rPr>
        <w:t>服务地点</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2"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省公安特警训练基地(临安区农林大路2559号)</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2"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五</w:t>
      </w:r>
      <w:r>
        <w:rPr>
          <w:rFonts w:hint="eastAsia" w:ascii="宋体" w:hAnsi="宋体" w:eastAsia="宋体" w:cs="宋体"/>
          <w:b/>
          <w:bCs/>
          <w:sz w:val="21"/>
          <w:szCs w:val="21"/>
          <w:lang w:eastAsia="zh-CN"/>
        </w:rPr>
        <w:t>）</w:t>
      </w:r>
      <w:r>
        <w:rPr>
          <w:rFonts w:hint="eastAsia" w:ascii="宋体" w:hAnsi="宋体" w:eastAsia="宋体" w:cs="宋体"/>
          <w:b/>
          <w:bCs/>
          <w:sz w:val="21"/>
          <w:szCs w:val="21"/>
        </w:rPr>
        <w:t>验收方式</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4"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供应商完成供货后，由采购人对供应商进行初验，按照合同服务项目要求，逐一进行初步验收，出具验收书，存档备查。如果发现与合同中要求不符，供应商须承担由此发生的一切损失和费用，并承担相应的法律责任。</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4"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服务周期(全国比武)结束后，采购人根据赛事期间，供应商服务响应速度、售后服务、质量保障等内容进行综合评价并组织终验。</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4"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六</w:t>
      </w:r>
      <w:r>
        <w:rPr>
          <w:rFonts w:hint="eastAsia" w:ascii="宋体" w:hAnsi="宋体" w:eastAsia="宋体" w:cs="宋体"/>
          <w:b/>
          <w:bCs/>
          <w:sz w:val="21"/>
          <w:szCs w:val="21"/>
          <w:lang w:eastAsia="zh-CN"/>
        </w:rPr>
        <w:t>）</w:t>
      </w:r>
      <w:r>
        <w:rPr>
          <w:rFonts w:hint="eastAsia" w:ascii="宋体" w:hAnsi="宋体" w:eastAsia="宋体" w:cs="宋体"/>
          <w:b/>
          <w:bCs/>
          <w:sz w:val="21"/>
          <w:szCs w:val="21"/>
        </w:rPr>
        <w:t>其他要求</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4"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服务保障。活动期间所有项目由供应商负责维护保养，发生破损的，应及时维修或更换。活动结束后，需拆除项目由供应商负责拆除、返还的，时间由采购人根据实际情况确定。若活动结束后，部分项目确需延期拆除或返还的，供应商需无条件配合。</w:t>
      </w:r>
    </w:p>
    <w:p>
      <w:pPr>
        <w:pStyle w:val="10"/>
        <w:keepNext w:val="0"/>
        <w:keepLines w:val="0"/>
        <w:pageBreakBefore w:val="0"/>
        <w:widowControl w:val="0"/>
        <w:kinsoku/>
        <w:wordWrap/>
        <w:overflowPunct/>
        <w:topLinePunct w:val="0"/>
        <w:autoSpaceDE/>
        <w:autoSpaceDN/>
        <w:bidi w:val="0"/>
        <w:adjustRightInd/>
        <w:snapToGrid/>
        <w:spacing w:before="108" w:line="288" w:lineRule="auto"/>
        <w:ind w:right="34" w:firstLine="420" w:firstLineChars="200"/>
        <w:jc w:val="both"/>
        <w:textAlignment w:val="auto"/>
        <w:rPr>
          <w:rFonts w:hint="eastAsia" w:ascii="宋体" w:hAnsi="宋体" w:eastAsia="宋体" w:cs="宋体"/>
          <w:b w:val="0"/>
          <w:bCs w:val="0"/>
          <w:sz w:val="21"/>
          <w:szCs w:val="21"/>
        </w:rPr>
      </w:pPr>
    </w:p>
    <w:p>
      <w:pPr>
        <w:pStyle w:val="10"/>
        <w:keepNext w:val="0"/>
        <w:keepLines w:val="0"/>
        <w:pageBreakBefore w:val="0"/>
        <w:widowControl w:val="0"/>
        <w:kinsoku/>
        <w:wordWrap/>
        <w:overflowPunct/>
        <w:topLinePunct w:val="0"/>
        <w:autoSpaceDE/>
        <w:autoSpaceDN/>
        <w:bidi w:val="0"/>
        <w:adjustRightInd/>
        <w:snapToGrid/>
        <w:spacing w:before="108" w:line="288" w:lineRule="auto"/>
        <w:ind w:right="32" w:firstLine="420" w:firstLineChars="200"/>
        <w:jc w:val="both"/>
        <w:textAlignment w:val="auto"/>
        <w:rPr>
          <w:rFonts w:hint="eastAsia" w:ascii="宋体" w:hAnsi="宋体" w:eastAsia="宋体" w:cs="宋体"/>
          <w:b w:val="0"/>
          <w:bCs w:val="0"/>
          <w:sz w:val="21"/>
          <w:szCs w:val="21"/>
        </w:rPr>
      </w:pPr>
    </w:p>
    <w:p>
      <w:pPr>
        <w:adjustRightInd w:val="0"/>
        <w:snapToGrid w:val="0"/>
        <w:spacing w:line="288" w:lineRule="auto"/>
        <w:rPr>
          <w:rFonts w:ascii="宋体" w:hAnsi="宋体" w:eastAsia="宋体" w:cs="Times New Roman"/>
          <w:b/>
          <w:bCs/>
          <w:szCs w:val="21"/>
        </w:rPr>
      </w:pPr>
    </w:p>
    <w:p>
      <w:pPr>
        <w:widowControl/>
        <w:adjustRightInd w:val="0"/>
        <w:snapToGrid w:val="0"/>
        <w:spacing w:line="288" w:lineRule="auto"/>
        <w:jc w:val="left"/>
        <w:rPr>
          <w:rFonts w:ascii="宋体" w:hAnsi="宋体" w:eastAsia="宋体" w:cs="Times New Roman"/>
          <w:szCs w:val="21"/>
        </w:rPr>
      </w:pPr>
      <w:r>
        <w:rPr>
          <w:rFonts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sz w:val="32"/>
          <w:szCs w:val="32"/>
        </w:rPr>
      </w:pPr>
      <w:r>
        <w:rPr>
          <w:rFonts w:hint="eastAsia" w:ascii="宋体" w:hAnsi="宋体" w:eastAsia="宋体" w:cs="Times New Roman"/>
          <w:b/>
          <w:sz w:val="32"/>
          <w:szCs w:val="32"/>
        </w:rPr>
        <w:t>第三章  投标人须知</w:t>
      </w:r>
    </w:p>
    <w:p>
      <w:pPr>
        <w:adjustRightInd w:val="0"/>
        <w:snapToGrid w:val="0"/>
        <w:spacing w:line="288" w:lineRule="auto"/>
        <w:ind w:left="238"/>
        <w:jc w:val="center"/>
        <w:outlineLvl w:val="1"/>
        <w:rPr>
          <w:rFonts w:ascii="宋体" w:hAnsi="宋体" w:eastAsia="宋体" w:cs="Times New Roman"/>
          <w:b/>
          <w:szCs w:val="21"/>
        </w:rPr>
      </w:pPr>
      <w:r>
        <w:rPr>
          <w:rFonts w:hint="eastAsia" w:ascii="宋体" w:hAnsi="宋体" w:eastAsia="宋体" w:cs="Times New Roman"/>
          <w:b/>
          <w:szCs w:val="21"/>
        </w:rPr>
        <w:t>投标人</w:t>
      </w:r>
      <w:r>
        <w:rPr>
          <w:rFonts w:ascii="宋体" w:hAnsi="宋体" w:eastAsia="宋体" w:cs="Times New Roman"/>
          <w:b/>
          <w:szCs w:val="21"/>
        </w:rPr>
        <w:t>须知</w:t>
      </w:r>
      <w:r>
        <w:rPr>
          <w:rFonts w:hint="eastAsia" w:ascii="宋体" w:hAnsi="宋体" w:eastAsia="宋体" w:cs="Times New Roman"/>
          <w:b/>
          <w:szCs w:val="21"/>
        </w:rPr>
        <w:t>前附表</w:t>
      </w:r>
    </w:p>
    <w:tbl>
      <w:tblPr>
        <w:tblStyle w:val="2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条款号</w:t>
            </w:r>
          </w:p>
        </w:tc>
        <w:tc>
          <w:tcPr>
            <w:tcW w:w="1701"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内容</w:t>
            </w:r>
          </w:p>
        </w:tc>
        <w:tc>
          <w:tcPr>
            <w:tcW w:w="6663"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适用范围</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本招标文件适用于</w:t>
            </w:r>
            <w:r>
              <w:rPr>
                <w:rFonts w:hint="eastAsia" w:ascii="宋体" w:hAnsi="宋体" w:eastAsia="宋体"/>
                <w:szCs w:val="21"/>
                <w:lang w:eastAsia="zh-CN"/>
              </w:rPr>
              <w:t>浙江省公安厅</w:t>
            </w:r>
            <w:r>
              <w:rPr>
                <w:rFonts w:hint="default" w:ascii="宋体" w:hAnsi="宋体" w:eastAsia="宋体"/>
                <w:szCs w:val="21"/>
                <w:lang w:val="en-US" w:eastAsia="zh-CN"/>
              </w:rPr>
              <w:t>全国公安特警挑战赛场地布置服务</w:t>
            </w:r>
            <w:r>
              <w:rPr>
                <w:rFonts w:hint="eastAsia" w:ascii="宋体" w:hAnsi="宋体" w:eastAsia="宋体"/>
                <w:szCs w:val="21"/>
              </w:rPr>
              <w:t>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招标方式</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（三）</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投标委托</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w:t>
            </w:r>
            <w:r>
              <w:rPr>
                <w:rFonts w:ascii="宋体" w:hAnsi="宋体" w:eastAsia="宋体"/>
                <w:szCs w:val="21"/>
                <w:highlight w:val="none"/>
              </w:rPr>
              <w:t>.投标人代表是法定代表人</w:t>
            </w:r>
            <w:r>
              <w:rPr>
                <w:rFonts w:hint="eastAsia" w:ascii="宋体" w:hAnsi="宋体" w:eastAsia="宋体"/>
                <w:szCs w:val="21"/>
                <w:highlight w:val="none"/>
              </w:rPr>
              <w:t>（单位负责人、自然人本人）的，须提供本人身份证明。</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2</w:t>
            </w:r>
            <w:r>
              <w:rPr>
                <w:rFonts w:hint="eastAsia" w:ascii="宋体" w:hAnsi="宋体" w:eastAsia="宋体"/>
                <w:szCs w:val="21"/>
                <w:highlight w:val="none"/>
              </w:rPr>
              <w:t>.</w:t>
            </w:r>
            <w:r>
              <w:rPr>
                <w:rFonts w:ascii="宋体" w:hAnsi="宋体" w:eastAsia="宋体"/>
                <w:szCs w:val="21"/>
                <w:highlight w:val="none"/>
              </w:rPr>
              <w:t>投标人代表不是法定代表人</w:t>
            </w:r>
            <w:r>
              <w:rPr>
                <w:rFonts w:hint="eastAsia" w:ascii="宋体" w:hAnsi="宋体" w:eastAsia="宋体"/>
                <w:szCs w:val="21"/>
                <w:highlight w:val="none"/>
              </w:rPr>
              <w:t>（单位负责人、自然人本人）的</w:t>
            </w:r>
            <w:r>
              <w:rPr>
                <w:rFonts w:ascii="宋体" w:hAnsi="宋体" w:eastAsia="宋体"/>
                <w:szCs w:val="21"/>
                <w:highlight w:val="none"/>
              </w:rPr>
              <w:t>，须提供</w:t>
            </w:r>
            <w:r>
              <w:rPr>
                <w:rFonts w:ascii="宋体" w:hAnsi="宋体" w:eastAsia="宋体"/>
                <w:bCs/>
                <w:szCs w:val="21"/>
                <w:highlight w:val="none"/>
              </w:rPr>
              <w:t>授权</w:t>
            </w:r>
            <w:r>
              <w:rPr>
                <w:rFonts w:hint="eastAsia" w:ascii="宋体" w:hAnsi="宋体" w:eastAsia="宋体"/>
                <w:bCs/>
                <w:szCs w:val="21"/>
                <w:highlight w:val="none"/>
              </w:rPr>
              <w:t>委托</w:t>
            </w:r>
            <w:r>
              <w:rPr>
                <w:rFonts w:ascii="宋体" w:hAnsi="宋体" w:eastAsia="宋体"/>
                <w:bCs/>
                <w:szCs w:val="21"/>
                <w:highlight w:val="none"/>
              </w:rPr>
              <w:t>书</w:t>
            </w:r>
            <w:r>
              <w:rPr>
                <w:rFonts w:hint="eastAsia" w:ascii="宋体" w:hAnsi="宋体" w:eastAsia="宋体"/>
                <w:szCs w:val="21"/>
                <w:highlight w:val="none"/>
              </w:rPr>
              <w:t>（格式详见招标文件第六章）和授权代表社保缴纳证明（</w:t>
            </w:r>
            <w:r>
              <w:rPr>
                <w:rFonts w:ascii="宋体" w:hAnsi="宋体" w:eastAsia="宋体"/>
                <w:szCs w:val="21"/>
                <w:highlight w:val="none"/>
              </w:rPr>
              <w:t>202</w:t>
            </w:r>
            <w:r>
              <w:rPr>
                <w:rFonts w:hint="eastAsia" w:ascii="宋体" w:hAnsi="宋体" w:eastAsia="宋体"/>
                <w:szCs w:val="21"/>
                <w:highlight w:val="none"/>
                <w:lang w:val="en-US" w:eastAsia="zh-CN"/>
              </w:rPr>
              <w:t>3</w:t>
            </w:r>
            <w:r>
              <w:rPr>
                <w:rFonts w:ascii="宋体" w:hAnsi="宋体" w:eastAsia="宋体"/>
                <w:szCs w:val="21"/>
                <w:highlight w:val="none"/>
              </w:rPr>
              <w:t>年</w:t>
            </w:r>
            <w:r>
              <w:rPr>
                <w:rFonts w:hint="eastAsia" w:ascii="宋体" w:hAnsi="宋体" w:eastAsia="宋体"/>
                <w:szCs w:val="21"/>
                <w:highlight w:val="none"/>
                <w:lang w:val="en-US" w:eastAsia="zh-CN"/>
              </w:rPr>
              <w:t>6</w:t>
            </w:r>
            <w:r>
              <w:rPr>
                <w:rFonts w:ascii="宋体" w:hAnsi="宋体" w:eastAsia="宋体"/>
                <w:szCs w:val="21"/>
                <w:highlight w:val="none"/>
              </w:rPr>
              <w:t>月（含）以后任意一月）</w:t>
            </w:r>
            <w:r>
              <w:rPr>
                <w:rFonts w:hint="eastAsia" w:ascii="宋体" w:hAnsi="宋体" w:eastAsia="宋体"/>
                <w:szCs w:val="21"/>
                <w:highlight w:val="none"/>
              </w:rPr>
              <w:t>；</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3.</w:t>
            </w:r>
            <w:r>
              <w:rPr>
                <w:rFonts w:hint="eastAsia" w:ascii="宋体" w:hAnsi="宋体" w:eastAsia="宋体"/>
                <w:szCs w:val="21"/>
                <w:highlight w:val="none"/>
              </w:rPr>
              <w:t>投标人委派不在本单位缴纳社保的人员作为授权代表的，应当在投标文件中，说明具体原因、授权代表缴纳社保的单位，并附列该授权代表缴纳社保清单。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（四）</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投标费用</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1.不论投标结果如何，投标人均应自行承担所有与投标有关的全部费用；</w:t>
            </w:r>
          </w:p>
          <w:p>
            <w:pPr>
              <w:adjustRightInd w:val="0"/>
              <w:snapToGrid w:val="0"/>
              <w:spacing w:line="288" w:lineRule="auto"/>
              <w:rPr>
                <w:rFonts w:ascii="宋体" w:hAnsi="宋体" w:eastAsia="宋体"/>
                <w:szCs w:val="21"/>
              </w:rPr>
            </w:pPr>
            <w:r>
              <w:rPr>
                <w:rFonts w:hint="eastAsia" w:ascii="宋体" w:hAnsi="宋体" w:eastAsia="宋体"/>
                <w:szCs w:val="21"/>
              </w:rPr>
              <w:t>2.中标人在中标通知书发出之日起七个工作日内，向采购代理机构交纳代理服务费；</w:t>
            </w:r>
          </w:p>
          <w:p>
            <w:pPr>
              <w:adjustRightInd w:val="0"/>
              <w:snapToGrid w:val="0"/>
              <w:spacing w:line="288" w:lineRule="auto"/>
              <w:rPr>
                <w:rFonts w:ascii="宋体" w:hAnsi="宋体" w:eastAsia="宋体"/>
                <w:szCs w:val="21"/>
              </w:rPr>
            </w:pPr>
            <w:r>
              <w:rPr>
                <w:rFonts w:hint="eastAsia" w:ascii="宋体" w:hAnsi="宋体" w:eastAsia="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收费标准（差额累进）：</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cs="宋体"/>
                      <w:szCs w:val="21"/>
                      <w:highlight w:val="none"/>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cs="宋体"/>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jc w:val="center"/>
                    <w:rPr>
                      <w:rFonts w:ascii="宋体" w:hAnsi="宋体" w:eastAsia="宋体"/>
                      <w:szCs w:val="21"/>
                      <w:highlight w:val="none"/>
                    </w:rPr>
                  </w:pPr>
                  <w:r>
                    <w:rPr>
                      <w:rFonts w:hint="eastAsia" w:ascii="宋体" w:hAnsi="宋体" w:eastAsia="宋体" w:cs="宋体"/>
                      <w:b w:val="0"/>
                      <w:bCs w:val="0"/>
                      <w:color w:val="000000"/>
                      <w:sz w:val="21"/>
                      <w:szCs w:val="21"/>
                      <w:highlight w:val="none"/>
                    </w:rPr>
                    <w:t>20及以下</w:t>
                  </w:r>
                </w:p>
              </w:tc>
              <w:tc>
                <w:tcPr>
                  <w:tcW w:w="3070" w:type="dxa"/>
                  <w:tcMar>
                    <w:top w:w="0" w:type="dxa"/>
                    <w:left w:w="108" w:type="dxa"/>
                    <w:bottom w:w="0" w:type="dxa"/>
                    <w:right w:w="108" w:type="dxa"/>
                  </w:tcMar>
                  <w:vAlign w:val="center"/>
                </w:tcPr>
                <w:p>
                  <w:pPr>
                    <w:jc w:val="center"/>
                    <w:rPr>
                      <w:rFonts w:ascii="宋体" w:hAnsi="宋体" w:eastAsia="宋体"/>
                      <w:szCs w:val="21"/>
                      <w:highlight w:val="none"/>
                    </w:rPr>
                  </w:pPr>
                  <w:r>
                    <w:rPr>
                      <w:rFonts w:hint="eastAsia" w:ascii="宋体" w:hAnsi="宋体" w:eastAsia="宋体" w:cs="宋体"/>
                      <w:b w:val="0"/>
                      <w:bCs w:val="0"/>
                      <w:color w:val="000000"/>
                      <w:sz w:val="21"/>
                      <w:szCs w:val="21"/>
                      <w:highlight w:val="none"/>
                    </w:rPr>
                    <w:t>2400元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jc w:val="center"/>
                    <w:rPr>
                      <w:rFonts w:hint="eastAsia" w:ascii="宋体" w:hAnsi="宋体" w:eastAsia="宋体"/>
                      <w:szCs w:val="21"/>
                      <w:highlight w:val="none"/>
                    </w:rPr>
                  </w:pPr>
                  <w:r>
                    <w:rPr>
                      <w:rFonts w:hint="eastAsia" w:ascii="宋体" w:hAnsi="宋体" w:eastAsia="宋体" w:cs="宋体"/>
                      <w:b w:val="0"/>
                      <w:bCs w:val="0"/>
                      <w:color w:val="000000"/>
                      <w:sz w:val="21"/>
                      <w:szCs w:val="21"/>
                      <w:highlight w:val="none"/>
                    </w:rPr>
                    <w:t>20-100(含)</w:t>
                  </w:r>
                </w:p>
              </w:tc>
              <w:tc>
                <w:tcPr>
                  <w:tcW w:w="3070" w:type="dxa"/>
                  <w:tcMar>
                    <w:top w:w="0" w:type="dxa"/>
                    <w:left w:w="108" w:type="dxa"/>
                    <w:bottom w:w="0" w:type="dxa"/>
                    <w:right w:w="108" w:type="dxa"/>
                  </w:tcMar>
                  <w:vAlign w:val="center"/>
                </w:tcPr>
                <w:p>
                  <w:pPr>
                    <w:jc w:val="center"/>
                    <w:rPr>
                      <w:rFonts w:hint="eastAsia" w:ascii="宋体" w:hAnsi="宋体" w:eastAsia="宋体"/>
                      <w:szCs w:val="21"/>
                      <w:highlight w:val="none"/>
                    </w:rPr>
                  </w:pPr>
                  <w:r>
                    <w:rPr>
                      <w:rFonts w:hint="eastAsia" w:ascii="宋体" w:hAnsi="宋体" w:eastAsia="宋体" w:cs="宋体"/>
                      <w:b w:val="0"/>
                      <w:bCs w:val="0"/>
                      <w:color w:val="000000"/>
                      <w:sz w:val="21"/>
                      <w:szCs w:val="21"/>
                      <w:highlight w:val="none"/>
                    </w:rPr>
                    <w:t>1.2%</w:t>
                  </w:r>
                </w:p>
              </w:tc>
            </w:tr>
          </w:tbl>
          <w:p>
            <w:pPr>
              <w:adjustRightInd w:val="0"/>
              <w:snapToGrid w:val="0"/>
              <w:spacing w:line="288"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（五）</w:t>
            </w:r>
          </w:p>
        </w:tc>
        <w:tc>
          <w:tcPr>
            <w:tcW w:w="1701" w:type="dxa"/>
            <w:vAlign w:val="center"/>
          </w:tcPr>
          <w:p>
            <w:pPr>
              <w:adjustRightInd w:val="0"/>
              <w:snapToGrid w:val="0"/>
              <w:spacing w:line="288" w:lineRule="auto"/>
              <w:ind w:right="-105" w:rightChars="-50"/>
              <w:jc w:val="center"/>
              <w:rPr>
                <w:rFonts w:ascii="宋体" w:hAnsi="宋体" w:eastAsia="宋体"/>
                <w:szCs w:val="21"/>
              </w:rPr>
            </w:pPr>
            <w:r>
              <w:rPr>
                <w:rFonts w:hint="eastAsia" w:ascii="宋体" w:hAnsi="宋体" w:eastAsia="宋体" w:cs="Times New Roman"/>
                <w:spacing w:val="-6"/>
                <w:szCs w:val="21"/>
              </w:rPr>
              <w:t>投标保证金（元）</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cs="Times New Roman"/>
                <w:spacing w:val="-6"/>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（六）</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联合体投标</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highlight w:val="none"/>
              </w:rPr>
              <w:t>本项目</w:t>
            </w:r>
            <w:r>
              <w:rPr>
                <w:rFonts w:hint="eastAsia" w:ascii="宋体" w:hAnsi="宋体" w:eastAsia="宋体"/>
                <w:color w:val="auto"/>
                <w:szCs w:val="21"/>
                <w:highlight w:val="none"/>
                <w:lang w:val="en-US" w:eastAsia="zh-CN"/>
              </w:rPr>
              <w:t>不</w:t>
            </w:r>
            <w:r>
              <w:rPr>
                <w:rFonts w:hint="eastAsia" w:ascii="宋体" w:hAnsi="宋体" w:eastAsia="宋体"/>
                <w:color w:val="auto"/>
                <w:szCs w:val="21"/>
                <w:highlight w:val="none"/>
              </w:rPr>
              <w:t>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（七）</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转包与分包</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w:t>
            </w:r>
            <w:r>
              <w:rPr>
                <w:rFonts w:hint="eastAsia" w:ascii="宋体" w:hAnsi="宋体" w:eastAsia="宋体"/>
                <w:color w:val="auto"/>
                <w:szCs w:val="21"/>
              </w:rPr>
              <w:t>本项目不允许转包；</w:t>
            </w:r>
          </w:p>
          <w:p>
            <w:pPr>
              <w:adjustRightInd w:val="0"/>
              <w:snapToGrid w:val="0"/>
              <w:spacing w:line="288" w:lineRule="auto"/>
              <w:rPr>
                <w:rFonts w:ascii="宋体" w:hAnsi="宋体" w:eastAsia="宋体" w:cs="Times New Roman"/>
                <w:color w:val="auto"/>
                <w:spacing w:val="-6"/>
                <w:szCs w:val="21"/>
              </w:rPr>
            </w:pPr>
            <w:r>
              <w:rPr>
                <w:rFonts w:ascii="宋体" w:hAnsi="宋体" w:eastAsia="宋体"/>
                <w:color w:val="auto"/>
                <w:szCs w:val="21"/>
              </w:rPr>
              <w:t>2.</w:t>
            </w:r>
            <w:r>
              <w:rPr>
                <w:rFonts w:hint="eastAsia" w:ascii="宋体" w:hAnsi="宋体" w:eastAsia="宋体"/>
                <w:color w:val="auto"/>
                <w:szCs w:val="21"/>
              </w:rPr>
              <w:t>本项目</w:t>
            </w:r>
            <w:r>
              <w:rPr>
                <w:rFonts w:hint="eastAsia" w:ascii="宋体" w:hAnsi="宋体" w:eastAsia="宋体"/>
                <w:b/>
                <w:bCs/>
                <w:color w:val="auto"/>
                <w:szCs w:val="21"/>
                <w:u w:val="single"/>
              </w:rPr>
              <w:t>允许</w:t>
            </w:r>
            <w:r>
              <w:rPr>
                <w:rFonts w:hint="eastAsia" w:ascii="宋体" w:hAnsi="宋体" w:eastAsia="宋体"/>
                <w:color w:val="auto"/>
                <w:szCs w:val="21"/>
              </w:rPr>
              <w:t>分包，</w:t>
            </w:r>
            <w:r>
              <w:rPr>
                <w:rFonts w:ascii="宋体" w:hAnsi="宋体" w:eastAsia="宋体"/>
                <w:color w:val="auto"/>
                <w:szCs w:val="21"/>
              </w:rPr>
              <w:t>可以分包履行的（非主体、非关键性的工作）具体内容</w:t>
            </w:r>
            <w:r>
              <w:rPr>
                <w:rFonts w:hint="eastAsia" w:ascii="宋体" w:hAnsi="宋体" w:eastAsia="宋体"/>
                <w:color w:val="auto"/>
                <w:szCs w:val="21"/>
                <w:lang w:val="en-US" w:eastAsia="zh-CN"/>
              </w:rPr>
              <w:t>为</w:t>
            </w:r>
            <w:r>
              <w:rPr>
                <w:rFonts w:ascii="宋体" w:hAnsi="宋体" w:eastAsia="宋体"/>
                <w:color w:val="auto"/>
                <w:szCs w:val="21"/>
              </w:rPr>
              <w:t>：</w:t>
            </w:r>
            <w:r>
              <w:rPr>
                <w:rFonts w:ascii="宋体" w:hAnsi="宋体" w:eastAsia="宋体"/>
                <w:color w:val="auto"/>
                <w:szCs w:val="21"/>
                <w:u w:val="single"/>
              </w:rPr>
              <w:t xml:space="preserve"> </w:t>
            </w:r>
            <w:r>
              <w:rPr>
                <w:rFonts w:hint="default" w:ascii="宋体" w:hAnsi="宋体" w:eastAsia="宋体"/>
                <w:color w:val="auto"/>
                <w:szCs w:val="21"/>
                <w:u w:val="single"/>
                <w:lang w:val="en-US"/>
              </w:rPr>
              <w:t xml:space="preserve"> </w:t>
            </w:r>
            <w:r>
              <w:rPr>
                <w:rFonts w:hint="eastAsia" w:ascii="宋体" w:hAnsi="宋体" w:eastAsia="宋体" w:cs="宋体"/>
                <w:b/>
                <w:bCs/>
                <w:color w:val="auto"/>
                <w:spacing w:val="-12"/>
                <w:sz w:val="21"/>
                <w:szCs w:val="21"/>
                <w:u w:val="single"/>
                <w:lang w:eastAsia="zh-CN"/>
              </w:rPr>
              <w:t>（</w:t>
            </w:r>
            <w:r>
              <w:rPr>
                <w:rFonts w:hint="eastAsia" w:ascii="宋体" w:hAnsi="宋体" w:eastAsia="宋体" w:cs="宋体"/>
                <w:b/>
                <w:bCs/>
                <w:color w:val="auto"/>
                <w:spacing w:val="-12"/>
                <w:sz w:val="21"/>
                <w:szCs w:val="21"/>
                <w:u w:val="single"/>
                <w:lang w:val="en-US" w:eastAsia="zh-CN"/>
              </w:rPr>
              <w:t>一</w:t>
            </w:r>
            <w:r>
              <w:rPr>
                <w:rFonts w:hint="eastAsia" w:ascii="宋体" w:hAnsi="宋体" w:eastAsia="宋体" w:cs="宋体"/>
                <w:b/>
                <w:bCs/>
                <w:color w:val="auto"/>
                <w:spacing w:val="-12"/>
                <w:sz w:val="21"/>
                <w:szCs w:val="21"/>
                <w:u w:val="single"/>
                <w:lang w:eastAsia="zh-CN"/>
              </w:rPr>
              <w:t>）</w:t>
            </w:r>
            <w:r>
              <w:rPr>
                <w:rFonts w:hint="eastAsia" w:ascii="宋体" w:hAnsi="宋体" w:eastAsia="宋体" w:cs="宋体"/>
                <w:b/>
                <w:bCs/>
                <w:color w:val="auto"/>
                <w:spacing w:val="-12"/>
                <w:sz w:val="21"/>
                <w:szCs w:val="21"/>
                <w:u w:val="single"/>
              </w:rPr>
              <w:t>采购明细及参数要求</w:t>
            </w:r>
            <w:r>
              <w:rPr>
                <w:rFonts w:hint="eastAsia" w:ascii="宋体" w:hAnsi="宋体" w:eastAsia="宋体" w:cs="宋体"/>
                <w:b/>
                <w:bCs/>
                <w:color w:val="auto"/>
                <w:spacing w:val="-12"/>
                <w:sz w:val="21"/>
                <w:szCs w:val="21"/>
                <w:u w:val="single"/>
                <w:lang w:val="en-US" w:eastAsia="zh-CN"/>
              </w:rPr>
              <w:t>中：</w:t>
            </w:r>
            <w:r>
              <w:rPr>
                <w:rFonts w:hint="eastAsia" w:ascii="宋体" w:hAnsi="宋体" w:eastAsia="宋体"/>
                <w:b/>
                <w:bCs/>
                <w:color w:val="auto"/>
                <w:szCs w:val="21"/>
                <w:u w:val="single"/>
                <w:lang w:val="en-US" w:eastAsia="zh-CN"/>
              </w:rPr>
              <w:t>“39、</w:t>
            </w:r>
            <w:r>
              <w:rPr>
                <w:rFonts w:hint="eastAsia" w:ascii="宋体" w:hAnsi="宋体" w:eastAsia="宋体" w:cs="宋体"/>
                <w:b/>
                <w:bCs/>
                <w:i w:val="0"/>
                <w:iCs w:val="0"/>
                <w:color w:val="auto"/>
                <w:kern w:val="0"/>
                <w:sz w:val="21"/>
                <w:szCs w:val="21"/>
                <w:u w:val="single"/>
                <w:lang w:val="en-US" w:eastAsia="zh-CN" w:bidi="ar"/>
              </w:rPr>
              <w:t>移动厕所租用”</w:t>
            </w:r>
            <w:r>
              <w:rPr>
                <w:rFonts w:hint="default" w:ascii="宋体" w:hAnsi="宋体" w:eastAsia="宋体"/>
                <w:b/>
                <w:bCs/>
                <w:color w:val="auto"/>
                <w:szCs w:val="21"/>
                <w:u w:val="single"/>
                <w:lang w:val="en-US" w:eastAsia="zh-CN"/>
              </w:rPr>
              <w:t xml:space="preserve"> </w:t>
            </w:r>
            <w:r>
              <w:rPr>
                <w:rFonts w:ascii="宋体" w:hAnsi="宋体" w:eastAsia="宋体"/>
                <w:color w:val="auto"/>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（八）</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b/>
                <w:bCs/>
                <w:szCs w:val="21"/>
              </w:rPr>
              <w:t>信用记录</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bCs/>
                <w:szCs w:val="21"/>
              </w:rPr>
              <w:t>根据财库[2016]125号《关于在政府采购活动中查询及使用信用记录有关问题的通知》要求，采购代理机构会对投标人信用记录进行查询并甄别。信用</w:t>
            </w:r>
            <w:r>
              <w:rPr>
                <w:rFonts w:hint="eastAsia" w:ascii="宋体" w:hAnsi="宋体" w:eastAsia="宋体"/>
                <w:szCs w:val="21"/>
              </w:rPr>
              <w:t>信息查询的截止时点：投标截止时间；</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）查询渠道：“信用中国”（www.creditchina.gov.cn）、“中国政府采购网”（www.ccgp.gov.cn）；</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bCs/>
                <w:szCs w:val="21"/>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（九）</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资格审查要求的资格证明材料</w:t>
            </w:r>
          </w:p>
        </w:tc>
        <w:tc>
          <w:tcPr>
            <w:tcW w:w="6663" w:type="dxa"/>
            <w:vAlign w:val="center"/>
          </w:tcPr>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资格审查要求的资格证明材料（均需加盖公章）</w:t>
            </w:r>
          </w:p>
          <w:p>
            <w:pPr>
              <w:adjustRightInd w:val="0"/>
              <w:snapToGrid w:val="0"/>
              <w:spacing w:line="288" w:lineRule="auto"/>
              <w:rPr>
                <w:rFonts w:ascii="宋体" w:hAnsi="宋体" w:eastAsia="宋体"/>
                <w:bCs/>
                <w:szCs w:val="21"/>
              </w:rPr>
            </w:pPr>
            <w:r>
              <w:rPr>
                <w:rFonts w:hint="eastAsia" w:ascii="宋体" w:hAnsi="宋体" w:eastAsia="宋体"/>
                <w:szCs w:val="21"/>
              </w:rPr>
              <w:t>（</w:t>
            </w:r>
            <w:r>
              <w:rPr>
                <w:rFonts w:hint="eastAsia" w:ascii="宋体" w:hAnsi="宋体" w:eastAsia="宋体"/>
                <w:bCs/>
                <w:szCs w:val="21"/>
              </w:rPr>
              <w:t>1）有效的法人或者其他组织的营业执照等证明文件，自然人的身份证明</w:t>
            </w:r>
          </w:p>
          <w:p>
            <w:pPr>
              <w:adjustRightInd w:val="0"/>
              <w:snapToGrid w:val="0"/>
              <w:spacing w:line="288" w:lineRule="auto"/>
              <w:rPr>
                <w:rFonts w:hint="eastAsia" w:ascii="宋体" w:hAnsi="宋体" w:eastAsia="宋体"/>
                <w:bCs/>
                <w:szCs w:val="21"/>
              </w:rPr>
            </w:pPr>
            <w:r>
              <w:rPr>
                <w:rFonts w:hint="eastAsia" w:ascii="宋体" w:hAnsi="宋体" w:eastAsia="宋体"/>
                <w:szCs w:val="21"/>
              </w:rPr>
              <w:t>（</w:t>
            </w:r>
            <w:r>
              <w:rPr>
                <w:rFonts w:hint="eastAsia" w:ascii="宋体" w:hAnsi="宋体" w:eastAsia="宋体"/>
                <w:bCs/>
                <w:szCs w:val="21"/>
              </w:rPr>
              <w:t>2）符合参加政府采购活动应当具备的一般条件的承诺函</w:t>
            </w:r>
          </w:p>
          <w:p>
            <w:pPr>
              <w:adjustRightInd w:val="0"/>
              <w:snapToGrid w:val="0"/>
              <w:spacing w:line="288" w:lineRule="auto"/>
              <w:rPr>
                <w:rFonts w:ascii="宋体" w:hAnsi="宋体" w:eastAsia="宋体"/>
                <w:b/>
                <w:szCs w:val="21"/>
              </w:rPr>
            </w:pPr>
            <w:r>
              <w:rPr>
                <w:rFonts w:hint="eastAsia" w:ascii="宋体" w:hAnsi="宋体" w:eastAsia="宋体"/>
                <w:bCs/>
                <w:szCs w:val="21"/>
              </w:rPr>
              <w:t>（</w:t>
            </w:r>
            <w:r>
              <w:rPr>
                <w:rFonts w:ascii="宋体" w:hAnsi="宋体" w:eastAsia="宋体"/>
                <w:bCs/>
                <w:szCs w:val="21"/>
              </w:rPr>
              <w:t>3</w:t>
            </w:r>
            <w:r>
              <w:rPr>
                <w:rFonts w:hint="eastAsia" w:ascii="宋体" w:hAnsi="宋体" w:eastAsia="宋体"/>
                <w:bCs/>
                <w:szCs w:val="21"/>
              </w:rPr>
              <w:t>）</w:t>
            </w:r>
            <w:r>
              <w:rPr>
                <w:rFonts w:ascii="宋体" w:hAnsi="宋体" w:eastAsia="宋体"/>
                <w:bCs/>
                <w:szCs w:val="21"/>
              </w:rPr>
              <w:t>落实政府采购政策需满足的资格要求：</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中小企业声明函（若属于中小企业）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属于监狱企业的证明文件（若属于监狱企业）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残疾人福利性单位声明函（若属于残疾人福利性单位）</w:t>
            </w:r>
          </w:p>
          <w:p>
            <w:pPr>
              <w:numPr>
                <w:ilvl w:val="0"/>
                <w:numId w:val="0"/>
              </w:numPr>
              <w:tabs>
                <w:tab w:val="left" w:pos="398"/>
              </w:tabs>
              <w:adjustRightInd w:val="0"/>
              <w:snapToGrid w:val="0"/>
              <w:spacing w:line="288" w:lineRule="auto"/>
              <w:jc w:val="left"/>
              <w:rPr>
                <w:rFonts w:hint="eastAsia" w:ascii="宋体" w:hAnsi="宋体" w:eastAsia="宋体"/>
                <w:bCs/>
                <w:szCs w:val="21"/>
              </w:rPr>
            </w:pPr>
            <w:r>
              <w:rPr>
                <w:rFonts w:hint="eastAsia" w:ascii="宋体" w:hAnsi="宋体" w:eastAsia="宋体" w:cstheme="minorBidi"/>
                <w:bCs/>
                <w:kern w:val="2"/>
                <w:sz w:val="21"/>
                <w:szCs w:val="21"/>
                <w:lang w:val="en-US" w:eastAsia="zh-CN" w:bidi="ar-SA"/>
              </w:rPr>
              <w:t>（4）</w:t>
            </w:r>
            <w:r>
              <w:rPr>
                <w:rFonts w:hint="eastAsia" w:ascii="宋体" w:hAnsi="宋体" w:eastAsia="宋体" w:cs="宋体"/>
                <w:bCs/>
                <w:spacing w:val="-6"/>
                <w:szCs w:val="21"/>
                <w:lang w:eastAsia="zh-CN"/>
              </w:rPr>
              <w:t>分包意向协议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投标文件份数</w:t>
            </w:r>
          </w:p>
        </w:tc>
        <w:tc>
          <w:tcPr>
            <w:tcW w:w="6663" w:type="dxa"/>
            <w:vAlign w:val="center"/>
          </w:tcPr>
          <w:p>
            <w:pPr>
              <w:adjustRightInd w:val="0"/>
              <w:snapToGrid w:val="0"/>
              <w:spacing w:line="288" w:lineRule="auto"/>
              <w:ind w:firstLine="396" w:firstLineChars="200"/>
              <w:jc w:val="left"/>
              <w:rPr>
                <w:rFonts w:ascii="宋体" w:hAnsi="宋体" w:eastAsia="宋体"/>
                <w:bCs/>
                <w:spacing w:val="-6"/>
                <w:szCs w:val="21"/>
              </w:rPr>
            </w:pPr>
            <w:r>
              <w:rPr>
                <w:rFonts w:hint="eastAsia" w:ascii="宋体" w:hAnsi="宋体" w:eastAsia="宋体"/>
                <w:bCs/>
                <w:spacing w:val="-6"/>
                <w:szCs w:val="21"/>
              </w:rPr>
              <w:t>电子加密投标文件：政府采购云平台在线上传一份；</w:t>
            </w:r>
          </w:p>
          <w:p>
            <w:pPr>
              <w:adjustRightInd w:val="0"/>
              <w:snapToGrid w:val="0"/>
              <w:spacing w:line="288" w:lineRule="auto"/>
              <w:ind w:firstLine="396" w:firstLineChars="200"/>
              <w:jc w:val="left"/>
              <w:rPr>
                <w:rFonts w:ascii="宋体" w:hAnsi="宋体" w:eastAsia="宋体" w:cs="宋体"/>
                <w:bCs/>
                <w:szCs w:val="21"/>
                <w:highlight w:val="yellow"/>
              </w:rPr>
            </w:pPr>
            <w:r>
              <w:rPr>
                <w:rFonts w:hint="eastAsia" w:ascii="宋体" w:hAnsi="宋体" w:eastAsia="宋体"/>
                <w:bCs/>
                <w:spacing w:val="-6"/>
                <w:szCs w:val="21"/>
              </w:rPr>
              <w:t>备份投标文件：密封包装后EMS或顺丰邮寄形式递交一份</w:t>
            </w:r>
            <w:r>
              <w:rPr>
                <w:rFonts w:hint="eastAsia" w:ascii="宋体" w:hAnsi="宋体" w:eastAsia="宋体"/>
                <w:b/>
                <w:bCs w:val="0"/>
                <w:spacing w:val="-6"/>
                <w:szCs w:val="21"/>
              </w:rPr>
              <w:t>（邮寄地址：</w:t>
            </w:r>
            <w:r>
              <w:rPr>
                <w:rFonts w:hint="eastAsia" w:ascii="宋体" w:hAnsi="宋体" w:eastAsia="宋体" w:cs="宋体"/>
                <w:b/>
                <w:bCs w:val="0"/>
                <w:szCs w:val="21"/>
              </w:rPr>
              <w:t>杭</w:t>
            </w:r>
            <w:r>
              <w:rPr>
                <w:rFonts w:hint="eastAsia" w:ascii="宋体" w:hAnsi="宋体" w:eastAsia="宋体" w:cs="宋体"/>
                <w:b/>
                <w:bCs w:val="0"/>
                <w:szCs w:val="21"/>
                <w:highlight w:val="none"/>
              </w:rPr>
              <w:t>州市西湖区玉古路173号中田大厦21楼H室，浙江求是招标代理有限公司（</w:t>
            </w:r>
            <w:r>
              <w:rPr>
                <w:rFonts w:hint="eastAsia" w:ascii="宋体" w:hAnsi="宋体" w:eastAsia="宋体" w:cs="宋体"/>
                <w:b/>
                <w:bCs w:val="0"/>
                <w:szCs w:val="21"/>
                <w:highlight w:val="none"/>
                <w:lang w:val="en-US" w:eastAsia="zh-CN"/>
              </w:rPr>
              <w:t>陈丹妮</w:t>
            </w:r>
            <w:r>
              <w:rPr>
                <w:rFonts w:hint="eastAsia" w:ascii="宋体" w:hAnsi="宋体" w:eastAsia="宋体" w:cs="宋体"/>
                <w:b/>
                <w:bCs w:val="0"/>
                <w:szCs w:val="21"/>
                <w:highlight w:val="none"/>
              </w:rPr>
              <w:t>）收，电话：0571-8766</w:t>
            </w:r>
            <w:r>
              <w:rPr>
                <w:rFonts w:hint="eastAsia" w:ascii="宋体" w:hAnsi="宋体" w:eastAsia="宋体" w:cs="宋体"/>
                <w:b/>
                <w:bCs w:val="0"/>
                <w:szCs w:val="21"/>
                <w:highlight w:val="none"/>
                <w:lang w:val="en-US" w:eastAsia="zh-CN"/>
              </w:rPr>
              <w:t>6119</w:t>
            </w:r>
            <w:r>
              <w:rPr>
                <w:rFonts w:hint="eastAsia" w:ascii="宋体" w:hAnsi="宋体" w:eastAsia="宋体" w:cs="宋体"/>
                <w:b/>
                <w:bCs w:val="0"/>
                <w:szCs w:val="21"/>
                <w:highlight w:val="none"/>
              </w:rPr>
              <w:t>，寄出后将（快递单号、项目名称、公司名称、联系方式等相关信息）发至：zb</w:t>
            </w:r>
            <w:r>
              <w:rPr>
                <w:rFonts w:hint="eastAsia" w:ascii="宋体" w:hAnsi="宋体" w:eastAsia="宋体" w:cs="宋体"/>
                <w:b/>
                <w:bCs w:val="0"/>
                <w:szCs w:val="21"/>
                <w:highlight w:val="none"/>
                <w:lang w:val="en-US" w:eastAsia="zh-CN"/>
              </w:rPr>
              <w:t>01</w:t>
            </w:r>
            <w:r>
              <w:rPr>
                <w:rFonts w:hint="eastAsia" w:ascii="宋体" w:hAnsi="宋体" w:eastAsia="宋体" w:cs="宋体"/>
                <w:b/>
                <w:bCs w:val="0"/>
                <w:szCs w:val="21"/>
                <w:highlight w:val="none"/>
              </w:rPr>
              <w:t>@qszb.net，以便查收）。</w:t>
            </w:r>
          </w:p>
          <w:p>
            <w:pPr>
              <w:adjustRightInd w:val="0"/>
              <w:snapToGrid w:val="0"/>
              <w:spacing w:line="288" w:lineRule="auto"/>
              <w:ind w:firstLine="422" w:firstLineChars="200"/>
              <w:jc w:val="left"/>
              <w:rPr>
                <w:rFonts w:ascii="宋体" w:hAnsi="宋体" w:eastAsia="宋体"/>
                <w:bCs/>
                <w:spacing w:val="-6"/>
                <w:szCs w:val="21"/>
                <w:highlight w:val="yellow"/>
              </w:rPr>
            </w:pPr>
            <w:r>
              <w:rPr>
                <w:rFonts w:hint="eastAsia" w:ascii="宋体" w:hAnsi="宋体" w:eastAsia="宋体" w:cs="宋体"/>
                <w:b/>
                <w:szCs w:val="21"/>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投标报价</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szCs w:val="21"/>
              </w:rPr>
            </w:pPr>
            <w:r>
              <w:rPr>
                <w:rFonts w:hint="eastAsia" w:ascii="宋体" w:hAnsi="宋体" w:eastAsia="宋体"/>
                <w:szCs w:val="21"/>
              </w:rPr>
              <w:t>2.以人民币报价；</w:t>
            </w:r>
          </w:p>
          <w:p>
            <w:pPr>
              <w:adjustRightInd w:val="0"/>
              <w:snapToGrid w:val="0"/>
              <w:spacing w:line="288" w:lineRule="auto"/>
              <w:rPr>
                <w:rFonts w:ascii="宋体" w:hAnsi="宋体" w:eastAsia="宋体"/>
                <w:szCs w:val="21"/>
              </w:rPr>
            </w:pPr>
            <w:r>
              <w:rPr>
                <w:rFonts w:hint="eastAsia" w:ascii="宋体" w:hAnsi="宋体" w:eastAsia="宋体"/>
                <w:szCs w:val="21"/>
              </w:rPr>
              <w:t>3.投标报价是履行合同的最终价格，有关本项目实施所涉及的一切费用均计入报价；</w:t>
            </w:r>
          </w:p>
          <w:p>
            <w:pPr>
              <w:adjustRightInd w:val="0"/>
              <w:snapToGrid w:val="0"/>
              <w:spacing w:line="288" w:lineRule="auto"/>
              <w:rPr>
                <w:rFonts w:ascii="宋体" w:hAnsi="宋体" w:eastAsia="宋体"/>
                <w:szCs w:val="21"/>
              </w:rPr>
            </w:pPr>
            <w:r>
              <w:rPr>
                <w:rFonts w:hint="eastAsia" w:ascii="宋体" w:hAnsi="宋体" w:eastAsia="宋体"/>
                <w:szCs w:val="21"/>
              </w:rPr>
              <w:t>4.投标文件只允许有一个报价，有选择的报价将不予接受。</w:t>
            </w:r>
          </w:p>
          <w:p>
            <w:pPr>
              <w:pStyle w:val="13"/>
              <w:adjustRightInd w:val="0"/>
              <w:snapToGrid w:val="0"/>
              <w:spacing w:before="0" w:beforeLines="0" w:after="0" w:afterLines="0" w:line="288" w:lineRule="auto"/>
              <w:jc w:val="left"/>
              <w:rPr>
                <w:rFonts w:hAnsi="宋体" w:eastAsia="宋体" w:cs="宋体"/>
                <w:sz w:val="21"/>
                <w:szCs w:val="21"/>
              </w:rPr>
            </w:pPr>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w:t>
            </w:r>
            <w:r>
              <w:rPr>
                <w:rFonts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投标有效期</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▲从提交投标文件的截止之日起</w:t>
            </w:r>
            <w:r>
              <w:rPr>
                <w:rFonts w:ascii="宋体" w:hAnsi="宋体" w:eastAsia="宋体"/>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评标方法和评标标准</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详见“</w:t>
            </w:r>
            <w:r>
              <w:rPr>
                <w:rFonts w:hint="eastAsia" w:ascii="宋体" w:hAnsi="宋体" w:eastAsia="宋体"/>
                <w:szCs w:val="21"/>
              </w:rPr>
              <w:t>第四章  评标方法和评标标准</w:t>
            </w:r>
            <w:r>
              <w:rPr>
                <w:rFonts w:ascii="宋体" w:hAnsi="宋体" w:eastAsia="宋体"/>
                <w:szCs w:val="21"/>
              </w:rPr>
              <w:t>”</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ascii="宋体" w:hAnsi="宋体" w:eastAsia="宋体"/>
                <w:szCs w:val="21"/>
              </w:rPr>
              <w:t>（</w:t>
            </w:r>
            <w:r>
              <w:rPr>
                <w:rFonts w:hint="eastAsia" w:ascii="宋体" w:hAnsi="宋体" w:eastAsia="宋体"/>
                <w:szCs w:val="21"/>
              </w:rPr>
              <w:t>十四</w:t>
            </w:r>
            <w:r>
              <w:rPr>
                <w:rFonts w:ascii="宋体" w:hAnsi="宋体" w:eastAsia="宋体"/>
                <w:szCs w:val="21"/>
              </w:rPr>
              <w:t>）</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评标结果公示</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（十五）</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签订合同</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中标通知书发出之日起30日内。</w:t>
            </w:r>
          </w:p>
        </w:tc>
      </w:tr>
    </w:tbl>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szCs w:val="21"/>
        </w:rPr>
      </w:pPr>
      <w:r>
        <w:rPr>
          <w:rFonts w:ascii="宋体" w:hAnsi="宋体" w:eastAsia="宋体"/>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一</w:t>
      </w:r>
      <w:r>
        <w:rPr>
          <w:rFonts w:hint="eastAsia" w:ascii="宋体" w:hAnsi="宋体" w:eastAsia="宋体" w:cs="Times New Roman"/>
          <w:b/>
          <w:spacing w:val="-6"/>
          <w:szCs w:val="21"/>
        </w:rPr>
        <w:t>、</w:t>
      </w:r>
      <w:r>
        <w:rPr>
          <w:rFonts w:ascii="宋体" w:hAnsi="宋体" w:eastAsia="宋体" w:cs="Times New Roman"/>
          <w:b/>
          <w:spacing w:val="-6"/>
          <w:szCs w:val="21"/>
        </w:rPr>
        <w:t>总</w:t>
      </w:r>
      <w:r>
        <w:rPr>
          <w:rFonts w:hint="eastAsia" w:ascii="宋体" w:hAnsi="宋体" w:eastAsia="宋体" w:cs="Times New Roman"/>
          <w:b/>
          <w:spacing w:val="-6"/>
          <w:szCs w:val="21"/>
        </w:rPr>
        <w:t xml:space="preserve">  </w:t>
      </w:r>
      <w:r>
        <w:rPr>
          <w:rFonts w:ascii="宋体" w:hAnsi="宋体" w:eastAsia="宋体" w:cs="Times New Roman"/>
          <w:b/>
          <w:spacing w:val="-6"/>
          <w:szCs w:val="21"/>
        </w:rPr>
        <w:t>则</w:t>
      </w:r>
    </w:p>
    <w:p>
      <w:pPr>
        <w:adjustRightInd w:val="0"/>
        <w:snapToGrid w:val="0"/>
        <w:spacing w:line="288" w:lineRule="auto"/>
        <w:ind w:firstLine="396" w:firstLineChars="200"/>
        <w:jc w:val="left"/>
        <w:rPr>
          <w:rFonts w:ascii="宋体" w:hAnsi="宋体" w:eastAsia="宋体" w:cs="Times New Roman"/>
          <w:spacing w:val="-6"/>
          <w:szCs w:val="21"/>
        </w:rPr>
      </w:pPr>
      <w:bookmarkStart w:id="37" w:name="_Hlk94018326"/>
      <w:r>
        <w:rPr>
          <w:rFonts w:ascii="宋体" w:hAnsi="宋体" w:eastAsia="宋体" w:cs="Times New Roman"/>
          <w:spacing w:val="-6"/>
          <w:szCs w:val="21"/>
        </w:rPr>
        <w:t>投标人应仔细阅读招标文件的所有内容，按照招标文件的要求提交投标文件，并对所提供的全部资料的真实性承担法律责任。</w:t>
      </w:r>
    </w:p>
    <w:bookmarkEnd w:id="37"/>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w:t>
      </w:r>
      <w:r>
        <w:rPr>
          <w:rFonts w:ascii="宋体" w:hAnsi="宋体" w:eastAsia="宋体" w:cs="Times New Roman"/>
          <w:b/>
          <w:spacing w:val="-6"/>
          <w:szCs w:val="21"/>
        </w:rPr>
        <w:t>）</w:t>
      </w:r>
      <w:r>
        <w:rPr>
          <w:rFonts w:hint="eastAsia" w:ascii="宋体" w:hAnsi="宋体" w:eastAsia="宋体" w:cs="Times New Roman"/>
          <w:b/>
          <w:spacing w:val="-6"/>
          <w:szCs w:val="21"/>
        </w:rPr>
        <w:t>适用范围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本招标文件适用于</w:t>
      </w:r>
      <w:r>
        <w:rPr>
          <w:rFonts w:hint="eastAsia" w:ascii="宋体" w:hAnsi="宋体" w:eastAsia="宋体" w:cs="Times New Roman"/>
          <w:spacing w:val="-6"/>
          <w:szCs w:val="21"/>
          <w:lang w:eastAsia="zh-CN"/>
        </w:rPr>
        <w:t>浙江省公安厅</w:t>
      </w:r>
      <w:r>
        <w:rPr>
          <w:rFonts w:hint="default" w:ascii="宋体" w:hAnsi="宋体" w:eastAsia="宋体" w:cs="Times New Roman"/>
          <w:spacing w:val="-6"/>
          <w:szCs w:val="21"/>
          <w:lang w:val="en-US" w:eastAsia="zh-CN"/>
        </w:rPr>
        <w:t>全国公安特警挑战赛场地布置服务</w:t>
      </w:r>
      <w:r>
        <w:rPr>
          <w:rFonts w:hint="eastAsia" w:ascii="宋体" w:hAnsi="宋体" w:eastAsia="宋体" w:cs="Times New Roman"/>
          <w:spacing w:val="-6"/>
          <w:szCs w:val="21"/>
        </w:rPr>
        <w:t>的招标、评标、定标、验收、合同履约、付款等（法律、法规另有规定的，从其规定）。</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（二）定义</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1.“采购</w:t>
      </w:r>
      <w:r>
        <w:rPr>
          <w:rFonts w:ascii="宋体" w:hAnsi="宋体" w:eastAsia="宋体" w:cs="Times New Roman"/>
          <w:spacing w:val="-6"/>
          <w:szCs w:val="21"/>
        </w:rPr>
        <w:t>人</w:t>
      </w:r>
      <w:r>
        <w:rPr>
          <w:rFonts w:hint="eastAsia" w:ascii="宋体" w:hAnsi="宋体" w:eastAsia="宋体" w:cs="Times New Roman"/>
          <w:spacing w:val="-6"/>
          <w:szCs w:val="21"/>
        </w:rPr>
        <w:t>”系指</w:t>
      </w:r>
      <w:r>
        <w:rPr>
          <w:rFonts w:hint="eastAsia" w:ascii="宋体" w:hAnsi="宋体" w:eastAsia="宋体" w:cs="Times New Roman"/>
          <w:spacing w:val="-6"/>
          <w:szCs w:val="21"/>
          <w:lang w:eastAsia="zh-CN"/>
        </w:rPr>
        <w:t>浙江省公安厅</w:t>
      </w:r>
      <w:r>
        <w:rPr>
          <w:rFonts w:hint="eastAsia" w:ascii="宋体" w:hAnsi="宋体" w:eastAsia="宋体" w:cs="Times New Roman"/>
          <w:spacing w:val="-6"/>
          <w:szCs w:val="21"/>
        </w:rPr>
        <w:t>；</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szCs w:val="21"/>
        </w:rPr>
      </w:pPr>
      <w:r>
        <w:rPr>
          <w:rFonts w:hint="eastAsia" w:ascii="宋体" w:hAnsi="宋体" w:eastAsia="宋体" w:cs="Times New Roman"/>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38" w:name="_Hlk96327615"/>
      <w:r>
        <w:rPr>
          <w:rFonts w:ascii="宋体" w:hAnsi="宋体" w:eastAsia="宋体"/>
          <w:szCs w:val="21"/>
        </w:rPr>
        <w:t>“电子签名”系指数据电文中以电子形式所含、所附用于识别签名人身份并表明签名人认可其中内容的数据；</w:t>
      </w:r>
      <w:r>
        <w:rPr>
          <w:rFonts w:hint="eastAsia" w:ascii="宋体" w:hAnsi="宋体" w:eastAsia="宋体"/>
          <w:szCs w:val="21"/>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招标文件对投标文件签署、盖章的要求适用于电子签名。</w:t>
      </w:r>
    </w:p>
    <w:bookmarkEnd w:id="38"/>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6</w:t>
      </w:r>
      <w:r>
        <w:rPr>
          <w:rFonts w:hint="eastAsia" w:ascii="宋体" w:hAnsi="宋体" w:eastAsia="宋体" w:cs="Times New Roman"/>
          <w:spacing w:val="-6"/>
          <w:szCs w:val="21"/>
        </w:rPr>
        <w:t>.“▲”系指实质性要求条款，投标人应当做出实质性响应。</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（三）招标方式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本次招标采用公开招标（线上电子招投标）方式进行。</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（四）投标费用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spacing w:val="-6"/>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pacing w:val="-6"/>
          <w:szCs w:val="21"/>
        </w:rPr>
        <w:t>收费标准（差额累进）：</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8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中标金额（万元）</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jc w:val="center"/>
              <w:rPr>
                <w:rFonts w:ascii="宋体" w:hAnsi="宋体" w:eastAsia="宋体" w:cs="宋体"/>
                <w:szCs w:val="21"/>
                <w:highlight w:val="none"/>
              </w:rPr>
            </w:pPr>
            <w:r>
              <w:rPr>
                <w:rFonts w:hint="eastAsia" w:ascii="宋体" w:hAnsi="宋体" w:eastAsia="宋体" w:cs="宋体"/>
                <w:b w:val="0"/>
                <w:bCs w:val="0"/>
                <w:color w:val="000000"/>
                <w:sz w:val="21"/>
                <w:szCs w:val="21"/>
                <w:highlight w:val="none"/>
              </w:rPr>
              <w:t>20及以下</w:t>
            </w:r>
          </w:p>
        </w:tc>
        <w:tc>
          <w:tcPr>
            <w:tcW w:w="2833" w:type="dxa"/>
            <w:tcMar>
              <w:top w:w="0" w:type="dxa"/>
              <w:left w:w="108" w:type="dxa"/>
              <w:bottom w:w="0" w:type="dxa"/>
              <w:right w:w="108" w:type="dxa"/>
            </w:tcMar>
            <w:vAlign w:val="center"/>
          </w:tcPr>
          <w:p>
            <w:pPr>
              <w:jc w:val="center"/>
              <w:rPr>
                <w:rFonts w:ascii="宋体" w:hAnsi="宋体" w:eastAsia="宋体" w:cs="宋体"/>
                <w:szCs w:val="21"/>
                <w:highlight w:val="none"/>
              </w:rPr>
            </w:pPr>
            <w:r>
              <w:rPr>
                <w:rFonts w:hint="eastAsia" w:ascii="宋体" w:hAnsi="宋体" w:eastAsia="宋体" w:cs="宋体"/>
                <w:b w:val="0"/>
                <w:bCs w:val="0"/>
                <w:color w:val="000000"/>
                <w:sz w:val="21"/>
                <w:szCs w:val="21"/>
                <w:highlight w:val="none"/>
              </w:rPr>
              <w:t>2400元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jc w:val="center"/>
              <w:rPr>
                <w:rFonts w:ascii="宋体" w:hAnsi="宋体" w:eastAsia="宋体" w:cs="宋体"/>
                <w:szCs w:val="21"/>
                <w:highlight w:val="none"/>
              </w:rPr>
            </w:pPr>
            <w:r>
              <w:rPr>
                <w:rFonts w:hint="eastAsia" w:ascii="宋体" w:hAnsi="宋体" w:eastAsia="宋体" w:cs="宋体"/>
                <w:b w:val="0"/>
                <w:bCs w:val="0"/>
                <w:color w:val="000000"/>
                <w:sz w:val="21"/>
                <w:szCs w:val="21"/>
                <w:highlight w:val="none"/>
              </w:rPr>
              <w:t>20-100(含)</w:t>
            </w:r>
          </w:p>
        </w:tc>
        <w:tc>
          <w:tcPr>
            <w:tcW w:w="2833" w:type="dxa"/>
            <w:tcMar>
              <w:top w:w="0" w:type="dxa"/>
              <w:left w:w="108" w:type="dxa"/>
              <w:bottom w:w="0" w:type="dxa"/>
              <w:right w:w="108" w:type="dxa"/>
            </w:tcMar>
            <w:vAlign w:val="center"/>
          </w:tcPr>
          <w:p>
            <w:pPr>
              <w:jc w:val="center"/>
              <w:rPr>
                <w:rFonts w:ascii="宋体" w:hAnsi="宋体" w:eastAsia="宋体" w:cs="宋体"/>
                <w:szCs w:val="21"/>
                <w:highlight w:val="none"/>
              </w:rPr>
            </w:pPr>
            <w:r>
              <w:rPr>
                <w:rFonts w:hint="eastAsia" w:ascii="宋体" w:hAnsi="宋体" w:eastAsia="宋体" w:cs="宋体"/>
                <w:b w:val="0"/>
                <w:bCs w:val="0"/>
                <w:color w:val="000000"/>
                <w:sz w:val="21"/>
                <w:szCs w:val="21"/>
                <w:highlight w:val="none"/>
              </w:rPr>
              <w:t>1.2%</w:t>
            </w:r>
          </w:p>
        </w:tc>
      </w:tr>
    </w:tbl>
    <w:p>
      <w:pPr>
        <w:adjustRightInd w:val="0"/>
        <w:snapToGrid w:val="0"/>
        <w:spacing w:line="288" w:lineRule="auto"/>
        <w:ind w:firstLine="399" w:firstLineChars="202"/>
        <w:jc w:val="left"/>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投标保证金（元）：无。</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（五）投标委托</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1.投标人代表是法定代表人（单位负责人、自然人本人）的，须提供本人身份证明。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rPr>
        <w:t>▲</w:t>
      </w:r>
      <w:r>
        <w:rPr>
          <w:rFonts w:ascii="宋体" w:hAnsi="宋体" w:eastAsia="宋体" w:cs="Times New Roman"/>
          <w:spacing w:val="-6"/>
          <w:szCs w:val="21"/>
        </w:rPr>
        <w:t>2.投标人代表不是法定代表人（单位负责人、自然人本人）的，须提供授权委托书（格式详见招标文件第六章）和授权代表社保缴纳</w:t>
      </w:r>
      <w:r>
        <w:rPr>
          <w:rFonts w:ascii="宋体" w:hAnsi="宋体" w:eastAsia="宋体" w:cs="Times New Roman"/>
          <w:spacing w:val="-6"/>
          <w:szCs w:val="21"/>
          <w:highlight w:val="none"/>
        </w:rPr>
        <w:t>证明（202</w:t>
      </w:r>
      <w:r>
        <w:rPr>
          <w:rFonts w:hint="eastAsia" w:ascii="宋体" w:hAnsi="宋体" w:eastAsia="宋体" w:cs="Times New Roman"/>
          <w:spacing w:val="-6"/>
          <w:szCs w:val="21"/>
          <w:highlight w:val="none"/>
          <w:lang w:val="en-US" w:eastAsia="zh-CN"/>
        </w:rPr>
        <w:t>3</w:t>
      </w:r>
      <w:r>
        <w:rPr>
          <w:rFonts w:ascii="宋体" w:hAnsi="宋体" w:eastAsia="宋体" w:cs="Times New Roman"/>
          <w:spacing w:val="-6"/>
          <w:szCs w:val="21"/>
          <w:highlight w:val="none"/>
        </w:rPr>
        <w:t>年</w:t>
      </w:r>
      <w:r>
        <w:rPr>
          <w:rFonts w:hint="eastAsia" w:ascii="宋体" w:hAnsi="宋体" w:eastAsia="宋体" w:cs="Times New Roman"/>
          <w:spacing w:val="-6"/>
          <w:szCs w:val="21"/>
          <w:highlight w:val="none"/>
          <w:lang w:val="en-US" w:eastAsia="zh-CN"/>
        </w:rPr>
        <w:t>6</w:t>
      </w:r>
      <w:r>
        <w:rPr>
          <w:rFonts w:ascii="宋体" w:hAnsi="宋体" w:eastAsia="宋体" w:cs="Times New Roman"/>
          <w:spacing w:val="-6"/>
          <w:szCs w:val="21"/>
          <w:highlight w:val="none"/>
        </w:rPr>
        <w:t>月（含）以后任意一月）；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（六）联合体投标</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本项目</w:t>
      </w:r>
      <w:r>
        <w:rPr>
          <w:rFonts w:hint="eastAsia" w:ascii="宋体" w:hAnsi="宋体" w:eastAsia="宋体"/>
          <w:szCs w:val="21"/>
          <w:lang w:val="en-US" w:eastAsia="zh-CN"/>
        </w:rPr>
        <w:t>不</w:t>
      </w:r>
      <w:r>
        <w:rPr>
          <w:rFonts w:hint="eastAsia" w:ascii="宋体" w:hAnsi="宋体" w:eastAsia="宋体" w:cs="宋体"/>
          <w:szCs w:val="21"/>
        </w:rPr>
        <w:t>接受联合体投标。</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（七）转包与分包</w:t>
      </w:r>
    </w:p>
    <w:p>
      <w:pPr>
        <w:adjustRightInd w:val="0"/>
        <w:snapToGrid w:val="0"/>
        <w:spacing w:line="288" w:lineRule="auto"/>
        <w:ind w:firstLine="424" w:firstLineChars="202"/>
        <w:jc w:val="left"/>
        <w:rPr>
          <w:rFonts w:ascii="宋体" w:hAnsi="宋体" w:eastAsia="宋体"/>
          <w:szCs w:val="21"/>
          <w:highlight w:val="none"/>
        </w:rPr>
      </w:pPr>
      <w:r>
        <w:rPr>
          <w:rFonts w:hint="eastAsia" w:ascii="宋体" w:hAnsi="宋体" w:eastAsia="宋体"/>
          <w:szCs w:val="21"/>
          <w:highlight w:val="none"/>
        </w:rPr>
        <w:t>1</w:t>
      </w:r>
      <w:r>
        <w:rPr>
          <w:rFonts w:ascii="宋体" w:hAnsi="宋体" w:eastAsia="宋体"/>
          <w:szCs w:val="21"/>
          <w:highlight w:val="none"/>
        </w:rPr>
        <w:t>.</w:t>
      </w:r>
      <w:r>
        <w:rPr>
          <w:rFonts w:hint="eastAsia" w:ascii="宋体" w:hAnsi="宋体" w:eastAsia="宋体"/>
          <w:szCs w:val="21"/>
          <w:highlight w:val="none"/>
        </w:rPr>
        <w:t>本项目不允许转包；</w:t>
      </w:r>
    </w:p>
    <w:p>
      <w:pPr>
        <w:adjustRightInd w:val="0"/>
        <w:snapToGrid w:val="0"/>
        <w:spacing w:line="288" w:lineRule="auto"/>
        <w:ind w:firstLine="426" w:firstLineChars="202"/>
        <w:jc w:val="left"/>
        <w:rPr>
          <w:rFonts w:ascii="宋体" w:hAnsi="宋体" w:eastAsia="宋体"/>
          <w:b/>
          <w:bCs/>
          <w:color w:val="auto"/>
          <w:szCs w:val="21"/>
          <w:highlight w:val="none"/>
        </w:rPr>
      </w:pPr>
      <w:r>
        <w:rPr>
          <w:rFonts w:ascii="宋体" w:hAnsi="宋体" w:eastAsia="宋体"/>
          <w:b/>
          <w:bCs/>
          <w:color w:val="auto"/>
          <w:szCs w:val="21"/>
          <w:highlight w:val="none"/>
          <w:u w:val="single"/>
        </w:rPr>
        <w:t>2.</w:t>
      </w:r>
      <w:r>
        <w:rPr>
          <w:rFonts w:hint="eastAsia" w:ascii="宋体" w:hAnsi="宋体" w:eastAsia="宋体"/>
          <w:b/>
          <w:bCs/>
          <w:color w:val="auto"/>
          <w:szCs w:val="21"/>
          <w:highlight w:val="none"/>
          <w:u w:val="single"/>
        </w:rPr>
        <w:t>本项目允许分包，</w:t>
      </w:r>
      <w:r>
        <w:rPr>
          <w:rFonts w:ascii="宋体" w:hAnsi="宋体" w:eastAsia="宋体"/>
          <w:b/>
          <w:bCs/>
          <w:color w:val="auto"/>
          <w:szCs w:val="21"/>
          <w:highlight w:val="none"/>
          <w:u w:val="single"/>
        </w:rPr>
        <w:t>可以分包履行的（非主体、非关键性的工作）具体内容</w:t>
      </w:r>
      <w:r>
        <w:rPr>
          <w:rFonts w:hint="eastAsia" w:ascii="宋体" w:hAnsi="宋体" w:eastAsia="宋体"/>
          <w:b/>
          <w:bCs/>
          <w:color w:val="auto"/>
          <w:szCs w:val="21"/>
          <w:highlight w:val="none"/>
          <w:u w:val="single"/>
          <w:lang w:val="en-US" w:eastAsia="zh-CN"/>
        </w:rPr>
        <w:t>为</w:t>
      </w:r>
      <w:r>
        <w:rPr>
          <w:rFonts w:ascii="宋体" w:hAnsi="宋体" w:eastAsia="宋体"/>
          <w:b/>
          <w:bCs/>
          <w:color w:val="auto"/>
          <w:szCs w:val="21"/>
          <w:highlight w:val="none"/>
          <w:u w:val="single"/>
        </w:rPr>
        <w:t xml:space="preserve">： </w:t>
      </w:r>
      <w:r>
        <w:rPr>
          <w:rFonts w:hint="default" w:ascii="宋体" w:hAnsi="宋体" w:eastAsia="宋体"/>
          <w:b/>
          <w:bCs/>
          <w:color w:val="auto"/>
          <w:szCs w:val="21"/>
          <w:highlight w:val="none"/>
          <w:u w:val="single"/>
          <w:lang w:val="en-US"/>
        </w:rPr>
        <w:t xml:space="preserve"> </w:t>
      </w:r>
      <w:r>
        <w:rPr>
          <w:rFonts w:hint="eastAsia" w:ascii="宋体" w:hAnsi="宋体" w:eastAsia="宋体"/>
          <w:b/>
          <w:bCs/>
          <w:color w:val="auto"/>
          <w:szCs w:val="21"/>
          <w:highlight w:val="none"/>
          <w:u w:val="single"/>
          <w:lang w:eastAsia="zh-CN"/>
        </w:rPr>
        <w:t>（</w:t>
      </w:r>
      <w:r>
        <w:rPr>
          <w:rFonts w:hint="eastAsia" w:ascii="宋体" w:hAnsi="宋体" w:eastAsia="宋体"/>
          <w:b/>
          <w:bCs/>
          <w:color w:val="auto"/>
          <w:szCs w:val="21"/>
          <w:highlight w:val="none"/>
          <w:u w:val="single"/>
          <w:lang w:val="en-US" w:eastAsia="zh-CN"/>
        </w:rPr>
        <w:t>一</w:t>
      </w:r>
      <w:r>
        <w:rPr>
          <w:rFonts w:hint="eastAsia" w:ascii="宋体" w:hAnsi="宋体" w:eastAsia="宋体"/>
          <w:b/>
          <w:bCs/>
          <w:color w:val="auto"/>
          <w:szCs w:val="21"/>
          <w:highlight w:val="none"/>
          <w:u w:val="single"/>
          <w:lang w:eastAsia="zh-CN"/>
        </w:rPr>
        <w:t>）</w:t>
      </w:r>
      <w:r>
        <w:rPr>
          <w:rFonts w:hint="eastAsia" w:ascii="宋体" w:hAnsi="宋体" w:eastAsia="宋体"/>
          <w:b/>
          <w:bCs/>
          <w:color w:val="auto"/>
          <w:szCs w:val="21"/>
          <w:highlight w:val="none"/>
          <w:u w:val="single"/>
        </w:rPr>
        <w:t>采购明细及参数要求</w:t>
      </w:r>
      <w:r>
        <w:rPr>
          <w:rFonts w:hint="eastAsia" w:ascii="宋体" w:hAnsi="宋体" w:eastAsia="宋体"/>
          <w:b/>
          <w:bCs/>
          <w:color w:val="auto"/>
          <w:szCs w:val="21"/>
          <w:highlight w:val="none"/>
          <w:u w:val="single"/>
          <w:lang w:val="en-US" w:eastAsia="zh-CN"/>
        </w:rPr>
        <w:t>中：“39、移动厕所租用”</w:t>
      </w:r>
      <w:r>
        <w:rPr>
          <w:rFonts w:hint="default" w:ascii="宋体" w:hAnsi="宋体" w:eastAsia="宋体"/>
          <w:b/>
          <w:bCs/>
          <w:color w:val="auto"/>
          <w:szCs w:val="21"/>
          <w:highlight w:val="none"/>
          <w:u w:val="single"/>
          <w:lang w:val="en-US" w:eastAsia="zh-CN"/>
        </w:rPr>
        <w:t xml:space="preserve"> </w:t>
      </w:r>
      <w:r>
        <w:rPr>
          <w:rFonts w:ascii="宋体" w:hAnsi="宋体" w:eastAsia="宋体"/>
          <w:b/>
          <w:bCs/>
          <w:color w:val="auto"/>
          <w:szCs w:val="21"/>
          <w:highlight w:val="none"/>
          <w:u w:val="single"/>
        </w:rPr>
        <w:t>。</w:t>
      </w:r>
    </w:p>
    <w:p>
      <w:pPr>
        <w:adjustRightInd w:val="0"/>
        <w:snapToGrid w:val="0"/>
        <w:spacing w:line="288" w:lineRule="auto"/>
        <w:ind w:firstLine="424" w:firstLineChars="202"/>
        <w:jc w:val="left"/>
        <w:rPr>
          <w:rFonts w:ascii="宋体" w:hAnsi="宋体" w:eastAsia="宋体"/>
          <w:szCs w:val="21"/>
          <w:highlight w:val="none"/>
        </w:rPr>
      </w:pPr>
      <w:r>
        <w:rPr>
          <w:rFonts w:hint="eastAsia" w:ascii="宋体" w:hAnsi="宋体" w:eastAsia="宋体"/>
          <w:color w:val="auto"/>
          <w:szCs w:val="21"/>
          <w:highlight w:val="none"/>
        </w:rPr>
        <w:t>说明：投标人根据招标文件的规定和采购项目的实际情况，拟在中标后将中标项目的非主体、非关键性工作分包的，应当在投标文件中载</w:t>
      </w:r>
      <w:r>
        <w:rPr>
          <w:rFonts w:hint="eastAsia" w:ascii="宋体" w:hAnsi="宋体" w:eastAsia="宋体"/>
          <w:szCs w:val="21"/>
          <w:highlight w:val="none"/>
        </w:rPr>
        <w:t>明分包承担主体，分包承担主体应当具备相应资质条件且不得再次分包。</w:t>
      </w:r>
    </w:p>
    <w:p>
      <w:pPr>
        <w:adjustRightInd w:val="0"/>
        <w:snapToGrid w:val="0"/>
        <w:spacing w:line="288" w:lineRule="auto"/>
        <w:ind w:firstLine="402" w:firstLineChars="202"/>
        <w:jc w:val="left"/>
        <w:rPr>
          <w:rFonts w:ascii="宋体" w:hAnsi="宋体" w:eastAsia="宋体" w:cs="Times New Roman"/>
          <w:b/>
          <w:spacing w:val="-6"/>
          <w:szCs w:val="21"/>
        </w:rPr>
      </w:pPr>
      <w:r>
        <w:rPr>
          <w:rFonts w:hint="eastAsia" w:ascii="宋体" w:hAnsi="宋体" w:eastAsia="宋体" w:cs="Times New Roman"/>
          <w:b/>
          <w:spacing w:val="-6"/>
          <w:szCs w:val="21"/>
        </w:rPr>
        <w:t>（八）质疑和投诉</w:t>
      </w:r>
    </w:p>
    <w:p>
      <w:pPr>
        <w:adjustRightInd w:val="0"/>
        <w:snapToGrid w:val="0"/>
        <w:spacing w:line="288" w:lineRule="auto"/>
        <w:ind w:firstLine="396" w:firstLineChars="200"/>
        <w:jc w:val="left"/>
        <w:rPr>
          <w:rFonts w:ascii="宋体" w:hAnsi="宋体" w:eastAsia="宋体" w:cs="Times New Roman"/>
          <w:spacing w:val="-6"/>
          <w:szCs w:val="21"/>
        </w:rPr>
      </w:pPr>
      <w:bookmarkStart w:id="39" w:name="_Hlk92273406"/>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供应商认为采购文件、采购过程、中标或者成交结果使自己的权益受到损害的，可以在知道或者应知其权益受到损害之日起</w:t>
      </w:r>
      <w:r>
        <w:rPr>
          <w:rFonts w:ascii="宋体" w:hAnsi="宋体" w:eastAsia="宋体" w:cs="Times New Roman"/>
          <w:spacing w:val="-6"/>
          <w:szCs w:val="21"/>
        </w:rPr>
        <w:t>7个工作日内，以书面形式向采购人、采购代理机构提出质疑。</w:t>
      </w:r>
      <w:r>
        <w:rPr>
          <w:rFonts w:hint="eastAsia" w:ascii="宋体" w:hAnsi="宋体" w:eastAsia="宋体" w:cs="Times New Roman"/>
          <w:spacing w:val="-6"/>
          <w:szCs w:val="21"/>
        </w:rPr>
        <w:t>质疑供应商对采购人、采购代理机构的答复不满意，或者采购人、采购代理机构未在规定时间内作出答复的，可以在答复期满后</w:t>
      </w:r>
      <w:r>
        <w:rPr>
          <w:rFonts w:ascii="宋体" w:hAnsi="宋体" w:eastAsia="宋体" w:cs="Times New Roman"/>
          <w:spacing w:val="-6"/>
          <w:szCs w:val="21"/>
        </w:rPr>
        <w:t>15个工作日内向</w:t>
      </w:r>
      <w:r>
        <w:rPr>
          <w:rFonts w:hint="eastAsia" w:ascii="宋体" w:hAnsi="宋体" w:eastAsia="宋体" w:cs="Times New Roman"/>
          <w:spacing w:val="-6"/>
          <w:szCs w:val="21"/>
        </w:rPr>
        <w:t>本级财政部门</w:t>
      </w:r>
      <w:r>
        <w:rPr>
          <w:rFonts w:ascii="宋体" w:hAnsi="宋体" w:eastAsia="宋体" w:cs="Times New Roman"/>
          <w:spacing w:val="-6"/>
          <w:szCs w:val="21"/>
        </w:rPr>
        <w:t>提起投诉。</w:t>
      </w:r>
    </w:p>
    <w:bookmarkEnd w:id="39"/>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（2）质疑项目的名称、编号；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（4）事实依据；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（5）必要的法律依据；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（6）提出质疑的日期。</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3.提出质疑的供应商应当是参与本项目招标活动的投标人。</w:t>
      </w:r>
      <w:r>
        <w:rPr>
          <w:rFonts w:hint="eastAsia" w:ascii="宋体" w:hAnsi="宋体" w:eastAsia="宋体" w:cs="Times New Roman"/>
          <w:b/>
          <w:spacing w:val="-6"/>
          <w:szCs w:val="21"/>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4.根据《政府采购质疑和投诉办法》第三十七条的规定，投诉人在全国范围</w:t>
      </w:r>
      <w:r>
        <w:rPr>
          <w:rFonts w:ascii="宋体" w:hAnsi="宋体" w:eastAsia="宋体" w:cs="Times New Roman"/>
          <w:spacing w:val="-6"/>
          <w:szCs w:val="21"/>
        </w:rPr>
        <w:t>12</w:t>
      </w:r>
      <w:r>
        <w:rPr>
          <w:rFonts w:hint="eastAsia" w:ascii="宋体" w:hAnsi="宋体" w:eastAsia="宋体" w:cs="Times New Roman"/>
          <w:spacing w:val="-6"/>
          <w:szCs w:val="21"/>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投诉人有下列行为之一的，属于虚假、恶意投诉，由财政部门列入不良行为记录名单，禁止其</w:t>
      </w:r>
      <w:r>
        <w:rPr>
          <w:rFonts w:ascii="宋体" w:hAnsi="宋体" w:eastAsia="宋体" w:cs="Times New Roman"/>
          <w:spacing w:val="-6"/>
          <w:szCs w:val="21"/>
        </w:rPr>
        <w:t>1</w:t>
      </w:r>
      <w:r>
        <w:rPr>
          <w:rFonts w:hint="eastAsia" w:ascii="宋体" w:hAnsi="宋体" w:eastAsia="宋体" w:cs="Times New Roman"/>
          <w:spacing w:val="-6"/>
          <w:szCs w:val="21"/>
        </w:rPr>
        <w:t>至</w:t>
      </w:r>
      <w:r>
        <w:rPr>
          <w:rFonts w:ascii="宋体" w:hAnsi="宋体" w:eastAsia="宋体" w:cs="Times New Roman"/>
          <w:spacing w:val="-6"/>
          <w:szCs w:val="21"/>
        </w:rPr>
        <w:t>3</w:t>
      </w:r>
      <w:r>
        <w:rPr>
          <w:rFonts w:hint="eastAsia" w:ascii="宋体" w:hAnsi="宋体" w:eastAsia="宋体" w:cs="Times New Roman"/>
          <w:spacing w:val="-6"/>
          <w:szCs w:val="21"/>
        </w:rPr>
        <w:t>年内参加政府采购活动：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（1）捏造事实；</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（2）提供虚假材料；</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宋体" w:hAnsi="宋体" w:eastAsia="宋体" w:cs="宋体"/>
          <w:b/>
          <w:spacing w:val="-6"/>
          <w:kern w:val="0"/>
          <w:szCs w:val="21"/>
        </w:rPr>
      </w:pPr>
      <w:bookmarkStart w:id="40" w:name="_Hlk92273111"/>
      <w:bookmarkStart w:id="41" w:name="_Hlk94018492"/>
      <w:r>
        <w:rPr>
          <w:rFonts w:ascii="宋体" w:hAnsi="宋体" w:eastAsia="宋体" w:cs="宋体"/>
          <w:b/>
          <w:spacing w:val="-6"/>
          <w:kern w:val="0"/>
          <w:szCs w:val="21"/>
        </w:rPr>
        <w:t>（</w:t>
      </w:r>
      <w:r>
        <w:rPr>
          <w:rFonts w:hint="eastAsia" w:ascii="宋体" w:hAnsi="宋体" w:eastAsia="宋体" w:cs="宋体"/>
          <w:b/>
          <w:spacing w:val="-6"/>
          <w:kern w:val="0"/>
          <w:szCs w:val="21"/>
        </w:rPr>
        <w:t>九</w:t>
      </w:r>
      <w:r>
        <w:rPr>
          <w:rFonts w:ascii="宋体" w:hAnsi="宋体" w:eastAsia="宋体" w:cs="宋体"/>
          <w:b/>
          <w:spacing w:val="-6"/>
          <w:kern w:val="0"/>
          <w:szCs w:val="21"/>
        </w:rPr>
        <w:t>）</w:t>
      </w:r>
      <w:r>
        <w:rPr>
          <w:rFonts w:hint="eastAsia" w:ascii="宋体" w:hAnsi="宋体" w:eastAsia="宋体" w:cs="宋体"/>
          <w:b/>
          <w:spacing w:val="-6"/>
          <w:kern w:val="0"/>
          <w:szCs w:val="21"/>
        </w:rPr>
        <w:t>采购项目需要落实的政府采购政策</w:t>
      </w:r>
    </w:p>
    <w:p>
      <w:pPr>
        <w:adjustRightInd w:val="0"/>
        <w:snapToGrid w:val="0"/>
        <w:spacing w:line="288" w:lineRule="auto"/>
        <w:ind w:firstLine="398" w:firstLineChars="200"/>
        <w:jc w:val="left"/>
        <w:rPr>
          <w:rFonts w:ascii="宋体" w:hAnsi="宋体" w:eastAsia="宋体" w:cs="Times New Roman"/>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ascii="宋体" w:hAnsi="宋体" w:eastAsia="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bCs/>
          <w:spacing w:val="-6"/>
          <w:szCs w:val="21"/>
        </w:rPr>
        <w:t>2.支持绿色发展</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修缮、装修类项目采购建材的，采购人应将绿色建筑和绿色建材性能、指标等作为实质性条件纳入招标文件和合同。</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hint="eastAsia" w:ascii="宋体" w:hAnsi="宋体" w:eastAsia="宋体" w:cs="Times New Roman"/>
          <w:b/>
          <w:bCs/>
          <w:spacing w:val="-6"/>
          <w:szCs w:val="21"/>
          <w:highlight w:val="none"/>
          <w:lang w:eastAsia="zh-CN"/>
        </w:rPr>
      </w:pPr>
      <w:r>
        <w:rPr>
          <w:rFonts w:ascii="宋体" w:hAnsi="宋体" w:eastAsia="宋体" w:cs="Times New Roman"/>
          <w:b/>
          <w:bCs/>
          <w:spacing w:val="-6"/>
          <w:szCs w:val="21"/>
          <w:highlight w:val="none"/>
        </w:rPr>
        <w:t>3.</w:t>
      </w:r>
      <w:r>
        <w:rPr>
          <w:rFonts w:hint="eastAsia" w:ascii="宋体" w:hAnsi="宋体" w:eastAsia="宋体" w:cs="Times New Roman"/>
          <w:b/>
          <w:bCs/>
          <w:spacing w:val="-6"/>
          <w:szCs w:val="21"/>
          <w:highlight w:val="none"/>
        </w:rPr>
        <w:t>支持科技创新</w:t>
      </w:r>
      <w:r>
        <w:rPr>
          <w:rFonts w:hint="eastAsia" w:ascii="宋体" w:hAnsi="宋体" w:eastAsia="宋体" w:cs="Times New Roman"/>
          <w:b/>
          <w:bCs/>
          <w:spacing w:val="-6"/>
          <w:szCs w:val="21"/>
          <w:highlight w:val="none"/>
          <w:lang w:eastAsia="zh-CN"/>
        </w:rPr>
        <w:t>（</w:t>
      </w:r>
      <w:r>
        <w:rPr>
          <w:rFonts w:hint="eastAsia" w:ascii="宋体" w:hAnsi="宋体" w:eastAsia="宋体" w:cs="Times New Roman"/>
          <w:b/>
          <w:bCs/>
          <w:spacing w:val="-6"/>
          <w:szCs w:val="21"/>
          <w:highlight w:val="none"/>
          <w:lang w:val="en-US" w:eastAsia="zh-CN"/>
        </w:rPr>
        <w:t>不适用</w:t>
      </w:r>
      <w:r>
        <w:rPr>
          <w:rFonts w:hint="eastAsia" w:ascii="宋体" w:hAnsi="宋体" w:eastAsia="宋体" w:cs="Times New Roman"/>
          <w:b/>
          <w:bCs/>
          <w:spacing w:val="-6"/>
          <w:szCs w:val="21"/>
          <w:highlight w:val="none"/>
          <w:lang w:eastAsia="zh-CN"/>
        </w:rPr>
        <w:t>）</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优先推荐专精特新中小企业、创新产品参加政府采购活动。对省级以上主管部门认定的首台套产品，自纳入《省推广应用指导目录》起三年内参加政府采购活动，视同已具备相应销售业绩，业绩分为满分。</w:t>
      </w:r>
      <w:bookmarkStart w:id="42" w:name="_Hlk106875293"/>
    </w:p>
    <w:bookmarkEnd w:id="42"/>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bCs/>
          <w:spacing w:val="-6"/>
          <w:szCs w:val="21"/>
        </w:rPr>
        <w:t>4.支持中小企业发展</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中小企业享受扶持政策获得政府采购合同的，小微企业不得将合同分包给大中型企业，中型企业不得将合同分包给大型企业。</w:t>
      </w:r>
      <w:bookmarkEnd w:id="40"/>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除财库</w:t>
      </w:r>
      <w:r>
        <w:rPr>
          <w:rFonts w:ascii="宋体" w:hAnsi="宋体" w:eastAsia="宋体" w:cs="Times New Roman"/>
          <w:spacing w:val="-6"/>
          <w:szCs w:val="21"/>
        </w:rPr>
        <w:t>《政府采购促进中小企业发展管理办法》</w:t>
      </w:r>
      <w:r>
        <w:rPr>
          <w:rFonts w:hint="eastAsia" w:ascii="宋体" w:hAnsi="宋体" w:eastAsia="宋体" w:cs="Times New Roman"/>
          <w:spacing w:val="-6"/>
          <w:szCs w:val="21"/>
        </w:rPr>
        <w:t>（财库〔</w:t>
      </w:r>
      <w:r>
        <w:rPr>
          <w:rFonts w:ascii="宋体" w:hAnsi="宋体" w:eastAsia="宋体" w:cs="Times New Roman"/>
          <w:spacing w:val="-6"/>
          <w:szCs w:val="21"/>
        </w:rPr>
        <w:t>2020〕46号</w:t>
      </w:r>
      <w:r>
        <w:rPr>
          <w:rFonts w:hint="eastAsia" w:ascii="宋体" w:hAnsi="宋体" w:eastAsia="宋体" w:cs="Times New Roman"/>
          <w:spacing w:val="-6"/>
          <w:szCs w:val="21"/>
        </w:rPr>
        <w:t>）、</w:t>
      </w:r>
      <w:r>
        <w:rPr>
          <w:rFonts w:ascii="宋体" w:hAnsi="宋体" w:eastAsia="宋体" w:cs="Times New Roman"/>
          <w:spacing w:val="-6"/>
          <w:szCs w:val="21"/>
        </w:rPr>
        <w:t>《关于促进残疾人就业政府采购政策的通知》（财库〔2017〕141号）</w:t>
      </w:r>
      <w:r>
        <w:rPr>
          <w:rFonts w:hint="eastAsia" w:ascii="宋体" w:hAnsi="宋体" w:eastAsia="宋体" w:cs="Times New Roman"/>
          <w:spacing w:val="-6"/>
          <w:szCs w:val="21"/>
        </w:rPr>
        <w:t>、</w:t>
      </w:r>
      <w:r>
        <w:rPr>
          <w:rFonts w:ascii="宋体" w:hAnsi="宋体" w:eastAsia="宋体" w:cs="Times New Roman"/>
          <w:spacing w:val="-6"/>
          <w:szCs w:val="21"/>
        </w:rPr>
        <w:t>《关于政府采购支持监狱企业发展有关问题的通知》（财库[2014]68号）规定企业类型以外的供应商不享受中小企业扶持政策</w:t>
      </w:r>
      <w:r>
        <w:rPr>
          <w:rFonts w:hint="eastAsia" w:ascii="宋体" w:hAnsi="宋体" w:eastAsia="宋体" w:cs="Times New Roman"/>
          <w:spacing w:val="-6"/>
          <w:szCs w:val="21"/>
        </w:rPr>
        <w:t>。</w:t>
      </w:r>
    </w:p>
    <w:bookmarkEnd w:id="41"/>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二</w:t>
      </w:r>
      <w:r>
        <w:rPr>
          <w:rFonts w:hint="eastAsia" w:ascii="宋体" w:hAnsi="宋体" w:eastAsia="宋体" w:cs="Times New Roman"/>
          <w:b/>
          <w:spacing w:val="-6"/>
          <w:szCs w:val="21"/>
        </w:rPr>
        <w:t>、招标文件</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（一）招标文件的构成</w:t>
      </w:r>
    </w:p>
    <w:p>
      <w:pPr>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本招标文件由以下部分组成：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1.投标邀请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2.采购需求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3.投标人须知</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4.评标方法和评标标准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5.拟签订的合同文本</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6.投标文件格式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7.本项目招标文件的澄清、答复、修改、补充的内容</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（二）招标文件的澄清与修改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.采购人或者采购代理机构可以对已发出的招标文件进行必要的澄清或者修改</w:t>
      </w:r>
      <w:r>
        <w:rPr>
          <w:rFonts w:hint="eastAsia" w:ascii="宋体" w:hAnsi="宋体" w:eastAsia="宋体" w:cs="Times New Roman"/>
          <w:spacing w:val="-6"/>
          <w:szCs w:val="21"/>
        </w:rPr>
        <w:t>，</w:t>
      </w:r>
      <w:r>
        <w:rPr>
          <w:rFonts w:ascii="宋体" w:hAnsi="宋体" w:eastAsia="宋体" w:cs="Times New Roman"/>
          <w:spacing w:val="-6"/>
          <w:szCs w:val="21"/>
        </w:rPr>
        <w:t>澄清或者修改</w:t>
      </w:r>
      <w:r>
        <w:rPr>
          <w:rFonts w:hint="eastAsia" w:ascii="宋体" w:hAnsi="宋体" w:eastAsia="宋体" w:cs="Times New Roman"/>
          <w:spacing w:val="-6"/>
          <w:szCs w:val="21"/>
        </w:rPr>
        <w:t>会</w:t>
      </w:r>
      <w:r>
        <w:rPr>
          <w:rFonts w:ascii="宋体" w:hAnsi="宋体" w:eastAsia="宋体" w:cs="Times New Roman"/>
          <w:spacing w:val="-6"/>
          <w:szCs w:val="21"/>
        </w:rPr>
        <w:t>在原公告发布媒体上发布澄清公告</w:t>
      </w:r>
      <w:r>
        <w:rPr>
          <w:rFonts w:hint="eastAsia" w:ascii="宋体" w:hAnsi="宋体" w:eastAsia="宋体" w:cs="Times New Roman"/>
          <w:spacing w:val="-6"/>
          <w:szCs w:val="21"/>
        </w:rPr>
        <w:t>，</w:t>
      </w:r>
      <w:r>
        <w:rPr>
          <w:rFonts w:ascii="宋体" w:hAnsi="宋体" w:eastAsia="宋体" w:cs="Times New Roman"/>
          <w:spacing w:val="-6"/>
          <w:szCs w:val="21"/>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2.招标文件的修改将以书面形式通知所有获取招标文件的投标人，并对其具有约束力。投标人在收到上述通知后，应立即向采购</w:t>
      </w:r>
      <w:r>
        <w:rPr>
          <w:rFonts w:ascii="宋体" w:hAnsi="宋体" w:eastAsia="宋体" w:cs="Times New Roman"/>
          <w:spacing w:val="-6"/>
          <w:szCs w:val="21"/>
        </w:rPr>
        <w:t>代理机构</w:t>
      </w:r>
      <w:r>
        <w:rPr>
          <w:rFonts w:hint="eastAsia" w:ascii="宋体" w:hAnsi="宋体" w:eastAsia="宋体" w:cs="Times New Roman"/>
          <w:spacing w:val="-6"/>
          <w:szCs w:val="21"/>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spacing w:val="-6"/>
          <w:szCs w:val="21"/>
        </w:rPr>
      </w:pPr>
      <w:r>
        <w:rPr>
          <w:rFonts w:ascii="宋体" w:hAnsi="宋体" w:eastAsia="宋体" w:cs="Times New Roman"/>
          <w:spacing w:val="-6"/>
          <w:szCs w:val="21"/>
        </w:rPr>
        <w:br w:type="page"/>
      </w:r>
      <w:r>
        <w:rPr>
          <w:rFonts w:ascii="宋体" w:hAnsi="宋体" w:eastAsia="宋体" w:cs="Times New Roman"/>
          <w:b/>
          <w:spacing w:val="-6"/>
          <w:szCs w:val="21"/>
        </w:rPr>
        <w:t>三</w:t>
      </w:r>
      <w:r>
        <w:rPr>
          <w:rFonts w:hint="eastAsia" w:ascii="宋体" w:hAnsi="宋体" w:eastAsia="宋体" w:cs="Times New Roman"/>
          <w:b/>
          <w:spacing w:val="-6"/>
          <w:szCs w:val="21"/>
        </w:rPr>
        <w:t>、</w:t>
      </w:r>
      <w:r>
        <w:rPr>
          <w:rFonts w:ascii="宋体" w:hAnsi="宋体" w:eastAsia="宋体" w:cs="Times New Roman"/>
          <w:b/>
          <w:spacing w:val="-6"/>
          <w:szCs w:val="21"/>
        </w:rPr>
        <w:t>投标文件编制要求</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（一）投标文件的组成</w:t>
      </w:r>
    </w:p>
    <w:p>
      <w:pPr>
        <w:adjustRightInd w:val="0"/>
        <w:snapToGrid w:val="0"/>
        <w:spacing w:line="288" w:lineRule="auto"/>
        <w:ind w:firstLine="396" w:firstLineChars="200"/>
        <w:jc w:val="left"/>
        <w:rPr>
          <w:rFonts w:ascii="宋体" w:hAnsi="宋体" w:eastAsia="宋体" w:cs="Times New Roman"/>
          <w:spacing w:val="-6"/>
          <w:szCs w:val="21"/>
        </w:rPr>
      </w:pPr>
      <w:bookmarkStart w:id="43" w:name="_Hlk94018532"/>
      <w:r>
        <w:rPr>
          <w:rFonts w:hint="eastAsia" w:ascii="宋体" w:hAnsi="宋体" w:eastAsia="宋体" w:cs="Times New Roman"/>
          <w:spacing w:val="-6"/>
          <w:szCs w:val="21"/>
        </w:rPr>
        <w:t>投标文件（电子加密投标文件）由</w:t>
      </w:r>
      <w:r>
        <w:rPr>
          <w:rFonts w:hint="eastAsia" w:ascii="宋体" w:hAnsi="宋体" w:eastAsia="宋体" w:cs="Times New Roman"/>
          <w:b/>
          <w:spacing w:val="-6"/>
          <w:szCs w:val="21"/>
        </w:rPr>
        <w:t>资格文件、商务和技术文件、报价文件三部分</w:t>
      </w:r>
      <w:r>
        <w:rPr>
          <w:rFonts w:hint="eastAsia" w:ascii="宋体" w:hAnsi="宋体" w:eastAsia="宋体" w:cs="Times New Roman"/>
          <w:bCs/>
          <w:spacing w:val="-6"/>
          <w:szCs w:val="21"/>
        </w:rPr>
        <w:t>组成（格式详见招标文件第六章）。投标人应将投标文件各部分</w:t>
      </w:r>
      <w:r>
        <w:rPr>
          <w:rFonts w:hint="eastAsia" w:ascii="宋体" w:hAnsi="宋体" w:eastAsia="宋体" w:cs="Times New Roman"/>
          <w:b/>
          <w:spacing w:val="-6"/>
          <w:szCs w:val="21"/>
        </w:rPr>
        <w:t>分别上传</w:t>
      </w:r>
      <w:r>
        <w:rPr>
          <w:rFonts w:hint="eastAsia" w:ascii="宋体" w:hAnsi="宋体" w:eastAsia="宋体" w:cs="Times New Roman"/>
          <w:bCs/>
          <w:spacing w:val="-6"/>
          <w:szCs w:val="21"/>
        </w:rPr>
        <w:t>至政府采购云平台指定位置。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投标文件组成：详见“第六章</w:t>
      </w:r>
      <w:r>
        <w:rPr>
          <w:rFonts w:ascii="宋体" w:hAnsi="宋体" w:eastAsia="宋体" w:cs="Times New Roman"/>
          <w:spacing w:val="-6"/>
          <w:szCs w:val="21"/>
        </w:rPr>
        <w:t xml:space="preserve">  投标文件格式</w:t>
      </w:r>
      <w:r>
        <w:rPr>
          <w:rFonts w:hint="eastAsia" w:ascii="宋体" w:hAnsi="宋体" w:eastAsia="宋体" w:cs="Times New Roman"/>
          <w:spacing w:val="-6"/>
          <w:szCs w:val="21"/>
        </w:rPr>
        <w:t>”目录</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highlight w:val="none"/>
        </w:rPr>
        <w:t>如供应商提供的产品技术支持材料与采购需求偏离表响应不一致，以产品技术支持材料为准。</w:t>
      </w:r>
    </w:p>
    <w:bookmarkEnd w:id="43"/>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（二）投标文件的签署和份数</w:t>
      </w:r>
    </w:p>
    <w:p>
      <w:pPr>
        <w:adjustRightInd w:val="0"/>
        <w:snapToGrid w:val="0"/>
        <w:spacing w:line="288" w:lineRule="auto"/>
        <w:ind w:firstLine="396" w:firstLineChars="200"/>
        <w:jc w:val="left"/>
        <w:rPr>
          <w:rFonts w:ascii="宋体" w:hAnsi="宋体" w:eastAsia="宋体"/>
          <w:b/>
          <w:bCs/>
          <w:spacing w:val="-6"/>
          <w:szCs w:val="21"/>
        </w:rPr>
      </w:pPr>
      <w:r>
        <w:rPr>
          <w:rFonts w:hint="eastAsia" w:ascii="宋体" w:hAnsi="宋体" w:eastAsia="宋体"/>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spacing w:val="-6"/>
          <w:szCs w:val="21"/>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2.投标文件须由投标人在规定位置</w:t>
      </w:r>
      <w:bookmarkStart w:id="44" w:name="_Hlk96329183"/>
      <w:r>
        <w:rPr>
          <w:rFonts w:hint="eastAsia" w:ascii="宋体" w:hAnsi="宋体" w:eastAsia="宋体"/>
          <w:spacing w:val="-6"/>
          <w:szCs w:val="21"/>
        </w:rPr>
        <w:t>加盖公章</w:t>
      </w:r>
      <w:bookmarkEnd w:id="44"/>
      <w:r>
        <w:rPr>
          <w:rFonts w:hint="eastAsia" w:ascii="宋体" w:hAnsi="宋体" w:eastAsia="宋体"/>
          <w:spacing w:val="-6"/>
          <w:szCs w:val="21"/>
        </w:rPr>
        <w:t>，投标人应写全称。</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3.投标文件不得涂改，若有修改错漏处，须由投标人加盖公章，或者由投标人代表签名。投标文件因字迹潦草或表达不清所引起的后果由投标人负责。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spacing w:val="-6"/>
          <w:szCs w:val="21"/>
        </w:rPr>
      </w:pPr>
      <w:r>
        <w:rPr>
          <w:rFonts w:hint="eastAsia" w:ascii="宋体" w:hAnsi="宋体" w:eastAsia="宋体"/>
          <w:b/>
          <w:bCs/>
          <w:spacing w:val="-6"/>
          <w:szCs w:val="21"/>
        </w:rPr>
        <w:t>4.投标文件份数：</w:t>
      </w:r>
    </w:p>
    <w:p>
      <w:pPr>
        <w:adjustRightInd w:val="0"/>
        <w:snapToGrid w:val="0"/>
        <w:spacing w:line="288" w:lineRule="auto"/>
        <w:ind w:firstLine="398" w:firstLineChars="200"/>
        <w:jc w:val="left"/>
        <w:rPr>
          <w:rFonts w:ascii="宋体" w:hAnsi="宋体" w:eastAsia="宋体"/>
          <w:b/>
          <w:bCs/>
          <w:spacing w:val="-6"/>
          <w:szCs w:val="21"/>
        </w:rPr>
      </w:pPr>
      <w:r>
        <w:rPr>
          <w:rFonts w:hint="eastAsia" w:ascii="宋体" w:hAnsi="宋体" w:eastAsia="宋体"/>
          <w:b/>
          <w:bCs/>
          <w:spacing w:val="-6"/>
          <w:szCs w:val="21"/>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hint="eastAsia" w:ascii="宋体" w:hAnsi="宋体" w:eastAsia="宋体"/>
          <w:b/>
          <w:bCs/>
          <w:spacing w:val="-6"/>
          <w:szCs w:val="21"/>
        </w:rPr>
        <w:t>备份投标文</w:t>
      </w:r>
      <w:r>
        <w:rPr>
          <w:rFonts w:hint="eastAsia" w:ascii="宋体" w:hAnsi="宋体" w:eastAsia="宋体"/>
          <w:b/>
          <w:bCs/>
          <w:spacing w:val="-6"/>
          <w:szCs w:val="21"/>
          <w:highlight w:val="none"/>
        </w:rPr>
        <w:t>件：密封包装后EMS或顺丰邮寄形式递交一份（邮寄地址：</w:t>
      </w:r>
      <w:r>
        <w:rPr>
          <w:rFonts w:hint="eastAsia" w:ascii="宋体" w:hAnsi="宋体" w:eastAsia="宋体" w:cs="宋体"/>
          <w:b/>
          <w:bCs/>
          <w:szCs w:val="21"/>
          <w:highlight w:val="none"/>
        </w:rPr>
        <w:t>杭州市西湖区玉古路173号中田大厦21楼H室，浙江求是招标代理有限公司（</w:t>
      </w:r>
      <w:r>
        <w:rPr>
          <w:rFonts w:hint="eastAsia" w:ascii="宋体" w:hAnsi="宋体" w:eastAsia="宋体" w:cs="宋体"/>
          <w:b/>
          <w:bCs w:val="0"/>
          <w:szCs w:val="21"/>
          <w:highlight w:val="none"/>
          <w:lang w:val="en-US" w:eastAsia="zh-CN"/>
        </w:rPr>
        <w:t>陈丹妮</w:t>
      </w:r>
      <w:r>
        <w:rPr>
          <w:rFonts w:hint="eastAsia" w:ascii="宋体" w:hAnsi="宋体" w:eastAsia="宋体" w:cs="宋体"/>
          <w:b/>
          <w:bCs/>
          <w:szCs w:val="21"/>
          <w:highlight w:val="none"/>
        </w:rPr>
        <w:t>）收，电话：</w:t>
      </w:r>
      <w:r>
        <w:rPr>
          <w:rFonts w:hint="eastAsia" w:ascii="宋体" w:hAnsi="宋体" w:eastAsia="宋体" w:cs="宋体"/>
          <w:b/>
          <w:bCs w:val="0"/>
          <w:szCs w:val="21"/>
          <w:highlight w:val="none"/>
        </w:rPr>
        <w:t>0571-8766</w:t>
      </w:r>
      <w:r>
        <w:rPr>
          <w:rFonts w:hint="eastAsia" w:ascii="宋体" w:hAnsi="宋体" w:eastAsia="宋体" w:cs="宋体"/>
          <w:b/>
          <w:bCs w:val="0"/>
          <w:szCs w:val="21"/>
          <w:highlight w:val="none"/>
          <w:lang w:val="en-US" w:eastAsia="zh-CN"/>
        </w:rPr>
        <w:t>6119</w:t>
      </w:r>
      <w:r>
        <w:rPr>
          <w:rFonts w:hint="eastAsia" w:ascii="宋体" w:hAnsi="宋体" w:eastAsia="宋体" w:cs="宋体"/>
          <w:b/>
          <w:bCs/>
          <w:szCs w:val="21"/>
          <w:highlight w:val="none"/>
        </w:rPr>
        <w:t>，寄出后将（快递单号、项目名称、公司名称、联系方式等相关信息）发至：zb</w:t>
      </w:r>
      <w:r>
        <w:rPr>
          <w:rFonts w:hint="eastAsia" w:ascii="宋体" w:hAnsi="宋体" w:eastAsia="宋体" w:cs="宋体"/>
          <w:b/>
          <w:bCs/>
          <w:szCs w:val="21"/>
          <w:highlight w:val="none"/>
          <w:lang w:val="en-US" w:eastAsia="zh-CN"/>
        </w:rPr>
        <w:t>01</w:t>
      </w:r>
      <w:r>
        <w:rPr>
          <w:rFonts w:hint="eastAsia" w:ascii="宋体" w:hAnsi="宋体" w:eastAsia="宋体" w:cs="宋体"/>
          <w:b/>
          <w:bCs/>
          <w:szCs w:val="21"/>
          <w:highlight w:val="none"/>
        </w:rPr>
        <w:t>@qszb.net，以便查收）。</w:t>
      </w:r>
    </w:p>
    <w:p>
      <w:pPr>
        <w:adjustRightInd w:val="0"/>
        <w:snapToGrid w:val="0"/>
        <w:spacing w:line="288" w:lineRule="auto"/>
        <w:ind w:firstLine="422" w:firstLineChars="200"/>
        <w:jc w:val="left"/>
        <w:rPr>
          <w:rFonts w:ascii="宋体" w:hAnsi="宋体" w:eastAsia="宋体" w:cs="Times New Roman"/>
          <w:b/>
          <w:bCs/>
          <w:spacing w:val="-6"/>
          <w:szCs w:val="21"/>
          <w:highlight w:val="yellow"/>
        </w:rPr>
      </w:pPr>
      <w:r>
        <w:rPr>
          <w:rFonts w:hint="eastAsia" w:ascii="宋体" w:hAnsi="宋体" w:eastAsia="宋体" w:cs="宋体"/>
          <w:b/>
          <w:szCs w:val="21"/>
        </w:rPr>
        <w:t>特别说明：双休日和法定节假日不收件，投标人自行承担邮寄风险。</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（三）投标文件的上传、递交、修改和撤回</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1.投标文件的上传、递交：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（1）电子加密投标文件的上传：</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（2）备份投标文件的密封包装、递交：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b.备份投标文件应当密封包装并在包装上标注投标</w:t>
      </w:r>
      <w:r>
        <w:rPr>
          <w:rFonts w:hint="eastAsia" w:ascii="宋体" w:hAnsi="宋体" w:eastAsia="宋体"/>
          <w:spacing w:val="-6"/>
          <w:szCs w:val="21"/>
          <w:u w:val="single"/>
        </w:rPr>
        <w:t>项目名称、投标人名称</w:t>
      </w:r>
      <w:r>
        <w:rPr>
          <w:rFonts w:hint="eastAsia" w:ascii="宋体" w:hAnsi="宋体" w:eastAsia="宋体"/>
          <w:spacing w:val="-6"/>
          <w:szCs w:val="21"/>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spacing w:val="-6"/>
          <w:szCs w:val="21"/>
        </w:rPr>
      </w:pPr>
      <w:bookmarkStart w:id="45" w:name="_Hlk94018616"/>
      <w:r>
        <w:rPr>
          <w:rFonts w:hint="eastAsia" w:ascii="宋体" w:hAnsi="宋体" w:eastAsia="宋体"/>
          <w:spacing w:val="-6"/>
          <w:szCs w:val="21"/>
        </w:rPr>
        <w:t>▲d.投标人仅递交备份投标文件而未将电子加密投标文件成功上传至政府采购云平台的，投标无效。</w:t>
      </w:r>
    </w:p>
    <w:bookmarkEnd w:id="45"/>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2</w:t>
      </w:r>
      <w:r>
        <w:rPr>
          <w:rFonts w:hint="eastAsia" w:ascii="宋体" w:hAnsi="宋体" w:eastAsia="宋体"/>
          <w:spacing w:val="-6"/>
          <w:szCs w:val="21"/>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w:t>
      </w:r>
      <w:r>
        <w:rPr>
          <w:rFonts w:hint="eastAsia" w:ascii="宋体" w:hAnsi="宋体" w:eastAsia="宋体"/>
          <w:spacing w:val="-6"/>
          <w:szCs w:val="21"/>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szCs w:val="21"/>
        </w:rPr>
      </w:pPr>
      <w:r>
        <w:rPr>
          <w:rFonts w:hint="eastAsia" w:ascii="宋体" w:hAnsi="宋体" w:eastAsia="宋体"/>
          <w:b/>
          <w:bCs/>
          <w:szCs w:val="21"/>
        </w:rPr>
        <w:t>备注：投标人可通过浙江省“电子交易/不见面开评标”学习专题提前进行专题学习，熟悉操作，避免影响采购活动（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Style w:val="32"/>
          <w:rFonts w:hint="eastAsia" w:ascii="宋体" w:hAnsi="宋体" w:eastAsia="宋体"/>
          <w:b/>
          <w:bCs/>
          <w:szCs w:val="21"/>
        </w:rPr>
        <w:t>https://edu.zcygov.cn/luban/e-biding</w:t>
      </w:r>
      <w:r>
        <w:rPr>
          <w:rStyle w:val="32"/>
          <w:rFonts w:hint="eastAsia" w:ascii="宋体" w:hAnsi="宋体" w:eastAsia="宋体"/>
          <w:b/>
          <w:bCs/>
          <w:szCs w:val="21"/>
        </w:rPr>
        <w:fldChar w:fldCharType="end"/>
      </w:r>
      <w:r>
        <w:rPr>
          <w:rFonts w:hint="eastAsia" w:ascii="宋体" w:hAnsi="宋体" w:eastAsia="宋体"/>
          <w:b/>
          <w:bCs/>
          <w:szCs w:val="21"/>
        </w:rPr>
        <w:t>）。</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（四）投标文件的语言及计量</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（五）投标报价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2.以人民币报价；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3.投标报价是履行合同的最终价格，有关本项目实施所涉及的一切费用均计入报价；</w:t>
      </w:r>
    </w:p>
    <w:p>
      <w:pPr>
        <w:pStyle w:val="13"/>
        <w:adjustRightInd w:val="0"/>
        <w:snapToGrid w:val="0"/>
        <w:spacing w:before="0" w:beforeLines="0" w:after="0" w:afterLines="0" w:line="288" w:lineRule="auto"/>
        <w:ind w:firstLine="420" w:firstLineChars="200"/>
        <w:jc w:val="left"/>
        <w:rPr>
          <w:rFonts w:hAnsi="宋体" w:eastAsia="宋体" w:cs="宋体"/>
          <w:sz w:val="21"/>
          <w:szCs w:val="21"/>
        </w:rPr>
      </w:pPr>
      <w:r>
        <w:rPr>
          <w:rFonts w:hint="eastAsia" w:hAnsi="宋体" w:eastAsia="宋体" w:cs="宋体"/>
          <w:sz w:val="21"/>
          <w:szCs w:val="21"/>
        </w:rPr>
        <w:t>4.投标文件只允许有一个报价，有选择的报价将不予接受。</w:t>
      </w:r>
    </w:p>
    <w:p>
      <w:pPr>
        <w:pStyle w:val="13"/>
        <w:adjustRightInd w:val="0"/>
        <w:snapToGrid w:val="0"/>
        <w:spacing w:before="0" w:beforeLines="0" w:after="0" w:afterLines="0" w:line="288" w:lineRule="auto"/>
        <w:ind w:firstLine="420" w:firstLineChars="200"/>
        <w:jc w:val="left"/>
        <w:rPr>
          <w:rFonts w:hAnsi="宋体" w:eastAsia="宋体" w:cs="宋体"/>
          <w:sz w:val="21"/>
          <w:szCs w:val="21"/>
          <w:highlight w:val="none"/>
        </w:rPr>
      </w:pPr>
      <w:bookmarkStart w:id="46" w:name="_Hlk94018664"/>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w:t>
      </w:r>
      <w:r>
        <w:rPr>
          <w:rFonts w:hAnsi="宋体" w:eastAsia="宋体" w:cs="宋体"/>
          <w:sz w:val="21"/>
          <w:szCs w:val="21"/>
          <w:highlight w:val="none"/>
        </w:rPr>
        <w:t>。</w:t>
      </w:r>
    </w:p>
    <w:bookmarkEnd w:id="46"/>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（六）投标有效期</w:t>
      </w:r>
    </w:p>
    <w:p>
      <w:pPr>
        <w:pStyle w:val="13"/>
        <w:adjustRightInd w:val="0"/>
        <w:snapToGrid w:val="0"/>
        <w:spacing w:before="0" w:beforeLines="0" w:after="0" w:afterLines="0" w:line="288" w:lineRule="auto"/>
        <w:ind w:firstLine="396" w:firstLineChars="200"/>
        <w:jc w:val="left"/>
        <w:rPr>
          <w:rFonts w:hAnsi="宋体" w:eastAsia="宋体"/>
          <w:sz w:val="21"/>
          <w:szCs w:val="21"/>
        </w:rPr>
      </w:pPr>
      <w:r>
        <w:rPr>
          <w:rFonts w:hint="eastAsia" w:hAnsi="宋体" w:eastAsia="宋体"/>
          <w:spacing w:val="-6"/>
          <w:sz w:val="21"/>
          <w:szCs w:val="21"/>
        </w:rPr>
        <w:t>▲从提交投标文件的截止之日起</w:t>
      </w:r>
      <w:r>
        <w:rPr>
          <w:rFonts w:hAnsi="宋体" w:eastAsia="宋体"/>
          <w:spacing w:val="-6"/>
          <w:sz w:val="21"/>
          <w:szCs w:val="21"/>
        </w:rPr>
        <w:t>90天，在原投标有效期满之前，如果出现特殊情况，采购人或采购代理机构以书面形式通知投标人延长投标有效期。</w: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四、资格审查不通过、投标无效的情形</w:t>
      </w:r>
    </w:p>
    <w:p>
      <w:pPr>
        <w:adjustRightInd w:val="0"/>
        <w:snapToGrid w:val="0"/>
        <w:spacing w:line="288" w:lineRule="auto"/>
        <w:ind w:firstLine="420" w:firstLineChars="200"/>
        <w:rPr>
          <w:rFonts w:ascii="宋体" w:hAnsi="宋体" w:eastAsia="宋体" w:cs="宋体"/>
          <w:szCs w:val="21"/>
        </w:rPr>
      </w:pPr>
      <w:bookmarkStart w:id="47" w:name="_Hlk94018682"/>
      <w:r>
        <w:rPr>
          <w:rFonts w:hint="eastAsia" w:ascii="宋体" w:hAnsi="宋体" w:eastAsia="宋体" w:cs="宋体"/>
          <w:szCs w:val="21"/>
        </w:rPr>
        <w:t>未响应招标文件“▲”标记条款要求的，投标无效。</w:t>
      </w:r>
    </w:p>
    <w:bookmarkEnd w:id="47"/>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资格证明</w:t>
      </w:r>
      <w:r>
        <w:rPr>
          <w:rFonts w:hint="eastAsia" w:ascii="宋体" w:hAnsi="宋体" w:eastAsia="宋体" w:cs="Times New Roman"/>
          <w:spacing w:val="-6"/>
          <w:szCs w:val="21"/>
        </w:rPr>
        <w:t>材料</w:t>
      </w:r>
      <w:r>
        <w:rPr>
          <w:rFonts w:ascii="宋体" w:hAnsi="宋体" w:eastAsia="宋体" w:cs="Times New Roman"/>
          <w:spacing w:val="-6"/>
          <w:szCs w:val="21"/>
        </w:rPr>
        <w:t>不全的，或者不符合</w:t>
      </w:r>
      <w:r>
        <w:rPr>
          <w:rFonts w:hint="eastAsia" w:ascii="宋体" w:hAnsi="宋体" w:eastAsia="宋体" w:cs="Times New Roman"/>
          <w:spacing w:val="-6"/>
          <w:szCs w:val="21"/>
        </w:rPr>
        <w:t>招标</w:t>
      </w:r>
      <w:r>
        <w:rPr>
          <w:rFonts w:ascii="宋体" w:hAnsi="宋体" w:eastAsia="宋体" w:cs="Times New Roman"/>
          <w:spacing w:val="-6"/>
          <w:szCs w:val="21"/>
        </w:rPr>
        <w:t>文件要求</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w:t>
      </w:r>
      <w:r>
        <w:rPr>
          <w:rFonts w:hint="eastAsia" w:ascii="宋体" w:hAnsi="宋体" w:eastAsia="宋体" w:cs="Times New Roman"/>
          <w:spacing w:val="-6"/>
          <w:szCs w:val="21"/>
        </w:rPr>
        <w:t>）投标人不具备招标文件中规定的资格要求；</w:t>
      </w:r>
    </w:p>
    <w:p>
      <w:pPr>
        <w:adjustRightInd w:val="0"/>
        <w:snapToGrid w:val="0"/>
        <w:spacing w:line="288" w:lineRule="auto"/>
        <w:ind w:firstLine="396" w:firstLineChars="200"/>
        <w:rPr>
          <w:ins w:id="0" w:author="Danielle" w:date="2024-07-05T11:49:31Z"/>
          <w:rFonts w:hint="eastAsia"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）资格</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pPr>
        <w:adjustRightInd w:val="0"/>
        <w:snapToGrid w:val="0"/>
        <w:spacing w:line="288" w:lineRule="auto"/>
        <w:ind w:firstLine="398" w:firstLineChars="200"/>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在符合</w:t>
      </w:r>
      <w:r>
        <w:rPr>
          <w:rFonts w:ascii="宋体" w:hAnsi="宋体" w:eastAsia="宋体" w:cs="Times New Roman"/>
          <w:b/>
          <w:spacing w:val="-6"/>
          <w:szCs w:val="21"/>
        </w:rPr>
        <w:t>性审查、</w:t>
      </w:r>
      <w:r>
        <w:rPr>
          <w:rFonts w:hint="eastAsia" w:ascii="宋体" w:hAnsi="宋体" w:eastAsia="宋体" w:cs="Times New Roman"/>
          <w:b/>
          <w:spacing w:val="-6"/>
          <w:szCs w:val="21"/>
        </w:rPr>
        <w:t>商务</w:t>
      </w:r>
      <w:r>
        <w:rPr>
          <w:rFonts w:ascii="宋体" w:hAnsi="宋体" w:eastAsia="宋体" w:cs="Times New Roman"/>
          <w:b/>
          <w:spacing w:val="-6"/>
          <w:szCs w:val="21"/>
        </w:rPr>
        <w:t>和技术评审</w:t>
      </w:r>
      <w:r>
        <w:rPr>
          <w:rFonts w:hint="eastAsia" w:ascii="宋体" w:hAnsi="宋体" w:eastAsia="宋体" w:cs="Times New Roman"/>
          <w:b/>
          <w:spacing w:val="-6"/>
          <w:szCs w:val="21"/>
        </w:rPr>
        <w:t>时，如发现下列情形之一的，投标文件将被视为无效：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（1）商务和技术文件未按要求签署、盖章；</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2）未提供或未按要求提供投标函、授权委托书；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3）委托授权代表参加投标但未提供符合要求的授权代表社保缴纳证明；</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（4）未提供或未如实提供采购需求</w:t>
      </w:r>
      <w:r>
        <w:rPr>
          <w:rFonts w:ascii="宋体" w:hAnsi="宋体" w:eastAsia="宋体" w:cs="Times New Roman"/>
          <w:spacing w:val="-6"/>
          <w:szCs w:val="21"/>
        </w:rPr>
        <w:t>偏离表；</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6</w:t>
      </w:r>
      <w:r>
        <w:rPr>
          <w:rFonts w:hint="eastAsia" w:ascii="宋体" w:hAnsi="宋体" w:eastAsia="宋体" w:cs="Times New Roman"/>
          <w:spacing w:val="-6"/>
          <w:szCs w:val="21"/>
        </w:rPr>
        <w:t>）</w:t>
      </w:r>
      <w:r>
        <w:rPr>
          <w:rFonts w:ascii="宋体" w:hAnsi="宋体" w:eastAsia="宋体" w:cs="Times New Roman"/>
          <w:spacing w:val="-6"/>
          <w:szCs w:val="21"/>
        </w:rPr>
        <w:t>投标技术方案不明确，存在一个或一个以上备选（替代）投标方案；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7</w:t>
      </w:r>
      <w:r>
        <w:rPr>
          <w:rFonts w:hint="eastAsia" w:ascii="宋体" w:hAnsi="宋体" w:eastAsia="宋体" w:cs="Times New Roman"/>
          <w:spacing w:val="-6"/>
          <w:szCs w:val="21"/>
        </w:rPr>
        <w:t>）投标文件含有采购人不能接受的附加条件；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8</w:t>
      </w:r>
      <w:r>
        <w:rPr>
          <w:rFonts w:hint="eastAsia" w:ascii="宋体" w:hAnsi="宋体" w:eastAsia="宋体" w:cs="Times New Roman"/>
          <w:spacing w:val="-6"/>
          <w:szCs w:val="21"/>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（1）报价</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）未按照招标文件标明的币种报价</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报价</w:t>
      </w:r>
      <w:r>
        <w:rPr>
          <w:rFonts w:hint="eastAsia" w:ascii="宋体" w:hAnsi="宋体" w:eastAsia="宋体" w:cs="Times New Roman"/>
          <w:spacing w:val="-6"/>
          <w:szCs w:val="21"/>
        </w:rPr>
        <w:t>内容有</w:t>
      </w:r>
      <w:r>
        <w:rPr>
          <w:rFonts w:ascii="宋体" w:hAnsi="宋体" w:eastAsia="宋体" w:cs="Times New Roman"/>
          <w:spacing w:val="-6"/>
          <w:szCs w:val="21"/>
        </w:rPr>
        <w:t>缺漏项</w:t>
      </w:r>
      <w:r>
        <w:rPr>
          <w:rFonts w:hint="eastAsia" w:ascii="宋体" w:hAnsi="宋体" w:eastAsia="宋体" w:cs="Times New Roman"/>
          <w:spacing w:val="-6"/>
          <w:szCs w:val="21"/>
        </w:rPr>
        <w:t>，或者</w:t>
      </w:r>
      <w:r>
        <w:rPr>
          <w:rFonts w:ascii="宋体" w:hAnsi="宋体" w:eastAsia="宋体" w:cs="Times New Roman"/>
          <w:spacing w:val="-6"/>
          <w:szCs w:val="21"/>
        </w:rPr>
        <w:t>与招标文件要求不一致</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（4）报价超过招标文件中规定的预算金额或者最高限价；</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（5）报价具有选择性；</w:t>
      </w:r>
    </w:p>
    <w:p>
      <w:pPr>
        <w:widowControl/>
        <w:adjustRightInd w:val="0"/>
        <w:snapToGrid w:val="0"/>
        <w:spacing w:line="288" w:lineRule="auto"/>
        <w:ind w:firstLine="396" w:firstLineChars="200"/>
        <w:jc w:val="left"/>
        <w:rPr>
          <w:rFonts w:ascii="宋体" w:hAnsi="宋体" w:eastAsia="宋体" w:cs="Times New Roman"/>
          <w:spacing w:val="-6"/>
          <w:szCs w:val="21"/>
        </w:rPr>
      </w:pPr>
      <w:bookmarkStart w:id="48" w:name="_Hlk94018736"/>
      <w:r>
        <w:rPr>
          <w:rFonts w:hint="eastAsia" w:ascii="宋体" w:hAnsi="宋体" w:eastAsia="宋体" w:cs="Times New Roman"/>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8"/>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4</w:t>
      </w:r>
      <w:r>
        <w:rPr>
          <w:rFonts w:ascii="宋体" w:hAnsi="宋体" w:eastAsia="宋体" w:cs="Times New Roman"/>
          <w:b/>
          <w:spacing w:val="-6"/>
          <w:szCs w:val="21"/>
        </w:rPr>
        <w:t>.</w:t>
      </w:r>
      <w:r>
        <w:rPr>
          <w:rFonts w:hint="eastAsia" w:ascii="宋体" w:hAnsi="宋体" w:eastAsia="宋体" w:cs="Times New Roman"/>
          <w:b/>
          <w:spacing w:val="-6"/>
          <w:szCs w:val="21"/>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（5）不同投标人的投标文件相互混装。</w:t>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五、开  标</w:t>
      </w:r>
    </w:p>
    <w:p>
      <w:pPr>
        <w:pStyle w:val="101"/>
        <w:snapToGrid w:val="0"/>
        <w:spacing w:before="0" w:line="288" w:lineRule="auto"/>
        <w:ind w:left="0" w:firstLine="424" w:firstLineChars="201"/>
        <w:rPr>
          <w:rFonts w:ascii="宋体" w:hAnsi="宋体"/>
          <w:szCs w:val="21"/>
        </w:rPr>
      </w:pPr>
      <w:bookmarkStart w:id="49" w:name="_Hlk94018775"/>
      <w:r>
        <w:rPr>
          <w:rFonts w:hint="eastAsia" w:ascii="宋体" w:hAnsi="宋体" w:cs="仿宋_GB2312"/>
          <w:b/>
          <w:szCs w:val="21"/>
        </w:rPr>
        <w:t>（一）</w:t>
      </w:r>
      <w:r>
        <w:rPr>
          <w:rFonts w:ascii="宋体" w:hAnsi="宋体" w:cs="仿宋_GB2312"/>
          <w:b/>
          <w:szCs w:val="21"/>
        </w:rPr>
        <w:t>开标</w:t>
      </w:r>
    </w:p>
    <w:p>
      <w:pPr>
        <w:pStyle w:val="101"/>
        <w:snapToGrid w:val="0"/>
        <w:spacing w:before="0" w:line="288" w:lineRule="auto"/>
        <w:ind w:left="0" w:firstLine="422" w:firstLineChars="201"/>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pPr>
        <w:pStyle w:val="101"/>
        <w:snapToGrid w:val="0"/>
        <w:spacing w:before="0" w:line="288" w:lineRule="auto"/>
        <w:ind w:left="0" w:firstLine="422" w:firstLineChars="201"/>
        <w:rPr>
          <w:rFonts w:ascii="宋体" w:hAnsi="宋体" w:cs="仿宋_GB2312"/>
          <w:szCs w:val="21"/>
        </w:rPr>
      </w:pPr>
      <w:r>
        <w:rPr>
          <w:rFonts w:ascii="宋体" w:hAnsi="宋体" w:cs="仿宋_GB2312"/>
          <w:szCs w:val="21"/>
        </w:rPr>
        <w:t>开标时，电子交易平台按开标时间自动提取所有投标文件。</w:t>
      </w:r>
      <w:r>
        <w:rPr>
          <w:rFonts w:hint="eastAsia" w:ascii="宋体" w:hAnsi="宋体" w:cs="仿宋_GB2312"/>
          <w:szCs w:val="21"/>
        </w:rPr>
        <w:t>采购人或代理</w:t>
      </w:r>
      <w:r>
        <w:rPr>
          <w:rFonts w:ascii="宋体" w:hAnsi="宋体" w:cs="仿宋_GB2312"/>
          <w:szCs w:val="21"/>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szCs w:val="21"/>
        </w:rPr>
      </w:pPr>
      <w:r>
        <w:rPr>
          <w:rFonts w:hint="eastAsia" w:ascii="宋体" w:hAnsi="宋体" w:eastAsia="宋体" w:cs="仿宋_GB2312"/>
          <w:b/>
          <w:szCs w:val="21"/>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（二）</w:t>
      </w:r>
      <w:r>
        <w:rPr>
          <w:rFonts w:ascii="宋体" w:hAnsi="宋体" w:eastAsia="宋体" w:cs="仿宋_GB2312"/>
          <w:b/>
          <w:szCs w:val="21"/>
        </w:rPr>
        <w:t>资格审查</w:t>
      </w:r>
    </w:p>
    <w:p>
      <w:pPr>
        <w:adjustRightInd w:val="0"/>
        <w:snapToGrid w:val="0"/>
        <w:spacing w:line="288" w:lineRule="auto"/>
        <w:ind w:firstLine="422" w:firstLineChars="201"/>
        <w:rPr>
          <w:rFonts w:ascii="宋体" w:hAnsi="宋体" w:eastAsia="宋体" w:cs="仿宋_GB2312"/>
          <w:szCs w:val="21"/>
        </w:rPr>
      </w:pPr>
      <w:r>
        <w:rPr>
          <w:rFonts w:ascii="宋体" w:hAnsi="宋体" w:eastAsia="宋体" w:cs="Arial"/>
          <w:kern w:val="0"/>
          <w:szCs w:val="21"/>
        </w:rPr>
        <w:t>开标后，</w:t>
      </w:r>
      <w:r>
        <w:rPr>
          <w:rFonts w:hint="eastAsia" w:ascii="宋体" w:hAnsi="宋体" w:eastAsia="宋体" w:cs="仿宋_GB2312"/>
          <w:szCs w:val="21"/>
        </w:rPr>
        <w:t>采购人或采购机构依据法律法规和招标文件的规定，对投标人的资格条件进行审查。</w:t>
      </w:r>
    </w:p>
    <w:p>
      <w:pPr>
        <w:pStyle w:val="100"/>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pPr>
        <w:pStyle w:val="100"/>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通过资格审查的投标人不足3家的，不再评标。</w:t>
      </w:r>
    </w:p>
    <w:p>
      <w:pPr>
        <w:pStyle w:val="100"/>
        <w:adjustRightInd w:val="0"/>
        <w:snapToGrid w:val="0"/>
        <w:spacing w:before="0" w:line="288" w:lineRule="auto"/>
        <w:ind w:firstLine="424" w:firstLineChars="201"/>
        <w:rPr>
          <w:rFonts w:ascii="宋体" w:hAnsi="宋体" w:cs="仿宋_GB2312"/>
          <w:b/>
          <w:sz w:val="21"/>
          <w:szCs w:val="21"/>
        </w:rPr>
      </w:pPr>
      <w:r>
        <w:rPr>
          <w:rFonts w:hint="eastAsia" w:ascii="宋体" w:hAnsi="宋体" w:cs="仿宋_GB2312"/>
          <w:b/>
          <w:sz w:val="21"/>
          <w:szCs w:val="21"/>
        </w:rPr>
        <w:t>（三）</w:t>
      </w:r>
      <w:r>
        <w:rPr>
          <w:rFonts w:ascii="宋体" w:hAnsi="宋体" w:cs="仿宋_GB2312"/>
          <w:b/>
          <w:sz w:val="21"/>
          <w:szCs w:val="21"/>
        </w:rPr>
        <w:t>信用信息查询</w:t>
      </w:r>
    </w:p>
    <w:p>
      <w:pPr>
        <w:pStyle w:val="10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pPr>
        <w:pStyle w:val="10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1）查询渠道：“信用中国”（www.creditchina.gov.cn）、“中国政府采购网”（www.ccgp.gov.cn）；</w:t>
      </w:r>
    </w:p>
    <w:p>
      <w:pPr>
        <w:pStyle w:val="10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pPr>
        <w:pStyle w:val="100"/>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pPr>
        <w:pStyle w:val="100"/>
        <w:adjustRightInd w:val="0"/>
        <w:snapToGrid w:val="0"/>
        <w:spacing w:before="0" w:line="288" w:lineRule="auto"/>
        <w:ind w:firstLine="422" w:firstLineChars="201"/>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rPr>
        <w:t>。</w:t>
      </w:r>
    </w:p>
    <w:p>
      <w:pPr>
        <w:adjustRightInd w:val="0"/>
        <w:snapToGrid w:val="0"/>
        <w:spacing w:line="288" w:lineRule="auto"/>
        <w:ind w:firstLine="398" w:firstLineChars="200"/>
        <w:rPr>
          <w:rFonts w:ascii="宋体" w:hAnsi="宋体" w:eastAsia="宋体" w:cs="Times New Roman"/>
          <w:b/>
          <w:bCs/>
          <w:color w:val="FF0000"/>
          <w:spacing w:val="-6"/>
          <w:szCs w:val="21"/>
        </w:rPr>
      </w:pPr>
    </w:p>
    <w:p>
      <w:pPr>
        <w:adjustRightInd w:val="0"/>
        <w:snapToGrid w:val="0"/>
        <w:spacing w:line="288" w:lineRule="auto"/>
        <w:ind w:firstLine="398" w:firstLineChars="200"/>
        <w:rPr>
          <w:rFonts w:ascii="宋体" w:hAnsi="宋体" w:eastAsia="宋体" w:cs="Times New Roman"/>
          <w:b/>
          <w:bCs/>
          <w:spacing w:val="-6"/>
          <w:szCs w:val="21"/>
        </w:rPr>
      </w:pPr>
      <w:r>
        <w:rPr>
          <w:rFonts w:hint="eastAsia" w:ascii="宋体" w:hAnsi="宋体" w:eastAsia="宋体" w:cs="Times New Roman"/>
          <w:b/>
          <w:bCs/>
          <w:spacing w:val="-6"/>
          <w:szCs w:val="21"/>
        </w:rPr>
        <w:t>特别说明：如遇政府采购云平台电子化开标或评审程序调整的，按调整后程序执行。</w:t>
      </w:r>
    </w:p>
    <w:bookmarkEnd w:id="49"/>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六、评  标</w:t>
      </w:r>
    </w:p>
    <w:p>
      <w:pPr>
        <w:adjustRightInd w:val="0"/>
        <w:snapToGrid w:val="0"/>
        <w:spacing w:line="288" w:lineRule="auto"/>
        <w:ind w:firstLine="420" w:firstLineChars="200"/>
        <w:rPr>
          <w:rFonts w:ascii="宋体" w:hAnsi="宋体" w:eastAsia="宋体" w:cs="宋体"/>
          <w:kern w:val="0"/>
          <w:szCs w:val="21"/>
        </w:rPr>
      </w:pPr>
      <w:bookmarkStart w:id="50" w:name="_Hlk94018958"/>
      <w:r>
        <w:rPr>
          <w:rFonts w:ascii="宋体" w:hAnsi="宋体" w:eastAsia="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kern w:val="0"/>
          <w:szCs w:val="21"/>
        </w:rPr>
      </w:pPr>
      <w:r>
        <w:rPr>
          <w:rFonts w:ascii="宋体" w:hAnsi="宋体" w:eastAsia="宋体" w:cs="宋体"/>
          <w:kern w:val="0"/>
          <w:szCs w:val="21"/>
        </w:rPr>
        <w:t>评标中因评标委员会成员缺席、回避或者健康等特殊原因导致评标委员会组成不符合规定的，依法补足后继续评标。被更换的评标委员会成员所作出的评标意见无效。</w:t>
      </w:r>
    </w:p>
    <w:bookmarkEnd w:id="50"/>
    <w:p>
      <w:pPr>
        <w:adjustRightInd w:val="0"/>
        <w:snapToGrid w:val="0"/>
        <w:spacing w:line="288" w:lineRule="auto"/>
        <w:ind w:firstLine="426" w:firstLineChars="202"/>
        <w:rPr>
          <w:rFonts w:ascii="宋体" w:hAnsi="宋体" w:eastAsia="宋体" w:cs="Arial"/>
          <w:b/>
          <w:kern w:val="0"/>
          <w:szCs w:val="21"/>
        </w:rPr>
      </w:pPr>
      <w:bookmarkStart w:id="51" w:name="_Hlk94019000"/>
      <w:r>
        <w:rPr>
          <w:rFonts w:hint="eastAsia" w:ascii="宋体" w:hAnsi="宋体" w:eastAsia="宋体" w:cs="Arial"/>
          <w:b/>
          <w:kern w:val="0"/>
          <w:szCs w:val="21"/>
        </w:rPr>
        <w:t>（一）</w:t>
      </w:r>
      <w:r>
        <w:rPr>
          <w:rFonts w:ascii="宋体" w:hAnsi="宋体" w:eastAsia="宋体" w:cs="Arial"/>
          <w:b/>
          <w:kern w:val="0"/>
          <w:szCs w:val="21"/>
        </w:rPr>
        <w:t>符合性审查</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评标委员会对符合资格的投标人的投标文件进行符合性审查，以确定其是否满足招标文件的实质性要求。</w:t>
      </w:r>
      <w:r>
        <w:rPr>
          <w:rFonts w:hint="eastAsia" w:ascii="宋体" w:hAnsi="宋体" w:eastAsia="宋体" w:cs="Arial"/>
          <w:kern w:val="0"/>
          <w:szCs w:val="21"/>
        </w:rPr>
        <w:t>不</w:t>
      </w:r>
      <w:r>
        <w:rPr>
          <w:rFonts w:ascii="宋体" w:hAnsi="宋体" w:eastAsia="宋体" w:cs="Arial"/>
          <w:kern w:val="0"/>
          <w:szCs w:val="21"/>
        </w:rPr>
        <w:t>满足招标文件的实质性要求</w:t>
      </w:r>
      <w:r>
        <w:rPr>
          <w:rFonts w:hint="eastAsia" w:ascii="宋体" w:hAnsi="宋体" w:eastAsia="宋体" w:cs="Arial"/>
          <w:kern w:val="0"/>
          <w:szCs w:val="21"/>
        </w:rPr>
        <w:t>的，投标无效。</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（二）比较与评价</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（三）</w:t>
      </w:r>
      <w:r>
        <w:rPr>
          <w:rFonts w:ascii="宋体" w:hAnsi="宋体" w:eastAsia="宋体" w:cs="Arial"/>
          <w:b/>
          <w:kern w:val="0"/>
          <w:szCs w:val="21"/>
        </w:rPr>
        <w:t>汇总商务技术得分</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（四）</w:t>
      </w:r>
      <w:r>
        <w:rPr>
          <w:rFonts w:ascii="宋体" w:hAnsi="宋体" w:eastAsia="宋体" w:cs="Arial"/>
          <w:b/>
          <w:kern w:val="0"/>
          <w:szCs w:val="21"/>
        </w:rPr>
        <w:t>报价评审</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kern w:val="0"/>
          <w:szCs w:val="21"/>
        </w:rPr>
      </w:pPr>
      <w:r>
        <w:rPr>
          <w:rFonts w:ascii="宋体" w:hAnsi="宋体" w:eastAsia="宋体" w:cs="Arial"/>
          <w:b/>
          <w:kern w:val="0"/>
          <w:szCs w:val="21"/>
        </w:rPr>
        <w:t>投标文件报价出现前后不一致的，按照下列规定修正：</w:t>
      </w:r>
    </w:p>
    <w:p>
      <w:pPr>
        <w:pStyle w:val="100"/>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pPr>
        <w:pStyle w:val="100"/>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大写金额和小写金额不一致的，以大写金额为准；</w:t>
      </w:r>
    </w:p>
    <w:p>
      <w:pPr>
        <w:pStyle w:val="100"/>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pPr>
        <w:pStyle w:val="100"/>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pPr>
        <w:pStyle w:val="100"/>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rPr>
        <w:t>同时出现两种以上不一致的，按照前款规定的顺序修正。修正后的报价按照财政部第</w:t>
      </w:r>
      <w:r>
        <w:rPr>
          <w:rFonts w:ascii="宋体" w:hAnsi="宋体" w:cs="仿宋"/>
          <w:kern w:val="0"/>
          <w:sz w:val="21"/>
          <w:szCs w:val="21"/>
        </w:rPr>
        <w:t>87号令《政府采购货物和服务招标投标管理办法》第五十一条第二款的规定“投标人的澄清、说明或者补正应当采用书面形式，并加盖公章，或者</w:t>
      </w:r>
      <w:r>
        <w:rPr>
          <w:rFonts w:ascii="宋体" w:hAnsi="宋体" w:cs="仿宋"/>
          <w:kern w:val="0"/>
          <w:sz w:val="21"/>
          <w:szCs w:val="21"/>
          <w:highlight w:val="none"/>
        </w:rPr>
        <w:t>由投标人代表签名。投标人的澄清、说明或者补正不得超出投标文件的范围或者改变投标文件的实质性内容。”经投标人确认后产生约束力。投标人不确认的，其投标无效。</w:t>
      </w:r>
    </w:p>
    <w:p>
      <w:pPr>
        <w:pStyle w:val="100"/>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highlight w:val="none"/>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（五）投标人澄清、说明或者补正</w:t>
      </w:r>
    </w:p>
    <w:p>
      <w:pPr>
        <w:pStyle w:val="100"/>
        <w:adjustRightInd w:val="0"/>
        <w:snapToGrid w:val="0"/>
        <w:spacing w:before="0" w:line="288" w:lineRule="auto"/>
        <w:ind w:firstLine="424" w:firstLineChars="202"/>
        <w:rPr>
          <w:rFonts w:ascii="宋体" w:hAnsi="宋体" w:cs="Arial"/>
          <w:kern w:val="0"/>
          <w:sz w:val="21"/>
          <w:szCs w:val="21"/>
        </w:rPr>
      </w:pPr>
      <w:r>
        <w:rPr>
          <w:rFonts w:hint="eastAsia" w:ascii="宋体" w:hAnsi="宋体" w:cs="Arial"/>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投标人的书面澄清、说明或者补正无法通过政府采购云平台上传的，可在规定时间内（不少于半小时）通过指定的电子邮箱（</w:t>
      </w:r>
      <w:r>
        <w:rPr>
          <w:rFonts w:ascii="宋体" w:hAnsi="宋体" w:eastAsia="宋体" w:cs="宋体"/>
          <w:kern w:val="0"/>
          <w:szCs w:val="21"/>
        </w:rPr>
        <w:t>zb</w:t>
      </w:r>
      <w:r>
        <w:rPr>
          <w:rFonts w:hint="eastAsia" w:ascii="宋体" w:hAnsi="宋体" w:eastAsia="宋体" w:cs="宋体"/>
          <w:kern w:val="0"/>
          <w:szCs w:val="21"/>
          <w:lang w:val="en-US" w:eastAsia="zh-CN"/>
        </w:rPr>
        <w:t>01</w:t>
      </w:r>
      <w:r>
        <w:rPr>
          <w:rFonts w:ascii="宋体" w:hAnsi="宋体" w:eastAsia="宋体" w:cs="宋体"/>
          <w:kern w:val="0"/>
          <w:szCs w:val="21"/>
        </w:rPr>
        <w:t>@qszb.net）或传真号码（0571-87666116）提交。</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（六）排序与推荐</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评标方法：本项目评标方法是综合评分法，具体评标方法和评标标准详见“第四章：评标方法和评标标准”。</w:t>
      </w:r>
    </w:p>
    <w:p>
      <w:pPr>
        <w:adjustRightInd w:val="0"/>
        <w:snapToGrid w:val="0"/>
        <w:spacing w:line="288" w:lineRule="auto"/>
        <w:ind w:firstLine="424" w:firstLineChars="202"/>
        <w:rPr>
          <w:rFonts w:ascii="宋体" w:hAnsi="宋体" w:eastAsia="宋体" w:cs="Times New Roman"/>
          <w:bCs/>
          <w:spacing w:val="-6"/>
          <w:szCs w:val="21"/>
          <w:highlight w:val="none"/>
        </w:rPr>
      </w:pPr>
      <w:r>
        <w:rPr>
          <w:rFonts w:ascii="宋体" w:hAnsi="宋体" w:eastAsia="宋体" w:cs="Arial"/>
          <w:kern w:val="0"/>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eastAsia="宋体" w:cs="Arial"/>
          <w:kern w:val="0"/>
          <w:szCs w:val="21"/>
        </w:rPr>
        <w:t>。</w:t>
      </w:r>
      <w:r>
        <w:rPr>
          <w:rFonts w:hint="eastAsia" w:ascii="宋体" w:hAnsi="宋体" w:eastAsia="宋体" w:cs="Arial"/>
          <w:kern w:val="0"/>
          <w:szCs w:val="21"/>
          <w:highlight w:val="none"/>
        </w:rPr>
        <w:t>本项目推荐</w:t>
      </w:r>
      <w:r>
        <w:rPr>
          <w:rFonts w:ascii="宋体" w:hAnsi="宋体" w:eastAsia="宋体" w:cs="Arial"/>
          <w:kern w:val="0"/>
          <w:szCs w:val="21"/>
          <w:highlight w:val="none"/>
        </w:rPr>
        <w:t>1</w:t>
      </w:r>
      <w:r>
        <w:rPr>
          <w:rFonts w:hint="eastAsia" w:ascii="宋体" w:hAnsi="宋体" w:eastAsia="宋体" w:cs="Arial"/>
          <w:kern w:val="0"/>
          <w:szCs w:val="21"/>
          <w:highlight w:val="none"/>
        </w:rPr>
        <w:t>名中标候选人。</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（七）</w:t>
      </w:r>
      <w:r>
        <w:rPr>
          <w:rFonts w:ascii="宋体" w:hAnsi="宋体" w:eastAsia="宋体" w:cs="Arial"/>
          <w:b/>
          <w:kern w:val="0"/>
          <w:szCs w:val="21"/>
        </w:rPr>
        <w:t>编写评标报告</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评标委员会根据全体评标成员签名的原始评标记录和评标结果编写评标报告。</w:t>
      </w:r>
      <w:r>
        <w:rPr>
          <w:rFonts w:hint="eastAsia" w:ascii="宋体" w:hAnsi="宋体" w:eastAsia="宋体" w:cs="Arial"/>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1"/>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七、中标与合同</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（一）中标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1.采购代理机构应当在评标结束后</w:t>
      </w:r>
      <w:r>
        <w:rPr>
          <w:rFonts w:ascii="宋体" w:hAnsi="宋体" w:eastAsia="宋体" w:cs="Times New Roman"/>
          <w:spacing w:val="-6"/>
          <w:szCs w:val="21"/>
        </w:rPr>
        <w:t>2个工作日内将评标报告送采购人。</w:t>
      </w:r>
      <w:r>
        <w:rPr>
          <w:rFonts w:hint="eastAsia" w:ascii="宋体" w:hAnsi="宋体" w:eastAsia="宋体" w:cs="Times New Roman"/>
          <w:spacing w:val="-6"/>
          <w:szCs w:val="21"/>
        </w:rPr>
        <w:t>采购人应当自收到评标报告之日起</w:t>
      </w:r>
      <w:r>
        <w:rPr>
          <w:rFonts w:ascii="宋体" w:hAnsi="宋体" w:eastAsia="宋体" w:cs="Times New Roman"/>
          <w:spacing w:val="-6"/>
          <w:szCs w:val="21"/>
        </w:rPr>
        <w:t>5个工作日内，在评标报告确定的中标候选人名单中按顺序确定中标人</w:t>
      </w:r>
      <w:r>
        <w:rPr>
          <w:rFonts w:hint="eastAsia" w:ascii="宋体" w:hAnsi="宋体" w:eastAsia="宋体" w:cs="Times New Roman"/>
          <w:spacing w:val="-6"/>
          <w:szCs w:val="21"/>
        </w:rPr>
        <w:t>，也可以书面授权评标委员会直接确定中标人。</w:t>
      </w:r>
      <w:r>
        <w:rPr>
          <w:rFonts w:ascii="宋体" w:hAnsi="宋体" w:eastAsia="宋体" w:cs="Times New Roman"/>
          <w:spacing w:val="-6"/>
          <w:szCs w:val="21"/>
          <w:highlight w:val="none"/>
        </w:rPr>
        <w:t>中标候选人并列的，由采购人确定中标人。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2.采购代理机构自中标人确定之日起</w:t>
      </w:r>
      <w:r>
        <w:rPr>
          <w:rFonts w:ascii="宋体" w:hAnsi="宋体" w:eastAsia="宋体" w:cs="Times New Roman"/>
          <w:spacing w:val="-6"/>
          <w:szCs w:val="21"/>
        </w:rPr>
        <w:t>2</w:t>
      </w:r>
      <w:r>
        <w:rPr>
          <w:rFonts w:hint="eastAsia" w:ascii="宋体" w:hAnsi="宋体" w:eastAsia="宋体" w:cs="Times New Roman"/>
          <w:spacing w:val="-6"/>
          <w:szCs w:val="21"/>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zCs w:val="21"/>
        </w:rPr>
        <w:t>评标结果公示媒体：浙江政府采购网（http://zfcg.czt.zj.gov.cn）。</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（二）合同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八、</w:t>
      </w:r>
      <w:r>
        <w:rPr>
          <w:rFonts w:ascii="宋体" w:hAnsi="宋体" w:eastAsia="宋体" w:cs="Times New Roman"/>
          <w:b/>
          <w:spacing w:val="-6"/>
          <w:szCs w:val="21"/>
        </w:rPr>
        <w:t>验</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 收</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采购人可以邀请参加本项目的其他投标人或者第三方机构参与验收。参与验收的投标人或者第三方机构的意见作为</w:t>
      </w:r>
      <w:r>
        <w:rPr>
          <w:rFonts w:hint="eastAsia" w:ascii="宋体" w:hAnsi="宋体" w:eastAsia="宋体" w:cs="Helvetica"/>
          <w:kern w:val="0"/>
          <w:szCs w:val="21"/>
        </w:rPr>
        <w:t>验收书的参考资料一并存档。</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adjustRightInd w:val="0"/>
        <w:snapToGrid w:val="0"/>
        <w:spacing w:line="288" w:lineRule="auto"/>
        <w:ind w:firstLine="400" w:firstLineChars="201"/>
        <w:rPr>
          <w:rFonts w:ascii="宋体" w:hAnsi="宋体" w:eastAsia="宋体" w:cs="Times New Roman"/>
          <w:b/>
          <w:spacing w:val="-6"/>
          <w:szCs w:val="21"/>
        </w:rPr>
      </w:pPr>
    </w:p>
    <w:p>
      <w:pPr>
        <w:adjustRightInd w:val="0"/>
        <w:snapToGrid w:val="0"/>
        <w:spacing w:line="288" w:lineRule="auto"/>
        <w:ind w:firstLine="398" w:firstLineChars="200"/>
        <w:jc w:val="center"/>
        <w:outlineLvl w:val="1"/>
        <w:rPr>
          <w:rFonts w:ascii="宋体" w:hAnsi="宋体" w:eastAsia="宋体" w:cs="Times New Roman"/>
          <w:szCs w:val="21"/>
        </w:rPr>
      </w:pPr>
      <w:r>
        <w:rPr>
          <w:rFonts w:hint="eastAsia" w:ascii="宋体" w:hAnsi="宋体" w:eastAsia="宋体" w:cs="Times New Roman"/>
          <w:b/>
          <w:spacing w:val="-6"/>
          <w:szCs w:val="21"/>
        </w:rPr>
        <w:t>九、可中止电子交易活动的情形</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1.电子交易平台发生故障而无法登录访问的；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3.电子交易平台发现严重安全漏洞，有潜在泄密危险的；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4.病毒发作导致不能进行正常操作的；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5.其他无法保证电子交易的公平、公正和安全的情况。</w:t>
      </w:r>
    </w:p>
    <w:p>
      <w:pPr>
        <w:adjustRightInd w:val="0"/>
        <w:snapToGrid w:val="0"/>
        <w:spacing w:line="288" w:lineRule="auto"/>
        <w:ind w:firstLine="396" w:firstLineChars="200"/>
        <w:rPr>
          <w:rFonts w:ascii="宋体" w:hAnsi="宋体" w:eastAsia="宋体"/>
          <w:szCs w:val="21"/>
        </w:rPr>
      </w:pPr>
      <w:r>
        <w:rPr>
          <w:rFonts w:hint="eastAsia" w:ascii="宋体" w:hAnsi="宋体" w:eastAsia="宋体" w:cs="Times New Roman"/>
          <w:spacing w:val="-6"/>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b/>
          <w:spacing w:val="-6"/>
          <w:sz w:val="32"/>
          <w:szCs w:val="32"/>
        </w:rPr>
      </w:pPr>
      <w:r>
        <w:rPr>
          <w:rFonts w:hint="eastAsia" w:ascii="宋体" w:hAnsi="宋体" w:eastAsia="宋体" w:cs="Times New Roman"/>
          <w:b/>
          <w:sz w:val="32"/>
          <w:szCs w:val="32"/>
        </w:rPr>
        <w:t>第四章  评标方法和评标标准</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一、评标方法</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spacing w:val="-6"/>
          <w:szCs w:val="21"/>
        </w:rPr>
        <w:t>投标人评标</w:t>
      </w:r>
      <w:r>
        <w:rPr>
          <w:rFonts w:hint="eastAsia" w:ascii="宋体" w:hAnsi="宋体" w:eastAsia="宋体" w:cs="Times New Roman"/>
          <w:bCs/>
          <w:spacing w:val="-6"/>
          <w:szCs w:val="21"/>
        </w:rPr>
        <w:t>综合得分=商务分+技术分+价格分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bCs/>
          <w:spacing w:val="-6"/>
          <w:szCs w:val="21"/>
        </w:rPr>
        <w:t>商务和技术分按照评标委员会成员的独立评分结果的算术平均分计算，计算公式为：商务分</w:t>
      </w:r>
      <w:r>
        <w:rPr>
          <w:rFonts w:ascii="宋体" w:hAnsi="宋体" w:eastAsia="宋体" w:cs="Times New Roman"/>
          <w:bCs/>
          <w:spacing w:val="-6"/>
          <w:szCs w:val="21"/>
        </w:rPr>
        <w:t>、</w:t>
      </w:r>
      <w:r>
        <w:rPr>
          <w:rFonts w:hint="eastAsia" w:ascii="宋体" w:hAnsi="宋体" w:eastAsia="宋体" w:cs="Times New Roman"/>
          <w:bCs/>
          <w:spacing w:val="-6"/>
          <w:szCs w:val="21"/>
        </w:rPr>
        <w:t>技术分=评标委员会所有成员评分合计数</w:t>
      </w:r>
      <w:r>
        <w:rPr>
          <w:rFonts w:ascii="宋体" w:hAnsi="宋体" w:eastAsia="宋体" w:cs="Times New Roman"/>
          <w:bCs/>
          <w:spacing w:val="-6"/>
          <w:szCs w:val="21"/>
        </w:rPr>
        <w:t>/</w:t>
      </w:r>
      <w:r>
        <w:rPr>
          <w:rFonts w:hint="eastAsia" w:ascii="宋体" w:hAnsi="宋体" w:eastAsia="宋体" w:cs="Times New Roman"/>
          <w:bCs/>
          <w:spacing w:val="-6"/>
          <w:szCs w:val="21"/>
        </w:rPr>
        <w:t>评标委员会组成人员数</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二、评标标准</w:t>
      </w:r>
    </w:p>
    <w:tbl>
      <w:tblPr>
        <w:tblStyle w:val="2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评审因素</w:t>
            </w:r>
          </w:p>
        </w:tc>
        <w:tc>
          <w:tcPr>
            <w:tcW w:w="654"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分值</w:t>
            </w:r>
          </w:p>
        </w:tc>
        <w:tc>
          <w:tcPr>
            <w:tcW w:w="7072" w:type="dxa"/>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ascii="宋体" w:hAnsi="宋体" w:eastAsia="宋体" w:cs="Times New Roman"/>
                <w:b/>
                <w:bCs/>
                <w:szCs w:val="21"/>
              </w:rPr>
              <w:t>价格</w:t>
            </w:r>
            <w:r>
              <w:rPr>
                <w:rFonts w:hint="eastAsia" w:ascii="宋体" w:hAnsi="宋体" w:eastAsia="宋体" w:cs="Times New Roman"/>
                <w:b/>
                <w:bCs/>
                <w:szCs w:val="21"/>
              </w:rPr>
              <w:t>分（</w:t>
            </w:r>
            <w:r>
              <w:rPr>
                <w:rFonts w:hint="eastAsia" w:ascii="宋体" w:hAnsi="宋体" w:eastAsia="宋体" w:cs="Times New Roman"/>
                <w:b/>
                <w:bCs/>
                <w:szCs w:val="21"/>
                <w:lang w:val="en-US" w:eastAsia="zh-CN"/>
              </w:rPr>
              <w:t>20</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20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价格分=（评标基准价/投标报价）×</w:t>
            </w:r>
            <w:r>
              <w:rPr>
                <w:rFonts w:hint="eastAsia" w:ascii="宋体" w:hAnsi="宋体" w:eastAsia="宋体" w:cs="宋体"/>
                <w:szCs w:val="21"/>
                <w:lang w:val="en-US" w:eastAsia="zh-CN"/>
              </w:rPr>
              <w:t>2</w:t>
            </w:r>
            <w:r>
              <w:rPr>
                <w:rFonts w:hint="eastAsia" w:ascii="宋体" w:hAnsi="宋体" w:eastAsia="宋体" w:cs="宋体"/>
                <w:szCs w:val="21"/>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ascii="宋体" w:hAnsi="宋体" w:eastAsia="宋体" w:cs="Times New Roman"/>
                <w:b/>
                <w:bCs/>
                <w:szCs w:val="21"/>
              </w:rPr>
              <w:t>商务分</w:t>
            </w:r>
            <w:r>
              <w:rPr>
                <w:rFonts w:hint="eastAsia" w:ascii="宋体" w:hAnsi="宋体" w:eastAsia="宋体" w:cs="Times New Roman"/>
                <w:b/>
                <w:bCs/>
                <w:szCs w:val="21"/>
              </w:rPr>
              <w:t>（</w:t>
            </w:r>
            <w:r>
              <w:rPr>
                <w:rFonts w:hint="eastAsia" w:ascii="宋体" w:hAnsi="宋体" w:eastAsia="宋体" w:cs="Times New Roman"/>
                <w:b/>
                <w:bCs/>
                <w:szCs w:val="21"/>
                <w:lang w:val="en-US" w:eastAsia="zh-CN"/>
              </w:rPr>
              <w:t>4</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业绩</w:t>
            </w:r>
          </w:p>
        </w:tc>
        <w:tc>
          <w:tcPr>
            <w:tcW w:w="654" w:type="dxa"/>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Cs w:val="21"/>
                <w:lang w:val="en-US" w:eastAsia="zh-CN"/>
              </w:rPr>
              <w:t>2</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【客观分】</w:t>
            </w:r>
          </w:p>
          <w:p>
            <w:pPr>
              <w:adjustRightInd w:val="0"/>
              <w:snapToGrid w:val="0"/>
              <w:spacing w:line="288" w:lineRule="auto"/>
              <w:rPr>
                <w:rFonts w:hint="default" w:ascii="宋体" w:hAnsi="宋体" w:eastAsia="宋体" w:cs="宋体"/>
                <w:szCs w:val="21"/>
                <w:lang w:val="en-US" w:eastAsia="zh-CN"/>
              </w:rPr>
            </w:pPr>
            <w:r>
              <w:rPr>
                <w:rFonts w:hint="eastAsia" w:ascii="宋体" w:hAnsi="宋体" w:eastAsia="宋体" w:cs="宋体"/>
                <w:szCs w:val="21"/>
              </w:rPr>
              <w:t>投标人自20</w:t>
            </w:r>
            <w:r>
              <w:rPr>
                <w:rFonts w:hint="eastAsia" w:ascii="宋体" w:hAnsi="宋体" w:eastAsia="宋体" w:cs="宋体"/>
                <w:szCs w:val="21"/>
                <w:lang w:val="en-US" w:eastAsia="zh-CN"/>
              </w:rPr>
              <w:t>21</w:t>
            </w:r>
            <w:r>
              <w:rPr>
                <w:rFonts w:hint="eastAsia" w:ascii="宋体" w:hAnsi="宋体" w:eastAsia="宋体" w:cs="宋体"/>
                <w:szCs w:val="21"/>
              </w:rPr>
              <w:t>年1月1日以来（以合同签订时间为准）同类合同业绩（以提供的合</w:t>
            </w:r>
            <w:r>
              <w:rPr>
                <w:rFonts w:hint="eastAsia" w:ascii="宋体" w:hAnsi="宋体" w:eastAsia="宋体" w:cs="宋体"/>
                <w:color w:val="auto"/>
                <w:szCs w:val="21"/>
              </w:rPr>
              <w:t>同扫描件为</w:t>
            </w:r>
            <w:r>
              <w:rPr>
                <w:rFonts w:hint="eastAsia" w:ascii="宋体" w:hAnsi="宋体" w:eastAsia="宋体" w:cs="宋体"/>
                <w:szCs w:val="21"/>
              </w:rPr>
              <w:t>准）：每提供1份合同业绩得</w:t>
            </w:r>
            <w:r>
              <w:rPr>
                <w:rFonts w:hint="eastAsia" w:ascii="宋体" w:hAnsi="宋体" w:eastAsia="宋体" w:cs="宋体"/>
                <w:szCs w:val="21"/>
                <w:lang w:val="en-US" w:eastAsia="zh-CN"/>
              </w:rPr>
              <w:t>0.5</w:t>
            </w:r>
            <w:r>
              <w:rPr>
                <w:rFonts w:hint="eastAsia" w:ascii="宋体" w:hAnsi="宋体" w:eastAsia="宋体" w:cs="宋体"/>
                <w:szCs w:val="21"/>
              </w:rPr>
              <w:t>分，最高得</w:t>
            </w:r>
            <w:r>
              <w:rPr>
                <w:rFonts w:hint="eastAsia" w:ascii="宋体" w:hAnsi="宋体" w:eastAsia="宋体" w:cs="宋体"/>
                <w:szCs w:val="21"/>
                <w:lang w:val="en-US" w:eastAsia="zh-CN"/>
              </w:rPr>
              <w:t>2</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767" w:type="dxa"/>
            <w:vAlign w:val="center"/>
          </w:tcPr>
          <w:p>
            <w:pPr>
              <w:adjustRightInd w:val="0"/>
              <w:snapToGrid w:val="0"/>
              <w:spacing w:line="288" w:lineRule="auto"/>
              <w:jc w:val="center"/>
              <w:rPr>
                <w:rFonts w:hint="eastAsia" w:ascii="宋体" w:hAnsi="宋体" w:eastAsia="宋体" w:cs="宋体"/>
                <w:b/>
                <w:bCs/>
                <w:szCs w:val="21"/>
              </w:rPr>
            </w:pPr>
            <w:r>
              <w:rPr>
                <w:rFonts w:hint="eastAsia" w:ascii="宋体" w:hAnsi="宋体" w:eastAsia="宋体" w:cs="宋体"/>
                <w:b/>
                <w:bCs/>
                <w:color w:val="auto"/>
                <w:sz w:val="21"/>
                <w:szCs w:val="21"/>
                <w:highlight w:val="none"/>
              </w:rPr>
              <w:t>认证体系</w:t>
            </w:r>
          </w:p>
        </w:tc>
        <w:tc>
          <w:tcPr>
            <w:tcW w:w="654" w:type="dxa"/>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2</w:t>
            </w:r>
          </w:p>
        </w:tc>
        <w:tc>
          <w:tcPr>
            <w:tcW w:w="7072" w:type="dxa"/>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【客观分】</w:t>
            </w:r>
          </w:p>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投标人具有有效的质量管理体系认证证书（以提供的证明材料为准）</w:t>
            </w:r>
            <w:r>
              <w:rPr>
                <w:rFonts w:hint="eastAsia" w:ascii="宋体" w:hAnsi="宋体" w:eastAsia="宋体" w:cs="宋体"/>
                <w:szCs w:val="21"/>
                <w:highlight w:val="none"/>
                <w:lang w:val="en-US" w:eastAsia="zh-CN"/>
              </w:rPr>
              <w:t>:</w:t>
            </w:r>
            <w:r>
              <w:rPr>
                <w:rFonts w:hint="eastAsia" w:ascii="宋体" w:hAnsi="宋体" w:eastAsia="宋体" w:cs="宋体"/>
                <w:szCs w:val="21"/>
                <w:highlight w:val="none"/>
              </w:rPr>
              <w:t>每</w:t>
            </w:r>
            <w:r>
              <w:rPr>
                <w:rFonts w:hint="eastAsia" w:ascii="宋体" w:hAnsi="宋体" w:eastAsia="宋体" w:cs="宋体"/>
                <w:szCs w:val="21"/>
                <w:highlight w:val="none"/>
                <w:lang w:val="en-US" w:eastAsia="zh-CN"/>
              </w:rPr>
              <w:t>提供一个体系认证证书</w:t>
            </w:r>
            <w:r>
              <w:rPr>
                <w:rFonts w:hint="eastAsia" w:ascii="宋体" w:hAnsi="宋体" w:eastAsia="宋体" w:cs="宋体"/>
                <w:szCs w:val="21"/>
                <w:highlight w:val="none"/>
              </w:rPr>
              <w:t>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分，最高得2分。</w:t>
            </w:r>
          </w:p>
          <w:p>
            <w:pPr>
              <w:adjustRightInd w:val="0"/>
              <w:snapToGrid w:val="0"/>
              <w:spacing w:line="288" w:lineRule="auto"/>
              <w:rPr>
                <w:rFonts w:hint="eastAsia" w:ascii="宋体" w:hAnsi="宋体" w:eastAsia="宋体" w:cs="宋体"/>
                <w:szCs w:val="21"/>
              </w:rPr>
            </w:pPr>
            <w:r>
              <w:rPr>
                <w:rFonts w:hint="eastAsia" w:ascii="宋体" w:hAnsi="宋体" w:eastAsia="宋体" w:cs="宋体"/>
                <w:b/>
                <w:bCs/>
                <w:szCs w:val="21"/>
                <w:highlight w:val="none"/>
              </w:rPr>
              <w:t>证明材料：认证证书扫描件加盖公章。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hint="eastAsia" w:ascii="宋体" w:hAnsi="宋体" w:eastAsia="宋体" w:cs="Times New Roman"/>
                <w:b/>
                <w:bCs/>
                <w:szCs w:val="21"/>
              </w:rPr>
              <w:t>技术</w:t>
            </w:r>
            <w:r>
              <w:rPr>
                <w:rFonts w:ascii="宋体" w:hAnsi="宋体" w:eastAsia="宋体" w:cs="Times New Roman"/>
                <w:b/>
                <w:bCs/>
                <w:szCs w:val="21"/>
              </w:rPr>
              <w:t>分</w:t>
            </w:r>
            <w:r>
              <w:rPr>
                <w:rFonts w:hint="eastAsia" w:ascii="宋体" w:hAnsi="宋体" w:eastAsia="宋体" w:cs="Times New Roman"/>
                <w:b/>
                <w:bCs/>
                <w:szCs w:val="21"/>
              </w:rPr>
              <w:t>（</w:t>
            </w:r>
            <w:r>
              <w:rPr>
                <w:rFonts w:hint="eastAsia" w:ascii="宋体" w:hAnsi="宋体" w:eastAsia="宋体" w:cs="Times New Roman"/>
                <w:b/>
                <w:bCs/>
                <w:szCs w:val="21"/>
                <w:lang w:val="en-US" w:eastAsia="zh-CN"/>
              </w:rPr>
              <w:t>76</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技术响应程度</w:t>
            </w:r>
          </w:p>
        </w:tc>
        <w:tc>
          <w:tcPr>
            <w:tcW w:w="654" w:type="dxa"/>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16</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【客观分】</w:t>
            </w:r>
          </w:p>
          <w:p>
            <w:pPr>
              <w:adjustRightInd w:val="0"/>
              <w:snapToGrid w:val="0"/>
              <w:spacing w:line="288" w:lineRule="auto"/>
              <w:rPr>
                <w:rFonts w:ascii="宋体" w:hAnsi="宋体" w:eastAsia="宋体" w:cs="宋体"/>
                <w:szCs w:val="21"/>
              </w:rPr>
            </w:pPr>
            <w:r>
              <w:rPr>
                <w:rFonts w:hint="eastAsia" w:ascii="宋体" w:hAnsi="宋体" w:eastAsia="宋体" w:cs="宋体"/>
                <w:szCs w:val="21"/>
              </w:rPr>
              <w:t>不符合（负偏离）技术要求中标注“▲”条款（不可偏离）的投标无效；</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满足招标文件明确的全部技术条款要求的</w:t>
            </w:r>
            <w:r>
              <w:rPr>
                <w:rFonts w:hint="eastAsia" w:ascii="宋体" w:hAnsi="宋体" w:eastAsia="宋体" w:cs="Times New Roman"/>
                <w:szCs w:val="21"/>
              </w:rPr>
              <w:t>该项得满分</w:t>
            </w:r>
            <w:r>
              <w:rPr>
                <w:rFonts w:hint="eastAsia" w:ascii="宋体" w:hAnsi="宋体" w:eastAsia="宋体" w:cs="宋体"/>
                <w:szCs w:val="21"/>
              </w:rPr>
              <w:t>；</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技术条款低于技术要求（负偏离）的每项扣</w:t>
            </w:r>
            <w:r>
              <w:rPr>
                <w:rFonts w:hint="eastAsia" w:ascii="宋体" w:hAnsi="宋体" w:eastAsia="宋体" w:cs="宋体"/>
                <w:szCs w:val="21"/>
                <w:lang w:val="en-US" w:eastAsia="zh-CN"/>
              </w:rPr>
              <w:t>2</w:t>
            </w:r>
            <w:r>
              <w:rPr>
                <w:rFonts w:hint="eastAsia" w:ascii="宋体" w:hAnsi="宋体" w:eastAsia="宋体" w:cs="宋体"/>
                <w:szCs w:val="21"/>
              </w:rPr>
              <w:t>分；</w:t>
            </w:r>
          </w:p>
          <w:p>
            <w:pPr>
              <w:adjustRightInd w:val="0"/>
              <w:snapToGrid w:val="0"/>
              <w:spacing w:line="288" w:lineRule="auto"/>
              <w:rPr>
                <w:rFonts w:ascii="宋体" w:hAnsi="宋体" w:eastAsia="宋体" w:cs="宋体"/>
                <w:szCs w:val="21"/>
              </w:rPr>
            </w:pPr>
            <w:r>
              <w:rPr>
                <w:rFonts w:hint="eastAsia" w:ascii="宋体" w:hAnsi="宋体" w:eastAsia="宋体" w:cs="宋体"/>
                <w:szCs w:val="21"/>
                <w:highlight w:val="none"/>
              </w:rPr>
              <w:t>负偏离</w:t>
            </w:r>
            <w:r>
              <w:rPr>
                <w:rFonts w:hint="eastAsia" w:ascii="宋体" w:hAnsi="宋体" w:eastAsia="宋体" w:cs="宋体"/>
                <w:szCs w:val="21"/>
                <w:highlight w:val="none"/>
                <w:lang w:val="en-US" w:eastAsia="zh-CN"/>
              </w:rPr>
              <w:t>8</w:t>
            </w:r>
            <w:r>
              <w:rPr>
                <w:rFonts w:ascii="宋体" w:hAnsi="宋体" w:eastAsia="宋体" w:cs="宋体"/>
                <w:szCs w:val="21"/>
                <w:highlight w:val="none"/>
              </w:rPr>
              <w:t>项及以上的，视为采购人不能接受的附加条件。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仿宋_GB2312"/>
                <w:b/>
                <w:bCs/>
                <w:kern w:val="0"/>
                <w:szCs w:val="21"/>
                <w:lang w:val="en-US" w:eastAsia="zh-CN"/>
              </w:rPr>
              <w:t>实施方案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lang w:val="en-US" w:eastAsia="zh-CN"/>
              </w:rPr>
            </w:pPr>
            <w:r>
              <w:rPr>
                <w:rFonts w:hint="eastAsia" w:ascii="宋体" w:hAnsi="宋体" w:eastAsia="宋体" w:cs="宋体"/>
                <w:szCs w:val="21"/>
                <w:lang w:val="en-US" w:eastAsia="zh-CN"/>
              </w:rPr>
              <w:t>【主观分】</w:t>
            </w:r>
          </w:p>
          <w:p>
            <w:pPr>
              <w:adjustRightInd w:val="0"/>
              <w:snapToGrid w:val="0"/>
              <w:spacing w:line="288" w:lineRule="auto"/>
              <w:rPr>
                <w:rFonts w:hint="default"/>
                <w:lang w:val="en-US"/>
              </w:rPr>
            </w:pPr>
            <w:r>
              <w:rPr>
                <w:rFonts w:hint="eastAsia" w:ascii="宋体" w:hAnsi="宋体" w:eastAsia="宋体" w:cs="宋体"/>
                <w:szCs w:val="21"/>
                <w:lang w:val="en-US" w:eastAsia="zh-CN"/>
              </w:rPr>
              <w:t>投标人针对本项目制定的场地布置计划。按照场地布置计划详细、全面、合理且切实可行性进行评分。评分标准（5,4,3,2,1,0）。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lang w:val="en-US" w:eastAsia="zh-CN"/>
              </w:rPr>
            </w:pPr>
            <w:r>
              <w:rPr>
                <w:rFonts w:hint="eastAsia" w:ascii="宋体" w:hAnsi="宋体" w:eastAsia="宋体" w:cs="宋体"/>
                <w:szCs w:val="21"/>
                <w:lang w:val="en-US" w:eastAsia="zh-CN"/>
              </w:rPr>
              <w:t>【主观分】</w:t>
            </w:r>
          </w:p>
          <w:p>
            <w:pPr>
              <w:adjustRightInd w:val="0"/>
              <w:snapToGrid w:val="0"/>
              <w:spacing w:line="288" w:lineRule="auto"/>
              <w:rPr>
                <w:rFonts w:hint="default" w:ascii="宋体" w:hAnsi="宋体" w:eastAsia="宋体" w:cs="宋体"/>
                <w:szCs w:val="21"/>
                <w:lang w:val="en-US" w:eastAsia="zh-CN"/>
              </w:rPr>
            </w:pPr>
            <w:r>
              <w:rPr>
                <w:rFonts w:hint="eastAsia" w:ascii="宋体" w:hAnsi="宋体" w:eastAsia="宋体" w:cs="宋体"/>
                <w:szCs w:val="21"/>
                <w:lang w:val="en-US" w:eastAsia="zh-CN"/>
              </w:rPr>
              <w:t>投标人针对本项目制定的进度计划。按照进度计划完善性和符合性进行进行评分。评分标准（5,4,3,2,1,0）。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lang w:val="en-US" w:eastAsia="zh-CN"/>
              </w:rPr>
              <w:t>质量保证措施</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hint="default" w:ascii="宋体" w:hAnsi="宋体" w:eastAsia="宋体" w:cs="宋体"/>
                <w:szCs w:val="21"/>
                <w:lang w:val="en-US"/>
              </w:rPr>
            </w:pPr>
            <w:r>
              <w:rPr>
                <w:rFonts w:ascii="宋体" w:hAnsi="宋体" w:eastAsia="宋体" w:cs="宋体"/>
                <w:szCs w:val="21"/>
              </w:rPr>
              <w:t>投标人根据</w:t>
            </w:r>
            <w:r>
              <w:rPr>
                <w:rFonts w:ascii="宋体" w:hAnsi="宋体" w:eastAsia="宋体" w:cs="宋体"/>
                <w:szCs w:val="21"/>
                <w:lang w:val="zh-CN"/>
              </w:rPr>
              <w:t>本项目</w:t>
            </w:r>
            <w:r>
              <w:rPr>
                <w:rFonts w:ascii="宋体" w:hAnsi="宋体" w:eastAsia="宋体" w:cs="宋体"/>
                <w:szCs w:val="21"/>
              </w:rPr>
              <w:t>制定的</w:t>
            </w:r>
            <w:r>
              <w:rPr>
                <w:rFonts w:ascii="宋体" w:hAnsi="宋体" w:eastAsia="宋体" w:cs="宋体"/>
                <w:szCs w:val="21"/>
                <w:lang w:val="zh-CN"/>
              </w:rPr>
              <w:t>质量保证措施。质量保证措施</w:t>
            </w:r>
            <w:r>
              <w:rPr>
                <w:rFonts w:hint="eastAsia" w:ascii="宋体" w:hAnsi="宋体" w:eastAsia="宋体" w:cs="宋体"/>
                <w:szCs w:val="21"/>
                <w:lang w:val="en-US" w:eastAsia="zh-CN"/>
              </w:rPr>
              <w:t>详细、全面、合理且切实可行的进行评分。评分标准（5,4,3,2,1,0）。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767" w:type="dxa"/>
            <w:tcBorders>
              <w:top w:val="single" w:color="auto" w:sz="4" w:space="0"/>
              <w:left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宋体"/>
                <w:b/>
                <w:bCs/>
                <w:szCs w:val="21"/>
              </w:rPr>
              <w:t>组织方案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highlight w:val="none"/>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jc w:val="left"/>
              <w:rPr>
                <w:rFonts w:ascii="宋体" w:hAnsi="宋体" w:eastAsia="宋体" w:cs="宋体"/>
                <w:szCs w:val="21"/>
              </w:rPr>
            </w:pPr>
            <w:r>
              <w:rPr>
                <w:rFonts w:hint="eastAsia" w:ascii="宋体" w:hAnsi="宋体" w:eastAsia="宋体" w:cs="宋体"/>
                <w:b/>
                <w:bCs/>
                <w:szCs w:val="21"/>
                <w:highlight w:val="none"/>
              </w:rPr>
              <w:t>项目进度控制计划、工作时间进度表、工作程序和步骤、管理和协调方法、关键步骤的思路和要点</w:t>
            </w:r>
            <w:r>
              <w:rPr>
                <w:rFonts w:hint="eastAsia" w:ascii="宋体" w:hAnsi="宋体" w:eastAsia="宋体" w:cs="宋体"/>
                <w:szCs w:val="21"/>
                <w:highlight w:val="none"/>
              </w:rPr>
              <w:t>的适用性、合理性</w:t>
            </w:r>
            <w:r>
              <w:rPr>
                <w:rFonts w:hint="eastAsia" w:ascii="宋体" w:hAnsi="宋体" w:eastAsia="宋体" w:cs="宋体"/>
                <w:kern w:val="2"/>
                <w:sz w:val="21"/>
                <w:szCs w:val="21"/>
                <w:lang w:val="en-US" w:eastAsia="zh-CN" w:bidi="ar-SA"/>
              </w:rPr>
              <w:t>进行综合评分（评分范围5、4、3、2、1、0）。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67" w:type="dxa"/>
            <w:vMerge w:val="restart"/>
            <w:tcBorders>
              <w:top w:val="single" w:color="auto" w:sz="4" w:space="0"/>
              <w:left w:val="single" w:color="auto" w:sz="4" w:space="0"/>
              <w:right w:val="single" w:color="auto" w:sz="4" w:space="0"/>
            </w:tcBorders>
            <w:vAlign w:val="center"/>
          </w:tcPr>
          <w:p>
            <w:pPr>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项目团队</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【客观分】</w:t>
            </w:r>
          </w:p>
          <w:p>
            <w:pPr>
              <w:adjustRightInd w:val="0"/>
              <w:snapToGrid w:val="0"/>
              <w:spacing w:line="288" w:lineRule="auto"/>
              <w:jc w:val="left"/>
              <w:rPr>
                <w:rFonts w:hint="eastAsia" w:ascii="宋体" w:hAnsi="宋体" w:eastAsia="宋体" w:cs="宋体"/>
                <w:b/>
                <w:bCs/>
                <w:szCs w:val="21"/>
                <w:highlight w:val="none"/>
              </w:rPr>
            </w:pPr>
            <w:r>
              <w:rPr>
                <w:rFonts w:hint="eastAsia" w:ascii="宋体" w:hAnsi="宋体" w:eastAsia="宋体" w:cs="宋体"/>
                <w:sz w:val="22"/>
                <w:szCs w:val="22"/>
                <w:highlight w:val="none"/>
                <w:lang w:val="zh-CN" w:eastAsia="zh-CN"/>
              </w:rPr>
              <w:t>拟派</w:t>
            </w:r>
            <w:r>
              <w:rPr>
                <w:rFonts w:hint="eastAsia" w:ascii="宋体" w:hAnsi="宋体" w:eastAsia="宋体" w:cs="宋体"/>
                <w:sz w:val="22"/>
                <w:szCs w:val="22"/>
                <w:highlight w:val="none"/>
                <w:lang w:val="en-US" w:eastAsia="zh-CN"/>
              </w:rPr>
              <w:t>项目人员团队配备充足，10个人（含）以上得5分，9-8（含）个人得3分，7-6（含）个人得1分，5个人（含）以下不得分。项目人员须提供近六个月中任意一月的社保缴纳证明，未提供不得分。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767" w:type="dxa"/>
            <w:vMerge w:val="continue"/>
            <w:tcBorders>
              <w:left w:val="single" w:color="auto" w:sz="4" w:space="0"/>
              <w:right w:val="single" w:color="auto" w:sz="4" w:space="0"/>
            </w:tcBorders>
            <w:vAlign w:val="center"/>
          </w:tcPr>
          <w:p>
            <w:pPr>
              <w:jc w:val="center"/>
              <w:rPr>
                <w:rFonts w:hint="eastAsia" w:ascii="宋体" w:hAnsi="宋体" w:eastAsia="宋体" w:cs="宋体"/>
                <w:b/>
                <w:bCs/>
                <w:szCs w:val="21"/>
                <w:lang w:val="en-US" w:eastAsia="zh-CN"/>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【客观分】</w:t>
            </w:r>
          </w:p>
          <w:p>
            <w:pPr>
              <w:adjustRightInd w:val="0"/>
              <w:snapToGrid w:val="0"/>
              <w:spacing w:line="288" w:lineRule="auto"/>
              <w:jc w:val="left"/>
              <w:rPr>
                <w:rFonts w:hint="eastAsia" w:ascii="宋体" w:hAnsi="宋体" w:cs="仿宋"/>
                <w:color w:val="000000" w:themeColor="text1"/>
                <w:szCs w:val="21"/>
                <w14:textFill>
                  <w14:solidFill>
                    <w14:schemeClr w14:val="tx1"/>
                  </w14:solidFill>
                </w14:textFill>
              </w:rPr>
            </w:pPr>
            <w:r>
              <w:rPr>
                <w:rFonts w:hint="eastAsia" w:ascii="宋体" w:hAnsi="宋体" w:eastAsia="宋体" w:cs="宋体"/>
                <w:sz w:val="22"/>
                <w:szCs w:val="22"/>
                <w:highlight w:val="none"/>
                <w:lang w:val="zh-CN" w:eastAsia="zh-CN"/>
              </w:rPr>
              <w:t>拟派</w:t>
            </w:r>
            <w:r>
              <w:rPr>
                <w:rFonts w:hint="eastAsia" w:ascii="宋体" w:hAnsi="宋体" w:eastAsia="宋体" w:cs="宋体"/>
                <w:sz w:val="22"/>
                <w:szCs w:val="22"/>
                <w:highlight w:val="none"/>
                <w:lang w:val="en-US" w:eastAsia="zh-CN"/>
              </w:rPr>
              <w:t>项目人员具有平面策划或广告设计等相关专业专科以上学历，并提供人员毕业证书的，一个得</w:t>
            </w:r>
            <w:r>
              <w:rPr>
                <w:rFonts w:hint="eastAsia" w:ascii="宋体" w:hAnsi="宋体" w:cs="宋体"/>
                <w:sz w:val="22"/>
                <w:szCs w:val="22"/>
                <w:highlight w:val="none"/>
                <w:lang w:val="en-US" w:eastAsia="zh-CN"/>
              </w:rPr>
              <w:t>1</w:t>
            </w:r>
            <w:r>
              <w:rPr>
                <w:rFonts w:hint="eastAsia" w:ascii="宋体" w:hAnsi="宋体" w:eastAsia="宋体" w:cs="宋体"/>
                <w:sz w:val="22"/>
                <w:szCs w:val="22"/>
                <w:highlight w:val="none"/>
                <w:lang w:val="en-US" w:eastAsia="zh-CN"/>
              </w:rPr>
              <w:t>分，本项最高</w:t>
            </w:r>
            <w:r>
              <w:rPr>
                <w:rFonts w:hint="eastAsia" w:ascii="宋体" w:hAnsi="宋体" w:cs="宋体"/>
                <w:sz w:val="22"/>
                <w:szCs w:val="22"/>
                <w:highlight w:val="none"/>
                <w:lang w:val="en-US" w:eastAsia="zh-CN"/>
              </w:rPr>
              <w:t>3</w:t>
            </w:r>
            <w:r>
              <w:rPr>
                <w:rFonts w:hint="eastAsia" w:ascii="宋体" w:hAnsi="宋体" w:eastAsia="宋体" w:cs="宋体"/>
                <w:sz w:val="22"/>
                <w:szCs w:val="22"/>
                <w:highlight w:val="none"/>
                <w:lang w:val="en-US" w:eastAsia="zh-CN"/>
              </w:rPr>
              <w:t>分。提供毕业证书扫描件，未提供不得分。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767" w:type="dxa"/>
            <w:vMerge w:val="continue"/>
            <w:tcBorders>
              <w:left w:val="single" w:color="auto" w:sz="4" w:space="0"/>
              <w:right w:val="single" w:color="auto" w:sz="4" w:space="0"/>
            </w:tcBorders>
            <w:vAlign w:val="center"/>
          </w:tcPr>
          <w:p>
            <w:pPr>
              <w:jc w:val="center"/>
              <w:rPr>
                <w:rFonts w:hint="eastAsia" w:ascii="宋体" w:hAnsi="宋体" w:eastAsia="宋体" w:cs="宋体"/>
                <w:b/>
                <w:bCs/>
                <w:szCs w:val="21"/>
                <w:lang w:val="en-US" w:eastAsia="zh-CN"/>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2</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hint="eastAsia" w:ascii="宋体" w:hAnsi="宋体" w:eastAsia="宋体" w:cs="宋体"/>
                <w:sz w:val="22"/>
                <w:szCs w:val="22"/>
                <w:highlight w:val="none"/>
                <w:lang w:val="zh-CN" w:eastAsia="zh-CN"/>
              </w:rPr>
            </w:pPr>
            <w:r>
              <w:rPr>
                <w:rFonts w:hint="eastAsia" w:ascii="宋体" w:hAnsi="宋体" w:eastAsia="宋体" w:cs="宋体"/>
                <w:szCs w:val="21"/>
              </w:rPr>
              <w:t>【客观分】</w:t>
            </w:r>
          </w:p>
          <w:p>
            <w:pPr>
              <w:adjustRightInd w:val="0"/>
              <w:snapToGrid w:val="0"/>
              <w:spacing w:line="288" w:lineRule="auto"/>
              <w:jc w:val="left"/>
              <w:rPr>
                <w:rFonts w:hint="eastAsia" w:ascii="宋体" w:hAnsi="宋体" w:cs="仿宋"/>
                <w:color w:val="000000" w:themeColor="text1"/>
                <w:szCs w:val="21"/>
                <w14:textFill>
                  <w14:solidFill>
                    <w14:schemeClr w14:val="tx1"/>
                  </w14:solidFill>
                </w14:textFill>
              </w:rPr>
            </w:pPr>
            <w:r>
              <w:rPr>
                <w:rFonts w:hint="eastAsia" w:ascii="宋体" w:hAnsi="宋体" w:eastAsia="宋体" w:cs="宋体"/>
                <w:sz w:val="22"/>
                <w:szCs w:val="22"/>
                <w:highlight w:val="none"/>
                <w:lang w:val="zh-CN" w:eastAsia="zh-CN"/>
              </w:rPr>
              <w:t>拟派项目</w:t>
            </w:r>
            <w:r>
              <w:rPr>
                <w:rFonts w:hint="eastAsia" w:ascii="宋体" w:hAnsi="宋体" w:eastAsia="宋体" w:cs="宋体"/>
                <w:sz w:val="22"/>
                <w:szCs w:val="22"/>
                <w:highlight w:val="none"/>
                <w:lang w:val="en-US" w:eastAsia="zh-CN"/>
              </w:rPr>
              <w:t>安装人员</w:t>
            </w:r>
            <w:r>
              <w:rPr>
                <w:rFonts w:hint="eastAsia" w:ascii="宋体" w:hAnsi="宋体" w:eastAsia="宋体" w:cs="宋体"/>
                <w:sz w:val="22"/>
                <w:szCs w:val="22"/>
                <w:highlight w:val="none"/>
                <w:lang w:val="zh-CN" w:eastAsia="zh-CN"/>
              </w:rPr>
              <w:t>具有</w:t>
            </w:r>
            <w:r>
              <w:rPr>
                <w:rFonts w:hint="eastAsia" w:ascii="宋体" w:hAnsi="宋体" w:eastAsia="宋体" w:cs="宋体"/>
                <w:sz w:val="22"/>
                <w:szCs w:val="22"/>
                <w:highlight w:val="none"/>
                <w:lang w:val="en-US" w:eastAsia="zh-CN"/>
              </w:rPr>
              <w:t>高处作业证，一个</w:t>
            </w:r>
            <w:r>
              <w:rPr>
                <w:rFonts w:hint="eastAsia" w:ascii="宋体" w:hAnsi="宋体" w:eastAsia="宋体" w:cs="宋体"/>
                <w:sz w:val="22"/>
                <w:szCs w:val="22"/>
                <w:highlight w:val="none"/>
                <w:lang w:val="zh-CN" w:eastAsia="zh-CN"/>
              </w:rPr>
              <w:t>得</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val="zh-CN" w:eastAsia="zh-CN"/>
              </w:rPr>
              <w:t>分，</w:t>
            </w:r>
            <w:r>
              <w:rPr>
                <w:rFonts w:hint="eastAsia" w:ascii="宋体" w:hAnsi="宋体" w:eastAsia="宋体" w:cs="宋体"/>
                <w:sz w:val="22"/>
                <w:szCs w:val="22"/>
                <w:highlight w:val="none"/>
                <w:lang w:val="en-US" w:eastAsia="zh-CN"/>
              </w:rPr>
              <w:t>本项最高1分；并有高处作业证对应保险证明，一个</w:t>
            </w:r>
            <w:r>
              <w:rPr>
                <w:rFonts w:hint="eastAsia" w:ascii="宋体" w:hAnsi="宋体" w:eastAsia="宋体" w:cs="宋体"/>
                <w:sz w:val="22"/>
                <w:szCs w:val="22"/>
                <w:highlight w:val="none"/>
                <w:lang w:val="zh-CN" w:eastAsia="zh-CN"/>
              </w:rPr>
              <w:t>得</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val="zh-CN" w:eastAsia="zh-CN"/>
              </w:rPr>
              <w:t>分，</w:t>
            </w:r>
            <w:r>
              <w:rPr>
                <w:rFonts w:hint="eastAsia" w:ascii="宋体" w:hAnsi="宋体" w:eastAsia="宋体" w:cs="宋体"/>
                <w:sz w:val="22"/>
                <w:szCs w:val="22"/>
                <w:highlight w:val="none"/>
                <w:lang w:val="en-US" w:eastAsia="zh-CN"/>
              </w:rPr>
              <w:t>本项最高1分</w:t>
            </w:r>
            <w:r>
              <w:rPr>
                <w:rFonts w:hint="eastAsia" w:ascii="宋体" w:hAnsi="宋体" w:eastAsia="宋体" w:cs="宋体"/>
                <w:sz w:val="22"/>
                <w:szCs w:val="22"/>
                <w:highlight w:val="none"/>
                <w:lang w:val="zh-CN" w:eastAsia="zh-CN"/>
              </w:rPr>
              <w:t>。提供相关证书、保险扫描件，未提供不得分。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lang w:val="en-US" w:eastAsia="zh-CN"/>
              </w:rPr>
              <w:t>项目理解程度</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ascii="宋体" w:hAnsi="宋体" w:eastAsia="宋体" w:cs="Times New Roman"/>
                <w:szCs w:val="21"/>
              </w:rPr>
            </w:pPr>
            <w:r>
              <w:rPr>
                <w:rFonts w:ascii="宋体" w:hAnsi="宋体" w:eastAsia="宋体" w:cs="Times New Roman"/>
                <w:szCs w:val="21"/>
              </w:rPr>
              <w:t>投标人对本次项目</w:t>
            </w:r>
            <w:r>
              <w:rPr>
                <w:rFonts w:hint="eastAsia" w:ascii="宋体" w:hAnsi="宋体" w:eastAsia="宋体" w:cs="Times New Roman"/>
                <w:szCs w:val="21"/>
                <w:lang w:val="en-US" w:eastAsia="zh-CN"/>
              </w:rPr>
              <w:t>的</w:t>
            </w:r>
            <w:r>
              <w:rPr>
                <w:rFonts w:ascii="宋体" w:hAnsi="宋体" w:eastAsia="宋体" w:cs="Times New Roman"/>
                <w:szCs w:val="21"/>
              </w:rPr>
              <w:t>理解</w:t>
            </w:r>
            <w:r>
              <w:rPr>
                <w:rFonts w:hint="eastAsia" w:ascii="宋体" w:hAnsi="宋体" w:eastAsia="宋体" w:cs="Times New Roman"/>
                <w:szCs w:val="21"/>
                <w:lang w:eastAsia="zh-CN"/>
              </w:rPr>
              <w:t>。</w:t>
            </w:r>
            <w:r>
              <w:rPr>
                <w:rFonts w:ascii="宋体" w:hAnsi="宋体" w:eastAsia="宋体" w:cs="Times New Roman"/>
                <w:szCs w:val="21"/>
              </w:rPr>
              <w:t>投标人对本次项目理解</w:t>
            </w:r>
            <w:r>
              <w:rPr>
                <w:rFonts w:hint="eastAsia" w:ascii="宋体" w:hAnsi="宋体" w:eastAsia="宋体" w:cs="Times New Roman"/>
                <w:szCs w:val="21"/>
                <w:lang w:val="en-US" w:eastAsia="zh-CN"/>
              </w:rPr>
              <w:t>的完全充分、透彻</w:t>
            </w:r>
            <w:r>
              <w:rPr>
                <w:rFonts w:hint="eastAsia" w:ascii="宋体" w:hAnsi="宋体" w:eastAsia="宋体" w:cs="宋体"/>
                <w:szCs w:val="21"/>
                <w:lang w:val="en-US" w:eastAsia="zh-CN"/>
              </w:rPr>
              <w:t>的进行评分。评分标准（5,4,3,2,1,0）。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Times New Roman"/>
                <w:b/>
                <w:bCs/>
                <w:szCs w:val="21"/>
                <w:lang w:val="en-US" w:eastAsia="zh-CN"/>
              </w:rPr>
            </w:pPr>
            <w:r>
              <w:rPr>
                <w:rFonts w:hint="eastAsia" w:ascii="宋体" w:hAnsi="宋体" w:eastAsia="宋体" w:cs="Times New Roman"/>
                <w:b/>
                <w:bCs/>
                <w:color w:val="auto"/>
                <w:spacing w:val="-4"/>
                <w:szCs w:val="21"/>
                <w:highlight w:val="none"/>
                <w:lang w:eastAsia="zh-CN"/>
              </w:rPr>
              <w:t>设计</w:t>
            </w:r>
            <w:r>
              <w:rPr>
                <w:rFonts w:hint="eastAsia" w:ascii="宋体" w:hAnsi="宋体" w:eastAsia="宋体" w:cs="Times New Roman"/>
                <w:b/>
                <w:bCs/>
                <w:color w:val="auto"/>
                <w:spacing w:val="-4"/>
                <w:szCs w:val="21"/>
                <w:highlight w:val="none"/>
              </w:rPr>
              <w:t>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hint="eastAsia" w:ascii="宋体" w:hAnsi="宋体" w:eastAsia="宋体" w:cs="宋体"/>
                <w:color w:val="auto"/>
                <w:szCs w:val="21"/>
                <w:highlight w:val="none"/>
                <w:lang w:val="en-US" w:eastAsia="zh-CN"/>
              </w:rPr>
            </w:pPr>
            <w:r>
              <w:rPr>
                <w:rFonts w:ascii="宋体" w:hAnsi="宋体" w:eastAsia="宋体" w:cs="宋体"/>
                <w:szCs w:val="21"/>
              </w:rPr>
              <w:t>投标人</w:t>
            </w:r>
            <w:r>
              <w:rPr>
                <w:rFonts w:hint="eastAsia" w:ascii="宋体" w:hAnsi="宋体" w:eastAsia="宋体" w:cs="宋体"/>
                <w:szCs w:val="21"/>
                <w:lang w:val="en-US" w:eastAsia="zh-CN"/>
              </w:rPr>
              <w:t>针对本</w:t>
            </w:r>
            <w:r>
              <w:rPr>
                <w:rFonts w:ascii="宋体" w:hAnsi="宋体" w:eastAsia="宋体" w:cs="宋体"/>
                <w:szCs w:val="21"/>
              </w:rPr>
              <w:t>项目</w:t>
            </w:r>
            <w:r>
              <w:rPr>
                <w:rFonts w:hint="default" w:ascii="宋体" w:hAnsi="宋体" w:eastAsia="宋体" w:cs="宋体"/>
                <w:b w:val="0"/>
                <w:bCs w:val="0"/>
                <w:spacing w:val="0"/>
                <w:sz w:val="21"/>
                <w:szCs w:val="21"/>
              </w:rPr>
              <w:t>采购明细及参数要求</w:t>
            </w:r>
            <w:r>
              <w:rPr>
                <w:rFonts w:hint="eastAsia" w:ascii="宋体" w:hAnsi="宋体" w:eastAsia="宋体" w:cs="宋体"/>
                <w:b w:val="0"/>
                <w:bCs w:val="0"/>
                <w:spacing w:val="0"/>
                <w:sz w:val="21"/>
                <w:szCs w:val="21"/>
                <w:lang w:val="en-US" w:eastAsia="zh-CN"/>
              </w:rPr>
              <w:t>制订</w:t>
            </w:r>
            <w:r>
              <w:rPr>
                <w:rFonts w:hint="default" w:ascii="宋体" w:hAnsi="宋体" w:eastAsia="宋体" w:cs="宋体"/>
                <w:szCs w:val="21"/>
                <w:lang w:val="en-US" w:eastAsia="zh-CN"/>
              </w:rPr>
              <w:t>设计</w:t>
            </w:r>
            <w:r>
              <w:rPr>
                <w:rFonts w:hint="eastAsia" w:ascii="宋体" w:hAnsi="宋体" w:eastAsia="宋体" w:cs="宋体"/>
                <w:szCs w:val="21"/>
                <w:lang w:val="en-US" w:eastAsia="zh-CN"/>
              </w:rPr>
              <w:t>方案</w:t>
            </w:r>
            <w:r>
              <w:rPr>
                <w:rFonts w:ascii="宋体" w:hAnsi="宋体" w:eastAsia="宋体" w:cs="宋体"/>
                <w:szCs w:val="21"/>
              </w:rPr>
              <w:t>。</w:t>
            </w:r>
            <w:r>
              <w:rPr>
                <w:rFonts w:hint="eastAsia" w:ascii="宋体" w:hAnsi="宋体" w:eastAsia="宋体" w:cs="宋体"/>
                <w:szCs w:val="21"/>
                <w:lang w:val="en-US" w:eastAsia="zh-CN"/>
              </w:rPr>
              <w:t>设计方案</w:t>
            </w:r>
            <w:r>
              <w:rPr>
                <w:rFonts w:hint="eastAsia"/>
              </w:rPr>
              <w:t>契合</w:t>
            </w:r>
            <w:r>
              <w:rPr>
                <w:rFonts w:hint="eastAsia"/>
                <w:lang w:val="en-US" w:eastAsia="zh-CN"/>
              </w:rPr>
              <w:t>项目主题，</w:t>
            </w:r>
            <w:r>
              <w:rPr>
                <w:rFonts w:hint="eastAsia" w:ascii="宋体" w:hAnsi="宋体" w:eastAsia="宋体" w:cs="宋体"/>
                <w:szCs w:val="21"/>
                <w:lang w:val="en-US" w:eastAsia="zh-CN"/>
              </w:rPr>
              <w:t>整体</w:t>
            </w:r>
            <w:r>
              <w:rPr>
                <w:rFonts w:hint="eastAsia" w:ascii="宋体" w:hAnsi="宋体" w:eastAsia="宋体" w:cs="宋体"/>
                <w:color w:val="auto"/>
                <w:szCs w:val="21"/>
                <w:highlight w:val="none"/>
              </w:rPr>
              <w:t>色彩搭配协调，视觉效果、设计新颖</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细节考虑周全</w:t>
            </w:r>
            <w:r>
              <w:rPr>
                <w:rFonts w:hint="eastAsia"/>
                <w:lang w:val="en-US" w:eastAsia="zh-CN"/>
              </w:rPr>
              <w:t>的</w:t>
            </w:r>
            <w:r>
              <w:rPr>
                <w:rFonts w:hint="eastAsia" w:ascii="宋体" w:hAnsi="宋体" w:eastAsia="宋体" w:cs="宋体"/>
                <w:szCs w:val="21"/>
                <w:lang w:val="en-US" w:eastAsia="zh-CN"/>
              </w:rPr>
              <w:t>进行评分。评分标准（5,4,3,2,1,0）。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总体服务方案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ascii="宋体" w:hAnsi="宋体" w:eastAsia="宋体" w:cs="宋体"/>
                <w:szCs w:val="21"/>
              </w:rPr>
            </w:pPr>
            <w:r>
              <w:rPr>
                <w:rFonts w:ascii="宋体" w:hAnsi="宋体" w:eastAsia="宋体" w:cs="宋体"/>
                <w:szCs w:val="21"/>
              </w:rPr>
              <w:t>投标人</w:t>
            </w:r>
            <w:r>
              <w:rPr>
                <w:rFonts w:hint="eastAsia" w:ascii="宋体" w:hAnsi="宋体" w:eastAsia="宋体" w:cs="宋体"/>
                <w:szCs w:val="21"/>
                <w:lang w:val="en-US" w:eastAsia="zh-CN"/>
              </w:rPr>
              <w:t>针对本</w:t>
            </w:r>
            <w:r>
              <w:rPr>
                <w:rFonts w:ascii="宋体" w:hAnsi="宋体" w:eastAsia="宋体" w:cs="宋体"/>
                <w:szCs w:val="21"/>
              </w:rPr>
              <w:t>项目</w:t>
            </w:r>
            <w:r>
              <w:rPr>
                <w:rFonts w:hint="eastAsia" w:ascii="宋体" w:hAnsi="宋体" w:eastAsia="宋体" w:cs="宋体"/>
                <w:szCs w:val="21"/>
                <w:lang w:val="en-US" w:eastAsia="zh-CN"/>
              </w:rPr>
              <w:t>制定的总体服务方案</w:t>
            </w:r>
            <w:r>
              <w:rPr>
                <w:rFonts w:ascii="宋体" w:hAnsi="宋体" w:eastAsia="宋体" w:cs="宋体"/>
                <w:szCs w:val="21"/>
              </w:rPr>
              <w:t>。</w:t>
            </w:r>
            <w:r>
              <w:rPr>
                <w:rFonts w:hint="eastAsia" w:ascii="宋体" w:hAnsi="宋体" w:eastAsia="宋体" w:cs="宋体"/>
                <w:szCs w:val="21"/>
                <w:lang w:val="en-US" w:eastAsia="zh-CN"/>
              </w:rPr>
              <w:t>总体服务方案详细、全面、合理且切实可行的进行评分。评分标准（5,4,3,2,1,0）。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售后服务</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ascii="宋体" w:hAnsi="宋体" w:eastAsia="宋体" w:cs="宋体"/>
                <w:szCs w:val="21"/>
              </w:rPr>
            </w:pPr>
            <w:r>
              <w:rPr>
                <w:rFonts w:hint="eastAsia" w:ascii="宋体" w:hAnsi="宋体" w:eastAsia="宋体" w:cs="宋体"/>
                <w:szCs w:val="21"/>
                <w:lang w:val="en-US" w:eastAsia="zh-CN"/>
              </w:rPr>
              <w:t>投标人根据本项目制定的售后服务方案。售后服务方案详细、全面、合理且切实可行的进行评分。评分标准（5,4,3,2,1,0）。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应急预案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ascii="宋体" w:hAnsi="宋体" w:eastAsia="宋体" w:cs="宋体"/>
                <w:szCs w:val="21"/>
                <w:lang w:val="zh-Hans"/>
              </w:rPr>
            </w:pPr>
            <w:r>
              <w:rPr>
                <w:rFonts w:ascii="宋体" w:hAnsi="宋体" w:eastAsia="宋体" w:cs="宋体"/>
                <w:szCs w:val="21"/>
                <w:lang w:val="zh-Hans"/>
              </w:rPr>
              <w:t>投标人对突发事件（如</w:t>
            </w:r>
            <w:r>
              <w:rPr>
                <w:rFonts w:hint="eastAsia" w:ascii="宋体" w:hAnsi="宋体" w:eastAsia="宋体" w:cs="宋体"/>
                <w:szCs w:val="21"/>
                <w:lang w:val="en-US" w:eastAsia="zh-CN"/>
              </w:rPr>
              <w:t>现场设备故障</w:t>
            </w:r>
            <w:r>
              <w:rPr>
                <w:rFonts w:ascii="宋体" w:hAnsi="宋体" w:eastAsia="宋体" w:cs="宋体"/>
                <w:szCs w:val="21"/>
                <w:lang w:val="zh-Hans"/>
              </w:rPr>
              <w:t>）</w:t>
            </w:r>
            <w:r>
              <w:rPr>
                <w:rFonts w:hint="eastAsia" w:ascii="宋体" w:hAnsi="宋体" w:eastAsia="宋体" w:cs="宋体"/>
                <w:szCs w:val="21"/>
                <w:lang w:val="zh-Hans" w:eastAsia="zh-CN"/>
              </w:rPr>
              <w:t>的</w:t>
            </w:r>
            <w:r>
              <w:rPr>
                <w:rFonts w:ascii="宋体" w:hAnsi="宋体" w:eastAsia="宋体" w:cs="宋体"/>
                <w:szCs w:val="21"/>
                <w:lang w:val="zh-Hans"/>
              </w:rPr>
              <w:t>应急预案。</w:t>
            </w:r>
            <w:r>
              <w:rPr>
                <w:rFonts w:hint="eastAsia" w:ascii="宋体" w:hAnsi="宋体" w:eastAsia="宋体" w:cs="宋体"/>
                <w:szCs w:val="21"/>
                <w:lang w:val="en-US" w:eastAsia="zh-CN"/>
              </w:rPr>
              <w:t>按照</w:t>
            </w:r>
            <w:r>
              <w:rPr>
                <w:rFonts w:hint="default" w:ascii="宋体" w:hAnsi="宋体" w:eastAsia="宋体" w:cs="宋体"/>
                <w:szCs w:val="21"/>
                <w:lang w:val="zh-Hans" w:eastAsia="zh-CN"/>
              </w:rPr>
              <w:t>应急</w:t>
            </w:r>
            <w:r>
              <w:rPr>
                <w:rFonts w:ascii="宋体" w:hAnsi="宋体" w:eastAsia="宋体" w:cs="宋体"/>
                <w:szCs w:val="21"/>
                <w:lang w:val="zh-Hans"/>
              </w:rPr>
              <w:t>预案</w:t>
            </w:r>
            <w:r>
              <w:rPr>
                <w:rFonts w:hint="default" w:ascii="宋体" w:hAnsi="宋体" w:eastAsia="宋体" w:cs="宋体"/>
                <w:szCs w:val="21"/>
                <w:lang w:val="zh-Hans" w:eastAsia="zh-CN"/>
              </w:rPr>
              <w:t>内容详细、全面、合理且切实可行的</w:t>
            </w:r>
            <w:r>
              <w:rPr>
                <w:rFonts w:hint="eastAsia" w:ascii="宋体" w:hAnsi="宋体" w:eastAsia="宋体" w:cs="宋体"/>
                <w:szCs w:val="21"/>
                <w:lang w:val="en-US" w:eastAsia="zh-CN"/>
              </w:rPr>
              <w:t>进行评分。评分标准（5,4,3,2,1,0）。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Cs w:val="21"/>
                <w:lang w:val="en-US" w:eastAsia="zh-CN"/>
              </w:rPr>
              <w:t>合理化建议</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【主观分】</w:t>
            </w:r>
          </w:p>
          <w:p>
            <w:pPr>
              <w:adjustRightInd w:val="0"/>
              <w:snapToGrid w:val="0"/>
              <w:spacing w:line="288" w:lineRule="auto"/>
              <w:rPr>
                <w:rFonts w:ascii="宋体" w:hAnsi="宋体" w:eastAsia="宋体" w:cs="宋体"/>
                <w:kern w:val="2"/>
                <w:sz w:val="21"/>
                <w:szCs w:val="21"/>
                <w:lang w:val="zh-Hans" w:eastAsia="zh-CN" w:bidi="ar-SA"/>
              </w:rPr>
            </w:pPr>
            <w:r>
              <w:rPr>
                <w:rFonts w:ascii="宋体" w:hAnsi="宋体" w:eastAsia="宋体" w:cs="宋体"/>
                <w:szCs w:val="21"/>
                <w:lang w:val="zh-Hans"/>
              </w:rPr>
              <w:t>投标人</w:t>
            </w:r>
            <w:r>
              <w:rPr>
                <w:rFonts w:hint="eastAsia" w:ascii="宋体" w:hAnsi="宋体" w:eastAsia="宋体" w:cs="宋体"/>
                <w:szCs w:val="21"/>
                <w:lang w:val="en-US" w:eastAsia="zh-CN"/>
              </w:rPr>
              <w:t>针对本项目</w:t>
            </w:r>
            <w:r>
              <w:rPr>
                <w:rFonts w:ascii="宋体" w:hAnsi="宋体" w:eastAsia="宋体" w:cs="宋体"/>
                <w:szCs w:val="21"/>
                <w:lang w:val="zh-Hans"/>
              </w:rPr>
              <w:t>提出的</w:t>
            </w:r>
            <w:r>
              <w:rPr>
                <w:rFonts w:hint="eastAsia" w:ascii="宋体" w:hAnsi="宋体" w:eastAsia="宋体" w:cs="宋体"/>
                <w:szCs w:val="21"/>
                <w:lang w:val="en-US" w:eastAsia="zh-CN"/>
              </w:rPr>
              <w:t>合理化建议，每提供一条有效的建议得1分，最多得5分。</w:t>
            </w:r>
          </w:p>
        </w:tc>
      </w:tr>
    </w:tbl>
    <w:p>
      <w:pPr>
        <w:adjustRightInd w:val="0"/>
        <w:snapToGrid w:val="0"/>
        <w:spacing w:line="288" w:lineRule="auto"/>
        <w:jc w:val="left"/>
        <w:rPr>
          <w:rFonts w:ascii="宋体" w:hAnsi="宋体" w:eastAsia="宋体" w:cs="Times New Roman"/>
          <w:b/>
          <w:szCs w:val="21"/>
        </w:rPr>
      </w:pPr>
    </w:p>
    <w:p>
      <w:pPr>
        <w:widowControl/>
        <w:adjustRightInd w:val="0"/>
        <w:snapToGrid w:val="0"/>
        <w:spacing w:line="288" w:lineRule="auto"/>
        <w:jc w:val="left"/>
        <w:rPr>
          <w:rFonts w:ascii="宋体" w:hAnsi="宋体" w:eastAsia="宋体" w:cs="Times New Roman"/>
          <w:b/>
          <w:bCs/>
          <w:spacing w:val="-6"/>
          <w:szCs w:val="21"/>
        </w:rPr>
      </w:pPr>
      <w:r>
        <w:rPr>
          <w:rFonts w:hint="eastAsia" w:ascii="宋体" w:hAnsi="宋体" w:eastAsia="宋体" w:cs="Times New Roman"/>
          <w:b/>
          <w:szCs w:val="21"/>
        </w:rPr>
        <w:t>说明</w:t>
      </w:r>
      <w:r>
        <w:rPr>
          <w:rFonts w:ascii="宋体" w:hAnsi="宋体" w:eastAsia="宋体" w:cs="Times New Roman"/>
          <w:b/>
          <w:szCs w:val="21"/>
        </w:rPr>
        <w:t>：</w:t>
      </w:r>
      <w:r>
        <w:rPr>
          <w:rFonts w:hint="eastAsia" w:ascii="宋体" w:hAnsi="宋体" w:eastAsia="宋体" w:cs="Times New Roman"/>
          <w:b/>
          <w:szCs w:val="21"/>
        </w:rPr>
        <w:t>本项目专门面向</w:t>
      </w:r>
      <w:r>
        <w:rPr>
          <w:rFonts w:hint="eastAsia" w:ascii="宋体" w:hAnsi="宋体" w:eastAsia="宋体" w:cs="Times New Roman"/>
          <w:b/>
          <w:szCs w:val="21"/>
          <w:highlight w:val="none"/>
        </w:rPr>
        <w:t>中小企业采</w:t>
      </w:r>
      <w:r>
        <w:rPr>
          <w:rFonts w:hint="eastAsia" w:ascii="宋体" w:hAnsi="宋体" w:eastAsia="宋体" w:cs="Times New Roman"/>
          <w:b/>
          <w:szCs w:val="21"/>
        </w:rPr>
        <w:t>购，不再执行价格评审优惠的扶持政策。</w:t>
      </w:r>
      <w:r>
        <w:rPr>
          <w:rFonts w:ascii="宋体" w:hAnsi="宋体" w:eastAsia="宋体" w:cs="Times New Roman"/>
          <w:b/>
          <w:bCs/>
          <w:spacing w:val="-6"/>
          <w:szCs w:val="21"/>
        </w:rPr>
        <w:br w:type="page"/>
      </w:r>
    </w:p>
    <w:p>
      <w:pPr>
        <w:adjustRightInd w:val="0"/>
        <w:snapToGrid w:val="0"/>
        <w:spacing w:line="288" w:lineRule="auto"/>
        <w:jc w:val="center"/>
        <w:outlineLvl w:val="0"/>
        <w:rPr>
          <w:rFonts w:ascii="宋体" w:hAnsi="宋体" w:eastAsia="宋体" w:cs="宋体"/>
          <w:b/>
          <w:bCs/>
          <w:spacing w:val="-6"/>
          <w:sz w:val="32"/>
          <w:szCs w:val="32"/>
        </w:rPr>
      </w:pPr>
      <w:r>
        <w:rPr>
          <w:rFonts w:hint="eastAsia" w:ascii="宋体" w:hAnsi="宋体" w:eastAsia="宋体" w:cs="宋体"/>
          <w:b/>
          <w:sz w:val="32"/>
          <w:szCs w:val="32"/>
        </w:rPr>
        <w:t>第五章  拟签订的合同文本</w:t>
      </w:r>
    </w:p>
    <w:p>
      <w:pPr>
        <w:adjustRightInd w:val="0"/>
        <w:snapToGrid w:val="0"/>
        <w:spacing w:line="288" w:lineRule="auto"/>
        <w:rPr>
          <w:rFonts w:ascii="宋体" w:hAnsi="宋体" w:eastAsia="宋体" w:cs="宋体"/>
          <w:b/>
          <w:spacing w:val="-6"/>
          <w:szCs w:val="21"/>
        </w:rPr>
      </w:pPr>
    </w:p>
    <w:p>
      <w:pPr>
        <w:adjustRightInd w:val="0"/>
        <w:snapToGrid w:val="0"/>
        <w:spacing w:line="288" w:lineRule="auto"/>
        <w:ind w:firstLine="398" w:firstLineChars="200"/>
        <w:jc w:val="center"/>
        <w:rPr>
          <w:rFonts w:ascii="宋体" w:hAnsi="宋体" w:eastAsia="宋体" w:cs="宋体"/>
          <w:b/>
          <w:spacing w:val="-6"/>
          <w:szCs w:val="21"/>
        </w:rPr>
      </w:pPr>
      <w:r>
        <w:rPr>
          <w:rFonts w:hint="eastAsia" w:ascii="宋体" w:hAnsi="宋体" w:eastAsia="宋体" w:cs="宋体"/>
          <w:b/>
          <w:spacing w:val="-6"/>
          <w:szCs w:val="21"/>
          <w:lang w:eastAsia="zh-CN"/>
        </w:rPr>
        <w:t>浙江省公安厅</w:t>
      </w:r>
      <w:r>
        <w:rPr>
          <w:rFonts w:hint="default" w:ascii="宋体" w:hAnsi="宋体" w:eastAsia="宋体" w:cs="Times New Roman"/>
          <w:b/>
          <w:bCs/>
          <w:spacing w:val="-6"/>
          <w:szCs w:val="21"/>
          <w:lang w:val="en-US" w:eastAsia="zh-CN"/>
        </w:rPr>
        <w:t>全国公安特警挑战赛场地布置服务</w:t>
      </w:r>
      <w:r>
        <w:rPr>
          <w:rFonts w:hint="eastAsia" w:ascii="宋体" w:hAnsi="宋体" w:eastAsia="宋体" w:cs="宋体"/>
          <w:b/>
          <w:spacing w:val="-6"/>
          <w:szCs w:val="21"/>
        </w:rPr>
        <w:t>政府采购合同</w:t>
      </w:r>
    </w:p>
    <w:p>
      <w:pPr>
        <w:adjustRightInd w:val="0"/>
        <w:snapToGrid w:val="0"/>
        <w:spacing w:line="288" w:lineRule="auto"/>
        <w:rPr>
          <w:rFonts w:hint="default" w:ascii="宋体" w:hAnsi="宋体" w:eastAsia="宋体" w:cs="Times New Roman"/>
          <w:b/>
          <w:bCs/>
          <w:spacing w:val="-6"/>
          <w:szCs w:val="21"/>
          <w:lang w:val="en-US" w:eastAsia="zh-CN"/>
        </w:rPr>
      </w:pPr>
      <w:r>
        <w:rPr>
          <w:rFonts w:hint="eastAsia" w:ascii="宋体" w:hAnsi="宋体" w:eastAsia="宋体" w:cs="Times New Roman"/>
          <w:b/>
          <w:bCs/>
          <w:spacing w:val="-6"/>
          <w:szCs w:val="21"/>
        </w:rPr>
        <w:t>项目名称：</w:t>
      </w:r>
      <w:r>
        <w:rPr>
          <w:rFonts w:hint="default" w:ascii="宋体" w:hAnsi="宋体" w:eastAsia="宋体" w:cs="Times New Roman"/>
          <w:b/>
          <w:bCs/>
          <w:spacing w:val="-6"/>
          <w:szCs w:val="21"/>
          <w:lang w:val="en-US" w:eastAsia="zh-CN"/>
        </w:rPr>
        <w:t>全国公安特警挑战赛场地布置服务</w:t>
      </w:r>
    </w:p>
    <w:p>
      <w:pPr>
        <w:adjustRightInd w:val="0"/>
        <w:snapToGrid w:val="0"/>
        <w:spacing w:line="288" w:lineRule="auto"/>
        <w:rPr>
          <w:rFonts w:hint="eastAsia" w:ascii="宋体" w:hAnsi="宋体" w:eastAsia="宋体" w:cs="Times New Roman"/>
          <w:b/>
          <w:bCs/>
          <w:spacing w:val="-6"/>
          <w:szCs w:val="21"/>
          <w:highlight w:val="none"/>
          <w:lang w:eastAsia="zh-CN"/>
        </w:rPr>
      </w:pPr>
      <w:r>
        <w:rPr>
          <w:rFonts w:hint="eastAsia" w:ascii="宋体" w:hAnsi="宋体" w:eastAsia="宋体" w:cs="Times New Roman"/>
          <w:b/>
          <w:bCs/>
          <w:spacing w:val="-6"/>
          <w:szCs w:val="21"/>
          <w:highlight w:val="none"/>
        </w:rPr>
        <w:t>项目编号：</w:t>
      </w:r>
      <w:r>
        <w:rPr>
          <w:rFonts w:hint="eastAsia" w:ascii="宋体" w:hAnsi="宋体" w:eastAsia="宋体" w:cs="Times New Roman"/>
          <w:b/>
          <w:bCs/>
          <w:spacing w:val="-6"/>
          <w:szCs w:val="21"/>
          <w:highlight w:val="none"/>
          <w:lang w:eastAsia="zh-CN"/>
        </w:rPr>
        <w:t>QSZB-Z(F)-A24259(GK)</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采购计划书：</w:t>
      </w:r>
    </w:p>
    <w:p>
      <w:pPr>
        <w:adjustRightInd w:val="0"/>
        <w:snapToGrid w:val="0"/>
        <w:spacing w:line="288" w:lineRule="auto"/>
        <w:rPr>
          <w:rFonts w:hint="eastAsia" w:ascii="宋体" w:hAnsi="宋体" w:eastAsia="宋体" w:cs="Times New Roman"/>
          <w:b/>
          <w:bCs/>
          <w:spacing w:val="-6"/>
          <w:szCs w:val="21"/>
          <w:lang w:eastAsia="zh-CN"/>
        </w:rPr>
      </w:pPr>
      <w:r>
        <w:rPr>
          <w:rFonts w:hint="eastAsia" w:ascii="宋体" w:hAnsi="宋体" w:eastAsia="宋体" w:cs="Times New Roman"/>
          <w:b/>
          <w:bCs/>
          <w:spacing w:val="-6"/>
          <w:szCs w:val="21"/>
        </w:rPr>
        <w:t>甲方（需方）：</w:t>
      </w:r>
      <w:r>
        <w:rPr>
          <w:rFonts w:hint="eastAsia" w:ascii="宋体" w:hAnsi="宋体" w:eastAsia="宋体" w:cs="Times New Roman"/>
          <w:b/>
          <w:bCs/>
          <w:spacing w:val="-6"/>
          <w:szCs w:val="21"/>
          <w:lang w:eastAsia="zh-CN"/>
        </w:rPr>
        <w:t>浙江省公安厅</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乙方（供方）：</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采购代理机构：浙江求是招标代理有限公司</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宋体"/>
          <w:spacing w:val="-6"/>
          <w:szCs w:val="21"/>
        </w:rPr>
      </w:pPr>
      <w:r>
        <w:rPr>
          <w:rFonts w:hint="eastAsia" w:ascii="宋体" w:hAnsi="宋体" w:eastAsia="宋体" w:cs="宋体"/>
          <w:spacing w:val="-6"/>
          <w:szCs w:val="21"/>
        </w:rPr>
        <w:t>根据《中华人民共和国政府采购法》等法律法规规定，浙江求是招标代理有限公司受</w:t>
      </w:r>
      <w:r>
        <w:rPr>
          <w:rFonts w:hint="eastAsia" w:ascii="宋体" w:hAnsi="宋体" w:eastAsia="宋体" w:cs="宋体"/>
          <w:spacing w:val="-6"/>
          <w:szCs w:val="21"/>
          <w:u w:val="single"/>
        </w:rPr>
        <w:t xml:space="preserve"> </w:t>
      </w:r>
      <w:r>
        <w:rPr>
          <w:rFonts w:hint="eastAsia" w:ascii="宋体" w:hAnsi="宋体" w:eastAsia="宋体" w:cs="宋体"/>
          <w:spacing w:val="-6"/>
          <w:szCs w:val="21"/>
          <w:u w:val="single"/>
          <w:lang w:eastAsia="zh-CN"/>
        </w:rPr>
        <w:t>浙江省公安厅</w:t>
      </w:r>
      <w:r>
        <w:rPr>
          <w:rFonts w:hint="eastAsia" w:ascii="宋体" w:hAnsi="宋体" w:eastAsia="宋体" w:cs="宋体"/>
          <w:spacing w:val="-6"/>
          <w:szCs w:val="21"/>
          <w:u w:val="single"/>
        </w:rPr>
        <w:t xml:space="preserve"> </w:t>
      </w:r>
      <w:r>
        <w:rPr>
          <w:rFonts w:hint="eastAsia" w:ascii="宋体" w:hAnsi="宋体" w:eastAsia="宋体" w:cs="宋体"/>
          <w:spacing w:val="-6"/>
          <w:szCs w:val="21"/>
        </w:rPr>
        <w:t>委托，经</w:t>
      </w:r>
      <w:r>
        <w:rPr>
          <w:rFonts w:hint="eastAsia" w:ascii="宋体" w:hAnsi="宋体" w:eastAsia="宋体" w:cs="宋体"/>
          <w:spacing w:val="-6"/>
          <w:szCs w:val="21"/>
          <w:u w:val="single"/>
        </w:rPr>
        <w:t xml:space="preserve"> 公开招标 </w:t>
      </w:r>
      <w:r>
        <w:rPr>
          <w:rFonts w:hint="eastAsia" w:ascii="宋体" w:hAnsi="宋体" w:eastAsia="宋体" w:cs="宋体"/>
          <w:spacing w:val="-6"/>
          <w:szCs w:val="21"/>
        </w:rPr>
        <w:t>，确定</w:t>
      </w:r>
      <w:r>
        <w:rPr>
          <w:rFonts w:hint="eastAsia" w:ascii="宋体" w:hAnsi="宋体" w:eastAsia="宋体" w:cs="宋体"/>
          <w:spacing w:val="-6"/>
          <w:szCs w:val="21"/>
          <w:u w:val="single"/>
        </w:rPr>
        <w:t xml:space="preserve">              </w:t>
      </w:r>
      <w:r>
        <w:rPr>
          <w:rFonts w:hint="eastAsia" w:ascii="宋体" w:hAnsi="宋体" w:eastAsia="宋体" w:cs="宋体"/>
          <w:spacing w:val="-6"/>
          <w:szCs w:val="21"/>
        </w:rPr>
        <w:t>为</w:t>
      </w:r>
      <w:r>
        <w:rPr>
          <w:rFonts w:hint="eastAsia" w:ascii="宋体" w:hAnsi="宋体" w:eastAsia="宋体" w:cs="宋体"/>
          <w:spacing w:val="-6"/>
          <w:szCs w:val="21"/>
          <w:u w:val="single"/>
        </w:rPr>
        <w:t xml:space="preserve"> </w:t>
      </w:r>
      <w:r>
        <w:rPr>
          <w:rFonts w:hint="default" w:ascii="宋体" w:hAnsi="宋体" w:eastAsia="宋体" w:cs="宋体"/>
          <w:spacing w:val="-6"/>
          <w:szCs w:val="21"/>
          <w:u w:val="single"/>
          <w:lang w:val="en-US" w:eastAsia="zh-CN"/>
        </w:rPr>
        <w:t>全国公安特警挑战赛场地布置服务</w:t>
      </w:r>
      <w:r>
        <w:rPr>
          <w:rFonts w:hint="eastAsia" w:ascii="宋体" w:hAnsi="宋体" w:eastAsia="宋体" w:cs="宋体"/>
          <w:spacing w:val="-6"/>
          <w:szCs w:val="21"/>
          <w:u w:val="single"/>
        </w:rPr>
        <w:t xml:space="preserve"> </w:t>
      </w:r>
      <w:r>
        <w:rPr>
          <w:rFonts w:hint="eastAsia" w:ascii="宋体" w:hAnsi="宋体" w:eastAsia="宋体" w:cs="宋体"/>
          <w:spacing w:val="-6"/>
          <w:szCs w:val="21"/>
        </w:rPr>
        <w:t>项目</w:t>
      </w:r>
      <w:r>
        <w:rPr>
          <w:rFonts w:hint="eastAsia" w:ascii="宋体" w:hAnsi="宋体" w:eastAsia="宋体" w:cs="宋体"/>
          <w:spacing w:val="-6"/>
          <w:szCs w:val="21"/>
          <w:highlight w:val="none"/>
        </w:rPr>
        <w:t>编号</w:t>
      </w:r>
      <w:r>
        <w:rPr>
          <w:rFonts w:hint="eastAsia" w:ascii="宋体" w:hAnsi="宋体" w:eastAsia="宋体" w:cs="宋体"/>
          <w:spacing w:val="-6"/>
          <w:szCs w:val="21"/>
          <w:highlight w:val="none"/>
          <w:u w:val="single"/>
        </w:rPr>
        <w:t>（</w:t>
      </w:r>
      <w:r>
        <w:rPr>
          <w:rFonts w:hint="eastAsia" w:ascii="宋体" w:hAnsi="宋体" w:eastAsia="宋体" w:cs="宋体"/>
          <w:spacing w:val="-6"/>
          <w:szCs w:val="21"/>
          <w:highlight w:val="none"/>
          <w:u w:val="single"/>
          <w:lang w:eastAsia="zh-CN"/>
        </w:rPr>
        <w:t>QSZB-Z(F)-A24259(GK)</w:t>
      </w:r>
      <w:r>
        <w:rPr>
          <w:rFonts w:hint="eastAsia" w:ascii="宋体" w:hAnsi="宋体" w:eastAsia="宋体" w:cs="宋体"/>
          <w:spacing w:val="-6"/>
          <w:szCs w:val="21"/>
          <w:highlight w:val="none"/>
          <w:u w:val="single"/>
        </w:rPr>
        <w:t>）</w:t>
      </w:r>
      <w:r>
        <w:rPr>
          <w:rFonts w:hint="eastAsia" w:ascii="宋体" w:hAnsi="宋体" w:eastAsia="宋体" w:cs="宋体"/>
          <w:spacing w:val="-6"/>
          <w:szCs w:val="21"/>
        </w:rPr>
        <w:t>的中标人。根据《中华人民共和国民法典》规定，签署本合同。</w:t>
      </w:r>
    </w:p>
    <w:p>
      <w:pPr>
        <w:adjustRightInd w:val="0"/>
        <w:snapToGrid w:val="0"/>
        <w:spacing w:line="288" w:lineRule="auto"/>
        <w:rPr>
          <w:rFonts w:ascii="宋体" w:hAnsi="宋体" w:eastAsia="宋体" w:cs="宋体"/>
          <w:b/>
          <w:spacing w:val="-6"/>
          <w:szCs w:val="21"/>
        </w:rPr>
      </w:pP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第一条：采购内容及合同价格</w:t>
      </w:r>
    </w:p>
    <w:tbl>
      <w:tblPr>
        <w:tblStyle w:val="25"/>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1702"/>
        <w:gridCol w:w="1011"/>
        <w:gridCol w:w="2175"/>
        <w:gridCol w:w="2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具体服务</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单价（元）</w:t>
            </w: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hint="eastAsia" w:ascii="宋体" w:hAnsi="宋体" w:eastAsia="宋体" w:cs="宋体"/>
                <w:b/>
                <w:bCs/>
                <w:sz w:val="21"/>
                <w:szCs w:val="21"/>
              </w:rPr>
            </w:pPr>
            <w:r>
              <w:rPr>
                <w:rFonts w:hint="eastAsia" w:ascii="宋体" w:hAnsi="宋体" w:eastAsia="宋体" w:cs="宋体"/>
                <w:b/>
                <w:spacing w:val="-6"/>
                <w:sz w:val="21"/>
                <w:szCs w:val="21"/>
              </w:rPr>
              <w:t>说明：</w:t>
            </w:r>
            <w:r>
              <w:rPr>
                <w:rFonts w:hint="eastAsia" w:ascii="宋体" w:hAnsi="宋体" w:eastAsia="宋体" w:cs="宋体"/>
                <w:bCs/>
                <w:spacing w:val="-6"/>
                <w:sz w:val="21"/>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投标总价（人民币元）</w:t>
            </w:r>
          </w:p>
        </w:tc>
      </w:tr>
    </w:tbl>
    <w:p>
      <w:pPr>
        <w:adjustRightInd w:val="0"/>
        <w:snapToGrid w:val="0"/>
        <w:spacing w:line="288" w:lineRule="auto"/>
        <w:rPr>
          <w:rFonts w:hint="eastAsia" w:ascii="宋体" w:hAnsi="宋体" w:eastAsia="宋体" w:cs="Times New Roman"/>
          <w:b/>
          <w:spacing w:val="-6"/>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第二条：履约保证金和付款方式</w:t>
      </w:r>
    </w:p>
    <w:p>
      <w:pPr>
        <w:adjustRightInd w:val="0"/>
        <w:snapToGrid w:val="0"/>
        <w:spacing w:line="288" w:lineRule="auto"/>
        <w:ind w:firstLine="398" w:firstLineChars="200"/>
        <w:rPr>
          <w:rFonts w:hint="eastAsia"/>
          <w:lang w:eastAsia="zh-CN"/>
        </w:rPr>
      </w:pPr>
      <w:r>
        <w:rPr>
          <w:rFonts w:hint="eastAsia" w:ascii="宋体" w:hAnsi="宋体" w:eastAsia="宋体" w:cs="Times New Roman"/>
          <w:b/>
          <w:spacing w:val="-6"/>
          <w:szCs w:val="21"/>
          <w:highlight w:val="none"/>
        </w:rPr>
        <w:t>履约保证金</w:t>
      </w:r>
      <w:r>
        <w:rPr>
          <w:rFonts w:hint="eastAsia" w:ascii="宋体" w:hAnsi="宋体" w:eastAsia="宋体" w:cs="Times New Roman"/>
          <w:b/>
          <w:spacing w:val="-6"/>
          <w:szCs w:val="21"/>
          <w:highlight w:val="none"/>
          <w:lang w:eastAsia="zh-CN"/>
        </w:rPr>
        <w:t>：</w:t>
      </w:r>
      <w:r>
        <w:rPr>
          <w:rFonts w:ascii="宋体" w:hAnsi="宋体" w:eastAsia="宋体" w:cs="宋体"/>
          <w:spacing w:val="-6"/>
          <w:kern w:val="0"/>
          <w:szCs w:val="21"/>
          <w:highlight w:val="none"/>
        </w:rPr>
        <w:t>合同签订后一周内，供应商向采购人提 交合同总价1%的履约保证金，以支票、汇票、本票或者金融 机构、担保机构出具的保函等非现金形式提交。采购人在项 目通过验收之日起15个工作日内将履约保证金无息退还供应商</w:t>
      </w:r>
      <w:r>
        <w:rPr>
          <w:rFonts w:hint="eastAsia" w:ascii="宋体" w:hAnsi="宋体" w:eastAsia="宋体" w:cs="宋体"/>
          <w:spacing w:val="-6"/>
          <w:kern w:val="0"/>
          <w:szCs w:val="21"/>
          <w:highlight w:val="none"/>
          <w:lang w:eastAsia="zh-CN"/>
        </w:rPr>
        <w:t>。</w:t>
      </w:r>
    </w:p>
    <w:p>
      <w:pPr>
        <w:adjustRightInd w:val="0"/>
        <w:snapToGrid w:val="0"/>
        <w:spacing w:line="288" w:lineRule="auto"/>
        <w:ind w:firstLine="398" w:firstLineChars="200"/>
        <w:rPr>
          <w:rFonts w:hint="default" w:ascii="宋体" w:hAnsi="宋体" w:eastAsia="宋体" w:cs="宋体"/>
          <w:spacing w:val="-6"/>
          <w:kern w:val="0"/>
          <w:szCs w:val="21"/>
          <w:lang w:val="en-US" w:eastAsia="zh-CN"/>
        </w:rPr>
      </w:pPr>
      <w:r>
        <w:rPr>
          <w:rFonts w:hint="eastAsia" w:ascii="宋体" w:hAnsi="宋体" w:eastAsia="宋体" w:cs="宋体"/>
          <w:b/>
          <w:bCs/>
          <w:spacing w:val="-6"/>
          <w:kern w:val="0"/>
          <w:szCs w:val="21"/>
          <w:lang w:val="en-US" w:eastAsia="zh-CN"/>
        </w:rPr>
        <w:t>付款方式：</w:t>
      </w:r>
      <w:r>
        <w:rPr>
          <w:rFonts w:hint="eastAsia" w:ascii="宋体" w:hAnsi="宋体" w:eastAsia="宋体" w:cs="宋体"/>
          <w:spacing w:val="-6"/>
          <w:kern w:val="0"/>
          <w:sz w:val="21"/>
          <w:szCs w:val="21"/>
          <w:highlight w:val="none"/>
          <w:lang w:val="en-US" w:eastAsia="zh-CN" w:bidi="ar-SA"/>
        </w:rPr>
        <w:t>合同签订后7日内支付合同金额的30%。活动前所有项 目布置完成后支付合同金额的40%,活动结束项目终验合格后，经采购人确认后，支付合同金额的30%。</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第三条：</w:t>
      </w:r>
      <w:r>
        <w:rPr>
          <w:rFonts w:hint="eastAsia" w:ascii="宋体" w:hAnsi="宋体" w:eastAsia="宋体" w:cs="Times New Roman"/>
          <w:b/>
          <w:spacing w:val="-6"/>
          <w:szCs w:val="21"/>
          <w:lang w:val="en-US" w:eastAsia="zh-CN"/>
        </w:rPr>
        <w:t>实施</w:t>
      </w:r>
      <w:r>
        <w:rPr>
          <w:rFonts w:hint="eastAsia" w:ascii="宋体" w:hAnsi="宋体" w:eastAsia="宋体" w:cs="Times New Roman"/>
          <w:b/>
          <w:spacing w:val="-6"/>
          <w:szCs w:val="21"/>
        </w:rPr>
        <w:t>时间</w:t>
      </w:r>
    </w:p>
    <w:p>
      <w:pPr>
        <w:adjustRightInd w:val="0"/>
        <w:snapToGrid w:val="0"/>
        <w:spacing w:line="288" w:lineRule="auto"/>
        <w:ind w:right="-514" w:rightChars="-245" w:firstLine="396" w:firstLineChars="200"/>
        <w:rPr>
          <w:rFonts w:ascii="宋体" w:hAnsi="宋体" w:eastAsia="宋体" w:cs="Times New Roman"/>
          <w:spacing w:val="-6"/>
          <w:szCs w:val="21"/>
        </w:rPr>
      </w:pPr>
      <w:r>
        <w:rPr>
          <w:rFonts w:hint="eastAsia" w:ascii="宋体" w:hAnsi="宋体" w:eastAsia="宋体" w:cs="Times New Roman"/>
          <w:spacing w:val="-6"/>
          <w:szCs w:val="21"/>
          <w:lang w:val="en-US" w:eastAsia="zh-CN"/>
        </w:rPr>
        <w:t>实施</w:t>
      </w:r>
      <w:r>
        <w:rPr>
          <w:rFonts w:hint="eastAsia" w:ascii="宋体" w:hAnsi="宋体" w:eastAsia="宋体" w:cs="Times New Roman"/>
          <w:spacing w:val="-6"/>
          <w:szCs w:val="21"/>
        </w:rPr>
        <w:t>时间：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月</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日前；</w:t>
      </w:r>
    </w:p>
    <w:p>
      <w:pPr>
        <w:adjustRightInd w:val="0"/>
        <w:snapToGrid w:val="0"/>
        <w:spacing w:line="288" w:lineRule="auto"/>
        <w:rPr>
          <w:rFonts w:hint="eastAsia" w:ascii="宋体" w:hAnsi="宋体" w:eastAsia="宋体" w:cs="宋体"/>
          <w:b/>
          <w:spacing w:val="-6"/>
          <w:sz w:val="21"/>
          <w:szCs w:val="21"/>
        </w:rPr>
      </w:pPr>
      <w:r>
        <w:rPr>
          <w:rFonts w:hint="eastAsia" w:ascii="宋体" w:hAnsi="宋体" w:eastAsia="宋体" w:cs="宋体"/>
          <w:b/>
          <w:spacing w:val="-6"/>
          <w:sz w:val="21"/>
          <w:szCs w:val="21"/>
        </w:rPr>
        <w:t>第四条：服务效率</w:t>
      </w:r>
    </w:p>
    <w:p>
      <w:pPr>
        <w:adjustRightInd w:val="0"/>
        <w:snapToGrid w:val="0"/>
        <w:spacing w:line="288" w:lineRule="auto"/>
        <w:ind w:firstLine="396" w:firstLineChars="200"/>
        <w:rPr>
          <w:rFonts w:hint="eastAsia" w:ascii="宋体" w:hAnsi="宋体" w:eastAsia="宋体" w:cs="宋体"/>
          <w:spacing w:val="-6"/>
          <w:sz w:val="21"/>
          <w:szCs w:val="21"/>
        </w:rPr>
      </w:pPr>
    </w:p>
    <w:p>
      <w:pPr>
        <w:adjustRightInd w:val="0"/>
        <w:snapToGrid w:val="0"/>
        <w:spacing w:line="288" w:lineRule="auto"/>
        <w:rPr>
          <w:rFonts w:hint="eastAsia" w:ascii="宋体" w:hAnsi="宋体" w:eastAsia="宋体" w:cs="宋体"/>
          <w:b/>
          <w:spacing w:val="-6"/>
          <w:sz w:val="21"/>
          <w:szCs w:val="21"/>
        </w:rPr>
      </w:pPr>
      <w:r>
        <w:rPr>
          <w:rFonts w:hint="eastAsia" w:ascii="宋体" w:hAnsi="宋体" w:eastAsia="宋体" w:cs="宋体"/>
          <w:b/>
          <w:spacing w:val="-6"/>
          <w:sz w:val="21"/>
          <w:szCs w:val="21"/>
        </w:rPr>
        <w:t>第五条：服务要求</w:t>
      </w:r>
    </w:p>
    <w:p>
      <w:pPr>
        <w:adjustRightInd w:val="0"/>
        <w:snapToGrid w:val="0"/>
        <w:spacing w:line="288" w:lineRule="auto"/>
        <w:ind w:left="315" w:leftChars="150"/>
        <w:rPr>
          <w:rFonts w:hint="eastAsia" w:ascii="宋体" w:hAnsi="宋体" w:eastAsia="宋体" w:cs="宋体"/>
          <w:b/>
          <w:spacing w:val="-6"/>
          <w:sz w:val="21"/>
          <w:szCs w:val="21"/>
        </w:rPr>
      </w:pPr>
    </w:p>
    <w:p>
      <w:pPr>
        <w:adjustRightInd w:val="0"/>
        <w:snapToGrid w:val="0"/>
        <w:spacing w:line="288" w:lineRule="auto"/>
        <w:rPr>
          <w:rFonts w:ascii="宋体" w:hAnsi="宋体" w:eastAsia="宋体" w:cs="宋体"/>
          <w:b/>
          <w:bCs/>
          <w:spacing w:val="-6"/>
          <w:kern w:val="0"/>
          <w:szCs w:val="21"/>
          <w:highlight w:val="none"/>
        </w:rPr>
      </w:pPr>
      <w:r>
        <w:rPr>
          <w:rFonts w:hint="eastAsia" w:ascii="宋体" w:hAnsi="宋体" w:eastAsia="宋体" w:cs="宋体"/>
          <w:b/>
          <w:bCs/>
          <w:spacing w:val="-6"/>
          <w:kern w:val="0"/>
          <w:szCs w:val="21"/>
          <w:highlight w:val="none"/>
        </w:rPr>
        <w:t>第六条：验收标准</w:t>
      </w:r>
    </w:p>
    <w:p>
      <w:pPr>
        <w:adjustRightInd w:val="0"/>
        <w:snapToGrid w:val="0"/>
        <w:spacing w:line="288" w:lineRule="auto"/>
        <w:ind w:firstLine="396" w:firstLineChars="200"/>
        <w:rPr>
          <w:rFonts w:hint="eastAsia" w:ascii="宋体" w:hAnsi="宋体" w:eastAsia="宋体" w:cs="宋体"/>
          <w:spacing w:val="-6"/>
          <w:kern w:val="0"/>
          <w:szCs w:val="21"/>
          <w:highlight w:val="none"/>
        </w:rPr>
      </w:pPr>
      <w:r>
        <w:rPr>
          <w:rFonts w:hint="eastAsia" w:ascii="宋体" w:hAnsi="宋体" w:eastAsia="宋体" w:cs="宋体"/>
          <w:spacing w:val="-6"/>
          <w:kern w:val="0"/>
          <w:szCs w:val="21"/>
          <w:highlight w:val="none"/>
        </w:rPr>
        <w:t>供应商完成供货后，由采购人对供应商进行初验，按照合同服务项目要求，逐一进行初步验收，出具验收书，存档备查。如果发现与合同中要求不符，供应商须承担由此发生的一切损失和费用，并承担相应的法律责任。</w:t>
      </w:r>
    </w:p>
    <w:p>
      <w:pPr>
        <w:adjustRightInd w:val="0"/>
        <w:snapToGrid w:val="0"/>
        <w:spacing w:line="288" w:lineRule="auto"/>
        <w:ind w:firstLine="396" w:firstLineChars="200"/>
        <w:rPr>
          <w:rFonts w:hint="eastAsia" w:ascii="宋体" w:hAnsi="宋体" w:eastAsia="宋体" w:cs="宋体"/>
          <w:b w:val="0"/>
          <w:bCs w:val="0"/>
          <w:sz w:val="21"/>
          <w:szCs w:val="21"/>
        </w:rPr>
      </w:pPr>
      <w:r>
        <w:rPr>
          <w:rFonts w:hint="eastAsia" w:ascii="宋体" w:hAnsi="宋体" w:eastAsia="宋体" w:cs="宋体"/>
          <w:spacing w:val="-6"/>
          <w:kern w:val="0"/>
          <w:szCs w:val="21"/>
          <w:highlight w:val="none"/>
        </w:rPr>
        <w:t>服务周期(全国比武)结束后，采购人根据赛事期间，供应商服务响应速度、售后服务、质量保障等内容进行综合评价并组织终验。</w:t>
      </w:r>
    </w:p>
    <w:p>
      <w:pPr>
        <w:adjustRightInd w:val="0"/>
        <w:snapToGrid w:val="0"/>
        <w:spacing w:line="288" w:lineRule="auto"/>
        <w:rPr>
          <w:rFonts w:hint="eastAsia" w:ascii="宋体" w:hAnsi="宋体" w:eastAsia="宋体" w:cs="宋体"/>
          <w:b/>
          <w:spacing w:val="-6"/>
          <w:sz w:val="21"/>
          <w:szCs w:val="21"/>
          <w:highlight w:val="none"/>
          <w:lang w:val="en-US" w:eastAsia="zh-CN"/>
        </w:rPr>
      </w:pPr>
    </w:p>
    <w:p>
      <w:pPr>
        <w:adjustRightInd w:val="0"/>
        <w:snapToGrid w:val="0"/>
        <w:spacing w:line="288" w:lineRule="auto"/>
        <w:rPr>
          <w:rFonts w:hint="eastAsia" w:ascii="宋体" w:hAnsi="宋体" w:eastAsia="宋体" w:cs="宋体"/>
          <w:b/>
          <w:spacing w:val="-6"/>
          <w:sz w:val="21"/>
          <w:szCs w:val="21"/>
          <w:highlight w:val="none"/>
        </w:rPr>
      </w:pPr>
      <w:r>
        <w:rPr>
          <w:rFonts w:hint="eastAsia" w:ascii="宋体" w:hAnsi="宋体" w:eastAsia="宋体" w:cs="宋体"/>
          <w:b/>
          <w:spacing w:val="-6"/>
          <w:sz w:val="21"/>
          <w:szCs w:val="21"/>
          <w:highlight w:val="none"/>
          <w:lang w:val="en-US" w:eastAsia="zh-CN"/>
        </w:rPr>
        <w:t>第七条：</w:t>
      </w:r>
      <w:r>
        <w:rPr>
          <w:rFonts w:hint="eastAsia" w:ascii="宋体" w:hAnsi="宋体" w:eastAsia="宋体" w:cs="宋体"/>
          <w:b/>
          <w:spacing w:val="-6"/>
          <w:sz w:val="21"/>
          <w:szCs w:val="21"/>
          <w:highlight w:val="none"/>
        </w:rPr>
        <w:t>其他要求</w:t>
      </w:r>
    </w:p>
    <w:p>
      <w:pPr>
        <w:adjustRightInd w:val="0"/>
        <w:snapToGrid w:val="0"/>
        <w:spacing w:line="288" w:lineRule="auto"/>
        <w:ind w:firstLine="396" w:firstLineChars="200"/>
        <w:rPr>
          <w:rFonts w:hint="eastAsia" w:ascii="宋体" w:hAnsi="宋体" w:eastAsia="宋体" w:cs="宋体"/>
          <w:b w:val="0"/>
          <w:bCs/>
          <w:spacing w:val="-6"/>
          <w:sz w:val="21"/>
          <w:szCs w:val="21"/>
          <w:highlight w:val="none"/>
          <w:lang w:val="en-US" w:eastAsia="zh-CN"/>
        </w:rPr>
      </w:pPr>
      <w:r>
        <w:rPr>
          <w:rFonts w:hint="eastAsia" w:ascii="宋体" w:hAnsi="宋体" w:eastAsia="宋体" w:cs="宋体"/>
          <w:b w:val="0"/>
          <w:bCs/>
          <w:spacing w:val="-6"/>
          <w:sz w:val="21"/>
          <w:szCs w:val="21"/>
          <w:highlight w:val="none"/>
        </w:rPr>
        <w:t>1.服务保障。活动期间所有项目由供应商负责维护保养，发生破损的，应及时维修或更换。活动结束后，需拆除 项目由供应商负责拆除、返还的，时间由采购人根据实际情 况确定。若活动结束后，部分项目确需延期拆除或返还的，供应商需无条件配合</w:t>
      </w:r>
      <w:r>
        <w:rPr>
          <w:rFonts w:hint="eastAsia" w:ascii="宋体" w:hAnsi="宋体" w:eastAsia="宋体" w:cs="宋体"/>
          <w:b w:val="0"/>
          <w:bCs/>
          <w:spacing w:val="-6"/>
          <w:sz w:val="21"/>
          <w:szCs w:val="21"/>
          <w:highlight w:val="none"/>
          <w:lang w:eastAsia="zh-CN"/>
        </w:rPr>
        <w:t>。</w:t>
      </w:r>
    </w:p>
    <w:p>
      <w:pPr>
        <w:adjustRightInd w:val="0"/>
        <w:snapToGrid w:val="0"/>
        <w:spacing w:line="288" w:lineRule="auto"/>
        <w:ind w:right="-514" w:rightChars="-245"/>
        <w:rPr>
          <w:rFonts w:hint="eastAsia" w:ascii="宋体" w:hAnsi="宋体" w:eastAsia="宋体" w:cs="Times New Roman"/>
          <w:b/>
          <w:spacing w:val="-6"/>
          <w:szCs w:val="21"/>
        </w:rPr>
      </w:pP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w:t>
      </w:r>
      <w:r>
        <w:rPr>
          <w:rFonts w:hint="eastAsia" w:ascii="宋体" w:hAnsi="宋体" w:eastAsia="宋体" w:cs="Times New Roman"/>
          <w:b/>
          <w:spacing w:val="-6"/>
          <w:szCs w:val="21"/>
          <w:lang w:val="en-US" w:eastAsia="zh-CN"/>
        </w:rPr>
        <w:t>八</w:t>
      </w:r>
      <w:r>
        <w:rPr>
          <w:rFonts w:hint="eastAsia" w:ascii="宋体" w:hAnsi="宋体" w:eastAsia="宋体" w:cs="Times New Roman"/>
          <w:b/>
          <w:spacing w:val="-6"/>
          <w:szCs w:val="21"/>
        </w:rPr>
        <w:t>条：违约责任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1.乙方逾期履行合同的，自逾期之日起，向甲方每日偿付合同总价0</w:t>
      </w:r>
      <w:r>
        <w:rPr>
          <w:rFonts w:ascii="宋体" w:hAnsi="宋体" w:eastAsia="宋体" w:cs="Times New Roman"/>
          <w:spacing w:val="-6"/>
          <w:szCs w:val="21"/>
        </w:rPr>
        <w:t>.5</w:t>
      </w:r>
      <w:r>
        <w:rPr>
          <w:rFonts w:hint="eastAsia" w:ascii="宋体" w:hAnsi="宋体" w:eastAsia="宋体" w:cs="Times New Roman"/>
          <w:spacing w:val="-6"/>
          <w:szCs w:val="21"/>
        </w:rPr>
        <w:t>%的滞纳金。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2.甲方逾期支付货款的，自逾期之日起，向乙方每日偿付未付价款0</w:t>
      </w:r>
      <w:r>
        <w:rPr>
          <w:rFonts w:ascii="宋体" w:hAnsi="宋体" w:eastAsia="宋体" w:cs="Times New Roman"/>
          <w:spacing w:val="-6"/>
          <w:szCs w:val="21"/>
        </w:rPr>
        <w:t>.5</w:t>
      </w:r>
      <w:r>
        <w:rPr>
          <w:rFonts w:hint="eastAsia" w:ascii="宋体" w:hAnsi="宋体" w:eastAsia="宋体" w:cs="Times New Roman"/>
          <w:spacing w:val="-6"/>
          <w:szCs w:val="21"/>
        </w:rPr>
        <w:t>%的滞纳金。</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adjustRightInd w:val="0"/>
        <w:snapToGrid w:val="0"/>
        <w:spacing w:line="288" w:lineRule="auto"/>
        <w:rPr>
          <w:rFonts w:ascii="宋体" w:hAnsi="宋体" w:eastAsia="宋体" w:cs="Times New Roman"/>
          <w:b/>
          <w:spacing w:val="-6"/>
          <w:szCs w:val="21"/>
        </w:rPr>
      </w:pPr>
    </w:p>
    <w:p>
      <w:pPr>
        <w:adjustRightInd w:val="0"/>
        <w:snapToGrid w:val="0"/>
        <w:spacing w:line="288" w:lineRule="auto"/>
        <w:rPr>
          <w:rFonts w:ascii="宋体" w:hAnsi="宋体" w:eastAsia="宋体" w:cs="Times New Roman"/>
          <w:b/>
          <w:spacing w:val="-6"/>
          <w:szCs w:val="21"/>
        </w:rPr>
      </w:pPr>
      <w:r>
        <w:rPr>
          <w:rFonts w:ascii="宋体" w:hAnsi="宋体" w:eastAsia="宋体" w:cs="Times New Roman"/>
          <w:b/>
          <w:spacing w:val="-6"/>
          <w:szCs w:val="21"/>
        </w:rPr>
        <w:t>第</w:t>
      </w:r>
      <w:r>
        <w:rPr>
          <w:rFonts w:hint="eastAsia" w:ascii="宋体" w:hAnsi="宋体" w:eastAsia="宋体" w:cs="Times New Roman"/>
          <w:b/>
          <w:spacing w:val="-6"/>
          <w:szCs w:val="21"/>
          <w:lang w:val="en-US" w:eastAsia="zh-CN"/>
        </w:rPr>
        <w:t>九</w:t>
      </w:r>
      <w:r>
        <w:rPr>
          <w:rFonts w:ascii="宋体" w:hAnsi="宋体" w:eastAsia="宋体" w:cs="Times New Roman"/>
          <w:b/>
          <w:spacing w:val="-6"/>
          <w:szCs w:val="21"/>
        </w:rPr>
        <w:t>条：不可抗力事件处理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2.不可抗力事件发生后，应立即通知对方，并寄送有关权威机构出具的证明。</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3.不可抗力事件延续120天以上，双方应通过友好协商，确定是否继续履行合同。</w:t>
      </w:r>
    </w:p>
    <w:p>
      <w:pPr>
        <w:adjustRightInd w:val="0"/>
        <w:snapToGrid w:val="0"/>
        <w:spacing w:line="288" w:lineRule="auto"/>
        <w:ind w:right="-514" w:rightChars="-245"/>
        <w:rPr>
          <w:rFonts w:hint="eastAsia" w:ascii="宋体" w:hAnsi="宋体" w:eastAsia="宋体" w:cs="Times New Roman"/>
          <w:b/>
          <w:spacing w:val="-6"/>
          <w:szCs w:val="21"/>
        </w:rPr>
      </w:pP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w:t>
      </w:r>
      <w:r>
        <w:rPr>
          <w:rFonts w:hint="eastAsia" w:ascii="宋体" w:hAnsi="宋体" w:eastAsia="宋体" w:cs="Times New Roman"/>
          <w:b/>
          <w:spacing w:val="-6"/>
          <w:szCs w:val="21"/>
          <w:lang w:val="en-US" w:eastAsia="zh-CN"/>
        </w:rPr>
        <w:t>十</w:t>
      </w:r>
      <w:r>
        <w:rPr>
          <w:rFonts w:hint="eastAsia" w:ascii="宋体" w:hAnsi="宋体" w:eastAsia="宋体" w:cs="Times New Roman"/>
          <w:b/>
          <w:spacing w:val="-6"/>
          <w:szCs w:val="21"/>
        </w:rPr>
        <w:t>条：争议解决</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因本合同发生纠纷，甲乙双方应当及时协商，协商不成时，任何一方可向甲方所在地人民法院起诉。</w:t>
      </w:r>
    </w:p>
    <w:p>
      <w:pPr>
        <w:adjustRightInd w:val="0"/>
        <w:snapToGrid w:val="0"/>
        <w:spacing w:line="288" w:lineRule="auto"/>
        <w:ind w:right="-514" w:rightChars="-245"/>
        <w:rPr>
          <w:rFonts w:hint="eastAsia" w:ascii="宋体" w:hAnsi="宋体" w:eastAsia="宋体" w:cs="Times New Roman"/>
          <w:b/>
          <w:spacing w:val="-6"/>
          <w:szCs w:val="21"/>
        </w:rPr>
      </w:pP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第十</w:t>
      </w:r>
      <w:r>
        <w:rPr>
          <w:rFonts w:hint="eastAsia" w:ascii="宋体" w:hAnsi="宋体" w:eastAsia="宋体" w:cs="Times New Roman"/>
          <w:b/>
          <w:spacing w:val="-6"/>
          <w:szCs w:val="21"/>
          <w:lang w:val="en-US" w:eastAsia="zh-CN"/>
        </w:rPr>
        <w:t>一</w:t>
      </w:r>
      <w:r>
        <w:rPr>
          <w:rFonts w:hint="eastAsia" w:ascii="宋体" w:hAnsi="宋体" w:eastAsia="宋体" w:cs="Times New Roman"/>
          <w:b/>
          <w:spacing w:val="-6"/>
          <w:szCs w:val="21"/>
        </w:rPr>
        <w:t>条：合同生效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合同经甲、乙双方法定代表人或授权代表签名并加盖单位公章或合同专用章后生效。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本合同附件、招标文件、投标文件、询标澄清、中标通知书均为合同的组成部分，与本合同具有同等法律效力。</w:t>
      </w:r>
    </w:p>
    <w:p>
      <w:pPr>
        <w:adjustRightInd w:val="0"/>
        <w:snapToGrid w:val="0"/>
        <w:spacing w:line="288" w:lineRule="auto"/>
        <w:rPr>
          <w:rFonts w:hint="eastAsia" w:ascii="宋体" w:hAnsi="宋体" w:eastAsia="宋体" w:cs="Times New Roman"/>
          <w:b/>
          <w:spacing w:val="-6"/>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第十</w:t>
      </w:r>
      <w:r>
        <w:rPr>
          <w:rFonts w:hint="eastAsia" w:ascii="宋体" w:hAnsi="宋体" w:eastAsia="宋体" w:cs="Times New Roman"/>
          <w:b/>
          <w:spacing w:val="-6"/>
          <w:szCs w:val="21"/>
          <w:lang w:val="en-US" w:eastAsia="zh-CN"/>
        </w:rPr>
        <w:t>二</w:t>
      </w:r>
      <w:r>
        <w:rPr>
          <w:rFonts w:hint="eastAsia" w:ascii="宋体" w:hAnsi="宋体" w:eastAsia="宋体" w:cs="Times New Roman"/>
          <w:b/>
          <w:spacing w:val="-6"/>
          <w:szCs w:val="21"/>
        </w:rPr>
        <w:t>条：合同份数</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本合同一式五份，甲方执三份，乙方执一份，采购代理机构执一份。</w:t>
      </w:r>
    </w:p>
    <w:tbl>
      <w:tblPr>
        <w:tblStyle w:val="2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甲方（需方）：（公章/合同专用章）</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乙方（供方）：（公章/合同专用章）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地址：</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电话：</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开户银行：</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账号：</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签名日期：      年    月    日</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合同鉴证方：浙江求是招标代理有限公司（公章/合同专用章）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采购代理机构代表：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宋体"/>
                <w:szCs w:val="21"/>
              </w:rPr>
              <w:t>地址：杭州市玉古路173号中田大厦21楼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hint="default" w:ascii="宋体" w:hAnsi="宋体" w:eastAsia="宋体" w:cs="Times New Roman"/>
                <w:spacing w:val="-6"/>
                <w:szCs w:val="21"/>
                <w:lang w:val="en-US" w:eastAsia="zh-CN"/>
              </w:rPr>
            </w:pPr>
            <w:r>
              <w:rPr>
                <w:rFonts w:hint="eastAsia" w:ascii="宋体" w:hAnsi="宋体" w:eastAsia="宋体" w:cs="宋体"/>
                <w:szCs w:val="21"/>
              </w:rPr>
              <w:t>电话：</w:t>
            </w:r>
            <w:r>
              <w:rPr>
                <w:rFonts w:hint="eastAsia" w:ascii="宋体" w:hAnsi="宋体" w:eastAsia="宋体" w:cs="宋体"/>
                <w:szCs w:val="21"/>
                <w:highlight w:val="none"/>
              </w:rPr>
              <w:t>0571-8766</w:t>
            </w:r>
            <w:r>
              <w:rPr>
                <w:rFonts w:hint="eastAsia" w:ascii="宋体" w:hAnsi="宋体" w:eastAsia="宋体" w:cs="宋体"/>
                <w:szCs w:val="21"/>
                <w:highlight w:val="none"/>
                <w:lang w:val="en-US" w:eastAsia="zh-CN"/>
              </w:rPr>
              <w:t>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鉴证日期：      年    月    日</w:t>
            </w:r>
          </w:p>
        </w:tc>
      </w:tr>
    </w:tbl>
    <w:p>
      <w:pPr>
        <w:adjustRightInd w:val="0"/>
        <w:snapToGrid w:val="0"/>
        <w:spacing w:line="288" w:lineRule="auto"/>
        <w:ind w:firstLine="420" w:firstLineChars="200"/>
        <w:jc w:val="center"/>
        <w:rPr>
          <w:rFonts w:ascii="宋体" w:hAnsi="宋体" w:eastAsia="宋体" w:cs="Times New Roman"/>
          <w:b/>
          <w:sz w:val="32"/>
          <w:szCs w:val="32"/>
        </w:rPr>
      </w:pPr>
      <w:r>
        <w:rPr>
          <w:rFonts w:ascii="宋体" w:hAnsi="宋体" w:eastAsia="宋体" w:cs="宋体"/>
          <w:szCs w:val="21"/>
          <w:lang w:val="zh-CN"/>
        </w:rPr>
        <w:br w:type="page"/>
      </w:r>
    </w:p>
    <w:p>
      <w:pPr>
        <w:adjustRightInd w:val="0"/>
        <w:snapToGrid w:val="0"/>
        <w:spacing w:line="288" w:lineRule="auto"/>
        <w:jc w:val="center"/>
        <w:outlineLvl w:val="0"/>
        <w:rPr>
          <w:rFonts w:ascii="宋体" w:hAnsi="宋体" w:eastAsia="宋体" w:cs="Times New Roman"/>
          <w:sz w:val="28"/>
          <w:szCs w:val="24"/>
        </w:rPr>
      </w:pPr>
      <w:r>
        <w:rPr>
          <w:rFonts w:ascii="宋体" w:hAnsi="宋体" w:eastAsia="宋体" w:cs="Times New Roman"/>
          <w:b/>
          <w:sz w:val="32"/>
          <w:szCs w:val="32"/>
        </w:rPr>
        <w:t>第六章</w:t>
      </w:r>
      <w:r>
        <w:rPr>
          <w:rFonts w:hint="eastAsia" w:ascii="宋体" w:hAnsi="宋体" w:eastAsia="宋体" w:cs="Times New Roman"/>
          <w:b/>
          <w:sz w:val="32"/>
          <w:szCs w:val="32"/>
        </w:rPr>
        <w:t xml:space="preserve">  </w:t>
      </w:r>
      <w:r>
        <w:rPr>
          <w:rFonts w:ascii="宋体" w:hAnsi="宋体" w:eastAsia="宋体" w:cs="Times New Roman"/>
          <w:b/>
          <w:sz w:val="32"/>
          <w:szCs w:val="32"/>
        </w:rPr>
        <w:t>投标文件格式</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jc w:val="center"/>
        <w:rPr>
          <w:rFonts w:ascii="宋体" w:hAnsi="宋体" w:eastAsia="宋体" w:cs="Times New Roman"/>
          <w:b/>
          <w:bCs/>
          <w:spacing w:val="-6"/>
          <w:sz w:val="24"/>
          <w:szCs w:val="24"/>
        </w:rPr>
      </w:pPr>
      <w:r>
        <w:rPr>
          <w:rFonts w:hint="eastAsia" w:ascii="宋体" w:hAnsi="宋体" w:eastAsia="宋体" w:cs="Times New Roman"/>
          <w:b/>
          <w:bCs/>
          <w:spacing w:val="-6"/>
          <w:sz w:val="24"/>
          <w:szCs w:val="24"/>
        </w:rPr>
        <w:t xml:space="preserve">目 </w:t>
      </w:r>
      <w:r>
        <w:rPr>
          <w:rFonts w:ascii="宋体" w:hAnsi="宋体" w:eastAsia="宋体" w:cs="Times New Roman"/>
          <w:b/>
          <w:bCs/>
          <w:spacing w:val="-6"/>
          <w:sz w:val="24"/>
          <w:szCs w:val="24"/>
        </w:rPr>
        <w:t xml:space="preserve"> </w:t>
      </w:r>
      <w:r>
        <w:rPr>
          <w:rFonts w:hint="eastAsia" w:ascii="宋体" w:hAnsi="宋体" w:eastAsia="宋体" w:cs="Times New Roman"/>
          <w:b/>
          <w:bCs/>
          <w:spacing w:val="-6"/>
          <w:sz w:val="24"/>
          <w:szCs w:val="24"/>
        </w:rPr>
        <w:t>录</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w:t>
      </w:r>
      <w:r>
        <w:rPr>
          <w:rFonts w:ascii="宋体" w:hAnsi="宋体" w:eastAsia="宋体" w:cs="Times New Roman"/>
          <w:b/>
          <w:bCs/>
          <w:spacing w:val="-6"/>
          <w:szCs w:val="21"/>
        </w:rPr>
        <w:t>1</w:t>
      </w:r>
      <w:r>
        <w:rPr>
          <w:rFonts w:hint="eastAsia" w:ascii="宋体" w:hAnsi="宋体" w:eastAsia="宋体" w:cs="Times New Roman"/>
          <w:b/>
          <w:bCs/>
          <w:spacing w:val="-6"/>
          <w:szCs w:val="21"/>
        </w:rPr>
        <w:t>.资格文件（单独上传）。</w:t>
      </w:r>
      <w:r>
        <w:rPr>
          <w:rFonts w:hint="eastAsia" w:ascii="宋体" w:hAnsi="宋体" w:eastAsia="宋体" w:cs="宋体"/>
          <w:b/>
          <w:bCs/>
          <w:szCs w:val="21"/>
        </w:rPr>
        <w:t>资格审查要求的资格证明材料（均需加盖公章）</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w:t>
      </w:r>
      <w:r>
        <w:rPr>
          <w:rFonts w:ascii="宋体" w:hAnsi="宋体" w:eastAsia="宋体" w:cs="宋体"/>
          <w:bCs/>
          <w:spacing w:val="-6"/>
          <w:szCs w:val="21"/>
        </w:rPr>
        <w:t>2）符合参加政府采购活动应当具备的一般条件的承诺函</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w:t>
      </w:r>
      <w:r>
        <w:rPr>
          <w:rFonts w:ascii="宋体" w:hAnsi="宋体" w:eastAsia="宋体" w:cs="宋体"/>
          <w:bCs/>
          <w:spacing w:val="-6"/>
          <w:szCs w:val="21"/>
        </w:rPr>
        <w:t>3）落实政府采购政策需满足的资格要求：</w:t>
      </w:r>
    </w:p>
    <w:p>
      <w:pPr>
        <w:adjustRightInd w:val="0"/>
        <w:snapToGrid w:val="0"/>
        <w:spacing w:line="288" w:lineRule="auto"/>
        <w:ind w:firstLine="792" w:firstLineChars="400"/>
        <w:jc w:val="left"/>
        <w:rPr>
          <w:rFonts w:ascii="宋体" w:hAnsi="宋体" w:eastAsia="宋体" w:cs="宋体"/>
          <w:bCs/>
          <w:spacing w:val="-6"/>
          <w:szCs w:val="21"/>
        </w:rPr>
      </w:pPr>
      <w:r>
        <w:rPr>
          <w:rFonts w:hint="eastAsia" w:ascii="宋体" w:hAnsi="宋体" w:eastAsia="宋体" w:cs="宋体"/>
          <w:bCs/>
          <w:spacing w:val="-6"/>
          <w:szCs w:val="21"/>
        </w:rPr>
        <w:t>中小企业声明函（若属于中小企业）</w:t>
      </w:r>
    </w:p>
    <w:p>
      <w:pPr>
        <w:adjustRightInd w:val="0"/>
        <w:snapToGrid w:val="0"/>
        <w:spacing w:line="288" w:lineRule="auto"/>
        <w:ind w:left="420" w:leftChars="200" w:firstLine="396" w:firstLineChars="200"/>
        <w:jc w:val="left"/>
        <w:rPr>
          <w:rFonts w:ascii="宋体" w:hAnsi="宋体" w:eastAsia="宋体" w:cs="宋体"/>
          <w:bCs/>
          <w:spacing w:val="-6"/>
          <w:szCs w:val="21"/>
        </w:rPr>
      </w:pPr>
      <w:r>
        <w:rPr>
          <w:rFonts w:hint="eastAsia" w:ascii="宋体" w:hAnsi="宋体" w:eastAsia="宋体" w:cs="宋体"/>
          <w:bCs/>
          <w:spacing w:val="-6"/>
          <w:szCs w:val="21"/>
        </w:rPr>
        <w:t>属于监狱企业的证明文件（若属于监狱企业）</w:t>
      </w:r>
    </w:p>
    <w:p>
      <w:pPr>
        <w:adjustRightInd w:val="0"/>
        <w:snapToGrid w:val="0"/>
        <w:spacing w:line="288" w:lineRule="auto"/>
        <w:ind w:left="420" w:leftChars="200" w:firstLine="396" w:firstLineChars="200"/>
        <w:jc w:val="left"/>
        <w:rPr>
          <w:rFonts w:ascii="宋体" w:hAnsi="宋体" w:eastAsia="宋体" w:cs="宋体"/>
          <w:bCs/>
          <w:spacing w:val="-6"/>
          <w:szCs w:val="21"/>
        </w:rPr>
      </w:pPr>
      <w:r>
        <w:rPr>
          <w:rFonts w:hint="eastAsia" w:ascii="宋体" w:hAnsi="宋体" w:eastAsia="宋体" w:cs="宋体"/>
          <w:bCs/>
          <w:spacing w:val="-6"/>
          <w:szCs w:val="21"/>
        </w:rPr>
        <w:t>残疾人福利性单位声明函（若属于残疾人福利性单位）</w:t>
      </w:r>
    </w:p>
    <w:p>
      <w:pPr>
        <w:numPr>
          <w:ilvl w:val="0"/>
          <w:numId w:val="0"/>
        </w:numPr>
        <w:tabs>
          <w:tab w:val="left" w:pos="398"/>
        </w:tabs>
        <w:adjustRightInd w:val="0"/>
        <w:snapToGrid w:val="0"/>
        <w:spacing w:line="288" w:lineRule="auto"/>
        <w:ind w:firstLine="396" w:firstLineChars="200"/>
        <w:jc w:val="left"/>
        <w:rPr>
          <w:rFonts w:hint="eastAsia" w:ascii="宋体" w:hAnsi="宋体" w:eastAsia="宋体" w:cs="宋体"/>
          <w:bCs/>
          <w:spacing w:val="-6"/>
          <w:szCs w:val="21"/>
          <w:lang w:eastAsia="zh-CN"/>
        </w:rPr>
      </w:pPr>
      <w:r>
        <w:rPr>
          <w:rFonts w:hint="eastAsia" w:ascii="宋体" w:hAnsi="宋体" w:eastAsia="宋体" w:cs="宋体"/>
          <w:bCs/>
          <w:spacing w:val="-6"/>
          <w:szCs w:val="21"/>
          <w:lang w:val="en-US" w:eastAsia="zh-CN"/>
        </w:rPr>
        <w:t>（4）</w:t>
      </w:r>
      <w:r>
        <w:rPr>
          <w:rFonts w:hint="eastAsia" w:ascii="宋体" w:hAnsi="宋体" w:eastAsia="宋体" w:cs="宋体"/>
          <w:bCs/>
          <w:spacing w:val="-6"/>
          <w:szCs w:val="21"/>
          <w:lang w:eastAsia="zh-CN"/>
        </w:rPr>
        <w:t>分包意向协议</w:t>
      </w:r>
    </w:p>
    <w:p>
      <w:pPr>
        <w:adjustRightInd w:val="0"/>
        <w:snapToGrid w:val="0"/>
        <w:spacing w:line="288" w:lineRule="auto"/>
        <w:ind w:firstLine="398" w:firstLineChars="200"/>
        <w:jc w:val="left"/>
        <w:rPr>
          <w:rFonts w:ascii="宋体" w:hAnsi="宋体" w:eastAsia="宋体" w:cs="Times New Roman"/>
          <w:b/>
          <w:spacing w:val="-6"/>
          <w:szCs w:val="21"/>
        </w:rPr>
      </w:pP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spacing w:val="-6"/>
          <w:szCs w:val="21"/>
        </w:rPr>
        <w:t>2</w:t>
      </w:r>
      <w:r>
        <w:rPr>
          <w:rFonts w:hint="eastAsia" w:ascii="宋体" w:hAnsi="宋体" w:eastAsia="宋体" w:cs="Times New Roman"/>
          <w:b/>
          <w:spacing w:val="-6"/>
          <w:szCs w:val="21"/>
        </w:rPr>
        <w:t>.商务和</w:t>
      </w:r>
      <w:r>
        <w:rPr>
          <w:rFonts w:hint="eastAsia" w:ascii="宋体" w:hAnsi="宋体" w:eastAsia="宋体" w:cs="Times New Roman"/>
          <w:b/>
          <w:bCs/>
          <w:spacing w:val="-6"/>
          <w:szCs w:val="21"/>
        </w:rPr>
        <w:t>技术文件（单独上传）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（1）投标函</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2）授权委托书</w:t>
      </w:r>
      <w:r>
        <w:rPr>
          <w:rFonts w:hint="eastAsia" w:ascii="宋体" w:hAnsi="宋体" w:eastAsia="宋体" w:cs="Times New Roman"/>
          <w:spacing w:val="-6"/>
          <w:szCs w:val="21"/>
        </w:rPr>
        <w:t>/法定代表人（单位负责人、自然人本人）身份证明</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附：授权代表社保缴纳证明（202</w:t>
      </w:r>
      <w:r>
        <w:rPr>
          <w:rFonts w:hint="eastAsia" w:ascii="宋体" w:hAnsi="宋体" w:eastAsia="宋体" w:cs="Times New Roman"/>
          <w:spacing w:val="-6"/>
          <w:szCs w:val="21"/>
          <w:lang w:val="en-US" w:eastAsia="zh-CN"/>
        </w:rPr>
        <w:t>3</w:t>
      </w:r>
      <w:r>
        <w:rPr>
          <w:rFonts w:ascii="宋体" w:hAnsi="宋体" w:eastAsia="宋体" w:cs="Times New Roman"/>
          <w:spacing w:val="-6"/>
          <w:szCs w:val="21"/>
        </w:rPr>
        <w:t>年</w:t>
      </w:r>
      <w:r>
        <w:rPr>
          <w:rFonts w:hint="eastAsia" w:ascii="宋体" w:hAnsi="宋体" w:eastAsia="宋体" w:cs="Times New Roman"/>
          <w:spacing w:val="-6"/>
          <w:szCs w:val="21"/>
          <w:lang w:val="en-US" w:eastAsia="zh-CN"/>
        </w:rPr>
        <w:t>6</w:t>
      </w:r>
      <w:r>
        <w:rPr>
          <w:rFonts w:ascii="宋体" w:hAnsi="宋体" w:eastAsia="宋体" w:cs="Times New Roman"/>
          <w:spacing w:val="-6"/>
          <w:szCs w:val="21"/>
        </w:rPr>
        <w:t>月（含）以后任意一月）</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）投标人同类合同一览表</w:t>
      </w:r>
    </w:p>
    <w:p>
      <w:pPr>
        <w:adjustRightInd w:val="0"/>
        <w:snapToGrid w:val="0"/>
        <w:spacing w:line="288" w:lineRule="auto"/>
        <w:ind w:firstLine="396" w:firstLineChars="200"/>
        <w:jc w:val="left"/>
        <w:rPr>
          <w:rFonts w:ascii="宋体" w:hAnsi="宋体" w:eastAsia="宋体" w:cs="宋体"/>
          <w:spacing w:val="-6"/>
          <w:szCs w:val="21"/>
        </w:rPr>
      </w:pPr>
      <w:r>
        <w:rPr>
          <w:rFonts w:hint="eastAsia" w:ascii="宋体" w:hAnsi="宋体" w:eastAsia="宋体" w:cs="宋体"/>
          <w:spacing w:val="-6"/>
          <w:szCs w:val="21"/>
        </w:rPr>
        <w:t>（</w:t>
      </w:r>
      <w:r>
        <w:rPr>
          <w:rFonts w:ascii="宋体" w:hAnsi="宋体" w:eastAsia="宋体" w:cs="宋体"/>
          <w:spacing w:val="-6"/>
          <w:szCs w:val="21"/>
        </w:rPr>
        <w:t>4</w:t>
      </w:r>
      <w:r>
        <w:rPr>
          <w:rFonts w:hint="eastAsia" w:ascii="宋体" w:hAnsi="宋体" w:eastAsia="宋体" w:cs="宋体"/>
          <w:spacing w:val="-6"/>
          <w:szCs w:val="21"/>
        </w:rPr>
        <w:t>）采购需求偏离表</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5</w:t>
      </w:r>
      <w:r>
        <w:rPr>
          <w:rFonts w:hint="eastAsia" w:ascii="宋体" w:hAnsi="宋体" w:eastAsia="宋体" w:cs="宋体"/>
          <w:spacing w:val="-6"/>
          <w:szCs w:val="21"/>
          <w:highlight w:val="none"/>
        </w:rPr>
        <w:t>）技术方案：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default"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认证体系</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实施方案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质量保证措施</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组织方案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项目团队</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项目理解程度</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设计方案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总体服务方案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售后服务</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宋体"/>
          <w:spacing w:val="-6"/>
          <w:szCs w:val="21"/>
          <w:highlight w:val="none"/>
          <w:lang w:val="en-US" w:eastAsia="zh-CN"/>
        </w:rPr>
      </w:pPr>
      <w:r>
        <w:rPr>
          <w:rFonts w:hint="eastAsia" w:ascii="宋体" w:hAnsi="宋体" w:eastAsia="宋体" w:cs="宋体"/>
          <w:spacing w:val="-6"/>
          <w:szCs w:val="21"/>
          <w:highlight w:val="none"/>
          <w:lang w:val="en-US" w:eastAsia="zh-CN"/>
        </w:rPr>
        <w:t>应急预案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ascii="宋体" w:hAnsi="宋体" w:eastAsia="宋体" w:cs="宋体"/>
          <w:spacing w:val="-6"/>
          <w:szCs w:val="21"/>
          <w:highlight w:val="none"/>
        </w:rPr>
      </w:pPr>
      <w:r>
        <w:rPr>
          <w:rFonts w:hint="eastAsia" w:ascii="宋体" w:hAnsi="宋体" w:eastAsia="宋体" w:cs="宋体"/>
          <w:spacing w:val="-6"/>
          <w:szCs w:val="21"/>
          <w:highlight w:val="none"/>
          <w:lang w:val="en-US" w:eastAsia="zh-CN"/>
        </w:rPr>
        <w:t>合理化建议</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6</w:t>
      </w:r>
      <w:r>
        <w:rPr>
          <w:rFonts w:ascii="宋体" w:hAnsi="宋体" w:eastAsia="宋体" w:cs="宋体"/>
          <w:spacing w:val="-6"/>
          <w:szCs w:val="21"/>
          <w:highlight w:val="none"/>
        </w:rPr>
        <w:t>）投标人需要说明的其他文件和材料。</w:t>
      </w:r>
    </w:p>
    <w:p>
      <w:pPr>
        <w:adjustRightInd w:val="0"/>
        <w:snapToGrid w:val="0"/>
        <w:spacing w:line="288" w:lineRule="auto"/>
        <w:jc w:val="left"/>
        <w:rPr>
          <w:rFonts w:ascii="宋体" w:hAnsi="宋体" w:eastAsia="宋体" w:cs="Times New Roman"/>
          <w:b/>
          <w:spacing w:val="-6"/>
          <w:szCs w:val="21"/>
        </w:rPr>
      </w:pPr>
    </w:p>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t>3.</w:t>
      </w:r>
      <w:r>
        <w:rPr>
          <w:rFonts w:hint="eastAsia" w:ascii="宋体" w:hAnsi="宋体" w:eastAsia="宋体" w:cs="Times New Roman"/>
          <w:b/>
          <w:spacing w:val="-6"/>
          <w:szCs w:val="21"/>
        </w:rPr>
        <w:t>报价文件</w:t>
      </w:r>
      <w:r>
        <w:rPr>
          <w:rFonts w:hint="eastAsia" w:ascii="宋体" w:hAnsi="宋体" w:eastAsia="宋体" w:cs="Times New Roman"/>
          <w:b/>
          <w:bCs/>
          <w:spacing w:val="-6"/>
          <w:szCs w:val="21"/>
        </w:rPr>
        <w:t>（单独上传）</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rPr>
        <w:t>（1）开标一览表</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tabs>
          <w:tab w:val="center" w:pos="4706"/>
        </w:tabs>
        <w:adjustRightInd w:val="0"/>
        <w:snapToGrid w:val="0"/>
        <w:spacing w:line="288" w:lineRule="auto"/>
        <w:jc w:val="center"/>
        <w:outlineLvl w:val="2"/>
        <w:rPr>
          <w:rFonts w:ascii="宋体" w:hAnsi="宋体" w:eastAsia="宋体" w:cs="Times New Roman"/>
          <w:b/>
          <w:spacing w:val="-6"/>
          <w:szCs w:val="21"/>
        </w:rPr>
      </w:pPr>
      <w:r>
        <w:rPr>
          <w:rFonts w:hint="eastAsia" w:ascii="宋体" w:hAnsi="宋体" w:eastAsia="宋体" w:cs="Times New Roman"/>
          <w:b/>
          <w:spacing w:val="-6"/>
          <w:szCs w:val="21"/>
        </w:rPr>
        <w:t>评分索引表</w:t>
      </w:r>
    </w:p>
    <w:tbl>
      <w:tblPr>
        <w:tblStyle w:val="25"/>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序号</w:t>
            </w:r>
          </w:p>
        </w:tc>
        <w:tc>
          <w:tcPr>
            <w:tcW w:w="2091"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评审因素</w:t>
            </w:r>
          </w:p>
        </w:tc>
        <w:tc>
          <w:tcPr>
            <w:tcW w:w="709"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分值</w:t>
            </w:r>
          </w:p>
        </w:tc>
        <w:tc>
          <w:tcPr>
            <w:tcW w:w="3040" w:type="dxa"/>
            <w:vAlign w:val="center"/>
          </w:tcPr>
          <w:p>
            <w:pPr>
              <w:tabs>
                <w:tab w:val="left" w:pos="1418"/>
              </w:tabs>
              <w:adjustRightInd w:val="0"/>
              <w:snapToGrid w:val="0"/>
              <w:spacing w:line="288" w:lineRule="auto"/>
              <w:ind w:firstLine="398"/>
              <w:jc w:val="center"/>
              <w:rPr>
                <w:rFonts w:ascii="宋体" w:hAnsi="宋体" w:eastAsia="宋体" w:cs="Times New Roman"/>
                <w:b/>
                <w:spacing w:val="-6"/>
                <w:kern w:val="0"/>
                <w:szCs w:val="21"/>
              </w:rPr>
            </w:pPr>
            <w:r>
              <w:rPr>
                <w:rFonts w:ascii="宋体" w:hAnsi="宋体" w:eastAsia="宋体" w:cs="Times New Roman"/>
                <w:b/>
                <w:spacing w:val="-6"/>
                <w:kern w:val="0"/>
                <w:szCs w:val="21"/>
              </w:rPr>
              <w:t>评分标准</w:t>
            </w:r>
          </w:p>
        </w:tc>
        <w:tc>
          <w:tcPr>
            <w:tcW w:w="967"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自评分</w:t>
            </w:r>
          </w:p>
        </w:tc>
        <w:tc>
          <w:tcPr>
            <w:tcW w:w="1053"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自评依据</w:t>
            </w:r>
          </w:p>
        </w:tc>
        <w:tc>
          <w:tcPr>
            <w:tcW w:w="881"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kern w:val="0"/>
                <w:szCs w:val="21"/>
              </w:rPr>
            </w:pPr>
          </w:p>
        </w:tc>
        <w:tc>
          <w:tcPr>
            <w:tcW w:w="2091" w:type="dxa"/>
            <w:vAlign w:val="center"/>
          </w:tcPr>
          <w:p>
            <w:pPr>
              <w:adjustRightInd w:val="0"/>
              <w:snapToGrid w:val="0"/>
              <w:spacing w:line="288" w:lineRule="auto"/>
              <w:jc w:val="center"/>
              <w:rPr>
                <w:rFonts w:ascii="宋体" w:hAnsi="宋体" w:eastAsia="宋体" w:cs="Times New Roman"/>
                <w:kern w:val="0"/>
                <w:szCs w:val="21"/>
              </w:rPr>
            </w:pPr>
          </w:p>
        </w:tc>
        <w:tc>
          <w:tcPr>
            <w:tcW w:w="709" w:type="dxa"/>
            <w:vAlign w:val="center"/>
          </w:tcPr>
          <w:p>
            <w:pPr>
              <w:adjustRightInd w:val="0"/>
              <w:snapToGrid w:val="0"/>
              <w:spacing w:line="288" w:lineRule="auto"/>
              <w:jc w:val="center"/>
              <w:rPr>
                <w:rFonts w:ascii="宋体" w:hAnsi="宋体" w:eastAsia="宋体" w:cs="Times New Roman"/>
                <w:kern w:val="0"/>
                <w:szCs w:val="21"/>
              </w:rPr>
            </w:pPr>
          </w:p>
        </w:tc>
        <w:tc>
          <w:tcPr>
            <w:tcW w:w="3040" w:type="dxa"/>
            <w:vAlign w:val="center"/>
          </w:tcPr>
          <w:p>
            <w:pPr>
              <w:adjustRightInd w:val="0"/>
              <w:snapToGrid w:val="0"/>
              <w:spacing w:line="288" w:lineRule="auto"/>
              <w:rPr>
                <w:rFonts w:ascii="宋体" w:hAnsi="宋体" w:eastAsia="宋体" w:cs="Times New Roman"/>
                <w:kern w:val="0"/>
                <w:szCs w:val="21"/>
              </w:rPr>
            </w:pPr>
          </w:p>
        </w:tc>
        <w:tc>
          <w:tcPr>
            <w:tcW w:w="967" w:type="dxa"/>
            <w:vAlign w:val="center"/>
          </w:tcPr>
          <w:p>
            <w:pPr>
              <w:adjustRightInd w:val="0"/>
              <w:snapToGrid w:val="0"/>
              <w:spacing w:line="288" w:lineRule="auto"/>
              <w:jc w:val="center"/>
              <w:rPr>
                <w:rFonts w:ascii="宋体" w:hAnsi="宋体" w:eastAsia="宋体" w:cs="Times New Roman"/>
                <w:szCs w:val="21"/>
              </w:rPr>
            </w:pPr>
          </w:p>
        </w:tc>
        <w:tc>
          <w:tcPr>
            <w:tcW w:w="1053" w:type="dxa"/>
            <w:vAlign w:val="center"/>
          </w:tcPr>
          <w:p>
            <w:pPr>
              <w:adjustRightInd w:val="0"/>
              <w:snapToGrid w:val="0"/>
              <w:spacing w:line="288" w:lineRule="auto"/>
              <w:jc w:val="center"/>
              <w:rPr>
                <w:rFonts w:ascii="宋体" w:hAnsi="宋体" w:eastAsia="宋体" w:cs="Times New Roman"/>
                <w:szCs w:val="21"/>
              </w:rPr>
            </w:pPr>
          </w:p>
        </w:tc>
        <w:tc>
          <w:tcPr>
            <w:tcW w:w="881" w:type="dxa"/>
          </w:tcPr>
          <w:p>
            <w:pPr>
              <w:adjustRightInd w:val="0"/>
              <w:snapToGrid w:val="0"/>
              <w:spacing w:line="288"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技术</w:t>
            </w:r>
            <w:r>
              <w:rPr>
                <w:rFonts w:ascii="宋体" w:hAnsi="宋体" w:eastAsia="宋体" w:cs="Times New Roman"/>
                <w:b/>
                <w:spacing w:val="-6"/>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widowControl/>
        <w:jc w:val="left"/>
        <w:rPr>
          <w:rFonts w:ascii="宋体" w:hAnsi="宋体" w:eastAsia="宋体" w:cs="Times New Roman"/>
          <w:spacing w:val="-6"/>
          <w:szCs w:val="21"/>
        </w:rPr>
      </w:pPr>
      <w:r>
        <w:rPr>
          <w:rFonts w:hint="eastAsia" w:ascii="宋体" w:hAnsi="宋体" w:eastAsia="宋体" w:cs="Times New Roman"/>
          <w:spacing w:val="-6"/>
          <w:szCs w:val="21"/>
        </w:rPr>
        <w:t>备注：本表仅为方便评标委员会评审使用，不作为判别投标文件是否有效的依据。</w:t>
      </w:r>
    </w:p>
    <w:p>
      <w:pPr>
        <w:widowControl/>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资格文件</w:t>
      </w: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资格审查要求的资格证明材料（均需加盖公章）</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rPr>
          <w:rFonts w:ascii="宋体" w:hAnsi="宋体" w:eastAsia="宋体" w:cs="宋体"/>
          <w:b/>
          <w:spacing w:val="-6"/>
          <w:szCs w:val="21"/>
        </w:rPr>
      </w:pP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）有效的法人或者其他组织的营业执照等证明文件，自然人的身份证明</w:t>
      </w:r>
      <w:r>
        <w:rPr>
          <w:rFonts w:hint="eastAsia" w:ascii="宋体" w:hAnsi="宋体" w:eastAsia="宋体" w:cs="Times New Roman"/>
          <w:b/>
          <w:spacing w:val="-6"/>
          <w:szCs w:val="21"/>
        </w:rPr>
        <w:t>（扫描件）</w:t>
      </w:r>
    </w:p>
    <w:p>
      <w:pPr>
        <w:adjustRightInd w:val="0"/>
        <w:snapToGrid w:val="0"/>
        <w:spacing w:line="288" w:lineRule="auto"/>
        <w:rPr>
          <w:rFonts w:ascii="宋体" w:hAnsi="宋体" w:eastAsia="宋体" w:cs="Times New Roman"/>
          <w:bCs/>
          <w:spacing w:val="-6"/>
          <w:szCs w:val="21"/>
        </w:rPr>
      </w:pP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说明</w:t>
      </w:r>
      <w:r>
        <w:rPr>
          <w:rFonts w:ascii="宋体" w:hAnsi="宋体" w:eastAsia="宋体" w:cs="Times New Roman"/>
          <w:bCs/>
          <w:spacing w:val="-6"/>
          <w:szCs w:val="21"/>
        </w:rPr>
        <w:t>：</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1</w:t>
      </w:r>
      <w:r>
        <w:rPr>
          <w:rFonts w:ascii="宋体" w:hAnsi="宋体" w:eastAsia="宋体" w:cs="Times New Roman"/>
          <w:bCs/>
          <w:spacing w:val="-6"/>
          <w:szCs w:val="21"/>
        </w:rPr>
        <w:t>.</w:t>
      </w:r>
      <w:r>
        <w:rPr>
          <w:rFonts w:hint="eastAsia" w:ascii="宋体" w:hAnsi="宋体" w:eastAsia="宋体" w:cs="Times New Roman"/>
          <w:bCs/>
          <w:spacing w:val="-6"/>
          <w:szCs w:val="21"/>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2</w:t>
      </w:r>
      <w:r>
        <w:rPr>
          <w:rFonts w:ascii="宋体" w:hAnsi="宋体" w:eastAsia="宋体" w:cs="Times New Roman"/>
          <w:bCs/>
          <w:spacing w:val="-6"/>
          <w:szCs w:val="21"/>
        </w:rPr>
        <w:t>.</w:t>
      </w:r>
      <w:r>
        <w:rPr>
          <w:rFonts w:hint="eastAsia" w:ascii="宋体" w:hAnsi="宋体" w:eastAsia="宋体" w:cs="Times New Roman"/>
          <w:bCs/>
          <w:spacing w:val="-6"/>
          <w:szCs w:val="21"/>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3</w:t>
      </w:r>
      <w:r>
        <w:rPr>
          <w:rFonts w:ascii="宋体" w:hAnsi="宋体" w:eastAsia="宋体" w:cs="Times New Roman"/>
          <w:bCs/>
          <w:spacing w:val="-6"/>
          <w:szCs w:val="21"/>
        </w:rPr>
        <w:t>.</w:t>
      </w:r>
      <w:r>
        <w:rPr>
          <w:rFonts w:hint="eastAsia" w:ascii="宋体" w:hAnsi="宋体" w:eastAsia="宋体" w:cs="Times New Roman"/>
          <w:bCs/>
          <w:spacing w:val="-6"/>
          <w:szCs w:val="21"/>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4</w:t>
      </w:r>
      <w:r>
        <w:rPr>
          <w:rFonts w:ascii="宋体" w:hAnsi="宋体" w:eastAsia="宋体" w:cs="Times New Roman"/>
          <w:bCs/>
          <w:spacing w:val="-6"/>
          <w:szCs w:val="21"/>
        </w:rPr>
        <w:t>.</w:t>
      </w:r>
      <w:r>
        <w:rPr>
          <w:rFonts w:hint="eastAsia" w:ascii="宋体" w:hAnsi="宋体" w:eastAsia="宋体" w:cs="Times New Roman"/>
          <w:bCs/>
          <w:spacing w:val="-6"/>
          <w:szCs w:val="21"/>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5</w:t>
      </w:r>
      <w:r>
        <w:rPr>
          <w:rFonts w:ascii="宋体" w:hAnsi="宋体" w:eastAsia="宋体" w:cs="Times New Roman"/>
          <w:bCs/>
          <w:spacing w:val="-6"/>
          <w:szCs w:val="21"/>
        </w:rPr>
        <w:t>.</w:t>
      </w:r>
      <w:r>
        <w:rPr>
          <w:rFonts w:hint="eastAsia" w:ascii="宋体" w:hAnsi="宋体" w:eastAsia="宋体" w:cs="Times New Roman"/>
          <w:bCs/>
          <w:spacing w:val="-6"/>
          <w:szCs w:val="21"/>
        </w:rPr>
        <w:t>如投标人是自然人，提供有效的自然人身份证明。</w:t>
      </w:r>
    </w:p>
    <w:p>
      <w:pPr>
        <w:adjustRightInd w:val="0"/>
        <w:snapToGrid w:val="0"/>
        <w:spacing w:line="288" w:lineRule="auto"/>
        <w:jc w:val="center"/>
        <w:outlineLvl w:val="2"/>
        <w:rPr>
          <w:rFonts w:ascii="宋体" w:hAnsi="宋体" w:eastAsia="宋体" w:cs="宋体"/>
          <w:b/>
          <w:spacing w:val="-6"/>
          <w:szCs w:val="21"/>
        </w:rPr>
      </w:pPr>
      <w:r>
        <w:rPr>
          <w:rFonts w:ascii="宋体" w:hAnsi="宋体" w:eastAsia="宋体" w:cs="Times New Roman"/>
          <w:bCs/>
          <w:spacing w:val="-6"/>
          <w:szCs w:val="21"/>
        </w:rPr>
        <w:br w:type="page"/>
      </w:r>
      <w:r>
        <w:rPr>
          <w:rFonts w:hint="eastAsia" w:ascii="宋体" w:hAnsi="宋体" w:eastAsia="宋体" w:cs="宋体"/>
          <w:b/>
          <w:spacing w:val="-6"/>
          <w:szCs w:val="21"/>
        </w:rPr>
        <w:t>（</w:t>
      </w:r>
      <w:r>
        <w:rPr>
          <w:rFonts w:ascii="宋体" w:hAnsi="宋体" w:eastAsia="宋体" w:cs="宋体"/>
          <w:b/>
          <w:spacing w:val="-6"/>
          <w:szCs w:val="21"/>
        </w:rPr>
        <w:t>2）符合参加政府采购活动应当具备的一般条件的承诺函</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w:t>
      </w:r>
      <w:r>
        <w:rPr>
          <w:rFonts w:hint="eastAsia" w:ascii="宋体" w:hAnsi="宋体" w:eastAsia="宋体" w:cs="Times New Roman"/>
          <w:b/>
          <w:bCs/>
          <w:spacing w:val="-6"/>
          <w:szCs w:val="21"/>
          <w:lang w:eastAsia="zh-CN"/>
        </w:rPr>
        <w:t>浙江省公安厅</w:t>
      </w:r>
      <w:r>
        <w:rPr>
          <w:rFonts w:hint="eastAsia" w:ascii="宋体" w:hAnsi="宋体" w:eastAsia="宋体" w:cs="Times New Roman"/>
          <w:b/>
          <w:bCs/>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w:t>
      </w:r>
      <w:r>
        <w:rPr>
          <w:rFonts w:hint="eastAsia" w:ascii="宋体" w:hAnsi="宋体" w:eastAsia="宋体" w:cs="Times New Roman"/>
          <w:spacing w:val="-6"/>
          <w:szCs w:val="21"/>
          <w:u w:val="single"/>
        </w:rPr>
        <w:t xml:space="preserve">（投标人名称）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参加</w:t>
      </w:r>
      <w:r>
        <w:rPr>
          <w:rFonts w:hint="eastAsia" w:ascii="宋体" w:hAnsi="宋体" w:eastAsia="宋体" w:cs="Times New Roman"/>
          <w:spacing w:val="-6"/>
          <w:szCs w:val="21"/>
          <w:u w:val="single"/>
        </w:rPr>
        <w:t xml:space="preserve">（项目名称）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项目的采购活动并承诺如下：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（一）具有独立承担民事责任的能力；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（二）具有良好的商业信誉和健全的财务会计制度；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（三）具有履行合同所必需的设备和专业技术能力；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（四）有依法缴纳税收和社会保障资金的良好记录；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（五）参加本项目政府采购活动前三年内，在经营活动中</w:t>
      </w:r>
      <w:r>
        <w:rPr>
          <w:rFonts w:hint="eastAsia" w:ascii="宋体" w:hAnsi="宋体" w:eastAsia="宋体" w:cs="Times New Roman"/>
          <w:b/>
          <w:spacing w:val="-6"/>
          <w:szCs w:val="21"/>
          <w:u w:val="single"/>
        </w:rPr>
        <w:t xml:space="preserve">  没有  </w:t>
      </w:r>
      <w:r>
        <w:rPr>
          <w:rFonts w:hint="eastAsia" w:ascii="宋体" w:hAnsi="宋体" w:eastAsia="宋体" w:cs="Times New Roman"/>
          <w:spacing w:val="-6"/>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（六）法律、行政法规规定的其他条件。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二、未被信用中国（www.creditchina.gov.cn）</w:t>
      </w:r>
      <w:r>
        <w:rPr>
          <w:rFonts w:ascii="宋体" w:hAnsi="宋体" w:eastAsia="宋体" w:cs="Times New Roman"/>
          <w:spacing w:val="-6"/>
          <w:szCs w:val="21"/>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三、不存在以下情况：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w:t>
      </w:r>
      <w:r>
        <w:rPr>
          <w:rFonts w:ascii="宋体" w:hAnsi="宋体" w:eastAsia="宋体" w:cs="Times New Roman"/>
          <w:spacing w:val="-6"/>
          <w:szCs w:val="21"/>
        </w:rPr>
        <w:t>以上事项如有虚假或隐瞒，我方愿意承担一切后果和责任。</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宋体"/>
          <w:b/>
          <w:spacing w:val="-6"/>
          <w:szCs w:val="21"/>
        </w:rPr>
      </w:pPr>
    </w:p>
    <w:p>
      <w:pPr>
        <w:adjustRightInd w:val="0"/>
        <w:snapToGrid w:val="0"/>
        <w:spacing w:line="288" w:lineRule="auto"/>
        <w:jc w:val="center"/>
        <w:outlineLvl w:val="2"/>
        <w:rPr>
          <w:rFonts w:ascii="宋体" w:hAnsi="宋体" w:eastAsia="宋体" w:cs="宋体"/>
          <w:b/>
          <w:spacing w:val="-6"/>
          <w:szCs w:val="21"/>
        </w:rPr>
      </w:pPr>
      <w:r>
        <w:rPr>
          <w:rFonts w:ascii="宋体" w:hAnsi="宋体" w:eastAsia="宋体" w:cs="宋体"/>
          <w:b/>
          <w:spacing w:val="-6"/>
          <w:szCs w:val="21"/>
        </w:rPr>
        <w:br w:type="page"/>
      </w:r>
      <w:r>
        <w:rPr>
          <w:rFonts w:hint="eastAsia" w:ascii="宋体" w:hAnsi="宋体" w:eastAsia="宋体" w:cs="宋体"/>
          <w:b/>
          <w:spacing w:val="-6"/>
          <w:szCs w:val="21"/>
        </w:rPr>
        <w:t>（</w:t>
      </w:r>
      <w:r>
        <w:rPr>
          <w:rFonts w:hint="eastAsia" w:ascii="宋体" w:hAnsi="宋体" w:eastAsia="宋体" w:cs="宋体"/>
          <w:b/>
          <w:spacing w:val="-6"/>
          <w:szCs w:val="21"/>
          <w:lang w:val="en-US" w:eastAsia="zh-CN"/>
        </w:rPr>
        <w:t>3</w:t>
      </w:r>
      <w:r>
        <w:rPr>
          <w:rFonts w:hint="eastAsia" w:ascii="宋体" w:hAnsi="宋体" w:eastAsia="宋体" w:cs="宋体"/>
          <w:b/>
          <w:spacing w:val="-6"/>
          <w:szCs w:val="21"/>
        </w:rPr>
        <w:t>）</w:t>
      </w:r>
      <w:r>
        <w:rPr>
          <w:rFonts w:ascii="宋体" w:hAnsi="宋体" w:eastAsia="宋体" w:cs="宋体"/>
          <w:b/>
          <w:spacing w:val="-6"/>
          <w:szCs w:val="21"/>
        </w:rPr>
        <w:t>中小企业声明函（服务）</w:t>
      </w:r>
      <w:r>
        <w:rPr>
          <w:rFonts w:hint="eastAsia" w:ascii="宋体" w:hAnsi="宋体" w:eastAsia="宋体" w:cs="宋体"/>
          <w:b/>
          <w:spacing w:val="-6"/>
          <w:szCs w:val="21"/>
        </w:rPr>
        <w:t>（若属于中小企业）</w:t>
      </w:r>
    </w:p>
    <w:p>
      <w:pPr>
        <w:adjustRightInd w:val="0"/>
        <w:snapToGrid w:val="0"/>
        <w:spacing w:line="288" w:lineRule="auto"/>
        <w:ind w:firstLine="498" w:firstLineChars="236"/>
        <w:rPr>
          <w:rFonts w:ascii="宋体" w:hAnsi="宋体" w:eastAsia="宋体" w:cs="Times New Roman"/>
          <w:b/>
          <w:szCs w:val="21"/>
        </w:rPr>
      </w:pP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本公司（联合体）郑重声明，根据《政府采购促进中小企业发展管理办法》（财库</w:t>
      </w:r>
      <w:r>
        <w:rPr>
          <w:rFonts w:hint="eastAsia" w:ascii="宋体" w:hAnsi="宋体" w:eastAsia="宋体" w:cs="Times New Roman"/>
          <w:szCs w:val="21"/>
        </w:rPr>
        <w:t>﹝</w:t>
      </w:r>
      <w:r>
        <w:rPr>
          <w:rFonts w:ascii="宋体" w:hAnsi="宋体" w:eastAsia="宋体" w:cs="Times New Roman"/>
          <w:szCs w:val="21"/>
        </w:rPr>
        <w:t>2020</w:t>
      </w:r>
      <w:r>
        <w:rPr>
          <w:rFonts w:hint="eastAsia" w:ascii="宋体" w:hAnsi="宋体" w:eastAsia="宋体" w:cs="Times New Roman"/>
          <w:szCs w:val="21"/>
        </w:rPr>
        <w:t>﹞</w:t>
      </w:r>
      <w:r>
        <w:rPr>
          <w:rFonts w:ascii="宋体" w:hAnsi="宋体" w:eastAsia="宋体" w:cs="Times New Roman"/>
          <w:szCs w:val="21"/>
        </w:rPr>
        <w:t>46 号）的规定，本公司（联合体）参加</w:t>
      </w:r>
      <w:r>
        <w:rPr>
          <w:rFonts w:ascii="宋体" w:hAnsi="宋体" w:eastAsia="宋体" w:cs="Times New Roman"/>
          <w:i/>
          <w:szCs w:val="21"/>
          <w:u w:val="single"/>
        </w:rPr>
        <w:t>（单位名称）</w:t>
      </w:r>
      <w:r>
        <w:rPr>
          <w:rFonts w:ascii="宋体" w:hAnsi="宋体" w:eastAsia="宋体" w:cs="Times New Roman"/>
          <w:szCs w:val="21"/>
        </w:rPr>
        <w:t>的</w:t>
      </w:r>
      <w:r>
        <w:rPr>
          <w:rFonts w:ascii="宋体" w:hAnsi="宋体" w:eastAsia="宋体" w:cs="Times New Roman"/>
          <w:i/>
          <w:szCs w:val="21"/>
          <w:u w:val="single"/>
        </w:rPr>
        <w:t>（项目名称）</w:t>
      </w:r>
      <w:r>
        <w:rPr>
          <w:rFonts w:ascii="宋体" w:hAnsi="宋体" w:eastAsia="宋体" w:cs="Times New Roman"/>
          <w:szCs w:val="21"/>
        </w:rPr>
        <w:t>采购活动，工程的施工单位全部为符合政策要求的中小企业（或者：服务全部由符合政策要求的中小企业承接）。相关企业（含联合 体中的中小企业、签订分包意向协议的中小企业）的具体情况如下：</w:t>
      </w:r>
    </w:p>
    <w:p>
      <w:pPr>
        <w:adjustRightInd w:val="0"/>
        <w:snapToGrid w:val="0"/>
        <w:spacing w:line="288" w:lineRule="auto"/>
        <w:ind w:firstLine="495" w:firstLineChars="236"/>
        <w:rPr>
          <w:rFonts w:ascii="宋体" w:hAnsi="宋体" w:eastAsia="宋体" w:cs="Times New Roman"/>
          <w:i/>
          <w:szCs w:val="21"/>
          <w:highlight w:val="none"/>
          <w:u w:val="single"/>
        </w:rPr>
      </w:pPr>
      <w:r>
        <w:rPr>
          <w:rFonts w:hint="eastAsia" w:ascii="宋体" w:hAnsi="宋体" w:eastAsia="宋体" w:cs="Times New Roman"/>
          <w:i/>
          <w:szCs w:val="21"/>
          <w:u w:val="single"/>
        </w:rPr>
        <w:t>1</w:t>
      </w:r>
      <w:r>
        <w:rPr>
          <w:rFonts w:ascii="宋体" w:hAnsi="宋体" w:eastAsia="宋体" w:cs="Times New Roman"/>
          <w:i/>
          <w:szCs w:val="21"/>
          <w:u w:val="single"/>
        </w:rPr>
        <w:t>.（标的名称），属于</w:t>
      </w:r>
      <w:r>
        <w:rPr>
          <w:rFonts w:ascii="宋体" w:hAnsi="宋体" w:eastAsia="宋体" w:cs="Times New Roman"/>
          <w:i/>
          <w:szCs w:val="21"/>
          <w:highlight w:val="none"/>
          <w:u w:val="single"/>
        </w:rPr>
        <w:t>（</w:t>
      </w:r>
      <w:r>
        <w:rPr>
          <w:rFonts w:hint="eastAsia" w:ascii="宋体" w:hAnsi="宋体" w:eastAsia="宋体" w:cs="Times New Roman"/>
          <w:i/>
          <w:szCs w:val="21"/>
          <w:highlight w:val="none"/>
          <w:u w:val="single"/>
        </w:rPr>
        <w:t>租赁和</w:t>
      </w:r>
      <w:r>
        <w:rPr>
          <w:rFonts w:hint="eastAsia" w:ascii="宋体" w:hAnsi="宋体" w:eastAsia="宋体" w:cs="Times New Roman"/>
          <w:i/>
          <w:szCs w:val="21"/>
          <w:highlight w:val="none"/>
          <w:u w:val="single"/>
        </w:rPr>
        <w:fldChar w:fldCharType="begin"/>
      </w:r>
      <w:r>
        <w:rPr>
          <w:rFonts w:hint="eastAsia" w:ascii="宋体" w:hAnsi="宋体" w:eastAsia="宋体" w:cs="Times New Roman"/>
          <w:i/>
          <w:szCs w:val="21"/>
          <w:highlight w:val="none"/>
          <w:u w:val="single"/>
        </w:rPr>
        <w:instrText xml:space="preserve"> HYPERLINK "https://baike.baidu.com/item/%E5%95%86%E5%8A%A1%E6%9C%8D%E5%8A%A1%E4%B8%9A/1485730?fromModule=lemma_inlink" \t "https://baike.baidu.com/item/%E4%B8%AD%E5%B0%8F%E4%BC%81%E4%B8%9A/_blank" </w:instrText>
      </w:r>
      <w:r>
        <w:rPr>
          <w:rFonts w:hint="eastAsia" w:ascii="宋体" w:hAnsi="宋体" w:eastAsia="宋体" w:cs="Times New Roman"/>
          <w:i/>
          <w:szCs w:val="21"/>
          <w:highlight w:val="none"/>
          <w:u w:val="single"/>
        </w:rPr>
        <w:fldChar w:fldCharType="separate"/>
      </w:r>
      <w:r>
        <w:rPr>
          <w:rFonts w:hint="eastAsia" w:ascii="宋体" w:hAnsi="宋体" w:eastAsia="宋体" w:cs="Times New Roman"/>
          <w:i/>
          <w:szCs w:val="21"/>
          <w:highlight w:val="none"/>
          <w:u w:val="single"/>
        </w:rPr>
        <w:t>商务服务业</w:t>
      </w:r>
      <w:r>
        <w:rPr>
          <w:rFonts w:hint="eastAsia" w:ascii="宋体" w:hAnsi="宋体" w:eastAsia="宋体" w:cs="Times New Roman"/>
          <w:i/>
          <w:szCs w:val="21"/>
          <w:highlight w:val="none"/>
          <w:u w:val="single"/>
        </w:rPr>
        <w:fldChar w:fldCharType="end"/>
      </w:r>
      <w:r>
        <w:rPr>
          <w:rFonts w:ascii="宋体" w:hAnsi="宋体" w:eastAsia="宋体" w:cs="Times New Roman"/>
          <w:i/>
          <w:szCs w:val="21"/>
          <w:highlight w:val="none"/>
          <w:u w:val="single"/>
        </w:rPr>
        <w:t>）；</w:t>
      </w:r>
      <w:r>
        <w:rPr>
          <w:rFonts w:ascii="宋体" w:hAnsi="宋体" w:eastAsia="宋体" w:cs="Times New Roman"/>
          <w:szCs w:val="21"/>
          <w:highlight w:val="none"/>
        </w:rPr>
        <w:t>承建（承接）企业为</w:t>
      </w:r>
      <w:r>
        <w:rPr>
          <w:rFonts w:ascii="宋体" w:hAnsi="宋体" w:eastAsia="宋体" w:cs="Times New Roman"/>
          <w:i/>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人，营业收入为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万元，资产总额为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万元，属于</w:t>
      </w:r>
      <w:r>
        <w:rPr>
          <w:rFonts w:ascii="宋体" w:hAnsi="宋体" w:eastAsia="宋体" w:cs="Times New Roman"/>
          <w:i/>
          <w:szCs w:val="21"/>
          <w:highlight w:val="none"/>
          <w:u w:val="single"/>
        </w:rPr>
        <w:t>（中型企业、小型企业、微型企业）</w:t>
      </w:r>
      <w:r>
        <w:rPr>
          <w:rFonts w:ascii="宋体" w:hAnsi="宋体" w:eastAsia="宋体" w:cs="Times New Roman"/>
          <w:szCs w:val="21"/>
          <w:highlight w:val="none"/>
        </w:rPr>
        <w:t>；</w:t>
      </w:r>
    </w:p>
    <w:p>
      <w:pPr>
        <w:adjustRightInd w:val="0"/>
        <w:snapToGrid w:val="0"/>
        <w:spacing w:line="288" w:lineRule="auto"/>
        <w:ind w:firstLine="495" w:firstLineChars="236"/>
        <w:rPr>
          <w:rFonts w:ascii="宋体" w:hAnsi="宋体" w:eastAsia="宋体" w:cs="Times New Roman"/>
          <w:szCs w:val="21"/>
        </w:rPr>
      </w:pPr>
      <w:r>
        <w:rPr>
          <w:rFonts w:hint="eastAsia" w:ascii="宋体" w:hAnsi="宋体" w:eastAsia="宋体" w:cs="Times New Roman"/>
          <w:i/>
          <w:szCs w:val="21"/>
          <w:highlight w:val="none"/>
          <w:u w:val="single"/>
        </w:rPr>
        <w:t>2</w:t>
      </w:r>
      <w:r>
        <w:rPr>
          <w:rFonts w:ascii="宋体" w:hAnsi="宋体" w:eastAsia="宋体" w:cs="Times New Roman"/>
          <w:i/>
          <w:szCs w:val="21"/>
          <w:highlight w:val="none"/>
          <w:u w:val="single"/>
        </w:rPr>
        <w:t>.（标的名称）</w:t>
      </w:r>
      <w:r>
        <w:rPr>
          <w:rFonts w:ascii="宋体" w:hAnsi="宋体" w:eastAsia="宋体" w:cs="Times New Roman"/>
          <w:szCs w:val="21"/>
          <w:highlight w:val="none"/>
        </w:rPr>
        <w:t>，属于</w:t>
      </w:r>
      <w:r>
        <w:rPr>
          <w:rFonts w:ascii="宋体" w:hAnsi="宋体" w:eastAsia="宋体" w:cs="Times New Roman"/>
          <w:i/>
          <w:szCs w:val="21"/>
          <w:highlight w:val="none"/>
        </w:rPr>
        <w:t>（</w:t>
      </w:r>
      <w:r>
        <w:rPr>
          <w:rFonts w:hint="eastAsia" w:ascii="宋体" w:hAnsi="宋体" w:eastAsia="宋体" w:cs="Times New Roman"/>
          <w:i/>
          <w:szCs w:val="21"/>
          <w:highlight w:val="none"/>
          <w:u w:val="single"/>
        </w:rPr>
        <w:t>租赁和</w:t>
      </w:r>
      <w:r>
        <w:rPr>
          <w:rFonts w:hint="eastAsia" w:ascii="宋体" w:hAnsi="宋体" w:eastAsia="宋体" w:cs="Times New Roman"/>
          <w:i/>
          <w:szCs w:val="21"/>
          <w:highlight w:val="none"/>
          <w:u w:val="single"/>
        </w:rPr>
        <w:fldChar w:fldCharType="begin"/>
      </w:r>
      <w:r>
        <w:rPr>
          <w:rFonts w:hint="eastAsia" w:ascii="宋体" w:hAnsi="宋体" w:eastAsia="宋体" w:cs="Times New Roman"/>
          <w:i/>
          <w:szCs w:val="21"/>
          <w:highlight w:val="none"/>
          <w:u w:val="single"/>
        </w:rPr>
        <w:instrText xml:space="preserve"> HYPERLINK "https://baike.baidu.com/item/%E5%95%86%E5%8A%A1%E6%9C%8D%E5%8A%A1%E4%B8%9A/1485730?fromModule=lemma_inlink" \t "https://baike.baidu.com/item/%E4%B8%AD%E5%B0%8F%E4%BC%81%E4%B8%9A/_blank" </w:instrText>
      </w:r>
      <w:r>
        <w:rPr>
          <w:rFonts w:hint="eastAsia" w:ascii="宋体" w:hAnsi="宋体" w:eastAsia="宋体" w:cs="Times New Roman"/>
          <w:i/>
          <w:szCs w:val="21"/>
          <w:highlight w:val="none"/>
          <w:u w:val="single"/>
        </w:rPr>
        <w:fldChar w:fldCharType="separate"/>
      </w:r>
      <w:r>
        <w:rPr>
          <w:rFonts w:hint="eastAsia" w:ascii="宋体" w:hAnsi="宋体" w:eastAsia="宋体" w:cs="Times New Roman"/>
          <w:i/>
          <w:szCs w:val="21"/>
          <w:highlight w:val="none"/>
          <w:u w:val="single"/>
        </w:rPr>
        <w:t>商务服务业</w:t>
      </w:r>
      <w:r>
        <w:rPr>
          <w:rFonts w:hint="eastAsia" w:ascii="宋体" w:hAnsi="宋体" w:eastAsia="宋体" w:cs="Times New Roman"/>
          <w:i/>
          <w:szCs w:val="21"/>
          <w:highlight w:val="none"/>
          <w:u w:val="single"/>
        </w:rPr>
        <w:fldChar w:fldCharType="end"/>
      </w:r>
      <w:r>
        <w:rPr>
          <w:rFonts w:hint="eastAsia" w:ascii="宋体" w:hAnsi="宋体" w:eastAsia="宋体" w:cs="Times New Roman"/>
          <w:i/>
          <w:szCs w:val="21"/>
          <w:highlight w:val="none"/>
          <w:u w:val="single"/>
        </w:rPr>
        <w:t>）</w:t>
      </w:r>
      <w:r>
        <w:rPr>
          <w:rFonts w:ascii="宋体" w:hAnsi="宋体" w:eastAsia="宋体" w:cs="Times New Roman"/>
          <w:szCs w:val="21"/>
          <w:highlight w:val="none"/>
        </w:rPr>
        <w:t>；承建（承接）企业为</w:t>
      </w:r>
      <w:r>
        <w:rPr>
          <w:rFonts w:ascii="宋体" w:hAnsi="宋体" w:eastAsia="宋体" w:cs="Times New Roman"/>
          <w:i/>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人，营业收入为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万元，资产总额为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万元，属于</w:t>
      </w:r>
      <w:r>
        <w:rPr>
          <w:rFonts w:ascii="宋体" w:hAnsi="宋体" w:eastAsia="宋体" w:cs="Times New Roman"/>
          <w:i/>
          <w:szCs w:val="21"/>
          <w:highlight w:val="none"/>
          <w:u w:val="single"/>
        </w:rPr>
        <w:t>（</w:t>
      </w:r>
      <w:r>
        <w:rPr>
          <w:rFonts w:ascii="宋体" w:hAnsi="宋体" w:eastAsia="宋体" w:cs="Times New Roman"/>
          <w:i/>
          <w:szCs w:val="21"/>
          <w:u w:val="single"/>
        </w:rPr>
        <w:t>中型企业、小型企业、微型企业）</w:t>
      </w:r>
      <w:r>
        <w:rPr>
          <w:rFonts w:ascii="宋体" w:hAnsi="宋体" w:eastAsia="宋体" w:cs="Times New Roman"/>
          <w:szCs w:val="21"/>
        </w:rPr>
        <w:t>；</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企业名称（盖章）：</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日期：</w:t>
      </w:r>
    </w:p>
    <w:p>
      <w:pPr>
        <w:adjustRightInd w:val="0"/>
        <w:snapToGrid w:val="0"/>
        <w:spacing w:line="288" w:lineRule="auto"/>
        <w:ind w:firstLine="495" w:firstLineChars="236"/>
        <w:rPr>
          <w:rFonts w:ascii="宋体" w:hAnsi="宋体" w:eastAsia="宋体" w:cs="Times New Roman"/>
          <w:szCs w:val="21"/>
        </w:rPr>
      </w:pPr>
    </w:p>
    <w:p>
      <w:pPr>
        <w:adjustRightInd w:val="0"/>
        <w:snapToGrid w:val="0"/>
        <w:spacing w:line="288" w:lineRule="auto"/>
        <w:ind w:firstLine="495" w:firstLineChars="236"/>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.本项目仅以《中小企业声明函》作为评判供应商是否属于中小企业的唯一依据。</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4</w:t>
      </w:r>
      <w:r>
        <w:rPr>
          <w:rFonts w:hint="eastAsia" w:ascii="宋体" w:hAnsi="宋体" w:eastAsia="宋体" w:cs="Times New Roman"/>
          <w:szCs w:val="21"/>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u w:val="single"/>
        </w:rPr>
      </w:pPr>
      <w:r>
        <w:rPr>
          <w:rFonts w:ascii="宋体" w:hAnsi="宋体" w:eastAsia="宋体" w:cs="Times New Roman"/>
          <w:szCs w:val="21"/>
          <w:u w:val="single"/>
        </w:rPr>
        <w:t>5.</w:t>
      </w:r>
      <w:r>
        <w:rPr>
          <w:rFonts w:hint="eastAsia" w:ascii="宋体" w:hAnsi="宋体" w:eastAsia="宋体" w:cs="Times New Roman"/>
          <w:szCs w:val="21"/>
          <w:u w:val="single"/>
        </w:rPr>
        <w:t>《中小企业声明函》填写不全（从业人员、营业收入、资产总额在中小企业划型标准规定中不涉及的除外），视为未提供《中小企业声明函》，</w:t>
      </w:r>
      <w:r>
        <w:rPr>
          <w:rFonts w:hint="eastAsia" w:ascii="宋体" w:hAnsi="宋体" w:eastAsia="宋体"/>
          <w:u w:val="single"/>
        </w:rPr>
        <w:t>不享受中小企业扶持政策。</w:t>
      </w:r>
    </w:p>
    <w:p>
      <w:pPr>
        <w:adjustRightInd w:val="0"/>
        <w:snapToGrid w:val="0"/>
        <w:spacing w:line="288" w:lineRule="auto"/>
        <w:ind w:firstLine="495" w:firstLineChars="236"/>
        <w:rPr>
          <w:rFonts w:ascii="宋体" w:hAnsi="宋体" w:eastAsia="宋体" w:cs="宋体"/>
          <w:szCs w:val="21"/>
          <w:u w:val="single"/>
        </w:rPr>
      </w:pPr>
      <w:r>
        <w:rPr>
          <w:rFonts w:hint="eastAsia" w:ascii="宋体" w:hAnsi="宋体" w:eastAsia="宋体" w:cs="Times New Roman"/>
          <w:szCs w:val="21"/>
          <w:u w:val="single"/>
        </w:rPr>
        <w:t>6</w:t>
      </w:r>
      <w:r>
        <w:rPr>
          <w:rFonts w:ascii="宋体" w:hAnsi="宋体" w:eastAsia="宋体" w:cs="Times New Roman"/>
          <w:szCs w:val="21"/>
          <w:u w:val="single"/>
        </w:rPr>
        <w:t>.如项目包含“多件”标的物的，需按标的物项数逐项填写。</w:t>
      </w:r>
    </w:p>
    <w:p>
      <w:pPr>
        <w:adjustRightInd w:val="0"/>
        <w:snapToGrid w:val="0"/>
        <w:spacing w:line="288" w:lineRule="auto"/>
        <w:jc w:val="center"/>
        <w:outlineLvl w:val="2"/>
        <w:rPr>
          <w:rFonts w:ascii="宋体" w:hAnsi="宋体" w:eastAsia="宋体" w:cs="宋体"/>
          <w:color w:val="000000"/>
          <w:kern w:val="0"/>
          <w:szCs w:val="21"/>
          <w:highlight w:val="yellow"/>
        </w:rPr>
      </w:pPr>
      <w:r>
        <w:rPr>
          <w:rFonts w:ascii="宋体" w:hAnsi="宋体" w:eastAsia="宋体" w:cs="Times New Roman"/>
          <w:b/>
          <w:bCs/>
          <w:szCs w:val="21"/>
        </w:rPr>
        <w:br w:type="page"/>
      </w:r>
      <w:r>
        <w:rPr>
          <w:rFonts w:hint="eastAsia" w:ascii="宋体" w:hAnsi="宋体" w:eastAsia="宋体" w:cs="宋体"/>
          <w:b/>
          <w:spacing w:val="-6"/>
          <w:szCs w:val="21"/>
        </w:rPr>
        <w:t>（</w:t>
      </w:r>
      <w:r>
        <w:rPr>
          <w:rFonts w:ascii="宋体" w:hAnsi="宋体" w:eastAsia="宋体" w:cs="宋体"/>
          <w:b/>
          <w:spacing w:val="-6"/>
          <w:szCs w:val="21"/>
        </w:rPr>
        <w:t>3</w:t>
      </w:r>
      <w:r>
        <w:rPr>
          <w:rFonts w:hint="eastAsia" w:ascii="宋体" w:hAnsi="宋体" w:eastAsia="宋体" w:cs="宋体"/>
          <w:b/>
          <w:spacing w:val="-6"/>
          <w:szCs w:val="21"/>
        </w:rPr>
        <w:t>）属于监狱企业的证明文件（若属于监狱企业）</w:t>
      </w:r>
    </w:p>
    <w:p>
      <w:pPr>
        <w:adjustRightInd w:val="0"/>
        <w:snapToGrid w:val="0"/>
        <w:spacing w:line="288" w:lineRule="auto"/>
        <w:rPr>
          <w:rFonts w:ascii="宋体" w:hAnsi="宋体" w:eastAsia="宋体" w:cs="宋体"/>
          <w:color w:val="000000"/>
          <w:kern w:val="0"/>
          <w:szCs w:val="21"/>
        </w:rPr>
      </w:pPr>
    </w:p>
    <w:p>
      <w:pPr>
        <w:adjustRightInd w:val="0"/>
        <w:snapToGrid w:val="0"/>
        <w:spacing w:line="288" w:lineRule="auto"/>
        <w:ind w:firstLine="373" w:firstLineChars="177"/>
        <w:rPr>
          <w:rFonts w:ascii="宋体" w:hAnsi="宋体" w:eastAsia="宋体"/>
          <w:b/>
          <w:bCs/>
          <w:szCs w:val="21"/>
        </w:rPr>
      </w:pPr>
      <w:r>
        <w:rPr>
          <w:rFonts w:hint="eastAsia" w:ascii="宋体" w:hAnsi="宋体" w:eastAsia="宋体" w:cs="宋体"/>
          <w:b/>
          <w:bCs/>
          <w:color w:val="000000"/>
          <w:kern w:val="0"/>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hint="eastAsia" w:ascii="宋体" w:hAnsi="宋体" w:eastAsia="宋体" w:cs="宋体"/>
          <w:b/>
          <w:spacing w:val="-6"/>
          <w:szCs w:val="21"/>
          <w:lang w:val="en-US" w:eastAsia="zh-CN"/>
        </w:rPr>
        <w:t>3</w:t>
      </w:r>
      <w:r>
        <w:rPr>
          <w:rFonts w:hint="eastAsia" w:ascii="宋体" w:hAnsi="宋体" w:eastAsia="宋体" w:cs="宋体"/>
          <w:b/>
          <w:spacing w:val="-6"/>
          <w:szCs w:val="21"/>
        </w:rPr>
        <w:t>）残疾人福利性单位声明函（若属于残疾人福利性单位）</w:t>
      </w:r>
    </w:p>
    <w:p>
      <w:pPr>
        <w:adjustRightInd w:val="0"/>
        <w:snapToGrid w:val="0"/>
        <w:spacing w:line="288" w:lineRule="auto"/>
        <w:rPr>
          <w:rFonts w:ascii="宋体" w:hAnsi="宋体" w:eastAsia="宋体" w:cs="Times New Roman"/>
          <w:b/>
          <w:spacing w:val="6"/>
          <w:szCs w:val="21"/>
        </w:rPr>
      </w:pPr>
    </w:p>
    <w:p>
      <w:pPr>
        <w:adjustRightInd w:val="0"/>
        <w:snapToGrid w:val="0"/>
        <w:spacing w:line="288" w:lineRule="auto"/>
        <w:ind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rPr>
        <w:t>本单位郑重声明，根据《财政部 民政部 中国残疾人联合会关于促进残疾人就业政府采购政策的通知》（财库</w:t>
      </w:r>
      <w:r>
        <w:rPr>
          <w:rFonts w:hint="eastAsia" w:ascii="宋体" w:hAnsi="宋体" w:eastAsia="宋体" w:cs="Times New Roman"/>
          <w:szCs w:val="21"/>
        </w:rPr>
        <w:t>〔2017〕 141</w:t>
      </w:r>
      <w:r>
        <w:rPr>
          <w:rFonts w:hint="eastAsia" w:ascii="宋体" w:hAnsi="宋体" w:eastAsia="宋体" w:cs="Times New Roman"/>
          <w:spacing w:val="6"/>
          <w:szCs w:val="21"/>
        </w:rPr>
        <w:t>号）的规定，</w:t>
      </w:r>
      <w:r>
        <w:rPr>
          <w:rFonts w:hint="eastAsia" w:ascii="宋体" w:hAnsi="宋体" w:eastAsia="宋体" w:cs="Times New Roman"/>
          <w:b/>
          <w:bCs/>
          <w:spacing w:val="6"/>
          <w:szCs w:val="21"/>
        </w:rPr>
        <w:t>本单位为符合条件的残疾人福利性单位</w:t>
      </w:r>
      <w:r>
        <w:rPr>
          <w:rFonts w:hint="eastAsia" w:ascii="宋体" w:hAnsi="宋体" w:eastAsia="宋体" w:cs="Times New Roman"/>
          <w:spacing w:val="6"/>
          <w:szCs w:val="21"/>
        </w:rPr>
        <w:t>，且本</w:t>
      </w:r>
      <w:r>
        <w:rPr>
          <w:rFonts w:hint="eastAsia" w:ascii="宋体" w:hAnsi="宋体" w:eastAsia="宋体" w:cs="Times New Roman"/>
          <w:spacing w:val="6"/>
          <w:szCs w:val="21"/>
          <w:highlight w:val="none"/>
        </w:rPr>
        <w:t>单位参加______（采购人）单位的______（项目名称）项目采购活动提供由本单位提供服务。</w:t>
      </w:r>
    </w:p>
    <w:p>
      <w:pPr>
        <w:adjustRightInd w:val="0"/>
        <w:snapToGrid w:val="0"/>
        <w:spacing w:line="288" w:lineRule="auto"/>
        <w:ind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eastAsia="宋体" w:cs="Times New Roman"/>
          <w:spacing w:val="6"/>
          <w:szCs w:val="21"/>
        </w:rPr>
      </w:pPr>
      <w:r>
        <w:rPr>
          <w:rFonts w:hint="eastAsia" w:ascii="宋体" w:hAnsi="宋体" w:eastAsia="宋体" w:cs="Times New Roman"/>
          <w:spacing w:val="6"/>
          <w:szCs w:val="21"/>
        </w:rPr>
        <w:t>单位名称（盖章）：</w:t>
      </w:r>
    </w:p>
    <w:p>
      <w:pPr>
        <w:tabs>
          <w:tab w:val="left" w:pos="4860"/>
        </w:tabs>
        <w:adjustRightInd w:val="0"/>
        <w:snapToGrid w:val="0"/>
        <w:spacing w:line="288" w:lineRule="auto"/>
        <w:ind w:right="1560" w:firstLine="444" w:firstLineChars="200"/>
        <w:rPr>
          <w:rFonts w:ascii="宋体" w:hAnsi="宋体" w:eastAsia="宋体" w:cs="Times New Roman"/>
          <w:spacing w:val="6"/>
          <w:szCs w:val="21"/>
        </w:rPr>
      </w:pPr>
      <w:r>
        <w:rPr>
          <w:rFonts w:hint="eastAsia" w:ascii="宋体" w:hAnsi="宋体" w:eastAsia="宋体" w:cs="Times New Roman"/>
          <w:spacing w:val="6"/>
          <w:szCs w:val="21"/>
        </w:rPr>
        <w:t>日  期：</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一、享受政府采购支持政策的残疾人福利性单位应当同时满足以下条件：</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（一）安置的残疾人占本单位在职职工人数的比例不低于25%（含25%），并且安置的残疾人人数不少于10人（含10人）；</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（二）依法与安置的每位残疾人签订了一年以上（含一年）的劳动合同或服务协议；</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1"/>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pPr>
        <w:pStyle w:val="21"/>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FF0000"/>
          <w:sz w:val="21"/>
          <w:szCs w:val="21"/>
        </w:rPr>
      </w:pPr>
      <w:r>
        <w:rPr>
          <w:rFonts w:hint="eastAsia"/>
          <w:color w:val="000000"/>
          <w:sz w:val="21"/>
          <w:szCs w:val="21"/>
        </w:rPr>
        <w:t>三、在政府采购活动中，残疾人福利性单位视同小型、微型企业，享受预留份额、评审中价格扣除</w:t>
      </w:r>
      <w:r>
        <w:rPr>
          <w:rFonts w:hint="eastAsia" w:ascii="宋体" w:hAnsi="宋体" w:eastAsia="宋体" w:cs="宋体"/>
          <w:color w:val="000000"/>
          <w:sz w:val="21"/>
          <w:szCs w:val="21"/>
        </w:rPr>
        <w:t>等促进中小企业发展的政府采购政策。</w:t>
      </w:r>
    </w:p>
    <w:p>
      <w:pPr>
        <w:widowControl/>
        <w:adjustRightInd w:val="0"/>
        <w:snapToGrid w:val="0"/>
        <w:spacing w:line="288" w:lineRule="auto"/>
        <w:jc w:val="left"/>
        <w:rPr>
          <w:rFonts w:ascii="宋体" w:hAnsi="宋体" w:eastAsia="宋体" w:cs="宋体"/>
          <w:b/>
          <w:spacing w:val="-6"/>
          <w:szCs w:val="21"/>
        </w:rPr>
      </w:pPr>
      <w:r>
        <w:rPr>
          <w:rFonts w:hint="eastAsia" w:ascii="宋体" w:hAnsi="宋体" w:eastAsia="宋体" w:cs="宋体"/>
          <w:sz w:val="21"/>
          <w:szCs w:val="21"/>
        </w:rPr>
        <w:t>残疾人福利性单位属于小型、微型企业的，不重复享受政策。</w:t>
      </w:r>
    </w:p>
    <w:p>
      <w:pPr>
        <w:adjustRightInd w:val="0"/>
        <w:snapToGrid w:val="0"/>
        <w:spacing w:line="288" w:lineRule="auto"/>
        <w:rPr>
          <w:rFonts w:ascii="宋体" w:hAnsi="宋体" w:eastAsia="宋体" w:cs="Times New Roman"/>
          <w:b/>
          <w:spacing w:val="-6"/>
          <w:szCs w:val="21"/>
        </w:rPr>
      </w:pPr>
    </w:p>
    <w:p>
      <w:pPr>
        <w:rPr>
          <w:rFonts w:hint="eastAsia" w:ascii="宋体" w:hAnsi="宋体" w:eastAsia="宋体" w:cs="Times New Roman"/>
          <w:b/>
          <w:spacing w:val="-6"/>
          <w:sz w:val="84"/>
          <w:szCs w:val="84"/>
        </w:rPr>
      </w:pPr>
      <w:r>
        <w:rPr>
          <w:rFonts w:hint="eastAsia" w:ascii="宋体" w:hAnsi="宋体" w:eastAsia="宋体" w:cs="Times New Roman"/>
          <w:b/>
          <w:spacing w:val="-6"/>
          <w:sz w:val="84"/>
          <w:szCs w:val="84"/>
        </w:rPr>
        <w:br w:type="page"/>
      </w:r>
    </w:p>
    <w:p>
      <w:pPr>
        <w:overflowPunct w:val="0"/>
        <w:adjustRightInd w:val="0"/>
        <w:snapToGrid w:val="0"/>
        <w:spacing w:line="288" w:lineRule="auto"/>
        <w:jc w:val="center"/>
        <w:outlineLvl w:val="1"/>
        <w:rPr>
          <w:rFonts w:ascii="宋体" w:hAnsi="宋体" w:eastAsia="宋体" w:cs="Times New Roman"/>
          <w:bCs/>
          <w:spacing w:val="-6"/>
          <w:sz w:val="84"/>
          <w:szCs w:val="84"/>
        </w:rPr>
      </w:pPr>
      <w:r>
        <w:rPr>
          <w:rFonts w:hint="eastAsia" w:ascii="宋体" w:hAnsi="宋体" w:eastAsia="宋体" w:cs="Times New Roman"/>
          <w:b/>
          <w:spacing w:val="-6"/>
          <w:sz w:val="84"/>
          <w:szCs w:val="84"/>
        </w:rPr>
        <w:t>商务和技术文件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（1）投标函</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w:t>
      </w:r>
      <w:r>
        <w:rPr>
          <w:rFonts w:hint="eastAsia" w:ascii="宋体" w:hAnsi="宋体" w:eastAsia="宋体" w:cs="Times New Roman"/>
          <w:b/>
          <w:bCs/>
          <w:spacing w:val="-6"/>
          <w:szCs w:val="21"/>
          <w:lang w:eastAsia="zh-CN"/>
        </w:rPr>
        <w:t>浙江省公安厅</w:t>
      </w:r>
      <w:r>
        <w:rPr>
          <w:rFonts w:hint="eastAsia" w:ascii="宋体" w:hAnsi="宋体" w:eastAsia="宋体" w:cs="Times New Roman"/>
          <w:b/>
          <w:bCs/>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cyan"/>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我方参加</w:t>
      </w:r>
      <w:r>
        <w:rPr>
          <w:rFonts w:hint="eastAsia" w:ascii="宋体" w:hAnsi="宋体" w:eastAsia="宋体" w:cs="Times New Roman"/>
          <w:bCs/>
          <w:spacing w:val="-6"/>
          <w:szCs w:val="21"/>
          <w:u w:val="single"/>
          <w:lang w:eastAsia="zh-CN"/>
        </w:rPr>
        <w:t>浙江省公安厅</w:t>
      </w:r>
      <w:r>
        <w:rPr>
          <w:rFonts w:hint="default" w:ascii="宋体" w:hAnsi="宋体" w:eastAsia="宋体" w:cs="Times New Roman"/>
          <w:bCs/>
          <w:spacing w:val="-6"/>
          <w:szCs w:val="21"/>
          <w:u w:val="single"/>
          <w:lang w:val="en-US" w:eastAsia="zh-CN"/>
        </w:rPr>
        <w:t>全国公安特警挑战赛场地布置服务</w:t>
      </w:r>
      <w:r>
        <w:rPr>
          <w:rFonts w:hint="eastAsia" w:ascii="宋体" w:hAnsi="宋体" w:eastAsia="宋体" w:cs="Times New Roman"/>
          <w:spacing w:val="-6"/>
          <w:szCs w:val="21"/>
          <w:u w:val="single"/>
        </w:rPr>
        <w:t>（项目编号</w:t>
      </w:r>
      <w:r>
        <w:rPr>
          <w:rFonts w:hint="eastAsia" w:ascii="宋体" w:hAnsi="宋体" w:eastAsia="宋体" w:cs="Times New Roman"/>
          <w:bCs/>
          <w:spacing w:val="-6"/>
          <w:szCs w:val="21"/>
          <w:u w:val="single"/>
        </w:rPr>
        <w:t>：QSZB-Z(F)-A24259(GK)</w:t>
      </w:r>
      <w:r>
        <w:rPr>
          <w:rFonts w:hint="eastAsia" w:ascii="宋体" w:hAnsi="宋体" w:eastAsia="宋体" w:cs="Times New Roman"/>
          <w:spacing w:val="-6"/>
          <w:szCs w:val="21"/>
          <w:u w:val="single"/>
        </w:rPr>
        <w:t>）</w:t>
      </w:r>
      <w:r>
        <w:rPr>
          <w:rFonts w:hint="eastAsia" w:ascii="宋体" w:hAnsi="宋体" w:eastAsia="宋体" w:cs="Times New Roman"/>
          <w:spacing w:val="-6"/>
          <w:szCs w:val="21"/>
        </w:rPr>
        <w:t>项目，为此，我方提交电子加密投标文件一份、以介质（U盘）存储的数据电文形式的</w:t>
      </w:r>
      <w:r>
        <w:rPr>
          <w:rFonts w:hint="eastAsia" w:ascii="宋体" w:hAnsi="宋体" w:eastAsia="宋体" w:cs="Times New Roman"/>
          <w:spacing w:val="-6"/>
          <w:szCs w:val="21"/>
          <w:u w:val="single"/>
        </w:rPr>
        <w:t xml:space="preserve">备份投标文件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份</w:t>
      </w:r>
      <w:r>
        <w:rPr>
          <w:rFonts w:hint="eastAsia" w:ascii="宋体" w:hAnsi="宋体" w:eastAsia="宋体" w:cs="Times New Roman"/>
          <w:spacing w:val="-6"/>
          <w:szCs w:val="21"/>
        </w:rPr>
        <w:t>。宣布同意如下：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投标有效期自提交投标文件的截止之日起</w:t>
      </w:r>
      <w:r>
        <w:rPr>
          <w:rFonts w:hint="eastAsia" w:ascii="宋体" w:hAnsi="宋体" w:eastAsia="宋体" w:cs="Times New Roman"/>
          <w:bCs/>
          <w:spacing w:val="-6"/>
          <w:szCs w:val="21"/>
          <w:u w:val="single"/>
        </w:rPr>
        <w:t xml:space="preserve"> 90</w:t>
      </w:r>
      <w:r>
        <w:rPr>
          <w:rFonts w:ascii="宋体" w:hAnsi="宋体" w:eastAsia="宋体" w:cs="Times New Roman"/>
          <w:bCs/>
          <w:spacing w:val="-6"/>
          <w:szCs w:val="21"/>
          <w:u w:val="single"/>
        </w:rPr>
        <w:t xml:space="preserve"> </w:t>
      </w:r>
      <w:r>
        <w:rPr>
          <w:rFonts w:hint="eastAsia" w:ascii="宋体" w:hAnsi="宋体" w:eastAsia="宋体" w:cs="Times New Roman"/>
          <w:spacing w:val="-6"/>
          <w:szCs w:val="21"/>
        </w:rPr>
        <w:t>天。</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w:t>
      </w:r>
      <w:r>
        <w:rPr>
          <w:rFonts w:hint="eastAsia" w:ascii="宋体" w:hAnsi="宋体" w:eastAsia="宋体" w:cs="Times New Roman"/>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w:t>
      </w:r>
      <w:r>
        <w:rPr>
          <w:rFonts w:ascii="宋体" w:hAnsi="宋体" w:eastAsia="宋体" w:cs="Times New Roman"/>
          <w:spacing w:val="-6"/>
          <w:szCs w:val="21"/>
        </w:rPr>
        <w:t>.</w:t>
      </w:r>
      <w:r>
        <w:rPr>
          <w:rFonts w:hint="eastAsia" w:ascii="宋体" w:hAnsi="宋体" w:eastAsia="宋体" w:cs="Times New Roman"/>
          <w:spacing w:val="-6"/>
          <w:szCs w:val="21"/>
        </w:rPr>
        <w:t>与本投标有关的一切正式往来信函联系：</w:t>
      </w:r>
    </w:p>
    <w:tbl>
      <w:tblPr>
        <w:tblStyle w:val="26"/>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联系人：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职务：</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手机：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电子邮箱：</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银行账号：</w:t>
            </w:r>
          </w:p>
        </w:tc>
        <w:tc>
          <w:tcPr>
            <w:tcW w:w="6808" w:type="dxa"/>
          </w:tcPr>
          <w:p>
            <w:pPr>
              <w:adjustRightInd w:val="0"/>
              <w:snapToGrid w:val="0"/>
              <w:spacing w:line="288" w:lineRule="auto"/>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ind w:firstLine="498" w:firstLineChars="236"/>
        <w:jc w:val="center"/>
        <w:outlineLvl w:val="2"/>
        <w:rPr>
          <w:rFonts w:ascii="宋体" w:hAnsi="宋体" w:eastAsia="宋体" w:cs="Times New Roman"/>
          <w:b/>
          <w:bCs/>
          <w:szCs w:val="21"/>
        </w:rPr>
      </w:pPr>
      <w:r>
        <w:rPr>
          <w:rFonts w:hint="eastAsia" w:ascii="宋体" w:hAnsi="宋体" w:eastAsia="宋体" w:cs="Times New Roman"/>
          <w:b/>
          <w:bCs/>
          <w:szCs w:val="21"/>
        </w:rPr>
        <w:t>（</w:t>
      </w:r>
      <w:r>
        <w:rPr>
          <w:rFonts w:ascii="宋体" w:hAnsi="宋体" w:eastAsia="宋体" w:cs="Times New Roman"/>
          <w:b/>
          <w:bCs/>
          <w:szCs w:val="21"/>
        </w:rPr>
        <w:t>2</w:t>
      </w:r>
      <w:r>
        <w:rPr>
          <w:rFonts w:hint="eastAsia" w:ascii="宋体" w:hAnsi="宋体" w:eastAsia="宋体" w:cs="Times New Roman"/>
          <w:b/>
          <w:bCs/>
          <w:szCs w:val="21"/>
        </w:rPr>
        <w:t>）授权委托书</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致：</w:t>
      </w:r>
      <w:r>
        <w:rPr>
          <w:rFonts w:hint="eastAsia" w:ascii="宋体" w:hAnsi="宋体" w:eastAsia="宋体" w:cs="Times New Roman"/>
          <w:b/>
          <w:spacing w:val="-6"/>
          <w:szCs w:val="21"/>
          <w:lang w:eastAsia="zh-CN"/>
        </w:rPr>
        <w:t>浙江省公安厅</w:t>
      </w:r>
      <w:r>
        <w:rPr>
          <w:rFonts w:hint="eastAsia" w:ascii="宋体" w:hAnsi="宋体" w:eastAsia="宋体" w:cs="Times New Roman"/>
          <w:b/>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现授权委托：</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（授权代表姓名）（身份证号码：</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，手机：</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）以我方的名义参加</w:t>
      </w:r>
      <w:r>
        <w:rPr>
          <w:rFonts w:hint="eastAsia" w:ascii="宋体" w:hAnsi="宋体" w:eastAsia="宋体" w:cs="Times New Roman"/>
          <w:bCs/>
          <w:spacing w:val="-6"/>
          <w:szCs w:val="21"/>
          <w:lang w:eastAsia="zh-CN"/>
        </w:rPr>
        <w:t>浙江省公安厅</w:t>
      </w:r>
      <w:r>
        <w:rPr>
          <w:rFonts w:hint="default" w:ascii="宋体" w:hAnsi="宋体" w:eastAsia="宋体" w:cs="Times New Roman"/>
          <w:bCs/>
          <w:spacing w:val="-6"/>
          <w:szCs w:val="21"/>
          <w:lang w:val="en-US" w:eastAsia="zh-CN"/>
        </w:rPr>
        <w:t>全国公安特警挑战赛场地布置服务</w:t>
      </w:r>
      <w:r>
        <w:rPr>
          <w:rFonts w:hint="eastAsia" w:ascii="宋体" w:hAnsi="宋体" w:eastAsia="宋体" w:cs="Times New Roman"/>
          <w:bCs/>
          <w:spacing w:val="-6"/>
          <w:szCs w:val="21"/>
        </w:rPr>
        <w:t>项目（项目编号：QSZB-Z(F)-A24259(GK)）</w:t>
      </w:r>
      <w:r>
        <w:rPr>
          <w:rFonts w:hint="eastAsia" w:ascii="宋体" w:hAnsi="宋体" w:eastAsia="宋体" w:cs="Times New Roman"/>
          <w:spacing w:val="-6"/>
          <w:szCs w:val="21"/>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我方对被授权人的签名负全部责任。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被授权人无转委托权，特此告知。</w:t>
      </w:r>
    </w:p>
    <w:p>
      <w:pPr>
        <w:adjustRightInd w:val="0"/>
        <w:snapToGrid w:val="0"/>
        <w:spacing w:line="288" w:lineRule="auto"/>
        <w:ind w:firstLine="368" w:firstLineChars="186"/>
        <w:rPr>
          <w:rFonts w:ascii="宋体" w:hAnsi="宋体" w:eastAsia="宋体" w:cs="Times New Roman"/>
          <w:spacing w:val="-6"/>
          <w:szCs w:val="21"/>
          <w:u w:val="single"/>
        </w:rPr>
      </w:pPr>
      <w:r>
        <w:rPr>
          <w:rFonts w:hint="eastAsia" w:ascii="宋体" w:hAnsi="宋体" w:eastAsia="宋体" w:cs="Times New Roman"/>
          <w:spacing w:val="-6"/>
          <w:szCs w:val="21"/>
          <w:u w:val="single"/>
        </w:rPr>
        <w:t>▲提供授权代表社保缴纳证明（202</w:t>
      </w:r>
      <w:r>
        <w:rPr>
          <w:rFonts w:hint="eastAsia" w:ascii="宋体" w:hAnsi="宋体" w:eastAsia="宋体" w:cs="Times New Roman"/>
          <w:spacing w:val="-6"/>
          <w:szCs w:val="21"/>
          <w:u w:val="single"/>
          <w:lang w:val="en-US" w:eastAsia="zh-CN"/>
        </w:rPr>
        <w:t>3</w:t>
      </w:r>
      <w:r>
        <w:rPr>
          <w:rFonts w:hint="eastAsia" w:ascii="宋体" w:hAnsi="宋体" w:eastAsia="宋体" w:cs="Times New Roman"/>
          <w:spacing w:val="-6"/>
          <w:szCs w:val="21"/>
          <w:u w:val="single"/>
        </w:rPr>
        <w:t>年</w:t>
      </w:r>
      <w:r>
        <w:rPr>
          <w:rFonts w:hint="eastAsia" w:ascii="宋体" w:hAnsi="宋体" w:eastAsia="宋体" w:cs="Times New Roman"/>
          <w:spacing w:val="-6"/>
          <w:szCs w:val="21"/>
          <w:u w:val="single"/>
          <w:lang w:val="en-US" w:eastAsia="zh-CN"/>
        </w:rPr>
        <w:t>6</w:t>
      </w:r>
      <w:r>
        <w:rPr>
          <w:rFonts w:hint="eastAsia" w:ascii="宋体" w:hAnsi="宋体" w:eastAsia="宋体" w:cs="Times New Roman"/>
          <w:spacing w:val="-6"/>
          <w:szCs w:val="21"/>
          <w:u w:val="single"/>
        </w:rPr>
        <w:t>月（含）以后任意一月）。</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1、投标人委派不在本单位缴纳社保的人员作为授权代表的，应当在投标文件中，说明具体原因、授权代表缴纳社保的单位，并附列该授权代表缴纳社保清单。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2、投标人是联合体的，联合体各成员均应在“授权委托书”上盖章（电子签名</w:t>
      </w:r>
      <w:r>
        <w:rPr>
          <w:rFonts w:ascii="宋体" w:hAnsi="宋体" w:eastAsia="宋体" w:cs="Times New Roman"/>
          <w:szCs w:val="21"/>
        </w:rPr>
        <w:t>/公章）</w:t>
      </w:r>
      <w:r>
        <w:rPr>
          <w:rFonts w:hint="eastAsia" w:ascii="宋体" w:hAnsi="宋体" w:eastAsia="宋体" w:cs="Times New Roman"/>
          <w:szCs w:val="21"/>
        </w:rPr>
        <w:t>。</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p>
    <w:p>
      <w:pPr>
        <w:adjustRightInd w:val="0"/>
        <w:snapToGrid w:val="0"/>
        <w:spacing w:line="288" w:lineRule="auto"/>
        <w:jc w:val="center"/>
        <w:outlineLvl w:val="2"/>
        <w:rPr>
          <w:rFonts w:ascii="宋体" w:hAnsi="宋体" w:eastAsia="宋体" w:cs="Times New Roman"/>
          <w:b/>
          <w:bCs/>
          <w:spacing w:val="-6"/>
          <w:szCs w:val="21"/>
        </w:rPr>
      </w:pPr>
      <w:r>
        <w:rPr>
          <w:rFonts w:hint="eastAsia" w:ascii="宋体" w:hAnsi="宋体" w:eastAsia="宋体" w:cs="Times New Roman"/>
          <w:b/>
          <w:bCs/>
          <w:szCs w:val="21"/>
        </w:rPr>
        <w:t>（2）法定代表人（单位负责人、自然人本人）</w:t>
      </w:r>
      <w:r>
        <w:rPr>
          <w:rFonts w:hint="eastAsia" w:ascii="宋体" w:hAnsi="宋体" w:eastAsia="宋体" w:cs="Times New Roman"/>
          <w:b/>
          <w:bCs/>
          <w:spacing w:val="-6"/>
          <w:szCs w:val="21"/>
        </w:rPr>
        <w:t>身份证明</w:t>
      </w:r>
    </w:p>
    <w:p>
      <w:pPr>
        <w:adjustRightInd w:val="0"/>
        <w:snapToGrid w:val="0"/>
        <w:spacing w:line="288" w:lineRule="auto"/>
        <w:ind w:firstLine="495" w:firstLineChars="236"/>
        <w:jc w:val="center"/>
        <w:rPr>
          <w:rFonts w:ascii="宋体" w:hAnsi="宋体" w:eastAsia="宋体" w:cs="Times New Roman"/>
          <w:szCs w:val="21"/>
        </w:rPr>
      </w:pPr>
      <w:r>
        <w:rPr>
          <w:rFonts w:hint="eastAsia" w:ascii="宋体" w:hAnsi="宋体" w:eastAsia="宋体" w:cs="Times New Roman"/>
          <w:szCs w:val="21"/>
        </w:rPr>
        <w:t>（适用于：法定代表人（单位负责人、自然人本人）</w:t>
      </w:r>
      <w:r>
        <w:rPr>
          <w:rFonts w:hint="eastAsia" w:ascii="宋体" w:hAnsi="宋体" w:eastAsia="宋体" w:cs="Times New Roman"/>
          <w:spacing w:val="-6"/>
          <w:szCs w:val="21"/>
        </w:rPr>
        <w:t>代表投标人参加投标</w:t>
      </w:r>
      <w:r>
        <w:rPr>
          <w:rFonts w:hint="eastAsia" w:ascii="宋体" w:hAnsi="宋体" w:eastAsia="宋体" w:cs="Times New Roman"/>
          <w:szCs w:val="21"/>
        </w:rPr>
        <w:t>）</w:t>
      </w:r>
    </w:p>
    <w:p>
      <w:pPr>
        <w:adjustRightInd w:val="0"/>
        <w:snapToGrid w:val="0"/>
        <w:spacing w:line="288" w:lineRule="auto"/>
        <w:jc w:val="left"/>
        <w:rPr>
          <w:rFonts w:ascii="宋体" w:hAnsi="宋体" w:eastAsia="宋体" w:cs="Times New Roman"/>
          <w:szCs w:val="21"/>
        </w:rPr>
      </w:pPr>
      <w:r>
        <w:rPr>
          <w:rFonts w:hint="eastAsia" w:ascii="宋体" w:hAnsi="宋体" w:eastAsia="宋体" w:cs="宋体"/>
          <w:bCs/>
          <w:szCs w:val="21"/>
        </w:rPr>
        <w:t>身份证件复印件</w:t>
      </w:r>
    </w:p>
    <w:tbl>
      <w:tblPr>
        <w:tblStyle w:val="1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正面：</w:t>
            </w:r>
          </w:p>
        </w:tc>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反面：</w:t>
            </w:r>
          </w:p>
        </w:tc>
      </w:tr>
    </w:tbl>
    <w:p>
      <w:pPr>
        <w:adjustRightInd w:val="0"/>
        <w:snapToGrid w:val="0"/>
        <w:spacing w:line="288" w:lineRule="auto"/>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adjustRightInd w:val="0"/>
        <w:snapToGrid w:val="0"/>
        <w:spacing w:line="288" w:lineRule="auto"/>
        <w:jc w:val="left"/>
        <w:outlineLvl w:val="2"/>
        <w:rPr>
          <w:rFonts w:ascii="宋体" w:hAnsi="宋体" w:eastAsia="宋体" w:cs="Times New Roman"/>
          <w:b/>
          <w:bCs/>
          <w:szCs w:val="21"/>
        </w:rPr>
      </w:pPr>
      <w:r>
        <w:rPr>
          <w:rFonts w:hint="eastAsia" w:ascii="宋体" w:hAnsi="宋体" w:eastAsia="宋体" w:cs="Times New Roman"/>
          <w:b/>
          <w:bCs/>
          <w:szCs w:val="21"/>
        </w:rPr>
        <w:t>附：授权代表社保缴纳证明（202</w:t>
      </w:r>
      <w:r>
        <w:rPr>
          <w:rFonts w:hint="eastAsia" w:ascii="宋体" w:hAnsi="宋体" w:eastAsia="宋体" w:cs="Times New Roman"/>
          <w:b/>
          <w:bCs/>
          <w:szCs w:val="21"/>
          <w:lang w:val="en-US" w:eastAsia="zh-CN"/>
        </w:rPr>
        <w:t>3</w:t>
      </w:r>
      <w:r>
        <w:rPr>
          <w:rFonts w:hint="eastAsia" w:ascii="宋体" w:hAnsi="宋体" w:eastAsia="宋体" w:cs="Times New Roman"/>
          <w:b/>
          <w:bCs/>
          <w:szCs w:val="21"/>
        </w:rPr>
        <w:t>年</w:t>
      </w:r>
      <w:r>
        <w:rPr>
          <w:rFonts w:hint="eastAsia" w:ascii="宋体" w:hAnsi="宋体" w:eastAsia="宋体" w:cs="Times New Roman"/>
          <w:b/>
          <w:bCs/>
          <w:szCs w:val="21"/>
          <w:lang w:val="en-US" w:eastAsia="zh-CN"/>
        </w:rPr>
        <w:t>6</w:t>
      </w:r>
      <w:r>
        <w:rPr>
          <w:rFonts w:hint="eastAsia" w:ascii="宋体" w:hAnsi="宋体" w:eastAsia="宋体" w:cs="Times New Roman"/>
          <w:b/>
          <w:bCs/>
          <w:szCs w:val="21"/>
        </w:rPr>
        <w:t>月（含）以后任意一月）</w:t>
      </w:r>
    </w:p>
    <w:p>
      <w:pPr>
        <w:rPr>
          <w:rFonts w:ascii="Times New Roman" w:hAnsi="Times New Roman" w:eastAsia="宋体" w:cs="Times New Roman"/>
          <w:szCs w:val="21"/>
        </w:rPr>
      </w:pPr>
    </w:p>
    <w:p>
      <w:pPr>
        <w:adjustRightInd w:val="0"/>
        <w:snapToGrid w:val="0"/>
        <w:spacing w:line="288" w:lineRule="auto"/>
        <w:jc w:val="center"/>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3</w:t>
      </w:r>
      <w:r>
        <w:rPr>
          <w:rFonts w:hint="eastAsia" w:ascii="宋体" w:hAnsi="宋体" w:eastAsia="宋体" w:cs="宋体"/>
          <w:b/>
          <w:spacing w:val="-6"/>
          <w:szCs w:val="21"/>
        </w:rPr>
        <w:t>）投标人同类合同一览表</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合同金额</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采购人联系人</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说明：</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投标人须提供上述业绩合同扫描件；</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所有合同扫描件应清晰，应能体现合同签订时间、双方签名盖章等内容；</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投标人应在不涉及商业秘密的前提下尽可能提供详细的合同扫描件内容。</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Times New Roman"/>
          <w:b/>
          <w:szCs w:val="21"/>
        </w:rPr>
      </w:pPr>
      <w:r>
        <w:rPr>
          <w:rFonts w:hint="eastAsia" w:ascii="宋体" w:hAnsi="宋体" w:eastAsia="宋体" w:cs="Times New Roman"/>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4</w:t>
      </w:r>
      <w:r>
        <w:rPr>
          <w:rFonts w:hint="eastAsia" w:ascii="宋体" w:hAnsi="宋体" w:eastAsia="宋体" w:cs="宋体"/>
          <w:b/>
          <w:spacing w:val="-6"/>
          <w:szCs w:val="21"/>
        </w:rPr>
        <w:t>）采购需求偏离表</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采 购 人：</w:t>
      </w:r>
      <w:r>
        <w:rPr>
          <w:rFonts w:hint="eastAsia" w:ascii="宋体" w:hAnsi="宋体" w:eastAsia="宋体" w:cs="Times New Roman"/>
          <w:bCs/>
          <w:spacing w:val="-6"/>
          <w:szCs w:val="21"/>
          <w:lang w:eastAsia="zh-CN"/>
        </w:rPr>
        <w:t>浙江省公安厅</w:t>
      </w:r>
    </w:p>
    <w:p>
      <w:pPr>
        <w:adjustRightInd w:val="0"/>
        <w:snapToGrid w:val="0"/>
        <w:spacing w:line="288" w:lineRule="auto"/>
        <w:rPr>
          <w:rFonts w:hint="default" w:ascii="宋体" w:hAnsi="宋体" w:eastAsia="宋体" w:cs="Times New Roman"/>
          <w:bCs/>
          <w:spacing w:val="-6"/>
          <w:szCs w:val="21"/>
          <w:highlight w:val="none"/>
          <w:lang w:val="en-US" w:eastAsia="zh-CN"/>
        </w:rPr>
      </w:pPr>
      <w:r>
        <w:rPr>
          <w:rFonts w:hint="eastAsia" w:ascii="宋体" w:hAnsi="宋体" w:eastAsia="宋体" w:cs="Times New Roman"/>
          <w:bCs/>
          <w:spacing w:val="-6"/>
          <w:szCs w:val="21"/>
        </w:rPr>
        <w:t>项目名称：</w:t>
      </w:r>
      <w:r>
        <w:rPr>
          <w:rFonts w:hint="default" w:ascii="宋体" w:hAnsi="宋体" w:eastAsia="宋体" w:cs="Times New Roman"/>
          <w:bCs/>
          <w:spacing w:val="-6"/>
          <w:szCs w:val="21"/>
          <w:highlight w:val="none"/>
          <w:lang w:val="en-US" w:eastAsia="zh-CN"/>
        </w:rPr>
        <w:t>全国公安特警挑战赛场地布置服务</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项目编号：</w:t>
      </w:r>
      <w:r>
        <w:rPr>
          <w:rFonts w:hint="eastAsia" w:ascii="宋体" w:hAnsi="宋体" w:eastAsia="宋体" w:cs="Times New Roman"/>
          <w:bCs/>
          <w:spacing w:val="-6"/>
          <w:szCs w:val="21"/>
          <w:highlight w:val="none"/>
          <w:lang w:eastAsia="zh-CN"/>
        </w:rPr>
        <w:t>QSZB-Z(F)-A24259(GK)</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bl>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hint="eastAsia" w:ascii="宋体" w:hAnsi="宋体" w:eastAsia="宋体" w:cs="Times New Roman"/>
          <w:b/>
          <w:bCs/>
          <w:spacing w:val="-6"/>
          <w:szCs w:val="21"/>
        </w:rPr>
        <w:t>逐项按照招标文件要求填写响应规格；</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w:t>
      </w:r>
      <w:r>
        <w:rPr>
          <w:rFonts w:hint="eastAsia" w:ascii="宋体" w:hAnsi="宋体" w:eastAsia="宋体" w:cs="Times New Roman"/>
          <w:b/>
          <w:bCs/>
          <w:spacing w:val="-6"/>
          <w:szCs w:val="21"/>
        </w:rPr>
        <w:t>如不填写或未如实填写</w:t>
      </w:r>
      <w:r>
        <w:rPr>
          <w:rFonts w:hint="eastAsia" w:ascii="宋体" w:hAnsi="宋体" w:eastAsia="宋体" w:cs="Times New Roman"/>
          <w:b/>
          <w:spacing w:val="-6"/>
          <w:szCs w:val="21"/>
        </w:rPr>
        <w:t>，自行承担投标风险。</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Times New Roman"/>
          <w:spacing w:val="-6"/>
          <w:szCs w:val="21"/>
        </w:rPr>
        <w:br w:type="page"/>
      </w:r>
    </w:p>
    <w:p>
      <w:pPr>
        <w:adjustRightInd w:val="0"/>
        <w:snapToGrid w:val="0"/>
        <w:spacing w:line="288" w:lineRule="auto"/>
        <w:jc w:val="left"/>
        <w:outlineLvl w:val="2"/>
        <w:rPr>
          <w:rFonts w:ascii="宋体" w:hAnsi="宋体" w:eastAsia="宋体" w:cs="宋体"/>
          <w:b/>
          <w:spacing w:val="-6"/>
          <w:szCs w:val="21"/>
        </w:rPr>
      </w:pPr>
      <w:r>
        <w:rPr>
          <w:rFonts w:hint="eastAsia" w:ascii="宋体" w:hAnsi="宋体" w:eastAsia="宋体" w:cs="宋体"/>
          <w:b/>
          <w:spacing w:val="-6"/>
          <w:szCs w:val="21"/>
        </w:rPr>
        <w:t>（</w:t>
      </w:r>
      <w:r>
        <w:rPr>
          <w:rFonts w:hint="eastAsia" w:ascii="宋体" w:hAnsi="宋体" w:eastAsia="宋体" w:cs="宋体"/>
          <w:b/>
          <w:spacing w:val="-6"/>
          <w:szCs w:val="21"/>
          <w:lang w:val="en-US" w:eastAsia="zh-CN"/>
        </w:rPr>
        <w:t>5</w:t>
      </w:r>
      <w:r>
        <w:rPr>
          <w:rFonts w:hint="eastAsia" w:ascii="宋体" w:hAnsi="宋体" w:eastAsia="宋体" w:cs="宋体"/>
          <w:b/>
          <w:spacing w:val="-6"/>
          <w:szCs w:val="21"/>
        </w:rPr>
        <w:t>）技术方案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hint="default" w:ascii="宋体" w:hAnsi="宋体" w:eastAsia="宋体" w:cs="宋体"/>
          <w:b/>
          <w:spacing w:val="-6"/>
          <w:szCs w:val="21"/>
          <w:lang w:val="en-US" w:eastAsia="zh-CN"/>
        </w:rPr>
      </w:pPr>
      <w:r>
        <w:rPr>
          <w:rFonts w:hint="eastAsia" w:ascii="宋体" w:hAnsi="宋体" w:eastAsia="宋体" w:cs="宋体"/>
          <w:b/>
          <w:spacing w:val="-6"/>
          <w:szCs w:val="21"/>
          <w:lang w:val="en-US" w:eastAsia="zh-CN"/>
        </w:rPr>
        <w:t>认证体系</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hint="eastAsia" w:ascii="宋体" w:hAnsi="宋体" w:eastAsia="宋体" w:cs="宋体"/>
          <w:b/>
          <w:spacing w:val="-6"/>
          <w:szCs w:val="21"/>
          <w:lang w:val="en-US" w:eastAsia="zh-CN"/>
        </w:rPr>
      </w:pPr>
      <w:r>
        <w:rPr>
          <w:rFonts w:hint="eastAsia" w:ascii="宋体" w:hAnsi="宋体" w:eastAsia="宋体" w:cs="宋体"/>
          <w:b/>
          <w:spacing w:val="-6"/>
          <w:szCs w:val="21"/>
          <w:lang w:val="en-US" w:eastAsia="zh-CN"/>
        </w:rPr>
        <w:t>实施方案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hint="eastAsia" w:ascii="宋体" w:hAnsi="宋体" w:eastAsia="宋体" w:cs="宋体"/>
          <w:b/>
          <w:spacing w:val="-6"/>
          <w:szCs w:val="21"/>
          <w:lang w:val="en-US" w:eastAsia="zh-CN"/>
        </w:rPr>
      </w:pPr>
      <w:r>
        <w:rPr>
          <w:rFonts w:hint="eastAsia" w:ascii="宋体" w:hAnsi="宋体" w:eastAsia="宋体" w:cs="宋体"/>
          <w:b/>
          <w:spacing w:val="-6"/>
          <w:szCs w:val="21"/>
          <w:lang w:val="en-US" w:eastAsia="zh-CN"/>
        </w:rPr>
        <w:t>质量保证措施</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hint="eastAsia" w:ascii="宋体" w:hAnsi="宋体" w:eastAsia="宋体" w:cs="宋体"/>
          <w:b/>
          <w:spacing w:val="-6"/>
          <w:szCs w:val="21"/>
          <w:lang w:val="en-US" w:eastAsia="zh-CN"/>
        </w:rPr>
      </w:pPr>
      <w:r>
        <w:rPr>
          <w:rFonts w:hint="eastAsia" w:ascii="宋体" w:hAnsi="宋体" w:eastAsia="宋体" w:cs="宋体"/>
          <w:b/>
          <w:spacing w:val="-6"/>
          <w:szCs w:val="21"/>
          <w:lang w:val="en-US" w:eastAsia="zh-CN"/>
        </w:rPr>
        <w:t>组织方案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hint="eastAsia" w:ascii="宋体" w:hAnsi="宋体" w:eastAsia="宋体" w:cs="宋体"/>
          <w:b/>
          <w:spacing w:val="-6"/>
          <w:szCs w:val="21"/>
          <w:lang w:val="en-US" w:eastAsia="zh-CN"/>
        </w:rPr>
      </w:pPr>
      <w:r>
        <w:rPr>
          <w:rFonts w:hint="eastAsia" w:ascii="宋体" w:hAnsi="宋体" w:eastAsia="宋体" w:cs="宋体"/>
          <w:b/>
          <w:spacing w:val="-6"/>
          <w:szCs w:val="21"/>
          <w:lang w:val="en-US" w:eastAsia="zh-CN"/>
        </w:rPr>
        <w:t>项目团队</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hint="eastAsia" w:ascii="宋体" w:hAnsi="宋体" w:eastAsia="宋体" w:cs="宋体"/>
          <w:b/>
          <w:spacing w:val="-6"/>
          <w:szCs w:val="21"/>
          <w:lang w:val="en-US" w:eastAsia="zh-CN"/>
        </w:rPr>
      </w:pPr>
      <w:r>
        <w:rPr>
          <w:rFonts w:hint="eastAsia" w:ascii="宋体" w:hAnsi="宋体" w:eastAsia="宋体" w:cs="宋体"/>
          <w:b/>
          <w:spacing w:val="-6"/>
          <w:szCs w:val="21"/>
          <w:lang w:val="en-US" w:eastAsia="zh-CN"/>
        </w:rPr>
        <w:t>项目理解程度</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hint="eastAsia" w:ascii="宋体" w:hAnsi="宋体" w:eastAsia="宋体" w:cs="宋体"/>
          <w:b/>
          <w:spacing w:val="-6"/>
          <w:szCs w:val="21"/>
          <w:lang w:val="en-US" w:eastAsia="zh-CN"/>
        </w:rPr>
      </w:pPr>
      <w:r>
        <w:rPr>
          <w:rFonts w:hint="eastAsia" w:ascii="宋体" w:hAnsi="宋体" w:eastAsia="宋体" w:cs="宋体"/>
          <w:b/>
          <w:spacing w:val="-6"/>
          <w:szCs w:val="21"/>
          <w:lang w:val="en-US" w:eastAsia="zh-CN"/>
        </w:rPr>
        <w:t>设计方案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hint="eastAsia" w:ascii="宋体" w:hAnsi="宋体" w:eastAsia="宋体" w:cs="宋体"/>
          <w:b/>
          <w:spacing w:val="-6"/>
          <w:szCs w:val="21"/>
          <w:lang w:val="en-US" w:eastAsia="zh-CN"/>
        </w:rPr>
      </w:pPr>
      <w:r>
        <w:rPr>
          <w:rFonts w:hint="eastAsia" w:ascii="宋体" w:hAnsi="宋体" w:eastAsia="宋体" w:cs="宋体"/>
          <w:b/>
          <w:spacing w:val="-6"/>
          <w:szCs w:val="21"/>
          <w:lang w:val="en-US" w:eastAsia="zh-CN"/>
        </w:rPr>
        <w:t>总体服务方案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hint="eastAsia" w:ascii="宋体" w:hAnsi="宋体" w:eastAsia="宋体" w:cs="宋体"/>
          <w:b/>
          <w:spacing w:val="-6"/>
          <w:szCs w:val="21"/>
          <w:lang w:val="en-US" w:eastAsia="zh-CN"/>
        </w:rPr>
      </w:pPr>
      <w:r>
        <w:rPr>
          <w:rFonts w:hint="eastAsia" w:ascii="宋体" w:hAnsi="宋体" w:eastAsia="宋体" w:cs="宋体"/>
          <w:b/>
          <w:spacing w:val="-6"/>
          <w:szCs w:val="21"/>
          <w:lang w:val="en-US" w:eastAsia="zh-CN"/>
        </w:rPr>
        <w:t>售后服务</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hint="eastAsia" w:ascii="宋体" w:hAnsi="宋体" w:eastAsia="宋体" w:cs="宋体"/>
          <w:b/>
          <w:spacing w:val="-6"/>
          <w:szCs w:val="21"/>
          <w:lang w:val="en-US" w:eastAsia="zh-CN"/>
        </w:rPr>
      </w:pPr>
      <w:r>
        <w:rPr>
          <w:rFonts w:hint="eastAsia" w:ascii="宋体" w:hAnsi="宋体" w:eastAsia="宋体" w:cs="宋体"/>
          <w:b/>
          <w:spacing w:val="-6"/>
          <w:szCs w:val="21"/>
          <w:lang w:val="en-US" w:eastAsia="zh-CN"/>
        </w:rPr>
        <w:t>应急预案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ascii="宋体" w:hAnsi="宋体" w:eastAsia="宋体" w:cs="宋体"/>
          <w:b/>
          <w:spacing w:val="-6"/>
          <w:szCs w:val="21"/>
        </w:rPr>
      </w:pPr>
      <w:r>
        <w:rPr>
          <w:rFonts w:hint="eastAsia" w:ascii="宋体" w:hAnsi="宋体" w:eastAsia="宋体" w:cs="宋体"/>
          <w:b/>
          <w:spacing w:val="-6"/>
          <w:szCs w:val="21"/>
          <w:lang w:val="en-US" w:eastAsia="zh-CN"/>
        </w:rPr>
        <w:t>合理化建议</w:t>
      </w:r>
      <w:bookmarkStart w:id="52" w:name="_GoBack"/>
      <w:bookmarkEnd w:id="52"/>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w:t>
      </w:r>
      <w:r>
        <w:rPr>
          <w:rFonts w:hint="eastAsia" w:ascii="宋体" w:hAnsi="宋体" w:eastAsia="宋体" w:cs="宋体"/>
          <w:b/>
          <w:spacing w:val="-6"/>
          <w:szCs w:val="21"/>
          <w:lang w:val="en-US" w:eastAsia="zh-CN"/>
        </w:rPr>
        <w:t>6</w:t>
      </w:r>
      <w:r>
        <w:rPr>
          <w:rFonts w:hint="eastAsia" w:ascii="宋体" w:hAnsi="宋体" w:eastAsia="宋体" w:cs="宋体"/>
          <w:b/>
          <w:spacing w:val="-6"/>
          <w:szCs w:val="21"/>
        </w:rPr>
        <w:t>）投标人需要说明的其他文件和材料。</w:t>
      </w:r>
    </w:p>
    <w:p>
      <w:pPr>
        <w:widowControl/>
        <w:adjustRightInd w:val="0"/>
        <w:snapToGrid w:val="0"/>
        <w:spacing w:line="288" w:lineRule="auto"/>
        <w:jc w:val="left"/>
        <w:rPr>
          <w:rFonts w:ascii="宋体" w:hAnsi="宋体" w:eastAsia="宋体" w:cs="宋体"/>
          <w:b/>
          <w:spacing w:val="-6"/>
          <w:szCs w:val="21"/>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overflowPunct w:val="0"/>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报价文件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）开标一览表</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采 购 人：</w:t>
      </w:r>
      <w:r>
        <w:rPr>
          <w:rFonts w:hint="eastAsia" w:ascii="宋体" w:hAnsi="宋体" w:eastAsia="宋体" w:cs="Times New Roman"/>
          <w:bCs/>
          <w:spacing w:val="-6"/>
          <w:szCs w:val="21"/>
          <w:lang w:eastAsia="zh-CN"/>
        </w:rPr>
        <w:t>浙江省公安厅</w:t>
      </w:r>
    </w:p>
    <w:p>
      <w:pPr>
        <w:adjustRightInd w:val="0"/>
        <w:snapToGrid w:val="0"/>
        <w:spacing w:line="288" w:lineRule="auto"/>
        <w:rPr>
          <w:rFonts w:hint="default" w:ascii="宋体" w:hAnsi="宋体" w:eastAsia="宋体" w:cs="Times New Roman"/>
          <w:bCs/>
          <w:spacing w:val="-6"/>
          <w:szCs w:val="21"/>
          <w:lang w:val="en-US" w:eastAsia="zh-CN"/>
        </w:rPr>
      </w:pPr>
      <w:r>
        <w:rPr>
          <w:rFonts w:hint="eastAsia" w:ascii="宋体" w:hAnsi="宋体" w:eastAsia="宋体" w:cs="Times New Roman"/>
          <w:bCs/>
          <w:spacing w:val="-6"/>
          <w:szCs w:val="21"/>
        </w:rPr>
        <w:t>项目名称：</w:t>
      </w:r>
      <w:r>
        <w:rPr>
          <w:rFonts w:hint="default" w:ascii="宋体" w:hAnsi="宋体" w:eastAsia="宋体" w:cs="Times New Roman"/>
          <w:bCs/>
          <w:spacing w:val="-6"/>
          <w:szCs w:val="21"/>
          <w:lang w:val="en-US" w:eastAsia="zh-CN"/>
        </w:rPr>
        <w:t>全国公安特警挑战赛场地布置服务</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项目编号：</w:t>
      </w:r>
      <w:r>
        <w:rPr>
          <w:rFonts w:hint="eastAsia" w:ascii="宋体" w:hAnsi="宋体" w:eastAsia="宋体" w:cs="Times New Roman"/>
          <w:bCs/>
          <w:spacing w:val="-6"/>
          <w:szCs w:val="21"/>
          <w:highlight w:val="none"/>
          <w:lang w:eastAsia="zh-CN"/>
        </w:rPr>
        <w:t>QSZB-Z(F)-A24259(GK)</w:t>
      </w:r>
    </w:p>
    <w:tbl>
      <w:tblPr>
        <w:tblStyle w:val="25"/>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1702"/>
        <w:gridCol w:w="1011"/>
        <w:gridCol w:w="2175"/>
        <w:gridCol w:w="2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具体服务</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单价（元）</w:t>
            </w: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eastAsia" w:ascii="宋体" w:hAnsi="宋体" w:eastAsia="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hint="eastAsia" w:ascii="宋体" w:hAnsi="宋体" w:eastAsia="宋体" w:cs="宋体"/>
                <w:b/>
                <w:bCs/>
                <w:sz w:val="21"/>
                <w:szCs w:val="21"/>
              </w:rPr>
            </w:pPr>
            <w:r>
              <w:rPr>
                <w:rFonts w:hint="eastAsia" w:ascii="宋体" w:hAnsi="宋体" w:eastAsia="宋体" w:cs="宋体"/>
                <w:b/>
                <w:spacing w:val="-6"/>
                <w:sz w:val="21"/>
                <w:szCs w:val="21"/>
              </w:rPr>
              <w:t>说明：</w:t>
            </w:r>
            <w:r>
              <w:rPr>
                <w:rFonts w:hint="eastAsia" w:ascii="宋体" w:hAnsi="宋体" w:eastAsia="宋体" w:cs="宋体"/>
                <w:bCs/>
                <w:spacing w:val="-6"/>
                <w:sz w:val="21"/>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adjustRightInd w:val="0"/>
              <w:snapToGrid w:val="0"/>
              <w:spacing w:line="288" w:lineRule="auto"/>
              <w:jc w:val="center"/>
              <w:rPr>
                <w:rFonts w:hint="eastAsia" w:ascii="宋体" w:hAnsi="宋体" w:eastAsia="宋体" w:cs="宋体"/>
                <w:b/>
                <w:bCs/>
                <w:sz w:val="21"/>
                <w:szCs w:val="21"/>
              </w:rPr>
            </w:pPr>
            <w:r>
              <w:rPr>
                <w:rFonts w:hint="eastAsia" w:ascii="宋体" w:hAnsi="宋体" w:eastAsia="宋体" w:cs="宋体"/>
                <w:b/>
                <w:bCs/>
                <w:sz w:val="21"/>
                <w:szCs w:val="21"/>
              </w:rPr>
              <w:t>投标总价（人民币元）</w:t>
            </w:r>
          </w:p>
          <w:p>
            <w:pPr>
              <w:adjustRightInd w:val="0"/>
              <w:snapToGrid w:val="0"/>
              <w:spacing w:line="288" w:lineRule="auto"/>
              <w:rPr>
                <w:rFonts w:hint="eastAsia" w:ascii="宋体" w:hAnsi="宋体" w:eastAsia="宋体" w:cs="宋体"/>
                <w:b/>
                <w:bCs/>
                <w:sz w:val="21"/>
                <w:szCs w:val="21"/>
              </w:rPr>
            </w:pPr>
          </w:p>
          <w:p>
            <w:pPr>
              <w:adjustRightInd w:val="0"/>
              <w:snapToGrid w:val="0"/>
              <w:spacing w:line="288" w:lineRule="auto"/>
              <w:rPr>
                <w:rFonts w:hint="eastAsia" w:ascii="宋体" w:hAnsi="宋体" w:eastAsia="宋体" w:cs="宋体"/>
                <w:b/>
                <w:bCs/>
                <w:sz w:val="21"/>
                <w:szCs w:val="21"/>
              </w:rPr>
            </w:pPr>
            <w:r>
              <w:rPr>
                <w:rFonts w:hint="eastAsia" w:ascii="宋体" w:hAnsi="宋体" w:eastAsia="宋体" w:cs="宋体"/>
                <w:b/>
                <w:bCs/>
                <w:sz w:val="21"/>
                <w:szCs w:val="21"/>
              </w:rPr>
              <w:t>小写：_________________________</w:t>
            </w:r>
          </w:p>
          <w:p>
            <w:pPr>
              <w:adjustRightInd w:val="0"/>
              <w:snapToGrid w:val="0"/>
              <w:spacing w:line="288" w:lineRule="auto"/>
              <w:rPr>
                <w:rFonts w:hint="eastAsia" w:ascii="宋体" w:hAnsi="宋体" w:eastAsia="宋体" w:cs="宋体"/>
                <w:b/>
                <w:bCs/>
                <w:sz w:val="21"/>
                <w:szCs w:val="21"/>
              </w:rPr>
            </w:pPr>
          </w:p>
          <w:p>
            <w:pPr>
              <w:adjustRightInd w:val="0"/>
              <w:snapToGrid w:val="0"/>
              <w:spacing w:line="288" w:lineRule="auto"/>
              <w:rPr>
                <w:rFonts w:hint="eastAsia" w:ascii="宋体" w:hAnsi="宋体" w:eastAsia="宋体" w:cs="宋体"/>
                <w:b/>
                <w:bCs/>
                <w:sz w:val="21"/>
                <w:szCs w:val="21"/>
              </w:rPr>
            </w:pPr>
            <w:r>
              <w:rPr>
                <w:rFonts w:hint="eastAsia" w:ascii="宋体" w:hAnsi="宋体" w:eastAsia="宋体" w:cs="宋体"/>
                <w:b/>
                <w:bCs/>
                <w:sz w:val="21"/>
                <w:szCs w:val="21"/>
              </w:rPr>
              <w:t>大写：_________________________</w:t>
            </w:r>
          </w:p>
          <w:p>
            <w:pPr>
              <w:adjustRightInd w:val="0"/>
              <w:snapToGrid w:val="0"/>
              <w:spacing w:line="288" w:lineRule="auto"/>
              <w:rPr>
                <w:rFonts w:hint="eastAsia" w:ascii="宋体" w:hAnsi="宋体" w:eastAsia="宋体" w:cs="宋体"/>
                <w:b/>
                <w:bCs/>
                <w:sz w:val="21"/>
                <w:szCs w:val="21"/>
              </w:rPr>
            </w:pPr>
          </w:p>
        </w:tc>
      </w:tr>
    </w:tbl>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Cs/>
          <w:spacing w:val="-6"/>
          <w:szCs w:val="21"/>
        </w:rPr>
      </w:pPr>
      <w:r>
        <w:rPr>
          <w:rFonts w:ascii="宋体" w:hAnsi="宋体" w:eastAsia="宋体" w:cs="Times New Roman"/>
          <w:bCs/>
          <w:spacing w:val="-6"/>
          <w:szCs w:val="21"/>
        </w:rPr>
        <w:t>1.</w:t>
      </w:r>
      <w:r>
        <w:rPr>
          <w:rFonts w:hint="eastAsia" w:ascii="宋体" w:hAnsi="宋体" w:eastAsia="宋体" w:cs="Times New Roman"/>
          <w:bCs/>
          <w:spacing w:val="-6"/>
          <w:szCs w:val="21"/>
        </w:rPr>
        <w:t>此表在不改变格式要求的情况下，可自行增行。</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Cs/>
          <w:spacing w:val="-6"/>
          <w:szCs w:val="21"/>
        </w:rPr>
        <w:t>2.有关本项目实施所涉及的一切费用均计入报价。</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t>3.以上表格要求细分项目及报价，在“规格型号（或具体服务）”一栏中，货物类项目填写规格型号，服务类项目填写具体服务。</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Times New Roman"/>
          <w:b/>
          <w:spacing w:val="-6"/>
          <w:szCs w:val="21"/>
        </w:rPr>
      </w:pPr>
      <w:r>
        <w:rPr>
          <w:rFonts w:hint="eastAsia" w:ascii="宋体" w:hAnsi="宋体" w:eastAsia="宋体" w:cs="Times New Roman"/>
          <w:bCs/>
          <w:spacing w:val="-6"/>
          <w:szCs w:val="21"/>
        </w:rPr>
        <w:br w:type="page"/>
      </w:r>
    </w:p>
    <w:p>
      <w:pPr>
        <w:adjustRightInd w:val="0"/>
        <w:snapToGrid w:val="0"/>
        <w:spacing w:line="288" w:lineRule="auto"/>
        <w:outlineLvl w:val="2"/>
        <w:rPr>
          <w:rFonts w:ascii="宋体" w:hAnsi="宋体" w:eastAsia="宋体" w:cs="Times New Roman"/>
          <w:b/>
          <w:bCs/>
          <w:szCs w:val="21"/>
        </w:rPr>
      </w:pPr>
      <w:r>
        <w:rPr>
          <w:rFonts w:hint="eastAsia" w:ascii="宋体" w:hAnsi="宋体" w:eastAsia="宋体" w:cs="Times New Roman"/>
          <w:b/>
          <w:spacing w:val="-6"/>
          <w:szCs w:val="21"/>
        </w:rPr>
        <w:t>附件1：</w:t>
      </w:r>
      <w:r>
        <w:rPr>
          <w:rFonts w:hint="eastAsia" w:ascii="宋体" w:hAnsi="宋体" w:eastAsia="宋体" w:cs="Times New Roman"/>
          <w:b/>
          <w:bCs/>
          <w:szCs w:val="21"/>
        </w:rPr>
        <w:t>业务专用章使用说明函</w:t>
      </w:r>
    </w:p>
    <w:p>
      <w:pPr>
        <w:snapToGrid w:val="0"/>
        <w:spacing w:line="288" w:lineRule="auto"/>
        <w:rPr>
          <w:rFonts w:ascii="宋体" w:hAnsi="宋体" w:eastAsia="宋体" w:cs="仿宋_GB2312"/>
          <w:szCs w:val="21"/>
          <w:u w:val="single"/>
        </w:rPr>
      </w:pPr>
    </w:p>
    <w:p>
      <w:pPr>
        <w:snapToGrid w:val="0"/>
        <w:spacing w:line="288" w:lineRule="auto"/>
        <w:rPr>
          <w:rFonts w:ascii="宋体" w:hAnsi="宋体" w:eastAsia="宋体" w:cs="Times New Roman"/>
          <w:szCs w:val="21"/>
        </w:rPr>
      </w:pPr>
      <w:r>
        <w:rPr>
          <w:rFonts w:hint="eastAsia" w:ascii="宋体" w:hAnsi="宋体" w:eastAsia="宋体" w:cs="仿宋_GB2312"/>
          <w:szCs w:val="21"/>
          <w:u w:val="single"/>
        </w:rPr>
        <w:t>（采购人）、（采购代理机构）</w:t>
      </w:r>
    </w:p>
    <w:p>
      <w:pPr>
        <w:snapToGrid w:val="0"/>
        <w:spacing w:line="288" w:lineRule="auto"/>
        <w:ind w:firstLine="424" w:firstLineChars="202"/>
        <w:rPr>
          <w:rFonts w:ascii="宋体" w:hAnsi="宋体" w:eastAsia="宋体" w:cs="宋体"/>
          <w:szCs w:val="21"/>
        </w:rPr>
      </w:pPr>
      <w:r>
        <w:rPr>
          <w:rFonts w:hint="eastAsia" w:ascii="宋体" w:hAnsi="宋体" w:eastAsia="宋体" w:cs="仿宋_GB2312"/>
          <w:kern w:val="0"/>
          <w:szCs w:val="21"/>
          <w:lang w:val="zh-CN"/>
        </w:rPr>
        <w:t>我方</w:t>
      </w:r>
      <w:r>
        <w:rPr>
          <w:rFonts w:ascii="宋体" w:hAnsi="宋体" w:eastAsia="宋体" w:cs="仿宋_GB2312"/>
          <w:kern w:val="0"/>
          <w:szCs w:val="21"/>
          <w:u w:val="single"/>
          <w:lang w:val="zh-CN"/>
        </w:rPr>
        <w:t xml:space="preserve">                         </w:t>
      </w:r>
      <w:r>
        <w:rPr>
          <w:rFonts w:ascii="宋体" w:hAnsi="宋体" w:eastAsia="宋体" w:cs="仿宋_GB2312"/>
          <w:szCs w:val="21"/>
        </w:rPr>
        <w:t>(</w:t>
      </w:r>
      <w:r>
        <w:rPr>
          <w:rFonts w:hint="eastAsia" w:ascii="宋体" w:hAnsi="宋体" w:eastAsia="宋体" w:cs="仿宋_GB2312"/>
          <w:szCs w:val="21"/>
        </w:rPr>
        <w:t>供应商</w:t>
      </w:r>
      <w:r>
        <w:rPr>
          <w:rFonts w:ascii="宋体" w:hAnsi="宋体" w:eastAsia="宋体" w:cs="仿宋_GB2312"/>
          <w:szCs w:val="21"/>
        </w:rPr>
        <w:t>全称)</w:t>
      </w:r>
      <w:r>
        <w:rPr>
          <w:rFonts w:hint="eastAsia" w:ascii="宋体" w:hAnsi="宋体" w:eastAsia="宋体" w:cs="Times New Roman"/>
          <w:szCs w:val="21"/>
        </w:rPr>
        <w:t>是中华人民共和国依法登记注册的合法企业，</w:t>
      </w:r>
      <w:r>
        <w:rPr>
          <w:rFonts w:hint="eastAsia" w:ascii="宋体" w:hAnsi="宋体" w:eastAsia="宋体" w:cs="宋体"/>
          <w:bCs/>
          <w:szCs w:val="21"/>
        </w:rPr>
        <w:t>在参加</w:t>
      </w:r>
      <w:r>
        <w:rPr>
          <w:rFonts w:hint="eastAsia" w:ascii="宋体" w:hAnsi="宋体" w:eastAsia="宋体" w:cs="仿宋_GB2312"/>
          <w:szCs w:val="21"/>
        </w:rPr>
        <w:t>你方组织的</w:t>
      </w:r>
      <w:r>
        <w:rPr>
          <w:rFonts w:hint="eastAsia" w:ascii="宋体" w:hAnsi="宋体" w:eastAsia="宋体" w:cs="仿宋_GB2312"/>
          <w:szCs w:val="21"/>
          <w:u w:val="single"/>
        </w:rPr>
        <w:t>（项目名称）</w:t>
      </w:r>
      <w:r>
        <w:rPr>
          <w:rFonts w:hint="eastAsia" w:ascii="宋体" w:hAnsi="宋体" w:eastAsia="宋体" w:cs="仿宋_GB2312"/>
          <w:szCs w:val="21"/>
        </w:rPr>
        <w:t>项目</w:t>
      </w:r>
      <w:r>
        <w:rPr>
          <w:rFonts w:hint="eastAsia" w:ascii="宋体" w:hAnsi="宋体" w:eastAsia="宋体" w:cs="仿宋_GB2312"/>
          <w:szCs w:val="21"/>
          <w:u w:val="single"/>
        </w:rPr>
        <w:t>（项目编号）</w:t>
      </w:r>
      <w:r>
        <w:rPr>
          <w:rFonts w:hint="eastAsia" w:ascii="宋体" w:hAnsi="宋体" w:eastAsia="宋体" w:cs="宋体"/>
          <w:bCs/>
          <w:szCs w:val="21"/>
        </w:rPr>
        <w:t>投标（响应）活动中作如下说明：</w:t>
      </w:r>
      <w:r>
        <w:rPr>
          <w:rFonts w:hint="eastAsia" w:ascii="宋体" w:hAnsi="宋体" w:eastAsia="宋体" w:cs="宋体"/>
          <w:szCs w:val="21"/>
        </w:rPr>
        <w:t>我方所使用的</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与法定名称章具有同等的法律效力，对使用</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的行为予以完全承认，并愿意承担相应责任。</w:t>
      </w:r>
    </w:p>
    <w:p>
      <w:pPr>
        <w:snapToGrid w:val="0"/>
        <w:spacing w:line="288" w:lineRule="auto"/>
        <w:ind w:firstLine="424" w:firstLineChars="202"/>
        <w:rPr>
          <w:rFonts w:ascii="宋体" w:hAnsi="宋体" w:eastAsia="宋体" w:cs="宋体"/>
          <w:szCs w:val="21"/>
        </w:rPr>
      </w:pPr>
      <w:r>
        <w:rPr>
          <w:rFonts w:hint="eastAsia" w:ascii="宋体" w:hAnsi="宋体" w:eastAsia="宋体" w:cs="宋体"/>
          <w:szCs w:val="21"/>
        </w:rPr>
        <w:t>特此说明。</w:t>
      </w:r>
    </w:p>
    <w:p>
      <w:pPr>
        <w:snapToGrid w:val="0"/>
        <w:spacing w:line="288" w:lineRule="auto"/>
        <w:ind w:right="480" w:firstLine="424" w:firstLineChars="202"/>
        <w:rPr>
          <w:rFonts w:ascii="宋体" w:hAnsi="宋体" w:eastAsia="宋体" w:cs="宋体"/>
          <w:szCs w:val="21"/>
        </w:rPr>
      </w:pPr>
      <w:r>
        <w:rPr>
          <w:rFonts w:hint="eastAsia" w:ascii="宋体" w:hAnsi="宋体" w:eastAsia="宋体" w:cs="宋体"/>
          <w:szCs w:val="21"/>
        </w:rPr>
        <w:t>供应商（法定名称章）：</w:t>
      </w:r>
    </w:p>
    <w:p>
      <w:pPr>
        <w:snapToGrid w:val="0"/>
        <w:spacing w:line="288" w:lineRule="auto"/>
        <w:ind w:right="1440" w:firstLine="424" w:firstLineChars="202"/>
        <w:rPr>
          <w:rFonts w:ascii="宋体" w:hAnsi="宋体" w:eastAsia="宋体" w:cs="宋体"/>
          <w:szCs w:val="21"/>
        </w:rPr>
      </w:pPr>
      <w:r>
        <w:rPr>
          <w:rFonts w:ascii="宋体" w:hAnsi="宋体" w:eastAsia="宋体" w:cs="宋体"/>
          <w:szCs w:val="21"/>
        </w:rPr>
        <w:t>日期：       年     月     日</w:t>
      </w:r>
    </w:p>
    <w:p>
      <w:pPr>
        <w:snapToGrid w:val="0"/>
        <w:spacing w:line="288" w:lineRule="auto"/>
        <w:rPr>
          <w:rFonts w:ascii="宋体" w:hAnsi="宋体" w:eastAsia="宋体" w:cs="宋体"/>
          <w:b/>
          <w:bCs/>
          <w:szCs w:val="21"/>
        </w:rPr>
      </w:pPr>
    </w:p>
    <w:p>
      <w:pPr>
        <w:snapToGrid w:val="0"/>
        <w:spacing w:line="288" w:lineRule="auto"/>
        <w:rPr>
          <w:rFonts w:ascii="宋体" w:hAnsi="宋体" w:eastAsia="宋体" w:cs="宋体"/>
          <w:szCs w:val="21"/>
        </w:rPr>
      </w:pPr>
      <w:r>
        <w:rPr>
          <w:rFonts w:hint="eastAsia" w:ascii="宋体" w:hAnsi="宋体" w:eastAsia="宋体" w:cs="宋体"/>
          <w:b/>
          <w:bCs/>
          <w:szCs w:val="21"/>
        </w:rPr>
        <w:t>附：</w:t>
      </w:r>
      <w:r>
        <w:rPr>
          <w:rFonts w:hint="eastAsia" w:ascii="宋体" w:hAnsi="宋体" w:eastAsia="宋体" w:cs="宋体"/>
          <w:szCs w:val="21"/>
        </w:rPr>
        <w:t>供应商法定名称章（印模）</w:t>
      </w:r>
      <w:r>
        <w:rPr>
          <w:rFonts w:ascii="宋体" w:hAnsi="宋体" w:eastAsia="宋体" w:cs="宋体"/>
          <w:szCs w:val="21"/>
        </w:rPr>
        <w:t xml:space="preserve">                </w:t>
      </w:r>
      <w:r>
        <w:rPr>
          <w:rFonts w:hint="eastAsia" w:ascii="宋体" w:hAnsi="宋体" w:eastAsia="宋体" w:cs="宋体"/>
          <w:szCs w:val="21"/>
        </w:rPr>
        <w:t>供应商“</w:t>
      </w:r>
      <w:r>
        <w:rPr>
          <w:rFonts w:ascii="宋体" w:hAnsi="宋体" w:eastAsia="宋体" w:cs="仿宋_GB2312"/>
          <w:szCs w:val="21"/>
        </w:rPr>
        <w:t>XX</w:t>
      </w:r>
      <w:r>
        <w:rPr>
          <w:rFonts w:hint="eastAsia" w:ascii="宋体" w:hAnsi="宋体" w:eastAsia="宋体" w:cs="宋体"/>
          <w:szCs w:val="21"/>
        </w:rPr>
        <w:t>专用章”（印模）</w:t>
      </w:r>
    </w:p>
    <w:p>
      <w:pPr>
        <w:snapToGrid w:val="0"/>
        <w:spacing w:line="288" w:lineRule="auto"/>
        <w:rPr>
          <w:rFonts w:ascii="宋体" w:hAnsi="宋体" w:eastAsia="宋体" w:cs="宋体"/>
          <w:szCs w:val="21"/>
        </w:rPr>
      </w:pPr>
      <w:r>
        <w:rPr>
          <w:rFonts w:ascii="宋体" w:hAnsi="宋体" w:eastAsia="宋体" w:cs="Times New Roman"/>
          <w:b/>
          <w:bCs/>
          <w:szCs w:val="21"/>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hint="eastAsia" w:ascii="宋体" w:hAnsi="宋体" w:eastAsia="宋体" w:cs="宋体"/>
          <w:szCs w:val="21"/>
        </w:rPr>
        <w:t xml:space="preserve"> </w:t>
      </w:r>
      <w:r>
        <w:rPr>
          <w:rFonts w:ascii="宋体" w:hAnsi="宋体" w:eastAsia="宋体" w:cs="Times New Roman"/>
          <w:b/>
          <w:bCs/>
          <w:szCs w:val="21"/>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snapToGrid w:val="0"/>
        <w:spacing w:line="288" w:lineRule="auto"/>
        <w:jc w:val="center"/>
        <w:outlineLvl w:val="2"/>
        <w:rPr>
          <w:rFonts w:ascii="宋体" w:hAnsi="宋体" w:eastAsia="宋体" w:cs="仿宋_GB2312"/>
          <w:b/>
          <w:kern w:val="0"/>
          <w:szCs w:val="21"/>
        </w:rPr>
      </w:pPr>
      <w:r>
        <w:rPr>
          <w:rFonts w:hint="eastAsia" w:ascii="宋体" w:hAnsi="宋体" w:eastAsia="宋体" w:cs="仿宋_GB2312"/>
          <w:b/>
          <w:kern w:val="0"/>
          <w:szCs w:val="21"/>
        </w:rPr>
        <w:t>附件</w:t>
      </w:r>
      <w:r>
        <w:rPr>
          <w:rFonts w:hint="eastAsia" w:ascii="宋体" w:hAnsi="宋体" w:eastAsia="宋体" w:cs="仿宋_GB2312"/>
          <w:b/>
          <w:kern w:val="0"/>
          <w:szCs w:val="21"/>
          <w:lang w:val="en-US" w:eastAsia="zh-CN"/>
        </w:rPr>
        <w:t>2</w:t>
      </w:r>
      <w:r>
        <w:rPr>
          <w:rFonts w:ascii="宋体" w:hAnsi="宋体" w:eastAsia="宋体" w:cs="仿宋_GB2312"/>
          <w:b/>
          <w:kern w:val="0"/>
          <w:szCs w:val="21"/>
        </w:rPr>
        <w:t>：</w:t>
      </w:r>
      <w:r>
        <w:rPr>
          <w:rFonts w:hint="eastAsia" w:ascii="宋体" w:hAnsi="宋体" w:eastAsia="宋体" w:cs="仿宋_GB2312"/>
          <w:b/>
          <w:kern w:val="0"/>
          <w:szCs w:val="21"/>
        </w:rPr>
        <w:t>分包意向协议</w:t>
      </w:r>
    </w:p>
    <w:p>
      <w:pPr>
        <w:widowControl/>
        <w:snapToGrid w:val="0"/>
        <w:spacing w:line="288" w:lineRule="auto"/>
        <w:ind w:firstLine="422" w:firstLineChars="201"/>
        <w:jc w:val="left"/>
        <w:rPr>
          <w:rFonts w:ascii="宋体" w:hAnsi="宋体" w:eastAsia="宋体" w:cs="仿宋_GB2312"/>
          <w:szCs w:val="21"/>
        </w:rPr>
      </w:pPr>
      <w:r>
        <w:rPr>
          <w:rFonts w:hint="eastAsia" w:ascii="宋体" w:hAnsi="宋体" w:eastAsia="宋体" w:cs="仿宋_GB2312"/>
          <w:szCs w:val="21"/>
        </w:rPr>
        <w:t>（</w:t>
      </w:r>
      <w:r>
        <w:rPr>
          <w:rFonts w:hint="eastAsia" w:ascii="宋体" w:hAnsi="宋体" w:eastAsia="宋体" w:cs="仿宋_GB2312"/>
          <w:b/>
          <w:szCs w:val="21"/>
        </w:rPr>
        <w:t>中标后以分包方式履行合同的，提供分包意向协议；采购人不同意分包或者投标人中标后不以分包方式履行合同的，则不需要提供。</w:t>
      </w:r>
      <w:r>
        <w:rPr>
          <w:rFonts w:hint="eastAsia" w:ascii="宋体" w:hAnsi="宋体" w:eastAsia="宋体" w:cs="仿宋_GB2312"/>
          <w:szCs w:val="21"/>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（投标人名称）</w:t>
      </w:r>
      <w:r>
        <w:rPr>
          <w:rFonts w:hint="eastAsia" w:ascii="宋体" w:hAnsi="宋体" w:eastAsia="宋体" w:cs="仿宋_GB2312"/>
          <w:kern w:val="0"/>
          <w:szCs w:val="21"/>
          <w:lang w:val="zh-CN"/>
        </w:rPr>
        <w:t>若成为</w:t>
      </w:r>
      <w:r>
        <w:rPr>
          <w:rFonts w:hint="eastAsia" w:ascii="宋体" w:hAnsi="宋体" w:eastAsia="宋体" w:cs="仿宋_GB2312"/>
          <w:szCs w:val="21"/>
        </w:rPr>
        <w:t>（项目名称）【招标编号：</w:t>
      </w:r>
      <w:r>
        <w:rPr>
          <w:rFonts w:hint="eastAsia" w:ascii="宋体" w:hAnsi="宋体" w:eastAsia="宋体" w:cs="Times New Roman"/>
          <w:szCs w:val="21"/>
        </w:rPr>
        <w:t>（采购编号）</w:t>
      </w:r>
      <w:r>
        <w:rPr>
          <w:rFonts w:hint="eastAsia" w:ascii="宋体" w:hAnsi="宋体" w:eastAsia="宋体" w:cs="仿宋_GB2312"/>
          <w:szCs w:val="21"/>
        </w:rPr>
        <w:t>】</w:t>
      </w:r>
      <w:r>
        <w:rPr>
          <w:rFonts w:hint="eastAsia" w:ascii="宋体" w:hAnsi="宋体" w:eastAsia="宋体" w:cs="仿宋_GB2312"/>
          <w:kern w:val="0"/>
          <w:szCs w:val="21"/>
          <w:lang w:val="zh-CN"/>
        </w:rPr>
        <w:t>的中标供应商，将依法采取分包方式履行合同。</w:t>
      </w:r>
      <w:r>
        <w:rPr>
          <w:rFonts w:hint="eastAsia" w:ascii="宋体" w:hAnsi="宋体" w:eastAsia="宋体" w:cs="仿宋_GB2312"/>
          <w:kern w:val="0"/>
          <w:szCs w:val="21"/>
          <w:u w:val="single"/>
        </w:rPr>
        <w:t>（投标人名称）</w:t>
      </w:r>
      <w:r>
        <w:rPr>
          <w:rFonts w:hint="eastAsia" w:ascii="宋体" w:hAnsi="宋体" w:eastAsia="宋体" w:cs="仿宋_GB2312"/>
          <w:kern w:val="0"/>
          <w:szCs w:val="21"/>
        </w:rPr>
        <w:t>与</w:t>
      </w:r>
      <w:r>
        <w:rPr>
          <w:rFonts w:hint="eastAsia" w:ascii="宋体" w:hAnsi="宋体" w:eastAsia="宋体" w:cs="仿宋_GB2312"/>
          <w:kern w:val="0"/>
          <w:szCs w:val="21"/>
          <w:u w:val="single"/>
        </w:rPr>
        <w:t>（所有分包供应商名称）</w:t>
      </w:r>
      <w:r>
        <w:rPr>
          <w:rFonts w:hint="eastAsia" w:ascii="宋体" w:hAnsi="宋体" w:eastAsia="宋体" w:cs="仿宋_GB2312"/>
          <w:kern w:val="0"/>
          <w:szCs w:val="21"/>
        </w:rPr>
        <w:t>达成分包意向协议</w:t>
      </w:r>
      <w:r>
        <w:rPr>
          <w:rFonts w:hint="eastAsia" w:ascii="宋体" w:hAnsi="宋体" w:eastAsia="宋体" w:cs="仿宋_GB2312"/>
          <w:kern w:val="0"/>
          <w:szCs w:val="21"/>
          <w:lang w:val="zh-CN"/>
        </w:rPr>
        <w:t>。</w:t>
      </w:r>
      <w:r>
        <w:rPr>
          <w:rFonts w:ascii="宋体" w:hAnsi="宋体" w:eastAsia="宋体" w:cs="仿宋_GB2312"/>
          <w:kern w:val="0"/>
          <w:szCs w:val="21"/>
          <w:lang w:val="zh-CN"/>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一、分包标的及数量</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（投标人名称）</w:t>
      </w:r>
      <w:r>
        <w:rPr>
          <w:rFonts w:hint="eastAsia" w:ascii="宋体" w:hAnsi="宋体" w:eastAsia="宋体" w:cs="仿宋_GB2312"/>
          <w:kern w:val="0"/>
          <w:szCs w:val="21"/>
          <w:lang w:val="zh-CN"/>
        </w:rPr>
        <w:t>将</w:t>
      </w:r>
      <w:r>
        <w:rPr>
          <w:rFonts w:ascii="宋体" w:hAnsi="宋体" w:eastAsia="宋体" w:cs="Times New Roman"/>
          <w:szCs w:val="21"/>
          <w:u w:val="single"/>
        </w:rPr>
        <w:t xml:space="preserve">   XX工作内容   </w:t>
      </w:r>
      <w:r>
        <w:rPr>
          <w:rFonts w:hint="eastAsia" w:ascii="宋体" w:hAnsi="宋体" w:eastAsia="宋体" w:cs="Arial"/>
          <w:szCs w:val="21"/>
        </w:rPr>
        <w:t>分包给</w:t>
      </w:r>
      <w:r>
        <w:rPr>
          <w:rFonts w:hint="eastAsia" w:ascii="宋体" w:hAnsi="宋体" w:eastAsia="宋体" w:cs="仿宋_GB2312"/>
          <w:kern w:val="0"/>
          <w:szCs w:val="21"/>
          <w:u w:val="single"/>
        </w:rPr>
        <w:t>（某分包供应商名称）</w:t>
      </w:r>
      <w:r>
        <w:rPr>
          <w:rFonts w:hint="eastAsia" w:ascii="宋体" w:hAnsi="宋体" w:eastAsia="宋体" w:cs="仿宋_GB2312"/>
          <w:kern w:val="0"/>
          <w:szCs w:val="21"/>
          <w:lang w:val="zh-CN"/>
        </w:rPr>
        <w:t>，</w:t>
      </w:r>
      <w:r>
        <w:rPr>
          <w:rFonts w:hint="eastAsia" w:ascii="宋体" w:hAnsi="宋体" w:eastAsia="宋体" w:cs="仿宋_GB2312"/>
          <w:kern w:val="0"/>
          <w:szCs w:val="21"/>
          <w:u w:val="single"/>
        </w:rPr>
        <w:t>（某分包供应商名称），</w:t>
      </w:r>
      <w:r>
        <w:rPr>
          <w:rFonts w:hint="eastAsia" w:ascii="宋体" w:hAnsi="宋体" w:eastAsia="宋体" w:cs="仿宋_GB2312"/>
          <w:kern w:val="0"/>
          <w:szCs w:val="21"/>
          <w:lang w:val="zh-CN"/>
        </w:rPr>
        <w:t>具备承</w:t>
      </w:r>
      <w:r>
        <w:rPr>
          <w:rFonts w:hint="eastAsia" w:ascii="宋体" w:hAnsi="宋体" w:eastAsia="宋体" w:cs="仿宋_GB2312"/>
          <w:kern w:val="0"/>
          <w:szCs w:val="21"/>
        </w:rPr>
        <w:t>担</w:t>
      </w:r>
      <w:r>
        <w:rPr>
          <w:rFonts w:ascii="宋体" w:hAnsi="宋体" w:eastAsia="宋体" w:cs="仿宋_GB2312"/>
          <w:kern w:val="0"/>
          <w:szCs w:val="21"/>
          <w:u w:val="single"/>
          <w:lang w:val="zh-CN"/>
        </w:rPr>
        <w:t>XX工作内容</w:t>
      </w:r>
      <w:r>
        <w:rPr>
          <w:rFonts w:hint="eastAsia" w:ascii="宋体" w:hAnsi="宋体" w:eastAsia="宋体" w:cs="仿宋_GB2312"/>
          <w:kern w:val="0"/>
          <w:szCs w:val="21"/>
          <w:lang w:val="zh-CN"/>
        </w:rPr>
        <w:t>相应资质条件且不得再次分包；</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二、分包工作履行期限、地点、方式</w:t>
      </w:r>
    </w:p>
    <w:p>
      <w:pPr>
        <w:snapToGrid w:val="0"/>
        <w:spacing w:line="288" w:lineRule="auto"/>
        <w:ind w:firstLine="422" w:firstLineChars="201"/>
        <w:rPr>
          <w:rFonts w:ascii="宋体" w:hAnsi="宋体" w:eastAsia="宋体" w:cs="Times New Roman"/>
          <w:szCs w:val="21"/>
          <w:u w:val="single"/>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三、质量</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四、价款或者报酬</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五、违约责任</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六、争议解决的办法</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七、其他</w:t>
      </w:r>
    </w:p>
    <w:p>
      <w:pPr>
        <w:snapToGrid w:val="0"/>
        <w:spacing w:line="288" w:lineRule="auto"/>
        <w:ind w:firstLine="422" w:firstLineChars="201"/>
        <w:rPr>
          <w:rFonts w:ascii="宋体" w:hAnsi="宋体" w:eastAsia="宋体" w:cs="仿宋_GB2312"/>
          <w:b/>
          <w:kern w:val="0"/>
          <w:szCs w:val="21"/>
          <w:lang w:val="zh-CN"/>
        </w:rPr>
      </w:pPr>
      <w:r>
        <w:rPr>
          <w:rFonts w:hint="eastAsia" w:ascii="宋体" w:hAnsi="宋体" w:eastAsia="宋体" w:cs="仿宋_GB2312"/>
          <w:kern w:val="0"/>
          <w:szCs w:val="21"/>
          <w:u w:val="single"/>
        </w:rPr>
        <w:t>（分包供应商名称）提供的货物全部由小微企业制造，</w:t>
      </w:r>
      <w:r>
        <w:rPr>
          <w:rFonts w:hint="eastAsia" w:ascii="宋体" w:hAnsi="宋体" w:eastAsia="宋体" w:cs="仿宋_GB2312"/>
          <w:kern w:val="0"/>
          <w:szCs w:val="21"/>
        </w:rPr>
        <w:t>其合同份额占到合同总金额</w:t>
      </w:r>
      <w:r>
        <w:rPr>
          <w:rFonts w:ascii="宋体" w:hAnsi="宋体" w:eastAsia="宋体" w:cs="仿宋_GB2312"/>
          <w:kern w:val="0"/>
          <w:szCs w:val="21"/>
          <w:u w:val="single"/>
        </w:rPr>
        <w:t xml:space="preserve">     </w:t>
      </w:r>
      <w:r>
        <w:rPr>
          <w:rFonts w:ascii="宋体" w:hAnsi="宋体" w:eastAsia="宋体" w:cs="仿宋_GB2312"/>
          <w:kern w:val="0"/>
          <w:szCs w:val="21"/>
        </w:rPr>
        <w:t>%以上</w:t>
      </w:r>
      <w:r>
        <w:rPr>
          <w:rFonts w:hint="eastAsia" w:ascii="宋体" w:hAnsi="宋体" w:eastAsia="宋体" w:cs="Times New Roman"/>
          <w:szCs w:val="21"/>
        </w:rPr>
        <w:t>。</w:t>
      </w:r>
      <w:r>
        <w:rPr>
          <w:rFonts w:hint="eastAsia" w:ascii="宋体" w:hAnsi="宋体" w:eastAsia="宋体" w:cs="仿宋_GB2312"/>
          <w:b/>
          <w:kern w:val="0"/>
          <w:szCs w:val="21"/>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eastAsia="宋体" w:cs="仿宋_GB2312"/>
          <w:b/>
          <w:kern w:val="0"/>
          <w:szCs w:val="21"/>
          <w:lang w:val="zh-CN"/>
        </w:rPr>
        <w:t xml:space="preserve"> 30%以上</w:t>
      </w:r>
      <w:r>
        <w:rPr>
          <w:rFonts w:hint="eastAsia" w:ascii="宋体" w:hAnsi="宋体" w:eastAsia="宋体" w:cs="仿宋_GB2312"/>
          <w:b/>
          <w:kern w:val="0"/>
          <w:szCs w:val="21"/>
          <w:lang w:val="zh-CN"/>
        </w:rPr>
        <w:t>的，对大中型企业的报价给予</w:t>
      </w:r>
      <w:r>
        <w:rPr>
          <w:rFonts w:ascii="宋体" w:hAnsi="宋体" w:eastAsia="宋体" w:cs="仿宋_GB2312"/>
          <w:b/>
          <w:kern w:val="0"/>
          <w:szCs w:val="21"/>
          <w:lang w:val="zh-CN"/>
        </w:rPr>
        <w:t>6%的扣除</w:t>
      </w:r>
      <w:r>
        <w:rPr>
          <w:rFonts w:hint="eastAsia" w:ascii="宋体" w:hAnsi="宋体" w:eastAsia="宋体" w:cs="仿宋_GB2312"/>
          <w:b/>
          <w:kern w:val="0"/>
          <w:szCs w:val="21"/>
          <w:lang w:val="zh-CN"/>
        </w:rPr>
        <w:t>）</w:t>
      </w:r>
    </w:p>
    <w:p>
      <w:pPr>
        <w:snapToGrid w:val="0"/>
        <w:spacing w:line="288" w:lineRule="auto"/>
        <w:rPr>
          <w:rFonts w:ascii="宋体" w:hAnsi="宋体" w:eastAsia="宋体" w:cs="仿宋_GB2312"/>
          <w:kern w:val="0"/>
          <w:szCs w:val="21"/>
          <w:lang w:val="zh-CN"/>
        </w:rPr>
      </w:pPr>
    </w:p>
    <w:p>
      <w:pPr>
        <w:snapToGrid w:val="0"/>
        <w:spacing w:line="288" w:lineRule="auto"/>
        <w:ind w:firstLine="422" w:firstLineChars="200"/>
        <w:rPr>
          <w:rFonts w:ascii="宋体" w:hAnsi="宋体" w:eastAsia="宋体" w:cs="仿宋_GB2312"/>
          <w:b/>
          <w:bCs/>
          <w:kern w:val="0"/>
          <w:szCs w:val="21"/>
          <w:lang w:val="zh-CN"/>
        </w:rPr>
      </w:pPr>
      <w:r>
        <w:rPr>
          <w:rFonts w:hint="eastAsia" w:ascii="宋体" w:hAnsi="宋体" w:eastAsia="宋体" w:cs="仿宋_GB2312"/>
          <w:b/>
          <w:bCs/>
          <w:kern w:val="0"/>
          <w:szCs w:val="21"/>
          <w:lang w:val="zh-CN"/>
        </w:rPr>
        <w:t>投标人名称（电子签名</w:t>
      </w:r>
      <w:r>
        <w:rPr>
          <w:rFonts w:ascii="宋体" w:hAnsi="宋体" w:eastAsia="宋体" w:cs="仿宋_GB2312"/>
          <w:b/>
          <w:bCs/>
          <w:kern w:val="0"/>
          <w:szCs w:val="21"/>
          <w:lang w:val="zh-CN"/>
        </w:rPr>
        <w:t>/公章）：</w:t>
      </w:r>
    </w:p>
    <w:p>
      <w:pPr>
        <w:snapToGrid w:val="0"/>
        <w:spacing w:line="288" w:lineRule="auto"/>
        <w:ind w:firstLine="424" w:firstLineChars="201"/>
        <w:rPr>
          <w:rFonts w:ascii="宋体" w:hAnsi="宋体" w:eastAsia="宋体" w:cs="仿宋_GB2312"/>
          <w:b/>
          <w:bCs/>
          <w:kern w:val="0"/>
          <w:szCs w:val="21"/>
          <w:lang w:val="zh-CN"/>
        </w:rPr>
      </w:pPr>
    </w:p>
    <w:p>
      <w:pPr>
        <w:snapToGrid w:val="0"/>
        <w:spacing w:line="288" w:lineRule="auto"/>
        <w:ind w:firstLine="424" w:firstLineChars="201"/>
        <w:rPr>
          <w:rFonts w:ascii="宋体" w:hAnsi="宋体" w:eastAsia="宋体" w:cs="仿宋_GB2312"/>
          <w:b/>
          <w:bCs/>
          <w:kern w:val="0"/>
          <w:szCs w:val="21"/>
          <w:lang w:val="zh-CN"/>
        </w:rPr>
      </w:pPr>
      <w:r>
        <w:rPr>
          <w:rFonts w:hint="eastAsia" w:ascii="宋体" w:hAnsi="宋体" w:eastAsia="宋体" w:cs="仿宋_GB2312"/>
          <w:b/>
          <w:bCs/>
          <w:kern w:val="0"/>
          <w:szCs w:val="21"/>
          <w:lang w:val="zh-CN"/>
        </w:rPr>
        <w:t>分包供应商名称（电子签名</w:t>
      </w:r>
      <w:r>
        <w:rPr>
          <w:rFonts w:ascii="宋体" w:hAnsi="宋体" w:eastAsia="宋体" w:cs="仿宋_GB2312"/>
          <w:b/>
          <w:bCs/>
          <w:kern w:val="0"/>
          <w:szCs w:val="21"/>
          <w:lang w:val="zh-CN"/>
        </w:rPr>
        <w:t>/公章）：</w:t>
      </w:r>
    </w:p>
    <w:p>
      <w:pPr>
        <w:snapToGrid w:val="0"/>
        <w:spacing w:line="288" w:lineRule="auto"/>
        <w:rPr>
          <w:rFonts w:ascii="宋体" w:hAnsi="宋体" w:eastAsia="宋体" w:cs="仿宋_GB2312"/>
          <w:b/>
          <w:bCs/>
          <w:kern w:val="0"/>
          <w:szCs w:val="21"/>
          <w:lang w:val="zh-CN"/>
        </w:rPr>
      </w:pPr>
    </w:p>
    <w:p>
      <w:pPr>
        <w:snapToGrid w:val="0"/>
        <w:spacing w:line="288" w:lineRule="auto"/>
        <w:ind w:firstLine="424" w:firstLineChars="201"/>
        <w:rPr>
          <w:rFonts w:ascii="宋体" w:hAnsi="宋体" w:eastAsia="宋体" w:cs="仿宋_GB2312"/>
          <w:b/>
          <w:bCs/>
          <w:kern w:val="0"/>
          <w:szCs w:val="21"/>
          <w:lang w:val="zh-CN"/>
        </w:rPr>
      </w:pPr>
      <w:r>
        <w:rPr>
          <w:rFonts w:ascii="宋体" w:hAnsi="宋体" w:eastAsia="宋体" w:cs="仿宋_GB2312"/>
          <w:b/>
          <w:bCs/>
          <w:kern w:val="0"/>
          <w:szCs w:val="21"/>
          <w:lang w:val="zh-CN"/>
        </w:rPr>
        <w:t>日期：  年  月   日</w:t>
      </w:r>
    </w:p>
    <w:p>
      <w:pPr>
        <w:rPr>
          <w:rFonts w:ascii="等线" w:hAnsi="等线" w:eastAsia="等线" w:cs="Times New Roman"/>
        </w:rPr>
      </w:pPr>
    </w:p>
    <w:p>
      <w:pPr>
        <w:adjustRightInd w:val="0"/>
        <w:snapToGrid w:val="0"/>
        <w:spacing w:line="288" w:lineRule="auto"/>
        <w:rPr>
          <w:rFonts w:ascii="宋体" w:hAnsi="宋体" w:eastAsia="宋体" w:cs="Times New Roman"/>
          <w:b/>
          <w:spacing w:val="-6"/>
          <w:szCs w:val="21"/>
        </w:rPr>
      </w:pPr>
    </w:p>
    <w:sectPr>
      <w:footerReference r:id="rId6"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pple-system">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Helvetica Neue Light">
    <w:altName w:val="DejaVu Math TeX Gyre"/>
    <w:panose1 w:val="02000503000000020004"/>
    <w:charset w:val="00"/>
    <w:family w:val="auto"/>
    <w:pitch w:val="default"/>
    <w:sig w:usb0="00000000" w:usb1="00000000" w:usb2="00000010" w:usb3="00000000" w:csb0="00000000" w:csb1="00000000"/>
  </w:font>
  <w:font w:name="ヒラギノ角ゴ Pro W3">
    <w:altName w:val="Yu Gothic UI Light"/>
    <w:panose1 w:val="020B03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swiss"/>
    <w:pitch w:val="default"/>
    <w:sig w:usb0="00000000" w:usb1="00000000" w:usb2="00000000" w:usb3="00000000" w:csb0="2000019F" w:csb1="4F010000"/>
  </w:font>
  <w:font w:name="微软雅黑">
    <w:panose1 w:val="020B0503020204020204"/>
    <w:charset w:val="86"/>
    <w:family w:val="auto"/>
    <w:pitch w:val="default"/>
    <w:sig w:usb0="80000287" w:usb1="2ACF3C5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Yu Gothic UI Light">
    <w:panose1 w:val="020B03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0838090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09056"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5D90C"/>
    <w:multiLevelType w:val="singleLevel"/>
    <w:tmpl w:val="A695D90C"/>
    <w:lvl w:ilvl="0" w:tentative="0">
      <w:start w:val="3"/>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pStyle w:val="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anielle">
    <w15:presenceInfo w15:providerId="WPS Office" w15:userId="11820809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mZDRlYmFjZTQwMjhkYzQ3NzQ1NTRlMmZkNDZjMDYifQ=="/>
  </w:docVars>
  <w:rsids>
    <w:rsidRoot w:val="00756626"/>
    <w:rsid w:val="000009E4"/>
    <w:rsid w:val="0000114F"/>
    <w:rsid w:val="0000436F"/>
    <w:rsid w:val="000062F4"/>
    <w:rsid w:val="00006469"/>
    <w:rsid w:val="00006CFD"/>
    <w:rsid w:val="000116E4"/>
    <w:rsid w:val="00012C41"/>
    <w:rsid w:val="00013608"/>
    <w:rsid w:val="00013B07"/>
    <w:rsid w:val="00014530"/>
    <w:rsid w:val="00015995"/>
    <w:rsid w:val="00016D69"/>
    <w:rsid w:val="00022A3E"/>
    <w:rsid w:val="00031311"/>
    <w:rsid w:val="00034595"/>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5AAC"/>
    <w:rsid w:val="00066C2F"/>
    <w:rsid w:val="00067CDC"/>
    <w:rsid w:val="0007061E"/>
    <w:rsid w:val="00074377"/>
    <w:rsid w:val="000765FF"/>
    <w:rsid w:val="00080197"/>
    <w:rsid w:val="00080E86"/>
    <w:rsid w:val="000814E9"/>
    <w:rsid w:val="00082DB5"/>
    <w:rsid w:val="00082FB1"/>
    <w:rsid w:val="00085C8D"/>
    <w:rsid w:val="00085FCC"/>
    <w:rsid w:val="00086FEF"/>
    <w:rsid w:val="00090029"/>
    <w:rsid w:val="00091AA5"/>
    <w:rsid w:val="00091FF9"/>
    <w:rsid w:val="000922B3"/>
    <w:rsid w:val="00094854"/>
    <w:rsid w:val="000949E6"/>
    <w:rsid w:val="0009679C"/>
    <w:rsid w:val="0009761D"/>
    <w:rsid w:val="000A0BB1"/>
    <w:rsid w:val="000A108A"/>
    <w:rsid w:val="000A318A"/>
    <w:rsid w:val="000A3511"/>
    <w:rsid w:val="000A3F95"/>
    <w:rsid w:val="000A68FB"/>
    <w:rsid w:val="000A74CF"/>
    <w:rsid w:val="000A7D0F"/>
    <w:rsid w:val="000B1B92"/>
    <w:rsid w:val="000B5BC8"/>
    <w:rsid w:val="000C1DE2"/>
    <w:rsid w:val="000C1EF8"/>
    <w:rsid w:val="000C3537"/>
    <w:rsid w:val="000C558F"/>
    <w:rsid w:val="000C587E"/>
    <w:rsid w:val="000C5B11"/>
    <w:rsid w:val="000C67A6"/>
    <w:rsid w:val="000D0B38"/>
    <w:rsid w:val="000D107B"/>
    <w:rsid w:val="000D4121"/>
    <w:rsid w:val="000D763B"/>
    <w:rsid w:val="000E0B46"/>
    <w:rsid w:val="000E12A8"/>
    <w:rsid w:val="000E158D"/>
    <w:rsid w:val="000E3384"/>
    <w:rsid w:val="000E4D02"/>
    <w:rsid w:val="000E6420"/>
    <w:rsid w:val="000F4562"/>
    <w:rsid w:val="00103101"/>
    <w:rsid w:val="00103FF5"/>
    <w:rsid w:val="00105EC1"/>
    <w:rsid w:val="00106A4D"/>
    <w:rsid w:val="00111418"/>
    <w:rsid w:val="00112A2A"/>
    <w:rsid w:val="001137C8"/>
    <w:rsid w:val="00117EF1"/>
    <w:rsid w:val="001203D7"/>
    <w:rsid w:val="00120781"/>
    <w:rsid w:val="00121025"/>
    <w:rsid w:val="001273B1"/>
    <w:rsid w:val="00130294"/>
    <w:rsid w:val="00130333"/>
    <w:rsid w:val="00132E0C"/>
    <w:rsid w:val="001358FA"/>
    <w:rsid w:val="00137FB9"/>
    <w:rsid w:val="00145597"/>
    <w:rsid w:val="001466D3"/>
    <w:rsid w:val="001472FE"/>
    <w:rsid w:val="00147E13"/>
    <w:rsid w:val="00150DD3"/>
    <w:rsid w:val="00154E6E"/>
    <w:rsid w:val="00160F71"/>
    <w:rsid w:val="00160F8F"/>
    <w:rsid w:val="00162355"/>
    <w:rsid w:val="00162B7F"/>
    <w:rsid w:val="00163375"/>
    <w:rsid w:val="001639E5"/>
    <w:rsid w:val="00164553"/>
    <w:rsid w:val="00164E88"/>
    <w:rsid w:val="00166D36"/>
    <w:rsid w:val="00166EDC"/>
    <w:rsid w:val="00167EC3"/>
    <w:rsid w:val="0017064E"/>
    <w:rsid w:val="00170DD1"/>
    <w:rsid w:val="00172304"/>
    <w:rsid w:val="0017684F"/>
    <w:rsid w:val="001768E5"/>
    <w:rsid w:val="0018079E"/>
    <w:rsid w:val="00182FEC"/>
    <w:rsid w:val="00183AD9"/>
    <w:rsid w:val="001865B0"/>
    <w:rsid w:val="00191976"/>
    <w:rsid w:val="0019760B"/>
    <w:rsid w:val="00197EDA"/>
    <w:rsid w:val="001A1C51"/>
    <w:rsid w:val="001A24B8"/>
    <w:rsid w:val="001A2D63"/>
    <w:rsid w:val="001A2F81"/>
    <w:rsid w:val="001A3167"/>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3B71"/>
    <w:rsid w:val="001C4075"/>
    <w:rsid w:val="001C6036"/>
    <w:rsid w:val="001D157A"/>
    <w:rsid w:val="001D2D58"/>
    <w:rsid w:val="001D7868"/>
    <w:rsid w:val="001E1516"/>
    <w:rsid w:val="001E1992"/>
    <w:rsid w:val="001E1EBA"/>
    <w:rsid w:val="001E3085"/>
    <w:rsid w:val="001F36AC"/>
    <w:rsid w:val="001F47BE"/>
    <w:rsid w:val="001F6B43"/>
    <w:rsid w:val="001F7274"/>
    <w:rsid w:val="002004E1"/>
    <w:rsid w:val="00200536"/>
    <w:rsid w:val="0020103C"/>
    <w:rsid w:val="00201125"/>
    <w:rsid w:val="00201321"/>
    <w:rsid w:val="00204F17"/>
    <w:rsid w:val="00210339"/>
    <w:rsid w:val="00211660"/>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460A0"/>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1C7"/>
    <w:rsid w:val="00283AE2"/>
    <w:rsid w:val="00283EB5"/>
    <w:rsid w:val="002871B1"/>
    <w:rsid w:val="00296AB0"/>
    <w:rsid w:val="002A17E3"/>
    <w:rsid w:val="002A35E5"/>
    <w:rsid w:val="002A7085"/>
    <w:rsid w:val="002A799A"/>
    <w:rsid w:val="002B0296"/>
    <w:rsid w:val="002B1048"/>
    <w:rsid w:val="002B4AE9"/>
    <w:rsid w:val="002C3342"/>
    <w:rsid w:val="002C33D1"/>
    <w:rsid w:val="002D08AD"/>
    <w:rsid w:val="002D2EAF"/>
    <w:rsid w:val="002D2FCD"/>
    <w:rsid w:val="002D2FF9"/>
    <w:rsid w:val="002D3A28"/>
    <w:rsid w:val="002E094C"/>
    <w:rsid w:val="002E200D"/>
    <w:rsid w:val="002E3494"/>
    <w:rsid w:val="002E356A"/>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0A59"/>
    <w:rsid w:val="003117B9"/>
    <w:rsid w:val="00311A4B"/>
    <w:rsid w:val="00312BBF"/>
    <w:rsid w:val="00316C36"/>
    <w:rsid w:val="00317A81"/>
    <w:rsid w:val="00320EE9"/>
    <w:rsid w:val="00321487"/>
    <w:rsid w:val="00327618"/>
    <w:rsid w:val="00330627"/>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027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6F9D"/>
    <w:rsid w:val="003A7992"/>
    <w:rsid w:val="003A7D03"/>
    <w:rsid w:val="003B064C"/>
    <w:rsid w:val="003B13A5"/>
    <w:rsid w:val="003B1AA8"/>
    <w:rsid w:val="003B284D"/>
    <w:rsid w:val="003B3485"/>
    <w:rsid w:val="003B3605"/>
    <w:rsid w:val="003B5B05"/>
    <w:rsid w:val="003B6659"/>
    <w:rsid w:val="003B6DAB"/>
    <w:rsid w:val="003C3454"/>
    <w:rsid w:val="003C4781"/>
    <w:rsid w:val="003C5468"/>
    <w:rsid w:val="003C7A4A"/>
    <w:rsid w:val="003D1ED8"/>
    <w:rsid w:val="003D26B2"/>
    <w:rsid w:val="003D327F"/>
    <w:rsid w:val="003D3515"/>
    <w:rsid w:val="003D4971"/>
    <w:rsid w:val="003D5E01"/>
    <w:rsid w:val="003D6E1E"/>
    <w:rsid w:val="003E24B1"/>
    <w:rsid w:val="003E3756"/>
    <w:rsid w:val="003E60E1"/>
    <w:rsid w:val="003E77E4"/>
    <w:rsid w:val="003F42B3"/>
    <w:rsid w:val="003F52EA"/>
    <w:rsid w:val="00400160"/>
    <w:rsid w:val="004011A4"/>
    <w:rsid w:val="00401E65"/>
    <w:rsid w:val="00403B44"/>
    <w:rsid w:val="00403FBB"/>
    <w:rsid w:val="00405332"/>
    <w:rsid w:val="0041002E"/>
    <w:rsid w:val="00413B01"/>
    <w:rsid w:val="0041400B"/>
    <w:rsid w:val="004142D4"/>
    <w:rsid w:val="00416A3D"/>
    <w:rsid w:val="004173F4"/>
    <w:rsid w:val="00417F83"/>
    <w:rsid w:val="004237F8"/>
    <w:rsid w:val="00426923"/>
    <w:rsid w:val="004303C0"/>
    <w:rsid w:val="0043170C"/>
    <w:rsid w:val="004327AE"/>
    <w:rsid w:val="00433671"/>
    <w:rsid w:val="00435409"/>
    <w:rsid w:val="004405C0"/>
    <w:rsid w:val="004430E8"/>
    <w:rsid w:val="0044335C"/>
    <w:rsid w:val="00445D75"/>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29F8"/>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09BC"/>
    <w:rsid w:val="004B1139"/>
    <w:rsid w:val="004B7ECD"/>
    <w:rsid w:val="004C0ACF"/>
    <w:rsid w:val="004C38B7"/>
    <w:rsid w:val="004C4AEA"/>
    <w:rsid w:val="004C5359"/>
    <w:rsid w:val="004D0781"/>
    <w:rsid w:val="004D2BC8"/>
    <w:rsid w:val="004D3156"/>
    <w:rsid w:val="004D3FD1"/>
    <w:rsid w:val="004D6D2F"/>
    <w:rsid w:val="004D71C3"/>
    <w:rsid w:val="004D736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5C5"/>
    <w:rsid w:val="00516C2B"/>
    <w:rsid w:val="00517F0F"/>
    <w:rsid w:val="00520566"/>
    <w:rsid w:val="00520844"/>
    <w:rsid w:val="00520CCA"/>
    <w:rsid w:val="0052332C"/>
    <w:rsid w:val="005238C8"/>
    <w:rsid w:val="0052419B"/>
    <w:rsid w:val="00525513"/>
    <w:rsid w:val="00527E8A"/>
    <w:rsid w:val="00530A6E"/>
    <w:rsid w:val="00530E18"/>
    <w:rsid w:val="00533573"/>
    <w:rsid w:val="0053482D"/>
    <w:rsid w:val="005349E7"/>
    <w:rsid w:val="00536EA4"/>
    <w:rsid w:val="00543979"/>
    <w:rsid w:val="00544A1D"/>
    <w:rsid w:val="005509F6"/>
    <w:rsid w:val="0055295C"/>
    <w:rsid w:val="005541E6"/>
    <w:rsid w:val="005552F4"/>
    <w:rsid w:val="00555329"/>
    <w:rsid w:val="005579AA"/>
    <w:rsid w:val="0056031C"/>
    <w:rsid w:val="00561927"/>
    <w:rsid w:val="00563576"/>
    <w:rsid w:val="00565695"/>
    <w:rsid w:val="005666C3"/>
    <w:rsid w:val="00567903"/>
    <w:rsid w:val="005735F1"/>
    <w:rsid w:val="00574BEC"/>
    <w:rsid w:val="005762C1"/>
    <w:rsid w:val="00577861"/>
    <w:rsid w:val="00581DB0"/>
    <w:rsid w:val="005847D3"/>
    <w:rsid w:val="00584B0A"/>
    <w:rsid w:val="00584D92"/>
    <w:rsid w:val="00585951"/>
    <w:rsid w:val="00586136"/>
    <w:rsid w:val="00587DC3"/>
    <w:rsid w:val="00592BC6"/>
    <w:rsid w:val="00593624"/>
    <w:rsid w:val="005936D5"/>
    <w:rsid w:val="0059376A"/>
    <w:rsid w:val="0059383A"/>
    <w:rsid w:val="005938EE"/>
    <w:rsid w:val="00594309"/>
    <w:rsid w:val="0059505F"/>
    <w:rsid w:val="00595A42"/>
    <w:rsid w:val="00597EA9"/>
    <w:rsid w:val="005A026D"/>
    <w:rsid w:val="005A2031"/>
    <w:rsid w:val="005A27BF"/>
    <w:rsid w:val="005A603C"/>
    <w:rsid w:val="005A6A8A"/>
    <w:rsid w:val="005A6C9A"/>
    <w:rsid w:val="005B2265"/>
    <w:rsid w:val="005B7D64"/>
    <w:rsid w:val="005C1B0A"/>
    <w:rsid w:val="005C25EA"/>
    <w:rsid w:val="005C26DA"/>
    <w:rsid w:val="005D0C62"/>
    <w:rsid w:val="005D36AA"/>
    <w:rsid w:val="005D4D28"/>
    <w:rsid w:val="005D5F6E"/>
    <w:rsid w:val="005E1ABE"/>
    <w:rsid w:val="005E2D92"/>
    <w:rsid w:val="005E504F"/>
    <w:rsid w:val="005E5251"/>
    <w:rsid w:val="005E632D"/>
    <w:rsid w:val="005E74BA"/>
    <w:rsid w:val="005F1144"/>
    <w:rsid w:val="005F14E1"/>
    <w:rsid w:val="005F2651"/>
    <w:rsid w:val="005F2D6F"/>
    <w:rsid w:val="005F531A"/>
    <w:rsid w:val="005F5528"/>
    <w:rsid w:val="005F65C8"/>
    <w:rsid w:val="005F70AB"/>
    <w:rsid w:val="005F7DB1"/>
    <w:rsid w:val="005F7F4E"/>
    <w:rsid w:val="00600941"/>
    <w:rsid w:val="00602E5E"/>
    <w:rsid w:val="0060397B"/>
    <w:rsid w:val="006070EC"/>
    <w:rsid w:val="006072E8"/>
    <w:rsid w:val="00611AFB"/>
    <w:rsid w:val="006135DB"/>
    <w:rsid w:val="006143BF"/>
    <w:rsid w:val="006153AB"/>
    <w:rsid w:val="006175EF"/>
    <w:rsid w:val="006252C4"/>
    <w:rsid w:val="00627588"/>
    <w:rsid w:val="006279EA"/>
    <w:rsid w:val="006314E7"/>
    <w:rsid w:val="00635BD5"/>
    <w:rsid w:val="00640CB4"/>
    <w:rsid w:val="00641772"/>
    <w:rsid w:val="00642A44"/>
    <w:rsid w:val="00644E31"/>
    <w:rsid w:val="00645B02"/>
    <w:rsid w:val="00651C08"/>
    <w:rsid w:val="00653A68"/>
    <w:rsid w:val="00657DC0"/>
    <w:rsid w:val="00660BB7"/>
    <w:rsid w:val="00661F9F"/>
    <w:rsid w:val="00664079"/>
    <w:rsid w:val="006642C4"/>
    <w:rsid w:val="00664DAA"/>
    <w:rsid w:val="00664F3B"/>
    <w:rsid w:val="00670120"/>
    <w:rsid w:val="006713B5"/>
    <w:rsid w:val="00674C38"/>
    <w:rsid w:val="006763DA"/>
    <w:rsid w:val="00681FEB"/>
    <w:rsid w:val="006823E7"/>
    <w:rsid w:val="0068459B"/>
    <w:rsid w:val="00685148"/>
    <w:rsid w:val="00685A78"/>
    <w:rsid w:val="006900EA"/>
    <w:rsid w:val="0069103C"/>
    <w:rsid w:val="00691AD4"/>
    <w:rsid w:val="0069264D"/>
    <w:rsid w:val="00693005"/>
    <w:rsid w:val="00693820"/>
    <w:rsid w:val="00696E42"/>
    <w:rsid w:val="00697054"/>
    <w:rsid w:val="00697CA8"/>
    <w:rsid w:val="006A2094"/>
    <w:rsid w:val="006A3042"/>
    <w:rsid w:val="006A43F9"/>
    <w:rsid w:val="006A4806"/>
    <w:rsid w:val="006A4E30"/>
    <w:rsid w:val="006B4735"/>
    <w:rsid w:val="006B60FC"/>
    <w:rsid w:val="006C0103"/>
    <w:rsid w:val="006C1090"/>
    <w:rsid w:val="006C2C6E"/>
    <w:rsid w:val="006C3E32"/>
    <w:rsid w:val="006C4D6A"/>
    <w:rsid w:val="006C5E79"/>
    <w:rsid w:val="006C6CB7"/>
    <w:rsid w:val="006C7249"/>
    <w:rsid w:val="006D3FAD"/>
    <w:rsid w:val="006D584E"/>
    <w:rsid w:val="006D5DA2"/>
    <w:rsid w:val="006E0B30"/>
    <w:rsid w:val="006E0F3D"/>
    <w:rsid w:val="006E6008"/>
    <w:rsid w:val="006F1A49"/>
    <w:rsid w:val="006F34B7"/>
    <w:rsid w:val="006F4883"/>
    <w:rsid w:val="006F5738"/>
    <w:rsid w:val="006F6B94"/>
    <w:rsid w:val="00700424"/>
    <w:rsid w:val="00701FAE"/>
    <w:rsid w:val="00702E4C"/>
    <w:rsid w:val="00710E91"/>
    <w:rsid w:val="0071276D"/>
    <w:rsid w:val="00712B38"/>
    <w:rsid w:val="00716277"/>
    <w:rsid w:val="007164C7"/>
    <w:rsid w:val="0071668C"/>
    <w:rsid w:val="00716C53"/>
    <w:rsid w:val="0071784C"/>
    <w:rsid w:val="00722B86"/>
    <w:rsid w:val="00725627"/>
    <w:rsid w:val="007258CF"/>
    <w:rsid w:val="00726EB1"/>
    <w:rsid w:val="00727B6C"/>
    <w:rsid w:val="00732E62"/>
    <w:rsid w:val="00734629"/>
    <w:rsid w:val="0073563D"/>
    <w:rsid w:val="007359D0"/>
    <w:rsid w:val="00735C25"/>
    <w:rsid w:val="0073691D"/>
    <w:rsid w:val="00737B87"/>
    <w:rsid w:val="00742745"/>
    <w:rsid w:val="007433C8"/>
    <w:rsid w:val="00743455"/>
    <w:rsid w:val="0074775E"/>
    <w:rsid w:val="00756626"/>
    <w:rsid w:val="007572BE"/>
    <w:rsid w:val="00763093"/>
    <w:rsid w:val="00764B19"/>
    <w:rsid w:val="00765853"/>
    <w:rsid w:val="0076760A"/>
    <w:rsid w:val="007709F6"/>
    <w:rsid w:val="00774D1E"/>
    <w:rsid w:val="007765A6"/>
    <w:rsid w:val="00777132"/>
    <w:rsid w:val="00781FE8"/>
    <w:rsid w:val="00782776"/>
    <w:rsid w:val="007846DC"/>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010"/>
    <w:rsid w:val="00794953"/>
    <w:rsid w:val="007958CB"/>
    <w:rsid w:val="00796DBA"/>
    <w:rsid w:val="007A054C"/>
    <w:rsid w:val="007A1535"/>
    <w:rsid w:val="007A1632"/>
    <w:rsid w:val="007A2697"/>
    <w:rsid w:val="007A281B"/>
    <w:rsid w:val="007A3332"/>
    <w:rsid w:val="007A3F8C"/>
    <w:rsid w:val="007A4000"/>
    <w:rsid w:val="007A6DC4"/>
    <w:rsid w:val="007A7660"/>
    <w:rsid w:val="007A7E00"/>
    <w:rsid w:val="007B23A4"/>
    <w:rsid w:val="007B2A33"/>
    <w:rsid w:val="007B3510"/>
    <w:rsid w:val="007B70E0"/>
    <w:rsid w:val="007C1233"/>
    <w:rsid w:val="007C2C06"/>
    <w:rsid w:val="007C6A50"/>
    <w:rsid w:val="007D0155"/>
    <w:rsid w:val="007D0409"/>
    <w:rsid w:val="007D0DB5"/>
    <w:rsid w:val="007D299D"/>
    <w:rsid w:val="007D29F3"/>
    <w:rsid w:val="007D2DA7"/>
    <w:rsid w:val="007D3533"/>
    <w:rsid w:val="007D5A95"/>
    <w:rsid w:val="007D736C"/>
    <w:rsid w:val="007D7DBA"/>
    <w:rsid w:val="007E0063"/>
    <w:rsid w:val="007E008C"/>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5478"/>
    <w:rsid w:val="00806034"/>
    <w:rsid w:val="008062F5"/>
    <w:rsid w:val="00806C75"/>
    <w:rsid w:val="00810B33"/>
    <w:rsid w:val="008115C4"/>
    <w:rsid w:val="00814392"/>
    <w:rsid w:val="008143E7"/>
    <w:rsid w:val="008147B0"/>
    <w:rsid w:val="0081666D"/>
    <w:rsid w:val="00816F86"/>
    <w:rsid w:val="00824E42"/>
    <w:rsid w:val="00826BEC"/>
    <w:rsid w:val="008309E3"/>
    <w:rsid w:val="0083275D"/>
    <w:rsid w:val="008331E4"/>
    <w:rsid w:val="00833B3B"/>
    <w:rsid w:val="00834263"/>
    <w:rsid w:val="0083518C"/>
    <w:rsid w:val="00835258"/>
    <w:rsid w:val="00836C7B"/>
    <w:rsid w:val="00837077"/>
    <w:rsid w:val="00837A11"/>
    <w:rsid w:val="008400F7"/>
    <w:rsid w:val="00843CE6"/>
    <w:rsid w:val="00844B85"/>
    <w:rsid w:val="00845785"/>
    <w:rsid w:val="0084594D"/>
    <w:rsid w:val="0084629B"/>
    <w:rsid w:val="008470A5"/>
    <w:rsid w:val="008524BA"/>
    <w:rsid w:val="00854FBA"/>
    <w:rsid w:val="00855549"/>
    <w:rsid w:val="00857757"/>
    <w:rsid w:val="00860FD0"/>
    <w:rsid w:val="008629F4"/>
    <w:rsid w:val="00863A5B"/>
    <w:rsid w:val="0087038D"/>
    <w:rsid w:val="008800E3"/>
    <w:rsid w:val="008807C0"/>
    <w:rsid w:val="008851A9"/>
    <w:rsid w:val="00887F0C"/>
    <w:rsid w:val="00893056"/>
    <w:rsid w:val="00893A32"/>
    <w:rsid w:val="00894B74"/>
    <w:rsid w:val="008A1A9C"/>
    <w:rsid w:val="008A541E"/>
    <w:rsid w:val="008B0ED1"/>
    <w:rsid w:val="008B2C2E"/>
    <w:rsid w:val="008B3188"/>
    <w:rsid w:val="008B336F"/>
    <w:rsid w:val="008B56D2"/>
    <w:rsid w:val="008B7147"/>
    <w:rsid w:val="008C23E0"/>
    <w:rsid w:val="008C3D8A"/>
    <w:rsid w:val="008C3FF0"/>
    <w:rsid w:val="008C56F5"/>
    <w:rsid w:val="008C59F4"/>
    <w:rsid w:val="008C6787"/>
    <w:rsid w:val="008C7394"/>
    <w:rsid w:val="008C7810"/>
    <w:rsid w:val="008C789D"/>
    <w:rsid w:val="008D0FB0"/>
    <w:rsid w:val="008D2DB0"/>
    <w:rsid w:val="008D3747"/>
    <w:rsid w:val="008D6BE2"/>
    <w:rsid w:val="008E0100"/>
    <w:rsid w:val="008E40DA"/>
    <w:rsid w:val="008E7989"/>
    <w:rsid w:val="008E7DD4"/>
    <w:rsid w:val="008F3F87"/>
    <w:rsid w:val="008F3FFA"/>
    <w:rsid w:val="008F6917"/>
    <w:rsid w:val="008F71B6"/>
    <w:rsid w:val="008F7584"/>
    <w:rsid w:val="0090229C"/>
    <w:rsid w:val="00903112"/>
    <w:rsid w:val="0090469F"/>
    <w:rsid w:val="0090555B"/>
    <w:rsid w:val="009113FC"/>
    <w:rsid w:val="00911B77"/>
    <w:rsid w:val="00912B21"/>
    <w:rsid w:val="0091365F"/>
    <w:rsid w:val="00917842"/>
    <w:rsid w:val="009207E0"/>
    <w:rsid w:val="00921DF6"/>
    <w:rsid w:val="00924893"/>
    <w:rsid w:val="00926422"/>
    <w:rsid w:val="009302F3"/>
    <w:rsid w:val="00934006"/>
    <w:rsid w:val="009369AF"/>
    <w:rsid w:val="00937328"/>
    <w:rsid w:val="0093779E"/>
    <w:rsid w:val="00940228"/>
    <w:rsid w:val="00941A94"/>
    <w:rsid w:val="00945580"/>
    <w:rsid w:val="009461B5"/>
    <w:rsid w:val="00950D6E"/>
    <w:rsid w:val="009548AD"/>
    <w:rsid w:val="00956637"/>
    <w:rsid w:val="0095717F"/>
    <w:rsid w:val="0096020D"/>
    <w:rsid w:val="009652E1"/>
    <w:rsid w:val="009700EA"/>
    <w:rsid w:val="00973324"/>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8FA"/>
    <w:rsid w:val="009B6E41"/>
    <w:rsid w:val="009B6FEB"/>
    <w:rsid w:val="009C2D3A"/>
    <w:rsid w:val="009C428B"/>
    <w:rsid w:val="009C5F48"/>
    <w:rsid w:val="009C62B5"/>
    <w:rsid w:val="009D1398"/>
    <w:rsid w:val="009D4E08"/>
    <w:rsid w:val="009D5CF6"/>
    <w:rsid w:val="009D79D9"/>
    <w:rsid w:val="009E0216"/>
    <w:rsid w:val="009E0D54"/>
    <w:rsid w:val="009E2C98"/>
    <w:rsid w:val="009E5DE6"/>
    <w:rsid w:val="009E6E7D"/>
    <w:rsid w:val="009E7376"/>
    <w:rsid w:val="009F00CA"/>
    <w:rsid w:val="009F5445"/>
    <w:rsid w:val="009F6A88"/>
    <w:rsid w:val="009F6E40"/>
    <w:rsid w:val="00A01CA9"/>
    <w:rsid w:val="00A02B70"/>
    <w:rsid w:val="00A02EC0"/>
    <w:rsid w:val="00A0310D"/>
    <w:rsid w:val="00A033E2"/>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45BBE"/>
    <w:rsid w:val="00A500FC"/>
    <w:rsid w:val="00A503AE"/>
    <w:rsid w:val="00A50DF7"/>
    <w:rsid w:val="00A5356D"/>
    <w:rsid w:val="00A56E2F"/>
    <w:rsid w:val="00A570F8"/>
    <w:rsid w:val="00A616FB"/>
    <w:rsid w:val="00A62074"/>
    <w:rsid w:val="00A626B0"/>
    <w:rsid w:val="00A63A9C"/>
    <w:rsid w:val="00A63F72"/>
    <w:rsid w:val="00A66EBD"/>
    <w:rsid w:val="00A72B3B"/>
    <w:rsid w:val="00A73039"/>
    <w:rsid w:val="00A7388F"/>
    <w:rsid w:val="00A739E7"/>
    <w:rsid w:val="00A75C85"/>
    <w:rsid w:val="00A81A17"/>
    <w:rsid w:val="00A8478E"/>
    <w:rsid w:val="00A85D86"/>
    <w:rsid w:val="00A91A61"/>
    <w:rsid w:val="00A91F9F"/>
    <w:rsid w:val="00A93BEF"/>
    <w:rsid w:val="00A94BE5"/>
    <w:rsid w:val="00AA1EC4"/>
    <w:rsid w:val="00AA26BF"/>
    <w:rsid w:val="00AA4EEB"/>
    <w:rsid w:val="00AA6158"/>
    <w:rsid w:val="00AB0DB9"/>
    <w:rsid w:val="00AB197A"/>
    <w:rsid w:val="00AB538C"/>
    <w:rsid w:val="00AB6351"/>
    <w:rsid w:val="00AC0C26"/>
    <w:rsid w:val="00AC2484"/>
    <w:rsid w:val="00AC2AE1"/>
    <w:rsid w:val="00AC729C"/>
    <w:rsid w:val="00AD15D6"/>
    <w:rsid w:val="00AD3A6E"/>
    <w:rsid w:val="00AD4215"/>
    <w:rsid w:val="00AD454A"/>
    <w:rsid w:val="00AD73AB"/>
    <w:rsid w:val="00AD7AC4"/>
    <w:rsid w:val="00AE109C"/>
    <w:rsid w:val="00AE14D1"/>
    <w:rsid w:val="00AE2D51"/>
    <w:rsid w:val="00AE344D"/>
    <w:rsid w:val="00AE48F6"/>
    <w:rsid w:val="00AE5218"/>
    <w:rsid w:val="00AE607F"/>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28EA"/>
    <w:rsid w:val="00B26485"/>
    <w:rsid w:val="00B27103"/>
    <w:rsid w:val="00B27134"/>
    <w:rsid w:val="00B27466"/>
    <w:rsid w:val="00B31493"/>
    <w:rsid w:val="00B3468F"/>
    <w:rsid w:val="00B408F4"/>
    <w:rsid w:val="00B41A65"/>
    <w:rsid w:val="00B44146"/>
    <w:rsid w:val="00B5172B"/>
    <w:rsid w:val="00B5208F"/>
    <w:rsid w:val="00B5382A"/>
    <w:rsid w:val="00B54056"/>
    <w:rsid w:val="00B54F8A"/>
    <w:rsid w:val="00B5680A"/>
    <w:rsid w:val="00B608E3"/>
    <w:rsid w:val="00B6179A"/>
    <w:rsid w:val="00B63121"/>
    <w:rsid w:val="00B64886"/>
    <w:rsid w:val="00B6513B"/>
    <w:rsid w:val="00B66247"/>
    <w:rsid w:val="00B6671E"/>
    <w:rsid w:val="00B709E0"/>
    <w:rsid w:val="00B70A8E"/>
    <w:rsid w:val="00B71159"/>
    <w:rsid w:val="00B724F3"/>
    <w:rsid w:val="00B76833"/>
    <w:rsid w:val="00B76BE5"/>
    <w:rsid w:val="00B83888"/>
    <w:rsid w:val="00B8482A"/>
    <w:rsid w:val="00B852B1"/>
    <w:rsid w:val="00B85628"/>
    <w:rsid w:val="00B878AA"/>
    <w:rsid w:val="00B90814"/>
    <w:rsid w:val="00B90B33"/>
    <w:rsid w:val="00B91B56"/>
    <w:rsid w:val="00B94AC5"/>
    <w:rsid w:val="00B962D4"/>
    <w:rsid w:val="00B96B37"/>
    <w:rsid w:val="00BA1D36"/>
    <w:rsid w:val="00BA396F"/>
    <w:rsid w:val="00BA3CDF"/>
    <w:rsid w:val="00BA4D43"/>
    <w:rsid w:val="00BA74CC"/>
    <w:rsid w:val="00BB0B3D"/>
    <w:rsid w:val="00BB360E"/>
    <w:rsid w:val="00BB5F21"/>
    <w:rsid w:val="00BB5FAE"/>
    <w:rsid w:val="00BC1A71"/>
    <w:rsid w:val="00BC2783"/>
    <w:rsid w:val="00BC48DB"/>
    <w:rsid w:val="00BC4928"/>
    <w:rsid w:val="00BC5C22"/>
    <w:rsid w:val="00BC74E1"/>
    <w:rsid w:val="00BC78C9"/>
    <w:rsid w:val="00BD2CA3"/>
    <w:rsid w:val="00BD2EE6"/>
    <w:rsid w:val="00BD38E4"/>
    <w:rsid w:val="00BD4D26"/>
    <w:rsid w:val="00BD5352"/>
    <w:rsid w:val="00BD7446"/>
    <w:rsid w:val="00BE0F12"/>
    <w:rsid w:val="00BE1633"/>
    <w:rsid w:val="00BE1EA8"/>
    <w:rsid w:val="00BE21D5"/>
    <w:rsid w:val="00BE2488"/>
    <w:rsid w:val="00BE2B41"/>
    <w:rsid w:val="00BE5332"/>
    <w:rsid w:val="00BE7F67"/>
    <w:rsid w:val="00BF3D5C"/>
    <w:rsid w:val="00C01687"/>
    <w:rsid w:val="00C02080"/>
    <w:rsid w:val="00C02627"/>
    <w:rsid w:val="00C03DE1"/>
    <w:rsid w:val="00C04314"/>
    <w:rsid w:val="00C049FB"/>
    <w:rsid w:val="00C072F6"/>
    <w:rsid w:val="00C07B07"/>
    <w:rsid w:val="00C10A57"/>
    <w:rsid w:val="00C111CD"/>
    <w:rsid w:val="00C11B1B"/>
    <w:rsid w:val="00C12647"/>
    <w:rsid w:val="00C12F52"/>
    <w:rsid w:val="00C2067F"/>
    <w:rsid w:val="00C2096F"/>
    <w:rsid w:val="00C21AEB"/>
    <w:rsid w:val="00C25898"/>
    <w:rsid w:val="00C266F1"/>
    <w:rsid w:val="00C270E3"/>
    <w:rsid w:val="00C31323"/>
    <w:rsid w:val="00C32230"/>
    <w:rsid w:val="00C33147"/>
    <w:rsid w:val="00C343E2"/>
    <w:rsid w:val="00C3722B"/>
    <w:rsid w:val="00C373A3"/>
    <w:rsid w:val="00C41A90"/>
    <w:rsid w:val="00C41BEC"/>
    <w:rsid w:val="00C41FA9"/>
    <w:rsid w:val="00C42277"/>
    <w:rsid w:val="00C44455"/>
    <w:rsid w:val="00C479BC"/>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1DC4"/>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09"/>
    <w:rsid w:val="00CD1574"/>
    <w:rsid w:val="00CD15DC"/>
    <w:rsid w:val="00CD4CE1"/>
    <w:rsid w:val="00CD5120"/>
    <w:rsid w:val="00CD674E"/>
    <w:rsid w:val="00CD6C86"/>
    <w:rsid w:val="00CD6CAD"/>
    <w:rsid w:val="00CD7100"/>
    <w:rsid w:val="00CE1BC2"/>
    <w:rsid w:val="00CE2E6F"/>
    <w:rsid w:val="00CE3C16"/>
    <w:rsid w:val="00CE6FB6"/>
    <w:rsid w:val="00CE7AD9"/>
    <w:rsid w:val="00CF32A8"/>
    <w:rsid w:val="00CF3576"/>
    <w:rsid w:val="00CF4740"/>
    <w:rsid w:val="00CF4781"/>
    <w:rsid w:val="00CF4FAD"/>
    <w:rsid w:val="00CF6826"/>
    <w:rsid w:val="00CF7A2E"/>
    <w:rsid w:val="00D00847"/>
    <w:rsid w:val="00D02590"/>
    <w:rsid w:val="00D03363"/>
    <w:rsid w:val="00D04AA5"/>
    <w:rsid w:val="00D1199A"/>
    <w:rsid w:val="00D14CB3"/>
    <w:rsid w:val="00D20C5C"/>
    <w:rsid w:val="00D23BB6"/>
    <w:rsid w:val="00D24377"/>
    <w:rsid w:val="00D25F8C"/>
    <w:rsid w:val="00D26829"/>
    <w:rsid w:val="00D279B4"/>
    <w:rsid w:val="00D304E2"/>
    <w:rsid w:val="00D30CFB"/>
    <w:rsid w:val="00D33AD3"/>
    <w:rsid w:val="00D350C0"/>
    <w:rsid w:val="00D374C7"/>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88C"/>
    <w:rsid w:val="00D769DE"/>
    <w:rsid w:val="00D76D20"/>
    <w:rsid w:val="00D81C37"/>
    <w:rsid w:val="00D82CD2"/>
    <w:rsid w:val="00D867C7"/>
    <w:rsid w:val="00D938B2"/>
    <w:rsid w:val="00D944DF"/>
    <w:rsid w:val="00DA023F"/>
    <w:rsid w:val="00DA249D"/>
    <w:rsid w:val="00DA62C7"/>
    <w:rsid w:val="00DA739D"/>
    <w:rsid w:val="00DB0BBB"/>
    <w:rsid w:val="00DB1340"/>
    <w:rsid w:val="00DB18EF"/>
    <w:rsid w:val="00DB23D8"/>
    <w:rsid w:val="00DB3FB2"/>
    <w:rsid w:val="00DB4B8D"/>
    <w:rsid w:val="00DB52B1"/>
    <w:rsid w:val="00DB56B5"/>
    <w:rsid w:val="00DB696D"/>
    <w:rsid w:val="00DB7068"/>
    <w:rsid w:val="00DC4D1B"/>
    <w:rsid w:val="00DC4D9B"/>
    <w:rsid w:val="00DC5596"/>
    <w:rsid w:val="00DD013F"/>
    <w:rsid w:val="00DD0A11"/>
    <w:rsid w:val="00DD17D3"/>
    <w:rsid w:val="00DD3FB1"/>
    <w:rsid w:val="00DD4E42"/>
    <w:rsid w:val="00DD5814"/>
    <w:rsid w:val="00DD59F2"/>
    <w:rsid w:val="00DD6C53"/>
    <w:rsid w:val="00DE123F"/>
    <w:rsid w:val="00DE2C67"/>
    <w:rsid w:val="00DE45BC"/>
    <w:rsid w:val="00DE5638"/>
    <w:rsid w:val="00DE7182"/>
    <w:rsid w:val="00DF02C6"/>
    <w:rsid w:val="00DF11F5"/>
    <w:rsid w:val="00DF26D8"/>
    <w:rsid w:val="00DF3656"/>
    <w:rsid w:val="00DF3A80"/>
    <w:rsid w:val="00DF3EA7"/>
    <w:rsid w:val="00DF4586"/>
    <w:rsid w:val="00DF5B5D"/>
    <w:rsid w:val="00DF5D92"/>
    <w:rsid w:val="00DF65B2"/>
    <w:rsid w:val="00DF73F4"/>
    <w:rsid w:val="00E001D9"/>
    <w:rsid w:val="00E03ACF"/>
    <w:rsid w:val="00E03B2B"/>
    <w:rsid w:val="00E03DEE"/>
    <w:rsid w:val="00E04498"/>
    <w:rsid w:val="00E04709"/>
    <w:rsid w:val="00E048FB"/>
    <w:rsid w:val="00E05026"/>
    <w:rsid w:val="00E0701D"/>
    <w:rsid w:val="00E12785"/>
    <w:rsid w:val="00E1306D"/>
    <w:rsid w:val="00E136E8"/>
    <w:rsid w:val="00E14C82"/>
    <w:rsid w:val="00E151D8"/>
    <w:rsid w:val="00E15522"/>
    <w:rsid w:val="00E159C7"/>
    <w:rsid w:val="00E1752B"/>
    <w:rsid w:val="00E213AB"/>
    <w:rsid w:val="00E215AB"/>
    <w:rsid w:val="00E22BDB"/>
    <w:rsid w:val="00E261F0"/>
    <w:rsid w:val="00E263BE"/>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2DFA"/>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2CBD"/>
    <w:rsid w:val="00EB32D8"/>
    <w:rsid w:val="00EB7AB1"/>
    <w:rsid w:val="00EC2397"/>
    <w:rsid w:val="00EC45E5"/>
    <w:rsid w:val="00EC4F83"/>
    <w:rsid w:val="00ED0D9B"/>
    <w:rsid w:val="00ED15BD"/>
    <w:rsid w:val="00ED1947"/>
    <w:rsid w:val="00ED1C7D"/>
    <w:rsid w:val="00ED22B7"/>
    <w:rsid w:val="00ED2808"/>
    <w:rsid w:val="00ED3396"/>
    <w:rsid w:val="00ED487B"/>
    <w:rsid w:val="00ED558D"/>
    <w:rsid w:val="00EE04AC"/>
    <w:rsid w:val="00EE0F77"/>
    <w:rsid w:val="00EE20BA"/>
    <w:rsid w:val="00EE2D56"/>
    <w:rsid w:val="00EE2E85"/>
    <w:rsid w:val="00EE370B"/>
    <w:rsid w:val="00EE3A4F"/>
    <w:rsid w:val="00EE422B"/>
    <w:rsid w:val="00EE6014"/>
    <w:rsid w:val="00EE69E7"/>
    <w:rsid w:val="00EF16BA"/>
    <w:rsid w:val="00EF2298"/>
    <w:rsid w:val="00EF23EC"/>
    <w:rsid w:val="00EF4317"/>
    <w:rsid w:val="00EF50C5"/>
    <w:rsid w:val="00EF560F"/>
    <w:rsid w:val="00F0522D"/>
    <w:rsid w:val="00F06AEE"/>
    <w:rsid w:val="00F10C79"/>
    <w:rsid w:val="00F13AE7"/>
    <w:rsid w:val="00F1422F"/>
    <w:rsid w:val="00F14F28"/>
    <w:rsid w:val="00F151A1"/>
    <w:rsid w:val="00F15F50"/>
    <w:rsid w:val="00F174E5"/>
    <w:rsid w:val="00F20358"/>
    <w:rsid w:val="00F21628"/>
    <w:rsid w:val="00F21902"/>
    <w:rsid w:val="00F22728"/>
    <w:rsid w:val="00F23FE1"/>
    <w:rsid w:val="00F244B7"/>
    <w:rsid w:val="00F24546"/>
    <w:rsid w:val="00F249B5"/>
    <w:rsid w:val="00F24BD8"/>
    <w:rsid w:val="00F25629"/>
    <w:rsid w:val="00F25AE9"/>
    <w:rsid w:val="00F25FC8"/>
    <w:rsid w:val="00F26F38"/>
    <w:rsid w:val="00F27C4E"/>
    <w:rsid w:val="00F302AC"/>
    <w:rsid w:val="00F304B9"/>
    <w:rsid w:val="00F30E12"/>
    <w:rsid w:val="00F30F24"/>
    <w:rsid w:val="00F3364F"/>
    <w:rsid w:val="00F33F8B"/>
    <w:rsid w:val="00F343CD"/>
    <w:rsid w:val="00F37864"/>
    <w:rsid w:val="00F431A3"/>
    <w:rsid w:val="00F43AE5"/>
    <w:rsid w:val="00F44EFF"/>
    <w:rsid w:val="00F45A96"/>
    <w:rsid w:val="00F45C23"/>
    <w:rsid w:val="00F463B6"/>
    <w:rsid w:val="00F5041F"/>
    <w:rsid w:val="00F529D3"/>
    <w:rsid w:val="00F534A7"/>
    <w:rsid w:val="00F535D6"/>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25D"/>
    <w:rsid w:val="00F76A54"/>
    <w:rsid w:val="00F77CB4"/>
    <w:rsid w:val="00F827AA"/>
    <w:rsid w:val="00F85469"/>
    <w:rsid w:val="00F855E3"/>
    <w:rsid w:val="00F857AF"/>
    <w:rsid w:val="00F86D07"/>
    <w:rsid w:val="00F86F0B"/>
    <w:rsid w:val="00F877F8"/>
    <w:rsid w:val="00F87AC8"/>
    <w:rsid w:val="00F87B12"/>
    <w:rsid w:val="00F90BB7"/>
    <w:rsid w:val="00F91A27"/>
    <w:rsid w:val="00F926F7"/>
    <w:rsid w:val="00F94E51"/>
    <w:rsid w:val="00F9692B"/>
    <w:rsid w:val="00FA15C6"/>
    <w:rsid w:val="00FA3B2F"/>
    <w:rsid w:val="00FA3C67"/>
    <w:rsid w:val="00FA4722"/>
    <w:rsid w:val="00FA4BE6"/>
    <w:rsid w:val="00FA52DE"/>
    <w:rsid w:val="00FA5BCA"/>
    <w:rsid w:val="00FA5F22"/>
    <w:rsid w:val="00FA616D"/>
    <w:rsid w:val="00FB4062"/>
    <w:rsid w:val="00FB44A9"/>
    <w:rsid w:val="00FB625A"/>
    <w:rsid w:val="00FB69F4"/>
    <w:rsid w:val="00FC0078"/>
    <w:rsid w:val="00FC3127"/>
    <w:rsid w:val="00FC59A5"/>
    <w:rsid w:val="00FD1F23"/>
    <w:rsid w:val="00FD3E41"/>
    <w:rsid w:val="00FD4001"/>
    <w:rsid w:val="00FD4A9E"/>
    <w:rsid w:val="00FD4D45"/>
    <w:rsid w:val="00FD55B1"/>
    <w:rsid w:val="00FD6717"/>
    <w:rsid w:val="00FE0D9E"/>
    <w:rsid w:val="00FE1EE7"/>
    <w:rsid w:val="00FE5A7E"/>
    <w:rsid w:val="00FF3198"/>
    <w:rsid w:val="00FF5A34"/>
    <w:rsid w:val="00FF6F04"/>
    <w:rsid w:val="010033FE"/>
    <w:rsid w:val="01154EDD"/>
    <w:rsid w:val="01285229"/>
    <w:rsid w:val="01F81427"/>
    <w:rsid w:val="036678E2"/>
    <w:rsid w:val="03F93561"/>
    <w:rsid w:val="054F7B5A"/>
    <w:rsid w:val="05D34727"/>
    <w:rsid w:val="074555EA"/>
    <w:rsid w:val="08931933"/>
    <w:rsid w:val="0B4A1776"/>
    <w:rsid w:val="0B831FE8"/>
    <w:rsid w:val="0C786503"/>
    <w:rsid w:val="0D1A04C9"/>
    <w:rsid w:val="0DE9247E"/>
    <w:rsid w:val="10757130"/>
    <w:rsid w:val="112B34AD"/>
    <w:rsid w:val="11DB27C0"/>
    <w:rsid w:val="11FF5827"/>
    <w:rsid w:val="144D5ECF"/>
    <w:rsid w:val="16C2562D"/>
    <w:rsid w:val="18090C43"/>
    <w:rsid w:val="18FB5F15"/>
    <w:rsid w:val="190D170F"/>
    <w:rsid w:val="196673C6"/>
    <w:rsid w:val="19E6554B"/>
    <w:rsid w:val="1A4626D7"/>
    <w:rsid w:val="1B321622"/>
    <w:rsid w:val="1D1D5116"/>
    <w:rsid w:val="1E5F0083"/>
    <w:rsid w:val="1F9C38D3"/>
    <w:rsid w:val="1FA55C42"/>
    <w:rsid w:val="20767551"/>
    <w:rsid w:val="218706FA"/>
    <w:rsid w:val="21DB64E2"/>
    <w:rsid w:val="221C4C30"/>
    <w:rsid w:val="22A70B6C"/>
    <w:rsid w:val="22D96306"/>
    <w:rsid w:val="23C14303"/>
    <w:rsid w:val="23FF4622"/>
    <w:rsid w:val="27432BC1"/>
    <w:rsid w:val="27F0275A"/>
    <w:rsid w:val="28580092"/>
    <w:rsid w:val="28BC23D4"/>
    <w:rsid w:val="28FB5006"/>
    <w:rsid w:val="2AA10ED5"/>
    <w:rsid w:val="2ADA0518"/>
    <w:rsid w:val="2B2C6801"/>
    <w:rsid w:val="2B411285"/>
    <w:rsid w:val="2C921974"/>
    <w:rsid w:val="2DBE14C9"/>
    <w:rsid w:val="2EE93605"/>
    <w:rsid w:val="2F6A64D8"/>
    <w:rsid w:val="2F7E8520"/>
    <w:rsid w:val="2FCA0B6C"/>
    <w:rsid w:val="30616EA9"/>
    <w:rsid w:val="31A44D82"/>
    <w:rsid w:val="326065B3"/>
    <w:rsid w:val="32BE120D"/>
    <w:rsid w:val="330C0EF9"/>
    <w:rsid w:val="33506DE6"/>
    <w:rsid w:val="3381627F"/>
    <w:rsid w:val="33857D5D"/>
    <w:rsid w:val="34A3421F"/>
    <w:rsid w:val="35423BA5"/>
    <w:rsid w:val="35A54CED"/>
    <w:rsid w:val="35EF654C"/>
    <w:rsid w:val="360B4F3D"/>
    <w:rsid w:val="36D342C3"/>
    <w:rsid w:val="36ED55D3"/>
    <w:rsid w:val="37534CA7"/>
    <w:rsid w:val="377B3433"/>
    <w:rsid w:val="37D824F1"/>
    <w:rsid w:val="39B2302D"/>
    <w:rsid w:val="3B0C4DFA"/>
    <w:rsid w:val="3C4D26C6"/>
    <w:rsid w:val="3CC13839"/>
    <w:rsid w:val="3CDBDAEA"/>
    <w:rsid w:val="3D044EFC"/>
    <w:rsid w:val="3E6946AD"/>
    <w:rsid w:val="3EB60CB3"/>
    <w:rsid w:val="3EC436F9"/>
    <w:rsid w:val="3F5D2ED0"/>
    <w:rsid w:val="3F6CE600"/>
    <w:rsid w:val="3F740895"/>
    <w:rsid w:val="3FB93DC6"/>
    <w:rsid w:val="402A691C"/>
    <w:rsid w:val="403E3284"/>
    <w:rsid w:val="4052079C"/>
    <w:rsid w:val="410423F9"/>
    <w:rsid w:val="422E66F3"/>
    <w:rsid w:val="4275164D"/>
    <w:rsid w:val="430A3262"/>
    <w:rsid w:val="44323CB9"/>
    <w:rsid w:val="443552D4"/>
    <w:rsid w:val="455D5E7A"/>
    <w:rsid w:val="46A824B9"/>
    <w:rsid w:val="46BB170B"/>
    <w:rsid w:val="470E4E49"/>
    <w:rsid w:val="47510906"/>
    <w:rsid w:val="478F0B12"/>
    <w:rsid w:val="495D70F7"/>
    <w:rsid w:val="496A1A59"/>
    <w:rsid w:val="49F91B0F"/>
    <w:rsid w:val="4B7D5F80"/>
    <w:rsid w:val="4BF40741"/>
    <w:rsid w:val="4C5D635B"/>
    <w:rsid w:val="4C5E019B"/>
    <w:rsid w:val="4D8718FF"/>
    <w:rsid w:val="4E10105B"/>
    <w:rsid w:val="4EB04191"/>
    <w:rsid w:val="4F64249F"/>
    <w:rsid w:val="4F6E1200"/>
    <w:rsid w:val="4FEE189E"/>
    <w:rsid w:val="510330F7"/>
    <w:rsid w:val="51296B3C"/>
    <w:rsid w:val="51756A14"/>
    <w:rsid w:val="51AD2D3F"/>
    <w:rsid w:val="53F038EA"/>
    <w:rsid w:val="55CB3A79"/>
    <w:rsid w:val="570562BB"/>
    <w:rsid w:val="57465CAA"/>
    <w:rsid w:val="57BC3345"/>
    <w:rsid w:val="59A402C2"/>
    <w:rsid w:val="59BA69E3"/>
    <w:rsid w:val="59DB53F4"/>
    <w:rsid w:val="5A661DF4"/>
    <w:rsid w:val="5ACF0178"/>
    <w:rsid w:val="5C3E17F9"/>
    <w:rsid w:val="5C645C72"/>
    <w:rsid w:val="5D3A6920"/>
    <w:rsid w:val="5D8135CC"/>
    <w:rsid w:val="5DFA1D8A"/>
    <w:rsid w:val="5ECE140D"/>
    <w:rsid w:val="5F1576F7"/>
    <w:rsid w:val="5FC93EF2"/>
    <w:rsid w:val="5FDFACEE"/>
    <w:rsid w:val="5FFBF54C"/>
    <w:rsid w:val="5FFF6C78"/>
    <w:rsid w:val="600446EC"/>
    <w:rsid w:val="600D2EE6"/>
    <w:rsid w:val="621760F6"/>
    <w:rsid w:val="62246B60"/>
    <w:rsid w:val="644F1ACD"/>
    <w:rsid w:val="652561BA"/>
    <w:rsid w:val="65BC0A0D"/>
    <w:rsid w:val="671464E6"/>
    <w:rsid w:val="67FF1998"/>
    <w:rsid w:val="680D1D99"/>
    <w:rsid w:val="680E73DA"/>
    <w:rsid w:val="69431270"/>
    <w:rsid w:val="6A7F4F75"/>
    <w:rsid w:val="6ACA16F9"/>
    <w:rsid w:val="6B16774A"/>
    <w:rsid w:val="6CFDDA75"/>
    <w:rsid w:val="6DCF0DFB"/>
    <w:rsid w:val="6ECE2681"/>
    <w:rsid w:val="6F4B90D8"/>
    <w:rsid w:val="6F982861"/>
    <w:rsid w:val="70AA4034"/>
    <w:rsid w:val="72340F9C"/>
    <w:rsid w:val="774152C9"/>
    <w:rsid w:val="77C9D441"/>
    <w:rsid w:val="77DC83D4"/>
    <w:rsid w:val="793070F8"/>
    <w:rsid w:val="799A846A"/>
    <w:rsid w:val="79D825C1"/>
    <w:rsid w:val="7AFFC7C4"/>
    <w:rsid w:val="7B5D131E"/>
    <w:rsid w:val="7B7FCB9C"/>
    <w:rsid w:val="7C9D447D"/>
    <w:rsid w:val="7DB41B16"/>
    <w:rsid w:val="7DBD85F6"/>
    <w:rsid w:val="7DC37BCA"/>
    <w:rsid w:val="7DEB79E2"/>
    <w:rsid w:val="7DFC5027"/>
    <w:rsid w:val="7E002D54"/>
    <w:rsid w:val="7EFE9B10"/>
    <w:rsid w:val="7F1A82DB"/>
    <w:rsid w:val="7F8168FA"/>
    <w:rsid w:val="7F9B0CBF"/>
    <w:rsid w:val="7FFF349C"/>
    <w:rsid w:val="AFF1C944"/>
    <w:rsid w:val="B7FEBFE6"/>
    <w:rsid w:val="CEAF9AA1"/>
    <w:rsid w:val="DF3EB408"/>
    <w:rsid w:val="DF5F2134"/>
    <w:rsid w:val="EB7D2325"/>
    <w:rsid w:val="F3EB7F88"/>
    <w:rsid w:val="F4EF2DA0"/>
    <w:rsid w:val="F7EF0B9B"/>
    <w:rsid w:val="F9DF9F3F"/>
    <w:rsid w:val="F9FF35DF"/>
    <w:rsid w:val="FCF76AC0"/>
    <w:rsid w:val="FD77EE8A"/>
    <w:rsid w:val="FD8FC1A4"/>
    <w:rsid w:val="FDDDA931"/>
    <w:rsid w:val="FDDFB3D2"/>
    <w:rsid w:val="FE43CCD2"/>
    <w:rsid w:val="FF3B2F75"/>
    <w:rsid w:val="FFDC227B"/>
    <w:rsid w:val="FFFB1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9"/>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4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2">
    <w:name w:val="heading 3"/>
    <w:basedOn w:val="1"/>
    <w:next w:val="1"/>
    <w:link w:val="41"/>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6">
    <w:name w:val="Normal Indent"/>
    <w:basedOn w:val="1"/>
    <w:link w:val="48"/>
    <w:qFormat/>
    <w:uiPriority w:val="0"/>
    <w:pPr>
      <w:ind w:firstLine="420"/>
    </w:pPr>
    <w:rPr>
      <w:rFonts w:eastAsia="宋体"/>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45"/>
    <w:unhideWhenUsed/>
    <w:qFormat/>
    <w:uiPriority w:val="99"/>
    <w:rPr>
      <w:rFonts w:ascii="宋体"/>
      <w:sz w:val="18"/>
      <w:szCs w:val="18"/>
    </w:rPr>
  </w:style>
  <w:style w:type="paragraph" w:styleId="9">
    <w:name w:val="annotation text"/>
    <w:basedOn w:val="1"/>
    <w:link w:val="82"/>
    <w:unhideWhenUsed/>
    <w:qFormat/>
    <w:uiPriority w:val="99"/>
    <w:pPr>
      <w:jc w:val="left"/>
    </w:pPr>
  </w:style>
  <w:style w:type="paragraph" w:styleId="10">
    <w:name w:val="Body Text"/>
    <w:basedOn w:val="1"/>
    <w:next w:val="1"/>
    <w:link w:val="85"/>
    <w:unhideWhenUsed/>
    <w:qFormat/>
    <w:uiPriority w:val="99"/>
    <w:pPr>
      <w:spacing w:after="120"/>
    </w:pPr>
    <w:rPr>
      <w:rFonts w:ascii="Times New Roman" w:hAnsi="Times New Roman" w:eastAsia="宋体" w:cs="Times New Roman"/>
      <w:sz w:val="28"/>
      <w:szCs w:val="24"/>
    </w:rPr>
  </w:style>
  <w:style w:type="paragraph" w:styleId="11">
    <w:name w:val="Body Text Indent"/>
    <w:basedOn w:val="1"/>
    <w:next w:val="1"/>
    <w:link w:val="72"/>
    <w:qFormat/>
    <w:uiPriority w:val="0"/>
    <w:pPr>
      <w:spacing w:line="200" w:lineRule="atLeast"/>
      <w:ind w:firstLine="301"/>
    </w:pPr>
    <w:rPr>
      <w:rFonts w:ascii="宋体" w:hAnsi="Courier New"/>
      <w:spacing w:val="-4"/>
      <w:sz w:val="18"/>
    </w:rPr>
  </w:style>
  <w:style w:type="paragraph" w:styleId="12">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3">
    <w:name w:val="Plain Text"/>
    <w:basedOn w:val="1"/>
    <w:link w:val="57"/>
    <w:qFormat/>
    <w:uiPriority w:val="99"/>
    <w:pPr>
      <w:spacing w:before="156" w:beforeLines="50" w:after="156" w:afterLines="50" w:line="400" w:lineRule="atLeast"/>
    </w:pPr>
    <w:rPr>
      <w:rFonts w:ascii="宋体" w:hAnsi="Courier New"/>
      <w:sz w:val="24"/>
      <w:szCs w:val="24"/>
    </w:rPr>
  </w:style>
  <w:style w:type="paragraph" w:styleId="14">
    <w:name w:val="Date"/>
    <w:basedOn w:val="1"/>
    <w:next w:val="1"/>
    <w:link w:val="88"/>
    <w:qFormat/>
    <w:uiPriority w:val="0"/>
    <w:pPr>
      <w:ind w:left="2500" w:leftChars="2500"/>
    </w:pPr>
    <w:rPr>
      <w:rFonts w:ascii="Times New Roman" w:hAnsi="Times New Roman" w:eastAsia="楷体_GB2312" w:cs="Times New Roman"/>
      <w:sz w:val="32"/>
      <w:szCs w:val="20"/>
    </w:rPr>
  </w:style>
  <w:style w:type="paragraph" w:styleId="15">
    <w:name w:val="Balloon Text"/>
    <w:basedOn w:val="1"/>
    <w:link w:val="86"/>
    <w:qFormat/>
    <w:uiPriority w:val="0"/>
    <w:rPr>
      <w:rFonts w:ascii="Times New Roman" w:hAnsi="Times New Roman" w:eastAsia="宋体" w:cs="Times New Roman"/>
      <w:sz w:val="18"/>
      <w:szCs w:val="18"/>
    </w:r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ind w:left="200" w:hanging="200" w:hangingChars="200"/>
    </w:pPr>
    <w:rPr>
      <w:rFonts w:ascii="Times New Roman" w:hAnsi="Times New Roman" w:eastAsia="宋体" w:cs="Times New Roman"/>
      <w:sz w:val="28"/>
      <w:szCs w:val="24"/>
    </w:rPr>
  </w:style>
  <w:style w:type="paragraph" w:styleId="19">
    <w:name w:val="toc 6"/>
    <w:basedOn w:val="1"/>
    <w:next w:val="1"/>
    <w:unhideWhenUsed/>
    <w:qFormat/>
    <w:uiPriority w:val="39"/>
    <w:pPr>
      <w:ind w:left="1050"/>
      <w:jc w:val="left"/>
    </w:pPr>
    <w:rPr>
      <w:rFonts w:ascii="仿宋_GB2312" w:eastAsia="仿宋_GB2312"/>
      <w:sz w:val="18"/>
      <w:szCs w:val="18"/>
    </w:rPr>
  </w:style>
  <w:style w:type="paragraph" w:styleId="20">
    <w:name w:val="Body Text 2"/>
    <w:basedOn w:val="1"/>
    <w:link w:val="74"/>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1">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2">
    <w:name w:val="annotation subject"/>
    <w:basedOn w:val="9"/>
    <w:next w:val="9"/>
    <w:link w:val="58"/>
    <w:unhideWhenUsed/>
    <w:qFormat/>
    <w:uiPriority w:val="99"/>
    <w:rPr>
      <w:b/>
      <w:bCs/>
      <w:sz w:val="28"/>
      <w:szCs w:val="24"/>
    </w:rPr>
  </w:style>
  <w:style w:type="paragraph" w:styleId="23">
    <w:name w:val="Body Text First Indent"/>
    <w:basedOn w:val="10"/>
    <w:next w:val="19"/>
    <w:unhideWhenUsed/>
    <w:qFormat/>
    <w:uiPriority w:val="99"/>
    <w:pPr>
      <w:ind w:firstLine="420" w:firstLineChars="100"/>
    </w:pPr>
  </w:style>
  <w:style w:type="paragraph" w:styleId="24">
    <w:name w:val="Body Text First Indent 2"/>
    <w:basedOn w:val="11"/>
    <w:link w:val="90"/>
    <w:unhideWhenUsed/>
    <w:qFormat/>
    <w:uiPriority w:val="99"/>
    <w:pPr>
      <w:ind w:firstLine="420"/>
    </w:p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unhideWhenUsed/>
    <w:qFormat/>
    <w:uiPriority w:val="99"/>
    <w:rPr>
      <w:color w:val="5579A7"/>
      <w:u w:val="none"/>
    </w:rPr>
  </w:style>
  <w:style w:type="character" w:styleId="31">
    <w:name w:val="HTML Definition"/>
    <w:unhideWhenUsed/>
    <w:qFormat/>
    <w:uiPriority w:val="99"/>
    <w:rPr>
      <w:i/>
    </w:rPr>
  </w:style>
  <w:style w:type="character" w:styleId="32">
    <w:name w:val="Hyperlink"/>
    <w:qFormat/>
    <w:uiPriority w:val="0"/>
    <w:rPr>
      <w:color w:val="5579A7"/>
      <w:u w:val="none"/>
    </w:rPr>
  </w:style>
  <w:style w:type="character" w:styleId="33">
    <w:name w:val="HTML Code"/>
    <w:unhideWhenUsed/>
    <w:qFormat/>
    <w:uiPriority w:val="99"/>
    <w:rPr>
      <w:rFonts w:ascii="-apple-system" w:hAnsi="-apple-system" w:eastAsia="-apple-system" w:cs="-apple-system"/>
      <w:sz w:val="21"/>
      <w:szCs w:val="21"/>
    </w:rPr>
  </w:style>
  <w:style w:type="character" w:styleId="34">
    <w:name w:val="annotation reference"/>
    <w:unhideWhenUsed/>
    <w:qFormat/>
    <w:uiPriority w:val="99"/>
    <w:rPr>
      <w:sz w:val="21"/>
      <w:szCs w:val="21"/>
    </w:rPr>
  </w:style>
  <w:style w:type="character" w:styleId="35">
    <w:name w:val="HTML Keyboard"/>
    <w:unhideWhenUsed/>
    <w:qFormat/>
    <w:uiPriority w:val="99"/>
    <w:rPr>
      <w:rFonts w:hint="default" w:ascii="-apple-system" w:hAnsi="-apple-system" w:eastAsia="-apple-system" w:cs="-apple-system"/>
      <w:sz w:val="21"/>
      <w:szCs w:val="21"/>
    </w:rPr>
  </w:style>
  <w:style w:type="character" w:styleId="36">
    <w:name w:val="HTML Sample"/>
    <w:unhideWhenUsed/>
    <w:qFormat/>
    <w:uiPriority w:val="99"/>
    <w:rPr>
      <w:rFonts w:hint="default" w:ascii="-apple-system" w:hAnsi="-apple-system" w:eastAsia="-apple-system" w:cs="-apple-system"/>
      <w:sz w:val="21"/>
      <w:szCs w:val="21"/>
    </w:rPr>
  </w:style>
  <w:style w:type="character" w:customStyle="1" w:styleId="37">
    <w:name w:val="页眉 字符"/>
    <w:basedOn w:val="27"/>
    <w:link w:val="17"/>
    <w:qFormat/>
    <w:uiPriority w:val="99"/>
    <w:rPr>
      <w:sz w:val="18"/>
      <w:szCs w:val="18"/>
    </w:rPr>
  </w:style>
  <w:style w:type="character" w:customStyle="1" w:styleId="38">
    <w:name w:val="页脚 字符"/>
    <w:basedOn w:val="27"/>
    <w:link w:val="16"/>
    <w:qFormat/>
    <w:uiPriority w:val="99"/>
    <w:rPr>
      <w:sz w:val="18"/>
      <w:szCs w:val="18"/>
    </w:rPr>
  </w:style>
  <w:style w:type="character" w:customStyle="1" w:styleId="39">
    <w:name w:val="标题 1 字符"/>
    <w:basedOn w:val="27"/>
    <w:link w:val="3"/>
    <w:qFormat/>
    <w:uiPriority w:val="9"/>
    <w:rPr>
      <w:rFonts w:ascii="Times New Roman" w:hAnsi="Times New Roman" w:eastAsia="宋体" w:cs="Times New Roman"/>
      <w:b/>
      <w:bCs/>
      <w:kern w:val="44"/>
      <w:sz w:val="44"/>
      <w:szCs w:val="44"/>
    </w:rPr>
  </w:style>
  <w:style w:type="character" w:customStyle="1" w:styleId="40">
    <w:name w:val="标题 2 字符"/>
    <w:basedOn w:val="27"/>
    <w:link w:val="4"/>
    <w:qFormat/>
    <w:uiPriority w:val="9"/>
    <w:rPr>
      <w:rFonts w:ascii="Cambria" w:hAnsi="Cambria" w:eastAsia="宋体" w:cs="Times New Roman"/>
      <w:b/>
      <w:bCs/>
      <w:sz w:val="32"/>
      <w:szCs w:val="32"/>
    </w:rPr>
  </w:style>
  <w:style w:type="character" w:customStyle="1" w:styleId="41">
    <w:name w:val="标题 3 字符"/>
    <w:basedOn w:val="27"/>
    <w:link w:val="2"/>
    <w:qFormat/>
    <w:uiPriority w:val="9"/>
    <w:rPr>
      <w:rFonts w:ascii="Times New Roman" w:hAnsi="Times New Roman" w:eastAsia="宋体" w:cs="Times New Roman"/>
      <w:b/>
      <w:bCs/>
      <w:sz w:val="32"/>
      <w:szCs w:val="32"/>
    </w:rPr>
  </w:style>
  <w:style w:type="character" w:customStyle="1" w:styleId="42">
    <w:name w:val="jbox-icon-none"/>
    <w:qFormat/>
    <w:uiPriority w:val="0"/>
    <w:rPr>
      <w:vanish/>
    </w:rPr>
  </w:style>
  <w:style w:type="character" w:customStyle="1" w:styleId="43">
    <w:name w:val="z-窗体底端 字符"/>
    <w:link w:val="44"/>
    <w:qFormat/>
    <w:uiPriority w:val="99"/>
    <w:rPr>
      <w:rFonts w:ascii="Arial" w:hAnsi="Arial"/>
      <w:vanish/>
      <w:sz w:val="16"/>
      <w:szCs w:val="16"/>
    </w:rPr>
  </w:style>
  <w:style w:type="paragraph" w:customStyle="1" w:styleId="44">
    <w:name w:val="z-窗体底端1"/>
    <w:basedOn w:val="1"/>
    <w:next w:val="1"/>
    <w:link w:val="43"/>
    <w:unhideWhenUsed/>
    <w:qFormat/>
    <w:uiPriority w:val="99"/>
    <w:pPr>
      <w:widowControl/>
      <w:pBdr>
        <w:top w:val="single" w:color="auto" w:sz="6" w:space="1"/>
      </w:pBdr>
      <w:jc w:val="center"/>
    </w:pPr>
    <w:rPr>
      <w:rFonts w:ascii="Arial" w:hAnsi="Arial"/>
      <w:vanish/>
      <w:sz w:val="16"/>
      <w:szCs w:val="16"/>
    </w:rPr>
  </w:style>
  <w:style w:type="character" w:customStyle="1" w:styleId="45">
    <w:name w:val="文档结构图 字符"/>
    <w:link w:val="8"/>
    <w:qFormat/>
    <w:uiPriority w:val="99"/>
    <w:rPr>
      <w:rFonts w:ascii="宋体"/>
      <w:sz w:val="18"/>
      <w:szCs w:val="18"/>
    </w:rPr>
  </w:style>
  <w:style w:type="character" w:customStyle="1" w:styleId="46">
    <w:name w:val="black601"/>
    <w:qFormat/>
    <w:uiPriority w:val="0"/>
    <w:rPr>
      <w:color w:val="666666"/>
    </w:rPr>
  </w:style>
  <w:style w:type="character" w:customStyle="1" w:styleId="47">
    <w:name w:val="hour_pm"/>
    <w:basedOn w:val="27"/>
    <w:qFormat/>
    <w:uiPriority w:val="0"/>
  </w:style>
  <w:style w:type="character" w:customStyle="1" w:styleId="48">
    <w:name w:val="正文缩进 字符"/>
    <w:link w:val="6"/>
    <w:qFormat/>
    <w:uiPriority w:val="0"/>
    <w:rPr>
      <w:rFonts w:eastAsia="宋体"/>
    </w:rPr>
  </w:style>
  <w:style w:type="character" w:customStyle="1" w:styleId="49">
    <w:name w:val="标题 1 Char Char"/>
    <w:qFormat/>
    <w:uiPriority w:val="0"/>
    <w:rPr>
      <w:rFonts w:eastAsia="宋体"/>
      <w:b/>
      <w:spacing w:val="-2"/>
      <w:sz w:val="24"/>
      <w:lang w:val="en-US" w:eastAsia="zh-CN" w:bidi="ar-SA"/>
    </w:rPr>
  </w:style>
  <w:style w:type="character" w:customStyle="1" w:styleId="50">
    <w:name w:val="jbox-icon-info"/>
    <w:basedOn w:val="27"/>
    <w:qFormat/>
    <w:uiPriority w:val="0"/>
  </w:style>
  <w:style w:type="character" w:customStyle="1" w:styleId="51">
    <w:name w:val="hover9"/>
    <w:qFormat/>
    <w:uiPriority w:val="0"/>
    <w:rPr>
      <w:shd w:val="clear" w:color="auto" w:fill="EEEEEE"/>
    </w:rPr>
  </w:style>
  <w:style w:type="character" w:customStyle="1" w:styleId="52">
    <w:name w:val="maywed421"/>
    <w:qFormat/>
    <w:uiPriority w:val="0"/>
    <w:rPr>
      <w:color w:val="366FB6"/>
      <w:u w:val="none"/>
    </w:rPr>
  </w:style>
  <w:style w:type="character" w:customStyle="1" w:styleId="53">
    <w:name w:val="old"/>
    <w:qFormat/>
    <w:uiPriority w:val="0"/>
    <w:rPr>
      <w:color w:val="999999"/>
    </w:rPr>
  </w:style>
  <w:style w:type="character" w:customStyle="1" w:styleId="54">
    <w:name w:val="jbox-icon-warning"/>
    <w:basedOn w:val="27"/>
    <w:qFormat/>
    <w:uiPriority w:val="0"/>
  </w:style>
  <w:style w:type="character" w:customStyle="1" w:styleId="55">
    <w:name w:val="z-窗体顶端 字符"/>
    <w:link w:val="56"/>
    <w:qFormat/>
    <w:uiPriority w:val="99"/>
    <w:rPr>
      <w:rFonts w:ascii="Arial" w:hAnsi="Arial"/>
      <w:vanish/>
      <w:sz w:val="16"/>
      <w:szCs w:val="16"/>
    </w:rPr>
  </w:style>
  <w:style w:type="paragraph" w:customStyle="1" w:styleId="56">
    <w:name w:val="z-窗体顶端1"/>
    <w:basedOn w:val="1"/>
    <w:next w:val="1"/>
    <w:link w:val="55"/>
    <w:unhideWhenUsed/>
    <w:qFormat/>
    <w:uiPriority w:val="99"/>
    <w:pPr>
      <w:widowControl/>
      <w:pBdr>
        <w:bottom w:val="single" w:color="auto" w:sz="6" w:space="1"/>
      </w:pBdr>
      <w:jc w:val="center"/>
    </w:pPr>
    <w:rPr>
      <w:rFonts w:ascii="Arial" w:hAnsi="Arial"/>
      <w:vanish/>
      <w:sz w:val="16"/>
      <w:szCs w:val="16"/>
    </w:rPr>
  </w:style>
  <w:style w:type="character" w:customStyle="1" w:styleId="57">
    <w:name w:val="纯文本 字符1"/>
    <w:link w:val="13"/>
    <w:qFormat/>
    <w:uiPriority w:val="99"/>
    <w:rPr>
      <w:rFonts w:ascii="宋体" w:hAnsi="Courier New"/>
      <w:sz w:val="24"/>
      <w:szCs w:val="24"/>
    </w:rPr>
  </w:style>
  <w:style w:type="character" w:customStyle="1" w:styleId="58">
    <w:name w:val="批注主题 字符"/>
    <w:link w:val="22"/>
    <w:qFormat/>
    <w:uiPriority w:val="99"/>
    <w:rPr>
      <w:b/>
      <w:bCs/>
      <w:sz w:val="28"/>
      <w:szCs w:val="24"/>
    </w:rPr>
  </w:style>
  <w:style w:type="character" w:customStyle="1" w:styleId="59">
    <w:name w:val="jbox-icon-loading"/>
    <w:basedOn w:val="27"/>
    <w:qFormat/>
    <w:uiPriority w:val="0"/>
  </w:style>
  <w:style w:type="character" w:customStyle="1" w:styleId="60">
    <w:name w:val="正文文本缩进 字符"/>
    <w:qFormat/>
    <w:uiPriority w:val="0"/>
    <w:rPr>
      <w:rFonts w:ascii="宋体" w:hAnsi="Courier New"/>
      <w:spacing w:val="-4"/>
      <w:kern w:val="2"/>
      <w:sz w:val="18"/>
    </w:rPr>
  </w:style>
  <w:style w:type="character" w:customStyle="1" w:styleId="61">
    <w:name w:val="正文文本缩进 字符1"/>
    <w:qFormat/>
    <w:uiPriority w:val="0"/>
    <w:rPr>
      <w:rFonts w:ascii="宋体" w:hAnsi="Courier New"/>
      <w:spacing w:val="-4"/>
      <w:kern w:val="2"/>
      <w:sz w:val="18"/>
    </w:rPr>
  </w:style>
  <w:style w:type="character" w:customStyle="1" w:styleId="62">
    <w:name w:val="纯文本 字符"/>
    <w:qFormat/>
    <w:uiPriority w:val="99"/>
    <w:rPr>
      <w:rFonts w:ascii="宋体" w:hAnsi="Courier New"/>
      <w:kern w:val="2"/>
      <w:sz w:val="24"/>
      <w:szCs w:val="24"/>
    </w:rPr>
  </w:style>
  <w:style w:type="character" w:customStyle="1" w:styleId="63">
    <w:name w:val="jbox-icon-question"/>
    <w:basedOn w:val="27"/>
    <w:qFormat/>
    <w:uiPriority w:val="0"/>
  </w:style>
  <w:style w:type="character" w:customStyle="1" w:styleId="64">
    <w:name w:val="jbox-icon"/>
    <w:basedOn w:val="27"/>
    <w:qFormat/>
    <w:uiPriority w:val="0"/>
  </w:style>
  <w:style w:type="character" w:customStyle="1" w:styleId="65">
    <w:name w:val="纯文本 字符2"/>
    <w:qFormat/>
    <w:uiPriority w:val="99"/>
    <w:rPr>
      <w:rFonts w:ascii="宋体" w:hAnsi="Courier New"/>
      <w:kern w:val="2"/>
      <w:sz w:val="24"/>
      <w:szCs w:val="24"/>
    </w:rPr>
  </w:style>
  <w:style w:type="character" w:customStyle="1" w:styleId="66">
    <w:name w:val="hour_am"/>
    <w:basedOn w:val="27"/>
    <w:qFormat/>
    <w:uiPriority w:val="0"/>
  </w:style>
  <w:style w:type="character" w:customStyle="1" w:styleId="67">
    <w:name w:val="jbox-icon-success"/>
    <w:basedOn w:val="27"/>
    <w:qFormat/>
    <w:uiPriority w:val="0"/>
  </w:style>
  <w:style w:type="character" w:customStyle="1" w:styleId="68">
    <w:name w:val="批注文字 字符"/>
    <w:qFormat/>
    <w:uiPriority w:val="99"/>
    <w:rPr>
      <w:kern w:val="2"/>
      <w:sz w:val="28"/>
      <w:szCs w:val="24"/>
    </w:rPr>
  </w:style>
  <w:style w:type="character" w:customStyle="1" w:styleId="69">
    <w:name w:val="纯文本 Char1"/>
    <w:qFormat/>
    <w:uiPriority w:val="0"/>
    <w:rPr>
      <w:rFonts w:ascii="宋体" w:hAnsi="Courier New"/>
      <w:kern w:val="2"/>
      <w:sz w:val="21"/>
    </w:rPr>
  </w:style>
  <w:style w:type="character" w:customStyle="1" w:styleId="70">
    <w:name w:val="纯文本 Char"/>
    <w:qFormat/>
    <w:uiPriority w:val="99"/>
    <w:rPr>
      <w:rFonts w:ascii="宋体" w:hAnsi="Courier New"/>
      <w:kern w:val="2"/>
      <w:sz w:val="24"/>
      <w:szCs w:val="24"/>
    </w:rPr>
  </w:style>
  <w:style w:type="character" w:customStyle="1" w:styleId="71">
    <w:name w:val="sub_title s0"/>
    <w:basedOn w:val="27"/>
    <w:qFormat/>
    <w:uiPriority w:val="0"/>
  </w:style>
  <w:style w:type="character" w:customStyle="1" w:styleId="72">
    <w:name w:val="正文文本缩进 字符2"/>
    <w:link w:val="11"/>
    <w:qFormat/>
    <w:uiPriority w:val="0"/>
    <w:rPr>
      <w:rFonts w:ascii="宋体" w:hAnsi="Courier New"/>
      <w:spacing w:val="-4"/>
      <w:sz w:val="18"/>
    </w:rPr>
  </w:style>
  <w:style w:type="character" w:customStyle="1" w:styleId="73">
    <w:name w:val="jbox-icon-error"/>
    <w:basedOn w:val="27"/>
    <w:qFormat/>
    <w:uiPriority w:val="0"/>
  </w:style>
  <w:style w:type="character" w:customStyle="1" w:styleId="74">
    <w:name w:val="正文文本 2 字符"/>
    <w:basedOn w:val="27"/>
    <w:link w:val="20"/>
    <w:qFormat/>
    <w:uiPriority w:val="0"/>
    <w:rPr>
      <w:rFonts w:ascii="宋体" w:hAnsi="宋体" w:eastAsia="宋体" w:cs="Times New Roman"/>
      <w:color w:val="000000"/>
      <w:sz w:val="24"/>
      <w:szCs w:val="24"/>
    </w:rPr>
  </w:style>
  <w:style w:type="paragraph" w:customStyle="1" w:styleId="75">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6">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7">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9">
    <w:name w:val="z-窗体顶端 字符1"/>
    <w:basedOn w:val="27"/>
    <w:semiHidden/>
    <w:qFormat/>
    <w:uiPriority w:val="99"/>
    <w:rPr>
      <w:rFonts w:ascii="Arial" w:hAnsi="Arial" w:cs="Arial"/>
      <w:vanish/>
      <w:sz w:val="16"/>
      <w:szCs w:val="16"/>
    </w:rPr>
  </w:style>
  <w:style w:type="paragraph" w:customStyle="1" w:styleId="80">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81">
    <w:name w:val="Default"/>
    <w:next w:val="78"/>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2">
    <w:name w:val="批注文字 字符1"/>
    <w:basedOn w:val="27"/>
    <w:link w:val="9"/>
    <w:semiHidden/>
    <w:qFormat/>
    <w:uiPriority w:val="99"/>
  </w:style>
  <w:style w:type="character" w:customStyle="1" w:styleId="83">
    <w:name w:val="批注主题 字符1"/>
    <w:basedOn w:val="82"/>
    <w:semiHidden/>
    <w:qFormat/>
    <w:uiPriority w:val="99"/>
    <w:rPr>
      <w:b/>
      <w:bCs/>
    </w:rPr>
  </w:style>
  <w:style w:type="character" w:customStyle="1" w:styleId="84">
    <w:name w:val="文档结构图 字符1"/>
    <w:basedOn w:val="27"/>
    <w:semiHidden/>
    <w:qFormat/>
    <w:uiPriority w:val="99"/>
    <w:rPr>
      <w:rFonts w:ascii="Microsoft YaHei UI" w:eastAsia="Microsoft YaHei UI"/>
      <w:sz w:val="18"/>
      <w:szCs w:val="18"/>
    </w:rPr>
  </w:style>
  <w:style w:type="character" w:customStyle="1" w:styleId="85">
    <w:name w:val="正文文本 字符"/>
    <w:basedOn w:val="27"/>
    <w:link w:val="10"/>
    <w:qFormat/>
    <w:uiPriority w:val="99"/>
    <w:rPr>
      <w:rFonts w:ascii="Times New Roman" w:hAnsi="Times New Roman" w:eastAsia="宋体" w:cs="Times New Roman"/>
      <w:sz w:val="28"/>
      <w:szCs w:val="24"/>
    </w:rPr>
  </w:style>
  <w:style w:type="character" w:customStyle="1" w:styleId="86">
    <w:name w:val="批注框文本 字符"/>
    <w:basedOn w:val="27"/>
    <w:link w:val="15"/>
    <w:qFormat/>
    <w:uiPriority w:val="0"/>
    <w:rPr>
      <w:rFonts w:ascii="Times New Roman" w:hAnsi="Times New Roman" w:eastAsia="宋体" w:cs="Times New Roman"/>
      <w:sz w:val="18"/>
      <w:szCs w:val="18"/>
    </w:rPr>
  </w:style>
  <w:style w:type="character" w:customStyle="1" w:styleId="87">
    <w:name w:val="正文文本缩进 字符3"/>
    <w:basedOn w:val="27"/>
    <w:semiHidden/>
    <w:qFormat/>
    <w:uiPriority w:val="99"/>
  </w:style>
  <w:style w:type="character" w:customStyle="1" w:styleId="88">
    <w:name w:val="日期 字符"/>
    <w:basedOn w:val="27"/>
    <w:link w:val="14"/>
    <w:qFormat/>
    <w:uiPriority w:val="0"/>
    <w:rPr>
      <w:rFonts w:ascii="Times New Roman" w:hAnsi="Times New Roman" w:eastAsia="楷体_GB2312" w:cs="Times New Roman"/>
      <w:sz w:val="32"/>
      <w:szCs w:val="20"/>
    </w:rPr>
  </w:style>
  <w:style w:type="character" w:customStyle="1" w:styleId="89">
    <w:name w:val="纯文本 字符3"/>
    <w:basedOn w:val="27"/>
    <w:semiHidden/>
    <w:qFormat/>
    <w:uiPriority w:val="99"/>
    <w:rPr>
      <w:rFonts w:hAnsi="Courier New" w:cs="Courier New" w:asciiTheme="minorEastAsia"/>
    </w:rPr>
  </w:style>
  <w:style w:type="character" w:customStyle="1" w:styleId="90">
    <w:name w:val="正文文本首行缩进 2 字符"/>
    <w:basedOn w:val="87"/>
    <w:link w:val="24"/>
    <w:qFormat/>
    <w:uiPriority w:val="99"/>
    <w:rPr>
      <w:rFonts w:ascii="宋体" w:hAnsi="Courier New"/>
      <w:spacing w:val="-4"/>
      <w:sz w:val="18"/>
    </w:rPr>
  </w:style>
  <w:style w:type="character" w:customStyle="1" w:styleId="91">
    <w:name w:val="z-窗体底端 字符1"/>
    <w:basedOn w:val="27"/>
    <w:semiHidden/>
    <w:qFormat/>
    <w:uiPriority w:val="99"/>
    <w:rPr>
      <w:rFonts w:ascii="Arial" w:hAnsi="Arial" w:cs="Arial"/>
      <w:vanish/>
      <w:sz w:val="16"/>
      <w:szCs w:val="16"/>
    </w:rPr>
  </w:style>
  <w:style w:type="paragraph" w:customStyle="1" w:styleId="92">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3">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4">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5">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6">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7">
    <w:name w:val="Char Char Char Char1"/>
    <w:basedOn w:val="1"/>
    <w:qFormat/>
    <w:uiPriority w:val="0"/>
    <w:rPr>
      <w:rFonts w:ascii="Tahoma" w:hAnsi="Tahoma" w:eastAsia="宋体" w:cs="Times New Roman"/>
      <w:sz w:val="24"/>
      <w:szCs w:val="20"/>
    </w:rPr>
  </w:style>
  <w:style w:type="paragraph" w:customStyle="1" w:styleId="98">
    <w:name w:val="彩色列表 - 强调文字颜色 11"/>
    <w:basedOn w:val="1"/>
    <w:qFormat/>
    <w:uiPriority w:val="34"/>
    <w:pPr>
      <w:ind w:firstLine="420" w:firstLineChars="200"/>
    </w:pPr>
    <w:rPr>
      <w:rFonts w:ascii="Calibri" w:hAnsi="Calibri" w:eastAsia="宋体" w:cs="Times New Roman"/>
    </w:rPr>
  </w:style>
  <w:style w:type="paragraph" w:customStyle="1" w:styleId="99">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0">
    <w:name w:val="正文2"/>
    <w:basedOn w:val="1"/>
    <w:link w:val="109"/>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2">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3">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4">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5">
    <w:name w:val="标题 10"/>
    <w:basedOn w:val="4"/>
    <w:qFormat/>
    <w:uiPriority w:val="0"/>
    <w:pPr>
      <w:jc w:val="center"/>
    </w:pPr>
    <w:rPr>
      <w:kern w:val="0"/>
    </w:rPr>
  </w:style>
  <w:style w:type="character" w:customStyle="1" w:styleId="106">
    <w:name w:val="未处理的提及1"/>
    <w:semiHidden/>
    <w:unhideWhenUsed/>
    <w:qFormat/>
    <w:uiPriority w:val="99"/>
    <w:rPr>
      <w:color w:val="605E5C"/>
      <w:shd w:val="clear" w:color="auto" w:fill="E1DFDD"/>
    </w:rPr>
  </w:style>
  <w:style w:type="character" w:customStyle="1" w:styleId="107">
    <w:name w:val="未处理的提及2"/>
    <w:basedOn w:val="27"/>
    <w:semiHidden/>
    <w:unhideWhenUsed/>
    <w:qFormat/>
    <w:uiPriority w:val="99"/>
    <w:rPr>
      <w:color w:val="605E5C"/>
      <w:shd w:val="clear" w:color="auto" w:fill="E1DFDD"/>
    </w:rPr>
  </w:style>
  <w:style w:type="character" w:customStyle="1" w:styleId="108">
    <w:name w:val="Unresolved Mention"/>
    <w:basedOn w:val="27"/>
    <w:semiHidden/>
    <w:unhideWhenUsed/>
    <w:qFormat/>
    <w:uiPriority w:val="99"/>
    <w:rPr>
      <w:color w:val="605E5C"/>
      <w:shd w:val="clear" w:color="auto" w:fill="E1DFDD"/>
    </w:rPr>
  </w:style>
  <w:style w:type="character" w:customStyle="1" w:styleId="109">
    <w:name w:val="正文2 Char Char"/>
    <w:link w:val="100"/>
    <w:qFormat/>
    <w:uiPriority w:val="0"/>
    <w:rPr>
      <w:kern w:val="2"/>
      <w:sz w:val="24"/>
    </w:rPr>
  </w:style>
  <w:style w:type="table" w:customStyle="1" w:styleId="110">
    <w:name w:val="网格型1"/>
    <w:basedOn w:val="25"/>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24993</Words>
  <Characters>26891</Characters>
  <Lines>220</Lines>
  <Paragraphs>61</Paragraphs>
  <TotalTime>11</TotalTime>
  <ScaleCrop>false</ScaleCrop>
  <LinksUpToDate>false</LinksUpToDate>
  <CharactersWithSpaces>27799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2021-05-13T21:24:00Z</dcterms:created>
  <dc:creator>hj j</dc:creator>
  <cp:lastModifiedBy>Danielle</cp:lastModifiedBy>
  <cp:lastPrinted>2022-10-31T16:58:00Z</cp:lastPrinted>
  <dcterms:modified xsi:type="dcterms:W3CDTF">2024-07-08T11:24:48Z</dcterms:modified>
  <cp:revision>1053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29C51192598D4E29A4D413FE0AAE5218_13</vt:lpwstr>
  </property>
</Properties>
</file>