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242F800">
      <w:pPr>
        <w:spacing w:line="314" w:lineRule="auto"/>
        <w:rPr>
          <w:rFonts w:ascii="Arial"/>
          <w:sz w:val="21"/>
        </w:rPr>
      </w:pPr>
    </w:p>
    <w:p w14:paraId="60518342">
      <w:pPr>
        <w:spacing w:line="314" w:lineRule="auto"/>
        <w:rPr>
          <w:rFonts w:hint="eastAsia" w:ascii="宋体" w:hAnsi="宋体" w:eastAsia="宋体" w:cs="宋体"/>
          <w:sz w:val="60"/>
          <w:szCs w:val="60"/>
        </w:rPr>
      </w:pPr>
    </w:p>
    <w:p w14:paraId="7F5B7BE8">
      <w:pPr>
        <w:pStyle w:val="4"/>
        <w:keepNext w:val="0"/>
        <w:keepLines w:val="0"/>
        <w:pageBreakBefore w:val="0"/>
        <w:widowControl/>
        <w:kinsoku w:val="0"/>
        <w:wordWrap/>
        <w:overflowPunct/>
        <w:topLinePunct w:val="0"/>
        <w:autoSpaceDE w:val="0"/>
        <w:autoSpaceDN w:val="0"/>
        <w:bidi w:val="0"/>
        <w:adjustRightInd w:val="0"/>
        <w:snapToGrid w:val="0"/>
        <w:spacing w:before="16" w:line="240" w:lineRule="auto"/>
        <w:jc w:val="center"/>
        <w:textAlignment w:val="baseline"/>
        <w:rPr>
          <w:rFonts w:hint="eastAsia" w:ascii="宋体" w:hAnsi="宋体" w:eastAsia="宋体" w:cs="宋体"/>
          <w:b/>
          <w:bCs/>
          <w:spacing w:val="-7"/>
          <w:sz w:val="60"/>
          <w:szCs w:val="60"/>
          <w:lang w:eastAsia="zh-CN"/>
        </w:rPr>
      </w:pPr>
      <w:r>
        <w:rPr>
          <w:rFonts w:hint="eastAsia" w:ascii="宋体" w:hAnsi="宋体" w:eastAsia="宋体" w:cs="宋体"/>
          <w:b/>
          <w:bCs/>
          <w:spacing w:val="-7"/>
          <w:sz w:val="60"/>
          <w:szCs w:val="60"/>
          <w:lang w:eastAsia="zh-CN"/>
        </w:rPr>
        <w:t>哈密市天然林保护修复中长期</w:t>
      </w:r>
    </w:p>
    <w:p w14:paraId="16BECE42">
      <w:pPr>
        <w:pStyle w:val="4"/>
        <w:keepNext w:val="0"/>
        <w:keepLines w:val="0"/>
        <w:pageBreakBefore w:val="0"/>
        <w:widowControl/>
        <w:kinsoku w:val="0"/>
        <w:wordWrap/>
        <w:overflowPunct/>
        <w:topLinePunct w:val="0"/>
        <w:autoSpaceDE w:val="0"/>
        <w:autoSpaceDN w:val="0"/>
        <w:bidi w:val="0"/>
        <w:adjustRightInd w:val="0"/>
        <w:snapToGrid w:val="0"/>
        <w:spacing w:before="16" w:line="240" w:lineRule="auto"/>
        <w:jc w:val="center"/>
        <w:textAlignment w:val="baseline"/>
        <w:rPr>
          <w:rFonts w:hint="eastAsia" w:ascii="宋体" w:hAnsi="宋体" w:eastAsia="宋体" w:cs="宋体"/>
          <w:b/>
          <w:bCs/>
          <w:spacing w:val="-3"/>
          <w:sz w:val="24"/>
          <w:szCs w:val="24"/>
        </w:rPr>
      </w:pPr>
      <w:r>
        <w:rPr>
          <w:rFonts w:hint="eastAsia" w:ascii="宋体" w:hAnsi="宋体" w:eastAsia="宋体" w:cs="宋体"/>
          <w:b/>
          <w:bCs/>
          <w:spacing w:val="-7"/>
          <w:sz w:val="60"/>
          <w:szCs w:val="60"/>
          <w:lang w:eastAsia="zh-CN"/>
        </w:rPr>
        <w:t>规划</w:t>
      </w:r>
      <w:r>
        <w:rPr>
          <w:rFonts w:hint="eastAsia" w:ascii="宋体" w:hAnsi="宋体" w:eastAsia="宋体" w:cs="宋体"/>
          <w:b/>
          <w:bCs/>
          <w:spacing w:val="-7"/>
          <w:sz w:val="60"/>
          <w:szCs w:val="60"/>
          <w:lang w:val="en-US" w:eastAsia="zh-CN"/>
        </w:rPr>
        <w:t>项目</w:t>
      </w:r>
    </w:p>
    <w:p w14:paraId="2E6746FC">
      <w:pPr>
        <w:pStyle w:val="4"/>
        <w:spacing w:before="16" w:line="219" w:lineRule="auto"/>
        <w:rPr>
          <w:rFonts w:hint="eastAsia" w:ascii="宋体" w:hAnsi="宋体" w:eastAsia="宋体" w:cs="宋体"/>
          <w:b/>
          <w:bCs/>
          <w:spacing w:val="-3"/>
          <w:sz w:val="24"/>
          <w:szCs w:val="24"/>
        </w:rPr>
      </w:pPr>
    </w:p>
    <w:p w14:paraId="24A2C624">
      <w:pPr>
        <w:pStyle w:val="4"/>
        <w:spacing w:before="16" w:line="219" w:lineRule="auto"/>
        <w:ind w:left="2675"/>
        <w:rPr>
          <w:rFonts w:hint="eastAsia" w:ascii="宋体" w:hAnsi="宋体" w:eastAsia="宋体" w:cs="宋体"/>
          <w:b/>
          <w:bCs/>
          <w:spacing w:val="-3"/>
          <w:sz w:val="24"/>
          <w:szCs w:val="24"/>
        </w:rPr>
      </w:pPr>
    </w:p>
    <w:p w14:paraId="123D59EB">
      <w:pPr>
        <w:pStyle w:val="4"/>
        <w:spacing w:before="16" w:line="219" w:lineRule="auto"/>
        <w:jc w:val="center"/>
        <w:rPr>
          <w:rFonts w:hint="eastAsia" w:ascii="宋体" w:hAnsi="宋体" w:eastAsia="宋体" w:cs="宋体"/>
          <w:b/>
          <w:bCs/>
          <w:spacing w:val="-3"/>
          <w:sz w:val="24"/>
          <w:szCs w:val="24"/>
        </w:rPr>
      </w:pPr>
      <w:bookmarkStart w:id="0" w:name="_Toc29902"/>
      <w:r>
        <w:rPr>
          <w:rFonts w:hint="eastAsia" w:ascii="宋体" w:hAnsi="宋体" w:eastAsia="宋体" w:cs="宋体"/>
          <w:b/>
          <w:bCs/>
          <w:color w:val="auto"/>
          <w:kern w:val="0"/>
          <w:sz w:val="96"/>
          <w:szCs w:val="96"/>
          <w:lang w:val="en-US" w:bidi="zh-CN"/>
        </w:rPr>
        <w:t>竞争性磋商</w:t>
      </w:r>
      <w:r>
        <w:rPr>
          <w:rFonts w:hint="eastAsia" w:ascii="宋体" w:hAnsi="宋体" w:eastAsia="宋体" w:cs="宋体"/>
          <w:b/>
          <w:bCs/>
          <w:color w:val="auto"/>
          <w:kern w:val="0"/>
          <w:sz w:val="96"/>
          <w:szCs w:val="96"/>
          <w:lang w:val="zh-CN" w:bidi="zh-CN"/>
        </w:rPr>
        <w:t>文件</w:t>
      </w:r>
      <w:bookmarkEnd w:id="0"/>
    </w:p>
    <w:p w14:paraId="0A23E5D0">
      <w:pPr>
        <w:pStyle w:val="4"/>
        <w:spacing w:before="16" w:line="219" w:lineRule="auto"/>
        <w:rPr>
          <w:b/>
          <w:bCs/>
          <w:spacing w:val="-3"/>
          <w:sz w:val="24"/>
          <w:szCs w:val="24"/>
        </w:rPr>
      </w:pPr>
    </w:p>
    <w:p w14:paraId="2E1864BE">
      <w:pPr>
        <w:pStyle w:val="4"/>
        <w:spacing w:before="16" w:line="219" w:lineRule="auto"/>
        <w:ind w:left="2675" w:firstLine="470" w:firstLineChars="200"/>
        <w:rPr>
          <w:rFonts w:hint="eastAsia" w:eastAsia="宋体"/>
          <w:b/>
          <w:bCs/>
          <w:spacing w:val="-3"/>
          <w:sz w:val="24"/>
          <w:szCs w:val="24"/>
          <w:lang w:eastAsia="zh-CN"/>
        </w:rPr>
      </w:pPr>
      <w:r>
        <w:rPr>
          <w:b/>
          <w:bCs/>
          <w:spacing w:val="-3"/>
          <w:sz w:val="24"/>
          <w:szCs w:val="24"/>
        </w:rPr>
        <w:t>项目编号：</w:t>
      </w:r>
      <w:bookmarkStart w:id="1" w:name="OLE_LINK12"/>
      <w:r>
        <w:rPr>
          <w:rFonts w:hint="eastAsia"/>
          <w:b/>
          <w:bCs/>
          <w:spacing w:val="-3"/>
          <w:sz w:val="24"/>
          <w:szCs w:val="24"/>
          <w:lang w:eastAsia="zh-CN"/>
        </w:rPr>
        <w:t>XJJR-2025-005</w:t>
      </w:r>
    </w:p>
    <w:bookmarkEnd w:id="1"/>
    <w:p w14:paraId="1B2328F7">
      <w:pPr>
        <w:spacing w:line="254" w:lineRule="auto"/>
        <w:rPr>
          <w:rFonts w:ascii="Arial"/>
          <w:sz w:val="21"/>
        </w:rPr>
      </w:pPr>
    </w:p>
    <w:p w14:paraId="3EF4D508">
      <w:pPr>
        <w:spacing w:line="255" w:lineRule="auto"/>
        <w:rPr>
          <w:rFonts w:ascii="Arial"/>
          <w:sz w:val="21"/>
        </w:rPr>
      </w:pPr>
    </w:p>
    <w:p w14:paraId="37238A70">
      <w:pPr>
        <w:spacing w:line="255" w:lineRule="auto"/>
        <w:rPr>
          <w:rFonts w:ascii="Arial"/>
          <w:sz w:val="21"/>
        </w:rPr>
      </w:pPr>
    </w:p>
    <w:p w14:paraId="35187D72">
      <w:pPr>
        <w:spacing w:line="255" w:lineRule="auto"/>
        <w:rPr>
          <w:rFonts w:ascii="Arial"/>
          <w:sz w:val="21"/>
        </w:rPr>
      </w:pPr>
    </w:p>
    <w:p w14:paraId="51C92731">
      <w:pPr>
        <w:spacing w:line="255" w:lineRule="auto"/>
        <w:rPr>
          <w:rFonts w:ascii="Arial"/>
          <w:sz w:val="21"/>
        </w:rPr>
      </w:pPr>
    </w:p>
    <w:p w14:paraId="64CD7B2D">
      <w:pPr>
        <w:pStyle w:val="2"/>
        <w:rPr>
          <w:rFonts w:ascii="Arial"/>
          <w:sz w:val="21"/>
        </w:rPr>
      </w:pPr>
    </w:p>
    <w:p w14:paraId="4CBEAE7B">
      <w:pPr>
        <w:rPr>
          <w:rFonts w:ascii="Arial"/>
          <w:sz w:val="21"/>
        </w:rPr>
      </w:pPr>
    </w:p>
    <w:p w14:paraId="47988102">
      <w:pPr>
        <w:pStyle w:val="2"/>
        <w:rPr>
          <w:rFonts w:ascii="Arial"/>
          <w:sz w:val="21"/>
        </w:rPr>
      </w:pPr>
    </w:p>
    <w:p w14:paraId="0F2E0C59">
      <w:pPr>
        <w:rPr>
          <w:rFonts w:ascii="Arial"/>
          <w:sz w:val="21"/>
        </w:rPr>
      </w:pPr>
    </w:p>
    <w:p w14:paraId="18D4D162">
      <w:pPr>
        <w:pStyle w:val="2"/>
        <w:rPr>
          <w:rFonts w:ascii="Arial"/>
          <w:sz w:val="21"/>
        </w:rPr>
      </w:pPr>
    </w:p>
    <w:p w14:paraId="45E32B80">
      <w:pPr>
        <w:rPr>
          <w:rFonts w:ascii="Arial"/>
          <w:sz w:val="21"/>
        </w:rPr>
      </w:pPr>
    </w:p>
    <w:p w14:paraId="75EF8CC9">
      <w:pPr>
        <w:pStyle w:val="2"/>
      </w:pPr>
    </w:p>
    <w:p w14:paraId="2A79F6F4">
      <w:pPr>
        <w:spacing w:line="255" w:lineRule="auto"/>
        <w:rPr>
          <w:rFonts w:ascii="Arial"/>
          <w:sz w:val="21"/>
        </w:rPr>
      </w:pPr>
    </w:p>
    <w:p w14:paraId="69474DED">
      <w:pPr>
        <w:pStyle w:val="4"/>
        <w:spacing w:before="91" w:line="488" w:lineRule="auto"/>
        <w:ind w:left="510" w:leftChars="243" w:right="1288" w:firstLine="823" w:firstLineChars="297"/>
        <w:jc w:val="both"/>
      </w:pPr>
      <w:r>
        <w:rPr>
          <w:b/>
          <w:bCs/>
          <w:spacing w:val="-2"/>
        </w:rPr>
        <w:t>采</w:t>
      </w:r>
      <w:r>
        <w:rPr>
          <w:spacing w:val="-2"/>
        </w:rPr>
        <w:t xml:space="preserve"> </w:t>
      </w:r>
      <w:r>
        <w:rPr>
          <w:b/>
          <w:bCs/>
          <w:spacing w:val="-2"/>
        </w:rPr>
        <w:t>购</w:t>
      </w:r>
      <w:r>
        <w:rPr>
          <w:spacing w:val="-2"/>
        </w:rPr>
        <w:t xml:space="preserve"> </w:t>
      </w:r>
      <w:r>
        <w:rPr>
          <w:b/>
          <w:bCs/>
          <w:spacing w:val="-2"/>
        </w:rPr>
        <w:t>人：</w:t>
      </w:r>
      <w:r>
        <w:rPr>
          <w:rFonts w:hint="eastAsia"/>
          <w:b/>
          <w:bCs/>
          <w:spacing w:val="-2"/>
          <w:u w:val="single" w:color="auto"/>
          <w:lang w:eastAsia="zh-CN"/>
        </w:rPr>
        <w:t>哈密市林业和草原局</w:t>
      </w:r>
    </w:p>
    <w:p w14:paraId="5D959857">
      <w:pPr>
        <w:pStyle w:val="4"/>
        <w:spacing w:before="91" w:line="488" w:lineRule="auto"/>
        <w:ind w:left="315" w:right="1288" w:hanging="5"/>
        <w:jc w:val="center"/>
        <w:rPr>
          <w:rFonts w:hint="eastAsia" w:eastAsia="宋体"/>
          <w:lang w:eastAsia="zh-CN"/>
        </w:rPr>
      </w:pPr>
      <w:r>
        <w:rPr>
          <w:b/>
          <w:bCs/>
          <w:spacing w:val="-5"/>
        </w:rPr>
        <w:t>项目联系人:</w:t>
      </w:r>
      <w:r>
        <w:rPr>
          <w:rFonts w:hint="eastAsia"/>
          <w:b/>
          <w:bCs/>
          <w:spacing w:val="-5"/>
          <w:u w:val="single" w:color="auto"/>
          <w:lang w:val="en-US" w:eastAsia="zh-CN"/>
        </w:rPr>
        <w:t>张爱勤</w:t>
      </w:r>
      <w:r>
        <w:rPr>
          <w:spacing w:val="-5"/>
          <w:u w:val="single" w:color="auto"/>
        </w:rPr>
        <w:t xml:space="preserve">   </w:t>
      </w:r>
      <w:r>
        <w:rPr>
          <w:spacing w:val="17"/>
        </w:rPr>
        <w:t xml:space="preserve">   </w:t>
      </w:r>
      <w:r>
        <w:rPr>
          <w:rFonts w:hint="eastAsia"/>
          <w:spacing w:val="17"/>
          <w:lang w:val="en-US" w:eastAsia="zh-CN"/>
        </w:rPr>
        <w:t xml:space="preserve">   </w:t>
      </w:r>
      <w:r>
        <w:rPr>
          <w:b/>
          <w:bCs/>
          <w:spacing w:val="-5"/>
        </w:rPr>
        <w:t>电</w:t>
      </w:r>
      <w:r>
        <w:rPr>
          <w:spacing w:val="15"/>
        </w:rPr>
        <w:t xml:space="preserve"> </w:t>
      </w:r>
      <w:r>
        <w:rPr>
          <w:b/>
          <w:bCs/>
          <w:spacing w:val="-5"/>
        </w:rPr>
        <w:t>话:</w:t>
      </w:r>
      <w:r>
        <w:rPr>
          <w:rFonts w:hint="eastAsia"/>
          <w:b/>
          <w:bCs/>
          <w:spacing w:val="11"/>
          <w:u w:val="single" w:color="auto"/>
          <w:lang w:val="en-US" w:eastAsia="zh-CN"/>
        </w:rPr>
        <w:t>18209026219</w:t>
      </w:r>
    </w:p>
    <w:p w14:paraId="420631BA">
      <w:pPr>
        <w:pStyle w:val="4"/>
        <w:spacing w:before="284" w:line="219" w:lineRule="auto"/>
        <w:ind w:left="312" w:firstLine="825" w:firstLineChars="300"/>
        <w:jc w:val="both"/>
        <w:outlineLvl w:val="0"/>
      </w:pPr>
      <w:r>
        <w:rPr>
          <w:b/>
          <w:bCs/>
          <w:spacing w:val="-3"/>
        </w:rPr>
        <w:t>招标代理机构：</w:t>
      </w:r>
      <w:r>
        <w:rPr>
          <w:spacing w:val="-3"/>
          <w:u w:val="single" w:color="auto"/>
        </w:rPr>
        <w:t xml:space="preserve">  </w:t>
      </w:r>
      <w:r>
        <w:rPr>
          <w:rFonts w:hint="eastAsia"/>
          <w:b/>
          <w:bCs/>
          <w:spacing w:val="-3"/>
          <w:u w:val="single" w:color="auto"/>
          <w:lang w:eastAsia="zh-CN"/>
        </w:rPr>
        <w:t>新疆久瑞建设工程项目管理有限公司</w:t>
      </w:r>
    </w:p>
    <w:p w14:paraId="0DAFD775">
      <w:pPr>
        <w:spacing w:line="332" w:lineRule="auto"/>
        <w:jc w:val="center"/>
        <w:rPr>
          <w:rFonts w:ascii="Arial"/>
          <w:sz w:val="21"/>
        </w:rPr>
      </w:pPr>
    </w:p>
    <w:p w14:paraId="143D8D73">
      <w:pPr>
        <w:pStyle w:val="4"/>
        <w:spacing w:before="92" w:line="220" w:lineRule="auto"/>
        <w:ind w:left="312" w:firstLine="819" w:firstLineChars="300"/>
        <w:jc w:val="both"/>
      </w:pPr>
      <w:r>
        <w:rPr>
          <w:b/>
          <w:bCs/>
          <w:spacing w:val="-4"/>
        </w:rPr>
        <w:t>联系人：</w:t>
      </w:r>
      <w:r>
        <w:rPr>
          <w:spacing w:val="-4"/>
          <w:u w:val="single" w:color="auto"/>
        </w:rPr>
        <w:t xml:space="preserve">  </w:t>
      </w:r>
      <w:r>
        <w:rPr>
          <w:rFonts w:hint="eastAsia"/>
          <w:b/>
          <w:bCs/>
          <w:spacing w:val="-4"/>
          <w:u w:val="single" w:color="auto"/>
          <w:lang w:val="en-US" w:eastAsia="zh-CN"/>
        </w:rPr>
        <w:t>李工</w:t>
      </w:r>
      <w:r>
        <w:rPr>
          <w:spacing w:val="-4"/>
          <w:u w:val="single" w:color="auto"/>
        </w:rPr>
        <w:t xml:space="preserve">        </w:t>
      </w:r>
      <w:r>
        <w:rPr>
          <w:spacing w:val="6"/>
        </w:rPr>
        <w:t xml:space="preserve">        </w:t>
      </w:r>
      <w:r>
        <w:rPr>
          <w:b/>
          <w:bCs/>
          <w:spacing w:val="-4"/>
        </w:rPr>
        <w:t>电</w:t>
      </w:r>
      <w:r>
        <w:rPr>
          <w:spacing w:val="12"/>
        </w:rPr>
        <w:t xml:space="preserve"> </w:t>
      </w:r>
      <w:r>
        <w:rPr>
          <w:b/>
          <w:bCs/>
          <w:spacing w:val="-4"/>
        </w:rPr>
        <w:t>话：</w:t>
      </w:r>
      <w:r>
        <w:rPr>
          <w:spacing w:val="34"/>
          <w:u w:val="single" w:color="auto"/>
        </w:rPr>
        <w:t xml:space="preserve"> </w:t>
      </w:r>
      <w:r>
        <w:rPr>
          <w:rFonts w:hint="eastAsia"/>
          <w:b/>
          <w:bCs/>
          <w:spacing w:val="-4"/>
          <w:u w:val="single" w:color="auto"/>
          <w:lang w:val="en-US" w:eastAsia="zh-CN"/>
        </w:rPr>
        <w:t>13094025720</w:t>
      </w:r>
    </w:p>
    <w:p w14:paraId="5A822BCA">
      <w:pPr>
        <w:spacing w:line="252" w:lineRule="auto"/>
        <w:jc w:val="center"/>
        <w:rPr>
          <w:rFonts w:ascii="Arial"/>
          <w:sz w:val="21"/>
        </w:rPr>
      </w:pPr>
    </w:p>
    <w:p w14:paraId="1ECA8B2D">
      <w:pPr>
        <w:spacing w:line="253" w:lineRule="auto"/>
        <w:rPr>
          <w:rFonts w:ascii="Arial"/>
          <w:sz w:val="21"/>
        </w:rPr>
      </w:pPr>
    </w:p>
    <w:p w14:paraId="7FF0310E">
      <w:pPr>
        <w:spacing w:line="253" w:lineRule="auto"/>
        <w:rPr>
          <w:rFonts w:ascii="Arial"/>
          <w:sz w:val="21"/>
        </w:rPr>
      </w:pPr>
    </w:p>
    <w:p w14:paraId="0E4D5A15">
      <w:pPr>
        <w:spacing w:line="253" w:lineRule="auto"/>
        <w:rPr>
          <w:rFonts w:ascii="Arial"/>
          <w:sz w:val="21"/>
        </w:rPr>
      </w:pPr>
    </w:p>
    <w:p w14:paraId="23BEEA1D">
      <w:pPr>
        <w:pStyle w:val="4"/>
        <w:spacing w:before="102" w:line="360" w:lineRule="auto"/>
        <w:ind w:left="3504"/>
        <w:rPr>
          <w:sz w:val="32"/>
          <w:szCs w:val="32"/>
        </w:rPr>
      </w:pPr>
      <w:r>
        <w:rPr>
          <w:b/>
          <w:bCs/>
          <w:spacing w:val="-5"/>
          <w:sz w:val="32"/>
          <w:szCs w:val="32"/>
        </w:rPr>
        <w:t>202</w:t>
      </w:r>
      <w:r>
        <w:rPr>
          <w:rFonts w:hint="eastAsia"/>
          <w:b/>
          <w:bCs/>
          <w:spacing w:val="-5"/>
          <w:sz w:val="32"/>
          <w:szCs w:val="32"/>
          <w:lang w:val="en-US" w:eastAsia="zh-CN"/>
        </w:rPr>
        <w:t>5</w:t>
      </w:r>
      <w:r>
        <w:rPr>
          <w:b/>
          <w:bCs/>
          <w:spacing w:val="-5"/>
          <w:sz w:val="32"/>
          <w:szCs w:val="32"/>
        </w:rPr>
        <w:t>年</w:t>
      </w:r>
      <w:r>
        <w:rPr>
          <w:spacing w:val="-58"/>
          <w:sz w:val="32"/>
          <w:szCs w:val="32"/>
        </w:rPr>
        <w:t xml:space="preserve"> </w:t>
      </w:r>
      <w:r>
        <w:rPr>
          <w:rFonts w:hint="eastAsia"/>
          <w:b/>
          <w:bCs/>
          <w:spacing w:val="-5"/>
          <w:sz w:val="32"/>
          <w:szCs w:val="32"/>
          <w:lang w:val="en-US" w:eastAsia="zh-CN"/>
        </w:rPr>
        <w:t>3</w:t>
      </w:r>
      <w:r>
        <w:rPr>
          <w:spacing w:val="-52"/>
          <w:sz w:val="32"/>
          <w:szCs w:val="32"/>
        </w:rPr>
        <w:t xml:space="preserve"> </w:t>
      </w:r>
      <w:r>
        <w:rPr>
          <w:b/>
          <w:bCs/>
          <w:spacing w:val="-5"/>
          <w:sz w:val="32"/>
          <w:szCs w:val="32"/>
        </w:rPr>
        <w:t>月</w:t>
      </w:r>
    </w:p>
    <w:p w14:paraId="577712C9">
      <w:pPr>
        <w:spacing w:line="225" w:lineRule="auto"/>
        <w:rPr>
          <w:sz w:val="31"/>
          <w:szCs w:val="31"/>
        </w:rPr>
        <w:sectPr>
          <w:headerReference r:id="rId5" w:type="default"/>
          <w:pgSz w:w="11906" w:h="16840"/>
          <w:pgMar w:top="1440" w:right="1080" w:bottom="1440" w:left="1080" w:header="0" w:footer="0" w:gutter="0"/>
          <w:pgNumType w:fmt="decimal"/>
          <w:cols w:space="720" w:num="1"/>
        </w:sectPr>
      </w:pPr>
    </w:p>
    <w:p w14:paraId="536E009C">
      <w:pPr>
        <w:spacing w:line="257" w:lineRule="auto"/>
        <w:rPr>
          <w:rFonts w:ascii="Arial"/>
          <w:sz w:val="21"/>
        </w:rPr>
      </w:pPr>
    </w:p>
    <w:p w14:paraId="30681D5D">
      <w:pPr>
        <w:spacing w:line="257" w:lineRule="auto"/>
        <w:rPr>
          <w:rFonts w:ascii="Arial"/>
          <w:sz w:val="21"/>
        </w:rPr>
      </w:pPr>
    </w:p>
    <w:p w14:paraId="6C4BB3B3">
      <w:pPr>
        <w:spacing w:line="257" w:lineRule="auto"/>
        <w:rPr>
          <w:rFonts w:ascii="Arial"/>
          <w:sz w:val="21"/>
        </w:rPr>
      </w:pPr>
    </w:p>
    <w:p w14:paraId="2FCB0EF5">
      <w:pPr>
        <w:spacing w:line="257" w:lineRule="auto"/>
        <w:rPr>
          <w:rFonts w:ascii="Arial"/>
          <w:sz w:val="21"/>
        </w:rPr>
      </w:pPr>
    </w:p>
    <w:p w14:paraId="4C785BC7">
      <w:pPr>
        <w:spacing w:line="257" w:lineRule="auto"/>
        <w:rPr>
          <w:rFonts w:ascii="Arial"/>
          <w:sz w:val="21"/>
        </w:rPr>
      </w:pPr>
    </w:p>
    <w:sdt>
      <w:sdtPr>
        <w:rPr>
          <w:rFonts w:ascii="宋体" w:hAnsi="宋体" w:eastAsia="宋体" w:cs="宋体"/>
          <w:sz w:val="47"/>
          <w:szCs w:val="47"/>
        </w:rPr>
        <w:id w:val="147451641"/>
        <w:docPartObj>
          <w:docPartGallery w:val="Table of Contents"/>
          <w:docPartUnique/>
        </w:docPartObj>
      </w:sdtPr>
      <w:sdtEndPr>
        <w:rPr>
          <w:rFonts w:ascii="等线" w:hAnsi="等线" w:eastAsia="等线" w:cs="等线"/>
          <w:sz w:val="31"/>
          <w:szCs w:val="31"/>
        </w:rPr>
      </w:sdtEndPr>
      <w:sdtContent>
        <w:p w14:paraId="59B57D85">
          <w:pPr>
            <w:pStyle w:val="4"/>
            <w:spacing w:before="152" w:line="225" w:lineRule="auto"/>
            <w:ind w:left="3724"/>
            <w:rPr>
              <w:sz w:val="47"/>
              <w:szCs w:val="47"/>
            </w:rPr>
          </w:pPr>
          <w:bookmarkStart w:id="2" w:name="bookmark1"/>
          <w:bookmarkEnd w:id="2"/>
          <w:r>
            <w:rPr>
              <w:spacing w:val="-51"/>
              <w:sz w:val="47"/>
              <w:szCs w:val="47"/>
            </w:rPr>
            <w:t>目</w:t>
          </w:r>
          <w:r>
            <w:rPr>
              <w:spacing w:val="65"/>
              <w:sz w:val="47"/>
              <w:szCs w:val="47"/>
            </w:rPr>
            <w:t xml:space="preserve">   </w:t>
          </w:r>
          <w:r>
            <w:rPr>
              <w:spacing w:val="-51"/>
              <w:sz w:val="47"/>
              <w:szCs w:val="47"/>
            </w:rPr>
            <w:t>录</w:t>
          </w:r>
        </w:p>
        <w:p w14:paraId="4D6EA808">
          <w:pPr>
            <w:spacing w:line="246" w:lineRule="auto"/>
            <w:rPr>
              <w:rFonts w:ascii="Arial"/>
              <w:sz w:val="21"/>
            </w:rPr>
          </w:pPr>
        </w:p>
        <w:p w14:paraId="5F934840">
          <w:pPr>
            <w:spacing w:line="246" w:lineRule="auto"/>
            <w:rPr>
              <w:rFonts w:ascii="Arial"/>
              <w:sz w:val="21"/>
            </w:rPr>
          </w:pPr>
        </w:p>
        <w:p w14:paraId="18F053D6">
          <w:pPr>
            <w:spacing w:line="246" w:lineRule="auto"/>
            <w:rPr>
              <w:rFonts w:ascii="Arial"/>
              <w:sz w:val="21"/>
            </w:rPr>
          </w:pPr>
        </w:p>
        <w:p w14:paraId="4996D91E">
          <w:pPr>
            <w:pStyle w:val="4"/>
            <w:tabs>
              <w:tab w:val="right" w:leader="dot" w:pos="9400"/>
            </w:tabs>
            <w:spacing w:before="105" w:line="224" w:lineRule="auto"/>
            <w:rPr>
              <w:rFonts w:ascii="等线" w:hAnsi="等线" w:eastAsia="等线" w:cs="等线"/>
              <w:sz w:val="31"/>
              <w:szCs w:val="31"/>
            </w:rPr>
          </w:pPr>
          <w:bookmarkStart w:id="3" w:name="bookmark2"/>
          <w:bookmarkEnd w:id="3"/>
          <w:r>
            <w:fldChar w:fldCharType="begin"/>
          </w:r>
          <w:r>
            <w:instrText xml:space="preserve"> HYPERLINK \l "bookmark1" </w:instrText>
          </w:r>
          <w:r>
            <w:fldChar w:fldCharType="separate"/>
          </w:r>
          <w:r>
            <w:rPr>
              <w:spacing w:val="8"/>
              <w:sz w:val="31"/>
              <w:szCs w:val="31"/>
            </w:rPr>
            <w:t>第一章 竞争性磋商公告</w:t>
          </w:r>
          <w:r>
            <w:rPr>
              <w:sz w:val="31"/>
              <w:szCs w:val="31"/>
            </w:rPr>
            <w:tab/>
          </w:r>
          <w:r>
            <w:rPr>
              <w:spacing w:val="-77"/>
              <w:sz w:val="31"/>
              <w:szCs w:val="31"/>
            </w:rPr>
            <w:t xml:space="preserve"> </w:t>
          </w:r>
          <w:r>
            <w:rPr>
              <w:rFonts w:ascii="等线" w:hAnsi="等线" w:eastAsia="等线" w:cs="等线"/>
              <w:spacing w:val="-20"/>
              <w:sz w:val="31"/>
              <w:szCs w:val="31"/>
            </w:rPr>
            <w:t>1</w:t>
          </w:r>
          <w:r>
            <w:rPr>
              <w:rFonts w:ascii="等线" w:hAnsi="等线" w:eastAsia="等线" w:cs="等线"/>
              <w:spacing w:val="-20"/>
              <w:sz w:val="31"/>
              <w:szCs w:val="31"/>
            </w:rPr>
            <w:fldChar w:fldCharType="end"/>
          </w:r>
        </w:p>
        <w:p w14:paraId="7AD6AE7A">
          <w:pPr>
            <w:spacing w:line="415" w:lineRule="auto"/>
            <w:rPr>
              <w:rFonts w:ascii="Arial"/>
              <w:sz w:val="21"/>
            </w:rPr>
          </w:pPr>
        </w:p>
        <w:p w14:paraId="6B9B501E">
          <w:pPr>
            <w:pStyle w:val="4"/>
            <w:tabs>
              <w:tab w:val="right" w:leader="dot" w:pos="9400"/>
            </w:tabs>
            <w:spacing w:before="105" w:line="225" w:lineRule="auto"/>
            <w:rPr>
              <w:rFonts w:ascii="等线" w:hAnsi="等线" w:eastAsia="等线" w:cs="等线"/>
              <w:sz w:val="31"/>
              <w:szCs w:val="31"/>
            </w:rPr>
          </w:pPr>
          <w:bookmarkStart w:id="4" w:name="bookmark3"/>
          <w:bookmarkEnd w:id="4"/>
          <w:r>
            <w:fldChar w:fldCharType="begin"/>
          </w:r>
          <w:r>
            <w:instrText xml:space="preserve"> HYPERLINK \l "bookmark4" </w:instrText>
          </w:r>
          <w:r>
            <w:fldChar w:fldCharType="separate"/>
          </w:r>
          <w:r>
            <w:rPr>
              <w:spacing w:val="7"/>
              <w:sz w:val="31"/>
              <w:szCs w:val="31"/>
            </w:rPr>
            <w:t>第二章 磋商须知</w:t>
          </w:r>
          <w:r>
            <w:rPr>
              <w:sz w:val="31"/>
              <w:szCs w:val="31"/>
            </w:rPr>
            <w:tab/>
          </w:r>
          <w:r>
            <w:rPr>
              <w:spacing w:val="-94"/>
              <w:sz w:val="31"/>
              <w:szCs w:val="31"/>
            </w:rPr>
            <w:t xml:space="preserve"> </w:t>
          </w:r>
          <w:r>
            <w:rPr>
              <w:rFonts w:hint="eastAsia" w:ascii="等线" w:hAnsi="等线" w:eastAsia="等线" w:cs="等线"/>
              <w:spacing w:val="-9"/>
              <w:sz w:val="31"/>
              <w:szCs w:val="31"/>
              <w:lang w:val="en-US" w:eastAsia="zh-CN"/>
            </w:rPr>
            <w:t>4</w:t>
          </w:r>
          <w:r>
            <w:rPr>
              <w:rFonts w:ascii="等线" w:hAnsi="等线" w:eastAsia="等线" w:cs="等线"/>
              <w:spacing w:val="-9"/>
              <w:sz w:val="31"/>
              <w:szCs w:val="31"/>
            </w:rPr>
            <w:fldChar w:fldCharType="end"/>
          </w:r>
        </w:p>
        <w:p w14:paraId="543AFB95">
          <w:pPr>
            <w:spacing w:line="414" w:lineRule="auto"/>
            <w:rPr>
              <w:rFonts w:ascii="Arial"/>
              <w:sz w:val="21"/>
            </w:rPr>
          </w:pPr>
        </w:p>
        <w:p w14:paraId="39DC40A3">
          <w:pPr>
            <w:pStyle w:val="4"/>
            <w:tabs>
              <w:tab w:val="right" w:leader="dot" w:pos="9400"/>
            </w:tabs>
            <w:spacing w:before="105" w:line="225" w:lineRule="auto"/>
            <w:rPr>
              <w:rFonts w:hint="eastAsia" w:ascii="等线" w:hAnsi="等线" w:eastAsia="等线" w:cs="等线"/>
              <w:sz w:val="31"/>
              <w:szCs w:val="31"/>
              <w:lang w:val="en-US" w:eastAsia="zh-CN"/>
            </w:rPr>
          </w:pPr>
          <w:bookmarkStart w:id="5" w:name="bookmark5"/>
          <w:bookmarkEnd w:id="5"/>
          <w:r>
            <w:fldChar w:fldCharType="begin"/>
          </w:r>
          <w:r>
            <w:instrText xml:space="preserve"> HYPERLINK \l "bookmark6" </w:instrText>
          </w:r>
          <w:r>
            <w:fldChar w:fldCharType="separate"/>
          </w:r>
          <w:r>
            <w:rPr>
              <w:spacing w:val="8"/>
              <w:sz w:val="31"/>
              <w:szCs w:val="31"/>
            </w:rPr>
            <w:t>第三章 评审方法（综合评分法）</w:t>
          </w:r>
          <w:r>
            <w:rPr>
              <w:spacing w:val="-85"/>
              <w:sz w:val="31"/>
              <w:szCs w:val="31"/>
            </w:rPr>
            <w:t xml:space="preserve"> </w:t>
          </w:r>
          <w:r>
            <w:rPr>
              <w:sz w:val="31"/>
              <w:szCs w:val="31"/>
            </w:rPr>
            <w:tab/>
          </w:r>
          <w:r>
            <w:rPr>
              <w:spacing w:val="-77"/>
              <w:sz w:val="31"/>
              <w:szCs w:val="31"/>
            </w:rPr>
            <w:t xml:space="preserve"> </w:t>
          </w:r>
          <w:r>
            <w:rPr>
              <w:rFonts w:hint="eastAsia" w:ascii="等线" w:hAnsi="等线" w:eastAsia="等线" w:cs="等线"/>
              <w:spacing w:val="-8"/>
              <w:sz w:val="31"/>
              <w:szCs w:val="31"/>
              <w:lang w:val="en-US" w:eastAsia="zh-CN"/>
            </w:rPr>
            <w:t>1</w:t>
          </w:r>
          <w:r>
            <w:rPr>
              <w:rFonts w:ascii="等线" w:hAnsi="等线" w:eastAsia="等线" w:cs="等线"/>
              <w:spacing w:val="-8"/>
              <w:sz w:val="31"/>
              <w:szCs w:val="31"/>
            </w:rPr>
            <w:fldChar w:fldCharType="end"/>
          </w:r>
          <w:r>
            <w:rPr>
              <w:rFonts w:hint="eastAsia" w:ascii="等线" w:hAnsi="等线" w:eastAsia="等线" w:cs="等线"/>
              <w:spacing w:val="-8"/>
              <w:sz w:val="31"/>
              <w:szCs w:val="31"/>
              <w:lang w:val="en-US" w:eastAsia="zh-CN"/>
            </w:rPr>
            <w:t>7</w:t>
          </w:r>
        </w:p>
        <w:p w14:paraId="29412FAE">
          <w:pPr>
            <w:spacing w:line="411" w:lineRule="auto"/>
            <w:rPr>
              <w:rFonts w:ascii="Arial"/>
              <w:sz w:val="21"/>
            </w:rPr>
          </w:pPr>
        </w:p>
        <w:p w14:paraId="260059F0">
          <w:pPr>
            <w:pStyle w:val="4"/>
            <w:tabs>
              <w:tab w:val="right" w:leader="dot" w:pos="9400"/>
            </w:tabs>
            <w:spacing w:before="106" w:line="225" w:lineRule="auto"/>
            <w:rPr>
              <w:rFonts w:ascii="等线" w:hAnsi="等线" w:eastAsia="等线" w:cs="等线"/>
              <w:sz w:val="31"/>
              <w:szCs w:val="31"/>
            </w:rPr>
          </w:pPr>
          <w:bookmarkStart w:id="6" w:name="bookmark7"/>
          <w:bookmarkEnd w:id="6"/>
          <w:r>
            <w:fldChar w:fldCharType="begin"/>
          </w:r>
          <w:r>
            <w:instrText xml:space="preserve"> HYPERLINK \l "bookmark8" </w:instrText>
          </w:r>
          <w:r>
            <w:fldChar w:fldCharType="separate"/>
          </w:r>
          <w:r>
            <w:rPr>
              <w:spacing w:val="8"/>
              <w:sz w:val="31"/>
              <w:szCs w:val="31"/>
            </w:rPr>
            <w:t>第四章 项目需求及服务要求</w:t>
          </w:r>
          <w:r>
            <w:rPr>
              <w:sz w:val="31"/>
              <w:szCs w:val="31"/>
            </w:rPr>
            <w:tab/>
          </w:r>
          <w:r>
            <w:rPr>
              <w:rFonts w:ascii="等线" w:hAnsi="等线" w:eastAsia="等线" w:cs="等线"/>
              <w:spacing w:val="7"/>
              <w:sz w:val="31"/>
              <w:szCs w:val="31"/>
            </w:rPr>
            <w:t>2</w:t>
          </w:r>
          <w:r>
            <w:rPr>
              <w:rFonts w:hint="eastAsia" w:ascii="等线" w:hAnsi="等线" w:eastAsia="等线" w:cs="等线"/>
              <w:spacing w:val="7"/>
              <w:sz w:val="31"/>
              <w:szCs w:val="31"/>
              <w:lang w:val="en-US" w:eastAsia="zh-CN"/>
            </w:rPr>
            <w:t>1</w:t>
          </w:r>
          <w:r>
            <w:rPr>
              <w:rFonts w:ascii="等线" w:hAnsi="等线" w:eastAsia="等线" w:cs="等线"/>
              <w:spacing w:val="7"/>
              <w:sz w:val="31"/>
              <w:szCs w:val="31"/>
            </w:rPr>
            <w:fldChar w:fldCharType="end"/>
          </w:r>
        </w:p>
        <w:p w14:paraId="0C01E59D">
          <w:pPr>
            <w:spacing w:line="414" w:lineRule="auto"/>
            <w:rPr>
              <w:rFonts w:ascii="Arial"/>
              <w:sz w:val="21"/>
            </w:rPr>
          </w:pPr>
        </w:p>
        <w:p w14:paraId="0449A632">
          <w:pPr>
            <w:pStyle w:val="4"/>
            <w:tabs>
              <w:tab w:val="right" w:leader="dot" w:pos="9400"/>
            </w:tabs>
            <w:spacing w:before="105" w:line="225" w:lineRule="auto"/>
            <w:rPr>
              <w:rFonts w:hint="eastAsia" w:ascii="等线" w:hAnsi="等线" w:eastAsia="等线" w:cs="等线"/>
              <w:sz w:val="31"/>
              <w:szCs w:val="31"/>
              <w:lang w:val="en-US" w:eastAsia="zh-CN"/>
            </w:rPr>
          </w:pPr>
          <w:bookmarkStart w:id="7" w:name="bookmark9"/>
          <w:bookmarkEnd w:id="7"/>
          <w:r>
            <w:fldChar w:fldCharType="begin"/>
          </w:r>
          <w:r>
            <w:instrText xml:space="preserve"> HYPERLINK \l "bookmark10" </w:instrText>
          </w:r>
          <w:r>
            <w:fldChar w:fldCharType="separate"/>
          </w:r>
          <w:r>
            <w:rPr>
              <w:spacing w:val="8"/>
              <w:sz w:val="31"/>
              <w:szCs w:val="31"/>
            </w:rPr>
            <w:t>第五章 政府采购合同格式</w:t>
          </w:r>
          <w:r>
            <w:rPr>
              <w:sz w:val="31"/>
              <w:szCs w:val="31"/>
            </w:rPr>
            <w:tab/>
          </w:r>
          <w:r>
            <w:rPr>
              <w:spacing w:val="-89"/>
              <w:sz w:val="31"/>
              <w:szCs w:val="31"/>
            </w:rPr>
            <w:t xml:space="preserve"> </w:t>
          </w:r>
          <w:r>
            <w:rPr>
              <w:rFonts w:hint="eastAsia" w:ascii="等线" w:hAnsi="等线" w:eastAsia="等线" w:cs="等线"/>
              <w:spacing w:val="-5"/>
              <w:sz w:val="31"/>
              <w:szCs w:val="31"/>
              <w:lang w:val="en-US" w:eastAsia="zh-CN"/>
            </w:rPr>
            <w:t>2</w:t>
          </w:r>
          <w:r>
            <w:rPr>
              <w:rFonts w:ascii="等线" w:hAnsi="等线" w:eastAsia="等线" w:cs="等线"/>
              <w:spacing w:val="-5"/>
              <w:sz w:val="31"/>
              <w:szCs w:val="31"/>
            </w:rPr>
            <w:fldChar w:fldCharType="end"/>
          </w:r>
          <w:r>
            <w:rPr>
              <w:rFonts w:hint="eastAsia" w:ascii="等线" w:hAnsi="等线" w:eastAsia="等线" w:cs="等线"/>
              <w:spacing w:val="-5"/>
              <w:sz w:val="31"/>
              <w:szCs w:val="31"/>
              <w:lang w:val="en-US" w:eastAsia="zh-CN"/>
            </w:rPr>
            <w:t>2</w:t>
          </w:r>
        </w:p>
        <w:p w14:paraId="113E96AD">
          <w:pPr>
            <w:spacing w:line="414" w:lineRule="auto"/>
            <w:rPr>
              <w:rFonts w:ascii="Arial"/>
              <w:sz w:val="21"/>
            </w:rPr>
          </w:pPr>
        </w:p>
        <w:p w14:paraId="2FD05A10">
          <w:pPr>
            <w:pStyle w:val="4"/>
            <w:tabs>
              <w:tab w:val="right" w:leader="dot" w:pos="9400"/>
            </w:tabs>
            <w:spacing w:before="105" w:line="225" w:lineRule="auto"/>
            <w:rPr>
              <w:rFonts w:ascii="等线" w:hAnsi="等线" w:eastAsia="等线" w:cs="等线"/>
              <w:sz w:val="31"/>
              <w:szCs w:val="31"/>
            </w:rPr>
            <w:sectPr>
              <w:headerReference r:id="rId6" w:type="default"/>
              <w:pgSz w:w="11907" w:h="16840"/>
              <w:pgMar w:top="1440" w:right="1080" w:bottom="1440" w:left="1080" w:header="0" w:footer="0" w:gutter="0"/>
              <w:pgNumType w:fmt="decimal"/>
              <w:cols w:space="720" w:num="1"/>
            </w:sectPr>
          </w:pPr>
          <w:bookmarkStart w:id="8" w:name="bookmark11"/>
          <w:bookmarkEnd w:id="8"/>
          <w:r>
            <w:fldChar w:fldCharType="begin"/>
          </w:r>
          <w:r>
            <w:instrText xml:space="preserve"> HYPERLINK \l "bookmark12" </w:instrText>
          </w:r>
          <w:r>
            <w:fldChar w:fldCharType="separate"/>
          </w:r>
          <w:r>
            <w:rPr>
              <w:spacing w:val="5"/>
              <w:sz w:val="31"/>
              <w:szCs w:val="31"/>
            </w:rPr>
            <w:t>第六章</w:t>
          </w:r>
          <w:r>
            <w:rPr>
              <w:spacing w:val="21"/>
              <w:sz w:val="31"/>
              <w:szCs w:val="31"/>
            </w:rPr>
            <w:t xml:space="preserve">  </w:t>
          </w:r>
          <w:r>
            <w:rPr>
              <w:spacing w:val="5"/>
              <w:sz w:val="31"/>
              <w:szCs w:val="31"/>
            </w:rPr>
            <w:t>响应文件格式</w:t>
          </w:r>
          <w:r>
            <w:rPr>
              <w:sz w:val="31"/>
              <w:szCs w:val="31"/>
            </w:rPr>
            <w:tab/>
          </w:r>
          <w:r>
            <w:rPr>
              <w:spacing w:val="-92"/>
              <w:sz w:val="31"/>
              <w:szCs w:val="31"/>
            </w:rPr>
            <w:t xml:space="preserve"> </w:t>
          </w:r>
          <w:r>
            <w:rPr>
              <w:rFonts w:ascii="等线" w:hAnsi="等线" w:eastAsia="等线" w:cs="等线"/>
              <w:spacing w:val="-5"/>
              <w:sz w:val="31"/>
              <w:szCs w:val="31"/>
            </w:rPr>
            <w:fldChar w:fldCharType="end"/>
          </w:r>
          <w:r>
            <w:rPr>
              <w:rFonts w:hint="eastAsia" w:ascii="等线" w:hAnsi="等线" w:eastAsia="等线" w:cs="等线"/>
              <w:spacing w:val="-5"/>
              <w:sz w:val="31"/>
              <w:szCs w:val="31"/>
              <w:lang w:val="en-US" w:eastAsia="zh-CN"/>
            </w:rPr>
            <w:t>27</w:t>
          </w:r>
        </w:p>
      </w:sdtContent>
    </w:sdt>
    <w:p w14:paraId="326383E8">
      <w:pPr>
        <w:pStyle w:val="4"/>
        <w:spacing w:before="100" w:line="223" w:lineRule="auto"/>
        <w:jc w:val="center"/>
        <w:outlineLvl w:val="0"/>
        <w:rPr>
          <w:sz w:val="32"/>
          <w:szCs w:val="32"/>
        </w:rPr>
      </w:pPr>
      <w:bookmarkStart w:id="9" w:name="bookmark2"/>
      <w:bookmarkEnd w:id="9"/>
      <w:r>
        <w:rPr>
          <w:b/>
          <w:bCs/>
          <w:spacing w:val="6"/>
          <w:sz w:val="32"/>
          <w:szCs w:val="32"/>
        </w:rPr>
        <w:t>第一章</w:t>
      </w:r>
      <w:r>
        <w:rPr>
          <w:spacing w:val="6"/>
          <w:sz w:val="32"/>
          <w:szCs w:val="32"/>
        </w:rPr>
        <w:t xml:space="preserve"> </w:t>
      </w:r>
      <w:r>
        <w:rPr>
          <w:b/>
          <w:bCs/>
          <w:spacing w:val="6"/>
          <w:sz w:val="32"/>
          <w:szCs w:val="32"/>
        </w:rPr>
        <w:t>竞争性磋商公告</w:t>
      </w:r>
    </w:p>
    <w:p w14:paraId="30AC178B">
      <w:pPr>
        <w:spacing w:line="233" w:lineRule="exact"/>
      </w:pPr>
    </w:p>
    <w:tbl>
      <w:tblPr>
        <w:tblStyle w:val="9"/>
        <w:tblW w:w="9585" w:type="dxa"/>
        <w:tblInd w:w="2" w:type="dxa"/>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Layout w:type="fixed"/>
        <w:tblCellMar>
          <w:top w:w="0" w:type="dxa"/>
          <w:left w:w="0" w:type="dxa"/>
          <w:bottom w:w="0" w:type="dxa"/>
          <w:right w:w="0" w:type="dxa"/>
        </w:tblCellMar>
      </w:tblPr>
      <w:tblGrid>
        <w:gridCol w:w="9585"/>
      </w:tblGrid>
      <w:tr w14:paraId="6BC41C18">
        <w:tblPrEx>
          <w:tblBorders>
            <w:top w:val="single" w:color="000000" w:sz="2" w:space="0"/>
            <w:left w:val="single" w:color="000000" w:sz="2" w:space="0"/>
            <w:bottom w:val="single" w:color="000000" w:sz="2" w:space="0"/>
            <w:right w:val="single" w:color="000000" w:sz="2" w:space="0"/>
            <w:insideH w:val="none" w:color="auto" w:sz="0" w:space="0"/>
            <w:insideV w:val="none" w:color="auto" w:sz="0" w:space="0"/>
          </w:tblBorders>
        </w:tblPrEx>
        <w:trPr>
          <w:trHeight w:val="1667" w:hRule="atLeast"/>
        </w:trPr>
        <w:tc>
          <w:tcPr>
            <w:tcW w:w="9585" w:type="dxa"/>
            <w:vAlign w:val="top"/>
          </w:tcPr>
          <w:p w14:paraId="1044A306">
            <w:pPr>
              <w:pStyle w:val="4"/>
              <w:spacing w:before="37" w:line="360" w:lineRule="auto"/>
              <w:rPr>
                <w:rFonts w:hint="eastAsia"/>
                <w:spacing w:val="-1"/>
                <w:sz w:val="24"/>
                <w:szCs w:val="24"/>
                <w:lang w:eastAsia="zh-CN"/>
              </w:rPr>
            </w:pPr>
            <w:r>
              <w:rPr>
                <w:rFonts w:hint="eastAsia"/>
                <w:spacing w:val="-1"/>
                <w:sz w:val="24"/>
                <w:szCs w:val="24"/>
                <w:lang w:eastAsia="zh-CN"/>
              </w:rPr>
              <w:t>项目概况</w:t>
            </w:r>
          </w:p>
          <w:p w14:paraId="2BD1DC8C">
            <w:pPr>
              <w:pStyle w:val="4"/>
              <w:spacing w:before="37" w:line="360" w:lineRule="auto"/>
              <w:ind w:firstLine="476" w:firstLineChars="200"/>
            </w:pPr>
            <w:r>
              <w:rPr>
                <w:rFonts w:hint="eastAsia"/>
                <w:spacing w:val="-1"/>
                <w:sz w:val="24"/>
                <w:szCs w:val="24"/>
                <w:u w:val="single"/>
                <w:lang w:val="en-US" w:eastAsia="zh-CN"/>
              </w:rPr>
              <w:t>哈密市天然林保护修复中长期规划项目</w:t>
            </w:r>
            <w:r>
              <w:rPr>
                <w:rFonts w:hint="eastAsia"/>
                <w:spacing w:val="-1"/>
                <w:sz w:val="24"/>
                <w:szCs w:val="24"/>
                <w:lang w:eastAsia="zh-CN"/>
              </w:rPr>
              <w:t>的潜在供应商应在政采云系统平台线上获取磋商文件，并于</w:t>
            </w:r>
            <w:r>
              <w:rPr>
                <w:rFonts w:hint="eastAsia"/>
                <w:color w:val="000000" w:themeColor="text1"/>
                <w:spacing w:val="-1"/>
                <w:sz w:val="24"/>
                <w:szCs w:val="24"/>
                <w:lang w:eastAsia="zh-CN"/>
                <w14:textFill>
                  <w14:solidFill>
                    <w14:schemeClr w14:val="tx1"/>
                  </w14:solidFill>
                </w14:textFill>
              </w:rPr>
              <w:t xml:space="preserve"> 2025 年 0</w:t>
            </w:r>
            <w:r>
              <w:rPr>
                <w:rFonts w:hint="eastAsia"/>
                <w:color w:val="000000" w:themeColor="text1"/>
                <w:spacing w:val="-1"/>
                <w:sz w:val="24"/>
                <w:szCs w:val="24"/>
                <w:lang w:val="en-US" w:eastAsia="zh-CN"/>
                <w14:textFill>
                  <w14:solidFill>
                    <w14:schemeClr w14:val="tx1"/>
                  </w14:solidFill>
                </w14:textFill>
              </w:rPr>
              <w:t>4</w:t>
            </w:r>
            <w:r>
              <w:rPr>
                <w:rFonts w:hint="eastAsia"/>
                <w:color w:val="000000" w:themeColor="text1"/>
                <w:spacing w:val="-1"/>
                <w:sz w:val="24"/>
                <w:szCs w:val="24"/>
                <w:lang w:eastAsia="zh-CN"/>
                <w14:textFill>
                  <w14:solidFill>
                    <w14:schemeClr w14:val="tx1"/>
                  </w14:solidFill>
                </w14:textFill>
              </w:rPr>
              <w:t xml:space="preserve">月 </w:t>
            </w:r>
            <w:r>
              <w:rPr>
                <w:rFonts w:hint="eastAsia"/>
                <w:color w:val="000000" w:themeColor="text1"/>
                <w:spacing w:val="-1"/>
                <w:sz w:val="24"/>
                <w:szCs w:val="24"/>
                <w:lang w:val="en-US" w:eastAsia="zh-CN"/>
                <w14:textFill>
                  <w14:solidFill>
                    <w14:schemeClr w14:val="tx1"/>
                  </w14:solidFill>
                </w14:textFill>
              </w:rPr>
              <w:t>08</w:t>
            </w:r>
            <w:r>
              <w:rPr>
                <w:rFonts w:hint="eastAsia"/>
                <w:color w:val="000000" w:themeColor="text1"/>
                <w:spacing w:val="-1"/>
                <w:sz w:val="24"/>
                <w:szCs w:val="24"/>
                <w:lang w:eastAsia="zh-CN"/>
                <w14:textFill>
                  <w14:solidFill>
                    <w14:schemeClr w14:val="tx1"/>
                  </w14:solidFill>
                </w14:textFill>
              </w:rPr>
              <w:t xml:space="preserve"> 日 </w:t>
            </w:r>
            <w:r>
              <w:rPr>
                <w:rFonts w:hint="eastAsia"/>
                <w:color w:val="000000" w:themeColor="text1"/>
                <w:spacing w:val="-1"/>
                <w:sz w:val="24"/>
                <w:szCs w:val="24"/>
                <w:lang w:val="en-US" w:eastAsia="zh-CN"/>
                <w14:textFill>
                  <w14:solidFill>
                    <w14:schemeClr w14:val="tx1"/>
                  </w14:solidFill>
                </w14:textFill>
              </w:rPr>
              <w:t>11</w:t>
            </w:r>
            <w:r>
              <w:rPr>
                <w:rFonts w:hint="eastAsia"/>
                <w:color w:val="000000" w:themeColor="text1"/>
                <w:spacing w:val="-1"/>
                <w:sz w:val="24"/>
                <w:szCs w:val="24"/>
                <w:lang w:eastAsia="zh-CN"/>
                <w14:textFill>
                  <w14:solidFill>
                    <w14:schemeClr w14:val="tx1"/>
                  </w14:solidFill>
                </w14:textFill>
              </w:rPr>
              <w:t xml:space="preserve"> 点 00 分（</w:t>
            </w:r>
            <w:r>
              <w:rPr>
                <w:rFonts w:hint="eastAsia"/>
                <w:spacing w:val="-1"/>
                <w:sz w:val="24"/>
                <w:szCs w:val="24"/>
                <w:lang w:eastAsia="zh-CN"/>
              </w:rPr>
              <w:t>北京时间）前递交响应文件（具体时间以磋商文件约定时间为准）。</w:t>
            </w:r>
          </w:p>
        </w:tc>
      </w:tr>
    </w:tbl>
    <w:p w14:paraId="6A7E450E">
      <w:pPr>
        <w:pStyle w:val="4"/>
        <w:spacing w:before="155" w:line="360" w:lineRule="auto"/>
        <w:ind w:left="102"/>
        <w:rPr>
          <w:sz w:val="24"/>
          <w:szCs w:val="24"/>
        </w:rPr>
      </w:pPr>
      <w:r>
        <w:rPr>
          <w:b/>
          <w:bCs/>
          <w:spacing w:val="-4"/>
          <w:sz w:val="24"/>
          <w:szCs w:val="24"/>
        </w:rPr>
        <w:t>一、项目基本情况</w:t>
      </w:r>
    </w:p>
    <w:p w14:paraId="70D479B9">
      <w:pPr>
        <w:pStyle w:val="4"/>
        <w:spacing w:before="37" w:line="360" w:lineRule="auto"/>
        <w:ind w:left="720"/>
        <w:rPr>
          <w:rFonts w:hint="eastAsia"/>
          <w:spacing w:val="-1"/>
          <w:sz w:val="24"/>
          <w:szCs w:val="24"/>
          <w:lang w:eastAsia="zh-CN"/>
        </w:rPr>
      </w:pPr>
      <w:r>
        <w:rPr>
          <w:rFonts w:hint="eastAsia"/>
          <w:spacing w:val="-1"/>
          <w:sz w:val="24"/>
          <w:szCs w:val="24"/>
          <w:lang w:eastAsia="zh-CN"/>
        </w:rPr>
        <w:t>项目编号：XJJR-2025-005</w:t>
      </w:r>
    </w:p>
    <w:p w14:paraId="28EA5EDC">
      <w:pPr>
        <w:pStyle w:val="4"/>
        <w:spacing w:before="37" w:line="360" w:lineRule="auto"/>
        <w:ind w:left="720"/>
        <w:rPr>
          <w:rFonts w:hint="eastAsia"/>
          <w:spacing w:val="-1"/>
          <w:sz w:val="24"/>
          <w:szCs w:val="24"/>
          <w:lang w:eastAsia="zh-CN"/>
        </w:rPr>
      </w:pPr>
      <w:r>
        <w:rPr>
          <w:rFonts w:hint="eastAsia"/>
          <w:spacing w:val="-1"/>
          <w:sz w:val="24"/>
          <w:szCs w:val="24"/>
          <w:lang w:eastAsia="zh-CN"/>
        </w:rPr>
        <w:t>项目名称：</w:t>
      </w:r>
      <w:bookmarkStart w:id="10" w:name="OLE_LINK11"/>
      <w:r>
        <w:rPr>
          <w:rFonts w:hint="eastAsia"/>
          <w:spacing w:val="-1"/>
          <w:sz w:val="24"/>
          <w:szCs w:val="24"/>
          <w:lang w:eastAsia="zh-CN"/>
        </w:rPr>
        <w:t>哈密市天然林保护修复中长期规划项目</w:t>
      </w:r>
    </w:p>
    <w:bookmarkEnd w:id="10"/>
    <w:p w14:paraId="39AFCB36">
      <w:pPr>
        <w:pStyle w:val="4"/>
        <w:spacing w:before="37" w:line="360" w:lineRule="auto"/>
        <w:ind w:left="720"/>
        <w:rPr>
          <w:rFonts w:hint="eastAsia"/>
          <w:spacing w:val="-1"/>
          <w:sz w:val="24"/>
          <w:szCs w:val="24"/>
          <w:lang w:eastAsia="zh-CN"/>
        </w:rPr>
      </w:pPr>
      <w:r>
        <w:rPr>
          <w:rFonts w:hint="eastAsia"/>
          <w:spacing w:val="-1"/>
          <w:sz w:val="24"/>
          <w:szCs w:val="24"/>
          <w:lang w:eastAsia="zh-CN"/>
        </w:rPr>
        <w:t>预算金额：</w:t>
      </w:r>
      <w:r>
        <w:rPr>
          <w:rFonts w:hint="eastAsia"/>
          <w:spacing w:val="-1"/>
          <w:sz w:val="24"/>
          <w:szCs w:val="24"/>
          <w:lang w:val="en-US" w:eastAsia="zh-CN"/>
        </w:rPr>
        <w:t>9500</w:t>
      </w:r>
      <w:r>
        <w:rPr>
          <w:rFonts w:hint="eastAsia"/>
          <w:spacing w:val="-1"/>
          <w:sz w:val="24"/>
          <w:szCs w:val="24"/>
          <w:lang w:eastAsia="zh-CN"/>
        </w:rPr>
        <w:t xml:space="preserve">00.00 元  </w:t>
      </w:r>
    </w:p>
    <w:p w14:paraId="1F532D7B">
      <w:pPr>
        <w:pStyle w:val="4"/>
        <w:spacing w:before="37" w:line="360" w:lineRule="auto"/>
        <w:ind w:left="720"/>
        <w:rPr>
          <w:rFonts w:hint="eastAsia"/>
          <w:spacing w:val="-1"/>
          <w:sz w:val="24"/>
          <w:szCs w:val="24"/>
          <w:lang w:val="en-US" w:eastAsia="zh-CN"/>
        </w:rPr>
      </w:pPr>
      <w:r>
        <w:rPr>
          <w:rFonts w:hint="eastAsia"/>
          <w:spacing w:val="-1"/>
          <w:sz w:val="24"/>
          <w:szCs w:val="24"/>
          <w:lang w:eastAsia="zh-CN"/>
        </w:rPr>
        <w:t>最高限价：</w:t>
      </w:r>
      <w:r>
        <w:rPr>
          <w:rFonts w:hint="eastAsia"/>
          <w:spacing w:val="-1"/>
          <w:sz w:val="24"/>
          <w:szCs w:val="24"/>
          <w:lang w:val="en-US" w:eastAsia="zh-CN"/>
        </w:rPr>
        <w:t>950000</w:t>
      </w:r>
      <w:r>
        <w:rPr>
          <w:rFonts w:hint="eastAsia"/>
          <w:spacing w:val="-1"/>
          <w:sz w:val="24"/>
          <w:szCs w:val="24"/>
          <w:lang w:eastAsia="zh-CN"/>
        </w:rPr>
        <w:t xml:space="preserve">.00 </w:t>
      </w:r>
      <w:r>
        <w:rPr>
          <w:rFonts w:hint="eastAsia"/>
          <w:spacing w:val="-1"/>
          <w:sz w:val="24"/>
          <w:szCs w:val="24"/>
          <w:lang w:val="en-US" w:eastAsia="zh-CN"/>
        </w:rPr>
        <w:t>元</w:t>
      </w:r>
    </w:p>
    <w:p w14:paraId="2A02B66A">
      <w:pPr>
        <w:pStyle w:val="4"/>
        <w:spacing w:before="37" w:line="360" w:lineRule="auto"/>
        <w:ind w:left="720"/>
        <w:rPr>
          <w:rFonts w:hint="eastAsia"/>
          <w:spacing w:val="-1"/>
          <w:sz w:val="24"/>
          <w:szCs w:val="24"/>
          <w:lang w:eastAsia="zh-CN"/>
        </w:rPr>
      </w:pPr>
      <w:r>
        <w:rPr>
          <w:rFonts w:hint="eastAsia"/>
          <w:spacing w:val="-1"/>
          <w:sz w:val="24"/>
          <w:szCs w:val="24"/>
          <w:lang w:eastAsia="zh-CN"/>
        </w:rPr>
        <w:t>采购需求：科学编制哈密市天然林保护修复中长期规划。（具体详见</w:t>
      </w:r>
      <w:r>
        <w:rPr>
          <w:rFonts w:hint="eastAsia"/>
          <w:spacing w:val="-1"/>
          <w:sz w:val="24"/>
          <w:szCs w:val="24"/>
          <w:lang w:val="en-US" w:eastAsia="zh-CN"/>
        </w:rPr>
        <w:t>磋商</w:t>
      </w:r>
      <w:r>
        <w:rPr>
          <w:rFonts w:hint="eastAsia"/>
          <w:spacing w:val="-1"/>
          <w:sz w:val="24"/>
          <w:szCs w:val="24"/>
          <w:lang w:eastAsia="zh-CN"/>
        </w:rPr>
        <w:t>文件）</w:t>
      </w:r>
    </w:p>
    <w:p w14:paraId="05835102">
      <w:pPr>
        <w:pStyle w:val="4"/>
        <w:spacing w:before="37" w:line="360" w:lineRule="auto"/>
        <w:ind w:left="720"/>
        <w:rPr>
          <w:rFonts w:hint="default"/>
          <w:color w:val="000000" w:themeColor="text1"/>
          <w:spacing w:val="-1"/>
          <w:sz w:val="24"/>
          <w:szCs w:val="24"/>
          <w:lang w:val="en-US" w:eastAsia="zh-CN"/>
          <w14:textFill>
            <w14:solidFill>
              <w14:schemeClr w14:val="tx1"/>
            </w14:solidFill>
          </w14:textFill>
        </w:rPr>
      </w:pPr>
      <w:r>
        <w:rPr>
          <w:rFonts w:hint="eastAsia"/>
          <w:spacing w:val="-1"/>
          <w:sz w:val="24"/>
          <w:szCs w:val="24"/>
          <w:lang w:eastAsia="zh-CN"/>
        </w:rPr>
        <w:t>合同履约期限</w:t>
      </w:r>
      <w:r>
        <w:rPr>
          <w:rFonts w:hint="eastAsia"/>
          <w:color w:val="000000" w:themeColor="text1"/>
          <w:spacing w:val="-1"/>
          <w:sz w:val="24"/>
          <w:szCs w:val="24"/>
          <w:lang w:eastAsia="zh-CN"/>
          <w14:textFill>
            <w14:solidFill>
              <w14:schemeClr w14:val="tx1"/>
            </w14:solidFill>
          </w14:textFill>
        </w:rPr>
        <w:t>：</w:t>
      </w:r>
      <w:bookmarkStart w:id="11" w:name="OLE_LINK13"/>
      <w:r>
        <w:rPr>
          <w:rFonts w:hint="eastAsia"/>
          <w:color w:val="000000" w:themeColor="text1"/>
          <w:spacing w:val="-1"/>
          <w:sz w:val="24"/>
          <w:szCs w:val="24"/>
          <w:lang w:val="en-US" w:eastAsia="zh-CN"/>
          <w14:textFill>
            <w14:solidFill>
              <w14:schemeClr w14:val="tx1"/>
            </w14:solidFill>
          </w14:textFill>
        </w:rPr>
        <w:t>合同签订之日至2025年12月1日。</w:t>
      </w:r>
    </w:p>
    <w:bookmarkEnd w:id="11"/>
    <w:p w14:paraId="2FACC0F0">
      <w:pPr>
        <w:pStyle w:val="4"/>
        <w:spacing w:before="159" w:line="219" w:lineRule="auto"/>
        <w:ind w:left="102"/>
        <w:rPr>
          <w:sz w:val="24"/>
          <w:szCs w:val="24"/>
        </w:rPr>
      </w:pPr>
      <w:r>
        <w:rPr>
          <w:b/>
          <w:bCs/>
          <w:spacing w:val="-3"/>
          <w:sz w:val="24"/>
          <w:szCs w:val="24"/>
        </w:rPr>
        <w:t>二、申请人的资格要求：</w:t>
      </w:r>
    </w:p>
    <w:p w14:paraId="7BD9D8CF">
      <w:pPr>
        <w:pStyle w:val="4"/>
        <w:spacing w:before="208" w:line="360" w:lineRule="auto"/>
        <w:ind w:left="356"/>
        <w:rPr>
          <w:b/>
          <w:bCs/>
          <w:spacing w:val="-3"/>
          <w:sz w:val="24"/>
          <w:szCs w:val="24"/>
        </w:rPr>
      </w:pPr>
      <w:r>
        <w:rPr>
          <w:b/>
          <w:bCs/>
          <w:spacing w:val="-3"/>
          <w:sz w:val="24"/>
          <w:szCs w:val="24"/>
        </w:rPr>
        <w:t>1.满足《中华人民共和国政府采购法》第二十二条规定；</w:t>
      </w:r>
    </w:p>
    <w:p w14:paraId="2B1280AE">
      <w:pPr>
        <w:pStyle w:val="4"/>
        <w:spacing w:before="37" w:line="360" w:lineRule="auto"/>
        <w:ind w:left="720"/>
        <w:rPr>
          <w:rFonts w:hint="eastAsia"/>
          <w:spacing w:val="-1"/>
          <w:sz w:val="24"/>
          <w:szCs w:val="24"/>
          <w:lang w:eastAsia="zh-CN"/>
        </w:rPr>
      </w:pPr>
      <w:r>
        <w:rPr>
          <w:rFonts w:hint="eastAsia"/>
          <w:spacing w:val="-1"/>
          <w:sz w:val="24"/>
          <w:szCs w:val="24"/>
          <w:lang w:eastAsia="zh-CN"/>
        </w:rPr>
        <w:t>（1）具有独立承担民事责任的能力（提供合法有效的法人营业执照）；</w:t>
      </w:r>
    </w:p>
    <w:p w14:paraId="6E740005">
      <w:pPr>
        <w:pStyle w:val="4"/>
        <w:spacing w:before="37" w:line="360" w:lineRule="auto"/>
        <w:ind w:left="720"/>
        <w:rPr>
          <w:rFonts w:hint="eastAsia"/>
          <w:spacing w:val="-1"/>
          <w:sz w:val="24"/>
          <w:szCs w:val="24"/>
          <w:lang w:eastAsia="zh-CN"/>
        </w:rPr>
      </w:pPr>
      <w:r>
        <w:rPr>
          <w:rFonts w:hint="eastAsia"/>
          <w:spacing w:val="-1"/>
          <w:sz w:val="24"/>
          <w:szCs w:val="24"/>
          <w:lang w:eastAsia="zh-CN"/>
        </w:rPr>
        <w:t>（2）具有良好的商业信誉和健全的财务会计制度（提供2023年度经会计师事务所审计的完整财务报告，成立不足一年的提供成立至今的财务报表）；</w:t>
      </w:r>
    </w:p>
    <w:p w14:paraId="28C6EC1F">
      <w:pPr>
        <w:pStyle w:val="4"/>
        <w:spacing w:before="37" w:line="360" w:lineRule="auto"/>
        <w:ind w:left="720"/>
        <w:rPr>
          <w:rFonts w:hint="eastAsia"/>
          <w:spacing w:val="-1"/>
          <w:sz w:val="24"/>
          <w:szCs w:val="24"/>
          <w:lang w:eastAsia="zh-CN"/>
        </w:rPr>
      </w:pPr>
      <w:r>
        <w:rPr>
          <w:rFonts w:hint="eastAsia"/>
          <w:spacing w:val="-1"/>
          <w:sz w:val="24"/>
          <w:szCs w:val="24"/>
          <w:lang w:eastAsia="zh-CN"/>
        </w:rPr>
        <w:t>（3）具有履行合同所必需的设备和专业技术能力（根据项目需求提供履行合同所必需的设备和专业技术能力的证明材料或加盖单位章的书面承诺函）；</w:t>
      </w:r>
    </w:p>
    <w:p w14:paraId="76D506B9">
      <w:pPr>
        <w:pStyle w:val="4"/>
        <w:spacing w:before="37" w:line="360" w:lineRule="auto"/>
        <w:ind w:left="720"/>
        <w:rPr>
          <w:rFonts w:hint="eastAsia"/>
          <w:spacing w:val="-1"/>
          <w:sz w:val="24"/>
          <w:szCs w:val="24"/>
          <w:lang w:eastAsia="zh-CN"/>
        </w:rPr>
      </w:pPr>
      <w:r>
        <w:rPr>
          <w:rFonts w:hint="eastAsia"/>
          <w:spacing w:val="-1"/>
          <w:sz w:val="24"/>
          <w:szCs w:val="24"/>
          <w:lang w:eastAsia="zh-CN"/>
        </w:rPr>
        <w:t>（4）有依法缴纳税收和社会保障资金的良好记录（提供本单位近半年内任意一个月的依法缴纳税收和社会保障资金的相关材料）；</w:t>
      </w:r>
    </w:p>
    <w:p w14:paraId="1728637C">
      <w:pPr>
        <w:pStyle w:val="4"/>
        <w:spacing w:before="37" w:line="360" w:lineRule="auto"/>
        <w:ind w:left="720"/>
        <w:rPr>
          <w:rFonts w:hint="eastAsia"/>
          <w:spacing w:val="-1"/>
          <w:sz w:val="24"/>
          <w:szCs w:val="24"/>
          <w:lang w:val="en-US" w:eastAsia="zh-CN"/>
        </w:rPr>
      </w:pPr>
      <w:r>
        <w:rPr>
          <w:rFonts w:hint="eastAsia"/>
          <w:spacing w:val="-1"/>
          <w:sz w:val="24"/>
          <w:szCs w:val="24"/>
          <w:lang w:eastAsia="zh-CN"/>
        </w:rPr>
        <w:t>（5）参加政府采购活动前三年内，在经营活动中没有重大违法记录（提供参加本次政府采购活动前3年内在经营活动中没有重大违法</w:t>
      </w:r>
      <w:r>
        <w:rPr>
          <w:rFonts w:hint="eastAsia"/>
          <w:spacing w:val="-1"/>
          <w:sz w:val="24"/>
          <w:szCs w:val="24"/>
          <w:lang w:val="en-US" w:eastAsia="zh-CN"/>
        </w:rPr>
        <w:t>)</w:t>
      </w:r>
    </w:p>
    <w:p w14:paraId="3A7AABF6">
      <w:pPr>
        <w:pStyle w:val="4"/>
        <w:spacing w:before="37" w:line="360" w:lineRule="auto"/>
        <w:ind w:left="720"/>
        <w:rPr>
          <w:rFonts w:hint="eastAsia"/>
          <w:spacing w:val="-1"/>
          <w:sz w:val="24"/>
          <w:szCs w:val="24"/>
          <w:lang w:eastAsia="zh-CN"/>
        </w:rPr>
      </w:pPr>
      <w:r>
        <w:rPr>
          <w:rFonts w:hint="eastAsia"/>
          <w:spacing w:val="-1"/>
          <w:sz w:val="24"/>
          <w:szCs w:val="24"/>
          <w:lang w:eastAsia="zh-CN"/>
        </w:rPr>
        <w:t>（6）法律、行政法规规定的其他条件。</w:t>
      </w:r>
    </w:p>
    <w:p w14:paraId="434EA3B1">
      <w:pPr>
        <w:pStyle w:val="4"/>
        <w:spacing w:before="208" w:line="219" w:lineRule="auto"/>
        <w:ind w:left="341"/>
        <w:rPr>
          <w:sz w:val="24"/>
          <w:szCs w:val="24"/>
        </w:rPr>
      </w:pPr>
      <w:r>
        <w:rPr>
          <w:b/>
          <w:bCs/>
          <w:spacing w:val="-2"/>
          <w:sz w:val="24"/>
          <w:szCs w:val="24"/>
        </w:rPr>
        <w:t>2.落实政府采购政策需满足的资格要求：</w:t>
      </w:r>
      <w:bookmarkStart w:id="12" w:name="OLE_LINK15"/>
      <w:r>
        <w:rPr>
          <w:b/>
          <w:bCs/>
          <w:spacing w:val="-2"/>
          <w:sz w:val="24"/>
          <w:szCs w:val="24"/>
        </w:rPr>
        <w:t>供应商为中</w:t>
      </w:r>
      <w:r>
        <w:rPr>
          <w:b/>
          <w:bCs/>
          <w:spacing w:val="-3"/>
          <w:sz w:val="24"/>
          <w:szCs w:val="24"/>
        </w:rPr>
        <w:t>小企业。</w:t>
      </w:r>
      <w:bookmarkEnd w:id="12"/>
    </w:p>
    <w:p w14:paraId="5FD41935">
      <w:pPr>
        <w:pStyle w:val="4"/>
        <w:spacing w:before="208" w:line="360" w:lineRule="auto"/>
        <w:ind w:left="356"/>
        <w:rPr>
          <w:rFonts w:ascii="宋体" w:hAnsi="宋体" w:eastAsia="宋体" w:cs="宋体"/>
          <w:b/>
          <w:bCs/>
          <w:spacing w:val="-3"/>
          <w:sz w:val="24"/>
          <w:szCs w:val="24"/>
        </w:rPr>
      </w:pPr>
      <w:r>
        <w:rPr>
          <w:rFonts w:ascii="宋体" w:hAnsi="宋体" w:eastAsia="宋体" w:cs="宋体"/>
          <w:b/>
          <w:bCs/>
          <w:spacing w:val="-3"/>
          <w:sz w:val="24"/>
          <w:szCs w:val="24"/>
        </w:rPr>
        <w:t>3.本项目的特定资格要求：</w:t>
      </w:r>
    </w:p>
    <w:p w14:paraId="17A80887">
      <w:pPr>
        <w:pStyle w:val="4"/>
        <w:spacing w:before="37" w:line="360" w:lineRule="auto"/>
        <w:ind w:firstLine="714" w:firstLineChars="300"/>
        <w:rPr>
          <w:rFonts w:hint="eastAsia"/>
          <w:spacing w:val="-1"/>
          <w:sz w:val="24"/>
          <w:szCs w:val="24"/>
          <w:lang w:eastAsia="zh-CN"/>
        </w:rPr>
      </w:pPr>
      <w:bookmarkStart w:id="13" w:name="OLE_LINK4"/>
      <w:bookmarkStart w:id="14" w:name="OLE_LINK16"/>
      <w:r>
        <w:rPr>
          <w:rFonts w:hint="eastAsia"/>
          <w:spacing w:val="-1"/>
          <w:sz w:val="24"/>
          <w:szCs w:val="24"/>
          <w:lang w:val="en-US" w:eastAsia="zh-CN"/>
        </w:rPr>
        <w:t>（1）</w:t>
      </w:r>
      <w:bookmarkStart w:id="15" w:name="OLE_LINK66"/>
      <w:r>
        <w:rPr>
          <w:rFonts w:hint="eastAsia"/>
          <w:spacing w:val="-1"/>
          <w:sz w:val="24"/>
          <w:szCs w:val="24"/>
          <w:lang w:val="en-US" w:eastAsia="zh-CN"/>
        </w:rPr>
        <w:t>供应商须具备</w:t>
      </w:r>
      <w:bookmarkEnd w:id="15"/>
      <w:r>
        <w:rPr>
          <w:rFonts w:hint="eastAsia"/>
          <w:spacing w:val="-1"/>
          <w:sz w:val="24"/>
          <w:szCs w:val="24"/>
          <w:lang w:val="en-US" w:eastAsia="zh-CN"/>
        </w:rPr>
        <w:t xml:space="preserve">有林业调查规划设计甲级及以上资质。 </w:t>
      </w:r>
    </w:p>
    <w:p w14:paraId="09963018">
      <w:pPr>
        <w:pStyle w:val="4"/>
        <w:spacing w:before="37" w:line="360" w:lineRule="auto"/>
        <w:ind w:left="720"/>
        <w:rPr>
          <w:rFonts w:hint="default"/>
          <w:color w:val="000000" w:themeColor="text1"/>
          <w:spacing w:val="-1"/>
          <w:sz w:val="24"/>
          <w:szCs w:val="24"/>
          <w:lang w:val="en-US" w:eastAsia="zh-CN"/>
          <w14:textFill>
            <w14:solidFill>
              <w14:schemeClr w14:val="tx1"/>
            </w14:solidFill>
          </w14:textFill>
        </w:rPr>
      </w:pPr>
      <w:r>
        <w:rPr>
          <w:rFonts w:hint="eastAsia"/>
          <w:spacing w:val="-1"/>
          <w:sz w:val="24"/>
          <w:szCs w:val="24"/>
          <w:lang w:val="en-US" w:eastAsia="zh-CN"/>
        </w:rPr>
        <w:t>（2</w:t>
      </w:r>
      <w:r>
        <w:rPr>
          <w:rFonts w:hint="eastAsia"/>
          <w:color w:val="000000" w:themeColor="text1"/>
          <w:spacing w:val="-1"/>
          <w:sz w:val="24"/>
          <w:szCs w:val="24"/>
          <w:lang w:val="en-US" w:eastAsia="zh-CN"/>
          <w14:textFill>
            <w14:solidFill>
              <w14:schemeClr w14:val="tx1"/>
            </w14:solidFill>
          </w14:textFill>
        </w:rPr>
        <w:t>）</w:t>
      </w:r>
      <w:bookmarkEnd w:id="13"/>
      <w:r>
        <w:rPr>
          <w:rFonts w:hint="eastAsia"/>
          <w:color w:val="000000" w:themeColor="text1"/>
          <w:spacing w:val="-1"/>
          <w:sz w:val="24"/>
          <w:szCs w:val="24"/>
          <w:lang w:val="en-US" w:eastAsia="zh-CN"/>
          <w14:textFill>
            <w14:solidFill>
              <w14:schemeClr w14:val="tx1"/>
            </w14:solidFill>
          </w14:textFill>
        </w:rPr>
        <w:t>项目负责人需具备有林草副高级及以上职称证书。</w:t>
      </w:r>
    </w:p>
    <w:bookmarkEnd w:id="14"/>
    <w:p w14:paraId="35F5362C">
      <w:pPr>
        <w:pStyle w:val="4"/>
        <w:spacing w:before="37" w:line="360" w:lineRule="auto"/>
        <w:ind w:left="720"/>
        <w:rPr>
          <w:rFonts w:hint="eastAsia"/>
          <w:spacing w:val="-1"/>
          <w:sz w:val="24"/>
          <w:szCs w:val="24"/>
          <w:lang w:eastAsia="zh-CN"/>
        </w:rPr>
      </w:pPr>
      <w:r>
        <w:rPr>
          <w:rFonts w:hint="eastAsia"/>
          <w:spacing w:val="-1"/>
          <w:sz w:val="24"/>
          <w:szCs w:val="24"/>
          <w:lang w:eastAsia="zh-CN"/>
        </w:rPr>
        <w:t>本项目不接受联合体投标。</w:t>
      </w:r>
    </w:p>
    <w:p w14:paraId="2A033A2C">
      <w:pPr>
        <w:pStyle w:val="4"/>
        <w:spacing w:before="210" w:line="219" w:lineRule="auto"/>
        <w:ind w:left="98"/>
        <w:rPr>
          <w:sz w:val="24"/>
          <w:szCs w:val="24"/>
        </w:rPr>
      </w:pPr>
      <w:r>
        <w:rPr>
          <w:b/>
          <w:bCs/>
          <w:spacing w:val="-4"/>
          <w:sz w:val="24"/>
          <w:szCs w:val="24"/>
        </w:rPr>
        <w:t>三、获取磋商</w:t>
      </w:r>
    </w:p>
    <w:p w14:paraId="51240E84">
      <w:pPr>
        <w:pStyle w:val="4"/>
        <w:spacing w:before="208" w:line="219" w:lineRule="auto"/>
        <w:ind w:left="649"/>
        <w:rPr>
          <w:rFonts w:hint="default" w:eastAsia="宋体"/>
          <w:color w:val="000000" w:themeColor="text1"/>
          <w:sz w:val="24"/>
          <w:szCs w:val="24"/>
          <w:lang w:val="en-US" w:eastAsia="zh-CN"/>
          <w14:textFill>
            <w14:solidFill>
              <w14:schemeClr w14:val="tx1"/>
            </w14:solidFill>
          </w14:textFill>
        </w:rPr>
      </w:pPr>
      <w:r>
        <w:rPr>
          <w:b/>
          <w:bCs/>
          <w:spacing w:val="-8"/>
          <w:sz w:val="24"/>
          <w:szCs w:val="24"/>
        </w:rPr>
        <w:t>时间：</w:t>
      </w:r>
      <w:r>
        <w:rPr>
          <w:color w:val="000000" w:themeColor="text1"/>
          <w:spacing w:val="-8"/>
          <w:sz w:val="24"/>
          <w:szCs w:val="24"/>
          <w14:textFill>
            <w14:solidFill>
              <w14:schemeClr w14:val="tx1"/>
            </w14:solidFill>
          </w14:textFill>
        </w:rPr>
        <w:t>202</w:t>
      </w:r>
      <w:r>
        <w:rPr>
          <w:rFonts w:hint="eastAsia"/>
          <w:color w:val="000000" w:themeColor="text1"/>
          <w:spacing w:val="-8"/>
          <w:sz w:val="24"/>
          <w:szCs w:val="24"/>
          <w:lang w:val="en-US" w:eastAsia="zh-CN"/>
          <w14:textFill>
            <w14:solidFill>
              <w14:schemeClr w14:val="tx1"/>
            </w14:solidFill>
          </w14:textFill>
        </w:rPr>
        <w:t xml:space="preserve">5 </w:t>
      </w:r>
      <w:r>
        <w:rPr>
          <w:color w:val="000000" w:themeColor="text1"/>
          <w:spacing w:val="-8"/>
          <w:sz w:val="24"/>
          <w:szCs w:val="24"/>
          <w14:textFill>
            <w14:solidFill>
              <w14:schemeClr w14:val="tx1"/>
            </w14:solidFill>
          </w14:textFill>
        </w:rPr>
        <w:t>年</w:t>
      </w:r>
      <w:r>
        <w:rPr>
          <w:color w:val="000000" w:themeColor="text1"/>
          <w:spacing w:val="-49"/>
          <w:sz w:val="24"/>
          <w:szCs w:val="24"/>
          <w14:textFill>
            <w14:solidFill>
              <w14:schemeClr w14:val="tx1"/>
            </w14:solidFill>
          </w14:textFill>
        </w:rPr>
        <w:t xml:space="preserve"> </w:t>
      </w:r>
      <w:r>
        <w:rPr>
          <w:color w:val="000000" w:themeColor="text1"/>
          <w:spacing w:val="-8"/>
          <w:sz w:val="24"/>
          <w:szCs w:val="24"/>
          <w14:textFill>
            <w14:solidFill>
              <w14:schemeClr w14:val="tx1"/>
            </w14:solidFill>
          </w14:textFill>
        </w:rPr>
        <w:t>0</w:t>
      </w:r>
      <w:r>
        <w:rPr>
          <w:rFonts w:hint="eastAsia"/>
          <w:color w:val="000000" w:themeColor="text1"/>
          <w:spacing w:val="-8"/>
          <w:sz w:val="24"/>
          <w:szCs w:val="24"/>
          <w:lang w:val="en-US" w:eastAsia="zh-CN"/>
          <w14:textFill>
            <w14:solidFill>
              <w14:schemeClr w14:val="tx1"/>
            </w14:solidFill>
          </w14:textFill>
        </w:rPr>
        <w:t>3</w:t>
      </w:r>
      <w:r>
        <w:rPr>
          <w:color w:val="000000" w:themeColor="text1"/>
          <w:spacing w:val="-8"/>
          <w:sz w:val="24"/>
          <w:szCs w:val="24"/>
          <w14:textFill>
            <w14:solidFill>
              <w14:schemeClr w14:val="tx1"/>
            </w14:solidFill>
          </w14:textFill>
        </w:rPr>
        <w:t>月</w:t>
      </w:r>
      <w:r>
        <w:rPr>
          <w:color w:val="000000" w:themeColor="text1"/>
          <w:spacing w:val="-33"/>
          <w:sz w:val="24"/>
          <w:szCs w:val="24"/>
          <w14:textFill>
            <w14:solidFill>
              <w14:schemeClr w14:val="tx1"/>
            </w14:solidFill>
          </w14:textFill>
        </w:rPr>
        <w:t xml:space="preserve"> </w:t>
      </w:r>
      <w:r>
        <w:rPr>
          <w:rFonts w:hint="eastAsia"/>
          <w:color w:val="000000" w:themeColor="text1"/>
          <w:spacing w:val="-8"/>
          <w:sz w:val="24"/>
          <w:szCs w:val="24"/>
          <w:lang w:val="en-US" w:eastAsia="zh-CN"/>
          <w14:textFill>
            <w14:solidFill>
              <w14:schemeClr w14:val="tx1"/>
            </w14:solidFill>
          </w14:textFill>
        </w:rPr>
        <w:t xml:space="preserve">27 </w:t>
      </w:r>
      <w:r>
        <w:rPr>
          <w:color w:val="000000" w:themeColor="text1"/>
          <w:spacing w:val="-8"/>
          <w:sz w:val="24"/>
          <w:szCs w:val="24"/>
          <w14:textFill>
            <w14:solidFill>
              <w14:schemeClr w14:val="tx1"/>
            </w14:solidFill>
          </w14:textFill>
        </w:rPr>
        <w:t>日至</w:t>
      </w:r>
      <w:r>
        <w:rPr>
          <w:color w:val="000000" w:themeColor="text1"/>
          <w:spacing w:val="-48"/>
          <w:sz w:val="24"/>
          <w:szCs w:val="24"/>
          <w14:textFill>
            <w14:solidFill>
              <w14:schemeClr w14:val="tx1"/>
            </w14:solidFill>
          </w14:textFill>
        </w:rPr>
        <w:t xml:space="preserve"> </w:t>
      </w:r>
      <w:r>
        <w:rPr>
          <w:color w:val="000000" w:themeColor="text1"/>
          <w:spacing w:val="-8"/>
          <w:sz w:val="24"/>
          <w:szCs w:val="24"/>
          <w14:textFill>
            <w14:solidFill>
              <w14:schemeClr w14:val="tx1"/>
            </w14:solidFill>
          </w14:textFill>
        </w:rPr>
        <w:t>202</w:t>
      </w:r>
      <w:r>
        <w:rPr>
          <w:rFonts w:hint="eastAsia"/>
          <w:color w:val="000000" w:themeColor="text1"/>
          <w:spacing w:val="-8"/>
          <w:sz w:val="24"/>
          <w:szCs w:val="24"/>
          <w:lang w:val="en-US" w:eastAsia="zh-CN"/>
          <w14:textFill>
            <w14:solidFill>
              <w14:schemeClr w14:val="tx1"/>
            </w14:solidFill>
          </w14:textFill>
        </w:rPr>
        <w:t>5</w:t>
      </w:r>
      <w:r>
        <w:rPr>
          <w:color w:val="000000" w:themeColor="text1"/>
          <w:spacing w:val="-49"/>
          <w:sz w:val="24"/>
          <w:szCs w:val="24"/>
          <w14:textFill>
            <w14:solidFill>
              <w14:schemeClr w14:val="tx1"/>
            </w14:solidFill>
          </w14:textFill>
        </w:rPr>
        <w:t xml:space="preserve"> </w:t>
      </w:r>
      <w:r>
        <w:rPr>
          <w:color w:val="000000" w:themeColor="text1"/>
          <w:spacing w:val="-8"/>
          <w:sz w:val="24"/>
          <w:szCs w:val="24"/>
          <w14:textFill>
            <w14:solidFill>
              <w14:schemeClr w14:val="tx1"/>
            </w14:solidFill>
          </w14:textFill>
        </w:rPr>
        <w:t>年</w:t>
      </w:r>
      <w:r>
        <w:rPr>
          <w:color w:val="000000" w:themeColor="text1"/>
          <w:spacing w:val="-49"/>
          <w:sz w:val="24"/>
          <w:szCs w:val="24"/>
          <w14:textFill>
            <w14:solidFill>
              <w14:schemeClr w14:val="tx1"/>
            </w14:solidFill>
          </w14:textFill>
        </w:rPr>
        <w:t xml:space="preserve"> </w:t>
      </w:r>
      <w:r>
        <w:rPr>
          <w:color w:val="000000" w:themeColor="text1"/>
          <w:spacing w:val="-8"/>
          <w:sz w:val="24"/>
          <w:szCs w:val="24"/>
          <w14:textFill>
            <w14:solidFill>
              <w14:schemeClr w14:val="tx1"/>
            </w14:solidFill>
          </w14:textFill>
        </w:rPr>
        <w:t>0</w:t>
      </w:r>
      <w:r>
        <w:rPr>
          <w:rFonts w:hint="eastAsia"/>
          <w:color w:val="000000" w:themeColor="text1"/>
          <w:spacing w:val="-8"/>
          <w:sz w:val="24"/>
          <w:szCs w:val="24"/>
          <w:lang w:val="en-US" w:eastAsia="zh-CN"/>
          <w14:textFill>
            <w14:solidFill>
              <w14:schemeClr w14:val="tx1"/>
            </w14:solidFill>
          </w14:textFill>
        </w:rPr>
        <w:t>4</w:t>
      </w:r>
      <w:r>
        <w:rPr>
          <w:color w:val="000000" w:themeColor="text1"/>
          <w:spacing w:val="-45"/>
          <w:sz w:val="24"/>
          <w:szCs w:val="24"/>
          <w14:textFill>
            <w14:solidFill>
              <w14:schemeClr w14:val="tx1"/>
            </w14:solidFill>
          </w14:textFill>
        </w:rPr>
        <w:t xml:space="preserve"> </w:t>
      </w:r>
      <w:r>
        <w:rPr>
          <w:color w:val="000000" w:themeColor="text1"/>
          <w:spacing w:val="-8"/>
          <w:sz w:val="24"/>
          <w:szCs w:val="24"/>
          <w14:textFill>
            <w14:solidFill>
              <w14:schemeClr w14:val="tx1"/>
            </w14:solidFill>
          </w14:textFill>
        </w:rPr>
        <w:t>月</w:t>
      </w:r>
      <w:r>
        <w:rPr>
          <w:color w:val="000000" w:themeColor="text1"/>
          <w:spacing w:val="-48"/>
          <w:sz w:val="24"/>
          <w:szCs w:val="24"/>
          <w14:textFill>
            <w14:solidFill>
              <w14:schemeClr w14:val="tx1"/>
            </w14:solidFill>
          </w14:textFill>
        </w:rPr>
        <w:t xml:space="preserve"> </w:t>
      </w:r>
      <w:r>
        <w:rPr>
          <w:rFonts w:hint="eastAsia"/>
          <w:color w:val="000000" w:themeColor="text1"/>
          <w:spacing w:val="-8"/>
          <w:sz w:val="24"/>
          <w:szCs w:val="24"/>
          <w:lang w:val="en-US" w:eastAsia="zh-CN"/>
          <w14:textFill>
            <w14:solidFill>
              <w14:schemeClr w14:val="tx1"/>
            </w14:solidFill>
          </w14:textFill>
        </w:rPr>
        <w:t xml:space="preserve">07 </w:t>
      </w:r>
      <w:r>
        <w:rPr>
          <w:color w:val="000000" w:themeColor="text1"/>
          <w:spacing w:val="-8"/>
          <w:sz w:val="24"/>
          <w:szCs w:val="24"/>
          <w14:textFill>
            <w14:solidFill>
              <w14:schemeClr w14:val="tx1"/>
            </w14:solidFill>
          </w14:textFill>
        </w:rPr>
        <w:t>日</w:t>
      </w:r>
      <w:r>
        <w:rPr>
          <w:rFonts w:hint="eastAsia"/>
          <w:color w:val="000000" w:themeColor="text1"/>
          <w:spacing w:val="-8"/>
          <w:sz w:val="24"/>
          <w:szCs w:val="24"/>
          <w:lang w:eastAsia="zh-CN"/>
          <w14:textFill>
            <w14:solidFill>
              <w14:schemeClr w14:val="tx1"/>
            </w14:solidFill>
          </w14:textFill>
        </w:rPr>
        <w:t>（</w:t>
      </w:r>
      <w:r>
        <w:rPr>
          <w:rFonts w:hint="eastAsia"/>
          <w:color w:val="000000" w:themeColor="text1"/>
          <w:spacing w:val="-8"/>
          <w:sz w:val="24"/>
          <w:szCs w:val="24"/>
          <w:lang w:val="en-US" w:eastAsia="zh-CN"/>
          <w14:textFill>
            <w14:solidFill>
              <w14:schemeClr w14:val="tx1"/>
            </w14:solidFill>
          </w14:textFill>
        </w:rPr>
        <w:t>法定节假日除外）</w:t>
      </w:r>
    </w:p>
    <w:p w14:paraId="6DB85438">
      <w:pPr>
        <w:pStyle w:val="4"/>
        <w:spacing w:before="182" w:line="214" w:lineRule="auto"/>
        <w:ind w:left="638"/>
        <w:rPr>
          <w:sz w:val="24"/>
          <w:szCs w:val="24"/>
        </w:rPr>
      </w:pPr>
      <w:r>
        <w:rPr>
          <w:b/>
          <w:bCs/>
          <w:sz w:val="24"/>
          <w:szCs w:val="24"/>
        </w:rPr>
        <w:t>地点</w:t>
      </w:r>
      <w:r>
        <w:rPr>
          <w:sz w:val="24"/>
          <w:szCs w:val="24"/>
        </w:rPr>
        <w:t>：新疆政府采购网政采云平台线上获取（w</w:t>
      </w:r>
      <w:r>
        <w:rPr>
          <w:spacing w:val="-1"/>
          <w:sz w:val="24"/>
          <w:szCs w:val="24"/>
        </w:rPr>
        <w:t>ww.zcygov.cn）</w:t>
      </w:r>
    </w:p>
    <w:p w14:paraId="10B74841">
      <w:pPr>
        <w:pStyle w:val="4"/>
        <w:spacing w:before="192" w:line="344" w:lineRule="auto"/>
        <w:ind w:left="86" w:right="99" w:firstLine="492"/>
        <w:rPr>
          <w:sz w:val="24"/>
          <w:szCs w:val="24"/>
        </w:rPr>
      </w:pPr>
      <w:r>
        <w:rPr>
          <w:b/>
          <w:bCs/>
          <w:spacing w:val="-1"/>
          <w:sz w:val="24"/>
          <w:szCs w:val="24"/>
        </w:rPr>
        <w:t>方式：</w:t>
      </w:r>
      <w:r>
        <w:rPr>
          <w:spacing w:val="-1"/>
          <w:sz w:val="24"/>
          <w:szCs w:val="24"/>
        </w:rPr>
        <w:t>供应商登录政采云平台</w:t>
      </w:r>
      <w:r>
        <w:rPr>
          <w:spacing w:val="-39"/>
          <w:sz w:val="24"/>
          <w:szCs w:val="24"/>
        </w:rPr>
        <w:t xml:space="preserve"> </w:t>
      </w:r>
      <w:r>
        <w:rPr>
          <w:spacing w:val="-1"/>
          <w:sz w:val="24"/>
          <w:szCs w:val="24"/>
        </w:rPr>
        <w:t>https://www.zcygov.cn/在线申请获取采购文件（进入</w:t>
      </w:r>
      <w:r>
        <w:rPr>
          <w:sz w:val="24"/>
          <w:szCs w:val="24"/>
        </w:rPr>
        <w:t xml:space="preserve"> </w:t>
      </w:r>
      <w:r>
        <w:rPr>
          <w:spacing w:val="-1"/>
          <w:sz w:val="24"/>
          <w:szCs w:val="24"/>
        </w:rPr>
        <w:t>“项目采购</w:t>
      </w:r>
      <w:r>
        <w:rPr>
          <w:spacing w:val="-85"/>
          <w:sz w:val="24"/>
          <w:szCs w:val="24"/>
        </w:rPr>
        <w:t xml:space="preserve"> </w:t>
      </w:r>
      <w:r>
        <w:rPr>
          <w:spacing w:val="-1"/>
          <w:sz w:val="24"/>
          <w:szCs w:val="24"/>
        </w:rPr>
        <w:t>”应用，在获取采购文件菜单中选择项目，申请获取采购文件）。</w:t>
      </w:r>
    </w:p>
    <w:p w14:paraId="0372DD30">
      <w:pPr>
        <w:pStyle w:val="4"/>
        <w:spacing w:before="35" w:line="218" w:lineRule="auto"/>
        <w:ind w:left="638"/>
        <w:rPr>
          <w:sz w:val="24"/>
          <w:szCs w:val="24"/>
        </w:rPr>
      </w:pPr>
      <w:r>
        <w:rPr>
          <w:b/>
          <w:bCs/>
          <w:spacing w:val="-3"/>
          <w:sz w:val="24"/>
          <w:szCs w:val="24"/>
        </w:rPr>
        <w:t>售价：</w:t>
      </w:r>
      <w:r>
        <w:rPr>
          <w:spacing w:val="-3"/>
          <w:sz w:val="24"/>
          <w:szCs w:val="24"/>
        </w:rPr>
        <w:t>0</w:t>
      </w:r>
      <w:r>
        <w:rPr>
          <w:spacing w:val="-49"/>
          <w:sz w:val="24"/>
          <w:szCs w:val="24"/>
        </w:rPr>
        <w:t xml:space="preserve"> </w:t>
      </w:r>
      <w:r>
        <w:rPr>
          <w:spacing w:val="-3"/>
          <w:sz w:val="24"/>
          <w:szCs w:val="24"/>
        </w:rPr>
        <w:t>元</w:t>
      </w:r>
    </w:p>
    <w:p w14:paraId="75532F0F">
      <w:pPr>
        <w:pStyle w:val="4"/>
        <w:spacing w:before="305" w:line="219" w:lineRule="auto"/>
        <w:ind w:left="120"/>
        <w:rPr>
          <w:sz w:val="24"/>
          <w:szCs w:val="24"/>
        </w:rPr>
      </w:pPr>
      <w:r>
        <w:rPr>
          <w:b/>
          <w:bCs/>
          <w:spacing w:val="-4"/>
          <w:sz w:val="24"/>
          <w:szCs w:val="24"/>
        </w:rPr>
        <w:t>四、提交响应文件截止时间、磋商时间和地点</w:t>
      </w:r>
    </w:p>
    <w:p w14:paraId="7DAED155">
      <w:pPr>
        <w:pStyle w:val="4"/>
        <w:spacing w:before="210" w:line="219" w:lineRule="auto"/>
        <w:ind w:left="577"/>
        <w:rPr>
          <w:color w:val="000000" w:themeColor="text1"/>
          <w:sz w:val="24"/>
          <w:szCs w:val="24"/>
          <w14:textFill>
            <w14:solidFill>
              <w14:schemeClr w14:val="tx1"/>
            </w14:solidFill>
          </w14:textFill>
        </w:rPr>
      </w:pPr>
      <w:r>
        <w:rPr>
          <w:b/>
          <w:bCs/>
          <w:spacing w:val="-7"/>
          <w:sz w:val="24"/>
          <w:szCs w:val="24"/>
        </w:rPr>
        <w:t>截止时间：</w:t>
      </w:r>
      <w:r>
        <w:rPr>
          <w:rFonts w:hint="eastAsia"/>
          <w:color w:val="000000" w:themeColor="text1"/>
          <w:spacing w:val="-7"/>
          <w:sz w:val="24"/>
          <w:szCs w:val="24"/>
          <w:lang w:eastAsia="zh-CN"/>
          <w14:textFill>
            <w14:solidFill>
              <w14:schemeClr w14:val="tx1"/>
            </w14:solidFill>
          </w14:textFill>
        </w:rPr>
        <w:t>2025 年 0</w:t>
      </w:r>
      <w:r>
        <w:rPr>
          <w:rFonts w:hint="eastAsia"/>
          <w:color w:val="000000" w:themeColor="text1"/>
          <w:spacing w:val="-7"/>
          <w:sz w:val="24"/>
          <w:szCs w:val="24"/>
          <w:lang w:val="en-US" w:eastAsia="zh-CN"/>
          <w14:textFill>
            <w14:solidFill>
              <w14:schemeClr w14:val="tx1"/>
            </w14:solidFill>
          </w14:textFill>
        </w:rPr>
        <w:t>4</w:t>
      </w:r>
      <w:r>
        <w:rPr>
          <w:rFonts w:hint="eastAsia"/>
          <w:color w:val="000000" w:themeColor="text1"/>
          <w:spacing w:val="-7"/>
          <w:sz w:val="24"/>
          <w:szCs w:val="24"/>
          <w:lang w:eastAsia="zh-CN"/>
          <w14:textFill>
            <w14:solidFill>
              <w14:schemeClr w14:val="tx1"/>
            </w14:solidFill>
          </w14:textFill>
        </w:rPr>
        <w:t xml:space="preserve"> 月 </w:t>
      </w:r>
      <w:r>
        <w:rPr>
          <w:rFonts w:hint="eastAsia"/>
          <w:color w:val="000000" w:themeColor="text1"/>
          <w:spacing w:val="-7"/>
          <w:sz w:val="24"/>
          <w:szCs w:val="24"/>
          <w:lang w:val="en-US" w:eastAsia="zh-CN"/>
          <w14:textFill>
            <w14:solidFill>
              <w14:schemeClr w14:val="tx1"/>
            </w14:solidFill>
          </w14:textFill>
        </w:rPr>
        <w:t xml:space="preserve">08 </w:t>
      </w:r>
      <w:r>
        <w:rPr>
          <w:rFonts w:hint="eastAsia"/>
          <w:color w:val="000000" w:themeColor="text1"/>
          <w:spacing w:val="-7"/>
          <w:sz w:val="24"/>
          <w:szCs w:val="24"/>
          <w:lang w:eastAsia="zh-CN"/>
          <w14:textFill>
            <w14:solidFill>
              <w14:schemeClr w14:val="tx1"/>
            </w14:solidFill>
          </w14:textFill>
        </w:rPr>
        <w:t xml:space="preserve">日 </w:t>
      </w:r>
      <w:r>
        <w:rPr>
          <w:rFonts w:hint="eastAsia"/>
          <w:color w:val="000000" w:themeColor="text1"/>
          <w:spacing w:val="-7"/>
          <w:sz w:val="24"/>
          <w:szCs w:val="24"/>
          <w:lang w:val="en-US" w:eastAsia="zh-CN"/>
          <w14:textFill>
            <w14:solidFill>
              <w14:schemeClr w14:val="tx1"/>
            </w14:solidFill>
          </w14:textFill>
        </w:rPr>
        <w:t>11</w:t>
      </w:r>
      <w:r>
        <w:rPr>
          <w:rFonts w:hint="eastAsia"/>
          <w:color w:val="000000" w:themeColor="text1"/>
          <w:spacing w:val="-7"/>
          <w:sz w:val="24"/>
          <w:szCs w:val="24"/>
          <w:lang w:eastAsia="zh-CN"/>
          <w14:textFill>
            <w14:solidFill>
              <w14:schemeClr w14:val="tx1"/>
            </w14:solidFill>
          </w14:textFill>
        </w:rPr>
        <w:t xml:space="preserve"> 点 00 分</w:t>
      </w:r>
      <w:r>
        <w:rPr>
          <w:color w:val="000000" w:themeColor="text1"/>
          <w:spacing w:val="-7"/>
          <w:sz w:val="24"/>
          <w:szCs w:val="24"/>
          <w14:textFill>
            <w14:solidFill>
              <w14:schemeClr w14:val="tx1"/>
            </w14:solidFill>
          </w14:textFill>
        </w:rPr>
        <w:t>（北京时间）</w:t>
      </w:r>
    </w:p>
    <w:p w14:paraId="54DDE192">
      <w:pPr>
        <w:pStyle w:val="4"/>
        <w:spacing w:before="180" w:line="214" w:lineRule="auto"/>
        <w:ind w:left="638"/>
        <w:rPr>
          <w:sz w:val="24"/>
          <w:szCs w:val="24"/>
        </w:rPr>
      </w:pPr>
      <w:r>
        <w:rPr>
          <w:b/>
          <w:bCs/>
          <w:sz w:val="24"/>
          <w:szCs w:val="24"/>
        </w:rPr>
        <w:t>地点</w:t>
      </w:r>
      <w:r>
        <w:rPr>
          <w:sz w:val="24"/>
          <w:szCs w:val="24"/>
        </w:rPr>
        <w:t>：新疆政府采购网政采云平台(https://www</w:t>
      </w:r>
      <w:r>
        <w:rPr>
          <w:spacing w:val="-1"/>
          <w:sz w:val="24"/>
          <w:szCs w:val="24"/>
        </w:rPr>
        <w:t>.zcygov.cn/)。</w:t>
      </w:r>
    </w:p>
    <w:p w14:paraId="19337EBF">
      <w:pPr>
        <w:pStyle w:val="4"/>
        <w:spacing w:before="310" w:line="218" w:lineRule="auto"/>
        <w:ind w:left="102"/>
        <w:rPr>
          <w:sz w:val="24"/>
          <w:szCs w:val="24"/>
        </w:rPr>
      </w:pPr>
      <w:r>
        <w:rPr>
          <w:b/>
          <w:bCs/>
          <w:spacing w:val="-4"/>
          <w:sz w:val="24"/>
          <w:szCs w:val="24"/>
        </w:rPr>
        <w:t>五、公告期限</w:t>
      </w:r>
    </w:p>
    <w:p w14:paraId="54EAA238">
      <w:pPr>
        <w:pStyle w:val="4"/>
        <w:spacing w:before="209" w:line="218" w:lineRule="auto"/>
        <w:ind w:left="617"/>
        <w:rPr>
          <w:spacing w:val="-5"/>
          <w:sz w:val="24"/>
          <w:szCs w:val="24"/>
        </w:rPr>
      </w:pPr>
      <w:r>
        <w:rPr>
          <w:spacing w:val="-5"/>
          <w:sz w:val="24"/>
          <w:szCs w:val="24"/>
        </w:rPr>
        <w:t>自本公告发布之日</w:t>
      </w:r>
      <w:r>
        <w:rPr>
          <w:color w:val="000000" w:themeColor="text1"/>
          <w:spacing w:val="-5"/>
          <w:sz w:val="24"/>
          <w:szCs w:val="24"/>
          <w14:textFill>
            <w14:solidFill>
              <w14:schemeClr w14:val="tx1"/>
            </w14:solidFill>
          </w14:textFill>
        </w:rPr>
        <w:t>起</w:t>
      </w:r>
      <w:r>
        <w:rPr>
          <w:color w:val="000000" w:themeColor="text1"/>
          <w:spacing w:val="-45"/>
          <w:sz w:val="24"/>
          <w:szCs w:val="24"/>
          <w14:textFill>
            <w14:solidFill>
              <w14:schemeClr w14:val="tx1"/>
            </w14:solidFill>
          </w14:textFill>
        </w:rPr>
        <w:t xml:space="preserve"> </w:t>
      </w:r>
      <w:r>
        <w:rPr>
          <w:rFonts w:hint="eastAsia"/>
          <w:color w:val="000000" w:themeColor="text1"/>
          <w:spacing w:val="-5"/>
          <w:sz w:val="24"/>
          <w:szCs w:val="24"/>
          <w:lang w:val="en-US" w:eastAsia="zh-CN"/>
          <w14:textFill>
            <w14:solidFill>
              <w14:schemeClr w14:val="tx1"/>
            </w14:solidFill>
          </w14:textFill>
        </w:rPr>
        <w:t>3</w:t>
      </w:r>
      <w:r>
        <w:rPr>
          <w:color w:val="FF0000"/>
          <w:spacing w:val="-50"/>
          <w:sz w:val="24"/>
          <w:szCs w:val="24"/>
        </w:rPr>
        <w:t xml:space="preserve"> </w:t>
      </w:r>
      <w:r>
        <w:rPr>
          <w:spacing w:val="-5"/>
          <w:sz w:val="24"/>
          <w:szCs w:val="24"/>
        </w:rPr>
        <w:t>个工作日。</w:t>
      </w:r>
    </w:p>
    <w:p w14:paraId="4B1D6734">
      <w:pPr>
        <w:pStyle w:val="4"/>
        <w:spacing w:before="208" w:line="360" w:lineRule="auto"/>
        <w:rPr>
          <w:b/>
          <w:bCs/>
          <w:spacing w:val="-3"/>
          <w:sz w:val="24"/>
          <w:szCs w:val="24"/>
        </w:rPr>
      </w:pPr>
      <w:r>
        <w:rPr>
          <w:b/>
          <w:bCs/>
          <w:spacing w:val="-3"/>
          <w:sz w:val="24"/>
          <w:szCs w:val="24"/>
        </w:rPr>
        <w:t>六、其他补充事宜</w:t>
      </w:r>
    </w:p>
    <w:p w14:paraId="73EE9D5B">
      <w:pPr>
        <w:pStyle w:val="4"/>
        <w:spacing w:before="37" w:line="360" w:lineRule="auto"/>
        <w:ind w:firstLine="476" w:firstLineChars="200"/>
        <w:rPr>
          <w:rFonts w:hint="eastAsia"/>
          <w:spacing w:val="-1"/>
          <w:sz w:val="24"/>
          <w:szCs w:val="24"/>
          <w:lang w:eastAsia="zh-CN"/>
        </w:rPr>
      </w:pPr>
      <w:r>
        <w:rPr>
          <w:rFonts w:hint="eastAsia"/>
          <w:spacing w:val="-1"/>
          <w:sz w:val="24"/>
          <w:szCs w:val="24"/>
          <w:lang w:eastAsia="zh-CN"/>
        </w:rPr>
        <w:t>1、本项目实行网上投标，采用电子投标文件；</w:t>
      </w:r>
    </w:p>
    <w:p w14:paraId="55D59531">
      <w:pPr>
        <w:pStyle w:val="4"/>
        <w:spacing w:before="37" w:line="360" w:lineRule="auto"/>
        <w:ind w:left="479" w:leftChars="228" w:firstLine="0" w:firstLineChars="0"/>
        <w:rPr>
          <w:rFonts w:hint="eastAsia"/>
          <w:spacing w:val="-1"/>
          <w:sz w:val="24"/>
          <w:szCs w:val="24"/>
          <w:lang w:eastAsia="zh-CN"/>
        </w:rPr>
      </w:pPr>
      <w:r>
        <w:rPr>
          <w:rFonts w:hint="eastAsia"/>
          <w:spacing w:val="-1"/>
          <w:sz w:val="24"/>
          <w:szCs w:val="24"/>
          <w:lang w:eastAsia="zh-CN"/>
        </w:rPr>
        <w:t>2、各供应商应在开标前应确保成为新疆政府采购网正式注册入库供应商，并完成CA数字证书（符合国密标准）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0991-2819290；</w:t>
      </w:r>
    </w:p>
    <w:p w14:paraId="533239F4">
      <w:pPr>
        <w:pStyle w:val="4"/>
        <w:spacing w:before="37" w:line="360" w:lineRule="auto"/>
        <w:ind w:left="479" w:leftChars="228" w:firstLine="0" w:firstLineChars="0"/>
        <w:rPr>
          <w:rFonts w:hint="eastAsia"/>
          <w:spacing w:val="-1"/>
          <w:sz w:val="24"/>
          <w:szCs w:val="24"/>
          <w:lang w:eastAsia="zh-CN"/>
        </w:rPr>
      </w:pPr>
      <w:r>
        <w:rPr>
          <w:rFonts w:hint="eastAsia"/>
          <w:spacing w:val="-1"/>
          <w:sz w:val="24"/>
          <w:szCs w:val="24"/>
          <w:lang w:eastAsia="zh-CN"/>
        </w:rPr>
        <w:t>3、供应商将政采云电子交易客户端下载、安装完成后，可通过账号密码或CA登录客户端进行投标文件的制作。在使用政采云投标客户端时，建议使用WIN7及以上操作系统。客户端请至新疆政府采购网（http://www.ccgp-xinjiang.gov.cn/）下载专区查看，如有问题 可拨打政采云客户服务热线400-881-7190进行咨询。如因供应商自身原因导致在规定时间内无法正常解密的（如：浏览器故障、未安装相关驱动、网络故障、加密CA与解密CA不一致等），采购中心/代理机构不予异常处理，视为供应商自动弃标。</w:t>
      </w:r>
    </w:p>
    <w:p w14:paraId="7B7A1488">
      <w:pPr>
        <w:pStyle w:val="4"/>
        <w:spacing w:before="37" w:line="360" w:lineRule="auto"/>
        <w:ind w:left="479" w:leftChars="228" w:firstLine="0" w:firstLineChars="0"/>
        <w:rPr>
          <w:rFonts w:hint="eastAsia"/>
          <w:spacing w:val="-1"/>
          <w:sz w:val="24"/>
          <w:szCs w:val="24"/>
          <w:lang w:eastAsia="zh-CN"/>
        </w:rPr>
      </w:pPr>
      <w:r>
        <w:rPr>
          <w:rFonts w:hint="eastAsia"/>
          <w:spacing w:val="-1"/>
          <w:sz w:val="24"/>
          <w:szCs w:val="24"/>
          <w:lang w:eastAsia="zh-CN"/>
        </w:rPr>
        <w:t>4、供应商操作指南详见新疆政府采购网（http://www.ccgp-xinjiang.gov.cn/）—办事指南—操作指南。</w:t>
      </w:r>
    </w:p>
    <w:p w14:paraId="682B91E8">
      <w:pPr>
        <w:pStyle w:val="4"/>
        <w:spacing w:before="208" w:line="360" w:lineRule="auto"/>
        <w:rPr>
          <w:b/>
          <w:bCs/>
          <w:spacing w:val="-3"/>
          <w:sz w:val="24"/>
          <w:szCs w:val="24"/>
        </w:rPr>
      </w:pPr>
      <w:r>
        <w:rPr>
          <w:b/>
          <w:bCs/>
          <w:spacing w:val="-3"/>
          <w:sz w:val="24"/>
          <w:szCs w:val="24"/>
        </w:rPr>
        <w:t>七、对本次采购提出询问，请按以下方式联系。</w:t>
      </w:r>
    </w:p>
    <w:p w14:paraId="42C31820">
      <w:pPr>
        <w:pStyle w:val="4"/>
        <w:spacing w:before="37" w:line="360" w:lineRule="auto"/>
        <w:ind w:left="720"/>
        <w:rPr>
          <w:rFonts w:hint="eastAsia"/>
          <w:spacing w:val="-1"/>
          <w:sz w:val="24"/>
          <w:szCs w:val="24"/>
          <w:lang w:eastAsia="zh-CN"/>
        </w:rPr>
      </w:pPr>
      <w:r>
        <w:rPr>
          <w:rFonts w:hint="eastAsia"/>
          <w:spacing w:val="-1"/>
          <w:sz w:val="24"/>
          <w:szCs w:val="24"/>
          <w:lang w:eastAsia="zh-CN"/>
        </w:rPr>
        <w:t>1.采购人信息</w:t>
      </w:r>
    </w:p>
    <w:p w14:paraId="31C6A5BE">
      <w:pPr>
        <w:pStyle w:val="4"/>
        <w:spacing w:before="37" w:line="360" w:lineRule="auto"/>
        <w:ind w:left="720"/>
        <w:rPr>
          <w:rFonts w:hint="eastAsia"/>
          <w:spacing w:val="-1"/>
          <w:sz w:val="24"/>
          <w:szCs w:val="24"/>
          <w:lang w:eastAsia="zh-CN"/>
        </w:rPr>
      </w:pPr>
      <w:r>
        <w:rPr>
          <w:rFonts w:hint="eastAsia"/>
          <w:spacing w:val="-1"/>
          <w:sz w:val="24"/>
          <w:szCs w:val="24"/>
          <w:lang w:eastAsia="zh-CN"/>
        </w:rPr>
        <w:t xml:space="preserve">名 称：哈密市林业和草原局 </w:t>
      </w:r>
    </w:p>
    <w:p w14:paraId="1633F39E">
      <w:pPr>
        <w:pStyle w:val="4"/>
        <w:spacing w:before="37" w:line="360" w:lineRule="auto"/>
        <w:ind w:left="720"/>
        <w:rPr>
          <w:rFonts w:hint="default"/>
          <w:spacing w:val="-1"/>
          <w:sz w:val="24"/>
          <w:szCs w:val="24"/>
          <w:lang w:val="en-US" w:eastAsia="zh-CN"/>
        </w:rPr>
      </w:pPr>
      <w:r>
        <w:rPr>
          <w:rFonts w:hint="eastAsia"/>
          <w:spacing w:val="-1"/>
          <w:sz w:val="24"/>
          <w:szCs w:val="24"/>
          <w:lang w:eastAsia="zh-CN"/>
        </w:rPr>
        <w:t>地 址：</w:t>
      </w:r>
      <w:r>
        <w:rPr>
          <w:rFonts w:hint="eastAsia"/>
          <w:spacing w:val="-1"/>
          <w:sz w:val="24"/>
          <w:szCs w:val="24"/>
          <w:lang w:val="en-US" w:eastAsia="zh-CN"/>
        </w:rPr>
        <w:t>伊州区北郊路1号</w:t>
      </w:r>
    </w:p>
    <w:p w14:paraId="66BD37F8">
      <w:pPr>
        <w:pStyle w:val="4"/>
        <w:spacing w:before="37" w:line="360" w:lineRule="auto"/>
        <w:ind w:left="720"/>
        <w:rPr>
          <w:rFonts w:hint="default"/>
          <w:spacing w:val="-1"/>
          <w:sz w:val="24"/>
          <w:szCs w:val="24"/>
          <w:lang w:val="en-US" w:eastAsia="zh-CN"/>
        </w:rPr>
      </w:pPr>
      <w:r>
        <w:rPr>
          <w:rFonts w:hint="eastAsia"/>
          <w:spacing w:val="-1"/>
          <w:sz w:val="24"/>
          <w:szCs w:val="24"/>
          <w:lang w:eastAsia="zh-CN"/>
        </w:rPr>
        <w:t>联系人:</w:t>
      </w:r>
      <w:r>
        <w:rPr>
          <w:rFonts w:hint="eastAsia"/>
          <w:spacing w:val="-1"/>
          <w:sz w:val="24"/>
          <w:szCs w:val="24"/>
          <w:lang w:val="en-US" w:eastAsia="zh-CN"/>
        </w:rPr>
        <w:t>张爱勤</w:t>
      </w:r>
    </w:p>
    <w:p w14:paraId="4238F790">
      <w:pPr>
        <w:pStyle w:val="4"/>
        <w:spacing w:before="37" w:line="360" w:lineRule="auto"/>
        <w:ind w:left="720"/>
        <w:rPr>
          <w:rFonts w:hint="eastAsia"/>
          <w:spacing w:val="-1"/>
          <w:sz w:val="24"/>
          <w:szCs w:val="24"/>
          <w:lang w:eastAsia="zh-CN"/>
        </w:rPr>
      </w:pPr>
      <w:r>
        <w:rPr>
          <w:rFonts w:hint="eastAsia"/>
          <w:spacing w:val="-1"/>
          <w:sz w:val="24"/>
          <w:szCs w:val="24"/>
          <w:lang w:eastAsia="zh-CN"/>
        </w:rPr>
        <w:t>联系方式：</w:t>
      </w:r>
      <w:bookmarkStart w:id="16" w:name="OLE_LINK8"/>
      <w:r>
        <w:rPr>
          <w:rFonts w:hint="eastAsia"/>
          <w:spacing w:val="-1"/>
          <w:sz w:val="24"/>
          <w:szCs w:val="24"/>
          <w:lang w:eastAsia="zh-CN"/>
        </w:rPr>
        <w:t xml:space="preserve">18209026219 </w:t>
      </w:r>
    </w:p>
    <w:bookmarkEnd w:id="16"/>
    <w:p w14:paraId="24B15E1E">
      <w:pPr>
        <w:pStyle w:val="4"/>
        <w:spacing w:before="37" w:line="360" w:lineRule="auto"/>
        <w:ind w:left="720"/>
        <w:rPr>
          <w:rFonts w:hint="eastAsia"/>
          <w:spacing w:val="-1"/>
          <w:sz w:val="24"/>
          <w:szCs w:val="24"/>
          <w:lang w:eastAsia="zh-CN"/>
        </w:rPr>
      </w:pPr>
      <w:r>
        <w:rPr>
          <w:rFonts w:hint="eastAsia"/>
          <w:spacing w:val="-1"/>
          <w:sz w:val="24"/>
          <w:szCs w:val="24"/>
          <w:lang w:eastAsia="zh-CN"/>
        </w:rPr>
        <w:t>2.采购代理机构信息</w:t>
      </w:r>
    </w:p>
    <w:p w14:paraId="32D1EEF3">
      <w:pPr>
        <w:pStyle w:val="4"/>
        <w:spacing w:before="37" w:line="360" w:lineRule="auto"/>
        <w:ind w:left="720"/>
        <w:rPr>
          <w:rFonts w:hint="eastAsia"/>
          <w:spacing w:val="-1"/>
          <w:sz w:val="24"/>
          <w:szCs w:val="24"/>
          <w:lang w:eastAsia="zh-CN"/>
        </w:rPr>
      </w:pPr>
      <w:r>
        <w:rPr>
          <w:rFonts w:hint="eastAsia"/>
          <w:spacing w:val="-1"/>
          <w:sz w:val="24"/>
          <w:szCs w:val="24"/>
          <w:lang w:eastAsia="zh-CN"/>
        </w:rPr>
        <w:t>采购代理：新疆久瑞建设工程项目管理有限公司</w:t>
      </w:r>
    </w:p>
    <w:p w14:paraId="0CAC0BD0">
      <w:pPr>
        <w:pStyle w:val="4"/>
        <w:spacing w:before="37" w:line="360" w:lineRule="auto"/>
        <w:ind w:left="720"/>
        <w:rPr>
          <w:rFonts w:hint="eastAsia"/>
          <w:spacing w:val="-1"/>
          <w:sz w:val="24"/>
          <w:szCs w:val="24"/>
          <w:lang w:eastAsia="zh-CN"/>
        </w:rPr>
      </w:pPr>
      <w:r>
        <w:rPr>
          <w:rFonts w:hint="eastAsia"/>
          <w:spacing w:val="-1"/>
          <w:sz w:val="24"/>
          <w:szCs w:val="24"/>
          <w:lang w:eastAsia="zh-CN"/>
        </w:rPr>
        <w:t>地    址：</w:t>
      </w:r>
      <w:bookmarkStart w:id="17" w:name="OLE_LINK22"/>
      <w:r>
        <w:rPr>
          <w:rFonts w:hint="eastAsia"/>
          <w:spacing w:val="-1"/>
          <w:sz w:val="24"/>
          <w:szCs w:val="24"/>
          <w:lang w:eastAsia="zh-CN"/>
        </w:rPr>
        <w:t>哈密市大营房建设大厦设计院1栋26号</w:t>
      </w:r>
    </w:p>
    <w:bookmarkEnd w:id="17"/>
    <w:p w14:paraId="132F6132">
      <w:pPr>
        <w:pStyle w:val="4"/>
        <w:spacing w:before="37" w:line="360" w:lineRule="auto"/>
        <w:ind w:left="720"/>
        <w:rPr>
          <w:rFonts w:hint="eastAsia"/>
          <w:spacing w:val="-1"/>
          <w:sz w:val="24"/>
          <w:szCs w:val="24"/>
          <w:lang w:eastAsia="zh-CN"/>
        </w:rPr>
      </w:pPr>
      <w:r>
        <w:rPr>
          <w:rFonts w:hint="eastAsia"/>
          <w:spacing w:val="-1"/>
          <w:sz w:val="24"/>
          <w:szCs w:val="24"/>
          <w:lang w:eastAsia="zh-CN"/>
        </w:rPr>
        <w:t>联 系 人：</w:t>
      </w:r>
      <w:bookmarkStart w:id="18" w:name="OLE_LINK20"/>
      <w:r>
        <w:rPr>
          <w:rFonts w:hint="eastAsia"/>
          <w:spacing w:val="-1"/>
          <w:sz w:val="24"/>
          <w:szCs w:val="24"/>
          <w:lang w:val="en-US" w:eastAsia="zh-CN"/>
        </w:rPr>
        <w:t>李</w:t>
      </w:r>
      <w:r>
        <w:rPr>
          <w:rFonts w:hint="eastAsia"/>
          <w:spacing w:val="-1"/>
          <w:sz w:val="24"/>
          <w:szCs w:val="24"/>
          <w:lang w:eastAsia="zh-CN"/>
        </w:rPr>
        <w:t>工</w:t>
      </w:r>
      <w:bookmarkEnd w:id="18"/>
      <w:r>
        <w:rPr>
          <w:rFonts w:hint="eastAsia"/>
          <w:spacing w:val="-1"/>
          <w:sz w:val="24"/>
          <w:szCs w:val="24"/>
          <w:lang w:eastAsia="zh-CN"/>
        </w:rPr>
        <w:t xml:space="preserve">     </w:t>
      </w:r>
    </w:p>
    <w:p w14:paraId="6D993291">
      <w:pPr>
        <w:pStyle w:val="4"/>
        <w:spacing w:before="37" w:line="360" w:lineRule="auto"/>
        <w:ind w:left="720"/>
        <w:rPr>
          <w:rFonts w:hint="default"/>
          <w:spacing w:val="-1"/>
          <w:sz w:val="24"/>
          <w:szCs w:val="24"/>
          <w:lang w:val="en-US" w:eastAsia="zh-CN"/>
        </w:rPr>
        <w:sectPr>
          <w:footerReference r:id="rId7" w:type="default"/>
          <w:pgSz w:w="11907" w:h="16840"/>
          <w:pgMar w:top="1440" w:right="1080" w:bottom="1440" w:left="1080" w:header="0" w:footer="993" w:gutter="0"/>
          <w:pgNumType w:fmt="decimal" w:start="1"/>
          <w:cols w:space="720" w:num="1"/>
        </w:sectPr>
      </w:pPr>
      <w:r>
        <w:rPr>
          <w:rFonts w:hint="eastAsia"/>
          <w:spacing w:val="-1"/>
          <w:sz w:val="24"/>
          <w:szCs w:val="24"/>
          <w:lang w:eastAsia="zh-CN"/>
        </w:rPr>
        <w:t>联系电话：</w:t>
      </w:r>
      <w:bookmarkStart w:id="19" w:name="OLE_LINK21"/>
      <w:r>
        <w:rPr>
          <w:rFonts w:hint="eastAsia"/>
          <w:spacing w:val="-1"/>
          <w:sz w:val="24"/>
          <w:szCs w:val="24"/>
          <w:lang w:val="en-US" w:eastAsia="zh-CN"/>
        </w:rPr>
        <w:t>1309402572</w:t>
      </w:r>
    </w:p>
    <w:bookmarkEnd w:id="19"/>
    <w:p w14:paraId="47C2421F">
      <w:pPr>
        <w:pStyle w:val="4"/>
        <w:spacing w:before="100" w:line="223" w:lineRule="auto"/>
        <w:jc w:val="center"/>
        <w:outlineLvl w:val="0"/>
        <w:rPr>
          <w:b/>
          <w:bCs/>
          <w:spacing w:val="6"/>
          <w:sz w:val="32"/>
          <w:szCs w:val="32"/>
        </w:rPr>
      </w:pPr>
      <w:bookmarkStart w:id="20" w:name="bookmark3"/>
      <w:bookmarkEnd w:id="20"/>
      <w:bookmarkStart w:id="21" w:name="bookmark4"/>
      <w:bookmarkEnd w:id="21"/>
      <w:r>
        <w:rPr>
          <w:b/>
          <w:bCs/>
          <w:spacing w:val="6"/>
          <w:sz w:val="32"/>
          <w:szCs w:val="32"/>
        </w:rPr>
        <w:t>第二章 磋商须知</w:t>
      </w:r>
    </w:p>
    <w:p w14:paraId="3461BFEF">
      <w:pPr>
        <w:pStyle w:val="4"/>
        <w:spacing w:before="33" w:line="219" w:lineRule="auto"/>
        <w:ind w:left="3767"/>
        <w:outlineLvl w:val="1"/>
      </w:pPr>
      <w:r>
        <w:rPr>
          <w:b/>
          <w:bCs/>
          <w:spacing w:val="-4"/>
        </w:rPr>
        <w:t>磋商须知前附表</w:t>
      </w:r>
    </w:p>
    <w:p w14:paraId="48491DED">
      <w:pPr>
        <w:pStyle w:val="4"/>
        <w:spacing w:before="23" w:line="226" w:lineRule="auto"/>
        <w:ind w:left="44" w:right="36"/>
        <w:rPr>
          <w:sz w:val="24"/>
          <w:szCs w:val="24"/>
        </w:rPr>
      </w:pPr>
      <w:r>
        <w:rPr>
          <w:spacing w:val="1"/>
          <w:sz w:val="24"/>
          <w:szCs w:val="24"/>
        </w:rPr>
        <w:t>本须知前附表的条款号是与《磋商须知正文部分》中条款的项号相对应的。如果有矛盾的</w:t>
      </w:r>
      <w:r>
        <w:rPr>
          <w:spacing w:val="2"/>
          <w:sz w:val="24"/>
          <w:szCs w:val="24"/>
        </w:rPr>
        <w:t xml:space="preserve"> </w:t>
      </w:r>
      <w:r>
        <w:rPr>
          <w:spacing w:val="-1"/>
          <w:sz w:val="24"/>
          <w:szCs w:val="24"/>
        </w:rPr>
        <w:t>话，应以本附表为准。</w:t>
      </w:r>
    </w:p>
    <w:tbl>
      <w:tblPr>
        <w:tblStyle w:val="9"/>
        <w:tblW w:w="965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7"/>
        <w:gridCol w:w="2220"/>
        <w:gridCol w:w="6230"/>
      </w:tblGrid>
      <w:tr w14:paraId="4B3678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1207" w:type="dxa"/>
            <w:vAlign w:val="top"/>
          </w:tcPr>
          <w:p w14:paraId="73F0DFF6">
            <w:pPr>
              <w:pStyle w:val="10"/>
              <w:spacing w:before="130" w:line="221" w:lineRule="auto"/>
              <w:ind w:left="367"/>
            </w:pPr>
            <w:r>
              <w:rPr>
                <w:b/>
                <w:bCs/>
                <w:spacing w:val="-7"/>
              </w:rPr>
              <w:t>序号</w:t>
            </w:r>
          </w:p>
        </w:tc>
        <w:tc>
          <w:tcPr>
            <w:tcW w:w="2220" w:type="dxa"/>
            <w:vAlign w:val="top"/>
          </w:tcPr>
          <w:p w14:paraId="76F67432">
            <w:pPr>
              <w:pStyle w:val="10"/>
              <w:spacing w:before="131" w:line="219" w:lineRule="auto"/>
              <w:ind w:left="454"/>
            </w:pPr>
            <w:r>
              <w:rPr>
                <w:b/>
                <w:bCs/>
                <w:spacing w:val="-11"/>
              </w:rPr>
              <w:t>条</w:t>
            </w:r>
            <w:r>
              <w:rPr>
                <w:spacing w:val="12"/>
              </w:rPr>
              <w:t xml:space="preserve"> </w:t>
            </w:r>
            <w:r>
              <w:rPr>
                <w:b/>
                <w:bCs/>
                <w:spacing w:val="-11"/>
              </w:rPr>
              <w:t>款</w:t>
            </w:r>
            <w:r>
              <w:rPr>
                <w:spacing w:val="12"/>
              </w:rPr>
              <w:t xml:space="preserve"> </w:t>
            </w:r>
            <w:r>
              <w:rPr>
                <w:b/>
                <w:bCs/>
                <w:spacing w:val="-11"/>
              </w:rPr>
              <w:t>名</w:t>
            </w:r>
            <w:r>
              <w:rPr>
                <w:spacing w:val="10"/>
              </w:rPr>
              <w:t xml:space="preserve"> </w:t>
            </w:r>
            <w:r>
              <w:rPr>
                <w:b/>
                <w:bCs/>
                <w:spacing w:val="-11"/>
              </w:rPr>
              <w:t>称</w:t>
            </w:r>
          </w:p>
        </w:tc>
        <w:tc>
          <w:tcPr>
            <w:tcW w:w="6230" w:type="dxa"/>
            <w:vAlign w:val="top"/>
          </w:tcPr>
          <w:p w14:paraId="4BA3E792">
            <w:pPr>
              <w:pStyle w:val="10"/>
              <w:spacing w:before="131" w:line="219" w:lineRule="auto"/>
              <w:ind w:left="2369"/>
            </w:pPr>
            <w:r>
              <w:rPr>
                <w:b/>
                <w:bCs/>
                <w:spacing w:val="-19"/>
              </w:rPr>
              <w:t>编</w:t>
            </w:r>
            <w:r>
              <w:rPr>
                <w:spacing w:val="17"/>
              </w:rPr>
              <w:t xml:space="preserve"> </w:t>
            </w:r>
            <w:r>
              <w:rPr>
                <w:b/>
                <w:bCs/>
                <w:spacing w:val="-19"/>
              </w:rPr>
              <w:t>列</w:t>
            </w:r>
            <w:r>
              <w:rPr>
                <w:spacing w:val="39"/>
              </w:rPr>
              <w:t xml:space="preserve"> </w:t>
            </w:r>
            <w:r>
              <w:rPr>
                <w:b/>
                <w:bCs/>
                <w:spacing w:val="-19"/>
              </w:rPr>
              <w:t>内</w:t>
            </w:r>
            <w:r>
              <w:rPr>
                <w:spacing w:val="14"/>
              </w:rPr>
              <w:t xml:space="preserve"> </w:t>
            </w:r>
            <w:r>
              <w:rPr>
                <w:b/>
                <w:bCs/>
                <w:spacing w:val="-19"/>
              </w:rPr>
              <w:t>容</w:t>
            </w:r>
          </w:p>
        </w:tc>
      </w:tr>
      <w:tr w14:paraId="0A6DFB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3" w:hRule="atLeast"/>
        </w:trPr>
        <w:tc>
          <w:tcPr>
            <w:tcW w:w="1207" w:type="dxa"/>
            <w:vAlign w:val="top"/>
          </w:tcPr>
          <w:p w14:paraId="3985254D">
            <w:pPr>
              <w:spacing w:line="336" w:lineRule="auto"/>
              <w:rPr>
                <w:rFonts w:ascii="Arial"/>
                <w:sz w:val="21"/>
              </w:rPr>
            </w:pPr>
          </w:p>
          <w:p w14:paraId="5DDB5489">
            <w:pPr>
              <w:pStyle w:val="10"/>
              <w:spacing w:before="65" w:line="189" w:lineRule="auto"/>
              <w:ind w:left="572"/>
              <w:rPr>
                <w:sz w:val="20"/>
                <w:szCs w:val="20"/>
              </w:rPr>
            </w:pPr>
            <w:r>
              <w:rPr>
                <w:b/>
                <w:bCs/>
                <w:spacing w:val="-3"/>
                <w:sz w:val="20"/>
                <w:szCs w:val="20"/>
              </w:rPr>
              <w:t>1</w:t>
            </w:r>
          </w:p>
        </w:tc>
        <w:tc>
          <w:tcPr>
            <w:tcW w:w="2220" w:type="dxa"/>
            <w:vAlign w:val="top"/>
          </w:tcPr>
          <w:p w14:paraId="63D2B4AB">
            <w:pPr>
              <w:pStyle w:val="10"/>
              <w:spacing w:before="177" w:line="228" w:lineRule="auto"/>
              <w:ind w:left="696"/>
              <w:jc w:val="center"/>
              <w:rPr>
                <w:rFonts w:hint="eastAsia"/>
                <w:b/>
                <w:bCs/>
                <w:spacing w:val="5"/>
                <w:sz w:val="20"/>
                <w:szCs w:val="20"/>
                <w:lang w:val="en-US" w:eastAsia="zh-CN"/>
              </w:rPr>
            </w:pPr>
          </w:p>
          <w:p w14:paraId="06DE2402">
            <w:pPr>
              <w:pStyle w:val="10"/>
              <w:spacing w:before="177" w:line="228" w:lineRule="auto"/>
              <w:ind w:left="696"/>
              <w:jc w:val="both"/>
              <w:rPr>
                <w:rFonts w:hint="eastAsia"/>
                <w:b/>
                <w:bCs/>
                <w:spacing w:val="5"/>
                <w:sz w:val="20"/>
                <w:szCs w:val="20"/>
                <w:lang w:val="en-US" w:eastAsia="zh-CN"/>
              </w:rPr>
            </w:pPr>
            <w:r>
              <w:rPr>
                <w:rFonts w:hint="eastAsia"/>
                <w:b/>
                <w:bCs/>
                <w:spacing w:val="5"/>
                <w:sz w:val="20"/>
                <w:szCs w:val="20"/>
                <w:lang w:val="en-US" w:eastAsia="zh-CN"/>
              </w:rPr>
              <w:t>采购人</w:t>
            </w:r>
          </w:p>
        </w:tc>
        <w:tc>
          <w:tcPr>
            <w:tcW w:w="6230" w:type="dxa"/>
            <w:vAlign w:val="center"/>
          </w:tcPr>
          <w:p w14:paraId="6AC715B6">
            <w:pPr>
              <w:pStyle w:val="10"/>
              <w:spacing w:before="31" w:line="244" w:lineRule="auto"/>
              <w:ind w:left="116" w:right="106" w:firstLine="12"/>
              <w:jc w:val="both"/>
              <w:rPr>
                <w:rFonts w:hint="eastAsia" w:ascii="宋体" w:hAnsi="宋体" w:eastAsia="宋体" w:cs="宋体"/>
                <w:spacing w:val="7"/>
                <w:sz w:val="20"/>
                <w:szCs w:val="20"/>
                <w:lang w:eastAsia="zh-CN"/>
              </w:rPr>
            </w:pPr>
            <w:r>
              <w:rPr>
                <w:rFonts w:ascii="宋体" w:hAnsi="宋体" w:eastAsia="宋体" w:cs="宋体"/>
                <w:spacing w:val="7"/>
                <w:sz w:val="20"/>
                <w:szCs w:val="20"/>
              </w:rPr>
              <w:t>名称：</w:t>
            </w:r>
            <w:r>
              <w:rPr>
                <w:rFonts w:hint="eastAsia" w:ascii="宋体" w:hAnsi="宋体" w:eastAsia="宋体" w:cs="宋体"/>
                <w:spacing w:val="7"/>
                <w:sz w:val="20"/>
                <w:szCs w:val="20"/>
                <w:lang w:eastAsia="zh-CN"/>
              </w:rPr>
              <w:t>哈密市林业和草原局</w:t>
            </w:r>
          </w:p>
          <w:p w14:paraId="68F17763">
            <w:pPr>
              <w:pStyle w:val="10"/>
              <w:spacing w:before="31" w:line="244" w:lineRule="auto"/>
              <w:ind w:left="116" w:right="106" w:firstLine="12"/>
              <w:jc w:val="both"/>
              <w:rPr>
                <w:rFonts w:hint="default" w:ascii="宋体" w:hAnsi="宋体" w:eastAsia="宋体" w:cs="宋体"/>
                <w:spacing w:val="7"/>
                <w:sz w:val="20"/>
                <w:szCs w:val="20"/>
                <w:lang w:val="en-US" w:eastAsia="zh-CN"/>
              </w:rPr>
            </w:pPr>
            <w:r>
              <w:rPr>
                <w:rFonts w:ascii="宋体" w:hAnsi="宋体" w:eastAsia="宋体" w:cs="宋体"/>
                <w:spacing w:val="7"/>
                <w:sz w:val="20"/>
                <w:szCs w:val="20"/>
              </w:rPr>
              <w:t>联系人</w:t>
            </w:r>
            <w:r>
              <w:rPr>
                <w:rFonts w:hint="eastAsia" w:cs="宋体"/>
                <w:spacing w:val="7"/>
                <w:sz w:val="20"/>
                <w:szCs w:val="20"/>
                <w:lang w:eastAsia="zh-CN"/>
              </w:rPr>
              <w:t>：</w:t>
            </w:r>
            <w:r>
              <w:rPr>
                <w:rFonts w:hint="eastAsia" w:cs="宋体"/>
                <w:spacing w:val="7"/>
                <w:sz w:val="20"/>
                <w:szCs w:val="20"/>
                <w:lang w:val="en-US" w:eastAsia="zh-CN"/>
              </w:rPr>
              <w:t>张爱勤</w:t>
            </w:r>
          </w:p>
          <w:p w14:paraId="736C1739">
            <w:pPr>
              <w:pStyle w:val="10"/>
              <w:spacing w:before="31" w:line="244" w:lineRule="auto"/>
              <w:ind w:left="116" w:right="106" w:firstLine="12"/>
              <w:jc w:val="both"/>
              <w:rPr>
                <w:rFonts w:hint="eastAsia" w:ascii="宋体" w:hAnsi="宋体" w:eastAsia="宋体" w:cs="宋体"/>
                <w:spacing w:val="7"/>
                <w:sz w:val="20"/>
                <w:szCs w:val="20"/>
                <w:lang w:eastAsia="zh-CN"/>
              </w:rPr>
            </w:pPr>
            <w:r>
              <w:rPr>
                <w:rFonts w:ascii="宋体" w:hAnsi="宋体" w:eastAsia="宋体" w:cs="宋体"/>
                <w:spacing w:val="7"/>
                <w:sz w:val="20"/>
                <w:szCs w:val="20"/>
              </w:rPr>
              <w:t>联系方式：</w:t>
            </w:r>
            <w:r>
              <w:rPr>
                <w:rFonts w:hint="eastAsia" w:ascii="宋体" w:hAnsi="宋体" w:eastAsia="宋体" w:cs="宋体"/>
                <w:spacing w:val="7"/>
                <w:sz w:val="20"/>
                <w:szCs w:val="20"/>
              </w:rPr>
              <w:t>18209026219</w:t>
            </w:r>
          </w:p>
          <w:p w14:paraId="58E05F1D">
            <w:pPr>
              <w:pStyle w:val="10"/>
              <w:spacing w:before="31" w:line="244" w:lineRule="auto"/>
              <w:ind w:left="116" w:right="106" w:firstLine="12"/>
              <w:jc w:val="both"/>
              <w:rPr>
                <w:rFonts w:hint="eastAsia" w:ascii="宋体" w:hAnsi="宋体" w:eastAsia="宋体" w:cs="宋体"/>
                <w:spacing w:val="7"/>
                <w:sz w:val="20"/>
                <w:szCs w:val="20"/>
                <w:lang w:eastAsia="zh-CN"/>
              </w:rPr>
            </w:pPr>
            <w:r>
              <w:rPr>
                <w:rFonts w:ascii="宋体" w:hAnsi="宋体" w:eastAsia="宋体" w:cs="宋体"/>
                <w:spacing w:val="7"/>
                <w:sz w:val="20"/>
                <w:szCs w:val="20"/>
              </w:rPr>
              <w:t>地 址：</w:t>
            </w:r>
            <w:r>
              <w:rPr>
                <w:rFonts w:hint="eastAsia" w:ascii="宋体" w:hAnsi="宋体" w:eastAsia="宋体" w:cs="宋体"/>
                <w:spacing w:val="7"/>
                <w:sz w:val="20"/>
                <w:szCs w:val="20"/>
                <w:lang w:val="en-US" w:eastAsia="zh-CN"/>
              </w:rPr>
              <w:t>伊州区北郊路1号</w:t>
            </w:r>
          </w:p>
        </w:tc>
      </w:tr>
      <w:tr w14:paraId="2FF114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1" w:hRule="atLeast"/>
        </w:trPr>
        <w:tc>
          <w:tcPr>
            <w:tcW w:w="1207" w:type="dxa"/>
            <w:vAlign w:val="top"/>
          </w:tcPr>
          <w:p w14:paraId="3C916295">
            <w:pPr>
              <w:spacing w:line="428" w:lineRule="auto"/>
              <w:rPr>
                <w:rFonts w:ascii="Arial"/>
                <w:sz w:val="21"/>
              </w:rPr>
            </w:pPr>
          </w:p>
          <w:p w14:paraId="159F959A">
            <w:pPr>
              <w:pStyle w:val="10"/>
              <w:spacing w:before="65" w:line="189" w:lineRule="auto"/>
              <w:ind w:left="559"/>
              <w:rPr>
                <w:sz w:val="20"/>
                <w:szCs w:val="20"/>
              </w:rPr>
            </w:pPr>
            <w:r>
              <w:rPr>
                <w:b/>
                <w:bCs/>
                <w:spacing w:val="-3"/>
                <w:sz w:val="20"/>
                <w:szCs w:val="20"/>
              </w:rPr>
              <w:t>2</w:t>
            </w:r>
          </w:p>
        </w:tc>
        <w:tc>
          <w:tcPr>
            <w:tcW w:w="2220" w:type="dxa"/>
            <w:vAlign w:val="top"/>
          </w:tcPr>
          <w:p w14:paraId="070C4D90">
            <w:pPr>
              <w:pStyle w:val="10"/>
              <w:spacing w:before="177" w:line="228" w:lineRule="auto"/>
              <w:ind w:left="696"/>
              <w:jc w:val="center"/>
              <w:rPr>
                <w:rFonts w:hint="eastAsia"/>
                <w:b/>
                <w:bCs/>
                <w:spacing w:val="5"/>
                <w:sz w:val="20"/>
                <w:szCs w:val="20"/>
                <w:lang w:val="en-US" w:eastAsia="zh-CN"/>
              </w:rPr>
            </w:pPr>
          </w:p>
          <w:p w14:paraId="665B00D1">
            <w:pPr>
              <w:pStyle w:val="10"/>
              <w:spacing w:before="177" w:line="228" w:lineRule="auto"/>
              <w:ind w:firstLine="422" w:firstLineChars="200"/>
              <w:jc w:val="both"/>
              <w:rPr>
                <w:rFonts w:hint="eastAsia"/>
                <w:b/>
                <w:bCs/>
                <w:spacing w:val="5"/>
                <w:sz w:val="20"/>
                <w:szCs w:val="20"/>
                <w:lang w:val="en-US" w:eastAsia="zh-CN"/>
              </w:rPr>
            </w:pPr>
            <w:r>
              <w:rPr>
                <w:rFonts w:hint="eastAsia"/>
                <w:b/>
                <w:bCs/>
                <w:spacing w:val="5"/>
                <w:sz w:val="20"/>
                <w:szCs w:val="20"/>
                <w:lang w:val="en-US" w:eastAsia="zh-CN"/>
              </w:rPr>
              <w:t>采购代理机构</w:t>
            </w:r>
          </w:p>
        </w:tc>
        <w:tc>
          <w:tcPr>
            <w:tcW w:w="6230" w:type="dxa"/>
            <w:vAlign w:val="center"/>
          </w:tcPr>
          <w:p w14:paraId="0A908C4B">
            <w:pPr>
              <w:pStyle w:val="10"/>
              <w:spacing w:before="31" w:line="244" w:lineRule="auto"/>
              <w:ind w:left="116" w:right="106" w:firstLine="12"/>
              <w:jc w:val="both"/>
              <w:rPr>
                <w:rFonts w:hint="eastAsia" w:ascii="宋体" w:hAnsi="宋体" w:eastAsia="宋体" w:cs="宋体"/>
                <w:spacing w:val="7"/>
                <w:sz w:val="20"/>
                <w:szCs w:val="20"/>
                <w:lang w:val="en-US" w:eastAsia="en-US"/>
              </w:rPr>
            </w:pPr>
            <w:r>
              <w:rPr>
                <w:rFonts w:ascii="宋体" w:hAnsi="宋体" w:eastAsia="宋体" w:cs="宋体"/>
                <w:spacing w:val="7"/>
                <w:sz w:val="20"/>
                <w:szCs w:val="20"/>
              </w:rPr>
              <w:t>名称：</w:t>
            </w:r>
            <w:r>
              <w:rPr>
                <w:rFonts w:hint="eastAsia" w:ascii="宋体" w:hAnsi="宋体" w:eastAsia="宋体" w:cs="宋体"/>
                <w:spacing w:val="7"/>
                <w:sz w:val="20"/>
                <w:szCs w:val="20"/>
                <w:lang w:val="en-US" w:eastAsia="zh-CN"/>
              </w:rPr>
              <w:t>新疆久瑞建设工程项目管理有限公司</w:t>
            </w:r>
          </w:p>
          <w:p w14:paraId="7B1245A3">
            <w:pPr>
              <w:pStyle w:val="10"/>
              <w:spacing w:before="31" w:line="244" w:lineRule="auto"/>
              <w:ind w:left="116" w:right="106" w:firstLine="12"/>
              <w:jc w:val="both"/>
              <w:rPr>
                <w:rFonts w:hint="eastAsia" w:ascii="宋体" w:hAnsi="宋体" w:eastAsia="宋体" w:cs="宋体"/>
                <w:spacing w:val="7"/>
                <w:sz w:val="20"/>
                <w:szCs w:val="20"/>
                <w:lang w:eastAsia="zh-CN"/>
              </w:rPr>
            </w:pPr>
            <w:r>
              <w:rPr>
                <w:rFonts w:ascii="宋体" w:hAnsi="宋体" w:eastAsia="宋体" w:cs="宋体"/>
                <w:spacing w:val="7"/>
                <w:sz w:val="20"/>
                <w:szCs w:val="20"/>
              </w:rPr>
              <w:t>联系人：</w:t>
            </w:r>
            <w:r>
              <w:rPr>
                <w:rFonts w:hint="eastAsia" w:ascii="宋体" w:hAnsi="宋体" w:eastAsia="宋体" w:cs="宋体"/>
                <w:spacing w:val="7"/>
                <w:sz w:val="20"/>
                <w:szCs w:val="20"/>
                <w:lang w:val="en-US" w:eastAsia="zh-CN"/>
              </w:rPr>
              <w:t>李</w:t>
            </w:r>
            <w:r>
              <w:rPr>
                <w:rFonts w:hint="eastAsia" w:ascii="宋体" w:hAnsi="宋体" w:eastAsia="宋体" w:cs="宋体"/>
                <w:spacing w:val="7"/>
                <w:sz w:val="20"/>
                <w:szCs w:val="20"/>
                <w:lang w:eastAsia="zh-CN"/>
              </w:rPr>
              <w:t>工</w:t>
            </w:r>
          </w:p>
          <w:p w14:paraId="24A626F1">
            <w:pPr>
              <w:pStyle w:val="10"/>
              <w:spacing w:before="31" w:line="244" w:lineRule="auto"/>
              <w:ind w:left="116" w:right="106" w:firstLine="12"/>
              <w:jc w:val="both"/>
              <w:rPr>
                <w:rFonts w:hint="default" w:ascii="宋体" w:hAnsi="宋体" w:eastAsia="宋体" w:cs="宋体"/>
                <w:spacing w:val="7"/>
                <w:sz w:val="20"/>
                <w:szCs w:val="20"/>
                <w:lang w:val="en-US" w:eastAsia="zh-CN"/>
              </w:rPr>
            </w:pPr>
            <w:r>
              <w:rPr>
                <w:rFonts w:ascii="宋体" w:hAnsi="宋体" w:eastAsia="宋体" w:cs="宋体"/>
                <w:spacing w:val="7"/>
                <w:sz w:val="20"/>
                <w:szCs w:val="20"/>
              </w:rPr>
              <w:t>联系电话：</w:t>
            </w:r>
            <w:r>
              <w:rPr>
                <w:rFonts w:hint="eastAsia" w:ascii="宋体" w:hAnsi="宋体" w:eastAsia="宋体" w:cs="宋体"/>
                <w:spacing w:val="7"/>
                <w:sz w:val="20"/>
                <w:szCs w:val="20"/>
                <w:lang w:val="en-US" w:eastAsia="zh-CN"/>
              </w:rPr>
              <w:t>13094025720</w:t>
            </w:r>
          </w:p>
          <w:p w14:paraId="7182F8C2">
            <w:pPr>
              <w:pStyle w:val="10"/>
              <w:spacing w:before="31" w:line="244" w:lineRule="auto"/>
              <w:ind w:left="116" w:right="106" w:firstLine="12"/>
              <w:jc w:val="both"/>
              <w:rPr>
                <w:rFonts w:hint="eastAsia" w:ascii="宋体" w:hAnsi="宋体" w:eastAsia="宋体" w:cs="宋体"/>
                <w:spacing w:val="7"/>
                <w:sz w:val="20"/>
                <w:szCs w:val="20"/>
                <w:lang w:eastAsia="zh-CN"/>
              </w:rPr>
            </w:pPr>
            <w:r>
              <w:rPr>
                <w:rFonts w:ascii="宋体" w:hAnsi="宋体" w:eastAsia="宋体" w:cs="宋体"/>
                <w:spacing w:val="7"/>
                <w:sz w:val="20"/>
                <w:szCs w:val="20"/>
              </w:rPr>
              <w:t>地址：</w:t>
            </w:r>
            <w:r>
              <w:rPr>
                <w:rFonts w:hint="eastAsia" w:ascii="宋体" w:hAnsi="宋体" w:eastAsia="宋体" w:cs="宋体"/>
                <w:spacing w:val="7"/>
                <w:sz w:val="20"/>
                <w:szCs w:val="20"/>
                <w:lang w:val="en-US" w:eastAsia="zh-CN"/>
              </w:rPr>
              <w:t>哈密市大营房建设大厦设计院1栋26号</w:t>
            </w:r>
          </w:p>
        </w:tc>
      </w:tr>
      <w:tr w14:paraId="74A356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207" w:type="dxa"/>
            <w:vAlign w:val="top"/>
          </w:tcPr>
          <w:p w14:paraId="3AAE9CF4">
            <w:pPr>
              <w:pStyle w:val="10"/>
              <w:spacing w:before="144" w:line="189" w:lineRule="auto"/>
              <w:ind w:left="560"/>
              <w:rPr>
                <w:sz w:val="20"/>
                <w:szCs w:val="20"/>
              </w:rPr>
            </w:pPr>
            <w:r>
              <w:rPr>
                <w:b/>
                <w:bCs/>
                <w:spacing w:val="-3"/>
                <w:sz w:val="20"/>
                <w:szCs w:val="20"/>
              </w:rPr>
              <w:t>3</w:t>
            </w:r>
          </w:p>
        </w:tc>
        <w:tc>
          <w:tcPr>
            <w:tcW w:w="2220" w:type="dxa"/>
            <w:vAlign w:val="top"/>
          </w:tcPr>
          <w:p w14:paraId="44B94B0D">
            <w:pPr>
              <w:pStyle w:val="10"/>
              <w:spacing w:before="177" w:line="228" w:lineRule="auto"/>
              <w:ind w:left="696"/>
              <w:jc w:val="both"/>
              <w:rPr>
                <w:rFonts w:hint="eastAsia"/>
                <w:b/>
                <w:bCs/>
                <w:spacing w:val="5"/>
                <w:sz w:val="20"/>
                <w:szCs w:val="20"/>
                <w:lang w:val="en-US" w:eastAsia="zh-CN"/>
              </w:rPr>
            </w:pPr>
            <w:r>
              <w:rPr>
                <w:rFonts w:hint="eastAsia"/>
                <w:b/>
                <w:bCs/>
                <w:spacing w:val="5"/>
                <w:sz w:val="20"/>
                <w:szCs w:val="20"/>
                <w:lang w:val="en-US" w:eastAsia="zh-CN"/>
              </w:rPr>
              <w:t>项目名称</w:t>
            </w:r>
          </w:p>
        </w:tc>
        <w:tc>
          <w:tcPr>
            <w:tcW w:w="6230" w:type="dxa"/>
            <w:vAlign w:val="center"/>
          </w:tcPr>
          <w:p w14:paraId="0878F2D7">
            <w:pPr>
              <w:pStyle w:val="10"/>
              <w:spacing w:before="31" w:line="244" w:lineRule="auto"/>
              <w:ind w:left="116" w:right="106" w:firstLine="12"/>
              <w:jc w:val="both"/>
              <w:rPr>
                <w:rFonts w:ascii="宋体" w:hAnsi="宋体" w:eastAsia="宋体" w:cs="宋体"/>
                <w:spacing w:val="7"/>
                <w:sz w:val="20"/>
                <w:szCs w:val="20"/>
              </w:rPr>
            </w:pPr>
            <w:r>
              <w:rPr>
                <w:rFonts w:hint="eastAsia" w:ascii="宋体" w:hAnsi="宋体" w:eastAsia="宋体" w:cs="宋体"/>
                <w:spacing w:val="7"/>
                <w:sz w:val="20"/>
                <w:szCs w:val="20"/>
                <w:lang w:val="en-US" w:eastAsia="zh-CN"/>
              </w:rPr>
              <w:t>哈密市天然林保护修复中长期规划项目</w:t>
            </w:r>
          </w:p>
        </w:tc>
      </w:tr>
      <w:tr w14:paraId="6CDAB0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3" w:hRule="atLeast"/>
        </w:trPr>
        <w:tc>
          <w:tcPr>
            <w:tcW w:w="1207" w:type="dxa"/>
            <w:vAlign w:val="top"/>
          </w:tcPr>
          <w:p w14:paraId="3534EA3C">
            <w:pPr>
              <w:pStyle w:val="10"/>
              <w:spacing w:before="134" w:line="189" w:lineRule="auto"/>
              <w:ind w:left="555"/>
              <w:rPr>
                <w:sz w:val="20"/>
                <w:szCs w:val="20"/>
              </w:rPr>
            </w:pPr>
            <w:r>
              <w:rPr>
                <w:b/>
                <w:bCs/>
                <w:spacing w:val="-3"/>
                <w:sz w:val="20"/>
                <w:szCs w:val="20"/>
              </w:rPr>
              <w:t>4</w:t>
            </w:r>
          </w:p>
        </w:tc>
        <w:tc>
          <w:tcPr>
            <w:tcW w:w="2220" w:type="dxa"/>
            <w:vAlign w:val="top"/>
          </w:tcPr>
          <w:p w14:paraId="77B4FB8B">
            <w:pPr>
              <w:pStyle w:val="10"/>
              <w:spacing w:before="169" w:line="228" w:lineRule="auto"/>
              <w:ind w:left="485"/>
              <w:jc w:val="both"/>
              <w:rPr>
                <w:sz w:val="20"/>
                <w:szCs w:val="20"/>
              </w:rPr>
            </w:pPr>
            <w:r>
              <w:rPr>
                <w:b/>
                <w:bCs/>
                <w:spacing w:val="6"/>
                <w:sz w:val="20"/>
                <w:szCs w:val="20"/>
              </w:rPr>
              <w:t>项目实施地点</w:t>
            </w:r>
          </w:p>
        </w:tc>
        <w:tc>
          <w:tcPr>
            <w:tcW w:w="6230" w:type="dxa"/>
            <w:vAlign w:val="center"/>
          </w:tcPr>
          <w:p w14:paraId="40010E9D">
            <w:pPr>
              <w:pStyle w:val="10"/>
              <w:spacing w:before="31" w:line="244" w:lineRule="auto"/>
              <w:ind w:left="116" w:right="106" w:firstLine="12"/>
              <w:jc w:val="both"/>
              <w:rPr>
                <w:rFonts w:hint="default" w:ascii="宋体" w:hAnsi="宋体" w:eastAsia="宋体" w:cs="宋体"/>
                <w:spacing w:val="7"/>
                <w:sz w:val="20"/>
                <w:szCs w:val="20"/>
                <w:lang w:val="en-US"/>
              </w:rPr>
            </w:pPr>
            <w:r>
              <w:rPr>
                <w:rFonts w:hint="eastAsia" w:ascii="宋体" w:hAnsi="宋体" w:eastAsia="宋体" w:cs="宋体"/>
                <w:spacing w:val="7"/>
                <w:sz w:val="20"/>
                <w:szCs w:val="20"/>
                <w:lang w:val="en-US" w:eastAsia="zh-CN"/>
              </w:rPr>
              <w:t>哈密</w:t>
            </w:r>
            <w:r>
              <w:rPr>
                <w:rFonts w:hint="eastAsia" w:cs="宋体"/>
                <w:spacing w:val="7"/>
                <w:sz w:val="20"/>
                <w:szCs w:val="20"/>
                <w:lang w:val="en-US" w:eastAsia="zh-CN"/>
              </w:rPr>
              <w:t>市</w:t>
            </w:r>
          </w:p>
        </w:tc>
      </w:tr>
      <w:tr w14:paraId="33201A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9" w:hRule="atLeast"/>
        </w:trPr>
        <w:tc>
          <w:tcPr>
            <w:tcW w:w="1207" w:type="dxa"/>
            <w:vAlign w:val="top"/>
          </w:tcPr>
          <w:p w14:paraId="6CAD3D4D">
            <w:pPr>
              <w:pStyle w:val="10"/>
              <w:spacing w:before="134" w:line="187" w:lineRule="auto"/>
              <w:ind w:left="560"/>
              <w:rPr>
                <w:sz w:val="20"/>
                <w:szCs w:val="20"/>
              </w:rPr>
            </w:pPr>
            <w:r>
              <w:rPr>
                <w:b/>
                <w:bCs/>
                <w:spacing w:val="-3"/>
                <w:sz w:val="20"/>
                <w:szCs w:val="20"/>
              </w:rPr>
              <w:t>5</w:t>
            </w:r>
          </w:p>
        </w:tc>
        <w:tc>
          <w:tcPr>
            <w:tcW w:w="2220" w:type="dxa"/>
            <w:vAlign w:val="top"/>
          </w:tcPr>
          <w:p w14:paraId="5089C3B8">
            <w:pPr>
              <w:pStyle w:val="10"/>
              <w:spacing w:before="166" w:line="228" w:lineRule="auto"/>
              <w:ind w:left="491"/>
              <w:jc w:val="both"/>
              <w:rPr>
                <w:sz w:val="20"/>
                <w:szCs w:val="20"/>
              </w:rPr>
            </w:pPr>
            <w:r>
              <w:rPr>
                <w:b/>
                <w:bCs/>
                <w:spacing w:val="5"/>
                <w:sz w:val="20"/>
                <w:szCs w:val="20"/>
              </w:rPr>
              <w:t>资金落实情况</w:t>
            </w:r>
          </w:p>
        </w:tc>
        <w:tc>
          <w:tcPr>
            <w:tcW w:w="6230" w:type="dxa"/>
            <w:vAlign w:val="center"/>
          </w:tcPr>
          <w:p w14:paraId="2A8E9439">
            <w:pPr>
              <w:pStyle w:val="10"/>
              <w:spacing w:before="31" w:line="244" w:lineRule="auto"/>
              <w:ind w:left="116" w:right="106" w:firstLine="12"/>
              <w:jc w:val="both"/>
              <w:rPr>
                <w:rFonts w:ascii="宋体" w:hAnsi="宋体" w:eastAsia="宋体" w:cs="宋体"/>
                <w:spacing w:val="7"/>
                <w:sz w:val="20"/>
                <w:szCs w:val="20"/>
              </w:rPr>
            </w:pPr>
            <w:r>
              <w:rPr>
                <w:rFonts w:ascii="宋体" w:hAnsi="宋体" w:eastAsia="宋体" w:cs="宋体"/>
                <w:spacing w:val="7"/>
                <w:sz w:val="20"/>
                <w:szCs w:val="20"/>
              </w:rPr>
              <w:t>已落实</w:t>
            </w:r>
          </w:p>
        </w:tc>
      </w:tr>
      <w:tr w14:paraId="3EBF42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1207" w:type="dxa"/>
            <w:vAlign w:val="top"/>
          </w:tcPr>
          <w:p w14:paraId="34D70D3C">
            <w:pPr>
              <w:pStyle w:val="10"/>
              <w:spacing w:before="142" w:line="189" w:lineRule="auto"/>
              <w:ind w:left="558"/>
              <w:rPr>
                <w:sz w:val="20"/>
                <w:szCs w:val="20"/>
              </w:rPr>
            </w:pPr>
            <w:r>
              <w:rPr>
                <w:b/>
                <w:bCs/>
                <w:spacing w:val="-3"/>
                <w:sz w:val="20"/>
                <w:szCs w:val="20"/>
              </w:rPr>
              <w:t>6</w:t>
            </w:r>
          </w:p>
        </w:tc>
        <w:tc>
          <w:tcPr>
            <w:tcW w:w="2220" w:type="dxa"/>
            <w:vAlign w:val="top"/>
          </w:tcPr>
          <w:p w14:paraId="0ABDCACD">
            <w:pPr>
              <w:pStyle w:val="10"/>
              <w:spacing w:before="176" w:line="228" w:lineRule="auto"/>
              <w:ind w:left="693"/>
              <w:jc w:val="both"/>
              <w:rPr>
                <w:color w:val="000000" w:themeColor="text1"/>
                <w:sz w:val="20"/>
                <w:szCs w:val="20"/>
                <w14:textFill>
                  <w14:solidFill>
                    <w14:schemeClr w14:val="tx1"/>
                  </w14:solidFill>
                </w14:textFill>
              </w:rPr>
            </w:pPr>
            <w:r>
              <w:rPr>
                <w:b/>
                <w:bCs/>
                <w:color w:val="000000" w:themeColor="text1"/>
                <w:spacing w:val="6"/>
                <w:sz w:val="20"/>
                <w:szCs w:val="20"/>
                <w14:textFill>
                  <w14:solidFill>
                    <w14:schemeClr w14:val="tx1"/>
                  </w14:solidFill>
                </w14:textFill>
              </w:rPr>
              <w:t>服务期限</w:t>
            </w:r>
          </w:p>
        </w:tc>
        <w:tc>
          <w:tcPr>
            <w:tcW w:w="6230" w:type="dxa"/>
            <w:vAlign w:val="center"/>
          </w:tcPr>
          <w:p w14:paraId="3D503072">
            <w:pPr>
              <w:pStyle w:val="10"/>
              <w:spacing w:before="31" w:line="244" w:lineRule="auto"/>
              <w:ind w:left="116" w:right="106" w:firstLine="12"/>
              <w:jc w:val="both"/>
              <w:rPr>
                <w:rFonts w:ascii="宋体" w:hAnsi="宋体" w:eastAsia="宋体" w:cs="宋体"/>
                <w:color w:val="000000" w:themeColor="text1"/>
                <w:spacing w:val="7"/>
                <w:sz w:val="20"/>
                <w:szCs w:val="20"/>
                <w14:textFill>
                  <w14:solidFill>
                    <w14:schemeClr w14:val="tx1"/>
                  </w14:solidFill>
                </w14:textFill>
              </w:rPr>
            </w:pPr>
            <w:r>
              <w:rPr>
                <w:rFonts w:hint="eastAsia"/>
                <w:color w:val="000000" w:themeColor="text1"/>
                <w:spacing w:val="-1"/>
                <w:sz w:val="20"/>
                <w:szCs w:val="20"/>
                <w:lang w:val="en-US" w:eastAsia="zh-CN"/>
                <w14:textFill>
                  <w14:solidFill>
                    <w14:schemeClr w14:val="tx1"/>
                  </w14:solidFill>
                </w14:textFill>
              </w:rPr>
              <w:t>合同签订之日至2025年12月1日</w:t>
            </w:r>
          </w:p>
        </w:tc>
      </w:tr>
      <w:tr w14:paraId="4E0133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 w:hRule="atLeast"/>
        </w:trPr>
        <w:tc>
          <w:tcPr>
            <w:tcW w:w="1207" w:type="dxa"/>
            <w:vAlign w:val="top"/>
          </w:tcPr>
          <w:p w14:paraId="3D938C76">
            <w:pPr>
              <w:pStyle w:val="10"/>
              <w:spacing w:before="144" w:line="187" w:lineRule="auto"/>
              <w:ind w:left="561"/>
              <w:rPr>
                <w:sz w:val="20"/>
                <w:szCs w:val="20"/>
              </w:rPr>
            </w:pPr>
            <w:r>
              <w:rPr>
                <w:b/>
                <w:bCs/>
                <w:spacing w:val="-3"/>
                <w:sz w:val="20"/>
                <w:szCs w:val="20"/>
              </w:rPr>
              <w:t>7</w:t>
            </w:r>
          </w:p>
        </w:tc>
        <w:tc>
          <w:tcPr>
            <w:tcW w:w="2220" w:type="dxa"/>
            <w:vAlign w:val="top"/>
          </w:tcPr>
          <w:p w14:paraId="78795939">
            <w:pPr>
              <w:pStyle w:val="10"/>
              <w:spacing w:before="177" w:line="228" w:lineRule="auto"/>
              <w:ind w:left="696"/>
              <w:jc w:val="both"/>
              <w:rPr>
                <w:sz w:val="20"/>
                <w:szCs w:val="20"/>
              </w:rPr>
            </w:pPr>
            <w:r>
              <w:rPr>
                <w:rFonts w:hint="eastAsia"/>
                <w:b/>
                <w:bCs/>
                <w:spacing w:val="5"/>
                <w:sz w:val="20"/>
                <w:szCs w:val="20"/>
                <w:lang w:val="en-US" w:eastAsia="zh-CN"/>
              </w:rPr>
              <w:t>服务</w:t>
            </w:r>
            <w:r>
              <w:rPr>
                <w:b/>
                <w:bCs/>
                <w:spacing w:val="5"/>
                <w:sz w:val="20"/>
                <w:szCs w:val="20"/>
              </w:rPr>
              <w:t>质量</w:t>
            </w:r>
          </w:p>
        </w:tc>
        <w:tc>
          <w:tcPr>
            <w:tcW w:w="6230" w:type="dxa"/>
            <w:vAlign w:val="center"/>
          </w:tcPr>
          <w:p w14:paraId="62534955">
            <w:pPr>
              <w:pStyle w:val="10"/>
              <w:spacing w:before="176" w:line="228" w:lineRule="auto"/>
              <w:ind w:left="114"/>
              <w:jc w:val="both"/>
              <w:rPr>
                <w:sz w:val="20"/>
                <w:szCs w:val="20"/>
              </w:rPr>
            </w:pPr>
            <w:r>
              <w:rPr>
                <w:spacing w:val="9"/>
                <w:sz w:val="20"/>
                <w:szCs w:val="20"/>
              </w:rPr>
              <w:t>符合现行国家有关规范和标准的合格要求</w:t>
            </w:r>
          </w:p>
        </w:tc>
      </w:tr>
      <w:tr w14:paraId="30FDFB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7" w:hRule="atLeast"/>
        </w:trPr>
        <w:tc>
          <w:tcPr>
            <w:tcW w:w="1207" w:type="dxa"/>
            <w:vAlign w:val="top"/>
          </w:tcPr>
          <w:p w14:paraId="0FD6D168">
            <w:pPr>
              <w:spacing w:line="248" w:lineRule="auto"/>
              <w:rPr>
                <w:rFonts w:ascii="Arial"/>
                <w:sz w:val="21"/>
              </w:rPr>
            </w:pPr>
          </w:p>
          <w:p w14:paraId="6C4436CF">
            <w:pPr>
              <w:spacing w:line="248" w:lineRule="auto"/>
              <w:rPr>
                <w:rFonts w:ascii="Arial"/>
                <w:sz w:val="21"/>
              </w:rPr>
            </w:pPr>
          </w:p>
          <w:p w14:paraId="3E308792">
            <w:pPr>
              <w:spacing w:line="248" w:lineRule="auto"/>
              <w:rPr>
                <w:rFonts w:ascii="Arial"/>
                <w:sz w:val="21"/>
              </w:rPr>
            </w:pPr>
          </w:p>
          <w:p w14:paraId="64D92F31">
            <w:pPr>
              <w:spacing w:line="248" w:lineRule="auto"/>
              <w:rPr>
                <w:rFonts w:ascii="Arial"/>
                <w:sz w:val="21"/>
              </w:rPr>
            </w:pPr>
          </w:p>
          <w:p w14:paraId="77027C66">
            <w:pPr>
              <w:spacing w:line="248" w:lineRule="auto"/>
              <w:rPr>
                <w:rFonts w:ascii="Arial"/>
                <w:sz w:val="21"/>
              </w:rPr>
            </w:pPr>
          </w:p>
          <w:p w14:paraId="2BD0E1BE">
            <w:pPr>
              <w:spacing w:line="248" w:lineRule="auto"/>
              <w:rPr>
                <w:rFonts w:ascii="Arial"/>
                <w:sz w:val="21"/>
              </w:rPr>
            </w:pPr>
          </w:p>
          <w:p w14:paraId="20E3ACBD">
            <w:pPr>
              <w:spacing w:line="248" w:lineRule="auto"/>
              <w:rPr>
                <w:rFonts w:ascii="Arial"/>
                <w:sz w:val="21"/>
              </w:rPr>
            </w:pPr>
          </w:p>
          <w:p w14:paraId="221F5244">
            <w:pPr>
              <w:spacing w:line="248" w:lineRule="auto"/>
              <w:rPr>
                <w:rFonts w:ascii="Arial"/>
                <w:sz w:val="21"/>
              </w:rPr>
            </w:pPr>
          </w:p>
          <w:p w14:paraId="419C14D3">
            <w:pPr>
              <w:spacing w:line="249" w:lineRule="auto"/>
              <w:rPr>
                <w:rFonts w:ascii="Arial"/>
                <w:sz w:val="21"/>
              </w:rPr>
            </w:pPr>
          </w:p>
          <w:p w14:paraId="411E2009">
            <w:pPr>
              <w:pStyle w:val="10"/>
              <w:spacing w:before="65" w:line="189" w:lineRule="auto"/>
              <w:ind w:left="557"/>
              <w:rPr>
                <w:sz w:val="20"/>
                <w:szCs w:val="20"/>
              </w:rPr>
            </w:pPr>
            <w:r>
              <w:rPr>
                <w:b/>
                <w:bCs/>
                <w:spacing w:val="-3"/>
                <w:sz w:val="20"/>
                <w:szCs w:val="20"/>
              </w:rPr>
              <w:t>8</w:t>
            </w:r>
          </w:p>
        </w:tc>
        <w:tc>
          <w:tcPr>
            <w:tcW w:w="2220" w:type="dxa"/>
            <w:vAlign w:val="top"/>
          </w:tcPr>
          <w:p w14:paraId="17FA70A3">
            <w:pPr>
              <w:spacing w:line="251" w:lineRule="auto"/>
              <w:jc w:val="both"/>
              <w:rPr>
                <w:rFonts w:ascii="Arial"/>
                <w:sz w:val="21"/>
              </w:rPr>
            </w:pPr>
          </w:p>
          <w:p w14:paraId="2E807D31">
            <w:pPr>
              <w:spacing w:line="252" w:lineRule="auto"/>
              <w:jc w:val="both"/>
              <w:rPr>
                <w:rFonts w:ascii="Arial"/>
                <w:sz w:val="21"/>
              </w:rPr>
            </w:pPr>
          </w:p>
          <w:p w14:paraId="4959BCAA">
            <w:pPr>
              <w:spacing w:line="252" w:lineRule="auto"/>
              <w:jc w:val="both"/>
              <w:rPr>
                <w:rFonts w:ascii="Arial"/>
                <w:sz w:val="21"/>
              </w:rPr>
            </w:pPr>
          </w:p>
          <w:p w14:paraId="5B25455D">
            <w:pPr>
              <w:spacing w:line="252" w:lineRule="auto"/>
              <w:jc w:val="both"/>
              <w:rPr>
                <w:rFonts w:ascii="Arial"/>
                <w:sz w:val="21"/>
              </w:rPr>
            </w:pPr>
          </w:p>
          <w:p w14:paraId="79F957CA">
            <w:pPr>
              <w:spacing w:line="252" w:lineRule="auto"/>
              <w:jc w:val="both"/>
              <w:rPr>
                <w:rFonts w:ascii="Arial"/>
                <w:sz w:val="21"/>
              </w:rPr>
            </w:pPr>
          </w:p>
          <w:p w14:paraId="01E97FDF">
            <w:pPr>
              <w:spacing w:line="252" w:lineRule="auto"/>
              <w:jc w:val="both"/>
              <w:rPr>
                <w:rFonts w:ascii="Arial"/>
                <w:sz w:val="21"/>
              </w:rPr>
            </w:pPr>
          </w:p>
          <w:p w14:paraId="69ED1EDF">
            <w:pPr>
              <w:spacing w:line="252" w:lineRule="auto"/>
              <w:jc w:val="both"/>
              <w:rPr>
                <w:rFonts w:ascii="Arial"/>
                <w:sz w:val="21"/>
              </w:rPr>
            </w:pPr>
          </w:p>
          <w:p w14:paraId="1932475E">
            <w:pPr>
              <w:spacing w:line="252" w:lineRule="auto"/>
              <w:jc w:val="both"/>
              <w:rPr>
                <w:rFonts w:ascii="Arial"/>
                <w:sz w:val="21"/>
              </w:rPr>
            </w:pPr>
          </w:p>
          <w:p w14:paraId="0BE67543">
            <w:pPr>
              <w:spacing w:line="252" w:lineRule="auto"/>
              <w:jc w:val="both"/>
              <w:rPr>
                <w:rFonts w:ascii="Arial"/>
                <w:sz w:val="21"/>
              </w:rPr>
            </w:pPr>
          </w:p>
          <w:p w14:paraId="2FDD185B">
            <w:pPr>
              <w:pStyle w:val="10"/>
              <w:spacing w:before="65" w:line="227" w:lineRule="auto"/>
              <w:ind w:left="112"/>
              <w:jc w:val="both"/>
              <w:rPr>
                <w:sz w:val="20"/>
                <w:szCs w:val="20"/>
              </w:rPr>
            </w:pPr>
            <w:r>
              <w:rPr>
                <w:b/>
                <w:bCs/>
                <w:spacing w:val="8"/>
                <w:sz w:val="20"/>
                <w:szCs w:val="20"/>
              </w:rPr>
              <w:t>供应商的资格要求</w:t>
            </w:r>
          </w:p>
        </w:tc>
        <w:tc>
          <w:tcPr>
            <w:tcW w:w="6230" w:type="dxa"/>
            <w:vAlign w:val="center"/>
          </w:tcPr>
          <w:p w14:paraId="01B0A0AA">
            <w:pPr>
              <w:pStyle w:val="10"/>
              <w:spacing w:before="31" w:line="244" w:lineRule="auto"/>
              <w:ind w:left="116" w:right="106" w:firstLine="12"/>
              <w:jc w:val="both"/>
              <w:rPr>
                <w:rFonts w:hint="eastAsia" w:ascii="宋体" w:hAnsi="宋体" w:eastAsia="宋体" w:cs="宋体"/>
                <w:spacing w:val="7"/>
                <w:sz w:val="20"/>
                <w:szCs w:val="20"/>
                <w:lang w:val="en-US" w:eastAsia="zh-CN"/>
              </w:rPr>
            </w:pPr>
            <w:r>
              <w:rPr>
                <w:rFonts w:hint="eastAsia" w:ascii="宋体" w:hAnsi="宋体" w:eastAsia="宋体" w:cs="宋体"/>
                <w:snapToGrid w:val="0"/>
                <w:color w:val="000000"/>
                <w:spacing w:val="7"/>
                <w:kern w:val="0"/>
                <w:sz w:val="20"/>
                <w:szCs w:val="20"/>
                <w:lang w:val="en-US" w:eastAsia="zh-CN" w:bidi="ar-SA"/>
              </w:rPr>
              <w:t>1</w:t>
            </w:r>
            <w:r>
              <w:rPr>
                <w:rFonts w:hint="eastAsia" w:ascii="宋体" w:hAnsi="宋体" w:eastAsia="宋体" w:cs="宋体"/>
                <w:spacing w:val="7"/>
                <w:sz w:val="20"/>
                <w:szCs w:val="20"/>
                <w:lang w:val="en-US" w:eastAsia="zh-CN"/>
              </w:rPr>
              <w:t>.满足《中华人民共和国政府采购法》第二十二条规定；</w:t>
            </w:r>
          </w:p>
          <w:p w14:paraId="2819791C">
            <w:pPr>
              <w:pStyle w:val="10"/>
              <w:spacing w:before="31" w:line="244" w:lineRule="auto"/>
              <w:ind w:left="116" w:right="106" w:firstLine="12"/>
              <w:jc w:val="both"/>
              <w:rPr>
                <w:rFonts w:hint="eastAsia" w:ascii="宋体" w:hAnsi="宋体" w:eastAsia="宋体" w:cs="宋体"/>
                <w:spacing w:val="7"/>
                <w:sz w:val="20"/>
                <w:szCs w:val="20"/>
                <w:lang w:val="en-US" w:eastAsia="zh-CN"/>
              </w:rPr>
            </w:pPr>
            <w:r>
              <w:rPr>
                <w:rFonts w:hint="eastAsia" w:ascii="宋体" w:hAnsi="宋体" w:eastAsia="宋体" w:cs="宋体"/>
                <w:spacing w:val="7"/>
                <w:sz w:val="20"/>
                <w:szCs w:val="20"/>
                <w:lang w:val="en-US" w:eastAsia="zh-CN"/>
              </w:rPr>
              <w:t>（1）具有独立承担民事责任的能力（提供合法有效的法人营业执照）；</w:t>
            </w:r>
          </w:p>
          <w:p w14:paraId="377D8863">
            <w:pPr>
              <w:pStyle w:val="10"/>
              <w:spacing w:before="31" w:line="244" w:lineRule="auto"/>
              <w:ind w:left="116" w:right="106" w:firstLine="12"/>
              <w:jc w:val="both"/>
              <w:rPr>
                <w:rFonts w:hint="eastAsia" w:ascii="宋体" w:hAnsi="宋体" w:eastAsia="宋体" w:cs="宋体"/>
                <w:spacing w:val="7"/>
                <w:sz w:val="20"/>
                <w:szCs w:val="20"/>
                <w:lang w:val="en-US" w:eastAsia="zh-CN"/>
              </w:rPr>
            </w:pPr>
            <w:r>
              <w:rPr>
                <w:rFonts w:hint="eastAsia" w:ascii="宋体" w:hAnsi="宋体" w:eastAsia="宋体" w:cs="宋体"/>
                <w:spacing w:val="7"/>
                <w:sz w:val="20"/>
                <w:szCs w:val="20"/>
                <w:lang w:val="en-US" w:eastAsia="zh-CN"/>
              </w:rPr>
              <w:t>（2）具有良好的商业信誉和健全的财务会计制度（提供2023年度经会计师事务所审计的完整财务报告，成立不足一年的提供成立至今的财务报表）；</w:t>
            </w:r>
          </w:p>
          <w:p w14:paraId="2092A0C4">
            <w:pPr>
              <w:pStyle w:val="10"/>
              <w:spacing w:before="31" w:line="244" w:lineRule="auto"/>
              <w:ind w:left="116" w:right="106" w:firstLine="12"/>
              <w:jc w:val="both"/>
              <w:rPr>
                <w:rFonts w:hint="eastAsia" w:ascii="宋体" w:hAnsi="宋体" w:eastAsia="宋体" w:cs="宋体"/>
                <w:spacing w:val="7"/>
                <w:sz w:val="20"/>
                <w:szCs w:val="20"/>
                <w:lang w:val="en-US" w:eastAsia="zh-CN"/>
              </w:rPr>
            </w:pPr>
            <w:r>
              <w:rPr>
                <w:rFonts w:hint="eastAsia" w:ascii="宋体" w:hAnsi="宋体" w:eastAsia="宋体" w:cs="宋体"/>
                <w:spacing w:val="7"/>
                <w:sz w:val="20"/>
                <w:szCs w:val="20"/>
                <w:lang w:val="en-US" w:eastAsia="zh-CN"/>
              </w:rPr>
              <w:t>（3）具有履行合同所必需的设备和专业技术能力（根据项目需求提供履行合同所必需的设备和专业技术能力的证明材料或加盖单位章的书面承诺函）；</w:t>
            </w:r>
          </w:p>
          <w:p w14:paraId="7472C8E9">
            <w:pPr>
              <w:pStyle w:val="10"/>
              <w:spacing w:before="31" w:line="244" w:lineRule="auto"/>
              <w:ind w:left="116" w:right="106" w:firstLine="12"/>
              <w:jc w:val="both"/>
              <w:rPr>
                <w:rFonts w:hint="eastAsia" w:ascii="宋体" w:hAnsi="宋体" w:eastAsia="宋体" w:cs="宋体"/>
                <w:spacing w:val="7"/>
                <w:sz w:val="20"/>
                <w:szCs w:val="20"/>
                <w:lang w:val="en-US" w:eastAsia="zh-CN"/>
              </w:rPr>
            </w:pPr>
            <w:r>
              <w:rPr>
                <w:rFonts w:hint="eastAsia" w:ascii="宋体" w:hAnsi="宋体" w:eastAsia="宋体" w:cs="宋体"/>
                <w:spacing w:val="7"/>
                <w:sz w:val="20"/>
                <w:szCs w:val="20"/>
                <w:lang w:val="en-US" w:eastAsia="zh-CN"/>
              </w:rPr>
              <w:t>（4）有依法缴纳税收和社会保障资金的良好记录（提供本单位近半年内任意一个月的依法缴纳税收和社会保障资金的相关材料）；</w:t>
            </w:r>
          </w:p>
          <w:p w14:paraId="4FA02CAD">
            <w:pPr>
              <w:pStyle w:val="10"/>
              <w:spacing w:before="31" w:line="244" w:lineRule="auto"/>
              <w:ind w:left="116" w:right="106" w:firstLine="12"/>
              <w:jc w:val="both"/>
              <w:rPr>
                <w:rFonts w:hint="default" w:ascii="宋体" w:hAnsi="宋体" w:eastAsia="宋体" w:cs="宋体"/>
                <w:spacing w:val="7"/>
                <w:sz w:val="20"/>
                <w:szCs w:val="20"/>
                <w:lang w:val="en-US" w:eastAsia="zh-CN"/>
              </w:rPr>
            </w:pPr>
            <w:r>
              <w:rPr>
                <w:rFonts w:hint="eastAsia" w:ascii="宋体" w:hAnsi="宋体" w:eastAsia="宋体" w:cs="宋体"/>
                <w:spacing w:val="7"/>
                <w:sz w:val="20"/>
                <w:szCs w:val="20"/>
                <w:lang w:val="en-US" w:eastAsia="zh-CN"/>
              </w:rPr>
              <w:t>（5）参加政府采购活动前三年内，在经营活动中没有重大违法记录（提供参加本次政府采购活动前3年内在经营活动中没有重大违法</w:t>
            </w:r>
            <w:r>
              <w:rPr>
                <w:rFonts w:hint="eastAsia" w:cs="宋体"/>
                <w:spacing w:val="7"/>
                <w:sz w:val="20"/>
                <w:szCs w:val="20"/>
                <w:lang w:val="en-US" w:eastAsia="zh-CN"/>
              </w:rPr>
              <w:t>)</w:t>
            </w:r>
          </w:p>
          <w:p w14:paraId="5D51D2FE">
            <w:pPr>
              <w:pStyle w:val="10"/>
              <w:spacing w:before="31" w:line="244" w:lineRule="auto"/>
              <w:ind w:left="116" w:right="106" w:firstLine="12"/>
              <w:jc w:val="both"/>
              <w:rPr>
                <w:rFonts w:hint="eastAsia" w:ascii="宋体" w:hAnsi="宋体" w:eastAsia="宋体" w:cs="宋体"/>
                <w:spacing w:val="7"/>
                <w:sz w:val="20"/>
                <w:szCs w:val="20"/>
                <w:lang w:val="en-US" w:eastAsia="zh-CN"/>
              </w:rPr>
            </w:pPr>
            <w:r>
              <w:rPr>
                <w:rFonts w:hint="eastAsia" w:ascii="宋体" w:hAnsi="宋体" w:eastAsia="宋体" w:cs="宋体"/>
                <w:spacing w:val="7"/>
                <w:sz w:val="20"/>
                <w:szCs w:val="20"/>
                <w:lang w:val="en-US" w:eastAsia="zh-CN"/>
              </w:rPr>
              <w:t>（6）法律、行政法规规定的其他条件。</w:t>
            </w:r>
          </w:p>
          <w:p w14:paraId="439AE807">
            <w:pPr>
              <w:pStyle w:val="10"/>
              <w:spacing w:before="31" w:line="244" w:lineRule="auto"/>
              <w:ind w:left="116" w:right="106" w:firstLine="12"/>
              <w:jc w:val="both"/>
              <w:rPr>
                <w:rFonts w:hint="eastAsia" w:ascii="宋体" w:hAnsi="宋体" w:eastAsia="宋体" w:cs="宋体"/>
                <w:spacing w:val="7"/>
                <w:sz w:val="20"/>
                <w:szCs w:val="20"/>
                <w:lang w:val="en-US" w:eastAsia="zh-CN"/>
              </w:rPr>
            </w:pPr>
            <w:r>
              <w:rPr>
                <w:rFonts w:hint="eastAsia" w:ascii="宋体" w:hAnsi="宋体" w:eastAsia="宋体" w:cs="宋体"/>
                <w:spacing w:val="7"/>
                <w:sz w:val="20"/>
                <w:szCs w:val="20"/>
                <w:lang w:val="en-US" w:eastAsia="zh-CN"/>
              </w:rPr>
              <w:t>2.落实政府采购政策需满足的资格要求：供应商为中小企业。</w:t>
            </w:r>
          </w:p>
          <w:p w14:paraId="639BC838">
            <w:pPr>
              <w:pStyle w:val="10"/>
              <w:spacing w:before="31" w:line="244" w:lineRule="auto"/>
              <w:ind w:left="116" w:right="106" w:firstLine="12"/>
              <w:jc w:val="both"/>
              <w:rPr>
                <w:rFonts w:hint="eastAsia" w:ascii="宋体" w:hAnsi="宋体" w:eastAsia="宋体" w:cs="宋体"/>
                <w:spacing w:val="7"/>
                <w:sz w:val="20"/>
                <w:szCs w:val="20"/>
                <w:lang w:val="en-US" w:eastAsia="zh-CN"/>
              </w:rPr>
            </w:pPr>
            <w:r>
              <w:rPr>
                <w:rFonts w:hint="eastAsia" w:ascii="宋体" w:hAnsi="宋体" w:eastAsia="宋体" w:cs="宋体"/>
                <w:spacing w:val="7"/>
                <w:sz w:val="20"/>
                <w:szCs w:val="20"/>
                <w:lang w:val="en-US" w:eastAsia="zh-CN"/>
              </w:rPr>
              <w:t>3.本项目的特定资格要求：</w:t>
            </w:r>
          </w:p>
          <w:p w14:paraId="6F113657">
            <w:pPr>
              <w:pStyle w:val="10"/>
              <w:spacing w:before="31" w:line="244" w:lineRule="auto"/>
              <w:ind w:left="116" w:right="106" w:firstLine="12"/>
              <w:jc w:val="both"/>
              <w:rPr>
                <w:rFonts w:hint="eastAsia" w:ascii="宋体" w:hAnsi="宋体" w:eastAsia="宋体" w:cs="宋体"/>
                <w:color w:val="000000" w:themeColor="text1"/>
                <w:spacing w:val="7"/>
                <w:sz w:val="20"/>
                <w:szCs w:val="20"/>
                <w:lang w:val="en-US" w:eastAsia="zh-CN"/>
                <w14:textFill>
                  <w14:solidFill>
                    <w14:schemeClr w14:val="tx1"/>
                  </w14:solidFill>
                </w14:textFill>
              </w:rPr>
            </w:pPr>
            <w:r>
              <w:rPr>
                <w:rFonts w:hint="eastAsia" w:ascii="宋体" w:hAnsi="宋体" w:eastAsia="宋体" w:cs="宋体"/>
                <w:spacing w:val="7"/>
                <w:sz w:val="20"/>
                <w:szCs w:val="20"/>
                <w:lang w:val="en-US" w:eastAsia="zh-CN"/>
              </w:rPr>
              <w:t>1）供应商须具备有林业调查</w:t>
            </w:r>
            <w:r>
              <w:rPr>
                <w:rFonts w:hint="eastAsia" w:ascii="宋体" w:hAnsi="宋体" w:eastAsia="宋体" w:cs="宋体"/>
                <w:color w:val="000000" w:themeColor="text1"/>
                <w:spacing w:val="7"/>
                <w:sz w:val="20"/>
                <w:szCs w:val="20"/>
                <w:lang w:val="en-US" w:eastAsia="zh-CN"/>
                <w14:textFill>
                  <w14:solidFill>
                    <w14:schemeClr w14:val="tx1"/>
                  </w14:solidFill>
                </w14:textFill>
              </w:rPr>
              <w:t>规划设计</w:t>
            </w:r>
            <w:r>
              <w:rPr>
                <w:rFonts w:hint="eastAsia" w:cs="宋体"/>
                <w:color w:val="000000" w:themeColor="text1"/>
                <w:spacing w:val="7"/>
                <w:sz w:val="20"/>
                <w:szCs w:val="20"/>
                <w:lang w:val="en-US" w:eastAsia="zh-CN"/>
                <w14:textFill>
                  <w14:solidFill>
                    <w14:schemeClr w14:val="tx1"/>
                  </w14:solidFill>
                </w14:textFill>
              </w:rPr>
              <w:t>甲级及以上资质</w:t>
            </w:r>
            <w:r>
              <w:rPr>
                <w:rFonts w:hint="eastAsia" w:ascii="宋体" w:hAnsi="宋体" w:eastAsia="宋体" w:cs="宋体"/>
                <w:color w:val="000000" w:themeColor="text1"/>
                <w:spacing w:val="7"/>
                <w:sz w:val="20"/>
                <w:szCs w:val="20"/>
                <w:lang w:val="en-US" w:eastAsia="zh-CN"/>
                <w14:textFill>
                  <w14:solidFill>
                    <w14:schemeClr w14:val="tx1"/>
                  </w14:solidFill>
                </w14:textFill>
              </w:rPr>
              <w:t xml:space="preserve">。 </w:t>
            </w:r>
          </w:p>
          <w:p w14:paraId="6C60A1A7">
            <w:pPr>
              <w:pStyle w:val="10"/>
              <w:spacing w:before="31" w:line="244" w:lineRule="auto"/>
              <w:ind w:left="116" w:right="106" w:firstLine="12"/>
              <w:jc w:val="both"/>
              <w:rPr>
                <w:rFonts w:hint="default" w:ascii="宋体" w:hAnsi="宋体" w:eastAsia="宋体" w:cs="宋体"/>
                <w:color w:val="000000" w:themeColor="text1"/>
                <w:spacing w:val="7"/>
                <w:sz w:val="20"/>
                <w:szCs w:val="20"/>
                <w:lang w:val="en-US" w:eastAsia="zh-CN"/>
                <w14:textFill>
                  <w14:solidFill>
                    <w14:schemeClr w14:val="tx1"/>
                  </w14:solidFill>
                </w14:textFill>
              </w:rPr>
            </w:pPr>
            <w:r>
              <w:rPr>
                <w:rFonts w:hint="eastAsia" w:ascii="宋体" w:hAnsi="宋体" w:eastAsia="宋体" w:cs="宋体"/>
                <w:color w:val="000000" w:themeColor="text1"/>
                <w:spacing w:val="7"/>
                <w:sz w:val="20"/>
                <w:szCs w:val="20"/>
                <w:lang w:val="en-US" w:eastAsia="zh-CN"/>
                <w14:textFill>
                  <w14:solidFill>
                    <w14:schemeClr w14:val="tx1"/>
                  </w14:solidFill>
                </w14:textFill>
              </w:rPr>
              <w:t>2）项目负责人需具备有林草副高级及以上职称证书。</w:t>
            </w:r>
          </w:p>
          <w:p w14:paraId="46A5B86F">
            <w:pPr>
              <w:pStyle w:val="10"/>
              <w:spacing w:before="31" w:line="244" w:lineRule="auto"/>
              <w:ind w:left="116" w:right="106" w:firstLine="12"/>
              <w:jc w:val="both"/>
              <w:rPr>
                <w:sz w:val="20"/>
                <w:szCs w:val="20"/>
              </w:rPr>
            </w:pPr>
            <w:r>
              <w:rPr>
                <w:rFonts w:hint="eastAsia" w:ascii="宋体" w:hAnsi="宋体" w:eastAsia="宋体" w:cs="宋体"/>
                <w:spacing w:val="7"/>
                <w:sz w:val="20"/>
                <w:szCs w:val="20"/>
                <w:lang w:val="en-US" w:eastAsia="zh-CN"/>
              </w:rPr>
              <w:t>本项目不接受联合体投标。</w:t>
            </w:r>
          </w:p>
        </w:tc>
      </w:tr>
      <w:tr w14:paraId="3BB7DB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207" w:type="dxa"/>
            <w:vAlign w:val="top"/>
          </w:tcPr>
          <w:p w14:paraId="0C83BD22">
            <w:pPr>
              <w:pStyle w:val="10"/>
              <w:spacing w:before="162" w:line="189" w:lineRule="auto"/>
              <w:ind w:left="557"/>
              <w:rPr>
                <w:sz w:val="20"/>
                <w:szCs w:val="20"/>
              </w:rPr>
            </w:pPr>
            <w:r>
              <w:rPr>
                <w:b/>
                <w:bCs/>
                <w:spacing w:val="-3"/>
                <w:sz w:val="20"/>
                <w:szCs w:val="20"/>
              </w:rPr>
              <w:t>9</w:t>
            </w:r>
          </w:p>
        </w:tc>
        <w:tc>
          <w:tcPr>
            <w:tcW w:w="2220" w:type="dxa"/>
            <w:vAlign w:val="top"/>
          </w:tcPr>
          <w:p w14:paraId="6C734775">
            <w:pPr>
              <w:pStyle w:val="10"/>
              <w:spacing w:before="198" w:line="228" w:lineRule="auto"/>
              <w:ind w:left="168"/>
              <w:rPr>
                <w:sz w:val="20"/>
                <w:szCs w:val="20"/>
              </w:rPr>
            </w:pPr>
            <w:r>
              <w:rPr>
                <w:b/>
                <w:bCs/>
                <w:spacing w:val="7"/>
                <w:sz w:val="20"/>
                <w:szCs w:val="20"/>
              </w:rPr>
              <w:t>是否允许联合体投标</w:t>
            </w:r>
          </w:p>
        </w:tc>
        <w:tc>
          <w:tcPr>
            <w:tcW w:w="6230" w:type="dxa"/>
            <w:vAlign w:val="top"/>
          </w:tcPr>
          <w:p w14:paraId="67DA95D4">
            <w:pPr>
              <w:pStyle w:val="10"/>
              <w:spacing w:before="199" w:line="228" w:lineRule="auto"/>
              <w:ind w:left="119"/>
              <w:rPr>
                <w:sz w:val="20"/>
                <w:szCs w:val="20"/>
              </w:rPr>
            </w:pPr>
            <w:r>
              <w:rPr>
                <w:sz w:val="20"/>
                <w:szCs w:val="20"/>
              </w:rPr>
              <w:t>否</w:t>
            </w:r>
          </w:p>
        </w:tc>
      </w:tr>
      <w:tr w14:paraId="7F68D1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207" w:type="dxa"/>
            <w:vAlign w:val="center"/>
          </w:tcPr>
          <w:p w14:paraId="04085B09">
            <w:pPr>
              <w:pStyle w:val="10"/>
              <w:spacing w:before="27" w:line="232" w:lineRule="auto"/>
              <w:ind w:right="272"/>
              <w:jc w:val="center"/>
              <w:rPr>
                <w:rFonts w:hint="eastAsia" w:ascii="宋体" w:hAnsi="宋体" w:eastAsia="宋体" w:cs="宋体"/>
                <w:sz w:val="20"/>
                <w:szCs w:val="20"/>
              </w:rPr>
            </w:pPr>
            <w:r>
              <w:rPr>
                <w:rFonts w:hint="eastAsia" w:ascii="宋体" w:hAnsi="宋体" w:eastAsia="宋体" w:cs="宋体"/>
                <w:sz w:val="20"/>
                <w:szCs w:val="20"/>
              </w:rPr>
              <w:t>10</w:t>
            </w:r>
          </w:p>
        </w:tc>
        <w:tc>
          <w:tcPr>
            <w:tcW w:w="2220" w:type="dxa"/>
            <w:vAlign w:val="center"/>
          </w:tcPr>
          <w:p w14:paraId="7353F8FE">
            <w:pPr>
              <w:pStyle w:val="10"/>
              <w:spacing w:before="27" w:line="232" w:lineRule="auto"/>
              <w:ind w:left="317" w:leftChars="151" w:right="272" w:firstLine="388" w:firstLineChars="194"/>
              <w:jc w:val="center"/>
              <w:rPr>
                <w:rFonts w:hint="eastAsia" w:ascii="宋体" w:hAnsi="宋体" w:eastAsia="宋体" w:cs="宋体"/>
                <w:sz w:val="20"/>
                <w:szCs w:val="20"/>
              </w:rPr>
            </w:pPr>
            <w:r>
              <w:rPr>
                <w:rFonts w:hint="eastAsia" w:ascii="宋体" w:hAnsi="宋体" w:eastAsia="宋体" w:cs="宋体"/>
                <w:sz w:val="20"/>
                <w:szCs w:val="20"/>
              </w:rPr>
              <w:t>最高限价</w:t>
            </w:r>
          </w:p>
        </w:tc>
        <w:tc>
          <w:tcPr>
            <w:tcW w:w="6230" w:type="dxa"/>
            <w:vAlign w:val="center"/>
          </w:tcPr>
          <w:p w14:paraId="3B610D70">
            <w:pPr>
              <w:pStyle w:val="10"/>
              <w:spacing w:before="27" w:line="232" w:lineRule="auto"/>
              <w:ind w:left="123" w:right="272" w:hanging="12"/>
              <w:jc w:val="center"/>
              <w:rPr>
                <w:rFonts w:hint="eastAsia" w:ascii="宋体" w:hAnsi="宋体" w:eastAsia="宋体" w:cs="宋体"/>
                <w:sz w:val="20"/>
                <w:szCs w:val="20"/>
              </w:rPr>
            </w:pPr>
            <w:r>
              <w:rPr>
                <w:rFonts w:hint="eastAsia" w:cs="宋体"/>
                <w:sz w:val="20"/>
                <w:szCs w:val="20"/>
                <w:lang w:val="en-US" w:eastAsia="zh-CN"/>
              </w:rPr>
              <w:t>95</w:t>
            </w:r>
            <w:r>
              <w:rPr>
                <w:rFonts w:hint="eastAsia" w:ascii="宋体" w:hAnsi="宋体" w:eastAsia="宋体" w:cs="宋体"/>
                <w:sz w:val="20"/>
                <w:szCs w:val="20"/>
                <w:lang w:val="en-US" w:eastAsia="zh-CN"/>
              </w:rPr>
              <w:t>0000</w:t>
            </w:r>
            <w:r>
              <w:rPr>
                <w:rFonts w:hint="eastAsia" w:ascii="宋体" w:hAnsi="宋体" w:eastAsia="宋体" w:cs="宋体"/>
                <w:sz w:val="20"/>
                <w:szCs w:val="20"/>
              </w:rPr>
              <w:t>.00 元</w:t>
            </w:r>
          </w:p>
        </w:tc>
      </w:tr>
      <w:tr w14:paraId="20B902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7" w:hRule="atLeast"/>
        </w:trPr>
        <w:tc>
          <w:tcPr>
            <w:tcW w:w="1207" w:type="dxa"/>
            <w:vAlign w:val="center"/>
          </w:tcPr>
          <w:p w14:paraId="533FED85">
            <w:pPr>
              <w:pStyle w:val="10"/>
              <w:spacing w:before="27" w:line="232" w:lineRule="auto"/>
              <w:ind w:right="272"/>
              <w:jc w:val="center"/>
              <w:rPr>
                <w:rFonts w:hint="eastAsia" w:ascii="宋体" w:hAnsi="宋体" w:eastAsia="宋体" w:cs="宋体"/>
                <w:sz w:val="20"/>
                <w:szCs w:val="20"/>
                <w:lang w:val="en-US" w:eastAsia="zh-CN"/>
              </w:rPr>
            </w:pPr>
            <w:r>
              <w:rPr>
                <w:rFonts w:hint="eastAsia" w:ascii="宋体" w:hAnsi="宋体" w:eastAsia="宋体" w:cs="宋体"/>
                <w:sz w:val="20"/>
                <w:szCs w:val="20"/>
              </w:rPr>
              <w:t>1</w:t>
            </w:r>
            <w:r>
              <w:rPr>
                <w:rFonts w:hint="eastAsia" w:cs="宋体"/>
                <w:sz w:val="20"/>
                <w:szCs w:val="20"/>
                <w:lang w:val="en-US" w:eastAsia="zh-CN"/>
              </w:rPr>
              <w:t>1</w:t>
            </w:r>
          </w:p>
        </w:tc>
        <w:tc>
          <w:tcPr>
            <w:tcW w:w="2220" w:type="dxa"/>
            <w:vAlign w:val="top"/>
          </w:tcPr>
          <w:p w14:paraId="1C27DAB8">
            <w:pPr>
              <w:pStyle w:val="10"/>
              <w:spacing w:before="27" w:line="232" w:lineRule="auto"/>
              <w:ind w:left="123" w:right="272" w:hanging="12"/>
              <w:rPr>
                <w:rFonts w:hint="eastAsia" w:ascii="宋体" w:hAnsi="宋体" w:eastAsia="宋体" w:cs="宋体"/>
                <w:sz w:val="20"/>
                <w:szCs w:val="20"/>
              </w:rPr>
            </w:pPr>
          </w:p>
          <w:p w14:paraId="09545350">
            <w:pPr>
              <w:pStyle w:val="10"/>
              <w:spacing w:before="27" w:line="232" w:lineRule="auto"/>
              <w:ind w:left="317" w:leftChars="151" w:right="272" w:firstLine="188" w:firstLineChars="94"/>
              <w:rPr>
                <w:rFonts w:hint="eastAsia" w:ascii="宋体" w:hAnsi="宋体" w:eastAsia="宋体" w:cs="宋体"/>
                <w:sz w:val="20"/>
                <w:szCs w:val="20"/>
              </w:rPr>
            </w:pPr>
            <w:r>
              <w:rPr>
                <w:rFonts w:hint="eastAsia" w:ascii="宋体" w:hAnsi="宋体" w:eastAsia="宋体" w:cs="宋体"/>
                <w:sz w:val="20"/>
                <w:szCs w:val="20"/>
              </w:rPr>
              <w:t>磋商保证金</w:t>
            </w:r>
          </w:p>
        </w:tc>
        <w:tc>
          <w:tcPr>
            <w:tcW w:w="6230" w:type="dxa"/>
            <w:vAlign w:val="top"/>
          </w:tcPr>
          <w:p w14:paraId="34246A5B">
            <w:pPr>
              <w:pStyle w:val="10"/>
              <w:spacing w:before="27" w:line="232" w:lineRule="auto"/>
              <w:ind w:left="123" w:right="272" w:hanging="12"/>
              <w:rPr>
                <w:rFonts w:hint="eastAsia" w:ascii="宋体" w:hAnsi="宋体" w:eastAsia="宋体" w:cs="宋体"/>
                <w:sz w:val="20"/>
                <w:szCs w:val="20"/>
              </w:rPr>
            </w:pPr>
            <w:r>
              <w:rPr>
                <w:rFonts w:hint="eastAsia" w:ascii="宋体" w:hAnsi="宋体" w:eastAsia="宋体" w:cs="宋体"/>
                <w:sz w:val="20"/>
                <w:szCs w:val="20"/>
              </w:rPr>
              <w:t>1、投标保证金数额：</w:t>
            </w:r>
            <w:r>
              <w:rPr>
                <w:rFonts w:hint="eastAsia" w:cs="宋体"/>
                <w:sz w:val="20"/>
                <w:szCs w:val="20"/>
                <w:lang w:val="en-US" w:eastAsia="zh-CN"/>
              </w:rPr>
              <w:t>壹万玖仟元</w:t>
            </w:r>
            <w:r>
              <w:rPr>
                <w:rFonts w:hint="eastAsia" w:ascii="宋体" w:hAnsi="宋体" w:eastAsia="宋体" w:cs="宋体"/>
                <w:sz w:val="20"/>
                <w:szCs w:val="20"/>
              </w:rPr>
              <w:t>整(¥1</w:t>
            </w:r>
            <w:r>
              <w:rPr>
                <w:rFonts w:hint="eastAsia" w:cs="宋体"/>
                <w:sz w:val="20"/>
                <w:szCs w:val="20"/>
                <w:lang w:val="en-US" w:eastAsia="zh-CN"/>
              </w:rPr>
              <w:t>9</w:t>
            </w:r>
            <w:r>
              <w:rPr>
                <w:rFonts w:hint="eastAsia" w:ascii="宋体" w:hAnsi="宋体" w:eastAsia="宋体" w:cs="宋体"/>
                <w:sz w:val="20"/>
                <w:szCs w:val="20"/>
              </w:rPr>
              <w:t>000.00 元)；</w:t>
            </w:r>
          </w:p>
          <w:p w14:paraId="48953B93">
            <w:pPr>
              <w:pStyle w:val="10"/>
              <w:spacing w:before="27" w:line="232" w:lineRule="auto"/>
              <w:ind w:left="123" w:right="272" w:hanging="12"/>
              <w:rPr>
                <w:rFonts w:hint="eastAsia" w:ascii="宋体" w:hAnsi="宋体" w:eastAsia="宋体" w:cs="宋体"/>
                <w:sz w:val="20"/>
                <w:szCs w:val="20"/>
              </w:rPr>
            </w:pPr>
            <w:r>
              <w:rPr>
                <w:rFonts w:hint="eastAsia" w:ascii="宋体" w:hAnsi="宋体" w:eastAsia="宋体" w:cs="宋体"/>
                <w:sz w:val="20"/>
                <w:szCs w:val="20"/>
              </w:rPr>
              <w:t>2、投标保证金形式：通过网银转账或银行电汇形式转出；</w:t>
            </w:r>
          </w:p>
          <w:p w14:paraId="72890A79">
            <w:pPr>
              <w:pStyle w:val="10"/>
              <w:spacing w:before="27" w:line="232" w:lineRule="auto"/>
              <w:ind w:left="123" w:right="272" w:hanging="12"/>
              <w:rPr>
                <w:rFonts w:hint="eastAsia" w:ascii="宋体" w:hAnsi="宋体" w:eastAsia="宋体" w:cs="宋体"/>
                <w:sz w:val="20"/>
                <w:szCs w:val="20"/>
              </w:rPr>
            </w:pPr>
            <w:r>
              <w:rPr>
                <w:rFonts w:hint="eastAsia" w:ascii="宋体" w:hAnsi="宋体" w:eastAsia="宋体" w:cs="宋体"/>
                <w:sz w:val="20"/>
                <w:szCs w:val="20"/>
              </w:rPr>
              <w:t>3、缴纳方式：支票、汇票、本票、网上银行支付</w:t>
            </w:r>
            <w:r>
              <w:rPr>
                <w:rFonts w:hint="eastAsia" w:cs="宋体"/>
                <w:sz w:val="20"/>
                <w:szCs w:val="20"/>
                <w:lang w:eastAsia="zh-CN"/>
              </w:rPr>
              <w:t>、</w:t>
            </w:r>
            <w:r>
              <w:rPr>
                <w:rFonts w:hint="eastAsia" w:cs="宋体"/>
                <w:sz w:val="20"/>
                <w:szCs w:val="20"/>
                <w:lang w:val="en-US" w:eastAsia="zh-CN"/>
              </w:rPr>
              <w:t>保函</w:t>
            </w:r>
            <w:r>
              <w:rPr>
                <w:rFonts w:hint="eastAsia" w:ascii="宋体" w:hAnsi="宋体" w:eastAsia="宋体" w:cs="宋体"/>
                <w:sz w:val="20"/>
                <w:szCs w:val="20"/>
              </w:rPr>
              <w:t>等非现金形式缴纳</w:t>
            </w:r>
          </w:p>
          <w:p w14:paraId="3EBC46A5">
            <w:pPr>
              <w:pStyle w:val="10"/>
              <w:spacing w:before="27" w:line="232" w:lineRule="auto"/>
              <w:ind w:left="123" w:right="272" w:hanging="12"/>
              <w:rPr>
                <w:rFonts w:hint="eastAsia" w:ascii="宋体" w:hAnsi="宋体" w:eastAsia="宋体" w:cs="宋体"/>
                <w:sz w:val="20"/>
                <w:szCs w:val="20"/>
              </w:rPr>
            </w:pPr>
            <w:r>
              <w:rPr>
                <w:rFonts w:hint="eastAsia" w:ascii="宋体" w:hAnsi="宋体" w:eastAsia="宋体" w:cs="宋体"/>
                <w:sz w:val="20"/>
                <w:szCs w:val="20"/>
              </w:rPr>
              <w:t>4、递交时间：在投标截止时间前递交（以到账时间为准）；</w:t>
            </w:r>
          </w:p>
          <w:p w14:paraId="3660F16F">
            <w:pPr>
              <w:pStyle w:val="10"/>
              <w:spacing w:before="27" w:line="232" w:lineRule="auto"/>
              <w:ind w:left="123" w:right="272" w:hanging="12"/>
              <w:rPr>
                <w:rFonts w:hint="eastAsia" w:ascii="宋体" w:hAnsi="宋体" w:eastAsia="宋体" w:cs="宋体"/>
                <w:sz w:val="20"/>
                <w:szCs w:val="20"/>
              </w:rPr>
            </w:pPr>
            <w:r>
              <w:rPr>
                <w:rFonts w:hint="eastAsia" w:ascii="宋体" w:hAnsi="宋体" w:eastAsia="宋体" w:cs="宋体"/>
                <w:sz w:val="20"/>
                <w:szCs w:val="20"/>
              </w:rPr>
              <w:t>5、保证金凭证：投标单位提供打款凭证截图加盖公章</w:t>
            </w:r>
          </w:p>
          <w:p w14:paraId="212EB3C1">
            <w:pPr>
              <w:pStyle w:val="10"/>
              <w:spacing w:before="27" w:line="232" w:lineRule="auto"/>
              <w:ind w:left="123" w:right="272" w:hanging="12"/>
              <w:rPr>
                <w:rFonts w:hint="eastAsia" w:ascii="宋体" w:hAnsi="宋体" w:eastAsia="宋体" w:cs="宋体"/>
                <w:sz w:val="20"/>
                <w:szCs w:val="20"/>
              </w:rPr>
            </w:pPr>
            <w:r>
              <w:rPr>
                <w:rFonts w:hint="eastAsia" w:ascii="宋体" w:hAnsi="宋体" w:eastAsia="宋体" w:cs="宋体"/>
                <w:sz w:val="20"/>
                <w:szCs w:val="20"/>
              </w:rPr>
              <w:t>6、账户信息：</w:t>
            </w:r>
          </w:p>
          <w:p w14:paraId="1F71AEED">
            <w:pPr>
              <w:pStyle w:val="10"/>
              <w:spacing w:before="27" w:line="232" w:lineRule="auto"/>
              <w:ind w:left="123" w:right="272" w:hanging="12"/>
              <w:rPr>
                <w:rFonts w:hint="default" w:ascii="宋体" w:hAnsi="宋体" w:eastAsia="宋体" w:cs="宋体"/>
                <w:sz w:val="20"/>
                <w:szCs w:val="20"/>
                <w:lang w:val="en-US"/>
              </w:rPr>
            </w:pPr>
            <w:r>
              <w:rPr>
                <w:rFonts w:hint="eastAsia" w:ascii="宋体" w:hAnsi="宋体" w:eastAsia="宋体" w:cs="宋体"/>
                <w:sz w:val="20"/>
                <w:szCs w:val="20"/>
              </w:rPr>
              <w:t>开户名称：</w:t>
            </w:r>
            <w:r>
              <w:rPr>
                <w:rFonts w:hint="eastAsia" w:cs="宋体"/>
                <w:sz w:val="20"/>
                <w:szCs w:val="20"/>
                <w:lang w:val="en-US" w:eastAsia="zh-CN"/>
              </w:rPr>
              <w:t>新疆久瑞建设工程项目管理有限公司</w:t>
            </w:r>
          </w:p>
          <w:p w14:paraId="20F7E974">
            <w:pPr>
              <w:pStyle w:val="10"/>
              <w:spacing w:before="27" w:line="232" w:lineRule="auto"/>
              <w:ind w:left="123" w:right="272" w:hanging="12"/>
              <w:rPr>
                <w:rFonts w:hint="default" w:ascii="宋体" w:hAnsi="宋体" w:eastAsia="宋体" w:cs="宋体"/>
                <w:sz w:val="20"/>
                <w:szCs w:val="20"/>
                <w:lang w:val="en-US" w:eastAsia="zh-CN"/>
              </w:rPr>
            </w:pPr>
            <w:r>
              <w:rPr>
                <w:rFonts w:hint="eastAsia" w:ascii="宋体" w:hAnsi="宋体" w:eastAsia="宋体" w:cs="宋体"/>
                <w:sz w:val="20"/>
                <w:szCs w:val="20"/>
              </w:rPr>
              <w:t>开户银行：</w:t>
            </w:r>
            <w:r>
              <w:rPr>
                <w:rFonts w:hint="eastAsia" w:cs="宋体"/>
                <w:sz w:val="20"/>
                <w:szCs w:val="20"/>
                <w:lang w:val="en-US" w:eastAsia="zh-CN"/>
              </w:rPr>
              <w:t>中国工商银行股份有限公司哈密天山西路支行</w:t>
            </w:r>
          </w:p>
          <w:p w14:paraId="04A3F23F">
            <w:pPr>
              <w:pStyle w:val="10"/>
              <w:spacing w:before="27" w:line="232" w:lineRule="auto"/>
              <w:ind w:left="123" w:right="272" w:hanging="12"/>
              <w:rPr>
                <w:rFonts w:hint="default" w:ascii="宋体" w:hAnsi="宋体" w:eastAsia="宋体" w:cs="宋体"/>
                <w:sz w:val="20"/>
                <w:szCs w:val="20"/>
                <w:lang w:val="en-US" w:eastAsia="zh-CN"/>
              </w:rPr>
            </w:pPr>
            <w:r>
              <w:rPr>
                <w:rFonts w:hint="eastAsia" w:ascii="宋体" w:hAnsi="宋体" w:eastAsia="宋体" w:cs="宋体"/>
                <w:sz w:val="20"/>
                <w:szCs w:val="20"/>
              </w:rPr>
              <w:t>帐    号：</w:t>
            </w:r>
            <w:r>
              <w:rPr>
                <w:rFonts w:hint="eastAsia" w:cs="宋体"/>
                <w:sz w:val="20"/>
                <w:szCs w:val="20"/>
                <w:lang w:val="en-US" w:eastAsia="zh-CN"/>
              </w:rPr>
              <w:t>3011002409200159447</w:t>
            </w:r>
          </w:p>
          <w:p w14:paraId="2D4217ED">
            <w:pPr>
              <w:pStyle w:val="10"/>
              <w:spacing w:before="27" w:line="232" w:lineRule="auto"/>
              <w:ind w:left="123" w:right="272" w:hanging="12"/>
              <w:rPr>
                <w:rFonts w:hint="eastAsia" w:ascii="宋体" w:hAnsi="宋体" w:eastAsia="宋体" w:cs="宋体"/>
                <w:sz w:val="20"/>
                <w:szCs w:val="20"/>
              </w:rPr>
            </w:pPr>
            <w:r>
              <w:rPr>
                <w:rFonts w:hint="eastAsia" w:ascii="宋体" w:hAnsi="宋体" w:eastAsia="宋体" w:cs="宋体"/>
                <w:sz w:val="20"/>
                <w:szCs w:val="20"/>
              </w:rPr>
              <w:t>注：1、响应文件中报价保证金提交凭据为银行转账回单。响应文件中如提供虚假材料，则没收报价保证金。</w:t>
            </w:r>
          </w:p>
          <w:p w14:paraId="18F3FE3A">
            <w:pPr>
              <w:pStyle w:val="10"/>
              <w:spacing w:before="27" w:line="232" w:lineRule="auto"/>
              <w:ind w:left="123" w:right="272" w:hanging="12"/>
              <w:rPr>
                <w:rFonts w:hint="eastAsia" w:ascii="宋体" w:hAnsi="宋体" w:eastAsia="宋体" w:cs="宋体"/>
                <w:sz w:val="20"/>
                <w:szCs w:val="20"/>
              </w:rPr>
            </w:pPr>
            <w:r>
              <w:rPr>
                <w:rFonts w:hint="eastAsia" w:ascii="宋体" w:hAnsi="宋体" w:eastAsia="宋体" w:cs="宋体"/>
                <w:sz w:val="20"/>
                <w:szCs w:val="20"/>
              </w:rPr>
              <w:t>2、在结果公告发布之日起 5 个工作日内，未成交的供应商持保证金退还信息表到采购代理机构财务部门办理保证金的退还手续。成交供应商的报价保证金，在合同签订后 5 个工作日内退还。</w:t>
            </w:r>
          </w:p>
          <w:p w14:paraId="7C03CFF3">
            <w:pPr>
              <w:pStyle w:val="10"/>
              <w:spacing w:before="27" w:line="232" w:lineRule="auto"/>
              <w:ind w:left="123" w:right="272" w:hanging="12"/>
              <w:rPr>
                <w:rFonts w:hint="eastAsia" w:ascii="宋体" w:hAnsi="宋体" w:eastAsia="宋体" w:cs="宋体"/>
                <w:sz w:val="20"/>
                <w:szCs w:val="20"/>
              </w:rPr>
            </w:pPr>
            <w:r>
              <w:rPr>
                <w:rFonts w:hint="eastAsia" w:ascii="宋体" w:hAnsi="宋体" w:eastAsia="宋体" w:cs="宋体"/>
                <w:sz w:val="20"/>
                <w:szCs w:val="20"/>
              </w:rPr>
              <w:t>3、缴纳保证金时须备注：</w:t>
            </w:r>
            <w:r>
              <w:rPr>
                <w:rFonts w:hint="eastAsia" w:ascii="宋体" w:hAnsi="宋体" w:eastAsia="宋体" w:cs="宋体"/>
                <w:sz w:val="20"/>
                <w:szCs w:val="20"/>
                <w:lang w:val="en-US" w:eastAsia="zh-CN"/>
              </w:rPr>
              <w:t>项目名称或项目编号</w:t>
            </w:r>
            <w:r>
              <w:rPr>
                <w:rFonts w:hint="eastAsia" w:ascii="宋体" w:hAnsi="宋体" w:eastAsia="宋体" w:cs="宋体"/>
                <w:sz w:val="20"/>
                <w:szCs w:val="20"/>
              </w:rPr>
              <w:t>投标保证金</w:t>
            </w:r>
          </w:p>
        </w:tc>
      </w:tr>
      <w:tr w14:paraId="6F7CE6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4" w:hRule="atLeast"/>
        </w:trPr>
        <w:tc>
          <w:tcPr>
            <w:tcW w:w="1207" w:type="dxa"/>
            <w:vAlign w:val="top"/>
          </w:tcPr>
          <w:p w14:paraId="5B41E2E2">
            <w:pPr>
              <w:pStyle w:val="10"/>
              <w:spacing w:before="65" w:line="190" w:lineRule="auto"/>
              <w:ind w:left="519"/>
              <w:rPr>
                <w:rFonts w:hint="eastAsia" w:eastAsia="宋体"/>
                <w:sz w:val="20"/>
                <w:szCs w:val="20"/>
                <w:lang w:eastAsia="zh-CN"/>
              </w:rPr>
            </w:pPr>
            <w:r>
              <w:rPr>
                <w:b/>
                <w:bCs/>
                <w:spacing w:val="-9"/>
                <w:sz w:val="20"/>
                <w:szCs w:val="20"/>
              </w:rPr>
              <w:t>1</w:t>
            </w:r>
            <w:r>
              <w:rPr>
                <w:rFonts w:hint="eastAsia"/>
                <w:b/>
                <w:bCs/>
                <w:spacing w:val="-9"/>
                <w:sz w:val="20"/>
                <w:szCs w:val="20"/>
                <w:lang w:val="en-US" w:eastAsia="zh-CN"/>
              </w:rPr>
              <w:t>2</w:t>
            </w:r>
          </w:p>
        </w:tc>
        <w:tc>
          <w:tcPr>
            <w:tcW w:w="2220" w:type="dxa"/>
            <w:vAlign w:val="top"/>
          </w:tcPr>
          <w:p w14:paraId="4F63B488">
            <w:pPr>
              <w:pStyle w:val="10"/>
              <w:spacing w:before="101" w:line="228" w:lineRule="auto"/>
              <w:ind w:left="387"/>
              <w:rPr>
                <w:sz w:val="20"/>
                <w:szCs w:val="20"/>
              </w:rPr>
            </w:pPr>
            <w:r>
              <w:rPr>
                <w:b/>
                <w:bCs/>
                <w:spacing w:val="5"/>
                <w:sz w:val="20"/>
                <w:szCs w:val="20"/>
              </w:rPr>
              <w:t>响应文件有效期</w:t>
            </w:r>
          </w:p>
        </w:tc>
        <w:tc>
          <w:tcPr>
            <w:tcW w:w="6230" w:type="dxa"/>
            <w:vAlign w:val="top"/>
          </w:tcPr>
          <w:p w14:paraId="6A1F5C14">
            <w:pPr>
              <w:pStyle w:val="10"/>
              <w:spacing w:before="101" w:line="228" w:lineRule="auto"/>
              <w:ind w:left="147"/>
              <w:rPr>
                <w:sz w:val="20"/>
                <w:szCs w:val="20"/>
              </w:rPr>
            </w:pPr>
            <w:r>
              <w:rPr>
                <w:spacing w:val="6"/>
                <w:sz w:val="20"/>
                <w:szCs w:val="20"/>
              </w:rPr>
              <w:t>自首次递交响应文件截止时间起计算</w:t>
            </w:r>
            <w:r>
              <w:rPr>
                <w:spacing w:val="-29"/>
                <w:sz w:val="20"/>
                <w:szCs w:val="20"/>
              </w:rPr>
              <w:t xml:space="preserve"> </w:t>
            </w:r>
            <w:r>
              <w:rPr>
                <w:spacing w:val="6"/>
                <w:sz w:val="20"/>
                <w:szCs w:val="20"/>
              </w:rPr>
              <w:t>90</w:t>
            </w:r>
            <w:r>
              <w:rPr>
                <w:spacing w:val="-41"/>
                <w:sz w:val="20"/>
                <w:szCs w:val="20"/>
              </w:rPr>
              <w:t xml:space="preserve"> </w:t>
            </w:r>
            <w:r>
              <w:rPr>
                <w:spacing w:val="6"/>
                <w:sz w:val="20"/>
                <w:szCs w:val="20"/>
              </w:rPr>
              <w:t>个日历日。</w:t>
            </w:r>
          </w:p>
        </w:tc>
      </w:tr>
      <w:tr w14:paraId="5E7E8A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455" w:hRule="atLeast"/>
        </w:trPr>
        <w:tc>
          <w:tcPr>
            <w:tcW w:w="1207" w:type="dxa"/>
            <w:vAlign w:val="top"/>
          </w:tcPr>
          <w:p w14:paraId="45311B58">
            <w:pPr>
              <w:spacing w:line="253" w:lineRule="auto"/>
              <w:rPr>
                <w:rFonts w:ascii="Arial"/>
                <w:sz w:val="21"/>
              </w:rPr>
            </w:pPr>
          </w:p>
          <w:p w14:paraId="51B8333B">
            <w:pPr>
              <w:spacing w:line="253" w:lineRule="auto"/>
              <w:rPr>
                <w:rFonts w:ascii="Arial"/>
                <w:sz w:val="21"/>
              </w:rPr>
            </w:pPr>
          </w:p>
          <w:p w14:paraId="4B87F496">
            <w:pPr>
              <w:spacing w:line="254" w:lineRule="auto"/>
              <w:rPr>
                <w:rFonts w:ascii="Arial"/>
                <w:sz w:val="21"/>
              </w:rPr>
            </w:pPr>
          </w:p>
          <w:p w14:paraId="6A502739">
            <w:pPr>
              <w:spacing w:line="254" w:lineRule="auto"/>
              <w:rPr>
                <w:rFonts w:ascii="Arial"/>
                <w:sz w:val="21"/>
              </w:rPr>
            </w:pPr>
          </w:p>
          <w:p w14:paraId="100876A9">
            <w:pPr>
              <w:pStyle w:val="10"/>
              <w:spacing w:before="65" w:line="189" w:lineRule="auto"/>
              <w:ind w:left="519"/>
              <w:rPr>
                <w:rFonts w:hint="eastAsia" w:eastAsia="宋体"/>
                <w:sz w:val="20"/>
                <w:szCs w:val="20"/>
                <w:lang w:eastAsia="zh-CN"/>
              </w:rPr>
            </w:pPr>
            <w:r>
              <w:rPr>
                <w:b/>
                <w:bCs/>
                <w:spacing w:val="-9"/>
                <w:sz w:val="20"/>
                <w:szCs w:val="20"/>
              </w:rPr>
              <w:t>1</w:t>
            </w:r>
            <w:r>
              <w:rPr>
                <w:rFonts w:hint="eastAsia"/>
                <w:b/>
                <w:bCs/>
                <w:spacing w:val="-9"/>
                <w:sz w:val="20"/>
                <w:szCs w:val="20"/>
                <w:lang w:val="en-US" w:eastAsia="zh-CN"/>
              </w:rPr>
              <w:t>3</w:t>
            </w:r>
          </w:p>
        </w:tc>
        <w:tc>
          <w:tcPr>
            <w:tcW w:w="2220" w:type="dxa"/>
            <w:vAlign w:val="top"/>
          </w:tcPr>
          <w:p w14:paraId="729D5D72">
            <w:pPr>
              <w:spacing w:line="262" w:lineRule="auto"/>
              <w:rPr>
                <w:rFonts w:ascii="Arial"/>
                <w:sz w:val="21"/>
              </w:rPr>
            </w:pPr>
          </w:p>
          <w:p w14:paraId="66A39018">
            <w:pPr>
              <w:spacing w:line="262" w:lineRule="auto"/>
              <w:rPr>
                <w:rFonts w:ascii="Arial"/>
                <w:sz w:val="21"/>
              </w:rPr>
            </w:pPr>
          </w:p>
          <w:p w14:paraId="705D37B5">
            <w:pPr>
              <w:spacing w:line="263" w:lineRule="auto"/>
              <w:rPr>
                <w:rFonts w:ascii="Arial"/>
                <w:sz w:val="21"/>
              </w:rPr>
            </w:pPr>
          </w:p>
          <w:p w14:paraId="7F676F0E">
            <w:pPr>
              <w:spacing w:line="263" w:lineRule="auto"/>
              <w:rPr>
                <w:rFonts w:ascii="Arial"/>
                <w:sz w:val="21"/>
              </w:rPr>
            </w:pPr>
          </w:p>
          <w:p w14:paraId="767EEBA5">
            <w:pPr>
              <w:pStyle w:val="10"/>
              <w:spacing w:before="65" w:line="228" w:lineRule="auto"/>
              <w:ind w:left="493"/>
              <w:rPr>
                <w:sz w:val="20"/>
                <w:szCs w:val="20"/>
              </w:rPr>
            </w:pPr>
            <w:r>
              <w:rPr>
                <w:b/>
                <w:bCs/>
                <w:spacing w:val="5"/>
                <w:sz w:val="20"/>
                <w:szCs w:val="20"/>
              </w:rPr>
              <w:t>响应文件份数</w:t>
            </w:r>
          </w:p>
        </w:tc>
        <w:tc>
          <w:tcPr>
            <w:tcW w:w="6230" w:type="dxa"/>
            <w:vAlign w:val="top"/>
          </w:tcPr>
          <w:p w14:paraId="595619E7">
            <w:pPr>
              <w:pStyle w:val="10"/>
              <w:spacing w:before="32" w:line="243" w:lineRule="auto"/>
              <w:ind w:left="111" w:right="107" w:firstLine="16"/>
              <w:rPr>
                <w:sz w:val="20"/>
                <w:szCs w:val="20"/>
              </w:rPr>
            </w:pPr>
            <w:r>
              <w:rPr>
                <w:spacing w:val="11"/>
                <w:sz w:val="20"/>
                <w:szCs w:val="20"/>
              </w:rPr>
              <w:t>1、本项目采用不见面磋商、供应商需要递交电子响应文件，加</w:t>
            </w:r>
            <w:r>
              <w:rPr>
                <w:spacing w:val="8"/>
                <w:sz w:val="20"/>
                <w:szCs w:val="20"/>
              </w:rPr>
              <w:t>密的电子响应文件，在磋商截止时间前上传至政府采购网政采云</w:t>
            </w:r>
            <w:r>
              <w:rPr>
                <w:spacing w:val="9"/>
                <w:sz w:val="20"/>
                <w:szCs w:val="20"/>
              </w:rPr>
              <w:t>平台指定位置，无需磋商现场递交纸质文件。</w:t>
            </w:r>
          </w:p>
          <w:p w14:paraId="7C2C0A6E">
            <w:pPr>
              <w:pStyle w:val="10"/>
              <w:spacing w:before="24" w:line="246" w:lineRule="auto"/>
              <w:ind w:left="111" w:right="107" w:firstLine="3"/>
              <w:rPr>
                <w:sz w:val="20"/>
                <w:szCs w:val="20"/>
              </w:rPr>
            </w:pPr>
            <w:r>
              <w:rPr>
                <w:spacing w:val="11"/>
                <w:sz w:val="20"/>
                <w:szCs w:val="20"/>
              </w:rPr>
              <w:t>2、响应文件开启当日，供应商无需到达磋商现场，仅需通过政</w:t>
            </w:r>
            <w:r>
              <w:rPr>
                <w:spacing w:val="7"/>
                <w:sz w:val="20"/>
                <w:szCs w:val="20"/>
              </w:rPr>
              <w:t>采云平台“不见面”开标大厅完成远程解密、磋商澄清、在线多</w:t>
            </w:r>
            <w:r>
              <w:rPr>
                <w:spacing w:val="8"/>
                <w:sz w:val="20"/>
                <w:szCs w:val="20"/>
              </w:rPr>
              <w:t>轮报价、结果公布等交互环节。供应商必须使用能正确解密响应</w:t>
            </w:r>
            <w:r>
              <w:rPr>
                <w:spacing w:val="5"/>
                <w:sz w:val="20"/>
                <w:szCs w:val="20"/>
              </w:rPr>
              <w:t>文件的“</w:t>
            </w:r>
            <w:r>
              <w:rPr>
                <w:sz w:val="20"/>
                <w:szCs w:val="20"/>
              </w:rPr>
              <w:t>CA</w:t>
            </w:r>
            <w:r>
              <w:rPr>
                <w:spacing w:val="5"/>
                <w:sz w:val="20"/>
                <w:szCs w:val="20"/>
              </w:rPr>
              <w:t>锁”在规定的时间内完成远程解密，因供应商原因未</w:t>
            </w:r>
            <w:r>
              <w:rPr>
                <w:spacing w:val="8"/>
                <w:sz w:val="20"/>
                <w:szCs w:val="20"/>
              </w:rPr>
              <w:t>能解密、解密失败或解密超时，视为供应商撤销其响应文件，系统内响应文件将被退回；</w:t>
            </w:r>
          </w:p>
        </w:tc>
      </w:tr>
      <w:tr w14:paraId="771962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2" w:hRule="atLeast"/>
        </w:trPr>
        <w:tc>
          <w:tcPr>
            <w:tcW w:w="1207" w:type="dxa"/>
            <w:vAlign w:val="top"/>
          </w:tcPr>
          <w:p w14:paraId="3CB96697">
            <w:pPr>
              <w:spacing w:line="243" w:lineRule="auto"/>
              <w:rPr>
                <w:rFonts w:ascii="Arial"/>
                <w:sz w:val="21"/>
              </w:rPr>
            </w:pPr>
          </w:p>
          <w:p w14:paraId="7B16AB59">
            <w:pPr>
              <w:spacing w:line="243" w:lineRule="auto"/>
              <w:rPr>
                <w:rFonts w:ascii="Arial"/>
                <w:sz w:val="21"/>
              </w:rPr>
            </w:pPr>
          </w:p>
          <w:p w14:paraId="5025290E">
            <w:pPr>
              <w:pStyle w:val="10"/>
              <w:spacing w:before="65" w:line="190" w:lineRule="auto"/>
              <w:ind w:left="519"/>
              <w:rPr>
                <w:rFonts w:hint="eastAsia" w:eastAsia="宋体"/>
                <w:sz w:val="20"/>
                <w:szCs w:val="20"/>
                <w:lang w:eastAsia="zh-CN"/>
              </w:rPr>
            </w:pPr>
            <w:r>
              <w:rPr>
                <w:b/>
                <w:bCs/>
                <w:spacing w:val="-9"/>
                <w:sz w:val="20"/>
                <w:szCs w:val="20"/>
              </w:rPr>
              <w:t>1</w:t>
            </w:r>
            <w:r>
              <w:rPr>
                <w:rFonts w:hint="eastAsia"/>
                <w:b/>
                <w:bCs/>
                <w:spacing w:val="-9"/>
                <w:sz w:val="20"/>
                <w:szCs w:val="20"/>
                <w:lang w:val="en-US" w:eastAsia="zh-CN"/>
              </w:rPr>
              <w:t>4</w:t>
            </w:r>
          </w:p>
        </w:tc>
        <w:tc>
          <w:tcPr>
            <w:tcW w:w="2220" w:type="dxa"/>
            <w:vAlign w:val="top"/>
          </w:tcPr>
          <w:p w14:paraId="75E7ED84">
            <w:pPr>
              <w:spacing w:line="387" w:lineRule="auto"/>
              <w:rPr>
                <w:rFonts w:ascii="Arial"/>
                <w:sz w:val="21"/>
              </w:rPr>
            </w:pPr>
          </w:p>
          <w:p w14:paraId="3306B8D3">
            <w:pPr>
              <w:pStyle w:val="10"/>
              <w:spacing w:before="65" w:line="239" w:lineRule="auto"/>
              <w:ind w:left="112" w:right="108" w:hanging="1"/>
              <w:rPr>
                <w:sz w:val="20"/>
                <w:szCs w:val="20"/>
              </w:rPr>
            </w:pPr>
            <w:r>
              <w:rPr>
                <w:b/>
                <w:bCs/>
                <w:spacing w:val="-3"/>
                <w:sz w:val="20"/>
                <w:szCs w:val="20"/>
              </w:rPr>
              <w:t>磋商（响应文件递交截</w:t>
            </w:r>
            <w:r>
              <w:rPr>
                <w:spacing w:val="2"/>
                <w:sz w:val="20"/>
                <w:szCs w:val="20"/>
              </w:rPr>
              <w:t xml:space="preserve"> </w:t>
            </w:r>
            <w:r>
              <w:rPr>
                <w:b/>
                <w:bCs/>
                <w:spacing w:val="-4"/>
                <w:sz w:val="20"/>
                <w:szCs w:val="20"/>
              </w:rPr>
              <w:t>止）时间、地点等要求</w:t>
            </w:r>
          </w:p>
        </w:tc>
        <w:tc>
          <w:tcPr>
            <w:tcW w:w="6230" w:type="dxa"/>
            <w:vAlign w:val="top"/>
          </w:tcPr>
          <w:p w14:paraId="173E5A90">
            <w:pPr>
              <w:pStyle w:val="10"/>
              <w:spacing w:before="34" w:line="228" w:lineRule="auto"/>
              <w:ind w:left="111"/>
              <w:rPr>
                <w:sz w:val="20"/>
                <w:szCs w:val="20"/>
              </w:rPr>
            </w:pPr>
            <w:r>
              <w:rPr>
                <w:spacing w:val="2"/>
                <w:sz w:val="20"/>
                <w:szCs w:val="20"/>
              </w:rPr>
              <w:t>磋商时间：</w:t>
            </w:r>
            <w:r>
              <w:rPr>
                <w:rFonts w:hint="eastAsia"/>
                <w:color w:val="000000" w:themeColor="text1"/>
                <w:spacing w:val="2"/>
                <w:sz w:val="20"/>
                <w:szCs w:val="20"/>
                <w:lang w:eastAsia="zh-CN"/>
                <w14:textFill>
                  <w14:solidFill>
                    <w14:schemeClr w14:val="tx1"/>
                  </w14:solidFill>
                </w14:textFill>
              </w:rPr>
              <w:t>2025 年 0</w:t>
            </w:r>
            <w:r>
              <w:rPr>
                <w:rFonts w:hint="eastAsia"/>
                <w:color w:val="000000" w:themeColor="text1"/>
                <w:spacing w:val="2"/>
                <w:sz w:val="20"/>
                <w:szCs w:val="20"/>
                <w:lang w:val="en-US" w:eastAsia="zh-CN"/>
                <w14:textFill>
                  <w14:solidFill>
                    <w14:schemeClr w14:val="tx1"/>
                  </w14:solidFill>
                </w14:textFill>
              </w:rPr>
              <w:t>4</w:t>
            </w:r>
            <w:r>
              <w:rPr>
                <w:rFonts w:hint="eastAsia"/>
                <w:color w:val="000000" w:themeColor="text1"/>
                <w:spacing w:val="2"/>
                <w:sz w:val="20"/>
                <w:szCs w:val="20"/>
                <w:lang w:eastAsia="zh-CN"/>
                <w14:textFill>
                  <w14:solidFill>
                    <w14:schemeClr w14:val="tx1"/>
                  </w14:solidFill>
                </w14:textFill>
              </w:rPr>
              <w:t xml:space="preserve"> 月 </w:t>
            </w:r>
            <w:r>
              <w:rPr>
                <w:rFonts w:hint="eastAsia"/>
                <w:color w:val="000000" w:themeColor="text1"/>
                <w:spacing w:val="2"/>
                <w:sz w:val="20"/>
                <w:szCs w:val="20"/>
                <w:lang w:val="en-US" w:eastAsia="zh-CN"/>
                <w14:textFill>
                  <w14:solidFill>
                    <w14:schemeClr w14:val="tx1"/>
                  </w14:solidFill>
                </w14:textFill>
              </w:rPr>
              <w:t>08</w:t>
            </w:r>
            <w:bookmarkStart w:id="60" w:name="_GoBack"/>
            <w:bookmarkEnd w:id="60"/>
            <w:r>
              <w:rPr>
                <w:rFonts w:hint="eastAsia"/>
                <w:color w:val="000000" w:themeColor="text1"/>
                <w:spacing w:val="2"/>
                <w:sz w:val="20"/>
                <w:szCs w:val="20"/>
                <w:lang w:eastAsia="zh-CN"/>
                <w14:textFill>
                  <w14:solidFill>
                    <w14:schemeClr w14:val="tx1"/>
                  </w14:solidFill>
                </w14:textFill>
              </w:rPr>
              <w:t xml:space="preserve"> 日 1</w:t>
            </w:r>
            <w:r>
              <w:rPr>
                <w:rFonts w:hint="eastAsia"/>
                <w:color w:val="000000" w:themeColor="text1"/>
                <w:spacing w:val="2"/>
                <w:sz w:val="20"/>
                <w:szCs w:val="20"/>
                <w:lang w:val="en-US" w:eastAsia="zh-CN"/>
                <w14:textFill>
                  <w14:solidFill>
                    <w14:schemeClr w14:val="tx1"/>
                  </w14:solidFill>
                </w14:textFill>
              </w:rPr>
              <w:t>1</w:t>
            </w:r>
            <w:r>
              <w:rPr>
                <w:rFonts w:hint="eastAsia"/>
                <w:color w:val="000000" w:themeColor="text1"/>
                <w:spacing w:val="2"/>
                <w:sz w:val="20"/>
                <w:szCs w:val="20"/>
                <w:lang w:eastAsia="zh-CN"/>
                <w14:textFill>
                  <w14:solidFill>
                    <w14:schemeClr w14:val="tx1"/>
                  </w14:solidFill>
                </w14:textFill>
              </w:rPr>
              <w:t>：00 分</w:t>
            </w:r>
            <w:r>
              <w:rPr>
                <w:color w:val="000000" w:themeColor="text1"/>
                <w:spacing w:val="2"/>
                <w:sz w:val="20"/>
                <w:szCs w:val="20"/>
                <w14:textFill>
                  <w14:solidFill>
                    <w14:schemeClr w14:val="tx1"/>
                  </w14:solidFill>
                </w14:textFill>
              </w:rPr>
              <w:t>（北京</w:t>
            </w:r>
            <w:r>
              <w:rPr>
                <w:spacing w:val="2"/>
                <w:sz w:val="20"/>
                <w:szCs w:val="20"/>
              </w:rPr>
              <w:t>时间）</w:t>
            </w:r>
          </w:p>
          <w:p w14:paraId="460DDE2C">
            <w:pPr>
              <w:pStyle w:val="10"/>
              <w:spacing w:before="24" w:line="227" w:lineRule="auto"/>
              <w:ind w:left="111"/>
              <w:rPr>
                <w:sz w:val="20"/>
                <w:szCs w:val="20"/>
              </w:rPr>
            </w:pPr>
            <w:r>
              <w:rPr>
                <w:spacing w:val="9"/>
                <w:sz w:val="20"/>
                <w:szCs w:val="20"/>
              </w:rPr>
              <w:t>磋商地点：新疆政采云远程不见面开标系统</w:t>
            </w:r>
          </w:p>
          <w:p w14:paraId="69FE6936">
            <w:pPr>
              <w:pStyle w:val="10"/>
              <w:spacing w:before="25" w:line="227" w:lineRule="auto"/>
              <w:ind w:left="116"/>
              <w:rPr>
                <w:sz w:val="20"/>
                <w:szCs w:val="20"/>
              </w:rPr>
            </w:pPr>
            <w:r>
              <w:rPr>
                <w:spacing w:val="7"/>
                <w:sz w:val="20"/>
                <w:szCs w:val="20"/>
              </w:rPr>
              <w:t>不见面开标默认解密时长：30</w:t>
            </w:r>
            <w:r>
              <w:rPr>
                <w:spacing w:val="-26"/>
                <w:sz w:val="20"/>
                <w:szCs w:val="20"/>
              </w:rPr>
              <w:t xml:space="preserve"> </w:t>
            </w:r>
            <w:r>
              <w:rPr>
                <w:spacing w:val="7"/>
                <w:sz w:val="20"/>
                <w:szCs w:val="20"/>
              </w:rPr>
              <w:t>分钟</w:t>
            </w:r>
          </w:p>
          <w:p w14:paraId="42119E49">
            <w:pPr>
              <w:pStyle w:val="10"/>
              <w:spacing w:before="28" w:line="233" w:lineRule="auto"/>
              <w:ind w:left="116" w:right="109"/>
              <w:rPr>
                <w:sz w:val="22"/>
                <w:szCs w:val="22"/>
              </w:rPr>
            </w:pPr>
            <w:r>
              <w:rPr>
                <w:spacing w:val="8"/>
                <w:sz w:val="20"/>
                <w:szCs w:val="20"/>
              </w:rPr>
              <w:t>关于能否延长解密时间的约定：开标现场若发现默认</w:t>
            </w:r>
            <w:r>
              <w:rPr>
                <w:spacing w:val="7"/>
                <w:sz w:val="20"/>
                <w:szCs w:val="20"/>
              </w:rPr>
              <w:t>解密时长不</w:t>
            </w:r>
            <w:r>
              <w:rPr>
                <w:spacing w:val="6"/>
                <w:sz w:val="20"/>
                <w:szCs w:val="20"/>
              </w:rPr>
              <w:t>足，由采购人决定是否延长解密时长</w:t>
            </w:r>
            <w:r>
              <w:rPr>
                <w:spacing w:val="6"/>
                <w:sz w:val="22"/>
                <w:szCs w:val="22"/>
              </w:rPr>
              <w:t>。</w:t>
            </w:r>
          </w:p>
        </w:tc>
      </w:tr>
      <w:tr w14:paraId="17D963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4" w:hRule="atLeast"/>
        </w:trPr>
        <w:tc>
          <w:tcPr>
            <w:tcW w:w="1207" w:type="dxa"/>
            <w:vAlign w:val="top"/>
          </w:tcPr>
          <w:p w14:paraId="1ADD718F">
            <w:pPr>
              <w:spacing w:line="293" w:lineRule="auto"/>
              <w:rPr>
                <w:rFonts w:ascii="Arial"/>
                <w:sz w:val="21"/>
              </w:rPr>
            </w:pPr>
          </w:p>
          <w:p w14:paraId="1ED0E21B">
            <w:pPr>
              <w:spacing w:line="293" w:lineRule="auto"/>
              <w:rPr>
                <w:rFonts w:ascii="Arial"/>
                <w:sz w:val="21"/>
              </w:rPr>
            </w:pPr>
          </w:p>
          <w:p w14:paraId="76AA1A54">
            <w:pPr>
              <w:spacing w:line="293" w:lineRule="auto"/>
              <w:rPr>
                <w:rFonts w:ascii="Arial"/>
                <w:sz w:val="21"/>
              </w:rPr>
            </w:pPr>
          </w:p>
          <w:p w14:paraId="309E3442">
            <w:pPr>
              <w:pStyle w:val="10"/>
              <w:spacing w:before="65" w:line="190" w:lineRule="auto"/>
              <w:ind w:left="519"/>
              <w:rPr>
                <w:rFonts w:hint="eastAsia" w:eastAsia="宋体"/>
                <w:sz w:val="20"/>
                <w:szCs w:val="20"/>
                <w:lang w:eastAsia="zh-CN"/>
              </w:rPr>
            </w:pPr>
            <w:r>
              <w:rPr>
                <w:b/>
                <w:bCs/>
                <w:spacing w:val="-9"/>
                <w:sz w:val="20"/>
                <w:szCs w:val="20"/>
              </w:rPr>
              <w:t>1</w:t>
            </w:r>
            <w:r>
              <w:rPr>
                <w:rFonts w:hint="eastAsia"/>
                <w:b/>
                <w:bCs/>
                <w:spacing w:val="-9"/>
                <w:sz w:val="20"/>
                <w:szCs w:val="20"/>
                <w:lang w:val="en-US" w:eastAsia="zh-CN"/>
              </w:rPr>
              <w:t>5</w:t>
            </w:r>
          </w:p>
        </w:tc>
        <w:tc>
          <w:tcPr>
            <w:tcW w:w="2220" w:type="dxa"/>
            <w:vAlign w:val="top"/>
          </w:tcPr>
          <w:p w14:paraId="71794117">
            <w:pPr>
              <w:spacing w:line="315" w:lineRule="auto"/>
              <w:rPr>
                <w:rFonts w:ascii="Arial"/>
                <w:sz w:val="21"/>
              </w:rPr>
            </w:pPr>
          </w:p>
          <w:p w14:paraId="60A93986">
            <w:pPr>
              <w:spacing w:line="316" w:lineRule="auto"/>
              <w:rPr>
                <w:rFonts w:ascii="Arial"/>
                <w:sz w:val="21"/>
              </w:rPr>
            </w:pPr>
          </w:p>
          <w:p w14:paraId="32B9A932">
            <w:pPr>
              <w:spacing w:line="316" w:lineRule="auto"/>
              <w:rPr>
                <w:rFonts w:ascii="Arial"/>
                <w:sz w:val="21"/>
              </w:rPr>
            </w:pPr>
          </w:p>
          <w:p w14:paraId="6D844379">
            <w:pPr>
              <w:pStyle w:val="10"/>
              <w:spacing w:before="78" w:line="219" w:lineRule="auto"/>
              <w:ind w:left="511"/>
            </w:pPr>
            <w:r>
              <w:rPr>
                <w:b/>
                <w:bCs/>
                <w:spacing w:val="-4"/>
                <w:sz w:val="20"/>
                <w:szCs w:val="20"/>
              </w:rPr>
              <w:t>代理服务费</w:t>
            </w:r>
          </w:p>
        </w:tc>
        <w:tc>
          <w:tcPr>
            <w:tcW w:w="6230" w:type="dxa"/>
            <w:vAlign w:val="top"/>
          </w:tcPr>
          <w:p w14:paraId="25A570FE">
            <w:pPr>
              <w:pStyle w:val="10"/>
              <w:spacing w:before="27" w:line="232" w:lineRule="auto"/>
              <w:ind w:right="272"/>
              <w:rPr>
                <w:sz w:val="20"/>
                <w:szCs w:val="20"/>
              </w:rPr>
            </w:pPr>
            <w:r>
              <w:rPr>
                <w:rFonts w:hint="eastAsia"/>
                <w:color w:val="000000" w:themeColor="text1"/>
                <w:sz w:val="20"/>
                <w:szCs w:val="20"/>
                <w14:textFill>
                  <w14:solidFill>
                    <w14:schemeClr w14:val="tx1"/>
                  </w14:solidFill>
                </w14:textFill>
              </w:rPr>
              <w:t>招标代理费收费依据《招标代理服务收费管理暂行办法》（计价格［2015］299号）和《国家发展改革委办公厅关于招标代理服务收费有关问题的通知》（发改办价格[2003]857号）的规定按最终中标金额为计费基数计算确定,由</w:t>
            </w:r>
            <w:r>
              <w:rPr>
                <w:rFonts w:hint="eastAsia"/>
                <w:color w:val="000000" w:themeColor="text1"/>
                <w:sz w:val="20"/>
                <w:szCs w:val="20"/>
                <w:lang w:val="en-US" w:eastAsia="zh-CN"/>
                <w14:textFill>
                  <w14:solidFill>
                    <w14:schemeClr w14:val="tx1"/>
                  </w14:solidFill>
                </w14:textFill>
              </w:rPr>
              <w:t>成交供应商</w:t>
            </w:r>
            <w:r>
              <w:rPr>
                <w:rFonts w:hint="eastAsia"/>
                <w:color w:val="000000" w:themeColor="text1"/>
                <w:sz w:val="20"/>
                <w:szCs w:val="20"/>
                <w14:textFill>
                  <w14:solidFill>
                    <w14:schemeClr w14:val="tx1"/>
                  </w14:solidFill>
                </w14:textFill>
              </w:rPr>
              <w:t>支付。</w:t>
            </w:r>
            <w:r>
              <w:rPr>
                <w:rFonts w:hint="eastAsia"/>
                <w:color w:val="000000" w:themeColor="text1"/>
                <w:sz w:val="20"/>
                <w:szCs w:val="20"/>
                <w:lang w:val="en-US" w:eastAsia="zh-CN"/>
                <w14:textFill>
                  <w14:solidFill>
                    <w14:schemeClr w14:val="tx1"/>
                  </w14:solidFill>
                </w14:textFill>
              </w:rPr>
              <w:t>成交供应商</w:t>
            </w:r>
            <w:r>
              <w:rPr>
                <w:rFonts w:hint="eastAsia"/>
                <w:color w:val="000000" w:themeColor="text1"/>
                <w:sz w:val="20"/>
                <w:szCs w:val="20"/>
                <w14:textFill>
                  <w14:solidFill>
                    <w14:schemeClr w14:val="tx1"/>
                  </w14:solidFill>
                </w14:textFill>
              </w:rPr>
              <w:t>在收到中标通知书后，须向</w:t>
            </w:r>
            <w:r>
              <w:rPr>
                <w:rFonts w:hint="eastAsia" w:cs="宋体"/>
                <w:color w:val="000000" w:themeColor="text1"/>
                <w:sz w:val="20"/>
                <w:szCs w:val="20"/>
                <w:lang w:val="en-US" w:eastAsia="zh-CN"/>
                <w14:textFill>
                  <w14:solidFill>
                    <w14:schemeClr w14:val="tx1"/>
                  </w14:solidFill>
                </w14:textFill>
              </w:rPr>
              <w:t>新疆久瑞建设工程项目管理有限公司</w:t>
            </w:r>
            <w:r>
              <w:rPr>
                <w:rFonts w:hint="eastAsia"/>
                <w:color w:val="000000" w:themeColor="text1"/>
                <w:sz w:val="20"/>
                <w:szCs w:val="20"/>
                <w14:textFill>
                  <w14:solidFill>
                    <w14:schemeClr w14:val="tx1"/>
                  </w14:solidFill>
                </w14:textFill>
              </w:rPr>
              <w:t>支付招标代理服务费。</w:t>
            </w:r>
          </w:p>
        </w:tc>
      </w:tr>
      <w:tr w14:paraId="733E18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 w:hRule="atLeast"/>
        </w:trPr>
        <w:tc>
          <w:tcPr>
            <w:tcW w:w="1207" w:type="dxa"/>
            <w:vAlign w:val="top"/>
          </w:tcPr>
          <w:p w14:paraId="0683C8C6">
            <w:pPr>
              <w:pStyle w:val="10"/>
              <w:spacing w:before="78" w:line="190" w:lineRule="auto"/>
              <w:ind w:left="519"/>
              <w:rPr>
                <w:rFonts w:hint="eastAsia" w:eastAsia="宋体"/>
                <w:sz w:val="20"/>
                <w:szCs w:val="20"/>
                <w:lang w:eastAsia="zh-CN"/>
              </w:rPr>
            </w:pPr>
            <w:r>
              <w:rPr>
                <w:b/>
                <w:bCs/>
                <w:spacing w:val="-9"/>
                <w:sz w:val="20"/>
                <w:szCs w:val="20"/>
              </w:rPr>
              <w:t>1</w:t>
            </w:r>
            <w:r>
              <w:rPr>
                <w:rFonts w:hint="eastAsia"/>
                <w:b/>
                <w:bCs/>
                <w:spacing w:val="-9"/>
                <w:sz w:val="20"/>
                <w:szCs w:val="20"/>
                <w:lang w:val="en-US" w:eastAsia="zh-CN"/>
              </w:rPr>
              <w:t>6</w:t>
            </w:r>
          </w:p>
        </w:tc>
        <w:tc>
          <w:tcPr>
            <w:tcW w:w="2220" w:type="dxa"/>
            <w:vAlign w:val="top"/>
          </w:tcPr>
          <w:p w14:paraId="2571306F">
            <w:pPr>
              <w:pStyle w:val="10"/>
              <w:spacing w:before="161" w:line="204" w:lineRule="auto"/>
              <w:ind w:left="632"/>
            </w:pPr>
            <w:r>
              <w:rPr>
                <w:b/>
                <w:bCs/>
                <w:spacing w:val="-3"/>
                <w:sz w:val="20"/>
                <w:szCs w:val="20"/>
              </w:rPr>
              <w:t>付款方式</w:t>
            </w:r>
          </w:p>
        </w:tc>
        <w:tc>
          <w:tcPr>
            <w:tcW w:w="6230" w:type="dxa"/>
            <w:vAlign w:val="top"/>
          </w:tcPr>
          <w:p w14:paraId="7998C366">
            <w:pPr>
              <w:pStyle w:val="10"/>
              <w:spacing w:before="105" w:line="228" w:lineRule="auto"/>
              <w:ind w:left="113"/>
              <w:rPr>
                <w:sz w:val="22"/>
                <w:szCs w:val="22"/>
              </w:rPr>
            </w:pPr>
            <w:r>
              <w:rPr>
                <w:rFonts w:hint="eastAsia"/>
                <w:sz w:val="20"/>
                <w:szCs w:val="20"/>
              </w:rPr>
              <w:t>签订合同时约定</w:t>
            </w:r>
          </w:p>
        </w:tc>
      </w:tr>
      <w:tr w14:paraId="73F3BE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6" w:hRule="atLeast"/>
        </w:trPr>
        <w:tc>
          <w:tcPr>
            <w:tcW w:w="1207" w:type="dxa"/>
            <w:vAlign w:val="top"/>
          </w:tcPr>
          <w:p w14:paraId="7FAA5BEB">
            <w:pPr>
              <w:pStyle w:val="10"/>
              <w:spacing w:before="77" w:line="190" w:lineRule="auto"/>
              <w:ind w:left="519"/>
              <w:rPr>
                <w:rFonts w:hint="eastAsia" w:eastAsia="宋体"/>
                <w:sz w:val="20"/>
                <w:szCs w:val="20"/>
                <w:lang w:eastAsia="zh-CN"/>
              </w:rPr>
            </w:pPr>
            <w:r>
              <w:rPr>
                <w:b/>
                <w:bCs/>
                <w:spacing w:val="-9"/>
                <w:sz w:val="20"/>
                <w:szCs w:val="20"/>
              </w:rPr>
              <w:t>1</w:t>
            </w:r>
            <w:r>
              <w:rPr>
                <w:rFonts w:hint="eastAsia"/>
                <w:b/>
                <w:bCs/>
                <w:spacing w:val="-9"/>
                <w:sz w:val="20"/>
                <w:szCs w:val="20"/>
                <w:lang w:val="en-US" w:eastAsia="zh-CN"/>
              </w:rPr>
              <w:t>7</w:t>
            </w:r>
          </w:p>
        </w:tc>
        <w:tc>
          <w:tcPr>
            <w:tcW w:w="2220" w:type="dxa"/>
            <w:vAlign w:val="top"/>
          </w:tcPr>
          <w:p w14:paraId="7886CC55">
            <w:pPr>
              <w:pStyle w:val="10"/>
              <w:spacing w:before="158" w:line="206" w:lineRule="auto"/>
              <w:ind w:left="633"/>
            </w:pPr>
            <w:r>
              <w:rPr>
                <w:b/>
                <w:bCs/>
                <w:spacing w:val="-3"/>
                <w:sz w:val="20"/>
                <w:szCs w:val="20"/>
              </w:rPr>
              <w:t>质量标准</w:t>
            </w:r>
          </w:p>
        </w:tc>
        <w:tc>
          <w:tcPr>
            <w:tcW w:w="6230" w:type="dxa"/>
            <w:vAlign w:val="top"/>
          </w:tcPr>
          <w:p w14:paraId="48FFCB0C">
            <w:pPr>
              <w:pStyle w:val="10"/>
              <w:spacing w:before="104" w:line="228" w:lineRule="auto"/>
              <w:ind w:left="114"/>
              <w:rPr>
                <w:sz w:val="22"/>
                <w:szCs w:val="22"/>
              </w:rPr>
            </w:pPr>
            <w:r>
              <w:rPr>
                <w:rFonts w:hint="eastAsia" w:ascii="宋体" w:hAnsi="宋体" w:eastAsia="宋体" w:cs="宋体"/>
                <w:sz w:val="20"/>
                <w:szCs w:val="20"/>
              </w:rPr>
              <w:t>合格</w:t>
            </w:r>
          </w:p>
        </w:tc>
      </w:tr>
      <w:tr w14:paraId="346A4E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207" w:type="dxa"/>
            <w:vAlign w:val="top"/>
          </w:tcPr>
          <w:p w14:paraId="3C5BD264">
            <w:pPr>
              <w:spacing w:line="340" w:lineRule="auto"/>
              <w:rPr>
                <w:rFonts w:ascii="Arial"/>
                <w:sz w:val="21"/>
              </w:rPr>
            </w:pPr>
          </w:p>
          <w:p w14:paraId="271273FD">
            <w:pPr>
              <w:pStyle w:val="10"/>
              <w:spacing w:before="65" w:line="190" w:lineRule="auto"/>
              <w:ind w:left="519"/>
              <w:rPr>
                <w:rFonts w:hint="eastAsia" w:eastAsia="宋体"/>
                <w:sz w:val="20"/>
                <w:szCs w:val="20"/>
                <w:lang w:eastAsia="zh-CN"/>
              </w:rPr>
            </w:pPr>
            <w:r>
              <w:rPr>
                <w:b/>
                <w:bCs/>
                <w:spacing w:val="-9"/>
                <w:sz w:val="20"/>
                <w:szCs w:val="20"/>
              </w:rPr>
              <w:t>1</w:t>
            </w:r>
            <w:r>
              <w:rPr>
                <w:rFonts w:hint="eastAsia"/>
                <w:b/>
                <w:bCs/>
                <w:spacing w:val="-9"/>
                <w:sz w:val="20"/>
                <w:szCs w:val="20"/>
                <w:lang w:val="en-US" w:eastAsia="zh-CN"/>
              </w:rPr>
              <w:t>8</w:t>
            </w:r>
          </w:p>
        </w:tc>
        <w:tc>
          <w:tcPr>
            <w:tcW w:w="2220" w:type="dxa"/>
            <w:vAlign w:val="top"/>
          </w:tcPr>
          <w:p w14:paraId="2B8BF588">
            <w:pPr>
              <w:spacing w:line="378" w:lineRule="auto"/>
              <w:rPr>
                <w:rFonts w:ascii="Arial"/>
                <w:sz w:val="21"/>
              </w:rPr>
            </w:pPr>
          </w:p>
          <w:p w14:paraId="7D86A71D">
            <w:pPr>
              <w:pStyle w:val="10"/>
              <w:spacing w:before="65" w:line="228" w:lineRule="auto"/>
              <w:ind w:left="375"/>
              <w:rPr>
                <w:sz w:val="20"/>
                <w:szCs w:val="20"/>
              </w:rPr>
            </w:pPr>
            <w:r>
              <w:rPr>
                <w:b/>
                <w:bCs/>
                <w:spacing w:val="7"/>
                <w:sz w:val="20"/>
                <w:szCs w:val="20"/>
              </w:rPr>
              <w:t>磋商小组的组成</w:t>
            </w:r>
          </w:p>
        </w:tc>
        <w:tc>
          <w:tcPr>
            <w:tcW w:w="6230" w:type="dxa"/>
            <w:vAlign w:val="top"/>
          </w:tcPr>
          <w:p w14:paraId="0A3726C3">
            <w:pPr>
              <w:pStyle w:val="10"/>
              <w:spacing w:before="171"/>
              <w:ind w:left="113" w:right="109" w:hanging="2"/>
              <w:rPr>
                <w:sz w:val="20"/>
                <w:szCs w:val="20"/>
              </w:rPr>
            </w:pPr>
            <w:r>
              <w:rPr>
                <w:spacing w:val="7"/>
                <w:sz w:val="20"/>
                <w:szCs w:val="20"/>
              </w:rPr>
              <w:t>磋商小组构成：磋商小组由采购人代表和评审专家共</w:t>
            </w:r>
            <w:r>
              <w:rPr>
                <w:spacing w:val="-32"/>
                <w:sz w:val="20"/>
                <w:szCs w:val="20"/>
              </w:rPr>
              <w:t xml:space="preserve"> </w:t>
            </w:r>
            <w:r>
              <w:rPr>
                <w:spacing w:val="7"/>
                <w:sz w:val="20"/>
                <w:szCs w:val="20"/>
              </w:rPr>
              <w:t>3</w:t>
            </w:r>
            <w:r>
              <w:rPr>
                <w:spacing w:val="-37"/>
                <w:sz w:val="20"/>
                <w:szCs w:val="20"/>
              </w:rPr>
              <w:t xml:space="preserve"> </w:t>
            </w:r>
            <w:r>
              <w:rPr>
                <w:spacing w:val="6"/>
                <w:sz w:val="20"/>
                <w:szCs w:val="20"/>
              </w:rPr>
              <w:t>人以上单</w:t>
            </w:r>
            <w:r>
              <w:rPr>
                <w:spacing w:val="8"/>
                <w:sz w:val="20"/>
                <w:szCs w:val="20"/>
              </w:rPr>
              <w:t>数组成，其中评审专家人数不得少于磋商小组成员总数的2/3。</w:t>
            </w:r>
          </w:p>
          <w:p w14:paraId="0232F4C2">
            <w:pPr>
              <w:pStyle w:val="10"/>
              <w:spacing w:before="24" w:line="227" w:lineRule="auto"/>
              <w:ind w:left="111"/>
              <w:rPr>
                <w:sz w:val="20"/>
                <w:szCs w:val="20"/>
              </w:rPr>
            </w:pPr>
            <w:r>
              <w:rPr>
                <w:spacing w:val="8"/>
                <w:sz w:val="20"/>
                <w:szCs w:val="20"/>
              </w:rPr>
              <w:t>磋商小组确定方式：专家库随机抽取。</w:t>
            </w:r>
          </w:p>
        </w:tc>
      </w:tr>
      <w:tr w14:paraId="52BF4B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7" w:hRule="atLeast"/>
        </w:trPr>
        <w:tc>
          <w:tcPr>
            <w:tcW w:w="1207" w:type="dxa"/>
            <w:vAlign w:val="top"/>
          </w:tcPr>
          <w:p w14:paraId="46B7E07A">
            <w:pPr>
              <w:spacing w:line="305" w:lineRule="auto"/>
              <w:rPr>
                <w:rFonts w:ascii="Arial"/>
                <w:sz w:val="21"/>
              </w:rPr>
            </w:pPr>
          </w:p>
          <w:p w14:paraId="587C35FD">
            <w:pPr>
              <w:spacing w:line="305" w:lineRule="auto"/>
              <w:rPr>
                <w:rFonts w:ascii="Arial"/>
                <w:sz w:val="21"/>
              </w:rPr>
            </w:pPr>
          </w:p>
          <w:p w14:paraId="1AAD08AF">
            <w:pPr>
              <w:pStyle w:val="10"/>
              <w:spacing w:before="65" w:line="189" w:lineRule="auto"/>
              <w:ind w:left="506"/>
              <w:rPr>
                <w:rFonts w:hint="default" w:eastAsia="宋体"/>
                <w:sz w:val="20"/>
                <w:szCs w:val="20"/>
                <w:lang w:val="en-US" w:eastAsia="zh-CN"/>
              </w:rPr>
            </w:pPr>
            <w:r>
              <w:rPr>
                <w:rFonts w:hint="eastAsia"/>
                <w:b/>
                <w:bCs/>
                <w:spacing w:val="-3"/>
                <w:sz w:val="20"/>
                <w:szCs w:val="20"/>
                <w:lang w:val="en-US" w:eastAsia="zh-CN"/>
              </w:rPr>
              <w:t>19</w:t>
            </w:r>
          </w:p>
        </w:tc>
        <w:tc>
          <w:tcPr>
            <w:tcW w:w="2220" w:type="dxa"/>
            <w:vAlign w:val="top"/>
          </w:tcPr>
          <w:p w14:paraId="6DDC0C21">
            <w:pPr>
              <w:spacing w:line="255" w:lineRule="auto"/>
              <w:rPr>
                <w:rFonts w:ascii="Arial"/>
                <w:sz w:val="21"/>
              </w:rPr>
            </w:pPr>
          </w:p>
          <w:p w14:paraId="3CEA42A6">
            <w:pPr>
              <w:spacing w:line="256" w:lineRule="auto"/>
              <w:rPr>
                <w:rFonts w:ascii="Arial"/>
                <w:sz w:val="21"/>
              </w:rPr>
            </w:pPr>
          </w:p>
          <w:p w14:paraId="1E952BF4">
            <w:pPr>
              <w:pStyle w:val="10"/>
              <w:spacing w:before="65" w:line="239" w:lineRule="auto"/>
              <w:ind w:left="604" w:right="161" w:hanging="440"/>
              <w:rPr>
                <w:sz w:val="20"/>
                <w:szCs w:val="20"/>
              </w:rPr>
            </w:pPr>
            <w:r>
              <w:rPr>
                <w:b/>
                <w:bCs/>
                <w:spacing w:val="7"/>
                <w:sz w:val="20"/>
                <w:szCs w:val="20"/>
              </w:rPr>
              <w:t>磋商轮数和最后报价</w:t>
            </w:r>
            <w:r>
              <w:rPr>
                <w:spacing w:val="5"/>
                <w:sz w:val="20"/>
                <w:szCs w:val="20"/>
              </w:rPr>
              <w:t xml:space="preserve"> </w:t>
            </w:r>
            <w:r>
              <w:rPr>
                <w:b/>
                <w:bCs/>
                <w:spacing w:val="3"/>
                <w:sz w:val="20"/>
                <w:szCs w:val="20"/>
              </w:rPr>
              <w:t>的其他要求</w:t>
            </w:r>
          </w:p>
        </w:tc>
        <w:tc>
          <w:tcPr>
            <w:tcW w:w="6230" w:type="dxa"/>
            <w:vAlign w:val="top"/>
          </w:tcPr>
          <w:p w14:paraId="3B01137D">
            <w:pPr>
              <w:pStyle w:val="10"/>
              <w:spacing w:before="305" w:line="228" w:lineRule="auto"/>
              <w:ind w:firstLine="214" w:firstLineChars="100"/>
              <w:rPr>
                <w:sz w:val="20"/>
                <w:szCs w:val="20"/>
              </w:rPr>
            </w:pPr>
            <w:r>
              <w:rPr>
                <w:spacing w:val="7"/>
                <w:sz w:val="20"/>
                <w:szCs w:val="20"/>
              </w:rPr>
              <w:t>1、磋商轮数:具体轮数以评审专家现场决定；</w:t>
            </w:r>
          </w:p>
          <w:p w14:paraId="1F24BC4E">
            <w:pPr>
              <w:pStyle w:val="10"/>
              <w:spacing w:before="27" w:line="243" w:lineRule="auto"/>
              <w:ind w:right="107" w:firstLine="222" w:firstLineChars="100"/>
              <w:rPr>
                <w:sz w:val="20"/>
                <w:szCs w:val="20"/>
              </w:rPr>
            </w:pPr>
            <w:r>
              <w:rPr>
                <w:spacing w:val="11"/>
                <w:sz w:val="20"/>
                <w:szCs w:val="20"/>
              </w:rPr>
              <w:t>2、最后一轮磋商结束后，所有仍在参加磋商的供应商按照磋商</w:t>
            </w:r>
            <w:r>
              <w:rPr>
                <w:spacing w:val="8"/>
                <w:sz w:val="20"/>
                <w:szCs w:val="20"/>
              </w:rPr>
              <w:t>小组的要求做最后报价（含修正的响应文件，如有</w:t>
            </w:r>
            <w:r>
              <w:rPr>
                <w:spacing w:val="5"/>
                <w:sz w:val="20"/>
                <w:szCs w:val="20"/>
              </w:rPr>
              <w:t>），</w:t>
            </w:r>
            <w:r>
              <w:rPr>
                <w:spacing w:val="8"/>
                <w:sz w:val="20"/>
                <w:szCs w:val="20"/>
              </w:rPr>
              <w:t>最后</w:t>
            </w:r>
            <w:r>
              <w:rPr>
                <w:spacing w:val="7"/>
                <w:sz w:val="20"/>
                <w:szCs w:val="20"/>
              </w:rPr>
              <w:t>报价</w:t>
            </w:r>
            <w:r>
              <w:rPr>
                <w:spacing w:val="9"/>
                <w:sz w:val="20"/>
                <w:szCs w:val="20"/>
              </w:rPr>
              <w:t>由其法定代表人或其授权代表签字后递交给采购代理机构。</w:t>
            </w:r>
          </w:p>
        </w:tc>
      </w:tr>
      <w:tr w14:paraId="01037D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1207" w:type="dxa"/>
            <w:vAlign w:val="top"/>
          </w:tcPr>
          <w:p w14:paraId="4AE44122">
            <w:pPr>
              <w:pStyle w:val="10"/>
              <w:spacing w:before="182" w:line="189" w:lineRule="auto"/>
              <w:ind w:left="506" w:leftChars="0"/>
              <w:rPr>
                <w:rFonts w:hint="eastAsia"/>
                <w:b/>
                <w:bCs/>
                <w:spacing w:val="-3"/>
                <w:sz w:val="20"/>
                <w:szCs w:val="20"/>
                <w:lang w:val="en-US" w:eastAsia="zh-CN"/>
              </w:rPr>
            </w:pPr>
            <w:r>
              <w:rPr>
                <w:rFonts w:hint="eastAsia"/>
                <w:b/>
                <w:bCs/>
                <w:spacing w:val="-3"/>
                <w:sz w:val="20"/>
                <w:szCs w:val="20"/>
                <w:lang w:val="en-US" w:eastAsia="zh-CN"/>
              </w:rPr>
              <w:t>20</w:t>
            </w:r>
          </w:p>
        </w:tc>
        <w:tc>
          <w:tcPr>
            <w:tcW w:w="2220" w:type="dxa"/>
            <w:vAlign w:val="top"/>
          </w:tcPr>
          <w:p w14:paraId="04952598">
            <w:pPr>
              <w:pStyle w:val="10"/>
              <w:spacing w:before="218" w:line="227" w:lineRule="auto"/>
              <w:ind w:left="272" w:leftChars="0"/>
              <w:rPr>
                <w:b/>
                <w:bCs/>
                <w:spacing w:val="7"/>
                <w:sz w:val="20"/>
                <w:szCs w:val="20"/>
              </w:rPr>
            </w:pPr>
            <w:r>
              <w:rPr>
                <w:b/>
                <w:bCs/>
                <w:spacing w:val="7"/>
                <w:sz w:val="20"/>
                <w:szCs w:val="20"/>
              </w:rPr>
              <w:t>成交结果公示媒体</w:t>
            </w:r>
          </w:p>
        </w:tc>
        <w:tc>
          <w:tcPr>
            <w:tcW w:w="6230" w:type="dxa"/>
            <w:vAlign w:val="top"/>
          </w:tcPr>
          <w:p w14:paraId="43EF2925">
            <w:pPr>
              <w:pStyle w:val="10"/>
              <w:spacing w:before="219" w:line="226" w:lineRule="auto"/>
              <w:ind w:left="133" w:leftChars="0"/>
              <w:rPr>
                <w:spacing w:val="11"/>
                <w:sz w:val="20"/>
                <w:szCs w:val="20"/>
              </w:rPr>
            </w:pPr>
            <w:r>
              <w:rPr>
                <w:spacing w:val="7"/>
                <w:sz w:val="20"/>
                <w:szCs w:val="20"/>
              </w:rPr>
              <w:t>同竞争性磋商公告发布媒体</w:t>
            </w:r>
          </w:p>
        </w:tc>
      </w:tr>
      <w:tr w14:paraId="0A9CE1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9" w:hRule="atLeast"/>
        </w:trPr>
        <w:tc>
          <w:tcPr>
            <w:tcW w:w="1207" w:type="dxa"/>
            <w:shd w:val="clear" w:color="auto" w:fill="auto"/>
            <w:vAlign w:val="top"/>
          </w:tcPr>
          <w:p w14:paraId="0CD1E3A0">
            <w:pPr>
              <w:pStyle w:val="10"/>
              <w:spacing w:before="269" w:line="189" w:lineRule="auto"/>
              <w:ind w:left="506" w:leftChars="0"/>
              <w:rPr>
                <w:rFonts w:hint="eastAsia" w:ascii="宋体" w:hAnsi="宋体" w:eastAsia="宋体" w:cs="宋体"/>
                <w:snapToGrid w:val="0"/>
                <w:color w:val="000000"/>
                <w:kern w:val="0"/>
                <w:sz w:val="20"/>
                <w:szCs w:val="20"/>
                <w:lang w:val="en-US" w:eastAsia="zh-CN" w:bidi="ar-SA"/>
              </w:rPr>
            </w:pPr>
            <w:r>
              <w:rPr>
                <w:rFonts w:hint="eastAsia"/>
                <w:b/>
                <w:bCs/>
                <w:spacing w:val="-3"/>
                <w:sz w:val="20"/>
                <w:szCs w:val="20"/>
                <w:lang w:val="en-US" w:eastAsia="zh-CN"/>
              </w:rPr>
              <w:t>21</w:t>
            </w:r>
          </w:p>
        </w:tc>
        <w:tc>
          <w:tcPr>
            <w:tcW w:w="2220" w:type="dxa"/>
            <w:shd w:val="clear" w:color="auto" w:fill="auto"/>
            <w:vAlign w:val="top"/>
          </w:tcPr>
          <w:p w14:paraId="08D48830">
            <w:pPr>
              <w:pStyle w:val="10"/>
              <w:spacing w:before="303" w:line="228" w:lineRule="auto"/>
              <w:ind w:left="742" w:leftChars="0"/>
              <w:rPr>
                <w:rFonts w:ascii="宋体" w:hAnsi="宋体" w:eastAsia="宋体" w:cs="宋体"/>
                <w:snapToGrid w:val="0"/>
                <w:color w:val="000000"/>
                <w:kern w:val="0"/>
                <w:sz w:val="20"/>
                <w:szCs w:val="20"/>
                <w:lang w:val="en-US" w:eastAsia="en-US" w:bidi="ar-SA"/>
              </w:rPr>
            </w:pPr>
            <w:r>
              <w:rPr>
                <w:b/>
                <w:bCs/>
                <w:spacing w:val="6"/>
                <w:sz w:val="20"/>
                <w:szCs w:val="20"/>
              </w:rPr>
              <w:t>财务状况</w:t>
            </w:r>
          </w:p>
        </w:tc>
        <w:tc>
          <w:tcPr>
            <w:tcW w:w="6230" w:type="dxa"/>
            <w:shd w:val="clear" w:color="auto" w:fill="auto"/>
            <w:vAlign w:val="top"/>
          </w:tcPr>
          <w:p w14:paraId="16266A73">
            <w:pPr>
              <w:pStyle w:val="10"/>
              <w:spacing w:before="31"/>
              <w:ind w:left="121" w:leftChars="0" w:right="38" w:rightChars="0" w:hanging="10" w:firstLineChars="0"/>
              <w:jc w:val="both"/>
              <w:rPr>
                <w:rFonts w:ascii="宋体" w:hAnsi="宋体" w:eastAsia="宋体" w:cs="宋体"/>
                <w:snapToGrid w:val="0"/>
                <w:color w:val="000000"/>
                <w:kern w:val="0"/>
                <w:sz w:val="20"/>
                <w:szCs w:val="20"/>
                <w:lang w:val="en-US" w:eastAsia="en-US" w:bidi="ar-SA"/>
              </w:rPr>
            </w:pPr>
            <w:r>
              <w:rPr>
                <w:spacing w:val="6"/>
                <w:sz w:val="20"/>
                <w:szCs w:val="20"/>
              </w:rPr>
              <w:t>近</w:t>
            </w:r>
            <w:r>
              <w:rPr>
                <w:spacing w:val="-10"/>
                <w:sz w:val="20"/>
                <w:szCs w:val="20"/>
              </w:rPr>
              <w:t xml:space="preserve"> </w:t>
            </w:r>
            <w:r>
              <w:rPr>
                <w:spacing w:val="6"/>
                <w:sz w:val="20"/>
                <w:szCs w:val="20"/>
              </w:rPr>
              <w:t>1</w:t>
            </w:r>
            <w:r>
              <w:rPr>
                <w:spacing w:val="-37"/>
                <w:sz w:val="20"/>
                <w:szCs w:val="20"/>
              </w:rPr>
              <w:t xml:space="preserve"> </w:t>
            </w:r>
            <w:r>
              <w:rPr>
                <w:spacing w:val="6"/>
                <w:sz w:val="20"/>
                <w:szCs w:val="20"/>
              </w:rPr>
              <w:t>年（</w:t>
            </w:r>
            <w:r>
              <w:rPr>
                <w:spacing w:val="-37"/>
                <w:sz w:val="20"/>
                <w:szCs w:val="20"/>
              </w:rPr>
              <w:t xml:space="preserve"> </w:t>
            </w:r>
            <w:r>
              <w:rPr>
                <w:spacing w:val="6"/>
                <w:sz w:val="20"/>
                <w:szCs w:val="20"/>
              </w:rPr>
              <w:t>2023</w:t>
            </w:r>
            <w:r>
              <w:rPr>
                <w:spacing w:val="-40"/>
                <w:sz w:val="20"/>
                <w:szCs w:val="20"/>
              </w:rPr>
              <w:t xml:space="preserve"> </w:t>
            </w:r>
            <w:r>
              <w:rPr>
                <w:spacing w:val="6"/>
                <w:sz w:val="20"/>
                <w:szCs w:val="20"/>
              </w:rPr>
              <w:t>年）年经审计的财务会计报告（新成立的公司仅提供自成立以来的财务报表）或银行出具的资信证明。</w:t>
            </w:r>
            <w:r>
              <w:rPr>
                <w:spacing w:val="8"/>
                <w:sz w:val="20"/>
                <w:szCs w:val="20"/>
              </w:rPr>
              <w:t>（不适用于新成立的公司及单位)</w:t>
            </w:r>
          </w:p>
        </w:tc>
      </w:tr>
      <w:tr w14:paraId="4DCC9D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7" w:hRule="atLeast"/>
        </w:trPr>
        <w:tc>
          <w:tcPr>
            <w:tcW w:w="1207" w:type="dxa"/>
            <w:shd w:val="clear" w:color="auto" w:fill="auto"/>
            <w:vAlign w:val="center"/>
          </w:tcPr>
          <w:p w14:paraId="3D660253">
            <w:pPr>
              <w:pStyle w:val="10"/>
              <w:spacing w:before="65" w:line="189" w:lineRule="auto"/>
              <w:jc w:val="center"/>
              <w:rPr>
                <w:rFonts w:hint="eastAsia" w:ascii="宋体" w:hAnsi="宋体" w:eastAsia="宋体" w:cs="宋体"/>
                <w:snapToGrid w:val="0"/>
                <w:color w:val="000000"/>
                <w:kern w:val="0"/>
                <w:sz w:val="20"/>
                <w:szCs w:val="20"/>
                <w:lang w:val="en-US" w:eastAsia="zh-CN" w:bidi="ar-SA"/>
              </w:rPr>
            </w:pPr>
            <w:r>
              <w:rPr>
                <w:rFonts w:hint="eastAsia"/>
                <w:b/>
                <w:bCs/>
                <w:spacing w:val="-3"/>
                <w:sz w:val="20"/>
                <w:szCs w:val="20"/>
                <w:lang w:val="en-US" w:eastAsia="zh-CN"/>
              </w:rPr>
              <w:t>22</w:t>
            </w:r>
          </w:p>
        </w:tc>
        <w:tc>
          <w:tcPr>
            <w:tcW w:w="2220" w:type="dxa"/>
            <w:shd w:val="clear" w:color="auto" w:fill="auto"/>
            <w:vAlign w:val="center"/>
          </w:tcPr>
          <w:p w14:paraId="6BFCFFB9">
            <w:pPr>
              <w:keepNext w:val="0"/>
              <w:keepLines w:val="0"/>
              <w:widowControl/>
              <w:suppressLineNumbers w:val="0"/>
              <w:jc w:val="center"/>
              <w:rPr>
                <w:rFonts w:ascii="宋体" w:hAnsi="宋体" w:eastAsia="宋体" w:cs="宋体"/>
                <w:b/>
                <w:bCs/>
                <w:snapToGrid w:val="0"/>
                <w:color w:val="000000"/>
                <w:spacing w:val="6"/>
                <w:kern w:val="0"/>
                <w:sz w:val="20"/>
                <w:szCs w:val="20"/>
                <w:lang w:val="en-US" w:eastAsia="en-US" w:bidi="ar-SA"/>
              </w:rPr>
            </w:pPr>
            <w:r>
              <w:rPr>
                <w:rFonts w:hint="eastAsia" w:ascii="宋体" w:hAnsi="宋体" w:eastAsia="宋体" w:cs="宋体"/>
                <w:b/>
                <w:bCs/>
                <w:snapToGrid w:val="0"/>
                <w:color w:val="000000"/>
                <w:spacing w:val="6"/>
                <w:kern w:val="0"/>
                <w:sz w:val="20"/>
                <w:szCs w:val="20"/>
                <w:lang w:val="en-US" w:eastAsia="zh-CN" w:bidi="ar-SA"/>
              </w:rPr>
              <w:t>招标人补充的其他内</w:t>
            </w:r>
          </w:p>
          <w:p w14:paraId="55AA83D9">
            <w:pPr>
              <w:keepNext w:val="0"/>
              <w:keepLines w:val="0"/>
              <w:widowControl/>
              <w:suppressLineNumbers w:val="0"/>
              <w:jc w:val="center"/>
              <w:rPr>
                <w:rFonts w:ascii="宋体" w:hAnsi="宋体" w:eastAsia="宋体" w:cs="宋体"/>
                <w:snapToGrid w:val="0"/>
                <w:color w:val="000000"/>
                <w:kern w:val="0"/>
                <w:sz w:val="20"/>
                <w:szCs w:val="20"/>
                <w:lang w:val="en-US" w:eastAsia="en-US" w:bidi="ar-SA"/>
              </w:rPr>
            </w:pPr>
            <w:r>
              <w:rPr>
                <w:rFonts w:hint="eastAsia" w:ascii="宋体" w:hAnsi="宋体" w:eastAsia="宋体" w:cs="宋体"/>
                <w:b/>
                <w:bCs/>
                <w:snapToGrid w:val="0"/>
                <w:color w:val="000000"/>
                <w:spacing w:val="6"/>
                <w:kern w:val="0"/>
                <w:sz w:val="20"/>
                <w:szCs w:val="20"/>
                <w:lang w:val="en-US" w:eastAsia="zh-CN" w:bidi="ar-SA"/>
              </w:rPr>
              <w:t>容</w:t>
            </w:r>
          </w:p>
        </w:tc>
        <w:tc>
          <w:tcPr>
            <w:tcW w:w="6230" w:type="dxa"/>
            <w:shd w:val="clear" w:color="auto" w:fill="auto"/>
            <w:vAlign w:val="top"/>
          </w:tcPr>
          <w:p w14:paraId="4A806E63">
            <w:pPr>
              <w:pStyle w:val="10"/>
              <w:spacing w:before="26" w:line="244" w:lineRule="auto"/>
              <w:ind w:left="111" w:right="109"/>
              <w:jc w:val="both"/>
              <w:rPr>
                <w:sz w:val="20"/>
                <w:szCs w:val="20"/>
              </w:rPr>
            </w:pPr>
            <w:r>
              <w:rPr>
                <w:rFonts w:hint="eastAsia"/>
                <w:sz w:val="20"/>
                <w:szCs w:val="20"/>
                <w:lang w:val="en-US" w:eastAsia="zh-CN"/>
              </w:rPr>
              <w:t xml:space="preserve">一、公示期满后，中标单位需在三个工作日内提供纸质版投标文件一正贰副至招标代理公司处。因其他原因不能送至现场的可采用邮寄（邮件）的方式，不接受到付件。 </w:t>
            </w:r>
          </w:p>
          <w:p w14:paraId="28DF4F9D">
            <w:pPr>
              <w:pStyle w:val="10"/>
              <w:spacing w:before="26" w:line="244" w:lineRule="auto"/>
              <w:ind w:left="111" w:right="109"/>
              <w:jc w:val="both"/>
              <w:rPr>
                <w:sz w:val="20"/>
                <w:szCs w:val="20"/>
              </w:rPr>
            </w:pPr>
            <w:r>
              <w:rPr>
                <w:rFonts w:hint="eastAsia"/>
                <w:sz w:val="20"/>
                <w:szCs w:val="20"/>
                <w:lang w:val="en-US" w:eastAsia="zh-CN"/>
              </w:rPr>
              <w:t xml:space="preserve">装订形式：采用死页胶装方式装订，装订应牢固、不易拆散和换页，不得采用活页装订。 </w:t>
            </w:r>
          </w:p>
          <w:p w14:paraId="6D9146CB">
            <w:pPr>
              <w:pStyle w:val="10"/>
              <w:spacing w:before="26" w:line="244" w:lineRule="auto"/>
              <w:ind w:left="111" w:right="109"/>
              <w:jc w:val="both"/>
              <w:rPr>
                <w:rFonts w:hint="eastAsia" w:cs="宋体"/>
                <w:sz w:val="20"/>
                <w:szCs w:val="20"/>
                <w:lang w:val="en-US" w:eastAsia="zh-CN"/>
              </w:rPr>
            </w:pPr>
            <w:r>
              <w:rPr>
                <w:rFonts w:hint="eastAsia"/>
                <w:sz w:val="20"/>
                <w:szCs w:val="20"/>
                <w:lang w:val="en-US" w:eastAsia="zh-CN"/>
              </w:rPr>
              <w:t>邮寄地址：</w:t>
            </w:r>
            <w:r>
              <w:rPr>
                <w:rFonts w:hint="eastAsia" w:cs="宋体"/>
                <w:sz w:val="20"/>
                <w:szCs w:val="20"/>
                <w:lang w:val="en-US" w:eastAsia="zh-CN"/>
              </w:rPr>
              <w:t>新疆久瑞建设工程项目管理有限公司</w:t>
            </w:r>
          </w:p>
          <w:p w14:paraId="6B0AC5AB">
            <w:pPr>
              <w:pStyle w:val="10"/>
              <w:spacing w:before="26" w:line="244" w:lineRule="auto"/>
              <w:ind w:left="111" w:right="109"/>
              <w:jc w:val="both"/>
              <w:rPr>
                <w:sz w:val="20"/>
                <w:szCs w:val="20"/>
              </w:rPr>
            </w:pPr>
            <w:r>
              <w:rPr>
                <w:rFonts w:hint="eastAsia"/>
                <w:sz w:val="20"/>
                <w:szCs w:val="20"/>
                <w:lang w:val="en-US" w:eastAsia="zh-CN"/>
              </w:rPr>
              <w:t>收 件 人：李工</w:t>
            </w:r>
          </w:p>
          <w:p w14:paraId="0A656988">
            <w:pPr>
              <w:pStyle w:val="10"/>
              <w:spacing w:before="26" w:line="244" w:lineRule="auto"/>
              <w:ind w:left="111" w:leftChars="0" w:right="109" w:rightChars="0"/>
              <w:jc w:val="both"/>
              <w:rPr>
                <w:rFonts w:hint="default" w:ascii="宋体" w:hAnsi="宋体" w:eastAsia="宋体" w:cs="宋体"/>
                <w:snapToGrid w:val="0"/>
                <w:color w:val="000000"/>
                <w:kern w:val="0"/>
                <w:sz w:val="20"/>
                <w:szCs w:val="20"/>
                <w:lang w:val="en-US" w:eastAsia="en-US" w:bidi="ar-SA"/>
              </w:rPr>
            </w:pPr>
            <w:r>
              <w:rPr>
                <w:rFonts w:hint="eastAsia"/>
                <w:sz w:val="20"/>
                <w:szCs w:val="20"/>
                <w:lang w:val="en-US" w:eastAsia="zh-CN"/>
              </w:rPr>
              <w:t>联系电话：13094025720</w:t>
            </w:r>
          </w:p>
        </w:tc>
      </w:tr>
      <w:tr w14:paraId="5EF7BB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7" w:hRule="atLeast"/>
        </w:trPr>
        <w:tc>
          <w:tcPr>
            <w:tcW w:w="1207" w:type="dxa"/>
            <w:shd w:val="clear" w:color="auto" w:fill="auto"/>
            <w:vAlign w:val="center"/>
          </w:tcPr>
          <w:p w14:paraId="5FEE366A">
            <w:pPr>
              <w:pStyle w:val="10"/>
              <w:spacing w:before="180" w:line="189" w:lineRule="auto"/>
              <w:jc w:val="center"/>
              <w:rPr>
                <w:rFonts w:hint="eastAsia" w:ascii="宋体" w:hAnsi="宋体" w:eastAsia="宋体" w:cs="宋体"/>
                <w:snapToGrid w:val="0"/>
                <w:color w:val="000000"/>
                <w:kern w:val="0"/>
                <w:sz w:val="20"/>
                <w:szCs w:val="20"/>
                <w:lang w:val="en-US" w:eastAsia="zh-CN" w:bidi="ar-SA"/>
              </w:rPr>
            </w:pPr>
            <w:r>
              <w:rPr>
                <w:b/>
                <w:bCs/>
                <w:spacing w:val="-3"/>
                <w:sz w:val="20"/>
                <w:szCs w:val="20"/>
              </w:rPr>
              <w:t>2</w:t>
            </w:r>
            <w:r>
              <w:rPr>
                <w:rFonts w:hint="eastAsia"/>
                <w:b/>
                <w:bCs/>
                <w:spacing w:val="-3"/>
                <w:sz w:val="20"/>
                <w:szCs w:val="20"/>
                <w:lang w:val="en-US" w:eastAsia="zh-CN"/>
              </w:rPr>
              <w:t>3</w:t>
            </w:r>
          </w:p>
        </w:tc>
        <w:tc>
          <w:tcPr>
            <w:tcW w:w="2220" w:type="dxa"/>
            <w:shd w:val="clear" w:color="auto" w:fill="auto"/>
            <w:vAlign w:val="center"/>
          </w:tcPr>
          <w:p w14:paraId="1E587597">
            <w:pPr>
              <w:pStyle w:val="10"/>
              <w:spacing w:before="217" w:line="228" w:lineRule="auto"/>
              <w:ind w:left="185" w:leftChars="0"/>
              <w:jc w:val="center"/>
              <w:rPr>
                <w:rFonts w:ascii="宋体" w:hAnsi="宋体" w:eastAsia="宋体" w:cs="宋体"/>
                <w:snapToGrid w:val="0"/>
                <w:color w:val="000000"/>
                <w:kern w:val="0"/>
                <w:sz w:val="20"/>
                <w:szCs w:val="20"/>
                <w:lang w:val="en-US" w:eastAsia="en-US" w:bidi="ar-SA"/>
              </w:rPr>
            </w:pPr>
            <w:r>
              <w:rPr>
                <w:b/>
                <w:bCs/>
                <w:spacing w:val="5"/>
                <w:sz w:val="20"/>
                <w:szCs w:val="20"/>
              </w:rPr>
              <w:t>中小企业声明函类别</w:t>
            </w:r>
          </w:p>
        </w:tc>
        <w:tc>
          <w:tcPr>
            <w:tcW w:w="6230" w:type="dxa"/>
            <w:shd w:val="clear" w:color="auto" w:fill="auto"/>
            <w:vAlign w:val="top"/>
          </w:tcPr>
          <w:p w14:paraId="2F5463A6">
            <w:pPr>
              <w:pStyle w:val="10"/>
              <w:spacing w:before="0" w:beforeLines="50" w:beforeAutospacing="0" w:after="0" w:afterLines="50" w:afterAutospacing="0" w:line="228" w:lineRule="auto"/>
              <w:ind w:left="116"/>
              <w:rPr>
                <w:rFonts w:hint="eastAsia"/>
                <w:sz w:val="20"/>
                <w:szCs w:val="20"/>
                <w:lang w:val="en-US" w:eastAsia="zh-CN"/>
              </w:rPr>
            </w:pPr>
            <w:r>
              <w:rPr>
                <w:rFonts w:hint="eastAsia"/>
                <w:sz w:val="20"/>
                <w:szCs w:val="20"/>
                <w:lang w:val="en-US" w:eastAsia="zh-CN"/>
              </w:rPr>
              <w:t>1、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7C61E540">
            <w:pPr>
              <w:pStyle w:val="10"/>
              <w:spacing w:beforeAutospacing="0" w:after="0" w:afterLines="50" w:afterAutospacing="0" w:line="228" w:lineRule="auto"/>
              <w:ind w:left="116"/>
              <w:rPr>
                <w:rFonts w:hint="eastAsia"/>
                <w:sz w:val="20"/>
                <w:szCs w:val="20"/>
                <w:lang w:val="en-US" w:eastAsia="zh-CN"/>
              </w:rPr>
            </w:pPr>
            <w:r>
              <w:rPr>
                <w:rFonts w:hint="eastAsia"/>
                <w:sz w:val="20"/>
                <w:szCs w:val="20"/>
                <w:lang w:val="en-US" w:eastAsia="zh-CN"/>
              </w:rPr>
              <w:t>2、在政府采购活动中，供应商提供的货物、工程或者服务符合下列情形的，享受中小企业扶持政策：（一）在货物采购项目中，货物由中小企业制造，即货物由中小企业生产且使用该中小企业商号或者注册商标；（二）在工程采购项目中，工程由中小企业承建，即工程施工单位为中小企业；（三）在服务采购项目中，服务由中小企业承接，即提供服务的人员为中小企业依照《中华人民共和国劳动合同法》订立劳动合同的从业人员。</w:t>
            </w:r>
          </w:p>
          <w:p w14:paraId="27227A86">
            <w:pPr>
              <w:pStyle w:val="10"/>
              <w:spacing w:beforeAutospacing="0" w:after="0" w:afterLines="50" w:afterAutospacing="0" w:line="228" w:lineRule="auto"/>
              <w:ind w:left="116"/>
              <w:rPr>
                <w:rFonts w:hint="eastAsia"/>
                <w:sz w:val="20"/>
                <w:szCs w:val="20"/>
                <w:lang w:val="en-US" w:eastAsia="zh-CN"/>
              </w:rPr>
            </w:pPr>
            <w:r>
              <w:rPr>
                <w:rFonts w:hint="eastAsia"/>
                <w:sz w:val="20"/>
                <w:szCs w:val="20"/>
                <w:lang w:val="en-US" w:eastAsia="zh-CN"/>
              </w:rPr>
              <w:t>3、在货物采购项目中，供应商提供的货物既有中小企业制造货物，也有大型企业制造货物的，不享受本办法规定的中小企业扶持政策。</w:t>
            </w:r>
          </w:p>
          <w:p w14:paraId="4791669D">
            <w:pPr>
              <w:pStyle w:val="10"/>
              <w:spacing w:beforeAutospacing="0" w:after="0" w:afterLines="50" w:afterAutospacing="0" w:line="228" w:lineRule="auto"/>
              <w:ind w:left="116"/>
              <w:rPr>
                <w:rFonts w:hint="eastAsia"/>
                <w:sz w:val="20"/>
                <w:szCs w:val="20"/>
                <w:lang w:val="en-US" w:eastAsia="zh-CN"/>
              </w:rPr>
            </w:pPr>
            <w:r>
              <w:rPr>
                <w:rFonts w:hint="eastAsia"/>
                <w:sz w:val="20"/>
                <w:szCs w:val="20"/>
                <w:lang w:val="en-US" w:eastAsia="zh-CN"/>
              </w:rPr>
              <w:t>4、供应商经享受扶持政策获得政府采购合同的，小微企业不得将合同分包给大中型企业，中型企业不得将合同分包给大型企业。</w:t>
            </w:r>
          </w:p>
          <w:p w14:paraId="35F7409C">
            <w:pPr>
              <w:pStyle w:val="10"/>
              <w:spacing w:beforeAutospacing="0" w:after="0" w:afterLines="50" w:afterAutospacing="0" w:line="228" w:lineRule="auto"/>
              <w:ind w:left="116"/>
              <w:rPr>
                <w:rFonts w:hint="eastAsia"/>
                <w:sz w:val="20"/>
                <w:szCs w:val="20"/>
                <w:lang w:val="en-US" w:eastAsia="zh-CN"/>
              </w:rPr>
            </w:pPr>
            <w:r>
              <w:rPr>
                <w:rFonts w:hint="eastAsia"/>
                <w:sz w:val="20"/>
                <w:szCs w:val="20"/>
                <w:lang w:val="en-US" w:eastAsia="zh-CN"/>
              </w:rPr>
              <w:t>5、本项目中小企业扶持政策：本项目专门面向中小企业采购，供应商为中小企业或残疾人福利性单位的须提供声明函，为监狱企业的须提供由省级以上监狱管理局、戒毒管理局（含新疆生产建设兵团）出具的属于监狱企业的证明文件；注：残疾人福利性单位和监狱企业视同小型、微型企业。</w:t>
            </w:r>
          </w:p>
          <w:p w14:paraId="1C71218E">
            <w:pPr>
              <w:pStyle w:val="10"/>
              <w:spacing w:beforeAutospacing="0" w:after="0" w:afterLines="50" w:afterAutospacing="0" w:line="228" w:lineRule="auto"/>
              <w:ind w:left="116" w:leftChars="0"/>
              <w:rPr>
                <w:rFonts w:hint="eastAsia" w:ascii="宋体" w:hAnsi="宋体" w:eastAsia="宋体" w:cs="宋体"/>
                <w:snapToGrid w:val="0"/>
                <w:color w:val="000000"/>
                <w:kern w:val="0"/>
                <w:sz w:val="20"/>
                <w:szCs w:val="20"/>
                <w:lang w:val="en-US" w:eastAsia="zh-CN" w:bidi="ar-SA"/>
              </w:rPr>
            </w:pPr>
            <w:r>
              <w:rPr>
                <w:rFonts w:hint="eastAsia"/>
                <w:sz w:val="20"/>
                <w:szCs w:val="20"/>
                <w:lang w:val="en-US" w:eastAsia="zh-CN"/>
              </w:rPr>
              <w:t>6、根据“关于印发中小企业划型标准规定的通知(工信部联企业〔2011〕300号)”等有关规定，本项目标的所属行业为农、林、牧、渔业。</w:t>
            </w:r>
          </w:p>
        </w:tc>
      </w:tr>
      <w:tr w14:paraId="4EB2B73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5" w:hRule="atLeast"/>
        </w:trPr>
        <w:tc>
          <w:tcPr>
            <w:tcW w:w="1207" w:type="dxa"/>
            <w:shd w:val="clear" w:color="auto" w:fill="auto"/>
            <w:vAlign w:val="top"/>
          </w:tcPr>
          <w:p w14:paraId="7FF9E156">
            <w:pPr>
              <w:spacing w:line="254" w:lineRule="auto"/>
              <w:rPr>
                <w:rFonts w:ascii="Arial"/>
                <w:sz w:val="21"/>
              </w:rPr>
            </w:pPr>
          </w:p>
          <w:p w14:paraId="3D085C25">
            <w:pPr>
              <w:spacing w:line="255" w:lineRule="auto"/>
              <w:rPr>
                <w:rFonts w:ascii="Arial"/>
                <w:sz w:val="21"/>
              </w:rPr>
            </w:pPr>
          </w:p>
          <w:p w14:paraId="77734611">
            <w:pPr>
              <w:spacing w:line="255" w:lineRule="auto"/>
              <w:rPr>
                <w:rFonts w:ascii="Arial"/>
                <w:sz w:val="21"/>
              </w:rPr>
            </w:pPr>
          </w:p>
          <w:p w14:paraId="5FE4F056">
            <w:pPr>
              <w:spacing w:line="255" w:lineRule="auto"/>
              <w:rPr>
                <w:rFonts w:ascii="Arial"/>
                <w:sz w:val="21"/>
              </w:rPr>
            </w:pPr>
          </w:p>
          <w:p w14:paraId="5E9DF45F">
            <w:pPr>
              <w:spacing w:line="255" w:lineRule="auto"/>
              <w:rPr>
                <w:rFonts w:ascii="Arial"/>
                <w:sz w:val="21"/>
              </w:rPr>
            </w:pPr>
          </w:p>
          <w:p w14:paraId="7726E774">
            <w:pPr>
              <w:spacing w:line="255" w:lineRule="auto"/>
              <w:rPr>
                <w:rFonts w:ascii="Arial"/>
                <w:sz w:val="21"/>
              </w:rPr>
            </w:pPr>
          </w:p>
          <w:p w14:paraId="5C18C48A">
            <w:pPr>
              <w:spacing w:line="255" w:lineRule="auto"/>
              <w:rPr>
                <w:rFonts w:ascii="Arial"/>
                <w:sz w:val="21"/>
              </w:rPr>
            </w:pPr>
          </w:p>
          <w:p w14:paraId="2E7504CA">
            <w:pPr>
              <w:spacing w:line="255" w:lineRule="auto"/>
              <w:rPr>
                <w:rFonts w:ascii="Arial"/>
                <w:sz w:val="21"/>
              </w:rPr>
            </w:pPr>
          </w:p>
          <w:p w14:paraId="4756353B">
            <w:pPr>
              <w:spacing w:line="255" w:lineRule="auto"/>
              <w:rPr>
                <w:rFonts w:ascii="Arial"/>
                <w:sz w:val="21"/>
              </w:rPr>
            </w:pPr>
          </w:p>
          <w:p w14:paraId="312C4ED7">
            <w:pPr>
              <w:spacing w:line="255" w:lineRule="auto"/>
              <w:rPr>
                <w:rFonts w:ascii="Arial"/>
                <w:sz w:val="21"/>
              </w:rPr>
            </w:pPr>
          </w:p>
          <w:p w14:paraId="5BA8F0FA">
            <w:pPr>
              <w:pStyle w:val="10"/>
              <w:spacing w:before="65" w:line="228" w:lineRule="auto"/>
              <w:ind w:left="186" w:leftChars="0"/>
              <w:rPr>
                <w:rFonts w:hint="eastAsia" w:ascii="宋体" w:hAnsi="宋体" w:eastAsia="宋体" w:cs="宋体"/>
                <w:snapToGrid w:val="0"/>
                <w:color w:val="000000"/>
                <w:kern w:val="0"/>
                <w:sz w:val="20"/>
                <w:szCs w:val="20"/>
                <w:lang w:val="en-US" w:eastAsia="zh-CN" w:bidi="ar-SA"/>
              </w:rPr>
            </w:pPr>
            <w:r>
              <w:rPr>
                <w:b/>
                <w:bCs/>
                <w:spacing w:val="6"/>
                <w:sz w:val="20"/>
                <w:szCs w:val="20"/>
              </w:rPr>
              <w:t>注意事项</w:t>
            </w:r>
          </w:p>
        </w:tc>
        <w:tc>
          <w:tcPr>
            <w:tcW w:w="8450" w:type="dxa"/>
            <w:gridSpan w:val="2"/>
            <w:shd w:val="clear" w:color="auto" w:fill="auto"/>
            <w:vAlign w:val="top"/>
          </w:tcPr>
          <w:p w14:paraId="0125D4A5">
            <w:pPr>
              <w:pStyle w:val="10"/>
              <w:spacing w:before="140" w:line="365" w:lineRule="auto"/>
              <w:ind w:left="112" w:right="21" w:firstLine="15"/>
              <w:jc w:val="both"/>
              <w:rPr>
                <w:sz w:val="20"/>
                <w:szCs w:val="20"/>
              </w:rPr>
            </w:pPr>
            <w:r>
              <w:rPr>
                <w:sz w:val="20"/>
                <w:szCs w:val="20"/>
              </w:rPr>
              <w:t>1、根据《财政部关于在政府采购活动中查询及使用信用记录有关问题的通知》财库〔2016〕</w:t>
            </w:r>
            <w:r>
              <w:rPr>
                <w:spacing w:val="14"/>
                <w:sz w:val="20"/>
                <w:szCs w:val="20"/>
              </w:rPr>
              <w:t xml:space="preserve"> </w:t>
            </w:r>
            <w:r>
              <w:rPr>
                <w:spacing w:val="9"/>
                <w:sz w:val="20"/>
                <w:szCs w:val="20"/>
              </w:rPr>
              <w:t>125</w:t>
            </w:r>
            <w:r>
              <w:rPr>
                <w:spacing w:val="-30"/>
                <w:sz w:val="20"/>
                <w:szCs w:val="20"/>
              </w:rPr>
              <w:t xml:space="preserve"> </w:t>
            </w:r>
            <w:r>
              <w:rPr>
                <w:spacing w:val="9"/>
                <w:sz w:val="20"/>
                <w:szCs w:val="20"/>
              </w:rPr>
              <w:t>号的规定，各供应商应在本项目采购公告发布之日起到响应文件递交截止时间期间，</w:t>
            </w:r>
            <w:r>
              <w:rPr>
                <w:sz w:val="20"/>
                <w:szCs w:val="20"/>
              </w:rPr>
              <w:t xml:space="preserve"> 通过“信用中国”网站（www.creditchina.gov.cn）、中国政府采购网（www.ccgp.gov.cn） </w:t>
            </w:r>
            <w:r>
              <w:rPr>
                <w:spacing w:val="10"/>
                <w:sz w:val="20"/>
                <w:szCs w:val="20"/>
              </w:rPr>
              <w:t>等渠道查询主体信用记录，并将信用信息查询记录作为响应</w:t>
            </w:r>
            <w:r>
              <w:rPr>
                <w:spacing w:val="9"/>
                <w:sz w:val="20"/>
                <w:szCs w:val="20"/>
              </w:rPr>
              <w:t>文件组成部分。对列入失信</w:t>
            </w:r>
            <w:r>
              <w:rPr>
                <w:sz w:val="20"/>
                <w:szCs w:val="20"/>
              </w:rPr>
              <w:t xml:space="preserve">  </w:t>
            </w:r>
            <w:r>
              <w:rPr>
                <w:spacing w:val="10"/>
                <w:sz w:val="20"/>
                <w:szCs w:val="20"/>
              </w:rPr>
              <w:t>被执行人、税收、政府采购、环境保护、知识产权等领域严</w:t>
            </w:r>
            <w:r>
              <w:rPr>
                <w:spacing w:val="9"/>
                <w:sz w:val="20"/>
                <w:szCs w:val="20"/>
              </w:rPr>
              <w:t>重失信行为的主体将拒绝其</w:t>
            </w:r>
            <w:r>
              <w:rPr>
                <w:sz w:val="20"/>
                <w:szCs w:val="20"/>
              </w:rPr>
              <w:t xml:space="preserve">  </w:t>
            </w:r>
            <w:r>
              <w:rPr>
                <w:spacing w:val="7"/>
                <w:sz w:val="20"/>
                <w:szCs w:val="20"/>
              </w:rPr>
              <w:t>参与政府采购活动。</w:t>
            </w:r>
          </w:p>
          <w:p w14:paraId="54599F76">
            <w:pPr>
              <w:pStyle w:val="10"/>
              <w:spacing w:before="29" w:line="362" w:lineRule="auto"/>
              <w:ind w:left="111" w:right="183"/>
              <w:jc w:val="both"/>
              <w:rPr>
                <w:sz w:val="20"/>
                <w:szCs w:val="20"/>
              </w:rPr>
            </w:pPr>
            <w:r>
              <w:rPr>
                <w:spacing w:val="10"/>
                <w:sz w:val="20"/>
                <w:szCs w:val="20"/>
              </w:rPr>
              <w:t>采购人及采购代理机构经办人将查询网站打印、签字并存档备</w:t>
            </w:r>
            <w:r>
              <w:rPr>
                <w:spacing w:val="9"/>
                <w:sz w:val="20"/>
                <w:szCs w:val="20"/>
              </w:rPr>
              <w:t>查（如响应文件中提供时</w:t>
            </w:r>
            <w:r>
              <w:rPr>
                <w:spacing w:val="10"/>
                <w:sz w:val="20"/>
                <w:szCs w:val="20"/>
              </w:rPr>
              <w:t>将直接使用响应文件中提供的查询网站打印）。供应商不良信用</w:t>
            </w:r>
            <w:r>
              <w:rPr>
                <w:spacing w:val="9"/>
                <w:sz w:val="20"/>
                <w:szCs w:val="20"/>
              </w:rPr>
              <w:t>记录以采购人及采购代</w:t>
            </w:r>
            <w:r>
              <w:rPr>
                <w:spacing w:val="10"/>
                <w:sz w:val="20"/>
                <w:szCs w:val="20"/>
              </w:rPr>
              <w:t>理机构查询结果为准。在本磋商文件规定的查询时间之外，网站</w:t>
            </w:r>
            <w:r>
              <w:rPr>
                <w:spacing w:val="9"/>
                <w:sz w:val="20"/>
                <w:szCs w:val="20"/>
              </w:rPr>
              <w:t>信息发生的任何变更均</w:t>
            </w:r>
            <w:r>
              <w:rPr>
                <w:spacing w:val="8"/>
                <w:sz w:val="20"/>
                <w:szCs w:val="20"/>
              </w:rPr>
              <w:t>不作为资格审查依据。</w:t>
            </w:r>
          </w:p>
          <w:p w14:paraId="59F545D6">
            <w:pPr>
              <w:pStyle w:val="10"/>
              <w:spacing w:before="34" w:line="337" w:lineRule="auto"/>
              <w:ind w:left="112" w:right="38" w:firstLine="2"/>
              <w:jc w:val="both"/>
              <w:rPr>
                <w:sz w:val="20"/>
                <w:szCs w:val="20"/>
              </w:rPr>
            </w:pPr>
            <w:r>
              <w:rPr>
                <w:spacing w:val="3"/>
                <w:sz w:val="20"/>
                <w:szCs w:val="20"/>
              </w:rPr>
              <w:t>2、本次采购采用电子交易方式，电子交易平台为“政府采购云平台（</w:t>
            </w:r>
            <w:r>
              <w:rPr>
                <w:sz w:val="20"/>
                <w:szCs w:val="20"/>
              </w:rPr>
              <w:t>www</w:t>
            </w:r>
            <w:r>
              <w:rPr>
                <w:spacing w:val="3"/>
                <w:sz w:val="20"/>
                <w:szCs w:val="20"/>
              </w:rPr>
              <w:t>.</w:t>
            </w:r>
            <w:r>
              <w:rPr>
                <w:sz w:val="20"/>
                <w:szCs w:val="20"/>
              </w:rPr>
              <w:t>zcygov</w:t>
            </w:r>
            <w:r>
              <w:rPr>
                <w:spacing w:val="3"/>
                <w:sz w:val="20"/>
                <w:szCs w:val="20"/>
              </w:rPr>
              <w:t>.</w:t>
            </w:r>
            <w:r>
              <w:rPr>
                <w:sz w:val="20"/>
                <w:szCs w:val="20"/>
              </w:rPr>
              <w:t>cn</w:t>
            </w:r>
            <w:r>
              <w:rPr>
                <w:spacing w:val="3"/>
                <w:sz w:val="20"/>
                <w:szCs w:val="20"/>
              </w:rPr>
              <w:t xml:space="preserve">）”。 </w:t>
            </w:r>
            <w:r>
              <w:rPr>
                <w:spacing w:val="10"/>
                <w:sz w:val="20"/>
                <w:szCs w:val="20"/>
              </w:rPr>
              <w:t>供应商参与本项目电子交易活动前，应注册成为政府采购云</w:t>
            </w:r>
            <w:r>
              <w:rPr>
                <w:spacing w:val="9"/>
                <w:sz w:val="20"/>
                <w:szCs w:val="20"/>
              </w:rPr>
              <w:t>平台正式供应商。编制电子</w:t>
            </w:r>
            <w:r>
              <w:rPr>
                <w:sz w:val="20"/>
                <w:szCs w:val="20"/>
              </w:rPr>
              <w:t xml:space="preserve">  </w:t>
            </w:r>
            <w:r>
              <w:rPr>
                <w:spacing w:val="10"/>
                <w:sz w:val="20"/>
                <w:szCs w:val="20"/>
              </w:rPr>
              <w:t>投标文件前还需申领</w:t>
            </w:r>
            <w:r>
              <w:rPr>
                <w:spacing w:val="-41"/>
                <w:sz w:val="20"/>
                <w:szCs w:val="20"/>
              </w:rPr>
              <w:t xml:space="preserve"> </w:t>
            </w:r>
            <w:r>
              <w:rPr>
                <w:sz w:val="20"/>
                <w:szCs w:val="20"/>
              </w:rPr>
              <w:t>CA</w:t>
            </w:r>
            <w:r>
              <w:rPr>
                <w:spacing w:val="-41"/>
                <w:sz w:val="20"/>
                <w:szCs w:val="20"/>
              </w:rPr>
              <w:t xml:space="preserve"> </w:t>
            </w:r>
            <w:r>
              <w:rPr>
                <w:spacing w:val="10"/>
                <w:sz w:val="20"/>
                <w:szCs w:val="20"/>
              </w:rPr>
              <w:t>证书并绑定帐号。供应商应充分考虑完成平台注册、申领</w:t>
            </w:r>
            <w:r>
              <w:rPr>
                <w:sz w:val="20"/>
                <w:szCs w:val="20"/>
              </w:rPr>
              <w:t>CA</w:t>
            </w:r>
            <w:r>
              <w:rPr>
                <w:spacing w:val="10"/>
                <w:sz w:val="20"/>
                <w:szCs w:val="20"/>
              </w:rPr>
              <w:t>证</w:t>
            </w:r>
            <w:r>
              <w:rPr>
                <w:spacing w:val="9"/>
                <w:sz w:val="20"/>
                <w:szCs w:val="20"/>
              </w:rPr>
              <w:t>书等所需的时间。因未注册入库、未办理</w:t>
            </w:r>
            <w:r>
              <w:rPr>
                <w:spacing w:val="-41"/>
                <w:sz w:val="20"/>
                <w:szCs w:val="20"/>
              </w:rPr>
              <w:t xml:space="preserve"> </w:t>
            </w:r>
            <w:r>
              <w:rPr>
                <w:sz w:val="20"/>
                <w:szCs w:val="20"/>
              </w:rPr>
              <w:t>CA</w:t>
            </w:r>
            <w:r>
              <w:rPr>
                <w:spacing w:val="-39"/>
                <w:sz w:val="20"/>
                <w:szCs w:val="20"/>
              </w:rPr>
              <w:t xml:space="preserve"> </w:t>
            </w:r>
            <w:r>
              <w:rPr>
                <w:spacing w:val="9"/>
                <w:sz w:val="20"/>
                <w:szCs w:val="20"/>
              </w:rPr>
              <w:t>数字证书等原因造</w:t>
            </w:r>
            <w:r>
              <w:rPr>
                <w:spacing w:val="8"/>
                <w:sz w:val="20"/>
                <w:szCs w:val="20"/>
              </w:rPr>
              <w:t>成无法投标或投标失败等</w:t>
            </w:r>
            <w:r>
              <w:rPr>
                <w:spacing w:val="7"/>
                <w:sz w:val="20"/>
                <w:szCs w:val="20"/>
              </w:rPr>
              <w:t>后果由供应商自行承担。</w:t>
            </w:r>
          </w:p>
          <w:p w14:paraId="2AE349E6">
            <w:pPr>
              <w:pStyle w:val="10"/>
              <w:spacing w:before="153" w:line="362" w:lineRule="auto"/>
              <w:ind w:left="112" w:right="109" w:firstLine="4"/>
              <w:rPr>
                <w:rFonts w:hint="eastAsia" w:ascii="宋体" w:hAnsi="宋体" w:eastAsia="宋体" w:cs="宋体"/>
                <w:snapToGrid w:val="0"/>
                <w:color w:val="000000"/>
                <w:kern w:val="0"/>
                <w:sz w:val="20"/>
                <w:szCs w:val="20"/>
                <w:lang w:val="en-US" w:eastAsia="zh-CN" w:bidi="ar-SA"/>
              </w:rPr>
            </w:pPr>
            <w:r>
              <w:rPr>
                <w:spacing w:val="9"/>
                <w:sz w:val="20"/>
                <w:szCs w:val="20"/>
              </w:rPr>
              <w:t>3、供应商须在在投标截止时间前通过</w:t>
            </w:r>
            <w:r>
              <w:rPr>
                <w:spacing w:val="-30"/>
                <w:sz w:val="20"/>
                <w:szCs w:val="20"/>
              </w:rPr>
              <w:t xml:space="preserve"> </w:t>
            </w:r>
            <w:r>
              <w:rPr>
                <w:sz w:val="20"/>
                <w:szCs w:val="20"/>
              </w:rPr>
              <w:t>CA</w:t>
            </w:r>
            <w:r>
              <w:rPr>
                <w:spacing w:val="-39"/>
                <w:sz w:val="20"/>
                <w:szCs w:val="20"/>
              </w:rPr>
              <w:t xml:space="preserve"> </w:t>
            </w:r>
            <w:r>
              <w:rPr>
                <w:spacing w:val="9"/>
                <w:sz w:val="20"/>
                <w:szCs w:val="20"/>
              </w:rPr>
              <w:t>在政采云平台上传加密的电子投标文件。供应</w:t>
            </w:r>
            <w:r>
              <w:rPr>
                <w:sz w:val="20"/>
                <w:szCs w:val="20"/>
              </w:rPr>
              <w:t xml:space="preserve"> </w:t>
            </w:r>
            <w:r>
              <w:rPr>
                <w:spacing w:val="10"/>
                <w:sz w:val="20"/>
                <w:szCs w:val="20"/>
              </w:rPr>
              <w:t>商在磋商时须使用制作加密电子投标文件所使用的</w:t>
            </w:r>
            <w:r>
              <w:rPr>
                <w:sz w:val="20"/>
                <w:szCs w:val="20"/>
              </w:rPr>
              <w:t>CA</w:t>
            </w:r>
            <w:r>
              <w:rPr>
                <w:spacing w:val="-28"/>
                <w:sz w:val="20"/>
                <w:szCs w:val="20"/>
              </w:rPr>
              <w:t xml:space="preserve"> </w:t>
            </w:r>
            <w:r>
              <w:rPr>
                <w:spacing w:val="10"/>
                <w:sz w:val="20"/>
                <w:szCs w:val="20"/>
              </w:rPr>
              <w:t>锁解密，供应商须提前配置好浏览</w:t>
            </w:r>
            <w:r>
              <w:rPr>
                <w:sz w:val="20"/>
                <w:szCs w:val="20"/>
              </w:rPr>
              <w:t xml:space="preserve"> </w:t>
            </w:r>
            <w:r>
              <w:rPr>
                <w:spacing w:val="8"/>
                <w:sz w:val="20"/>
                <w:szCs w:val="20"/>
              </w:rPr>
              <w:t>器（建议使用</w:t>
            </w:r>
            <w:r>
              <w:rPr>
                <w:spacing w:val="-35"/>
                <w:sz w:val="20"/>
                <w:szCs w:val="20"/>
              </w:rPr>
              <w:t xml:space="preserve"> </w:t>
            </w:r>
            <w:r>
              <w:rPr>
                <w:spacing w:val="8"/>
                <w:sz w:val="20"/>
                <w:szCs w:val="20"/>
              </w:rPr>
              <w:t>360</w:t>
            </w:r>
            <w:r>
              <w:rPr>
                <w:spacing w:val="-35"/>
                <w:sz w:val="20"/>
                <w:szCs w:val="20"/>
              </w:rPr>
              <w:t xml:space="preserve"> </w:t>
            </w:r>
            <w:r>
              <w:rPr>
                <w:spacing w:val="8"/>
                <w:sz w:val="20"/>
                <w:szCs w:val="20"/>
              </w:rPr>
              <w:t>浏览器或谷歌浏览器</w:t>
            </w:r>
            <w:r>
              <w:rPr>
                <w:spacing w:val="21"/>
                <w:sz w:val="20"/>
                <w:szCs w:val="20"/>
              </w:rPr>
              <w:t>），</w:t>
            </w:r>
            <w:r>
              <w:rPr>
                <w:spacing w:val="8"/>
                <w:sz w:val="20"/>
                <w:szCs w:val="20"/>
              </w:rPr>
              <w:t>并确保磋商期间电脑网络环境畅通，以便磋</w:t>
            </w:r>
            <w:r>
              <w:rPr>
                <w:sz w:val="20"/>
                <w:szCs w:val="20"/>
              </w:rPr>
              <w:t xml:space="preserve"> </w:t>
            </w:r>
            <w:r>
              <w:rPr>
                <w:spacing w:val="8"/>
                <w:sz w:val="20"/>
                <w:szCs w:val="20"/>
              </w:rPr>
              <w:t>商时解密。本项目解密时间定为</w:t>
            </w:r>
            <w:r>
              <w:rPr>
                <w:spacing w:val="-34"/>
                <w:sz w:val="20"/>
                <w:szCs w:val="20"/>
              </w:rPr>
              <w:t xml:space="preserve"> </w:t>
            </w:r>
            <w:r>
              <w:rPr>
                <w:spacing w:val="8"/>
                <w:sz w:val="20"/>
                <w:szCs w:val="20"/>
              </w:rPr>
              <w:t>30</w:t>
            </w:r>
            <w:r>
              <w:rPr>
                <w:spacing w:val="-35"/>
                <w:sz w:val="20"/>
                <w:szCs w:val="20"/>
              </w:rPr>
              <w:t xml:space="preserve"> </w:t>
            </w:r>
            <w:r>
              <w:rPr>
                <w:spacing w:val="8"/>
                <w:sz w:val="20"/>
                <w:szCs w:val="20"/>
              </w:rPr>
              <w:t>分钟，如因供应商自身原因导致无法正常解密，后果</w:t>
            </w:r>
            <w:r>
              <w:rPr>
                <w:spacing w:val="4"/>
                <w:sz w:val="20"/>
                <w:szCs w:val="20"/>
              </w:rPr>
              <w:t>由供应商自行承担。</w:t>
            </w:r>
          </w:p>
        </w:tc>
      </w:tr>
    </w:tbl>
    <w:p w14:paraId="54610629">
      <w:pPr>
        <w:pStyle w:val="4"/>
        <w:spacing w:before="36" w:line="219" w:lineRule="auto"/>
        <w:rPr>
          <w:rFonts w:hint="eastAsia" w:ascii="Arial" w:hAnsi="Arial" w:eastAsia="宋体" w:cs="Arial"/>
          <w:sz w:val="16"/>
          <w:szCs w:val="16"/>
          <w:lang w:eastAsia="zh-CN"/>
        </w:rPr>
        <w:sectPr>
          <w:footerReference r:id="rId8" w:type="default"/>
          <w:pgSz w:w="11907" w:h="16840"/>
          <w:pgMar w:top="1440" w:right="1080" w:bottom="1440" w:left="1080" w:header="0" w:footer="993" w:gutter="0"/>
          <w:pgNumType w:fmt="decimal"/>
          <w:cols w:space="720" w:num="1"/>
        </w:sectPr>
      </w:pPr>
      <w:r>
        <w:rPr>
          <w:sz w:val="24"/>
          <w:szCs w:val="24"/>
        </w:rPr>
        <w:t>注：1.本表内容与竞争性磋商文件其它内容不一致的</w:t>
      </w:r>
      <w:r>
        <w:rPr>
          <w:spacing w:val="-1"/>
          <w:sz w:val="24"/>
          <w:szCs w:val="24"/>
        </w:rPr>
        <w:t>，应当以本表内容为准</w:t>
      </w:r>
      <w:r>
        <w:rPr>
          <w:rFonts w:hint="eastAsia"/>
          <w:spacing w:val="-1"/>
          <w:sz w:val="24"/>
          <w:szCs w:val="24"/>
          <w:lang w:eastAsia="zh-CN"/>
        </w:rPr>
        <w:t>。</w:t>
      </w:r>
    </w:p>
    <w:p w14:paraId="542A412A">
      <w:pPr>
        <w:pStyle w:val="4"/>
        <w:spacing w:before="91" w:line="220" w:lineRule="auto"/>
        <w:jc w:val="center"/>
        <w:outlineLvl w:val="2"/>
      </w:pPr>
      <w:r>
        <w:rPr>
          <w:b/>
          <w:bCs/>
          <w:spacing w:val="-6"/>
        </w:rPr>
        <w:t>一、说明</w:t>
      </w:r>
    </w:p>
    <w:p w14:paraId="5792D7AA">
      <w:pPr>
        <w:pStyle w:val="4"/>
        <w:spacing w:before="282" w:line="220" w:lineRule="auto"/>
        <w:ind w:left="19"/>
        <w:rPr>
          <w:sz w:val="24"/>
          <w:szCs w:val="24"/>
        </w:rPr>
      </w:pPr>
      <w:r>
        <w:rPr>
          <w:b/>
          <w:bCs/>
          <w:spacing w:val="-8"/>
          <w:sz w:val="24"/>
          <w:szCs w:val="24"/>
        </w:rPr>
        <w:t>1.1</w:t>
      </w:r>
      <w:r>
        <w:rPr>
          <w:spacing w:val="17"/>
          <w:sz w:val="24"/>
          <w:szCs w:val="24"/>
        </w:rPr>
        <w:t xml:space="preserve"> </w:t>
      </w:r>
      <w:r>
        <w:rPr>
          <w:b/>
          <w:bCs/>
          <w:spacing w:val="-8"/>
          <w:sz w:val="24"/>
          <w:szCs w:val="24"/>
        </w:rPr>
        <w:t>适用范围</w:t>
      </w:r>
    </w:p>
    <w:p w14:paraId="662733E5">
      <w:pPr>
        <w:pStyle w:val="4"/>
        <w:spacing w:before="181" w:line="219" w:lineRule="auto"/>
        <w:ind w:left="499"/>
        <w:rPr>
          <w:rFonts w:hint="eastAsia" w:eastAsia="宋体"/>
          <w:spacing w:val="-48"/>
          <w:sz w:val="24"/>
          <w:szCs w:val="24"/>
          <w:lang w:eastAsia="zh-CN"/>
        </w:rPr>
      </w:pPr>
      <w:r>
        <w:rPr>
          <w:spacing w:val="-2"/>
          <w:sz w:val="24"/>
          <w:szCs w:val="24"/>
        </w:rPr>
        <w:t>1.1</w:t>
      </w:r>
      <w:r>
        <w:rPr>
          <w:spacing w:val="-31"/>
          <w:sz w:val="24"/>
          <w:szCs w:val="24"/>
        </w:rPr>
        <w:t xml:space="preserve"> </w:t>
      </w:r>
      <w:r>
        <w:rPr>
          <w:spacing w:val="-2"/>
          <w:sz w:val="24"/>
          <w:szCs w:val="24"/>
        </w:rPr>
        <w:t>本磋商文件仅适用于</w:t>
      </w:r>
      <w:r>
        <w:rPr>
          <w:rFonts w:hint="eastAsia"/>
          <w:spacing w:val="-2"/>
          <w:sz w:val="24"/>
          <w:szCs w:val="24"/>
        </w:rPr>
        <w:t>哈密市天然林保护修复中长期规划项目</w:t>
      </w:r>
      <w:r>
        <w:rPr>
          <w:rFonts w:hint="eastAsia"/>
          <w:spacing w:val="-2"/>
          <w:sz w:val="24"/>
          <w:szCs w:val="24"/>
          <w:lang w:eastAsia="zh-CN"/>
        </w:rPr>
        <w:t>。</w:t>
      </w:r>
    </w:p>
    <w:p w14:paraId="410EF1D8">
      <w:pPr>
        <w:pStyle w:val="4"/>
        <w:spacing w:before="181" w:line="219" w:lineRule="auto"/>
        <w:ind w:left="19"/>
        <w:rPr>
          <w:sz w:val="24"/>
          <w:szCs w:val="24"/>
        </w:rPr>
      </w:pPr>
      <w:r>
        <w:rPr>
          <w:b/>
          <w:bCs/>
          <w:spacing w:val="-8"/>
          <w:sz w:val="24"/>
          <w:szCs w:val="24"/>
        </w:rPr>
        <w:t>1.2</w:t>
      </w:r>
      <w:r>
        <w:rPr>
          <w:spacing w:val="17"/>
          <w:sz w:val="24"/>
          <w:szCs w:val="24"/>
        </w:rPr>
        <w:t xml:space="preserve"> </w:t>
      </w:r>
      <w:r>
        <w:rPr>
          <w:b/>
          <w:bCs/>
          <w:spacing w:val="-8"/>
          <w:sz w:val="24"/>
          <w:szCs w:val="24"/>
        </w:rPr>
        <w:t>项目概况</w:t>
      </w:r>
    </w:p>
    <w:p w14:paraId="3C7A4DC3">
      <w:pPr>
        <w:pStyle w:val="4"/>
        <w:spacing w:before="182" w:line="219" w:lineRule="auto"/>
        <w:ind w:left="485"/>
        <w:rPr>
          <w:sz w:val="24"/>
          <w:szCs w:val="24"/>
        </w:rPr>
      </w:pPr>
      <w:r>
        <w:rPr>
          <w:spacing w:val="-2"/>
          <w:sz w:val="24"/>
          <w:szCs w:val="24"/>
        </w:rPr>
        <w:t>见磋商须知前附表。</w:t>
      </w:r>
    </w:p>
    <w:p w14:paraId="75954BCF">
      <w:pPr>
        <w:pStyle w:val="4"/>
        <w:spacing w:before="181" w:line="219" w:lineRule="auto"/>
        <w:ind w:left="19"/>
        <w:rPr>
          <w:sz w:val="24"/>
          <w:szCs w:val="24"/>
        </w:rPr>
      </w:pPr>
      <w:r>
        <w:rPr>
          <w:b/>
          <w:bCs/>
          <w:spacing w:val="-5"/>
          <w:sz w:val="24"/>
          <w:szCs w:val="24"/>
        </w:rPr>
        <w:t>1.3</w:t>
      </w:r>
      <w:r>
        <w:rPr>
          <w:spacing w:val="-5"/>
          <w:sz w:val="24"/>
          <w:szCs w:val="24"/>
        </w:rPr>
        <w:t xml:space="preserve"> </w:t>
      </w:r>
      <w:r>
        <w:rPr>
          <w:b/>
          <w:bCs/>
          <w:spacing w:val="-5"/>
          <w:sz w:val="24"/>
          <w:szCs w:val="24"/>
        </w:rPr>
        <w:t>合格的供应商</w:t>
      </w:r>
    </w:p>
    <w:p w14:paraId="101FA917">
      <w:pPr>
        <w:pStyle w:val="4"/>
        <w:spacing w:before="183" w:line="219" w:lineRule="auto"/>
        <w:ind w:left="499"/>
        <w:rPr>
          <w:sz w:val="24"/>
          <w:szCs w:val="24"/>
        </w:rPr>
      </w:pPr>
      <w:r>
        <w:rPr>
          <w:spacing w:val="-2"/>
          <w:sz w:val="24"/>
          <w:szCs w:val="24"/>
        </w:rPr>
        <w:t>1.3.1 供应商的资格要求见磋商须知前附表；</w:t>
      </w:r>
    </w:p>
    <w:p w14:paraId="7866F575">
      <w:pPr>
        <w:pStyle w:val="4"/>
        <w:spacing w:before="182" w:line="289" w:lineRule="auto"/>
        <w:ind w:left="5" w:right="204" w:firstLine="493"/>
        <w:rPr>
          <w:sz w:val="24"/>
          <w:szCs w:val="24"/>
        </w:rPr>
      </w:pPr>
      <w:r>
        <w:rPr>
          <w:spacing w:val="2"/>
          <w:sz w:val="24"/>
          <w:szCs w:val="24"/>
        </w:rPr>
        <w:t>1.3.2</w:t>
      </w:r>
      <w:r>
        <w:rPr>
          <w:spacing w:val="-42"/>
          <w:sz w:val="24"/>
          <w:szCs w:val="24"/>
        </w:rPr>
        <w:t xml:space="preserve"> </w:t>
      </w:r>
      <w:r>
        <w:rPr>
          <w:spacing w:val="2"/>
          <w:sz w:val="24"/>
          <w:szCs w:val="24"/>
        </w:rPr>
        <w:t>一个供应商只能提交一个响应文件。但如果不同供</w:t>
      </w:r>
      <w:r>
        <w:rPr>
          <w:spacing w:val="1"/>
          <w:sz w:val="24"/>
          <w:szCs w:val="24"/>
        </w:rPr>
        <w:t>应商之间的单位负责人为同</w:t>
      </w:r>
      <w:r>
        <w:rPr>
          <w:sz w:val="24"/>
          <w:szCs w:val="24"/>
        </w:rPr>
        <w:t xml:space="preserve"> </w:t>
      </w:r>
      <w:r>
        <w:rPr>
          <w:spacing w:val="-1"/>
          <w:sz w:val="24"/>
          <w:szCs w:val="24"/>
        </w:rPr>
        <w:t>一人或者存在直接控股、管理关系的，均作无效报价处理。</w:t>
      </w:r>
    </w:p>
    <w:p w14:paraId="18D9CF63">
      <w:pPr>
        <w:pStyle w:val="4"/>
        <w:spacing w:before="182" w:line="218" w:lineRule="auto"/>
        <w:ind w:left="499"/>
        <w:rPr>
          <w:sz w:val="24"/>
          <w:szCs w:val="24"/>
        </w:rPr>
      </w:pPr>
      <w:r>
        <w:rPr>
          <w:spacing w:val="-1"/>
          <w:sz w:val="24"/>
          <w:szCs w:val="24"/>
        </w:rPr>
        <w:t>1.3.3</w:t>
      </w:r>
      <w:r>
        <w:rPr>
          <w:spacing w:val="-51"/>
          <w:sz w:val="24"/>
          <w:szCs w:val="24"/>
        </w:rPr>
        <w:t xml:space="preserve"> </w:t>
      </w:r>
      <w:r>
        <w:rPr>
          <w:spacing w:val="-1"/>
          <w:sz w:val="24"/>
          <w:szCs w:val="24"/>
        </w:rPr>
        <w:t>供应商存在下列情形之一的，将被认定为串通报价行为并作无效报价处理：</w:t>
      </w:r>
    </w:p>
    <w:p w14:paraId="6907F5E1">
      <w:pPr>
        <w:pStyle w:val="4"/>
        <w:spacing w:before="184" w:line="219" w:lineRule="auto"/>
        <w:ind w:left="493"/>
        <w:rPr>
          <w:sz w:val="24"/>
          <w:szCs w:val="24"/>
        </w:rPr>
      </w:pPr>
      <w:r>
        <w:rPr>
          <w:spacing w:val="-1"/>
          <w:sz w:val="24"/>
          <w:szCs w:val="24"/>
        </w:rPr>
        <w:t>（1）不同供应商的响应文件错、漏之处一致或雷同，且不能合理解释的；</w:t>
      </w:r>
    </w:p>
    <w:p w14:paraId="79F58F54">
      <w:pPr>
        <w:pStyle w:val="4"/>
        <w:spacing w:before="181" w:line="313" w:lineRule="auto"/>
        <w:ind w:left="1" w:right="204" w:firstLine="491"/>
        <w:rPr>
          <w:sz w:val="24"/>
          <w:szCs w:val="24"/>
        </w:rPr>
      </w:pPr>
      <w:r>
        <w:rPr>
          <w:spacing w:val="-2"/>
          <w:sz w:val="24"/>
          <w:szCs w:val="24"/>
        </w:rPr>
        <w:t>（2）由同一人或分别由几个有利害关系的人携带两个</w:t>
      </w:r>
      <w:r>
        <w:rPr>
          <w:spacing w:val="-3"/>
          <w:sz w:val="24"/>
          <w:szCs w:val="24"/>
        </w:rPr>
        <w:t>以上（含两个）供应商的企业资</w:t>
      </w:r>
      <w:r>
        <w:rPr>
          <w:sz w:val="24"/>
          <w:szCs w:val="24"/>
        </w:rPr>
        <w:t xml:space="preserve"> </w:t>
      </w:r>
      <w:r>
        <w:rPr>
          <w:spacing w:val="1"/>
          <w:sz w:val="24"/>
          <w:szCs w:val="24"/>
        </w:rPr>
        <w:t>料参与资格审查、领取磋商资料，或代表两个以上（含两个）供应商参加磋商答疑会、交</w:t>
      </w:r>
      <w:r>
        <w:rPr>
          <w:spacing w:val="3"/>
          <w:sz w:val="24"/>
          <w:szCs w:val="24"/>
        </w:rPr>
        <w:t xml:space="preserve"> </w:t>
      </w:r>
      <w:r>
        <w:rPr>
          <w:spacing w:val="-1"/>
          <w:sz w:val="24"/>
          <w:szCs w:val="24"/>
        </w:rPr>
        <w:t>纳或退还磋商保证金、开标的；</w:t>
      </w:r>
    </w:p>
    <w:p w14:paraId="3D4367DA">
      <w:pPr>
        <w:pStyle w:val="4"/>
        <w:spacing w:before="181" w:line="218" w:lineRule="auto"/>
        <w:ind w:left="493"/>
        <w:rPr>
          <w:sz w:val="24"/>
          <w:szCs w:val="24"/>
        </w:rPr>
      </w:pPr>
      <w:r>
        <w:rPr>
          <w:spacing w:val="-1"/>
          <w:sz w:val="24"/>
          <w:szCs w:val="24"/>
        </w:rPr>
        <w:t>（3）有关法律、法规或规章规定的其他串通报价行为。</w:t>
      </w:r>
    </w:p>
    <w:p w14:paraId="23BAB6CF">
      <w:pPr>
        <w:pStyle w:val="4"/>
        <w:spacing w:before="185" w:line="220" w:lineRule="auto"/>
        <w:ind w:left="19"/>
        <w:rPr>
          <w:sz w:val="24"/>
          <w:szCs w:val="24"/>
        </w:rPr>
      </w:pPr>
      <w:r>
        <w:rPr>
          <w:b/>
          <w:bCs/>
          <w:spacing w:val="-4"/>
          <w:sz w:val="24"/>
          <w:szCs w:val="24"/>
        </w:rPr>
        <w:t>1.4</w:t>
      </w:r>
      <w:r>
        <w:rPr>
          <w:spacing w:val="-4"/>
          <w:sz w:val="24"/>
          <w:szCs w:val="24"/>
        </w:rPr>
        <w:t xml:space="preserve"> </w:t>
      </w:r>
      <w:r>
        <w:rPr>
          <w:b/>
          <w:bCs/>
          <w:spacing w:val="-4"/>
          <w:sz w:val="24"/>
          <w:szCs w:val="24"/>
        </w:rPr>
        <w:t>参与磋商的费用</w:t>
      </w:r>
    </w:p>
    <w:p w14:paraId="704155EC">
      <w:pPr>
        <w:pStyle w:val="4"/>
        <w:spacing w:before="179" w:line="219" w:lineRule="auto"/>
        <w:ind w:left="483"/>
        <w:rPr>
          <w:sz w:val="24"/>
          <w:szCs w:val="24"/>
        </w:rPr>
      </w:pPr>
      <w:r>
        <w:rPr>
          <w:sz w:val="24"/>
          <w:szCs w:val="24"/>
        </w:rPr>
        <w:t>无论磋商的结果如何，供应商应自行承担所有与磋</w:t>
      </w:r>
      <w:r>
        <w:rPr>
          <w:spacing w:val="-1"/>
          <w:sz w:val="24"/>
          <w:szCs w:val="24"/>
        </w:rPr>
        <w:t>商采购活动有关的全部费用。</w:t>
      </w:r>
    </w:p>
    <w:p w14:paraId="05B32EA4">
      <w:pPr>
        <w:spacing w:line="355" w:lineRule="auto"/>
        <w:rPr>
          <w:rFonts w:ascii="Arial"/>
          <w:sz w:val="21"/>
        </w:rPr>
      </w:pPr>
    </w:p>
    <w:p w14:paraId="0481A11F">
      <w:pPr>
        <w:pStyle w:val="4"/>
        <w:spacing w:before="92" w:line="220" w:lineRule="auto"/>
        <w:jc w:val="center"/>
        <w:outlineLvl w:val="2"/>
      </w:pPr>
      <w:r>
        <w:rPr>
          <w:b/>
          <w:bCs/>
          <w:spacing w:val="-5"/>
        </w:rPr>
        <w:t>二、磋商文件</w:t>
      </w:r>
    </w:p>
    <w:p w14:paraId="0516DCE8">
      <w:pPr>
        <w:pStyle w:val="4"/>
        <w:spacing w:before="285" w:line="219" w:lineRule="auto"/>
        <w:ind w:left="4"/>
        <w:rPr>
          <w:sz w:val="24"/>
          <w:szCs w:val="24"/>
        </w:rPr>
      </w:pPr>
      <w:r>
        <w:rPr>
          <w:b/>
          <w:bCs/>
          <w:spacing w:val="-3"/>
          <w:sz w:val="24"/>
          <w:szCs w:val="24"/>
        </w:rPr>
        <w:t>2.1</w:t>
      </w:r>
      <w:r>
        <w:rPr>
          <w:spacing w:val="-3"/>
          <w:sz w:val="24"/>
          <w:szCs w:val="24"/>
        </w:rPr>
        <w:t xml:space="preserve"> </w:t>
      </w:r>
      <w:r>
        <w:rPr>
          <w:b/>
          <w:bCs/>
          <w:spacing w:val="-3"/>
          <w:sz w:val="24"/>
          <w:szCs w:val="24"/>
        </w:rPr>
        <w:t>磋商文件的组成</w:t>
      </w:r>
    </w:p>
    <w:p w14:paraId="4F6B66CB">
      <w:pPr>
        <w:pStyle w:val="4"/>
        <w:spacing w:before="180" w:line="218" w:lineRule="auto"/>
        <w:ind w:left="493"/>
        <w:rPr>
          <w:sz w:val="24"/>
          <w:szCs w:val="24"/>
        </w:rPr>
      </w:pPr>
      <w:r>
        <w:rPr>
          <w:spacing w:val="-3"/>
          <w:sz w:val="24"/>
          <w:szCs w:val="24"/>
        </w:rPr>
        <w:t>（1）竞争性磋商公告</w:t>
      </w:r>
    </w:p>
    <w:p w14:paraId="303F1AE7">
      <w:pPr>
        <w:pStyle w:val="4"/>
        <w:spacing w:before="185" w:line="220" w:lineRule="auto"/>
        <w:ind w:left="493"/>
        <w:rPr>
          <w:sz w:val="24"/>
          <w:szCs w:val="24"/>
        </w:rPr>
      </w:pPr>
      <w:r>
        <w:rPr>
          <w:spacing w:val="-3"/>
          <w:sz w:val="24"/>
          <w:szCs w:val="24"/>
        </w:rPr>
        <w:t>（2）磋商须知</w:t>
      </w:r>
    </w:p>
    <w:p w14:paraId="52F2C769">
      <w:pPr>
        <w:pStyle w:val="4"/>
        <w:spacing w:before="179" w:line="219" w:lineRule="auto"/>
        <w:ind w:left="493"/>
        <w:rPr>
          <w:sz w:val="24"/>
          <w:szCs w:val="24"/>
        </w:rPr>
      </w:pPr>
      <w:r>
        <w:rPr>
          <w:spacing w:val="-2"/>
          <w:sz w:val="24"/>
          <w:szCs w:val="24"/>
        </w:rPr>
        <w:t>（3）政府采购合同格式</w:t>
      </w:r>
    </w:p>
    <w:p w14:paraId="519099EB">
      <w:pPr>
        <w:pStyle w:val="4"/>
        <w:spacing w:before="183" w:line="219" w:lineRule="auto"/>
        <w:ind w:left="493"/>
        <w:rPr>
          <w:sz w:val="24"/>
          <w:szCs w:val="24"/>
        </w:rPr>
      </w:pPr>
      <w:r>
        <w:rPr>
          <w:spacing w:val="-3"/>
          <w:sz w:val="24"/>
          <w:szCs w:val="24"/>
        </w:rPr>
        <w:t>（4）采购需求</w:t>
      </w:r>
    </w:p>
    <w:p w14:paraId="0E096A90">
      <w:pPr>
        <w:pStyle w:val="4"/>
        <w:spacing w:before="182" w:line="219" w:lineRule="auto"/>
        <w:ind w:left="4"/>
        <w:rPr>
          <w:sz w:val="24"/>
          <w:szCs w:val="24"/>
        </w:rPr>
      </w:pPr>
      <w:r>
        <w:rPr>
          <w:b/>
          <w:bCs/>
          <w:spacing w:val="-3"/>
          <w:sz w:val="24"/>
          <w:szCs w:val="24"/>
        </w:rPr>
        <w:t>2.2</w:t>
      </w:r>
      <w:r>
        <w:rPr>
          <w:spacing w:val="-3"/>
          <w:sz w:val="24"/>
          <w:szCs w:val="24"/>
        </w:rPr>
        <w:t xml:space="preserve"> </w:t>
      </w:r>
      <w:r>
        <w:rPr>
          <w:b/>
          <w:bCs/>
          <w:spacing w:val="-3"/>
          <w:sz w:val="24"/>
          <w:szCs w:val="24"/>
        </w:rPr>
        <w:t>磋商文件的澄清或者修改</w:t>
      </w:r>
    </w:p>
    <w:p w14:paraId="4FF8A9FC">
      <w:pPr>
        <w:pStyle w:val="4"/>
        <w:spacing w:before="181" w:line="313" w:lineRule="auto"/>
        <w:ind w:left="479" w:leftChars="228" w:right="204" w:firstLine="77" w:firstLineChars="33"/>
        <w:rPr>
          <w:spacing w:val="-2"/>
          <w:sz w:val="24"/>
          <w:szCs w:val="24"/>
        </w:rPr>
      </w:pPr>
      <w:r>
        <w:rPr>
          <w:spacing w:val="-2"/>
          <w:sz w:val="24"/>
          <w:szCs w:val="24"/>
        </w:rPr>
        <w:t>2.2.1 供应商在收到磋商文件后，若有疑问需要澄清，应于收到磋商文件后二日内以书面形式（包括书面文字、传真、电子邮件等）向采购人或采购代理机构（以下统称采购机构） 提出，采购机构将以书面形式予以解答，解答内容将送达所有参与磋商采购活动的供应商。</w:t>
      </w:r>
    </w:p>
    <w:p w14:paraId="1DD28824">
      <w:pPr>
        <w:pStyle w:val="4"/>
        <w:spacing w:before="181" w:line="313" w:lineRule="auto"/>
        <w:ind w:left="479" w:leftChars="228" w:right="204" w:firstLine="77" w:firstLineChars="33"/>
        <w:rPr>
          <w:spacing w:val="-2"/>
          <w:sz w:val="24"/>
          <w:szCs w:val="24"/>
        </w:rPr>
      </w:pPr>
      <w:r>
        <w:rPr>
          <w:spacing w:val="-2"/>
          <w:sz w:val="24"/>
          <w:szCs w:val="24"/>
        </w:rPr>
        <w:t>2.2.2 提交首次响应文件截止之日前，采购机构或者磋商小组可以对已发出的磋商文件进行必要的澄清或者修改，澄清或者修改的内容作为磋商文件的组成部分。澄清或者修改的 内容可能影响响应文件编制的，采购机构或者磋商小组应当在提交首次响应文件截止之日 5日前，以书面形式通知所有接收磋商文件的供应商，不足 5 日的，应当顺延提交首次响应文 件的截止日期。</w:t>
      </w:r>
    </w:p>
    <w:p w14:paraId="39EC1046">
      <w:pPr>
        <w:pStyle w:val="4"/>
        <w:spacing w:line="240" w:lineRule="auto"/>
        <w:jc w:val="center"/>
        <w:outlineLvl w:val="2"/>
      </w:pPr>
      <w:r>
        <w:rPr>
          <w:b/>
          <w:bCs/>
          <w:spacing w:val="-4"/>
        </w:rPr>
        <w:t>三、响应文件</w:t>
      </w:r>
    </w:p>
    <w:p w14:paraId="64DD9445">
      <w:pPr>
        <w:pStyle w:val="4"/>
        <w:spacing w:before="282" w:line="221" w:lineRule="auto"/>
        <w:ind w:left="6"/>
        <w:rPr>
          <w:sz w:val="24"/>
          <w:szCs w:val="24"/>
        </w:rPr>
      </w:pPr>
      <w:r>
        <w:rPr>
          <w:b/>
          <w:bCs/>
          <w:spacing w:val="-6"/>
          <w:sz w:val="24"/>
          <w:szCs w:val="24"/>
        </w:rPr>
        <w:t>3.1</w:t>
      </w:r>
      <w:r>
        <w:rPr>
          <w:spacing w:val="16"/>
          <w:sz w:val="24"/>
          <w:szCs w:val="24"/>
        </w:rPr>
        <w:t xml:space="preserve"> </w:t>
      </w:r>
      <w:r>
        <w:rPr>
          <w:b/>
          <w:bCs/>
          <w:spacing w:val="-6"/>
          <w:sz w:val="24"/>
          <w:szCs w:val="24"/>
        </w:rPr>
        <w:t>一般要求</w:t>
      </w:r>
    </w:p>
    <w:p w14:paraId="67511562">
      <w:pPr>
        <w:pStyle w:val="4"/>
        <w:spacing w:before="180" w:line="219" w:lineRule="auto"/>
        <w:ind w:left="486"/>
        <w:rPr>
          <w:sz w:val="24"/>
          <w:szCs w:val="24"/>
        </w:rPr>
      </w:pPr>
      <w:r>
        <w:rPr>
          <w:spacing w:val="-2"/>
          <w:sz w:val="24"/>
          <w:szCs w:val="24"/>
        </w:rPr>
        <w:t>3.1.1 供应商应按本文件“响应文件格式</w:t>
      </w:r>
      <w:r>
        <w:rPr>
          <w:spacing w:val="-72"/>
          <w:sz w:val="24"/>
          <w:szCs w:val="24"/>
        </w:rPr>
        <w:t xml:space="preserve"> </w:t>
      </w:r>
      <w:r>
        <w:rPr>
          <w:spacing w:val="-2"/>
          <w:sz w:val="24"/>
          <w:szCs w:val="24"/>
        </w:rPr>
        <w:t>”的要求编制响应文件。</w:t>
      </w:r>
    </w:p>
    <w:p w14:paraId="04244BEA">
      <w:pPr>
        <w:pStyle w:val="4"/>
        <w:spacing w:before="181" w:line="219" w:lineRule="auto"/>
        <w:ind w:left="486"/>
        <w:rPr>
          <w:sz w:val="24"/>
          <w:szCs w:val="24"/>
        </w:rPr>
      </w:pPr>
      <w:r>
        <w:rPr>
          <w:spacing w:val="-2"/>
          <w:sz w:val="24"/>
          <w:szCs w:val="24"/>
        </w:rPr>
        <w:t>3.1.2</w:t>
      </w:r>
      <w:r>
        <w:rPr>
          <w:spacing w:val="-34"/>
          <w:sz w:val="24"/>
          <w:szCs w:val="24"/>
        </w:rPr>
        <w:t xml:space="preserve"> </w:t>
      </w:r>
      <w:r>
        <w:rPr>
          <w:spacing w:val="-2"/>
          <w:sz w:val="24"/>
          <w:szCs w:val="24"/>
        </w:rPr>
        <w:t>计量单位应使用我国法定计量单位。</w:t>
      </w:r>
    </w:p>
    <w:p w14:paraId="2ED2E512">
      <w:pPr>
        <w:pStyle w:val="4"/>
        <w:spacing w:before="184" w:line="219" w:lineRule="auto"/>
        <w:ind w:left="6"/>
        <w:rPr>
          <w:sz w:val="24"/>
          <w:szCs w:val="24"/>
        </w:rPr>
      </w:pPr>
      <w:r>
        <w:rPr>
          <w:b/>
          <w:bCs/>
          <w:spacing w:val="-6"/>
          <w:sz w:val="24"/>
          <w:szCs w:val="24"/>
        </w:rPr>
        <w:t>3.2</w:t>
      </w:r>
      <w:r>
        <w:rPr>
          <w:spacing w:val="29"/>
          <w:sz w:val="24"/>
          <w:szCs w:val="24"/>
        </w:rPr>
        <w:t xml:space="preserve"> </w:t>
      </w:r>
      <w:r>
        <w:rPr>
          <w:b/>
          <w:bCs/>
          <w:spacing w:val="-6"/>
          <w:sz w:val="24"/>
          <w:szCs w:val="24"/>
        </w:rPr>
        <w:t>响应文件的组成</w:t>
      </w:r>
    </w:p>
    <w:p w14:paraId="47B57564">
      <w:pPr>
        <w:pStyle w:val="4"/>
        <w:spacing w:before="78" w:line="345" w:lineRule="auto"/>
        <w:ind w:left="415" w:leftChars="115" w:hanging="174" w:hangingChars="72"/>
        <w:rPr>
          <w:rFonts w:hint="eastAsia" w:eastAsia="宋体"/>
          <w:spacing w:val="1"/>
          <w:sz w:val="24"/>
          <w:szCs w:val="24"/>
          <w:lang w:eastAsia="zh-CN"/>
        </w:rPr>
      </w:pPr>
      <w:r>
        <w:rPr>
          <w:spacing w:val="1"/>
          <w:sz w:val="24"/>
          <w:szCs w:val="24"/>
        </w:rPr>
        <w:t>（1）磋商文件封面</w:t>
      </w:r>
      <w:r>
        <w:rPr>
          <w:rFonts w:hint="eastAsia"/>
          <w:spacing w:val="1"/>
          <w:sz w:val="24"/>
          <w:szCs w:val="24"/>
          <w:lang w:eastAsia="zh-CN"/>
        </w:rPr>
        <w:t>；</w:t>
      </w:r>
    </w:p>
    <w:p w14:paraId="733A07D4">
      <w:pPr>
        <w:pStyle w:val="4"/>
        <w:spacing w:before="78" w:line="345" w:lineRule="auto"/>
        <w:ind w:firstLine="242" w:firstLineChars="100"/>
        <w:rPr>
          <w:rFonts w:hint="eastAsia" w:eastAsia="宋体"/>
          <w:spacing w:val="1"/>
          <w:sz w:val="24"/>
          <w:szCs w:val="24"/>
          <w:lang w:eastAsia="zh-CN"/>
        </w:rPr>
      </w:pPr>
      <w:r>
        <w:rPr>
          <w:spacing w:val="1"/>
          <w:sz w:val="24"/>
          <w:szCs w:val="24"/>
        </w:rPr>
        <w:t>（2）投标函</w:t>
      </w:r>
      <w:r>
        <w:rPr>
          <w:rFonts w:hint="eastAsia"/>
          <w:spacing w:val="1"/>
          <w:sz w:val="24"/>
          <w:szCs w:val="24"/>
          <w:lang w:eastAsia="zh-CN"/>
        </w:rPr>
        <w:t>；</w:t>
      </w:r>
    </w:p>
    <w:p w14:paraId="117AF736">
      <w:pPr>
        <w:pStyle w:val="4"/>
        <w:spacing w:before="78" w:line="345" w:lineRule="auto"/>
        <w:ind w:firstLine="242" w:firstLineChars="100"/>
        <w:rPr>
          <w:rFonts w:hint="eastAsia" w:eastAsia="宋体"/>
          <w:spacing w:val="1"/>
          <w:sz w:val="24"/>
          <w:szCs w:val="24"/>
          <w:lang w:eastAsia="zh-CN"/>
        </w:rPr>
      </w:pPr>
      <w:r>
        <w:rPr>
          <w:spacing w:val="1"/>
          <w:sz w:val="24"/>
          <w:szCs w:val="24"/>
        </w:rPr>
        <w:t>（3）法定代表人身份证明书</w:t>
      </w:r>
      <w:r>
        <w:rPr>
          <w:rFonts w:hint="eastAsia"/>
          <w:spacing w:val="1"/>
          <w:sz w:val="24"/>
          <w:szCs w:val="24"/>
          <w:lang w:eastAsia="zh-CN"/>
        </w:rPr>
        <w:t>；</w:t>
      </w:r>
    </w:p>
    <w:p w14:paraId="7A789B61">
      <w:pPr>
        <w:pStyle w:val="4"/>
        <w:spacing w:before="78" w:line="345" w:lineRule="auto"/>
        <w:ind w:firstLine="242" w:firstLineChars="100"/>
        <w:rPr>
          <w:rFonts w:hint="eastAsia" w:eastAsia="宋体"/>
          <w:spacing w:val="1"/>
          <w:sz w:val="24"/>
          <w:szCs w:val="24"/>
          <w:lang w:eastAsia="zh-CN"/>
        </w:rPr>
      </w:pPr>
      <w:r>
        <w:rPr>
          <w:spacing w:val="1"/>
          <w:sz w:val="24"/>
          <w:szCs w:val="24"/>
        </w:rPr>
        <w:t>（4）法定代表人授权委托书</w:t>
      </w:r>
      <w:r>
        <w:rPr>
          <w:rFonts w:hint="eastAsia"/>
          <w:spacing w:val="1"/>
          <w:sz w:val="24"/>
          <w:szCs w:val="24"/>
          <w:lang w:eastAsia="zh-CN"/>
        </w:rPr>
        <w:t>；</w:t>
      </w:r>
    </w:p>
    <w:p w14:paraId="084FBD21">
      <w:pPr>
        <w:pStyle w:val="4"/>
        <w:spacing w:before="78" w:line="345" w:lineRule="auto"/>
        <w:ind w:firstLine="242" w:firstLineChars="100"/>
        <w:rPr>
          <w:rFonts w:hint="eastAsia" w:eastAsia="宋体"/>
          <w:spacing w:val="1"/>
          <w:sz w:val="24"/>
          <w:szCs w:val="24"/>
          <w:lang w:eastAsia="zh-CN"/>
        </w:rPr>
      </w:pPr>
      <w:r>
        <w:rPr>
          <w:spacing w:val="1"/>
          <w:sz w:val="24"/>
          <w:szCs w:val="24"/>
        </w:rPr>
        <w:t>（5）开标一览表</w:t>
      </w:r>
      <w:r>
        <w:rPr>
          <w:rFonts w:hint="eastAsia"/>
          <w:spacing w:val="1"/>
          <w:sz w:val="24"/>
          <w:szCs w:val="24"/>
          <w:lang w:eastAsia="zh-CN"/>
        </w:rPr>
        <w:t>；</w:t>
      </w:r>
    </w:p>
    <w:p w14:paraId="67F399AF">
      <w:pPr>
        <w:pStyle w:val="4"/>
        <w:spacing w:before="78" w:line="345" w:lineRule="auto"/>
        <w:ind w:firstLine="242" w:firstLineChars="100"/>
        <w:rPr>
          <w:rFonts w:hint="eastAsia" w:eastAsia="宋体"/>
          <w:spacing w:val="1"/>
          <w:sz w:val="24"/>
          <w:szCs w:val="24"/>
          <w:lang w:eastAsia="zh-CN"/>
        </w:rPr>
      </w:pPr>
      <w:r>
        <w:rPr>
          <w:spacing w:val="1"/>
          <w:sz w:val="24"/>
          <w:szCs w:val="24"/>
        </w:rPr>
        <w:t>（6）投标人基本情况表</w:t>
      </w:r>
      <w:r>
        <w:rPr>
          <w:rFonts w:hint="eastAsia"/>
          <w:spacing w:val="1"/>
          <w:sz w:val="24"/>
          <w:szCs w:val="24"/>
          <w:lang w:eastAsia="zh-CN"/>
        </w:rPr>
        <w:t>；</w:t>
      </w:r>
    </w:p>
    <w:p w14:paraId="1F45BDE6">
      <w:pPr>
        <w:pStyle w:val="4"/>
        <w:spacing w:before="78" w:line="345" w:lineRule="auto"/>
        <w:ind w:firstLine="242" w:firstLineChars="100"/>
        <w:rPr>
          <w:rFonts w:hint="eastAsia" w:eastAsia="宋体"/>
          <w:spacing w:val="1"/>
          <w:sz w:val="24"/>
          <w:szCs w:val="24"/>
          <w:lang w:eastAsia="zh-CN"/>
        </w:rPr>
      </w:pPr>
      <w:r>
        <w:rPr>
          <w:spacing w:val="1"/>
          <w:sz w:val="24"/>
          <w:szCs w:val="24"/>
        </w:rPr>
        <w:t>（7）技术要求偏离表</w:t>
      </w:r>
      <w:r>
        <w:rPr>
          <w:rFonts w:hint="eastAsia"/>
          <w:spacing w:val="1"/>
          <w:sz w:val="24"/>
          <w:szCs w:val="24"/>
          <w:lang w:eastAsia="zh-CN"/>
        </w:rPr>
        <w:t>；</w:t>
      </w:r>
    </w:p>
    <w:p w14:paraId="1B6BF7ED">
      <w:pPr>
        <w:pStyle w:val="4"/>
        <w:spacing w:before="78" w:line="345" w:lineRule="auto"/>
        <w:ind w:firstLine="242" w:firstLineChars="100"/>
        <w:rPr>
          <w:rFonts w:hint="eastAsia" w:eastAsia="宋体"/>
          <w:spacing w:val="1"/>
          <w:sz w:val="24"/>
          <w:szCs w:val="24"/>
          <w:lang w:eastAsia="zh-CN"/>
        </w:rPr>
      </w:pPr>
      <w:r>
        <w:rPr>
          <w:spacing w:val="1"/>
          <w:sz w:val="24"/>
          <w:szCs w:val="24"/>
        </w:rPr>
        <w:t>（8）项目实施人员一览表</w:t>
      </w:r>
      <w:r>
        <w:rPr>
          <w:rFonts w:hint="eastAsia"/>
          <w:spacing w:val="1"/>
          <w:sz w:val="24"/>
          <w:szCs w:val="24"/>
          <w:lang w:eastAsia="zh-CN"/>
        </w:rPr>
        <w:t>；</w:t>
      </w:r>
    </w:p>
    <w:p w14:paraId="0D536F05">
      <w:pPr>
        <w:pStyle w:val="4"/>
        <w:spacing w:before="78" w:line="345" w:lineRule="auto"/>
        <w:ind w:firstLine="242" w:firstLineChars="100"/>
        <w:rPr>
          <w:rFonts w:hint="eastAsia" w:eastAsia="宋体"/>
          <w:spacing w:val="1"/>
          <w:sz w:val="24"/>
          <w:szCs w:val="24"/>
          <w:lang w:eastAsia="zh-CN"/>
        </w:rPr>
      </w:pPr>
      <w:r>
        <w:rPr>
          <w:spacing w:val="1"/>
          <w:sz w:val="24"/>
          <w:szCs w:val="24"/>
        </w:rPr>
        <w:t>（9）近三年（</w:t>
      </w:r>
      <w:r>
        <w:rPr>
          <w:rFonts w:hint="eastAsia"/>
          <w:spacing w:val="1"/>
          <w:sz w:val="24"/>
          <w:szCs w:val="24"/>
          <w:lang w:eastAsia="zh-CN"/>
        </w:rPr>
        <w:t>2022年</w:t>
      </w:r>
      <w:r>
        <w:rPr>
          <w:rFonts w:hint="eastAsia"/>
          <w:spacing w:val="1"/>
          <w:sz w:val="24"/>
          <w:szCs w:val="24"/>
          <w:lang w:val="en-US" w:eastAsia="zh-CN"/>
        </w:rPr>
        <w:t>3</w:t>
      </w:r>
      <w:r>
        <w:rPr>
          <w:rFonts w:hint="eastAsia"/>
          <w:spacing w:val="1"/>
          <w:sz w:val="24"/>
          <w:szCs w:val="24"/>
          <w:lang w:eastAsia="zh-CN"/>
        </w:rPr>
        <w:t>月至2025年</w:t>
      </w:r>
      <w:r>
        <w:rPr>
          <w:rFonts w:hint="eastAsia"/>
          <w:spacing w:val="1"/>
          <w:sz w:val="24"/>
          <w:szCs w:val="24"/>
          <w:lang w:val="en-US" w:eastAsia="zh-CN"/>
        </w:rPr>
        <w:t>3</w:t>
      </w:r>
      <w:r>
        <w:rPr>
          <w:rFonts w:hint="eastAsia"/>
          <w:spacing w:val="1"/>
          <w:sz w:val="24"/>
          <w:szCs w:val="24"/>
          <w:lang w:eastAsia="zh-CN"/>
        </w:rPr>
        <w:t>月</w:t>
      </w:r>
      <w:r>
        <w:rPr>
          <w:spacing w:val="1"/>
          <w:sz w:val="24"/>
          <w:szCs w:val="24"/>
        </w:rPr>
        <w:t>）完成的类似项目情况表</w:t>
      </w:r>
      <w:r>
        <w:rPr>
          <w:rFonts w:hint="eastAsia"/>
          <w:spacing w:val="1"/>
          <w:sz w:val="24"/>
          <w:szCs w:val="24"/>
          <w:lang w:eastAsia="zh-CN"/>
        </w:rPr>
        <w:t>；</w:t>
      </w:r>
    </w:p>
    <w:p w14:paraId="2A271FDE">
      <w:pPr>
        <w:pStyle w:val="4"/>
        <w:spacing w:before="78" w:line="345" w:lineRule="auto"/>
        <w:ind w:firstLine="242" w:firstLineChars="100"/>
        <w:rPr>
          <w:rFonts w:hint="eastAsia" w:eastAsia="宋体"/>
          <w:spacing w:val="1"/>
          <w:sz w:val="24"/>
          <w:szCs w:val="24"/>
          <w:lang w:eastAsia="zh-CN"/>
        </w:rPr>
      </w:pPr>
      <w:r>
        <w:rPr>
          <w:spacing w:val="1"/>
          <w:sz w:val="24"/>
          <w:szCs w:val="24"/>
        </w:rPr>
        <w:t>（10）中小企业声明函（服务）</w:t>
      </w:r>
      <w:r>
        <w:rPr>
          <w:rFonts w:hint="eastAsia"/>
          <w:spacing w:val="1"/>
          <w:sz w:val="24"/>
          <w:szCs w:val="24"/>
          <w:lang w:eastAsia="zh-CN"/>
        </w:rPr>
        <w:t>；</w:t>
      </w:r>
    </w:p>
    <w:p w14:paraId="755BA423">
      <w:pPr>
        <w:pStyle w:val="4"/>
        <w:spacing w:before="78" w:line="345" w:lineRule="auto"/>
        <w:ind w:firstLine="242" w:firstLineChars="100"/>
        <w:rPr>
          <w:rFonts w:hint="eastAsia" w:eastAsia="宋体"/>
          <w:spacing w:val="1"/>
          <w:sz w:val="24"/>
          <w:szCs w:val="24"/>
          <w:lang w:eastAsia="zh-CN"/>
        </w:rPr>
      </w:pPr>
      <w:r>
        <w:rPr>
          <w:spacing w:val="1"/>
          <w:sz w:val="24"/>
          <w:szCs w:val="24"/>
        </w:rPr>
        <w:t>（11）投标保证金缴纳凭证</w:t>
      </w:r>
      <w:r>
        <w:rPr>
          <w:rFonts w:hint="eastAsia"/>
          <w:spacing w:val="1"/>
          <w:sz w:val="24"/>
          <w:szCs w:val="24"/>
          <w:lang w:eastAsia="zh-CN"/>
        </w:rPr>
        <w:t>；</w:t>
      </w:r>
    </w:p>
    <w:p w14:paraId="3146F2DB">
      <w:pPr>
        <w:pStyle w:val="4"/>
        <w:spacing w:before="78" w:line="345" w:lineRule="auto"/>
        <w:ind w:firstLine="242" w:firstLineChars="100"/>
        <w:rPr>
          <w:rFonts w:hint="eastAsia"/>
          <w:spacing w:val="1"/>
          <w:sz w:val="24"/>
          <w:szCs w:val="24"/>
          <w:lang w:eastAsia="zh-CN"/>
        </w:rPr>
      </w:pPr>
      <w:r>
        <w:rPr>
          <w:spacing w:val="1"/>
          <w:sz w:val="24"/>
          <w:szCs w:val="24"/>
        </w:rPr>
        <w:t>（12）售后服务</w:t>
      </w:r>
      <w:r>
        <w:rPr>
          <w:rFonts w:hint="eastAsia"/>
          <w:spacing w:val="1"/>
          <w:sz w:val="24"/>
          <w:szCs w:val="24"/>
          <w:lang w:val="en-US" w:eastAsia="zh-CN"/>
        </w:rPr>
        <w:t>承诺；</w:t>
      </w:r>
    </w:p>
    <w:p w14:paraId="5DAB2FD9">
      <w:pPr>
        <w:pStyle w:val="4"/>
        <w:spacing w:before="78" w:line="345" w:lineRule="auto"/>
        <w:ind w:firstLine="242" w:firstLineChars="100"/>
        <w:rPr>
          <w:rFonts w:hint="eastAsia" w:eastAsia="宋体"/>
          <w:spacing w:val="1"/>
          <w:sz w:val="24"/>
          <w:szCs w:val="24"/>
          <w:lang w:eastAsia="zh-CN"/>
        </w:rPr>
      </w:pPr>
      <w:r>
        <w:rPr>
          <w:spacing w:val="1"/>
          <w:sz w:val="24"/>
          <w:szCs w:val="24"/>
        </w:rPr>
        <w:t>（13）企业承诺书</w:t>
      </w:r>
      <w:r>
        <w:rPr>
          <w:rFonts w:hint="eastAsia"/>
          <w:spacing w:val="1"/>
          <w:sz w:val="24"/>
          <w:szCs w:val="24"/>
          <w:lang w:eastAsia="zh-CN"/>
        </w:rPr>
        <w:t>；</w:t>
      </w:r>
    </w:p>
    <w:p w14:paraId="138514CE">
      <w:pPr>
        <w:pStyle w:val="4"/>
        <w:spacing w:before="78" w:line="345" w:lineRule="auto"/>
        <w:ind w:firstLine="242" w:firstLineChars="100"/>
        <w:rPr>
          <w:rFonts w:hint="eastAsia" w:eastAsia="宋体"/>
          <w:spacing w:val="1"/>
          <w:sz w:val="24"/>
          <w:szCs w:val="24"/>
          <w:lang w:eastAsia="zh-CN"/>
        </w:rPr>
      </w:pPr>
      <w:r>
        <w:rPr>
          <w:spacing w:val="1"/>
          <w:sz w:val="24"/>
          <w:szCs w:val="24"/>
        </w:rPr>
        <w:t>（14）参与政府采购活动前三年内在经营活动中没有重大违法记录的书面声明函</w:t>
      </w:r>
      <w:r>
        <w:rPr>
          <w:rFonts w:hint="eastAsia"/>
          <w:spacing w:val="1"/>
          <w:sz w:val="24"/>
          <w:szCs w:val="24"/>
          <w:lang w:eastAsia="zh-CN"/>
        </w:rPr>
        <w:t>；</w:t>
      </w:r>
    </w:p>
    <w:p w14:paraId="7A92A172">
      <w:pPr>
        <w:pStyle w:val="4"/>
        <w:spacing w:before="78" w:line="345" w:lineRule="auto"/>
        <w:ind w:firstLine="242" w:firstLineChars="100"/>
        <w:rPr>
          <w:rFonts w:hint="eastAsia" w:eastAsia="宋体"/>
          <w:spacing w:val="1"/>
          <w:sz w:val="24"/>
          <w:szCs w:val="24"/>
          <w:lang w:eastAsia="zh-CN"/>
        </w:rPr>
      </w:pPr>
      <w:r>
        <w:rPr>
          <w:spacing w:val="1"/>
          <w:sz w:val="24"/>
          <w:szCs w:val="24"/>
        </w:rPr>
        <w:t>（15）具有履行合同所必需的设备和专业技术能力书面声明</w:t>
      </w:r>
      <w:r>
        <w:rPr>
          <w:rFonts w:hint="eastAsia"/>
          <w:spacing w:val="1"/>
          <w:sz w:val="24"/>
          <w:szCs w:val="24"/>
          <w:lang w:eastAsia="zh-CN"/>
        </w:rPr>
        <w:t>；</w:t>
      </w:r>
    </w:p>
    <w:p w14:paraId="1A7A0A1C">
      <w:pPr>
        <w:pStyle w:val="4"/>
        <w:spacing w:before="78" w:line="345" w:lineRule="auto"/>
        <w:ind w:firstLine="242" w:firstLineChars="100"/>
        <w:rPr>
          <w:rFonts w:hint="eastAsia" w:eastAsia="宋体"/>
          <w:spacing w:val="1"/>
          <w:sz w:val="24"/>
          <w:szCs w:val="24"/>
          <w:lang w:eastAsia="zh-CN"/>
        </w:rPr>
      </w:pPr>
      <w:r>
        <w:rPr>
          <w:spacing w:val="1"/>
          <w:sz w:val="24"/>
          <w:szCs w:val="24"/>
        </w:rPr>
        <w:t>（16）供应商资格证明文件及供应商认为需要提供的其他文件和资料投标文件包括但不 仅限于上述内容，如有不足，请自行补充提供</w:t>
      </w:r>
      <w:r>
        <w:rPr>
          <w:rFonts w:hint="eastAsia"/>
          <w:spacing w:val="1"/>
          <w:sz w:val="24"/>
          <w:szCs w:val="24"/>
          <w:lang w:eastAsia="zh-CN"/>
        </w:rPr>
        <w:t>；</w:t>
      </w:r>
    </w:p>
    <w:p w14:paraId="11E051E7">
      <w:pPr>
        <w:pStyle w:val="4"/>
        <w:spacing w:before="78" w:line="345" w:lineRule="auto"/>
        <w:ind w:firstLine="242" w:firstLineChars="100"/>
        <w:rPr>
          <w:rFonts w:hint="default"/>
          <w:spacing w:val="1"/>
          <w:sz w:val="24"/>
          <w:szCs w:val="24"/>
          <w:lang w:val="en-US" w:eastAsia="zh-CN"/>
        </w:rPr>
      </w:pPr>
      <w:r>
        <w:rPr>
          <w:rFonts w:hint="eastAsia"/>
          <w:spacing w:val="1"/>
          <w:sz w:val="24"/>
          <w:szCs w:val="24"/>
          <w:lang w:eastAsia="zh-CN"/>
        </w:rPr>
        <w:t>（</w:t>
      </w:r>
      <w:r>
        <w:rPr>
          <w:rFonts w:hint="eastAsia"/>
          <w:spacing w:val="1"/>
          <w:sz w:val="24"/>
          <w:szCs w:val="24"/>
          <w:lang w:val="en-US" w:eastAsia="zh-CN"/>
        </w:rPr>
        <w:t>17）技术文件方案。</w:t>
      </w:r>
    </w:p>
    <w:p w14:paraId="6277DC29">
      <w:pPr>
        <w:pStyle w:val="4"/>
        <w:spacing w:before="28" w:line="218" w:lineRule="auto"/>
        <w:ind w:left="6"/>
        <w:rPr>
          <w:sz w:val="24"/>
          <w:szCs w:val="24"/>
        </w:rPr>
      </w:pPr>
      <w:r>
        <w:rPr>
          <w:b/>
          <w:bCs/>
          <w:spacing w:val="-4"/>
          <w:sz w:val="24"/>
          <w:szCs w:val="24"/>
        </w:rPr>
        <w:t>3.3</w:t>
      </w:r>
      <w:r>
        <w:rPr>
          <w:spacing w:val="-4"/>
          <w:sz w:val="24"/>
          <w:szCs w:val="24"/>
        </w:rPr>
        <w:t xml:space="preserve"> </w:t>
      </w:r>
      <w:r>
        <w:rPr>
          <w:b/>
          <w:bCs/>
          <w:spacing w:val="-4"/>
          <w:sz w:val="24"/>
          <w:szCs w:val="24"/>
        </w:rPr>
        <w:t>报价要求</w:t>
      </w:r>
    </w:p>
    <w:p w14:paraId="361C8610">
      <w:pPr>
        <w:pStyle w:val="4"/>
        <w:spacing w:before="182" w:line="312" w:lineRule="auto"/>
        <w:ind w:right="105" w:firstLine="486"/>
        <w:rPr>
          <w:sz w:val="24"/>
          <w:szCs w:val="24"/>
        </w:rPr>
      </w:pPr>
      <w:r>
        <w:rPr>
          <w:spacing w:val="2"/>
          <w:sz w:val="24"/>
          <w:szCs w:val="24"/>
        </w:rPr>
        <w:t>3.3.1</w:t>
      </w:r>
      <w:r>
        <w:rPr>
          <w:spacing w:val="-41"/>
          <w:sz w:val="24"/>
          <w:szCs w:val="24"/>
        </w:rPr>
        <w:t xml:space="preserve"> </w:t>
      </w:r>
      <w:r>
        <w:rPr>
          <w:spacing w:val="2"/>
          <w:sz w:val="24"/>
          <w:szCs w:val="24"/>
        </w:rPr>
        <w:t>供应商应在投标报价表中标明其提供的所有服务内容及其完成本项目相关工作</w:t>
      </w:r>
      <w:r>
        <w:rPr>
          <w:sz w:val="24"/>
          <w:szCs w:val="24"/>
        </w:rPr>
        <w:t xml:space="preserve"> </w:t>
      </w:r>
      <w:r>
        <w:rPr>
          <w:spacing w:val="1"/>
          <w:sz w:val="24"/>
          <w:szCs w:val="24"/>
        </w:rPr>
        <w:t>范围内所有费用的总价，招标人不接受有任何选择性报价。供应商漏报的单价或单价中漏</w:t>
      </w:r>
      <w:r>
        <w:rPr>
          <w:spacing w:val="5"/>
          <w:sz w:val="24"/>
          <w:szCs w:val="24"/>
        </w:rPr>
        <w:t xml:space="preserve"> </w:t>
      </w:r>
      <w:r>
        <w:rPr>
          <w:sz w:val="24"/>
          <w:szCs w:val="24"/>
        </w:rPr>
        <w:t>报、少报的费用，均视为此项费用已隐含在其他报价中</w:t>
      </w:r>
      <w:r>
        <w:rPr>
          <w:spacing w:val="-1"/>
          <w:sz w:val="24"/>
          <w:szCs w:val="24"/>
        </w:rPr>
        <w:t>，中标后不予调整。</w:t>
      </w:r>
    </w:p>
    <w:p w14:paraId="1FAC12CC">
      <w:pPr>
        <w:pStyle w:val="4"/>
        <w:spacing w:before="185" w:line="289" w:lineRule="auto"/>
        <w:ind w:right="105" w:firstLine="486"/>
        <w:rPr>
          <w:sz w:val="24"/>
          <w:szCs w:val="24"/>
        </w:rPr>
      </w:pPr>
      <w:r>
        <w:rPr>
          <w:spacing w:val="2"/>
          <w:sz w:val="24"/>
          <w:szCs w:val="24"/>
        </w:rPr>
        <w:t>3.3.2</w:t>
      </w:r>
      <w:r>
        <w:rPr>
          <w:spacing w:val="-41"/>
          <w:sz w:val="24"/>
          <w:szCs w:val="24"/>
        </w:rPr>
        <w:t xml:space="preserve"> </w:t>
      </w:r>
      <w:r>
        <w:rPr>
          <w:spacing w:val="2"/>
          <w:sz w:val="24"/>
          <w:szCs w:val="24"/>
        </w:rPr>
        <w:t>其报价须保证在投标有效期及服务期内固定不变。招标人不接受有任何选择性</w:t>
      </w:r>
      <w:r>
        <w:rPr>
          <w:sz w:val="24"/>
          <w:szCs w:val="24"/>
        </w:rPr>
        <w:t xml:space="preserve"> </w:t>
      </w:r>
      <w:r>
        <w:rPr>
          <w:spacing w:val="-3"/>
          <w:sz w:val="24"/>
          <w:szCs w:val="24"/>
        </w:rPr>
        <w:t>报价。</w:t>
      </w:r>
    </w:p>
    <w:p w14:paraId="4C9430D1">
      <w:pPr>
        <w:pStyle w:val="4"/>
        <w:spacing w:before="78" w:line="345" w:lineRule="auto"/>
        <w:rPr>
          <w:spacing w:val="1"/>
          <w:sz w:val="24"/>
          <w:szCs w:val="24"/>
        </w:rPr>
      </w:pPr>
      <w:r>
        <w:rPr>
          <w:spacing w:val="2"/>
          <w:sz w:val="24"/>
          <w:szCs w:val="24"/>
        </w:rPr>
        <w:t>3.3.3</w:t>
      </w:r>
      <w:r>
        <w:rPr>
          <w:spacing w:val="-41"/>
          <w:sz w:val="24"/>
          <w:szCs w:val="24"/>
        </w:rPr>
        <w:t xml:space="preserve"> </w:t>
      </w:r>
      <w:r>
        <w:rPr>
          <w:spacing w:val="2"/>
          <w:sz w:val="24"/>
          <w:szCs w:val="24"/>
        </w:rPr>
        <w:t>为了防止本次招标的投标报价过高，超出招标人为本次采购项目的资金支付能</w:t>
      </w:r>
      <w:r>
        <w:rPr>
          <w:spacing w:val="1"/>
          <w:sz w:val="24"/>
          <w:szCs w:val="24"/>
        </w:rPr>
        <w:t>力，招标人依据主管部门的批复为本次招标项目的设定了最高投标限价（即采购预算），如果投标人的投标报价高于本项目的最高投标限价，其投标文件将被拒绝；如果所有投标人的投标报价均超出最高投标限价，招标人有权重新组织招标。</w:t>
      </w:r>
    </w:p>
    <w:p w14:paraId="40D907C8">
      <w:pPr>
        <w:pStyle w:val="4"/>
        <w:spacing w:before="181" w:line="219" w:lineRule="auto"/>
        <w:rPr>
          <w:sz w:val="24"/>
          <w:szCs w:val="24"/>
        </w:rPr>
      </w:pPr>
      <w:r>
        <w:rPr>
          <w:b/>
          <w:bCs/>
          <w:spacing w:val="-3"/>
          <w:sz w:val="24"/>
          <w:szCs w:val="24"/>
        </w:rPr>
        <w:t>3.4</w:t>
      </w:r>
      <w:r>
        <w:rPr>
          <w:spacing w:val="-3"/>
          <w:sz w:val="24"/>
          <w:szCs w:val="24"/>
        </w:rPr>
        <w:t xml:space="preserve"> </w:t>
      </w:r>
      <w:r>
        <w:rPr>
          <w:b/>
          <w:bCs/>
          <w:spacing w:val="-3"/>
          <w:sz w:val="24"/>
          <w:szCs w:val="24"/>
        </w:rPr>
        <w:t>证明供应商资格的文件</w:t>
      </w:r>
    </w:p>
    <w:p w14:paraId="652B0378">
      <w:pPr>
        <w:pStyle w:val="4"/>
        <w:spacing w:before="180" w:line="347" w:lineRule="auto"/>
        <w:ind w:left="15" w:right="80" w:firstLine="476"/>
        <w:rPr>
          <w:sz w:val="24"/>
          <w:szCs w:val="24"/>
        </w:rPr>
      </w:pPr>
      <w:r>
        <w:rPr>
          <w:spacing w:val="4"/>
          <w:sz w:val="24"/>
          <w:szCs w:val="24"/>
        </w:rPr>
        <w:t>供应商应提交满足本章规定的资格条件要求的证明文件,该证明文件作为响应文件的</w:t>
      </w:r>
      <w:r>
        <w:rPr>
          <w:spacing w:val="14"/>
          <w:sz w:val="24"/>
          <w:szCs w:val="24"/>
        </w:rPr>
        <w:t xml:space="preserve"> </w:t>
      </w:r>
      <w:r>
        <w:rPr>
          <w:spacing w:val="-4"/>
          <w:sz w:val="24"/>
          <w:szCs w:val="24"/>
        </w:rPr>
        <w:t>一部分。</w:t>
      </w:r>
    </w:p>
    <w:p w14:paraId="278C16DC">
      <w:pPr>
        <w:pStyle w:val="4"/>
        <w:spacing w:before="35" w:line="220" w:lineRule="auto"/>
        <w:ind w:left="16"/>
        <w:rPr>
          <w:sz w:val="24"/>
          <w:szCs w:val="24"/>
        </w:rPr>
      </w:pPr>
      <w:r>
        <w:rPr>
          <w:b/>
          <w:bCs/>
          <w:spacing w:val="-5"/>
          <w:sz w:val="24"/>
          <w:szCs w:val="24"/>
        </w:rPr>
        <w:t>3.5</w:t>
      </w:r>
      <w:r>
        <w:rPr>
          <w:spacing w:val="-49"/>
          <w:sz w:val="24"/>
          <w:szCs w:val="24"/>
        </w:rPr>
        <w:t xml:space="preserve"> </w:t>
      </w:r>
      <w:r>
        <w:rPr>
          <w:b/>
          <w:bCs/>
          <w:spacing w:val="-5"/>
          <w:sz w:val="24"/>
          <w:szCs w:val="24"/>
        </w:rPr>
        <w:t>磋商保证金</w:t>
      </w:r>
    </w:p>
    <w:p w14:paraId="6164BCE2">
      <w:pPr>
        <w:pStyle w:val="4"/>
        <w:spacing w:before="181" w:line="312" w:lineRule="auto"/>
        <w:ind w:left="11" w:firstLine="484"/>
        <w:rPr>
          <w:sz w:val="24"/>
          <w:szCs w:val="24"/>
        </w:rPr>
      </w:pPr>
      <w:r>
        <w:rPr>
          <w:spacing w:val="-2"/>
          <w:sz w:val="24"/>
          <w:szCs w:val="24"/>
        </w:rPr>
        <w:t>3.5.1</w:t>
      </w:r>
      <w:r>
        <w:rPr>
          <w:spacing w:val="-43"/>
          <w:sz w:val="24"/>
          <w:szCs w:val="24"/>
        </w:rPr>
        <w:t xml:space="preserve"> </w:t>
      </w:r>
      <w:r>
        <w:rPr>
          <w:spacing w:val="-2"/>
          <w:sz w:val="24"/>
          <w:szCs w:val="24"/>
        </w:rPr>
        <w:t>供应商应按磋商须知前附表的规定提交磋商保证金，并作为响应文件的一部分。</w:t>
      </w:r>
      <w:r>
        <w:rPr>
          <w:sz w:val="24"/>
          <w:szCs w:val="24"/>
        </w:rPr>
        <w:t xml:space="preserve"> </w:t>
      </w:r>
      <w:r>
        <w:rPr>
          <w:spacing w:val="1"/>
          <w:sz w:val="24"/>
          <w:szCs w:val="24"/>
        </w:rPr>
        <w:t>供应商为联合体的，可以由联合体中的一方或者共同交纳磋商保证金，以一方名义交纳磋</w:t>
      </w:r>
      <w:r>
        <w:rPr>
          <w:spacing w:val="3"/>
          <w:sz w:val="24"/>
          <w:szCs w:val="24"/>
        </w:rPr>
        <w:t xml:space="preserve"> </w:t>
      </w:r>
      <w:r>
        <w:rPr>
          <w:spacing w:val="-1"/>
          <w:sz w:val="24"/>
          <w:szCs w:val="24"/>
        </w:rPr>
        <w:t>商保证金的，对联合体各方均具有约束力。</w:t>
      </w:r>
    </w:p>
    <w:p w14:paraId="334D8D6F">
      <w:pPr>
        <w:pStyle w:val="4"/>
        <w:spacing w:before="183" w:line="219" w:lineRule="auto"/>
        <w:jc w:val="center"/>
        <w:rPr>
          <w:sz w:val="24"/>
          <w:szCs w:val="24"/>
        </w:rPr>
      </w:pPr>
      <w:r>
        <w:rPr>
          <w:rFonts w:hint="eastAsia"/>
          <w:spacing w:val="-3"/>
          <w:sz w:val="24"/>
          <w:szCs w:val="24"/>
          <w:lang w:val="en-US" w:eastAsia="zh-CN"/>
        </w:rPr>
        <w:t xml:space="preserve"> </w:t>
      </w:r>
      <w:r>
        <w:rPr>
          <w:spacing w:val="-3"/>
          <w:sz w:val="24"/>
          <w:szCs w:val="24"/>
        </w:rPr>
        <w:t>3.5.2 未按磋商文件规定提交磋商保证金的响应文件，将被视为非实质响应而被拒绝。</w:t>
      </w:r>
    </w:p>
    <w:p w14:paraId="252DDC66">
      <w:pPr>
        <w:pStyle w:val="4"/>
        <w:spacing w:before="182" w:line="289" w:lineRule="auto"/>
        <w:ind w:right="80" w:firstLine="484" w:firstLineChars="200"/>
        <w:rPr>
          <w:sz w:val="24"/>
          <w:szCs w:val="24"/>
        </w:rPr>
      </w:pPr>
      <w:r>
        <w:rPr>
          <w:spacing w:val="1"/>
          <w:sz w:val="24"/>
          <w:szCs w:val="24"/>
        </w:rPr>
        <w:t>3.5.3 未成交供应商的磋商保证金在成交通知书发出后五个工作日内退还；成</w:t>
      </w:r>
      <w:r>
        <w:rPr>
          <w:sz w:val="24"/>
          <w:szCs w:val="24"/>
        </w:rPr>
        <w:t xml:space="preserve">交供应 </w:t>
      </w:r>
      <w:r>
        <w:rPr>
          <w:spacing w:val="-1"/>
          <w:sz w:val="24"/>
          <w:szCs w:val="24"/>
        </w:rPr>
        <w:t>商的磋商保证金在采购合同签定后五个工作日内退还。</w:t>
      </w:r>
    </w:p>
    <w:p w14:paraId="0A9DCE05">
      <w:pPr>
        <w:pStyle w:val="4"/>
        <w:spacing w:before="181" w:line="219" w:lineRule="auto"/>
        <w:ind w:left="496"/>
        <w:rPr>
          <w:sz w:val="24"/>
          <w:szCs w:val="24"/>
        </w:rPr>
      </w:pPr>
      <w:r>
        <w:rPr>
          <w:spacing w:val="-2"/>
          <w:sz w:val="24"/>
          <w:szCs w:val="24"/>
        </w:rPr>
        <w:t>3.5.4</w:t>
      </w:r>
      <w:r>
        <w:rPr>
          <w:spacing w:val="-32"/>
          <w:sz w:val="24"/>
          <w:szCs w:val="24"/>
        </w:rPr>
        <w:t xml:space="preserve"> </w:t>
      </w:r>
      <w:r>
        <w:rPr>
          <w:spacing w:val="-2"/>
          <w:sz w:val="24"/>
          <w:szCs w:val="24"/>
        </w:rPr>
        <w:t>发生以下情况磋商保证金将不予退还：</w:t>
      </w:r>
    </w:p>
    <w:p w14:paraId="494B79DD">
      <w:pPr>
        <w:pStyle w:val="4"/>
        <w:spacing w:before="183" w:line="219" w:lineRule="auto"/>
        <w:ind w:left="503"/>
        <w:rPr>
          <w:sz w:val="24"/>
          <w:szCs w:val="24"/>
        </w:rPr>
      </w:pPr>
      <w:r>
        <w:rPr>
          <w:spacing w:val="-1"/>
          <w:sz w:val="24"/>
          <w:szCs w:val="24"/>
        </w:rPr>
        <w:t>（一）供应商在提交响应文件截止时间后撤回响应文件的；</w:t>
      </w:r>
    </w:p>
    <w:p w14:paraId="18CC0B44">
      <w:pPr>
        <w:pStyle w:val="4"/>
        <w:spacing w:before="181" w:line="219" w:lineRule="auto"/>
        <w:ind w:left="503"/>
        <w:rPr>
          <w:sz w:val="24"/>
          <w:szCs w:val="24"/>
        </w:rPr>
      </w:pPr>
      <w:r>
        <w:rPr>
          <w:spacing w:val="-2"/>
          <w:sz w:val="24"/>
          <w:szCs w:val="24"/>
        </w:rPr>
        <w:t>（二）供应商在响应文件中提供虚假材料的；</w:t>
      </w:r>
    </w:p>
    <w:p w14:paraId="5D942DC6">
      <w:pPr>
        <w:pStyle w:val="4"/>
        <w:spacing w:before="183" w:line="219" w:lineRule="auto"/>
        <w:jc w:val="center"/>
        <w:rPr>
          <w:sz w:val="24"/>
          <w:szCs w:val="24"/>
        </w:rPr>
      </w:pPr>
      <w:r>
        <w:rPr>
          <w:rFonts w:hint="eastAsia"/>
          <w:spacing w:val="-4"/>
          <w:sz w:val="24"/>
          <w:szCs w:val="24"/>
          <w:lang w:val="en-US" w:eastAsia="zh-CN"/>
        </w:rPr>
        <w:t xml:space="preserve"> </w:t>
      </w:r>
      <w:r>
        <w:rPr>
          <w:spacing w:val="-4"/>
          <w:sz w:val="24"/>
          <w:szCs w:val="24"/>
        </w:rPr>
        <w:t>（三）除因不可抗力或磋商文件认可的情形以外，成交供应商不与采购人签订合同的；</w:t>
      </w:r>
    </w:p>
    <w:p w14:paraId="715BD4D6">
      <w:pPr>
        <w:pStyle w:val="4"/>
        <w:spacing w:before="183" w:line="219" w:lineRule="auto"/>
        <w:ind w:left="503"/>
        <w:rPr>
          <w:sz w:val="24"/>
          <w:szCs w:val="24"/>
        </w:rPr>
      </w:pPr>
      <w:r>
        <w:rPr>
          <w:spacing w:val="-1"/>
          <w:sz w:val="24"/>
          <w:szCs w:val="24"/>
        </w:rPr>
        <w:t>（四）供应商与采购人、其他供应商或者采购代理机构恶意串通的；</w:t>
      </w:r>
    </w:p>
    <w:p w14:paraId="5BBA5294">
      <w:pPr>
        <w:pStyle w:val="4"/>
        <w:spacing w:before="182" w:line="219" w:lineRule="auto"/>
        <w:ind w:left="503"/>
        <w:rPr>
          <w:sz w:val="24"/>
          <w:szCs w:val="24"/>
        </w:rPr>
      </w:pPr>
      <w:r>
        <w:rPr>
          <w:spacing w:val="-2"/>
          <w:sz w:val="24"/>
          <w:szCs w:val="24"/>
        </w:rPr>
        <w:t>（五）磋商文件规定的其他情形。</w:t>
      </w:r>
    </w:p>
    <w:p w14:paraId="61053815">
      <w:pPr>
        <w:pStyle w:val="4"/>
        <w:spacing w:before="181" w:line="219" w:lineRule="auto"/>
        <w:ind w:left="16"/>
        <w:rPr>
          <w:sz w:val="24"/>
          <w:szCs w:val="24"/>
        </w:rPr>
      </w:pPr>
      <w:r>
        <w:rPr>
          <w:b/>
          <w:bCs/>
          <w:spacing w:val="-6"/>
          <w:sz w:val="24"/>
          <w:szCs w:val="24"/>
        </w:rPr>
        <w:t>3.6</w:t>
      </w:r>
      <w:r>
        <w:rPr>
          <w:spacing w:val="29"/>
          <w:sz w:val="24"/>
          <w:szCs w:val="24"/>
        </w:rPr>
        <w:t xml:space="preserve"> </w:t>
      </w:r>
      <w:r>
        <w:rPr>
          <w:b/>
          <w:bCs/>
          <w:spacing w:val="-6"/>
          <w:sz w:val="24"/>
          <w:szCs w:val="24"/>
        </w:rPr>
        <w:t>响应文件有效期</w:t>
      </w:r>
    </w:p>
    <w:p w14:paraId="035CAE3E">
      <w:pPr>
        <w:pStyle w:val="4"/>
        <w:spacing w:before="182" w:line="289" w:lineRule="auto"/>
        <w:ind w:left="17" w:right="18" w:firstLine="479"/>
        <w:rPr>
          <w:sz w:val="24"/>
          <w:szCs w:val="24"/>
        </w:rPr>
      </w:pPr>
      <w:r>
        <w:rPr>
          <w:spacing w:val="-3"/>
          <w:sz w:val="24"/>
          <w:szCs w:val="24"/>
        </w:rPr>
        <w:t>3.6.1</w:t>
      </w:r>
      <w:r>
        <w:rPr>
          <w:spacing w:val="-21"/>
          <w:sz w:val="24"/>
          <w:szCs w:val="24"/>
        </w:rPr>
        <w:t xml:space="preserve"> </w:t>
      </w:r>
      <w:r>
        <w:rPr>
          <w:spacing w:val="-3"/>
          <w:sz w:val="24"/>
          <w:szCs w:val="24"/>
        </w:rPr>
        <w:t>响应文件有效期见磋商须知前附表，响应文件有效期不足的将被视为无效响应，</w:t>
      </w:r>
      <w:r>
        <w:rPr>
          <w:sz w:val="24"/>
          <w:szCs w:val="24"/>
        </w:rPr>
        <w:t xml:space="preserve"> </w:t>
      </w:r>
      <w:r>
        <w:rPr>
          <w:spacing w:val="-3"/>
          <w:sz w:val="24"/>
          <w:szCs w:val="24"/>
        </w:rPr>
        <w:t>并予以拒绝。</w:t>
      </w:r>
    </w:p>
    <w:p w14:paraId="2968AE1B">
      <w:pPr>
        <w:pStyle w:val="4"/>
        <w:spacing w:before="185" w:line="331" w:lineRule="auto"/>
        <w:ind w:left="10" w:right="80" w:firstLine="485"/>
        <w:rPr>
          <w:sz w:val="24"/>
          <w:szCs w:val="24"/>
        </w:rPr>
      </w:pPr>
      <w:r>
        <w:rPr>
          <w:spacing w:val="2"/>
          <w:sz w:val="24"/>
          <w:szCs w:val="24"/>
        </w:rPr>
        <w:t>3.6.2</w:t>
      </w:r>
      <w:r>
        <w:rPr>
          <w:spacing w:val="-41"/>
          <w:sz w:val="24"/>
          <w:szCs w:val="24"/>
        </w:rPr>
        <w:t xml:space="preserve"> </w:t>
      </w:r>
      <w:r>
        <w:rPr>
          <w:spacing w:val="2"/>
          <w:sz w:val="24"/>
          <w:szCs w:val="24"/>
        </w:rPr>
        <w:t>特殊情况下，采购代理机构可于响应文件有效期满之前要求供应商同意延长有</w:t>
      </w:r>
      <w:r>
        <w:rPr>
          <w:sz w:val="24"/>
          <w:szCs w:val="24"/>
        </w:rPr>
        <w:t xml:space="preserve"> </w:t>
      </w:r>
      <w:r>
        <w:rPr>
          <w:spacing w:val="1"/>
          <w:sz w:val="24"/>
          <w:szCs w:val="24"/>
        </w:rPr>
        <w:t>效期，要求与答复均应为书面形式。供应商可以拒绝上述要求而其磋商保证金不被没收。</w:t>
      </w:r>
      <w:r>
        <w:rPr>
          <w:spacing w:val="4"/>
          <w:sz w:val="24"/>
          <w:szCs w:val="24"/>
        </w:rPr>
        <w:t xml:space="preserve"> </w:t>
      </w:r>
      <w:r>
        <w:rPr>
          <w:spacing w:val="1"/>
          <w:sz w:val="24"/>
          <w:szCs w:val="24"/>
        </w:rPr>
        <w:t>对于同意该要求的供应商，既不要求也不允许其修改响应文件，但将要求其相应延长磋商</w:t>
      </w:r>
      <w:r>
        <w:rPr>
          <w:spacing w:val="4"/>
          <w:sz w:val="24"/>
          <w:szCs w:val="24"/>
        </w:rPr>
        <w:t xml:space="preserve"> </w:t>
      </w:r>
      <w:r>
        <w:rPr>
          <w:spacing w:val="1"/>
          <w:sz w:val="24"/>
          <w:szCs w:val="24"/>
        </w:rPr>
        <w:t>保证金的有效期。有关退还和没收磋商保证金的规定在响应文件有效期的延长期内继续有</w:t>
      </w:r>
      <w:r>
        <w:rPr>
          <w:spacing w:val="4"/>
          <w:sz w:val="24"/>
          <w:szCs w:val="24"/>
        </w:rPr>
        <w:t xml:space="preserve"> </w:t>
      </w:r>
      <w:r>
        <w:rPr>
          <w:spacing w:val="-5"/>
          <w:sz w:val="24"/>
          <w:szCs w:val="24"/>
        </w:rPr>
        <w:t>效。</w:t>
      </w:r>
    </w:p>
    <w:p w14:paraId="55271A63">
      <w:pPr>
        <w:pStyle w:val="4"/>
        <w:spacing w:before="182" w:line="219" w:lineRule="auto"/>
        <w:ind w:left="16"/>
        <w:rPr>
          <w:sz w:val="24"/>
          <w:szCs w:val="24"/>
        </w:rPr>
      </w:pPr>
      <w:r>
        <w:rPr>
          <w:b/>
          <w:bCs/>
          <w:spacing w:val="-3"/>
          <w:sz w:val="24"/>
          <w:szCs w:val="24"/>
        </w:rPr>
        <w:t>3.7</w:t>
      </w:r>
      <w:r>
        <w:rPr>
          <w:spacing w:val="-3"/>
          <w:sz w:val="24"/>
          <w:szCs w:val="24"/>
        </w:rPr>
        <w:t xml:space="preserve"> </w:t>
      </w:r>
      <w:r>
        <w:rPr>
          <w:b/>
          <w:bCs/>
          <w:spacing w:val="-3"/>
          <w:sz w:val="24"/>
          <w:szCs w:val="24"/>
        </w:rPr>
        <w:t>响应文件的签署及规定</w:t>
      </w:r>
    </w:p>
    <w:p w14:paraId="0F825AB6">
      <w:pPr>
        <w:pStyle w:val="4"/>
        <w:spacing w:before="180" w:line="219" w:lineRule="auto"/>
        <w:ind w:left="496"/>
        <w:rPr>
          <w:sz w:val="24"/>
          <w:szCs w:val="24"/>
        </w:rPr>
      </w:pPr>
      <w:r>
        <w:rPr>
          <w:spacing w:val="-1"/>
          <w:sz w:val="24"/>
          <w:szCs w:val="24"/>
        </w:rPr>
        <w:t>3.7.1</w:t>
      </w:r>
      <w:r>
        <w:rPr>
          <w:spacing w:val="-50"/>
          <w:sz w:val="24"/>
          <w:szCs w:val="24"/>
        </w:rPr>
        <w:t xml:space="preserve"> </w:t>
      </w:r>
      <w:r>
        <w:rPr>
          <w:spacing w:val="-1"/>
          <w:sz w:val="24"/>
          <w:szCs w:val="24"/>
        </w:rPr>
        <w:t>供应商应提供响应文件份数见磋商须知前附表。</w:t>
      </w:r>
    </w:p>
    <w:p w14:paraId="241F5704">
      <w:pPr>
        <w:pStyle w:val="4"/>
        <w:spacing w:before="185" w:line="312" w:lineRule="auto"/>
        <w:ind w:firstLine="496"/>
        <w:rPr>
          <w:sz w:val="24"/>
          <w:szCs w:val="24"/>
        </w:rPr>
        <w:sectPr>
          <w:footerReference r:id="rId9" w:type="default"/>
          <w:pgSz w:w="11907" w:h="16840"/>
          <w:pgMar w:top="1440" w:right="1080" w:bottom="1440" w:left="1080" w:header="0" w:footer="993" w:gutter="0"/>
          <w:pgNumType w:fmt="decimal"/>
          <w:cols w:space="720" w:num="1"/>
        </w:sectPr>
      </w:pPr>
      <w:r>
        <w:rPr>
          <w:spacing w:val="-3"/>
          <w:sz w:val="24"/>
          <w:szCs w:val="24"/>
        </w:rPr>
        <w:t>3.7.2 供应商在磋商文件及相关文件的签订、履行、通知等事项的文件中的单位盖章、</w:t>
      </w:r>
      <w:r>
        <w:rPr>
          <w:sz w:val="24"/>
          <w:szCs w:val="24"/>
        </w:rPr>
        <w:t xml:space="preserve"> </w:t>
      </w:r>
      <w:r>
        <w:rPr>
          <w:spacing w:val="1"/>
          <w:sz w:val="24"/>
          <w:szCs w:val="24"/>
        </w:rPr>
        <w:t>印章、公章等处均指与当事人全称相一致的盖章或标准公章，不得使用其他形式（如带有</w:t>
      </w:r>
      <w:r>
        <w:rPr>
          <w:spacing w:val="15"/>
          <w:sz w:val="24"/>
          <w:szCs w:val="24"/>
        </w:rPr>
        <w:t xml:space="preserve"> </w:t>
      </w:r>
      <w:r>
        <w:rPr>
          <w:spacing w:val="-1"/>
          <w:sz w:val="24"/>
          <w:szCs w:val="24"/>
        </w:rPr>
        <w:t>“专用章</w:t>
      </w:r>
      <w:r>
        <w:rPr>
          <w:spacing w:val="-88"/>
          <w:sz w:val="24"/>
          <w:szCs w:val="24"/>
        </w:rPr>
        <w:t xml:space="preserve"> </w:t>
      </w:r>
      <w:r>
        <w:rPr>
          <w:spacing w:val="-1"/>
          <w:sz w:val="24"/>
          <w:szCs w:val="24"/>
        </w:rPr>
        <w:t>”等字样的印章）。不符合本条规定的按无效投标处</w:t>
      </w:r>
      <w:r>
        <w:rPr>
          <w:spacing w:val="-2"/>
          <w:sz w:val="24"/>
          <w:szCs w:val="24"/>
        </w:rPr>
        <w:t>理</w:t>
      </w:r>
    </w:p>
    <w:p w14:paraId="06841101">
      <w:pPr>
        <w:pStyle w:val="4"/>
        <w:spacing w:before="91" w:line="220" w:lineRule="auto"/>
        <w:jc w:val="center"/>
        <w:outlineLvl w:val="1"/>
      </w:pPr>
      <w:r>
        <w:rPr>
          <w:b/>
          <w:bCs/>
          <w:spacing w:val="-7"/>
        </w:rPr>
        <w:t>四、响应文件的递交</w:t>
      </w:r>
    </w:p>
    <w:p w14:paraId="0FCCE2CD">
      <w:pPr>
        <w:pStyle w:val="4"/>
        <w:spacing w:before="285" w:line="219" w:lineRule="auto"/>
        <w:rPr>
          <w:sz w:val="24"/>
          <w:szCs w:val="24"/>
        </w:rPr>
      </w:pPr>
      <w:r>
        <w:rPr>
          <w:b/>
          <w:bCs/>
          <w:spacing w:val="-3"/>
          <w:sz w:val="24"/>
          <w:szCs w:val="24"/>
        </w:rPr>
        <w:t>4.1</w:t>
      </w:r>
      <w:r>
        <w:rPr>
          <w:spacing w:val="-3"/>
          <w:sz w:val="24"/>
          <w:szCs w:val="24"/>
        </w:rPr>
        <w:t xml:space="preserve"> </w:t>
      </w:r>
      <w:r>
        <w:rPr>
          <w:b/>
          <w:bCs/>
          <w:spacing w:val="-3"/>
          <w:sz w:val="24"/>
          <w:szCs w:val="24"/>
        </w:rPr>
        <w:t>响应文件的密封和标记</w:t>
      </w:r>
    </w:p>
    <w:p w14:paraId="18AC93C8">
      <w:pPr>
        <w:pStyle w:val="4"/>
        <w:spacing w:before="181" w:line="345" w:lineRule="auto"/>
        <w:ind w:left="2" w:firstLine="477"/>
        <w:rPr>
          <w:sz w:val="24"/>
          <w:szCs w:val="24"/>
        </w:rPr>
      </w:pPr>
      <w:r>
        <w:rPr>
          <w:spacing w:val="2"/>
          <w:sz w:val="24"/>
          <w:szCs w:val="24"/>
        </w:rPr>
        <w:t>4.1.1</w:t>
      </w:r>
      <w:r>
        <w:rPr>
          <w:spacing w:val="-33"/>
          <w:sz w:val="24"/>
          <w:szCs w:val="24"/>
        </w:rPr>
        <w:t xml:space="preserve"> </w:t>
      </w:r>
      <w:r>
        <w:rPr>
          <w:spacing w:val="2"/>
          <w:sz w:val="24"/>
          <w:szCs w:val="24"/>
        </w:rPr>
        <w:t>响应文件的密封和标记。电子响应文件的内容按要求进行签章。未按要求</w:t>
      </w:r>
      <w:r>
        <w:rPr>
          <w:spacing w:val="1"/>
          <w:sz w:val="24"/>
          <w:szCs w:val="24"/>
        </w:rPr>
        <w:t>进行</w:t>
      </w:r>
      <w:r>
        <w:rPr>
          <w:sz w:val="24"/>
          <w:szCs w:val="24"/>
        </w:rPr>
        <w:t xml:space="preserve"> 数字证书认证的响应文件，电子评标系统将无</w:t>
      </w:r>
      <w:r>
        <w:rPr>
          <w:spacing w:val="-1"/>
          <w:sz w:val="24"/>
          <w:szCs w:val="24"/>
        </w:rPr>
        <w:t>法接受,采购单位不予受理。</w:t>
      </w:r>
    </w:p>
    <w:p w14:paraId="5B7EF4BC">
      <w:pPr>
        <w:pStyle w:val="4"/>
        <w:spacing w:before="36" w:line="219" w:lineRule="auto"/>
        <w:rPr>
          <w:sz w:val="24"/>
          <w:szCs w:val="24"/>
        </w:rPr>
      </w:pPr>
      <w:r>
        <w:rPr>
          <w:b/>
          <w:bCs/>
          <w:spacing w:val="-5"/>
          <w:sz w:val="24"/>
          <w:szCs w:val="24"/>
        </w:rPr>
        <w:t>4.2</w:t>
      </w:r>
      <w:r>
        <w:rPr>
          <w:spacing w:val="-38"/>
          <w:sz w:val="24"/>
          <w:szCs w:val="24"/>
        </w:rPr>
        <w:t xml:space="preserve"> </w:t>
      </w:r>
      <w:r>
        <w:rPr>
          <w:b/>
          <w:bCs/>
          <w:spacing w:val="-5"/>
          <w:sz w:val="24"/>
          <w:szCs w:val="24"/>
        </w:rPr>
        <w:t>响应文件的递交</w:t>
      </w:r>
    </w:p>
    <w:p w14:paraId="7C80E5A0">
      <w:pPr>
        <w:pStyle w:val="4"/>
        <w:spacing w:before="183" w:line="312" w:lineRule="auto"/>
        <w:ind w:left="3" w:firstLine="476"/>
        <w:rPr>
          <w:sz w:val="24"/>
          <w:szCs w:val="24"/>
        </w:rPr>
      </w:pPr>
      <w:r>
        <w:rPr>
          <w:spacing w:val="2"/>
          <w:sz w:val="24"/>
          <w:szCs w:val="24"/>
        </w:rPr>
        <w:t>4.2.1</w:t>
      </w:r>
      <w:r>
        <w:rPr>
          <w:spacing w:val="-35"/>
          <w:sz w:val="24"/>
          <w:szCs w:val="24"/>
        </w:rPr>
        <w:t xml:space="preserve"> </w:t>
      </w:r>
      <w:r>
        <w:rPr>
          <w:spacing w:val="2"/>
          <w:sz w:val="24"/>
          <w:szCs w:val="24"/>
        </w:rPr>
        <w:t>供应商应在磋商文件规定的响应文件递交截止时间前将电子响应文件上传到指</w:t>
      </w:r>
      <w:r>
        <w:rPr>
          <w:sz w:val="24"/>
          <w:szCs w:val="24"/>
        </w:rPr>
        <w:t xml:space="preserve"> </w:t>
      </w:r>
      <w:r>
        <w:rPr>
          <w:spacing w:val="1"/>
          <w:sz w:val="24"/>
          <w:szCs w:val="24"/>
        </w:rPr>
        <w:t>定新疆政府采购网政采云平台。未在响应文件递交截止时间前完成上传的电子响应文件视</w:t>
      </w:r>
      <w:r>
        <w:rPr>
          <w:sz w:val="24"/>
          <w:szCs w:val="24"/>
        </w:rPr>
        <w:t xml:space="preserve"> 为逾期送达。逾期上传或未按规定方式上传的电子</w:t>
      </w:r>
      <w:r>
        <w:rPr>
          <w:spacing w:val="-1"/>
          <w:sz w:val="24"/>
          <w:szCs w:val="24"/>
        </w:rPr>
        <w:t>响应文件，采购单位不予受理。</w:t>
      </w:r>
    </w:p>
    <w:p w14:paraId="2D1C959F">
      <w:pPr>
        <w:pStyle w:val="4"/>
        <w:spacing w:before="180" w:line="313" w:lineRule="auto"/>
        <w:ind w:left="1" w:firstLine="478"/>
        <w:rPr>
          <w:sz w:val="24"/>
          <w:szCs w:val="24"/>
        </w:rPr>
      </w:pPr>
      <w:r>
        <w:rPr>
          <w:spacing w:val="2"/>
          <w:sz w:val="24"/>
          <w:szCs w:val="24"/>
        </w:rPr>
        <w:t>4.2.2</w:t>
      </w:r>
      <w:r>
        <w:rPr>
          <w:spacing w:val="-35"/>
          <w:sz w:val="24"/>
          <w:szCs w:val="24"/>
        </w:rPr>
        <w:t xml:space="preserve"> </w:t>
      </w:r>
      <w:r>
        <w:rPr>
          <w:spacing w:val="2"/>
          <w:sz w:val="24"/>
          <w:szCs w:val="24"/>
        </w:rPr>
        <w:t>是否采用不见面开标详见磋商须知前附表。若项目采用不见面开标，只需将电</w:t>
      </w:r>
      <w:r>
        <w:rPr>
          <w:sz w:val="24"/>
          <w:szCs w:val="24"/>
        </w:rPr>
        <w:t xml:space="preserve"> </w:t>
      </w:r>
      <w:r>
        <w:rPr>
          <w:spacing w:val="1"/>
          <w:sz w:val="24"/>
          <w:szCs w:val="24"/>
        </w:rPr>
        <w:t>子响应文件在磋商响应文件递交截止时间前通过新疆政府采购网政采云平台上传完成。逾</w:t>
      </w:r>
      <w:r>
        <w:rPr>
          <w:spacing w:val="2"/>
          <w:sz w:val="24"/>
          <w:szCs w:val="24"/>
        </w:rPr>
        <w:t xml:space="preserve"> </w:t>
      </w:r>
      <w:r>
        <w:rPr>
          <w:spacing w:val="-1"/>
          <w:sz w:val="24"/>
          <w:szCs w:val="24"/>
        </w:rPr>
        <w:t>期上传的或者未上传到平台的响应文件，采购人不予受理。</w:t>
      </w:r>
    </w:p>
    <w:p w14:paraId="50C06756">
      <w:pPr>
        <w:pStyle w:val="4"/>
        <w:spacing w:before="182" w:line="219" w:lineRule="auto"/>
        <w:rPr>
          <w:sz w:val="24"/>
          <w:szCs w:val="24"/>
        </w:rPr>
      </w:pPr>
      <w:r>
        <w:rPr>
          <w:b/>
          <w:bCs/>
          <w:spacing w:val="-4"/>
          <w:sz w:val="24"/>
          <w:szCs w:val="24"/>
        </w:rPr>
        <w:t>4.3</w:t>
      </w:r>
      <w:r>
        <w:rPr>
          <w:spacing w:val="-48"/>
          <w:sz w:val="24"/>
          <w:szCs w:val="24"/>
        </w:rPr>
        <w:t xml:space="preserve"> </w:t>
      </w:r>
      <w:r>
        <w:rPr>
          <w:b/>
          <w:bCs/>
          <w:spacing w:val="-4"/>
          <w:sz w:val="24"/>
          <w:szCs w:val="24"/>
        </w:rPr>
        <w:t>迟交的响应文件</w:t>
      </w:r>
    </w:p>
    <w:p w14:paraId="66D62C15">
      <w:pPr>
        <w:pStyle w:val="4"/>
        <w:spacing w:before="180" w:line="351" w:lineRule="auto"/>
        <w:ind w:firstLine="480"/>
        <w:jc w:val="both"/>
        <w:rPr>
          <w:sz w:val="24"/>
          <w:szCs w:val="24"/>
        </w:rPr>
      </w:pPr>
      <w:r>
        <w:rPr>
          <w:spacing w:val="2"/>
          <w:sz w:val="24"/>
          <w:szCs w:val="24"/>
        </w:rPr>
        <w:t>4.3.1</w:t>
      </w:r>
      <w:r>
        <w:rPr>
          <w:spacing w:val="-35"/>
          <w:sz w:val="24"/>
          <w:szCs w:val="24"/>
        </w:rPr>
        <w:t xml:space="preserve"> </w:t>
      </w:r>
      <w:r>
        <w:rPr>
          <w:spacing w:val="2"/>
          <w:sz w:val="24"/>
          <w:szCs w:val="24"/>
        </w:rPr>
        <w:t>采购单位将拒绝并原封退回在规定的响应文件递交截止期后送达的任何响应文</w:t>
      </w:r>
      <w:r>
        <w:rPr>
          <w:sz w:val="24"/>
          <w:szCs w:val="24"/>
        </w:rPr>
        <w:t xml:space="preserve"> </w:t>
      </w:r>
      <w:r>
        <w:rPr>
          <w:spacing w:val="1"/>
          <w:sz w:val="24"/>
          <w:szCs w:val="24"/>
        </w:rPr>
        <w:t>件。由于对网上操作不熟悉或自身电脑、网络的原因导致不能在响应文件递交截止时间之</w:t>
      </w:r>
      <w:r>
        <w:rPr>
          <w:spacing w:val="4"/>
          <w:sz w:val="24"/>
          <w:szCs w:val="24"/>
        </w:rPr>
        <w:t xml:space="preserve"> </w:t>
      </w:r>
      <w:r>
        <w:rPr>
          <w:spacing w:val="-1"/>
          <w:sz w:val="24"/>
          <w:szCs w:val="24"/>
        </w:rPr>
        <w:t>前上传响应文件，新疆政府采购网政采云平台将不负任何责任。</w:t>
      </w:r>
    </w:p>
    <w:p w14:paraId="41EA77BE">
      <w:pPr>
        <w:pStyle w:val="4"/>
        <w:spacing w:before="34" w:line="219" w:lineRule="auto"/>
        <w:rPr>
          <w:sz w:val="24"/>
          <w:szCs w:val="24"/>
        </w:rPr>
      </w:pPr>
      <w:r>
        <w:rPr>
          <w:b/>
          <w:bCs/>
          <w:spacing w:val="-4"/>
          <w:sz w:val="24"/>
          <w:szCs w:val="24"/>
        </w:rPr>
        <w:t>4.4</w:t>
      </w:r>
      <w:r>
        <w:rPr>
          <w:spacing w:val="-39"/>
          <w:sz w:val="24"/>
          <w:szCs w:val="24"/>
        </w:rPr>
        <w:t xml:space="preserve"> </w:t>
      </w:r>
      <w:r>
        <w:rPr>
          <w:b/>
          <w:bCs/>
          <w:spacing w:val="-4"/>
          <w:sz w:val="24"/>
          <w:szCs w:val="24"/>
        </w:rPr>
        <w:t>响应文件的修改和撤回</w:t>
      </w:r>
    </w:p>
    <w:p w14:paraId="2EE80532">
      <w:pPr>
        <w:pStyle w:val="4"/>
        <w:spacing w:before="182" w:line="324" w:lineRule="auto"/>
        <w:ind w:firstLine="480"/>
        <w:rPr>
          <w:sz w:val="24"/>
          <w:szCs w:val="24"/>
        </w:rPr>
      </w:pPr>
      <w:r>
        <w:rPr>
          <w:spacing w:val="2"/>
          <w:sz w:val="24"/>
          <w:szCs w:val="24"/>
        </w:rPr>
        <w:t>4.4.1</w:t>
      </w:r>
      <w:r>
        <w:rPr>
          <w:spacing w:val="-35"/>
          <w:sz w:val="24"/>
          <w:szCs w:val="24"/>
        </w:rPr>
        <w:t xml:space="preserve"> </w:t>
      </w:r>
      <w:r>
        <w:rPr>
          <w:spacing w:val="2"/>
          <w:sz w:val="24"/>
          <w:szCs w:val="24"/>
        </w:rPr>
        <w:t>供应商在磋商文件规定的响应文件递交截止时间前，可以撤回已上传的响应文</w:t>
      </w:r>
      <w:r>
        <w:rPr>
          <w:sz w:val="24"/>
          <w:szCs w:val="24"/>
        </w:rPr>
        <w:t xml:space="preserve"> </w:t>
      </w:r>
      <w:r>
        <w:rPr>
          <w:spacing w:val="1"/>
          <w:sz w:val="24"/>
          <w:szCs w:val="24"/>
        </w:rPr>
        <w:t>件。如要修改，必须在撤回并修改后在规定的响应文件递交截止时间之前将修改后的响应</w:t>
      </w:r>
      <w:r>
        <w:rPr>
          <w:spacing w:val="4"/>
          <w:sz w:val="24"/>
          <w:szCs w:val="24"/>
        </w:rPr>
        <w:t xml:space="preserve"> </w:t>
      </w:r>
      <w:r>
        <w:rPr>
          <w:spacing w:val="1"/>
          <w:sz w:val="24"/>
          <w:szCs w:val="24"/>
        </w:rPr>
        <w:t>文件再重新上传。在响应文件递交截止时间之后，供应商不得对上传的响应文件撤销或修</w:t>
      </w:r>
      <w:r>
        <w:rPr>
          <w:spacing w:val="4"/>
          <w:sz w:val="24"/>
          <w:szCs w:val="24"/>
        </w:rPr>
        <w:t xml:space="preserve"> </w:t>
      </w:r>
      <w:r>
        <w:rPr>
          <w:spacing w:val="-5"/>
          <w:sz w:val="24"/>
          <w:szCs w:val="24"/>
        </w:rPr>
        <w:t>改。</w:t>
      </w:r>
    </w:p>
    <w:p w14:paraId="7A8B57DD">
      <w:pPr>
        <w:pStyle w:val="4"/>
        <w:spacing w:before="183" w:line="219" w:lineRule="auto"/>
        <w:ind w:left="480"/>
        <w:rPr>
          <w:sz w:val="24"/>
          <w:szCs w:val="24"/>
        </w:rPr>
      </w:pPr>
      <w:r>
        <w:rPr>
          <w:spacing w:val="-1"/>
          <w:sz w:val="24"/>
          <w:szCs w:val="24"/>
        </w:rPr>
        <w:t>4.4.2</w:t>
      </w:r>
      <w:r>
        <w:rPr>
          <w:spacing w:val="-36"/>
          <w:sz w:val="24"/>
          <w:szCs w:val="24"/>
        </w:rPr>
        <w:t xml:space="preserve"> </w:t>
      </w:r>
      <w:r>
        <w:rPr>
          <w:spacing w:val="-1"/>
          <w:sz w:val="24"/>
          <w:szCs w:val="24"/>
        </w:rPr>
        <w:t>供应商所提交的响应文件在评审结束后，无论中标与否都不退还。</w:t>
      </w:r>
    </w:p>
    <w:p w14:paraId="1768D12E">
      <w:pPr>
        <w:spacing w:line="354" w:lineRule="auto"/>
        <w:rPr>
          <w:rFonts w:ascii="Arial"/>
          <w:sz w:val="21"/>
        </w:rPr>
      </w:pPr>
    </w:p>
    <w:p w14:paraId="5BEF5D6C">
      <w:pPr>
        <w:pStyle w:val="4"/>
        <w:spacing w:before="92" w:line="221" w:lineRule="auto"/>
        <w:ind w:left="3729"/>
        <w:outlineLvl w:val="1"/>
      </w:pPr>
      <w:r>
        <w:rPr>
          <w:b/>
          <w:bCs/>
          <w:spacing w:val="-4"/>
        </w:rPr>
        <w:t>五、磋商和评审</w:t>
      </w:r>
    </w:p>
    <w:p w14:paraId="19B743D1">
      <w:pPr>
        <w:pStyle w:val="4"/>
        <w:spacing w:before="281" w:line="219" w:lineRule="auto"/>
        <w:ind w:left="5"/>
        <w:rPr>
          <w:sz w:val="24"/>
          <w:szCs w:val="24"/>
        </w:rPr>
      </w:pPr>
      <w:r>
        <w:rPr>
          <w:b/>
          <w:bCs/>
          <w:spacing w:val="-4"/>
          <w:sz w:val="24"/>
          <w:szCs w:val="24"/>
        </w:rPr>
        <w:t>5.1</w:t>
      </w:r>
      <w:r>
        <w:rPr>
          <w:spacing w:val="-4"/>
          <w:sz w:val="24"/>
          <w:szCs w:val="24"/>
        </w:rPr>
        <w:t xml:space="preserve"> </w:t>
      </w:r>
      <w:r>
        <w:rPr>
          <w:b/>
          <w:bCs/>
          <w:spacing w:val="-4"/>
          <w:sz w:val="24"/>
          <w:szCs w:val="24"/>
        </w:rPr>
        <w:t>磋商仪式</w:t>
      </w:r>
    </w:p>
    <w:p w14:paraId="71BACD0B">
      <w:pPr>
        <w:pStyle w:val="4"/>
        <w:spacing w:before="185" w:line="352" w:lineRule="auto"/>
        <w:ind w:firstLine="484"/>
        <w:jc w:val="both"/>
        <w:rPr>
          <w:sz w:val="24"/>
          <w:szCs w:val="24"/>
        </w:rPr>
      </w:pPr>
      <w:r>
        <w:rPr>
          <w:spacing w:val="2"/>
          <w:sz w:val="24"/>
          <w:szCs w:val="24"/>
        </w:rPr>
        <w:t>5.1.1</w:t>
      </w:r>
      <w:r>
        <w:rPr>
          <w:spacing w:val="-41"/>
          <w:sz w:val="24"/>
          <w:szCs w:val="24"/>
        </w:rPr>
        <w:t xml:space="preserve"> </w:t>
      </w:r>
      <w:r>
        <w:rPr>
          <w:spacing w:val="2"/>
          <w:sz w:val="24"/>
          <w:szCs w:val="24"/>
        </w:rPr>
        <w:t>采购人在规定的递交响应文件截止时间（磋商时间）和供应商须知前附表规定</w:t>
      </w:r>
      <w:r>
        <w:rPr>
          <w:sz w:val="24"/>
          <w:szCs w:val="24"/>
        </w:rPr>
        <w:t xml:space="preserve"> </w:t>
      </w:r>
      <w:r>
        <w:rPr>
          <w:spacing w:val="1"/>
          <w:sz w:val="24"/>
          <w:szCs w:val="24"/>
        </w:rPr>
        <w:t>的地点进行磋商。供应商的法定代表人或其委托代理人无需到达开标现场，仅需在任意地</w:t>
      </w:r>
      <w:r>
        <w:rPr>
          <w:spacing w:val="3"/>
          <w:sz w:val="24"/>
          <w:szCs w:val="24"/>
        </w:rPr>
        <w:t xml:space="preserve"> </w:t>
      </w:r>
      <w:r>
        <w:rPr>
          <w:spacing w:val="1"/>
          <w:sz w:val="24"/>
          <w:szCs w:val="24"/>
        </w:rPr>
        <w:t>点通过新疆政府采购网政采云平台，完成远程解密、提疑澄清、磋商、结果公布等交互环</w:t>
      </w:r>
      <w:r>
        <w:rPr>
          <w:spacing w:val="3"/>
          <w:sz w:val="24"/>
          <w:szCs w:val="24"/>
        </w:rPr>
        <w:t xml:space="preserve"> </w:t>
      </w:r>
      <w:r>
        <w:rPr>
          <w:spacing w:val="-5"/>
          <w:sz w:val="24"/>
          <w:szCs w:val="24"/>
        </w:rPr>
        <w:t>节。</w:t>
      </w:r>
    </w:p>
    <w:p w14:paraId="509B3A9A">
      <w:pPr>
        <w:pStyle w:val="4"/>
        <w:spacing w:before="35" w:line="219" w:lineRule="auto"/>
        <w:ind w:right="2"/>
        <w:jc w:val="right"/>
        <w:rPr>
          <w:sz w:val="24"/>
          <w:szCs w:val="24"/>
        </w:rPr>
      </w:pPr>
      <w:r>
        <w:rPr>
          <w:spacing w:val="1"/>
          <w:sz w:val="24"/>
          <w:szCs w:val="24"/>
        </w:rPr>
        <w:t>法定代表人或法定代表人授权委托人参与远程交互，中途不得更换，在废标、澄清、</w:t>
      </w:r>
    </w:p>
    <w:p w14:paraId="5AEAFC06">
      <w:pPr>
        <w:spacing w:line="219" w:lineRule="auto"/>
        <w:rPr>
          <w:sz w:val="24"/>
          <w:szCs w:val="24"/>
        </w:rPr>
        <w:sectPr>
          <w:footerReference r:id="rId10" w:type="default"/>
          <w:pgSz w:w="11907" w:h="16840"/>
          <w:pgMar w:top="1440" w:right="1080" w:bottom="1440" w:left="1080" w:header="0" w:footer="993" w:gutter="0"/>
          <w:pgNumType w:fmt="decimal"/>
          <w:cols w:space="720" w:num="1"/>
        </w:sectPr>
      </w:pPr>
    </w:p>
    <w:p w14:paraId="7E0018F2">
      <w:pPr>
        <w:pStyle w:val="4"/>
        <w:spacing w:before="78" w:line="349" w:lineRule="auto"/>
        <w:ind w:right="80"/>
        <w:rPr>
          <w:sz w:val="24"/>
          <w:szCs w:val="24"/>
        </w:rPr>
      </w:pPr>
      <w:r>
        <w:rPr>
          <w:spacing w:val="1"/>
          <w:sz w:val="24"/>
          <w:szCs w:val="24"/>
        </w:rPr>
        <w:t>提疑、传送文件等特殊情况下需要交互时，供应商一端参与交互的人员将均被视为是供应</w:t>
      </w:r>
      <w:r>
        <w:rPr>
          <w:spacing w:val="2"/>
          <w:sz w:val="24"/>
          <w:szCs w:val="24"/>
        </w:rPr>
        <w:t xml:space="preserve"> </w:t>
      </w:r>
      <w:r>
        <w:rPr>
          <w:spacing w:val="1"/>
          <w:sz w:val="24"/>
          <w:szCs w:val="24"/>
        </w:rPr>
        <w:t>商的授权委托人或法人代表，供应商不得以不承认交互人员的资格或身份等为借口推脱，</w:t>
      </w:r>
      <w:r>
        <w:rPr>
          <w:spacing w:val="3"/>
          <w:sz w:val="24"/>
          <w:szCs w:val="24"/>
        </w:rPr>
        <w:t xml:space="preserve"> </w:t>
      </w:r>
      <w:r>
        <w:rPr>
          <w:spacing w:val="-1"/>
          <w:sz w:val="24"/>
          <w:szCs w:val="24"/>
        </w:rPr>
        <w:t>供应商自行承担随意更换人员所导致的一切后果。</w:t>
      </w:r>
    </w:p>
    <w:p w14:paraId="1E4046E1">
      <w:pPr>
        <w:pStyle w:val="4"/>
        <w:spacing w:before="37" w:line="289" w:lineRule="auto"/>
        <w:ind w:left="12" w:right="80" w:firstLine="472"/>
        <w:rPr>
          <w:sz w:val="24"/>
          <w:szCs w:val="24"/>
        </w:rPr>
      </w:pPr>
      <w:r>
        <w:rPr>
          <w:spacing w:val="2"/>
          <w:sz w:val="24"/>
          <w:szCs w:val="24"/>
        </w:rPr>
        <w:t>5.1.2</w:t>
      </w:r>
      <w:r>
        <w:rPr>
          <w:spacing w:val="-41"/>
          <w:sz w:val="24"/>
          <w:szCs w:val="24"/>
        </w:rPr>
        <w:t xml:space="preserve"> </w:t>
      </w:r>
      <w:r>
        <w:rPr>
          <w:spacing w:val="2"/>
          <w:sz w:val="24"/>
          <w:szCs w:val="24"/>
        </w:rPr>
        <w:t>磋商小组将按照磋商文件确定的评审方法进行评审。磋商小组对响应文件的评</w:t>
      </w:r>
      <w:r>
        <w:rPr>
          <w:sz w:val="24"/>
          <w:szCs w:val="24"/>
        </w:rPr>
        <w:t xml:space="preserve"> </w:t>
      </w:r>
      <w:r>
        <w:rPr>
          <w:spacing w:val="-1"/>
          <w:sz w:val="24"/>
          <w:szCs w:val="24"/>
        </w:rPr>
        <w:t>审分为响应文件初审、澄清有关问题、比较与评价响应文件、推荐中标候选人名单。</w:t>
      </w:r>
    </w:p>
    <w:p w14:paraId="7D59E07E">
      <w:pPr>
        <w:pStyle w:val="4"/>
        <w:spacing w:before="181" w:line="219" w:lineRule="auto"/>
        <w:ind w:left="484"/>
        <w:rPr>
          <w:sz w:val="24"/>
          <w:szCs w:val="24"/>
        </w:rPr>
      </w:pPr>
      <w:r>
        <w:rPr>
          <w:spacing w:val="-1"/>
          <w:sz w:val="24"/>
          <w:szCs w:val="24"/>
        </w:rPr>
        <w:t>5.1.3</w:t>
      </w:r>
      <w:r>
        <w:rPr>
          <w:spacing w:val="-47"/>
          <w:sz w:val="24"/>
          <w:szCs w:val="24"/>
        </w:rPr>
        <w:t xml:space="preserve"> </w:t>
      </w:r>
      <w:r>
        <w:rPr>
          <w:spacing w:val="-1"/>
          <w:sz w:val="24"/>
          <w:szCs w:val="24"/>
        </w:rPr>
        <w:t>项目评审方法详见磋商文件“第三章 评审方法</w:t>
      </w:r>
      <w:r>
        <w:rPr>
          <w:spacing w:val="-88"/>
          <w:sz w:val="24"/>
          <w:szCs w:val="24"/>
        </w:rPr>
        <w:t xml:space="preserve"> </w:t>
      </w:r>
      <w:r>
        <w:rPr>
          <w:spacing w:val="-1"/>
          <w:sz w:val="24"/>
          <w:szCs w:val="24"/>
        </w:rPr>
        <w:t>”。</w:t>
      </w:r>
    </w:p>
    <w:p w14:paraId="6611A3E3">
      <w:pPr>
        <w:pStyle w:val="4"/>
        <w:spacing w:before="183" w:line="220" w:lineRule="auto"/>
        <w:ind w:left="4"/>
        <w:rPr>
          <w:sz w:val="24"/>
          <w:szCs w:val="24"/>
        </w:rPr>
      </w:pPr>
      <w:r>
        <w:rPr>
          <w:b/>
          <w:bCs/>
          <w:spacing w:val="-4"/>
          <w:sz w:val="24"/>
          <w:szCs w:val="24"/>
        </w:rPr>
        <w:t>5.2</w:t>
      </w:r>
      <w:r>
        <w:rPr>
          <w:spacing w:val="-4"/>
          <w:sz w:val="24"/>
          <w:szCs w:val="24"/>
        </w:rPr>
        <w:t xml:space="preserve"> </w:t>
      </w:r>
      <w:r>
        <w:rPr>
          <w:b/>
          <w:bCs/>
          <w:spacing w:val="-4"/>
          <w:sz w:val="24"/>
          <w:szCs w:val="24"/>
        </w:rPr>
        <w:t>磋商小组</w:t>
      </w:r>
    </w:p>
    <w:p w14:paraId="6BDD6FDB">
      <w:pPr>
        <w:pStyle w:val="4"/>
        <w:spacing w:before="179" w:line="219" w:lineRule="auto"/>
        <w:ind w:left="479"/>
        <w:rPr>
          <w:sz w:val="24"/>
          <w:szCs w:val="24"/>
        </w:rPr>
      </w:pPr>
      <w:r>
        <w:rPr>
          <w:sz w:val="24"/>
          <w:szCs w:val="24"/>
        </w:rPr>
        <w:t>磋商小组将根据采购项目的特点依法组建，磋商小组的组</w:t>
      </w:r>
      <w:r>
        <w:rPr>
          <w:spacing w:val="-1"/>
          <w:sz w:val="24"/>
          <w:szCs w:val="24"/>
        </w:rPr>
        <w:t>成见磋商须知前附表。</w:t>
      </w:r>
    </w:p>
    <w:p w14:paraId="2E7CD331">
      <w:pPr>
        <w:pStyle w:val="4"/>
        <w:spacing w:before="184" w:line="219" w:lineRule="auto"/>
        <w:ind w:left="4"/>
        <w:rPr>
          <w:sz w:val="24"/>
          <w:szCs w:val="24"/>
        </w:rPr>
      </w:pPr>
      <w:r>
        <w:rPr>
          <w:b/>
          <w:bCs/>
          <w:spacing w:val="-3"/>
          <w:sz w:val="24"/>
          <w:szCs w:val="24"/>
        </w:rPr>
        <w:t>5.3</w:t>
      </w:r>
      <w:r>
        <w:rPr>
          <w:spacing w:val="-3"/>
          <w:sz w:val="24"/>
          <w:szCs w:val="24"/>
        </w:rPr>
        <w:t xml:space="preserve"> </w:t>
      </w:r>
      <w:r>
        <w:rPr>
          <w:b/>
          <w:bCs/>
          <w:spacing w:val="-3"/>
          <w:sz w:val="24"/>
          <w:szCs w:val="24"/>
        </w:rPr>
        <w:t>响应文件的初步评审与澄清</w:t>
      </w:r>
    </w:p>
    <w:p w14:paraId="6504FCD8">
      <w:pPr>
        <w:pStyle w:val="4"/>
        <w:spacing w:before="181" w:line="219" w:lineRule="auto"/>
        <w:ind w:left="484"/>
        <w:rPr>
          <w:sz w:val="24"/>
          <w:szCs w:val="24"/>
        </w:rPr>
      </w:pPr>
      <w:r>
        <w:rPr>
          <w:spacing w:val="-1"/>
          <w:sz w:val="24"/>
          <w:szCs w:val="24"/>
        </w:rPr>
        <w:t>5.3.1</w:t>
      </w:r>
      <w:r>
        <w:rPr>
          <w:spacing w:val="-39"/>
          <w:sz w:val="24"/>
          <w:szCs w:val="24"/>
        </w:rPr>
        <w:t xml:space="preserve"> </w:t>
      </w:r>
      <w:r>
        <w:rPr>
          <w:spacing w:val="-1"/>
          <w:sz w:val="24"/>
          <w:szCs w:val="24"/>
        </w:rPr>
        <w:t>响应文件的初步评审分为资格性</w:t>
      </w:r>
      <w:r>
        <w:rPr>
          <w:spacing w:val="-2"/>
          <w:sz w:val="24"/>
          <w:szCs w:val="24"/>
        </w:rPr>
        <w:t>检查、符合性检查。</w:t>
      </w:r>
    </w:p>
    <w:p w14:paraId="4DBBE782">
      <w:pPr>
        <w:pStyle w:val="4"/>
        <w:spacing w:before="183" w:line="288" w:lineRule="auto"/>
        <w:ind w:right="80" w:firstLine="491"/>
        <w:rPr>
          <w:sz w:val="24"/>
          <w:szCs w:val="24"/>
        </w:rPr>
      </w:pPr>
      <w:r>
        <w:rPr>
          <w:spacing w:val="-2"/>
          <w:sz w:val="24"/>
          <w:szCs w:val="24"/>
        </w:rPr>
        <w:t>（1）资格性检查指依据法律、法规和磋商文件的规定</w:t>
      </w:r>
      <w:r>
        <w:rPr>
          <w:spacing w:val="-3"/>
          <w:sz w:val="24"/>
          <w:szCs w:val="24"/>
        </w:rPr>
        <w:t>，对响应文件资格证明、磋商保</w:t>
      </w:r>
      <w:r>
        <w:rPr>
          <w:sz w:val="24"/>
          <w:szCs w:val="24"/>
        </w:rPr>
        <w:t xml:space="preserve"> 证金等进行审查，以确定供应商是否具备报价资格。</w:t>
      </w:r>
      <w:r>
        <w:rPr>
          <w:spacing w:val="-1"/>
          <w:sz w:val="24"/>
          <w:szCs w:val="24"/>
        </w:rPr>
        <w:t>详细评审标准见第三章。</w:t>
      </w:r>
    </w:p>
    <w:p w14:paraId="54DA25CA">
      <w:pPr>
        <w:pStyle w:val="4"/>
        <w:spacing w:before="186" w:line="312" w:lineRule="auto"/>
        <w:ind w:right="80" w:firstLine="491"/>
        <w:rPr>
          <w:sz w:val="24"/>
          <w:szCs w:val="24"/>
        </w:rPr>
      </w:pPr>
      <w:r>
        <w:rPr>
          <w:spacing w:val="-2"/>
          <w:sz w:val="24"/>
          <w:szCs w:val="24"/>
        </w:rPr>
        <w:t>（2）符合性检查依据磋商文件的规定，从响应文件的</w:t>
      </w:r>
      <w:r>
        <w:rPr>
          <w:spacing w:val="-3"/>
          <w:sz w:val="24"/>
          <w:szCs w:val="24"/>
        </w:rPr>
        <w:t>有效性、完整性和对磋商文件的</w:t>
      </w:r>
      <w:r>
        <w:rPr>
          <w:spacing w:val="1"/>
          <w:sz w:val="24"/>
          <w:szCs w:val="24"/>
        </w:rPr>
        <w:t>响应程度进行审查，以确定是否对磋商文件的实质性要求作出响应。详细评审标准见第</w:t>
      </w:r>
      <w:r>
        <w:rPr>
          <w:spacing w:val="-4"/>
          <w:sz w:val="24"/>
          <w:szCs w:val="24"/>
        </w:rPr>
        <w:t>三章。</w:t>
      </w:r>
    </w:p>
    <w:p w14:paraId="75F102F1">
      <w:pPr>
        <w:pStyle w:val="4"/>
        <w:spacing w:before="184" w:line="219" w:lineRule="auto"/>
        <w:ind w:left="484"/>
        <w:rPr>
          <w:sz w:val="24"/>
          <w:szCs w:val="24"/>
        </w:rPr>
      </w:pPr>
      <w:r>
        <w:rPr>
          <w:spacing w:val="-3"/>
          <w:sz w:val="24"/>
          <w:szCs w:val="24"/>
        </w:rPr>
        <w:t>5.3.2</w:t>
      </w:r>
      <w:r>
        <w:rPr>
          <w:spacing w:val="21"/>
          <w:sz w:val="24"/>
          <w:szCs w:val="24"/>
        </w:rPr>
        <w:t xml:space="preserve"> </w:t>
      </w:r>
      <w:r>
        <w:rPr>
          <w:spacing w:val="-3"/>
          <w:sz w:val="24"/>
          <w:szCs w:val="24"/>
        </w:rPr>
        <w:t>响应文件的澄清</w:t>
      </w:r>
    </w:p>
    <w:p w14:paraId="46B4A467">
      <w:pPr>
        <w:pStyle w:val="4"/>
        <w:spacing w:before="182" w:line="331" w:lineRule="auto"/>
        <w:ind w:left="1" w:firstLine="489"/>
        <w:rPr>
          <w:sz w:val="24"/>
          <w:szCs w:val="24"/>
        </w:rPr>
      </w:pPr>
      <w:r>
        <w:rPr>
          <w:sz w:val="24"/>
          <w:szCs w:val="24"/>
        </w:rPr>
        <w:t>（1）磋商小组在对响应文件的有效性、完整性和对磋商文件的响</w:t>
      </w:r>
      <w:r>
        <w:rPr>
          <w:spacing w:val="-1"/>
          <w:sz w:val="24"/>
          <w:szCs w:val="24"/>
        </w:rPr>
        <w:t>应程度进行审查时，</w:t>
      </w:r>
      <w:r>
        <w:rPr>
          <w:sz w:val="24"/>
          <w:szCs w:val="24"/>
        </w:rPr>
        <w:t xml:space="preserve"> </w:t>
      </w:r>
      <w:r>
        <w:rPr>
          <w:spacing w:val="1"/>
          <w:sz w:val="24"/>
          <w:szCs w:val="24"/>
        </w:rPr>
        <w:t>可以要求供应商对响应文件中含义不明确、同类问题表述不一致或者有明显文字和计算错</w:t>
      </w:r>
      <w:r>
        <w:rPr>
          <w:sz w:val="24"/>
          <w:szCs w:val="24"/>
        </w:rPr>
        <w:t xml:space="preserve"> </w:t>
      </w:r>
      <w:r>
        <w:rPr>
          <w:spacing w:val="-3"/>
          <w:sz w:val="24"/>
          <w:szCs w:val="24"/>
        </w:rPr>
        <w:t>误的内容等作出必要的澄清、说明或者纠正。该要求应当以书面形式作出。供应商的澄清、</w:t>
      </w:r>
      <w:r>
        <w:rPr>
          <w:sz w:val="24"/>
          <w:szCs w:val="24"/>
        </w:rPr>
        <w:t xml:space="preserve"> </w:t>
      </w:r>
      <w:r>
        <w:rPr>
          <w:spacing w:val="1"/>
          <w:sz w:val="24"/>
          <w:szCs w:val="24"/>
        </w:rPr>
        <w:t xml:space="preserve">说明或者补正应当采用书面形式，由其法定代表人或其授权代表签字。供应商的澄清、说 </w:t>
      </w:r>
      <w:r>
        <w:rPr>
          <w:spacing w:val="-1"/>
          <w:sz w:val="24"/>
          <w:szCs w:val="24"/>
        </w:rPr>
        <w:t>明或者更正不得超出磋商文件的范围或者改变响应文件的实质性内容。</w:t>
      </w:r>
    </w:p>
    <w:p w14:paraId="30D48768">
      <w:pPr>
        <w:pStyle w:val="4"/>
        <w:spacing w:before="183" w:line="312" w:lineRule="auto"/>
        <w:ind w:left="4" w:right="80" w:firstLine="486"/>
        <w:rPr>
          <w:sz w:val="24"/>
          <w:szCs w:val="24"/>
        </w:rPr>
      </w:pPr>
      <w:r>
        <w:rPr>
          <w:spacing w:val="1"/>
          <w:sz w:val="24"/>
          <w:szCs w:val="24"/>
        </w:rPr>
        <w:t>（2）计算错误修正的原则：单价与总价有出入,以单价为准；大、</w:t>
      </w:r>
      <w:r>
        <w:rPr>
          <w:sz w:val="24"/>
          <w:szCs w:val="24"/>
        </w:rPr>
        <w:t xml:space="preserve">小写有出入，以大 </w:t>
      </w:r>
      <w:r>
        <w:rPr>
          <w:spacing w:val="1"/>
          <w:sz w:val="24"/>
          <w:szCs w:val="24"/>
        </w:rPr>
        <w:t>写为准；响应文件正本与副本有出入，以正本为准。按上述原则修正的响应文件，对</w:t>
      </w:r>
      <w:r>
        <w:rPr>
          <w:sz w:val="24"/>
          <w:szCs w:val="24"/>
        </w:rPr>
        <w:t xml:space="preserve">供应 </w:t>
      </w:r>
      <w:r>
        <w:rPr>
          <w:spacing w:val="-1"/>
          <w:sz w:val="24"/>
          <w:szCs w:val="24"/>
        </w:rPr>
        <w:t>商起约束作用，供应商不接受修正的，其响应文件将被拒绝。</w:t>
      </w:r>
    </w:p>
    <w:p w14:paraId="552BE3E4">
      <w:pPr>
        <w:pStyle w:val="4"/>
        <w:spacing w:before="182" w:line="218" w:lineRule="auto"/>
        <w:ind w:left="4"/>
        <w:rPr>
          <w:sz w:val="24"/>
          <w:szCs w:val="24"/>
        </w:rPr>
      </w:pPr>
      <w:r>
        <w:rPr>
          <w:b/>
          <w:bCs/>
          <w:spacing w:val="-3"/>
          <w:sz w:val="24"/>
          <w:szCs w:val="24"/>
        </w:rPr>
        <w:t>5.4</w:t>
      </w:r>
      <w:r>
        <w:rPr>
          <w:spacing w:val="-3"/>
          <w:sz w:val="24"/>
          <w:szCs w:val="24"/>
        </w:rPr>
        <w:t xml:space="preserve"> </w:t>
      </w:r>
      <w:r>
        <w:rPr>
          <w:b/>
          <w:bCs/>
          <w:spacing w:val="-3"/>
          <w:sz w:val="24"/>
          <w:szCs w:val="24"/>
        </w:rPr>
        <w:t>磋商、最后报价</w:t>
      </w:r>
    </w:p>
    <w:p w14:paraId="140F2531">
      <w:pPr>
        <w:pStyle w:val="4"/>
        <w:spacing w:before="185" w:line="288" w:lineRule="auto"/>
        <w:ind w:right="80" w:firstLine="483"/>
        <w:rPr>
          <w:sz w:val="24"/>
          <w:szCs w:val="24"/>
        </w:rPr>
      </w:pPr>
      <w:r>
        <w:rPr>
          <w:spacing w:val="2"/>
          <w:sz w:val="24"/>
          <w:szCs w:val="24"/>
        </w:rPr>
        <w:t>5.4.1</w:t>
      </w:r>
      <w:r>
        <w:rPr>
          <w:spacing w:val="-41"/>
          <w:sz w:val="24"/>
          <w:szCs w:val="24"/>
        </w:rPr>
        <w:t xml:space="preserve"> </w:t>
      </w:r>
      <w:r>
        <w:rPr>
          <w:spacing w:val="2"/>
          <w:sz w:val="24"/>
          <w:szCs w:val="24"/>
        </w:rPr>
        <w:t>磋商小组所有成员按以下两种情况和程序集中与单一供应商分别进行磋商。并</w:t>
      </w:r>
      <w:r>
        <w:rPr>
          <w:sz w:val="24"/>
          <w:szCs w:val="24"/>
        </w:rPr>
        <w:t xml:space="preserve"> </w:t>
      </w:r>
      <w:r>
        <w:rPr>
          <w:spacing w:val="-1"/>
          <w:sz w:val="24"/>
          <w:szCs w:val="24"/>
        </w:rPr>
        <w:t>给予所有参加磋商的供应商相同的磋商机会。</w:t>
      </w:r>
    </w:p>
    <w:p w14:paraId="3EF41568">
      <w:pPr>
        <w:pStyle w:val="4"/>
        <w:spacing w:before="185" w:line="288" w:lineRule="auto"/>
        <w:ind w:right="80" w:firstLine="483"/>
        <w:rPr>
          <w:rFonts w:ascii="宋体" w:hAnsi="宋体" w:eastAsia="宋体" w:cs="宋体"/>
          <w:spacing w:val="2"/>
          <w:sz w:val="24"/>
          <w:szCs w:val="24"/>
        </w:rPr>
      </w:pPr>
      <w:r>
        <w:rPr>
          <w:rFonts w:ascii="宋体" w:hAnsi="宋体" w:eastAsia="宋体" w:cs="宋体"/>
          <w:spacing w:val="2"/>
          <w:sz w:val="24"/>
          <w:szCs w:val="24"/>
        </w:rPr>
        <w:t>（1）第一种情况</w:t>
      </w:r>
    </w:p>
    <w:p w14:paraId="087500A1">
      <w:pPr>
        <w:pStyle w:val="4"/>
        <w:spacing w:before="185" w:line="288" w:lineRule="auto"/>
        <w:ind w:right="80" w:firstLine="483"/>
        <w:rPr>
          <w:rFonts w:ascii="宋体" w:hAnsi="宋体" w:eastAsia="宋体" w:cs="宋体"/>
          <w:spacing w:val="1"/>
          <w:sz w:val="24"/>
          <w:szCs w:val="24"/>
        </w:rPr>
      </w:pPr>
      <w:r>
        <w:rPr>
          <w:rFonts w:ascii="宋体" w:hAnsi="宋体" w:eastAsia="宋体" w:cs="宋体"/>
          <w:spacing w:val="1"/>
          <w:sz w:val="24"/>
          <w:szCs w:val="24"/>
        </w:rPr>
        <w:t>磋商文件能够详细列明采购标的的技术、服务要求的，磋商结束后，磋商小组将要求 所有实质性响应的供应商在规定时间内提交最后报价。最后报价是供应商响应文件的有效 组成部分。提交最后报价的供应商不得少于 3 家。</w:t>
      </w:r>
    </w:p>
    <w:p w14:paraId="114A6B3A">
      <w:pPr>
        <w:pStyle w:val="4"/>
        <w:spacing w:before="179" w:line="353" w:lineRule="auto"/>
        <w:ind w:left="1" w:right="80" w:firstLine="479"/>
        <w:jc w:val="both"/>
        <w:rPr>
          <w:rFonts w:ascii="宋体" w:hAnsi="宋体" w:eastAsia="宋体" w:cs="宋体"/>
          <w:spacing w:val="1"/>
          <w:sz w:val="24"/>
          <w:szCs w:val="24"/>
        </w:rPr>
      </w:pPr>
      <w:r>
        <w:rPr>
          <w:rFonts w:ascii="宋体" w:hAnsi="宋体" w:eastAsia="宋体" w:cs="宋体"/>
          <w:spacing w:val="1"/>
          <w:sz w:val="24"/>
          <w:szCs w:val="24"/>
        </w:rPr>
        <w:t>（2）第二种情况</w:t>
      </w:r>
    </w:p>
    <w:p w14:paraId="015D1005">
      <w:pPr>
        <w:pStyle w:val="4"/>
        <w:spacing w:before="179" w:line="353" w:lineRule="auto"/>
        <w:ind w:left="1" w:right="80" w:firstLine="479"/>
        <w:jc w:val="both"/>
        <w:rPr>
          <w:rFonts w:ascii="宋体" w:hAnsi="宋体" w:eastAsia="宋体" w:cs="宋体"/>
          <w:spacing w:val="1"/>
          <w:sz w:val="24"/>
          <w:szCs w:val="24"/>
        </w:rPr>
      </w:pPr>
      <w:r>
        <w:rPr>
          <w:rFonts w:ascii="宋体" w:hAnsi="宋体" w:eastAsia="宋体" w:cs="宋体"/>
          <w:spacing w:val="1"/>
          <w:sz w:val="24"/>
          <w:szCs w:val="24"/>
        </w:rPr>
        <w:t>磋商文件不能详细列明采购标的的技术、服务要求，需经磋商由供应商提供最终方案 或解决方案的，磋商结束后，磋商小组应当按照少数服从多数的原则投票推荐 3 家以上供 应商的设计方案或者解决方案，并要求其在规定时间内提交最后报价。最后报价是供应商 响应文件的有效组成部分。</w:t>
      </w:r>
    </w:p>
    <w:p w14:paraId="2A2A6B3A">
      <w:pPr>
        <w:pStyle w:val="4"/>
        <w:spacing w:before="32" w:line="331" w:lineRule="auto"/>
        <w:ind w:left="3" w:right="80" w:firstLine="482"/>
        <w:rPr>
          <w:sz w:val="24"/>
          <w:szCs w:val="24"/>
        </w:rPr>
      </w:pPr>
      <w:r>
        <w:rPr>
          <w:spacing w:val="2"/>
          <w:sz w:val="24"/>
          <w:szCs w:val="24"/>
        </w:rPr>
        <w:t>5.4.2</w:t>
      </w:r>
      <w:r>
        <w:rPr>
          <w:spacing w:val="-41"/>
          <w:sz w:val="24"/>
          <w:szCs w:val="24"/>
        </w:rPr>
        <w:t xml:space="preserve"> </w:t>
      </w:r>
      <w:r>
        <w:rPr>
          <w:spacing w:val="2"/>
          <w:sz w:val="24"/>
          <w:szCs w:val="24"/>
        </w:rPr>
        <w:t>在磋商过程中，磋商小组可以根据磋商文件和磋商情况实质性变动采购需求中</w:t>
      </w:r>
      <w:r>
        <w:rPr>
          <w:sz w:val="24"/>
          <w:szCs w:val="24"/>
        </w:rPr>
        <w:t xml:space="preserve"> </w:t>
      </w:r>
      <w:r>
        <w:rPr>
          <w:spacing w:val="1"/>
          <w:sz w:val="24"/>
          <w:szCs w:val="24"/>
        </w:rPr>
        <w:t xml:space="preserve">的技术、服务要求以及合同草案条款，但不得变动磋商文件中的其他内容。对磋商文件作 出的实质性变动是磋商文件的有效组成部分，磋商小组应当及时以书面形式同时通知所有 参加磋商的供应商。供应商应当按照磋商文件的变动情况和磋商小组的要求重新提交响应 </w:t>
      </w:r>
      <w:r>
        <w:rPr>
          <w:spacing w:val="-1"/>
          <w:sz w:val="24"/>
          <w:szCs w:val="24"/>
        </w:rPr>
        <w:t>文件，并由其法定代表人或授权代表签字或者加盖公章。</w:t>
      </w:r>
    </w:p>
    <w:p w14:paraId="1C2E2883">
      <w:pPr>
        <w:pStyle w:val="4"/>
        <w:spacing w:before="184" w:line="288" w:lineRule="auto"/>
        <w:ind w:firstLine="485"/>
        <w:rPr>
          <w:sz w:val="24"/>
          <w:szCs w:val="24"/>
        </w:rPr>
      </w:pPr>
      <w:r>
        <w:rPr>
          <w:spacing w:val="-2"/>
          <w:sz w:val="24"/>
          <w:szCs w:val="24"/>
        </w:rPr>
        <w:t>5.4.3</w:t>
      </w:r>
      <w:r>
        <w:rPr>
          <w:spacing w:val="-25"/>
          <w:sz w:val="24"/>
          <w:szCs w:val="24"/>
        </w:rPr>
        <w:t xml:space="preserve"> </w:t>
      </w:r>
      <w:r>
        <w:rPr>
          <w:spacing w:val="-2"/>
          <w:sz w:val="24"/>
          <w:szCs w:val="24"/>
        </w:rPr>
        <w:t>已提交响应文件的供应商，在提交最后</w:t>
      </w:r>
      <w:r>
        <w:rPr>
          <w:spacing w:val="-3"/>
          <w:sz w:val="24"/>
          <w:szCs w:val="24"/>
        </w:rPr>
        <w:t>报价之前，可以根据磋商情况退出磋商。</w:t>
      </w:r>
      <w:r>
        <w:rPr>
          <w:sz w:val="24"/>
          <w:szCs w:val="24"/>
        </w:rPr>
        <w:t xml:space="preserve"> </w:t>
      </w:r>
      <w:r>
        <w:rPr>
          <w:spacing w:val="-1"/>
          <w:sz w:val="24"/>
          <w:szCs w:val="24"/>
        </w:rPr>
        <w:t>采购机构将退还退出磋商的供应商的磋商保证金。</w:t>
      </w:r>
    </w:p>
    <w:p w14:paraId="7087C0A2">
      <w:pPr>
        <w:pStyle w:val="4"/>
        <w:spacing w:before="183" w:line="218" w:lineRule="auto"/>
        <w:ind w:left="486"/>
        <w:rPr>
          <w:sz w:val="24"/>
          <w:szCs w:val="24"/>
        </w:rPr>
      </w:pPr>
      <w:r>
        <w:rPr>
          <w:spacing w:val="-1"/>
          <w:sz w:val="24"/>
          <w:szCs w:val="24"/>
        </w:rPr>
        <w:t>5.4.4</w:t>
      </w:r>
      <w:r>
        <w:rPr>
          <w:spacing w:val="-50"/>
          <w:sz w:val="24"/>
          <w:szCs w:val="24"/>
        </w:rPr>
        <w:t xml:space="preserve"> </w:t>
      </w:r>
      <w:r>
        <w:rPr>
          <w:spacing w:val="-1"/>
          <w:sz w:val="24"/>
          <w:szCs w:val="24"/>
        </w:rPr>
        <w:t>磋商轮数和最后报价的要求见磋商须知前附表。</w:t>
      </w:r>
    </w:p>
    <w:p w14:paraId="4A10DB94">
      <w:pPr>
        <w:pStyle w:val="4"/>
        <w:spacing w:before="183" w:line="220" w:lineRule="auto"/>
        <w:ind w:left="6"/>
        <w:rPr>
          <w:sz w:val="24"/>
          <w:szCs w:val="24"/>
        </w:rPr>
      </w:pPr>
      <w:r>
        <w:rPr>
          <w:b/>
          <w:bCs/>
          <w:spacing w:val="-6"/>
          <w:sz w:val="24"/>
          <w:szCs w:val="24"/>
        </w:rPr>
        <w:t>5.5</w:t>
      </w:r>
      <w:r>
        <w:rPr>
          <w:spacing w:val="-46"/>
          <w:sz w:val="24"/>
          <w:szCs w:val="24"/>
        </w:rPr>
        <w:t xml:space="preserve"> </w:t>
      </w:r>
      <w:r>
        <w:rPr>
          <w:b/>
          <w:bCs/>
          <w:spacing w:val="-6"/>
          <w:sz w:val="24"/>
          <w:szCs w:val="24"/>
        </w:rPr>
        <w:t>综合评审</w:t>
      </w:r>
    </w:p>
    <w:p w14:paraId="710E47F5">
      <w:pPr>
        <w:pStyle w:val="4"/>
        <w:spacing w:before="32" w:line="331" w:lineRule="auto"/>
        <w:ind w:left="3" w:right="80" w:firstLine="482"/>
        <w:rPr>
          <w:rFonts w:ascii="宋体" w:hAnsi="宋体" w:eastAsia="宋体" w:cs="宋体"/>
          <w:spacing w:val="1"/>
          <w:sz w:val="24"/>
          <w:szCs w:val="24"/>
        </w:rPr>
      </w:pPr>
      <w:r>
        <w:rPr>
          <w:spacing w:val="2"/>
          <w:sz w:val="24"/>
          <w:szCs w:val="24"/>
        </w:rPr>
        <w:t>5.</w:t>
      </w:r>
      <w:r>
        <w:rPr>
          <w:rFonts w:ascii="宋体" w:hAnsi="宋体" w:eastAsia="宋体" w:cs="宋体"/>
          <w:spacing w:val="1"/>
          <w:sz w:val="24"/>
          <w:szCs w:val="24"/>
        </w:rPr>
        <w:t>5.1 评审方法：综合评分法，是指响应文件满足磋商文件全部实质性要求且按评审 因素的量化指标评审得分最高的供应商为成交候选供应商的评审方法。</w:t>
      </w:r>
    </w:p>
    <w:p w14:paraId="76EB1868">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5.5.2 磋商小组依据磋商文件及供应商的响应文件和最后报价，对响应文件的经济和 技术部分进行进一步的比较和评价，详细评审标准见第三章评审方法。</w:t>
      </w:r>
    </w:p>
    <w:p w14:paraId="6D121044">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5.5.3 若供应商的报价明显低于其他报价，使得其报价可能低于其个别成本的，有可 能影响商品质量或不能诚信履约的，供应商应按磋商小组的要求作出书面说明并提供相关 证明材料，不能合理说明或不能提供相关证明材料的，可作无效报价处理。</w:t>
      </w:r>
    </w:p>
    <w:p w14:paraId="1BE66068">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5.5.4 对漏（缺）报项的处理：磋商文件中要求列入报价的费用（含配置、功能）漏 报的，以及“ 已标价的工程量清单 ”中供应商没有填入单价（价格）或漏（缺）报的项目 视同已含在总报价中，不予调整。对多报项及赠送项的价格评审时不予核减，全部进入评标价评议。</w:t>
      </w:r>
    </w:p>
    <w:p w14:paraId="5789CD9D">
      <w:pPr>
        <w:pStyle w:val="4"/>
        <w:spacing w:before="185" w:line="220" w:lineRule="auto"/>
        <w:ind w:left="6"/>
        <w:rPr>
          <w:sz w:val="24"/>
          <w:szCs w:val="24"/>
        </w:rPr>
      </w:pPr>
      <w:r>
        <w:rPr>
          <w:b/>
          <w:bCs/>
          <w:spacing w:val="-6"/>
          <w:sz w:val="24"/>
          <w:szCs w:val="24"/>
        </w:rPr>
        <w:t>5.6</w:t>
      </w:r>
      <w:r>
        <w:rPr>
          <w:spacing w:val="-46"/>
          <w:sz w:val="24"/>
          <w:szCs w:val="24"/>
        </w:rPr>
        <w:t xml:space="preserve"> </w:t>
      </w:r>
      <w:r>
        <w:rPr>
          <w:b/>
          <w:bCs/>
          <w:spacing w:val="-6"/>
          <w:sz w:val="24"/>
          <w:szCs w:val="24"/>
        </w:rPr>
        <w:t>成交原则</w:t>
      </w:r>
    </w:p>
    <w:p w14:paraId="7B33DADF">
      <w:pPr>
        <w:pStyle w:val="4"/>
        <w:spacing w:before="178" w:line="350" w:lineRule="auto"/>
        <w:ind w:left="6" w:right="80" w:firstLine="474"/>
        <w:jc w:val="both"/>
        <w:rPr>
          <w:sz w:val="24"/>
          <w:szCs w:val="24"/>
        </w:rPr>
      </w:pPr>
      <w:r>
        <w:rPr>
          <w:spacing w:val="1"/>
          <w:sz w:val="24"/>
          <w:szCs w:val="24"/>
        </w:rPr>
        <w:t>对</w:t>
      </w:r>
      <w:r>
        <w:rPr>
          <w:rFonts w:ascii="宋体" w:hAnsi="宋体" w:eastAsia="宋体" w:cs="宋体"/>
          <w:spacing w:val="1"/>
          <w:sz w:val="24"/>
          <w:szCs w:val="24"/>
        </w:rPr>
        <w:t>经比较和评价符合磋商文件要求的供应商，按照综合评审得分由高到低顺序推荐磋 商须知前附表规定数量的成交候选供应商，并确定排名第一的成交候选供应商为成交供应 商。如报价相同，由磋商小组按技术指标、实力等综合因素优劣排列。</w:t>
      </w:r>
    </w:p>
    <w:p w14:paraId="3EE5337B">
      <w:pPr>
        <w:pStyle w:val="4"/>
        <w:spacing w:before="39" w:line="219" w:lineRule="auto"/>
        <w:ind w:left="6"/>
        <w:rPr>
          <w:sz w:val="24"/>
          <w:szCs w:val="24"/>
        </w:rPr>
      </w:pPr>
      <w:r>
        <w:rPr>
          <w:b/>
          <w:bCs/>
          <w:spacing w:val="-3"/>
          <w:sz w:val="24"/>
          <w:szCs w:val="24"/>
        </w:rPr>
        <w:t>5.7</w:t>
      </w:r>
      <w:r>
        <w:rPr>
          <w:spacing w:val="-3"/>
          <w:sz w:val="24"/>
          <w:szCs w:val="24"/>
        </w:rPr>
        <w:t xml:space="preserve"> </w:t>
      </w:r>
      <w:r>
        <w:rPr>
          <w:b/>
          <w:bCs/>
          <w:spacing w:val="-3"/>
          <w:sz w:val="24"/>
          <w:szCs w:val="24"/>
        </w:rPr>
        <w:t>磋商的特殊情形</w:t>
      </w:r>
    </w:p>
    <w:p w14:paraId="4A14A7EC">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5.7.1 递交响应文件的供应商不足三家的，不开标唱标，除采购任务取消外，如磋商文件没有不合理条款，发布项目延期公告，延长三个工作日，延长期满后，仍不足三家的，继续进入磋商程序。</w:t>
      </w:r>
    </w:p>
    <w:p w14:paraId="55F1586B">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5.7.2 对磋商文件作出实质性响应的供应商不足三家，但符合《政府采购竞争性磋商 采购方式管理暂行办法》第二十一条规定的属于本办法第三条第四项“市场竞争不充分的 科研项目，以及需要扶持的科技成果转化项目 ”情形的，提交最后报价的供应商可以为 2 家。</w:t>
      </w:r>
    </w:p>
    <w:p w14:paraId="11CAC996">
      <w:pPr>
        <w:pStyle w:val="4"/>
        <w:spacing w:before="298" w:line="221" w:lineRule="auto"/>
        <w:ind w:left="3165"/>
        <w:outlineLvl w:val="1"/>
      </w:pPr>
      <w:r>
        <w:rPr>
          <w:b/>
          <w:bCs/>
          <w:spacing w:val="-4"/>
        </w:rPr>
        <w:t>六、成交结果及合同授予</w:t>
      </w:r>
    </w:p>
    <w:p w14:paraId="71BCDF8C">
      <w:pPr>
        <w:pStyle w:val="4"/>
        <w:spacing w:before="283" w:line="220" w:lineRule="auto"/>
        <w:ind w:left="2"/>
        <w:rPr>
          <w:sz w:val="24"/>
          <w:szCs w:val="24"/>
        </w:rPr>
      </w:pPr>
      <w:r>
        <w:rPr>
          <w:b/>
          <w:bCs/>
          <w:spacing w:val="-6"/>
          <w:sz w:val="24"/>
          <w:szCs w:val="24"/>
        </w:rPr>
        <w:t>6.1</w:t>
      </w:r>
      <w:r>
        <w:rPr>
          <w:spacing w:val="-44"/>
          <w:sz w:val="24"/>
          <w:szCs w:val="24"/>
        </w:rPr>
        <w:t xml:space="preserve"> </w:t>
      </w:r>
      <w:r>
        <w:rPr>
          <w:b/>
          <w:bCs/>
          <w:spacing w:val="-6"/>
          <w:sz w:val="24"/>
          <w:szCs w:val="24"/>
        </w:rPr>
        <w:t>成交结果</w:t>
      </w:r>
    </w:p>
    <w:p w14:paraId="7AD4C201">
      <w:pPr>
        <w:pStyle w:val="4"/>
        <w:spacing w:before="180" w:line="346" w:lineRule="auto"/>
        <w:ind w:left="5" w:right="58" w:firstLine="474"/>
        <w:rPr>
          <w:sz w:val="24"/>
          <w:szCs w:val="24"/>
        </w:rPr>
      </w:pPr>
      <w:r>
        <w:rPr>
          <w:spacing w:val="1"/>
          <w:sz w:val="24"/>
          <w:szCs w:val="24"/>
        </w:rPr>
        <w:t>磋商结束后，成交结果信息将在磋商须知前附表规定的媒体上公布。同时向成交供应</w:t>
      </w:r>
      <w:r>
        <w:rPr>
          <w:spacing w:val="6"/>
          <w:sz w:val="24"/>
          <w:szCs w:val="24"/>
        </w:rPr>
        <w:t xml:space="preserve"> </w:t>
      </w:r>
      <w:r>
        <w:rPr>
          <w:spacing w:val="-1"/>
          <w:sz w:val="24"/>
          <w:szCs w:val="24"/>
        </w:rPr>
        <w:t>商发出成交通知书，该通知书将是合同的组成部分。</w:t>
      </w:r>
    </w:p>
    <w:p w14:paraId="24914F19">
      <w:pPr>
        <w:pStyle w:val="4"/>
        <w:spacing w:before="34" w:line="221" w:lineRule="auto"/>
        <w:ind w:left="2"/>
        <w:rPr>
          <w:sz w:val="24"/>
          <w:szCs w:val="24"/>
        </w:rPr>
      </w:pPr>
      <w:r>
        <w:rPr>
          <w:b/>
          <w:bCs/>
          <w:spacing w:val="-5"/>
          <w:sz w:val="24"/>
          <w:szCs w:val="24"/>
        </w:rPr>
        <w:t>6.2</w:t>
      </w:r>
      <w:r>
        <w:rPr>
          <w:spacing w:val="-51"/>
          <w:sz w:val="24"/>
          <w:szCs w:val="24"/>
        </w:rPr>
        <w:t xml:space="preserve"> </w:t>
      </w:r>
      <w:r>
        <w:rPr>
          <w:b/>
          <w:bCs/>
          <w:spacing w:val="-5"/>
          <w:sz w:val="24"/>
          <w:szCs w:val="24"/>
        </w:rPr>
        <w:t>签订合同</w:t>
      </w:r>
    </w:p>
    <w:p w14:paraId="17310D61">
      <w:pPr>
        <w:pStyle w:val="4"/>
        <w:spacing w:before="32" w:line="331" w:lineRule="auto"/>
        <w:ind w:left="3" w:right="80" w:firstLine="482"/>
        <w:rPr>
          <w:rFonts w:ascii="宋体" w:hAnsi="宋体" w:eastAsia="宋体" w:cs="宋体"/>
          <w:spacing w:val="1"/>
          <w:sz w:val="24"/>
          <w:szCs w:val="24"/>
        </w:rPr>
      </w:pPr>
      <w:r>
        <w:rPr>
          <w:sz w:val="24"/>
          <w:szCs w:val="24"/>
        </w:rPr>
        <w:t>6</w:t>
      </w:r>
      <w:r>
        <w:rPr>
          <w:rFonts w:ascii="宋体" w:hAnsi="宋体" w:eastAsia="宋体" w:cs="宋体"/>
          <w:spacing w:val="1"/>
          <w:sz w:val="24"/>
          <w:szCs w:val="24"/>
        </w:rPr>
        <w:t>.2.1 成交供应商应按成交通知书规定的时间、地点与采购人签订书面合同。</w:t>
      </w:r>
    </w:p>
    <w:p w14:paraId="606912D3">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6.2.2 成交供应商因不可抗力或者自身原因拒绝与采购人签订合同，或不能履行合同 的。采购人可以按照评审报告推荐的成交候选供应商名单排序，确定下一候选供应商为成 交供应商，也可以重新开展政府采购活动。</w:t>
      </w:r>
    </w:p>
    <w:p w14:paraId="6C398490">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6.2.3 政府采购合同履行中，采购人需追加与合同标的相同的工程的，在不改变合同 其他条款的前提下，可以与成交供应商协商签订补充合同，但所有补充合同的采购金额不 得超过原合同采购金额的百分之十。</w:t>
      </w:r>
    </w:p>
    <w:p w14:paraId="167E13F2">
      <w:pPr>
        <w:spacing w:line="354" w:lineRule="auto"/>
        <w:rPr>
          <w:rFonts w:ascii="Arial"/>
          <w:sz w:val="21"/>
        </w:rPr>
      </w:pPr>
    </w:p>
    <w:p w14:paraId="2F40AE9B">
      <w:pPr>
        <w:pStyle w:val="4"/>
        <w:spacing w:before="92" w:line="221" w:lineRule="auto"/>
        <w:ind w:left="3723"/>
        <w:outlineLvl w:val="1"/>
      </w:pPr>
      <w:r>
        <w:rPr>
          <w:b/>
          <w:bCs/>
          <w:spacing w:val="-4"/>
        </w:rPr>
        <w:t>七、质疑与投诉</w:t>
      </w:r>
    </w:p>
    <w:p w14:paraId="358DD588">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7.1 供应商认为采购文件、采购过程、中标或者成交结果使自己的权益受到损害的， 可以在知道或者应知其权益受到损害之日起 7 个工作日内，以书面形式向采购人、采购代 理机构提出质疑。</w:t>
      </w:r>
    </w:p>
    <w:p w14:paraId="2AF895F9">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7.2 供应商若认为磋商文件、磋商过程和成交结果使自己的权益受到损害，应在以下 规定时间内以书面形式向采购机构提出：</w:t>
      </w:r>
    </w:p>
    <w:p w14:paraId="39A37BD5">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（1）对可以质疑的磋商文件提出质疑的，应当自收到磋商文件之日或者磋商文件公告 期限届满之日起七个工作日内；</w:t>
      </w:r>
    </w:p>
    <w:p w14:paraId="1E2721E8">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（2）对磋商过程提出质疑的，应当在各磋商程序环节结束之日起七个工作日内；</w:t>
      </w:r>
    </w:p>
    <w:p w14:paraId="6E283055">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（3）对成交结果提出质疑的，应当在成交结果公告期限届满之日起七个工作日内提</w:t>
      </w:r>
    </w:p>
    <w:p w14:paraId="74B20724">
      <w:pPr>
        <w:pStyle w:val="4"/>
        <w:spacing w:before="32" w:line="331" w:lineRule="auto"/>
        <w:ind w:right="80"/>
        <w:rPr>
          <w:rFonts w:ascii="宋体" w:hAnsi="宋体" w:eastAsia="宋体" w:cs="宋体"/>
          <w:spacing w:val="1"/>
          <w:sz w:val="24"/>
          <w:szCs w:val="24"/>
        </w:rPr>
      </w:pPr>
      <w:r>
        <w:rPr>
          <w:rFonts w:ascii="宋体" w:hAnsi="宋体" w:eastAsia="宋体" w:cs="宋体"/>
          <w:spacing w:val="1"/>
          <w:sz w:val="24"/>
          <w:szCs w:val="24"/>
        </w:rPr>
        <w:t>出；</w:t>
      </w:r>
    </w:p>
    <w:p w14:paraId="467042EA">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（4）磋商文件或法律法规规定的其他时间内。</w:t>
      </w:r>
    </w:p>
    <w:p w14:paraId="24292702">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7.3 供应商提出质疑的，应当有明确的请求和必要的证明材料，并提供质疑书原件。 招标采购单位向质疑供应商签收回执。</w:t>
      </w:r>
    </w:p>
    <w:p w14:paraId="312DC5C3">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7.4 质疑书应当由质疑供应商法定代表人或授权代表人签字并加盖公章，质疑书由授 权代表人签字的应附法定代表人授权书。</w:t>
      </w:r>
    </w:p>
    <w:p w14:paraId="65847638">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7.5 采购机构将在签收回执之日起七个工作日内作出书面答复，并以书面形式通知与 质疑处理结果有关的供应商。</w:t>
      </w:r>
    </w:p>
    <w:p w14:paraId="4EE23FE8">
      <w:pPr>
        <w:pStyle w:val="4"/>
        <w:spacing w:before="32" w:line="331" w:lineRule="auto"/>
        <w:ind w:left="3" w:right="80" w:firstLine="482"/>
        <w:rPr>
          <w:rFonts w:ascii="宋体" w:hAnsi="宋体" w:eastAsia="宋体" w:cs="宋体"/>
          <w:spacing w:val="1"/>
          <w:sz w:val="24"/>
          <w:szCs w:val="24"/>
        </w:rPr>
      </w:pPr>
      <w:r>
        <w:rPr>
          <w:rFonts w:ascii="宋体" w:hAnsi="宋体" w:eastAsia="宋体" w:cs="宋体"/>
          <w:spacing w:val="1"/>
          <w:sz w:val="24"/>
          <w:szCs w:val="24"/>
        </w:rPr>
        <w:t>7.6 供应商对采购机构的答复不满意，或采购机构未在规定的期限作出答复的，可在 答复期满后十五个工作日内，按政府采购相关法律法规规章的规定及程序，向相关行政监 督部门提出投诉，投诉的事项不得超出已质疑事项的范围。</w:t>
      </w:r>
    </w:p>
    <w:p w14:paraId="574768A9">
      <w:pPr>
        <w:spacing w:line="351" w:lineRule="auto"/>
        <w:rPr>
          <w:rFonts w:ascii="Arial"/>
          <w:sz w:val="21"/>
        </w:rPr>
      </w:pPr>
    </w:p>
    <w:p w14:paraId="1B496061">
      <w:pPr>
        <w:pStyle w:val="4"/>
        <w:spacing w:before="91" w:line="221" w:lineRule="auto"/>
        <w:ind w:left="3868"/>
        <w:outlineLvl w:val="1"/>
      </w:pPr>
      <w:bookmarkStart w:id="22" w:name="bookmark6"/>
      <w:bookmarkEnd w:id="22"/>
      <w:r>
        <w:rPr>
          <w:b/>
          <w:bCs/>
          <w:spacing w:val="-5"/>
        </w:rPr>
        <w:t>八、其他规定</w:t>
      </w:r>
    </w:p>
    <w:p w14:paraId="4944884D">
      <w:pPr>
        <w:pStyle w:val="4"/>
        <w:spacing w:before="283" w:line="219" w:lineRule="auto"/>
        <w:ind w:left="480"/>
        <w:rPr>
          <w:rFonts w:hint="eastAsia" w:eastAsia="宋体"/>
          <w:sz w:val="24"/>
          <w:szCs w:val="24"/>
          <w:lang w:val="en-US" w:eastAsia="zh-CN"/>
        </w:rPr>
        <w:sectPr>
          <w:footerReference r:id="rId11" w:type="default"/>
          <w:pgSz w:w="11907" w:h="16840"/>
          <w:pgMar w:top="1440" w:right="1080" w:bottom="1440" w:left="1080" w:header="0" w:footer="993" w:gutter="0"/>
          <w:pgNumType w:fmt="decimal"/>
          <w:cols w:space="720" w:num="1"/>
        </w:sectPr>
      </w:pPr>
      <w:r>
        <w:rPr>
          <w:spacing w:val="-1"/>
          <w:sz w:val="24"/>
          <w:szCs w:val="24"/>
        </w:rPr>
        <w:t>磋商文件的其他规定见磋商须知前</w:t>
      </w:r>
      <w:r>
        <w:rPr>
          <w:rFonts w:hint="eastAsia"/>
          <w:spacing w:val="-1"/>
          <w:sz w:val="24"/>
          <w:szCs w:val="24"/>
          <w:lang w:val="en-US" w:eastAsia="zh-CN"/>
        </w:rPr>
        <w:t>附表。</w:t>
      </w:r>
    </w:p>
    <w:p w14:paraId="5C26048F">
      <w:pPr>
        <w:pStyle w:val="4"/>
        <w:spacing w:before="100" w:line="223" w:lineRule="auto"/>
        <w:jc w:val="center"/>
        <w:outlineLvl w:val="0"/>
        <w:rPr>
          <w:b/>
          <w:bCs/>
          <w:spacing w:val="6"/>
          <w:sz w:val="32"/>
          <w:szCs w:val="32"/>
        </w:rPr>
      </w:pPr>
      <w:bookmarkStart w:id="23" w:name="bookmark5"/>
      <w:bookmarkEnd w:id="23"/>
      <w:r>
        <w:rPr>
          <w:b/>
          <w:bCs/>
          <w:spacing w:val="6"/>
          <w:sz w:val="32"/>
          <w:szCs w:val="32"/>
        </w:rPr>
        <w:t>第三章  评审方法（综合评分法）</w:t>
      </w:r>
    </w:p>
    <w:p w14:paraId="33A256F8">
      <w:pPr>
        <w:spacing w:line="250" w:lineRule="auto"/>
        <w:rPr>
          <w:rFonts w:ascii="Arial"/>
          <w:sz w:val="21"/>
        </w:rPr>
      </w:pPr>
    </w:p>
    <w:p w14:paraId="512E6EC2">
      <w:pPr>
        <w:pStyle w:val="4"/>
        <w:spacing w:before="91" w:line="219" w:lineRule="auto"/>
        <w:ind w:left="3631"/>
      </w:pPr>
      <w:r>
        <w:rPr>
          <w:b/>
          <w:bCs/>
          <w:spacing w:val="-4"/>
        </w:rPr>
        <w:t>评标办法前附表</w:t>
      </w:r>
    </w:p>
    <w:tbl>
      <w:tblPr>
        <w:tblStyle w:val="9"/>
        <w:tblW w:w="972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05"/>
        <w:gridCol w:w="2464"/>
        <w:gridCol w:w="5353"/>
        <w:gridCol w:w="802"/>
      </w:tblGrid>
      <w:tr w14:paraId="4A9465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8" w:hRule="atLeast"/>
        </w:trPr>
        <w:tc>
          <w:tcPr>
            <w:tcW w:w="1105" w:type="dxa"/>
            <w:vAlign w:val="top"/>
          </w:tcPr>
          <w:p w14:paraId="061625D7">
            <w:pPr>
              <w:pStyle w:val="10"/>
              <w:spacing w:before="269" w:line="228" w:lineRule="auto"/>
              <w:ind w:left="349"/>
              <w:rPr>
                <w:sz w:val="24"/>
                <w:szCs w:val="24"/>
              </w:rPr>
            </w:pPr>
            <w:r>
              <w:rPr>
                <w:b/>
                <w:bCs/>
                <w:spacing w:val="2"/>
                <w:sz w:val="24"/>
                <w:szCs w:val="24"/>
              </w:rPr>
              <w:t>项目</w:t>
            </w:r>
          </w:p>
        </w:tc>
        <w:tc>
          <w:tcPr>
            <w:tcW w:w="2464" w:type="dxa"/>
            <w:vAlign w:val="top"/>
          </w:tcPr>
          <w:p w14:paraId="35289797">
            <w:pPr>
              <w:pStyle w:val="10"/>
              <w:spacing w:before="268" w:line="228" w:lineRule="auto"/>
              <w:ind w:left="896"/>
              <w:rPr>
                <w:sz w:val="24"/>
                <w:szCs w:val="24"/>
              </w:rPr>
            </w:pPr>
            <w:r>
              <w:rPr>
                <w:b/>
                <w:bCs/>
                <w:spacing w:val="6"/>
                <w:sz w:val="24"/>
                <w:szCs w:val="24"/>
              </w:rPr>
              <w:t>评审因素</w:t>
            </w:r>
          </w:p>
        </w:tc>
        <w:tc>
          <w:tcPr>
            <w:tcW w:w="5353" w:type="dxa"/>
            <w:vAlign w:val="top"/>
          </w:tcPr>
          <w:p w14:paraId="5BCBF9CC">
            <w:pPr>
              <w:pStyle w:val="10"/>
              <w:spacing w:before="269" w:line="228" w:lineRule="auto"/>
              <w:ind w:left="2223"/>
              <w:rPr>
                <w:sz w:val="24"/>
                <w:szCs w:val="24"/>
              </w:rPr>
            </w:pPr>
            <w:r>
              <w:rPr>
                <w:b/>
                <w:bCs/>
                <w:spacing w:val="6"/>
                <w:sz w:val="24"/>
                <w:szCs w:val="24"/>
              </w:rPr>
              <w:t>评审标准</w:t>
            </w:r>
          </w:p>
        </w:tc>
        <w:tc>
          <w:tcPr>
            <w:tcW w:w="802" w:type="dxa"/>
            <w:vAlign w:val="top"/>
          </w:tcPr>
          <w:p w14:paraId="1E62CAC1">
            <w:pPr>
              <w:pStyle w:val="10"/>
              <w:spacing w:before="74"/>
              <w:ind w:left="150" w:right="143" w:firstLine="1"/>
              <w:rPr>
                <w:sz w:val="24"/>
                <w:szCs w:val="24"/>
              </w:rPr>
            </w:pPr>
            <w:r>
              <w:rPr>
                <w:b/>
                <w:bCs/>
                <w:spacing w:val="3"/>
                <w:sz w:val="24"/>
                <w:szCs w:val="24"/>
              </w:rPr>
              <w:t>是否</w:t>
            </w:r>
            <w:r>
              <w:rPr>
                <w:b/>
                <w:bCs/>
                <w:sz w:val="24"/>
                <w:szCs w:val="24"/>
              </w:rPr>
              <w:t xml:space="preserve"> </w:t>
            </w:r>
            <w:r>
              <w:rPr>
                <w:b/>
                <w:bCs/>
                <w:spacing w:val="3"/>
                <w:sz w:val="24"/>
                <w:szCs w:val="24"/>
              </w:rPr>
              <w:t>符合</w:t>
            </w:r>
          </w:p>
        </w:tc>
      </w:tr>
      <w:tr w14:paraId="3B2D14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9" w:hRule="atLeast"/>
        </w:trPr>
        <w:tc>
          <w:tcPr>
            <w:tcW w:w="1105" w:type="dxa"/>
            <w:vMerge w:val="restart"/>
            <w:tcBorders>
              <w:bottom w:val="nil"/>
            </w:tcBorders>
            <w:vAlign w:val="top"/>
          </w:tcPr>
          <w:p w14:paraId="3DC32F1B">
            <w:pPr>
              <w:spacing w:line="257" w:lineRule="auto"/>
              <w:rPr>
                <w:rFonts w:ascii="Arial"/>
                <w:sz w:val="24"/>
                <w:szCs w:val="24"/>
              </w:rPr>
            </w:pPr>
          </w:p>
          <w:p w14:paraId="641F42D8">
            <w:pPr>
              <w:spacing w:line="257" w:lineRule="auto"/>
              <w:rPr>
                <w:rFonts w:ascii="Arial"/>
                <w:sz w:val="24"/>
                <w:szCs w:val="24"/>
              </w:rPr>
            </w:pPr>
          </w:p>
          <w:p w14:paraId="687F3404">
            <w:pPr>
              <w:spacing w:line="258" w:lineRule="auto"/>
              <w:rPr>
                <w:rFonts w:ascii="Arial"/>
                <w:sz w:val="24"/>
                <w:szCs w:val="24"/>
              </w:rPr>
            </w:pPr>
          </w:p>
          <w:p w14:paraId="596C9B05">
            <w:pPr>
              <w:spacing w:line="258" w:lineRule="auto"/>
              <w:rPr>
                <w:rFonts w:ascii="Arial"/>
                <w:sz w:val="24"/>
                <w:szCs w:val="24"/>
              </w:rPr>
            </w:pPr>
          </w:p>
          <w:p w14:paraId="36BDBA8A">
            <w:pPr>
              <w:spacing w:line="258" w:lineRule="auto"/>
              <w:rPr>
                <w:rFonts w:ascii="Arial"/>
                <w:sz w:val="24"/>
                <w:szCs w:val="24"/>
              </w:rPr>
            </w:pPr>
          </w:p>
          <w:p w14:paraId="11FA4A9B">
            <w:pPr>
              <w:spacing w:line="258" w:lineRule="auto"/>
              <w:rPr>
                <w:rFonts w:ascii="Arial"/>
                <w:sz w:val="24"/>
                <w:szCs w:val="24"/>
              </w:rPr>
            </w:pPr>
          </w:p>
          <w:p w14:paraId="7E0DA6E8">
            <w:pPr>
              <w:spacing w:line="258" w:lineRule="auto"/>
              <w:rPr>
                <w:rFonts w:ascii="Arial"/>
                <w:sz w:val="24"/>
                <w:szCs w:val="24"/>
              </w:rPr>
            </w:pPr>
          </w:p>
          <w:p w14:paraId="6A3D82F6">
            <w:pPr>
              <w:spacing w:line="258" w:lineRule="auto"/>
              <w:rPr>
                <w:rFonts w:ascii="Arial"/>
                <w:sz w:val="24"/>
                <w:szCs w:val="24"/>
              </w:rPr>
            </w:pPr>
          </w:p>
          <w:p w14:paraId="0D9D1576">
            <w:pPr>
              <w:spacing w:line="258" w:lineRule="auto"/>
              <w:rPr>
                <w:rFonts w:ascii="Arial"/>
                <w:sz w:val="24"/>
                <w:szCs w:val="24"/>
              </w:rPr>
            </w:pPr>
          </w:p>
          <w:p w14:paraId="7AC1B591">
            <w:pPr>
              <w:spacing w:line="258" w:lineRule="auto"/>
              <w:rPr>
                <w:rFonts w:ascii="Arial"/>
                <w:sz w:val="24"/>
                <w:szCs w:val="24"/>
              </w:rPr>
            </w:pPr>
          </w:p>
          <w:p w14:paraId="416B92DB">
            <w:pPr>
              <w:spacing w:line="258" w:lineRule="auto"/>
              <w:rPr>
                <w:rFonts w:ascii="Arial"/>
                <w:sz w:val="24"/>
                <w:szCs w:val="24"/>
              </w:rPr>
            </w:pPr>
          </w:p>
          <w:p w14:paraId="6BDD225C">
            <w:pPr>
              <w:spacing w:line="258" w:lineRule="auto"/>
              <w:rPr>
                <w:rFonts w:ascii="Arial"/>
                <w:sz w:val="24"/>
                <w:szCs w:val="24"/>
              </w:rPr>
            </w:pPr>
          </w:p>
          <w:p w14:paraId="0B5CED38">
            <w:pPr>
              <w:pStyle w:val="10"/>
              <w:spacing w:before="65" w:line="391" w:lineRule="auto"/>
              <w:ind w:right="233"/>
              <w:jc w:val="center"/>
              <w:rPr>
                <w:sz w:val="24"/>
                <w:szCs w:val="24"/>
              </w:rPr>
            </w:pPr>
            <w:r>
              <w:rPr>
                <w:b/>
                <w:bCs/>
                <w:spacing w:val="2"/>
                <w:sz w:val="24"/>
                <w:szCs w:val="24"/>
              </w:rPr>
              <w:t>资格性</w:t>
            </w:r>
            <w:r>
              <w:rPr>
                <w:b/>
                <w:bCs/>
                <w:spacing w:val="-2"/>
                <w:sz w:val="24"/>
                <w:szCs w:val="24"/>
              </w:rPr>
              <w:t>审查</w:t>
            </w:r>
          </w:p>
        </w:tc>
        <w:tc>
          <w:tcPr>
            <w:tcW w:w="2464" w:type="dxa"/>
            <w:vAlign w:val="top"/>
          </w:tcPr>
          <w:p w14:paraId="14902E15">
            <w:pPr>
              <w:pStyle w:val="10"/>
              <w:spacing w:before="33" w:line="229" w:lineRule="auto"/>
              <w:ind w:left="9" w:hanging="3"/>
              <w:rPr>
                <w:spacing w:val="0"/>
                <w:position w:val="0"/>
                <w:highlight w:val="none"/>
              </w:rPr>
            </w:pPr>
            <w:r>
              <w:rPr>
                <w:spacing w:val="0"/>
                <w:position w:val="0"/>
                <w:highlight w:val="none"/>
              </w:rPr>
              <w:t>具有独立承担民事责任的能力</w:t>
            </w:r>
          </w:p>
        </w:tc>
        <w:tc>
          <w:tcPr>
            <w:tcW w:w="5353" w:type="dxa"/>
            <w:vAlign w:val="top"/>
          </w:tcPr>
          <w:p w14:paraId="50503E47">
            <w:pPr>
              <w:pStyle w:val="10"/>
              <w:spacing w:before="33" w:line="229" w:lineRule="auto"/>
              <w:ind w:left="9" w:hanging="3"/>
              <w:rPr>
                <w:spacing w:val="0"/>
                <w:position w:val="0"/>
                <w:highlight w:val="none"/>
              </w:rPr>
            </w:pPr>
            <w:bookmarkStart w:id="24" w:name="OLE_LINK23"/>
            <w:r>
              <w:rPr>
                <w:spacing w:val="0"/>
                <w:position w:val="0"/>
                <w:highlight w:val="none"/>
              </w:rPr>
              <w:t>提供有效的营业执照；</w:t>
            </w:r>
            <w:bookmarkEnd w:id="24"/>
          </w:p>
        </w:tc>
        <w:tc>
          <w:tcPr>
            <w:tcW w:w="802" w:type="dxa"/>
            <w:vAlign w:val="top"/>
          </w:tcPr>
          <w:p w14:paraId="6CA661F9">
            <w:pPr>
              <w:rPr>
                <w:rFonts w:ascii="Arial"/>
                <w:sz w:val="21"/>
              </w:rPr>
            </w:pPr>
          </w:p>
        </w:tc>
      </w:tr>
      <w:tr w14:paraId="27775A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105" w:type="dxa"/>
            <w:vMerge w:val="continue"/>
            <w:tcBorders>
              <w:top w:val="nil"/>
              <w:bottom w:val="nil"/>
            </w:tcBorders>
            <w:vAlign w:val="top"/>
          </w:tcPr>
          <w:p w14:paraId="05FCDAC1">
            <w:pPr>
              <w:rPr>
                <w:rFonts w:ascii="Arial"/>
                <w:sz w:val="24"/>
                <w:szCs w:val="24"/>
              </w:rPr>
            </w:pPr>
          </w:p>
        </w:tc>
        <w:tc>
          <w:tcPr>
            <w:tcW w:w="2464" w:type="dxa"/>
            <w:vAlign w:val="top"/>
          </w:tcPr>
          <w:p w14:paraId="37272DB2">
            <w:pPr>
              <w:pStyle w:val="10"/>
              <w:spacing w:before="33" w:line="229" w:lineRule="auto"/>
              <w:ind w:left="9" w:hanging="3"/>
              <w:rPr>
                <w:spacing w:val="0"/>
                <w:position w:val="0"/>
                <w:highlight w:val="none"/>
              </w:rPr>
            </w:pPr>
            <w:bookmarkStart w:id="25" w:name="OLE_LINK24"/>
            <w:r>
              <w:rPr>
                <w:spacing w:val="0"/>
                <w:position w:val="0"/>
                <w:highlight w:val="none"/>
              </w:rPr>
              <w:t>具有健全的财务会计制度</w:t>
            </w:r>
            <w:bookmarkEnd w:id="25"/>
          </w:p>
        </w:tc>
        <w:tc>
          <w:tcPr>
            <w:tcW w:w="5353" w:type="dxa"/>
            <w:vAlign w:val="top"/>
          </w:tcPr>
          <w:p w14:paraId="53095FB7">
            <w:pPr>
              <w:pStyle w:val="10"/>
              <w:spacing w:before="33" w:line="229" w:lineRule="auto"/>
              <w:ind w:left="9" w:hanging="3"/>
              <w:rPr>
                <w:spacing w:val="0"/>
                <w:position w:val="0"/>
                <w:highlight w:val="none"/>
              </w:rPr>
            </w:pPr>
            <w:bookmarkStart w:id="26" w:name="OLE_LINK25"/>
            <w:r>
              <w:rPr>
                <w:spacing w:val="0"/>
                <w:position w:val="0"/>
                <w:highlight w:val="none"/>
              </w:rPr>
              <w:t>提供近一年（2023 年）财务审计报告或由基本户银行出具的资信证明或提供财务状况报告（表）， 可提供银行出具的资信证明复印件；</w:t>
            </w:r>
            <w:bookmarkEnd w:id="26"/>
          </w:p>
        </w:tc>
        <w:tc>
          <w:tcPr>
            <w:tcW w:w="802" w:type="dxa"/>
            <w:vAlign w:val="top"/>
          </w:tcPr>
          <w:p w14:paraId="22C6A01B">
            <w:pPr>
              <w:rPr>
                <w:rFonts w:ascii="Arial"/>
                <w:sz w:val="21"/>
              </w:rPr>
            </w:pPr>
          </w:p>
        </w:tc>
      </w:tr>
      <w:tr w14:paraId="1A0E97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1105" w:type="dxa"/>
            <w:vMerge w:val="continue"/>
            <w:tcBorders>
              <w:top w:val="nil"/>
              <w:bottom w:val="nil"/>
            </w:tcBorders>
            <w:vAlign w:val="top"/>
          </w:tcPr>
          <w:p w14:paraId="0AC24699">
            <w:pPr>
              <w:rPr>
                <w:rFonts w:ascii="Arial"/>
                <w:sz w:val="24"/>
                <w:szCs w:val="24"/>
              </w:rPr>
            </w:pPr>
          </w:p>
        </w:tc>
        <w:tc>
          <w:tcPr>
            <w:tcW w:w="2464" w:type="dxa"/>
            <w:vAlign w:val="top"/>
          </w:tcPr>
          <w:p w14:paraId="09194469">
            <w:pPr>
              <w:pStyle w:val="10"/>
              <w:spacing w:before="33" w:line="229" w:lineRule="auto"/>
              <w:ind w:left="9" w:hanging="3"/>
              <w:rPr>
                <w:spacing w:val="0"/>
                <w:position w:val="0"/>
                <w:highlight w:val="none"/>
              </w:rPr>
            </w:pPr>
            <w:bookmarkStart w:id="27" w:name="OLE_LINK26"/>
            <w:r>
              <w:rPr>
                <w:spacing w:val="0"/>
                <w:position w:val="0"/>
                <w:highlight w:val="none"/>
              </w:rPr>
              <w:t>具有履行合同所必需的设 备和专业技术能力</w:t>
            </w:r>
            <w:bookmarkEnd w:id="27"/>
          </w:p>
        </w:tc>
        <w:tc>
          <w:tcPr>
            <w:tcW w:w="5353" w:type="dxa"/>
            <w:vAlign w:val="top"/>
          </w:tcPr>
          <w:p w14:paraId="459898CA">
            <w:pPr>
              <w:pStyle w:val="10"/>
              <w:spacing w:before="33" w:line="229" w:lineRule="auto"/>
              <w:ind w:left="9" w:hanging="3"/>
              <w:rPr>
                <w:spacing w:val="0"/>
                <w:position w:val="0"/>
                <w:highlight w:val="none"/>
              </w:rPr>
            </w:pPr>
            <w:bookmarkStart w:id="28" w:name="OLE_LINK27"/>
            <w:r>
              <w:rPr>
                <w:spacing w:val="0"/>
                <w:position w:val="0"/>
                <w:highlight w:val="none"/>
              </w:rPr>
              <w:t>根据项目需求提供履行合同所必需的设备和专业技术能力的加盖单位公章的书面承诺函；</w:t>
            </w:r>
            <w:bookmarkEnd w:id="28"/>
          </w:p>
        </w:tc>
        <w:tc>
          <w:tcPr>
            <w:tcW w:w="802" w:type="dxa"/>
            <w:vAlign w:val="top"/>
          </w:tcPr>
          <w:p w14:paraId="1617D66D">
            <w:pPr>
              <w:rPr>
                <w:rFonts w:ascii="Arial"/>
                <w:sz w:val="21"/>
              </w:rPr>
            </w:pPr>
          </w:p>
        </w:tc>
      </w:tr>
      <w:tr w14:paraId="462A5F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8" w:hRule="atLeast"/>
        </w:trPr>
        <w:tc>
          <w:tcPr>
            <w:tcW w:w="1105" w:type="dxa"/>
            <w:vMerge w:val="continue"/>
            <w:tcBorders>
              <w:top w:val="nil"/>
              <w:bottom w:val="nil"/>
            </w:tcBorders>
            <w:vAlign w:val="top"/>
          </w:tcPr>
          <w:p w14:paraId="5807BD05">
            <w:pPr>
              <w:rPr>
                <w:rFonts w:ascii="Arial"/>
                <w:sz w:val="24"/>
                <w:szCs w:val="24"/>
              </w:rPr>
            </w:pPr>
          </w:p>
        </w:tc>
        <w:tc>
          <w:tcPr>
            <w:tcW w:w="2464" w:type="dxa"/>
            <w:vAlign w:val="top"/>
          </w:tcPr>
          <w:p w14:paraId="363B6CFB">
            <w:pPr>
              <w:pStyle w:val="10"/>
              <w:spacing w:before="33" w:line="229" w:lineRule="auto"/>
              <w:ind w:left="9" w:hanging="3"/>
              <w:rPr>
                <w:spacing w:val="0"/>
                <w:position w:val="0"/>
                <w:highlight w:val="none"/>
              </w:rPr>
            </w:pPr>
            <w:bookmarkStart w:id="29" w:name="OLE_LINK28"/>
            <w:r>
              <w:rPr>
                <w:spacing w:val="0"/>
                <w:position w:val="0"/>
                <w:highlight w:val="none"/>
              </w:rPr>
              <w:t>有依法缴纳税收和社会保障资金的良好记录</w:t>
            </w:r>
            <w:bookmarkEnd w:id="29"/>
          </w:p>
        </w:tc>
        <w:tc>
          <w:tcPr>
            <w:tcW w:w="5353" w:type="dxa"/>
            <w:vAlign w:val="top"/>
          </w:tcPr>
          <w:p w14:paraId="5C649C37">
            <w:pPr>
              <w:pStyle w:val="10"/>
              <w:spacing w:before="33" w:line="229" w:lineRule="auto"/>
              <w:ind w:left="9" w:hanging="3"/>
              <w:rPr>
                <w:spacing w:val="0"/>
                <w:position w:val="0"/>
                <w:highlight w:val="none"/>
              </w:rPr>
            </w:pPr>
            <w:bookmarkStart w:id="30" w:name="OLE_LINK29"/>
            <w:r>
              <w:rPr>
                <w:spacing w:val="0"/>
                <w:position w:val="0"/>
                <w:highlight w:val="none"/>
              </w:rPr>
              <w:t>提供参加本次政府采购活动前近半年任意一个月的依法缴纳税收和社会保障资金的相关材料；</w:t>
            </w:r>
            <w:bookmarkEnd w:id="30"/>
          </w:p>
        </w:tc>
        <w:tc>
          <w:tcPr>
            <w:tcW w:w="802" w:type="dxa"/>
            <w:vAlign w:val="top"/>
          </w:tcPr>
          <w:p w14:paraId="16AEE385">
            <w:pPr>
              <w:rPr>
                <w:rFonts w:ascii="Arial"/>
                <w:sz w:val="21"/>
              </w:rPr>
            </w:pPr>
          </w:p>
        </w:tc>
      </w:tr>
      <w:tr w14:paraId="0A3224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105" w:type="dxa"/>
            <w:vMerge w:val="continue"/>
            <w:tcBorders>
              <w:top w:val="nil"/>
              <w:bottom w:val="nil"/>
            </w:tcBorders>
            <w:vAlign w:val="top"/>
          </w:tcPr>
          <w:p w14:paraId="58F20DF1">
            <w:pPr>
              <w:rPr>
                <w:rFonts w:ascii="Arial"/>
                <w:sz w:val="24"/>
                <w:szCs w:val="24"/>
              </w:rPr>
            </w:pPr>
          </w:p>
        </w:tc>
        <w:tc>
          <w:tcPr>
            <w:tcW w:w="2464" w:type="dxa"/>
            <w:vAlign w:val="top"/>
          </w:tcPr>
          <w:p w14:paraId="25A96EF3">
            <w:pPr>
              <w:pStyle w:val="10"/>
              <w:spacing w:before="33" w:line="229" w:lineRule="auto"/>
              <w:ind w:left="9" w:hanging="3"/>
              <w:rPr>
                <w:spacing w:val="0"/>
                <w:position w:val="0"/>
                <w:highlight w:val="none"/>
              </w:rPr>
            </w:pPr>
            <w:bookmarkStart w:id="31" w:name="OLE_LINK30"/>
            <w:r>
              <w:rPr>
                <w:spacing w:val="0"/>
                <w:position w:val="0"/>
                <w:highlight w:val="none"/>
              </w:rPr>
              <w:t>参加政府采购活动前三年内，在经营活动中没有重大违法记录</w:t>
            </w:r>
            <w:bookmarkEnd w:id="31"/>
          </w:p>
        </w:tc>
        <w:tc>
          <w:tcPr>
            <w:tcW w:w="5353" w:type="dxa"/>
            <w:vAlign w:val="top"/>
          </w:tcPr>
          <w:p w14:paraId="0B1485ED">
            <w:pPr>
              <w:pStyle w:val="10"/>
              <w:spacing w:before="33" w:line="229" w:lineRule="auto"/>
              <w:ind w:left="9" w:hanging="3"/>
              <w:rPr>
                <w:spacing w:val="0"/>
                <w:position w:val="0"/>
                <w:highlight w:val="none"/>
              </w:rPr>
            </w:pPr>
            <w:bookmarkStart w:id="32" w:name="OLE_LINK31"/>
            <w:r>
              <w:rPr>
                <w:spacing w:val="0"/>
                <w:position w:val="0"/>
                <w:highlight w:val="none"/>
              </w:rPr>
              <w:t>提供参加本次政府采购活动前 3 年内在经营活动中没有重大违法记录的书面承诺函并加盖单位公章；</w:t>
            </w:r>
            <w:bookmarkEnd w:id="32"/>
          </w:p>
        </w:tc>
        <w:tc>
          <w:tcPr>
            <w:tcW w:w="802" w:type="dxa"/>
            <w:vAlign w:val="top"/>
          </w:tcPr>
          <w:p w14:paraId="4FDC4C5F">
            <w:pPr>
              <w:rPr>
                <w:rFonts w:ascii="Arial"/>
                <w:sz w:val="21"/>
              </w:rPr>
            </w:pPr>
          </w:p>
        </w:tc>
      </w:tr>
      <w:tr w14:paraId="4294B2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10" w:hRule="atLeast"/>
        </w:trPr>
        <w:tc>
          <w:tcPr>
            <w:tcW w:w="1105" w:type="dxa"/>
            <w:vMerge w:val="continue"/>
            <w:tcBorders>
              <w:top w:val="nil"/>
              <w:bottom w:val="nil"/>
            </w:tcBorders>
            <w:vAlign w:val="top"/>
          </w:tcPr>
          <w:p w14:paraId="384C9B33">
            <w:pPr>
              <w:rPr>
                <w:rFonts w:ascii="Arial"/>
                <w:sz w:val="24"/>
                <w:szCs w:val="24"/>
              </w:rPr>
            </w:pPr>
          </w:p>
        </w:tc>
        <w:tc>
          <w:tcPr>
            <w:tcW w:w="2464" w:type="dxa"/>
            <w:vAlign w:val="top"/>
          </w:tcPr>
          <w:p w14:paraId="16F50AA1">
            <w:pPr>
              <w:spacing w:line="260" w:lineRule="auto"/>
              <w:rPr>
                <w:rFonts w:ascii="宋体" w:hAnsi="宋体" w:eastAsia="宋体" w:cs="宋体"/>
                <w:snapToGrid w:val="0"/>
                <w:color w:val="000000"/>
                <w:spacing w:val="0"/>
                <w:kern w:val="0"/>
                <w:position w:val="0"/>
                <w:sz w:val="24"/>
                <w:szCs w:val="24"/>
                <w:highlight w:val="none"/>
                <w:lang w:val="en-US" w:eastAsia="en-US" w:bidi="ar-SA"/>
              </w:rPr>
            </w:pPr>
          </w:p>
          <w:p w14:paraId="39B81CE9">
            <w:pPr>
              <w:spacing w:line="260" w:lineRule="auto"/>
              <w:rPr>
                <w:rFonts w:ascii="宋体" w:hAnsi="宋体" w:eastAsia="宋体" w:cs="宋体"/>
                <w:snapToGrid w:val="0"/>
                <w:color w:val="000000"/>
                <w:spacing w:val="0"/>
                <w:kern w:val="0"/>
                <w:position w:val="0"/>
                <w:sz w:val="24"/>
                <w:szCs w:val="24"/>
                <w:highlight w:val="none"/>
                <w:lang w:val="en-US" w:eastAsia="en-US" w:bidi="ar-SA"/>
              </w:rPr>
            </w:pPr>
          </w:p>
          <w:p w14:paraId="39A08EC7">
            <w:pPr>
              <w:spacing w:line="260" w:lineRule="auto"/>
              <w:rPr>
                <w:rFonts w:ascii="宋体" w:hAnsi="宋体" w:eastAsia="宋体" w:cs="宋体"/>
                <w:snapToGrid w:val="0"/>
                <w:color w:val="000000"/>
                <w:spacing w:val="0"/>
                <w:kern w:val="0"/>
                <w:position w:val="0"/>
                <w:sz w:val="24"/>
                <w:szCs w:val="24"/>
                <w:highlight w:val="none"/>
                <w:lang w:val="en-US" w:eastAsia="en-US" w:bidi="ar-SA"/>
              </w:rPr>
            </w:pPr>
          </w:p>
          <w:p w14:paraId="606F33DA">
            <w:pPr>
              <w:pStyle w:val="10"/>
              <w:spacing w:before="65" w:line="228" w:lineRule="auto"/>
              <w:rPr>
                <w:rFonts w:ascii="宋体" w:hAnsi="宋体" w:eastAsia="宋体" w:cs="宋体"/>
                <w:snapToGrid w:val="0"/>
                <w:color w:val="000000"/>
                <w:spacing w:val="0"/>
                <w:kern w:val="0"/>
                <w:position w:val="0"/>
                <w:sz w:val="24"/>
                <w:szCs w:val="24"/>
                <w:highlight w:val="none"/>
                <w:lang w:val="en-US" w:eastAsia="en-US" w:bidi="ar-SA"/>
              </w:rPr>
            </w:pPr>
            <w:bookmarkStart w:id="33" w:name="OLE_LINK32"/>
            <w:r>
              <w:rPr>
                <w:rFonts w:ascii="宋体" w:hAnsi="宋体" w:eastAsia="宋体" w:cs="宋体"/>
                <w:snapToGrid w:val="0"/>
                <w:color w:val="000000"/>
                <w:spacing w:val="0"/>
                <w:kern w:val="0"/>
                <w:position w:val="0"/>
                <w:sz w:val="24"/>
                <w:szCs w:val="24"/>
                <w:highlight w:val="none"/>
                <w:lang w:val="en-US" w:eastAsia="en-US" w:bidi="ar-SA"/>
              </w:rPr>
              <w:t>企业信用信息查询</w:t>
            </w:r>
            <w:bookmarkEnd w:id="33"/>
          </w:p>
        </w:tc>
        <w:tc>
          <w:tcPr>
            <w:tcW w:w="5353" w:type="dxa"/>
            <w:vAlign w:val="top"/>
          </w:tcPr>
          <w:p w14:paraId="02522216">
            <w:pPr>
              <w:pStyle w:val="10"/>
              <w:spacing w:before="34" w:line="246" w:lineRule="auto"/>
              <w:ind w:left="111" w:right="47" w:firstLine="4"/>
              <w:jc w:val="both"/>
              <w:rPr>
                <w:rFonts w:ascii="宋体" w:hAnsi="宋体" w:eastAsia="宋体" w:cs="宋体"/>
                <w:snapToGrid w:val="0"/>
                <w:color w:val="000000"/>
                <w:spacing w:val="0"/>
                <w:kern w:val="0"/>
                <w:position w:val="0"/>
                <w:sz w:val="24"/>
                <w:szCs w:val="24"/>
                <w:highlight w:val="none"/>
                <w:lang w:val="en-US" w:eastAsia="en-US" w:bidi="ar-SA"/>
              </w:rPr>
            </w:pPr>
            <w:bookmarkStart w:id="34" w:name="OLE_LINK33"/>
            <w:r>
              <w:rPr>
                <w:rFonts w:ascii="宋体" w:hAnsi="宋体" w:eastAsia="宋体" w:cs="宋体"/>
                <w:snapToGrid w:val="0"/>
                <w:color w:val="000000"/>
                <w:spacing w:val="0"/>
                <w:kern w:val="0"/>
                <w:position w:val="0"/>
                <w:sz w:val="24"/>
                <w:szCs w:val="24"/>
                <w:highlight w:val="none"/>
                <w:lang w:val="en-US" w:eastAsia="en-US" w:bidi="ar-SA"/>
              </w:rPr>
              <w:t>未被“信用中国”网（ www.creditchina.gov.cn）列入失信被执行人（或中国执行公开网）、重大税收违法失信主体(搜索栏输入单位全称-点击总公司-截图)、中 国政府采购网（http://www.ccgp.gov.cn/search/cr/）严重违法失信行为记录名单的（尚在处罚期内的），将拒绝其参加本次招标活动(以上查询须提供网页截图)；</w:t>
            </w:r>
            <w:bookmarkEnd w:id="34"/>
          </w:p>
        </w:tc>
        <w:tc>
          <w:tcPr>
            <w:tcW w:w="802" w:type="dxa"/>
            <w:vAlign w:val="top"/>
          </w:tcPr>
          <w:p w14:paraId="42AD3185">
            <w:pPr>
              <w:rPr>
                <w:rFonts w:ascii="Arial"/>
                <w:sz w:val="21"/>
              </w:rPr>
            </w:pPr>
          </w:p>
        </w:tc>
      </w:tr>
      <w:tr w14:paraId="0B71B3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9" w:hRule="atLeast"/>
        </w:trPr>
        <w:tc>
          <w:tcPr>
            <w:tcW w:w="1105" w:type="dxa"/>
            <w:vMerge w:val="continue"/>
            <w:tcBorders>
              <w:top w:val="nil"/>
            </w:tcBorders>
            <w:vAlign w:val="top"/>
          </w:tcPr>
          <w:p w14:paraId="0BE8F9B3">
            <w:pPr>
              <w:rPr>
                <w:rFonts w:ascii="Arial"/>
                <w:sz w:val="24"/>
                <w:szCs w:val="24"/>
              </w:rPr>
            </w:pPr>
          </w:p>
        </w:tc>
        <w:tc>
          <w:tcPr>
            <w:tcW w:w="2464" w:type="dxa"/>
            <w:vAlign w:val="top"/>
          </w:tcPr>
          <w:p w14:paraId="1A5723C9">
            <w:pPr>
              <w:pStyle w:val="10"/>
              <w:spacing w:before="33" w:line="229" w:lineRule="auto"/>
              <w:ind w:left="9" w:hanging="3"/>
              <w:rPr>
                <w:spacing w:val="0"/>
                <w:position w:val="0"/>
                <w:highlight w:val="none"/>
              </w:rPr>
            </w:pPr>
            <w:r>
              <w:rPr>
                <w:spacing w:val="0"/>
                <w:position w:val="0"/>
                <w:highlight w:val="none"/>
              </w:rPr>
              <w:t>落实政府采购政策</w:t>
            </w:r>
          </w:p>
        </w:tc>
        <w:tc>
          <w:tcPr>
            <w:tcW w:w="5353" w:type="dxa"/>
            <w:vAlign w:val="top"/>
          </w:tcPr>
          <w:p w14:paraId="639AC40A">
            <w:pPr>
              <w:pStyle w:val="10"/>
              <w:spacing w:before="33" w:line="229" w:lineRule="auto"/>
              <w:ind w:left="9" w:hanging="3"/>
              <w:rPr>
                <w:spacing w:val="0"/>
                <w:position w:val="0"/>
                <w:highlight w:val="none"/>
              </w:rPr>
            </w:pPr>
            <w:r>
              <w:rPr>
                <w:spacing w:val="0"/>
                <w:position w:val="0"/>
                <w:highlight w:val="none"/>
              </w:rPr>
              <w:t>提供中小企业声明函</w:t>
            </w:r>
          </w:p>
        </w:tc>
        <w:tc>
          <w:tcPr>
            <w:tcW w:w="802" w:type="dxa"/>
            <w:vAlign w:val="top"/>
          </w:tcPr>
          <w:p w14:paraId="2D75B736">
            <w:pPr>
              <w:rPr>
                <w:rFonts w:ascii="Arial"/>
                <w:sz w:val="21"/>
              </w:rPr>
            </w:pPr>
          </w:p>
        </w:tc>
      </w:tr>
      <w:tr w14:paraId="024EBF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0" w:hRule="atLeast"/>
        </w:trPr>
        <w:tc>
          <w:tcPr>
            <w:tcW w:w="1105" w:type="dxa"/>
            <w:tcBorders>
              <w:top w:val="nil"/>
            </w:tcBorders>
            <w:vAlign w:val="top"/>
          </w:tcPr>
          <w:p w14:paraId="2C4B3BB3">
            <w:pPr>
              <w:rPr>
                <w:rFonts w:ascii="Arial"/>
                <w:sz w:val="24"/>
                <w:szCs w:val="24"/>
              </w:rPr>
            </w:pPr>
          </w:p>
        </w:tc>
        <w:tc>
          <w:tcPr>
            <w:tcW w:w="2464" w:type="dxa"/>
            <w:vAlign w:val="top"/>
          </w:tcPr>
          <w:p w14:paraId="46B0A5A6">
            <w:pPr>
              <w:pStyle w:val="10"/>
              <w:spacing w:before="33" w:line="229" w:lineRule="auto"/>
              <w:ind w:left="9" w:hanging="3"/>
              <w:rPr>
                <w:spacing w:val="0"/>
                <w:position w:val="0"/>
                <w:highlight w:val="none"/>
              </w:rPr>
            </w:pPr>
            <w:r>
              <w:rPr>
                <w:spacing w:val="0"/>
                <w:position w:val="0"/>
                <w:highlight w:val="none"/>
              </w:rPr>
              <w:t>特定资质</w:t>
            </w:r>
          </w:p>
        </w:tc>
        <w:tc>
          <w:tcPr>
            <w:tcW w:w="5353" w:type="dxa"/>
            <w:vAlign w:val="top"/>
          </w:tcPr>
          <w:p w14:paraId="229FA8CA">
            <w:pPr>
              <w:keepNext w:val="0"/>
              <w:keepLines w:val="0"/>
              <w:widowControl/>
              <w:suppressLineNumbers w:val="0"/>
              <w:jc w:val="left"/>
            </w:pPr>
            <w:r>
              <w:rPr>
                <w:rFonts w:hint="eastAsia" w:ascii="宋体" w:hAnsi="宋体" w:eastAsia="宋体" w:cs="宋体"/>
                <w:snapToGrid w:val="0"/>
                <w:color w:val="000000"/>
                <w:kern w:val="0"/>
                <w:sz w:val="24"/>
                <w:szCs w:val="24"/>
                <w:lang w:val="en-US" w:eastAsia="zh-CN" w:bidi="ar"/>
              </w:rPr>
              <w:t>1）供应商须具备有林业调查规划设计甲级及以上资质。</w:t>
            </w:r>
          </w:p>
          <w:p w14:paraId="1CCD457F">
            <w:pPr>
              <w:pStyle w:val="10"/>
              <w:spacing w:before="33" w:line="229" w:lineRule="auto"/>
              <w:ind w:left="9" w:hanging="3"/>
              <w:rPr>
                <w:spacing w:val="0"/>
                <w:position w:val="0"/>
                <w:highlight w:val="none"/>
              </w:rPr>
            </w:pPr>
            <w:r>
              <w:rPr>
                <w:rFonts w:hint="eastAsia" w:ascii="宋体" w:hAnsi="宋体" w:eastAsia="宋体" w:cs="宋体"/>
                <w:snapToGrid w:val="0"/>
                <w:color w:val="000000" w:themeColor="text1"/>
                <w:kern w:val="0"/>
                <w:sz w:val="24"/>
                <w:szCs w:val="24"/>
                <w:lang w:val="en-US" w:eastAsia="zh-CN" w:bidi="ar"/>
                <w14:textFill>
                  <w14:solidFill>
                    <w14:schemeClr w14:val="tx1"/>
                  </w14:solidFill>
                </w14:textFill>
              </w:rPr>
              <w:t>2）项目负责人需具备有</w:t>
            </w:r>
            <w:r>
              <w:rPr>
                <w:rFonts w:hint="eastAsia" w:cs="宋体"/>
                <w:snapToGrid w:val="0"/>
                <w:color w:val="000000" w:themeColor="text1"/>
                <w:kern w:val="0"/>
                <w:sz w:val="24"/>
                <w:szCs w:val="24"/>
                <w:lang w:val="en-US" w:eastAsia="zh-CN" w:bidi="ar"/>
                <w14:textFill>
                  <w14:solidFill>
                    <w14:schemeClr w14:val="tx1"/>
                  </w14:solidFill>
                </w14:textFill>
              </w:rPr>
              <w:t>林草副高级及以上职称证书</w:t>
            </w:r>
            <w:r>
              <w:rPr>
                <w:rFonts w:hint="eastAsia" w:ascii="宋体" w:hAnsi="宋体" w:eastAsia="宋体" w:cs="宋体"/>
                <w:snapToGrid w:val="0"/>
                <w:color w:val="000000" w:themeColor="text1"/>
                <w:kern w:val="0"/>
                <w:sz w:val="24"/>
                <w:szCs w:val="24"/>
                <w:lang w:val="en-US" w:eastAsia="zh-CN" w:bidi="ar"/>
                <w14:textFill>
                  <w14:solidFill>
                    <w14:schemeClr w14:val="tx1"/>
                  </w14:solidFill>
                </w14:textFill>
              </w:rPr>
              <w:t>。</w:t>
            </w:r>
          </w:p>
        </w:tc>
        <w:tc>
          <w:tcPr>
            <w:tcW w:w="802" w:type="dxa"/>
            <w:vAlign w:val="top"/>
          </w:tcPr>
          <w:p w14:paraId="769BCF68">
            <w:pPr>
              <w:rPr>
                <w:rFonts w:ascii="Arial"/>
                <w:sz w:val="21"/>
              </w:rPr>
            </w:pPr>
          </w:p>
        </w:tc>
      </w:tr>
      <w:tr w14:paraId="73829E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79" w:hRule="atLeast"/>
        </w:trPr>
        <w:tc>
          <w:tcPr>
            <w:tcW w:w="1105" w:type="dxa"/>
            <w:vMerge w:val="restart"/>
            <w:tcBorders>
              <w:bottom w:val="nil"/>
            </w:tcBorders>
            <w:vAlign w:val="top"/>
          </w:tcPr>
          <w:p w14:paraId="5298DE3B">
            <w:pPr>
              <w:spacing w:line="260" w:lineRule="auto"/>
              <w:rPr>
                <w:rFonts w:ascii="Arial"/>
                <w:sz w:val="24"/>
                <w:szCs w:val="24"/>
              </w:rPr>
            </w:pPr>
          </w:p>
          <w:p w14:paraId="0DBDCF26">
            <w:pPr>
              <w:spacing w:line="261" w:lineRule="auto"/>
              <w:rPr>
                <w:rFonts w:ascii="Arial"/>
                <w:sz w:val="24"/>
                <w:szCs w:val="24"/>
              </w:rPr>
            </w:pPr>
          </w:p>
          <w:p w14:paraId="057502E5">
            <w:pPr>
              <w:spacing w:line="261" w:lineRule="auto"/>
              <w:rPr>
                <w:rFonts w:ascii="Arial"/>
                <w:sz w:val="24"/>
                <w:szCs w:val="24"/>
              </w:rPr>
            </w:pPr>
          </w:p>
          <w:p w14:paraId="3CBA09FD">
            <w:pPr>
              <w:spacing w:line="261" w:lineRule="auto"/>
              <w:rPr>
                <w:rFonts w:ascii="Arial"/>
                <w:sz w:val="24"/>
                <w:szCs w:val="24"/>
              </w:rPr>
            </w:pPr>
          </w:p>
          <w:p w14:paraId="5314B0FB">
            <w:pPr>
              <w:spacing w:line="261" w:lineRule="auto"/>
              <w:rPr>
                <w:rFonts w:ascii="Arial"/>
                <w:sz w:val="24"/>
                <w:szCs w:val="24"/>
              </w:rPr>
            </w:pPr>
          </w:p>
          <w:p w14:paraId="16B92433">
            <w:pPr>
              <w:pStyle w:val="10"/>
              <w:spacing w:before="65" w:line="391" w:lineRule="auto"/>
              <w:ind w:right="233"/>
              <w:jc w:val="center"/>
              <w:rPr>
                <w:sz w:val="24"/>
                <w:szCs w:val="24"/>
              </w:rPr>
            </w:pPr>
            <w:r>
              <w:rPr>
                <w:b/>
                <w:bCs/>
                <w:spacing w:val="5"/>
                <w:sz w:val="24"/>
                <w:szCs w:val="24"/>
              </w:rPr>
              <w:t>符合性</w:t>
            </w:r>
            <w:r>
              <w:rPr>
                <w:b/>
                <w:bCs/>
                <w:spacing w:val="-2"/>
                <w:sz w:val="24"/>
                <w:szCs w:val="24"/>
              </w:rPr>
              <w:t>审查</w:t>
            </w:r>
          </w:p>
        </w:tc>
        <w:tc>
          <w:tcPr>
            <w:tcW w:w="2464" w:type="dxa"/>
            <w:vAlign w:val="top"/>
          </w:tcPr>
          <w:p w14:paraId="460ED9BF">
            <w:pPr>
              <w:pStyle w:val="10"/>
              <w:spacing w:before="33" w:line="229" w:lineRule="auto"/>
              <w:ind w:left="9" w:hanging="3"/>
              <w:rPr>
                <w:spacing w:val="0"/>
                <w:position w:val="0"/>
                <w:highlight w:val="none"/>
              </w:rPr>
            </w:pPr>
            <w:bookmarkStart w:id="35" w:name="OLE_LINK35"/>
            <w:r>
              <w:rPr>
                <w:spacing w:val="0"/>
                <w:position w:val="0"/>
                <w:highlight w:val="none"/>
              </w:rPr>
              <w:t>投标报价</w:t>
            </w:r>
            <w:bookmarkEnd w:id="35"/>
          </w:p>
        </w:tc>
        <w:tc>
          <w:tcPr>
            <w:tcW w:w="5353" w:type="dxa"/>
            <w:vAlign w:val="top"/>
          </w:tcPr>
          <w:p w14:paraId="2DBE3374">
            <w:pPr>
              <w:pStyle w:val="10"/>
              <w:spacing w:before="33" w:line="229" w:lineRule="auto"/>
              <w:ind w:left="9" w:hanging="3"/>
              <w:rPr>
                <w:spacing w:val="0"/>
                <w:position w:val="0"/>
                <w:highlight w:val="none"/>
              </w:rPr>
            </w:pPr>
            <w:bookmarkStart w:id="36" w:name="OLE_LINK36"/>
            <w:r>
              <w:rPr>
                <w:spacing w:val="0"/>
                <w:position w:val="0"/>
                <w:highlight w:val="none"/>
              </w:rPr>
              <w:t>投标人报价未高于招标文件规定的最高限价。</w:t>
            </w:r>
            <w:bookmarkEnd w:id="36"/>
          </w:p>
        </w:tc>
        <w:tc>
          <w:tcPr>
            <w:tcW w:w="802" w:type="dxa"/>
            <w:vAlign w:val="top"/>
          </w:tcPr>
          <w:p w14:paraId="53C1007A">
            <w:pPr>
              <w:rPr>
                <w:rFonts w:ascii="Arial"/>
                <w:sz w:val="21"/>
              </w:rPr>
            </w:pPr>
          </w:p>
        </w:tc>
      </w:tr>
      <w:tr w14:paraId="170D00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1105" w:type="dxa"/>
            <w:vMerge w:val="continue"/>
            <w:tcBorders>
              <w:top w:val="nil"/>
              <w:bottom w:val="nil"/>
            </w:tcBorders>
            <w:vAlign w:val="top"/>
          </w:tcPr>
          <w:p w14:paraId="1E129C0C">
            <w:pPr>
              <w:rPr>
                <w:rFonts w:ascii="Arial"/>
                <w:sz w:val="21"/>
              </w:rPr>
            </w:pPr>
          </w:p>
        </w:tc>
        <w:tc>
          <w:tcPr>
            <w:tcW w:w="2464" w:type="dxa"/>
            <w:vAlign w:val="top"/>
          </w:tcPr>
          <w:p w14:paraId="32079CA2">
            <w:pPr>
              <w:pStyle w:val="10"/>
              <w:spacing w:before="33" w:line="229" w:lineRule="auto"/>
              <w:ind w:left="9" w:hanging="3"/>
              <w:rPr>
                <w:spacing w:val="0"/>
                <w:position w:val="0"/>
                <w:highlight w:val="none"/>
              </w:rPr>
            </w:pPr>
            <w:bookmarkStart w:id="37" w:name="OLE_LINK37"/>
            <w:r>
              <w:rPr>
                <w:spacing w:val="0"/>
                <w:position w:val="0"/>
                <w:highlight w:val="none"/>
              </w:rPr>
              <w:t>投标文件格式</w:t>
            </w:r>
            <w:bookmarkEnd w:id="37"/>
          </w:p>
        </w:tc>
        <w:tc>
          <w:tcPr>
            <w:tcW w:w="5353" w:type="dxa"/>
            <w:vAlign w:val="top"/>
          </w:tcPr>
          <w:p w14:paraId="1C3E97F2">
            <w:pPr>
              <w:pStyle w:val="10"/>
              <w:spacing w:before="33" w:line="229" w:lineRule="auto"/>
              <w:ind w:left="9" w:hanging="3"/>
              <w:rPr>
                <w:spacing w:val="0"/>
                <w:position w:val="0"/>
                <w:highlight w:val="none"/>
              </w:rPr>
            </w:pPr>
            <w:bookmarkStart w:id="38" w:name="OLE_LINK38"/>
            <w:r>
              <w:rPr>
                <w:spacing w:val="0"/>
                <w:position w:val="0"/>
                <w:highlight w:val="none"/>
              </w:rPr>
              <w:t>投标文件按照招标文件规定的内容、格式填写，字迹晰可辨</w:t>
            </w:r>
            <w:bookmarkEnd w:id="38"/>
          </w:p>
        </w:tc>
        <w:tc>
          <w:tcPr>
            <w:tcW w:w="802" w:type="dxa"/>
            <w:vAlign w:val="top"/>
          </w:tcPr>
          <w:p w14:paraId="0B0A66CD">
            <w:pPr>
              <w:rPr>
                <w:rFonts w:ascii="Arial"/>
                <w:sz w:val="21"/>
              </w:rPr>
            </w:pPr>
          </w:p>
        </w:tc>
      </w:tr>
      <w:tr w14:paraId="59CC19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4" w:hRule="atLeast"/>
        </w:trPr>
        <w:tc>
          <w:tcPr>
            <w:tcW w:w="1105" w:type="dxa"/>
            <w:vMerge w:val="continue"/>
            <w:tcBorders>
              <w:top w:val="nil"/>
              <w:bottom w:val="nil"/>
            </w:tcBorders>
            <w:vAlign w:val="top"/>
          </w:tcPr>
          <w:p w14:paraId="37ED9394">
            <w:pPr>
              <w:rPr>
                <w:rFonts w:ascii="Arial"/>
                <w:sz w:val="21"/>
              </w:rPr>
            </w:pPr>
          </w:p>
        </w:tc>
        <w:tc>
          <w:tcPr>
            <w:tcW w:w="2464" w:type="dxa"/>
            <w:vAlign w:val="top"/>
          </w:tcPr>
          <w:p w14:paraId="67401D02">
            <w:pPr>
              <w:pStyle w:val="10"/>
              <w:spacing w:before="33" w:line="229" w:lineRule="auto"/>
              <w:ind w:left="9" w:hanging="3"/>
              <w:rPr>
                <w:spacing w:val="0"/>
                <w:position w:val="0"/>
                <w:highlight w:val="none"/>
              </w:rPr>
            </w:pPr>
            <w:bookmarkStart w:id="39" w:name="OLE_LINK39"/>
            <w:r>
              <w:rPr>
                <w:spacing w:val="0"/>
                <w:position w:val="0"/>
                <w:highlight w:val="none"/>
              </w:rPr>
              <w:t>投标授权委托</w:t>
            </w:r>
            <w:bookmarkEnd w:id="39"/>
          </w:p>
        </w:tc>
        <w:tc>
          <w:tcPr>
            <w:tcW w:w="5353" w:type="dxa"/>
            <w:vAlign w:val="top"/>
          </w:tcPr>
          <w:p w14:paraId="5E3D5FCD">
            <w:pPr>
              <w:pStyle w:val="10"/>
              <w:spacing w:before="33" w:line="229" w:lineRule="auto"/>
              <w:ind w:left="9" w:hanging="3"/>
              <w:rPr>
                <w:spacing w:val="0"/>
                <w:position w:val="0"/>
                <w:highlight w:val="none"/>
              </w:rPr>
            </w:pPr>
            <w:bookmarkStart w:id="40" w:name="OLE_LINK40"/>
            <w:r>
              <w:rPr>
                <w:spacing w:val="0"/>
                <w:position w:val="0"/>
                <w:highlight w:val="none"/>
              </w:rPr>
              <w:t>投标文件提供法定代表人授权委托书或提供法定代表人身份证明</w:t>
            </w:r>
            <w:bookmarkEnd w:id="40"/>
          </w:p>
        </w:tc>
        <w:tc>
          <w:tcPr>
            <w:tcW w:w="802" w:type="dxa"/>
            <w:vAlign w:val="top"/>
          </w:tcPr>
          <w:p w14:paraId="7F561DB7">
            <w:pPr>
              <w:rPr>
                <w:rFonts w:ascii="Arial"/>
                <w:sz w:val="21"/>
              </w:rPr>
            </w:pPr>
          </w:p>
        </w:tc>
      </w:tr>
      <w:tr w14:paraId="7AD6CD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7" w:hRule="atLeast"/>
        </w:trPr>
        <w:tc>
          <w:tcPr>
            <w:tcW w:w="1105" w:type="dxa"/>
            <w:vMerge w:val="continue"/>
            <w:tcBorders>
              <w:top w:val="nil"/>
              <w:bottom w:val="nil"/>
            </w:tcBorders>
            <w:vAlign w:val="top"/>
          </w:tcPr>
          <w:p w14:paraId="29DAE977">
            <w:pPr>
              <w:rPr>
                <w:rFonts w:ascii="Arial"/>
                <w:sz w:val="21"/>
              </w:rPr>
            </w:pPr>
          </w:p>
        </w:tc>
        <w:tc>
          <w:tcPr>
            <w:tcW w:w="2464" w:type="dxa"/>
            <w:vAlign w:val="top"/>
          </w:tcPr>
          <w:p w14:paraId="2637A06C">
            <w:pPr>
              <w:pStyle w:val="10"/>
              <w:spacing w:before="33" w:line="229" w:lineRule="auto"/>
              <w:ind w:left="9" w:hanging="3"/>
              <w:rPr>
                <w:spacing w:val="0"/>
                <w:position w:val="0"/>
                <w:highlight w:val="none"/>
              </w:rPr>
            </w:pPr>
            <w:bookmarkStart w:id="41" w:name="OLE_LINK41"/>
            <w:r>
              <w:rPr>
                <w:spacing w:val="0"/>
                <w:position w:val="0"/>
                <w:highlight w:val="none"/>
              </w:rPr>
              <w:t>签字盖章</w:t>
            </w:r>
            <w:bookmarkEnd w:id="41"/>
          </w:p>
        </w:tc>
        <w:tc>
          <w:tcPr>
            <w:tcW w:w="5353" w:type="dxa"/>
            <w:vAlign w:val="top"/>
          </w:tcPr>
          <w:p w14:paraId="1C9DFCB5">
            <w:pPr>
              <w:pStyle w:val="10"/>
              <w:spacing w:before="33" w:line="229" w:lineRule="auto"/>
              <w:ind w:left="9" w:hanging="3"/>
              <w:rPr>
                <w:spacing w:val="0"/>
                <w:position w:val="0"/>
                <w:highlight w:val="none"/>
              </w:rPr>
            </w:pPr>
            <w:bookmarkStart w:id="42" w:name="OLE_LINK42"/>
            <w:r>
              <w:rPr>
                <w:spacing w:val="0"/>
                <w:position w:val="0"/>
                <w:highlight w:val="none"/>
              </w:rPr>
              <w:t>投标文件上法定代表人或其授权代理人的签字、投标人的单位章齐全符合招标文件规定</w:t>
            </w:r>
            <w:bookmarkEnd w:id="42"/>
          </w:p>
        </w:tc>
        <w:tc>
          <w:tcPr>
            <w:tcW w:w="802" w:type="dxa"/>
            <w:vAlign w:val="top"/>
          </w:tcPr>
          <w:p w14:paraId="1E267989">
            <w:pPr>
              <w:rPr>
                <w:rFonts w:ascii="Arial"/>
                <w:sz w:val="21"/>
              </w:rPr>
            </w:pPr>
          </w:p>
        </w:tc>
      </w:tr>
      <w:tr w14:paraId="36044D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4" w:hRule="atLeast"/>
        </w:trPr>
        <w:tc>
          <w:tcPr>
            <w:tcW w:w="1105" w:type="dxa"/>
            <w:vMerge w:val="continue"/>
            <w:tcBorders>
              <w:top w:val="nil"/>
              <w:bottom w:val="nil"/>
            </w:tcBorders>
            <w:vAlign w:val="top"/>
          </w:tcPr>
          <w:p w14:paraId="66B13C8D">
            <w:pPr>
              <w:rPr>
                <w:rFonts w:ascii="Arial"/>
                <w:sz w:val="21"/>
              </w:rPr>
            </w:pPr>
          </w:p>
        </w:tc>
        <w:tc>
          <w:tcPr>
            <w:tcW w:w="2464" w:type="dxa"/>
            <w:vAlign w:val="top"/>
          </w:tcPr>
          <w:p w14:paraId="127B0D3B">
            <w:pPr>
              <w:pStyle w:val="10"/>
              <w:spacing w:before="33" w:line="229" w:lineRule="auto"/>
              <w:ind w:left="9" w:hanging="3"/>
              <w:rPr>
                <w:spacing w:val="0"/>
                <w:position w:val="0"/>
                <w:highlight w:val="none"/>
              </w:rPr>
            </w:pPr>
            <w:bookmarkStart w:id="43" w:name="OLE_LINK43"/>
            <w:r>
              <w:rPr>
                <w:spacing w:val="0"/>
                <w:position w:val="0"/>
                <w:highlight w:val="none"/>
              </w:rPr>
              <w:t>权利与义务</w:t>
            </w:r>
            <w:bookmarkEnd w:id="43"/>
          </w:p>
        </w:tc>
        <w:tc>
          <w:tcPr>
            <w:tcW w:w="5353" w:type="dxa"/>
            <w:vAlign w:val="top"/>
          </w:tcPr>
          <w:p w14:paraId="40FF11A1">
            <w:pPr>
              <w:pStyle w:val="10"/>
              <w:spacing w:before="33" w:line="229" w:lineRule="auto"/>
              <w:ind w:left="9" w:hanging="3"/>
              <w:rPr>
                <w:spacing w:val="0"/>
                <w:position w:val="0"/>
                <w:highlight w:val="none"/>
              </w:rPr>
            </w:pPr>
            <w:bookmarkStart w:id="44" w:name="OLE_LINK44"/>
            <w:r>
              <w:rPr>
                <w:spacing w:val="0"/>
                <w:position w:val="0"/>
                <w:highlight w:val="none"/>
              </w:rPr>
              <w:t>投标文件未附有招标人不能接受的条件或不符合招标文件的其他要求</w:t>
            </w:r>
            <w:bookmarkEnd w:id="44"/>
          </w:p>
        </w:tc>
        <w:tc>
          <w:tcPr>
            <w:tcW w:w="802" w:type="dxa"/>
            <w:vAlign w:val="top"/>
          </w:tcPr>
          <w:p w14:paraId="2230E8A5">
            <w:pPr>
              <w:rPr>
                <w:rFonts w:ascii="Arial"/>
                <w:sz w:val="21"/>
              </w:rPr>
            </w:pPr>
          </w:p>
        </w:tc>
      </w:tr>
      <w:tr w14:paraId="49C29C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105" w:type="dxa"/>
            <w:vMerge w:val="continue"/>
            <w:tcBorders>
              <w:top w:val="nil"/>
              <w:bottom w:val="nil"/>
            </w:tcBorders>
            <w:vAlign w:val="top"/>
          </w:tcPr>
          <w:p w14:paraId="1013CA66">
            <w:pPr>
              <w:rPr>
                <w:rFonts w:ascii="Arial"/>
                <w:sz w:val="21"/>
              </w:rPr>
            </w:pPr>
          </w:p>
        </w:tc>
        <w:tc>
          <w:tcPr>
            <w:tcW w:w="2464" w:type="dxa"/>
            <w:vAlign w:val="top"/>
          </w:tcPr>
          <w:p w14:paraId="16DDACC7">
            <w:pPr>
              <w:pStyle w:val="10"/>
              <w:spacing w:before="33" w:line="229" w:lineRule="auto"/>
              <w:ind w:left="9" w:hanging="3"/>
              <w:rPr>
                <w:spacing w:val="0"/>
                <w:position w:val="0"/>
                <w:highlight w:val="none"/>
              </w:rPr>
            </w:pPr>
            <w:bookmarkStart w:id="45" w:name="OLE_LINK45"/>
            <w:r>
              <w:rPr>
                <w:spacing w:val="0"/>
                <w:position w:val="0"/>
                <w:highlight w:val="none"/>
              </w:rPr>
              <w:t>投标有效期</w:t>
            </w:r>
            <w:bookmarkEnd w:id="45"/>
          </w:p>
        </w:tc>
        <w:tc>
          <w:tcPr>
            <w:tcW w:w="5353" w:type="dxa"/>
            <w:vAlign w:val="top"/>
          </w:tcPr>
          <w:p w14:paraId="457BEB31">
            <w:pPr>
              <w:pStyle w:val="10"/>
              <w:spacing w:before="33" w:line="229" w:lineRule="auto"/>
              <w:ind w:left="9" w:hanging="3"/>
              <w:rPr>
                <w:spacing w:val="0"/>
                <w:position w:val="0"/>
                <w:highlight w:val="none"/>
              </w:rPr>
            </w:pPr>
            <w:bookmarkStart w:id="46" w:name="OLE_LINK46"/>
            <w:r>
              <w:rPr>
                <w:spacing w:val="0"/>
                <w:position w:val="0"/>
                <w:highlight w:val="none"/>
              </w:rPr>
              <w:t>投标文件投标有效期满足招标文件要求</w:t>
            </w:r>
            <w:bookmarkEnd w:id="46"/>
          </w:p>
        </w:tc>
        <w:tc>
          <w:tcPr>
            <w:tcW w:w="802" w:type="dxa"/>
            <w:vAlign w:val="top"/>
          </w:tcPr>
          <w:p w14:paraId="28A3CF7F">
            <w:pPr>
              <w:rPr>
                <w:rFonts w:ascii="Arial"/>
                <w:sz w:val="21"/>
              </w:rPr>
            </w:pPr>
          </w:p>
        </w:tc>
      </w:tr>
      <w:tr w14:paraId="53DBE6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0" w:hRule="atLeast"/>
        </w:trPr>
        <w:tc>
          <w:tcPr>
            <w:tcW w:w="1105" w:type="dxa"/>
            <w:vMerge w:val="continue"/>
            <w:tcBorders>
              <w:top w:val="nil"/>
              <w:bottom w:val="nil"/>
            </w:tcBorders>
            <w:vAlign w:val="top"/>
          </w:tcPr>
          <w:p w14:paraId="36D75A26">
            <w:pPr>
              <w:rPr>
                <w:rFonts w:ascii="Arial"/>
                <w:sz w:val="21"/>
              </w:rPr>
            </w:pPr>
          </w:p>
        </w:tc>
        <w:tc>
          <w:tcPr>
            <w:tcW w:w="2464" w:type="dxa"/>
            <w:vAlign w:val="top"/>
          </w:tcPr>
          <w:p w14:paraId="37243A6F">
            <w:pPr>
              <w:pStyle w:val="10"/>
              <w:spacing w:before="33" w:line="229" w:lineRule="auto"/>
              <w:ind w:left="9" w:hanging="3"/>
              <w:rPr>
                <w:spacing w:val="0"/>
                <w:position w:val="0"/>
                <w:highlight w:val="none"/>
              </w:rPr>
            </w:pPr>
            <w:bookmarkStart w:id="47" w:name="OLE_LINK47"/>
            <w:r>
              <w:rPr>
                <w:spacing w:val="0"/>
                <w:position w:val="0"/>
                <w:highlight w:val="none"/>
              </w:rPr>
              <w:t>投标保证金</w:t>
            </w:r>
            <w:bookmarkEnd w:id="47"/>
          </w:p>
        </w:tc>
        <w:tc>
          <w:tcPr>
            <w:tcW w:w="5353" w:type="dxa"/>
            <w:vAlign w:val="top"/>
          </w:tcPr>
          <w:p w14:paraId="68A173D4">
            <w:pPr>
              <w:pStyle w:val="10"/>
              <w:spacing w:before="33" w:line="229" w:lineRule="auto"/>
              <w:ind w:left="9" w:hanging="3"/>
              <w:rPr>
                <w:spacing w:val="0"/>
                <w:position w:val="0"/>
                <w:highlight w:val="none"/>
              </w:rPr>
            </w:pPr>
            <w:bookmarkStart w:id="48" w:name="OLE_LINK48"/>
            <w:r>
              <w:rPr>
                <w:spacing w:val="0"/>
                <w:position w:val="0"/>
                <w:highlight w:val="none"/>
              </w:rPr>
              <w:t>按要求递交并在投标文件中附保证金递交证明材料</w:t>
            </w:r>
            <w:bookmarkEnd w:id="48"/>
          </w:p>
        </w:tc>
        <w:tc>
          <w:tcPr>
            <w:tcW w:w="802" w:type="dxa"/>
            <w:vAlign w:val="top"/>
          </w:tcPr>
          <w:p w14:paraId="759EF56D">
            <w:pPr>
              <w:rPr>
                <w:rFonts w:ascii="Arial"/>
                <w:sz w:val="21"/>
              </w:rPr>
            </w:pPr>
          </w:p>
        </w:tc>
      </w:tr>
      <w:tr w14:paraId="3685EF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71" w:hRule="atLeast"/>
        </w:trPr>
        <w:tc>
          <w:tcPr>
            <w:tcW w:w="1105" w:type="dxa"/>
            <w:vMerge w:val="continue"/>
            <w:tcBorders>
              <w:top w:val="nil"/>
            </w:tcBorders>
            <w:vAlign w:val="top"/>
          </w:tcPr>
          <w:p w14:paraId="1E36699B">
            <w:pPr>
              <w:rPr>
                <w:rFonts w:ascii="Arial"/>
                <w:sz w:val="21"/>
              </w:rPr>
            </w:pPr>
          </w:p>
        </w:tc>
        <w:tc>
          <w:tcPr>
            <w:tcW w:w="2464" w:type="dxa"/>
            <w:vAlign w:val="top"/>
          </w:tcPr>
          <w:p w14:paraId="09DF3EED">
            <w:pPr>
              <w:pStyle w:val="10"/>
              <w:spacing w:before="33" w:line="229" w:lineRule="auto"/>
              <w:ind w:left="9" w:hanging="3"/>
              <w:rPr>
                <w:spacing w:val="0"/>
                <w:position w:val="0"/>
                <w:highlight w:val="none"/>
              </w:rPr>
            </w:pPr>
            <w:bookmarkStart w:id="49" w:name="OLE_LINK49"/>
            <w:r>
              <w:rPr>
                <w:spacing w:val="0"/>
                <w:position w:val="0"/>
                <w:highlight w:val="none"/>
              </w:rPr>
              <w:t>其他</w:t>
            </w:r>
            <w:bookmarkEnd w:id="49"/>
          </w:p>
        </w:tc>
        <w:tc>
          <w:tcPr>
            <w:tcW w:w="5353" w:type="dxa"/>
            <w:vAlign w:val="top"/>
          </w:tcPr>
          <w:p w14:paraId="51B33B76">
            <w:pPr>
              <w:pStyle w:val="10"/>
              <w:spacing w:before="33" w:line="229" w:lineRule="auto"/>
              <w:ind w:left="9" w:hanging="3"/>
              <w:rPr>
                <w:spacing w:val="0"/>
                <w:position w:val="0"/>
                <w:highlight w:val="none"/>
              </w:rPr>
            </w:pPr>
            <w:bookmarkStart w:id="50" w:name="OLE_LINK50"/>
            <w:r>
              <w:rPr>
                <w:spacing w:val="0"/>
                <w:position w:val="0"/>
                <w:highlight w:val="none"/>
              </w:rPr>
              <w:t>符合法律、法规的规定</w:t>
            </w:r>
            <w:bookmarkEnd w:id="50"/>
          </w:p>
        </w:tc>
        <w:tc>
          <w:tcPr>
            <w:tcW w:w="802" w:type="dxa"/>
            <w:vAlign w:val="top"/>
          </w:tcPr>
          <w:p w14:paraId="5C6A9E68">
            <w:pPr>
              <w:rPr>
                <w:rFonts w:ascii="Arial"/>
                <w:sz w:val="21"/>
              </w:rPr>
            </w:pPr>
          </w:p>
        </w:tc>
      </w:tr>
    </w:tbl>
    <w:p w14:paraId="40DD24F4">
      <w:pPr>
        <w:spacing w:line="184" w:lineRule="auto"/>
        <w:rPr>
          <w:rFonts w:ascii="微软雅黑" w:hAnsi="微软雅黑" w:eastAsia="微软雅黑" w:cs="微软雅黑"/>
          <w:spacing w:val="0"/>
          <w:position w:val="0"/>
          <w:sz w:val="24"/>
          <w:szCs w:val="24"/>
          <w:highlight w:val="none"/>
        </w:rPr>
      </w:pPr>
      <w:r>
        <w:rPr>
          <w:rFonts w:ascii="微软雅黑" w:hAnsi="微软雅黑" w:eastAsia="微软雅黑" w:cs="微软雅黑"/>
          <w:spacing w:val="0"/>
          <w:position w:val="0"/>
          <w:sz w:val="24"/>
          <w:szCs w:val="24"/>
          <w:highlight w:val="none"/>
        </w:rPr>
        <w:t>注：上述评审中有任何一项未通过，作为无效标处理，不得进行下一环节评审。</w:t>
      </w:r>
    </w:p>
    <w:p w14:paraId="40372B2C">
      <w:pPr>
        <w:rPr>
          <w:rFonts w:ascii="Arial" w:hAnsi="Arial" w:eastAsia="Arial" w:cs="Arial"/>
          <w:sz w:val="21"/>
          <w:szCs w:val="21"/>
        </w:rPr>
        <w:sectPr>
          <w:footerReference r:id="rId12" w:type="default"/>
          <w:pgSz w:w="11907" w:h="16840"/>
          <w:pgMar w:top="1440" w:right="1080" w:bottom="1440" w:left="1080" w:header="0" w:footer="993" w:gutter="0"/>
          <w:pgNumType w:fmt="decimal"/>
          <w:cols w:space="720" w:num="1"/>
        </w:sectPr>
      </w:pPr>
    </w:p>
    <w:p w14:paraId="7E31ED94">
      <w:pPr>
        <w:pStyle w:val="4"/>
        <w:spacing w:before="91" w:line="219" w:lineRule="auto"/>
        <w:jc w:val="center"/>
      </w:pPr>
      <w:r>
        <w:rPr>
          <w:b/>
          <w:bCs/>
          <w:spacing w:val="-5"/>
        </w:rPr>
        <w:t>详细评审附表</w:t>
      </w:r>
    </w:p>
    <w:p w14:paraId="6A12E0C5">
      <w:pPr>
        <w:spacing w:before="49"/>
      </w:pPr>
    </w:p>
    <w:p w14:paraId="42BFE7AB">
      <w:pPr>
        <w:spacing w:before="37" w:line="219" w:lineRule="auto"/>
        <w:ind w:left="6"/>
        <w:rPr>
          <w:rFonts w:ascii="宋体" w:hAnsi="宋体" w:eastAsia="宋体" w:cs="宋体"/>
          <w:b/>
          <w:bCs/>
          <w:spacing w:val="0"/>
          <w:position w:val="0"/>
          <w:sz w:val="24"/>
          <w:szCs w:val="24"/>
          <w:highlight w:val="none"/>
        </w:rPr>
      </w:pPr>
      <w:r>
        <w:rPr>
          <w:rFonts w:ascii="宋体" w:hAnsi="宋体" w:eastAsia="宋体" w:cs="宋体"/>
          <w:b/>
          <w:bCs/>
          <w:spacing w:val="0"/>
          <w:position w:val="0"/>
          <w:sz w:val="24"/>
          <w:szCs w:val="24"/>
          <w:highlight w:val="none"/>
        </w:rPr>
        <w:t>A、投标报价部分（</w:t>
      </w:r>
      <w:r>
        <w:rPr>
          <w:rFonts w:hint="eastAsia" w:ascii="宋体" w:hAnsi="宋体" w:eastAsia="宋体" w:cs="宋体"/>
          <w:b/>
          <w:bCs/>
          <w:spacing w:val="0"/>
          <w:position w:val="0"/>
          <w:sz w:val="24"/>
          <w:szCs w:val="24"/>
          <w:highlight w:val="none"/>
          <w:lang w:val="en-US" w:eastAsia="zh-CN"/>
        </w:rPr>
        <w:t>20</w:t>
      </w:r>
      <w:r>
        <w:rPr>
          <w:rFonts w:ascii="宋体" w:hAnsi="宋体" w:eastAsia="宋体" w:cs="宋体"/>
          <w:b/>
          <w:bCs/>
          <w:spacing w:val="0"/>
          <w:position w:val="0"/>
          <w:sz w:val="24"/>
          <w:szCs w:val="24"/>
          <w:highlight w:val="none"/>
        </w:rPr>
        <w:t>分）</w:t>
      </w:r>
    </w:p>
    <w:p w14:paraId="6A091314">
      <w:pPr>
        <w:spacing w:before="22"/>
      </w:pPr>
    </w:p>
    <w:tbl>
      <w:tblPr>
        <w:tblStyle w:val="9"/>
        <w:tblW w:w="9440"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90"/>
        <w:gridCol w:w="607"/>
        <w:gridCol w:w="7543"/>
      </w:tblGrid>
      <w:tr w14:paraId="23A50E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2" w:hRule="atLeast"/>
        </w:trPr>
        <w:tc>
          <w:tcPr>
            <w:tcW w:w="1290" w:type="dxa"/>
            <w:vAlign w:val="top"/>
          </w:tcPr>
          <w:p w14:paraId="4D99616C">
            <w:pPr>
              <w:spacing w:before="37" w:line="219" w:lineRule="auto"/>
              <w:ind w:left="6"/>
              <w:rPr>
                <w:rFonts w:ascii="宋体" w:hAnsi="宋体" w:eastAsia="宋体" w:cs="宋体"/>
                <w:spacing w:val="0"/>
                <w:position w:val="0"/>
                <w:sz w:val="24"/>
                <w:szCs w:val="24"/>
                <w:highlight w:val="none"/>
              </w:rPr>
            </w:pPr>
            <w:r>
              <w:rPr>
                <w:rFonts w:ascii="宋体" w:hAnsi="宋体" w:eastAsia="宋体" w:cs="宋体"/>
                <w:spacing w:val="0"/>
                <w:position w:val="0"/>
                <w:sz w:val="24"/>
                <w:szCs w:val="24"/>
                <w:highlight w:val="none"/>
              </w:rPr>
              <w:t>评审项目</w:t>
            </w:r>
          </w:p>
        </w:tc>
        <w:tc>
          <w:tcPr>
            <w:tcW w:w="607" w:type="dxa"/>
            <w:vAlign w:val="top"/>
          </w:tcPr>
          <w:p w14:paraId="3E091ED6">
            <w:pPr>
              <w:spacing w:before="37" w:line="219" w:lineRule="auto"/>
              <w:ind w:left="6"/>
              <w:rPr>
                <w:rFonts w:ascii="宋体" w:hAnsi="宋体" w:eastAsia="宋体" w:cs="宋体"/>
                <w:spacing w:val="0"/>
                <w:position w:val="0"/>
                <w:sz w:val="24"/>
                <w:szCs w:val="24"/>
                <w:highlight w:val="none"/>
              </w:rPr>
            </w:pPr>
            <w:r>
              <w:rPr>
                <w:rFonts w:ascii="宋体" w:hAnsi="宋体" w:eastAsia="宋体" w:cs="宋体"/>
                <w:spacing w:val="0"/>
                <w:position w:val="0"/>
                <w:sz w:val="24"/>
                <w:szCs w:val="24"/>
                <w:highlight w:val="none"/>
              </w:rPr>
              <w:t>分值</w:t>
            </w:r>
          </w:p>
        </w:tc>
        <w:tc>
          <w:tcPr>
            <w:tcW w:w="7543" w:type="dxa"/>
            <w:vAlign w:val="top"/>
          </w:tcPr>
          <w:p w14:paraId="4A3B2A1B">
            <w:pPr>
              <w:spacing w:before="37" w:line="219" w:lineRule="auto"/>
              <w:ind w:left="6"/>
              <w:rPr>
                <w:rFonts w:ascii="宋体" w:hAnsi="宋体" w:eastAsia="宋体" w:cs="宋体"/>
                <w:spacing w:val="0"/>
                <w:position w:val="0"/>
                <w:sz w:val="24"/>
                <w:szCs w:val="24"/>
                <w:highlight w:val="none"/>
              </w:rPr>
            </w:pPr>
            <w:r>
              <w:rPr>
                <w:rFonts w:ascii="宋体" w:hAnsi="宋体" w:eastAsia="宋体" w:cs="宋体"/>
                <w:spacing w:val="0"/>
                <w:position w:val="0"/>
                <w:sz w:val="24"/>
                <w:szCs w:val="24"/>
                <w:highlight w:val="none"/>
              </w:rPr>
              <w:t>内容</w:t>
            </w:r>
          </w:p>
        </w:tc>
      </w:tr>
      <w:tr w14:paraId="7A09D8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97" w:hRule="atLeast"/>
        </w:trPr>
        <w:tc>
          <w:tcPr>
            <w:tcW w:w="1290" w:type="dxa"/>
            <w:vAlign w:val="top"/>
          </w:tcPr>
          <w:p w14:paraId="383AE733">
            <w:pPr>
              <w:spacing w:before="37" w:line="219" w:lineRule="auto"/>
              <w:ind w:left="6"/>
              <w:rPr>
                <w:rFonts w:ascii="宋体" w:hAnsi="宋体" w:eastAsia="宋体" w:cs="宋体"/>
                <w:spacing w:val="0"/>
                <w:position w:val="0"/>
                <w:sz w:val="24"/>
                <w:szCs w:val="24"/>
                <w:highlight w:val="none"/>
              </w:rPr>
            </w:pPr>
            <w:r>
              <w:rPr>
                <w:rFonts w:ascii="宋体" w:hAnsi="宋体" w:eastAsia="宋体" w:cs="宋体"/>
                <w:spacing w:val="0"/>
                <w:position w:val="0"/>
                <w:sz w:val="24"/>
                <w:szCs w:val="24"/>
                <w:highlight w:val="none"/>
              </w:rPr>
              <w:t>价格</w:t>
            </w:r>
          </w:p>
        </w:tc>
        <w:tc>
          <w:tcPr>
            <w:tcW w:w="607" w:type="dxa"/>
            <w:vAlign w:val="top"/>
          </w:tcPr>
          <w:p w14:paraId="4A2A9FD8">
            <w:pPr>
              <w:spacing w:before="37" w:line="219" w:lineRule="auto"/>
              <w:ind w:left="6"/>
              <w:rPr>
                <w:rFonts w:ascii="宋体" w:hAnsi="宋体" w:eastAsia="宋体" w:cs="宋体"/>
                <w:spacing w:val="0"/>
                <w:position w:val="0"/>
                <w:sz w:val="24"/>
                <w:szCs w:val="24"/>
                <w:highlight w:val="none"/>
              </w:rPr>
            </w:pPr>
            <w:r>
              <w:rPr>
                <w:rFonts w:hint="eastAsia" w:ascii="宋体" w:hAnsi="宋体" w:eastAsia="宋体" w:cs="宋体"/>
                <w:spacing w:val="0"/>
                <w:position w:val="0"/>
                <w:sz w:val="24"/>
                <w:szCs w:val="24"/>
                <w:highlight w:val="none"/>
                <w:lang w:val="en-US" w:eastAsia="zh-CN"/>
              </w:rPr>
              <w:t>20</w:t>
            </w:r>
            <w:r>
              <w:rPr>
                <w:rFonts w:ascii="宋体" w:hAnsi="宋体" w:eastAsia="宋体" w:cs="宋体"/>
                <w:spacing w:val="0"/>
                <w:position w:val="0"/>
                <w:sz w:val="24"/>
                <w:szCs w:val="24"/>
                <w:highlight w:val="none"/>
              </w:rPr>
              <w:t>分</w:t>
            </w:r>
          </w:p>
        </w:tc>
        <w:tc>
          <w:tcPr>
            <w:tcW w:w="7543" w:type="dxa"/>
            <w:vAlign w:val="top"/>
          </w:tcPr>
          <w:p w14:paraId="3E68D7BE">
            <w:pPr>
              <w:spacing w:before="37" w:line="219" w:lineRule="auto"/>
              <w:ind w:left="6"/>
              <w:rPr>
                <w:rFonts w:ascii="宋体" w:hAnsi="宋体" w:eastAsia="宋体" w:cs="宋体"/>
                <w:spacing w:val="0"/>
                <w:position w:val="0"/>
                <w:sz w:val="24"/>
                <w:szCs w:val="24"/>
                <w:highlight w:val="none"/>
              </w:rPr>
            </w:pPr>
            <w:r>
              <w:rPr>
                <w:rFonts w:ascii="宋体" w:hAnsi="宋体" w:eastAsia="宋体" w:cs="宋体"/>
                <w:spacing w:val="0"/>
                <w:position w:val="0"/>
                <w:sz w:val="24"/>
                <w:szCs w:val="24"/>
                <w:highlight w:val="none"/>
              </w:rPr>
              <w:t>供应商的投标报价统一采用低价优先法计算，即满足招标文件要求且投标价格最低的投标报价为评标基准价，其价格分为满分10分。其他</w:t>
            </w:r>
          </w:p>
          <w:p w14:paraId="726455C7">
            <w:pPr>
              <w:spacing w:before="37" w:line="219" w:lineRule="auto"/>
              <w:ind w:left="6"/>
              <w:rPr>
                <w:rFonts w:ascii="宋体" w:hAnsi="宋体" w:eastAsia="宋体" w:cs="宋体"/>
                <w:spacing w:val="0"/>
                <w:position w:val="0"/>
                <w:sz w:val="24"/>
                <w:szCs w:val="24"/>
                <w:highlight w:val="none"/>
              </w:rPr>
            </w:pPr>
            <w:r>
              <w:rPr>
                <w:rFonts w:ascii="宋体" w:hAnsi="宋体" w:eastAsia="宋体" w:cs="宋体"/>
                <w:spacing w:val="0"/>
                <w:position w:val="0"/>
                <w:sz w:val="24"/>
                <w:szCs w:val="24"/>
                <w:highlight w:val="none"/>
              </w:rPr>
              <w:t>供应商的价格分统一按照下列公式计算：</w:t>
            </w:r>
          </w:p>
          <w:p w14:paraId="0422D0FC">
            <w:pPr>
              <w:spacing w:before="37" w:line="219" w:lineRule="auto"/>
              <w:ind w:left="6"/>
              <w:rPr>
                <w:rFonts w:hint="default" w:ascii="宋体" w:hAnsi="宋体" w:eastAsia="宋体" w:cs="宋体"/>
                <w:spacing w:val="0"/>
                <w:position w:val="0"/>
                <w:sz w:val="24"/>
                <w:szCs w:val="24"/>
                <w:highlight w:val="none"/>
                <w:lang w:val="en-US" w:eastAsia="zh-CN"/>
              </w:rPr>
            </w:pPr>
            <w:r>
              <w:rPr>
                <w:rFonts w:ascii="宋体" w:hAnsi="宋体" w:eastAsia="宋体" w:cs="宋体"/>
                <w:spacing w:val="0"/>
                <w:position w:val="0"/>
                <w:sz w:val="24"/>
                <w:szCs w:val="24"/>
                <w:highlight w:val="none"/>
              </w:rPr>
              <w:t>投标报价得分=（评标基准价/投标报价）*</w:t>
            </w:r>
            <w:r>
              <w:rPr>
                <w:rFonts w:hint="eastAsia" w:ascii="宋体" w:hAnsi="宋体" w:eastAsia="宋体" w:cs="宋体"/>
                <w:spacing w:val="0"/>
                <w:position w:val="0"/>
                <w:sz w:val="24"/>
                <w:szCs w:val="24"/>
                <w:highlight w:val="none"/>
                <w:lang w:val="en-US" w:eastAsia="zh-CN"/>
              </w:rPr>
              <w:t>20</w:t>
            </w:r>
          </w:p>
        </w:tc>
      </w:tr>
    </w:tbl>
    <w:p w14:paraId="2463A530">
      <w:pPr>
        <w:spacing w:before="37" w:line="219" w:lineRule="auto"/>
        <w:ind w:left="6"/>
        <w:rPr>
          <w:rFonts w:ascii="宋体" w:hAnsi="宋体" w:eastAsia="宋体" w:cs="宋体"/>
          <w:b/>
          <w:bCs/>
          <w:spacing w:val="0"/>
          <w:position w:val="0"/>
          <w:sz w:val="24"/>
          <w:szCs w:val="24"/>
          <w:highlight w:val="none"/>
        </w:rPr>
      </w:pPr>
      <w:r>
        <w:rPr>
          <w:rFonts w:ascii="宋体" w:hAnsi="宋体" w:eastAsia="宋体" w:cs="宋体"/>
          <w:b/>
          <w:bCs/>
          <w:spacing w:val="0"/>
          <w:position w:val="0"/>
          <w:sz w:val="24"/>
          <w:szCs w:val="24"/>
          <w:highlight w:val="none"/>
        </w:rPr>
        <w:t>B、商务技术部分（</w:t>
      </w:r>
      <w:r>
        <w:rPr>
          <w:rFonts w:hint="eastAsia" w:ascii="宋体" w:hAnsi="宋体" w:eastAsia="宋体" w:cs="宋体"/>
          <w:b/>
          <w:bCs/>
          <w:spacing w:val="0"/>
          <w:position w:val="0"/>
          <w:sz w:val="24"/>
          <w:szCs w:val="24"/>
          <w:highlight w:val="none"/>
          <w:lang w:val="en-US" w:eastAsia="zh-CN"/>
        </w:rPr>
        <w:t>80</w:t>
      </w:r>
      <w:r>
        <w:rPr>
          <w:rFonts w:ascii="宋体" w:hAnsi="宋体" w:eastAsia="宋体" w:cs="宋体"/>
          <w:b/>
          <w:bCs/>
          <w:spacing w:val="0"/>
          <w:position w:val="0"/>
          <w:sz w:val="24"/>
          <w:szCs w:val="24"/>
          <w:highlight w:val="none"/>
        </w:rPr>
        <w:t>分）</w:t>
      </w:r>
    </w:p>
    <w:p w14:paraId="6A297935">
      <w:pPr>
        <w:spacing w:line="110" w:lineRule="exact"/>
        <w:rPr>
          <w:spacing w:val="0"/>
          <w:position w:val="0"/>
          <w:highlight w:val="none"/>
        </w:rPr>
      </w:pPr>
    </w:p>
    <w:tbl>
      <w:tblPr>
        <w:tblStyle w:val="9"/>
        <w:tblW w:w="944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95"/>
        <w:gridCol w:w="672"/>
        <w:gridCol w:w="7074"/>
      </w:tblGrid>
      <w:tr w14:paraId="6ACB11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 w:hRule="atLeast"/>
        </w:trPr>
        <w:tc>
          <w:tcPr>
            <w:tcW w:w="1695" w:type="dxa"/>
            <w:vAlign w:val="top"/>
          </w:tcPr>
          <w:p w14:paraId="0C6D8231">
            <w:pPr>
              <w:pStyle w:val="10"/>
              <w:spacing w:before="33" w:line="240" w:lineRule="auto"/>
              <w:ind w:left="8"/>
              <w:jc w:val="center"/>
              <w:rPr>
                <w:spacing w:val="0"/>
                <w:position w:val="0"/>
                <w:highlight w:val="none"/>
              </w:rPr>
            </w:pPr>
            <w:r>
              <w:rPr>
                <w:spacing w:val="0"/>
                <w:position w:val="0"/>
                <w:highlight w:val="none"/>
              </w:rPr>
              <w:t>评审项目</w:t>
            </w:r>
          </w:p>
        </w:tc>
        <w:tc>
          <w:tcPr>
            <w:tcW w:w="672" w:type="dxa"/>
            <w:vAlign w:val="top"/>
          </w:tcPr>
          <w:p w14:paraId="59DBDE69">
            <w:pPr>
              <w:pStyle w:val="10"/>
              <w:spacing w:before="34" w:line="219" w:lineRule="auto"/>
              <w:ind w:left="9"/>
              <w:jc w:val="center"/>
              <w:rPr>
                <w:spacing w:val="0"/>
                <w:position w:val="0"/>
                <w:highlight w:val="none"/>
              </w:rPr>
            </w:pPr>
            <w:r>
              <w:rPr>
                <w:spacing w:val="0"/>
                <w:position w:val="0"/>
                <w:highlight w:val="none"/>
              </w:rPr>
              <w:t>分值</w:t>
            </w:r>
          </w:p>
        </w:tc>
        <w:tc>
          <w:tcPr>
            <w:tcW w:w="7074" w:type="dxa"/>
            <w:vAlign w:val="top"/>
          </w:tcPr>
          <w:p w14:paraId="29357B9B">
            <w:pPr>
              <w:pStyle w:val="10"/>
              <w:spacing w:before="34" w:line="240" w:lineRule="auto"/>
              <w:ind w:left="36"/>
              <w:rPr>
                <w:spacing w:val="0"/>
                <w:position w:val="0"/>
                <w:highlight w:val="none"/>
              </w:rPr>
            </w:pPr>
            <w:r>
              <w:rPr>
                <w:spacing w:val="0"/>
                <w:position w:val="0"/>
                <w:highlight w:val="none"/>
              </w:rPr>
              <w:t>内容</w:t>
            </w:r>
          </w:p>
        </w:tc>
      </w:tr>
      <w:tr w14:paraId="7D51F8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0" w:hRule="atLeast"/>
        </w:trPr>
        <w:tc>
          <w:tcPr>
            <w:tcW w:w="1695" w:type="dxa"/>
            <w:vAlign w:val="top"/>
          </w:tcPr>
          <w:p w14:paraId="7647DEE0">
            <w:pPr>
              <w:keepNext w:val="0"/>
              <w:keepLines w:val="0"/>
              <w:pageBreakBefore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snapToGrid w:val="0"/>
                <w:color w:val="000000"/>
                <w:spacing w:val="0"/>
                <w:kern w:val="0"/>
                <w:position w:val="0"/>
                <w:sz w:val="24"/>
                <w:szCs w:val="24"/>
                <w:highlight w:val="none"/>
                <w:lang w:val="en-US" w:eastAsia="zh-CN" w:bidi="ar-SA"/>
              </w:rPr>
            </w:pPr>
            <w:bookmarkStart w:id="51" w:name="OLE_LINK52"/>
            <w:r>
              <w:rPr>
                <w:rFonts w:hint="eastAsia" w:ascii="宋体" w:hAnsi="宋体" w:eastAsia="宋体" w:cs="宋体"/>
                <w:snapToGrid w:val="0"/>
                <w:color w:val="000000"/>
                <w:spacing w:val="0"/>
                <w:kern w:val="0"/>
                <w:position w:val="0"/>
                <w:sz w:val="24"/>
                <w:szCs w:val="24"/>
                <w:highlight w:val="none"/>
                <w:lang w:val="en-US" w:eastAsia="zh-CN" w:bidi="ar-SA"/>
              </w:rPr>
              <w:t>类似业绩</w:t>
            </w:r>
            <w:bookmarkEnd w:id="51"/>
          </w:p>
        </w:tc>
        <w:tc>
          <w:tcPr>
            <w:tcW w:w="672" w:type="dxa"/>
            <w:vAlign w:val="top"/>
          </w:tcPr>
          <w:p w14:paraId="71FE5E3F">
            <w:pPr>
              <w:pStyle w:val="10"/>
              <w:spacing w:before="34" w:line="220" w:lineRule="auto"/>
              <w:ind w:left="5"/>
              <w:jc w:val="center"/>
              <w:rPr>
                <w:rFonts w:hint="eastAsia" w:ascii="宋体" w:hAnsi="宋体" w:eastAsia="宋体" w:cs="宋体"/>
                <w:spacing w:val="0"/>
                <w:position w:val="0"/>
                <w:highlight w:val="none"/>
                <w:lang w:val="en-US" w:eastAsia="zh-CN"/>
              </w:rPr>
            </w:pPr>
            <w:r>
              <w:rPr>
                <w:rFonts w:hint="eastAsia" w:ascii="宋体" w:hAnsi="宋体" w:eastAsia="宋体" w:cs="宋体"/>
                <w:spacing w:val="0"/>
                <w:position w:val="0"/>
                <w:highlight w:val="none"/>
                <w:lang w:val="en-US" w:eastAsia="zh-CN"/>
              </w:rPr>
              <w:t>5分</w:t>
            </w:r>
          </w:p>
        </w:tc>
        <w:tc>
          <w:tcPr>
            <w:tcW w:w="7074" w:type="dxa"/>
            <w:vAlign w:val="top"/>
          </w:tcPr>
          <w:p w14:paraId="178158AE">
            <w:pPr>
              <w:pStyle w:val="10"/>
              <w:spacing w:before="33" w:line="240" w:lineRule="auto"/>
              <w:ind w:left="9" w:hanging="3"/>
              <w:rPr>
                <w:spacing w:val="0"/>
                <w:position w:val="0"/>
                <w:highlight w:val="none"/>
              </w:rPr>
            </w:pPr>
            <w:bookmarkStart w:id="52" w:name="OLE_LINK64"/>
            <w:r>
              <w:rPr>
                <w:spacing w:val="0"/>
                <w:position w:val="0"/>
                <w:highlight w:val="none"/>
              </w:rPr>
              <w:t>近</w:t>
            </w:r>
            <w:bookmarkEnd w:id="52"/>
            <w:bookmarkStart w:id="53" w:name="OLE_LINK53"/>
            <w:r>
              <w:rPr>
                <w:spacing w:val="0"/>
                <w:position w:val="0"/>
                <w:highlight w:val="none"/>
              </w:rPr>
              <w:t>三年（2022年2月至2025年2月）</w:t>
            </w:r>
            <w:r>
              <w:rPr>
                <w:rFonts w:hint="eastAsia"/>
                <w:spacing w:val="0"/>
                <w:position w:val="0"/>
                <w:highlight w:val="none"/>
                <w:lang w:val="en-US" w:eastAsia="zh-CN"/>
              </w:rPr>
              <w:t>类似</w:t>
            </w:r>
            <w:r>
              <w:rPr>
                <w:rFonts w:hint="eastAsia" w:ascii="宋体" w:hAnsi="宋体" w:eastAsia="宋体" w:cs="宋体"/>
                <w:snapToGrid w:val="0"/>
                <w:color w:val="000000"/>
                <w:kern w:val="0"/>
                <w:sz w:val="24"/>
                <w:szCs w:val="24"/>
                <w:lang w:val="en-US" w:eastAsia="zh-CN" w:bidi="ar"/>
              </w:rPr>
              <w:t>业绩</w:t>
            </w:r>
            <w:r>
              <w:rPr>
                <w:spacing w:val="0"/>
                <w:position w:val="0"/>
                <w:highlight w:val="none"/>
              </w:rPr>
              <w:t>（以中标通知书或合同为准），每提供1份得</w:t>
            </w:r>
            <w:r>
              <w:rPr>
                <w:rFonts w:hint="eastAsia"/>
                <w:spacing w:val="0"/>
                <w:position w:val="0"/>
                <w:highlight w:val="none"/>
                <w:lang w:val="en-US" w:eastAsia="zh-CN"/>
              </w:rPr>
              <w:t>1</w:t>
            </w:r>
            <w:r>
              <w:rPr>
                <w:spacing w:val="0"/>
                <w:position w:val="0"/>
                <w:highlight w:val="none"/>
              </w:rPr>
              <w:t>分，满分</w:t>
            </w:r>
            <w:r>
              <w:rPr>
                <w:rFonts w:hint="eastAsia"/>
                <w:spacing w:val="0"/>
                <w:position w:val="0"/>
                <w:highlight w:val="none"/>
                <w:lang w:val="en-US" w:eastAsia="zh-CN"/>
              </w:rPr>
              <w:t>5</w:t>
            </w:r>
            <w:r>
              <w:rPr>
                <w:spacing w:val="0"/>
                <w:position w:val="0"/>
                <w:highlight w:val="none"/>
              </w:rPr>
              <w:t>分。</w:t>
            </w:r>
            <w:bookmarkEnd w:id="53"/>
            <w:r>
              <w:rPr>
                <w:rFonts w:hint="eastAsia" w:ascii="宋体" w:hAnsi="宋体" w:eastAsia="宋体" w:cs="宋体"/>
                <w:spacing w:val="0"/>
                <w:position w:val="0"/>
                <w:highlight w:val="none"/>
              </w:rPr>
              <w:t>合同复印件的签订时间、采购内容及双方盖章等。响应文件中所附的复印件内容须清晰、可辨，否则不得分。</w:t>
            </w:r>
          </w:p>
        </w:tc>
      </w:tr>
      <w:tr w14:paraId="3FEF60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80" w:hRule="atLeast"/>
        </w:trPr>
        <w:tc>
          <w:tcPr>
            <w:tcW w:w="1695" w:type="dxa"/>
            <w:vAlign w:val="top"/>
          </w:tcPr>
          <w:p w14:paraId="6F92D4CE">
            <w:pPr>
              <w:keepNext w:val="0"/>
              <w:keepLines w:val="0"/>
              <w:pageBreakBefore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snapToGrid w:val="0"/>
                <w:color w:val="000000"/>
                <w:spacing w:val="0"/>
                <w:kern w:val="0"/>
                <w:position w:val="0"/>
                <w:sz w:val="24"/>
                <w:szCs w:val="24"/>
                <w:highlight w:val="none"/>
                <w:lang w:val="en-US" w:eastAsia="zh-CN" w:bidi="ar-SA"/>
              </w:rPr>
            </w:pPr>
            <w:r>
              <w:rPr>
                <w:rFonts w:hint="eastAsia" w:ascii="宋体" w:hAnsi="宋体" w:eastAsia="宋体" w:cs="宋体"/>
                <w:snapToGrid w:val="0"/>
                <w:color w:val="000000"/>
                <w:spacing w:val="0"/>
                <w:kern w:val="0"/>
                <w:position w:val="0"/>
                <w:sz w:val="24"/>
                <w:szCs w:val="24"/>
                <w:highlight w:val="none"/>
                <w:lang w:val="en-US" w:eastAsia="zh-CN" w:bidi="ar-SA"/>
              </w:rPr>
              <w:t>专业技术能力</w:t>
            </w:r>
          </w:p>
        </w:tc>
        <w:tc>
          <w:tcPr>
            <w:tcW w:w="672" w:type="dxa"/>
            <w:vAlign w:val="top"/>
          </w:tcPr>
          <w:p w14:paraId="6908C208">
            <w:pPr>
              <w:pStyle w:val="10"/>
              <w:spacing w:before="34" w:line="220" w:lineRule="auto"/>
              <w:ind w:left="5"/>
              <w:jc w:val="center"/>
              <w:rPr>
                <w:rFonts w:hint="eastAsia" w:ascii="宋体" w:hAnsi="宋体" w:eastAsia="宋体" w:cs="宋体"/>
                <w:spacing w:val="0"/>
                <w:position w:val="0"/>
                <w:highlight w:val="none"/>
                <w:lang w:val="en-US" w:eastAsia="zh-CN"/>
              </w:rPr>
            </w:pPr>
          </w:p>
          <w:p w14:paraId="4F462C7D">
            <w:pPr>
              <w:pStyle w:val="10"/>
              <w:spacing w:before="34" w:line="220" w:lineRule="auto"/>
              <w:ind w:left="5"/>
              <w:jc w:val="center"/>
              <w:rPr>
                <w:rFonts w:hint="eastAsia" w:ascii="宋体" w:hAnsi="宋体" w:eastAsia="宋体" w:cs="宋体"/>
                <w:spacing w:val="0"/>
                <w:position w:val="0"/>
                <w:highlight w:val="none"/>
                <w:lang w:val="en-US" w:eastAsia="zh-CN"/>
              </w:rPr>
            </w:pPr>
          </w:p>
          <w:p w14:paraId="72309483">
            <w:pPr>
              <w:pStyle w:val="10"/>
              <w:spacing w:before="34" w:line="220" w:lineRule="auto"/>
              <w:ind w:left="5"/>
              <w:jc w:val="center"/>
              <w:rPr>
                <w:rFonts w:hint="eastAsia" w:ascii="宋体" w:hAnsi="宋体" w:eastAsia="宋体" w:cs="宋体"/>
                <w:spacing w:val="0"/>
                <w:position w:val="0"/>
                <w:highlight w:val="none"/>
                <w:lang w:val="en-US" w:eastAsia="zh-CN"/>
              </w:rPr>
            </w:pPr>
            <w:r>
              <w:rPr>
                <w:rFonts w:hint="eastAsia" w:ascii="宋体" w:hAnsi="宋体" w:eastAsia="宋体" w:cs="宋体"/>
                <w:spacing w:val="0"/>
                <w:position w:val="0"/>
                <w:highlight w:val="none"/>
                <w:lang w:val="en-US" w:eastAsia="zh-CN"/>
              </w:rPr>
              <w:t>20分</w:t>
            </w:r>
          </w:p>
        </w:tc>
        <w:tc>
          <w:tcPr>
            <w:tcW w:w="7074" w:type="dxa"/>
            <w:vAlign w:val="top"/>
          </w:tcPr>
          <w:p w14:paraId="6A6AACD1">
            <w:pPr>
              <w:pStyle w:val="10"/>
              <w:spacing w:before="33" w:line="240" w:lineRule="auto"/>
              <w:ind w:left="9" w:hanging="3"/>
              <w:rPr>
                <w:rFonts w:hint="eastAsia"/>
                <w:spacing w:val="0"/>
                <w:position w:val="0"/>
                <w:highlight w:val="none"/>
                <w:lang w:val="en-US" w:eastAsia="zh-CN"/>
              </w:rPr>
            </w:pPr>
            <w:r>
              <w:rPr>
                <w:rFonts w:hint="eastAsia"/>
                <w:spacing w:val="0"/>
                <w:position w:val="0"/>
                <w:highlight w:val="none"/>
                <w:lang w:val="en-US" w:eastAsia="zh-CN"/>
              </w:rPr>
              <w:t>拟投入人员具有规划类或林业工程类高级职称的人员，每名加5分，具有规划类或林业工程类中级职称专业人员，每名加3分，满分20分。</w:t>
            </w:r>
          </w:p>
          <w:p w14:paraId="77E9FF4B">
            <w:pPr>
              <w:pStyle w:val="10"/>
              <w:spacing w:before="33" w:line="240" w:lineRule="auto"/>
              <w:ind w:left="9" w:hanging="3"/>
              <w:rPr>
                <w:spacing w:val="0"/>
                <w:position w:val="0"/>
                <w:highlight w:val="none"/>
              </w:rPr>
            </w:pPr>
            <w:r>
              <w:rPr>
                <w:rFonts w:hint="eastAsia"/>
                <w:spacing w:val="0"/>
                <w:position w:val="0"/>
                <w:highlight w:val="none"/>
                <w:lang w:val="en-US" w:eastAsia="zh-CN"/>
              </w:rPr>
              <w:t>注：附职称证书及社保证明（近半年任意1个月）复印件。响应文件中所附的复印件内容须清晰、可辨，否则不得分。</w:t>
            </w:r>
          </w:p>
        </w:tc>
      </w:tr>
      <w:tr w14:paraId="11BDCD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9" w:hRule="atLeast"/>
        </w:trPr>
        <w:tc>
          <w:tcPr>
            <w:tcW w:w="1695" w:type="dxa"/>
            <w:vAlign w:val="top"/>
          </w:tcPr>
          <w:p w14:paraId="50E593BB">
            <w:pPr>
              <w:pStyle w:val="10"/>
              <w:spacing w:before="33" w:line="240" w:lineRule="auto"/>
              <w:ind w:left="9"/>
              <w:jc w:val="center"/>
              <w:rPr>
                <w:rFonts w:hint="default" w:eastAsia="宋体"/>
                <w:spacing w:val="0"/>
                <w:position w:val="0"/>
                <w:highlight w:val="none"/>
                <w:lang w:val="en-US" w:eastAsia="zh-CN"/>
              </w:rPr>
            </w:pPr>
            <w:r>
              <w:rPr>
                <w:rFonts w:hint="eastAsia"/>
                <w:spacing w:val="0"/>
                <w:position w:val="0"/>
                <w:highlight w:val="none"/>
                <w:lang w:val="en-US" w:eastAsia="zh-CN"/>
              </w:rPr>
              <w:t>项目总体理解</w:t>
            </w:r>
          </w:p>
        </w:tc>
        <w:tc>
          <w:tcPr>
            <w:tcW w:w="672" w:type="dxa"/>
            <w:vAlign w:val="top"/>
          </w:tcPr>
          <w:p w14:paraId="32C49DEE">
            <w:pPr>
              <w:pStyle w:val="10"/>
              <w:spacing w:before="33" w:line="220" w:lineRule="auto"/>
              <w:ind w:left="9"/>
              <w:jc w:val="center"/>
              <w:rPr>
                <w:rFonts w:hint="eastAsia"/>
                <w:spacing w:val="0"/>
                <w:position w:val="0"/>
                <w:highlight w:val="none"/>
                <w:lang w:val="en-US" w:eastAsia="zh-CN"/>
              </w:rPr>
            </w:pPr>
          </w:p>
          <w:p w14:paraId="30480909">
            <w:pPr>
              <w:pStyle w:val="10"/>
              <w:spacing w:before="33" w:line="220" w:lineRule="auto"/>
              <w:ind w:left="9"/>
              <w:jc w:val="center"/>
              <w:rPr>
                <w:spacing w:val="0"/>
                <w:position w:val="0"/>
                <w:highlight w:val="none"/>
              </w:rPr>
            </w:pPr>
            <w:r>
              <w:rPr>
                <w:rFonts w:hint="eastAsia"/>
                <w:spacing w:val="0"/>
                <w:position w:val="0"/>
                <w:highlight w:val="none"/>
                <w:lang w:val="en-US" w:eastAsia="zh-CN"/>
              </w:rPr>
              <w:t>10</w:t>
            </w:r>
            <w:r>
              <w:rPr>
                <w:spacing w:val="0"/>
                <w:position w:val="0"/>
                <w:highlight w:val="none"/>
              </w:rPr>
              <w:t>分</w:t>
            </w:r>
          </w:p>
        </w:tc>
        <w:tc>
          <w:tcPr>
            <w:tcW w:w="7074" w:type="dxa"/>
            <w:vAlign w:val="top"/>
          </w:tcPr>
          <w:p w14:paraId="6E300960">
            <w:pPr>
              <w:pStyle w:val="10"/>
              <w:spacing w:before="33" w:line="240" w:lineRule="auto"/>
              <w:ind w:left="9" w:hanging="3"/>
              <w:rPr>
                <w:spacing w:val="0"/>
                <w:position w:val="0"/>
                <w:highlight w:val="none"/>
              </w:rPr>
            </w:pPr>
            <w:r>
              <w:rPr>
                <w:rFonts w:hint="eastAsia"/>
                <w:spacing w:val="0"/>
                <w:position w:val="0"/>
                <w:highlight w:val="none"/>
                <w:lang w:eastAsia="zh-CN"/>
              </w:rPr>
              <w:t>对项目理解准确，规划编制方案符合本项目实际情况，切实可行、科学合理，</w:t>
            </w:r>
            <w:r>
              <w:rPr>
                <w:rFonts w:hint="eastAsia"/>
                <w:spacing w:val="0"/>
                <w:position w:val="0"/>
                <w:highlight w:val="none"/>
                <w:lang w:val="en-US" w:eastAsia="zh-CN"/>
              </w:rPr>
              <w:t>得10分</w:t>
            </w:r>
            <w:r>
              <w:rPr>
                <w:rFonts w:hint="eastAsia"/>
                <w:spacing w:val="0"/>
                <w:position w:val="0"/>
                <w:highlight w:val="none"/>
                <w:lang w:eastAsia="zh-CN"/>
              </w:rPr>
              <w:t xml:space="preserve">；内容有缺陷或不符合项目实际情况的，每处扣1分，扣完为止。 </w:t>
            </w:r>
          </w:p>
        </w:tc>
      </w:tr>
      <w:tr w14:paraId="6E2B8F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02" w:hRule="atLeast"/>
        </w:trPr>
        <w:tc>
          <w:tcPr>
            <w:tcW w:w="1695" w:type="dxa"/>
            <w:vAlign w:val="top"/>
          </w:tcPr>
          <w:p w14:paraId="587C44EC">
            <w:pPr>
              <w:keepNext w:val="0"/>
              <w:keepLines w:val="0"/>
              <w:pageBreakBefore w:val="0"/>
              <w:kinsoku/>
              <w:wordWrap w:val="0"/>
              <w:overflowPunct/>
              <w:topLinePunct w:val="0"/>
              <w:autoSpaceDE/>
              <w:autoSpaceDN/>
              <w:bidi w:val="0"/>
              <w:adjustRightInd w:val="0"/>
              <w:snapToGrid w:val="0"/>
              <w:spacing w:line="240" w:lineRule="auto"/>
              <w:jc w:val="center"/>
              <w:textAlignment w:val="auto"/>
              <w:rPr>
                <w:color w:val="FF0000"/>
                <w:spacing w:val="0"/>
                <w:position w:val="0"/>
                <w:highlight w:val="none"/>
              </w:rPr>
            </w:pPr>
            <w:r>
              <w:rPr>
                <w:rFonts w:hint="eastAsia" w:ascii="宋体" w:hAnsi="宋体" w:eastAsia="宋体" w:cs="宋体"/>
                <w:snapToGrid w:val="0"/>
                <w:color w:val="000000"/>
                <w:spacing w:val="0"/>
                <w:kern w:val="0"/>
                <w:position w:val="0"/>
                <w:sz w:val="24"/>
                <w:szCs w:val="24"/>
                <w:highlight w:val="none"/>
                <w:lang w:val="en-US" w:eastAsia="zh-CN" w:bidi="ar-SA"/>
              </w:rPr>
              <w:t>工作方案及技术方案</w:t>
            </w:r>
          </w:p>
        </w:tc>
        <w:tc>
          <w:tcPr>
            <w:tcW w:w="672" w:type="dxa"/>
            <w:vAlign w:val="top"/>
          </w:tcPr>
          <w:p w14:paraId="1FB0DDC9">
            <w:pPr>
              <w:pStyle w:val="10"/>
              <w:spacing w:before="35" w:line="220" w:lineRule="auto"/>
              <w:ind w:left="5"/>
              <w:jc w:val="center"/>
              <w:rPr>
                <w:rFonts w:hint="eastAsia"/>
                <w:spacing w:val="0"/>
                <w:position w:val="0"/>
                <w:highlight w:val="none"/>
                <w:lang w:val="en-US" w:eastAsia="zh-CN"/>
              </w:rPr>
            </w:pPr>
          </w:p>
          <w:p w14:paraId="10253BFD">
            <w:pPr>
              <w:pStyle w:val="10"/>
              <w:spacing w:before="35" w:line="220" w:lineRule="auto"/>
              <w:ind w:left="5"/>
              <w:jc w:val="center"/>
              <w:rPr>
                <w:spacing w:val="0"/>
                <w:position w:val="0"/>
                <w:highlight w:val="none"/>
              </w:rPr>
            </w:pPr>
            <w:r>
              <w:rPr>
                <w:rFonts w:hint="eastAsia"/>
                <w:spacing w:val="0"/>
                <w:position w:val="0"/>
                <w:highlight w:val="none"/>
                <w:lang w:val="en-US" w:eastAsia="zh-CN"/>
              </w:rPr>
              <w:t>10</w:t>
            </w:r>
            <w:r>
              <w:rPr>
                <w:spacing w:val="0"/>
                <w:position w:val="0"/>
                <w:highlight w:val="none"/>
              </w:rPr>
              <w:t>分</w:t>
            </w:r>
          </w:p>
        </w:tc>
        <w:tc>
          <w:tcPr>
            <w:tcW w:w="7074" w:type="dxa"/>
            <w:vAlign w:val="top"/>
          </w:tcPr>
          <w:p w14:paraId="4D4437B8">
            <w:pPr>
              <w:pStyle w:val="10"/>
              <w:spacing w:before="33" w:line="240" w:lineRule="auto"/>
              <w:ind w:left="9" w:hanging="3"/>
              <w:rPr>
                <w:spacing w:val="0"/>
                <w:position w:val="0"/>
                <w:highlight w:val="none"/>
              </w:rPr>
            </w:pPr>
            <w:r>
              <w:rPr>
                <w:rFonts w:hint="eastAsia"/>
                <w:spacing w:val="0"/>
                <w:position w:val="0"/>
                <w:highlight w:val="none"/>
                <w:lang w:val="en-US" w:eastAsia="zh-CN"/>
              </w:rPr>
              <w:t>工作方案总体思路清晰，目标设置科学、合理，技术方案有针对性、切实可行，得10分；内容有缺陷或不符合项目实际情况的，每处扣1分，扣完为止。</w:t>
            </w:r>
          </w:p>
        </w:tc>
      </w:tr>
      <w:tr w14:paraId="27C62A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1695" w:type="dxa"/>
            <w:vAlign w:val="top"/>
          </w:tcPr>
          <w:p w14:paraId="1EC1755E">
            <w:pPr>
              <w:keepNext w:val="0"/>
              <w:keepLines w:val="0"/>
              <w:pageBreakBefore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snapToGrid w:val="0"/>
                <w:color w:val="000000"/>
                <w:spacing w:val="0"/>
                <w:kern w:val="0"/>
                <w:position w:val="0"/>
                <w:sz w:val="24"/>
                <w:szCs w:val="24"/>
                <w:highlight w:val="none"/>
                <w:lang w:val="en-US" w:eastAsia="zh-CN" w:bidi="ar-SA"/>
              </w:rPr>
            </w:pPr>
            <w:r>
              <w:rPr>
                <w:rFonts w:hint="eastAsia" w:ascii="宋体" w:hAnsi="宋体" w:eastAsia="宋体" w:cs="宋体"/>
                <w:snapToGrid w:val="0"/>
                <w:color w:val="000000"/>
                <w:spacing w:val="0"/>
                <w:kern w:val="0"/>
                <w:position w:val="0"/>
                <w:sz w:val="24"/>
                <w:szCs w:val="24"/>
                <w:highlight w:val="none"/>
                <w:lang w:val="en-US" w:eastAsia="zh-CN" w:bidi="ar-SA"/>
              </w:rPr>
              <w:t>项目进度</w:t>
            </w:r>
          </w:p>
          <w:p w14:paraId="0CBB1B86">
            <w:pPr>
              <w:keepNext w:val="0"/>
              <w:keepLines w:val="0"/>
              <w:pageBreakBefore w:val="0"/>
              <w:kinsoku/>
              <w:wordWrap w:val="0"/>
              <w:overflowPunct/>
              <w:topLinePunct w:val="0"/>
              <w:autoSpaceDE/>
              <w:autoSpaceDN/>
              <w:bidi w:val="0"/>
              <w:adjustRightInd w:val="0"/>
              <w:snapToGrid w:val="0"/>
              <w:spacing w:line="240" w:lineRule="auto"/>
              <w:jc w:val="center"/>
              <w:textAlignment w:val="auto"/>
              <w:rPr>
                <w:color w:val="FF0000"/>
                <w:spacing w:val="0"/>
                <w:position w:val="0"/>
                <w:highlight w:val="none"/>
              </w:rPr>
            </w:pPr>
            <w:r>
              <w:rPr>
                <w:rFonts w:hint="eastAsia" w:ascii="宋体" w:hAnsi="宋体" w:eastAsia="宋体" w:cs="宋体"/>
                <w:snapToGrid w:val="0"/>
                <w:color w:val="000000"/>
                <w:spacing w:val="0"/>
                <w:kern w:val="0"/>
                <w:position w:val="0"/>
                <w:sz w:val="24"/>
                <w:szCs w:val="24"/>
                <w:highlight w:val="none"/>
                <w:lang w:val="en-US" w:eastAsia="zh-CN" w:bidi="ar-SA"/>
              </w:rPr>
              <w:t>计划</w:t>
            </w:r>
          </w:p>
        </w:tc>
        <w:tc>
          <w:tcPr>
            <w:tcW w:w="672" w:type="dxa"/>
            <w:vAlign w:val="top"/>
          </w:tcPr>
          <w:p w14:paraId="6D31535A">
            <w:pPr>
              <w:pStyle w:val="10"/>
              <w:spacing w:before="34" w:line="220" w:lineRule="auto"/>
              <w:ind w:left="5"/>
              <w:jc w:val="center"/>
              <w:rPr>
                <w:rFonts w:hint="eastAsia"/>
                <w:spacing w:val="0"/>
                <w:position w:val="0"/>
                <w:highlight w:val="none"/>
                <w:lang w:val="en-US" w:eastAsia="zh-CN"/>
              </w:rPr>
            </w:pPr>
          </w:p>
          <w:p w14:paraId="713CB5BD">
            <w:pPr>
              <w:pStyle w:val="10"/>
              <w:spacing w:before="34" w:line="220" w:lineRule="auto"/>
              <w:ind w:left="5"/>
              <w:jc w:val="center"/>
              <w:rPr>
                <w:spacing w:val="0"/>
                <w:position w:val="0"/>
                <w:highlight w:val="none"/>
              </w:rPr>
            </w:pPr>
            <w:r>
              <w:rPr>
                <w:rFonts w:hint="eastAsia"/>
                <w:spacing w:val="0"/>
                <w:position w:val="0"/>
                <w:highlight w:val="none"/>
                <w:lang w:val="en-US" w:eastAsia="zh-CN"/>
              </w:rPr>
              <w:t>8</w:t>
            </w:r>
            <w:r>
              <w:rPr>
                <w:spacing w:val="0"/>
                <w:position w:val="0"/>
                <w:highlight w:val="none"/>
              </w:rPr>
              <w:t>分</w:t>
            </w:r>
          </w:p>
        </w:tc>
        <w:tc>
          <w:tcPr>
            <w:tcW w:w="7074" w:type="dxa"/>
            <w:vAlign w:val="top"/>
          </w:tcPr>
          <w:p w14:paraId="50CA90BF">
            <w:pPr>
              <w:pStyle w:val="10"/>
              <w:spacing w:before="33" w:line="240" w:lineRule="auto"/>
              <w:ind w:left="9" w:hanging="3"/>
              <w:rPr>
                <w:spacing w:val="0"/>
                <w:position w:val="0"/>
                <w:highlight w:val="none"/>
              </w:rPr>
            </w:pPr>
            <w:r>
              <w:rPr>
                <w:rFonts w:hint="eastAsia"/>
                <w:spacing w:val="0"/>
                <w:position w:val="0"/>
                <w:highlight w:val="none"/>
                <w:lang w:val="en-US" w:eastAsia="zh-CN"/>
              </w:rPr>
              <w:t>项目进度安排合理，符合项目要求，得8分；内容有缺陷或不符合项目实际情况的，每处扣1分，扣完为止。</w:t>
            </w:r>
          </w:p>
        </w:tc>
      </w:tr>
      <w:tr w14:paraId="718B0E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76" w:hRule="atLeast"/>
        </w:trPr>
        <w:tc>
          <w:tcPr>
            <w:tcW w:w="1695" w:type="dxa"/>
            <w:vAlign w:val="top"/>
          </w:tcPr>
          <w:p w14:paraId="387CA014">
            <w:pPr>
              <w:keepNext w:val="0"/>
              <w:keepLines w:val="0"/>
              <w:pageBreakBefore w:val="0"/>
              <w:kinsoku/>
              <w:wordWrap w:val="0"/>
              <w:overflowPunct/>
              <w:topLinePunct w:val="0"/>
              <w:autoSpaceDE/>
              <w:autoSpaceDN/>
              <w:bidi w:val="0"/>
              <w:adjustRightInd w:val="0"/>
              <w:snapToGrid w:val="0"/>
              <w:spacing w:line="240" w:lineRule="auto"/>
              <w:jc w:val="center"/>
              <w:textAlignment w:val="auto"/>
              <w:rPr>
                <w:spacing w:val="0"/>
                <w:position w:val="0"/>
                <w:highlight w:val="none"/>
              </w:rPr>
            </w:pPr>
            <w:r>
              <w:rPr>
                <w:rFonts w:hint="eastAsia" w:ascii="宋体" w:hAnsi="宋体" w:eastAsia="宋体" w:cs="宋体"/>
                <w:snapToGrid w:val="0"/>
                <w:color w:val="000000"/>
                <w:spacing w:val="0"/>
                <w:kern w:val="0"/>
                <w:position w:val="0"/>
                <w:sz w:val="24"/>
                <w:szCs w:val="24"/>
                <w:highlight w:val="none"/>
                <w:lang w:val="en-US" w:eastAsia="zh-CN" w:bidi="ar-SA"/>
              </w:rPr>
              <w:t>项目质量保证措施</w:t>
            </w:r>
          </w:p>
        </w:tc>
        <w:tc>
          <w:tcPr>
            <w:tcW w:w="672" w:type="dxa"/>
            <w:vAlign w:val="top"/>
          </w:tcPr>
          <w:p w14:paraId="01E9017B">
            <w:pPr>
              <w:pStyle w:val="10"/>
              <w:spacing w:before="35" w:line="220" w:lineRule="auto"/>
              <w:ind w:left="11"/>
              <w:jc w:val="center"/>
              <w:rPr>
                <w:rFonts w:hint="eastAsia"/>
                <w:spacing w:val="0"/>
                <w:position w:val="0"/>
                <w:highlight w:val="none"/>
                <w:lang w:val="en-US" w:eastAsia="zh-CN"/>
              </w:rPr>
            </w:pPr>
          </w:p>
          <w:p w14:paraId="0C346CEA">
            <w:pPr>
              <w:pStyle w:val="10"/>
              <w:spacing w:before="35" w:line="220" w:lineRule="auto"/>
              <w:ind w:left="11"/>
              <w:jc w:val="center"/>
              <w:rPr>
                <w:spacing w:val="0"/>
                <w:position w:val="0"/>
                <w:highlight w:val="none"/>
              </w:rPr>
            </w:pPr>
            <w:r>
              <w:rPr>
                <w:rFonts w:hint="eastAsia"/>
                <w:spacing w:val="0"/>
                <w:position w:val="0"/>
                <w:highlight w:val="none"/>
                <w:lang w:val="en-US" w:eastAsia="zh-CN"/>
              </w:rPr>
              <w:t>8</w:t>
            </w:r>
            <w:r>
              <w:rPr>
                <w:spacing w:val="0"/>
                <w:position w:val="0"/>
                <w:highlight w:val="none"/>
              </w:rPr>
              <w:t>分</w:t>
            </w:r>
          </w:p>
        </w:tc>
        <w:tc>
          <w:tcPr>
            <w:tcW w:w="7074" w:type="dxa"/>
            <w:vAlign w:val="top"/>
          </w:tcPr>
          <w:p w14:paraId="676AC1E7">
            <w:pPr>
              <w:pStyle w:val="10"/>
              <w:spacing w:before="33" w:line="240" w:lineRule="auto"/>
              <w:ind w:left="9" w:hanging="3"/>
              <w:rPr>
                <w:spacing w:val="0"/>
                <w:position w:val="0"/>
                <w:highlight w:val="none"/>
              </w:rPr>
            </w:pPr>
            <w:r>
              <w:rPr>
                <w:rFonts w:hint="eastAsia"/>
                <w:spacing w:val="0"/>
                <w:position w:val="0"/>
                <w:highlight w:val="none"/>
                <w:lang w:val="en-US" w:eastAsia="zh-CN"/>
              </w:rPr>
              <w:t>质量保证措施、人员配置、成果管理等保障措施科学、合理、全面，得8分；内容有缺陷或不符合项目实际情况的，每处扣1分，扣完为止。</w:t>
            </w:r>
          </w:p>
        </w:tc>
      </w:tr>
      <w:tr w14:paraId="411B96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1695" w:type="dxa"/>
            <w:vAlign w:val="top"/>
          </w:tcPr>
          <w:p w14:paraId="11944FF7">
            <w:pPr>
              <w:keepNext w:val="0"/>
              <w:keepLines w:val="0"/>
              <w:pageBreakBefore w:val="0"/>
              <w:kinsoku/>
              <w:wordWrap w:val="0"/>
              <w:overflowPunct/>
              <w:topLinePunct w:val="0"/>
              <w:autoSpaceDE/>
              <w:autoSpaceDN/>
              <w:bidi w:val="0"/>
              <w:adjustRightInd w:val="0"/>
              <w:snapToGrid w:val="0"/>
              <w:spacing w:line="240" w:lineRule="auto"/>
              <w:jc w:val="center"/>
              <w:textAlignment w:val="auto"/>
              <w:rPr>
                <w:rFonts w:hint="eastAsia" w:ascii="宋体" w:hAnsi="宋体" w:eastAsia="宋体" w:cs="宋体"/>
                <w:snapToGrid w:val="0"/>
                <w:color w:val="000000"/>
                <w:spacing w:val="0"/>
                <w:kern w:val="0"/>
                <w:position w:val="0"/>
                <w:sz w:val="24"/>
                <w:szCs w:val="24"/>
                <w:highlight w:val="none"/>
                <w:lang w:val="en-US" w:eastAsia="zh-CN" w:bidi="ar-SA"/>
              </w:rPr>
            </w:pPr>
            <w:r>
              <w:rPr>
                <w:rFonts w:hint="eastAsia" w:ascii="宋体" w:hAnsi="宋体" w:eastAsia="宋体" w:cs="宋体"/>
                <w:snapToGrid w:val="0"/>
                <w:color w:val="000000"/>
                <w:spacing w:val="0"/>
                <w:kern w:val="0"/>
                <w:position w:val="0"/>
                <w:sz w:val="24"/>
                <w:szCs w:val="24"/>
                <w:highlight w:val="none"/>
                <w:lang w:val="en-US" w:eastAsia="zh-CN" w:bidi="ar-SA"/>
              </w:rPr>
              <w:t>项目实施难点及关键过程分析</w:t>
            </w:r>
          </w:p>
        </w:tc>
        <w:tc>
          <w:tcPr>
            <w:tcW w:w="672" w:type="dxa"/>
            <w:vAlign w:val="top"/>
          </w:tcPr>
          <w:p w14:paraId="7FFDDE1B">
            <w:pPr>
              <w:pStyle w:val="10"/>
              <w:spacing w:before="34" w:line="220" w:lineRule="auto"/>
              <w:jc w:val="both"/>
              <w:rPr>
                <w:rFonts w:hint="eastAsia" w:ascii="宋体" w:hAnsi="宋体" w:eastAsia="宋体" w:cs="宋体"/>
                <w:spacing w:val="0"/>
                <w:position w:val="0"/>
                <w:highlight w:val="none"/>
                <w:lang w:val="en-US" w:eastAsia="zh-CN"/>
              </w:rPr>
            </w:pPr>
          </w:p>
          <w:p w14:paraId="20C5DD5B">
            <w:pPr>
              <w:pStyle w:val="10"/>
              <w:spacing w:before="34" w:line="220" w:lineRule="auto"/>
              <w:ind w:left="5"/>
              <w:jc w:val="center"/>
              <w:rPr>
                <w:rFonts w:hint="default" w:ascii="宋体" w:hAnsi="宋体" w:eastAsia="宋体" w:cs="宋体"/>
                <w:spacing w:val="0"/>
                <w:position w:val="0"/>
                <w:highlight w:val="none"/>
                <w:lang w:val="en-US" w:eastAsia="zh-CN"/>
              </w:rPr>
            </w:pPr>
            <w:r>
              <w:rPr>
                <w:rFonts w:hint="eastAsia" w:ascii="宋体" w:hAnsi="宋体" w:eastAsia="宋体" w:cs="宋体"/>
                <w:spacing w:val="0"/>
                <w:position w:val="0"/>
                <w:highlight w:val="none"/>
                <w:lang w:val="en-US" w:eastAsia="zh-CN"/>
              </w:rPr>
              <w:t>9分</w:t>
            </w:r>
          </w:p>
        </w:tc>
        <w:tc>
          <w:tcPr>
            <w:tcW w:w="7074" w:type="dxa"/>
            <w:vAlign w:val="top"/>
          </w:tcPr>
          <w:p w14:paraId="1D24689A">
            <w:pPr>
              <w:pStyle w:val="10"/>
              <w:spacing w:before="33" w:line="240" w:lineRule="auto"/>
              <w:ind w:left="9" w:hanging="3"/>
              <w:rPr>
                <w:rFonts w:hint="eastAsia"/>
                <w:spacing w:val="0"/>
                <w:position w:val="0"/>
                <w:highlight w:val="none"/>
                <w:lang w:val="en-US" w:eastAsia="zh-CN"/>
              </w:rPr>
            </w:pPr>
            <w:r>
              <w:rPr>
                <w:rFonts w:hint="eastAsia"/>
                <w:spacing w:val="0"/>
                <w:position w:val="0"/>
                <w:highlight w:val="none"/>
                <w:lang w:val="en-US" w:eastAsia="zh-CN"/>
              </w:rPr>
              <w:t>对关键评估方法、作业程序表述完整深入，对重点难点技术环节解决方案切实可行，得9分；内容有缺陷或不符合项目实际情况的，每处扣1分，扣完为止。</w:t>
            </w:r>
          </w:p>
        </w:tc>
      </w:tr>
      <w:tr w14:paraId="7263B3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68" w:hRule="atLeast"/>
        </w:trPr>
        <w:tc>
          <w:tcPr>
            <w:tcW w:w="1695" w:type="dxa"/>
            <w:vAlign w:val="top"/>
          </w:tcPr>
          <w:p w14:paraId="52010A95">
            <w:pPr>
              <w:keepNext w:val="0"/>
              <w:keepLines w:val="0"/>
              <w:pageBreakBefore w:val="0"/>
              <w:kinsoku/>
              <w:wordWrap w:val="0"/>
              <w:overflowPunct/>
              <w:topLinePunct w:val="0"/>
              <w:autoSpaceDE/>
              <w:autoSpaceDN/>
              <w:bidi w:val="0"/>
              <w:adjustRightInd w:val="0"/>
              <w:snapToGrid w:val="0"/>
              <w:spacing w:line="240" w:lineRule="auto"/>
              <w:jc w:val="center"/>
              <w:textAlignment w:val="auto"/>
              <w:rPr>
                <w:spacing w:val="0"/>
                <w:position w:val="0"/>
                <w:highlight w:val="none"/>
              </w:rPr>
            </w:pPr>
            <w:r>
              <w:rPr>
                <w:rFonts w:hint="eastAsia" w:ascii="宋体" w:hAnsi="宋体" w:eastAsia="宋体" w:cs="宋体"/>
                <w:snapToGrid w:val="0"/>
                <w:color w:val="000000"/>
                <w:spacing w:val="0"/>
                <w:kern w:val="0"/>
                <w:position w:val="0"/>
                <w:sz w:val="24"/>
                <w:szCs w:val="24"/>
                <w:highlight w:val="none"/>
                <w:lang w:val="en-US" w:eastAsia="zh-CN" w:bidi="ar-SA"/>
              </w:rPr>
              <w:t>服务承诺和售后服务</w:t>
            </w:r>
          </w:p>
        </w:tc>
        <w:tc>
          <w:tcPr>
            <w:tcW w:w="672" w:type="dxa"/>
            <w:vAlign w:val="top"/>
          </w:tcPr>
          <w:p w14:paraId="756DD351">
            <w:pPr>
              <w:pStyle w:val="10"/>
              <w:spacing w:before="34" w:line="220" w:lineRule="auto"/>
              <w:ind w:left="5"/>
              <w:jc w:val="center"/>
              <w:rPr>
                <w:rFonts w:hint="eastAsia" w:ascii="宋体" w:hAnsi="宋体" w:eastAsia="宋体" w:cs="宋体"/>
                <w:spacing w:val="0"/>
                <w:position w:val="0"/>
                <w:highlight w:val="none"/>
                <w:lang w:val="en-US" w:eastAsia="zh-CN"/>
              </w:rPr>
            </w:pPr>
          </w:p>
          <w:p w14:paraId="5723E225">
            <w:pPr>
              <w:pStyle w:val="10"/>
              <w:spacing w:before="34" w:line="220" w:lineRule="auto"/>
              <w:ind w:left="5"/>
              <w:jc w:val="center"/>
              <w:rPr>
                <w:rFonts w:hint="eastAsia" w:ascii="宋体" w:hAnsi="宋体" w:eastAsia="宋体" w:cs="宋体"/>
                <w:spacing w:val="0"/>
                <w:position w:val="0"/>
                <w:highlight w:val="none"/>
                <w:lang w:val="en-US" w:eastAsia="zh-CN"/>
              </w:rPr>
            </w:pPr>
            <w:r>
              <w:rPr>
                <w:rFonts w:hint="eastAsia" w:ascii="宋体" w:hAnsi="宋体" w:eastAsia="宋体" w:cs="宋体"/>
                <w:spacing w:val="0"/>
                <w:position w:val="0"/>
                <w:highlight w:val="none"/>
                <w:lang w:val="en-US" w:eastAsia="zh-CN"/>
              </w:rPr>
              <w:t>10分</w:t>
            </w:r>
          </w:p>
        </w:tc>
        <w:tc>
          <w:tcPr>
            <w:tcW w:w="7074" w:type="dxa"/>
            <w:vAlign w:val="top"/>
          </w:tcPr>
          <w:p w14:paraId="7A5B1D9D">
            <w:pPr>
              <w:pStyle w:val="10"/>
              <w:spacing w:before="33" w:line="240" w:lineRule="auto"/>
              <w:ind w:left="9" w:hanging="3"/>
              <w:rPr>
                <w:spacing w:val="0"/>
                <w:position w:val="0"/>
                <w:highlight w:val="none"/>
              </w:rPr>
            </w:pPr>
            <w:r>
              <w:rPr>
                <w:rFonts w:hint="eastAsia"/>
                <w:spacing w:val="0"/>
                <w:position w:val="0"/>
                <w:highlight w:val="none"/>
                <w:lang w:val="en-US" w:eastAsia="zh-CN"/>
              </w:rPr>
              <w:t>服务承诺和售后服务完整详细，针对性强，得10分；内容有缺陷或不符合项目实际情况的，每处扣1分，扣完为止。</w:t>
            </w:r>
          </w:p>
        </w:tc>
      </w:tr>
    </w:tbl>
    <w:p w14:paraId="4DA53497">
      <w:pPr>
        <w:pStyle w:val="4"/>
        <w:spacing w:before="323" w:line="221" w:lineRule="auto"/>
        <w:outlineLvl w:val="1"/>
      </w:pPr>
      <w:r>
        <w:rPr>
          <w:b/>
          <w:bCs/>
          <w:spacing w:val="-8"/>
        </w:rPr>
        <w:t>1.评标方法</w:t>
      </w:r>
    </w:p>
    <w:p w14:paraId="6AB3A7BB">
      <w:pPr>
        <w:pStyle w:val="4"/>
        <w:spacing w:before="302" w:line="352" w:lineRule="auto"/>
        <w:ind w:firstLine="481"/>
        <w:jc w:val="both"/>
        <w:rPr>
          <w:sz w:val="24"/>
          <w:szCs w:val="24"/>
        </w:rPr>
      </w:pPr>
      <w:r>
        <w:rPr>
          <w:spacing w:val="1"/>
          <w:sz w:val="24"/>
          <w:szCs w:val="24"/>
        </w:rPr>
        <w:t>本次评标采用综合评分法。评标委员会对满足招标文件实质性要求的磋商文件，按照</w:t>
      </w:r>
      <w:r>
        <w:rPr>
          <w:spacing w:val="4"/>
          <w:sz w:val="24"/>
          <w:szCs w:val="24"/>
        </w:rPr>
        <w:t xml:space="preserve"> </w:t>
      </w:r>
      <w:r>
        <w:rPr>
          <w:spacing w:val="1"/>
          <w:sz w:val="24"/>
          <w:szCs w:val="24"/>
        </w:rPr>
        <w:t>评标办法前附表评审标准进行打分，并按得分由高到低顺序推荐中标候选人，或根据招标</w:t>
      </w:r>
      <w:r>
        <w:rPr>
          <w:spacing w:val="4"/>
          <w:sz w:val="24"/>
          <w:szCs w:val="24"/>
        </w:rPr>
        <w:t xml:space="preserve"> </w:t>
      </w:r>
      <w:r>
        <w:rPr>
          <w:spacing w:val="1"/>
          <w:sz w:val="24"/>
          <w:szCs w:val="24"/>
        </w:rPr>
        <w:t>人授权直接确定中标人，但投标报价低于其成本的除外。综合评分相等时，以投标报价低</w:t>
      </w:r>
      <w:r>
        <w:rPr>
          <w:spacing w:val="4"/>
          <w:sz w:val="24"/>
          <w:szCs w:val="24"/>
        </w:rPr>
        <w:t xml:space="preserve"> </w:t>
      </w:r>
      <w:r>
        <w:rPr>
          <w:sz w:val="24"/>
          <w:szCs w:val="24"/>
        </w:rPr>
        <w:t>的优先；投标报价也相等的，由招标人或其授权的</w:t>
      </w:r>
      <w:r>
        <w:rPr>
          <w:spacing w:val="-1"/>
          <w:sz w:val="24"/>
          <w:szCs w:val="24"/>
        </w:rPr>
        <w:t>评标委员会自行确定。</w:t>
      </w:r>
    </w:p>
    <w:p w14:paraId="3D081556">
      <w:pPr>
        <w:pStyle w:val="4"/>
        <w:spacing w:before="159" w:line="221" w:lineRule="auto"/>
        <w:ind w:left="6"/>
        <w:outlineLvl w:val="2"/>
      </w:pPr>
      <w:r>
        <w:rPr>
          <w:b/>
          <w:bCs/>
          <w:spacing w:val="-5"/>
        </w:rPr>
        <w:t>2.评审标准</w:t>
      </w:r>
    </w:p>
    <w:p w14:paraId="6AA6F2B7">
      <w:pPr>
        <w:pStyle w:val="4"/>
        <w:spacing w:before="145" w:line="219" w:lineRule="auto"/>
        <w:ind w:left="484"/>
        <w:rPr>
          <w:sz w:val="24"/>
          <w:szCs w:val="24"/>
        </w:rPr>
      </w:pPr>
      <w:r>
        <w:rPr>
          <w:spacing w:val="-2"/>
          <w:sz w:val="24"/>
          <w:szCs w:val="24"/>
        </w:rPr>
        <w:t>2.1 初步评审标准</w:t>
      </w:r>
    </w:p>
    <w:p w14:paraId="1A5F9B5B">
      <w:pPr>
        <w:pStyle w:val="4"/>
        <w:spacing w:before="180" w:line="219" w:lineRule="auto"/>
        <w:ind w:left="484"/>
        <w:rPr>
          <w:sz w:val="24"/>
          <w:szCs w:val="24"/>
        </w:rPr>
      </w:pPr>
      <w:r>
        <w:rPr>
          <w:spacing w:val="-1"/>
          <w:sz w:val="24"/>
          <w:szCs w:val="24"/>
        </w:rPr>
        <w:t>2.1.1 资格评审标准：见评标办法前附表。</w:t>
      </w:r>
    </w:p>
    <w:p w14:paraId="76F87589">
      <w:pPr>
        <w:pStyle w:val="4"/>
        <w:spacing w:before="183" w:line="219" w:lineRule="auto"/>
        <w:ind w:left="484"/>
        <w:rPr>
          <w:sz w:val="24"/>
          <w:szCs w:val="24"/>
        </w:rPr>
      </w:pPr>
      <w:r>
        <w:rPr>
          <w:spacing w:val="-1"/>
          <w:sz w:val="24"/>
          <w:szCs w:val="24"/>
        </w:rPr>
        <w:t>2.1.2 符合性评审标准：见评标办法前附表。</w:t>
      </w:r>
    </w:p>
    <w:p w14:paraId="5D85E256">
      <w:pPr>
        <w:pStyle w:val="4"/>
        <w:spacing w:before="180" w:line="219" w:lineRule="auto"/>
        <w:ind w:left="484"/>
        <w:rPr>
          <w:rFonts w:ascii="宋体" w:hAnsi="宋体" w:eastAsia="宋体" w:cs="宋体"/>
          <w:spacing w:val="-1"/>
          <w:sz w:val="24"/>
          <w:szCs w:val="24"/>
        </w:rPr>
      </w:pPr>
      <w:r>
        <w:rPr>
          <w:rFonts w:ascii="宋体" w:hAnsi="宋体" w:eastAsia="宋体" w:cs="宋体"/>
          <w:spacing w:val="-1"/>
          <w:sz w:val="24"/>
          <w:szCs w:val="24"/>
        </w:rPr>
        <w:t>2.2 评分标准</w:t>
      </w:r>
    </w:p>
    <w:p w14:paraId="33A05B2E">
      <w:pPr>
        <w:pStyle w:val="4"/>
        <w:spacing w:before="180" w:line="219" w:lineRule="auto"/>
        <w:ind w:left="484"/>
        <w:rPr>
          <w:rFonts w:hint="eastAsia" w:ascii="宋体" w:hAnsi="宋体" w:eastAsia="宋体" w:cs="宋体"/>
          <w:spacing w:val="-1"/>
          <w:sz w:val="24"/>
          <w:szCs w:val="24"/>
          <w:lang w:eastAsia="zh-CN"/>
        </w:rPr>
      </w:pPr>
      <w:r>
        <w:rPr>
          <w:rFonts w:ascii="宋体" w:hAnsi="宋体" w:eastAsia="宋体" w:cs="宋体"/>
          <w:spacing w:val="-1"/>
          <w:sz w:val="24"/>
          <w:szCs w:val="24"/>
        </w:rPr>
        <w:t>2.2.1 报价评审标准：详细评审附件</w:t>
      </w:r>
      <w:r>
        <w:rPr>
          <w:rFonts w:hint="eastAsia" w:cs="宋体"/>
          <w:spacing w:val="-1"/>
          <w:sz w:val="24"/>
          <w:szCs w:val="24"/>
          <w:lang w:eastAsia="zh-CN"/>
        </w:rPr>
        <w:t>。</w:t>
      </w:r>
    </w:p>
    <w:p w14:paraId="76B3A5D6">
      <w:pPr>
        <w:pStyle w:val="4"/>
        <w:spacing w:before="180" w:line="219" w:lineRule="auto"/>
        <w:ind w:left="484"/>
        <w:rPr>
          <w:rFonts w:hint="eastAsia" w:ascii="宋体" w:hAnsi="宋体" w:eastAsia="宋体" w:cs="宋体"/>
          <w:spacing w:val="-1"/>
          <w:sz w:val="24"/>
          <w:szCs w:val="24"/>
          <w:lang w:eastAsia="zh-CN"/>
        </w:rPr>
      </w:pPr>
      <w:r>
        <w:rPr>
          <w:rFonts w:ascii="宋体" w:hAnsi="宋体" w:eastAsia="宋体" w:cs="宋体"/>
          <w:spacing w:val="-1"/>
          <w:sz w:val="24"/>
          <w:szCs w:val="24"/>
        </w:rPr>
        <w:t>2.2.2 技术评审标准：详细评审附表</w:t>
      </w:r>
      <w:r>
        <w:rPr>
          <w:rFonts w:hint="eastAsia" w:cs="宋体"/>
          <w:spacing w:val="-1"/>
          <w:sz w:val="24"/>
          <w:szCs w:val="24"/>
          <w:lang w:eastAsia="zh-CN"/>
        </w:rPr>
        <w:t>。</w:t>
      </w:r>
    </w:p>
    <w:p w14:paraId="6646E737">
      <w:pPr>
        <w:pStyle w:val="4"/>
        <w:spacing w:before="180" w:line="219" w:lineRule="auto"/>
        <w:ind w:left="484"/>
        <w:rPr>
          <w:rFonts w:hint="eastAsia" w:ascii="宋体" w:hAnsi="宋体" w:eastAsia="宋体" w:cs="宋体"/>
          <w:spacing w:val="-1"/>
          <w:sz w:val="24"/>
          <w:szCs w:val="24"/>
          <w:lang w:eastAsia="zh-CN"/>
        </w:rPr>
      </w:pPr>
      <w:r>
        <w:rPr>
          <w:rFonts w:ascii="宋体" w:hAnsi="宋体" w:eastAsia="宋体" w:cs="宋体"/>
          <w:spacing w:val="-1"/>
          <w:sz w:val="24"/>
          <w:szCs w:val="24"/>
        </w:rPr>
        <w:t>2.2.3 技术评审标准：详细评审附表</w:t>
      </w:r>
      <w:r>
        <w:rPr>
          <w:rFonts w:hint="eastAsia" w:cs="宋体"/>
          <w:spacing w:val="-1"/>
          <w:sz w:val="24"/>
          <w:szCs w:val="24"/>
          <w:lang w:eastAsia="zh-CN"/>
        </w:rPr>
        <w:t>。</w:t>
      </w:r>
    </w:p>
    <w:p w14:paraId="03695127">
      <w:pPr>
        <w:pStyle w:val="4"/>
        <w:spacing w:before="309" w:line="221" w:lineRule="auto"/>
        <w:ind w:left="8"/>
        <w:outlineLvl w:val="2"/>
      </w:pPr>
      <w:r>
        <w:rPr>
          <w:b/>
          <w:bCs/>
          <w:spacing w:val="-5"/>
        </w:rPr>
        <w:t>3.评标程序</w:t>
      </w:r>
    </w:p>
    <w:p w14:paraId="54F382C0">
      <w:pPr>
        <w:pStyle w:val="4"/>
        <w:spacing w:before="142" w:line="219" w:lineRule="auto"/>
        <w:ind w:left="486"/>
        <w:rPr>
          <w:sz w:val="24"/>
          <w:szCs w:val="24"/>
        </w:rPr>
      </w:pPr>
      <w:r>
        <w:rPr>
          <w:spacing w:val="-2"/>
          <w:sz w:val="24"/>
          <w:szCs w:val="24"/>
        </w:rPr>
        <w:t>3.1 初步评审</w:t>
      </w:r>
    </w:p>
    <w:p w14:paraId="7A170773">
      <w:pPr>
        <w:pStyle w:val="4"/>
        <w:spacing w:before="184" w:line="312" w:lineRule="auto"/>
        <w:ind w:firstLine="485"/>
        <w:rPr>
          <w:sz w:val="24"/>
          <w:szCs w:val="24"/>
        </w:rPr>
      </w:pPr>
      <w:r>
        <w:rPr>
          <w:spacing w:val="1"/>
          <w:sz w:val="24"/>
          <w:szCs w:val="24"/>
        </w:rPr>
        <w:t>3.1.1 评标委员会可以要求供应商提交招标文件规定的有关证明和证件的原件</w:t>
      </w:r>
      <w:r>
        <w:rPr>
          <w:sz w:val="24"/>
          <w:szCs w:val="24"/>
        </w:rPr>
        <w:t>，以便 核验。评标委员会依据本章第</w:t>
      </w:r>
      <w:r>
        <w:rPr>
          <w:spacing w:val="-30"/>
          <w:sz w:val="24"/>
          <w:szCs w:val="24"/>
        </w:rPr>
        <w:t xml:space="preserve"> </w:t>
      </w:r>
      <w:r>
        <w:rPr>
          <w:sz w:val="24"/>
          <w:szCs w:val="24"/>
        </w:rPr>
        <w:t>2.1</w:t>
      </w:r>
      <w:r>
        <w:rPr>
          <w:spacing w:val="-50"/>
          <w:sz w:val="24"/>
          <w:szCs w:val="24"/>
        </w:rPr>
        <w:t xml:space="preserve"> </w:t>
      </w:r>
      <w:r>
        <w:rPr>
          <w:sz w:val="24"/>
          <w:szCs w:val="24"/>
        </w:rPr>
        <w:t xml:space="preserve">款规定的标准对磋商文件进行初步评审。有一项不符合 </w:t>
      </w:r>
      <w:r>
        <w:rPr>
          <w:spacing w:val="-1"/>
          <w:sz w:val="24"/>
          <w:szCs w:val="24"/>
        </w:rPr>
        <w:t>评审标准的，评标委员会应当否决其投标。</w:t>
      </w:r>
    </w:p>
    <w:p w14:paraId="31AD998B">
      <w:pPr>
        <w:pStyle w:val="4"/>
        <w:spacing w:before="181" w:line="219" w:lineRule="auto"/>
        <w:ind w:left="486"/>
        <w:rPr>
          <w:sz w:val="24"/>
          <w:szCs w:val="24"/>
        </w:rPr>
      </w:pPr>
      <w:r>
        <w:rPr>
          <w:spacing w:val="-1"/>
          <w:sz w:val="24"/>
          <w:szCs w:val="24"/>
        </w:rPr>
        <w:t>3.1.2 供应商有以下情形之一的，评标委员会应当否决其投标：</w:t>
      </w:r>
    </w:p>
    <w:p w14:paraId="4AFB6B92">
      <w:pPr>
        <w:pStyle w:val="4"/>
        <w:spacing w:before="183" w:line="219" w:lineRule="auto"/>
        <w:ind w:left="493"/>
        <w:rPr>
          <w:sz w:val="24"/>
          <w:szCs w:val="24"/>
        </w:rPr>
      </w:pPr>
      <w:r>
        <w:rPr>
          <w:spacing w:val="-3"/>
          <w:sz w:val="24"/>
          <w:szCs w:val="24"/>
        </w:rPr>
        <w:t>（1）第二章“供应商须知</w:t>
      </w:r>
      <w:r>
        <w:rPr>
          <w:spacing w:val="-70"/>
          <w:sz w:val="24"/>
          <w:szCs w:val="24"/>
        </w:rPr>
        <w:t xml:space="preserve"> </w:t>
      </w:r>
      <w:r>
        <w:rPr>
          <w:spacing w:val="-3"/>
          <w:sz w:val="24"/>
          <w:szCs w:val="24"/>
        </w:rPr>
        <w:t>”规定的任何一种情形的；</w:t>
      </w:r>
    </w:p>
    <w:p w14:paraId="7C8A2CB5">
      <w:pPr>
        <w:pStyle w:val="4"/>
        <w:spacing w:before="181" w:line="219" w:lineRule="auto"/>
        <w:ind w:left="493"/>
        <w:rPr>
          <w:sz w:val="24"/>
          <w:szCs w:val="24"/>
        </w:rPr>
      </w:pPr>
      <w:r>
        <w:rPr>
          <w:spacing w:val="-1"/>
          <w:sz w:val="24"/>
          <w:szCs w:val="24"/>
        </w:rPr>
        <w:t>（2）串通投标或弄虚作假或有其他违法行为的；</w:t>
      </w:r>
    </w:p>
    <w:p w14:paraId="1E70A239">
      <w:pPr>
        <w:pStyle w:val="4"/>
        <w:spacing w:before="183" w:line="219" w:lineRule="auto"/>
        <w:ind w:left="493"/>
        <w:rPr>
          <w:sz w:val="24"/>
          <w:szCs w:val="24"/>
        </w:rPr>
      </w:pPr>
      <w:r>
        <w:rPr>
          <w:spacing w:val="-1"/>
          <w:sz w:val="24"/>
          <w:szCs w:val="24"/>
        </w:rPr>
        <w:t>（3）不按评标委员会要求澄清、说明或补正的。</w:t>
      </w:r>
    </w:p>
    <w:p w14:paraId="13045E6A">
      <w:pPr>
        <w:pStyle w:val="4"/>
        <w:spacing w:before="181" w:line="313" w:lineRule="auto"/>
        <w:ind w:left="2" w:firstLine="483"/>
        <w:rPr>
          <w:sz w:val="24"/>
          <w:szCs w:val="24"/>
        </w:rPr>
      </w:pPr>
      <w:r>
        <w:rPr>
          <w:spacing w:val="1"/>
          <w:sz w:val="24"/>
          <w:szCs w:val="24"/>
        </w:rPr>
        <w:t>3.1.3 投标报价有算术错误的，评标委员会按以下原则对投标报价进行修正，</w:t>
      </w:r>
      <w:r>
        <w:rPr>
          <w:sz w:val="24"/>
          <w:szCs w:val="24"/>
        </w:rPr>
        <w:t xml:space="preserve">修正的 </w:t>
      </w:r>
      <w:r>
        <w:rPr>
          <w:spacing w:val="1"/>
          <w:sz w:val="24"/>
          <w:szCs w:val="24"/>
        </w:rPr>
        <w:t>价格经供应商书面确认后具有约束力。供应商不接受修正价格的，评标委员会应当否决其</w:t>
      </w:r>
      <w:r>
        <w:rPr>
          <w:spacing w:val="2"/>
          <w:sz w:val="24"/>
          <w:szCs w:val="24"/>
        </w:rPr>
        <w:t xml:space="preserve"> </w:t>
      </w:r>
      <w:r>
        <w:rPr>
          <w:spacing w:val="-4"/>
          <w:sz w:val="24"/>
          <w:szCs w:val="24"/>
        </w:rPr>
        <w:t>投标。</w:t>
      </w:r>
    </w:p>
    <w:p w14:paraId="1F71E951">
      <w:pPr>
        <w:pStyle w:val="4"/>
        <w:spacing w:before="182" w:line="219" w:lineRule="auto"/>
        <w:ind w:left="493"/>
        <w:rPr>
          <w:sz w:val="24"/>
          <w:szCs w:val="24"/>
        </w:rPr>
      </w:pPr>
      <w:r>
        <w:rPr>
          <w:spacing w:val="-1"/>
          <w:sz w:val="24"/>
          <w:szCs w:val="24"/>
        </w:rPr>
        <w:t>（1）磋商文件中的大写金额与小写金额不一致的，以大写金额为准；</w:t>
      </w:r>
    </w:p>
    <w:p w14:paraId="73281269">
      <w:pPr>
        <w:pStyle w:val="4"/>
        <w:spacing w:before="183" w:line="218" w:lineRule="auto"/>
        <w:jc w:val="center"/>
        <w:rPr>
          <w:sz w:val="24"/>
          <w:szCs w:val="24"/>
        </w:rPr>
      </w:pPr>
      <w:r>
        <w:rPr>
          <w:rFonts w:hint="eastAsia"/>
          <w:spacing w:val="-2"/>
          <w:sz w:val="24"/>
          <w:szCs w:val="24"/>
          <w:lang w:val="en-US" w:eastAsia="zh-CN"/>
        </w:rPr>
        <w:t xml:space="preserve"> </w:t>
      </w:r>
      <w:r>
        <w:rPr>
          <w:spacing w:val="-2"/>
          <w:sz w:val="24"/>
          <w:szCs w:val="24"/>
        </w:rPr>
        <w:t>（2）总价金额与依据单价计算出的结果不一致的，以</w:t>
      </w:r>
      <w:r>
        <w:rPr>
          <w:spacing w:val="-3"/>
          <w:sz w:val="24"/>
          <w:szCs w:val="24"/>
        </w:rPr>
        <w:t>单价金额为准修正总价，但单价</w:t>
      </w:r>
    </w:p>
    <w:p w14:paraId="60650A3C">
      <w:pPr>
        <w:pStyle w:val="4"/>
        <w:spacing w:before="78" w:line="219" w:lineRule="auto"/>
        <w:ind w:left="1"/>
        <w:rPr>
          <w:sz w:val="24"/>
          <w:szCs w:val="24"/>
        </w:rPr>
      </w:pPr>
      <w:r>
        <w:rPr>
          <w:spacing w:val="-1"/>
          <w:sz w:val="24"/>
          <w:szCs w:val="24"/>
        </w:rPr>
        <w:t>金额小数点有明显错误的除外。</w:t>
      </w:r>
    </w:p>
    <w:p w14:paraId="31279194">
      <w:pPr>
        <w:spacing w:line="282" w:lineRule="auto"/>
        <w:rPr>
          <w:rFonts w:ascii="Arial"/>
          <w:sz w:val="21"/>
        </w:rPr>
      </w:pPr>
    </w:p>
    <w:p w14:paraId="4E5AF2B6">
      <w:pPr>
        <w:pStyle w:val="4"/>
        <w:spacing w:before="78" w:line="220" w:lineRule="auto"/>
        <w:ind w:left="484"/>
        <w:rPr>
          <w:sz w:val="24"/>
          <w:szCs w:val="24"/>
        </w:rPr>
      </w:pPr>
      <w:r>
        <w:rPr>
          <w:spacing w:val="-4"/>
          <w:sz w:val="24"/>
          <w:szCs w:val="24"/>
        </w:rPr>
        <w:t>3.2</w:t>
      </w:r>
      <w:r>
        <w:rPr>
          <w:spacing w:val="12"/>
          <w:sz w:val="24"/>
          <w:szCs w:val="24"/>
        </w:rPr>
        <w:t xml:space="preserve"> </w:t>
      </w:r>
      <w:r>
        <w:rPr>
          <w:spacing w:val="-4"/>
          <w:sz w:val="24"/>
          <w:szCs w:val="24"/>
        </w:rPr>
        <w:t>详细评审</w:t>
      </w:r>
    </w:p>
    <w:p w14:paraId="199D7AE1">
      <w:pPr>
        <w:pStyle w:val="4"/>
        <w:spacing w:before="181" w:line="289" w:lineRule="auto"/>
        <w:ind w:right="2" w:firstLine="484"/>
        <w:rPr>
          <w:sz w:val="24"/>
          <w:szCs w:val="24"/>
        </w:rPr>
      </w:pPr>
      <w:r>
        <w:rPr>
          <w:sz w:val="24"/>
          <w:szCs w:val="24"/>
        </w:rPr>
        <w:t>3.2.1 评标委员会按本章第</w:t>
      </w:r>
      <w:r>
        <w:rPr>
          <w:spacing w:val="-36"/>
          <w:sz w:val="24"/>
          <w:szCs w:val="24"/>
        </w:rPr>
        <w:t xml:space="preserve"> </w:t>
      </w:r>
      <w:r>
        <w:rPr>
          <w:sz w:val="24"/>
          <w:szCs w:val="24"/>
        </w:rPr>
        <w:t>2.2</w:t>
      </w:r>
      <w:r>
        <w:rPr>
          <w:spacing w:val="-49"/>
          <w:sz w:val="24"/>
          <w:szCs w:val="24"/>
        </w:rPr>
        <w:t xml:space="preserve"> </w:t>
      </w:r>
      <w:r>
        <w:rPr>
          <w:sz w:val="24"/>
          <w:szCs w:val="24"/>
        </w:rPr>
        <w:t xml:space="preserve">款规定的量化因素和分值进行打分，并计算出综合评 </w:t>
      </w:r>
      <w:r>
        <w:rPr>
          <w:spacing w:val="-3"/>
          <w:sz w:val="24"/>
          <w:szCs w:val="24"/>
        </w:rPr>
        <w:t>估得分。</w:t>
      </w:r>
    </w:p>
    <w:p w14:paraId="640861CC">
      <w:pPr>
        <w:pStyle w:val="4"/>
        <w:spacing w:before="182" w:line="218" w:lineRule="auto"/>
        <w:ind w:left="491"/>
        <w:rPr>
          <w:rFonts w:hint="eastAsia" w:eastAsia="宋体"/>
          <w:sz w:val="24"/>
          <w:szCs w:val="24"/>
          <w:lang w:eastAsia="zh-CN"/>
        </w:rPr>
      </w:pPr>
      <w:r>
        <w:rPr>
          <w:spacing w:val="-2"/>
          <w:sz w:val="24"/>
          <w:szCs w:val="24"/>
        </w:rPr>
        <w:t>（1）按本章第</w:t>
      </w:r>
      <w:r>
        <w:rPr>
          <w:spacing w:val="-35"/>
          <w:sz w:val="24"/>
          <w:szCs w:val="24"/>
        </w:rPr>
        <w:t xml:space="preserve"> </w:t>
      </w:r>
      <w:r>
        <w:rPr>
          <w:spacing w:val="-2"/>
          <w:sz w:val="24"/>
          <w:szCs w:val="24"/>
        </w:rPr>
        <w:t>2.2.1</w:t>
      </w:r>
      <w:r>
        <w:rPr>
          <w:spacing w:val="-45"/>
          <w:sz w:val="24"/>
          <w:szCs w:val="24"/>
        </w:rPr>
        <w:t xml:space="preserve"> </w:t>
      </w:r>
      <w:r>
        <w:rPr>
          <w:spacing w:val="-2"/>
          <w:sz w:val="24"/>
          <w:szCs w:val="24"/>
        </w:rPr>
        <w:t>定的评审因素和分值对报价标计算出得分</w:t>
      </w:r>
      <w:r>
        <w:rPr>
          <w:spacing w:val="-58"/>
          <w:sz w:val="24"/>
          <w:szCs w:val="24"/>
        </w:rPr>
        <w:t xml:space="preserve"> </w:t>
      </w:r>
      <w:r>
        <w:rPr>
          <w:spacing w:val="-2"/>
          <w:sz w:val="24"/>
          <w:szCs w:val="24"/>
        </w:rPr>
        <w:t>A</w:t>
      </w:r>
      <w:r>
        <w:rPr>
          <w:rFonts w:hint="eastAsia"/>
          <w:spacing w:val="-2"/>
          <w:sz w:val="24"/>
          <w:szCs w:val="24"/>
          <w:lang w:eastAsia="zh-CN"/>
        </w:rPr>
        <w:t>；</w:t>
      </w:r>
    </w:p>
    <w:p w14:paraId="14B56D96">
      <w:pPr>
        <w:pStyle w:val="4"/>
        <w:spacing w:before="184" w:line="219" w:lineRule="auto"/>
        <w:ind w:left="491"/>
        <w:rPr>
          <w:rFonts w:hint="eastAsia" w:eastAsia="宋体"/>
          <w:sz w:val="24"/>
          <w:szCs w:val="24"/>
          <w:lang w:eastAsia="zh-CN"/>
        </w:rPr>
      </w:pPr>
      <w:r>
        <w:rPr>
          <w:spacing w:val="-2"/>
          <w:sz w:val="24"/>
          <w:szCs w:val="24"/>
        </w:rPr>
        <w:t>（2）按本章第</w:t>
      </w:r>
      <w:r>
        <w:rPr>
          <w:spacing w:val="-35"/>
          <w:sz w:val="24"/>
          <w:szCs w:val="24"/>
        </w:rPr>
        <w:t xml:space="preserve"> </w:t>
      </w:r>
      <w:r>
        <w:rPr>
          <w:spacing w:val="-2"/>
          <w:sz w:val="24"/>
          <w:szCs w:val="24"/>
        </w:rPr>
        <w:t>2.2.2</w:t>
      </w:r>
      <w:r>
        <w:rPr>
          <w:spacing w:val="-45"/>
          <w:sz w:val="24"/>
          <w:szCs w:val="24"/>
        </w:rPr>
        <w:t xml:space="preserve"> </w:t>
      </w:r>
      <w:r>
        <w:rPr>
          <w:spacing w:val="-2"/>
          <w:sz w:val="24"/>
          <w:szCs w:val="24"/>
        </w:rPr>
        <w:t>定的评审因素和分值对技术标计算出得分</w:t>
      </w:r>
      <w:r>
        <w:rPr>
          <w:spacing w:val="-57"/>
          <w:sz w:val="24"/>
          <w:szCs w:val="24"/>
        </w:rPr>
        <w:t xml:space="preserve"> </w:t>
      </w:r>
      <w:r>
        <w:rPr>
          <w:spacing w:val="-2"/>
          <w:sz w:val="24"/>
          <w:szCs w:val="24"/>
        </w:rPr>
        <w:t>B</w:t>
      </w:r>
      <w:r>
        <w:rPr>
          <w:rFonts w:hint="eastAsia"/>
          <w:spacing w:val="-2"/>
          <w:sz w:val="24"/>
          <w:szCs w:val="24"/>
          <w:lang w:eastAsia="zh-CN"/>
        </w:rPr>
        <w:t>；</w:t>
      </w:r>
    </w:p>
    <w:p w14:paraId="5551CC17">
      <w:pPr>
        <w:pStyle w:val="4"/>
        <w:spacing w:before="181" w:line="219" w:lineRule="auto"/>
        <w:ind w:left="491"/>
        <w:rPr>
          <w:rFonts w:hint="eastAsia" w:eastAsia="宋体"/>
          <w:sz w:val="24"/>
          <w:szCs w:val="24"/>
          <w:lang w:eastAsia="zh-CN"/>
        </w:rPr>
      </w:pPr>
      <w:r>
        <w:rPr>
          <w:spacing w:val="-2"/>
          <w:sz w:val="24"/>
          <w:szCs w:val="24"/>
        </w:rPr>
        <w:t>（</w:t>
      </w:r>
      <w:r>
        <w:rPr>
          <w:rFonts w:hint="eastAsia"/>
          <w:spacing w:val="-2"/>
          <w:sz w:val="24"/>
          <w:szCs w:val="24"/>
          <w:lang w:val="en-US" w:eastAsia="zh-CN"/>
        </w:rPr>
        <w:t>3</w:t>
      </w:r>
      <w:r>
        <w:rPr>
          <w:spacing w:val="-2"/>
          <w:sz w:val="24"/>
          <w:szCs w:val="24"/>
        </w:rPr>
        <w:t>）按本章第</w:t>
      </w:r>
      <w:r>
        <w:rPr>
          <w:spacing w:val="-35"/>
          <w:sz w:val="24"/>
          <w:szCs w:val="24"/>
        </w:rPr>
        <w:t xml:space="preserve"> </w:t>
      </w:r>
      <w:r>
        <w:rPr>
          <w:spacing w:val="-2"/>
          <w:sz w:val="24"/>
          <w:szCs w:val="24"/>
        </w:rPr>
        <w:t>2.2.3</w:t>
      </w:r>
      <w:r>
        <w:rPr>
          <w:spacing w:val="-45"/>
          <w:sz w:val="24"/>
          <w:szCs w:val="24"/>
        </w:rPr>
        <w:t xml:space="preserve"> </w:t>
      </w:r>
      <w:r>
        <w:rPr>
          <w:spacing w:val="-2"/>
          <w:sz w:val="24"/>
          <w:szCs w:val="24"/>
        </w:rPr>
        <w:t>定的评审因素和分值对商务标计算出得分</w:t>
      </w:r>
      <w:r>
        <w:rPr>
          <w:spacing w:val="-53"/>
          <w:sz w:val="24"/>
          <w:szCs w:val="24"/>
        </w:rPr>
        <w:t xml:space="preserve"> </w:t>
      </w:r>
      <w:r>
        <w:rPr>
          <w:spacing w:val="-2"/>
          <w:sz w:val="24"/>
          <w:szCs w:val="24"/>
        </w:rPr>
        <w:t>C</w:t>
      </w:r>
      <w:r>
        <w:rPr>
          <w:rFonts w:hint="eastAsia"/>
          <w:spacing w:val="-2"/>
          <w:sz w:val="24"/>
          <w:szCs w:val="24"/>
          <w:lang w:eastAsia="zh-CN"/>
        </w:rPr>
        <w:t>；</w:t>
      </w:r>
    </w:p>
    <w:p w14:paraId="0DF6D369">
      <w:pPr>
        <w:pStyle w:val="4"/>
        <w:spacing w:before="184" w:line="219" w:lineRule="auto"/>
        <w:ind w:left="484"/>
        <w:rPr>
          <w:sz w:val="24"/>
          <w:szCs w:val="24"/>
        </w:rPr>
      </w:pPr>
      <w:r>
        <w:rPr>
          <w:spacing w:val="-1"/>
          <w:sz w:val="24"/>
          <w:szCs w:val="24"/>
        </w:rPr>
        <w:t>3.2.2 评分分值计算保留小数点后两位，小数</w:t>
      </w:r>
      <w:r>
        <w:rPr>
          <w:spacing w:val="-2"/>
          <w:sz w:val="24"/>
          <w:szCs w:val="24"/>
        </w:rPr>
        <w:t>点后第三位“</w:t>
      </w:r>
      <w:r>
        <w:rPr>
          <w:spacing w:val="-88"/>
          <w:sz w:val="24"/>
          <w:szCs w:val="24"/>
        </w:rPr>
        <w:t xml:space="preserve"> </w:t>
      </w:r>
      <w:r>
        <w:rPr>
          <w:spacing w:val="-2"/>
          <w:sz w:val="24"/>
          <w:szCs w:val="24"/>
        </w:rPr>
        <w:t>四舍五入</w:t>
      </w:r>
      <w:r>
        <w:rPr>
          <w:spacing w:val="-88"/>
          <w:sz w:val="24"/>
          <w:szCs w:val="24"/>
        </w:rPr>
        <w:t xml:space="preserve"> </w:t>
      </w:r>
      <w:r>
        <w:rPr>
          <w:spacing w:val="-2"/>
          <w:sz w:val="24"/>
          <w:szCs w:val="24"/>
        </w:rPr>
        <w:t>”。</w:t>
      </w:r>
    </w:p>
    <w:p w14:paraId="2EDE2123">
      <w:pPr>
        <w:pStyle w:val="4"/>
        <w:spacing w:before="180" w:line="219" w:lineRule="auto"/>
        <w:ind w:left="484"/>
        <w:rPr>
          <w:rFonts w:hint="eastAsia" w:eastAsia="宋体"/>
          <w:sz w:val="24"/>
          <w:szCs w:val="24"/>
          <w:lang w:eastAsia="zh-CN"/>
        </w:rPr>
      </w:pPr>
      <w:r>
        <w:rPr>
          <w:spacing w:val="-2"/>
          <w:sz w:val="24"/>
          <w:szCs w:val="24"/>
        </w:rPr>
        <w:t>3.2.3 供应商得分=</w:t>
      </w:r>
      <w:r>
        <w:rPr>
          <w:b/>
          <w:bCs/>
          <w:spacing w:val="-2"/>
          <w:sz w:val="24"/>
          <w:szCs w:val="24"/>
        </w:rPr>
        <w:t>A+B+C</w:t>
      </w:r>
      <w:r>
        <w:rPr>
          <w:rFonts w:hint="eastAsia"/>
          <w:b/>
          <w:bCs/>
          <w:spacing w:val="-2"/>
          <w:sz w:val="24"/>
          <w:szCs w:val="24"/>
          <w:lang w:eastAsia="zh-CN"/>
        </w:rPr>
        <w:t>。</w:t>
      </w:r>
    </w:p>
    <w:p w14:paraId="4B794613">
      <w:pPr>
        <w:pStyle w:val="4"/>
        <w:spacing w:before="184" w:line="312" w:lineRule="auto"/>
        <w:ind w:firstLine="483"/>
        <w:rPr>
          <w:sz w:val="24"/>
          <w:szCs w:val="24"/>
        </w:rPr>
      </w:pPr>
      <w:r>
        <w:rPr>
          <w:spacing w:val="1"/>
          <w:sz w:val="24"/>
          <w:szCs w:val="24"/>
        </w:rPr>
        <w:t>3.2.4 评标委员会发现供应商的报价明显低于其他投标报价，应当要求该供应</w:t>
      </w:r>
      <w:r>
        <w:rPr>
          <w:sz w:val="24"/>
          <w:szCs w:val="24"/>
        </w:rPr>
        <w:t xml:space="preserve">商作出 </w:t>
      </w:r>
      <w:r>
        <w:rPr>
          <w:spacing w:val="1"/>
          <w:sz w:val="24"/>
          <w:szCs w:val="24"/>
        </w:rPr>
        <w:t>书面说明并提供相应的证明材料。供应商不能合理说明或者不能提供相应证明材料的，评</w:t>
      </w:r>
      <w:r>
        <w:rPr>
          <w:spacing w:val="2"/>
          <w:sz w:val="24"/>
          <w:szCs w:val="24"/>
        </w:rPr>
        <w:t xml:space="preserve"> </w:t>
      </w:r>
      <w:r>
        <w:rPr>
          <w:spacing w:val="-1"/>
          <w:sz w:val="24"/>
          <w:szCs w:val="24"/>
        </w:rPr>
        <w:t>标委员会应当认定该供应商以低于成本报价竞标，否决其投标。</w:t>
      </w:r>
    </w:p>
    <w:p w14:paraId="38DB1351">
      <w:pPr>
        <w:pStyle w:val="4"/>
        <w:spacing w:before="183" w:line="219" w:lineRule="auto"/>
        <w:ind w:left="484"/>
        <w:rPr>
          <w:sz w:val="24"/>
          <w:szCs w:val="24"/>
        </w:rPr>
      </w:pPr>
      <w:r>
        <w:rPr>
          <w:spacing w:val="-2"/>
          <w:sz w:val="24"/>
          <w:szCs w:val="24"/>
        </w:rPr>
        <w:t>3.3 磋商文件的澄清和补正</w:t>
      </w:r>
    </w:p>
    <w:p w14:paraId="3E27B1F1">
      <w:pPr>
        <w:pStyle w:val="4"/>
        <w:spacing w:before="184" w:line="312" w:lineRule="auto"/>
        <w:ind w:firstLine="484"/>
        <w:rPr>
          <w:sz w:val="24"/>
          <w:szCs w:val="24"/>
        </w:rPr>
      </w:pPr>
      <w:r>
        <w:rPr>
          <w:spacing w:val="1"/>
          <w:sz w:val="24"/>
          <w:szCs w:val="24"/>
        </w:rPr>
        <w:t>3.3.1 在评标过程中，评标委员会可以书面形式要求供应商对所提交磋商文件</w:t>
      </w:r>
      <w:r>
        <w:rPr>
          <w:sz w:val="24"/>
          <w:szCs w:val="24"/>
        </w:rPr>
        <w:t xml:space="preserve">中不明 </w:t>
      </w:r>
      <w:r>
        <w:rPr>
          <w:spacing w:val="1"/>
          <w:sz w:val="24"/>
          <w:szCs w:val="24"/>
        </w:rPr>
        <w:t>确的内容进行书面澄清或说明，或者对细微偏差进行补正。评标委员会不接受供应商主动</w:t>
      </w:r>
      <w:r>
        <w:rPr>
          <w:spacing w:val="3"/>
          <w:sz w:val="24"/>
          <w:szCs w:val="24"/>
        </w:rPr>
        <w:t xml:space="preserve"> </w:t>
      </w:r>
      <w:r>
        <w:rPr>
          <w:spacing w:val="-1"/>
          <w:sz w:val="24"/>
          <w:szCs w:val="24"/>
        </w:rPr>
        <w:t>提出的澄清、说明或补正。</w:t>
      </w:r>
    </w:p>
    <w:p w14:paraId="013CC9BE">
      <w:pPr>
        <w:pStyle w:val="4"/>
        <w:spacing w:before="180" w:line="290" w:lineRule="auto"/>
        <w:ind w:firstLine="483"/>
        <w:rPr>
          <w:sz w:val="24"/>
          <w:szCs w:val="24"/>
        </w:rPr>
      </w:pPr>
      <w:r>
        <w:rPr>
          <w:spacing w:val="1"/>
          <w:sz w:val="24"/>
          <w:szCs w:val="24"/>
        </w:rPr>
        <w:t>3.3.2 澄清、说明和补正不得改变磋商文件的实质性内容。供应商的书面澄清</w:t>
      </w:r>
      <w:r>
        <w:rPr>
          <w:sz w:val="24"/>
          <w:szCs w:val="24"/>
        </w:rPr>
        <w:t xml:space="preserve">、说明 </w:t>
      </w:r>
      <w:r>
        <w:rPr>
          <w:spacing w:val="-1"/>
          <w:sz w:val="24"/>
          <w:szCs w:val="24"/>
        </w:rPr>
        <w:t>和补正属于磋商文件的组成部分。</w:t>
      </w:r>
    </w:p>
    <w:p w14:paraId="5BAE191A">
      <w:pPr>
        <w:pStyle w:val="4"/>
        <w:spacing w:before="181" w:line="289" w:lineRule="auto"/>
        <w:ind w:left="2" w:firstLine="481"/>
        <w:rPr>
          <w:sz w:val="24"/>
          <w:szCs w:val="24"/>
        </w:rPr>
      </w:pPr>
      <w:r>
        <w:rPr>
          <w:spacing w:val="1"/>
          <w:sz w:val="24"/>
          <w:szCs w:val="24"/>
        </w:rPr>
        <w:t>3.3.3 评标委员会对供应商提交的澄清、说明或补正有疑问的，可以要求供应</w:t>
      </w:r>
      <w:r>
        <w:rPr>
          <w:sz w:val="24"/>
          <w:szCs w:val="24"/>
        </w:rPr>
        <w:t xml:space="preserve">商进一 </w:t>
      </w:r>
      <w:r>
        <w:rPr>
          <w:spacing w:val="-1"/>
          <w:sz w:val="24"/>
          <w:szCs w:val="24"/>
        </w:rPr>
        <w:t>步澄清、说明或补正，直至满足评标委员会的要求。</w:t>
      </w:r>
    </w:p>
    <w:p w14:paraId="6AA23F34">
      <w:pPr>
        <w:pStyle w:val="4"/>
        <w:spacing w:before="184" w:line="220" w:lineRule="auto"/>
        <w:ind w:left="484"/>
        <w:rPr>
          <w:sz w:val="24"/>
          <w:szCs w:val="24"/>
        </w:rPr>
      </w:pPr>
      <w:r>
        <w:rPr>
          <w:spacing w:val="-2"/>
          <w:sz w:val="24"/>
          <w:szCs w:val="24"/>
        </w:rPr>
        <w:t>3.4 评标结果</w:t>
      </w:r>
    </w:p>
    <w:p w14:paraId="6CD39FE5">
      <w:pPr>
        <w:pStyle w:val="4"/>
        <w:spacing w:before="179" w:line="219" w:lineRule="auto"/>
        <w:ind w:left="484"/>
        <w:rPr>
          <w:sz w:val="24"/>
          <w:szCs w:val="24"/>
        </w:rPr>
      </w:pPr>
      <w:r>
        <w:rPr>
          <w:spacing w:val="-1"/>
          <w:sz w:val="24"/>
          <w:szCs w:val="24"/>
        </w:rPr>
        <w:t>3.4.1 评标委员会按照得分由高到低的顺序推荐中标候选人。</w:t>
      </w:r>
    </w:p>
    <w:p w14:paraId="3F45C103">
      <w:pPr>
        <w:pStyle w:val="4"/>
        <w:spacing w:before="184" w:line="218" w:lineRule="auto"/>
        <w:ind w:left="484"/>
        <w:rPr>
          <w:sz w:val="24"/>
          <w:szCs w:val="24"/>
        </w:rPr>
      </w:pPr>
      <w:r>
        <w:rPr>
          <w:spacing w:val="-1"/>
          <w:sz w:val="24"/>
          <w:szCs w:val="24"/>
        </w:rPr>
        <w:t>3.4.2 评标委员会完成评标后，向招标人提交书面评标报告。</w:t>
      </w:r>
    </w:p>
    <w:p w14:paraId="1CBFD50B">
      <w:pPr>
        <w:spacing w:line="218" w:lineRule="auto"/>
        <w:rPr>
          <w:sz w:val="24"/>
          <w:szCs w:val="24"/>
        </w:rPr>
        <w:sectPr>
          <w:footerReference r:id="rId13" w:type="default"/>
          <w:pgSz w:w="11907" w:h="16840"/>
          <w:pgMar w:top="1440" w:right="1080" w:bottom="1440" w:left="1080" w:header="0" w:footer="993" w:gutter="0"/>
          <w:pgNumType w:fmt="decimal"/>
          <w:cols w:space="720" w:num="1"/>
        </w:sectPr>
      </w:pPr>
    </w:p>
    <w:p w14:paraId="08C21553">
      <w:pPr>
        <w:pStyle w:val="4"/>
        <w:spacing w:before="100" w:line="225" w:lineRule="auto"/>
        <w:jc w:val="center"/>
        <w:outlineLvl w:val="0"/>
        <w:rPr>
          <w:sz w:val="32"/>
          <w:szCs w:val="32"/>
        </w:rPr>
      </w:pPr>
      <w:bookmarkStart w:id="54" w:name="bookmark7"/>
      <w:bookmarkEnd w:id="54"/>
      <w:bookmarkStart w:id="55" w:name="bookmark8"/>
      <w:bookmarkEnd w:id="55"/>
      <w:r>
        <w:rPr>
          <w:rFonts w:hint="eastAsia"/>
          <w:b/>
          <w:bCs/>
          <w:spacing w:val="5"/>
          <w:sz w:val="32"/>
          <w:szCs w:val="32"/>
          <w:lang w:val="en-US" w:eastAsia="zh-CN"/>
        </w:rPr>
        <w:t xml:space="preserve">第四章 </w:t>
      </w:r>
      <w:r>
        <w:rPr>
          <w:b/>
          <w:bCs/>
          <w:spacing w:val="5"/>
          <w:sz w:val="32"/>
          <w:szCs w:val="32"/>
        </w:rPr>
        <w:t>项目需求及服务要求</w:t>
      </w:r>
    </w:p>
    <w:p w14:paraId="10D926C1">
      <w:pPr>
        <w:pStyle w:val="4"/>
        <w:spacing w:before="238" w:line="221" w:lineRule="auto"/>
        <w:ind w:left="596"/>
        <w:rPr>
          <w:b/>
          <w:bCs/>
          <w:spacing w:val="-5"/>
        </w:rPr>
      </w:pPr>
      <w:r>
        <w:rPr>
          <w:b/>
          <w:bCs/>
          <w:spacing w:val="-5"/>
        </w:rPr>
        <w:t>一、总体目标</w:t>
      </w:r>
    </w:p>
    <w:p w14:paraId="1E8AF8DD">
      <w:pPr>
        <w:pStyle w:val="4"/>
        <w:spacing w:before="238" w:line="221" w:lineRule="auto"/>
        <w:ind w:left="596"/>
        <w:rPr>
          <w:b/>
          <w:bCs/>
          <w:spacing w:val="-5"/>
        </w:rPr>
      </w:pPr>
      <w:r>
        <w:rPr>
          <w:rFonts w:hint="eastAsia"/>
          <w:color w:val="000000" w:themeColor="text1"/>
          <w:spacing w:val="-3"/>
          <w:sz w:val="24"/>
          <w:szCs w:val="24"/>
          <w:lang w:val="en-US" w:eastAsia="zh-CN"/>
          <w14:textFill>
            <w14:solidFill>
              <w14:schemeClr w14:val="tx1"/>
            </w14:solidFill>
          </w14:textFill>
        </w:rPr>
        <w:t>明确各区、县职责，加强保护管理，科学制定生态保护修复的目标。</w:t>
      </w:r>
    </w:p>
    <w:p w14:paraId="671B6142">
      <w:pPr>
        <w:pStyle w:val="4"/>
        <w:keepNext w:val="0"/>
        <w:keepLines w:val="0"/>
        <w:pageBreakBefore w:val="0"/>
        <w:widowControl/>
        <w:kinsoku w:val="0"/>
        <w:wordWrap/>
        <w:overflowPunct/>
        <w:topLinePunct w:val="0"/>
        <w:autoSpaceDE w:val="0"/>
        <w:autoSpaceDN w:val="0"/>
        <w:bidi w:val="0"/>
        <w:adjustRightInd w:val="0"/>
        <w:snapToGrid w:val="0"/>
        <w:spacing w:before="202" w:line="360" w:lineRule="auto"/>
        <w:ind w:left="28" w:right="261" w:firstLine="505"/>
        <w:textAlignment w:val="baseline"/>
        <w:rPr>
          <w:rFonts w:hint="eastAsia"/>
          <w:color w:val="000000" w:themeColor="text1"/>
          <w:sz w:val="24"/>
          <w:szCs w:val="24"/>
          <w:lang w:val="en-US" w:eastAsia="zh-CN"/>
          <w14:textFill>
            <w14:solidFill>
              <w14:schemeClr w14:val="tx1"/>
            </w14:solidFill>
          </w14:textFill>
        </w:rPr>
      </w:pPr>
      <w:r>
        <w:rPr>
          <w:rFonts w:hint="eastAsia"/>
          <w:color w:val="000000" w:themeColor="text1"/>
          <w:sz w:val="24"/>
          <w:szCs w:val="24"/>
          <w:lang w:val="en-US" w:eastAsia="zh-CN"/>
          <w14:textFill>
            <w14:solidFill>
              <w14:schemeClr w14:val="tx1"/>
            </w14:solidFill>
          </w14:textFill>
        </w:rPr>
        <w:t>2025年计划提高全社会天然林保护意识。天然林保护是广大人民群众共同参与、共同建设、共同受益的事业，是一项长期任务，要一代代抓下去。鼓励和引导群众通过订立乡规民约、开展公益活动等方式，培育爱林护林的生态道德和行为准则。加强天然林保护科普宣传教育，充分利用互联网等各种媒体，提高公众对天然林生态、社会、文化、经济价值的认识，形成全社会共同保护天然林的良好氛围。</w:t>
      </w:r>
    </w:p>
    <w:p w14:paraId="5921C1FB">
      <w:pPr>
        <w:pStyle w:val="3"/>
        <w:pageBreakBefore w:val="0"/>
        <w:widowControl w:val="0"/>
        <w:numPr>
          <w:ilvl w:val="0"/>
          <w:numId w:val="1"/>
        </w:numPr>
        <w:kinsoku/>
        <w:wordWrap/>
        <w:overflowPunct/>
        <w:topLinePunct w:val="0"/>
        <w:autoSpaceDE/>
        <w:autoSpaceDN/>
        <w:bidi w:val="0"/>
        <w:adjustRightInd/>
        <w:snapToGrid/>
        <w:spacing w:before="0" w:after="0" w:line="560" w:lineRule="exact"/>
        <w:ind w:left="0" w:leftChars="0" w:firstLine="542" w:firstLineChars="200"/>
        <w:jc w:val="both"/>
        <w:textAlignment w:val="auto"/>
        <w:rPr>
          <w:rFonts w:hint="eastAsia" w:ascii="宋体" w:hAnsi="宋体" w:eastAsia="宋体" w:cs="宋体"/>
          <w:b/>
          <w:bCs/>
          <w:snapToGrid w:val="0"/>
          <w:color w:val="000000" w:themeColor="text1"/>
          <w:spacing w:val="-5"/>
          <w:kern w:val="0"/>
          <w:sz w:val="28"/>
          <w:szCs w:val="28"/>
          <w:lang w:val="en-US" w:eastAsia="zh-CN" w:bidi="ar-SA"/>
          <w14:textFill>
            <w14:solidFill>
              <w14:schemeClr w14:val="tx1"/>
            </w14:solidFill>
          </w14:textFill>
        </w:rPr>
      </w:pPr>
      <w:r>
        <w:rPr>
          <w:rFonts w:hint="eastAsia" w:ascii="宋体" w:hAnsi="宋体" w:eastAsia="宋体" w:cs="宋体"/>
          <w:b/>
          <w:bCs/>
          <w:snapToGrid w:val="0"/>
          <w:color w:val="000000" w:themeColor="text1"/>
          <w:spacing w:val="-5"/>
          <w:kern w:val="0"/>
          <w:sz w:val="28"/>
          <w:szCs w:val="28"/>
          <w:lang w:val="en-US" w:eastAsia="zh-CN" w:bidi="ar-SA"/>
          <w14:textFill>
            <w14:solidFill>
              <w14:schemeClr w14:val="tx1"/>
            </w14:solidFill>
          </w14:textFill>
        </w:rPr>
        <w:t>采购需求</w:t>
      </w:r>
    </w:p>
    <w:p w14:paraId="14AA4034">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ind w:firstLine="468" w:firstLineChars="200"/>
        <w:textAlignment w:val="baseline"/>
        <w:rPr>
          <w:rFonts w:hint="default"/>
          <w:color w:val="000000" w:themeColor="text1"/>
          <w:lang w:val="en-US" w:eastAsia="zh-CN"/>
          <w14:textFill>
            <w14:solidFill>
              <w14:schemeClr w14:val="tx1"/>
            </w14:solidFill>
          </w14:textFill>
        </w:rPr>
      </w:pPr>
      <w:r>
        <w:rPr>
          <w:rFonts w:hint="eastAsia"/>
          <w:color w:val="000000" w:themeColor="text1"/>
          <w:spacing w:val="-3"/>
          <w:sz w:val="24"/>
          <w:szCs w:val="24"/>
          <w:lang w:eastAsia="zh-CN"/>
          <w14:textFill>
            <w14:solidFill>
              <w14:schemeClr w14:val="tx1"/>
            </w14:solidFill>
          </w14:textFill>
        </w:rPr>
        <w:t>科学编制哈密市天然林保护修复中长期规划。</w:t>
      </w:r>
    </w:p>
    <w:p w14:paraId="03D18220">
      <w:pPr>
        <w:pStyle w:val="11"/>
        <w:pageBreakBefore w:val="0"/>
        <w:numPr>
          <w:ilvl w:val="0"/>
          <w:numId w:val="0"/>
        </w:numPr>
        <w:kinsoku/>
        <w:wordWrap/>
        <w:overflowPunct/>
        <w:topLinePunct w:val="0"/>
        <w:autoSpaceDE/>
        <w:autoSpaceDN/>
        <w:bidi w:val="0"/>
        <w:adjustRightInd/>
        <w:snapToGrid/>
        <w:spacing w:before="0" w:line="560" w:lineRule="exact"/>
        <w:ind w:firstLine="482" w:firstLineChars="200"/>
        <w:jc w:val="left"/>
        <w:textAlignment w:val="auto"/>
        <w:rPr>
          <w:rFonts w:hint="eastAsia" w:ascii="宋体" w:hAnsi="宋体" w:eastAsia="宋体" w:cs="宋体"/>
          <w:snapToGrid w:val="0"/>
          <w:color w:val="000000" w:themeColor="text1"/>
          <w:kern w:val="0"/>
          <w:sz w:val="24"/>
          <w:szCs w:val="24"/>
          <w:lang w:val="zh-TW" w:eastAsia="zh-TW" w:bidi="ar-SA"/>
          <w14:textFill>
            <w14:solidFill>
              <w14:schemeClr w14:val="tx1"/>
            </w14:solidFill>
          </w14:textFill>
        </w:rPr>
      </w:pPr>
      <w:r>
        <w:rPr>
          <w:rFonts w:hint="eastAsia" w:ascii="宋体" w:hAnsi="宋体" w:eastAsia="宋体" w:cs="宋体"/>
          <w:b/>
          <w:bCs/>
          <w:snapToGrid w:val="0"/>
          <w:color w:val="000000" w:themeColor="text1"/>
          <w:kern w:val="0"/>
          <w:sz w:val="24"/>
          <w:szCs w:val="24"/>
          <w:lang w:val="en-US" w:eastAsia="zh-CN" w:bidi="ar-SA"/>
          <w14:textFill>
            <w14:solidFill>
              <w14:schemeClr w14:val="tx1"/>
            </w14:solidFill>
          </w14:textFill>
        </w:rPr>
        <w:t>三</w:t>
      </w:r>
      <w:r>
        <w:rPr>
          <w:rFonts w:hint="eastAsia" w:ascii="宋体" w:hAnsi="宋体" w:eastAsia="宋体" w:cs="宋体"/>
          <w:b/>
          <w:bCs/>
          <w:snapToGrid w:val="0"/>
          <w:color w:val="000000" w:themeColor="text1"/>
          <w:kern w:val="0"/>
          <w:sz w:val="24"/>
          <w:szCs w:val="24"/>
          <w:lang w:val="zh-TW" w:eastAsia="zh-TW" w:bidi="ar-SA"/>
          <w14:textFill>
            <w14:solidFill>
              <w14:schemeClr w14:val="tx1"/>
            </w14:solidFill>
          </w14:textFill>
        </w:rPr>
        <w:t>、</w:t>
      </w:r>
      <w:r>
        <w:rPr>
          <w:rFonts w:hint="eastAsia" w:ascii="宋体" w:hAnsi="宋体" w:eastAsia="宋体" w:cs="宋体"/>
          <w:b/>
          <w:bCs/>
          <w:snapToGrid w:val="0"/>
          <w:color w:val="000000" w:themeColor="text1"/>
          <w:spacing w:val="-5"/>
          <w:kern w:val="0"/>
          <w:sz w:val="28"/>
          <w:szCs w:val="28"/>
          <w:lang w:val="en-US" w:eastAsia="zh-CN" w:bidi="ar-SA"/>
          <w14:textFill>
            <w14:solidFill>
              <w14:schemeClr w14:val="tx1"/>
            </w14:solidFill>
          </w14:textFill>
        </w:rPr>
        <w:t>合约履行期限</w:t>
      </w:r>
      <w:r>
        <w:rPr>
          <w:rFonts w:hint="eastAsia" w:ascii="仿宋_GB2312" w:hAnsi="仿宋_GB2312" w:eastAsia="仿宋_GB2312" w:cs="仿宋_GB2312"/>
          <w:b w:val="0"/>
          <w:bCs w:val="0"/>
          <w:color w:val="000000" w:themeColor="text1"/>
          <w:kern w:val="2"/>
          <w:sz w:val="32"/>
          <w:szCs w:val="32"/>
          <w:lang w:val="en-US" w:eastAsia="zh-CN" w:bidi="ar-SA"/>
          <w14:textFill>
            <w14:solidFill>
              <w14:schemeClr w14:val="tx1"/>
            </w14:solidFill>
          </w14:textFill>
        </w:rPr>
        <w:t>：</w:t>
      </w:r>
    </w:p>
    <w:p w14:paraId="47440E85">
      <w:pPr>
        <w:spacing w:before="92" w:line="220" w:lineRule="auto"/>
        <w:ind w:left="143" w:firstLine="240" w:firstLineChars="100"/>
        <w:outlineLvl w:val="0"/>
        <w:rPr>
          <w:rFonts w:hint="eastAsia" w:ascii="宋体" w:hAnsi="宋体" w:eastAsia="宋体" w:cs="宋体"/>
          <w:b/>
          <w:bCs/>
          <w:color w:val="000000" w:themeColor="text1"/>
          <w:spacing w:val="0"/>
          <w:position w:val="0"/>
          <w:sz w:val="28"/>
          <w:szCs w:val="28"/>
          <w:highlight w:val="none"/>
          <w:lang w:val="en-US" w:eastAsia="zh-CN"/>
          <w14:textFill>
            <w14:solidFill>
              <w14:schemeClr w14:val="tx1"/>
            </w14:solidFill>
          </w14:textFill>
        </w:rPr>
      </w:pPr>
      <w:r>
        <w:rPr>
          <w:rFonts w:hint="eastAsia" w:ascii="宋体" w:hAnsi="宋体" w:eastAsia="宋体" w:cs="宋体"/>
          <w:snapToGrid w:val="0"/>
          <w:color w:val="000000" w:themeColor="text1"/>
          <w:kern w:val="0"/>
          <w:sz w:val="24"/>
          <w:szCs w:val="24"/>
          <w:lang w:val="zh-TW" w:eastAsia="zh-CN" w:bidi="ar-SA"/>
          <w14:textFill>
            <w14:solidFill>
              <w14:schemeClr w14:val="tx1"/>
            </w14:solidFill>
          </w14:textFill>
        </w:rPr>
        <w:t>合同签订之日至2025年12月1日。</w:t>
      </w:r>
    </w:p>
    <w:p w14:paraId="3F0A4EAF">
      <w:pPr>
        <w:spacing w:line="127" w:lineRule="exact"/>
        <w:rPr>
          <w:rFonts w:ascii="Arial"/>
          <w:color w:val="FF0000"/>
          <w:sz w:val="11"/>
        </w:rPr>
      </w:pPr>
    </w:p>
    <w:p w14:paraId="5073ED03">
      <w:pPr>
        <w:spacing w:line="127" w:lineRule="exact"/>
        <w:rPr>
          <w:rFonts w:ascii="Arial" w:hAnsi="Arial" w:eastAsia="Arial" w:cs="Arial"/>
          <w:color w:val="FF0000"/>
          <w:sz w:val="11"/>
          <w:szCs w:val="11"/>
        </w:rPr>
        <w:sectPr>
          <w:footerReference r:id="rId14" w:type="default"/>
          <w:pgSz w:w="11907" w:h="16840"/>
          <w:pgMar w:top="1440" w:right="1080" w:bottom="1440" w:left="1080" w:header="0" w:footer="993" w:gutter="0"/>
          <w:pgNumType w:fmt="decimal"/>
          <w:cols w:space="720" w:num="1"/>
        </w:sectPr>
      </w:pPr>
    </w:p>
    <w:p w14:paraId="7C2F5F4C">
      <w:pPr>
        <w:pStyle w:val="4"/>
        <w:spacing w:before="113" w:line="224" w:lineRule="auto"/>
        <w:jc w:val="center"/>
        <w:outlineLvl w:val="0"/>
        <w:rPr>
          <w:sz w:val="32"/>
          <w:szCs w:val="32"/>
        </w:rPr>
      </w:pPr>
      <w:bookmarkStart w:id="56" w:name="bookmark10"/>
      <w:bookmarkEnd w:id="56"/>
      <w:r>
        <w:rPr>
          <w:b/>
          <w:bCs/>
          <w:spacing w:val="5"/>
          <w:sz w:val="32"/>
          <w:szCs w:val="32"/>
        </w:rPr>
        <w:t>第</w:t>
      </w:r>
      <w:r>
        <w:rPr>
          <w:rFonts w:hint="eastAsia"/>
          <w:b/>
          <w:bCs/>
          <w:spacing w:val="5"/>
          <w:sz w:val="32"/>
          <w:szCs w:val="32"/>
          <w:lang w:val="en-US" w:eastAsia="zh-CN"/>
        </w:rPr>
        <w:t>五</w:t>
      </w:r>
      <w:r>
        <w:rPr>
          <w:b/>
          <w:bCs/>
          <w:spacing w:val="5"/>
          <w:sz w:val="32"/>
          <w:szCs w:val="32"/>
        </w:rPr>
        <w:t>章</w:t>
      </w:r>
      <w:r>
        <w:rPr>
          <w:spacing w:val="5"/>
          <w:sz w:val="32"/>
          <w:szCs w:val="32"/>
        </w:rPr>
        <w:t xml:space="preserve"> </w:t>
      </w:r>
      <w:r>
        <w:rPr>
          <w:b/>
          <w:bCs/>
          <w:spacing w:val="5"/>
          <w:sz w:val="32"/>
          <w:szCs w:val="32"/>
        </w:rPr>
        <w:t>政府采购合同格式（仅供参考）</w:t>
      </w:r>
    </w:p>
    <w:p w14:paraId="5596C848">
      <w:pPr>
        <w:spacing w:line="330" w:lineRule="auto"/>
        <w:rPr>
          <w:rFonts w:ascii="Arial"/>
          <w:sz w:val="21"/>
        </w:rPr>
      </w:pPr>
    </w:p>
    <w:p w14:paraId="38F9F312">
      <w:pPr>
        <w:spacing w:line="330" w:lineRule="auto"/>
        <w:rPr>
          <w:rFonts w:ascii="Arial"/>
          <w:sz w:val="21"/>
        </w:rPr>
      </w:pPr>
    </w:p>
    <w:p w14:paraId="7D91ABB0">
      <w:pPr>
        <w:pStyle w:val="4"/>
        <w:spacing w:before="78" w:line="219" w:lineRule="auto"/>
        <w:ind w:left="572"/>
        <w:outlineLvl w:val="1"/>
        <w:rPr>
          <w:sz w:val="28"/>
          <w:szCs w:val="28"/>
        </w:rPr>
      </w:pPr>
      <w:r>
        <w:rPr>
          <w:b/>
          <w:bCs/>
          <w:spacing w:val="-4"/>
          <w:sz w:val="28"/>
          <w:szCs w:val="28"/>
        </w:rPr>
        <w:t>一、合同主要条款</w:t>
      </w:r>
    </w:p>
    <w:p w14:paraId="47D6E8E6">
      <w:pPr>
        <w:pStyle w:val="4"/>
        <w:spacing w:before="180" w:line="220" w:lineRule="auto"/>
        <w:ind w:left="497"/>
        <w:rPr>
          <w:sz w:val="24"/>
          <w:szCs w:val="24"/>
        </w:rPr>
      </w:pPr>
      <w:r>
        <w:rPr>
          <w:spacing w:val="-7"/>
          <w:sz w:val="24"/>
          <w:szCs w:val="24"/>
        </w:rPr>
        <w:t>1、定义</w:t>
      </w:r>
    </w:p>
    <w:p w14:paraId="75C9E14D">
      <w:pPr>
        <w:pStyle w:val="4"/>
        <w:spacing w:before="182" w:line="289" w:lineRule="auto"/>
        <w:ind w:left="3" w:right="99" w:firstLine="493"/>
        <w:rPr>
          <w:sz w:val="24"/>
          <w:szCs w:val="24"/>
        </w:rPr>
      </w:pPr>
      <w:r>
        <w:rPr>
          <w:spacing w:val="1"/>
          <w:sz w:val="24"/>
          <w:szCs w:val="24"/>
        </w:rPr>
        <w:t>1.1 甲方（需方）即采购人，是指通过招标采购，</w:t>
      </w:r>
      <w:r>
        <w:rPr>
          <w:sz w:val="24"/>
          <w:szCs w:val="24"/>
        </w:rPr>
        <w:t xml:space="preserve">接受合同货物及服务的各级国家机 </w:t>
      </w:r>
      <w:r>
        <w:rPr>
          <w:spacing w:val="-2"/>
          <w:sz w:val="24"/>
          <w:szCs w:val="24"/>
        </w:rPr>
        <w:t>关、事业单位和团体组织。</w:t>
      </w:r>
    </w:p>
    <w:p w14:paraId="6D206C55">
      <w:pPr>
        <w:pStyle w:val="4"/>
        <w:spacing w:before="179" w:line="292" w:lineRule="auto"/>
        <w:ind w:left="2" w:right="99" w:firstLine="494"/>
        <w:rPr>
          <w:sz w:val="24"/>
          <w:szCs w:val="24"/>
        </w:rPr>
      </w:pPr>
      <w:r>
        <w:rPr>
          <w:spacing w:val="1"/>
          <w:sz w:val="24"/>
          <w:szCs w:val="24"/>
        </w:rPr>
        <w:t>1.2</w:t>
      </w:r>
      <w:r>
        <w:rPr>
          <w:spacing w:val="-14"/>
          <w:sz w:val="24"/>
          <w:szCs w:val="24"/>
        </w:rPr>
        <w:t xml:space="preserve"> </w:t>
      </w:r>
      <w:r>
        <w:rPr>
          <w:spacing w:val="1"/>
          <w:sz w:val="24"/>
          <w:szCs w:val="24"/>
        </w:rPr>
        <w:t>乙方（供方）即中标人，是指中标后提供合同货物和服务的自然人、法人及其他</w:t>
      </w:r>
      <w:r>
        <w:rPr>
          <w:sz w:val="24"/>
          <w:szCs w:val="24"/>
        </w:rPr>
        <w:t xml:space="preserve"> </w:t>
      </w:r>
      <w:r>
        <w:rPr>
          <w:spacing w:val="-5"/>
          <w:sz w:val="24"/>
          <w:szCs w:val="24"/>
        </w:rPr>
        <w:t>组织。</w:t>
      </w:r>
    </w:p>
    <w:p w14:paraId="7DD04FA6">
      <w:pPr>
        <w:pStyle w:val="4"/>
        <w:spacing w:before="178" w:line="288" w:lineRule="auto"/>
        <w:ind w:left="19" w:right="99" w:firstLine="478"/>
        <w:rPr>
          <w:sz w:val="24"/>
          <w:szCs w:val="24"/>
        </w:rPr>
      </w:pPr>
      <w:r>
        <w:rPr>
          <w:spacing w:val="2"/>
          <w:sz w:val="24"/>
          <w:szCs w:val="24"/>
        </w:rPr>
        <w:t>1.3</w:t>
      </w:r>
      <w:r>
        <w:rPr>
          <w:spacing w:val="-45"/>
          <w:sz w:val="24"/>
          <w:szCs w:val="24"/>
        </w:rPr>
        <w:t xml:space="preserve"> </w:t>
      </w:r>
      <w:r>
        <w:rPr>
          <w:spacing w:val="2"/>
          <w:sz w:val="24"/>
          <w:szCs w:val="24"/>
        </w:rPr>
        <w:t>合同是指由甲乙双方按照招标文件和投标文件的实质性内容，通</w:t>
      </w:r>
      <w:r>
        <w:rPr>
          <w:spacing w:val="1"/>
          <w:sz w:val="24"/>
          <w:szCs w:val="24"/>
        </w:rPr>
        <w:t>过协商一致达成</w:t>
      </w:r>
      <w:r>
        <w:rPr>
          <w:sz w:val="24"/>
          <w:szCs w:val="24"/>
        </w:rPr>
        <w:t xml:space="preserve"> </w:t>
      </w:r>
      <w:r>
        <w:rPr>
          <w:spacing w:val="-5"/>
          <w:sz w:val="24"/>
          <w:szCs w:val="24"/>
        </w:rPr>
        <w:t>的书面协议。</w:t>
      </w:r>
    </w:p>
    <w:p w14:paraId="6FC78C6D">
      <w:pPr>
        <w:pStyle w:val="4"/>
        <w:spacing w:before="184" w:line="288" w:lineRule="auto"/>
        <w:ind w:firstLine="497"/>
        <w:rPr>
          <w:sz w:val="24"/>
          <w:szCs w:val="24"/>
        </w:rPr>
      </w:pPr>
      <w:r>
        <w:rPr>
          <w:spacing w:val="-2"/>
          <w:sz w:val="24"/>
          <w:szCs w:val="24"/>
        </w:rPr>
        <w:t>1.4</w:t>
      </w:r>
      <w:r>
        <w:rPr>
          <w:spacing w:val="-39"/>
          <w:sz w:val="24"/>
          <w:szCs w:val="24"/>
        </w:rPr>
        <w:t xml:space="preserve"> </w:t>
      </w:r>
      <w:r>
        <w:rPr>
          <w:spacing w:val="-2"/>
          <w:sz w:val="24"/>
          <w:szCs w:val="24"/>
        </w:rPr>
        <w:t>合同价格指以中标价格为依据，在供方全面履行合同义务后，需方（或财政部门）</w:t>
      </w:r>
      <w:r>
        <w:rPr>
          <w:sz w:val="24"/>
          <w:szCs w:val="24"/>
        </w:rPr>
        <w:t xml:space="preserve"> </w:t>
      </w:r>
      <w:r>
        <w:rPr>
          <w:spacing w:val="-1"/>
          <w:sz w:val="24"/>
          <w:szCs w:val="24"/>
        </w:rPr>
        <w:t>应支付给供方的金额。</w:t>
      </w:r>
    </w:p>
    <w:p w14:paraId="4CB553D5">
      <w:pPr>
        <w:pStyle w:val="4"/>
        <w:spacing w:before="185" w:line="219" w:lineRule="auto"/>
        <w:ind w:left="482"/>
        <w:rPr>
          <w:sz w:val="24"/>
          <w:szCs w:val="24"/>
        </w:rPr>
      </w:pPr>
      <w:r>
        <w:rPr>
          <w:spacing w:val="-3"/>
          <w:sz w:val="24"/>
          <w:szCs w:val="24"/>
        </w:rPr>
        <w:t>2、服务内容</w:t>
      </w:r>
    </w:p>
    <w:p w14:paraId="13326975">
      <w:pPr>
        <w:pStyle w:val="4"/>
        <w:spacing w:before="180" w:line="219" w:lineRule="auto"/>
        <w:ind w:left="480"/>
        <w:rPr>
          <w:sz w:val="24"/>
          <w:szCs w:val="24"/>
        </w:rPr>
      </w:pPr>
      <w:r>
        <w:rPr>
          <w:sz w:val="24"/>
          <w:szCs w:val="24"/>
        </w:rPr>
        <w:t>合同包括以下内容：服务项目名称、服务提供地点、服</w:t>
      </w:r>
      <w:r>
        <w:rPr>
          <w:spacing w:val="-1"/>
          <w:sz w:val="24"/>
          <w:szCs w:val="24"/>
        </w:rPr>
        <w:t>务期限、服务标准等内容。</w:t>
      </w:r>
    </w:p>
    <w:p w14:paraId="47DC8E03">
      <w:pPr>
        <w:pStyle w:val="4"/>
        <w:spacing w:before="183" w:line="218" w:lineRule="auto"/>
        <w:ind w:left="484"/>
        <w:rPr>
          <w:sz w:val="24"/>
          <w:szCs w:val="24"/>
        </w:rPr>
      </w:pPr>
      <w:r>
        <w:rPr>
          <w:spacing w:val="-3"/>
          <w:sz w:val="24"/>
          <w:szCs w:val="24"/>
        </w:rPr>
        <w:t>3、合同价格</w:t>
      </w:r>
    </w:p>
    <w:p w14:paraId="57D24232">
      <w:pPr>
        <w:pStyle w:val="4"/>
        <w:spacing w:before="182" w:line="218" w:lineRule="auto"/>
        <w:ind w:left="484"/>
        <w:rPr>
          <w:sz w:val="24"/>
          <w:szCs w:val="24"/>
        </w:rPr>
      </w:pPr>
      <w:r>
        <w:rPr>
          <w:spacing w:val="-2"/>
          <w:sz w:val="24"/>
          <w:szCs w:val="24"/>
        </w:rPr>
        <w:t>3.1</w:t>
      </w:r>
      <w:r>
        <w:rPr>
          <w:spacing w:val="-50"/>
          <w:sz w:val="24"/>
          <w:szCs w:val="24"/>
        </w:rPr>
        <w:t xml:space="preserve"> </w:t>
      </w:r>
      <w:r>
        <w:rPr>
          <w:spacing w:val="-2"/>
          <w:sz w:val="24"/>
          <w:szCs w:val="24"/>
        </w:rPr>
        <w:t>合同价格即合同总价。</w:t>
      </w:r>
    </w:p>
    <w:p w14:paraId="1F5FDF94">
      <w:pPr>
        <w:pStyle w:val="4"/>
        <w:spacing w:before="185" w:line="289" w:lineRule="auto"/>
        <w:ind w:left="2" w:right="99" w:firstLine="481"/>
        <w:rPr>
          <w:sz w:val="24"/>
          <w:szCs w:val="24"/>
        </w:rPr>
      </w:pPr>
      <w:r>
        <w:rPr>
          <w:spacing w:val="2"/>
          <w:sz w:val="24"/>
          <w:szCs w:val="24"/>
        </w:rPr>
        <w:t>3.2</w:t>
      </w:r>
      <w:r>
        <w:rPr>
          <w:spacing w:val="-39"/>
          <w:sz w:val="24"/>
          <w:szCs w:val="24"/>
        </w:rPr>
        <w:t xml:space="preserve"> </w:t>
      </w:r>
      <w:r>
        <w:rPr>
          <w:spacing w:val="2"/>
          <w:sz w:val="24"/>
          <w:szCs w:val="24"/>
        </w:rPr>
        <w:t>合同价格包括人员工资、各类社保费用、税费、为保证服务质量所购买或租赁设</w:t>
      </w:r>
      <w:r>
        <w:rPr>
          <w:sz w:val="24"/>
          <w:szCs w:val="24"/>
        </w:rPr>
        <w:t xml:space="preserve"> </w:t>
      </w:r>
      <w:r>
        <w:rPr>
          <w:spacing w:val="-3"/>
          <w:sz w:val="24"/>
          <w:szCs w:val="24"/>
        </w:rPr>
        <w:t>备的费用等。</w:t>
      </w:r>
    </w:p>
    <w:p w14:paraId="3D362600">
      <w:pPr>
        <w:pStyle w:val="4"/>
        <w:spacing w:before="183" w:line="220" w:lineRule="auto"/>
        <w:ind w:left="479"/>
        <w:rPr>
          <w:sz w:val="24"/>
          <w:szCs w:val="24"/>
        </w:rPr>
      </w:pPr>
      <w:r>
        <w:rPr>
          <w:spacing w:val="-2"/>
          <w:sz w:val="24"/>
          <w:szCs w:val="24"/>
        </w:rPr>
        <w:t>4、转包或分包</w:t>
      </w:r>
    </w:p>
    <w:p w14:paraId="5B49DEB3">
      <w:pPr>
        <w:pStyle w:val="4"/>
        <w:spacing w:before="181" w:line="219" w:lineRule="auto"/>
        <w:ind w:left="479"/>
        <w:rPr>
          <w:sz w:val="24"/>
          <w:szCs w:val="24"/>
        </w:rPr>
      </w:pPr>
      <w:r>
        <w:rPr>
          <w:spacing w:val="-1"/>
          <w:sz w:val="24"/>
          <w:szCs w:val="24"/>
        </w:rPr>
        <w:t>4.1</w:t>
      </w:r>
      <w:r>
        <w:rPr>
          <w:spacing w:val="-38"/>
          <w:sz w:val="24"/>
          <w:szCs w:val="24"/>
        </w:rPr>
        <w:t xml:space="preserve"> </w:t>
      </w:r>
      <w:r>
        <w:rPr>
          <w:spacing w:val="-1"/>
          <w:sz w:val="24"/>
          <w:szCs w:val="24"/>
        </w:rPr>
        <w:t>本合同范围的服务内容，应由乙方直接供应，不得转让他人供应；</w:t>
      </w:r>
    </w:p>
    <w:p w14:paraId="0936AD9C">
      <w:pPr>
        <w:pStyle w:val="4"/>
        <w:spacing w:before="181" w:line="219" w:lineRule="auto"/>
        <w:ind w:left="479"/>
        <w:rPr>
          <w:sz w:val="24"/>
          <w:szCs w:val="24"/>
        </w:rPr>
      </w:pPr>
      <w:r>
        <w:rPr>
          <w:spacing w:val="-1"/>
          <w:sz w:val="24"/>
          <w:szCs w:val="24"/>
        </w:rPr>
        <w:t>4.2</w:t>
      </w:r>
      <w:r>
        <w:rPr>
          <w:spacing w:val="-34"/>
          <w:sz w:val="24"/>
          <w:szCs w:val="24"/>
        </w:rPr>
        <w:t xml:space="preserve"> </w:t>
      </w:r>
      <w:r>
        <w:rPr>
          <w:spacing w:val="-1"/>
          <w:sz w:val="24"/>
          <w:szCs w:val="24"/>
        </w:rPr>
        <w:t>非经甲方书面同意，乙方不得将本合同范围的服务全部或部分分包给他人；</w:t>
      </w:r>
    </w:p>
    <w:p w14:paraId="6B1801F9">
      <w:pPr>
        <w:pStyle w:val="4"/>
        <w:spacing w:before="182" w:line="289" w:lineRule="auto"/>
        <w:ind w:left="11" w:right="99" w:firstLine="467"/>
        <w:rPr>
          <w:sz w:val="24"/>
          <w:szCs w:val="24"/>
        </w:rPr>
      </w:pPr>
      <w:r>
        <w:rPr>
          <w:spacing w:val="2"/>
          <w:sz w:val="24"/>
          <w:szCs w:val="24"/>
        </w:rPr>
        <w:t>4.3</w:t>
      </w:r>
      <w:r>
        <w:rPr>
          <w:spacing w:val="-33"/>
          <w:sz w:val="24"/>
          <w:szCs w:val="24"/>
        </w:rPr>
        <w:t xml:space="preserve"> </w:t>
      </w:r>
      <w:r>
        <w:rPr>
          <w:spacing w:val="2"/>
          <w:sz w:val="24"/>
          <w:szCs w:val="24"/>
        </w:rPr>
        <w:t>如有转让和未经甲方同意的分包行为，甲方有权解除合同，没收履约保证金并追</w:t>
      </w:r>
      <w:r>
        <w:rPr>
          <w:sz w:val="24"/>
          <w:szCs w:val="24"/>
        </w:rPr>
        <w:t xml:space="preserve"> </w:t>
      </w:r>
      <w:r>
        <w:rPr>
          <w:spacing w:val="-3"/>
          <w:sz w:val="24"/>
          <w:szCs w:val="24"/>
        </w:rPr>
        <w:t>究乙方的违约责任。</w:t>
      </w:r>
    </w:p>
    <w:p w14:paraId="30D2C167">
      <w:pPr>
        <w:pStyle w:val="4"/>
        <w:spacing w:before="184" w:line="219" w:lineRule="auto"/>
        <w:ind w:left="484"/>
        <w:rPr>
          <w:sz w:val="24"/>
          <w:szCs w:val="24"/>
        </w:rPr>
      </w:pPr>
      <w:r>
        <w:rPr>
          <w:spacing w:val="-2"/>
          <w:sz w:val="24"/>
          <w:szCs w:val="24"/>
        </w:rPr>
        <w:t>5、服务质量保证</w:t>
      </w:r>
    </w:p>
    <w:p w14:paraId="3C820E50">
      <w:pPr>
        <w:pStyle w:val="4"/>
        <w:spacing w:before="180" w:line="219" w:lineRule="auto"/>
        <w:ind w:left="484"/>
        <w:rPr>
          <w:sz w:val="24"/>
          <w:szCs w:val="24"/>
        </w:rPr>
      </w:pPr>
      <w:r>
        <w:rPr>
          <w:spacing w:val="-2"/>
          <w:sz w:val="24"/>
          <w:szCs w:val="24"/>
        </w:rPr>
        <w:t>5.1</w:t>
      </w:r>
      <w:r>
        <w:rPr>
          <w:spacing w:val="-24"/>
          <w:sz w:val="24"/>
          <w:szCs w:val="24"/>
        </w:rPr>
        <w:t xml:space="preserve"> </w:t>
      </w:r>
      <w:r>
        <w:rPr>
          <w:spacing w:val="-2"/>
          <w:sz w:val="24"/>
          <w:szCs w:val="24"/>
        </w:rPr>
        <w:t>乙方应按招标文件规定的服务标准向甲方提供服务。</w:t>
      </w:r>
    </w:p>
    <w:p w14:paraId="5BD1D554">
      <w:pPr>
        <w:pStyle w:val="4"/>
        <w:spacing w:before="184" w:line="291" w:lineRule="auto"/>
        <w:ind w:left="4" w:right="99" w:firstLine="480"/>
        <w:rPr>
          <w:sz w:val="24"/>
          <w:szCs w:val="24"/>
        </w:rPr>
      </w:pPr>
      <w:r>
        <w:rPr>
          <w:spacing w:val="2"/>
          <w:sz w:val="24"/>
          <w:szCs w:val="24"/>
        </w:rPr>
        <w:t>5.2</w:t>
      </w:r>
      <w:r>
        <w:rPr>
          <w:spacing w:val="-22"/>
          <w:sz w:val="24"/>
          <w:szCs w:val="24"/>
        </w:rPr>
        <w:t xml:space="preserve"> </w:t>
      </w:r>
      <w:r>
        <w:rPr>
          <w:spacing w:val="2"/>
          <w:sz w:val="24"/>
          <w:szCs w:val="24"/>
        </w:rPr>
        <w:t>乙方提供的服务标准达不到招标文件规定</w:t>
      </w:r>
      <w:r>
        <w:rPr>
          <w:spacing w:val="1"/>
          <w:sz w:val="24"/>
          <w:szCs w:val="24"/>
        </w:rPr>
        <w:t>者，除承担相应责任外，将按失信行为</w:t>
      </w:r>
      <w:r>
        <w:rPr>
          <w:sz w:val="24"/>
          <w:szCs w:val="24"/>
        </w:rPr>
        <w:t xml:space="preserve"> </w:t>
      </w:r>
      <w:r>
        <w:rPr>
          <w:spacing w:val="-5"/>
          <w:sz w:val="24"/>
          <w:szCs w:val="24"/>
        </w:rPr>
        <w:t>处置。</w:t>
      </w:r>
    </w:p>
    <w:p w14:paraId="645E80ED">
      <w:pPr>
        <w:pStyle w:val="4"/>
        <w:spacing w:before="177" w:line="219" w:lineRule="auto"/>
        <w:ind w:left="481"/>
        <w:rPr>
          <w:sz w:val="24"/>
          <w:szCs w:val="24"/>
        </w:rPr>
      </w:pPr>
      <w:r>
        <w:rPr>
          <w:spacing w:val="-3"/>
          <w:sz w:val="24"/>
          <w:szCs w:val="24"/>
        </w:rPr>
        <w:t>6、付款</w:t>
      </w:r>
    </w:p>
    <w:p w14:paraId="4204F1D9">
      <w:pPr>
        <w:pStyle w:val="4"/>
        <w:spacing w:before="180" w:line="219" w:lineRule="auto"/>
        <w:ind w:left="481"/>
        <w:rPr>
          <w:sz w:val="24"/>
          <w:szCs w:val="24"/>
        </w:rPr>
      </w:pPr>
      <w:r>
        <w:rPr>
          <w:spacing w:val="-1"/>
          <w:sz w:val="24"/>
          <w:szCs w:val="24"/>
        </w:rPr>
        <w:t>6.1</w:t>
      </w:r>
      <w:r>
        <w:rPr>
          <w:spacing w:val="-48"/>
          <w:sz w:val="24"/>
          <w:szCs w:val="24"/>
        </w:rPr>
        <w:t xml:space="preserve"> </w:t>
      </w:r>
      <w:r>
        <w:rPr>
          <w:spacing w:val="-1"/>
          <w:sz w:val="24"/>
          <w:szCs w:val="24"/>
        </w:rPr>
        <w:t>本合同使用货币币制如未作特别说明均为人民币。</w:t>
      </w:r>
    </w:p>
    <w:p w14:paraId="4260701E">
      <w:pPr>
        <w:pStyle w:val="4"/>
        <w:spacing w:before="185" w:line="219" w:lineRule="auto"/>
        <w:ind w:left="481"/>
        <w:rPr>
          <w:rFonts w:ascii="Arial"/>
          <w:sz w:val="21"/>
        </w:rPr>
      </w:pPr>
      <w:r>
        <w:rPr>
          <w:spacing w:val="-2"/>
          <w:sz w:val="24"/>
          <w:szCs w:val="24"/>
        </w:rPr>
        <w:t>6.2</w:t>
      </w:r>
      <w:r>
        <w:rPr>
          <w:spacing w:val="-37"/>
          <w:sz w:val="24"/>
          <w:szCs w:val="24"/>
        </w:rPr>
        <w:t xml:space="preserve"> </w:t>
      </w:r>
      <w:r>
        <w:rPr>
          <w:spacing w:val="-2"/>
          <w:sz w:val="24"/>
          <w:szCs w:val="24"/>
        </w:rPr>
        <w:t>付款方式：银行转账、现金支票。</w:t>
      </w:r>
    </w:p>
    <w:p w14:paraId="657DA462">
      <w:pPr>
        <w:pStyle w:val="4"/>
        <w:spacing w:before="78" w:line="219" w:lineRule="auto"/>
        <w:ind w:left="481"/>
        <w:rPr>
          <w:sz w:val="24"/>
          <w:szCs w:val="24"/>
        </w:rPr>
      </w:pPr>
      <w:r>
        <w:rPr>
          <w:spacing w:val="-2"/>
          <w:sz w:val="24"/>
          <w:szCs w:val="24"/>
        </w:rPr>
        <w:t>6.3</w:t>
      </w:r>
      <w:r>
        <w:rPr>
          <w:spacing w:val="-37"/>
          <w:sz w:val="24"/>
          <w:szCs w:val="24"/>
        </w:rPr>
        <w:t xml:space="preserve"> </w:t>
      </w:r>
      <w:r>
        <w:rPr>
          <w:spacing w:val="-2"/>
          <w:sz w:val="24"/>
          <w:szCs w:val="24"/>
        </w:rPr>
        <w:t>付款方法：合同签订时双方约定。</w:t>
      </w:r>
    </w:p>
    <w:p w14:paraId="2F144E26">
      <w:pPr>
        <w:pStyle w:val="4"/>
        <w:spacing w:before="180" w:line="219" w:lineRule="auto"/>
        <w:ind w:left="485"/>
        <w:rPr>
          <w:sz w:val="24"/>
          <w:szCs w:val="24"/>
        </w:rPr>
      </w:pPr>
      <w:r>
        <w:rPr>
          <w:spacing w:val="-3"/>
          <w:sz w:val="24"/>
          <w:szCs w:val="24"/>
        </w:rPr>
        <w:t>7、检查考核</w:t>
      </w:r>
    </w:p>
    <w:p w14:paraId="13E22B1A">
      <w:pPr>
        <w:pStyle w:val="4"/>
        <w:spacing w:before="180" w:line="219" w:lineRule="auto"/>
        <w:ind w:left="485"/>
        <w:rPr>
          <w:sz w:val="24"/>
          <w:szCs w:val="24"/>
        </w:rPr>
      </w:pPr>
      <w:r>
        <w:rPr>
          <w:spacing w:val="-2"/>
          <w:sz w:val="24"/>
          <w:szCs w:val="24"/>
        </w:rPr>
        <w:t>7.1</w:t>
      </w:r>
      <w:r>
        <w:rPr>
          <w:spacing w:val="-37"/>
          <w:sz w:val="24"/>
          <w:szCs w:val="24"/>
        </w:rPr>
        <w:t xml:space="preserve"> </w:t>
      </w:r>
      <w:r>
        <w:rPr>
          <w:spacing w:val="-2"/>
          <w:sz w:val="24"/>
          <w:szCs w:val="24"/>
        </w:rPr>
        <w:t>按甲乙双方约定的考核办法监督检查。</w:t>
      </w:r>
    </w:p>
    <w:p w14:paraId="27E1D786">
      <w:pPr>
        <w:pStyle w:val="4"/>
        <w:spacing w:before="183" w:line="219" w:lineRule="auto"/>
        <w:ind w:left="480"/>
        <w:rPr>
          <w:sz w:val="24"/>
          <w:szCs w:val="24"/>
        </w:rPr>
      </w:pPr>
      <w:r>
        <w:rPr>
          <w:spacing w:val="-2"/>
          <w:sz w:val="24"/>
          <w:szCs w:val="24"/>
        </w:rPr>
        <w:t>8、合同争议的解决</w:t>
      </w:r>
    </w:p>
    <w:p w14:paraId="0E27A573">
      <w:pPr>
        <w:pStyle w:val="4"/>
        <w:spacing w:before="183" w:line="219" w:lineRule="auto"/>
        <w:ind w:left="480"/>
        <w:rPr>
          <w:rFonts w:hint="eastAsia" w:eastAsia="宋体"/>
          <w:sz w:val="24"/>
          <w:szCs w:val="24"/>
          <w:lang w:eastAsia="zh-CN"/>
        </w:rPr>
      </w:pPr>
      <w:r>
        <w:rPr>
          <w:spacing w:val="-3"/>
          <w:sz w:val="24"/>
          <w:szCs w:val="24"/>
        </w:rPr>
        <w:t>8.1</w:t>
      </w:r>
      <w:r>
        <w:rPr>
          <w:spacing w:val="-30"/>
          <w:sz w:val="24"/>
          <w:szCs w:val="24"/>
        </w:rPr>
        <w:t xml:space="preserve"> </w:t>
      </w:r>
      <w:r>
        <w:rPr>
          <w:spacing w:val="-3"/>
          <w:sz w:val="24"/>
          <w:szCs w:val="24"/>
        </w:rPr>
        <w:t>当事人友好协商达成一致</w:t>
      </w:r>
      <w:r>
        <w:rPr>
          <w:rFonts w:hint="eastAsia"/>
          <w:spacing w:val="-3"/>
          <w:sz w:val="24"/>
          <w:szCs w:val="24"/>
          <w:lang w:eastAsia="zh-CN"/>
        </w:rPr>
        <w:t>。</w:t>
      </w:r>
    </w:p>
    <w:p w14:paraId="73C703A6">
      <w:pPr>
        <w:pStyle w:val="4"/>
        <w:spacing w:before="180" w:line="219" w:lineRule="auto"/>
        <w:ind w:left="480"/>
        <w:rPr>
          <w:sz w:val="24"/>
          <w:szCs w:val="24"/>
        </w:rPr>
      </w:pPr>
      <w:r>
        <w:rPr>
          <w:spacing w:val="-1"/>
          <w:sz w:val="24"/>
          <w:szCs w:val="24"/>
        </w:rPr>
        <w:t>8.2</w:t>
      </w:r>
      <w:r>
        <w:rPr>
          <w:spacing w:val="-51"/>
          <w:sz w:val="24"/>
          <w:szCs w:val="24"/>
        </w:rPr>
        <w:t xml:space="preserve"> </w:t>
      </w:r>
      <w:r>
        <w:rPr>
          <w:spacing w:val="-1"/>
          <w:sz w:val="24"/>
          <w:szCs w:val="24"/>
        </w:rPr>
        <w:t>在</w:t>
      </w:r>
      <w:r>
        <w:rPr>
          <w:spacing w:val="-49"/>
          <w:sz w:val="24"/>
          <w:szCs w:val="24"/>
        </w:rPr>
        <w:t xml:space="preserve"> </w:t>
      </w:r>
      <w:r>
        <w:rPr>
          <w:spacing w:val="-1"/>
          <w:sz w:val="24"/>
          <w:szCs w:val="24"/>
        </w:rPr>
        <w:t>60</w:t>
      </w:r>
      <w:r>
        <w:rPr>
          <w:spacing w:val="-46"/>
          <w:sz w:val="24"/>
          <w:szCs w:val="24"/>
        </w:rPr>
        <w:t xml:space="preserve"> </w:t>
      </w:r>
      <w:r>
        <w:rPr>
          <w:spacing w:val="-1"/>
          <w:sz w:val="24"/>
          <w:szCs w:val="24"/>
        </w:rPr>
        <w:t>天内当事人协商不能达成协议的，可提请采购</w:t>
      </w:r>
      <w:r>
        <w:rPr>
          <w:spacing w:val="-2"/>
          <w:sz w:val="24"/>
          <w:szCs w:val="24"/>
        </w:rPr>
        <w:t>人当地仲裁机构仲裁。</w:t>
      </w:r>
    </w:p>
    <w:p w14:paraId="5573657F">
      <w:pPr>
        <w:pStyle w:val="4"/>
        <w:spacing w:before="185" w:line="219" w:lineRule="auto"/>
        <w:ind w:left="480"/>
        <w:rPr>
          <w:sz w:val="24"/>
          <w:szCs w:val="24"/>
        </w:rPr>
      </w:pPr>
      <w:r>
        <w:rPr>
          <w:spacing w:val="-2"/>
          <w:sz w:val="24"/>
          <w:szCs w:val="24"/>
        </w:rPr>
        <w:t>9、违约责任</w:t>
      </w:r>
    </w:p>
    <w:p w14:paraId="316352E8">
      <w:pPr>
        <w:pStyle w:val="4"/>
        <w:spacing w:before="180" w:line="219" w:lineRule="auto"/>
        <w:ind w:left="481"/>
        <w:rPr>
          <w:sz w:val="24"/>
          <w:szCs w:val="24"/>
        </w:rPr>
      </w:pPr>
      <w:r>
        <w:rPr>
          <w:spacing w:val="1"/>
          <w:sz w:val="24"/>
          <w:szCs w:val="24"/>
        </w:rPr>
        <w:t>按《中华人民共和国合同法》、《中华人民共和国政府采购法》有关条款，或由供需</w:t>
      </w:r>
    </w:p>
    <w:p w14:paraId="4827F9D3">
      <w:pPr>
        <w:pStyle w:val="4"/>
        <w:spacing w:before="183" w:line="220" w:lineRule="auto"/>
        <w:rPr>
          <w:sz w:val="24"/>
          <w:szCs w:val="24"/>
        </w:rPr>
      </w:pPr>
      <w:r>
        <w:rPr>
          <w:spacing w:val="-2"/>
          <w:sz w:val="24"/>
          <w:szCs w:val="24"/>
        </w:rPr>
        <w:t>双方约定。</w:t>
      </w:r>
    </w:p>
    <w:p w14:paraId="78FDB287">
      <w:pPr>
        <w:pStyle w:val="4"/>
        <w:spacing w:before="180" w:line="220" w:lineRule="auto"/>
        <w:ind w:left="497"/>
        <w:rPr>
          <w:sz w:val="24"/>
          <w:szCs w:val="24"/>
        </w:rPr>
      </w:pPr>
      <w:r>
        <w:rPr>
          <w:spacing w:val="-3"/>
          <w:sz w:val="24"/>
          <w:szCs w:val="24"/>
        </w:rPr>
        <w:t>10、合同生效及其它</w:t>
      </w:r>
    </w:p>
    <w:p w14:paraId="6DD02FCD">
      <w:pPr>
        <w:pStyle w:val="4"/>
        <w:spacing w:before="182" w:line="219" w:lineRule="auto"/>
        <w:ind w:left="497"/>
        <w:rPr>
          <w:sz w:val="24"/>
          <w:szCs w:val="24"/>
        </w:rPr>
      </w:pPr>
      <w:r>
        <w:rPr>
          <w:spacing w:val="-1"/>
          <w:sz w:val="24"/>
          <w:szCs w:val="24"/>
        </w:rPr>
        <w:t>10.1</w:t>
      </w:r>
      <w:r>
        <w:rPr>
          <w:spacing w:val="-50"/>
          <w:sz w:val="24"/>
          <w:szCs w:val="24"/>
        </w:rPr>
        <w:t xml:space="preserve"> </w:t>
      </w:r>
      <w:r>
        <w:rPr>
          <w:spacing w:val="-1"/>
          <w:sz w:val="24"/>
          <w:szCs w:val="24"/>
        </w:rPr>
        <w:t>合同生效及其效力应符合《中华人民共和国合同</w:t>
      </w:r>
      <w:r>
        <w:rPr>
          <w:spacing w:val="-2"/>
          <w:sz w:val="24"/>
          <w:szCs w:val="24"/>
        </w:rPr>
        <w:t>法》有关规定。</w:t>
      </w:r>
    </w:p>
    <w:p w14:paraId="3A0BCD99">
      <w:pPr>
        <w:pStyle w:val="4"/>
        <w:spacing w:before="180" w:line="219" w:lineRule="auto"/>
        <w:ind w:left="497"/>
        <w:rPr>
          <w:sz w:val="24"/>
          <w:szCs w:val="24"/>
        </w:rPr>
      </w:pPr>
      <w:r>
        <w:rPr>
          <w:spacing w:val="-1"/>
          <w:sz w:val="24"/>
          <w:szCs w:val="24"/>
        </w:rPr>
        <w:t>10.2</w:t>
      </w:r>
      <w:r>
        <w:rPr>
          <w:spacing w:val="-50"/>
          <w:sz w:val="24"/>
          <w:szCs w:val="24"/>
        </w:rPr>
        <w:t xml:space="preserve"> </w:t>
      </w:r>
      <w:r>
        <w:rPr>
          <w:spacing w:val="-1"/>
          <w:sz w:val="24"/>
          <w:szCs w:val="24"/>
        </w:rPr>
        <w:t>合同应经当事人法定代表人或委托代理人签字，加盖双方合同专用章或公章。</w:t>
      </w:r>
    </w:p>
    <w:p w14:paraId="2A91A63C">
      <w:pPr>
        <w:pStyle w:val="4"/>
        <w:spacing w:before="184" w:line="219" w:lineRule="auto"/>
        <w:ind w:left="497"/>
        <w:rPr>
          <w:sz w:val="24"/>
          <w:szCs w:val="24"/>
        </w:rPr>
      </w:pPr>
      <w:r>
        <w:rPr>
          <w:spacing w:val="-1"/>
          <w:sz w:val="24"/>
          <w:szCs w:val="24"/>
        </w:rPr>
        <w:t>10.3</w:t>
      </w:r>
      <w:r>
        <w:rPr>
          <w:spacing w:val="-50"/>
          <w:sz w:val="24"/>
          <w:szCs w:val="24"/>
        </w:rPr>
        <w:t xml:space="preserve"> </w:t>
      </w:r>
      <w:r>
        <w:rPr>
          <w:spacing w:val="-1"/>
          <w:sz w:val="24"/>
          <w:szCs w:val="24"/>
        </w:rPr>
        <w:t>合同所包括附件，是合同不可分割的一部分，具有同</w:t>
      </w:r>
      <w:r>
        <w:rPr>
          <w:spacing w:val="-2"/>
          <w:sz w:val="24"/>
          <w:szCs w:val="24"/>
        </w:rPr>
        <w:t>等法律效力。</w:t>
      </w:r>
    </w:p>
    <w:p w14:paraId="120B4D5F">
      <w:pPr>
        <w:pStyle w:val="4"/>
        <w:spacing w:before="181" w:line="219" w:lineRule="auto"/>
        <w:ind w:left="497"/>
        <w:rPr>
          <w:sz w:val="24"/>
          <w:szCs w:val="24"/>
        </w:rPr>
      </w:pPr>
      <w:r>
        <w:rPr>
          <w:spacing w:val="-1"/>
          <w:sz w:val="24"/>
          <w:szCs w:val="24"/>
        </w:rPr>
        <w:t>10.4</w:t>
      </w:r>
      <w:r>
        <w:rPr>
          <w:spacing w:val="-50"/>
          <w:sz w:val="24"/>
          <w:szCs w:val="24"/>
        </w:rPr>
        <w:t xml:space="preserve"> </w:t>
      </w:r>
      <w:r>
        <w:rPr>
          <w:spacing w:val="-1"/>
          <w:sz w:val="24"/>
          <w:szCs w:val="24"/>
        </w:rPr>
        <w:t>合同需提供担保的，按《中华人民共和国担</w:t>
      </w:r>
      <w:r>
        <w:rPr>
          <w:spacing w:val="-2"/>
          <w:sz w:val="24"/>
          <w:szCs w:val="24"/>
        </w:rPr>
        <w:t>保法》规定执行。</w:t>
      </w:r>
    </w:p>
    <w:p w14:paraId="30A0B27E">
      <w:pPr>
        <w:pStyle w:val="4"/>
        <w:spacing w:before="183" w:line="219" w:lineRule="auto"/>
        <w:jc w:val="center"/>
        <w:rPr>
          <w:rFonts w:hint="eastAsia" w:eastAsia="宋体"/>
          <w:sz w:val="24"/>
          <w:szCs w:val="24"/>
          <w:lang w:val="en-US" w:eastAsia="zh-CN"/>
        </w:rPr>
        <w:sectPr>
          <w:footerReference r:id="rId15" w:type="default"/>
          <w:pgSz w:w="11907" w:h="16840"/>
          <w:pgMar w:top="1440" w:right="1080" w:bottom="1440" w:left="1080" w:header="0" w:footer="993" w:gutter="0"/>
          <w:pgNumType w:fmt="decimal"/>
          <w:cols w:space="720" w:num="1"/>
        </w:sectPr>
      </w:pPr>
      <w:r>
        <w:rPr>
          <w:rFonts w:hint="eastAsia"/>
          <w:spacing w:val="-5"/>
          <w:sz w:val="24"/>
          <w:szCs w:val="24"/>
          <w:lang w:val="en-US" w:eastAsia="zh-CN"/>
        </w:rPr>
        <w:t xml:space="preserve"> </w:t>
      </w:r>
      <w:r>
        <w:rPr>
          <w:spacing w:val="-5"/>
          <w:sz w:val="24"/>
          <w:szCs w:val="24"/>
        </w:rPr>
        <w:t>10.5</w:t>
      </w:r>
      <w:r>
        <w:rPr>
          <w:spacing w:val="-50"/>
          <w:sz w:val="24"/>
          <w:szCs w:val="24"/>
        </w:rPr>
        <w:t xml:space="preserve"> </w:t>
      </w:r>
      <w:r>
        <w:rPr>
          <w:spacing w:val="-5"/>
          <w:sz w:val="24"/>
          <w:szCs w:val="24"/>
        </w:rPr>
        <w:t>本合同条件未尽事宜依照《中华人民共和国合同法》，由供需双方共</w:t>
      </w:r>
      <w:r>
        <w:rPr>
          <w:spacing w:val="-6"/>
          <w:sz w:val="24"/>
          <w:szCs w:val="24"/>
        </w:rPr>
        <w:t>同协商确定</w:t>
      </w:r>
      <w:r>
        <w:rPr>
          <w:rFonts w:hint="eastAsia"/>
          <w:spacing w:val="-6"/>
          <w:sz w:val="24"/>
          <w:szCs w:val="24"/>
          <w:lang w:eastAsia="zh-CN"/>
        </w:rPr>
        <w:t>。</w:t>
      </w:r>
    </w:p>
    <w:p w14:paraId="6A168C90">
      <w:pPr>
        <w:pStyle w:val="4"/>
        <w:spacing w:before="91" w:line="219" w:lineRule="auto"/>
        <w:jc w:val="left"/>
        <w:outlineLvl w:val="1"/>
      </w:pPr>
      <w:r>
        <w:rPr>
          <w:b/>
          <w:bCs/>
        </w:rPr>
        <w:t>二、合同（格式</w:t>
      </w:r>
      <w:r>
        <w:rPr>
          <w:b/>
          <w:bCs/>
          <w:spacing w:val="-24"/>
        </w:rPr>
        <w:t>）（</w:t>
      </w:r>
      <w:r>
        <w:rPr>
          <w:b/>
          <w:bCs/>
        </w:rPr>
        <w:t>仅供参考）</w:t>
      </w:r>
    </w:p>
    <w:p w14:paraId="0CF31CD6">
      <w:pPr>
        <w:spacing w:line="241" w:lineRule="auto"/>
        <w:rPr>
          <w:rFonts w:ascii="Arial"/>
          <w:sz w:val="21"/>
        </w:rPr>
      </w:pPr>
    </w:p>
    <w:p w14:paraId="2F39275E">
      <w:pPr>
        <w:spacing w:line="241" w:lineRule="auto"/>
        <w:rPr>
          <w:rFonts w:ascii="Arial"/>
          <w:sz w:val="21"/>
        </w:rPr>
      </w:pPr>
    </w:p>
    <w:p w14:paraId="2802A5A3">
      <w:pPr>
        <w:spacing w:line="242" w:lineRule="auto"/>
        <w:rPr>
          <w:rFonts w:ascii="Arial"/>
          <w:sz w:val="21"/>
        </w:rPr>
      </w:pPr>
    </w:p>
    <w:p w14:paraId="1DF90D7D">
      <w:pPr>
        <w:pStyle w:val="2"/>
        <w:rPr>
          <w:rFonts w:ascii="Arial"/>
          <w:sz w:val="21"/>
        </w:rPr>
      </w:pPr>
    </w:p>
    <w:p w14:paraId="3D74FE8F"/>
    <w:p w14:paraId="4DEEE34B">
      <w:pPr>
        <w:spacing w:line="242" w:lineRule="auto"/>
        <w:rPr>
          <w:rFonts w:ascii="Arial"/>
          <w:sz w:val="21"/>
        </w:rPr>
      </w:pPr>
    </w:p>
    <w:p w14:paraId="7F5BFDA6">
      <w:pPr>
        <w:pStyle w:val="4"/>
        <w:spacing w:before="152" w:line="223" w:lineRule="auto"/>
        <w:ind w:left="2981"/>
        <w:rPr>
          <w:sz w:val="47"/>
          <w:szCs w:val="47"/>
        </w:rPr>
      </w:pPr>
      <w:r>
        <w:rPr>
          <w:b/>
          <w:bCs/>
          <w:spacing w:val="-28"/>
          <w:sz w:val="47"/>
          <w:szCs w:val="47"/>
        </w:rPr>
        <w:t>合</w:t>
      </w:r>
      <w:r>
        <w:rPr>
          <w:spacing w:val="41"/>
          <w:sz w:val="47"/>
          <w:szCs w:val="47"/>
        </w:rPr>
        <w:t xml:space="preserve">  </w:t>
      </w:r>
      <w:r>
        <w:rPr>
          <w:b/>
          <w:bCs/>
          <w:spacing w:val="-28"/>
          <w:sz w:val="47"/>
          <w:szCs w:val="47"/>
        </w:rPr>
        <w:t>同</w:t>
      </w:r>
      <w:r>
        <w:rPr>
          <w:spacing w:val="20"/>
          <w:sz w:val="47"/>
          <w:szCs w:val="47"/>
        </w:rPr>
        <w:t xml:space="preserve">  </w:t>
      </w:r>
      <w:r>
        <w:rPr>
          <w:b/>
          <w:bCs/>
          <w:spacing w:val="-28"/>
          <w:sz w:val="47"/>
          <w:szCs w:val="47"/>
        </w:rPr>
        <w:t>书</w:t>
      </w:r>
    </w:p>
    <w:p w14:paraId="485F7987">
      <w:pPr>
        <w:spacing w:line="249" w:lineRule="auto"/>
        <w:rPr>
          <w:rFonts w:ascii="Arial"/>
          <w:sz w:val="21"/>
        </w:rPr>
      </w:pPr>
    </w:p>
    <w:p w14:paraId="1D997236">
      <w:pPr>
        <w:spacing w:line="249" w:lineRule="auto"/>
        <w:rPr>
          <w:rFonts w:ascii="Arial"/>
          <w:sz w:val="21"/>
        </w:rPr>
      </w:pPr>
    </w:p>
    <w:p w14:paraId="0F174787">
      <w:pPr>
        <w:spacing w:line="249" w:lineRule="auto"/>
        <w:rPr>
          <w:rFonts w:ascii="Arial"/>
          <w:sz w:val="21"/>
        </w:rPr>
      </w:pPr>
    </w:p>
    <w:p w14:paraId="299399D3">
      <w:pPr>
        <w:spacing w:line="249" w:lineRule="auto"/>
        <w:rPr>
          <w:rFonts w:ascii="Arial"/>
          <w:sz w:val="21"/>
        </w:rPr>
      </w:pPr>
    </w:p>
    <w:p w14:paraId="04F74E0E">
      <w:pPr>
        <w:spacing w:line="249" w:lineRule="auto"/>
        <w:rPr>
          <w:rFonts w:ascii="Arial"/>
          <w:sz w:val="21"/>
        </w:rPr>
      </w:pPr>
    </w:p>
    <w:p w14:paraId="6F0CC016">
      <w:pPr>
        <w:spacing w:line="250" w:lineRule="auto"/>
        <w:rPr>
          <w:rFonts w:ascii="Arial"/>
          <w:sz w:val="21"/>
        </w:rPr>
      </w:pPr>
    </w:p>
    <w:p w14:paraId="2F89D2E8">
      <w:pPr>
        <w:spacing w:line="250" w:lineRule="auto"/>
        <w:rPr>
          <w:rFonts w:ascii="Arial"/>
          <w:sz w:val="21"/>
        </w:rPr>
      </w:pPr>
    </w:p>
    <w:p w14:paraId="2F353B72">
      <w:pPr>
        <w:spacing w:line="250" w:lineRule="auto"/>
        <w:rPr>
          <w:rFonts w:ascii="Arial"/>
          <w:sz w:val="21"/>
        </w:rPr>
      </w:pPr>
    </w:p>
    <w:p w14:paraId="7BA182F8">
      <w:pPr>
        <w:spacing w:line="250" w:lineRule="auto"/>
        <w:rPr>
          <w:rFonts w:ascii="Arial"/>
          <w:sz w:val="21"/>
        </w:rPr>
      </w:pPr>
    </w:p>
    <w:p w14:paraId="48E99608">
      <w:pPr>
        <w:spacing w:line="250" w:lineRule="auto"/>
        <w:rPr>
          <w:rFonts w:ascii="Arial"/>
          <w:sz w:val="21"/>
        </w:rPr>
      </w:pPr>
    </w:p>
    <w:p w14:paraId="17AC951B">
      <w:pPr>
        <w:spacing w:line="250" w:lineRule="auto"/>
        <w:rPr>
          <w:rFonts w:ascii="Arial"/>
          <w:sz w:val="21"/>
        </w:rPr>
      </w:pPr>
    </w:p>
    <w:p w14:paraId="41AE5FAD">
      <w:pPr>
        <w:spacing w:line="250" w:lineRule="auto"/>
        <w:rPr>
          <w:rFonts w:ascii="Arial"/>
          <w:sz w:val="21"/>
        </w:rPr>
      </w:pPr>
    </w:p>
    <w:p w14:paraId="7682A7A4">
      <w:pPr>
        <w:pStyle w:val="4"/>
        <w:spacing w:before="65" w:line="227" w:lineRule="auto"/>
        <w:ind w:left="2001"/>
        <w:rPr>
          <w:sz w:val="20"/>
          <w:szCs w:val="20"/>
        </w:rPr>
      </w:pPr>
      <w:r>
        <w:rPr>
          <w:b/>
          <w:bCs/>
          <w:spacing w:val="4"/>
          <w:sz w:val="20"/>
          <w:szCs w:val="20"/>
        </w:rPr>
        <w:t>采购编号：</w:t>
      </w:r>
    </w:p>
    <w:p w14:paraId="4B4C8DFD">
      <w:pPr>
        <w:spacing w:line="310" w:lineRule="auto"/>
        <w:rPr>
          <w:rFonts w:ascii="Arial"/>
          <w:sz w:val="21"/>
        </w:rPr>
      </w:pPr>
    </w:p>
    <w:p w14:paraId="31016A54">
      <w:pPr>
        <w:spacing w:line="311" w:lineRule="auto"/>
        <w:rPr>
          <w:rFonts w:ascii="Arial"/>
          <w:sz w:val="21"/>
        </w:rPr>
      </w:pPr>
    </w:p>
    <w:p w14:paraId="3ECFF513">
      <w:pPr>
        <w:pStyle w:val="4"/>
        <w:spacing w:before="66" w:line="228" w:lineRule="auto"/>
        <w:ind w:left="2005"/>
        <w:rPr>
          <w:sz w:val="20"/>
          <w:szCs w:val="20"/>
        </w:rPr>
      </w:pPr>
      <w:r>
        <w:rPr>
          <w:b/>
          <w:bCs/>
          <w:spacing w:val="4"/>
          <w:sz w:val="20"/>
          <w:szCs w:val="20"/>
        </w:rPr>
        <w:t>项目名称：</w:t>
      </w:r>
    </w:p>
    <w:p w14:paraId="1219478B">
      <w:pPr>
        <w:spacing w:line="241" w:lineRule="auto"/>
        <w:rPr>
          <w:rFonts w:ascii="Arial"/>
          <w:sz w:val="21"/>
        </w:rPr>
      </w:pPr>
    </w:p>
    <w:p w14:paraId="0F6FED8E">
      <w:pPr>
        <w:spacing w:line="241" w:lineRule="auto"/>
        <w:rPr>
          <w:rFonts w:ascii="Arial"/>
          <w:sz w:val="21"/>
        </w:rPr>
      </w:pPr>
    </w:p>
    <w:p w14:paraId="2DD83E03">
      <w:pPr>
        <w:spacing w:line="241" w:lineRule="auto"/>
        <w:rPr>
          <w:rFonts w:ascii="Arial"/>
          <w:sz w:val="21"/>
        </w:rPr>
      </w:pPr>
    </w:p>
    <w:p w14:paraId="67D3AE7D">
      <w:pPr>
        <w:spacing w:line="241" w:lineRule="auto"/>
        <w:rPr>
          <w:rFonts w:ascii="Arial"/>
          <w:sz w:val="21"/>
        </w:rPr>
      </w:pPr>
    </w:p>
    <w:p w14:paraId="2CB61C52">
      <w:pPr>
        <w:spacing w:line="241" w:lineRule="auto"/>
        <w:rPr>
          <w:rFonts w:ascii="Arial"/>
          <w:sz w:val="21"/>
        </w:rPr>
      </w:pPr>
    </w:p>
    <w:p w14:paraId="00424804">
      <w:pPr>
        <w:spacing w:line="241" w:lineRule="auto"/>
        <w:rPr>
          <w:rFonts w:ascii="Arial"/>
          <w:sz w:val="21"/>
        </w:rPr>
      </w:pPr>
    </w:p>
    <w:p w14:paraId="5A40CF31">
      <w:pPr>
        <w:spacing w:line="241" w:lineRule="auto"/>
        <w:rPr>
          <w:rFonts w:ascii="Arial"/>
          <w:sz w:val="21"/>
        </w:rPr>
      </w:pPr>
    </w:p>
    <w:p w14:paraId="06A2231D">
      <w:pPr>
        <w:spacing w:line="241" w:lineRule="auto"/>
        <w:rPr>
          <w:rFonts w:ascii="Arial"/>
          <w:sz w:val="21"/>
        </w:rPr>
      </w:pPr>
    </w:p>
    <w:p w14:paraId="1DD1F3C1">
      <w:pPr>
        <w:spacing w:line="241" w:lineRule="auto"/>
        <w:rPr>
          <w:rFonts w:ascii="Arial"/>
          <w:sz w:val="21"/>
        </w:rPr>
      </w:pPr>
    </w:p>
    <w:p w14:paraId="36201E42">
      <w:pPr>
        <w:spacing w:line="241" w:lineRule="auto"/>
        <w:rPr>
          <w:rFonts w:ascii="Arial"/>
          <w:sz w:val="21"/>
        </w:rPr>
      </w:pPr>
    </w:p>
    <w:p w14:paraId="44E9B827">
      <w:pPr>
        <w:spacing w:line="241" w:lineRule="auto"/>
        <w:rPr>
          <w:rFonts w:ascii="Arial"/>
          <w:sz w:val="21"/>
        </w:rPr>
      </w:pPr>
    </w:p>
    <w:p w14:paraId="6166A2A0">
      <w:pPr>
        <w:spacing w:line="241" w:lineRule="auto"/>
        <w:rPr>
          <w:rFonts w:ascii="Arial"/>
          <w:sz w:val="21"/>
        </w:rPr>
      </w:pPr>
    </w:p>
    <w:p w14:paraId="7B0FC31C">
      <w:pPr>
        <w:spacing w:line="241" w:lineRule="auto"/>
        <w:rPr>
          <w:rFonts w:ascii="Arial"/>
          <w:sz w:val="21"/>
        </w:rPr>
      </w:pPr>
    </w:p>
    <w:p w14:paraId="35C163B9">
      <w:pPr>
        <w:spacing w:line="241" w:lineRule="auto"/>
        <w:rPr>
          <w:rFonts w:ascii="Arial"/>
          <w:sz w:val="21"/>
        </w:rPr>
      </w:pPr>
    </w:p>
    <w:p w14:paraId="3020805F">
      <w:pPr>
        <w:spacing w:line="241" w:lineRule="auto"/>
        <w:rPr>
          <w:rFonts w:hint="eastAsia" w:ascii="Arial" w:eastAsia="宋体"/>
          <w:sz w:val="21"/>
          <w:lang w:val="en-US" w:eastAsia="zh-CN"/>
        </w:rPr>
      </w:pPr>
    </w:p>
    <w:p w14:paraId="00D58FA8">
      <w:pPr>
        <w:pStyle w:val="2"/>
        <w:rPr>
          <w:rFonts w:hint="eastAsia"/>
          <w:lang w:val="en-US" w:eastAsia="zh-CN"/>
        </w:rPr>
      </w:pPr>
    </w:p>
    <w:p w14:paraId="66590321">
      <w:pPr>
        <w:spacing w:line="241" w:lineRule="auto"/>
        <w:rPr>
          <w:rFonts w:ascii="Arial"/>
          <w:sz w:val="21"/>
        </w:rPr>
      </w:pPr>
    </w:p>
    <w:p w14:paraId="3EACBD32">
      <w:pPr>
        <w:spacing w:line="242" w:lineRule="auto"/>
        <w:rPr>
          <w:rFonts w:ascii="Arial"/>
          <w:sz w:val="21"/>
        </w:rPr>
      </w:pPr>
    </w:p>
    <w:p w14:paraId="5818D7EA">
      <w:pPr>
        <w:spacing w:line="242" w:lineRule="auto"/>
        <w:rPr>
          <w:rFonts w:ascii="Arial"/>
          <w:sz w:val="21"/>
        </w:rPr>
      </w:pPr>
    </w:p>
    <w:p w14:paraId="7703442E">
      <w:pPr>
        <w:pStyle w:val="4"/>
        <w:spacing w:before="65" w:line="227" w:lineRule="auto"/>
        <w:ind w:left="173"/>
        <w:rPr>
          <w:rFonts w:hint="eastAsia" w:eastAsia="宋体"/>
          <w:sz w:val="20"/>
          <w:szCs w:val="20"/>
          <w:lang w:val="en-US" w:eastAsia="zh-CN"/>
        </w:rPr>
        <w:sectPr>
          <w:footerReference r:id="rId16" w:type="default"/>
          <w:pgSz w:w="11906" w:h="16839"/>
          <w:pgMar w:top="1440" w:right="1080" w:bottom="1440" w:left="1080" w:header="0" w:footer="994" w:gutter="0"/>
          <w:pgNumType w:fmt="decimal"/>
          <w:cols w:space="720" w:num="1"/>
        </w:sectPr>
      </w:pPr>
      <w:r>
        <w:rPr>
          <w:b/>
          <w:bCs/>
          <w:spacing w:val="8"/>
          <w:sz w:val="20"/>
          <w:szCs w:val="20"/>
        </w:rPr>
        <w:t>注：本合同仅为合同的参考文本，合同签订双方可根据项目的具体要求进行修订</w:t>
      </w:r>
      <w:r>
        <w:rPr>
          <w:rFonts w:hint="eastAsia"/>
          <w:b/>
          <w:bCs/>
          <w:spacing w:val="8"/>
          <w:sz w:val="20"/>
          <w:szCs w:val="20"/>
          <w:lang w:eastAsia="zh-CN"/>
        </w:rPr>
        <w:t>。</w:t>
      </w:r>
    </w:p>
    <w:p w14:paraId="1BD03EFE">
      <w:pPr>
        <w:spacing w:line="256" w:lineRule="auto"/>
        <w:rPr>
          <w:rFonts w:ascii="Arial"/>
          <w:sz w:val="21"/>
        </w:rPr>
      </w:pPr>
    </w:p>
    <w:p w14:paraId="5290FF5D">
      <w:pPr>
        <w:pStyle w:val="4"/>
        <w:spacing w:before="78" w:line="221" w:lineRule="auto"/>
        <w:ind w:left="451"/>
        <w:rPr>
          <w:sz w:val="24"/>
          <w:szCs w:val="24"/>
        </w:rPr>
      </w:pPr>
      <w:r>
        <w:rPr>
          <w:b/>
          <w:bCs/>
          <w:spacing w:val="-29"/>
          <w:sz w:val="24"/>
          <w:szCs w:val="24"/>
        </w:rPr>
        <w:t>甲</w:t>
      </w:r>
      <w:r>
        <w:rPr>
          <w:spacing w:val="3"/>
          <w:sz w:val="24"/>
          <w:szCs w:val="24"/>
        </w:rPr>
        <w:t xml:space="preserve">    </w:t>
      </w:r>
      <w:r>
        <w:rPr>
          <w:b/>
          <w:bCs/>
          <w:spacing w:val="-29"/>
          <w:sz w:val="24"/>
          <w:szCs w:val="24"/>
        </w:rPr>
        <w:t>方</w:t>
      </w:r>
      <w:r>
        <w:rPr>
          <w:spacing w:val="-90"/>
          <w:sz w:val="24"/>
          <w:szCs w:val="24"/>
        </w:rPr>
        <w:t xml:space="preserve"> </w:t>
      </w:r>
      <w:r>
        <w:rPr>
          <w:b/>
          <w:bCs/>
          <w:spacing w:val="-29"/>
          <w:sz w:val="24"/>
          <w:szCs w:val="24"/>
        </w:rPr>
        <w:t>：</w:t>
      </w:r>
      <w:r>
        <w:rPr>
          <w:sz w:val="24"/>
          <w:szCs w:val="24"/>
          <w:u w:val="single" w:color="auto"/>
        </w:rPr>
        <w:t xml:space="preserve">                     </w:t>
      </w:r>
    </w:p>
    <w:p w14:paraId="42677AB8">
      <w:pPr>
        <w:pStyle w:val="4"/>
        <w:spacing w:before="180" w:line="219" w:lineRule="auto"/>
        <w:ind w:left="449"/>
        <w:rPr>
          <w:sz w:val="24"/>
          <w:szCs w:val="24"/>
        </w:rPr>
      </w:pPr>
      <w:r>
        <w:rPr>
          <w:spacing w:val="-12"/>
          <w:sz w:val="24"/>
          <w:szCs w:val="24"/>
        </w:rPr>
        <w:t>电</w:t>
      </w:r>
      <w:r>
        <w:rPr>
          <w:spacing w:val="5"/>
          <w:sz w:val="24"/>
          <w:szCs w:val="24"/>
        </w:rPr>
        <w:t xml:space="preserve">    </w:t>
      </w:r>
      <w:r>
        <w:rPr>
          <w:spacing w:val="-12"/>
          <w:sz w:val="24"/>
          <w:szCs w:val="24"/>
        </w:rPr>
        <w:t>话</w:t>
      </w:r>
      <w:r>
        <w:rPr>
          <w:spacing w:val="-87"/>
          <w:sz w:val="24"/>
          <w:szCs w:val="24"/>
        </w:rPr>
        <w:t xml:space="preserve"> </w:t>
      </w:r>
      <w:r>
        <w:rPr>
          <w:spacing w:val="-12"/>
          <w:sz w:val="24"/>
          <w:szCs w:val="24"/>
        </w:rPr>
        <w:t>：</w:t>
      </w:r>
      <w:r>
        <w:rPr>
          <w:spacing w:val="-12"/>
          <w:sz w:val="24"/>
          <w:szCs w:val="24"/>
          <w:u w:val="single" w:color="auto"/>
        </w:rPr>
        <w:t xml:space="preserve">             </w:t>
      </w:r>
      <w:r>
        <w:rPr>
          <w:spacing w:val="1"/>
          <w:sz w:val="24"/>
          <w:szCs w:val="24"/>
        </w:rPr>
        <w:t xml:space="preserve">    </w:t>
      </w:r>
      <w:r>
        <w:rPr>
          <w:spacing w:val="-12"/>
          <w:sz w:val="24"/>
          <w:szCs w:val="24"/>
        </w:rPr>
        <w:t>传</w:t>
      </w:r>
      <w:r>
        <w:rPr>
          <w:spacing w:val="3"/>
          <w:sz w:val="24"/>
          <w:szCs w:val="24"/>
        </w:rPr>
        <w:t xml:space="preserve">    </w:t>
      </w:r>
      <w:r>
        <w:rPr>
          <w:spacing w:val="-12"/>
          <w:sz w:val="24"/>
          <w:szCs w:val="24"/>
        </w:rPr>
        <w:t>真</w:t>
      </w:r>
      <w:r>
        <w:rPr>
          <w:spacing w:val="-87"/>
          <w:sz w:val="24"/>
          <w:szCs w:val="24"/>
        </w:rPr>
        <w:t xml:space="preserve"> </w:t>
      </w:r>
      <w:r>
        <w:rPr>
          <w:spacing w:val="-12"/>
          <w:sz w:val="24"/>
          <w:szCs w:val="24"/>
        </w:rPr>
        <w:t>：</w:t>
      </w:r>
      <w:r>
        <w:rPr>
          <w:spacing w:val="-12"/>
          <w:sz w:val="24"/>
          <w:szCs w:val="24"/>
          <w:u w:val="single" w:color="auto"/>
        </w:rPr>
        <w:t xml:space="preserve">             </w:t>
      </w:r>
      <w:r>
        <w:rPr>
          <w:spacing w:val="2"/>
          <w:sz w:val="24"/>
          <w:szCs w:val="24"/>
        </w:rPr>
        <w:t xml:space="preserve">    </w:t>
      </w:r>
      <w:r>
        <w:rPr>
          <w:spacing w:val="-12"/>
          <w:sz w:val="24"/>
          <w:szCs w:val="24"/>
        </w:rPr>
        <w:t>地</w:t>
      </w:r>
      <w:r>
        <w:rPr>
          <w:spacing w:val="3"/>
          <w:sz w:val="24"/>
          <w:szCs w:val="24"/>
        </w:rPr>
        <w:t xml:space="preserve">    </w:t>
      </w:r>
      <w:r>
        <w:rPr>
          <w:spacing w:val="-12"/>
          <w:sz w:val="24"/>
          <w:szCs w:val="24"/>
        </w:rPr>
        <w:t>址</w:t>
      </w:r>
      <w:r>
        <w:rPr>
          <w:spacing w:val="-89"/>
          <w:sz w:val="24"/>
          <w:szCs w:val="24"/>
        </w:rPr>
        <w:t xml:space="preserve"> </w:t>
      </w:r>
      <w:r>
        <w:rPr>
          <w:spacing w:val="-12"/>
          <w:sz w:val="24"/>
          <w:szCs w:val="24"/>
        </w:rPr>
        <w:t>：</w:t>
      </w:r>
      <w:r>
        <w:rPr>
          <w:spacing w:val="-12"/>
          <w:sz w:val="24"/>
          <w:szCs w:val="24"/>
          <w:u w:val="single" w:color="auto"/>
        </w:rPr>
        <w:t xml:space="preserve">         </w:t>
      </w:r>
    </w:p>
    <w:p w14:paraId="21273F32">
      <w:pPr>
        <w:pStyle w:val="4"/>
        <w:spacing w:before="183" w:line="221" w:lineRule="auto"/>
        <w:ind w:left="444"/>
        <w:rPr>
          <w:sz w:val="24"/>
          <w:szCs w:val="24"/>
        </w:rPr>
      </w:pPr>
      <w:r>
        <w:rPr>
          <w:b/>
          <w:bCs/>
          <w:spacing w:val="-27"/>
          <w:sz w:val="24"/>
          <w:szCs w:val="24"/>
        </w:rPr>
        <w:t>乙</w:t>
      </w:r>
      <w:r>
        <w:rPr>
          <w:spacing w:val="3"/>
          <w:sz w:val="24"/>
          <w:szCs w:val="24"/>
        </w:rPr>
        <w:t xml:space="preserve">    </w:t>
      </w:r>
      <w:r>
        <w:rPr>
          <w:b/>
          <w:bCs/>
          <w:spacing w:val="-27"/>
          <w:sz w:val="24"/>
          <w:szCs w:val="24"/>
        </w:rPr>
        <w:t>方</w:t>
      </w:r>
      <w:r>
        <w:rPr>
          <w:spacing w:val="-88"/>
          <w:sz w:val="24"/>
          <w:szCs w:val="24"/>
        </w:rPr>
        <w:t xml:space="preserve"> </w:t>
      </w:r>
      <w:r>
        <w:rPr>
          <w:b/>
          <w:bCs/>
          <w:spacing w:val="-27"/>
          <w:sz w:val="24"/>
          <w:szCs w:val="24"/>
        </w:rPr>
        <w:t>：</w:t>
      </w:r>
      <w:r>
        <w:rPr>
          <w:sz w:val="24"/>
          <w:szCs w:val="24"/>
          <w:u w:val="single" w:color="auto"/>
        </w:rPr>
        <w:t xml:space="preserve">                     </w:t>
      </w:r>
    </w:p>
    <w:p w14:paraId="46417C2A">
      <w:pPr>
        <w:pStyle w:val="4"/>
        <w:spacing w:before="180" w:line="219" w:lineRule="auto"/>
        <w:ind w:left="449"/>
        <w:rPr>
          <w:sz w:val="24"/>
          <w:szCs w:val="24"/>
        </w:rPr>
      </w:pPr>
      <w:r>
        <w:rPr>
          <w:spacing w:val="-12"/>
          <w:sz w:val="24"/>
          <w:szCs w:val="24"/>
        </w:rPr>
        <w:t>电</w:t>
      </w:r>
      <w:r>
        <w:rPr>
          <w:spacing w:val="5"/>
          <w:sz w:val="24"/>
          <w:szCs w:val="24"/>
        </w:rPr>
        <w:t xml:space="preserve">    </w:t>
      </w:r>
      <w:r>
        <w:rPr>
          <w:spacing w:val="-12"/>
          <w:sz w:val="24"/>
          <w:szCs w:val="24"/>
        </w:rPr>
        <w:t>话</w:t>
      </w:r>
      <w:r>
        <w:rPr>
          <w:spacing w:val="-87"/>
          <w:sz w:val="24"/>
          <w:szCs w:val="24"/>
        </w:rPr>
        <w:t xml:space="preserve"> </w:t>
      </w:r>
      <w:r>
        <w:rPr>
          <w:spacing w:val="-12"/>
          <w:sz w:val="24"/>
          <w:szCs w:val="24"/>
        </w:rPr>
        <w:t>：</w:t>
      </w:r>
      <w:r>
        <w:rPr>
          <w:spacing w:val="-12"/>
          <w:sz w:val="24"/>
          <w:szCs w:val="24"/>
          <w:u w:val="single" w:color="auto"/>
        </w:rPr>
        <w:t xml:space="preserve">             </w:t>
      </w:r>
      <w:r>
        <w:rPr>
          <w:spacing w:val="1"/>
          <w:sz w:val="24"/>
          <w:szCs w:val="24"/>
        </w:rPr>
        <w:t xml:space="preserve">    </w:t>
      </w:r>
      <w:r>
        <w:rPr>
          <w:spacing w:val="-12"/>
          <w:sz w:val="24"/>
          <w:szCs w:val="24"/>
        </w:rPr>
        <w:t>传</w:t>
      </w:r>
      <w:r>
        <w:rPr>
          <w:spacing w:val="3"/>
          <w:sz w:val="24"/>
          <w:szCs w:val="24"/>
        </w:rPr>
        <w:t xml:space="preserve">    </w:t>
      </w:r>
      <w:r>
        <w:rPr>
          <w:spacing w:val="-12"/>
          <w:sz w:val="24"/>
          <w:szCs w:val="24"/>
        </w:rPr>
        <w:t>真</w:t>
      </w:r>
      <w:r>
        <w:rPr>
          <w:spacing w:val="-87"/>
          <w:sz w:val="24"/>
          <w:szCs w:val="24"/>
        </w:rPr>
        <w:t xml:space="preserve"> </w:t>
      </w:r>
      <w:r>
        <w:rPr>
          <w:spacing w:val="-12"/>
          <w:sz w:val="24"/>
          <w:szCs w:val="24"/>
        </w:rPr>
        <w:t>：</w:t>
      </w:r>
      <w:r>
        <w:rPr>
          <w:spacing w:val="-12"/>
          <w:sz w:val="24"/>
          <w:szCs w:val="24"/>
          <w:u w:val="single" w:color="auto"/>
        </w:rPr>
        <w:t xml:space="preserve">             </w:t>
      </w:r>
      <w:r>
        <w:rPr>
          <w:spacing w:val="2"/>
          <w:sz w:val="24"/>
          <w:szCs w:val="24"/>
        </w:rPr>
        <w:t xml:space="preserve">    </w:t>
      </w:r>
      <w:r>
        <w:rPr>
          <w:spacing w:val="-12"/>
          <w:sz w:val="24"/>
          <w:szCs w:val="24"/>
        </w:rPr>
        <w:t>地</w:t>
      </w:r>
      <w:r>
        <w:rPr>
          <w:spacing w:val="3"/>
          <w:sz w:val="24"/>
          <w:szCs w:val="24"/>
        </w:rPr>
        <w:t xml:space="preserve">    </w:t>
      </w:r>
      <w:r>
        <w:rPr>
          <w:spacing w:val="-12"/>
          <w:sz w:val="24"/>
          <w:szCs w:val="24"/>
        </w:rPr>
        <w:t>址</w:t>
      </w:r>
      <w:r>
        <w:rPr>
          <w:spacing w:val="-89"/>
          <w:sz w:val="24"/>
          <w:szCs w:val="24"/>
        </w:rPr>
        <w:t xml:space="preserve"> </w:t>
      </w:r>
      <w:r>
        <w:rPr>
          <w:spacing w:val="-12"/>
          <w:sz w:val="24"/>
          <w:szCs w:val="24"/>
        </w:rPr>
        <w:t>：</w:t>
      </w:r>
      <w:r>
        <w:rPr>
          <w:spacing w:val="-12"/>
          <w:sz w:val="24"/>
          <w:szCs w:val="24"/>
          <w:u w:val="single" w:color="auto"/>
        </w:rPr>
        <w:t xml:space="preserve">         </w:t>
      </w:r>
    </w:p>
    <w:p w14:paraId="598EBE2D">
      <w:pPr>
        <w:pStyle w:val="4"/>
        <w:spacing w:before="183" w:line="219" w:lineRule="auto"/>
        <w:ind w:left="424"/>
        <w:rPr>
          <w:sz w:val="24"/>
          <w:szCs w:val="24"/>
        </w:rPr>
      </w:pPr>
      <w:r>
        <w:rPr>
          <w:spacing w:val="-2"/>
          <w:sz w:val="24"/>
          <w:szCs w:val="24"/>
        </w:rPr>
        <w:t>项目名称：</w:t>
      </w:r>
      <w:r>
        <w:rPr>
          <w:spacing w:val="-2"/>
          <w:sz w:val="24"/>
          <w:szCs w:val="24"/>
          <w:u w:val="single" w:color="auto"/>
        </w:rPr>
        <w:t xml:space="preserve">                                      </w:t>
      </w:r>
      <w:r>
        <w:rPr>
          <w:spacing w:val="-2"/>
          <w:sz w:val="24"/>
          <w:szCs w:val="24"/>
        </w:rPr>
        <w:t xml:space="preserve">    采购编号：</w:t>
      </w:r>
      <w:r>
        <w:rPr>
          <w:spacing w:val="-2"/>
          <w:sz w:val="24"/>
          <w:szCs w:val="24"/>
          <w:u w:val="single" w:color="auto"/>
        </w:rPr>
        <w:t xml:space="preserve">         </w:t>
      </w:r>
    </w:p>
    <w:p w14:paraId="0B48AE4E">
      <w:pPr>
        <w:spacing w:line="285" w:lineRule="auto"/>
        <w:rPr>
          <w:rFonts w:ascii="Arial"/>
          <w:sz w:val="21"/>
        </w:rPr>
      </w:pPr>
    </w:p>
    <w:p w14:paraId="11735EAF">
      <w:pPr>
        <w:spacing w:line="286" w:lineRule="auto"/>
        <w:rPr>
          <w:rFonts w:ascii="Arial"/>
          <w:sz w:val="21"/>
        </w:rPr>
      </w:pPr>
    </w:p>
    <w:p w14:paraId="1A53F772">
      <w:pPr>
        <w:pStyle w:val="4"/>
        <w:keepNext w:val="0"/>
        <w:keepLines w:val="0"/>
        <w:pageBreakBefore w:val="0"/>
        <w:widowControl/>
        <w:kinsoku/>
        <w:wordWrap/>
        <w:overflowPunct/>
        <w:topLinePunct w:val="0"/>
        <w:autoSpaceDE w:val="0"/>
        <w:autoSpaceDN w:val="0"/>
        <w:bidi w:val="0"/>
        <w:adjustRightInd w:val="0"/>
        <w:snapToGrid w:val="0"/>
        <w:spacing w:before="78" w:line="351" w:lineRule="auto"/>
        <w:ind w:left="0" w:right="96" w:firstLine="482"/>
        <w:textAlignment w:val="baseline"/>
        <w:rPr>
          <w:sz w:val="24"/>
          <w:szCs w:val="24"/>
        </w:rPr>
      </w:pPr>
      <w:r>
        <w:rPr>
          <w:spacing w:val="1"/>
          <w:sz w:val="24"/>
          <w:szCs w:val="24"/>
        </w:rPr>
        <w:t xml:space="preserve">根据 </w:t>
      </w:r>
      <w:r>
        <w:rPr>
          <w:spacing w:val="1"/>
          <w:sz w:val="24"/>
          <w:szCs w:val="24"/>
          <w:u w:val="single" w:color="auto"/>
        </w:rPr>
        <w:t xml:space="preserve">              </w:t>
      </w:r>
      <w:r>
        <w:rPr>
          <w:spacing w:val="-94"/>
          <w:sz w:val="24"/>
          <w:szCs w:val="24"/>
        </w:rPr>
        <w:t xml:space="preserve"> </w:t>
      </w:r>
      <w:r>
        <w:rPr>
          <w:spacing w:val="1"/>
          <w:sz w:val="24"/>
          <w:szCs w:val="24"/>
        </w:rPr>
        <w:t>项目的采购结果，按照《中华人民共和国政府采购法》、</w:t>
      </w:r>
      <w:r>
        <w:rPr>
          <w:spacing w:val="-1"/>
          <w:sz w:val="24"/>
          <w:szCs w:val="24"/>
        </w:rPr>
        <w:t>《合同法》的规定，经双方协商，本着平等互利和诚实信用</w:t>
      </w:r>
      <w:r>
        <w:rPr>
          <w:spacing w:val="-2"/>
          <w:sz w:val="24"/>
          <w:szCs w:val="24"/>
        </w:rPr>
        <w:t>的原则，一致同意签订本</w:t>
      </w:r>
      <w:r>
        <w:rPr>
          <w:spacing w:val="-3"/>
          <w:sz w:val="24"/>
          <w:szCs w:val="24"/>
        </w:rPr>
        <w:t>合同如下。</w:t>
      </w:r>
    </w:p>
    <w:p w14:paraId="441D0A8E">
      <w:pPr>
        <w:pStyle w:val="4"/>
        <w:numPr>
          <w:ilvl w:val="0"/>
          <w:numId w:val="2"/>
        </w:numPr>
        <w:spacing w:before="34" w:line="219" w:lineRule="auto"/>
        <w:ind w:left="4"/>
        <w:rPr>
          <w:sz w:val="24"/>
          <w:szCs w:val="24"/>
        </w:rPr>
      </w:pPr>
      <w:r>
        <w:rPr>
          <w:rFonts w:hint="eastAsia"/>
          <w:b/>
          <w:bCs/>
          <w:spacing w:val="-6"/>
          <w:sz w:val="24"/>
          <w:szCs w:val="24"/>
          <w:lang w:val="en-US" w:eastAsia="zh-CN"/>
        </w:rPr>
        <w:t xml:space="preserve"> </w:t>
      </w:r>
      <w:r>
        <w:rPr>
          <w:b/>
          <w:bCs/>
          <w:spacing w:val="-6"/>
          <w:sz w:val="24"/>
          <w:szCs w:val="24"/>
        </w:rPr>
        <w:t>服务内容</w:t>
      </w:r>
    </w:p>
    <w:p w14:paraId="625CF98B">
      <w:pPr>
        <w:pStyle w:val="4"/>
        <w:spacing w:before="184" w:line="219" w:lineRule="auto"/>
        <w:ind w:left="4"/>
        <w:rPr>
          <w:sz w:val="24"/>
          <w:szCs w:val="24"/>
        </w:rPr>
      </w:pPr>
      <w:r>
        <w:rPr>
          <w:b/>
          <w:bCs/>
          <w:spacing w:val="-7"/>
          <w:sz w:val="24"/>
          <w:szCs w:val="24"/>
        </w:rPr>
        <w:t>二、</w:t>
      </w:r>
      <w:r>
        <w:rPr>
          <w:rFonts w:hint="eastAsia"/>
          <w:b/>
          <w:bCs/>
          <w:spacing w:val="-7"/>
          <w:sz w:val="24"/>
          <w:szCs w:val="24"/>
          <w:lang w:val="en-US" w:eastAsia="zh-CN"/>
        </w:rPr>
        <w:t xml:space="preserve">  </w:t>
      </w:r>
      <w:r>
        <w:rPr>
          <w:b/>
          <w:bCs/>
          <w:spacing w:val="-7"/>
          <w:sz w:val="24"/>
          <w:szCs w:val="24"/>
        </w:rPr>
        <w:t>合同金额</w:t>
      </w:r>
    </w:p>
    <w:p w14:paraId="2BEAACDE">
      <w:pPr>
        <w:pStyle w:val="4"/>
        <w:spacing w:before="183" w:line="219" w:lineRule="auto"/>
        <w:ind w:firstLine="648" w:firstLineChars="300"/>
        <w:jc w:val="both"/>
        <w:rPr>
          <w:sz w:val="24"/>
          <w:szCs w:val="24"/>
        </w:rPr>
      </w:pPr>
      <w:r>
        <w:rPr>
          <w:spacing w:val="-12"/>
          <w:sz w:val="24"/>
          <w:szCs w:val="24"/>
        </w:rPr>
        <w:t>合同金额为（大写</w:t>
      </w:r>
      <w:r>
        <w:rPr>
          <w:spacing w:val="-34"/>
          <w:sz w:val="24"/>
          <w:szCs w:val="24"/>
        </w:rPr>
        <w:t>）：</w:t>
      </w:r>
      <w:r>
        <w:rPr>
          <w:sz w:val="24"/>
          <w:szCs w:val="24"/>
          <w:u w:val="single" w:color="auto"/>
        </w:rPr>
        <w:t xml:space="preserve">                 </w:t>
      </w:r>
      <w:r>
        <w:rPr>
          <w:spacing w:val="-108"/>
          <w:sz w:val="24"/>
          <w:szCs w:val="24"/>
        </w:rPr>
        <w:t xml:space="preserve"> </w:t>
      </w:r>
      <w:r>
        <w:rPr>
          <w:spacing w:val="-12"/>
          <w:sz w:val="24"/>
          <w:szCs w:val="24"/>
        </w:rPr>
        <w:t>元 (￥</w:t>
      </w:r>
      <w:r>
        <w:rPr>
          <w:spacing w:val="-96"/>
          <w:sz w:val="24"/>
          <w:szCs w:val="24"/>
        </w:rPr>
        <w:t xml:space="preserve"> </w:t>
      </w:r>
      <w:r>
        <w:rPr>
          <w:sz w:val="24"/>
          <w:szCs w:val="24"/>
          <w:u w:val="single" w:color="auto"/>
        </w:rPr>
        <w:t xml:space="preserve">               </w:t>
      </w:r>
      <w:r>
        <w:rPr>
          <w:spacing w:val="-109"/>
          <w:sz w:val="24"/>
          <w:szCs w:val="24"/>
        </w:rPr>
        <w:t xml:space="preserve"> </w:t>
      </w:r>
      <w:r>
        <w:rPr>
          <w:spacing w:val="-12"/>
          <w:sz w:val="24"/>
          <w:szCs w:val="24"/>
        </w:rPr>
        <w:t>元）</w:t>
      </w:r>
      <w:r>
        <w:rPr>
          <w:spacing w:val="-3"/>
          <w:sz w:val="24"/>
          <w:szCs w:val="24"/>
        </w:rPr>
        <w:t>人民币。</w:t>
      </w:r>
    </w:p>
    <w:p w14:paraId="00F0BFD0">
      <w:pPr>
        <w:pStyle w:val="4"/>
        <w:spacing w:before="185" w:line="219" w:lineRule="auto"/>
        <w:rPr>
          <w:sz w:val="24"/>
          <w:szCs w:val="24"/>
        </w:rPr>
      </w:pPr>
      <w:r>
        <w:rPr>
          <w:b/>
          <w:bCs/>
          <w:spacing w:val="-2"/>
          <w:sz w:val="24"/>
          <w:szCs w:val="24"/>
        </w:rPr>
        <w:t>三、</w:t>
      </w:r>
      <w:r>
        <w:rPr>
          <w:rFonts w:hint="eastAsia"/>
          <w:b/>
          <w:bCs/>
          <w:spacing w:val="-2"/>
          <w:sz w:val="24"/>
          <w:szCs w:val="24"/>
          <w:lang w:val="en-US" w:eastAsia="zh-CN"/>
        </w:rPr>
        <w:t xml:space="preserve">  </w:t>
      </w:r>
      <w:r>
        <w:rPr>
          <w:b/>
          <w:bCs/>
          <w:spacing w:val="-2"/>
          <w:sz w:val="24"/>
          <w:szCs w:val="24"/>
        </w:rPr>
        <w:t>服务要求及标准</w:t>
      </w:r>
    </w:p>
    <w:p w14:paraId="1A3B1163">
      <w:pPr>
        <w:pStyle w:val="4"/>
        <w:spacing w:before="183" w:line="219" w:lineRule="auto"/>
        <w:ind w:left="23"/>
        <w:rPr>
          <w:sz w:val="24"/>
          <w:szCs w:val="24"/>
        </w:rPr>
      </w:pPr>
      <w:r>
        <w:rPr>
          <w:b/>
          <w:bCs/>
          <w:spacing w:val="-4"/>
          <w:sz w:val="24"/>
          <w:szCs w:val="24"/>
        </w:rPr>
        <w:t>四、</w:t>
      </w:r>
      <w:r>
        <w:rPr>
          <w:rFonts w:hint="eastAsia"/>
          <w:b/>
          <w:bCs/>
          <w:spacing w:val="-4"/>
          <w:sz w:val="24"/>
          <w:szCs w:val="24"/>
          <w:lang w:val="en-US" w:eastAsia="zh-CN"/>
        </w:rPr>
        <w:t xml:space="preserve">  </w:t>
      </w:r>
      <w:r>
        <w:rPr>
          <w:b/>
          <w:bCs/>
          <w:spacing w:val="-4"/>
          <w:sz w:val="24"/>
          <w:szCs w:val="24"/>
        </w:rPr>
        <w:t>服务期限、服务地点</w:t>
      </w:r>
    </w:p>
    <w:p w14:paraId="3D9DCB23">
      <w:pPr>
        <w:pStyle w:val="4"/>
        <w:spacing w:before="183" w:line="219" w:lineRule="auto"/>
        <w:ind w:firstLine="456" w:firstLineChars="200"/>
        <w:rPr>
          <w:sz w:val="24"/>
          <w:szCs w:val="24"/>
        </w:rPr>
      </w:pPr>
      <w:r>
        <w:rPr>
          <w:spacing w:val="-6"/>
          <w:sz w:val="24"/>
          <w:szCs w:val="24"/>
        </w:rPr>
        <w:t>1.</w:t>
      </w:r>
      <w:r>
        <w:rPr>
          <w:spacing w:val="60"/>
          <w:sz w:val="24"/>
          <w:szCs w:val="24"/>
        </w:rPr>
        <w:t xml:space="preserve"> </w:t>
      </w:r>
      <w:r>
        <w:rPr>
          <w:spacing w:val="-6"/>
          <w:sz w:val="24"/>
          <w:szCs w:val="24"/>
        </w:rPr>
        <w:t>服务期限：</w:t>
      </w:r>
    </w:p>
    <w:p w14:paraId="2149794B">
      <w:pPr>
        <w:pStyle w:val="4"/>
        <w:spacing w:before="183" w:line="219" w:lineRule="auto"/>
        <w:ind w:firstLine="472" w:firstLineChars="200"/>
        <w:rPr>
          <w:sz w:val="24"/>
          <w:szCs w:val="24"/>
        </w:rPr>
      </w:pPr>
      <w:r>
        <w:rPr>
          <w:spacing w:val="-2"/>
          <w:sz w:val="24"/>
          <w:szCs w:val="24"/>
        </w:rPr>
        <w:t>2.</w:t>
      </w:r>
      <w:r>
        <w:rPr>
          <w:spacing w:val="71"/>
          <w:sz w:val="24"/>
          <w:szCs w:val="24"/>
        </w:rPr>
        <w:t xml:space="preserve"> </w:t>
      </w:r>
      <w:r>
        <w:rPr>
          <w:spacing w:val="-2"/>
          <w:sz w:val="24"/>
          <w:szCs w:val="24"/>
        </w:rPr>
        <w:t>服务地点：</w:t>
      </w:r>
    </w:p>
    <w:p w14:paraId="4443199F">
      <w:pPr>
        <w:pStyle w:val="4"/>
        <w:spacing w:before="184" w:line="219" w:lineRule="auto"/>
        <w:ind w:left="4"/>
        <w:rPr>
          <w:rFonts w:ascii="Arial"/>
          <w:sz w:val="21"/>
        </w:rPr>
      </w:pPr>
      <w:r>
        <w:rPr>
          <w:b/>
          <w:bCs/>
          <w:spacing w:val="-6"/>
          <w:sz w:val="24"/>
          <w:szCs w:val="24"/>
        </w:rPr>
        <w:t>五、</w:t>
      </w:r>
      <w:r>
        <w:rPr>
          <w:rFonts w:hint="eastAsia"/>
          <w:b/>
          <w:bCs/>
          <w:spacing w:val="-6"/>
          <w:sz w:val="24"/>
          <w:szCs w:val="24"/>
          <w:lang w:val="en-US" w:eastAsia="zh-CN"/>
        </w:rPr>
        <w:t xml:space="preserve">  </w:t>
      </w:r>
      <w:r>
        <w:rPr>
          <w:b/>
          <w:bCs/>
          <w:spacing w:val="-6"/>
          <w:sz w:val="24"/>
          <w:szCs w:val="24"/>
        </w:rPr>
        <w:t>付款方式</w:t>
      </w:r>
    </w:p>
    <w:p w14:paraId="6F655832">
      <w:pPr>
        <w:spacing w:line="285" w:lineRule="auto"/>
        <w:rPr>
          <w:rFonts w:ascii="Arial"/>
          <w:sz w:val="21"/>
        </w:rPr>
      </w:pPr>
    </w:p>
    <w:p w14:paraId="49A68756">
      <w:pPr>
        <w:tabs>
          <w:tab w:val="left" w:pos="1378"/>
        </w:tabs>
        <w:spacing w:line="285" w:lineRule="auto"/>
        <w:rPr>
          <w:rFonts w:ascii="Arial"/>
          <w:sz w:val="21"/>
        </w:rPr>
      </w:pPr>
      <w:r>
        <w:pict>
          <v:shape id="_x0000_s1026" o:spid="_x0000_s1026" style="position:absolute;left:0pt;margin-left:19.95pt;margin-top:6.15pt;height:0.6pt;width:103pt;z-index:251659264;mso-width-relative:page;mso-height-relative:page;" filled="f" stroked="t" coordsize="2060,12" path="m0,5l2060,5e">
            <v:fill on="f" focussize="0,0"/>
            <v:stroke weight="0.6pt" color="#000000" miterlimit="2" joinstyle="bevel"/>
            <v:imagedata o:title=""/>
            <o:lock v:ext="edit"/>
          </v:shape>
        </w:pict>
      </w:r>
    </w:p>
    <w:p w14:paraId="0B1A3396">
      <w:pPr>
        <w:pStyle w:val="4"/>
        <w:numPr>
          <w:ilvl w:val="0"/>
          <w:numId w:val="3"/>
        </w:numPr>
        <w:spacing w:before="79" w:line="219" w:lineRule="auto"/>
        <w:ind w:left="2"/>
        <w:rPr>
          <w:sz w:val="24"/>
          <w:szCs w:val="24"/>
        </w:rPr>
      </w:pPr>
      <w:r>
        <w:rPr>
          <w:rFonts w:hint="eastAsia"/>
          <w:b/>
          <w:bCs/>
          <w:spacing w:val="-5"/>
          <w:sz w:val="24"/>
          <w:szCs w:val="24"/>
          <w:lang w:val="en-US" w:eastAsia="zh-CN"/>
        </w:rPr>
        <w:t xml:space="preserve"> </w:t>
      </w:r>
      <w:r>
        <w:rPr>
          <w:b/>
          <w:bCs/>
          <w:spacing w:val="-5"/>
          <w:sz w:val="24"/>
          <w:szCs w:val="24"/>
        </w:rPr>
        <w:t>服务考核办法</w:t>
      </w:r>
    </w:p>
    <w:p w14:paraId="5BAB074F">
      <w:pPr>
        <w:spacing w:line="284" w:lineRule="auto"/>
        <w:rPr>
          <w:rFonts w:ascii="Arial"/>
          <w:sz w:val="21"/>
        </w:rPr>
      </w:pPr>
    </w:p>
    <w:p w14:paraId="14C561A6">
      <w:pPr>
        <w:spacing w:line="285" w:lineRule="auto"/>
        <w:rPr>
          <w:rFonts w:ascii="Arial"/>
          <w:sz w:val="21"/>
        </w:rPr>
      </w:pPr>
    </w:p>
    <w:p w14:paraId="18ADB76A">
      <w:pPr>
        <w:pStyle w:val="4"/>
        <w:numPr>
          <w:ilvl w:val="0"/>
          <w:numId w:val="4"/>
        </w:numPr>
        <w:spacing w:before="78" w:line="219" w:lineRule="auto"/>
        <w:rPr>
          <w:sz w:val="24"/>
          <w:szCs w:val="24"/>
        </w:rPr>
      </w:pPr>
      <w:r>
        <w:rPr>
          <w:rFonts w:hint="eastAsia"/>
          <w:b/>
          <w:bCs/>
          <w:spacing w:val="-2"/>
          <w:sz w:val="24"/>
          <w:szCs w:val="24"/>
          <w:lang w:val="en-US" w:eastAsia="zh-CN"/>
        </w:rPr>
        <w:t xml:space="preserve"> </w:t>
      </w:r>
      <w:r>
        <w:rPr>
          <w:b/>
          <w:bCs/>
          <w:spacing w:val="-2"/>
          <w:sz w:val="24"/>
          <w:szCs w:val="24"/>
        </w:rPr>
        <w:t>违约责任与赔偿损失</w:t>
      </w:r>
    </w:p>
    <w:p w14:paraId="2A1B657B">
      <w:pPr>
        <w:pStyle w:val="4"/>
        <w:spacing w:before="184" w:line="219" w:lineRule="auto"/>
        <w:ind w:firstLine="714" w:firstLineChars="300"/>
        <w:rPr>
          <w:sz w:val="24"/>
          <w:szCs w:val="24"/>
        </w:rPr>
      </w:pPr>
      <w:r>
        <w:rPr>
          <w:spacing w:val="-1"/>
          <w:sz w:val="24"/>
          <w:szCs w:val="24"/>
        </w:rPr>
        <w:t>其它违约责任按《中华人民共和国合同</w:t>
      </w:r>
      <w:r>
        <w:rPr>
          <w:spacing w:val="-2"/>
          <w:sz w:val="24"/>
          <w:szCs w:val="24"/>
        </w:rPr>
        <w:t>法》处理。</w:t>
      </w:r>
    </w:p>
    <w:p w14:paraId="4B98E083">
      <w:pPr>
        <w:pStyle w:val="4"/>
        <w:numPr>
          <w:ilvl w:val="0"/>
          <w:numId w:val="5"/>
        </w:numPr>
        <w:spacing w:before="183" w:line="219" w:lineRule="auto"/>
        <w:ind w:left="4"/>
        <w:rPr>
          <w:sz w:val="24"/>
          <w:szCs w:val="24"/>
        </w:rPr>
      </w:pPr>
      <w:r>
        <w:rPr>
          <w:rFonts w:hint="eastAsia"/>
          <w:b/>
          <w:bCs/>
          <w:spacing w:val="-6"/>
          <w:sz w:val="24"/>
          <w:szCs w:val="24"/>
          <w:lang w:val="en-US" w:eastAsia="zh-CN"/>
        </w:rPr>
        <w:t xml:space="preserve"> </w:t>
      </w:r>
      <w:r>
        <w:rPr>
          <w:b/>
          <w:bCs/>
          <w:spacing w:val="-6"/>
          <w:sz w:val="24"/>
          <w:szCs w:val="24"/>
        </w:rPr>
        <w:t>争议的解决</w:t>
      </w:r>
    </w:p>
    <w:p w14:paraId="5D9F9083">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239" w:leftChars="114" w:right="96" w:firstLine="468" w:firstLineChars="200"/>
        <w:textAlignment w:val="baseline"/>
        <w:rPr>
          <w:sz w:val="24"/>
          <w:szCs w:val="24"/>
        </w:rPr>
      </w:pPr>
      <w:r>
        <w:rPr>
          <w:spacing w:val="-3"/>
          <w:sz w:val="24"/>
          <w:szCs w:val="24"/>
        </w:rPr>
        <w:t>合同执行过程中发生的任何争议，如双方不能通过友好协商解决</w:t>
      </w:r>
      <w:r>
        <w:rPr>
          <w:spacing w:val="-4"/>
          <w:sz w:val="24"/>
          <w:szCs w:val="24"/>
        </w:rPr>
        <w:t>，按相关法律</w:t>
      </w:r>
      <w:r>
        <w:rPr>
          <w:sz w:val="24"/>
          <w:szCs w:val="24"/>
        </w:rPr>
        <w:t>法规处理(合同双方一致同意提请甲方所在</w:t>
      </w:r>
      <w:r>
        <w:rPr>
          <w:spacing w:val="-1"/>
          <w:sz w:val="24"/>
          <w:szCs w:val="24"/>
        </w:rPr>
        <w:t>地的人民法院提起诉讼)。</w:t>
      </w:r>
    </w:p>
    <w:p w14:paraId="024C48EE">
      <w:pPr>
        <w:pStyle w:val="4"/>
        <w:numPr>
          <w:ilvl w:val="0"/>
          <w:numId w:val="6"/>
        </w:numPr>
        <w:spacing w:before="34" w:line="219" w:lineRule="auto"/>
        <w:ind w:left="6"/>
        <w:rPr>
          <w:sz w:val="24"/>
          <w:szCs w:val="24"/>
        </w:rPr>
      </w:pPr>
      <w:r>
        <w:rPr>
          <w:rFonts w:hint="eastAsia"/>
          <w:b/>
          <w:bCs/>
          <w:spacing w:val="-7"/>
          <w:sz w:val="24"/>
          <w:szCs w:val="24"/>
          <w:lang w:val="en-US" w:eastAsia="zh-CN"/>
        </w:rPr>
        <w:t xml:space="preserve"> </w:t>
      </w:r>
      <w:r>
        <w:rPr>
          <w:b/>
          <w:bCs/>
          <w:spacing w:val="-7"/>
          <w:sz w:val="24"/>
          <w:szCs w:val="24"/>
        </w:rPr>
        <w:t>不可抗力</w:t>
      </w:r>
    </w:p>
    <w:p w14:paraId="00E12255">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239" w:leftChars="114" w:firstLine="472" w:firstLineChars="200"/>
        <w:textAlignment w:val="baseline"/>
        <w:rPr>
          <w:sz w:val="24"/>
          <w:szCs w:val="24"/>
        </w:rPr>
      </w:pPr>
      <w:r>
        <w:rPr>
          <w:spacing w:val="-2"/>
          <w:sz w:val="24"/>
          <w:szCs w:val="24"/>
        </w:rPr>
        <w:t>任何一方由于不可抗力原因不能履行合同时，应在不可抗力事件结束后1</w:t>
      </w:r>
      <w:r>
        <w:rPr>
          <w:spacing w:val="1"/>
          <w:sz w:val="24"/>
          <w:szCs w:val="24"/>
        </w:rPr>
        <w:t>日内向对方通报，以减轻可能给对方造成的损</w:t>
      </w:r>
      <w:r>
        <w:rPr>
          <w:sz w:val="24"/>
          <w:szCs w:val="24"/>
        </w:rPr>
        <w:t>失，在取得有关机构的不可抗</w:t>
      </w:r>
      <w:r>
        <w:rPr>
          <w:spacing w:val="2"/>
          <w:sz w:val="24"/>
          <w:szCs w:val="24"/>
        </w:rPr>
        <w:t>力证明或双方谅解确认后，允许延期履行或修订合同，并根据情</w:t>
      </w:r>
      <w:r>
        <w:rPr>
          <w:spacing w:val="1"/>
          <w:sz w:val="24"/>
          <w:szCs w:val="24"/>
        </w:rPr>
        <w:t>况可部分或</w:t>
      </w:r>
      <w:r>
        <w:rPr>
          <w:spacing w:val="-1"/>
          <w:sz w:val="24"/>
          <w:szCs w:val="24"/>
        </w:rPr>
        <w:t>全部免于承担违约责任。</w:t>
      </w:r>
    </w:p>
    <w:p w14:paraId="42F442F5">
      <w:pPr>
        <w:pStyle w:val="4"/>
        <w:numPr>
          <w:ilvl w:val="0"/>
          <w:numId w:val="7"/>
        </w:numPr>
        <w:spacing w:before="34" w:line="220" w:lineRule="auto"/>
        <w:rPr>
          <w:sz w:val="24"/>
          <w:szCs w:val="24"/>
        </w:rPr>
      </w:pPr>
      <w:r>
        <w:rPr>
          <w:rFonts w:hint="eastAsia"/>
          <w:b/>
          <w:bCs/>
          <w:spacing w:val="-8"/>
          <w:sz w:val="24"/>
          <w:szCs w:val="24"/>
          <w:lang w:val="en-US" w:eastAsia="zh-CN"/>
        </w:rPr>
        <w:t xml:space="preserve"> </w:t>
      </w:r>
      <w:r>
        <w:rPr>
          <w:b/>
          <w:bCs/>
          <w:spacing w:val="-8"/>
          <w:sz w:val="24"/>
          <w:szCs w:val="24"/>
        </w:rPr>
        <w:t>税费</w:t>
      </w:r>
    </w:p>
    <w:p w14:paraId="18625100">
      <w:pPr>
        <w:pStyle w:val="4"/>
        <w:spacing w:before="181" w:line="219" w:lineRule="auto"/>
        <w:ind w:left="1267"/>
        <w:rPr>
          <w:sz w:val="24"/>
          <w:szCs w:val="24"/>
        </w:rPr>
      </w:pPr>
      <w:r>
        <w:rPr>
          <w:sz w:val="24"/>
          <w:szCs w:val="24"/>
        </w:rPr>
        <w:t>在中国境内、外发生的与本合同执行有关的一</w:t>
      </w:r>
      <w:r>
        <w:rPr>
          <w:spacing w:val="-1"/>
          <w:sz w:val="24"/>
          <w:szCs w:val="24"/>
        </w:rPr>
        <w:t>切税费均由乙方负担。</w:t>
      </w:r>
    </w:p>
    <w:p w14:paraId="1C4601F0">
      <w:pPr>
        <w:pStyle w:val="4"/>
        <w:spacing w:before="183" w:line="221" w:lineRule="auto"/>
        <w:rPr>
          <w:sz w:val="24"/>
          <w:szCs w:val="24"/>
        </w:rPr>
      </w:pPr>
      <w:r>
        <w:rPr>
          <w:b/>
          <w:bCs/>
          <w:spacing w:val="-7"/>
          <w:sz w:val="24"/>
          <w:szCs w:val="24"/>
        </w:rPr>
        <w:t>十一、其它</w:t>
      </w:r>
    </w:p>
    <w:p w14:paraId="5AF06C18">
      <w:pPr>
        <w:pStyle w:val="4"/>
        <w:spacing w:before="182" w:line="346" w:lineRule="auto"/>
        <w:ind w:left="239" w:leftChars="114" w:right="80" w:firstLine="232" w:firstLineChars="100"/>
        <w:rPr>
          <w:sz w:val="24"/>
          <w:szCs w:val="24"/>
        </w:rPr>
      </w:pPr>
      <w:r>
        <w:rPr>
          <w:spacing w:val="-4"/>
          <w:sz w:val="24"/>
          <w:szCs w:val="24"/>
        </w:rPr>
        <w:t>1.本合同所有附件、招标文件、投标文件、中标通知书均为合同的有</w:t>
      </w:r>
      <w:r>
        <w:rPr>
          <w:spacing w:val="-5"/>
          <w:sz w:val="24"/>
          <w:szCs w:val="24"/>
        </w:rPr>
        <w:t>效组</w:t>
      </w:r>
      <w:r>
        <w:rPr>
          <w:spacing w:val="-1"/>
          <w:sz w:val="24"/>
          <w:szCs w:val="24"/>
        </w:rPr>
        <w:t>成部分，与本合同具有同等法律效力。</w:t>
      </w:r>
    </w:p>
    <w:p w14:paraId="1CB2780B">
      <w:pPr>
        <w:pStyle w:val="4"/>
        <w:spacing w:before="36" w:line="346" w:lineRule="auto"/>
        <w:ind w:left="239" w:leftChars="114" w:firstLine="234" w:firstLineChars="100"/>
        <w:rPr>
          <w:sz w:val="24"/>
          <w:szCs w:val="24"/>
        </w:rPr>
      </w:pPr>
      <w:r>
        <w:rPr>
          <w:spacing w:val="-3"/>
          <w:sz w:val="24"/>
          <w:szCs w:val="24"/>
        </w:rPr>
        <w:t>2.在执行本合同的过程中，所有经双方签署确认的文件（包括会议纪要、</w:t>
      </w:r>
      <w:r>
        <w:rPr>
          <w:spacing w:val="-1"/>
          <w:sz w:val="24"/>
          <w:szCs w:val="24"/>
        </w:rPr>
        <w:t>补充协议、往来信函）即成为本合同的有效组成部分。</w:t>
      </w:r>
    </w:p>
    <w:p w14:paraId="415EF8E1">
      <w:pPr>
        <w:pStyle w:val="4"/>
        <w:spacing w:before="35" w:line="347" w:lineRule="auto"/>
        <w:ind w:left="239" w:leftChars="114" w:right="18" w:firstLine="226" w:firstLineChars="100"/>
        <w:rPr>
          <w:sz w:val="24"/>
          <w:szCs w:val="24"/>
        </w:rPr>
        <w:sectPr>
          <w:footerReference r:id="rId17" w:type="default"/>
          <w:pgSz w:w="11906" w:h="16839"/>
          <w:pgMar w:top="1440" w:right="1080" w:bottom="1440" w:left="1080" w:header="0" w:footer="994" w:gutter="0"/>
          <w:pgNumType w:fmt="decimal"/>
          <w:cols w:space="720" w:num="1"/>
        </w:sectPr>
      </w:pPr>
      <w:r>
        <w:rPr>
          <w:spacing w:val="-7"/>
          <w:sz w:val="24"/>
          <w:szCs w:val="24"/>
        </w:rPr>
        <w:t>3.如一方地址、电话、传真号码有变更，应在变更当日内书面通知对方，</w:t>
      </w:r>
      <w:r>
        <w:rPr>
          <w:spacing w:val="-2"/>
          <w:sz w:val="24"/>
          <w:szCs w:val="24"/>
        </w:rPr>
        <w:t>否则，应承担相应责任。</w:t>
      </w:r>
    </w:p>
    <w:p w14:paraId="2337C604">
      <w:pPr>
        <w:pStyle w:val="4"/>
        <w:keepNext w:val="0"/>
        <w:keepLines w:val="0"/>
        <w:pageBreakBefore w:val="0"/>
        <w:widowControl/>
        <w:kinsoku w:val="0"/>
        <w:wordWrap/>
        <w:overflowPunct/>
        <w:topLinePunct w:val="0"/>
        <w:autoSpaceDE w:val="0"/>
        <w:autoSpaceDN w:val="0"/>
        <w:bidi w:val="0"/>
        <w:adjustRightInd w:val="0"/>
        <w:snapToGrid w:val="0"/>
        <w:spacing w:before="130" w:line="360" w:lineRule="auto"/>
        <w:jc w:val="center"/>
        <w:textAlignment w:val="baseline"/>
        <w:outlineLvl w:val="0"/>
        <w:rPr>
          <w:sz w:val="32"/>
          <w:szCs w:val="32"/>
        </w:rPr>
      </w:pPr>
      <w:bookmarkStart w:id="57" w:name="bookmark11"/>
      <w:bookmarkEnd w:id="57"/>
      <w:r>
        <w:rPr>
          <w:b/>
          <w:bCs/>
          <w:spacing w:val="-9"/>
          <w:sz w:val="32"/>
          <w:szCs w:val="32"/>
        </w:rPr>
        <w:t>第六章</w:t>
      </w:r>
      <w:r>
        <w:rPr>
          <w:spacing w:val="20"/>
          <w:sz w:val="32"/>
          <w:szCs w:val="32"/>
        </w:rPr>
        <w:t xml:space="preserve"> </w:t>
      </w:r>
      <w:r>
        <w:rPr>
          <w:b/>
          <w:bCs/>
          <w:spacing w:val="-9"/>
          <w:sz w:val="32"/>
          <w:szCs w:val="32"/>
        </w:rPr>
        <w:t>响应文件格式</w:t>
      </w:r>
    </w:p>
    <w:p w14:paraId="14DE0188">
      <w:pPr>
        <w:pStyle w:val="4"/>
        <w:keepNext w:val="0"/>
        <w:keepLines w:val="0"/>
        <w:pageBreakBefore w:val="0"/>
        <w:widowControl/>
        <w:kinsoku w:val="0"/>
        <w:wordWrap/>
        <w:overflowPunct/>
        <w:topLinePunct w:val="0"/>
        <w:autoSpaceDE w:val="0"/>
        <w:autoSpaceDN w:val="0"/>
        <w:bidi w:val="0"/>
        <w:adjustRightInd w:val="0"/>
        <w:snapToGrid w:val="0"/>
        <w:spacing w:before="211" w:line="360" w:lineRule="auto"/>
        <w:jc w:val="center"/>
        <w:textAlignment w:val="baseline"/>
        <w:outlineLvl w:val="1"/>
      </w:pPr>
      <w:r>
        <w:rPr>
          <w:b/>
          <w:bCs/>
          <w:spacing w:val="-4"/>
        </w:rPr>
        <w:t>一、磋商文件封面</w:t>
      </w:r>
    </w:p>
    <w:p w14:paraId="01560445">
      <w:pPr>
        <w:pStyle w:val="4"/>
        <w:keepNext w:val="0"/>
        <w:keepLines w:val="0"/>
        <w:pageBreakBefore w:val="0"/>
        <w:widowControl/>
        <w:kinsoku w:val="0"/>
        <w:wordWrap/>
        <w:overflowPunct/>
        <w:topLinePunct w:val="0"/>
        <w:autoSpaceDE w:val="0"/>
        <w:autoSpaceDN w:val="0"/>
        <w:bidi w:val="0"/>
        <w:adjustRightInd w:val="0"/>
        <w:snapToGrid w:val="0"/>
        <w:spacing w:before="289" w:line="360" w:lineRule="auto"/>
        <w:jc w:val="center"/>
        <w:textAlignment w:val="baseline"/>
      </w:pPr>
      <w:r>
        <w:rPr>
          <w:spacing w:val="-3"/>
        </w:rPr>
        <w:t>（项目名称）</w:t>
      </w:r>
    </w:p>
    <w:p w14:paraId="5A654C1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25EB9C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1B3DD4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DD01F1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0C94DA0">
      <w:pPr>
        <w:pStyle w:val="4"/>
        <w:keepNext w:val="0"/>
        <w:keepLines w:val="0"/>
        <w:pageBreakBefore w:val="0"/>
        <w:widowControl/>
        <w:kinsoku w:val="0"/>
        <w:wordWrap/>
        <w:overflowPunct/>
        <w:topLinePunct w:val="0"/>
        <w:autoSpaceDE w:val="0"/>
        <w:autoSpaceDN w:val="0"/>
        <w:bidi w:val="0"/>
        <w:adjustRightInd w:val="0"/>
        <w:snapToGrid w:val="0"/>
        <w:spacing w:before="169" w:line="360" w:lineRule="auto"/>
        <w:jc w:val="center"/>
        <w:textAlignment w:val="baseline"/>
        <w:outlineLvl w:val="0"/>
        <w:rPr>
          <w:sz w:val="52"/>
          <w:szCs w:val="52"/>
        </w:rPr>
      </w:pPr>
      <w:bookmarkStart w:id="58" w:name="bookmark12"/>
      <w:bookmarkEnd w:id="58"/>
      <w:r>
        <w:rPr>
          <w:b/>
          <w:bCs/>
          <w:spacing w:val="-8"/>
          <w:sz w:val="52"/>
          <w:szCs w:val="52"/>
        </w:rPr>
        <w:t>磋商文件</w:t>
      </w:r>
    </w:p>
    <w:p w14:paraId="56BF7A3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6E626C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CD494C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15D00A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975BAD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76839E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9B5D3A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D69A60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071EDB3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9CF755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F21C10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57A60EB">
      <w:pPr>
        <w:pStyle w:val="4"/>
        <w:keepNext w:val="0"/>
        <w:keepLines w:val="0"/>
        <w:pageBreakBefore w:val="0"/>
        <w:widowControl/>
        <w:kinsoku w:val="0"/>
        <w:wordWrap/>
        <w:overflowPunct/>
        <w:topLinePunct w:val="0"/>
        <w:autoSpaceDE w:val="0"/>
        <w:autoSpaceDN w:val="0"/>
        <w:bidi w:val="0"/>
        <w:adjustRightInd w:val="0"/>
        <w:snapToGrid w:val="0"/>
        <w:spacing w:before="91" w:line="360" w:lineRule="auto"/>
        <w:ind w:left="1729"/>
        <w:textAlignment w:val="baseline"/>
      </w:pPr>
      <w:r>
        <w:rPr>
          <w:spacing w:val="-1"/>
        </w:rPr>
        <w:t>供应商</w:t>
      </w:r>
      <w:r>
        <w:rPr>
          <w:spacing w:val="-1"/>
          <w:u w:val="single" w:color="auto"/>
        </w:rPr>
        <w:t xml:space="preserve">                     </w:t>
      </w:r>
      <w:r>
        <w:rPr>
          <w:spacing w:val="-1"/>
        </w:rPr>
        <w:t>（盖章）</w:t>
      </w:r>
    </w:p>
    <w:p w14:paraId="2D81DE1F">
      <w:pPr>
        <w:pStyle w:val="4"/>
        <w:keepNext w:val="0"/>
        <w:keepLines w:val="0"/>
        <w:pageBreakBefore w:val="0"/>
        <w:widowControl/>
        <w:kinsoku w:val="0"/>
        <w:wordWrap/>
        <w:overflowPunct/>
        <w:topLinePunct w:val="0"/>
        <w:autoSpaceDE w:val="0"/>
        <w:autoSpaceDN w:val="0"/>
        <w:bidi w:val="0"/>
        <w:adjustRightInd w:val="0"/>
        <w:snapToGrid w:val="0"/>
        <w:spacing w:before="292" w:line="360" w:lineRule="auto"/>
        <w:ind w:left="328"/>
        <w:textAlignment w:val="baseline"/>
      </w:pPr>
      <w:r>
        <w:t>法定代表人或其授权代表</w:t>
      </w:r>
      <w:r>
        <w:rPr>
          <w:u w:val="single" w:color="auto"/>
        </w:rPr>
        <w:t xml:space="preserve">             </w:t>
      </w:r>
      <w:r>
        <w:rPr>
          <w:spacing w:val="-1"/>
          <w:u w:val="single" w:color="auto"/>
        </w:rPr>
        <w:t xml:space="preserve">      </w:t>
      </w:r>
      <w:r>
        <w:rPr>
          <w:spacing w:val="-1"/>
        </w:rPr>
        <w:t>（签字或盖章）</w:t>
      </w:r>
    </w:p>
    <w:p w14:paraId="1C218257">
      <w:pPr>
        <w:pStyle w:val="4"/>
        <w:keepNext w:val="0"/>
        <w:keepLines w:val="0"/>
        <w:pageBreakBefore w:val="0"/>
        <w:widowControl/>
        <w:kinsoku w:val="0"/>
        <w:wordWrap/>
        <w:overflowPunct/>
        <w:topLinePunct w:val="0"/>
        <w:autoSpaceDE w:val="0"/>
        <w:autoSpaceDN w:val="0"/>
        <w:bidi w:val="0"/>
        <w:adjustRightInd w:val="0"/>
        <w:snapToGrid w:val="0"/>
        <w:spacing w:before="292" w:line="360" w:lineRule="auto"/>
        <w:ind w:left="1777"/>
        <w:textAlignment w:val="baseline"/>
        <w:sectPr>
          <w:footerReference r:id="rId18" w:type="default"/>
          <w:pgSz w:w="11906" w:h="16839"/>
          <w:pgMar w:top="1440" w:right="1080" w:bottom="1440" w:left="1080" w:header="0" w:footer="994" w:gutter="0"/>
          <w:pgNumType w:fmt="decimal"/>
          <w:cols w:space="720" w:num="1"/>
        </w:sectPr>
      </w:pPr>
      <w:r>
        <w:rPr>
          <w:spacing w:val="-7"/>
        </w:rPr>
        <w:t>日期</w:t>
      </w:r>
      <w:r>
        <w:rPr>
          <w:spacing w:val="7"/>
          <w:u w:val="single" w:color="auto"/>
        </w:rPr>
        <w:t xml:space="preserve">                  </w:t>
      </w:r>
      <w:r>
        <w:rPr>
          <w:spacing w:val="-7"/>
        </w:rPr>
        <w:t>（年/月/日）</w:t>
      </w:r>
    </w:p>
    <w:p w14:paraId="1823DF24">
      <w:pPr>
        <w:pStyle w:val="4"/>
        <w:keepNext w:val="0"/>
        <w:keepLines w:val="0"/>
        <w:pageBreakBefore w:val="0"/>
        <w:widowControl/>
        <w:kinsoku w:val="0"/>
        <w:wordWrap/>
        <w:overflowPunct/>
        <w:topLinePunct w:val="0"/>
        <w:autoSpaceDE w:val="0"/>
        <w:autoSpaceDN w:val="0"/>
        <w:bidi w:val="0"/>
        <w:adjustRightInd w:val="0"/>
        <w:snapToGrid w:val="0"/>
        <w:spacing w:before="91" w:line="360" w:lineRule="auto"/>
        <w:jc w:val="center"/>
        <w:textAlignment w:val="baseline"/>
      </w:pPr>
      <w:r>
        <w:rPr>
          <w:b/>
          <w:bCs/>
          <w:spacing w:val="-14"/>
        </w:rPr>
        <w:t>二</w:t>
      </w:r>
      <w:r>
        <w:rPr>
          <w:spacing w:val="-110"/>
        </w:rPr>
        <w:t xml:space="preserve"> </w:t>
      </w:r>
      <w:r>
        <w:rPr>
          <w:b/>
          <w:bCs/>
          <w:spacing w:val="-14"/>
        </w:rPr>
        <w:t>、投</w:t>
      </w:r>
      <w:r>
        <w:rPr>
          <w:spacing w:val="13"/>
        </w:rPr>
        <w:t xml:space="preserve"> </w:t>
      </w:r>
      <w:r>
        <w:rPr>
          <w:b/>
          <w:bCs/>
          <w:spacing w:val="-14"/>
        </w:rPr>
        <w:t>标</w:t>
      </w:r>
      <w:r>
        <w:rPr>
          <w:spacing w:val="29"/>
        </w:rPr>
        <w:t xml:space="preserve"> </w:t>
      </w:r>
      <w:r>
        <w:rPr>
          <w:b/>
          <w:bCs/>
          <w:spacing w:val="-14"/>
        </w:rPr>
        <w:t>函</w:t>
      </w:r>
    </w:p>
    <w:p w14:paraId="2829F78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（采购代理机构名称）：</w:t>
      </w:r>
    </w:p>
    <w:p w14:paraId="7F52AE4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r>
        <w:rPr>
          <w:rFonts w:hint="eastAsia" w:ascii="宋体" w:hAnsi="宋体" w:eastAsia="宋体" w:cs="宋体"/>
          <w:sz w:val="24"/>
          <w:szCs w:val="24"/>
        </w:rPr>
        <w:t>我方全面研究了“</w:t>
      </w:r>
      <w:r>
        <w:rPr>
          <w:rFonts w:hint="eastAsia" w:ascii="宋体" w:hAnsi="宋体" w:eastAsia="宋体" w:cs="宋体"/>
          <w:sz w:val="24"/>
          <w:szCs w:val="24"/>
          <w:u w:val="single"/>
        </w:rPr>
        <w:t xml:space="preserve">         </w:t>
      </w:r>
      <w:r>
        <w:rPr>
          <w:rFonts w:hint="eastAsia" w:ascii="宋体" w:hAnsi="宋体" w:eastAsia="宋体" w:cs="宋体"/>
          <w:sz w:val="24"/>
          <w:szCs w:val="24"/>
        </w:rPr>
        <w:t>（项目名称、采购编号）”项目磋商文件，决定参加贵单位组织的本项目投标。我方授权</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（姓名、职务）代表我方（投标单位的名称）全权处理本项目投标的有关事宜。</w:t>
      </w:r>
    </w:p>
    <w:p w14:paraId="6B8D777E">
      <w:pPr>
        <w:keepNext w:val="0"/>
        <w:keepLines w:val="0"/>
        <w:pageBreakBefore w:val="0"/>
        <w:widowControl/>
        <w:numPr>
          <w:ilvl w:val="0"/>
          <w:numId w:val="8"/>
        </w:numPr>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sz w:val="24"/>
          <w:szCs w:val="24"/>
          <w:u w:val="single"/>
          <w:lang w:val="en-US" w:eastAsia="zh-CN"/>
        </w:rPr>
      </w:pPr>
      <w:r>
        <w:rPr>
          <w:rFonts w:hint="eastAsia" w:ascii="宋体" w:hAnsi="宋体" w:eastAsia="宋体" w:cs="宋体"/>
          <w:sz w:val="24"/>
          <w:szCs w:val="24"/>
        </w:rPr>
        <w:t>我方自愿按照磋商文件规定的各项要求向采购人提供所需服务，总投标价为人民币</w:t>
      </w:r>
      <w:r>
        <w:rPr>
          <w:rFonts w:hint="eastAsia" w:ascii="宋体" w:hAnsi="宋体" w:eastAsia="宋体" w:cs="宋体"/>
          <w:sz w:val="24"/>
          <w:szCs w:val="24"/>
          <w:u w:val="single"/>
          <w:lang w:val="en-US" w:eastAsia="zh-CN"/>
        </w:rPr>
        <w:t xml:space="preserve">   </w:t>
      </w:r>
    </w:p>
    <w:p w14:paraId="0E5F9C8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r>
        <w:rPr>
          <w:rFonts w:hint="eastAsia" w:ascii="宋体" w:hAnsi="宋体" w:eastAsia="宋体" w:cs="宋体"/>
          <w:sz w:val="24"/>
          <w:szCs w:val="24"/>
          <w:u w:val="single"/>
        </w:rPr>
        <w:t xml:space="preserve">          </w:t>
      </w:r>
      <w:r>
        <w:rPr>
          <w:rFonts w:hint="eastAsia" w:ascii="宋体" w:hAnsi="宋体" w:eastAsia="宋体" w:cs="宋体"/>
          <w:sz w:val="24"/>
          <w:szCs w:val="24"/>
        </w:rPr>
        <w:t>元（大写：</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），投标有效期日历天。</w:t>
      </w:r>
    </w:p>
    <w:p w14:paraId="0EC69BE3">
      <w:pPr>
        <w:keepNext w:val="0"/>
        <w:keepLines w:val="0"/>
        <w:pageBreakBefore w:val="0"/>
        <w:widowControl/>
        <w:kinsoku w:val="0"/>
        <w:wordWrap/>
        <w:overflowPunct/>
        <w:topLinePunct w:val="0"/>
        <w:autoSpaceDE w:val="0"/>
        <w:autoSpaceDN w:val="0"/>
        <w:bidi w:val="0"/>
        <w:adjustRightInd w:val="0"/>
        <w:snapToGrid w:val="0"/>
        <w:spacing w:line="360" w:lineRule="auto"/>
        <w:ind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2、一旦我方成交，我方将严格履行合同规定的责任和义务，保证于合同签字生效后</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 内完成应尽义务，并交付采购人验收。</w:t>
      </w:r>
    </w:p>
    <w:p w14:paraId="6DD98EBD">
      <w:pPr>
        <w:keepNext w:val="0"/>
        <w:keepLines w:val="0"/>
        <w:pageBreakBefore w:val="0"/>
        <w:widowControl/>
        <w:kinsoku w:val="0"/>
        <w:wordWrap/>
        <w:overflowPunct/>
        <w:topLinePunct w:val="0"/>
        <w:autoSpaceDE w:val="0"/>
        <w:autoSpaceDN w:val="0"/>
        <w:bidi w:val="0"/>
        <w:adjustRightInd w:val="0"/>
        <w:snapToGrid w:val="0"/>
        <w:spacing w:line="360" w:lineRule="auto"/>
        <w:ind w:left="0" w:leftChars="0" w:firstLine="480" w:firstLineChars="200"/>
        <w:textAlignment w:val="baseline"/>
        <w:rPr>
          <w:rFonts w:hint="eastAsia" w:ascii="宋体" w:hAnsi="宋体" w:eastAsia="宋体" w:cs="宋体"/>
          <w:sz w:val="24"/>
          <w:szCs w:val="24"/>
        </w:rPr>
      </w:pPr>
      <w:r>
        <w:rPr>
          <w:rFonts w:hint="eastAsia" w:ascii="宋体" w:hAnsi="宋体" w:eastAsia="宋体" w:cs="宋体"/>
          <w:sz w:val="24"/>
          <w:szCs w:val="24"/>
        </w:rPr>
        <w:t>3、我方同意按照磋商文件的要求，向贵单位交纳人民币</w:t>
      </w:r>
      <w:r>
        <w:rPr>
          <w:rFonts w:hint="eastAsia" w:ascii="宋体" w:hAnsi="宋体" w:eastAsia="宋体" w:cs="宋体"/>
          <w:sz w:val="24"/>
          <w:szCs w:val="24"/>
          <w:u w:val="single"/>
        </w:rPr>
        <w:t xml:space="preserve">          </w:t>
      </w:r>
      <w:r>
        <w:rPr>
          <w:rFonts w:hint="eastAsia" w:ascii="宋体" w:hAnsi="宋体" w:eastAsia="宋体" w:cs="宋体"/>
          <w:sz w:val="24"/>
          <w:szCs w:val="24"/>
        </w:rPr>
        <w:t>元（大写</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rPr>
        <w:t>）的投标保证金。并承诺：下列任何情况发生时，我方将不要求退还投标保证金：</w:t>
      </w:r>
    </w:p>
    <w:p w14:paraId="0FAE84D5">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eastAsia="宋体" w:cs="宋体"/>
          <w:sz w:val="24"/>
          <w:szCs w:val="24"/>
        </w:rPr>
      </w:pPr>
      <w:r>
        <w:rPr>
          <w:rFonts w:hint="eastAsia" w:ascii="宋体" w:hAnsi="宋体" w:eastAsia="宋体" w:cs="宋体"/>
          <w:sz w:val="24"/>
          <w:szCs w:val="24"/>
        </w:rPr>
        <w:t>（1）如果我方在投标有效期内撤回投标；</w:t>
      </w:r>
    </w:p>
    <w:p w14:paraId="08957066">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eastAsia="宋体" w:cs="宋体"/>
          <w:sz w:val="24"/>
          <w:szCs w:val="24"/>
        </w:rPr>
      </w:pPr>
      <w:r>
        <w:rPr>
          <w:rFonts w:hint="eastAsia" w:ascii="宋体" w:hAnsi="宋体" w:eastAsia="宋体" w:cs="宋体"/>
          <w:sz w:val="24"/>
          <w:szCs w:val="24"/>
        </w:rPr>
        <w:t>（2）我方提供了虚假响应磋商文件的响应文件；</w:t>
      </w:r>
    </w:p>
    <w:p w14:paraId="541618DD">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eastAsia="宋体" w:cs="宋体"/>
          <w:sz w:val="24"/>
          <w:szCs w:val="24"/>
        </w:rPr>
      </w:pPr>
      <w:r>
        <w:rPr>
          <w:rFonts w:hint="eastAsia" w:ascii="宋体" w:hAnsi="宋体" w:eastAsia="宋体" w:cs="宋体"/>
          <w:sz w:val="24"/>
          <w:szCs w:val="24"/>
        </w:rPr>
        <w:t>（3）在投标过程中有违规违纪行为；</w:t>
      </w:r>
    </w:p>
    <w:p w14:paraId="084DD9FB">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eastAsia="宋体" w:cs="宋体"/>
          <w:sz w:val="24"/>
          <w:szCs w:val="24"/>
        </w:rPr>
      </w:pPr>
      <w:r>
        <w:rPr>
          <w:rFonts w:hint="eastAsia" w:ascii="宋体" w:hAnsi="宋体" w:eastAsia="宋体" w:cs="宋体"/>
          <w:sz w:val="24"/>
          <w:szCs w:val="24"/>
        </w:rPr>
        <w:t>（4）我方在投标有效期内收到成交通知书后，由于我方原因未能按照磋商文件要求提交履约保证金或与采购人签订并履行合同。</w:t>
      </w:r>
    </w:p>
    <w:p w14:paraId="1E053395">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eastAsia="宋体" w:cs="宋体"/>
          <w:sz w:val="24"/>
          <w:szCs w:val="24"/>
        </w:rPr>
      </w:pPr>
      <w:r>
        <w:rPr>
          <w:rFonts w:hint="eastAsia" w:ascii="宋体" w:hAnsi="宋体" w:eastAsia="宋体" w:cs="宋体"/>
          <w:sz w:val="24"/>
          <w:szCs w:val="24"/>
        </w:rPr>
        <w:t>4、我方为本项目提交的响应文件满足磋商文件供应商须知前附表要求。</w:t>
      </w:r>
    </w:p>
    <w:p w14:paraId="2535D688">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eastAsia="宋体" w:cs="宋体"/>
          <w:sz w:val="24"/>
          <w:szCs w:val="24"/>
        </w:rPr>
      </w:pPr>
      <w:r>
        <w:rPr>
          <w:rFonts w:hint="eastAsia" w:ascii="宋体" w:hAnsi="宋体" w:eastAsia="宋体" w:cs="宋体"/>
          <w:sz w:val="24"/>
          <w:szCs w:val="24"/>
        </w:rPr>
        <w:t>5、我方愿意提供采购人可能另外要求的，与投标有关的文件资料，并保证我方已提供和将要提供的文件资料是真实、准确的。</w:t>
      </w:r>
    </w:p>
    <w:p w14:paraId="2AED57FA">
      <w:pPr>
        <w:keepNext w:val="0"/>
        <w:keepLines w:val="0"/>
        <w:pageBreakBefore w:val="0"/>
        <w:widowControl/>
        <w:kinsoku w:val="0"/>
        <w:wordWrap/>
        <w:overflowPunct/>
        <w:topLinePunct w:val="0"/>
        <w:autoSpaceDE w:val="0"/>
        <w:autoSpaceDN w:val="0"/>
        <w:bidi w:val="0"/>
        <w:adjustRightInd w:val="0"/>
        <w:snapToGrid w:val="0"/>
        <w:spacing w:line="360" w:lineRule="auto"/>
        <w:ind w:firstLine="240" w:firstLineChars="100"/>
        <w:textAlignment w:val="baseline"/>
        <w:rPr>
          <w:rFonts w:hint="eastAsia" w:ascii="宋体" w:hAnsi="宋体" w:eastAsia="宋体" w:cs="宋体"/>
          <w:sz w:val="24"/>
          <w:szCs w:val="24"/>
        </w:rPr>
      </w:pPr>
      <w:r>
        <w:rPr>
          <w:rFonts w:hint="eastAsia" w:ascii="宋体" w:hAnsi="宋体" w:eastAsia="宋体" w:cs="宋体"/>
          <w:sz w:val="24"/>
          <w:szCs w:val="24"/>
        </w:rPr>
        <w:t xml:space="preserve">6、我方完全理解采购人不一定将合同授予最低报价的供应商的行为。 </w:t>
      </w:r>
    </w:p>
    <w:p w14:paraId="54CDB08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r>
        <w:rPr>
          <w:rFonts w:hint="eastAsia" w:ascii="宋体" w:hAnsi="宋体" w:eastAsia="宋体" w:cs="宋体"/>
          <w:sz w:val="24"/>
          <w:szCs w:val="24"/>
        </w:rPr>
        <w:t xml:space="preserve">供应商名称（盖章）：       </w:t>
      </w:r>
    </w:p>
    <w:p w14:paraId="1D98954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r>
        <w:rPr>
          <w:rFonts w:hint="eastAsia" w:ascii="宋体" w:hAnsi="宋体" w:eastAsia="宋体" w:cs="宋体"/>
          <w:sz w:val="24"/>
          <w:szCs w:val="24"/>
        </w:rPr>
        <w:t>法定代表人或授权代表（签字或盖章）：</w:t>
      </w:r>
    </w:p>
    <w:p w14:paraId="0C8BA02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r>
        <w:rPr>
          <w:rFonts w:hint="eastAsia" w:ascii="宋体" w:hAnsi="宋体" w:eastAsia="宋体" w:cs="宋体"/>
          <w:sz w:val="24"/>
          <w:szCs w:val="24"/>
        </w:rPr>
        <w:t>通讯地址：</w:t>
      </w:r>
    </w:p>
    <w:p w14:paraId="561FF69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r>
        <w:rPr>
          <w:rFonts w:hint="eastAsia" w:ascii="宋体" w:hAnsi="宋体" w:eastAsia="宋体" w:cs="宋体"/>
          <w:sz w:val="24"/>
          <w:szCs w:val="24"/>
        </w:rPr>
        <w:t>联系电话：</w:t>
      </w:r>
    </w:p>
    <w:p w14:paraId="252802A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宋体" w:hAnsi="宋体" w:eastAsia="宋体" w:cs="宋体"/>
          <w:sz w:val="24"/>
          <w:szCs w:val="24"/>
        </w:rPr>
      </w:pPr>
      <w:r>
        <w:rPr>
          <w:rFonts w:hint="eastAsia" w:ascii="宋体" w:hAnsi="宋体" w:eastAsia="宋体" w:cs="宋体"/>
          <w:sz w:val="24"/>
          <w:szCs w:val="24"/>
        </w:rPr>
        <w:t>日    期：</w:t>
      </w:r>
    </w:p>
    <w:p w14:paraId="6FC1AB4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4"/>
          <w:szCs w:val="24"/>
        </w:rPr>
        <w:sectPr>
          <w:footerReference r:id="rId19" w:type="default"/>
          <w:pgSz w:w="11906" w:h="16839"/>
          <w:pgMar w:top="1440" w:right="1080" w:bottom="1440" w:left="1080" w:header="0" w:footer="994" w:gutter="0"/>
          <w:pgNumType w:fmt="decimal"/>
          <w:cols w:space="720" w:num="1"/>
        </w:sectPr>
      </w:pPr>
    </w:p>
    <w:p w14:paraId="4EA434E6">
      <w:pPr>
        <w:pStyle w:val="4"/>
        <w:keepNext w:val="0"/>
        <w:keepLines w:val="0"/>
        <w:pageBreakBefore w:val="0"/>
        <w:widowControl/>
        <w:kinsoku w:val="0"/>
        <w:wordWrap/>
        <w:overflowPunct/>
        <w:topLinePunct w:val="0"/>
        <w:autoSpaceDE w:val="0"/>
        <w:autoSpaceDN w:val="0"/>
        <w:bidi w:val="0"/>
        <w:adjustRightInd w:val="0"/>
        <w:snapToGrid w:val="0"/>
        <w:spacing w:before="91" w:line="360" w:lineRule="auto"/>
        <w:jc w:val="center"/>
        <w:textAlignment w:val="baseline"/>
        <w:rPr>
          <w:rFonts w:ascii="Arial"/>
          <w:sz w:val="21"/>
        </w:rPr>
      </w:pPr>
      <w:r>
        <w:rPr>
          <w:b/>
          <w:bCs/>
          <w:spacing w:val="-3"/>
        </w:rPr>
        <w:t>三、法定代表人身份证明书</w:t>
      </w:r>
    </w:p>
    <w:p w14:paraId="7FB8FED6">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479" w:right="6729"/>
        <w:textAlignment w:val="baseline"/>
        <w:rPr>
          <w:spacing w:val="-13"/>
          <w:sz w:val="24"/>
          <w:szCs w:val="24"/>
        </w:rPr>
      </w:pPr>
      <w:r>
        <w:rPr>
          <w:spacing w:val="-13"/>
          <w:sz w:val="24"/>
          <w:szCs w:val="24"/>
        </w:rPr>
        <w:t>投标人名称：</w:t>
      </w:r>
    </w:p>
    <w:p w14:paraId="0AE5A08B">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479" w:right="6729"/>
        <w:textAlignment w:val="baseline"/>
        <w:rPr>
          <w:sz w:val="24"/>
          <w:szCs w:val="24"/>
        </w:rPr>
      </w:pPr>
      <w:r>
        <w:rPr>
          <w:spacing w:val="-3"/>
          <w:sz w:val="24"/>
          <w:szCs w:val="24"/>
        </w:rPr>
        <w:t>单位性质：</w:t>
      </w:r>
    </w:p>
    <w:p w14:paraId="13C426C8">
      <w:pPr>
        <w:pStyle w:val="4"/>
        <w:keepNext w:val="0"/>
        <w:keepLines w:val="0"/>
        <w:pageBreakBefore w:val="0"/>
        <w:widowControl/>
        <w:kinsoku w:val="0"/>
        <w:wordWrap/>
        <w:overflowPunct/>
        <w:topLinePunct w:val="0"/>
        <w:autoSpaceDE w:val="0"/>
        <w:autoSpaceDN w:val="0"/>
        <w:bidi w:val="0"/>
        <w:adjustRightInd w:val="0"/>
        <w:snapToGrid w:val="0"/>
        <w:spacing w:before="33" w:line="360" w:lineRule="auto"/>
        <w:ind w:left="477"/>
        <w:textAlignment w:val="baseline"/>
        <w:rPr>
          <w:sz w:val="24"/>
          <w:szCs w:val="24"/>
        </w:rPr>
      </w:pPr>
      <w:r>
        <w:rPr>
          <w:spacing w:val="-4"/>
          <w:sz w:val="24"/>
          <w:szCs w:val="24"/>
        </w:rPr>
        <w:t>地址：</w:t>
      </w:r>
    </w:p>
    <w:p w14:paraId="1A45F13E">
      <w:pPr>
        <w:pStyle w:val="4"/>
        <w:keepNext w:val="0"/>
        <w:keepLines w:val="0"/>
        <w:pageBreakBefore w:val="0"/>
        <w:widowControl/>
        <w:kinsoku w:val="0"/>
        <w:wordWrap/>
        <w:overflowPunct/>
        <w:topLinePunct w:val="0"/>
        <w:autoSpaceDE w:val="0"/>
        <w:autoSpaceDN w:val="0"/>
        <w:bidi w:val="0"/>
        <w:adjustRightInd w:val="0"/>
        <w:snapToGrid w:val="0"/>
        <w:spacing w:before="171" w:line="360" w:lineRule="auto"/>
        <w:ind w:left="479"/>
        <w:textAlignment w:val="baseline"/>
        <w:rPr>
          <w:sz w:val="24"/>
          <w:szCs w:val="24"/>
        </w:rPr>
      </w:pPr>
      <w:r>
        <w:rPr>
          <w:spacing w:val="-3"/>
          <w:sz w:val="24"/>
          <w:szCs w:val="24"/>
        </w:rPr>
        <w:t>成立时间：    年</w:t>
      </w:r>
      <w:r>
        <w:rPr>
          <w:spacing w:val="7"/>
          <w:sz w:val="24"/>
          <w:szCs w:val="24"/>
        </w:rPr>
        <w:t xml:space="preserve">   </w:t>
      </w:r>
      <w:r>
        <w:rPr>
          <w:spacing w:val="-3"/>
          <w:sz w:val="24"/>
          <w:szCs w:val="24"/>
        </w:rPr>
        <w:t>月</w:t>
      </w:r>
      <w:r>
        <w:rPr>
          <w:spacing w:val="17"/>
          <w:sz w:val="24"/>
          <w:szCs w:val="24"/>
        </w:rPr>
        <w:t xml:space="preserve">   </w:t>
      </w:r>
      <w:r>
        <w:rPr>
          <w:spacing w:val="-3"/>
          <w:sz w:val="24"/>
          <w:szCs w:val="24"/>
        </w:rPr>
        <w:t>日</w:t>
      </w:r>
    </w:p>
    <w:p w14:paraId="59892C29">
      <w:pPr>
        <w:pStyle w:val="4"/>
        <w:keepNext w:val="0"/>
        <w:keepLines w:val="0"/>
        <w:pageBreakBefore w:val="0"/>
        <w:widowControl/>
        <w:kinsoku w:val="0"/>
        <w:wordWrap/>
        <w:overflowPunct/>
        <w:topLinePunct w:val="0"/>
        <w:autoSpaceDE w:val="0"/>
        <w:autoSpaceDN w:val="0"/>
        <w:bidi w:val="0"/>
        <w:adjustRightInd w:val="0"/>
        <w:snapToGrid w:val="0"/>
        <w:spacing w:before="182" w:line="360" w:lineRule="auto"/>
        <w:ind w:left="479"/>
        <w:textAlignment w:val="baseline"/>
        <w:rPr>
          <w:sz w:val="24"/>
          <w:szCs w:val="24"/>
        </w:rPr>
      </w:pPr>
      <w:r>
        <w:rPr>
          <w:spacing w:val="-3"/>
          <w:sz w:val="24"/>
          <w:szCs w:val="24"/>
        </w:rPr>
        <w:t>经营期限：</w:t>
      </w:r>
    </w:p>
    <w:p w14:paraId="0442FB82">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477"/>
        <w:textAlignment w:val="baseline"/>
        <w:rPr>
          <w:sz w:val="24"/>
          <w:szCs w:val="24"/>
        </w:rPr>
      </w:pPr>
      <w:r>
        <w:rPr>
          <w:spacing w:val="-2"/>
          <w:sz w:val="24"/>
          <w:szCs w:val="24"/>
        </w:rPr>
        <w:t>姓名：    性别：</w:t>
      </w:r>
      <w:r>
        <w:rPr>
          <w:spacing w:val="3"/>
          <w:sz w:val="24"/>
          <w:szCs w:val="24"/>
        </w:rPr>
        <w:t xml:space="preserve">     </w:t>
      </w:r>
      <w:r>
        <w:rPr>
          <w:spacing w:val="-2"/>
          <w:sz w:val="24"/>
          <w:szCs w:val="24"/>
        </w:rPr>
        <w:t>年龄：</w:t>
      </w:r>
    </w:p>
    <w:p w14:paraId="6C355A71">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481"/>
        <w:textAlignment w:val="baseline"/>
        <w:rPr>
          <w:sz w:val="24"/>
          <w:szCs w:val="24"/>
        </w:rPr>
      </w:pPr>
      <w:r>
        <w:rPr>
          <w:spacing w:val="-1"/>
          <w:sz w:val="24"/>
          <w:szCs w:val="24"/>
        </w:rPr>
        <w:t>系（投标人名称）的法定代表人。</w:t>
      </w:r>
    </w:p>
    <w:p w14:paraId="73A5E19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E6056A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A8E57D7">
      <w:pPr>
        <w:pStyle w:val="4"/>
        <w:keepNext w:val="0"/>
        <w:keepLines w:val="0"/>
        <w:pageBreakBefore w:val="0"/>
        <w:widowControl/>
        <w:kinsoku w:val="0"/>
        <w:wordWrap/>
        <w:overflowPunct/>
        <w:topLinePunct w:val="0"/>
        <w:autoSpaceDE w:val="0"/>
        <w:autoSpaceDN w:val="0"/>
        <w:bidi w:val="0"/>
        <w:adjustRightInd w:val="0"/>
        <w:snapToGrid w:val="0"/>
        <w:spacing w:before="79" w:line="360" w:lineRule="auto"/>
        <w:ind w:left="477"/>
        <w:textAlignment w:val="baseline"/>
        <w:rPr>
          <w:sz w:val="24"/>
          <w:szCs w:val="24"/>
        </w:rPr>
      </w:pPr>
      <w:r>
        <w:rPr>
          <w:spacing w:val="-2"/>
          <w:sz w:val="24"/>
          <w:szCs w:val="24"/>
        </w:rPr>
        <w:t>特此证明。</w:t>
      </w:r>
    </w:p>
    <w:p w14:paraId="3008F39D">
      <w:pPr>
        <w:pStyle w:val="4"/>
        <w:keepNext w:val="0"/>
        <w:keepLines w:val="0"/>
        <w:pageBreakBefore w:val="0"/>
        <w:widowControl/>
        <w:kinsoku w:val="0"/>
        <w:wordWrap/>
        <w:overflowPunct/>
        <w:topLinePunct w:val="0"/>
        <w:autoSpaceDE w:val="0"/>
        <w:autoSpaceDN w:val="0"/>
        <w:bidi w:val="0"/>
        <w:adjustRightInd w:val="0"/>
        <w:snapToGrid w:val="0"/>
        <w:spacing w:before="182" w:line="360" w:lineRule="auto"/>
        <w:ind w:left="477"/>
        <w:textAlignment w:val="baseline"/>
        <w:rPr>
          <w:sz w:val="24"/>
          <w:szCs w:val="24"/>
        </w:rPr>
      </w:pPr>
      <w:r>
        <w:rPr>
          <w:spacing w:val="-1"/>
          <w:sz w:val="24"/>
          <w:szCs w:val="24"/>
        </w:rPr>
        <w:t>注：附法定代表人身份证复印件正反面</w:t>
      </w:r>
    </w:p>
    <w:p w14:paraId="15290E5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D078EA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9E0EE5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0D031509">
      <w:pPr>
        <w:pStyle w:val="2"/>
        <w:rPr>
          <w:rFonts w:ascii="Arial"/>
          <w:sz w:val="21"/>
        </w:rPr>
      </w:pPr>
    </w:p>
    <w:p w14:paraId="10C2D4B2">
      <w:pPr>
        <w:rPr>
          <w:rFonts w:ascii="Arial"/>
          <w:sz w:val="21"/>
        </w:rPr>
      </w:pPr>
    </w:p>
    <w:p w14:paraId="2344E4C9">
      <w:pPr>
        <w:pStyle w:val="2"/>
        <w:rPr>
          <w:rFonts w:ascii="Arial"/>
          <w:sz w:val="21"/>
        </w:rPr>
      </w:pPr>
    </w:p>
    <w:p w14:paraId="155680CF"/>
    <w:p w14:paraId="02D8BCF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F055B3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05D23EB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9B18FF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eastAsia" w:ascii="Arial" w:eastAsia="宋体"/>
          <w:sz w:val="21"/>
          <w:lang w:val="en-US" w:eastAsia="zh-CN"/>
        </w:rPr>
      </w:pPr>
    </w:p>
    <w:p w14:paraId="4A7F8F1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A62A7B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923793E">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233" w:leftChars="111" w:right="4289" w:firstLine="187" w:firstLineChars="81"/>
        <w:textAlignment w:val="baseline"/>
        <w:rPr>
          <w:spacing w:val="1"/>
          <w:sz w:val="24"/>
          <w:szCs w:val="24"/>
        </w:rPr>
      </w:pPr>
      <w:r>
        <w:rPr>
          <w:spacing w:val="-4"/>
          <w:sz w:val="24"/>
          <w:szCs w:val="24"/>
        </w:rPr>
        <w:t>供</w:t>
      </w:r>
      <w:r>
        <w:rPr>
          <w:spacing w:val="-68"/>
          <w:sz w:val="24"/>
          <w:szCs w:val="24"/>
        </w:rPr>
        <w:t xml:space="preserve"> </w:t>
      </w:r>
      <w:r>
        <w:rPr>
          <w:spacing w:val="-4"/>
          <w:sz w:val="24"/>
          <w:szCs w:val="24"/>
        </w:rPr>
        <w:t>应</w:t>
      </w:r>
      <w:r>
        <w:rPr>
          <w:spacing w:val="-68"/>
          <w:sz w:val="24"/>
          <w:szCs w:val="24"/>
        </w:rPr>
        <w:t xml:space="preserve"> </w:t>
      </w:r>
      <w:r>
        <w:rPr>
          <w:spacing w:val="-4"/>
          <w:sz w:val="24"/>
          <w:szCs w:val="24"/>
        </w:rPr>
        <w:t>商</w:t>
      </w:r>
      <w:r>
        <w:rPr>
          <w:spacing w:val="-18"/>
          <w:sz w:val="24"/>
          <w:szCs w:val="24"/>
        </w:rPr>
        <w:t>：</w:t>
      </w:r>
      <w:r>
        <w:rPr>
          <w:sz w:val="24"/>
          <w:szCs w:val="24"/>
          <w:u w:val="single" w:color="auto"/>
        </w:rPr>
        <w:t xml:space="preserve">                </w:t>
      </w:r>
      <w:r>
        <w:rPr>
          <w:spacing w:val="-18"/>
          <w:sz w:val="24"/>
          <w:szCs w:val="24"/>
        </w:rPr>
        <w:t>（</w:t>
      </w:r>
      <w:r>
        <w:rPr>
          <w:sz w:val="24"/>
          <w:szCs w:val="24"/>
        </w:rPr>
        <w:t>盖单位章）</w:t>
      </w:r>
      <w:r>
        <w:rPr>
          <w:spacing w:val="1"/>
          <w:sz w:val="24"/>
          <w:szCs w:val="24"/>
        </w:rPr>
        <w:t xml:space="preserve"> </w:t>
      </w:r>
    </w:p>
    <w:p w14:paraId="5D6E3112">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233" w:leftChars="111" w:right="4289" w:firstLine="162" w:firstLineChars="81"/>
        <w:textAlignment w:val="baseline"/>
        <w:rPr>
          <w:sz w:val="24"/>
          <w:szCs w:val="24"/>
        </w:rPr>
      </w:pPr>
      <w:r>
        <w:rPr>
          <w:spacing w:val="-20"/>
          <w:sz w:val="24"/>
          <w:szCs w:val="24"/>
        </w:rPr>
        <w:t>日</w:t>
      </w:r>
      <w:r>
        <w:rPr>
          <w:spacing w:val="6"/>
          <w:sz w:val="24"/>
          <w:szCs w:val="24"/>
        </w:rPr>
        <w:t xml:space="preserve">  </w:t>
      </w:r>
      <w:r>
        <w:rPr>
          <w:spacing w:val="-20"/>
          <w:sz w:val="24"/>
          <w:szCs w:val="24"/>
        </w:rPr>
        <w:t>期</w:t>
      </w:r>
      <w:r>
        <w:rPr>
          <w:spacing w:val="-89"/>
          <w:sz w:val="24"/>
          <w:szCs w:val="24"/>
        </w:rPr>
        <w:t xml:space="preserve"> </w:t>
      </w:r>
      <w:r>
        <w:rPr>
          <w:spacing w:val="-20"/>
          <w:sz w:val="24"/>
          <w:szCs w:val="24"/>
        </w:rPr>
        <w:t>：</w:t>
      </w:r>
      <w:r>
        <w:rPr>
          <w:spacing w:val="5"/>
          <w:sz w:val="24"/>
          <w:szCs w:val="24"/>
        </w:rPr>
        <w:t xml:space="preserve">  </w:t>
      </w:r>
      <w:r>
        <w:rPr>
          <w:spacing w:val="-20"/>
          <w:sz w:val="24"/>
          <w:szCs w:val="24"/>
        </w:rPr>
        <w:t>年</w:t>
      </w:r>
      <w:r>
        <w:rPr>
          <w:rFonts w:hint="eastAsia"/>
          <w:spacing w:val="-20"/>
          <w:sz w:val="24"/>
          <w:szCs w:val="24"/>
          <w:lang w:val="en-US" w:eastAsia="zh-CN"/>
        </w:rPr>
        <w:t xml:space="preserve"> </w:t>
      </w:r>
      <w:r>
        <w:rPr>
          <w:spacing w:val="7"/>
          <w:sz w:val="24"/>
          <w:szCs w:val="24"/>
        </w:rPr>
        <w:t xml:space="preserve"> </w:t>
      </w:r>
      <w:r>
        <w:rPr>
          <w:spacing w:val="-20"/>
          <w:sz w:val="24"/>
          <w:szCs w:val="24"/>
        </w:rPr>
        <w:t>月</w:t>
      </w:r>
      <w:r>
        <w:rPr>
          <w:spacing w:val="25"/>
          <w:sz w:val="24"/>
          <w:szCs w:val="24"/>
        </w:rPr>
        <w:t xml:space="preserve">  </w:t>
      </w:r>
      <w:r>
        <w:rPr>
          <w:spacing w:val="-20"/>
          <w:sz w:val="24"/>
          <w:szCs w:val="24"/>
        </w:rPr>
        <w:t>日</w:t>
      </w:r>
    </w:p>
    <w:p w14:paraId="7D8E8B2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4"/>
          <w:szCs w:val="24"/>
        </w:rPr>
        <w:sectPr>
          <w:footerReference r:id="rId20" w:type="default"/>
          <w:pgSz w:w="11906" w:h="16839"/>
          <w:pgMar w:top="1440" w:right="1080" w:bottom="1440" w:left="1080" w:header="0" w:footer="994" w:gutter="0"/>
          <w:pgNumType w:fmt="decimal"/>
          <w:cols w:space="720" w:num="1"/>
        </w:sectPr>
      </w:pPr>
    </w:p>
    <w:p w14:paraId="7FC2811E">
      <w:pPr>
        <w:pStyle w:val="4"/>
        <w:keepNext w:val="0"/>
        <w:keepLines w:val="0"/>
        <w:pageBreakBefore w:val="0"/>
        <w:widowControl/>
        <w:kinsoku w:val="0"/>
        <w:wordWrap/>
        <w:overflowPunct/>
        <w:topLinePunct w:val="0"/>
        <w:autoSpaceDE w:val="0"/>
        <w:autoSpaceDN w:val="0"/>
        <w:bidi w:val="0"/>
        <w:adjustRightInd w:val="0"/>
        <w:snapToGrid w:val="0"/>
        <w:spacing w:before="91" w:line="360" w:lineRule="auto"/>
        <w:jc w:val="center"/>
        <w:textAlignment w:val="baseline"/>
        <w:outlineLvl w:val="0"/>
      </w:pPr>
      <w:r>
        <w:rPr>
          <w:b/>
          <w:bCs/>
          <w:spacing w:val="-5"/>
        </w:rPr>
        <w:t>四、法定代表人授权委托书</w:t>
      </w:r>
    </w:p>
    <w:p w14:paraId="008104C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2A62BF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D4BD7A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55B4CE4">
      <w:pPr>
        <w:pStyle w:val="4"/>
        <w:keepNext w:val="0"/>
        <w:keepLines w:val="0"/>
        <w:pageBreakBefore w:val="0"/>
        <w:widowControl/>
        <w:kinsoku/>
        <w:wordWrap/>
        <w:overflowPunct/>
        <w:topLinePunct w:val="0"/>
        <w:autoSpaceDE w:val="0"/>
        <w:autoSpaceDN w:val="0"/>
        <w:bidi w:val="0"/>
        <w:adjustRightInd w:val="0"/>
        <w:snapToGrid w:val="0"/>
        <w:spacing w:before="78" w:line="360" w:lineRule="auto"/>
        <w:ind w:firstLine="476" w:firstLineChars="200"/>
        <w:jc w:val="both"/>
        <w:textAlignment w:val="baseline"/>
        <w:rPr>
          <w:sz w:val="24"/>
          <w:szCs w:val="24"/>
        </w:rPr>
      </w:pPr>
      <w:r>
        <w:rPr>
          <w:spacing w:val="-1"/>
          <w:sz w:val="24"/>
          <w:szCs w:val="24"/>
        </w:rPr>
        <w:t>本人（姓名）系（投标人名称）的法定代表人，现</w:t>
      </w:r>
      <w:r>
        <w:rPr>
          <w:spacing w:val="-2"/>
          <w:sz w:val="24"/>
          <w:szCs w:val="24"/>
        </w:rPr>
        <w:t>委托（姓名）为我方代理人。</w:t>
      </w:r>
      <w:r>
        <w:rPr>
          <w:spacing w:val="-1"/>
          <w:sz w:val="24"/>
          <w:szCs w:val="24"/>
        </w:rPr>
        <w:t>代理人根据授权，以我方名义签署、澄清、说明、补正、递交、</w:t>
      </w:r>
      <w:r>
        <w:rPr>
          <w:spacing w:val="-2"/>
          <w:sz w:val="24"/>
          <w:szCs w:val="24"/>
        </w:rPr>
        <w:t>撤回、修改（项目名</w:t>
      </w:r>
      <w:r>
        <w:rPr>
          <w:sz w:val="24"/>
          <w:szCs w:val="24"/>
        </w:rPr>
        <w:t>称）投标文件、签订合同和处理有关事宜，其</w:t>
      </w:r>
      <w:r>
        <w:rPr>
          <w:spacing w:val="-1"/>
          <w:sz w:val="24"/>
          <w:szCs w:val="24"/>
        </w:rPr>
        <w:t>法律后果由我方承担。</w:t>
      </w:r>
    </w:p>
    <w:p w14:paraId="0D3DC8D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B42595B">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textAlignment w:val="baseline"/>
        <w:rPr>
          <w:sz w:val="24"/>
          <w:szCs w:val="24"/>
        </w:rPr>
      </w:pPr>
      <w:r>
        <w:rPr>
          <w:spacing w:val="-1"/>
          <w:sz w:val="24"/>
          <w:szCs w:val="24"/>
        </w:rPr>
        <w:t>代理人无转委托权。</w:t>
      </w:r>
    </w:p>
    <w:p w14:paraId="5E736BB9">
      <w:pPr>
        <w:pStyle w:val="4"/>
        <w:keepNext w:val="0"/>
        <w:keepLines w:val="0"/>
        <w:pageBreakBefore w:val="0"/>
        <w:widowControl/>
        <w:kinsoku w:val="0"/>
        <w:wordWrap/>
        <w:overflowPunct/>
        <w:topLinePunct w:val="0"/>
        <w:autoSpaceDE w:val="0"/>
        <w:autoSpaceDN w:val="0"/>
        <w:bidi w:val="0"/>
        <w:adjustRightInd w:val="0"/>
        <w:snapToGrid w:val="0"/>
        <w:spacing w:before="182" w:line="360" w:lineRule="auto"/>
        <w:ind w:left="19"/>
        <w:textAlignment w:val="baseline"/>
        <w:rPr>
          <w:sz w:val="24"/>
          <w:szCs w:val="24"/>
        </w:rPr>
      </w:pPr>
      <w:r>
        <w:rPr>
          <w:spacing w:val="-2"/>
          <w:sz w:val="24"/>
          <w:szCs w:val="24"/>
        </w:rPr>
        <w:t>附：法定代表人及授权委托人身份证复印件正反面。</w:t>
      </w:r>
    </w:p>
    <w:p w14:paraId="55AD71E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0001399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8D733D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C291E6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767ADE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CC548C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1F37A3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BCA493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6F848C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0DB97D9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D9033D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CBB1AC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A1A3D2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2562A4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0FD0F4C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7AC0F9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CD0AB3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9A90D85">
      <w:pPr>
        <w:pStyle w:val="4"/>
        <w:keepNext w:val="0"/>
        <w:keepLines w:val="0"/>
        <w:pageBreakBefore w:val="0"/>
        <w:widowControl/>
        <w:kinsoku w:val="0"/>
        <w:wordWrap/>
        <w:overflowPunct/>
        <w:topLinePunct w:val="0"/>
        <w:autoSpaceDE w:val="0"/>
        <w:autoSpaceDN w:val="0"/>
        <w:bidi w:val="0"/>
        <w:adjustRightInd w:val="0"/>
        <w:snapToGrid w:val="0"/>
        <w:spacing w:before="79" w:line="360" w:lineRule="auto"/>
        <w:ind w:left="3"/>
        <w:textAlignment w:val="baseline"/>
        <w:rPr>
          <w:sz w:val="24"/>
          <w:szCs w:val="24"/>
        </w:rPr>
      </w:pPr>
      <w:r>
        <w:rPr>
          <w:spacing w:val="-4"/>
          <w:sz w:val="24"/>
          <w:szCs w:val="24"/>
        </w:rPr>
        <w:t>供</w:t>
      </w:r>
      <w:r>
        <w:rPr>
          <w:spacing w:val="-68"/>
          <w:sz w:val="24"/>
          <w:szCs w:val="24"/>
        </w:rPr>
        <w:t xml:space="preserve"> </w:t>
      </w:r>
      <w:r>
        <w:rPr>
          <w:spacing w:val="-4"/>
          <w:sz w:val="24"/>
          <w:szCs w:val="24"/>
        </w:rPr>
        <w:t>应</w:t>
      </w:r>
      <w:r>
        <w:rPr>
          <w:spacing w:val="-68"/>
          <w:sz w:val="24"/>
          <w:szCs w:val="24"/>
        </w:rPr>
        <w:t xml:space="preserve"> </w:t>
      </w:r>
      <w:r>
        <w:rPr>
          <w:spacing w:val="-4"/>
          <w:sz w:val="24"/>
          <w:szCs w:val="24"/>
        </w:rPr>
        <w:t>商</w:t>
      </w:r>
      <w:r>
        <w:rPr>
          <w:spacing w:val="-15"/>
          <w:sz w:val="24"/>
          <w:szCs w:val="24"/>
        </w:rPr>
        <w:t>：</w:t>
      </w:r>
      <w:r>
        <w:rPr>
          <w:sz w:val="24"/>
          <w:szCs w:val="24"/>
          <w:u w:val="single" w:color="auto"/>
        </w:rPr>
        <w:t xml:space="preserve">           </w:t>
      </w:r>
      <w:r>
        <w:rPr>
          <w:spacing w:val="-15"/>
          <w:sz w:val="24"/>
          <w:szCs w:val="24"/>
        </w:rPr>
        <w:t>（</w:t>
      </w:r>
      <w:r>
        <w:rPr>
          <w:spacing w:val="2"/>
          <w:sz w:val="24"/>
          <w:szCs w:val="24"/>
        </w:rPr>
        <w:t>盖单位章）</w:t>
      </w:r>
    </w:p>
    <w:p w14:paraId="48693435">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41" w:right="2984" w:hanging="40"/>
        <w:textAlignment w:val="baseline"/>
        <w:rPr>
          <w:sz w:val="24"/>
          <w:szCs w:val="24"/>
        </w:rPr>
      </w:pPr>
      <w:r>
        <w:rPr>
          <w:sz w:val="24"/>
          <w:szCs w:val="24"/>
        </w:rPr>
        <w:t>法定代表人或授权委托人</w:t>
      </w:r>
      <w:r>
        <w:rPr>
          <w:spacing w:val="-17"/>
          <w:sz w:val="24"/>
          <w:szCs w:val="24"/>
        </w:rPr>
        <w:t>：</w:t>
      </w:r>
      <w:r>
        <w:rPr>
          <w:spacing w:val="12"/>
          <w:sz w:val="24"/>
          <w:szCs w:val="24"/>
          <w:u w:val="single" w:color="auto"/>
        </w:rPr>
        <w:t xml:space="preserve">          </w:t>
      </w:r>
      <w:r>
        <w:rPr>
          <w:spacing w:val="-17"/>
          <w:sz w:val="24"/>
          <w:szCs w:val="24"/>
        </w:rPr>
        <w:t>（</w:t>
      </w:r>
      <w:r>
        <w:rPr>
          <w:sz w:val="24"/>
          <w:szCs w:val="24"/>
        </w:rPr>
        <w:t>签字或盖章）</w:t>
      </w:r>
    </w:p>
    <w:p w14:paraId="050E1F8D">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41" w:right="2984" w:hanging="40"/>
        <w:textAlignment w:val="baseline"/>
        <w:rPr>
          <w:sz w:val="24"/>
          <w:szCs w:val="24"/>
        </w:rPr>
      </w:pPr>
      <w:r>
        <w:rPr>
          <w:spacing w:val="-20"/>
          <w:sz w:val="24"/>
          <w:szCs w:val="24"/>
        </w:rPr>
        <w:t>日</w:t>
      </w:r>
      <w:r>
        <w:rPr>
          <w:spacing w:val="6"/>
          <w:sz w:val="24"/>
          <w:szCs w:val="24"/>
        </w:rPr>
        <w:t xml:space="preserve">  </w:t>
      </w:r>
      <w:r>
        <w:rPr>
          <w:spacing w:val="-20"/>
          <w:sz w:val="24"/>
          <w:szCs w:val="24"/>
        </w:rPr>
        <w:t>期</w:t>
      </w:r>
      <w:r>
        <w:rPr>
          <w:spacing w:val="-89"/>
          <w:sz w:val="24"/>
          <w:szCs w:val="24"/>
        </w:rPr>
        <w:t xml:space="preserve"> </w:t>
      </w:r>
      <w:r>
        <w:rPr>
          <w:spacing w:val="-20"/>
          <w:sz w:val="24"/>
          <w:szCs w:val="24"/>
        </w:rPr>
        <w:t>：</w:t>
      </w:r>
      <w:r>
        <w:rPr>
          <w:spacing w:val="5"/>
          <w:sz w:val="24"/>
          <w:szCs w:val="24"/>
        </w:rPr>
        <w:t xml:space="preserve">  </w:t>
      </w:r>
      <w:r>
        <w:rPr>
          <w:spacing w:val="-20"/>
          <w:sz w:val="24"/>
          <w:szCs w:val="24"/>
        </w:rPr>
        <w:t>年</w:t>
      </w:r>
      <w:r>
        <w:rPr>
          <w:spacing w:val="7"/>
          <w:sz w:val="24"/>
          <w:szCs w:val="24"/>
        </w:rPr>
        <w:t xml:space="preserve">  </w:t>
      </w:r>
      <w:r>
        <w:rPr>
          <w:spacing w:val="-20"/>
          <w:sz w:val="24"/>
          <w:szCs w:val="24"/>
        </w:rPr>
        <w:t>月</w:t>
      </w:r>
      <w:r>
        <w:rPr>
          <w:spacing w:val="25"/>
          <w:sz w:val="24"/>
          <w:szCs w:val="24"/>
        </w:rPr>
        <w:t xml:space="preserve">  </w:t>
      </w:r>
      <w:r>
        <w:rPr>
          <w:spacing w:val="-20"/>
          <w:sz w:val="24"/>
          <w:szCs w:val="24"/>
        </w:rPr>
        <w:t>日</w:t>
      </w:r>
    </w:p>
    <w:p w14:paraId="0721168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4"/>
          <w:szCs w:val="24"/>
        </w:rPr>
        <w:sectPr>
          <w:footerReference r:id="rId21" w:type="default"/>
          <w:pgSz w:w="11906" w:h="16839"/>
          <w:pgMar w:top="1440" w:right="1080" w:bottom="1440" w:left="1080" w:header="0" w:footer="994" w:gutter="0"/>
          <w:pgNumType w:fmt="decimal"/>
          <w:cols w:space="720" w:num="1"/>
        </w:sectPr>
      </w:pPr>
    </w:p>
    <w:p w14:paraId="2A3DEEE6">
      <w:pPr>
        <w:pStyle w:val="4"/>
        <w:keepNext w:val="0"/>
        <w:keepLines w:val="0"/>
        <w:pageBreakBefore w:val="0"/>
        <w:widowControl/>
        <w:kinsoku w:val="0"/>
        <w:wordWrap/>
        <w:overflowPunct/>
        <w:topLinePunct w:val="0"/>
        <w:autoSpaceDE w:val="0"/>
        <w:autoSpaceDN w:val="0"/>
        <w:bidi w:val="0"/>
        <w:adjustRightInd w:val="0"/>
        <w:snapToGrid w:val="0"/>
        <w:spacing w:before="91" w:line="360" w:lineRule="auto"/>
        <w:jc w:val="center"/>
        <w:textAlignment w:val="baseline"/>
        <w:outlineLvl w:val="0"/>
      </w:pPr>
      <w:r>
        <w:rPr>
          <w:b/>
          <w:bCs/>
          <w:spacing w:val="-4"/>
        </w:rPr>
        <w:t>五、开标一览表</w:t>
      </w:r>
    </w:p>
    <w:p w14:paraId="225E1F0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pPr>
    </w:p>
    <w:tbl>
      <w:tblPr>
        <w:tblStyle w:val="9"/>
        <w:tblW w:w="904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76"/>
        <w:gridCol w:w="6869"/>
      </w:tblGrid>
      <w:tr w14:paraId="41D40F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5" w:hRule="atLeast"/>
        </w:trPr>
        <w:tc>
          <w:tcPr>
            <w:tcW w:w="2176" w:type="dxa"/>
            <w:vAlign w:val="top"/>
          </w:tcPr>
          <w:p w14:paraId="70A59AB5">
            <w:pPr>
              <w:pStyle w:val="10"/>
              <w:keepNext w:val="0"/>
              <w:keepLines w:val="0"/>
              <w:pageBreakBefore w:val="0"/>
              <w:widowControl/>
              <w:kinsoku w:val="0"/>
              <w:wordWrap/>
              <w:overflowPunct/>
              <w:topLinePunct w:val="0"/>
              <w:autoSpaceDE w:val="0"/>
              <w:autoSpaceDN w:val="0"/>
              <w:bidi w:val="0"/>
              <w:adjustRightInd w:val="0"/>
              <w:snapToGrid w:val="0"/>
              <w:spacing w:before="303" w:line="360" w:lineRule="auto"/>
              <w:ind w:left="745"/>
              <w:textAlignment w:val="baseline"/>
            </w:pPr>
            <w:r>
              <w:rPr>
                <w:spacing w:val="-4"/>
              </w:rPr>
              <w:t>项目名称</w:t>
            </w:r>
          </w:p>
        </w:tc>
        <w:tc>
          <w:tcPr>
            <w:tcW w:w="6869" w:type="dxa"/>
            <w:vAlign w:val="top"/>
          </w:tcPr>
          <w:p w14:paraId="057F7BE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606873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0" w:hRule="atLeast"/>
        </w:trPr>
        <w:tc>
          <w:tcPr>
            <w:tcW w:w="2176" w:type="dxa"/>
            <w:vAlign w:val="top"/>
          </w:tcPr>
          <w:p w14:paraId="77E5CD1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7BB1861">
            <w:pPr>
              <w:pStyle w:val="10"/>
              <w:keepNext w:val="0"/>
              <w:keepLines w:val="0"/>
              <w:pageBreakBefore w:val="0"/>
              <w:widowControl/>
              <w:kinsoku w:val="0"/>
              <w:wordWrap/>
              <w:overflowPunct/>
              <w:topLinePunct w:val="0"/>
              <w:autoSpaceDE w:val="0"/>
              <w:autoSpaceDN w:val="0"/>
              <w:bidi w:val="0"/>
              <w:adjustRightInd w:val="0"/>
              <w:snapToGrid w:val="0"/>
              <w:spacing w:before="78" w:line="360" w:lineRule="auto"/>
              <w:ind w:left="872" w:right="478" w:hanging="128"/>
              <w:textAlignment w:val="baseline"/>
            </w:pPr>
            <w:r>
              <w:rPr>
                <w:spacing w:val="-4"/>
              </w:rPr>
              <w:t>投标报价</w:t>
            </w:r>
            <w:r>
              <w:rPr>
                <w:spacing w:val="2"/>
              </w:rPr>
              <w:t xml:space="preserve"> </w:t>
            </w:r>
            <w:r>
              <w:rPr>
                <w:spacing w:val="-7"/>
              </w:rPr>
              <w:t>（元）</w:t>
            </w:r>
          </w:p>
        </w:tc>
        <w:tc>
          <w:tcPr>
            <w:tcW w:w="6869" w:type="dxa"/>
            <w:vAlign w:val="top"/>
          </w:tcPr>
          <w:p w14:paraId="61E2E21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D94EA81">
            <w:pPr>
              <w:pStyle w:val="10"/>
              <w:keepNext w:val="0"/>
              <w:keepLines w:val="0"/>
              <w:pageBreakBefore w:val="0"/>
              <w:widowControl/>
              <w:kinsoku w:val="0"/>
              <w:wordWrap/>
              <w:overflowPunct/>
              <w:topLinePunct w:val="0"/>
              <w:autoSpaceDE w:val="0"/>
              <w:autoSpaceDN w:val="0"/>
              <w:bidi w:val="0"/>
              <w:adjustRightInd w:val="0"/>
              <w:snapToGrid w:val="0"/>
              <w:spacing w:before="78" w:line="360" w:lineRule="auto"/>
              <w:ind w:left="136" w:right="6082" w:hanging="3"/>
              <w:textAlignment w:val="baseline"/>
            </w:pPr>
            <w:r>
              <w:rPr>
                <w:spacing w:val="-25"/>
              </w:rPr>
              <w:t>大写：</w:t>
            </w:r>
            <w:r>
              <w:rPr>
                <w:spacing w:val="1"/>
              </w:rPr>
              <w:t xml:space="preserve"> </w:t>
            </w:r>
            <w:r>
              <w:rPr>
                <w:spacing w:val="-26"/>
              </w:rPr>
              <w:t>小写：</w:t>
            </w:r>
          </w:p>
        </w:tc>
      </w:tr>
      <w:tr w14:paraId="059D6F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2176" w:type="dxa"/>
            <w:vAlign w:val="top"/>
          </w:tcPr>
          <w:p w14:paraId="5003B564">
            <w:pPr>
              <w:pStyle w:val="10"/>
              <w:keepNext w:val="0"/>
              <w:keepLines w:val="0"/>
              <w:pageBreakBefore w:val="0"/>
              <w:widowControl/>
              <w:kinsoku w:val="0"/>
              <w:wordWrap/>
              <w:overflowPunct/>
              <w:topLinePunct w:val="0"/>
              <w:autoSpaceDE w:val="0"/>
              <w:autoSpaceDN w:val="0"/>
              <w:bidi w:val="0"/>
              <w:adjustRightInd w:val="0"/>
              <w:snapToGrid w:val="0"/>
              <w:spacing w:before="282" w:line="360" w:lineRule="auto"/>
              <w:ind w:left="861"/>
              <w:textAlignment w:val="baseline"/>
            </w:pPr>
            <w:r>
              <w:rPr>
                <w:spacing w:val="-4"/>
              </w:rPr>
              <w:t>服务期</w:t>
            </w:r>
          </w:p>
        </w:tc>
        <w:tc>
          <w:tcPr>
            <w:tcW w:w="6869" w:type="dxa"/>
            <w:vAlign w:val="top"/>
          </w:tcPr>
          <w:p w14:paraId="1643A1D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390A51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34" w:hRule="atLeast"/>
        </w:trPr>
        <w:tc>
          <w:tcPr>
            <w:tcW w:w="2176" w:type="dxa"/>
            <w:vAlign w:val="top"/>
          </w:tcPr>
          <w:p w14:paraId="3C921D7E">
            <w:pPr>
              <w:pStyle w:val="10"/>
              <w:keepNext w:val="0"/>
              <w:keepLines w:val="0"/>
              <w:pageBreakBefore w:val="0"/>
              <w:widowControl/>
              <w:kinsoku w:val="0"/>
              <w:wordWrap/>
              <w:overflowPunct/>
              <w:topLinePunct w:val="0"/>
              <w:autoSpaceDE w:val="0"/>
              <w:autoSpaceDN w:val="0"/>
              <w:bidi w:val="0"/>
              <w:adjustRightInd w:val="0"/>
              <w:snapToGrid w:val="0"/>
              <w:spacing w:before="284" w:line="360" w:lineRule="auto"/>
              <w:ind w:left="624"/>
              <w:textAlignment w:val="baseline"/>
            </w:pPr>
            <w:r>
              <w:rPr>
                <w:spacing w:val="-3"/>
              </w:rPr>
              <w:t>投标有效期</w:t>
            </w:r>
          </w:p>
        </w:tc>
        <w:tc>
          <w:tcPr>
            <w:tcW w:w="6869" w:type="dxa"/>
            <w:vAlign w:val="top"/>
          </w:tcPr>
          <w:p w14:paraId="7C91163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416A47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6" w:hRule="atLeast"/>
        </w:trPr>
        <w:tc>
          <w:tcPr>
            <w:tcW w:w="2176" w:type="dxa"/>
            <w:vAlign w:val="top"/>
          </w:tcPr>
          <w:p w14:paraId="299B2ED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88CCD18">
            <w:pPr>
              <w:pStyle w:val="10"/>
              <w:keepNext w:val="0"/>
              <w:keepLines w:val="0"/>
              <w:pageBreakBefore w:val="0"/>
              <w:widowControl/>
              <w:kinsoku w:val="0"/>
              <w:wordWrap/>
              <w:overflowPunct/>
              <w:topLinePunct w:val="0"/>
              <w:autoSpaceDE w:val="0"/>
              <w:autoSpaceDN w:val="0"/>
              <w:bidi w:val="0"/>
              <w:adjustRightInd w:val="0"/>
              <w:snapToGrid w:val="0"/>
              <w:spacing w:before="78" w:line="360" w:lineRule="auto"/>
              <w:ind w:left="864"/>
              <w:textAlignment w:val="baseline"/>
            </w:pPr>
            <w:r>
              <w:rPr>
                <w:spacing w:val="-7"/>
              </w:rPr>
              <w:t>备</w:t>
            </w:r>
            <w:r>
              <w:rPr>
                <w:spacing w:val="5"/>
              </w:rPr>
              <w:t xml:space="preserve">  </w:t>
            </w:r>
            <w:r>
              <w:rPr>
                <w:spacing w:val="-7"/>
              </w:rPr>
              <w:t>注</w:t>
            </w:r>
          </w:p>
        </w:tc>
        <w:tc>
          <w:tcPr>
            <w:tcW w:w="6869" w:type="dxa"/>
            <w:vAlign w:val="top"/>
          </w:tcPr>
          <w:p w14:paraId="282F4BE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bl>
    <w:p w14:paraId="4056B73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06C1A7C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5B7D16B">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113"/>
        <w:textAlignment w:val="baseline"/>
        <w:rPr>
          <w:sz w:val="24"/>
          <w:szCs w:val="24"/>
        </w:rPr>
      </w:pPr>
      <w:r>
        <w:rPr>
          <w:spacing w:val="-4"/>
          <w:sz w:val="24"/>
          <w:szCs w:val="24"/>
        </w:rPr>
        <w:t>注：1、“投标总价</w:t>
      </w:r>
      <w:r>
        <w:rPr>
          <w:spacing w:val="-87"/>
          <w:sz w:val="24"/>
          <w:szCs w:val="24"/>
        </w:rPr>
        <w:t xml:space="preserve"> </w:t>
      </w:r>
      <w:r>
        <w:rPr>
          <w:spacing w:val="-4"/>
          <w:sz w:val="24"/>
          <w:szCs w:val="24"/>
        </w:rPr>
        <w:t>”应与“投标函</w:t>
      </w:r>
      <w:r>
        <w:rPr>
          <w:spacing w:val="-88"/>
          <w:sz w:val="24"/>
          <w:szCs w:val="24"/>
        </w:rPr>
        <w:t xml:space="preserve"> </w:t>
      </w:r>
      <w:r>
        <w:rPr>
          <w:spacing w:val="-4"/>
          <w:sz w:val="24"/>
          <w:szCs w:val="24"/>
        </w:rPr>
        <w:t>”中“投标总价</w:t>
      </w:r>
      <w:r>
        <w:rPr>
          <w:spacing w:val="-88"/>
          <w:sz w:val="24"/>
          <w:szCs w:val="24"/>
        </w:rPr>
        <w:t xml:space="preserve"> </w:t>
      </w:r>
      <w:r>
        <w:rPr>
          <w:spacing w:val="-4"/>
          <w:sz w:val="24"/>
          <w:szCs w:val="24"/>
        </w:rPr>
        <w:t>”一致。</w:t>
      </w:r>
    </w:p>
    <w:p w14:paraId="7BC9F551">
      <w:pPr>
        <w:pStyle w:val="4"/>
        <w:keepNext w:val="0"/>
        <w:keepLines w:val="0"/>
        <w:pageBreakBefore w:val="0"/>
        <w:widowControl/>
        <w:kinsoku w:val="0"/>
        <w:wordWrap/>
        <w:overflowPunct/>
        <w:topLinePunct w:val="0"/>
        <w:autoSpaceDE w:val="0"/>
        <w:autoSpaceDN w:val="0"/>
        <w:bidi w:val="0"/>
        <w:adjustRightInd w:val="0"/>
        <w:snapToGrid w:val="0"/>
        <w:spacing w:before="184" w:line="360" w:lineRule="auto"/>
        <w:ind w:left="596"/>
        <w:textAlignment w:val="baseline"/>
        <w:rPr>
          <w:sz w:val="24"/>
          <w:szCs w:val="24"/>
        </w:rPr>
      </w:pPr>
      <w:r>
        <w:rPr>
          <w:spacing w:val="-1"/>
          <w:sz w:val="24"/>
          <w:szCs w:val="24"/>
        </w:rPr>
        <w:t>2、表中大小写不一致时，以大写为准。</w:t>
      </w:r>
    </w:p>
    <w:p w14:paraId="09AA609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4654C9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4D032D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BC8F75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49F313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055394A">
      <w:pPr>
        <w:pStyle w:val="4"/>
        <w:keepNext w:val="0"/>
        <w:keepLines w:val="0"/>
        <w:pageBreakBefore w:val="0"/>
        <w:widowControl/>
        <w:kinsoku w:val="0"/>
        <w:wordWrap/>
        <w:overflowPunct/>
        <w:topLinePunct w:val="0"/>
        <w:autoSpaceDE w:val="0"/>
        <w:autoSpaceDN w:val="0"/>
        <w:bidi w:val="0"/>
        <w:adjustRightInd w:val="0"/>
        <w:snapToGrid w:val="0"/>
        <w:spacing w:before="79" w:line="360" w:lineRule="auto"/>
        <w:ind w:left="116"/>
        <w:textAlignment w:val="baseline"/>
        <w:rPr>
          <w:sz w:val="24"/>
          <w:szCs w:val="24"/>
        </w:rPr>
      </w:pPr>
      <w:r>
        <w:rPr>
          <w:spacing w:val="-4"/>
          <w:sz w:val="24"/>
          <w:szCs w:val="24"/>
        </w:rPr>
        <w:t>供</w:t>
      </w:r>
      <w:r>
        <w:rPr>
          <w:spacing w:val="-68"/>
          <w:sz w:val="24"/>
          <w:szCs w:val="24"/>
        </w:rPr>
        <w:t xml:space="preserve"> </w:t>
      </w:r>
      <w:r>
        <w:rPr>
          <w:spacing w:val="-4"/>
          <w:sz w:val="24"/>
          <w:szCs w:val="24"/>
        </w:rPr>
        <w:t>应</w:t>
      </w:r>
      <w:r>
        <w:rPr>
          <w:spacing w:val="-68"/>
          <w:sz w:val="24"/>
          <w:szCs w:val="24"/>
        </w:rPr>
        <w:t xml:space="preserve"> </w:t>
      </w:r>
      <w:r>
        <w:rPr>
          <w:spacing w:val="-4"/>
          <w:sz w:val="24"/>
          <w:szCs w:val="24"/>
        </w:rPr>
        <w:t>商</w:t>
      </w:r>
      <w:r>
        <w:rPr>
          <w:spacing w:val="-15"/>
          <w:sz w:val="24"/>
          <w:szCs w:val="24"/>
        </w:rPr>
        <w:t>：</w:t>
      </w:r>
      <w:r>
        <w:rPr>
          <w:sz w:val="24"/>
          <w:szCs w:val="24"/>
          <w:u w:val="single" w:color="auto"/>
        </w:rPr>
        <w:t xml:space="preserve">           </w:t>
      </w:r>
      <w:r>
        <w:rPr>
          <w:spacing w:val="-15"/>
          <w:sz w:val="24"/>
          <w:szCs w:val="24"/>
        </w:rPr>
        <w:t>（</w:t>
      </w:r>
      <w:r>
        <w:rPr>
          <w:spacing w:val="2"/>
          <w:sz w:val="24"/>
          <w:szCs w:val="24"/>
        </w:rPr>
        <w:t>盖单位章）</w:t>
      </w:r>
    </w:p>
    <w:p w14:paraId="27E7C54C">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154" w:right="3087" w:hanging="40"/>
        <w:textAlignment w:val="baseline"/>
        <w:rPr>
          <w:spacing w:val="1"/>
          <w:sz w:val="24"/>
          <w:szCs w:val="24"/>
        </w:rPr>
      </w:pPr>
      <w:r>
        <w:rPr>
          <w:sz w:val="24"/>
          <w:szCs w:val="24"/>
        </w:rPr>
        <w:t>法定代表人或授权委托人</w:t>
      </w:r>
      <w:r>
        <w:rPr>
          <w:spacing w:val="-17"/>
          <w:sz w:val="24"/>
          <w:szCs w:val="24"/>
        </w:rPr>
        <w:t>：</w:t>
      </w:r>
      <w:r>
        <w:rPr>
          <w:spacing w:val="12"/>
          <w:sz w:val="24"/>
          <w:szCs w:val="24"/>
          <w:u w:val="single" w:color="auto"/>
        </w:rPr>
        <w:t xml:space="preserve">          </w:t>
      </w:r>
      <w:r>
        <w:rPr>
          <w:spacing w:val="-17"/>
          <w:sz w:val="24"/>
          <w:szCs w:val="24"/>
        </w:rPr>
        <w:t>（</w:t>
      </w:r>
      <w:r>
        <w:rPr>
          <w:sz w:val="24"/>
          <w:szCs w:val="24"/>
        </w:rPr>
        <w:t>签字或盖章）</w:t>
      </w:r>
      <w:r>
        <w:rPr>
          <w:spacing w:val="1"/>
          <w:sz w:val="24"/>
          <w:szCs w:val="24"/>
        </w:rPr>
        <w:t xml:space="preserve"> </w:t>
      </w:r>
    </w:p>
    <w:p w14:paraId="4592DA74">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154" w:right="3087" w:hanging="40"/>
        <w:textAlignment w:val="baseline"/>
        <w:rPr>
          <w:sz w:val="24"/>
          <w:szCs w:val="24"/>
        </w:rPr>
      </w:pPr>
      <w:r>
        <w:rPr>
          <w:spacing w:val="-20"/>
          <w:sz w:val="24"/>
          <w:szCs w:val="24"/>
        </w:rPr>
        <w:t>日</w:t>
      </w:r>
      <w:r>
        <w:rPr>
          <w:spacing w:val="6"/>
          <w:sz w:val="24"/>
          <w:szCs w:val="24"/>
        </w:rPr>
        <w:t xml:space="preserve">  </w:t>
      </w:r>
      <w:r>
        <w:rPr>
          <w:spacing w:val="-20"/>
          <w:sz w:val="24"/>
          <w:szCs w:val="24"/>
        </w:rPr>
        <w:t>期</w:t>
      </w:r>
      <w:r>
        <w:rPr>
          <w:spacing w:val="-89"/>
          <w:sz w:val="24"/>
          <w:szCs w:val="24"/>
        </w:rPr>
        <w:t xml:space="preserve"> </w:t>
      </w:r>
      <w:r>
        <w:rPr>
          <w:spacing w:val="-20"/>
          <w:sz w:val="24"/>
          <w:szCs w:val="24"/>
        </w:rPr>
        <w:t>：</w:t>
      </w:r>
      <w:r>
        <w:rPr>
          <w:spacing w:val="5"/>
          <w:sz w:val="24"/>
          <w:szCs w:val="24"/>
        </w:rPr>
        <w:t xml:space="preserve">  </w:t>
      </w:r>
      <w:r>
        <w:rPr>
          <w:rFonts w:hint="eastAsia"/>
          <w:spacing w:val="5"/>
          <w:sz w:val="24"/>
          <w:szCs w:val="24"/>
          <w:lang w:val="en-US" w:eastAsia="zh-CN"/>
        </w:rPr>
        <w:t xml:space="preserve"> </w:t>
      </w:r>
      <w:r>
        <w:rPr>
          <w:spacing w:val="-20"/>
          <w:sz w:val="24"/>
          <w:szCs w:val="24"/>
        </w:rPr>
        <w:t>年</w:t>
      </w:r>
      <w:r>
        <w:rPr>
          <w:spacing w:val="7"/>
          <w:sz w:val="24"/>
          <w:szCs w:val="24"/>
        </w:rPr>
        <w:t xml:space="preserve">  </w:t>
      </w:r>
      <w:r>
        <w:rPr>
          <w:spacing w:val="-20"/>
          <w:sz w:val="24"/>
          <w:szCs w:val="24"/>
        </w:rPr>
        <w:t>月</w:t>
      </w:r>
      <w:r>
        <w:rPr>
          <w:spacing w:val="25"/>
          <w:sz w:val="24"/>
          <w:szCs w:val="24"/>
        </w:rPr>
        <w:t xml:space="preserve">  </w:t>
      </w:r>
      <w:r>
        <w:rPr>
          <w:spacing w:val="-20"/>
          <w:sz w:val="24"/>
          <w:szCs w:val="24"/>
        </w:rPr>
        <w:t>日</w:t>
      </w:r>
    </w:p>
    <w:p w14:paraId="164C2407">
      <w:pPr>
        <w:spacing w:line="347" w:lineRule="auto"/>
        <w:rPr>
          <w:sz w:val="24"/>
          <w:szCs w:val="24"/>
        </w:rPr>
        <w:sectPr>
          <w:footerReference r:id="rId22" w:type="default"/>
          <w:pgSz w:w="11906" w:h="16839"/>
          <w:pgMar w:top="1440" w:right="1080" w:bottom="1440" w:left="1080" w:header="0" w:footer="994" w:gutter="0"/>
          <w:pgNumType w:fmt="decimal"/>
          <w:cols w:space="720" w:num="1"/>
        </w:sectPr>
      </w:pPr>
    </w:p>
    <w:p w14:paraId="5387F646">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outlineLvl w:val="0"/>
      </w:pPr>
      <w:r>
        <w:rPr>
          <w:b/>
          <w:bCs/>
          <w:spacing w:val="-3"/>
          <w:sz w:val="28"/>
          <w:szCs w:val="28"/>
        </w:rPr>
        <w:t>六、投标人基本情况表</w:t>
      </w:r>
    </w:p>
    <w:tbl>
      <w:tblPr>
        <w:tblStyle w:val="9"/>
        <w:tblW w:w="935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48"/>
        <w:gridCol w:w="1056"/>
        <w:gridCol w:w="1468"/>
        <w:gridCol w:w="1182"/>
        <w:gridCol w:w="1416"/>
        <w:gridCol w:w="46"/>
        <w:gridCol w:w="837"/>
        <w:gridCol w:w="1405"/>
      </w:tblGrid>
      <w:tr w14:paraId="567A02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1948" w:type="dxa"/>
            <w:vAlign w:val="center"/>
          </w:tcPr>
          <w:p w14:paraId="1B1865C8">
            <w:pPr>
              <w:pStyle w:val="10"/>
              <w:keepNext w:val="0"/>
              <w:keepLines w:val="0"/>
              <w:pageBreakBefore w:val="0"/>
              <w:widowControl/>
              <w:kinsoku w:val="0"/>
              <w:wordWrap/>
              <w:overflowPunct/>
              <w:topLinePunct w:val="0"/>
              <w:autoSpaceDE w:val="0"/>
              <w:autoSpaceDN w:val="0"/>
              <w:bidi w:val="0"/>
              <w:adjustRightInd w:val="0"/>
              <w:snapToGrid w:val="0"/>
              <w:spacing w:before="169" w:line="360" w:lineRule="auto"/>
              <w:jc w:val="center"/>
              <w:textAlignment w:val="baseline"/>
            </w:pPr>
            <w:r>
              <w:rPr>
                <w:spacing w:val="-3"/>
              </w:rPr>
              <w:t>投标人名称</w:t>
            </w:r>
          </w:p>
        </w:tc>
        <w:tc>
          <w:tcPr>
            <w:tcW w:w="7410" w:type="dxa"/>
            <w:gridSpan w:val="7"/>
            <w:vAlign w:val="center"/>
          </w:tcPr>
          <w:p w14:paraId="76F7A11A">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r>
      <w:tr w14:paraId="5FE21A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948" w:type="dxa"/>
            <w:vAlign w:val="center"/>
          </w:tcPr>
          <w:p w14:paraId="5B4E3C6C">
            <w:pPr>
              <w:pStyle w:val="10"/>
              <w:keepNext w:val="0"/>
              <w:keepLines w:val="0"/>
              <w:pageBreakBefore w:val="0"/>
              <w:widowControl/>
              <w:kinsoku w:val="0"/>
              <w:wordWrap/>
              <w:overflowPunct/>
              <w:topLinePunct w:val="0"/>
              <w:autoSpaceDE w:val="0"/>
              <w:autoSpaceDN w:val="0"/>
              <w:bidi w:val="0"/>
              <w:adjustRightInd w:val="0"/>
              <w:snapToGrid w:val="0"/>
              <w:spacing w:before="163" w:line="360" w:lineRule="auto"/>
              <w:jc w:val="center"/>
              <w:textAlignment w:val="baseline"/>
            </w:pPr>
            <w:r>
              <w:rPr>
                <w:spacing w:val="-3"/>
              </w:rPr>
              <w:t>注册地址</w:t>
            </w:r>
          </w:p>
        </w:tc>
        <w:tc>
          <w:tcPr>
            <w:tcW w:w="3706" w:type="dxa"/>
            <w:gridSpan w:val="3"/>
            <w:vAlign w:val="center"/>
          </w:tcPr>
          <w:p w14:paraId="0E53C5DE">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c>
          <w:tcPr>
            <w:tcW w:w="1416" w:type="dxa"/>
            <w:vAlign w:val="center"/>
          </w:tcPr>
          <w:p w14:paraId="78A26766">
            <w:pPr>
              <w:pStyle w:val="10"/>
              <w:keepNext w:val="0"/>
              <w:keepLines w:val="0"/>
              <w:pageBreakBefore w:val="0"/>
              <w:widowControl/>
              <w:kinsoku w:val="0"/>
              <w:wordWrap/>
              <w:overflowPunct/>
              <w:topLinePunct w:val="0"/>
              <w:autoSpaceDE w:val="0"/>
              <w:autoSpaceDN w:val="0"/>
              <w:bidi w:val="0"/>
              <w:adjustRightInd w:val="0"/>
              <w:snapToGrid w:val="0"/>
              <w:spacing w:before="164" w:line="360" w:lineRule="auto"/>
              <w:jc w:val="center"/>
              <w:textAlignment w:val="baseline"/>
            </w:pPr>
            <w:r>
              <w:rPr>
                <w:spacing w:val="-7"/>
              </w:rPr>
              <w:t>邮政编码</w:t>
            </w:r>
          </w:p>
        </w:tc>
        <w:tc>
          <w:tcPr>
            <w:tcW w:w="2288" w:type="dxa"/>
            <w:gridSpan w:val="3"/>
            <w:vAlign w:val="center"/>
          </w:tcPr>
          <w:p w14:paraId="399F4605">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r>
      <w:tr w14:paraId="413281A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948" w:type="dxa"/>
            <w:vAlign w:val="center"/>
          </w:tcPr>
          <w:p w14:paraId="7E6116A6">
            <w:pPr>
              <w:pStyle w:val="10"/>
              <w:keepNext w:val="0"/>
              <w:keepLines w:val="0"/>
              <w:pageBreakBefore w:val="0"/>
              <w:widowControl/>
              <w:kinsoku w:val="0"/>
              <w:wordWrap/>
              <w:overflowPunct/>
              <w:topLinePunct w:val="0"/>
              <w:autoSpaceDE w:val="0"/>
              <w:autoSpaceDN w:val="0"/>
              <w:bidi w:val="0"/>
              <w:adjustRightInd w:val="0"/>
              <w:snapToGrid w:val="0"/>
              <w:spacing w:before="165" w:line="360" w:lineRule="auto"/>
              <w:jc w:val="center"/>
              <w:textAlignment w:val="baseline"/>
            </w:pPr>
            <w:r>
              <w:rPr>
                <w:spacing w:val="-3"/>
              </w:rPr>
              <w:t>联系方式</w:t>
            </w:r>
          </w:p>
        </w:tc>
        <w:tc>
          <w:tcPr>
            <w:tcW w:w="1056" w:type="dxa"/>
            <w:vAlign w:val="center"/>
          </w:tcPr>
          <w:p w14:paraId="4C50881D">
            <w:pPr>
              <w:pStyle w:val="10"/>
              <w:keepNext w:val="0"/>
              <w:keepLines w:val="0"/>
              <w:pageBreakBefore w:val="0"/>
              <w:widowControl/>
              <w:kinsoku w:val="0"/>
              <w:wordWrap/>
              <w:overflowPunct/>
              <w:topLinePunct w:val="0"/>
              <w:autoSpaceDE w:val="0"/>
              <w:autoSpaceDN w:val="0"/>
              <w:bidi w:val="0"/>
              <w:adjustRightInd w:val="0"/>
              <w:snapToGrid w:val="0"/>
              <w:spacing w:before="166" w:line="360" w:lineRule="auto"/>
              <w:ind w:right="39"/>
              <w:jc w:val="center"/>
              <w:textAlignment w:val="baseline"/>
            </w:pPr>
            <w:r>
              <w:rPr>
                <w:spacing w:val="-4"/>
              </w:rPr>
              <w:t>联系人</w:t>
            </w:r>
          </w:p>
        </w:tc>
        <w:tc>
          <w:tcPr>
            <w:tcW w:w="2650" w:type="dxa"/>
            <w:gridSpan w:val="2"/>
            <w:vAlign w:val="center"/>
          </w:tcPr>
          <w:p w14:paraId="7E2B1036">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c>
          <w:tcPr>
            <w:tcW w:w="1416" w:type="dxa"/>
            <w:vAlign w:val="center"/>
          </w:tcPr>
          <w:p w14:paraId="00CE8C59">
            <w:pPr>
              <w:pStyle w:val="10"/>
              <w:keepNext w:val="0"/>
              <w:keepLines w:val="0"/>
              <w:pageBreakBefore w:val="0"/>
              <w:widowControl/>
              <w:kinsoku w:val="0"/>
              <w:wordWrap/>
              <w:overflowPunct/>
              <w:topLinePunct w:val="0"/>
              <w:autoSpaceDE w:val="0"/>
              <w:autoSpaceDN w:val="0"/>
              <w:bidi w:val="0"/>
              <w:adjustRightInd w:val="0"/>
              <w:snapToGrid w:val="0"/>
              <w:spacing w:before="166" w:line="360" w:lineRule="auto"/>
              <w:jc w:val="center"/>
              <w:textAlignment w:val="baseline"/>
            </w:pPr>
            <w:r>
              <w:rPr>
                <w:spacing w:val="-19"/>
              </w:rPr>
              <w:t>电话</w:t>
            </w:r>
          </w:p>
        </w:tc>
        <w:tc>
          <w:tcPr>
            <w:tcW w:w="2288" w:type="dxa"/>
            <w:gridSpan w:val="3"/>
            <w:vAlign w:val="center"/>
          </w:tcPr>
          <w:p w14:paraId="18E27746">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r>
      <w:tr w14:paraId="4851BE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0" w:hRule="atLeast"/>
        </w:trPr>
        <w:tc>
          <w:tcPr>
            <w:tcW w:w="1948" w:type="dxa"/>
            <w:vAlign w:val="center"/>
          </w:tcPr>
          <w:p w14:paraId="1070B329">
            <w:pPr>
              <w:pStyle w:val="10"/>
              <w:keepNext w:val="0"/>
              <w:keepLines w:val="0"/>
              <w:pageBreakBefore w:val="0"/>
              <w:widowControl/>
              <w:kinsoku w:val="0"/>
              <w:wordWrap/>
              <w:overflowPunct/>
              <w:topLinePunct w:val="0"/>
              <w:autoSpaceDE w:val="0"/>
              <w:autoSpaceDN w:val="0"/>
              <w:bidi w:val="0"/>
              <w:adjustRightInd w:val="0"/>
              <w:snapToGrid w:val="0"/>
              <w:spacing w:before="116" w:line="360" w:lineRule="auto"/>
              <w:ind w:right="123"/>
              <w:jc w:val="center"/>
              <w:textAlignment w:val="baseline"/>
            </w:pPr>
            <w:r>
              <w:rPr>
                <w:spacing w:val="-3"/>
              </w:rPr>
              <w:t>营业执照注册</w:t>
            </w:r>
            <w:r>
              <w:t>号</w:t>
            </w:r>
          </w:p>
        </w:tc>
        <w:tc>
          <w:tcPr>
            <w:tcW w:w="7410" w:type="dxa"/>
            <w:gridSpan w:val="7"/>
            <w:vAlign w:val="center"/>
          </w:tcPr>
          <w:p w14:paraId="08DB2098">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r>
      <w:tr w14:paraId="0368E0B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948" w:type="dxa"/>
            <w:vAlign w:val="center"/>
          </w:tcPr>
          <w:p w14:paraId="240548E4">
            <w:pPr>
              <w:pStyle w:val="10"/>
              <w:keepNext w:val="0"/>
              <w:keepLines w:val="0"/>
              <w:pageBreakBefore w:val="0"/>
              <w:widowControl/>
              <w:kinsoku w:val="0"/>
              <w:wordWrap/>
              <w:overflowPunct/>
              <w:topLinePunct w:val="0"/>
              <w:autoSpaceDE w:val="0"/>
              <w:autoSpaceDN w:val="0"/>
              <w:bidi w:val="0"/>
              <w:adjustRightInd w:val="0"/>
              <w:snapToGrid w:val="0"/>
              <w:spacing w:before="166" w:line="360" w:lineRule="auto"/>
              <w:jc w:val="center"/>
              <w:textAlignment w:val="baseline"/>
            </w:pPr>
            <w:r>
              <w:rPr>
                <w:spacing w:val="-3"/>
              </w:rPr>
              <w:t>法定代表人</w:t>
            </w:r>
          </w:p>
        </w:tc>
        <w:tc>
          <w:tcPr>
            <w:tcW w:w="1056" w:type="dxa"/>
            <w:vAlign w:val="center"/>
          </w:tcPr>
          <w:p w14:paraId="64B64A74">
            <w:pPr>
              <w:pStyle w:val="10"/>
              <w:keepNext w:val="0"/>
              <w:keepLines w:val="0"/>
              <w:pageBreakBefore w:val="0"/>
              <w:widowControl/>
              <w:kinsoku w:val="0"/>
              <w:wordWrap/>
              <w:overflowPunct/>
              <w:topLinePunct w:val="0"/>
              <w:autoSpaceDE w:val="0"/>
              <w:autoSpaceDN w:val="0"/>
              <w:bidi w:val="0"/>
              <w:adjustRightInd w:val="0"/>
              <w:snapToGrid w:val="0"/>
              <w:spacing w:before="166" w:line="360" w:lineRule="auto"/>
              <w:jc w:val="center"/>
              <w:textAlignment w:val="baseline"/>
            </w:pPr>
            <w:r>
              <w:rPr>
                <w:spacing w:val="-5"/>
              </w:rPr>
              <w:t>姓名</w:t>
            </w:r>
          </w:p>
        </w:tc>
        <w:tc>
          <w:tcPr>
            <w:tcW w:w="1468" w:type="dxa"/>
            <w:vAlign w:val="center"/>
          </w:tcPr>
          <w:p w14:paraId="21099847">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c>
          <w:tcPr>
            <w:tcW w:w="1182" w:type="dxa"/>
            <w:vAlign w:val="center"/>
          </w:tcPr>
          <w:p w14:paraId="7596396C">
            <w:pPr>
              <w:pStyle w:val="10"/>
              <w:keepNext w:val="0"/>
              <w:keepLines w:val="0"/>
              <w:pageBreakBefore w:val="0"/>
              <w:widowControl/>
              <w:kinsoku w:val="0"/>
              <w:wordWrap/>
              <w:overflowPunct/>
              <w:topLinePunct w:val="0"/>
              <w:autoSpaceDE w:val="0"/>
              <w:autoSpaceDN w:val="0"/>
              <w:bidi w:val="0"/>
              <w:adjustRightInd w:val="0"/>
              <w:snapToGrid w:val="0"/>
              <w:spacing w:before="166" w:line="360" w:lineRule="auto"/>
              <w:ind w:left="118"/>
              <w:jc w:val="center"/>
              <w:textAlignment w:val="baseline"/>
            </w:pPr>
            <w:r>
              <w:rPr>
                <w:spacing w:val="-3"/>
              </w:rPr>
              <w:t>技术职称</w:t>
            </w:r>
          </w:p>
        </w:tc>
        <w:tc>
          <w:tcPr>
            <w:tcW w:w="1462" w:type="dxa"/>
            <w:gridSpan w:val="2"/>
            <w:vAlign w:val="center"/>
          </w:tcPr>
          <w:p w14:paraId="730F2E71">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c>
          <w:tcPr>
            <w:tcW w:w="837" w:type="dxa"/>
            <w:vAlign w:val="center"/>
          </w:tcPr>
          <w:p w14:paraId="09C1D7D8">
            <w:pPr>
              <w:pStyle w:val="10"/>
              <w:keepNext w:val="0"/>
              <w:keepLines w:val="0"/>
              <w:pageBreakBefore w:val="0"/>
              <w:widowControl/>
              <w:kinsoku w:val="0"/>
              <w:wordWrap/>
              <w:overflowPunct/>
              <w:topLinePunct w:val="0"/>
              <w:autoSpaceDE w:val="0"/>
              <w:autoSpaceDN w:val="0"/>
              <w:bidi w:val="0"/>
              <w:adjustRightInd w:val="0"/>
              <w:snapToGrid w:val="0"/>
              <w:spacing w:before="166" w:line="360" w:lineRule="auto"/>
              <w:jc w:val="center"/>
              <w:textAlignment w:val="baseline"/>
            </w:pPr>
            <w:r>
              <w:rPr>
                <w:spacing w:val="-19"/>
              </w:rPr>
              <w:t>电话</w:t>
            </w:r>
          </w:p>
        </w:tc>
        <w:tc>
          <w:tcPr>
            <w:tcW w:w="1405" w:type="dxa"/>
            <w:vAlign w:val="center"/>
          </w:tcPr>
          <w:p w14:paraId="70AA541F">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r>
      <w:tr w14:paraId="7C364F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948" w:type="dxa"/>
            <w:vAlign w:val="center"/>
          </w:tcPr>
          <w:p w14:paraId="76D16541">
            <w:pPr>
              <w:pStyle w:val="10"/>
              <w:keepNext w:val="0"/>
              <w:keepLines w:val="0"/>
              <w:pageBreakBefore w:val="0"/>
              <w:widowControl/>
              <w:kinsoku w:val="0"/>
              <w:wordWrap/>
              <w:overflowPunct/>
              <w:topLinePunct w:val="0"/>
              <w:autoSpaceDE w:val="0"/>
              <w:autoSpaceDN w:val="0"/>
              <w:bidi w:val="0"/>
              <w:adjustRightInd w:val="0"/>
              <w:snapToGrid w:val="0"/>
              <w:spacing w:before="167" w:line="360" w:lineRule="auto"/>
              <w:jc w:val="center"/>
              <w:textAlignment w:val="baseline"/>
            </w:pPr>
            <w:r>
              <w:rPr>
                <w:spacing w:val="-3"/>
              </w:rPr>
              <w:t>成立时间</w:t>
            </w:r>
          </w:p>
        </w:tc>
        <w:tc>
          <w:tcPr>
            <w:tcW w:w="2524" w:type="dxa"/>
            <w:gridSpan w:val="2"/>
            <w:vAlign w:val="center"/>
          </w:tcPr>
          <w:p w14:paraId="5CD27FDD">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c>
          <w:tcPr>
            <w:tcW w:w="2644" w:type="dxa"/>
            <w:gridSpan w:val="3"/>
            <w:vAlign w:val="center"/>
          </w:tcPr>
          <w:p w14:paraId="3DB98DA0">
            <w:pPr>
              <w:pStyle w:val="10"/>
              <w:keepNext w:val="0"/>
              <w:keepLines w:val="0"/>
              <w:pageBreakBefore w:val="0"/>
              <w:widowControl/>
              <w:kinsoku w:val="0"/>
              <w:wordWrap/>
              <w:overflowPunct/>
              <w:topLinePunct w:val="0"/>
              <w:autoSpaceDE w:val="0"/>
              <w:autoSpaceDN w:val="0"/>
              <w:bidi w:val="0"/>
              <w:adjustRightInd w:val="0"/>
              <w:snapToGrid w:val="0"/>
              <w:spacing w:before="167" w:line="360" w:lineRule="auto"/>
              <w:jc w:val="center"/>
              <w:textAlignment w:val="baseline"/>
            </w:pPr>
            <w:r>
              <w:rPr>
                <w:spacing w:val="-4"/>
              </w:rPr>
              <w:t>员工总人数</w:t>
            </w:r>
          </w:p>
        </w:tc>
        <w:tc>
          <w:tcPr>
            <w:tcW w:w="2242" w:type="dxa"/>
            <w:gridSpan w:val="2"/>
            <w:vAlign w:val="center"/>
          </w:tcPr>
          <w:p w14:paraId="1A06DD75">
            <w:pPr>
              <w:pStyle w:val="10"/>
              <w:keepNext w:val="0"/>
              <w:keepLines w:val="0"/>
              <w:pageBreakBefore w:val="0"/>
              <w:widowControl/>
              <w:kinsoku w:val="0"/>
              <w:wordWrap/>
              <w:overflowPunct/>
              <w:topLinePunct w:val="0"/>
              <w:autoSpaceDE w:val="0"/>
              <w:autoSpaceDN w:val="0"/>
              <w:bidi w:val="0"/>
              <w:adjustRightInd w:val="0"/>
              <w:snapToGrid w:val="0"/>
              <w:spacing w:before="167" w:line="360" w:lineRule="auto"/>
              <w:ind w:left="299"/>
              <w:jc w:val="center"/>
              <w:textAlignment w:val="baseline"/>
              <w:rPr>
                <w:spacing w:val="-4"/>
              </w:rPr>
            </w:pPr>
          </w:p>
        </w:tc>
      </w:tr>
      <w:tr w14:paraId="38019C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948" w:type="dxa"/>
            <w:vAlign w:val="center"/>
          </w:tcPr>
          <w:p w14:paraId="72AA3445">
            <w:pPr>
              <w:pStyle w:val="10"/>
              <w:keepNext w:val="0"/>
              <w:keepLines w:val="0"/>
              <w:pageBreakBefore w:val="0"/>
              <w:widowControl/>
              <w:kinsoku w:val="0"/>
              <w:wordWrap/>
              <w:overflowPunct/>
              <w:topLinePunct w:val="0"/>
              <w:autoSpaceDE w:val="0"/>
              <w:autoSpaceDN w:val="0"/>
              <w:bidi w:val="0"/>
              <w:adjustRightInd w:val="0"/>
              <w:snapToGrid w:val="0"/>
              <w:spacing w:before="167" w:line="360" w:lineRule="auto"/>
              <w:jc w:val="center"/>
              <w:textAlignment w:val="baseline"/>
            </w:pPr>
            <w:r>
              <w:rPr>
                <w:spacing w:val="-3"/>
              </w:rPr>
              <w:t>注册资金</w:t>
            </w:r>
          </w:p>
        </w:tc>
        <w:tc>
          <w:tcPr>
            <w:tcW w:w="7410" w:type="dxa"/>
            <w:gridSpan w:val="7"/>
            <w:vAlign w:val="center"/>
          </w:tcPr>
          <w:p w14:paraId="17FE0348">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r>
      <w:tr w14:paraId="667EEB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948" w:type="dxa"/>
            <w:vAlign w:val="center"/>
          </w:tcPr>
          <w:p w14:paraId="182E1851">
            <w:pPr>
              <w:pStyle w:val="10"/>
              <w:keepNext w:val="0"/>
              <w:keepLines w:val="0"/>
              <w:pageBreakBefore w:val="0"/>
              <w:widowControl/>
              <w:kinsoku w:val="0"/>
              <w:wordWrap/>
              <w:overflowPunct/>
              <w:topLinePunct w:val="0"/>
              <w:autoSpaceDE w:val="0"/>
              <w:autoSpaceDN w:val="0"/>
              <w:bidi w:val="0"/>
              <w:adjustRightInd w:val="0"/>
              <w:snapToGrid w:val="0"/>
              <w:spacing w:before="168" w:line="360" w:lineRule="auto"/>
              <w:jc w:val="center"/>
              <w:textAlignment w:val="baseline"/>
            </w:pPr>
            <w:r>
              <w:rPr>
                <w:spacing w:val="-3"/>
              </w:rPr>
              <w:t>开户银行</w:t>
            </w:r>
          </w:p>
        </w:tc>
        <w:tc>
          <w:tcPr>
            <w:tcW w:w="7410" w:type="dxa"/>
            <w:gridSpan w:val="7"/>
            <w:vAlign w:val="center"/>
          </w:tcPr>
          <w:p w14:paraId="71EA202B">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r>
      <w:tr w14:paraId="0BAF93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2" w:hRule="atLeast"/>
        </w:trPr>
        <w:tc>
          <w:tcPr>
            <w:tcW w:w="1948" w:type="dxa"/>
            <w:vAlign w:val="center"/>
          </w:tcPr>
          <w:p w14:paraId="1D3942F7">
            <w:pPr>
              <w:pStyle w:val="10"/>
              <w:keepNext w:val="0"/>
              <w:keepLines w:val="0"/>
              <w:pageBreakBefore w:val="0"/>
              <w:widowControl/>
              <w:kinsoku w:val="0"/>
              <w:wordWrap/>
              <w:overflowPunct/>
              <w:topLinePunct w:val="0"/>
              <w:autoSpaceDE w:val="0"/>
              <w:autoSpaceDN w:val="0"/>
              <w:bidi w:val="0"/>
              <w:adjustRightInd w:val="0"/>
              <w:snapToGrid w:val="0"/>
              <w:spacing w:before="167" w:line="360" w:lineRule="auto"/>
              <w:jc w:val="center"/>
              <w:textAlignment w:val="baseline"/>
            </w:pPr>
            <w:r>
              <w:rPr>
                <w:spacing w:val="-7"/>
              </w:rPr>
              <w:t>账号</w:t>
            </w:r>
          </w:p>
        </w:tc>
        <w:tc>
          <w:tcPr>
            <w:tcW w:w="7410" w:type="dxa"/>
            <w:gridSpan w:val="7"/>
            <w:vAlign w:val="center"/>
          </w:tcPr>
          <w:p w14:paraId="3359E7CA">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r>
      <w:tr w14:paraId="6016A2C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601" w:hRule="atLeast"/>
        </w:trPr>
        <w:tc>
          <w:tcPr>
            <w:tcW w:w="1948" w:type="dxa"/>
            <w:vAlign w:val="center"/>
          </w:tcPr>
          <w:p w14:paraId="730C98F1">
            <w:pPr>
              <w:pStyle w:val="10"/>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pPr>
            <w:r>
              <w:rPr>
                <w:spacing w:val="-2"/>
              </w:rPr>
              <w:t>经营范围备注</w:t>
            </w:r>
          </w:p>
        </w:tc>
        <w:tc>
          <w:tcPr>
            <w:tcW w:w="7410" w:type="dxa"/>
            <w:gridSpan w:val="7"/>
            <w:vAlign w:val="center"/>
          </w:tcPr>
          <w:p w14:paraId="23C4C6F0">
            <w:pPr>
              <w:keepNext w:val="0"/>
              <w:keepLines w:val="0"/>
              <w:pageBreakBefore w:val="0"/>
              <w:widowControl/>
              <w:kinsoku w:val="0"/>
              <w:wordWrap/>
              <w:overflowPunct/>
              <w:topLinePunct w:val="0"/>
              <w:autoSpaceDE w:val="0"/>
              <w:autoSpaceDN w:val="0"/>
              <w:bidi w:val="0"/>
              <w:adjustRightInd w:val="0"/>
              <w:snapToGrid w:val="0"/>
              <w:spacing w:line="360" w:lineRule="auto"/>
              <w:jc w:val="center"/>
              <w:textAlignment w:val="baseline"/>
              <w:rPr>
                <w:rFonts w:ascii="Arial"/>
                <w:sz w:val="21"/>
              </w:rPr>
            </w:pPr>
          </w:p>
        </w:tc>
      </w:tr>
    </w:tbl>
    <w:p w14:paraId="5CCC6099">
      <w:pPr>
        <w:pStyle w:val="4"/>
        <w:keepNext w:val="0"/>
        <w:keepLines w:val="0"/>
        <w:pageBreakBefore w:val="0"/>
        <w:widowControl/>
        <w:kinsoku w:val="0"/>
        <w:wordWrap/>
        <w:overflowPunct/>
        <w:topLinePunct w:val="0"/>
        <w:autoSpaceDE w:val="0"/>
        <w:autoSpaceDN w:val="0"/>
        <w:bidi w:val="0"/>
        <w:adjustRightInd w:val="0"/>
        <w:snapToGrid w:val="0"/>
        <w:spacing w:before="115" w:line="360" w:lineRule="auto"/>
        <w:ind w:left="559"/>
        <w:textAlignment w:val="baseline"/>
        <w:rPr>
          <w:sz w:val="24"/>
          <w:szCs w:val="24"/>
        </w:rPr>
      </w:pPr>
      <w:r>
        <w:rPr>
          <w:spacing w:val="-1"/>
          <w:sz w:val="24"/>
          <w:szCs w:val="24"/>
        </w:rPr>
        <w:t>注：附营业执照等企业资料。</w:t>
      </w:r>
    </w:p>
    <w:p w14:paraId="5552C99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4"/>
          <w:szCs w:val="24"/>
        </w:rPr>
        <w:sectPr>
          <w:footerReference r:id="rId23" w:type="default"/>
          <w:pgSz w:w="11906" w:h="16839"/>
          <w:pgMar w:top="1440" w:right="1080" w:bottom="1440" w:left="1080" w:header="0" w:footer="994" w:gutter="0"/>
          <w:pgNumType w:fmt="decimal"/>
          <w:cols w:space="720" w:num="1"/>
        </w:sectPr>
      </w:pPr>
    </w:p>
    <w:p w14:paraId="6535A584">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outlineLvl w:val="0"/>
      </w:pPr>
      <w:r>
        <w:rPr>
          <w:b/>
          <w:bCs/>
          <w:spacing w:val="-3"/>
          <w:sz w:val="28"/>
          <w:szCs w:val="28"/>
        </w:rPr>
        <w:t>七、技术要求偏离表</w:t>
      </w:r>
    </w:p>
    <w:tbl>
      <w:tblPr>
        <w:tblStyle w:val="9"/>
        <w:tblW w:w="929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44"/>
        <w:gridCol w:w="2148"/>
        <w:gridCol w:w="2241"/>
        <w:gridCol w:w="2116"/>
        <w:gridCol w:w="1647"/>
      </w:tblGrid>
      <w:tr w14:paraId="4E1E82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1" w:hRule="atLeast"/>
        </w:trPr>
        <w:tc>
          <w:tcPr>
            <w:tcW w:w="1144" w:type="dxa"/>
            <w:vAlign w:val="top"/>
          </w:tcPr>
          <w:p w14:paraId="220CC10D">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ascii="Arial"/>
                <w:sz w:val="24"/>
                <w:szCs w:val="24"/>
              </w:rPr>
            </w:pPr>
          </w:p>
          <w:p w14:paraId="2035A4E1">
            <w:pPr>
              <w:pStyle w:val="10"/>
              <w:keepNext w:val="0"/>
              <w:keepLines w:val="0"/>
              <w:pageBreakBefore w:val="0"/>
              <w:widowControl/>
              <w:kinsoku w:val="0"/>
              <w:wordWrap/>
              <w:overflowPunct/>
              <w:topLinePunct w:val="0"/>
              <w:autoSpaceDE w:val="0"/>
              <w:autoSpaceDN w:val="0"/>
              <w:bidi w:val="0"/>
              <w:adjustRightInd w:val="0"/>
              <w:snapToGrid w:val="0"/>
              <w:spacing w:before="65" w:line="240" w:lineRule="auto"/>
              <w:ind w:left="368"/>
              <w:textAlignment w:val="baseline"/>
              <w:rPr>
                <w:sz w:val="24"/>
                <w:szCs w:val="24"/>
              </w:rPr>
            </w:pPr>
            <w:r>
              <w:rPr>
                <w:spacing w:val="5"/>
                <w:sz w:val="24"/>
                <w:szCs w:val="24"/>
              </w:rPr>
              <w:t>序号</w:t>
            </w:r>
          </w:p>
        </w:tc>
        <w:tc>
          <w:tcPr>
            <w:tcW w:w="2148" w:type="dxa"/>
            <w:vAlign w:val="top"/>
          </w:tcPr>
          <w:p w14:paraId="41AC9AE0">
            <w:pPr>
              <w:pStyle w:val="10"/>
              <w:keepNext w:val="0"/>
              <w:keepLines w:val="0"/>
              <w:pageBreakBefore w:val="0"/>
              <w:widowControl/>
              <w:kinsoku w:val="0"/>
              <w:wordWrap/>
              <w:overflowPunct/>
              <w:topLinePunct w:val="0"/>
              <w:autoSpaceDE w:val="0"/>
              <w:autoSpaceDN w:val="0"/>
              <w:bidi w:val="0"/>
              <w:adjustRightInd w:val="0"/>
              <w:snapToGrid w:val="0"/>
              <w:spacing w:before="237" w:line="240" w:lineRule="auto"/>
              <w:ind w:left="569" w:right="444" w:hanging="121"/>
              <w:jc w:val="center"/>
              <w:textAlignment w:val="baseline"/>
              <w:rPr>
                <w:sz w:val="24"/>
                <w:szCs w:val="24"/>
              </w:rPr>
            </w:pPr>
            <w:r>
              <w:rPr>
                <w:spacing w:val="8"/>
                <w:sz w:val="24"/>
                <w:szCs w:val="24"/>
              </w:rPr>
              <w:t>磋商文件要求</w:t>
            </w:r>
            <w:r>
              <w:rPr>
                <w:spacing w:val="4"/>
                <w:sz w:val="24"/>
                <w:szCs w:val="24"/>
              </w:rPr>
              <w:t>的技术要求</w:t>
            </w:r>
          </w:p>
        </w:tc>
        <w:tc>
          <w:tcPr>
            <w:tcW w:w="2241" w:type="dxa"/>
            <w:vAlign w:val="top"/>
          </w:tcPr>
          <w:p w14:paraId="59A6540A">
            <w:pPr>
              <w:pStyle w:val="10"/>
              <w:keepNext w:val="0"/>
              <w:keepLines w:val="0"/>
              <w:pageBreakBefore w:val="0"/>
              <w:widowControl/>
              <w:kinsoku w:val="0"/>
              <w:wordWrap/>
              <w:overflowPunct/>
              <w:topLinePunct w:val="0"/>
              <w:autoSpaceDE w:val="0"/>
              <w:autoSpaceDN w:val="0"/>
              <w:bidi w:val="0"/>
              <w:adjustRightInd w:val="0"/>
              <w:snapToGrid w:val="0"/>
              <w:spacing w:before="237" w:line="240" w:lineRule="auto"/>
              <w:ind w:left="616" w:right="489" w:hanging="109"/>
              <w:jc w:val="center"/>
              <w:textAlignment w:val="baseline"/>
              <w:rPr>
                <w:sz w:val="24"/>
                <w:szCs w:val="24"/>
              </w:rPr>
            </w:pPr>
            <w:r>
              <w:rPr>
                <w:spacing w:val="6"/>
                <w:sz w:val="24"/>
                <w:szCs w:val="24"/>
              </w:rPr>
              <w:t>响应文件响应</w:t>
            </w:r>
            <w:r>
              <w:rPr>
                <w:spacing w:val="4"/>
                <w:sz w:val="24"/>
                <w:szCs w:val="24"/>
              </w:rPr>
              <w:t>的技术要求</w:t>
            </w:r>
          </w:p>
        </w:tc>
        <w:tc>
          <w:tcPr>
            <w:tcW w:w="2116" w:type="dxa"/>
            <w:vAlign w:val="top"/>
          </w:tcPr>
          <w:p w14:paraId="1D1EA0EE">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ascii="Arial"/>
                <w:sz w:val="24"/>
                <w:szCs w:val="24"/>
              </w:rPr>
            </w:pPr>
          </w:p>
          <w:p w14:paraId="2B38239B">
            <w:pPr>
              <w:pStyle w:val="10"/>
              <w:keepNext w:val="0"/>
              <w:keepLines w:val="0"/>
              <w:pageBreakBefore w:val="0"/>
              <w:widowControl/>
              <w:kinsoku w:val="0"/>
              <w:wordWrap/>
              <w:overflowPunct/>
              <w:topLinePunct w:val="0"/>
              <w:autoSpaceDE w:val="0"/>
              <w:autoSpaceDN w:val="0"/>
              <w:bidi w:val="0"/>
              <w:adjustRightInd w:val="0"/>
              <w:snapToGrid w:val="0"/>
              <w:spacing w:before="65" w:line="240" w:lineRule="auto"/>
              <w:ind w:left="643"/>
              <w:textAlignment w:val="baseline"/>
              <w:rPr>
                <w:sz w:val="24"/>
                <w:szCs w:val="24"/>
              </w:rPr>
            </w:pPr>
            <w:r>
              <w:rPr>
                <w:spacing w:val="7"/>
                <w:sz w:val="24"/>
                <w:szCs w:val="24"/>
              </w:rPr>
              <w:t>偏离说明</w:t>
            </w:r>
          </w:p>
        </w:tc>
        <w:tc>
          <w:tcPr>
            <w:tcW w:w="1647" w:type="dxa"/>
            <w:vAlign w:val="top"/>
          </w:tcPr>
          <w:p w14:paraId="52EE4CAF">
            <w:pPr>
              <w:keepNext w:val="0"/>
              <w:keepLines w:val="0"/>
              <w:pageBreakBefore w:val="0"/>
              <w:widowControl/>
              <w:kinsoku w:val="0"/>
              <w:wordWrap/>
              <w:overflowPunct/>
              <w:topLinePunct w:val="0"/>
              <w:autoSpaceDE w:val="0"/>
              <w:autoSpaceDN w:val="0"/>
              <w:bidi w:val="0"/>
              <w:adjustRightInd w:val="0"/>
              <w:snapToGrid w:val="0"/>
              <w:spacing w:line="240" w:lineRule="auto"/>
              <w:textAlignment w:val="baseline"/>
              <w:rPr>
                <w:rFonts w:ascii="Arial"/>
                <w:sz w:val="24"/>
                <w:szCs w:val="24"/>
              </w:rPr>
            </w:pPr>
          </w:p>
          <w:p w14:paraId="4CD037C7">
            <w:pPr>
              <w:pStyle w:val="10"/>
              <w:keepNext w:val="0"/>
              <w:keepLines w:val="0"/>
              <w:pageBreakBefore w:val="0"/>
              <w:widowControl/>
              <w:kinsoku w:val="0"/>
              <w:wordWrap/>
              <w:overflowPunct/>
              <w:topLinePunct w:val="0"/>
              <w:autoSpaceDE w:val="0"/>
              <w:autoSpaceDN w:val="0"/>
              <w:bidi w:val="0"/>
              <w:adjustRightInd w:val="0"/>
              <w:snapToGrid w:val="0"/>
              <w:spacing w:before="65" w:line="240" w:lineRule="auto"/>
              <w:ind w:left="620"/>
              <w:textAlignment w:val="baseline"/>
              <w:rPr>
                <w:sz w:val="24"/>
                <w:szCs w:val="24"/>
              </w:rPr>
            </w:pPr>
            <w:r>
              <w:rPr>
                <w:spacing w:val="3"/>
                <w:sz w:val="24"/>
                <w:szCs w:val="24"/>
              </w:rPr>
              <w:t>备注</w:t>
            </w:r>
          </w:p>
        </w:tc>
      </w:tr>
      <w:tr w14:paraId="7BE17E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144" w:type="dxa"/>
            <w:vAlign w:val="top"/>
          </w:tcPr>
          <w:p w14:paraId="7A7B3F86">
            <w:pPr>
              <w:pStyle w:val="10"/>
              <w:keepNext w:val="0"/>
              <w:keepLines w:val="0"/>
              <w:pageBreakBefore w:val="0"/>
              <w:widowControl/>
              <w:kinsoku w:val="0"/>
              <w:wordWrap/>
              <w:overflowPunct/>
              <w:topLinePunct w:val="0"/>
              <w:autoSpaceDE w:val="0"/>
              <w:autoSpaceDN w:val="0"/>
              <w:bidi w:val="0"/>
              <w:adjustRightInd w:val="0"/>
              <w:snapToGrid w:val="0"/>
              <w:spacing w:before="163" w:line="360" w:lineRule="auto"/>
              <w:ind w:left="540"/>
              <w:textAlignment w:val="baseline"/>
              <w:rPr>
                <w:sz w:val="24"/>
                <w:szCs w:val="24"/>
              </w:rPr>
            </w:pPr>
            <w:r>
              <w:rPr>
                <w:sz w:val="24"/>
                <w:szCs w:val="24"/>
              </w:rPr>
              <w:t>1</w:t>
            </w:r>
          </w:p>
        </w:tc>
        <w:tc>
          <w:tcPr>
            <w:tcW w:w="2148" w:type="dxa"/>
            <w:vAlign w:val="top"/>
          </w:tcPr>
          <w:p w14:paraId="5C6F4EA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241" w:type="dxa"/>
            <w:vAlign w:val="top"/>
          </w:tcPr>
          <w:p w14:paraId="0D77805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116" w:type="dxa"/>
            <w:vAlign w:val="top"/>
          </w:tcPr>
          <w:p w14:paraId="0E5F49C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1647" w:type="dxa"/>
            <w:vAlign w:val="top"/>
          </w:tcPr>
          <w:p w14:paraId="65B9C62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r>
      <w:tr w14:paraId="0B0E421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144" w:type="dxa"/>
            <w:vAlign w:val="top"/>
          </w:tcPr>
          <w:p w14:paraId="204C0292">
            <w:pPr>
              <w:pStyle w:val="10"/>
              <w:keepNext w:val="0"/>
              <w:keepLines w:val="0"/>
              <w:pageBreakBefore w:val="0"/>
              <w:widowControl/>
              <w:kinsoku w:val="0"/>
              <w:wordWrap/>
              <w:overflowPunct/>
              <w:topLinePunct w:val="0"/>
              <w:autoSpaceDE w:val="0"/>
              <w:autoSpaceDN w:val="0"/>
              <w:bidi w:val="0"/>
              <w:adjustRightInd w:val="0"/>
              <w:snapToGrid w:val="0"/>
              <w:spacing w:before="164" w:line="360" w:lineRule="auto"/>
              <w:ind w:left="527"/>
              <w:textAlignment w:val="baseline"/>
              <w:rPr>
                <w:sz w:val="24"/>
                <w:szCs w:val="24"/>
              </w:rPr>
            </w:pPr>
            <w:r>
              <w:rPr>
                <w:sz w:val="24"/>
                <w:szCs w:val="24"/>
              </w:rPr>
              <w:t>2</w:t>
            </w:r>
          </w:p>
        </w:tc>
        <w:tc>
          <w:tcPr>
            <w:tcW w:w="2148" w:type="dxa"/>
            <w:vAlign w:val="top"/>
          </w:tcPr>
          <w:p w14:paraId="2C15FD2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241" w:type="dxa"/>
            <w:vAlign w:val="top"/>
          </w:tcPr>
          <w:p w14:paraId="7F4A8D4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116" w:type="dxa"/>
            <w:vAlign w:val="top"/>
          </w:tcPr>
          <w:p w14:paraId="7E664D0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1647" w:type="dxa"/>
            <w:vAlign w:val="top"/>
          </w:tcPr>
          <w:p w14:paraId="6B7379C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r>
      <w:tr w14:paraId="05D052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144" w:type="dxa"/>
            <w:vAlign w:val="top"/>
          </w:tcPr>
          <w:p w14:paraId="5749F72A">
            <w:pPr>
              <w:pStyle w:val="10"/>
              <w:keepNext w:val="0"/>
              <w:keepLines w:val="0"/>
              <w:pageBreakBefore w:val="0"/>
              <w:widowControl/>
              <w:kinsoku w:val="0"/>
              <w:wordWrap/>
              <w:overflowPunct/>
              <w:topLinePunct w:val="0"/>
              <w:autoSpaceDE w:val="0"/>
              <w:autoSpaceDN w:val="0"/>
              <w:bidi w:val="0"/>
              <w:adjustRightInd w:val="0"/>
              <w:snapToGrid w:val="0"/>
              <w:spacing w:before="164" w:line="360" w:lineRule="auto"/>
              <w:ind w:left="529"/>
              <w:textAlignment w:val="baseline"/>
              <w:rPr>
                <w:sz w:val="24"/>
                <w:szCs w:val="24"/>
              </w:rPr>
            </w:pPr>
            <w:r>
              <w:rPr>
                <w:sz w:val="24"/>
                <w:szCs w:val="24"/>
              </w:rPr>
              <w:t>3</w:t>
            </w:r>
          </w:p>
        </w:tc>
        <w:tc>
          <w:tcPr>
            <w:tcW w:w="2148" w:type="dxa"/>
            <w:vAlign w:val="top"/>
          </w:tcPr>
          <w:p w14:paraId="67141FB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241" w:type="dxa"/>
            <w:vAlign w:val="top"/>
          </w:tcPr>
          <w:p w14:paraId="44CEE0A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116" w:type="dxa"/>
            <w:vAlign w:val="top"/>
          </w:tcPr>
          <w:p w14:paraId="0AB7832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1647" w:type="dxa"/>
            <w:vAlign w:val="top"/>
          </w:tcPr>
          <w:p w14:paraId="10E18B4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r>
      <w:tr w14:paraId="796890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144" w:type="dxa"/>
            <w:vAlign w:val="top"/>
          </w:tcPr>
          <w:p w14:paraId="4B44F8AD">
            <w:pPr>
              <w:pStyle w:val="10"/>
              <w:keepNext w:val="0"/>
              <w:keepLines w:val="0"/>
              <w:pageBreakBefore w:val="0"/>
              <w:widowControl/>
              <w:kinsoku w:val="0"/>
              <w:wordWrap/>
              <w:overflowPunct/>
              <w:topLinePunct w:val="0"/>
              <w:autoSpaceDE w:val="0"/>
              <w:autoSpaceDN w:val="0"/>
              <w:bidi w:val="0"/>
              <w:adjustRightInd w:val="0"/>
              <w:snapToGrid w:val="0"/>
              <w:spacing w:before="164" w:line="360" w:lineRule="auto"/>
              <w:ind w:left="524"/>
              <w:textAlignment w:val="baseline"/>
              <w:rPr>
                <w:sz w:val="24"/>
                <w:szCs w:val="24"/>
              </w:rPr>
            </w:pPr>
            <w:r>
              <w:rPr>
                <w:sz w:val="24"/>
                <w:szCs w:val="24"/>
              </w:rPr>
              <w:t>4</w:t>
            </w:r>
          </w:p>
        </w:tc>
        <w:tc>
          <w:tcPr>
            <w:tcW w:w="2148" w:type="dxa"/>
            <w:vAlign w:val="top"/>
          </w:tcPr>
          <w:p w14:paraId="3C06AC8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241" w:type="dxa"/>
            <w:vAlign w:val="top"/>
          </w:tcPr>
          <w:p w14:paraId="768652D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116" w:type="dxa"/>
            <w:vAlign w:val="top"/>
          </w:tcPr>
          <w:p w14:paraId="0066322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1647" w:type="dxa"/>
            <w:vAlign w:val="top"/>
          </w:tcPr>
          <w:p w14:paraId="7462986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r>
      <w:tr w14:paraId="19305C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144" w:type="dxa"/>
            <w:vAlign w:val="top"/>
          </w:tcPr>
          <w:p w14:paraId="6CECC1A1">
            <w:pPr>
              <w:pStyle w:val="10"/>
              <w:keepNext w:val="0"/>
              <w:keepLines w:val="0"/>
              <w:pageBreakBefore w:val="0"/>
              <w:widowControl/>
              <w:kinsoku w:val="0"/>
              <w:wordWrap/>
              <w:overflowPunct/>
              <w:topLinePunct w:val="0"/>
              <w:autoSpaceDE w:val="0"/>
              <w:autoSpaceDN w:val="0"/>
              <w:bidi w:val="0"/>
              <w:adjustRightInd w:val="0"/>
              <w:snapToGrid w:val="0"/>
              <w:spacing w:before="166" w:line="360" w:lineRule="auto"/>
              <w:ind w:left="529"/>
              <w:textAlignment w:val="baseline"/>
              <w:rPr>
                <w:sz w:val="24"/>
                <w:szCs w:val="24"/>
              </w:rPr>
            </w:pPr>
            <w:r>
              <w:rPr>
                <w:sz w:val="24"/>
                <w:szCs w:val="24"/>
              </w:rPr>
              <w:t>5</w:t>
            </w:r>
          </w:p>
        </w:tc>
        <w:tc>
          <w:tcPr>
            <w:tcW w:w="2148" w:type="dxa"/>
            <w:vAlign w:val="top"/>
          </w:tcPr>
          <w:p w14:paraId="56DD6AD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241" w:type="dxa"/>
            <w:vAlign w:val="top"/>
          </w:tcPr>
          <w:p w14:paraId="12F1C45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116" w:type="dxa"/>
            <w:vAlign w:val="top"/>
          </w:tcPr>
          <w:p w14:paraId="34AFDDD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1647" w:type="dxa"/>
            <w:vAlign w:val="top"/>
          </w:tcPr>
          <w:p w14:paraId="549874D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r>
      <w:tr w14:paraId="1EF07A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144" w:type="dxa"/>
            <w:vAlign w:val="top"/>
          </w:tcPr>
          <w:p w14:paraId="0BC3FAF0">
            <w:pPr>
              <w:pStyle w:val="10"/>
              <w:keepNext w:val="0"/>
              <w:keepLines w:val="0"/>
              <w:pageBreakBefore w:val="0"/>
              <w:widowControl/>
              <w:kinsoku w:val="0"/>
              <w:wordWrap/>
              <w:overflowPunct/>
              <w:topLinePunct w:val="0"/>
              <w:autoSpaceDE w:val="0"/>
              <w:autoSpaceDN w:val="0"/>
              <w:bidi w:val="0"/>
              <w:adjustRightInd w:val="0"/>
              <w:snapToGrid w:val="0"/>
              <w:spacing w:before="166" w:line="360" w:lineRule="auto"/>
              <w:ind w:left="526"/>
              <w:textAlignment w:val="baseline"/>
              <w:rPr>
                <w:sz w:val="24"/>
                <w:szCs w:val="24"/>
              </w:rPr>
            </w:pPr>
            <w:r>
              <w:rPr>
                <w:sz w:val="24"/>
                <w:szCs w:val="24"/>
              </w:rPr>
              <w:t>6</w:t>
            </w:r>
          </w:p>
        </w:tc>
        <w:tc>
          <w:tcPr>
            <w:tcW w:w="2148" w:type="dxa"/>
            <w:vAlign w:val="top"/>
          </w:tcPr>
          <w:p w14:paraId="49F3362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241" w:type="dxa"/>
            <w:vAlign w:val="top"/>
          </w:tcPr>
          <w:p w14:paraId="7321A17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116" w:type="dxa"/>
            <w:vAlign w:val="top"/>
          </w:tcPr>
          <w:p w14:paraId="7AA3B94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1647" w:type="dxa"/>
            <w:vAlign w:val="top"/>
          </w:tcPr>
          <w:p w14:paraId="1387C2F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r>
      <w:tr w14:paraId="545828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144" w:type="dxa"/>
            <w:vAlign w:val="top"/>
          </w:tcPr>
          <w:p w14:paraId="5BE9D9FB">
            <w:pPr>
              <w:pStyle w:val="10"/>
              <w:keepNext w:val="0"/>
              <w:keepLines w:val="0"/>
              <w:pageBreakBefore w:val="0"/>
              <w:widowControl/>
              <w:kinsoku w:val="0"/>
              <w:wordWrap/>
              <w:overflowPunct/>
              <w:topLinePunct w:val="0"/>
              <w:autoSpaceDE w:val="0"/>
              <w:autoSpaceDN w:val="0"/>
              <w:bidi w:val="0"/>
              <w:adjustRightInd w:val="0"/>
              <w:snapToGrid w:val="0"/>
              <w:spacing w:before="132" w:line="360" w:lineRule="auto"/>
              <w:ind w:left="485"/>
              <w:textAlignment w:val="baseline"/>
              <w:rPr>
                <w:sz w:val="24"/>
                <w:szCs w:val="24"/>
              </w:rPr>
            </w:pPr>
            <w:r>
              <w:rPr>
                <w:position w:val="2"/>
                <w:sz w:val="24"/>
                <w:szCs w:val="24"/>
              </w:rPr>
              <w:t>…</w:t>
            </w:r>
          </w:p>
        </w:tc>
        <w:tc>
          <w:tcPr>
            <w:tcW w:w="2148" w:type="dxa"/>
            <w:vAlign w:val="top"/>
          </w:tcPr>
          <w:p w14:paraId="6037870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241" w:type="dxa"/>
            <w:vAlign w:val="top"/>
          </w:tcPr>
          <w:p w14:paraId="175EB43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116" w:type="dxa"/>
            <w:vAlign w:val="top"/>
          </w:tcPr>
          <w:p w14:paraId="3F7FF61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1647" w:type="dxa"/>
            <w:vAlign w:val="top"/>
          </w:tcPr>
          <w:p w14:paraId="3EC32F8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r>
      <w:tr w14:paraId="0F492B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144" w:type="dxa"/>
            <w:vAlign w:val="top"/>
          </w:tcPr>
          <w:p w14:paraId="0A62D79D">
            <w:pPr>
              <w:pStyle w:val="10"/>
              <w:keepNext w:val="0"/>
              <w:keepLines w:val="0"/>
              <w:pageBreakBefore w:val="0"/>
              <w:widowControl/>
              <w:kinsoku w:val="0"/>
              <w:wordWrap/>
              <w:overflowPunct/>
              <w:topLinePunct w:val="0"/>
              <w:autoSpaceDE w:val="0"/>
              <w:autoSpaceDN w:val="0"/>
              <w:bidi w:val="0"/>
              <w:adjustRightInd w:val="0"/>
              <w:snapToGrid w:val="0"/>
              <w:spacing w:before="133" w:line="360" w:lineRule="auto"/>
              <w:ind w:left="485"/>
              <w:textAlignment w:val="baseline"/>
              <w:rPr>
                <w:sz w:val="24"/>
                <w:szCs w:val="24"/>
              </w:rPr>
            </w:pPr>
            <w:r>
              <w:rPr>
                <w:position w:val="2"/>
                <w:sz w:val="24"/>
                <w:szCs w:val="24"/>
              </w:rPr>
              <w:t>…</w:t>
            </w:r>
          </w:p>
        </w:tc>
        <w:tc>
          <w:tcPr>
            <w:tcW w:w="2148" w:type="dxa"/>
            <w:vAlign w:val="top"/>
          </w:tcPr>
          <w:p w14:paraId="7D337E3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241" w:type="dxa"/>
            <w:vAlign w:val="top"/>
          </w:tcPr>
          <w:p w14:paraId="3416EE0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116" w:type="dxa"/>
            <w:vAlign w:val="top"/>
          </w:tcPr>
          <w:p w14:paraId="7B478B7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1647" w:type="dxa"/>
            <w:vAlign w:val="top"/>
          </w:tcPr>
          <w:p w14:paraId="4A0886F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r>
      <w:tr w14:paraId="0E794B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4" w:hRule="atLeast"/>
        </w:trPr>
        <w:tc>
          <w:tcPr>
            <w:tcW w:w="1144" w:type="dxa"/>
            <w:vAlign w:val="top"/>
          </w:tcPr>
          <w:p w14:paraId="7159329B">
            <w:pPr>
              <w:pStyle w:val="10"/>
              <w:keepNext w:val="0"/>
              <w:keepLines w:val="0"/>
              <w:pageBreakBefore w:val="0"/>
              <w:widowControl/>
              <w:kinsoku w:val="0"/>
              <w:wordWrap/>
              <w:overflowPunct/>
              <w:topLinePunct w:val="0"/>
              <w:autoSpaceDE w:val="0"/>
              <w:autoSpaceDN w:val="0"/>
              <w:bidi w:val="0"/>
              <w:adjustRightInd w:val="0"/>
              <w:snapToGrid w:val="0"/>
              <w:spacing w:before="98" w:line="360" w:lineRule="auto"/>
              <w:ind w:left="485"/>
              <w:textAlignment w:val="baseline"/>
              <w:rPr>
                <w:sz w:val="24"/>
                <w:szCs w:val="24"/>
              </w:rPr>
            </w:pPr>
            <w:r>
              <w:rPr>
                <w:position w:val="2"/>
                <w:sz w:val="24"/>
                <w:szCs w:val="24"/>
              </w:rPr>
              <w:t>…</w:t>
            </w:r>
          </w:p>
        </w:tc>
        <w:tc>
          <w:tcPr>
            <w:tcW w:w="2148" w:type="dxa"/>
            <w:vAlign w:val="top"/>
          </w:tcPr>
          <w:p w14:paraId="121115E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241" w:type="dxa"/>
            <w:vAlign w:val="top"/>
          </w:tcPr>
          <w:p w14:paraId="2D39391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2116" w:type="dxa"/>
            <w:vAlign w:val="top"/>
          </w:tcPr>
          <w:p w14:paraId="4790ACF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c>
          <w:tcPr>
            <w:tcW w:w="1647" w:type="dxa"/>
            <w:vAlign w:val="top"/>
          </w:tcPr>
          <w:p w14:paraId="122E921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4"/>
                <w:szCs w:val="24"/>
              </w:rPr>
            </w:pPr>
          </w:p>
        </w:tc>
      </w:tr>
    </w:tbl>
    <w:p w14:paraId="35AB9FB9">
      <w:pPr>
        <w:pStyle w:val="4"/>
        <w:keepNext w:val="0"/>
        <w:keepLines w:val="0"/>
        <w:pageBreakBefore w:val="0"/>
        <w:widowControl/>
        <w:kinsoku w:val="0"/>
        <w:wordWrap/>
        <w:overflowPunct/>
        <w:topLinePunct w:val="0"/>
        <w:autoSpaceDE w:val="0"/>
        <w:autoSpaceDN w:val="0"/>
        <w:bidi w:val="0"/>
        <w:adjustRightInd w:val="0"/>
        <w:snapToGrid w:val="0"/>
        <w:spacing w:before="129" w:line="360" w:lineRule="auto"/>
        <w:ind w:left="237"/>
        <w:textAlignment w:val="baseline"/>
        <w:rPr>
          <w:rFonts w:hint="eastAsia" w:ascii="宋体" w:hAnsi="宋体" w:eastAsia="宋体" w:cs="宋体"/>
          <w:sz w:val="20"/>
          <w:szCs w:val="20"/>
        </w:rPr>
      </w:pPr>
      <w:r>
        <w:rPr>
          <w:rFonts w:hint="eastAsia" w:ascii="宋体" w:hAnsi="宋体" w:eastAsia="宋体" w:cs="宋体"/>
          <w:spacing w:val="7"/>
          <w:sz w:val="20"/>
          <w:szCs w:val="20"/>
        </w:rPr>
        <w:t>技术偏离表填报说明：</w:t>
      </w:r>
    </w:p>
    <w:p w14:paraId="0C95D595">
      <w:pPr>
        <w:pStyle w:val="4"/>
        <w:keepNext w:val="0"/>
        <w:keepLines w:val="0"/>
        <w:pageBreakBefore w:val="0"/>
        <w:widowControl/>
        <w:kinsoku w:val="0"/>
        <w:wordWrap/>
        <w:overflowPunct/>
        <w:topLinePunct w:val="0"/>
        <w:autoSpaceDE w:val="0"/>
        <w:autoSpaceDN w:val="0"/>
        <w:bidi w:val="0"/>
        <w:adjustRightInd w:val="0"/>
        <w:snapToGrid w:val="0"/>
        <w:spacing w:line="360" w:lineRule="auto"/>
        <w:ind w:left="0"/>
        <w:textAlignment w:val="baseline"/>
        <w:rPr>
          <w:rFonts w:hint="eastAsia" w:ascii="宋体" w:hAnsi="宋体" w:eastAsia="宋体" w:cs="宋体"/>
          <w:sz w:val="20"/>
          <w:szCs w:val="20"/>
        </w:rPr>
      </w:pPr>
      <w:r>
        <w:rPr>
          <w:rFonts w:hint="eastAsia" w:ascii="宋体" w:hAnsi="宋体" w:eastAsia="宋体" w:cs="宋体"/>
          <w:spacing w:val="9"/>
          <w:sz w:val="20"/>
          <w:szCs w:val="20"/>
        </w:rPr>
        <w:t>1、投标人必须据实填写，不得虚假响应，否则将取消其</w:t>
      </w:r>
      <w:r>
        <w:rPr>
          <w:rFonts w:hint="eastAsia" w:ascii="宋体" w:hAnsi="宋体" w:eastAsia="宋体" w:cs="宋体"/>
          <w:spacing w:val="8"/>
          <w:sz w:val="20"/>
          <w:szCs w:val="20"/>
        </w:rPr>
        <w:t>投标或中标资格；</w:t>
      </w:r>
    </w:p>
    <w:p w14:paraId="0C01E727">
      <w:pPr>
        <w:pStyle w:val="4"/>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sz w:val="20"/>
          <w:szCs w:val="20"/>
        </w:rPr>
      </w:pPr>
      <w:r>
        <w:rPr>
          <w:rFonts w:hint="eastAsia" w:ascii="宋体" w:hAnsi="宋体" w:eastAsia="宋体" w:cs="宋体"/>
          <w:spacing w:val="5"/>
          <w:sz w:val="20"/>
          <w:szCs w:val="20"/>
        </w:rPr>
        <w:t>2、“偏离情况”分为“正偏离”“负偏离”和“无偏离”。投标文件中响应的技术参数等</w:t>
      </w:r>
      <w:r>
        <w:rPr>
          <w:rFonts w:hint="eastAsia" w:ascii="宋体" w:hAnsi="宋体" w:eastAsia="宋体" w:cs="宋体"/>
          <w:spacing w:val="4"/>
          <w:sz w:val="20"/>
          <w:szCs w:val="20"/>
        </w:rPr>
        <w:t>同于招</w:t>
      </w:r>
      <w:r>
        <w:rPr>
          <w:rFonts w:hint="eastAsia" w:ascii="宋体" w:hAnsi="宋体" w:eastAsia="宋体" w:cs="宋体"/>
          <w:spacing w:val="9"/>
          <w:sz w:val="20"/>
          <w:szCs w:val="20"/>
        </w:rPr>
        <w:t>标文件要求的为“无偏离”；投标文件中响应的技术参数高于招标文件要求的为</w:t>
      </w:r>
      <w:r>
        <w:rPr>
          <w:rFonts w:hint="eastAsia" w:ascii="宋体" w:hAnsi="宋体" w:eastAsia="宋体" w:cs="宋体"/>
          <w:spacing w:val="8"/>
          <w:sz w:val="20"/>
          <w:szCs w:val="20"/>
        </w:rPr>
        <w:t>“正偏离”，反</w:t>
      </w:r>
      <w:r>
        <w:rPr>
          <w:rFonts w:hint="eastAsia" w:ascii="宋体" w:hAnsi="宋体" w:eastAsia="宋体" w:cs="宋体"/>
          <w:spacing w:val="6"/>
          <w:sz w:val="20"/>
          <w:szCs w:val="20"/>
        </w:rPr>
        <w:t>之为“负偏离”；</w:t>
      </w:r>
    </w:p>
    <w:p w14:paraId="6376BB5C">
      <w:pPr>
        <w:pStyle w:val="4"/>
        <w:keepNext w:val="0"/>
        <w:keepLines w:val="0"/>
        <w:pageBreakBefore w:val="0"/>
        <w:widowControl/>
        <w:kinsoku w:val="0"/>
        <w:wordWrap/>
        <w:overflowPunct/>
        <w:topLinePunct w:val="0"/>
        <w:autoSpaceDE w:val="0"/>
        <w:autoSpaceDN w:val="0"/>
        <w:bidi w:val="0"/>
        <w:adjustRightInd w:val="0"/>
        <w:snapToGrid w:val="0"/>
        <w:spacing w:line="360" w:lineRule="auto"/>
        <w:ind w:left="0" w:right="0" w:firstLine="0"/>
        <w:textAlignment w:val="baseline"/>
        <w:rPr>
          <w:rFonts w:hint="eastAsia" w:ascii="宋体" w:hAnsi="宋体" w:eastAsia="宋体" w:cs="宋体"/>
          <w:sz w:val="24"/>
          <w:szCs w:val="24"/>
        </w:rPr>
      </w:pPr>
      <w:r>
        <w:rPr>
          <w:rFonts w:hint="eastAsia" w:ascii="宋体" w:hAnsi="宋体" w:eastAsia="宋体" w:cs="宋体"/>
          <w:spacing w:val="6"/>
          <w:sz w:val="20"/>
          <w:szCs w:val="20"/>
        </w:rPr>
        <w:t>3、“偏离说明”是指投标文件响应的技术参数出现“正</w:t>
      </w:r>
      <w:r>
        <w:rPr>
          <w:rFonts w:hint="eastAsia" w:ascii="宋体" w:hAnsi="宋体" w:eastAsia="宋体" w:cs="宋体"/>
          <w:spacing w:val="5"/>
          <w:sz w:val="20"/>
          <w:szCs w:val="20"/>
        </w:rPr>
        <w:t>偏离”或“负偏离”时，对偏离的具体情</w:t>
      </w:r>
      <w:r>
        <w:rPr>
          <w:rFonts w:hint="eastAsia" w:ascii="宋体" w:hAnsi="宋体" w:eastAsia="宋体" w:cs="宋体"/>
          <w:sz w:val="20"/>
          <w:szCs w:val="20"/>
        </w:rPr>
        <w:t>况作详细说明，</w:t>
      </w:r>
      <w:r>
        <w:rPr>
          <w:rFonts w:hint="eastAsia" w:ascii="宋体" w:hAnsi="宋体" w:eastAsia="宋体" w:cs="宋体"/>
          <w:b/>
          <w:bCs/>
          <w:sz w:val="24"/>
          <w:szCs w:val="24"/>
        </w:rPr>
        <w:t>当投标文件中响应的技术参数为“无偏离”时,技术参数偏离表中</w:t>
      </w:r>
      <w:r>
        <w:rPr>
          <w:rFonts w:hint="eastAsia" w:ascii="宋体" w:hAnsi="宋体" w:eastAsia="宋体" w:cs="宋体"/>
          <w:b/>
          <w:bCs/>
          <w:spacing w:val="-1"/>
          <w:sz w:val="24"/>
          <w:szCs w:val="24"/>
        </w:rPr>
        <w:t>对应</w:t>
      </w:r>
      <w:r>
        <w:rPr>
          <w:rFonts w:hint="eastAsia" w:ascii="宋体" w:hAnsi="宋体" w:eastAsia="宋体" w:cs="宋体"/>
          <w:b/>
          <w:bCs/>
          <w:spacing w:val="-9"/>
          <w:sz w:val="24"/>
          <w:szCs w:val="24"/>
        </w:rPr>
        <w:t>的“招标文件要求的技术要求”和“响应文件响应的技术要求”两个格可以省略不填,</w:t>
      </w:r>
      <w:r>
        <w:rPr>
          <w:rFonts w:hint="eastAsia" w:ascii="宋体" w:hAnsi="宋体" w:eastAsia="宋体" w:cs="宋体"/>
          <w:b/>
          <w:bCs/>
          <w:spacing w:val="-6"/>
          <w:sz w:val="24"/>
          <w:szCs w:val="24"/>
        </w:rPr>
        <w:t>只需在“偏离说明”中填写“无偏离”即可。</w:t>
      </w:r>
    </w:p>
    <w:p w14:paraId="2D0D73E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97E6A8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1A8CD28">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2931"/>
        <w:textAlignment w:val="baseline"/>
        <w:rPr>
          <w:sz w:val="24"/>
          <w:szCs w:val="24"/>
        </w:rPr>
      </w:pPr>
      <w:r>
        <w:rPr>
          <w:spacing w:val="-4"/>
          <w:sz w:val="24"/>
          <w:szCs w:val="24"/>
        </w:rPr>
        <w:t>供</w:t>
      </w:r>
      <w:r>
        <w:rPr>
          <w:spacing w:val="-68"/>
          <w:sz w:val="24"/>
          <w:szCs w:val="24"/>
        </w:rPr>
        <w:t xml:space="preserve"> </w:t>
      </w:r>
      <w:r>
        <w:rPr>
          <w:spacing w:val="-4"/>
          <w:sz w:val="24"/>
          <w:szCs w:val="24"/>
        </w:rPr>
        <w:t>应</w:t>
      </w:r>
      <w:r>
        <w:rPr>
          <w:spacing w:val="-68"/>
          <w:sz w:val="24"/>
          <w:szCs w:val="24"/>
        </w:rPr>
        <w:t xml:space="preserve"> </w:t>
      </w:r>
      <w:r>
        <w:rPr>
          <w:spacing w:val="-4"/>
          <w:sz w:val="24"/>
          <w:szCs w:val="24"/>
        </w:rPr>
        <w:t>商</w:t>
      </w:r>
      <w:r>
        <w:rPr>
          <w:spacing w:val="-2"/>
          <w:sz w:val="24"/>
          <w:szCs w:val="24"/>
        </w:rPr>
        <w:t>(公章):</w:t>
      </w:r>
      <w:r>
        <w:rPr>
          <w:sz w:val="24"/>
          <w:szCs w:val="24"/>
          <w:u w:val="single" w:color="auto"/>
        </w:rPr>
        <w:t xml:space="preserve">          </w:t>
      </w:r>
    </w:p>
    <w:p w14:paraId="5F439F53">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2929"/>
        <w:textAlignment w:val="baseline"/>
        <w:rPr>
          <w:sz w:val="24"/>
          <w:szCs w:val="24"/>
        </w:rPr>
      </w:pPr>
      <w:r>
        <w:rPr>
          <w:spacing w:val="-1"/>
          <w:sz w:val="24"/>
          <w:szCs w:val="24"/>
        </w:rPr>
        <w:t xml:space="preserve">法定代表人或授权委托人（签字或盖章）: </w:t>
      </w:r>
      <w:r>
        <w:rPr>
          <w:sz w:val="24"/>
          <w:szCs w:val="24"/>
          <w:u w:val="single" w:color="auto"/>
        </w:rPr>
        <w:t xml:space="preserve">          </w:t>
      </w:r>
    </w:p>
    <w:p w14:paraId="6707CEC4">
      <w:pPr>
        <w:pStyle w:val="4"/>
        <w:keepNext w:val="0"/>
        <w:keepLines w:val="0"/>
        <w:pageBreakBefore w:val="0"/>
        <w:widowControl/>
        <w:kinsoku w:val="0"/>
        <w:wordWrap/>
        <w:overflowPunct/>
        <w:topLinePunct w:val="0"/>
        <w:autoSpaceDE w:val="0"/>
        <w:autoSpaceDN w:val="0"/>
        <w:bidi w:val="0"/>
        <w:adjustRightInd w:val="0"/>
        <w:snapToGrid w:val="0"/>
        <w:spacing w:before="185" w:line="360" w:lineRule="auto"/>
        <w:ind w:left="4134"/>
        <w:textAlignment w:val="baseline"/>
        <w:rPr>
          <w:sz w:val="24"/>
          <w:szCs w:val="24"/>
        </w:rPr>
      </w:pPr>
      <w:r>
        <w:rPr>
          <w:spacing w:val="-13"/>
          <w:sz w:val="24"/>
          <w:szCs w:val="24"/>
        </w:rPr>
        <w:t>日期:</w:t>
      </w:r>
      <w:r>
        <w:rPr>
          <w:spacing w:val="40"/>
          <w:sz w:val="24"/>
          <w:szCs w:val="24"/>
          <w:u w:val="single" w:color="auto"/>
        </w:rPr>
        <w:t xml:space="preserve">   </w:t>
      </w:r>
      <w:r>
        <w:rPr>
          <w:spacing w:val="-109"/>
          <w:sz w:val="24"/>
          <w:szCs w:val="24"/>
        </w:rPr>
        <w:t xml:space="preserve"> </w:t>
      </w:r>
      <w:r>
        <w:rPr>
          <w:spacing w:val="-13"/>
          <w:sz w:val="24"/>
          <w:szCs w:val="24"/>
        </w:rPr>
        <w:t>年</w:t>
      </w:r>
      <w:r>
        <w:rPr>
          <w:sz w:val="24"/>
          <w:szCs w:val="24"/>
          <w:u w:val="single" w:color="auto"/>
        </w:rPr>
        <w:t xml:space="preserve">   </w:t>
      </w:r>
      <w:r>
        <w:rPr>
          <w:spacing w:val="-105"/>
          <w:sz w:val="24"/>
          <w:szCs w:val="24"/>
        </w:rPr>
        <w:t xml:space="preserve"> </w:t>
      </w:r>
      <w:r>
        <w:rPr>
          <w:spacing w:val="-13"/>
          <w:sz w:val="24"/>
          <w:szCs w:val="24"/>
        </w:rPr>
        <w:t>月</w:t>
      </w:r>
      <w:r>
        <w:rPr>
          <w:spacing w:val="59"/>
          <w:sz w:val="24"/>
          <w:szCs w:val="24"/>
          <w:u w:val="single" w:color="auto"/>
        </w:rPr>
        <w:t xml:space="preserve">  </w:t>
      </w:r>
      <w:r>
        <w:rPr>
          <w:spacing w:val="-67"/>
          <w:sz w:val="24"/>
          <w:szCs w:val="24"/>
        </w:rPr>
        <w:t xml:space="preserve"> </w:t>
      </w:r>
      <w:r>
        <w:rPr>
          <w:spacing w:val="-13"/>
          <w:sz w:val="24"/>
          <w:szCs w:val="24"/>
        </w:rPr>
        <w:t>日</w:t>
      </w:r>
    </w:p>
    <w:p w14:paraId="467EA47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4"/>
          <w:szCs w:val="24"/>
        </w:rPr>
        <w:sectPr>
          <w:footerReference r:id="rId24" w:type="default"/>
          <w:pgSz w:w="11906" w:h="16839"/>
          <w:pgMar w:top="1440" w:right="1080" w:bottom="1440" w:left="1080" w:header="0" w:footer="994" w:gutter="0"/>
          <w:pgNumType w:fmt="decimal"/>
          <w:cols w:space="720" w:num="1"/>
        </w:sectPr>
      </w:pPr>
    </w:p>
    <w:p w14:paraId="2E536B6D">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outlineLvl w:val="0"/>
      </w:pPr>
      <w:r>
        <w:rPr>
          <w:b/>
          <w:bCs/>
          <w:spacing w:val="-3"/>
          <w:sz w:val="28"/>
          <w:szCs w:val="28"/>
        </w:rPr>
        <w:t>八、项目实施人员一览表</w:t>
      </w:r>
    </w:p>
    <w:tbl>
      <w:tblPr>
        <w:tblStyle w:val="9"/>
        <w:tblW w:w="998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18"/>
        <w:gridCol w:w="880"/>
        <w:gridCol w:w="4047"/>
        <w:gridCol w:w="1700"/>
        <w:gridCol w:w="1417"/>
        <w:gridCol w:w="927"/>
      </w:tblGrid>
      <w:tr w14:paraId="44C07D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4" w:hRule="atLeast"/>
        </w:trPr>
        <w:tc>
          <w:tcPr>
            <w:tcW w:w="1018" w:type="dxa"/>
            <w:vAlign w:val="top"/>
          </w:tcPr>
          <w:p w14:paraId="10F21E3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41B74F5">
            <w:pPr>
              <w:pStyle w:val="10"/>
              <w:keepNext w:val="0"/>
              <w:keepLines w:val="0"/>
              <w:pageBreakBefore w:val="0"/>
              <w:widowControl/>
              <w:kinsoku w:val="0"/>
              <w:wordWrap/>
              <w:overflowPunct/>
              <w:topLinePunct w:val="0"/>
              <w:autoSpaceDE w:val="0"/>
              <w:autoSpaceDN w:val="0"/>
              <w:bidi w:val="0"/>
              <w:adjustRightInd w:val="0"/>
              <w:snapToGrid w:val="0"/>
              <w:spacing w:before="78" w:line="360" w:lineRule="auto"/>
              <w:ind w:left="275"/>
              <w:textAlignment w:val="baseline"/>
            </w:pPr>
            <w:r>
              <w:rPr>
                <w:spacing w:val="-5"/>
              </w:rPr>
              <w:t>姓名</w:t>
            </w:r>
          </w:p>
        </w:tc>
        <w:tc>
          <w:tcPr>
            <w:tcW w:w="880" w:type="dxa"/>
            <w:vAlign w:val="top"/>
          </w:tcPr>
          <w:p w14:paraId="769D5F4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B65AD46">
            <w:pPr>
              <w:pStyle w:val="10"/>
              <w:keepNext w:val="0"/>
              <w:keepLines w:val="0"/>
              <w:pageBreakBefore w:val="0"/>
              <w:widowControl/>
              <w:kinsoku w:val="0"/>
              <w:wordWrap/>
              <w:overflowPunct/>
              <w:topLinePunct w:val="0"/>
              <w:autoSpaceDE w:val="0"/>
              <w:autoSpaceDN w:val="0"/>
              <w:bidi w:val="0"/>
              <w:adjustRightInd w:val="0"/>
              <w:snapToGrid w:val="0"/>
              <w:spacing w:before="78" w:line="360" w:lineRule="auto"/>
              <w:ind w:left="206"/>
              <w:textAlignment w:val="baseline"/>
            </w:pPr>
            <w:r>
              <w:rPr>
                <w:spacing w:val="-6"/>
              </w:rPr>
              <w:t>职务</w:t>
            </w:r>
          </w:p>
        </w:tc>
        <w:tc>
          <w:tcPr>
            <w:tcW w:w="4047" w:type="dxa"/>
            <w:vAlign w:val="top"/>
          </w:tcPr>
          <w:p w14:paraId="6862E9A5">
            <w:pPr>
              <w:pStyle w:val="10"/>
              <w:keepNext w:val="0"/>
              <w:keepLines w:val="0"/>
              <w:pageBreakBefore w:val="0"/>
              <w:widowControl/>
              <w:kinsoku w:val="0"/>
              <w:wordWrap/>
              <w:overflowPunct/>
              <w:topLinePunct w:val="0"/>
              <w:autoSpaceDE w:val="0"/>
              <w:autoSpaceDN w:val="0"/>
              <w:bidi w:val="0"/>
              <w:adjustRightInd w:val="0"/>
              <w:snapToGrid w:val="0"/>
              <w:spacing w:before="117" w:line="360" w:lineRule="auto"/>
              <w:ind w:left="470" w:right="105" w:hanging="357"/>
              <w:textAlignment w:val="baseline"/>
            </w:pPr>
            <w:r>
              <w:rPr>
                <w:spacing w:val="-2"/>
              </w:rPr>
              <w:t>专业技术资格（职称）或者职业资格</w:t>
            </w:r>
            <w:r>
              <w:rPr>
                <w:spacing w:val="13"/>
              </w:rPr>
              <w:t xml:space="preserve"> </w:t>
            </w:r>
            <w:r>
              <w:rPr>
                <w:spacing w:val="-1"/>
              </w:rPr>
              <w:t>或者执业资格证或者其他证书</w:t>
            </w:r>
          </w:p>
        </w:tc>
        <w:tc>
          <w:tcPr>
            <w:tcW w:w="1700" w:type="dxa"/>
            <w:vAlign w:val="top"/>
          </w:tcPr>
          <w:p w14:paraId="7662EC9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6F031A5">
            <w:pPr>
              <w:pStyle w:val="10"/>
              <w:keepNext w:val="0"/>
              <w:keepLines w:val="0"/>
              <w:pageBreakBefore w:val="0"/>
              <w:widowControl/>
              <w:kinsoku w:val="0"/>
              <w:wordWrap/>
              <w:overflowPunct/>
              <w:topLinePunct w:val="0"/>
              <w:autoSpaceDE w:val="0"/>
              <w:autoSpaceDN w:val="0"/>
              <w:bidi w:val="0"/>
              <w:adjustRightInd w:val="0"/>
              <w:snapToGrid w:val="0"/>
              <w:spacing w:before="78" w:line="360" w:lineRule="auto"/>
              <w:ind w:left="376"/>
              <w:textAlignment w:val="baseline"/>
            </w:pPr>
            <w:r>
              <w:rPr>
                <w:spacing w:val="-3"/>
              </w:rPr>
              <w:t>证书编号</w:t>
            </w:r>
          </w:p>
        </w:tc>
        <w:tc>
          <w:tcPr>
            <w:tcW w:w="1417" w:type="dxa"/>
            <w:vAlign w:val="top"/>
          </w:tcPr>
          <w:p w14:paraId="14224AB8">
            <w:pPr>
              <w:pStyle w:val="10"/>
              <w:keepNext w:val="0"/>
              <w:keepLines w:val="0"/>
              <w:pageBreakBefore w:val="0"/>
              <w:widowControl/>
              <w:kinsoku w:val="0"/>
              <w:wordWrap/>
              <w:overflowPunct/>
              <w:topLinePunct w:val="0"/>
              <w:autoSpaceDE w:val="0"/>
              <w:autoSpaceDN w:val="0"/>
              <w:bidi w:val="0"/>
              <w:adjustRightInd w:val="0"/>
              <w:snapToGrid w:val="0"/>
              <w:spacing w:before="117" w:line="360" w:lineRule="auto"/>
              <w:ind w:left="238" w:right="105" w:hanging="120"/>
              <w:textAlignment w:val="baseline"/>
            </w:pPr>
            <w:r>
              <w:rPr>
                <w:spacing w:val="-3"/>
              </w:rPr>
              <w:t>参加本单位</w:t>
            </w:r>
            <w:r>
              <w:rPr>
                <w:spacing w:val="2"/>
              </w:rPr>
              <w:t xml:space="preserve"> </w:t>
            </w:r>
            <w:r>
              <w:rPr>
                <w:spacing w:val="-4"/>
              </w:rPr>
              <w:t>工作时间</w:t>
            </w:r>
          </w:p>
        </w:tc>
        <w:tc>
          <w:tcPr>
            <w:tcW w:w="927" w:type="dxa"/>
            <w:vAlign w:val="top"/>
          </w:tcPr>
          <w:p w14:paraId="42D9BE9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5C66393">
            <w:pPr>
              <w:pStyle w:val="10"/>
              <w:keepNext w:val="0"/>
              <w:keepLines w:val="0"/>
              <w:pageBreakBefore w:val="0"/>
              <w:widowControl/>
              <w:kinsoku w:val="0"/>
              <w:wordWrap/>
              <w:overflowPunct/>
              <w:topLinePunct w:val="0"/>
              <w:autoSpaceDE w:val="0"/>
              <w:autoSpaceDN w:val="0"/>
              <w:bidi w:val="0"/>
              <w:adjustRightInd w:val="0"/>
              <w:snapToGrid w:val="0"/>
              <w:spacing w:before="78" w:line="360" w:lineRule="auto"/>
              <w:ind w:left="233"/>
              <w:textAlignment w:val="baseline"/>
            </w:pPr>
            <w:r>
              <w:rPr>
                <w:spacing w:val="-7"/>
              </w:rPr>
              <w:t>备注</w:t>
            </w:r>
          </w:p>
        </w:tc>
      </w:tr>
      <w:tr w14:paraId="53011A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018" w:type="dxa"/>
            <w:vAlign w:val="top"/>
          </w:tcPr>
          <w:p w14:paraId="0C94F08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880" w:type="dxa"/>
            <w:vAlign w:val="top"/>
          </w:tcPr>
          <w:p w14:paraId="794305A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4047" w:type="dxa"/>
            <w:vAlign w:val="top"/>
          </w:tcPr>
          <w:p w14:paraId="7E7B52E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1700" w:type="dxa"/>
            <w:vAlign w:val="top"/>
          </w:tcPr>
          <w:p w14:paraId="66299B3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1417" w:type="dxa"/>
            <w:vAlign w:val="top"/>
          </w:tcPr>
          <w:p w14:paraId="422EC43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927" w:type="dxa"/>
            <w:vAlign w:val="top"/>
          </w:tcPr>
          <w:p w14:paraId="10DB2BE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081F5B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018" w:type="dxa"/>
            <w:vAlign w:val="top"/>
          </w:tcPr>
          <w:p w14:paraId="7730CF7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880" w:type="dxa"/>
            <w:vAlign w:val="top"/>
          </w:tcPr>
          <w:p w14:paraId="736F26F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4047" w:type="dxa"/>
            <w:vAlign w:val="top"/>
          </w:tcPr>
          <w:p w14:paraId="59D602B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1700" w:type="dxa"/>
            <w:vAlign w:val="top"/>
          </w:tcPr>
          <w:p w14:paraId="14B4E0F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1417" w:type="dxa"/>
            <w:vAlign w:val="top"/>
          </w:tcPr>
          <w:p w14:paraId="5233FC4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927" w:type="dxa"/>
            <w:vAlign w:val="top"/>
          </w:tcPr>
          <w:p w14:paraId="7A85659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68BB2B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1018" w:type="dxa"/>
            <w:vAlign w:val="top"/>
          </w:tcPr>
          <w:p w14:paraId="3055383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880" w:type="dxa"/>
            <w:vAlign w:val="top"/>
          </w:tcPr>
          <w:p w14:paraId="46E7431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4047" w:type="dxa"/>
            <w:vAlign w:val="top"/>
          </w:tcPr>
          <w:p w14:paraId="4D61C0C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1700" w:type="dxa"/>
            <w:vAlign w:val="top"/>
          </w:tcPr>
          <w:p w14:paraId="3856A67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1417" w:type="dxa"/>
            <w:vAlign w:val="top"/>
          </w:tcPr>
          <w:p w14:paraId="58D83DD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c>
          <w:tcPr>
            <w:tcW w:w="927" w:type="dxa"/>
            <w:vAlign w:val="top"/>
          </w:tcPr>
          <w:p w14:paraId="7BF3F82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bl>
    <w:p w14:paraId="1DC34016">
      <w:pPr>
        <w:pStyle w:val="4"/>
        <w:keepNext w:val="0"/>
        <w:keepLines w:val="0"/>
        <w:pageBreakBefore w:val="0"/>
        <w:widowControl/>
        <w:kinsoku w:val="0"/>
        <w:wordWrap/>
        <w:overflowPunct/>
        <w:topLinePunct w:val="0"/>
        <w:autoSpaceDE w:val="0"/>
        <w:autoSpaceDN w:val="0"/>
        <w:bidi w:val="0"/>
        <w:adjustRightInd w:val="0"/>
        <w:snapToGrid w:val="0"/>
        <w:spacing w:before="113" w:line="360" w:lineRule="auto"/>
        <w:ind w:right="574"/>
        <w:textAlignment w:val="baseline"/>
        <w:rPr>
          <w:sz w:val="24"/>
          <w:szCs w:val="24"/>
        </w:rPr>
      </w:pPr>
      <w:r>
        <w:rPr>
          <w:spacing w:val="-1"/>
          <w:sz w:val="24"/>
          <w:szCs w:val="24"/>
        </w:rPr>
        <w:t>注：列入方案中的拟投入本项目的主要成员必须长期在岗，不</w:t>
      </w:r>
      <w:r>
        <w:rPr>
          <w:spacing w:val="-2"/>
          <w:sz w:val="24"/>
          <w:szCs w:val="24"/>
        </w:rPr>
        <w:t>能只挂名不工作</w:t>
      </w:r>
      <w:r>
        <w:rPr>
          <w:rFonts w:hint="eastAsia"/>
          <w:spacing w:val="-2"/>
          <w:sz w:val="24"/>
          <w:szCs w:val="24"/>
          <w:lang w:eastAsia="zh-CN"/>
        </w:rPr>
        <w:t>，</w:t>
      </w:r>
      <w:r>
        <w:rPr>
          <w:spacing w:val="-2"/>
          <w:sz w:val="24"/>
          <w:szCs w:val="24"/>
        </w:rPr>
        <w:t>否则按违约处罚。</w:t>
      </w:r>
    </w:p>
    <w:p w14:paraId="38E6A99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1846E30">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585" w:right="3099"/>
        <w:textAlignment w:val="baseline"/>
        <w:rPr>
          <w:sz w:val="24"/>
          <w:szCs w:val="24"/>
        </w:rPr>
      </w:pPr>
      <w:r>
        <w:rPr>
          <w:spacing w:val="-4"/>
          <w:sz w:val="24"/>
          <w:szCs w:val="24"/>
        </w:rPr>
        <w:t>法定代表人或者委托代理人（签</w:t>
      </w:r>
      <w:r>
        <w:rPr>
          <w:spacing w:val="-68"/>
          <w:sz w:val="24"/>
          <w:szCs w:val="24"/>
        </w:rPr>
        <w:t xml:space="preserve"> </w:t>
      </w:r>
      <w:r>
        <w:rPr>
          <w:spacing w:val="-4"/>
          <w:sz w:val="24"/>
          <w:szCs w:val="24"/>
        </w:rPr>
        <w:t>字</w:t>
      </w:r>
      <w:r>
        <w:rPr>
          <w:spacing w:val="-69"/>
          <w:sz w:val="24"/>
          <w:szCs w:val="24"/>
        </w:rPr>
        <w:t xml:space="preserve"> </w:t>
      </w:r>
      <w:r>
        <w:rPr>
          <w:spacing w:val="-4"/>
          <w:sz w:val="24"/>
          <w:szCs w:val="24"/>
        </w:rPr>
        <w:t>或</w:t>
      </w:r>
      <w:r>
        <w:rPr>
          <w:spacing w:val="-69"/>
          <w:sz w:val="24"/>
          <w:szCs w:val="24"/>
        </w:rPr>
        <w:t xml:space="preserve"> </w:t>
      </w:r>
      <w:r>
        <w:rPr>
          <w:spacing w:val="-4"/>
          <w:sz w:val="24"/>
          <w:szCs w:val="24"/>
        </w:rPr>
        <w:t>盖</w:t>
      </w:r>
      <w:r>
        <w:rPr>
          <w:spacing w:val="-62"/>
          <w:sz w:val="24"/>
          <w:szCs w:val="24"/>
        </w:rPr>
        <w:t xml:space="preserve"> </w:t>
      </w:r>
      <w:r>
        <w:rPr>
          <w:spacing w:val="-4"/>
          <w:sz w:val="24"/>
          <w:szCs w:val="24"/>
        </w:rPr>
        <w:t>章</w:t>
      </w:r>
      <w:r>
        <w:rPr>
          <w:spacing w:val="-46"/>
          <w:sz w:val="24"/>
          <w:szCs w:val="24"/>
        </w:rPr>
        <w:t xml:space="preserve"> </w:t>
      </w:r>
      <w:r>
        <w:rPr>
          <w:spacing w:val="-13"/>
          <w:sz w:val="24"/>
          <w:szCs w:val="24"/>
        </w:rPr>
        <w:t>）：</w:t>
      </w:r>
      <w:r>
        <w:rPr>
          <w:spacing w:val="-80"/>
          <w:sz w:val="24"/>
          <w:szCs w:val="24"/>
        </w:rPr>
        <w:t xml:space="preserve"> </w:t>
      </w:r>
      <w:r>
        <w:rPr>
          <w:spacing w:val="7"/>
          <w:sz w:val="24"/>
          <w:szCs w:val="24"/>
          <w:u w:val="single" w:color="auto"/>
        </w:rPr>
        <w:t xml:space="preserve">          </w:t>
      </w:r>
      <w:r>
        <w:rPr>
          <w:spacing w:val="9"/>
          <w:sz w:val="24"/>
          <w:szCs w:val="24"/>
        </w:rPr>
        <w:t xml:space="preserve"> </w:t>
      </w:r>
      <w:r>
        <w:rPr>
          <w:spacing w:val="-4"/>
          <w:sz w:val="24"/>
          <w:szCs w:val="24"/>
        </w:rPr>
        <w:t>供</w:t>
      </w:r>
      <w:r>
        <w:rPr>
          <w:spacing w:val="-68"/>
          <w:sz w:val="24"/>
          <w:szCs w:val="24"/>
        </w:rPr>
        <w:t xml:space="preserve"> </w:t>
      </w:r>
      <w:r>
        <w:rPr>
          <w:spacing w:val="-4"/>
          <w:sz w:val="24"/>
          <w:szCs w:val="24"/>
        </w:rPr>
        <w:t>应</w:t>
      </w:r>
      <w:r>
        <w:rPr>
          <w:spacing w:val="-68"/>
          <w:sz w:val="24"/>
          <w:szCs w:val="24"/>
        </w:rPr>
        <w:t xml:space="preserve"> </w:t>
      </w:r>
      <w:r>
        <w:rPr>
          <w:spacing w:val="-4"/>
          <w:sz w:val="24"/>
          <w:szCs w:val="24"/>
        </w:rPr>
        <w:t>商</w:t>
      </w:r>
      <w:r>
        <w:rPr>
          <w:spacing w:val="-79"/>
          <w:sz w:val="24"/>
          <w:szCs w:val="24"/>
        </w:rPr>
        <w:t xml:space="preserve"> </w:t>
      </w:r>
      <w:r>
        <w:rPr>
          <w:spacing w:val="-4"/>
          <w:sz w:val="24"/>
          <w:szCs w:val="24"/>
        </w:rPr>
        <w:t>（盖</w:t>
      </w:r>
      <w:r>
        <w:rPr>
          <w:spacing w:val="-65"/>
          <w:sz w:val="24"/>
          <w:szCs w:val="24"/>
        </w:rPr>
        <w:t xml:space="preserve"> </w:t>
      </w:r>
      <w:r>
        <w:rPr>
          <w:spacing w:val="-4"/>
          <w:sz w:val="24"/>
          <w:szCs w:val="24"/>
        </w:rPr>
        <w:t>公</w:t>
      </w:r>
      <w:r>
        <w:rPr>
          <w:spacing w:val="-61"/>
          <w:sz w:val="24"/>
          <w:szCs w:val="24"/>
        </w:rPr>
        <w:t xml:space="preserve"> </w:t>
      </w:r>
      <w:r>
        <w:rPr>
          <w:spacing w:val="-4"/>
          <w:sz w:val="24"/>
          <w:szCs w:val="24"/>
        </w:rPr>
        <w:t>章</w:t>
      </w:r>
      <w:r>
        <w:rPr>
          <w:spacing w:val="-45"/>
          <w:sz w:val="24"/>
          <w:szCs w:val="24"/>
        </w:rPr>
        <w:t xml:space="preserve"> </w:t>
      </w:r>
      <w:r>
        <w:rPr>
          <w:spacing w:val="-33"/>
          <w:sz w:val="24"/>
          <w:szCs w:val="24"/>
        </w:rPr>
        <w:t>）</w:t>
      </w:r>
      <w:r>
        <w:rPr>
          <w:spacing w:val="-52"/>
          <w:sz w:val="24"/>
          <w:szCs w:val="24"/>
        </w:rPr>
        <w:t xml:space="preserve"> </w:t>
      </w:r>
      <w:r>
        <w:rPr>
          <w:spacing w:val="-33"/>
          <w:sz w:val="24"/>
          <w:szCs w:val="24"/>
        </w:rPr>
        <w:t>：</w:t>
      </w:r>
      <w:r>
        <w:rPr>
          <w:spacing w:val="-79"/>
          <w:sz w:val="24"/>
          <w:szCs w:val="24"/>
        </w:rPr>
        <w:t xml:space="preserve"> </w:t>
      </w:r>
      <w:r>
        <w:rPr>
          <w:sz w:val="24"/>
          <w:szCs w:val="24"/>
          <w:u w:val="single" w:color="auto"/>
        </w:rPr>
        <w:t xml:space="preserve">                </w:t>
      </w:r>
    </w:p>
    <w:p w14:paraId="33DB1CBD">
      <w:pPr>
        <w:pStyle w:val="4"/>
        <w:keepNext w:val="0"/>
        <w:keepLines w:val="0"/>
        <w:pageBreakBefore w:val="0"/>
        <w:widowControl/>
        <w:kinsoku w:val="0"/>
        <w:wordWrap/>
        <w:overflowPunct/>
        <w:topLinePunct w:val="0"/>
        <w:autoSpaceDE w:val="0"/>
        <w:autoSpaceDN w:val="0"/>
        <w:bidi w:val="0"/>
        <w:adjustRightInd w:val="0"/>
        <w:snapToGrid w:val="0"/>
        <w:spacing w:before="35" w:line="360" w:lineRule="auto"/>
        <w:ind w:left="626"/>
        <w:textAlignment w:val="baseline"/>
        <w:rPr>
          <w:sz w:val="24"/>
          <w:szCs w:val="24"/>
        </w:rPr>
      </w:pPr>
      <w:r>
        <w:rPr>
          <w:spacing w:val="-25"/>
          <w:sz w:val="24"/>
          <w:szCs w:val="24"/>
        </w:rPr>
        <w:t>日  期</w:t>
      </w:r>
      <w:r>
        <w:rPr>
          <w:spacing w:val="-47"/>
          <w:sz w:val="24"/>
          <w:szCs w:val="24"/>
        </w:rPr>
        <w:t xml:space="preserve"> </w:t>
      </w:r>
      <w:r>
        <w:rPr>
          <w:spacing w:val="-25"/>
          <w:sz w:val="24"/>
          <w:szCs w:val="24"/>
        </w:rPr>
        <w:t>：</w:t>
      </w:r>
      <w:r>
        <w:rPr>
          <w:spacing w:val="-79"/>
          <w:sz w:val="24"/>
          <w:szCs w:val="24"/>
        </w:rPr>
        <w:t xml:space="preserve"> </w:t>
      </w:r>
      <w:r>
        <w:rPr>
          <w:sz w:val="24"/>
          <w:szCs w:val="24"/>
          <w:u w:val="single" w:color="auto"/>
        </w:rPr>
        <w:t xml:space="preserve">             </w:t>
      </w:r>
    </w:p>
    <w:p w14:paraId="0832009A">
      <w:pPr>
        <w:spacing w:line="220" w:lineRule="auto"/>
        <w:rPr>
          <w:sz w:val="24"/>
          <w:szCs w:val="24"/>
        </w:rPr>
        <w:sectPr>
          <w:footerReference r:id="rId25" w:type="default"/>
          <w:pgSz w:w="11906" w:h="16839"/>
          <w:pgMar w:top="1440" w:right="1080" w:bottom="1440" w:left="1080" w:header="0" w:footer="994" w:gutter="0"/>
          <w:pgNumType w:fmt="decimal"/>
          <w:cols w:space="720" w:num="1"/>
        </w:sectPr>
      </w:pPr>
    </w:p>
    <w:p w14:paraId="46A45F3C">
      <w:pPr>
        <w:pStyle w:val="4"/>
        <w:spacing w:before="78" w:line="219" w:lineRule="auto"/>
        <w:jc w:val="center"/>
        <w:outlineLvl w:val="0"/>
        <w:rPr>
          <w:sz w:val="28"/>
          <w:szCs w:val="28"/>
        </w:rPr>
      </w:pPr>
      <w:r>
        <w:rPr>
          <w:b/>
          <w:bCs/>
          <w:spacing w:val="-2"/>
          <w:sz w:val="28"/>
          <w:szCs w:val="28"/>
        </w:rPr>
        <w:t>九、近三年（</w:t>
      </w:r>
      <w:r>
        <w:rPr>
          <w:rFonts w:hint="eastAsia"/>
          <w:b/>
          <w:bCs/>
          <w:spacing w:val="-2"/>
          <w:sz w:val="28"/>
          <w:szCs w:val="28"/>
          <w:lang w:eastAsia="zh-CN"/>
        </w:rPr>
        <w:t>2022年2月至2025年2月</w:t>
      </w:r>
      <w:r>
        <w:rPr>
          <w:b/>
          <w:bCs/>
          <w:spacing w:val="-2"/>
          <w:sz w:val="28"/>
          <w:szCs w:val="28"/>
        </w:rPr>
        <w:t>）完成的类似项目情</w:t>
      </w:r>
      <w:r>
        <w:rPr>
          <w:b/>
          <w:bCs/>
          <w:spacing w:val="-3"/>
          <w:sz w:val="28"/>
          <w:szCs w:val="28"/>
        </w:rPr>
        <w:t>况表</w:t>
      </w:r>
    </w:p>
    <w:p w14:paraId="0429F481">
      <w:pPr>
        <w:keepNext w:val="0"/>
        <w:keepLines w:val="0"/>
        <w:pageBreakBefore w:val="0"/>
        <w:widowControl/>
        <w:kinsoku w:val="0"/>
        <w:wordWrap/>
        <w:overflowPunct/>
        <w:topLinePunct w:val="0"/>
        <w:autoSpaceDE w:val="0"/>
        <w:autoSpaceDN w:val="0"/>
        <w:bidi w:val="0"/>
        <w:adjustRightInd w:val="0"/>
        <w:snapToGrid w:val="0"/>
        <w:spacing w:before="216" w:line="360" w:lineRule="auto"/>
        <w:textAlignment w:val="baseline"/>
      </w:pPr>
    </w:p>
    <w:tbl>
      <w:tblPr>
        <w:tblStyle w:val="9"/>
        <w:tblW w:w="879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071"/>
        <w:gridCol w:w="5721"/>
      </w:tblGrid>
      <w:tr w14:paraId="4F06228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0" w:hRule="atLeast"/>
          <w:jc w:val="center"/>
        </w:trPr>
        <w:tc>
          <w:tcPr>
            <w:tcW w:w="3071" w:type="dxa"/>
            <w:vAlign w:val="top"/>
          </w:tcPr>
          <w:p w14:paraId="28E8332B">
            <w:pPr>
              <w:pStyle w:val="10"/>
              <w:keepNext w:val="0"/>
              <w:keepLines w:val="0"/>
              <w:pageBreakBefore w:val="0"/>
              <w:widowControl/>
              <w:kinsoku w:val="0"/>
              <w:wordWrap/>
              <w:overflowPunct/>
              <w:topLinePunct w:val="0"/>
              <w:autoSpaceDE w:val="0"/>
              <w:autoSpaceDN w:val="0"/>
              <w:bidi w:val="0"/>
              <w:adjustRightInd w:val="0"/>
              <w:snapToGrid w:val="0"/>
              <w:spacing w:before="221" w:line="360" w:lineRule="auto"/>
              <w:ind w:left="1194"/>
              <w:textAlignment w:val="baseline"/>
            </w:pPr>
            <w:r>
              <w:rPr>
                <w:spacing w:val="-4"/>
              </w:rPr>
              <w:t>项目名称</w:t>
            </w:r>
          </w:p>
        </w:tc>
        <w:tc>
          <w:tcPr>
            <w:tcW w:w="5721" w:type="dxa"/>
            <w:vAlign w:val="top"/>
          </w:tcPr>
          <w:p w14:paraId="5C04665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3C25AC9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jc w:val="center"/>
        </w:trPr>
        <w:tc>
          <w:tcPr>
            <w:tcW w:w="3071" w:type="dxa"/>
            <w:vAlign w:val="top"/>
          </w:tcPr>
          <w:p w14:paraId="29EB08E8">
            <w:pPr>
              <w:pStyle w:val="10"/>
              <w:keepNext w:val="0"/>
              <w:keepLines w:val="0"/>
              <w:pageBreakBefore w:val="0"/>
              <w:widowControl/>
              <w:kinsoku w:val="0"/>
              <w:wordWrap/>
              <w:overflowPunct/>
              <w:topLinePunct w:val="0"/>
              <w:autoSpaceDE w:val="0"/>
              <w:autoSpaceDN w:val="0"/>
              <w:bidi w:val="0"/>
              <w:adjustRightInd w:val="0"/>
              <w:snapToGrid w:val="0"/>
              <w:spacing w:before="218" w:line="360" w:lineRule="auto"/>
              <w:ind w:left="1074"/>
              <w:textAlignment w:val="baseline"/>
            </w:pPr>
            <w:r>
              <w:rPr>
                <w:spacing w:val="-3"/>
              </w:rPr>
              <w:t>项目所在地</w:t>
            </w:r>
          </w:p>
        </w:tc>
        <w:tc>
          <w:tcPr>
            <w:tcW w:w="5721" w:type="dxa"/>
            <w:vAlign w:val="top"/>
          </w:tcPr>
          <w:p w14:paraId="4BC45FA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498E2D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jc w:val="center"/>
        </w:trPr>
        <w:tc>
          <w:tcPr>
            <w:tcW w:w="3071" w:type="dxa"/>
            <w:vAlign w:val="top"/>
          </w:tcPr>
          <w:p w14:paraId="0318468F">
            <w:pPr>
              <w:pStyle w:val="10"/>
              <w:keepNext w:val="0"/>
              <w:keepLines w:val="0"/>
              <w:pageBreakBefore w:val="0"/>
              <w:widowControl/>
              <w:kinsoku w:val="0"/>
              <w:wordWrap/>
              <w:overflowPunct/>
              <w:topLinePunct w:val="0"/>
              <w:autoSpaceDE w:val="0"/>
              <w:autoSpaceDN w:val="0"/>
              <w:bidi w:val="0"/>
              <w:adjustRightInd w:val="0"/>
              <w:snapToGrid w:val="0"/>
              <w:spacing w:before="218" w:line="360" w:lineRule="auto"/>
              <w:ind w:left="1074"/>
              <w:textAlignment w:val="baseline"/>
            </w:pPr>
            <w:r>
              <w:rPr>
                <w:spacing w:val="-3"/>
              </w:rPr>
              <w:t>发包人名称</w:t>
            </w:r>
          </w:p>
        </w:tc>
        <w:tc>
          <w:tcPr>
            <w:tcW w:w="5721" w:type="dxa"/>
            <w:vAlign w:val="top"/>
          </w:tcPr>
          <w:p w14:paraId="2B557FA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094E95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jc w:val="center"/>
        </w:trPr>
        <w:tc>
          <w:tcPr>
            <w:tcW w:w="3071" w:type="dxa"/>
            <w:vAlign w:val="top"/>
          </w:tcPr>
          <w:p w14:paraId="303FDDA3">
            <w:pPr>
              <w:pStyle w:val="10"/>
              <w:keepNext w:val="0"/>
              <w:keepLines w:val="0"/>
              <w:pageBreakBefore w:val="0"/>
              <w:widowControl/>
              <w:kinsoku w:val="0"/>
              <w:wordWrap/>
              <w:overflowPunct/>
              <w:topLinePunct w:val="0"/>
              <w:autoSpaceDE w:val="0"/>
              <w:autoSpaceDN w:val="0"/>
              <w:bidi w:val="0"/>
              <w:adjustRightInd w:val="0"/>
              <w:snapToGrid w:val="0"/>
              <w:spacing w:before="217" w:line="360" w:lineRule="auto"/>
              <w:ind w:left="1074"/>
              <w:textAlignment w:val="baseline"/>
            </w:pPr>
            <w:r>
              <w:rPr>
                <w:spacing w:val="-3"/>
              </w:rPr>
              <w:t>发包人地址</w:t>
            </w:r>
          </w:p>
        </w:tc>
        <w:tc>
          <w:tcPr>
            <w:tcW w:w="5721" w:type="dxa"/>
            <w:vAlign w:val="top"/>
          </w:tcPr>
          <w:p w14:paraId="082F361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293729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5" w:hRule="atLeast"/>
          <w:jc w:val="center"/>
        </w:trPr>
        <w:tc>
          <w:tcPr>
            <w:tcW w:w="3071" w:type="dxa"/>
            <w:vAlign w:val="top"/>
          </w:tcPr>
          <w:p w14:paraId="395EBFC6">
            <w:pPr>
              <w:pStyle w:val="10"/>
              <w:keepNext w:val="0"/>
              <w:keepLines w:val="0"/>
              <w:pageBreakBefore w:val="0"/>
              <w:widowControl/>
              <w:kinsoku w:val="0"/>
              <w:wordWrap/>
              <w:overflowPunct/>
              <w:topLinePunct w:val="0"/>
              <w:autoSpaceDE w:val="0"/>
              <w:autoSpaceDN w:val="0"/>
              <w:bidi w:val="0"/>
              <w:adjustRightInd w:val="0"/>
              <w:snapToGrid w:val="0"/>
              <w:spacing w:before="218" w:line="360" w:lineRule="auto"/>
              <w:ind w:left="1074"/>
              <w:textAlignment w:val="baseline"/>
            </w:pPr>
            <w:r>
              <w:rPr>
                <w:spacing w:val="-3"/>
              </w:rPr>
              <w:t>发包人电话</w:t>
            </w:r>
          </w:p>
        </w:tc>
        <w:tc>
          <w:tcPr>
            <w:tcW w:w="5721" w:type="dxa"/>
            <w:vAlign w:val="top"/>
          </w:tcPr>
          <w:p w14:paraId="3893A35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6E5364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jc w:val="center"/>
        </w:trPr>
        <w:tc>
          <w:tcPr>
            <w:tcW w:w="3071" w:type="dxa"/>
            <w:vAlign w:val="top"/>
          </w:tcPr>
          <w:p w14:paraId="198E4DFB">
            <w:pPr>
              <w:pStyle w:val="10"/>
              <w:keepNext w:val="0"/>
              <w:keepLines w:val="0"/>
              <w:pageBreakBefore w:val="0"/>
              <w:widowControl/>
              <w:kinsoku w:val="0"/>
              <w:wordWrap/>
              <w:overflowPunct/>
              <w:topLinePunct w:val="0"/>
              <w:autoSpaceDE w:val="0"/>
              <w:autoSpaceDN w:val="0"/>
              <w:bidi w:val="0"/>
              <w:adjustRightInd w:val="0"/>
              <w:snapToGrid w:val="0"/>
              <w:spacing w:before="219" w:line="360" w:lineRule="auto"/>
              <w:ind w:left="1191"/>
              <w:textAlignment w:val="baseline"/>
            </w:pPr>
            <w:r>
              <w:rPr>
                <w:spacing w:val="-3"/>
              </w:rPr>
              <w:t>合同价格</w:t>
            </w:r>
          </w:p>
        </w:tc>
        <w:tc>
          <w:tcPr>
            <w:tcW w:w="5721" w:type="dxa"/>
            <w:vAlign w:val="top"/>
          </w:tcPr>
          <w:p w14:paraId="3EE3F88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1BC974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jc w:val="center"/>
        </w:trPr>
        <w:tc>
          <w:tcPr>
            <w:tcW w:w="3071" w:type="dxa"/>
            <w:vAlign w:val="top"/>
          </w:tcPr>
          <w:p w14:paraId="17F96E4C">
            <w:pPr>
              <w:pStyle w:val="10"/>
              <w:keepNext w:val="0"/>
              <w:keepLines w:val="0"/>
              <w:pageBreakBefore w:val="0"/>
              <w:widowControl/>
              <w:kinsoku w:val="0"/>
              <w:wordWrap/>
              <w:overflowPunct/>
              <w:topLinePunct w:val="0"/>
              <w:autoSpaceDE w:val="0"/>
              <w:autoSpaceDN w:val="0"/>
              <w:bidi w:val="0"/>
              <w:adjustRightInd w:val="0"/>
              <w:snapToGrid w:val="0"/>
              <w:spacing w:before="219" w:line="360" w:lineRule="auto"/>
              <w:ind w:left="951"/>
              <w:textAlignment w:val="baseline"/>
            </w:pPr>
            <w:r>
              <w:rPr>
                <w:spacing w:val="-2"/>
              </w:rPr>
              <w:t>合同签订日期</w:t>
            </w:r>
          </w:p>
        </w:tc>
        <w:tc>
          <w:tcPr>
            <w:tcW w:w="5721" w:type="dxa"/>
            <w:vAlign w:val="top"/>
          </w:tcPr>
          <w:p w14:paraId="6689756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027C63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6" w:hRule="atLeast"/>
          <w:jc w:val="center"/>
        </w:trPr>
        <w:tc>
          <w:tcPr>
            <w:tcW w:w="3071" w:type="dxa"/>
            <w:vAlign w:val="top"/>
          </w:tcPr>
          <w:p w14:paraId="6D29A743">
            <w:pPr>
              <w:pStyle w:val="10"/>
              <w:keepNext w:val="0"/>
              <w:keepLines w:val="0"/>
              <w:pageBreakBefore w:val="0"/>
              <w:widowControl/>
              <w:kinsoku w:val="0"/>
              <w:wordWrap/>
              <w:overflowPunct/>
              <w:topLinePunct w:val="0"/>
              <w:autoSpaceDE w:val="0"/>
              <w:autoSpaceDN w:val="0"/>
              <w:bidi w:val="0"/>
              <w:adjustRightInd w:val="0"/>
              <w:snapToGrid w:val="0"/>
              <w:spacing w:before="220" w:line="360" w:lineRule="auto"/>
              <w:ind w:left="1194"/>
              <w:textAlignment w:val="baseline"/>
            </w:pPr>
            <w:r>
              <w:rPr>
                <w:spacing w:val="-4"/>
              </w:rPr>
              <w:t>项目描述</w:t>
            </w:r>
          </w:p>
        </w:tc>
        <w:tc>
          <w:tcPr>
            <w:tcW w:w="5721" w:type="dxa"/>
            <w:vAlign w:val="top"/>
          </w:tcPr>
          <w:p w14:paraId="7DC0F3F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r w14:paraId="43602C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jc w:val="center"/>
        </w:trPr>
        <w:tc>
          <w:tcPr>
            <w:tcW w:w="3071" w:type="dxa"/>
            <w:vAlign w:val="top"/>
          </w:tcPr>
          <w:p w14:paraId="5671E7EF">
            <w:pPr>
              <w:pStyle w:val="10"/>
              <w:keepNext w:val="0"/>
              <w:keepLines w:val="0"/>
              <w:pageBreakBefore w:val="0"/>
              <w:widowControl/>
              <w:kinsoku w:val="0"/>
              <w:wordWrap/>
              <w:overflowPunct/>
              <w:topLinePunct w:val="0"/>
              <w:autoSpaceDE w:val="0"/>
              <w:autoSpaceDN w:val="0"/>
              <w:bidi w:val="0"/>
              <w:adjustRightInd w:val="0"/>
              <w:snapToGrid w:val="0"/>
              <w:spacing w:before="220" w:line="360" w:lineRule="auto"/>
              <w:ind w:left="1433"/>
              <w:textAlignment w:val="baseline"/>
            </w:pPr>
            <w:r>
              <w:rPr>
                <w:spacing w:val="-7"/>
              </w:rPr>
              <w:t>备注</w:t>
            </w:r>
          </w:p>
        </w:tc>
        <w:tc>
          <w:tcPr>
            <w:tcW w:w="5721" w:type="dxa"/>
            <w:vAlign w:val="top"/>
          </w:tcPr>
          <w:p w14:paraId="30F8D53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tc>
      </w:tr>
    </w:tbl>
    <w:p w14:paraId="12A75ADC">
      <w:pPr>
        <w:pStyle w:val="4"/>
        <w:keepNext w:val="0"/>
        <w:keepLines w:val="0"/>
        <w:pageBreakBefore w:val="0"/>
        <w:widowControl/>
        <w:kinsoku w:val="0"/>
        <w:wordWrap/>
        <w:overflowPunct/>
        <w:topLinePunct w:val="0"/>
        <w:autoSpaceDE w:val="0"/>
        <w:autoSpaceDN w:val="0"/>
        <w:bidi w:val="0"/>
        <w:adjustRightInd w:val="0"/>
        <w:snapToGrid w:val="0"/>
        <w:spacing w:before="37" w:line="360" w:lineRule="auto"/>
        <w:ind w:left="240" w:firstLine="238" w:firstLineChars="100"/>
        <w:textAlignment w:val="baseline"/>
        <w:rPr>
          <w:sz w:val="24"/>
          <w:szCs w:val="24"/>
        </w:rPr>
      </w:pPr>
      <w:r>
        <w:rPr>
          <w:spacing w:val="-1"/>
          <w:sz w:val="24"/>
          <w:szCs w:val="24"/>
        </w:rPr>
        <w:t>注：应附业绩证明材料，每张表格只填写一个项目，并标明序号。</w:t>
      </w:r>
    </w:p>
    <w:p w14:paraId="0EEF1E1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4EFA80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4D5049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DFF618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02AD2F2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76A328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D20EB9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B27775C">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2679"/>
        <w:textAlignment w:val="baseline"/>
        <w:rPr>
          <w:sz w:val="24"/>
          <w:szCs w:val="24"/>
        </w:rPr>
      </w:pPr>
      <w:r>
        <w:rPr>
          <w:rFonts w:hint="eastAsia"/>
          <w:spacing w:val="-2"/>
          <w:sz w:val="24"/>
          <w:szCs w:val="24"/>
          <w:lang w:val="en-US" w:eastAsia="zh-CN"/>
        </w:rPr>
        <w:t>供应商</w:t>
      </w:r>
      <w:r>
        <w:rPr>
          <w:spacing w:val="-2"/>
          <w:sz w:val="24"/>
          <w:szCs w:val="24"/>
        </w:rPr>
        <w:t>(公章):</w:t>
      </w:r>
      <w:r>
        <w:rPr>
          <w:sz w:val="24"/>
          <w:szCs w:val="24"/>
          <w:u w:val="single" w:color="auto"/>
        </w:rPr>
        <w:t xml:space="preserve">          </w:t>
      </w:r>
    </w:p>
    <w:p w14:paraId="1E56B1F6">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2677"/>
        <w:textAlignment w:val="baseline"/>
        <w:rPr>
          <w:sz w:val="24"/>
          <w:szCs w:val="24"/>
        </w:rPr>
      </w:pPr>
      <w:r>
        <w:rPr>
          <w:spacing w:val="-1"/>
          <w:sz w:val="24"/>
          <w:szCs w:val="24"/>
        </w:rPr>
        <w:t>法定代表人或授权委托人（签字或盖章）:</w:t>
      </w:r>
      <w:r>
        <w:rPr>
          <w:sz w:val="24"/>
          <w:szCs w:val="24"/>
          <w:u w:val="single" w:color="auto"/>
        </w:rPr>
        <w:t xml:space="preserve">           </w:t>
      </w:r>
    </w:p>
    <w:p w14:paraId="7792C77D">
      <w:pPr>
        <w:pStyle w:val="4"/>
        <w:keepNext w:val="0"/>
        <w:keepLines w:val="0"/>
        <w:pageBreakBefore w:val="0"/>
        <w:widowControl/>
        <w:kinsoku w:val="0"/>
        <w:wordWrap/>
        <w:overflowPunct/>
        <w:topLinePunct w:val="0"/>
        <w:autoSpaceDE w:val="0"/>
        <w:autoSpaceDN w:val="0"/>
        <w:bidi w:val="0"/>
        <w:adjustRightInd w:val="0"/>
        <w:snapToGrid w:val="0"/>
        <w:spacing w:before="184" w:line="360" w:lineRule="auto"/>
        <w:ind w:left="3882"/>
        <w:textAlignment w:val="baseline"/>
        <w:rPr>
          <w:sz w:val="24"/>
          <w:szCs w:val="24"/>
        </w:rPr>
      </w:pPr>
      <w:r>
        <w:rPr>
          <w:spacing w:val="-13"/>
          <w:sz w:val="24"/>
          <w:szCs w:val="24"/>
        </w:rPr>
        <w:t>日期:</w:t>
      </w:r>
      <w:r>
        <w:rPr>
          <w:spacing w:val="2"/>
          <w:sz w:val="24"/>
          <w:szCs w:val="24"/>
        </w:rPr>
        <w:t xml:space="preserve">    </w:t>
      </w:r>
      <w:r>
        <w:rPr>
          <w:spacing w:val="-13"/>
          <w:sz w:val="24"/>
          <w:szCs w:val="24"/>
        </w:rPr>
        <w:t>年</w:t>
      </w:r>
      <w:r>
        <w:rPr>
          <w:spacing w:val="6"/>
          <w:sz w:val="24"/>
          <w:szCs w:val="24"/>
        </w:rPr>
        <w:t xml:space="preserve">   </w:t>
      </w:r>
      <w:r>
        <w:rPr>
          <w:spacing w:val="-13"/>
          <w:sz w:val="24"/>
          <w:szCs w:val="24"/>
        </w:rPr>
        <w:t>月</w:t>
      </w:r>
      <w:r>
        <w:rPr>
          <w:spacing w:val="17"/>
          <w:sz w:val="24"/>
          <w:szCs w:val="24"/>
        </w:rPr>
        <w:t xml:space="preserve">   </w:t>
      </w:r>
      <w:r>
        <w:rPr>
          <w:spacing w:val="-13"/>
          <w:sz w:val="24"/>
          <w:szCs w:val="24"/>
        </w:rPr>
        <w:t>日</w:t>
      </w:r>
    </w:p>
    <w:p w14:paraId="121AE8E2">
      <w:pPr>
        <w:spacing w:line="219" w:lineRule="auto"/>
        <w:rPr>
          <w:sz w:val="24"/>
          <w:szCs w:val="24"/>
        </w:rPr>
        <w:sectPr>
          <w:footerReference r:id="rId26" w:type="default"/>
          <w:pgSz w:w="11906" w:h="16839"/>
          <w:pgMar w:top="1440" w:right="1080" w:bottom="1440" w:left="1080" w:header="0" w:footer="994" w:gutter="0"/>
          <w:pgNumType w:fmt="decimal"/>
          <w:cols w:space="720" w:num="1"/>
        </w:sectPr>
      </w:pPr>
    </w:p>
    <w:p w14:paraId="14E954C8">
      <w:pPr>
        <w:pStyle w:val="4"/>
        <w:spacing w:before="78" w:line="219" w:lineRule="auto"/>
        <w:jc w:val="center"/>
        <w:outlineLvl w:val="0"/>
        <w:rPr>
          <w:sz w:val="28"/>
          <w:szCs w:val="28"/>
        </w:rPr>
      </w:pPr>
      <w:r>
        <w:rPr>
          <w:b/>
          <w:bCs/>
          <w:spacing w:val="-3"/>
          <w:sz w:val="28"/>
          <w:szCs w:val="28"/>
        </w:rPr>
        <w:t>十、中小企业声明函（服务）</w:t>
      </w:r>
    </w:p>
    <w:p w14:paraId="3A42B4E3">
      <w:pPr>
        <w:spacing w:line="302" w:lineRule="auto"/>
        <w:rPr>
          <w:rFonts w:ascii="Arial"/>
          <w:sz w:val="28"/>
          <w:szCs w:val="28"/>
        </w:rPr>
      </w:pPr>
    </w:p>
    <w:p w14:paraId="41FFF338">
      <w:pPr>
        <w:spacing w:afterAutospacing="0" w:line="303" w:lineRule="auto"/>
        <w:rPr>
          <w:rFonts w:ascii="Arial"/>
          <w:sz w:val="21"/>
        </w:rPr>
      </w:pPr>
    </w:p>
    <w:p w14:paraId="22EA490C">
      <w:pPr>
        <w:pStyle w:val="4"/>
        <w:keepNext w:val="0"/>
        <w:keepLines w:val="0"/>
        <w:pageBreakBefore w:val="0"/>
        <w:widowControl/>
        <w:kinsoku/>
        <w:wordWrap/>
        <w:overflowPunct/>
        <w:topLinePunct w:val="0"/>
        <w:autoSpaceDE w:val="0"/>
        <w:autoSpaceDN w:val="0"/>
        <w:bidi w:val="0"/>
        <w:adjustRightInd w:val="0"/>
        <w:snapToGrid w:val="0"/>
        <w:spacing w:beforeAutospacing="0" w:afterAutospacing="0" w:line="360" w:lineRule="auto"/>
        <w:ind w:left="8" w:right="111" w:firstLine="707"/>
        <w:textAlignment w:val="baseline"/>
        <w:rPr>
          <w:sz w:val="24"/>
          <w:szCs w:val="24"/>
        </w:rPr>
      </w:pPr>
      <w:r>
        <w:rPr>
          <w:spacing w:val="2"/>
          <w:sz w:val="24"/>
          <w:szCs w:val="24"/>
        </w:rPr>
        <w:t>本公司（联合体）郑重声明，根据《政府采购促进</w:t>
      </w:r>
      <w:r>
        <w:rPr>
          <w:spacing w:val="1"/>
          <w:sz w:val="24"/>
          <w:szCs w:val="24"/>
        </w:rPr>
        <w:t>中小企业发展管理办法》</w:t>
      </w:r>
      <w:r>
        <w:rPr>
          <w:spacing w:val="-4"/>
          <w:sz w:val="24"/>
          <w:szCs w:val="24"/>
        </w:rPr>
        <w:t>（财库﹝2020﹞46号）的规定，本公司（联合体）参加</w:t>
      </w:r>
      <w:r>
        <w:rPr>
          <w:spacing w:val="-4"/>
          <w:sz w:val="24"/>
          <w:szCs w:val="24"/>
          <w:u w:val="single" w:color="auto"/>
        </w:rPr>
        <w:t>（单位名称）</w:t>
      </w:r>
      <w:r>
        <w:rPr>
          <w:spacing w:val="-4"/>
          <w:sz w:val="24"/>
          <w:szCs w:val="24"/>
        </w:rPr>
        <w:t>的</w:t>
      </w:r>
      <w:r>
        <w:rPr>
          <w:spacing w:val="-4"/>
          <w:sz w:val="24"/>
          <w:szCs w:val="24"/>
          <w:u w:val="single" w:color="auto"/>
        </w:rPr>
        <w:t>（项目</w:t>
      </w:r>
      <w:r>
        <w:rPr>
          <w:spacing w:val="-5"/>
          <w:sz w:val="24"/>
          <w:szCs w:val="24"/>
          <w:u w:val="single" w:color="auto"/>
        </w:rPr>
        <w:t>名称）</w:t>
      </w:r>
      <w:r>
        <w:rPr>
          <w:spacing w:val="1"/>
          <w:sz w:val="24"/>
          <w:szCs w:val="24"/>
        </w:rPr>
        <w:t>采购活动，服务全部由符合政策要求的中小企业承接。相关企业（含联合体中的中</w:t>
      </w:r>
      <w:r>
        <w:rPr>
          <w:spacing w:val="-1"/>
          <w:sz w:val="24"/>
          <w:szCs w:val="24"/>
        </w:rPr>
        <w:t>小企业、签订分包意向协议的中小企业）的具体情况如下：</w:t>
      </w:r>
    </w:p>
    <w:p w14:paraId="6826D505">
      <w:pPr>
        <w:pStyle w:val="4"/>
        <w:keepNext w:val="0"/>
        <w:keepLines w:val="0"/>
        <w:pageBreakBefore w:val="0"/>
        <w:widowControl/>
        <w:kinsoku/>
        <w:wordWrap/>
        <w:overflowPunct/>
        <w:topLinePunct w:val="0"/>
        <w:autoSpaceDE w:val="0"/>
        <w:autoSpaceDN w:val="0"/>
        <w:bidi w:val="0"/>
        <w:adjustRightInd w:val="0"/>
        <w:snapToGrid w:val="0"/>
        <w:spacing w:beforeAutospacing="0" w:afterAutospacing="0" w:line="360" w:lineRule="auto"/>
        <w:ind w:left="12" w:right="210" w:firstLine="787"/>
        <w:jc w:val="both"/>
        <w:textAlignment w:val="baseline"/>
        <w:rPr>
          <w:sz w:val="24"/>
          <w:szCs w:val="24"/>
        </w:rPr>
      </w:pPr>
      <w:r>
        <w:rPr>
          <w:spacing w:val="-2"/>
          <w:sz w:val="24"/>
          <w:szCs w:val="24"/>
        </w:rPr>
        <w:t>1.</w:t>
      </w:r>
      <w:r>
        <w:rPr>
          <w:spacing w:val="-2"/>
          <w:sz w:val="24"/>
          <w:szCs w:val="24"/>
          <w:u w:val="single" w:color="auto"/>
        </w:rPr>
        <w:t>（标的名称</w:t>
      </w:r>
      <w:r>
        <w:rPr>
          <w:spacing w:val="9"/>
          <w:sz w:val="24"/>
          <w:szCs w:val="24"/>
          <w:u w:val="single" w:color="auto"/>
        </w:rPr>
        <w:t>）</w:t>
      </w:r>
      <w:r>
        <w:rPr>
          <w:spacing w:val="9"/>
          <w:sz w:val="24"/>
          <w:szCs w:val="24"/>
        </w:rPr>
        <w:t>，</w:t>
      </w:r>
      <w:r>
        <w:rPr>
          <w:spacing w:val="-2"/>
          <w:sz w:val="24"/>
          <w:szCs w:val="24"/>
        </w:rPr>
        <w:t>属于</w:t>
      </w:r>
      <w:r>
        <w:rPr>
          <w:spacing w:val="-2"/>
          <w:sz w:val="24"/>
          <w:szCs w:val="24"/>
          <w:u w:val="single" w:color="auto"/>
        </w:rPr>
        <w:t>（采购文件中明确的所属行业</w:t>
      </w:r>
      <w:r>
        <w:rPr>
          <w:spacing w:val="9"/>
          <w:sz w:val="24"/>
          <w:szCs w:val="24"/>
          <w:u w:val="single" w:color="auto"/>
        </w:rPr>
        <w:t>）</w:t>
      </w:r>
      <w:r>
        <w:rPr>
          <w:spacing w:val="9"/>
          <w:sz w:val="24"/>
          <w:szCs w:val="24"/>
        </w:rPr>
        <w:t>；</w:t>
      </w:r>
      <w:r>
        <w:rPr>
          <w:spacing w:val="-2"/>
          <w:sz w:val="24"/>
          <w:szCs w:val="24"/>
        </w:rPr>
        <w:t>承接企业为</w:t>
      </w:r>
      <w:r>
        <w:rPr>
          <w:spacing w:val="-2"/>
          <w:sz w:val="24"/>
          <w:szCs w:val="24"/>
          <w:u w:val="single" w:color="auto"/>
        </w:rPr>
        <w:t>（企业</w:t>
      </w:r>
      <w:r>
        <w:rPr>
          <w:spacing w:val="-1"/>
          <w:sz w:val="24"/>
          <w:szCs w:val="24"/>
          <w:u w:val="single" w:color="auto"/>
        </w:rPr>
        <w:t>名称</w:t>
      </w:r>
      <w:r>
        <w:rPr>
          <w:spacing w:val="16"/>
          <w:sz w:val="24"/>
          <w:szCs w:val="24"/>
          <w:u w:val="single" w:color="auto"/>
        </w:rPr>
        <w:t>）</w:t>
      </w:r>
      <w:r>
        <w:rPr>
          <w:spacing w:val="16"/>
          <w:sz w:val="24"/>
          <w:szCs w:val="24"/>
        </w:rPr>
        <w:t>，</w:t>
      </w:r>
      <w:r>
        <w:rPr>
          <w:spacing w:val="-1"/>
          <w:sz w:val="24"/>
          <w:szCs w:val="24"/>
        </w:rPr>
        <w:t>从业人员</w:t>
      </w:r>
      <w:r>
        <w:rPr>
          <w:spacing w:val="-1"/>
          <w:sz w:val="24"/>
          <w:szCs w:val="24"/>
          <w:u w:val="single" w:color="auto"/>
        </w:rPr>
        <w:t xml:space="preserve">      </w:t>
      </w:r>
      <w:r>
        <w:rPr>
          <w:spacing w:val="-107"/>
          <w:sz w:val="24"/>
          <w:szCs w:val="24"/>
        </w:rPr>
        <w:t xml:space="preserve"> </w:t>
      </w:r>
      <w:r>
        <w:rPr>
          <w:spacing w:val="-1"/>
          <w:sz w:val="24"/>
          <w:szCs w:val="24"/>
        </w:rPr>
        <w:t>人，营业收入为</w:t>
      </w:r>
      <w:r>
        <w:rPr>
          <w:spacing w:val="-120"/>
          <w:sz w:val="24"/>
          <w:szCs w:val="24"/>
        </w:rPr>
        <w:t xml:space="preserve"> </w:t>
      </w:r>
      <w:r>
        <w:rPr>
          <w:spacing w:val="1"/>
          <w:sz w:val="24"/>
          <w:szCs w:val="24"/>
          <w:u w:val="single" w:color="auto"/>
        </w:rPr>
        <w:t xml:space="preserve">      </w:t>
      </w:r>
      <w:r>
        <w:rPr>
          <w:spacing w:val="-101"/>
          <w:sz w:val="24"/>
          <w:szCs w:val="24"/>
        </w:rPr>
        <w:t xml:space="preserve"> </w:t>
      </w:r>
      <w:r>
        <w:rPr>
          <w:spacing w:val="-1"/>
          <w:sz w:val="24"/>
          <w:szCs w:val="24"/>
        </w:rPr>
        <w:t>万元，资产总额为</w:t>
      </w:r>
      <w:r>
        <w:rPr>
          <w:spacing w:val="-1"/>
          <w:sz w:val="24"/>
          <w:szCs w:val="24"/>
          <w:u w:val="single" w:color="auto"/>
        </w:rPr>
        <w:t xml:space="preserve">      </w:t>
      </w:r>
      <w:r>
        <w:rPr>
          <w:spacing w:val="-104"/>
          <w:sz w:val="24"/>
          <w:szCs w:val="24"/>
        </w:rPr>
        <w:t xml:space="preserve"> </w:t>
      </w:r>
      <w:r>
        <w:rPr>
          <w:spacing w:val="-1"/>
          <w:sz w:val="24"/>
          <w:szCs w:val="24"/>
        </w:rPr>
        <w:t>万元，属于</w:t>
      </w:r>
      <w:r>
        <w:rPr>
          <w:spacing w:val="-1"/>
          <w:sz w:val="24"/>
          <w:szCs w:val="24"/>
          <w:u w:val="single" w:color="auto"/>
        </w:rPr>
        <w:t>（中型企业、小型企业、微型企业</w:t>
      </w:r>
      <w:r>
        <w:rPr>
          <w:spacing w:val="1"/>
          <w:sz w:val="24"/>
          <w:szCs w:val="24"/>
          <w:u w:val="single" w:color="auto"/>
        </w:rPr>
        <w:t>）</w:t>
      </w:r>
      <w:r>
        <w:rPr>
          <w:spacing w:val="1"/>
          <w:sz w:val="24"/>
          <w:szCs w:val="24"/>
        </w:rPr>
        <w:t>；</w:t>
      </w:r>
    </w:p>
    <w:p w14:paraId="7963A7E0">
      <w:pPr>
        <w:pStyle w:val="4"/>
        <w:keepNext w:val="0"/>
        <w:keepLines w:val="0"/>
        <w:pageBreakBefore w:val="0"/>
        <w:widowControl/>
        <w:tabs>
          <w:tab w:val="left" w:pos="136"/>
        </w:tabs>
        <w:kinsoku/>
        <w:wordWrap/>
        <w:overflowPunct/>
        <w:topLinePunct w:val="0"/>
        <w:autoSpaceDE w:val="0"/>
        <w:autoSpaceDN w:val="0"/>
        <w:bidi w:val="0"/>
        <w:adjustRightInd w:val="0"/>
        <w:snapToGrid w:val="0"/>
        <w:spacing w:beforeAutospacing="0" w:afterAutospacing="0" w:line="360" w:lineRule="auto"/>
        <w:ind w:right="152" w:firstLine="785"/>
        <w:jc w:val="both"/>
        <w:textAlignment w:val="baseline"/>
        <w:rPr>
          <w:sz w:val="24"/>
          <w:szCs w:val="24"/>
        </w:rPr>
      </w:pPr>
      <w:r>
        <w:rPr>
          <w:sz w:val="24"/>
          <w:szCs w:val="24"/>
        </w:rPr>
        <w:t>2.</w:t>
      </w:r>
      <w:r>
        <w:rPr>
          <w:sz w:val="24"/>
          <w:szCs w:val="24"/>
          <w:u w:val="single" w:color="auto"/>
        </w:rPr>
        <w:t>（标的名称</w:t>
      </w:r>
      <w:r>
        <w:rPr>
          <w:spacing w:val="13"/>
          <w:sz w:val="24"/>
          <w:szCs w:val="24"/>
          <w:u w:val="single" w:color="auto"/>
        </w:rPr>
        <w:t>）</w:t>
      </w:r>
      <w:r>
        <w:rPr>
          <w:spacing w:val="13"/>
          <w:sz w:val="24"/>
          <w:szCs w:val="24"/>
        </w:rPr>
        <w:t>，</w:t>
      </w:r>
      <w:r>
        <w:rPr>
          <w:sz w:val="24"/>
          <w:szCs w:val="24"/>
        </w:rPr>
        <w:t>属于</w:t>
      </w:r>
      <w:r>
        <w:rPr>
          <w:sz w:val="24"/>
          <w:szCs w:val="24"/>
          <w:u w:val="single" w:color="auto"/>
        </w:rPr>
        <w:t>（采购文件中明确的所属行业</w:t>
      </w:r>
      <w:r>
        <w:rPr>
          <w:spacing w:val="13"/>
          <w:sz w:val="24"/>
          <w:szCs w:val="24"/>
          <w:u w:val="single" w:color="auto"/>
        </w:rPr>
        <w:t>）</w:t>
      </w:r>
      <w:r>
        <w:rPr>
          <w:spacing w:val="13"/>
          <w:sz w:val="24"/>
          <w:szCs w:val="24"/>
        </w:rPr>
        <w:t>；</w:t>
      </w:r>
      <w:r>
        <w:rPr>
          <w:sz w:val="24"/>
          <w:szCs w:val="24"/>
        </w:rPr>
        <w:t>承接企业为</w:t>
      </w:r>
      <w:r>
        <w:rPr>
          <w:sz w:val="24"/>
          <w:szCs w:val="24"/>
          <w:u w:val="single" w:color="auto"/>
        </w:rPr>
        <w:t>（企业</w:t>
      </w:r>
      <w:r>
        <w:rPr>
          <w:spacing w:val="-3"/>
          <w:sz w:val="24"/>
          <w:szCs w:val="24"/>
          <w:u w:val="single" w:color="auto"/>
        </w:rPr>
        <w:t>名称</w:t>
      </w:r>
      <w:r>
        <w:rPr>
          <w:spacing w:val="-16"/>
          <w:sz w:val="24"/>
          <w:szCs w:val="24"/>
          <w:u w:val="single" w:color="auto"/>
        </w:rPr>
        <w:t>）</w:t>
      </w:r>
      <w:r>
        <w:rPr>
          <w:spacing w:val="-16"/>
          <w:sz w:val="24"/>
          <w:szCs w:val="24"/>
        </w:rPr>
        <w:t>，</w:t>
      </w:r>
      <w:r>
        <w:rPr>
          <w:spacing w:val="-3"/>
          <w:sz w:val="24"/>
          <w:szCs w:val="24"/>
        </w:rPr>
        <w:t>从业人员</w:t>
      </w:r>
      <w:r>
        <w:rPr>
          <w:spacing w:val="-3"/>
          <w:sz w:val="24"/>
          <w:szCs w:val="24"/>
          <w:u w:val="single" w:color="auto"/>
        </w:rPr>
        <w:t xml:space="preserve">      </w:t>
      </w:r>
      <w:r>
        <w:rPr>
          <w:spacing w:val="-108"/>
          <w:sz w:val="24"/>
          <w:szCs w:val="24"/>
        </w:rPr>
        <w:t xml:space="preserve"> </w:t>
      </w:r>
      <w:r>
        <w:rPr>
          <w:spacing w:val="-3"/>
          <w:sz w:val="24"/>
          <w:szCs w:val="24"/>
        </w:rPr>
        <w:t>人，营业收入为</w:t>
      </w:r>
      <w:r>
        <w:rPr>
          <w:spacing w:val="-3"/>
          <w:sz w:val="24"/>
          <w:szCs w:val="24"/>
          <w:u w:val="single" w:color="auto"/>
        </w:rPr>
        <w:t xml:space="preserve">      </w:t>
      </w:r>
      <w:r>
        <w:rPr>
          <w:spacing w:val="-105"/>
          <w:sz w:val="24"/>
          <w:szCs w:val="24"/>
        </w:rPr>
        <w:t xml:space="preserve"> </w:t>
      </w:r>
      <w:r>
        <w:rPr>
          <w:spacing w:val="-3"/>
          <w:sz w:val="24"/>
          <w:szCs w:val="24"/>
        </w:rPr>
        <w:t>万元，资产总额为</w:t>
      </w:r>
      <w:r>
        <w:rPr>
          <w:spacing w:val="-3"/>
          <w:sz w:val="24"/>
          <w:szCs w:val="24"/>
          <w:u w:val="single" w:color="auto"/>
        </w:rPr>
        <w:t xml:space="preserve">      </w:t>
      </w:r>
      <w:r>
        <w:rPr>
          <w:spacing w:val="-104"/>
          <w:sz w:val="24"/>
          <w:szCs w:val="24"/>
        </w:rPr>
        <w:t xml:space="preserve"> </w:t>
      </w:r>
      <w:r>
        <w:rPr>
          <w:spacing w:val="-3"/>
          <w:sz w:val="24"/>
          <w:szCs w:val="24"/>
        </w:rPr>
        <w:t>万元，属于</w:t>
      </w:r>
      <w:r>
        <w:rPr>
          <w:spacing w:val="-10"/>
          <w:sz w:val="24"/>
          <w:szCs w:val="24"/>
          <w:u w:val="single" w:color="auto"/>
        </w:rPr>
        <w:t>（中型企业、小型企业、微型企业</w:t>
      </w:r>
      <w:r>
        <w:rPr>
          <w:spacing w:val="6"/>
          <w:sz w:val="24"/>
          <w:szCs w:val="24"/>
          <w:u w:val="single" w:color="auto"/>
        </w:rPr>
        <w:t>）</w:t>
      </w:r>
      <w:r>
        <w:rPr>
          <w:spacing w:val="6"/>
          <w:sz w:val="24"/>
          <w:szCs w:val="24"/>
        </w:rPr>
        <w:t>；</w:t>
      </w:r>
    </w:p>
    <w:p w14:paraId="3EE3FC87">
      <w:pPr>
        <w:pStyle w:val="4"/>
        <w:keepNext w:val="0"/>
        <w:keepLines w:val="0"/>
        <w:pageBreakBefore w:val="0"/>
        <w:widowControl/>
        <w:kinsoku/>
        <w:wordWrap/>
        <w:overflowPunct/>
        <w:topLinePunct w:val="0"/>
        <w:autoSpaceDE w:val="0"/>
        <w:autoSpaceDN w:val="0"/>
        <w:bidi w:val="0"/>
        <w:adjustRightInd w:val="0"/>
        <w:snapToGrid w:val="0"/>
        <w:spacing w:beforeAutospacing="0" w:afterAutospacing="0" w:line="360" w:lineRule="auto"/>
        <w:ind w:left="730"/>
        <w:textAlignment w:val="baseline"/>
        <w:rPr>
          <w:sz w:val="24"/>
          <w:szCs w:val="24"/>
        </w:rPr>
      </w:pPr>
      <w:r>
        <w:rPr>
          <w:spacing w:val="-13"/>
          <w:position w:val="3"/>
          <w:sz w:val="24"/>
          <w:szCs w:val="24"/>
        </w:rPr>
        <w:t>……</w:t>
      </w:r>
    </w:p>
    <w:p w14:paraId="1FA48D06">
      <w:pPr>
        <w:pStyle w:val="4"/>
        <w:keepNext w:val="0"/>
        <w:keepLines w:val="0"/>
        <w:pageBreakBefore w:val="0"/>
        <w:widowControl/>
        <w:kinsoku/>
        <w:wordWrap/>
        <w:overflowPunct/>
        <w:topLinePunct w:val="0"/>
        <w:autoSpaceDE w:val="0"/>
        <w:autoSpaceDN w:val="0"/>
        <w:bidi w:val="0"/>
        <w:adjustRightInd w:val="0"/>
        <w:snapToGrid w:val="0"/>
        <w:spacing w:beforeAutospacing="0" w:afterAutospacing="0" w:line="360" w:lineRule="auto"/>
        <w:ind w:right="210" w:firstLine="484" w:firstLineChars="200"/>
        <w:textAlignment w:val="baseline"/>
        <w:rPr>
          <w:sz w:val="24"/>
          <w:szCs w:val="24"/>
        </w:rPr>
      </w:pPr>
      <w:r>
        <w:rPr>
          <w:spacing w:val="1"/>
          <w:sz w:val="24"/>
          <w:szCs w:val="24"/>
        </w:rPr>
        <w:t>以上企业，不属于大企业的分支机构，不存在控股股东为大企业的情形，也</w:t>
      </w:r>
      <w:r>
        <w:rPr>
          <w:spacing w:val="-1"/>
          <w:sz w:val="24"/>
          <w:szCs w:val="24"/>
        </w:rPr>
        <w:t>不存在与大企业的负责人为同一人的情形。</w:t>
      </w:r>
    </w:p>
    <w:p w14:paraId="147B6548">
      <w:pPr>
        <w:pStyle w:val="4"/>
        <w:keepNext w:val="0"/>
        <w:keepLines w:val="0"/>
        <w:pageBreakBefore w:val="0"/>
        <w:widowControl/>
        <w:kinsoku/>
        <w:wordWrap/>
        <w:overflowPunct/>
        <w:topLinePunct w:val="0"/>
        <w:autoSpaceDE w:val="0"/>
        <w:autoSpaceDN w:val="0"/>
        <w:bidi w:val="0"/>
        <w:adjustRightInd w:val="0"/>
        <w:snapToGrid w:val="0"/>
        <w:spacing w:beforeAutospacing="0" w:line="360" w:lineRule="auto"/>
        <w:ind w:firstLine="480" w:firstLineChars="200"/>
        <w:textAlignment w:val="baseline"/>
        <w:rPr>
          <w:sz w:val="24"/>
          <w:szCs w:val="24"/>
        </w:rPr>
      </w:pPr>
      <w:r>
        <w:rPr>
          <w:sz w:val="24"/>
          <w:szCs w:val="24"/>
        </w:rPr>
        <w:t>本企业对上述声明内容的真实性负责。如有虚</w:t>
      </w:r>
      <w:r>
        <w:rPr>
          <w:spacing w:val="-1"/>
          <w:sz w:val="24"/>
          <w:szCs w:val="24"/>
        </w:rPr>
        <w:t>假，将依法承担相应责任。</w:t>
      </w:r>
    </w:p>
    <w:p w14:paraId="6F14BF3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35B09A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35AAC5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D1752C4">
      <w:pPr>
        <w:pStyle w:val="4"/>
        <w:keepNext w:val="0"/>
        <w:keepLines w:val="0"/>
        <w:pageBreakBefore w:val="0"/>
        <w:widowControl/>
        <w:kinsoku w:val="0"/>
        <w:wordWrap/>
        <w:overflowPunct/>
        <w:topLinePunct w:val="0"/>
        <w:autoSpaceDE w:val="0"/>
        <w:autoSpaceDN w:val="0"/>
        <w:bidi w:val="0"/>
        <w:adjustRightInd w:val="0"/>
        <w:snapToGrid w:val="0"/>
        <w:spacing w:before="79" w:line="360" w:lineRule="auto"/>
        <w:ind w:left="5676" w:right="1187" w:hanging="37"/>
        <w:textAlignment w:val="baseline"/>
        <w:rPr>
          <w:spacing w:val="-31"/>
          <w:sz w:val="24"/>
          <w:szCs w:val="24"/>
        </w:rPr>
      </w:pPr>
      <w:r>
        <w:rPr>
          <w:spacing w:val="-2"/>
          <w:sz w:val="24"/>
          <w:szCs w:val="24"/>
        </w:rPr>
        <w:t>企业名称（公章</w:t>
      </w:r>
      <w:r>
        <w:rPr>
          <w:spacing w:val="-31"/>
          <w:sz w:val="24"/>
          <w:szCs w:val="24"/>
        </w:rPr>
        <w:t>）：</w:t>
      </w:r>
    </w:p>
    <w:p w14:paraId="2C0E1754">
      <w:pPr>
        <w:pStyle w:val="4"/>
        <w:keepNext w:val="0"/>
        <w:keepLines w:val="0"/>
        <w:pageBreakBefore w:val="0"/>
        <w:widowControl/>
        <w:kinsoku w:val="0"/>
        <w:wordWrap/>
        <w:overflowPunct/>
        <w:topLinePunct w:val="0"/>
        <w:autoSpaceDE w:val="0"/>
        <w:autoSpaceDN w:val="0"/>
        <w:bidi w:val="0"/>
        <w:adjustRightInd w:val="0"/>
        <w:snapToGrid w:val="0"/>
        <w:spacing w:before="79" w:line="360" w:lineRule="auto"/>
        <w:ind w:right="1187" w:firstLine="5566" w:firstLineChars="2300"/>
        <w:textAlignment w:val="baseline"/>
        <w:rPr>
          <w:sz w:val="24"/>
          <w:szCs w:val="24"/>
        </w:rPr>
      </w:pPr>
      <w:r>
        <w:rPr>
          <w:spacing w:val="1"/>
          <w:sz w:val="24"/>
          <w:szCs w:val="24"/>
        </w:rPr>
        <w:t xml:space="preserve"> </w:t>
      </w:r>
      <w:r>
        <w:rPr>
          <w:spacing w:val="-21"/>
          <w:sz w:val="24"/>
          <w:szCs w:val="24"/>
        </w:rPr>
        <w:t>日</w:t>
      </w:r>
      <w:r>
        <w:rPr>
          <w:spacing w:val="12"/>
          <w:sz w:val="24"/>
          <w:szCs w:val="24"/>
        </w:rPr>
        <w:t xml:space="preserve"> </w:t>
      </w:r>
      <w:r>
        <w:rPr>
          <w:spacing w:val="-21"/>
          <w:sz w:val="24"/>
          <w:szCs w:val="24"/>
        </w:rPr>
        <w:t>期：</w:t>
      </w:r>
    </w:p>
    <w:p w14:paraId="28F5A0FE">
      <w:pPr>
        <w:pStyle w:val="4"/>
        <w:spacing w:before="72" w:line="471" w:lineRule="auto"/>
        <w:ind w:left="9" w:hanging="1"/>
        <w:jc w:val="both"/>
        <w:rPr>
          <w:sz w:val="20"/>
          <w:szCs w:val="20"/>
        </w:rPr>
      </w:pPr>
      <w:r>
        <w:rPr>
          <w:spacing w:val="8"/>
          <w:sz w:val="20"/>
          <w:szCs w:val="20"/>
        </w:rPr>
        <w:t>注：享受《政府采购促进中小企业发展管理办法》（财库〔2020〕46号）规定的中小企业扶持政</w:t>
      </w:r>
      <w:r>
        <w:rPr>
          <w:spacing w:val="7"/>
          <w:sz w:val="20"/>
          <w:szCs w:val="20"/>
        </w:rPr>
        <w:t>策的，采购人、采购代理机构应当随成交结果公开成交供应商的《中小企业声明函》、从业人员、</w:t>
      </w:r>
      <w:r>
        <w:rPr>
          <w:spacing w:val="9"/>
          <w:sz w:val="20"/>
          <w:szCs w:val="20"/>
        </w:rPr>
        <w:t>营业收入、资产总额填报上一年度数据，无上一年度数据的新成立企业可不填报。</w:t>
      </w:r>
    </w:p>
    <w:p w14:paraId="2080A2F5">
      <w:pPr>
        <w:spacing w:line="471" w:lineRule="auto"/>
        <w:rPr>
          <w:sz w:val="20"/>
          <w:szCs w:val="20"/>
        </w:rPr>
        <w:sectPr>
          <w:footerReference r:id="rId27" w:type="default"/>
          <w:pgSz w:w="11906" w:h="16839"/>
          <w:pgMar w:top="1440" w:right="1080" w:bottom="1440" w:left="1080" w:header="0" w:footer="994" w:gutter="0"/>
          <w:pgNumType w:fmt="decimal"/>
          <w:cols w:space="720" w:num="1"/>
        </w:sectPr>
      </w:pPr>
    </w:p>
    <w:p w14:paraId="7D14E12A">
      <w:pPr>
        <w:pStyle w:val="4"/>
        <w:spacing w:before="78" w:line="219" w:lineRule="auto"/>
        <w:rPr>
          <w:sz w:val="24"/>
          <w:szCs w:val="24"/>
        </w:rPr>
      </w:pPr>
      <w:r>
        <w:rPr>
          <w:b/>
          <w:bCs/>
          <w:spacing w:val="-17"/>
          <w:sz w:val="24"/>
          <w:szCs w:val="24"/>
        </w:rPr>
        <w:t>附：</w:t>
      </w:r>
    </w:p>
    <w:p w14:paraId="28E3E449">
      <w:pPr>
        <w:pStyle w:val="4"/>
        <w:spacing w:before="28" w:line="219" w:lineRule="auto"/>
        <w:ind w:left="3642"/>
        <w:rPr>
          <w:sz w:val="24"/>
          <w:szCs w:val="24"/>
        </w:rPr>
      </w:pPr>
      <w:r>
        <w:rPr>
          <w:b/>
          <w:bCs/>
          <w:spacing w:val="-6"/>
          <w:sz w:val="24"/>
          <w:szCs w:val="24"/>
        </w:rPr>
        <w:t>中小微企业划型标准</w:t>
      </w:r>
    </w:p>
    <w:p w14:paraId="5643E5E5">
      <w:pPr>
        <w:spacing w:before="60"/>
      </w:pPr>
    </w:p>
    <w:tbl>
      <w:tblPr>
        <w:tblStyle w:val="9"/>
        <w:tblW w:w="938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574"/>
        <w:gridCol w:w="1659"/>
        <w:gridCol w:w="1465"/>
        <w:gridCol w:w="1902"/>
        <w:gridCol w:w="1691"/>
        <w:gridCol w:w="1091"/>
      </w:tblGrid>
      <w:tr w14:paraId="0511F3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574" w:type="dxa"/>
            <w:vAlign w:val="top"/>
          </w:tcPr>
          <w:p w14:paraId="03218B54">
            <w:pPr>
              <w:pStyle w:val="10"/>
              <w:spacing w:before="41" w:line="207" w:lineRule="auto"/>
              <w:ind w:left="316"/>
            </w:pPr>
            <w:r>
              <w:rPr>
                <w:b/>
                <w:bCs/>
                <w:spacing w:val="-6"/>
              </w:rPr>
              <w:t>行业名称</w:t>
            </w:r>
          </w:p>
        </w:tc>
        <w:tc>
          <w:tcPr>
            <w:tcW w:w="1659" w:type="dxa"/>
            <w:vAlign w:val="top"/>
          </w:tcPr>
          <w:p w14:paraId="46C4DBF4">
            <w:pPr>
              <w:pStyle w:val="10"/>
              <w:spacing w:before="41" w:line="207" w:lineRule="auto"/>
              <w:ind w:left="356"/>
            </w:pPr>
            <w:r>
              <w:rPr>
                <w:b/>
                <w:bCs/>
                <w:spacing w:val="-5"/>
              </w:rPr>
              <w:t>指标名称</w:t>
            </w:r>
          </w:p>
        </w:tc>
        <w:tc>
          <w:tcPr>
            <w:tcW w:w="1465" w:type="dxa"/>
            <w:vAlign w:val="top"/>
          </w:tcPr>
          <w:p w14:paraId="78B1BB03">
            <w:pPr>
              <w:pStyle w:val="10"/>
              <w:spacing w:before="41" w:line="207" w:lineRule="auto"/>
              <w:ind w:left="256"/>
            </w:pPr>
            <w:r>
              <w:rPr>
                <w:b/>
                <w:bCs/>
                <w:spacing w:val="-5"/>
              </w:rPr>
              <w:t>计量单位</w:t>
            </w:r>
          </w:p>
        </w:tc>
        <w:tc>
          <w:tcPr>
            <w:tcW w:w="1902" w:type="dxa"/>
            <w:vAlign w:val="top"/>
          </w:tcPr>
          <w:p w14:paraId="0225A2D2">
            <w:pPr>
              <w:pStyle w:val="10"/>
              <w:spacing w:before="41" w:line="207" w:lineRule="auto"/>
              <w:ind w:left="739"/>
            </w:pPr>
            <w:r>
              <w:rPr>
                <w:b/>
                <w:bCs/>
                <w:spacing w:val="-19"/>
              </w:rPr>
              <w:t>中型</w:t>
            </w:r>
          </w:p>
        </w:tc>
        <w:tc>
          <w:tcPr>
            <w:tcW w:w="1691" w:type="dxa"/>
            <w:vAlign w:val="top"/>
          </w:tcPr>
          <w:p w14:paraId="2D44250F">
            <w:pPr>
              <w:pStyle w:val="10"/>
              <w:spacing w:before="41" w:line="207" w:lineRule="auto"/>
              <w:ind w:left="618"/>
            </w:pPr>
            <w:r>
              <w:rPr>
                <w:b/>
                <w:bCs/>
                <w:spacing w:val="-11"/>
              </w:rPr>
              <w:t>小型</w:t>
            </w:r>
          </w:p>
        </w:tc>
        <w:tc>
          <w:tcPr>
            <w:tcW w:w="1091" w:type="dxa"/>
            <w:vAlign w:val="top"/>
          </w:tcPr>
          <w:p w14:paraId="5D7781E8">
            <w:pPr>
              <w:pStyle w:val="10"/>
              <w:spacing w:before="41" w:line="207" w:lineRule="auto"/>
              <w:ind w:left="310"/>
            </w:pPr>
            <w:r>
              <w:rPr>
                <w:b/>
                <w:bCs/>
                <w:spacing w:val="-8"/>
              </w:rPr>
              <w:t>微型</w:t>
            </w:r>
          </w:p>
        </w:tc>
      </w:tr>
      <w:tr w14:paraId="3511E9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Align w:val="top"/>
          </w:tcPr>
          <w:p w14:paraId="00C3FC71">
            <w:pPr>
              <w:pStyle w:val="10"/>
              <w:spacing w:before="67" w:line="219" w:lineRule="auto"/>
              <w:ind w:left="158"/>
              <w:rPr>
                <w:sz w:val="18"/>
                <w:szCs w:val="18"/>
              </w:rPr>
            </w:pPr>
            <w:r>
              <w:rPr>
                <w:b/>
                <w:bCs/>
                <w:spacing w:val="-2"/>
                <w:sz w:val="18"/>
                <w:szCs w:val="18"/>
              </w:rPr>
              <w:t>农、林、牧、渔</w:t>
            </w:r>
          </w:p>
        </w:tc>
        <w:tc>
          <w:tcPr>
            <w:tcW w:w="1659" w:type="dxa"/>
            <w:vAlign w:val="top"/>
          </w:tcPr>
          <w:p w14:paraId="4689C3FD">
            <w:pPr>
              <w:pStyle w:val="10"/>
              <w:spacing w:before="67" w:line="219" w:lineRule="auto"/>
              <w:ind w:left="253"/>
              <w:rPr>
                <w:sz w:val="18"/>
                <w:szCs w:val="18"/>
              </w:rPr>
            </w:pPr>
            <w:r>
              <w:rPr>
                <w:spacing w:val="-2"/>
                <w:sz w:val="18"/>
                <w:szCs w:val="18"/>
              </w:rPr>
              <w:t>营业收入（Y）</w:t>
            </w:r>
          </w:p>
        </w:tc>
        <w:tc>
          <w:tcPr>
            <w:tcW w:w="1465" w:type="dxa"/>
            <w:vAlign w:val="top"/>
          </w:tcPr>
          <w:p w14:paraId="49539CCC">
            <w:pPr>
              <w:pStyle w:val="10"/>
              <w:spacing w:before="67" w:line="220" w:lineRule="auto"/>
              <w:ind w:left="561"/>
              <w:rPr>
                <w:sz w:val="18"/>
                <w:szCs w:val="18"/>
              </w:rPr>
            </w:pPr>
            <w:r>
              <w:rPr>
                <w:spacing w:val="-6"/>
                <w:sz w:val="18"/>
                <w:szCs w:val="18"/>
              </w:rPr>
              <w:t>万元</w:t>
            </w:r>
          </w:p>
        </w:tc>
        <w:tc>
          <w:tcPr>
            <w:tcW w:w="1902" w:type="dxa"/>
            <w:vAlign w:val="top"/>
          </w:tcPr>
          <w:p w14:paraId="58D30D1C">
            <w:pPr>
              <w:pStyle w:val="10"/>
              <w:spacing w:before="67" w:line="236" w:lineRule="auto"/>
              <w:ind w:left="374"/>
              <w:rPr>
                <w:sz w:val="18"/>
                <w:szCs w:val="18"/>
              </w:rPr>
            </w:pPr>
            <w:r>
              <w:rPr>
                <w:spacing w:val="-1"/>
                <w:sz w:val="18"/>
                <w:szCs w:val="18"/>
              </w:rPr>
              <w:t>500≤Y＜20000</w:t>
            </w:r>
          </w:p>
        </w:tc>
        <w:tc>
          <w:tcPr>
            <w:tcW w:w="1691" w:type="dxa"/>
            <w:vAlign w:val="top"/>
          </w:tcPr>
          <w:p w14:paraId="67FAF1A7">
            <w:pPr>
              <w:pStyle w:val="10"/>
              <w:spacing w:before="67" w:line="236" w:lineRule="auto"/>
              <w:ind w:left="404"/>
              <w:rPr>
                <w:sz w:val="18"/>
                <w:szCs w:val="18"/>
              </w:rPr>
            </w:pPr>
            <w:r>
              <w:rPr>
                <w:spacing w:val="-2"/>
                <w:sz w:val="18"/>
                <w:szCs w:val="18"/>
              </w:rPr>
              <w:t>50≤Y＜500</w:t>
            </w:r>
          </w:p>
        </w:tc>
        <w:tc>
          <w:tcPr>
            <w:tcW w:w="1091" w:type="dxa"/>
            <w:vAlign w:val="top"/>
          </w:tcPr>
          <w:p w14:paraId="62F23EA8">
            <w:pPr>
              <w:pStyle w:val="10"/>
              <w:spacing w:before="66"/>
              <w:ind w:left="322"/>
              <w:rPr>
                <w:sz w:val="18"/>
                <w:szCs w:val="18"/>
              </w:rPr>
            </w:pPr>
            <w:r>
              <w:rPr>
                <w:spacing w:val="-2"/>
                <w:sz w:val="18"/>
                <w:szCs w:val="18"/>
              </w:rPr>
              <w:t>Y＜50</w:t>
            </w:r>
          </w:p>
        </w:tc>
      </w:tr>
      <w:tr w14:paraId="172515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restart"/>
            <w:tcBorders>
              <w:bottom w:val="nil"/>
            </w:tcBorders>
            <w:vAlign w:val="top"/>
          </w:tcPr>
          <w:p w14:paraId="007EB7D4">
            <w:pPr>
              <w:pStyle w:val="10"/>
              <w:spacing w:before="228" w:line="232" w:lineRule="auto"/>
              <w:ind w:left="612"/>
              <w:rPr>
                <w:sz w:val="18"/>
                <w:szCs w:val="18"/>
              </w:rPr>
            </w:pPr>
            <w:r>
              <w:rPr>
                <w:b/>
                <w:bCs/>
                <w:spacing w:val="-7"/>
                <w:sz w:val="18"/>
                <w:szCs w:val="18"/>
              </w:rPr>
              <w:t>工业</w:t>
            </w:r>
          </w:p>
        </w:tc>
        <w:tc>
          <w:tcPr>
            <w:tcW w:w="1659" w:type="dxa"/>
            <w:vAlign w:val="top"/>
          </w:tcPr>
          <w:p w14:paraId="1D108E5A">
            <w:pPr>
              <w:pStyle w:val="10"/>
              <w:spacing w:before="68" w:line="220" w:lineRule="auto"/>
              <w:ind w:left="250"/>
              <w:rPr>
                <w:sz w:val="18"/>
                <w:szCs w:val="18"/>
              </w:rPr>
            </w:pPr>
            <w:r>
              <w:rPr>
                <w:spacing w:val="-2"/>
                <w:sz w:val="18"/>
                <w:szCs w:val="18"/>
              </w:rPr>
              <w:t>从业人员（X）</w:t>
            </w:r>
          </w:p>
        </w:tc>
        <w:tc>
          <w:tcPr>
            <w:tcW w:w="1465" w:type="dxa"/>
            <w:vAlign w:val="top"/>
          </w:tcPr>
          <w:p w14:paraId="6AE2080C">
            <w:pPr>
              <w:pStyle w:val="10"/>
              <w:spacing w:before="68" w:line="222" w:lineRule="auto"/>
              <w:ind w:left="647"/>
              <w:rPr>
                <w:sz w:val="18"/>
                <w:szCs w:val="18"/>
              </w:rPr>
            </w:pPr>
            <w:r>
              <w:rPr>
                <w:sz w:val="18"/>
                <w:szCs w:val="18"/>
              </w:rPr>
              <w:t>人</w:t>
            </w:r>
          </w:p>
        </w:tc>
        <w:tc>
          <w:tcPr>
            <w:tcW w:w="1902" w:type="dxa"/>
            <w:vAlign w:val="top"/>
          </w:tcPr>
          <w:p w14:paraId="467FF534">
            <w:pPr>
              <w:pStyle w:val="10"/>
              <w:spacing w:before="67" w:line="236" w:lineRule="auto"/>
              <w:ind w:left="420"/>
              <w:rPr>
                <w:sz w:val="18"/>
                <w:szCs w:val="18"/>
              </w:rPr>
            </w:pPr>
            <w:r>
              <w:rPr>
                <w:spacing w:val="-1"/>
                <w:sz w:val="18"/>
                <w:szCs w:val="18"/>
              </w:rPr>
              <w:t>300≤X＜1000</w:t>
            </w:r>
          </w:p>
        </w:tc>
        <w:tc>
          <w:tcPr>
            <w:tcW w:w="1691" w:type="dxa"/>
            <w:vAlign w:val="top"/>
          </w:tcPr>
          <w:p w14:paraId="25BA9BBB">
            <w:pPr>
              <w:pStyle w:val="10"/>
              <w:spacing w:before="67" w:line="236" w:lineRule="auto"/>
              <w:ind w:left="403"/>
              <w:rPr>
                <w:sz w:val="18"/>
                <w:szCs w:val="18"/>
              </w:rPr>
            </w:pPr>
            <w:r>
              <w:rPr>
                <w:spacing w:val="-1"/>
                <w:sz w:val="18"/>
                <w:szCs w:val="18"/>
              </w:rPr>
              <w:t>20≤X＜300</w:t>
            </w:r>
          </w:p>
        </w:tc>
        <w:tc>
          <w:tcPr>
            <w:tcW w:w="1091" w:type="dxa"/>
            <w:vAlign w:val="top"/>
          </w:tcPr>
          <w:p w14:paraId="57F06935">
            <w:pPr>
              <w:pStyle w:val="10"/>
              <w:spacing w:before="67"/>
              <w:ind w:left="323"/>
              <w:rPr>
                <w:sz w:val="18"/>
                <w:szCs w:val="18"/>
              </w:rPr>
            </w:pPr>
            <w:r>
              <w:rPr>
                <w:spacing w:val="-2"/>
                <w:sz w:val="18"/>
                <w:szCs w:val="18"/>
              </w:rPr>
              <w:t>X＜20</w:t>
            </w:r>
          </w:p>
        </w:tc>
      </w:tr>
      <w:tr w14:paraId="3FCBDD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continue"/>
            <w:tcBorders>
              <w:top w:val="nil"/>
            </w:tcBorders>
            <w:vAlign w:val="top"/>
          </w:tcPr>
          <w:p w14:paraId="73AD2DA4">
            <w:pPr>
              <w:rPr>
                <w:rFonts w:ascii="Arial"/>
                <w:sz w:val="21"/>
              </w:rPr>
            </w:pPr>
          </w:p>
        </w:tc>
        <w:tc>
          <w:tcPr>
            <w:tcW w:w="1659" w:type="dxa"/>
            <w:vAlign w:val="top"/>
          </w:tcPr>
          <w:p w14:paraId="5A1790E0">
            <w:pPr>
              <w:pStyle w:val="10"/>
              <w:spacing w:before="68" w:line="219" w:lineRule="auto"/>
              <w:ind w:left="253"/>
              <w:rPr>
                <w:sz w:val="18"/>
                <w:szCs w:val="18"/>
              </w:rPr>
            </w:pPr>
            <w:r>
              <w:rPr>
                <w:spacing w:val="-2"/>
                <w:sz w:val="18"/>
                <w:szCs w:val="18"/>
              </w:rPr>
              <w:t>营业收入（Y）</w:t>
            </w:r>
          </w:p>
        </w:tc>
        <w:tc>
          <w:tcPr>
            <w:tcW w:w="1465" w:type="dxa"/>
            <w:vAlign w:val="top"/>
          </w:tcPr>
          <w:p w14:paraId="0884BA3C">
            <w:pPr>
              <w:pStyle w:val="10"/>
              <w:spacing w:before="68" w:line="220" w:lineRule="auto"/>
              <w:ind w:left="561"/>
              <w:rPr>
                <w:sz w:val="18"/>
                <w:szCs w:val="18"/>
              </w:rPr>
            </w:pPr>
            <w:r>
              <w:rPr>
                <w:spacing w:val="-6"/>
                <w:sz w:val="18"/>
                <w:szCs w:val="18"/>
              </w:rPr>
              <w:t>万元</w:t>
            </w:r>
          </w:p>
        </w:tc>
        <w:tc>
          <w:tcPr>
            <w:tcW w:w="1902" w:type="dxa"/>
            <w:vAlign w:val="top"/>
          </w:tcPr>
          <w:p w14:paraId="51625286">
            <w:pPr>
              <w:pStyle w:val="10"/>
              <w:spacing w:before="68" w:line="236" w:lineRule="auto"/>
              <w:ind w:left="327"/>
              <w:rPr>
                <w:sz w:val="18"/>
                <w:szCs w:val="18"/>
              </w:rPr>
            </w:pPr>
            <w:r>
              <w:rPr>
                <w:spacing w:val="-1"/>
                <w:sz w:val="18"/>
                <w:szCs w:val="18"/>
              </w:rPr>
              <w:t>2000≤Y＜40000</w:t>
            </w:r>
          </w:p>
        </w:tc>
        <w:tc>
          <w:tcPr>
            <w:tcW w:w="1691" w:type="dxa"/>
            <w:vAlign w:val="top"/>
          </w:tcPr>
          <w:p w14:paraId="66245078">
            <w:pPr>
              <w:pStyle w:val="10"/>
              <w:spacing w:before="68" w:line="236" w:lineRule="auto"/>
              <w:ind w:left="316"/>
              <w:rPr>
                <w:sz w:val="18"/>
                <w:szCs w:val="18"/>
              </w:rPr>
            </w:pPr>
            <w:r>
              <w:rPr>
                <w:spacing w:val="-1"/>
                <w:sz w:val="18"/>
                <w:szCs w:val="18"/>
              </w:rPr>
              <w:t>300≤Y＜2000</w:t>
            </w:r>
          </w:p>
        </w:tc>
        <w:tc>
          <w:tcPr>
            <w:tcW w:w="1091" w:type="dxa"/>
            <w:vAlign w:val="top"/>
          </w:tcPr>
          <w:p w14:paraId="0E36C125">
            <w:pPr>
              <w:pStyle w:val="10"/>
              <w:spacing w:before="68"/>
              <w:ind w:left="276"/>
              <w:rPr>
                <w:sz w:val="18"/>
                <w:szCs w:val="18"/>
              </w:rPr>
            </w:pPr>
            <w:r>
              <w:rPr>
                <w:spacing w:val="-1"/>
                <w:sz w:val="18"/>
                <w:szCs w:val="18"/>
              </w:rPr>
              <w:t>Y＜300</w:t>
            </w:r>
          </w:p>
        </w:tc>
      </w:tr>
      <w:tr w14:paraId="432371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7461104B">
            <w:pPr>
              <w:pStyle w:val="10"/>
              <w:spacing w:before="232" w:line="220" w:lineRule="auto"/>
              <w:ind w:left="523"/>
              <w:rPr>
                <w:sz w:val="18"/>
                <w:szCs w:val="18"/>
              </w:rPr>
            </w:pPr>
            <w:r>
              <w:rPr>
                <w:b/>
                <w:bCs/>
                <w:spacing w:val="-5"/>
                <w:sz w:val="18"/>
                <w:szCs w:val="18"/>
              </w:rPr>
              <w:t>建筑业</w:t>
            </w:r>
          </w:p>
        </w:tc>
        <w:tc>
          <w:tcPr>
            <w:tcW w:w="1659" w:type="dxa"/>
            <w:vAlign w:val="top"/>
          </w:tcPr>
          <w:p w14:paraId="6A0D66D7">
            <w:pPr>
              <w:pStyle w:val="10"/>
              <w:spacing w:before="69" w:line="219" w:lineRule="auto"/>
              <w:ind w:left="253"/>
              <w:rPr>
                <w:sz w:val="18"/>
                <w:szCs w:val="18"/>
              </w:rPr>
            </w:pPr>
            <w:r>
              <w:rPr>
                <w:spacing w:val="-2"/>
                <w:sz w:val="18"/>
                <w:szCs w:val="18"/>
              </w:rPr>
              <w:t>营业收入（Y）</w:t>
            </w:r>
          </w:p>
        </w:tc>
        <w:tc>
          <w:tcPr>
            <w:tcW w:w="1465" w:type="dxa"/>
            <w:vAlign w:val="top"/>
          </w:tcPr>
          <w:p w14:paraId="0FF83C90">
            <w:pPr>
              <w:pStyle w:val="10"/>
              <w:spacing w:before="69" w:line="220" w:lineRule="auto"/>
              <w:ind w:left="561"/>
              <w:rPr>
                <w:sz w:val="18"/>
                <w:szCs w:val="18"/>
              </w:rPr>
            </w:pPr>
            <w:r>
              <w:rPr>
                <w:spacing w:val="-6"/>
                <w:sz w:val="18"/>
                <w:szCs w:val="18"/>
              </w:rPr>
              <w:t>万元</w:t>
            </w:r>
          </w:p>
        </w:tc>
        <w:tc>
          <w:tcPr>
            <w:tcW w:w="1902" w:type="dxa"/>
            <w:vAlign w:val="top"/>
          </w:tcPr>
          <w:p w14:paraId="579C407A">
            <w:pPr>
              <w:pStyle w:val="10"/>
              <w:spacing w:before="69" w:line="236" w:lineRule="auto"/>
              <w:ind w:left="327"/>
              <w:rPr>
                <w:sz w:val="18"/>
                <w:szCs w:val="18"/>
              </w:rPr>
            </w:pPr>
            <w:r>
              <w:rPr>
                <w:spacing w:val="-1"/>
                <w:sz w:val="18"/>
                <w:szCs w:val="18"/>
              </w:rPr>
              <w:t>6000≤Y＜80000</w:t>
            </w:r>
          </w:p>
        </w:tc>
        <w:tc>
          <w:tcPr>
            <w:tcW w:w="1691" w:type="dxa"/>
            <w:vAlign w:val="top"/>
          </w:tcPr>
          <w:p w14:paraId="321AC27F">
            <w:pPr>
              <w:pStyle w:val="10"/>
              <w:spacing w:before="69" w:line="236" w:lineRule="auto"/>
              <w:ind w:left="316"/>
              <w:rPr>
                <w:sz w:val="18"/>
                <w:szCs w:val="18"/>
              </w:rPr>
            </w:pPr>
            <w:r>
              <w:rPr>
                <w:spacing w:val="-1"/>
                <w:sz w:val="18"/>
                <w:szCs w:val="18"/>
              </w:rPr>
              <w:t>300≤Y＜6000</w:t>
            </w:r>
          </w:p>
        </w:tc>
        <w:tc>
          <w:tcPr>
            <w:tcW w:w="1091" w:type="dxa"/>
            <w:vAlign w:val="top"/>
          </w:tcPr>
          <w:p w14:paraId="2AC08E7C">
            <w:pPr>
              <w:pStyle w:val="10"/>
              <w:spacing w:before="68"/>
              <w:ind w:left="276"/>
              <w:rPr>
                <w:sz w:val="18"/>
                <w:szCs w:val="18"/>
              </w:rPr>
            </w:pPr>
            <w:r>
              <w:rPr>
                <w:spacing w:val="-1"/>
                <w:sz w:val="18"/>
                <w:szCs w:val="18"/>
              </w:rPr>
              <w:t>Y＜300</w:t>
            </w:r>
          </w:p>
        </w:tc>
      </w:tr>
      <w:tr w14:paraId="4D2714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1574" w:type="dxa"/>
            <w:vMerge w:val="continue"/>
            <w:tcBorders>
              <w:top w:val="nil"/>
            </w:tcBorders>
            <w:vAlign w:val="top"/>
          </w:tcPr>
          <w:p w14:paraId="4ACC086A">
            <w:pPr>
              <w:rPr>
                <w:rFonts w:ascii="Arial"/>
                <w:sz w:val="21"/>
              </w:rPr>
            </w:pPr>
          </w:p>
        </w:tc>
        <w:tc>
          <w:tcPr>
            <w:tcW w:w="1659" w:type="dxa"/>
            <w:vAlign w:val="top"/>
          </w:tcPr>
          <w:p w14:paraId="20F63E63">
            <w:pPr>
              <w:pStyle w:val="10"/>
              <w:spacing w:before="71" w:line="219" w:lineRule="auto"/>
              <w:ind w:left="255"/>
              <w:rPr>
                <w:sz w:val="18"/>
                <w:szCs w:val="18"/>
              </w:rPr>
            </w:pPr>
            <w:r>
              <w:rPr>
                <w:spacing w:val="-3"/>
                <w:sz w:val="18"/>
                <w:szCs w:val="18"/>
              </w:rPr>
              <w:t>资产总额（Z）</w:t>
            </w:r>
          </w:p>
        </w:tc>
        <w:tc>
          <w:tcPr>
            <w:tcW w:w="1465" w:type="dxa"/>
            <w:vAlign w:val="top"/>
          </w:tcPr>
          <w:p w14:paraId="13B77BCE">
            <w:pPr>
              <w:pStyle w:val="10"/>
              <w:spacing w:before="71" w:line="220" w:lineRule="auto"/>
              <w:ind w:left="561"/>
              <w:rPr>
                <w:sz w:val="18"/>
                <w:szCs w:val="18"/>
              </w:rPr>
            </w:pPr>
            <w:r>
              <w:rPr>
                <w:spacing w:val="-6"/>
                <w:sz w:val="18"/>
                <w:szCs w:val="18"/>
              </w:rPr>
              <w:t>万元</w:t>
            </w:r>
          </w:p>
        </w:tc>
        <w:tc>
          <w:tcPr>
            <w:tcW w:w="1902" w:type="dxa"/>
            <w:vAlign w:val="top"/>
          </w:tcPr>
          <w:p w14:paraId="5803EEC5">
            <w:pPr>
              <w:pStyle w:val="10"/>
              <w:spacing w:before="71" w:line="236" w:lineRule="auto"/>
              <w:ind w:left="329"/>
              <w:rPr>
                <w:sz w:val="18"/>
                <w:szCs w:val="18"/>
              </w:rPr>
            </w:pPr>
            <w:r>
              <w:rPr>
                <w:spacing w:val="-1"/>
                <w:sz w:val="18"/>
                <w:szCs w:val="18"/>
              </w:rPr>
              <w:t>5000≤Z＜80000</w:t>
            </w:r>
          </w:p>
        </w:tc>
        <w:tc>
          <w:tcPr>
            <w:tcW w:w="1691" w:type="dxa"/>
            <w:vAlign w:val="top"/>
          </w:tcPr>
          <w:p w14:paraId="2148AFE8">
            <w:pPr>
              <w:pStyle w:val="10"/>
              <w:spacing w:before="71" w:line="236" w:lineRule="auto"/>
              <w:ind w:left="316"/>
              <w:rPr>
                <w:sz w:val="18"/>
                <w:szCs w:val="18"/>
              </w:rPr>
            </w:pPr>
            <w:r>
              <w:rPr>
                <w:spacing w:val="-1"/>
                <w:sz w:val="18"/>
                <w:szCs w:val="18"/>
              </w:rPr>
              <w:t>300≤Z＜5000</w:t>
            </w:r>
          </w:p>
        </w:tc>
        <w:tc>
          <w:tcPr>
            <w:tcW w:w="1091" w:type="dxa"/>
            <w:vAlign w:val="top"/>
          </w:tcPr>
          <w:p w14:paraId="6DD5F5BA">
            <w:pPr>
              <w:pStyle w:val="10"/>
              <w:spacing w:before="70"/>
              <w:ind w:left="279"/>
              <w:rPr>
                <w:sz w:val="18"/>
                <w:szCs w:val="18"/>
              </w:rPr>
            </w:pPr>
            <w:r>
              <w:rPr>
                <w:spacing w:val="-2"/>
                <w:sz w:val="18"/>
                <w:szCs w:val="18"/>
              </w:rPr>
              <w:t>Z＜300</w:t>
            </w:r>
          </w:p>
        </w:tc>
      </w:tr>
      <w:tr w14:paraId="575D80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008CB74B">
            <w:pPr>
              <w:pStyle w:val="10"/>
              <w:spacing w:before="232" w:line="220" w:lineRule="auto"/>
              <w:ind w:left="520"/>
              <w:rPr>
                <w:sz w:val="18"/>
                <w:szCs w:val="18"/>
              </w:rPr>
            </w:pPr>
            <w:r>
              <w:rPr>
                <w:b/>
                <w:bCs/>
                <w:spacing w:val="-4"/>
                <w:sz w:val="18"/>
                <w:szCs w:val="18"/>
              </w:rPr>
              <w:t>批发业</w:t>
            </w:r>
          </w:p>
        </w:tc>
        <w:tc>
          <w:tcPr>
            <w:tcW w:w="1659" w:type="dxa"/>
            <w:vAlign w:val="top"/>
          </w:tcPr>
          <w:p w14:paraId="1A91B165">
            <w:pPr>
              <w:pStyle w:val="10"/>
              <w:spacing w:before="71" w:line="220" w:lineRule="auto"/>
              <w:ind w:left="250"/>
              <w:rPr>
                <w:sz w:val="18"/>
                <w:szCs w:val="18"/>
              </w:rPr>
            </w:pPr>
            <w:r>
              <w:rPr>
                <w:spacing w:val="-2"/>
                <w:sz w:val="18"/>
                <w:szCs w:val="18"/>
              </w:rPr>
              <w:t>从业人员（X）</w:t>
            </w:r>
          </w:p>
        </w:tc>
        <w:tc>
          <w:tcPr>
            <w:tcW w:w="1465" w:type="dxa"/>
            <w:vAlign w:val="top"/>
          </w:tcPr>
          <w:p w14:paraId="179D7D9D">
            <w:pPr>
              <w:pStyle w:val="10"/>
              <w:spacing w:before="71" w:line="222" w:lineRule="auto"/>
              <w:ind w:left="647"/>
              <w:rPr>
                <w:sz w:val="18"/>
                <w:szCs w:val="18"/>
              </w:rPr>
            </w:pPr>
            <w:r>
              <w:rPr>
                <w:sz w:val="18"/>
                <w:szCs w:val="18"/>
              </w:rPr>
              <w:t>人</w:t>
            </w:r>
          </w:p>
        </w:tc>
        <w:tc>
          <w:tcPr>
            <w:tcW w:w="1902" w:type="dxa"/>
            <w:vAlign w:val="top"/>
          </w:tcPr>
          <w:p w14:paraId="5CC5132C">
            <w:pPr>
              <w:pStyle w:val="10"/>
              <w:spacing w:before="71" w:line="236" w:lineRule="auto"/>
              <w:ind w:left="507"/>
              <w:rPr>
                <w:sz w:val="18"/>
                <w:szCs w:val="18"/>
              </w:rPr>
            </w:pPr>
            <w:r>
              <w:rPr>
                <w:spacing w:val="-1"/>
                <w:sz w:val="18"/>
                <w:szCs w:val="18"/>
              </w:rPr>
              <w:t>20≤X＜200</w:t>
            </w:r>
          </w:p>
        </w:tc>
        <w:tc>
          <w:tcPr>
            <w:tcW w:w="1691" w:type="dxa"/>
            <w:vAlign w:val="top"/>
          </w:tcPr>
          <w:p w14:paraId="03EEE499">
            <w:pPr>
              <w:pStyle w:val="10"/>
              <w:spacing w:before="71" w:line="236" w:lineRule="auto"/>
              <w:ind w:left="496"/>
              <w:rPr>
                <w:sz w:val="18"/>
                <w:szCs w:val="18"/>
              </w:rPr>
            </w:pPr>
            <w:r>
              <w:rPr>
                <w:spacing w:val="-2"/>
                <w:sz w:val="18"/>
                <w:szCs w:val="18"/>
              </w:rPr>
              <w:t>5≤X＜20</w:t>
            </w:r>
          </w:p>
        </w:tc>
        <w:tc>
          <w:tcPr>
            <w:tcW w:w="1091" w:type="dxa"/>
            <w:vAlign w:val="top"/>
          </w:tcPr>
          <w:p w14:paraId="6E9EFA98">
            <w:pPr>
              <w:pStyle w:val="10"/>
              <w:spacing w:before="71"/>
              <w:ind w:left="366"/>
              <w:rPr>
                <w:sz w:val="18"/>
                <w:szCs w:val="18"/>
              </w:rPr>
            </w:pPr>
            <w:r>
              <w:rPr>
                <w:spacing w:val="-2"/>
                <w:sz w:val="18"/>
                <w:szCs w:val="18"/>
              </w:rPr>
              <w:t>X＜5</w:t>
            </w:r>
          </w:p>
        </w:tc>
      </w:tr>
      <w:tr w14:paraId="02DA5B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7D32C977">
            <w:pPr>
              <w:rPr>
                <w:rFonts w:ascii="Arial"/>
                <w:sz w:val="21"/>
              </w:rPr>
            </w:pPr>
          </w:p>
        </w:tc>
        <w:tc>
          <w:tcPr>
            <w:tcW w:w="1659" w:type="dxa"/>
            <w:vAlign w:val="top"/>
          </w:tcPr>
          <w:p w14:paraId="0CDD49F9">
            <w:pPr>
              <w:pStyle w:val="10"/>
              <w:spacing w:before="71" w:line="219" w:lineRule="auto"/>
              <w:ind w:left="253"/>
              <w:rPr>
                <w:sz w:val="18"/>
                <w:szCs w:val="18"/>
              </w:rPr>
            </w:pPr>
            <w:r>
              <w:rPr>
                <w:spacing w:val="-2"/>
                <w:sz w:val="18"/>
                <w:szCs w:val="18"/>
              </w:rPr>
              <w:t>营业收入（Y）</w:t>
            </w:r>
          </w:p>
        </w:tc>
        <w:tc>
          <w:tcPr>
            <w:tcW w:w="1465" w:type="dxa"/>
            <w:vAlign w:val="top"/>
          </w:tcPr>
          <w:p w14:paraId="76FD489F">
            <w:pPr>
              <w:pStyle w:val="10"/>
              <w:spacing w:before="71" w:line="220" w:lineRule="auto"/>
              <w:ind w:left="561"/>
              <w:rPr>
                <w:sz w:val="18"/>
                <w:szCs w:val="18"/>
              </w:rPr>
            </w:pPr>
            <w:r>
              <w:rPr>
                <w:spacing w:val="-6"/>
                <w:sz w:val="18"/>
                <w:szCs w:val="18"/>
              </w:rPr>
              <w:t>万元</w:t>
            </w:r>
          </w:p>
        </w:tc>
        <w:tc>
          <w:tcPr>
            <w:tcW w:w="1902" w:type="dxa"/>
            <w:vAlign w:val="top"/>
          </w:tcPr>
          <w:p w14:paraId="47A43BF3">
            <w:pPr>
              <w:pStyle w:val="10"/>
              <w:spacing w:before="71" w:line="236" w:lineRule="auto"/>
              <w:ind w:left="329"/>
              <w:rPr>
                <w:sz w:val="18"/>
                <w:szCs w:val="18"/>
              </w:rPr>
            </w:pPr>
            <w:r>
              <w:rPr>
                <w:spacing w:val="-1"/>
                <w:sz w:val="18"/>
                <w:szCs w:val="18"/>
              </w:rPr>
              <w:t>5000≤Y＜40000</w:t>
            </w:r>
          </w:p>
        </w:tc>
        <w:tc>
          <w:tcPr>
            <w:tcW w:w="1691" w:type="dxa"/>
            <w:vAlign w:val="top"/>
          </w:tcPr>
          <w:p w14:paraId="7B5B47AE">
            <w:pPr>
              <w:pStyle w:val="10"/>
              <w:spacing w:before="71" w:line="236" w:lineRule="auto"/>
              <w:ind w:left="280"/>
              <w:rPr>
                <w:sz w:val="18"/>
                <w:szCs w:val="18"/>
              </w:rPr>
            </w:pPr>
            <w:r>
              <w:rPr>
                <w:spacing w:val="-2"/>
                <w:sz w:val="18"/>
                <w:szCs w:val="18"/>
              </w:rPr>
              <w:t>1000≤Y＜5000</w:t>
            </w:r>
          </w:p>
        </w:tc>
        <w:tc>
          <w:tcPr>
            <w:tcW w:w="1091" w:type="dxa"/>
            <w:vAlign w:val="top"/>
          </w:tcPr>
          <w:p w14:paraId="29A89368">
            <w:pPr>
              <w:pStyle w:val="10"/>
              <w:spacing w:before="70"/>
              <w:ind w:left="231"/>
              <w:rPr>
                <w:sz w:val="18"/>
                <w:szCs w:val="18"/>
              </w:rPr>
            </w:pPr>
            <w:r>
              <w:rPr>
                <w:spacing w:val="-1"/>
                <w:sz w:val="18"/>
                <w:szCs w:val="18"/>
              </w:rPr>
              <w:t>Y＜1000</w:t>
            </w:r>
          </w:p>
        </w:tc>
      </w:tr>
      <w:tr w14:paraId="562E70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5B6B0FBA">
            <w:pPr>
              <w:pStyle w:val="10"/>
              <w:spacing w:before="232" w:line="219" w:lineRule="auto"/>
              <w:ind w:left="521"/>
              <w:rPr>
                <w:sz w:val="18"/>
                <w:szCs w:val="18"/>
              </w:rPr>
            </w:pPr>
            <w:r>
              <w:rPr>
                <w:b/>
                <w:bCs/>
                <w:spacing w:val="-4"/>
                <w:sz w:val="18"/>
                <w:szCs w:val="18"/>
              </w:rPr>
              <w:t>零售业</w:t>
            </w:r>
          </w:p>
        </w:tc>
        <w:tc>
          <w:tcPr>
            <w:tcW w:w="1659" w:type="dxa"/>
            <w:vAlign w:val="top"/>
          </w:tcPr>
          <w:p w14:paraId="550C2922">
            <w:pPr>
              <w:pStyle w:val="10"/>
              <w:spacing w:before="71" w:line="220" w:lineRule="auto"/>
              <w:ind w:left="250"/>
              <w:rPr>
                <w:sz w:val="18"/>
                <w:szCs w:val="18"/>
              </w:rPr>
            </w:pPr>
            <w:r>
              <w:rPr>
                <w:spacing w:val="-2"/>
                <w:sz w:val="18"/>
                <w:szCs w:val="18"/>
              </w:rPr>
              <w:t>从业人员（X）</w:t>
            </w:r>
          </w:p>
        </w:tc>
        <w:tc>
          <w:tcPr>
            <w:tcW w:w="1465" w:type="dxa"/>
            <w:vAlign w:val="top"/>
          </w:tcPr>
          <w:p w14:paraId="611EB98C">
            <w:pPr>
              <w:pStyle w:val="10"/>
              <w:spacing w:before="71" w:line="222" w:lineRule="auto"/>
              <w:ind w:left="647"/>
              <w:rPr>
                <w:sz w:val="18"/>
                <w:szCs w:val="18"/>
              </w:rPr>
            </w:pPr>
            <w:r>
              <w:rPr>
                <w:sz w:val="18"/>
                <w:szCs w:val="18"/>
              </w:rPr>
              <w:t>人</w:t>
            </w:r>
          </w:p>
        </w:tc>
        <w:tc>
          <w:tcPr>
            <w:tcW w:w="1902" w:type="dxa"/>
            <w:vAlign w:val="top"/>
          </w:tcPr>
          <w:p w14:paraId="66DC813E">
            <w:pPr>
              <w:pStyle w:val="10"/>
              <w:spacing w:before="70" w:line="236" w:lineRule="auto"/>
              <w:ind w:left="509"/>
              <w:rPr>
                <w:sz w:val="18"/>
                <w:szCs w:val="18"/>
              </w:rPr>
            </w:pPr>
            <w:r>
              <w:rPr>
                <w:spacing w:val="-2"/>
                <w:sz w:val="18"/>
                <w:szCs w:val="18"/>
              </w:rPr>
              <w:t>50≤X＜300</w:t>
            </w:r>
          </w:p>
        </w:tc>
        <w:tc>
          <w:tcPr>
            <w:tcW w:w="1691" w:type="dxa"/>
            <w:vAlign w:val="top"/>
          </w:tcPr>
          <w:p w14:paraId="3EDD71A4">
            <w:pPr>
              <w:pStyle w:val="10"/>
              <w:spacing w:before="70" w:line="236" w:lineRule="auto"/>
              <w:ind w:left="460"/>
              <w:rPr>
                <w:sz w:val="18"/>
                <w:szCs w:val="18"/>
              </w:rPr>
            </w:pPr>
            <w:r>
              <w:rPr>
                <w:spacing w:val="-3"/>
                <w:sz w:val="18"/>
                <w:szCs w:val="18"/>
              </w:rPr>
              <w:t>10≤X＜50</w:t>
            </w:r>
          </w:p>
        </w:tc>
        <w:tc>
          <w:tcPr>
            <w:tcW w:w="1091" w:type="dxa"/>
            <w:vAlign w:val="top"/>
          </w:tcPr>
          <w:p w14:paraId="23078AE6">
            <w:pPr>
              <w:pStyle w:val="10"/>
              <w:spacing w:before="70"/>
              <w:ind w:left="323"/>
              <w:rPr>
                <w:sz w:val="18"/>
                <w:szCs w:val="18"/>
              </w:rPr>
            </w:pPr>
            <w:r>
              <w:rPr>
                <w:spacing w:val="-2"/>
                <w:sz w:val="18"/>
                <w:szCs w:val="18"/>
              </w:rPr>
              <w:t>X＜10</w:t>
            </w:r>
          </w:p>
        </w:tc>
      </w:tr>
      <w:tr w14:paraId="46E2AB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42DCD225">
            <w:pPr>
              <w:rPr>
                <w:rFonts w:ascii="Arial"/>
                <w:sz w:val="21"/>
              </w:rPr>
            </w:pPr>
          </w:p>
        </w:tc>
        <w:tc>
          <w:tcPr>
            <w:tcW w:w="1659" w:type="dxa"/>
            <w:vAlign w:val="top"/>
          </w:tcPr>
          <w:p w14:paraId="53C06A18">
            <w:pPr>
              <w:pStyle w:val="10"/>
              <w:spacing w:before="70" w:line="219" w:lineRule="auto"/>
              <w:ind w:left="253"/>
              <w:rPr>
                <w:sz w:val="18"/>
                <w:szCs w:val="18"/>
              </w:rPr>
            </w:pPr>
            <w:r>
              <w:rPr>
                <w:spacing w:val="-2"/>
                <w:sz w:val="18"/>
                <w:szCs w:val="18"/>
              </w:rPr>
              <w:t>营业收入（Y）</w:t>
            </w:r>
          </w:p>
        </w:tc>
        <w:tc>
          <w:tcPr>
            <w:tcW w:w="1465" w:type="dxa"/>
            <w:vAlign w:val="top"/>
          </w:tcPr>
          <w:p w14:paraId="72D10453">
            <w:pPr>
              <w:pStyle w:val="10"/>
              <w:spacing w:before="70" w:line="220" w:lineRule="auto"/>
              <w:ind w:left="561"/>
              <w:rPr>
                <w:sz w:val="18"/>
                <w:szCs w:val="18"/>
              </w:rPr>
            </w:pPr>
            <w:r>
              <w:rPr>
                <w:spacing w:val="-6"/>
                <w:sz w:val="18"/>
                <w:szCs w:val="18"/>
              </w:rPr>
              <w:t>万元</w:t>
            </w:r>
          </w:p>
        </w:tc>
        <w:tc>
          <w:tcPr>
            <w:tcW w:w="1902" w:type="dxa"/>
            <w:vAlign w:val="top"/>
          </w:tcPr>
          <w:p w14:paraId="52500089">
            <w:pPr>
              <w:pStyle w:val="10"/>
              <w:spacing w:before="70" w:line="236" w:lineRule="auto"/>
              <w:ind w:left="374"/>
              <w:rPr>
                <w:sz w:val="18"/>
                <w:szCs w:val="18"/>
              </w:rPr>
            </w:pPr>
            <w:r>
              <w:rPr>
                <w:spacing w:val="-1"/>
                <w:sz w:val="18"/>
                <w:szCs w:val="18"/>
              </w:rPr>
              <w:t>500≤Y＜20000</w:t>
            </w:r>
          </w:p>
        </w:tc>
        <w:tc>
          <w:tcPr>
            <w:tcW w:w="1691" w:type="dxa"/>
            <w:vAlign w:val="top"/>
          </w:tcPr>
          <w:p w14:paraId="28937CDB">
            <w:pPr>
              <w:pStyle w:val="10"/>
              <w:spacing w:before="70" w:line="236" w:lineRule="auto"/>
              <w:ind w:left="368"/>
              <w:rPr>
                <w:sz w:val="18"/>
                <w:szCs w:val="18"/>
              </w:rPr>
            </w:pPr>
            <w:r>
              <w:rPr>
                <w:spacing w:val="-3"/>
                <w:sz w:val="18"/>
                <w:szCs w:val="18"/>
              </w:rPr>
              <w:t>100≤Y＜500</w:t>
            </w:r>
          </w:p>
        </w:tc>
        <w:tc>
          <w:tcPr>
            <w:tcW w:w="1091" w:type="dxa"/>
            <w:vAlign w:val="top"/>
          </w:tcPr>
          <w:p w14:paraId="0D8A3312">
            <w:pPr>
              <w:pStyle w:val="10"/>
              <w:spacing w:before="70"/>
              <w:ind w:left="276"/>
              <w:rPr>
                <w:sz w:val="18"/>
                <w:szCs w:val="18"/>
              </w:rPr>
            </w:pPr>
            <w:r>
              <w:rPr>
                <w:spacing w:val="-1"/>
                <w:sz w:val="18"/>
                <w:szCs w:val="18"/>
              </w:rPr>
              <w:t>Y＜100</w:t>
            </w:r>
          </w:p>
        </w:tc>
      </w:tr>
      <w:tr w14:paraId="05EE03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62F86BB5">
            <w:pPr>
              <w:pStyle w:val="10"/>
              <w:spacing w:before="233" w:line="219" w:lineRule="auto"/>
              <w:ind w:left="342"/>
              <w:rPr>
                <w:sz w:val="18"/>
                <w:szCs w:val="18"/>
              </w:rPr>
            </w:pPr>
            <w:r>
              <w:rPr>
                <w:b/>
                <w:bCs/>
                <w:spacing w:val="-4"/>
                <w:sz w:val="18"/>
                <w:szCs w:val="18"/>
              </w:rPr>
              <w:t>交通运输业</w:t>
            </w:r>
          </w:p>
        </w:tc>
        <w:tc>
          <w:tcPr>
            <w:tcW w:w="1659" w:type="dxa"/>
            <w:vAlign w:val="top"/>
          </w:tcPr>
          <w:p w14:paraId="123D9D49">
            <w:pPr>
              <w:pStyle w:val="10"/>
              <w:spacing w:before="70" w:line="220" w:lineRule="auto"/>
              <w:ind w:left="250"/>
              <w:rPr>
                <w:sz w:val="18"/>
                <w:szCs w:val="18"/>
              </w:rPr>
            </w:pPr>
            <w:r>
              <w:rPr>
                <w:spacing w:val="-2"/>
                <w:sz w:val="18"/>
                <w:szCs w:val="18"/>
              </w:rPr>
              <w:t>从业人员（X）</w:t>
            </w:r>
          </w:p>
        </w:tc>
        <w:tc>
          <w:tcPr>
            <w:tcW w:w="1465" w:type="dxa"/>
            <w:vAlign w:val="top"/>
          </w:tcPr>
          <w:p w14:paraId="5EF9D0D8">
            <w:pPr>
              <w:pStyle w:val="10"/>
              <w:spacing w:before="70" w:line="222" w:lineRule="auto"/>
              <w:ind w:left="647"/>
              <w:rPr>
                <w:sz w:val="18"/>
                <w:szCs w:val="18"/>
              </w:rPr>
            </w:pPr>
            <w:r>
              <w:rPr>
                <w:sz w:val="18"/>
                <w:szCs w:val="18"/>
              </w:rPr>
              <w:t>人</w:t>
            </w:r>
          </w:p>
        </w:tc>
        <w:tc>
          <w:tcPr>
            <w:tcW w:w="1902" w:type="dxa"/>
            <w:vAlign w:val="top"/>
          </w:tcPr>
          <w:p w14:paraId="5D5E4CD9">
            <w:pPr>
              <w:pStyle w:val="10"/>
              <w:spacing w:before="70" w:line="236" w:lineRule="auto"/>
              <w:ind w:left="420"/>
              <w:rPr>
                <w:sz w:val="18"/>
                <w:szCs w:val="18"/>
              </w:rPr>
            </w:pPr>
            <w:r>
              <w:rPr>
                <w:spacing w:val="-1"/>
                <w:sz w:val="18"/>
                <w:szCs w:val="18"/>
              </w:rPr>
              <w:t>300≤X＜1000</w:t>
            </w:r>
          </w:p>
        </w:tc>
        <w:tc>
          <w:tcPr>
            <w:tcW w:w="1691" w:type="dxa"/>
            <w:vAlign w:val="top"/>
          </w:tcPr>
          <w:p w14:paraId="314D7E90">
            <w:pPr>
              <w:pStyle w:val="10"/>
              <w:spacing w:before="70" w:line="236" w:lineRule="auto"/>
              <w:ind w:left="403"/>
              <w:rPr>
                <w:sz w:val="18"/>
                <w:szCs w:val="18"/>
              </w:rPr>
            </w:pPr>
            <w:r>
              <w:rPr>
                <w:spacing w:val="-1"/>
                <w:sz w:val="18"/>
                <w:szCs w:val="18"/>
              </w:rPr>
              <w:t>20≤X＜300</w:t>
            </w:r>
          </w:p>
        </w:tc>
        <w:tc>
          <w:tcPr>
            <w:tcW w:w="1091" w:type="dxa"/>
            <w:vAlign w:val="top"/>
          </w:tcPr>
          <w:p w14:paraId="750547A9">
            <w:pPr>
              <w:pStyle w:val="10"/>
              <w:spacing w:before="69"/>
              <w:ind w:left="323"/>
              <w:rPr>
                <w:sz w:val="18"/>
                <w:szCs w:val="18"/>
              </w:rPr>
            </w:pPr>
            <w:r>
              <w:rPr>
                <w:spacing w:val="-2"/>
                <w:sz w:val="18"/>
                <w:szCs w:val="18"/>
              </w:rPr>
              <w:t>X＜20</w:t>
            </w:r>
          </w:p>
        </w:tc>
      </w:tr>
      <w:tr w14:paraId="4771F55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63A3551B">
            <w:pPr>
              <w:rPr>
                <w:rFonts w:ascii="Arial"/>
                <w:sz w:val="21"/>
              </w:rPr>
            </w:pPr>
          </w:p>
        </w:tc>
        <w:tc>
          <w:tcPr>
            <w:tcW w:w="1659" w:type="dxa"/>
            <w:vAlign w:val="top"/>
          </w:tcPr>
          <w:p w14:paraId="1375D6E3">
            <w:pPr>
              <w:pStyle w:val="10"/>
              <w:spacing w:before="72" w:line="219" w:lineRule="auto"/>
              <w:ind w:left="253"/>
              <w:rPr>
                <w:sz w:val="18"/>
                <w:szCs w:val="18"/>
              </w:rPr>
            </w:pPr>
            <w:r>
              <w:rPr>
                <w:spacing w:val="-2"/>
                <w:sz w:val="18"/>
                <w:szCs w:val="18"/>
              </w:rPr>
              <w:t>营业收入（Y）</w:t>
            </w:r>
          </w:p>
        </w:tc>
        <w:tc>
          <w:tcPr>
            <w:tcW w:w="1465" w:type="dxa"/>
            <w:vAlign w:val="top"/>
          </w:tcPr>
          <w:p w14:paraId="1B293FC3">
            <w:pPr>
              <w:pStyle w:val="10"/>
              <w:spacing w:before="72" w:line="220" w:lineRule="auto"/>
              <w:ind w:left="561"/>
              <w:rPr>
                <w:sz w:val="18"/>
                <w:szCs w:val="18"/>
              </w:rPr>
            </w:pPr>
            <w:r>
              <w:rPr>
                <w:spacing w:val="-6"/>
                <w:sz w:val="18"/>
                <w:szCs w:val="18"/>
              </w:rPr>
              <w:t>万元</w:t>
            </w:r>
          </w:p>
        </w:tc>
        <w:tc>
          <w:tcPr>
            <w:tcW w:w="1902" w:type="dxa"/>
            <w:vAlign w:val="top"/>
          </w:tcPr>
          <w:p w14:paraId="518E7E05">
            <w:pPr>
              <w:pStyle w:val="10"/>
              <w:spacing w:before="72" w:line="236" w:lineRule="auto"/>
              <w:ind w:left="329"/>
              <w:rPr>
                <w:sz w:val="18"/>
                <w:szCs w:val="18"/>
              </w:rPr>
            </w:pPr>
            <w:r>
              <w:rPr>
                <w:spacing w:val="-1"/>
                <w:sz w:val="18"/>
                <w:szCs w:val="18"/>
              </w:rPr>
              <w:t>3000≤Y＜30000</w:t>
            </w:r>
          </w:p>
        </w:tc>
        <w:tc>
          <w:tcPr>
            <w:tcW w:w="1691" w:type="dxa"/>
            <w:vAlign w:val="top"/>
          </w:tcPr>
          <w:p w14:paraId="3754BACA">
            <w:pPr>
              <w:pStyle w:val="10"/>
              <w:spacing w:before="72" w:line="236" w:lineRule="auto"/>
              <w:ind w:left="314"/>
              <w:rPr>
                <w:sz w:val="18"/>
                <w:szCs w:val="18"/>
              </w:rPr>
            </w:pPr>
            <w:r>
              <w:rPr>
                <w:spacing w:val="-1"/>
                <w:sz w:val="18"/>
                <w:szCs w:val="18"/>
              </w:rPr>
              <w:t>200≤Y＜3000</w:t>
            </w:r>
          </w:p>
        </w:tc>
        <w:tc>
          <w:tcPr>
            <w:tcW w:w="1091" w:type="dxa"/>
            <w:vAlign w:val="top"/>
          </w:tcPr>
          <w:p w14:paraId="39ECBB21">
            <w:pPr>
              <w:pStyle w:val="10"/>
              <w:spacing w:before="71"/>
              <w:ind w:left="276"/>
              <w:rPr>
                <w:sz w:val="18"/>
                <w:szCs w:val="18"/>
              </w:rPr>
            </w:pPr>
            <w:r>
              <w:rPr>
                <w:spacing w:val="-1"/>
                <w:sz w:val="18"/>
                <w:szCs w:val="18"/>
              </w:rPr>
              <w:t>Y＜200</w:t>
            </w:r>
          </w:p>
        </w:tc>
      </w:tr>
      <w:tr w14:paraId="195340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7B5D6D7A">
            <w:pPr>
              <w:pStyle w:val="10"/>
              <w:spacing w:before="232" w:line="220" w:lineRule="auto"/>
              <w:ind w:left="520"/>
              <w:rPr>
                <w:sz w:val="18"/>
                <w:szCs w:val="18"/>
              </w:rPr>
            </w:pPr>
            <w:r>
              <w:rPr>
                <w:b/>
                <w:bCs/>
                <w:spacing w:val="-4"/>
                <w:sz w:val="18"/>
                <w:szCs w:val="18"/>
              </w:rPr>
              <w:t>仓储业</w:t>
            </w:r>
          </w:p>
        </w:tc>
        <w:tc>
          <w:tcPr>
            <w:tcW w:w="1659" w:type="dxa"/>
            <w:vAlign w:val="top"/>
          </w:tcPr>
          <w:p w14:paraId="6A187345">
            <w:pPr>
              <w:pStyle w:val="10"/>
              <w:spacing w:before="71" w:line="220" w:lineRule="auto"/>
              <w:ind w:left="250"/>
              <w:rPr>
                <w:sz w:val="18"/>
                <w:szCs w:val="18"/>
              </w:rPr>
            </w:pPr>
            <w:r>
              <w:rPr>
                <w:spacing w:val="-2"/>
                <w:sz w:val="18"/>
                <w:szCs w:val="18"/>
              </w:rPr>
              <w:t>从业人员（X）</w:t>
            </w:r>
          </w:p>
        </w:tc>
        <w:tc>
          <w:tcPr>
            <w:tcW w:w="1465" w:type="dxa"/>
            <w:vAlign w:val="top"/>
          </w:tcPr>
          <w:p w14:paraId="685DF620">
            <w:pPr>
              <w:pStyle w:val="10"/>
              <w:spacing w:before="71" w:line="222" w:lineRule="auto"/>
              <w:ind w:left="647"/>
              <w:rPr>
                <w:sz w:val="18"/>
                <w:szCs w:val="18"/>
              </w:rPr>
            </w:pPr>
            <w:r>
              <w:rPr>
                <w:sz w:val="18"/>
                <w:szCs w:val="18"/>
              </w:rPr>
              <w:t>人</w:t>
            </w:r>
          </w:p>
        </w:tc>
        <w:tc>
          <w:tcPr>
            <w:tcW w:w="1902" w:type="dxa"/>
            <w:vAlign w:val="top"/>
          </w:tcPr>
          <w:p w14:paraId="3896853F">
            <w:pPr>
              <w:pStyle w:val="10"/>
              <w:spacing w:before="71" w:line="236" w:lineRule="auto"/>
              <w:ind w:left="473"/>
              <w:rPr>
                <w:sz w:val="18"/>
                <w:szCs w:val="18"/>
              </w:rPr>
            </w:pPr>
            <w:r>
              <w:rPr>
                <w:spacing w:val="-3"/>
                <w:sz w:val="18"/>
                <w:szCs w:val="18"/>
              </w:rPr>
              <w:t>100≤X＜200</w:t>
            </w:r>
          </w:p>
        </w:tc>
        <w:tc>
          <w:tcPr>
            <w:tcW w:w="1691" w:type="dxa"/>
            <w:vAlign w:val="top"/>
          </w:tcPr>
          <w:p w14:paraId="69FC5717">
            <w:pPr>
              <w:pStyle w:val="10"/>
              <w:spacing w:before="71" w:line="236" w:lineRule="auto"/>
              <w:ind w:left="403"/>
              <w:rPr>
                <w:sz w:val="18"/>
                <w:szCs w:val="18"/>
              </w:rPr>
            </w:pPr>
            <w:r>
              <w:rPr>
                <w:spacing w:val="-1"/>
                <w:sz w:val="18"/>
                <w:szCs w:val="18"/>
              </w:rPr>
              <w:t>20≤X＜100</w:t>
            </w:r>
          </w:p>
        </w:tc>
        <w:tc>
          <w:tcPr>
            <w:tcW w:w="1091" w:type="dxa"/>
            <w:vAlign w:val="top"/>
          </w:tcPr>
          <w:p w14:paraId="58232F74">
            <w:pPr>
              <w:pStyle w:val="10"/>
              <w:spacing w:before="71"/>
              <w:ind w:left="323"/>
              <w:rPr>
                <w:sz w:val="18"/>
                <w:szCs w:val="18"/>
              </w:rPr>
            </w:pPr>
            <w:r>
              <w:rPr>
                <w:spacing w:val="-2"/>
                <w:sz w:val="18"/>
                <w:szCs w:val="18"/>
              </w:rPr>
              <w:t>X＜20</w:t>
            </w:r>
          </w:p>
        </w:tc>
      </w:tr>
      <w:tr w14:paraId="31FB62F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3C310059">
            <w:pPr>
              <w:rPr>
                <w:rFonts w:ascii="Arial"/>
                <w:sz w:val="21"/>
              </w:rPr>
            </w:pPr>
          </w:p>
        </w:tc>
        <w:tc>
          <w:tcPr>
            <w:tcW w:w="1659" w:type="dxa"/>
            <w:vAlign w:val="top"/>
          </w:tcPr>
          <w:p w14:paraId="09FC6474">
            <w:pPr>
              <w:pStyle w:val="10"/>
              <w:spacing w:before="71" w:line="219" w:lineRule="auto"/>
              <w:ind w:left="253"/>
              <w:rPr>
                <w:sz w:val="18"/>
                <w:szCs w:val="18"/>
              </w:rPr>
            </w:pPr>
            <w:r>
              <w:rPr>
                <w:spacing w:val="-2"/>
                <w:sz w:val="18"/>
                <w:szCs w:val="18"/>
              </w:rPr>
              <w:t>营业收入（Y）</w:t>
            </w:r>
          </w:p>
        </w:tc>
        <w:tc>
          <w:tcPr>
            <w:tcW w:w="1465" w:type="dxa"/>
            <w:vAlign w:val="top"/>
          </w:tcPr>
          <w:p w14:paraId="498E95CF">
            <w:pPr>
              <w:pStyle w:val="10"/>
              <w:spacing w:before="71" w:line="220" w:lineRule="auto"/>
              <w:ind w:left="561"/>
              <w:rPr>
                <w:sz w:val="18"/>
                <w:szCs w:val="18"/>
              </w:rPr>
            </w:pPr>
            <w:r>
              <w:rPr>
                <w:spacing w:val="-6"/>
                <w:sz w:val="18"/>
                <w:szCs w:val="18"/>
              </w:rPr>
              <w:t>万元</w:t>
            </w:r>
          </w:p>
        </w:tc>
        <w:tc>
          <w:tcPr>
            <w:tcW w:w="1902" w:type="dxa"/>
            <w:vAlign w:val="top"/>
          </w:tcPr>
          <w:p w14:paraId="786B0C3A">
            <w:pPr>
              <w:pStyle w:val="10"/>
              <w:spacing w:before="71" w:line="236" w:lineRule="auto"/>
              <w:ind w:left="338"/>
              <w:rPr>
                <w:sz w:val="18"/>
                <w:szCs w:val="18"/>
              </w:rPr>
            </w:pPr>
            <w:r>
              <w:rPr>
                <w:spacing w:val="-2"/>
                <w:sz w:val="18"/>
                <w:szCs w:val="18"/>
              </w:rPr>
              <w:t>1000≤Y＜30000</w:t>
            </w:r>
          </w:p>
        </w:tc>
        <w:tc>
          <w:tcPr>
            <w:tcW w:w="1691" w:type="dxa"/>
            <w:vAlign w:val="top"/>
          </w:tcPr>
          <w:p w14:paraId="0DDBAAC0">
            <w:pPr>
              <w:pStyle w:val="10"/>
              <w:spacing w:before="71" w:line="236" w:lineRule="auto"/>
              <w:ind w:left="325"/>
              <w:rPr>
                <w:sz w:val="18"/>
                <w:szCs w:val="18"/>
              </w:rPr>
            </w:pPr>
            <w:r>
              <w:rPr>
                <w:spacing w:val="-2"/>
                <w:sz w:val="18"/>
                <w:szCs w:val="18"/>
              </w:rPr>
              <w:t>100≤Y＜1000</w:t>
            </w:r>
          </w:p>
        </w:tc>
        <w:tc>
          <w:tcPr>
            <w:tcW w:w="1091" w:type="dxa"/>
            <w:vAlign w:val="top"/>
          </w:tcPr>
          <w:p w14:paraId="29A44391">
            <w:pPr>
              <w:pStyle w:val="10"/>
              <w:spacing w:before="70"/>
              <w:ind w:left="276"/>
              <w:rPr>
                <w:sz w:val="18"/>
                <w:szCs w:val="18"/>
              </w:rPr>
            </w:pPr>
            <w:r>
              <w:rPr>
                <w:spacing w:val="-1"/>
                <w:sz w:val="18"/>
                <w:szCs w:val="18"/>
              </w:rPr>
              <w:t>Y＜100</w:t>
            </w:r>
          </w:p>
        </w:tc>
      </w:tr>
      <w:tr w14:paraId="119348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2128267D">
            <w:pPr>
              <w:pStyle w:val="10"/>
              <w:spacing w:before="231" w:line="221" w:lineRule="auto"/>
              <w:ind w:left="534"/>
              <w:rPr>
                <w:sz w:val="18"/>
                <w:szCs w:val="18"/>
              </w:rPr>
            </w:pPr>
            <w:r>
              <w:rPr>
                <w:b/>
                <w:bCs/>
                <w:spacing w:val="-8"/>
                <w:sz w:val="18"/>
                <w:szCs w:val="18"/>
              </w:rPr>
              <w:t>邮政业</w:t>
            </w:r>
          </w:p>
        </w:tc>
        <w:tc>
          <w:tcPr>
            <w:tcW w:w="1659" w:type="dxa"/>
            <w:vAlign w:val="top"/>
          </w:tcPr>
          <w:p w14:paraId="78769D9B">
            <w:pPr>
              <w:pStyle w:val="10"/>
              <w:spacing w:before="71" w:line="220" w:lineRule="auto"/>
              <w:ind w:left="250"/>
              <w:rPr>
                <w:sz w:val="18"/>
                <w:szCs w:val="18"/>
              </w:rPr>
            </w:pPr>
            <w:r>
              <w:rPr>
                <w:spacing w:val="-2"/>
                <w:sz w:val="18"/>
                <w:szCs w:val="18"/>
              </w:rPr>
              <w:t>从业人员（X）</w:t>
            </w:r>
          </w:p>
        </w:tc>
        <w:tc>
          <w:tcPr>
            <w:tcW w:w="1465" w:type="dxa"/>
            <w:vAlign w:val="top"/>
          </w:tcPr>
          <w:p w14:paraId="3BA6F465">
            <w:pPr>
              <w:pStyle w:val="10"/>
              <w:spacing w:before="71" w:line="222" w:lineRule="auto"/>
              <w:ind w:left="647"/>
              <w:rPr>
                <w:sz w:val="18"/>
                <w:szCs w:val="18"/>
              </w:rPr>
            </w:pPr>
            <w:r>
              <w:rPr>
                <w:sz w:val="18"/>
                <w:szCs w:val="18"/>
              </w:rPr>
              <w:t>人</w:t>
            </w:r>
          </w:p>
        </w:tc>
        <w:tc>
          <w:tcPr>
            <w:tcW w:w="1902" w:type="dxa"/>
            <w:vAlign w:val="top"/>
          </w:tcPr>
          <w:p w14:paraId="791F8C1D">
            <w:pPr>
              <w:pStyle w:val="10"/>
              <w:spacing w:before="70" w:line="236" w:lineRule="auto"/>
              <w:ind w:left="420"/>
              <w:rPr>
                <w:sz w:val="18"/>
                <w:szCs w:val="18"/>
              </w:rPr>
            </w:pPr>
            <w:r>
              <w:rPr>
                <w:spacing w:val="-1"/>
                <w:sz w:val="18"/>
                <w:szCs w:val="18"/>
              </w:rPr>
              <w:t>300≤X＜1000</w:t>
            </w:r>
          </w:p>
        </w:tc>
        <w:tc>
          <w:tcPr>
            <w:tcW w:w="1691" w:type="dxa"/>
            <w:vAlign w:val="top"/>
          </w:tcPr>
          <w:p w14:paraId="5E8B33CA">
            <w:pPr>
              <w:pStyle w:val="10"/>
              <w:spacing w:before="70" w:line="236" w:lineRule="auto"/>
              <w:ind w:left="403"/>
              <w:rPr>
                <w:sz w:val="18"/>
                <w:szCs w:val="18"/>
              </w:rPr>
            </w:pPr>
            <w:r>
              <w:rPr>
                <w:spacing w:val="-1"/>
                <w:sz w:val="18"/>
                <w:szCs w:val="18"/>
              </w:rPr>
              <w:t>20≤X＜300</w:t>
            </w:r>
          </w:p>
        </w:tc>
        <w:tc>
          <w:tcPr>
            <w:tcW w:w="1091" w:type="dxa"/>
            <w:vAlign w:val="top"/>
          </w:tcPr>
          <w:p w14:paraId="4A2401D3">
            <w:pPr>
              <w:pStyle w:val="10"/>
              <w:spacing w:before="70"/>
              <w:ind w:left="323"/>
              <w:rPr>
                <w:sz w:val="18"/>
                <w:szCs w:val="18"/>
              </w:rPr>
            </w:pPr>
            <w:r>
              <w:rPr>
                <w:spacing w:val="-2"/>
                <w:sz w:val="18"/>
                <w:szCs w:val="18"/>
              </w:rPr>
              <w:t>X＜20</w:t>
            </w:r>
          </w:p>
        </w:tc>
      </w:tr>
      <w:tr w14:paraId="7F66CB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53996F91">
            <w:pPr>
              <w:rPr>
                <w:rFonts w:ascii="Arial"/>
                <w:sz w:val="21"/>
              </w:rPr>
            </w:pPr>
          </w:p>
        </w:tc>
        <w:tc>
          <w:tcPr>
            <w:tcW w:w="1659" w:type="dxa"/>
            <w:vAlign w:val="top"/>
          </w:tcPr>
          <w:p w14:paraId="664E2E64">
            <w:pPr>
              <w:pStyle w:val="10"/>
              <w:spacing w:before="70" w:line="219" w:lineRule="auto"/>
              <w:ind w:left="253"/>
              <w:rPr>
                <w:sz w:val="18"/>
                <w:szCs w:val="18"/>
              </w:rPr>
            </w:pPr>
            <w:r>
              <w:rPr>
                <w:spacing w:val="-2"/>
                <w:sz w:val="18"/>
                <w:szCs w:val="18"/>
              </w:rPr>
              <w:t>营业收入（Y）</w:t>
            </w:r>
          </w:p>
        </w:tc>
        <w:tc>
          <w:tcPr>
            <w:tcW w:w="1465" w:type="dxa"/>
            <w:vAlign w:val="top"/>
          </w:tcPr>
          <w:p w14:paraId="3B182D5B">
            <w:pPr>
              <w:pStyle w:val="10"/>
              <w:spacing w:before="70" w:line="220" w:lineRule="auto"/>
              <w:ind w:left="561"/>
              <w:rPr>
                <w:sz w:val="18"/>
                <w:szCs w:val="18"/>
              </w:rPr>
            </w:pPr>
            <w:r>
              <w:rPr>
                <w:spacing w:val="-6"/>
                <w:sz w:val="18"/>
                <w:szCs w:val="18"/>
              </w:rPr>
              <w:t>万元</w:t>
            </w:r>
          </w:p>
        </w:tc>
        <w:tc>
          <w:tcPr>
            <w:tcW w:w="1902" w:type="dxa"/>
            <w:vAlign w:val="top"/>
          </w:tcPr>
          <w:p w14:paraId="132B487D">
            <w:pPr>
              <w:pStyle w:val="10"/>
              <w:spacing w:before="70" w:line="236" w:lineRule="auto"/>
              <w:ind w:left="327"/>
              <w:rPr>
                <w:sz w:val="18"/>
                <w:szCs w:val="18"/>
              </w:rPr>
            </w:pPr>
            <w:r>
              <w:rPr>
                <w:spacing w:val="-1"/>
                <w:sz w:val="18"/>
                <w:szCs w:val="18"/>
              </w:rPr>
              <w:t>2000≤Y＜30000</w:t>
            </w:r>
          </w:p>
        </w:tc>
        <w:tc>
          <w:tcPr>
            <w:tcW w:w="1691" w:type="dxa"/>
            <w:vAlign w:val="top"/>
          </w:tcPr>
          <w:p w14:paraId="0C7DE364">
            <w:pPr>
              <w:pStyle w:val="10"/>
              <w:spacing w:before="70" w:line="236" w:lineRule="auto"/>
              <w:ind w:left="325"/>
              <w:rPr>
                <w:sz w:val="18"/>
                <w:szCs w:val="18"/>
              </w:rPr>
            </w:pPr>
            <w:r>
              <w:rPr>
                <w:spacing w:val="-2"/>
                <w:sz w:val="18"/>
                <w:szCs w:val="18"/>
              </w:rPr>
              <w:t>100≤Y＜2000</w:t>
            </w:r>
          </w:p>
        </w:tc>
        <w:tc>
          <w:tcPr>
            <w:tcW w:w="1091" w:type="dxa"/>
            <w:vAlign w:val="top"/>
          </w:tcPr>
          <w:p w14:paraId="6EE27070">
            <w:pPr>
              <w:pStyle w:val="10"/>
              <w:spacing w:before="70"/>
              <w:ind w:left="276"/>
              <w:rPr>
                <w:sz w:val="18"/>
                <w:szCs w:val="18"/>
              </w:rPr>
            </w:pPr>
            <w:r>
              <w:rPr>
                <w:spacing w:val="-1"/>
                <w:sz w:val="18"/>
                <w:szCs w:val="18"/>
              </w:rPr>
              <w:t>Y＜100</w:t>
            </w:r>
          </w:p>
        </w:tc>
      </w:tr>
      <w:tr w14:paraId="64E963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21238CD8">
            <w:pPr>
              <w:pStyle w:val="10"/>
              <w:spacing w:before="233" w:line="219" w:lineRule="auto"/>
              <w:ind w:left="520"/>
              <w:rPr>
                <w:sz w:val="18"/>
                <w:szCs w:val="18"/>
              </w:rPr>
            </w:pPr>
            <w:r>
              <w:rPr>
                <w:b/>
                <w:bCs/>
                <w:spacing w:val="-4"/>
                <w:sz w:val="18"/>
                <w:szCs w:val="18"/>
              </w:rPr>
              <w:t>住宿业</w:t>
            </w:r>
          </w:p>
        </w:tc>
        <w:tc>
          <w:tcPr>
            <w:tcW w:w="1659" w:type="dxa"/>
            <w:vAlign w:val="top"/>
          </w:tcPr>
          <w:p w14:paraId="12F49687">
            <w:pPr>
              <w:pStyle w:val="10"/>
              <w:spacing w:before="70" w:line="220" w:lineRule="auto"/>
              <w:ind w:left="250"/>
              <w:rPr>
                <w:sz w:val="18"/>
                <w:szCs w:val="18"/>
              </w:rPr>
            </w:pPr>
            <w:r>
              <w:rPr>
                <w:spacing w:val="-2"/>
                <w:sz w:val="18"/>
                <w:szCs w:val="18"/>
              </w:rPr>
              <w:t>从业人员（X）</w:t>
            </w:r>
          </w:p>
        </w:tc>
        <w:tc>
          <w:tcPr>
            <w:tcW w:w="1465" w:type="dxa"/>
            <w:vAlign w:val="top"/>
          </w:tcPr>
          <w:p w14:paraId="7E441E22">
            <w:pPr>
              <w:pStyle w:val="10"/>
              <w:spacing w:before="70" w:line="222" w:lineRule="auto"/>
              <w:ind w:left="647"/>
              <w:rPr>
                <w:sz w:val="18"/>
                <w:szCs w:val="18"/>
              </w:rPr>
            </w:pPr>
            <w:r>
              <w:rPr>
                <w:sz w:val="18"/>
                <w:szCs w:val="18"/>
              </w:rPr>
              <w:t>人</w:t>
            </w:r>
          </w:p>
        </w:tc>
        <w:tc>
          <w:tcPr>
            <w:tcW w:w="1902" w:type="dxa"/>
            <w:vAlign w:val="top"/>
          </w:tcPr>
          <w:p w14:paraId="661AA8FC">
            <w:pPr>
              <w:pStyle w:val="10"/>
              <w:spacing w:before="70" w:line="236" w:lineRule="auto"/>
              <w:ind w:left="473"/>
              <w:rPr>
                <w:sz w:val="18"/>
                <w:szCs w:val="18"/>
              </w:rPr>
            </w:pPr>
            <w:r>
              <w:rPr>
                <w:spacing w:val="-3"/>
                <w:sz w:val="18"/>
                <w:szCs w:val="18"/>
              </w:rPr>
              <w:t>100≤X＜300</w:t>
            </w:r>
          </w:p>
        </w:tc>
        <w:tc>
          <w:tcPr>
            <w:tcW w:w="1691" w:type="dxa"/>
            <w:vAlign w:val="top"/>
          </w:tcPr>
          <w:p w14:paraId="5A176F5E">
            <w:pPr>
              <w:pStyle w:val="10"/>
              <w:spacing w:before="70" w:line="236" w:lineRule="auto"/>
              <w:ind w:left="414"/>
              <w:rPr>
                <w:sz w:val="18"/>
                <w:szCs w:val="18"/>
              </w:rPr>
            </w:pPr>
            <w:r>
              <w:rPr>
                <w:spacing w:val="-3"/>
                <w:sz w:val="18"/>
                <w:szCs w:val="18"/>
              </w:rPr>
              <w:t>10≤X＜100</w:t>
            </w:r>
          </w:p>
        </w:tc>
        <w:tc>
          <w:tcPr>
            <w:tcW w:w="1091" w:type="dxa"/>
            <w:vAlign w:val="top"/>
          </w:tcPr>
          <w:p w14:paraId="557C5FF4">
            <w:pPr>
              <w:pStyle w:val="10"/>
              <w:spacing w:before="69"/>
              <w:ind w:left="323"/>
              <w:rPr>
                <w:sz w:val="18"/>
                <w:szCs w:val="18"/>
              </w:rPr>
            </w:pPr>
            <w:r>
              <w:rPr>
                <w:spacing w:val="-2"/>
                <w:sz w:val="18"/>
                <w:szCs w:val="18"/>
              </w:rPr>
              <w:t>X＜10</w:t>
            </w:r>
          </w:p>
        </w:tc>
      </w:tr>
      <w:tr w14:paraId="2BE8159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350F5A9E">
            <w:pPr>
              <w:rPr>
                <w:rFonts w:ascii="Arial"/>
                <w:sz w:val="21"/>
              </w:rPr>
            </w:pPr>
          </w:p>
        </w:tc>
        <w:tc>
          <w:tcPr>
            <w:tcW w:w="1659" w:type="dxa"/>
            <w:vAlign w:val="top"/>
          </w:tcPr>
          <w:p w14:paraId="04097B8B">
            <w:pPr>
              <w:pStyle w:val="10"/>
              <w:spacing w:before="72" w:line="219" w:lineRule="auto"/>
              <w:ind w:left="253"/>
              <w:rPr>
                <w:sz w:val="18"/>
                <w:szCs w:val="18"/>
              </w:rPr>
            </w:pPr>
            <w:r>
              <w:rPr>
                <w:spacing w:val="-2"/>
                <w:sz w:val="18"/>
                <w:szCs w:val="18"/>
              </w:rPr>
              <w:t>营业收入（Y）</w:t>
            </w:r>
          </w:p>
        </w:tc>
        <w:tc>
          <w:tcPr>
            <w:tcW w:w="1465" w:type="dxa"/>
            <w:vAlign w:val="top"/>
          </w:tcPr>
          <w:p w14:paraId="4DA2A8AC">
            <w:pPr>
              <w:pStyle w:val="10"/>
              <w:spacing w:before="72" w:line="220" w:lineRule="auto"/>
              <w:ind w:left="561"/>
              <w:rPr>
                <w:sz w:val="18"/>
                <w:szCs w:val="18"/>
              </w:rPr>
            </w:pPr>
            <w:r>
              <w:rPr>
                <w:spacing w:val="-6"/>
                <w:sz w:val="18"/>
                <w:szCs w:val="18"/>
              </w:rPr>
              <w:t>万元</w:t>
            </w:r>
          </w:p>
        </w:tc>
        <w:tc>
          <w:tcPr>
            <w:tcW w:w="1902" w:type="dxa"/>
            <w:vAlign w:val="top"/>
          </w:tcPr>
          <w:p w14:paraId="3939297C">
            <w:pPr>
              <w:pStyle w:val="10"/>
              <w:spacing w:before="72" w:line="236" w:lineRule="auto"/>
              <w:ind w:left="327"/>
              <w:rPr>
                <w:sz w:val="18"/>
                <w:szCs w:val="18"/>
              </w:rPr>
            </w:pPr>
            <w:r>
              <w:rPr>
                <w:spacing w:val="-1"/>
                <w:sz w:val="18"/>
                <w:szCs w:val="18"/>
              </w:rPr>
              <w:t>2000≤Y＜10000</w:t>
            </w:r>
          </w:p>
        </w:tc>
        <w:tc>
          <w:tcPr>
            <w:tcW w:w="1691" w:type="dxa"/>
            <w:vAlign w:val="top"/>
          </w:tcPr>
          <w:p w14:paraId="6554390A">
            <w:pPr>
              <w:pStyle w:val="10"/>
              <w:spacing w:before="72" w:line="236" w:lineRule="auto"/>
              <w:ind w:left="325"/>
              <w:rPr>
                <w:sz w:val="18"/>
                <w:szCs w:val="18"/>
              </w:rPr>
            </w:pPr>
            <w:r>
              <w:rPr>
                <w:spacing w:val="-2"/>
                <w:sz w:val="18"/>
                <w:szCs w:val="18"/>
              </w:rPr>
              <w:t>100≤Y＜2000</w:t>
            </w:r>
          </w:p>
        </w:tc>
        <w:tc>
          <w:tcPr>
            <w:tcW w:w="1091" w:type="dxa"/>
            <w:vAlign w:val="top"/>
          </w:tcPr>
          <w:p w14:paraId="2506A96D">
            <w:pPr>
              <w:pStyle w:val="10"/>
              <w:spacing w:before="71"/>
              <w:ind w:left="276"/>
              <w:rPr>
                <w:sz w:val="18"/>
                <w:szCs w:val="18"/>
              </w:rPr>
            </w:pPr>
            <w:r>
              <w:rPr>
                <w:spacing w:val="-1"/>
                <w:sz w:val="18"/>
                <w:szCs w:val="18"/>
              </w:rPr>
              <w:t>Y＜100</w:t>
            </w:r>
          </w:p>
        </w:tc>
      </w:tr>
      <w:tr w14:paraId="16151F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31965E91">
            <w:pPr>
              <w:pStyle w:val="10"/>
              <w:spacing w:before="232" w:line="219" w:lineRule="auto"/>
              <w:ind w:left="522"/>
              <w:rPr>
                <w:sz w:val="18"/>
                <w:szCs w:val="18"/>
              </w:rPr>
            </w:pPr>
            <w:r>
              <w:rPr>
                <w:b/>
                <w:bCs/>
                <w:spacing w:val="-4"/>
                <w:sz w:val="18"/>
                <w:szCs w:val="18"/>
              </w:rPr>
              <w:t>餐饮业</w:t>
            </w:r>
          </w:p>
        </w:tc>
        <w:tc>
          <w:tcPr>
            <w:tcW w:w="1659" w:type="dxa"/>
            <w:vAlign w:val="top"/>
          </w:tcPr>
          <w:p w14:paraId="222C4794">
            <w:pPr>
              <w:pStyle w:val="10"/>
              <w:spacing w:before="71" w:line="220" w:lineRule="auto"/>
              <w:ind w:left="250"/>
              <w:rPr>
                <w:sz w:val="18"/>
                <w:szCs w:val="18"/>
              </w:rPr>
            </w:pPr>
            <w:r>
              <w:rPr>
                <w:spacing w:val="-2"/>
                <w:sz w:val="18"/>
                <w:szCs w:val="18"/>
              </w:rPr>
              <w:t>从业人员（X）</w:t>
            </w:r>
          </w:p>
        </w:tc>
        <w:tc>
          <w:tcPr>
            <w:tcW w:w="1465" w:type="dxa"/>
            <w:vAlign w:val="top"/>
          </w:tcPr>
          <w:p w14:paraId="0EE554DF">
            <w:pPr>
              <w:pStyle w:val="10"/>
              <w:spacing w:before="71" w:line="222" w:lineRule="auto"/>
              <w:ind w:left="647"/>
              <w:rPr>
                <w:sz w:val="18"/>
                <w:szCs w:val="18"/>
              </w:rPr>
            </w:pPr>
            <w:r>
              <w:rPr>
                <w:sz w:val="18"/>
                <w:szCs w:val="18"/>
              </w:rPr>
              <w:t>人</w:t>
            </w:r>
          </w:p>
        </w:tc>
        <w:tc>
          <w:tcPr>
            <w:tcW w:w="1902" w:type="dxa"/>
            <w:vAlign w:val="top"/>
          </w:tcPr>
          <w:p w14:paraId="6D8ADA09">
            <w:pPr>
              <w:pStyle w:val="10"/>
              <w:spacing w:before="71" w:line="236" w:lineRule="auto"/>
              <w:ind w:left="473"/>
              <w:rPr>
                <w:sz w:val="18"/>
                <w:szCs w:val="18"/>
              </w:rPr>
            </w:pPr>
            <w:r>
              <w:rPr>
                <w:spacing w:val="-3"/>
                <w:sz w:val="18"/>
                <w:szCs w:val="18"/>
              </w:rPr>
              <w:t>100≤X＜300</w:t>
            </w:r>
          </w:p>
        </w:tc>
        <w:tc>
          <w:tcPr>
            <w:tcW w:w="1691" w:type="dxa"/>
            <w:vAlign w:val="top"/>
          </w:tcPr>
          <w:p w14:paraId="58478F3F">
            <w:pPr>
              <w:pStyle w:val="10"/>
              <w:spacing w:before="71" w:line="236" w:lineRule="auto"/>
              <w:ind w:left="414"/>
              <w:rPr>
                <w:sz w:val="18"/>
                <w:szCs w:val="18"/>
              </w:rPr>
            </w:pPr>
            <w:r>
              <w:rPr>
                <w:spacing w:val="-3"/>
                <w:sz w:val="18"/>
                <w:szCs w:val="18"/>
              </w:rPr>
              <w:t>10≤X＜100</w:t>
            </w:r>
          </w:p>
        </w:tc>
        <w:tc>
          <w:tcPr>
            <w:tcW w:w="1091" w:type="dxa"/>
            <w:vAlign w:val="top"/>
          </w:tcPr>
          <w:p w14:paraId="6DFE4535">
            <w:pPr>
              <w:pStyle w:val="10"/>
              <w:spacing w:before="71"/>
              <w:ind w:left="323"/>
              <w:rPr>
                <w:sz w:val="18"/>
                <w:szCs w:val="18"/>
              </w:rPr>
            </w:pPr>
            <w:r>
              <w:rPr>
                <w:spacing w:val="-2"/>
                <w:sz w:val="18"/>
                <w:szCs w:val="18"/>
              </w:rPr>
              <w:t>X＜10</w:t>
            </w:r>
          </w:p>
        </w:tc>
      </w:tr>
      <w:tr w14:paraId="3BD5F9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77718E2B">
            <w:pPr>
              <w:rPr>
                <w:rFonts w:ascii="Arial"/>
                <w:sz w:val="21"/>
              </w:rPr>
            </w:pPr>
          </w:p>
        </w:tc>
        <w:tc>
          <w:tcPr>
            <w:tcW w:w="1659" w:type="dxa"/>
            <w:vAlign w:val="top"/>
          </w:tcPr>
          <w:p w14:paraId="267A00A1">
            <w:pPr>
              <w:pStyle w:val="10"/>
              <w:spacing w:before="71" w:line="219" w:lineRule="auto"/>
              <w:ind w:left="253"/>
              <w:rPr>
                <w:sz w:val="18"/>
                <w:szCs w:val="18"/>
              </w:rPr>
            </w:pPr>
            <w:r>
              <w:rPr>
                <w:spacing w:val="-2"/>
                <w:sz w:val="18"/>
                <w:szCs w:val="18"/>
              </w:rPr>
              <w:t>营业收入（Y）</w:t>
            </w:r>
          </w:p>
        </w:tc>
        <w:tc>
          <w:tcPr>
            <w:tcW w:w="1465" w:type="dxa"/>
            <w:vAlign w:val="top"/>
          </w:tcPr>
          <w:p w14:paraId="66F099D4">
            <w:pPr>
              <w:pStyle w:val="10"/>
              <w:spacing w:before="71" w:line="220" w:lineRule="auto"/>
              <w:ind w:left="561"/>
              <w:rPr>
                <w:sz w:val="18"/>
                <w:szCs w:val="18"/>
              </w:rPr>
            </w:pPr>
            <w:r>
              <w:rPr>
                <w:spacing w:val="-6"/>
                <w:sz w:val="18"/>
                <w:szCs w:val="18"/>
              </w:rPr>
              <w:t>万元</w:t>
            </w:r>
          </w:p>
        </w:tc>
        <w:tc>
          <w:tcPr>
            <w:tcW w:w="1902" w:type="dxa"/>
            <w:vAlign w:val="top"/>
          </w:tcPr>
          <w:p w14:paraId="2EFDE092">
            <w:pPr>
              <w:pStyle w:val="10"/>
              <w:spacing w:before="71" w:line="236" w:lineRule="auto"/>
              <w:ind w:left="327"/>
              <w:rPr>
                <w:sz w:val="18"/>
                <w:szCs w:val="18"/>
              </w:rPr>
            </w:pPr>
            <w:r>
              <w:rPr>
                <w:spacing w:val="-1"/>
                <w:sz w:val="18"/>
                <w:szCs w:val="18"/>
              </w:rPr>
              <w:t>2000≤Y＜10000</w:t>
            </w:r>
          </w:p>
        </w:tc>
        <w:tc>
          <w:tcPr>
            <w:tcW w:w="1691" w:type="dxa"/>
            <w:vAlign w:val="top"/>
          </w:tcPr>
          <w:p w14:paraId="540A8131">
            <w:pPr>
              <w:pStyle w:val="10"/>
              <w:spacing w:before="71" w:line="236" w:lineRule="auto"/>
              <w:ind w:left="325"/>
              <w:rPr>
                <w:sz w:val="18"/>
                <w:szCs w:val="18"/>
              </w:rPr>
            </w:pPr>
            <w:r>
              <w:rPr>
                <w:spacing w:val="-2"/>
                <w:sz w:val="18"/>
                <w:szCs w:val="18"/>
              </w:rPr>
              <w:t>100≤Y＜2000</w:t>
            </w:r>
          </w:p>
        </w:tc>
        <w:tc>
          <w:tcPr>
            <w:tcW w:w="1091" w:type="dxa"/>
            <w:vAlign w:val="top"/>
          </w:tcPr>
          <w:p w14:paraId="3A46310C">
            <w:pPr>
              <w:pStyle w:val="10"/>
              <w:spacing w:before="70"/>
              <w:ind w:left="276"/>
              <w:rPr>
                <w:sz w:val="18"/>
                <w:szCs w:val="18"/>
              </w:rPr>
            </w:pPr>
            <w:r>
              <w:rPr>
                <w:spacing w:val="-1"/>
                <w:sz w:val="18"/>
                <w:szCs w:val="18"/>
              </w:rPr>
              <w:t>Y＜100</w:t>
            </w:r>
          </w:p>
        </w:tc>
      </w:tr>
      <w:tr w14:paraId="2FA27D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2009ADE0">
            <w:pPr>
              <w:pStyle w:val="10"/>
              <w:spacing w:before="231" w:line="219" w:lineRule="auto"/>
              <w:ind w:left="338"/>
              <w:rPr>
                <w:sz w:val="18"/>
                <w:szCs w:val="18"/>
              </w:rPr>
            </w:pPr>
            <w:r>
              <w:rPr>
                <w:b/>
                <w:bCs/>
                <w:spacing w:val="-3"/>
                <w:sz w:val="18"/>
                <w:szCs w:val="18"/>
              </w:rPr>
              <w:t>信息传输业</w:t>
            </w:r>
          </w:p>
        </w:tc>
        <w:tc>
          <w:tcPr>
            <w:tcW w:w="1659" w:type="dxa"/>
            <w:vAlign w:val="top"/>
          </w:tcPr>
          <w:p w14:paraId="474749AA">
            <w:pPr>
              <w:pStyle w:val="10"/>
              <w:spacing w:before="71" w:line="220" w:lineRule="auto"/>
              <w:ind w:left="250"/>
              <w:rPr>
                <w:sz w:val="18"/>
                <w:szCs w:val="18"/>
              </w:rPr>
            </w:pPr>
            <w:r>
              <w:rPr>
                <w:spacing w:val="-2"/>
                <w:sz w:val="18"/>
                <w:szCs w:val="18"/>
              </w:rPr>
              <w:t>从业人员（X）</w:t>
            </w:r>
          </w:p>
        </w:tc>
        <w:tc>
          <w:tcPr>
            <w:tcW w:w="1465" w:type="dxa"/>
            <w:vAlign w:val="top"/>
          </w:tcPr>
          <w:p w14:paraId="39D5A66A">
            <w:pPr>
              <w:pStyle w:val="10"/>
              <w:spacing w:before="71" w:line="222" w:lineRule="auto"/>
              <w:ind w:left="647"/>
              <w:rPr>
                <w:sz w:val="18"/>
                <w:szCs w:val="18"/>
              </w:rPr>
            </w:pPr>
            <w:r>
              <w:rPr>
                <w:sz w:val="18"/>
                <w:szCs w:val="18"/>
              </w:rPr>
              <w:t>人</w:t>
            </w:r>
          </w:p>
        </w:tc>
        <w:tc>
          <w:tcPr>
            <w:tcW w:w="1902" w:type="dxa"/>
            <w:vAlign w:val="top"/>
          </w:tcPr>
          <w:p w14:paraId="4BCAAE34">
            <w:pPr>
              <w:pStyle w:val="10"/>
              <w:spacing w:before="70" w:line="236" w:lineRule="auto"/>
              <w:ind w:left="430"/>
              <w:rPr>
                <w:sz w:val="18"/>
                <w:szCs w:val="18"/>
              </w:rPr>
            </w:pPr>
            <w:r>
              <w:rPr>
                <w:spacing w:val="-2"/>
                <w:sz w:val="18"/>
                <w:szCs w:val="18"/>
              </w:rPr>
              <w:t>100≤X＜2000</w:t>
            </w:r>
          </w:p>
        </w:tc>
        <w:tc>
          <w:tcPr>
            <w:tcW w:w="1691" w:type="dxa"/>
            <w:vAlign w:val="top"/>
          </w:tcPr>
          <w:p w14:paraId="1C21C608">
            <w:pPr>
              <w:pStyle w:val="10"/>
              <w:spacing w:before="70" w:line="236" w:lineRule="auto"/>
              <w:ind w:left="414"/>
              <w:rPr>
                <w:sz w:val="18"/>
                <w:szCs w:val="18"/>
              </w:rPr>
            </w:pPr>
            <w:r>
              <w:rPr>
                <w:spacing w:val="-3"/>
                <w:sz w:val="18"/>
                <w:szCs w:val="18"/>
              </w:rPr>
              <w:t>10≤X＜100</w:t>
            </w:r>
          </w:p>
        </w:tc>
        <w:tc>
          <w:tcPr>
            <w:tcW w:w="1091" w:type="dxa"/>
            <w:vAlign w:val="top"/>
          </w:tcPr>
          <w:p w14:paraId="01C67C1B">
            <w:pPr>
              <w:pStyle w:val="10"/>
              <w:spacing w:before="70"/>
              <w:ind w:left="323"/>
              <w:rPr>
                <w:sz w:val="18"/>
                <w:szCs w:val="18"/>
              </w:rPr>
            </w:pPr>
            <w:r>
              <w:rPr>
                <w:spacing w:val="-2"/>
                <w:sz w:val="18"/>
                <w:szCs w:val="18"/>
              </w:rPr>
              <w:t>X＜10</w:t>
            </w:r>
          </w:p>
        </w:tc>
      </w:tr>
      <w:tr w14:paraId="30B38A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5D86891B">
            <w:pPr>
              <w:rPr>
                <w:rFonts w:ascii="Arial"/>
                <w:sz w:val="21"/>
              </w:rPr>
            </w:pPr>
          </w:p>
        </w:tc>
        <w:tc>
          <w:tcPr>
            <w:tcW w:w="1659" w:type="dxa"/>
            <w:vAlign w:val="top"/>
          </w:tcPr>
          <w:p w14:paraId="32592E52">
            <w:pPr>
              <w:pStyle w:val="10"/>
              <w:spacing w:before="70" w:line="219" w:lineRule="auto"/>
              <w:ind w:left="253"/>
              <w:rPr>
                <w:sz w:val="18"/>
                <w:szCs w:val="18"/>
              </w:rPr>
            </w:pPr>
            <w:r>
              <w:rPr>
                <w:spacing w:val="-2"/>
                <w:sz w:val="18"/>
                <w:szCs w:val="18"/>
              </w:rPr>
              <w:t>营业收入（Y）</w:t>
            </w:r>
          </w:p>
        </w:tc>
        <w:tc>
          <w:tcPr>
            <w:tcW w:w="1465" w:type="dxa"/>
            <w:vAlign w:val="top"/>
          </w:tcPr>
          <w:p w14:paraId="5CB80AB5">
            <w:pPr>
              <w:pStyle w:val="10"/>
              <w:spacing w:before="70" w:line="220" w:lineRule="auto"/>
              <w:ind w:left="561"/>
              <w:rPr>
                <w:sz w:val="18"/>
                <w:szCs w:val="18"/>
              </w:rPr>
            </w:pPr>
            <w:r>
              <w:rPr>
                <w:spacing w:val="-6"/>
                <w:sz w:val="18"/>
                <w:szCs w:val="18"/>
              </w:rPr>
              <w:t>万元</w:t>
            </w:r>
          </w:p>
        </w:tc>
        <w:tc>
          <w:tcPr>
            <w:tcW w:w="1902" w:type="dxa"/>
            <w:vAlign w:val="top"/>
          </w:tcPr>
          <w:p w14:paraId="21522CF6">
            <w:pPr>
              <w:pStyle w:val="10"/>
              <w:spacing w:before="70" w:line="236" w:lineRule="auto"/>
              <w:ind w:left="293"/>
              <w:rPr>
                <w:sz w:val="18"/>
                <w:szCs w:val="18"/>
              </w:rPr>
            </w:pPr>
            <w:r>
              <w:rPr>
                <w:spacing w:val="-2"/>
                <w:sz w:val="18"/>
                <w:szCs w:val="18"/>
              </w:rPr>
              <w:t>1000≤Y＜100000</w:t>
            </w:r>
          </w:p>
        </w:tc>
        <w:tc>
          <w:tcPr>
            <w:tcW w:w="1691" w:type="dxa"/>
            <w:vAlign w:val="top"/>
          </w:tcPr>
          <w:p w14:paraId="10ADB1EC">
            <w:pPr>
              <w:pStyle w:val="10"/>
              <w:spacing w:before="70" w:line="236" w:lineRule="auto"/>
              <w:ind w:left="325"/>
              <w:rPr>
                <w:sz w:val="18"/>
                <w:szCs w:val="18"/>
              </w:rPr>
            </w:pPr>
            <w:r>
              <w:rPr>
                <w:spacing w:val="-2"/>
                <w:sz w:val="18"/>
                <w:szCs w:val="18"/>
              </w:rPr>
              <w:t>100≤Y＜1000</w:t>
            </w:r>
          </w:p>
        </w:tc>
        <w:tc>
          <w:tcPr>
            <w:tcW w:w="1091" w:type="dxa"/>
            <w:vAlign w:val="top"/>
          </w:tcPr>
          <w:p w14:paraId="10898DD7">
            <w:pPr>
              <w:pStyle w:val="10"/>
              <w:spacing w:before="70"/>
              <w:ind w:left="276"/>
              <w:rPr>
                <w:sz w:val="18"/>
                <w:szCs w:val="18"/>
              </w:rPr>
            </w:pPr>
            <w:r>
              <w:rPr>
                <w:spacing w:val="-1"/>
                <w:sz w:val="18"/>
                <w:szCs w:val="18"/>
              </w:rPr>
              <w:t>Y＜100</w:t>
            </w:r>
          </w:p>
        </w:tc>
      </w:tr>
      <w:tr w14:paraId="7A753B6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6B54E1D6">
            <w:pPr>
              <w:pStyle w:val="10"/>
              <w:spacing w:before="77" w:line="283" w:lineRule="auto"/>
              <w:ind w:left="520" w:right="152" w:hanging="360"/>
              <w:rPr>
                <w:sz w:val="18"/>
                <w:szCs w:val="18"/>
              </w:rPr>
            </w:pPr>
            <w:r>
              <w:rPr>
                <w:b/>
                <w:bCs/>
                <w:spacing w:val="-3"/>
                <w:sz w:val="18"/>
                <w:szCs w:val="18"/>
              </w:rPr>
              <w:t>软件和信息技术</w:t>
            </w:r>
            <w:r>
              <w:rPr>
                <w:spacing w:val="2"/>
                <w:sz w:val="18"/>
                <w:szCs w:val="18"/>
              </w:rPr>
              <w:t xml:space="preserve"> </w:t>
            </w:r>
            <w:r>
              <w:rPr>
                <w:b/>
                <w:bCs/>
                <w:spacing w:val="-4"/>
                <w:sz w:val="18"/>
                <w:szCs w:val="18"/>
              </w:rPr>
              <w:t>服务业</w:t>
            </w:r>
          </w:p>
        </w:tc>
        <w:tc>
          <w:tcPr>
            <w:tcW w:w="1659" w:type="dxa"/>
            <w:vAlign w:val="top"/>
          </w:tcPr>
          <w:p w14:paraId="656F6B12">
            <w:pPr>
              <w:pStyle w:val="10"/>
              <w:spacing w:before="70" w:line="220" w:lineRule="auto"/>
              <w:ind w:left="250"/>
              <w:rPr>
                <w:sz w:val="18"/>
                <w:szCs w:val="18"/>
              </w:rPr>
            </w:pPr>
            <w:r>
              <w:rPr>
                <w:spacing w:val="-2"/>
                <w:sz w:val="18"/>
                <w:szCs w:val="18"/>
              </w:rPr>
              <w:t>从业人员（X）</w:t>
            </w:r>
          </w:p>
        </w:tc>
        <w:tc>
          <w:tcPr>
            <w:tcW w:w="1465" w:type="dxa"/>
            <w:vAlign w:val="top"/>
          </w:tcPr>
          <w:p w14:paraId="5DC85759">
            <w:pPr>
              <w:pStyle w:val="10"/>
              <w:spacing w:before="70" w:line="222" w:lineRule="auto"/>
              <w:ind w:left="647"/>
              <w:rPr>
                <w:sz w:val="18"/>
                <w:szCs w:val="18"/>
              </w:rPr>
            </w:pPr>
            <w:r>
              <w:rPr>
                <w:sz w:val="18"/>
                <w:szCs w:val="18"/>
              </w:rPr>
              <w:t>人</w:t>
            </w:r>
          </w:p>
        </w:tc>
        <w:tc>
          <w:tcPr>
            <w:tcW w:w="1902" w:type="dxa"/>
            <w:vAlign w:val="top"/>
          </w:tcPr>
          <w:p w14:paraId="1B4B8B7A">
            <w:pPr>
              <w:pStyle w:val="10"/>
              <w:spacing w:before="70" w:line="236" w:lineRule="auto"/>
              <w:ind w:left="473"/>
              <w:rPr>
                <w:sz w:val="18"/>
                <w:szCs w:val="18"/>
              </w:rPr>
            </w:pPr>
            <w:r>
              <w:rPr>
                <w:spacing w:val="-3"/>
                <w:sz w:val="18"/>
                <w:szCs w:val="18"/>
              </w:rPr>
              <w:t>100≤X＜300</w:t>
            </w:r>
          </w:p>
        </w:tc>
        <w:tc>
          <w:tcPr>
            <w:tcW w:w="1691" w:type="dxa"/>
            <w:vAlign w:val="top"/>
          </w:tcPr>
          <w:p w14:paraId="7B36C1C9">
            <w:pPr>
              <w:pStyle w:val="10"/>
              <w:spacing w:before="70" w:line="236" w:lineRule="auto"/>
              <w:ind w:left="414"/>
              <w:rPr>
                <w:sz w:val="18"/>
                <w:szCs w:val="18"/>
              </w:rPr>
            </w:pPr>
            <w:r>
              <w:rPr>
                <w:spacing w:val="-3"/>
                <w:sz w:val="18"/>
                <w:szCs w:val="18"/>
              </w:rPr>
              <w:t>10≤X＜100</w:t>
            </w:r>
          </w:p>
        </w:tc>
        <w:tc>
          <w:tcPr>
            <w:tcW w:w="1091" w:type="dxa"/>
            <w:vAlign w:val="top"/>
          </w:tcPr>
          <w:p w14:paraId="39942FFF">
            <w:pPr>
              <w:pStyle w:val="10"/>
              <w:spacing w:before="69"/>
              <w:ind w:left="323"/>
              <w:rPr>
                <w:sz w:val="18"/>
                <w:szCs w:val="18"/>
              </w:rPr>
            </w:pPr>
            <w:r>
              <w:rPr>
                <w:spacing w:val="-2"/>
                <w:sz w:val="18"/>
                <w:szCs w:val="18"/>
              </w:rPr>
              <w:t>X＜10</w:t>
            </w:r>
          </w:p>
        </w:tc>
      </w:tr>
      <w:tr w14:paraId="558CCB9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45DE4C24">
            <w:pPr>
              <w:rPr>
                <w:rFonts w:ascii="Arial"/>
                <w:sz w:val="21"/>
              </w:rPr>
            </w:pPr>
          </w:p>
        </w:tc>
        <w:tc>
          <w:tcPr>
            <w:tcW w:w="1659" w:type="dxa"/>
            <w:vAlign w:val="top"/>
          </w:tcPr>
          <w:p w14:paraId="5F37A7EE">
            <w:pPr>
              <w:pStyle w:val="10"/>
              <w:spacing w:before="72" w:line="219" w:lineRule="auto"/>
              <w:ind w:left="253"/>
              <w:rPr>
                <w:sz w:val="18"/>
                <w:szCs w:val="18"/>
              </w:rPr>
            </w:pPr>
            <w:r>
              <w:rPr>
                <w:spacing w:val="-2"/>
                <w:sz w:val="18"/>
                <w:szCs w:val="18"/>
              </w:rPr>
              <w:t>营业收入（Y）</w:t>
            </w:r>
          </w:p>
        </w:tc>
        <w:tc>
          <w:tcPr>
            <w:tcW w:w="1465" w:type="dxa"/>
            <w:vAlign w:val="top"/>
          </w:tcPr>
          <w:p w14:paraId="2654C061">
            <w:pPr>
              <w:pStyle w:val="10"/>
              <w:spacing w:before="72" w:line="220" w:lineRule="auto"/>
              <w:ind w:left="561"/>
              <w:rPr>
                <w:sz w:val="18"/>
                <w:szCs w:val="18"/>
              </w:rPr>
            </w:pPr>
            <w:r>
              <w:rPr>
                <w:spacing w:val="-6"/>
                <w:sz w:val="18"/>
                <w:szCs w:val="18"/>
              </w:rPr>
              <w:t>万元</w:t>
            </w:r>
          </w:p>
        </w:tc>
        <w:tc>
          <w:tcPr>
            <w:tcW w:w="1902" w:type="dxa"/>
            <w:vAlign w:val="top"/>
          </w:tcPr>
          <w:p w14:paraId="04840E0B">
            <w:pPr>
              <w:pStyle w:val="10"/>
              <w:spacing w:before="72" w:line="236" w:lineRule="auto"/>
              <w:ind w:left="338"/>
              <w:rPr>
                <w:sz w:val="18"/>
                <w:szCs w:val="18"/>
              </w:rPr>
            </w:pPr>
            <w:r>
              <w:rPr>
                <w:spacing w:val="-2"/>
                <w:sz w:val="18"/>
                <w:szCs w:val="18"/>
              </w:rPr>
              <w:t>1000≤Y＜10000</w:t>
            </w:r>
          </w:p>
        </w:tc>
        <w:tc>
          <w:tcPr>
            <w:tcW w:w="1691" w:type="dxa"/>
            <w:vAlign w:val="top"/>
          </w:tcPr>
          <w:p w14:paraId="685316C4">
            <w:pPr>
              <w:pStyle w:val="10"/>
              <w:spacing w:before="72" w:line="236" w:lineRule="auto"/>
              <w:ind w:left="359"/>
              <w:rPr>
                <w:sz w:val="18"/>
                <w:szCs w:val="18"/>
              </w:rPr>
            </w:pPr>
            <w:r>
              <w:rPr>
                <w:spacing w:val="-1"/>
                <w:sz w:val="18"/>
                <w:szCs w:val="18"/>
              </w:rPr>
              <w:t>50≤Y＜1000</w:t>
            </w:r>
          </w:p>
        </w:tc>
        <w:tc>
          <w:tcPr>
            <w:tcW w:w="1091" w:type="dxa"/>
            <w:vAlign w:val="top"/>
          </w:tcPr>
          <w:p w14:paraId="3F3A506C">
            <w:pPr>
              <w:pStyle w:val="10"/>
              <w:spacing w:before="71"/>
              <w:ind w:left="322"/>
              <w:rPr>
                <w:sz w:val="18"/>
                <w:szCs w:val="18"/>
              </w:rPr>
            </w:pPr>
            <w:r>
              <w:rPr>
                <w:spacing w:val="-2"/>
                <w:sz w:val="18"/>
                <w:szCs w:val="18"/>
              </w:rPr>
              <w:t>Y＜50</w:t>
            </w:r>
          </w:p>
        </w:tc>
      </w:tr>
      <w:tr w14:paraId="7E52CE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27B3BEBD">
            <w:pPr>
              <w:pStyle w:val="10"/>
              <w:spacing w:before="232" w:line="219" w:lineRule="auto"/>
              <w:ind w:left="159"/>
              <w:rPr>
                <w:sz w:val="18"/>
                <w:szCs w:val="18"/>
              </w:rPr>
            </w:pPr>
            <w:r>
              <w:rPr>
                <w:b/>
                <w:bCs/>
                <w:spacing w:val="-3"/>
                <w:sz w:val="18"/>
                <w:szCs w:val="18"/>
              </w:rPr>
              <w:t>房地产开发经营</w:t>
            </w:r>
          </w:p>
        </w:tc>
        <w:tc>
          <w:tcPr>
            <w:tcW w:w="1659" w:type="dxa"/>
            <w:vAlign w:val="top"/>
          </w:tcPr>
          <w:p w14:paraId="52A8C10C">
            <w:pPr>
              <w:pStyle w:val="10"/>
              <w:spacing w:before="72" w:line="219" w:lineRule="auto"/>
              <w:ind w:left="253"/>
              <w:rPr>
                <w:sz w:val="18"/>
                <w:szCs w:val="18"/>
              </w:rPr>
            </w:pPr>
            <w:r>
              <w:rPr>
                <w:spacing w:val="-2"/>
                <w:sz w:val="18"/>
                <w:szCs w:val="18"/>
              </w:rPr>
              <w:t>营业收入（Y）</w:t>
            </w:r>
          </w:p>
        </w:tc>
        <w:tc>
          <w:tcPr>
            <w:tcW w:w="1465" w:type="dxa"/>
            <w:vAlign w:val="top"/>
          </w:tcPr>
          <w:p w14:paraId="0E3BB67E">
            <w:pPr>
              <w:pStyle w:val="10"/>
              <w:spacing w:before="71" w:line="220" w:lineRule="auto"/>
              <w:ind w:left="561"/>
              <w:rPr>
                <w:sz w:val="18"/>
                <w:szCs w:val="18"/>
              </w:rPr>
            </w:pPr>
            <w:r>
              <w:rPr>
                <w:spacing w:val="-6"/>
                <w:sz w:val="18"/>
                <w:szCs w:val="18"/>
              </w:rPr>
              <w:t>万元</w:t>
            </w:r>
          </w:p>
        </w:tc>
        <w:tc>
          <w:tcPr>
            <w:tcW w:w="1902" w:type="dxa"/>
            <w:vAlign w:val="top"/>
          </w:tcPr>
          <w:p w14:paraId="0C50265A">
            <w:pPr>
              <w:pStyle w:val="10"/>
              <w:spacing w:before="71" w:line="236" w:lineRule="auto"/>
              <w:ind w:left="293"/>
              <w:rPr>
                <w:sz w:val="18"/>
                <w:szCs w:val="18"/>
              </w:rPr>
            </w:pPr>
            <w:r>
              <w:rPr>
                <w:spacing w:val="-2"/>
                <w:sz w:val="18"/>
                <w:szCs w:val="18"/>
              </w:rPr>
              <w:t>1000≤Y＜200000</w:t>
            </w:r>
          </w:p>
        </w:tc>
        <w:tc>
          <w:tcPr>
            <w:tcW w:w="1691" w:type="dxa"/>
            <w:vAlign w:val="top"/>
          </w:tcPr>
          <w:p w14:paraId="28F35DAB">
            <w:pPr>
              <w:pStyle w:val="10"/>
              <w:spacing w:before="71" w:line="236" w:lineRule="auto"/>
              <w:ind w:left="325"/>
              <w:rPr>
                <w:sz w:val="18"/>
                <w:szCs w:val="18"/>
              </w:rPr>
            </w:pPr>
            <w:r>
              <w:rPr>
                <w:spacing w:val="-2"/>
                <w:sz w:val="18"/>
                <w:szCs w:val="18"/>
              </w:rPr>
              <w:t>100≤X＜1000</w:t>
            </w:r>
          </w:p>
        </w:tc>
        <w:tc>
          <w:tcPr>
            <w:tcW w:w="1091" w:type="dxa"/>
            <w:vAlign w:val="top"/>
          </w:tcPr>
          <w:p w14:paraId="04CD8E97">
            <w:pPr>
              <w:pStyle w:val="10"/>
              <w:spacing w:before="71"/>
              <w:ind w:left="277"/>
              <w:rPr>
                <w:sz w:val="18"/>
                <w:szCs w:val="18"/>
              </w:rPr>
            </w:pPr>
            <w:r>
              <w:rPr>
                <w:spacing w:val="-1"/>
                <w:sz w:val="18"/>
                <w:szCs w:val="18"/>
              </w:rPr>
              <w:t>X＜100</w:t>
            </w:r>
          </w:p>
        </w:tc>
      </w:tr>
      <w:tr w14:paraId="12CF01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493321A7">
            <w:pPr>
              <w:rPr>
                <w:rFonts w:ascii="Arial"/>
                <w:sz w:val="21"/>
              </w:rPr>
            </w:pPr>
          </w:p>
        </w:tc>
        <w:tc>
          <w:tcPr>
            <w:tcW w:w="1659" w:type="dxa"/>
            <w:vAlign w:val="top"/>
          </w:tcPr>
          <w:p w14:paraId="162126FA">
            <w:pPr>
              <w:pStyle w:val="10"/>
              <w:spacing w:before="71" w:line="219" w:lineRule="auto"/>
              <w:ind w:left="255"/>
              <w:rPr>
                <w:sz w:val="18"/>
                <w:szCs w:val="18"/>
              </w:rPr>
            </w:pPr>
            <w:r>
              <w:rPr>
                <w:spacing w:val="-3"/>
                <w:sz w:val="18"/>
                <w:szCs w:val="18"/>
              </w:rPr>
              <w:t>资产总额（Z）</w:t>
            </w:r>
          </w:p>
        </w:tc>
        <w:tc>
          <w:tcPr>
            <w:tcW w:w="1465" w:type="dxa"/>
            <w:vAlign w:val="top"/>
          </w:tcPr>
          <w:p w14:paraId="04057F28">
            <w:pPr>
              <w:pStyle w:val="10"/>
              <w:spacing w:before="71" w:line="220" w:lineRule="auto"/>
              <w:ind w:left="561"/>
              <w:rPr>
                <w:sz w:val="18"/>
                <w:szCs w:val="18"/>
              </w:rPr>
            </w:pPr>
            <w:r>
              <w:rPr>
                <w:spacing w:val="-6"/>
                <w:sz w:val="18"/>
                <w:szCs w:val="18"/>
              </w:rPr>
              <w:t>万元</w:t>
            </w:r>
          </w:p>
        </w:tc>
        <w:tc>
          <w:tcPr>
            <w:tcW w:w="1902" w:type="dxa"/>
            <w:vAlign w:val="top"/>
          </w:tcPr>
          <w:p w14:paraId="28C27621">
            <w:pPr>
              <w:pStyle w:val="10"/>
              <w:spacing w:before="71" w:line="236" w:lineRule="auto"/>
              <w:ind w:left="329"/>
              <w:rPr>
                <w:sz w:val="18"/>
                <w:szCs w:val="18"/>
              </w:rPr>
            </w:pPr>
            <w:r>
              <w:rPr>
                <w:spacing w:val="-1"/>
                <w:sz w:val="18"/>
                <w:szCs w:val="18"/>
              </w:rPr>
              <w:t>5000≤Z＜10000</w:t>
            </w:r>
          </w:p>
        </w:tc>
        <w:tc>
          <w:tcPr>
            <w:tcW w:w="1691" w:type="dxa"/>
            <w:vAlign w:val="top"/>
          </w:tcPr>
          <w:p w14:paraId="10875708">
            <w:pPr>
              <w:pStyle w:val="10"/>
              <w:spacing w:before="71" w:line="236" w:lineRule="auto"/>
              <w:ind w:left="268"/>
              <w:rPr>
                <w:sz w:val="18"/>
                <w:szCs w:val="18"/>
              </w:rPr>
            </w:pPr>
            <w:r>
              <w:rPr>
                <w:spacing w:val="-1"/>
                <w:sz w:val="18"/>
                <w:szCs w:val="18"/>
              </w:rPr>
              <w:t>2000≤Y＜5000</w:t>
            </w:r>
          </w:p>
        </w:tc>
        <w:tc>
          <w:tcPr>
            <w:tcW w:w="1091" w:type="dxa"/>
            <w:vAlign w:val="top"/>
          </w:tcPr>
          <w:p w14:paraId="1930D14A">
            <w:pPr>
              <w:pStyle w:val="10"/>
              <w:spacing w:before="70"/>
              <w:ind w:left="231"/>
              <w:rPr>
                <w:sz w:val="18"/>
                <w:szCs w:val="18"/>
              </w:rPr>
            </w:pPr>
            <w:r>
              <w:rPr>
                <w:spacing w:val="-1"/>
                <w:sz w:val="18"/>
                <w:szCs w:val="18"/>
              </w:rPr>
              <w:t>Y＜2000</w:t>
            </w:r>
          </w:p>
        </w:tc>
      </w:tr>
      <w:tr w14:paraId="6189A6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1B7390B8">
            <w:pPr>
              <w:pStyle w:val="10"/>
              <w:spacing w:before="232" w:line="219" w:lineRule="auto"/>
              <w:ind w:left="430"/>
              <w:rPr>
                <w:sz w:val="18"/>
                <w:szCs w:val="18"/>
              </w:rPr>
            </w:pPr>
            <w:r>
              <w:rPr>
                <w:b/>
                <w:bCs/>
                <w:spacing w:val="-4"/>
                <w:sz w:val="18"/>
                <w:szCs w:val="18"/>
              </w:rPr>
              <w:t>物业管理</w:t>
            </w:r>
          </w:p>
        </w:tc>
        <w:tc>
          <w:tcPr>
            <w:tcW w:w="1659" w:type="dxa"/>
            <w:vAlign w:val="top"/>
          </w:tcPr>
          <w:p w14:paraId="1AFED7A3">
            <w:pPr>
              <w:pStyle w:val="10"/>
              <w:spacing w:before="71" w:line="220" w:lineRule="auto"/>
              <w:ind w:left="250"/>
              <w:rPr>
                <w:sz w:val="18"/>
                <w:szCs w:val="18"/>
              </w:rPr>
            </w:pPr>
            <w:r>
              <w:rPr>
                <w:spacing w:val="-2"/>
                <w:sz w:val="18"/>
                <w:szCs w:val="18"/>
              </w:rPr>
              <w:t>从业人员（X）</w:t>
            </w:r>
          </w:p>
        </w:tc>
        <w:tc>
          <w:tcPr>
            <w:tcW w:w="1465" w:type="dxa"/>
            <w:vAlign w:val="top"/>
          </w:tcPr>
          <w:p w14:paraId="40FB550D">
            <w:pPr>
              <w:pStyle w:val="10"/>
              <w:spacing w:before="71" w:line="222" w:lineRule="auto"/>
              <w:ind w:left="647"/>
              <w:rPr>
                <w:sz w:val="18"/>
                <w:szCs w:val="18"/>
              </w:rPr>
            </w:pPr>
            <w:r>
              <w:rPr>
                <w:sz w:val="18"/>
                <w:szCs w:val="18"/>
              </w:rPr>
              <w:t>人</w:t>
            </w:r>
          </w:p>
        </w:tc>
        <w:tc>
          <w:tcPr>
            <w:tcW w:w="1902" w:type="dxa"/>
            <w:vAlign w:val="top"/>
          </w:tcPr>
          <w:p w14:paraId="368EBBCC">
            <w:pPr>
              <w:pStyle w:val="10"/>
              <w:spacing w:before="70" w:line="236" w:lineRule="auto"/>
              <w:ind w:left="420"/>
              <w:rPr>
                <w:sz w:val="18"/>
                <w:szCs w:val="18"/>
              </w:rPr>
            </w:pPr>
            <w:r>
              <w:rPr>
                <w:spacing w:val="-1"/>
                <w:sz w:val="18"/>
                <w:szCs w:val="18"/>
              </w:rPr>
              <w:t>300≤X＜1000</w:t>
            </w:r>
          </w:p>
        </w:tc>
        <w:tc>
          <w:tcPr>
            <w:tcW w:w="1691" w:type="dxa"/>
            <w:vAlign w:val="top"/>
          </w:tcPr>
          <w:p w14:paraId="0989DD21">
            <w:pPr>
              <w:pStyle w:val="10"/>
              <w:spacing w:before="70" w:line="236" w:lineRule="auto"/>
              <w:ind w:left="368"/>
              <w:rPr>
                <w:sz w:val="18"/>
                <w:szCs w:val="18"/>
              </w:rPr>
            </w:pPr>
            <w:r>
              <w:rPr>
                <w:spacing w:val="-3"/>
                <w:sz w:val="18"/>
                <w:szCs w:val="18"/>
              </w:rPr>
              <w:t>100≤X＜300</w:t>
            </w:r>
          </w:p>
        </w:tc>
        <w:tc>
          <w:tcPr>
            <w:tcW w:w="1091" w:type="dxa"/>
            <w:vAlign w:val="top"/>
          </w:tcPr>
          <w:p w14:paraId="7FDBC8CF">
            <w:pPr>
              <w:pStyle w:val="10"/>
              <w:spacing w:before="70"/>
              <w:ind w:left="277"/>
              <w:rPr>
                <w:sz w:val="18"/>
                <w:szCs w:val="18"/>
              </w:rPr>
            </w:pPr>
            <w:r>
              <w:rPr>
                <w:spacing w:val="-1"/>
                <w:sz w:val="18"/>
                <w:szCs w:val="18"/>
              </w:rPr>
              <w:t>X＜100</w:t>
            </w:r>
          </w:p>
        </w:tc>
      </w:tr>
      <w:tr w14:paraId="73334B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71F6AC40">
            <w:pPr>
              <w:rPr>
                <w:rFonts w:ascii="Arial"/>
                <w:sz w:val="21"/>
              </w:rPr>
            </w:pPr>
          </w:p>
        </w:tc>
        <w:tc>
          <w:tcPr>
            <w:tcW w:w="1659" w:type="dxa"/>
            <w:vAlign w:val="top"/>
          </w:tcPr>
          <w:p w14:paraId="43884E21">
            <w:pPr>
              <w:pStyle w:val="10"/>
              <w:spacing w:before="70" w:line="219" w:lineRule="auto"/>
              <w:ind w:left="253"/>
              <w:rPr>
                <w:sz w:val="18"/>
                <w:szCs w:val="18"/>
              </w:rPr>
            </w:pPr>
            <w:r>
              <w:rPr>
                <w:spacing w:val="-2"/>
                <w:sz w:val="18"/>
                <w:szCs w:val="18"/>
              </w:rPr>
              <w:t>营业收入（Y）</w:t>
            </w:r>
          </w:p>
        </w:tc>
        <w:tc>
          <w:tcPr>
            <w:tcW w:w="1465" w:type="dxa"/>
            <w:vAlign w:val="top"/>
          </w:tcPr>
          <w:p w14:paraId="31F5AA1F">
            <w:pPr>
              <w:pStyle w:val="10"/>
              <w:spacing w:before="70" w:line="220" w:lineRule="auto"/>
              <w:ind w:left="561"/>
              <w:rPr>
                <w:sz w:val="18"/>
                <w:szCs w:val="18"/>
              </w:rPr>
            </w:pPr>
            <w:r>
              <w:rPr>
                <w:spacing w:val="-6"/>
                <w:sz w:val="18"/>
                <w:szCs w:val="18"/>
              </w:rPr>
              <w:t>万元</w:t>
            </w:r>
          </w:p>
        </w:tc>
        <w:tc>
          <w:tcPr>
            <w:tcW w:w="1902" w:type="dxa"/>
            <w:vAlign w:val="top"/>
          </w:tcPr>
          <w:p w14:paraId="0C8928EB">
            <w:pPr>
              <w:pStyle w:val="10"/>
              <w:spacing w:before="70" w:line="236" w:lineRule="auto"/>
              <w:ind w:left="384"/>
              <w:rPr>
                <w:sz w:val="18"/>
                <w:szCs w:val="18"/>
              </w:rPr>
            </w:pPr>
            <w:r>
              <w:rPr>
                <w:spacing w:val="-2"/>
                <w:sz w:val="18"/>
                <w:szCs w:val="18"/>
              </w:rPr>
              <w:t>1000≤Y＜5000</w:t>
            </w:r>
          </w:p>
        </w:tc>
        <w:tc>
          <w:tcPr>
            <w:tcW w:w="1691" w:type="dxa"/>
            <w:vAlign w:val="top"/>
          </w:tcPr>
          <w:p w14:paraId="022781CC">
            <w:pPr>
              <w:pStyle w:val="10"/>
              <w:spacing w:before="70" w:line="236" w:lineRule="auto"/>
              <w:ind w:left="316"/>
              <w:rPr>
                <w:sz w:val="18"/>
                <w:szCs w:val="18"/>
              </w:rPr>
            </w:pPr>
            <w:r>
              <w:rPr>
                <w:spacing w:val="-1"/>
                <w:sz w:val="18"/>
                <w:szCs w:val="18"/>
              </w:rPr>
              <w:t>500≤Y＜1000</w:t>
            </w:r>
          </w:p>
        </w:tc>
        <w:tc>
          <w:tcPr>
            <w:tcW w:w="1091" w:type="dxa"/>
            <w:vAlign w:val="top"/>
          </w:tcPr>
          <w:p w14:paraId="343E2864">
            <w:pPr>
              <w:pStyle w:val="10"/>
              <w:spacing w:before="70"/>
              <w:ind w:left="276"/>
              <w:rPr>
                <w:sz w:val="18"/>
                <w:szCs w:val="18"/>
              </w:rPr>
            </w:pPr>
            <w:r>
              <w:rPr>
                <w:spacing w:val="-1"/>
                <w:sz w:val="18"/>
                <w:szCs w:val="18"/>
              </w:rPr>
              <w:t>Y＜500</w:t>
            </w:r>
          </w:p>
        </w:tc>
      </w:tr>
      <w:tr w14:paraId="3FA3D0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restart"/>
            <w:tcBorders>
              <w:bottom w:val="nil"/>
            </w:tcBorders>
            <w:vAlign w:val="top"/>
          </w:tcPr>
          <w:p w14:paraId="2A3A9D7D">
            <w:pPr>
              <w:pStyle w:val="10"/>
              <w:spacing w:before="77" w:line="283" w:lineRule="auto"/>
              <w:ind w:left="700" w:right="152" w:hanging="540"/>
              <w:rPr>
                <w:sz w:val="18"/>
                <w:szCs w:val="18"/>
              </w:rPr>
            </w:pPr>
            <w:r>
              <w:rPr>
                <w:b/>
                <w:bCs/>
                <w:spacing w:val="-3"/>
                <w:sz w:val="18"/>
                <w:szCs w:val="18"/>
              </w:rPr>
              <w:t>租赁和商务服务</w:t>
            </w:r>
            <w:r>
              <w:rPr>
                <w:spacing w:val="3"/>
                <w:sz w:val="18"/>
                <w:szCs w:val="18"/>
              </w:rPr>
              <w:t xml:space="preserve"> </w:t>
            </w:r>
            <w:r>
              <w:rPr>
                <w:b/>
                <w:bCs/>
                <w:spacing w:val="-2"/>
                <w:sz w:val="18"/>
                <w:szCs w:val="18"/>
              </w:rPr>
              <w:t>业</w:t>
            </w:r>
          </w:p>
        </w:tc>
        <w:tc>
          <w:tcPr>
            <w:tcW w:w="1659" w:type="dxa"/>
            <w:vAlign w:val="top"/>
          </w:tcPr>
          <w:p w14:paraId="3799FF58">
            <w:pPr>
              <w:pStyle w:val="10"/>
              <w:spacing w:before="70" w:line="220" w:lineRule="auto"/>
              <w:ind w:left="250"/>
              <w:rPr>
                <w:sz w:val="18"/>
                <w:szCs w:val="18"/>
              </w:rPr>
            </w:pPr>
            <w:r>
              <w:rPr>
                <w:spacing w:val="-2"/>
                <w:sz w:val="18"/>
                <w:szCs w:val="18"/>
              </w:rPr>
              <w:t>从业人员（X）</w:t>
            </w:r>
          </w:p>
        </w:tc>
        <w:tc>
          <w:tcPr>
            <w:tcW w:w="1465" w:type="dxa"/>
            <w:vAlign w:val="top"/>
          </w:tcPr>
          <w:p w14:paraId="7F69841A">
            <w:pPr>
              <w:pStyle w:val="10"/>
              <w:spacing w:before="70" w:line="222" w:lineRule="auto"/>
              <w:ind w:left="647"/>
              <w:rPr>
                <w:sz w:val="18"/>
                <w:szCs w:val="18"/>
              </w:rPr>
            </w:pPr>
            <w:r>
              <w:rPr>
                <w:sz w:val="18"/>
                <w:szCs w:val="18"/>
              </w:rPr>
              <w:t>人</w:t>
            </w:r>
          </w:p>
        </w:tc>
        <w:tc>
          <w:tcPr>
            <w:tcW w:w="1902" w:type="dxa"/>
            <w:vAlign w:val="top"/>
          </w:tcPr>
          <w:p w14:paraId="009F1404">
            <w:pPr>
              <w:pStyle w:val="10"/>
              <w:spacing w:before="70" w:line="236" w:lineRule="auto"/>
              <w:ind w:left="473"/>
              <w:rPr>
                <w:sz w:val="18"/>
                <w:szCs w:val="18"/>
              </w:rPr>
            </w:pPr>
            <w:r>
              <w:rPr>
                <w:spacing w:val="-3"/>
                <w:sz w:val="18"/>
                <w:szCs w:val="18"/>
              </w:rPr>
              <w:t>100≤X＜300</w:t>
            </w:r>
          </w:p>
        </w:tc>
        <w:tc>
          <w:tcPr>
            <w:tcW w:w="1691" w:type="dxa"/>
            <w:vAlign w:val="top"/>
          </w:tcPr>
          <w:p w14:paraId="16DA2927">
            <w:pPr>
              <w:pStyle w:val="10"/>
              <w:spacing w:before="70" w:line="236" w:lineRule="auto"/>
              <w:ind w:left="414"/>
              <w:rPr>
                <w:sz w:val="18"/>
                <w:szCs w:val="18"/>
              </w:rPr>
            </w:pPr>
            <w:r>
              <w:rPr>
                <w:spacing w:val="-3"/>
                <w:sz w:val="18"/>
                <w:szCs w:val="18"/>
              </w:rPr>
              <w:t>10≤X＜100</w:t>
            </w:r>
          </w:p>
        </w:tc>
        <w:tc>
          <w:tcPr>
            <w:tcW w:w="1091" w:type="dxa"/>
            <w:vAlign w:val="top"/>
          </w:tcPr>
          <w:p w14:paraId="56B8FD68">
            <w:pPr>
              <w:pStyle w:val="10"/>
              <w:spacing w:before="69"/>
              <w:ind w:left="323"/>
              <w:rPr>
                <w:sz w:val="18"/>
                <w:szCs w:val="18"/>
              </w:rPr>
            </w:pPr>
            <w:r>
              <w:rPr>
                <w:spacing w:val="-2"/>
                <w:sz w:val="18"/>
                <w:szCs w:val="18"/>
              </w:rPr>
              <w:t>X＜10</w:t>
            </w:r>
          </w:p>
        </w:tc>
      </w:tr>
      <w:tr w14:paraId="151AD3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7" w:hRule="atLeast"/>
        </w:trPr>
        <w:tc>
          <w:tcPr>
            <w:tcW w:w="1574" w:type="dxa"/>
            <w:vMerge w:val="continue"/>
            <w:tcBorders>
              <w:top w:val="nil"/>
            </w:tcBorders>
            <w:vAlign w:val="top"/>
          </w:tcPr>
          <w:p w14:paraId="78E45D39">
            <w:pPr>
              <w:rPr>
                <w:rFonts w:ascii="Arial"/>
                <w:sz w:val="21"/>
              </w:rPr>
            </w:pPr>
          </w:p>
        </w:tc>
        <w:tc>
          <w:tcPr>
            <w:tcW w:w="1659" w:type="dxa"/>
            <w:vAlign w:val="top"/>
          </w:tcPr>
          <w:p w14:paraId="03B2D14E">
            <w:pPr>
              <w:pStyle w:val="10"/>
              <w:spacing w:before="72" w:line="219" w:lineRule="auto"/>
              <w:ind w:left="255"/>
              <w:rPr>
                <w:sz w:val="18"/>
                <w:szCs w:val="18"/>
              </w:rPr>
            </w:pPr>
            <w:r>
              <w:rPr>
                <w:spacing w:val="-3"/>
                <w:sz w:val="18"/>
                <w:szCs w:val="18"/>
              </w:rPr>
              <w:t>资产总额（Z）</w:t>
            </w:r>
          </w:p>
        </w:tc>
        <w:tc>
          <w:tcPr>
            <w:tcW w:w="1465" w:type="dxa"/>
            <w:vAlign w:val="top"/>
          </w:tcPr>
          <w:p w14:paraId="66710B02">
            <w:pPr>
              <w:pStyle w:val="10"/>
              <w:spacing w:before="72" w:line="220" w:lineRule="auto"/>
              <w:ind w:left="561"/>
              <w:rPr>
                <w:sz w:val="18"/>
                <w:szCs w:val="18"/>
              </w:rPr>
            </w:pPr>
            <w:r>
              <w:rPr>
                <w:spacing w:val="-6"/>
                <w:sz w:val="18"/>
                <w:szCs w:val="18"/>
              </w:rPr>
              <w:t>万元</w:t>
            </w:r>
          </w:p>
        </w:tc>
        <w:tc>
          <w:tcPr>
            <w:tcW w:w="1902" w:type="dxa"/>
            <w:vAlign w:val="top"/>
          </w:tcPr>
          <w:p w14:paraId="6F791B85">
            <w:pPr>
              <w:pStyle w:val="10"/>
              <w:spacing w:before="72" w:line="236" w:lineRule="auto"/>
              <w:ind w:left="280"/>
              <w:rPr>
                <w:sz w:val="18"/>
                <w:szCs w:val="18"/>
              </w:rPr>
            </w:pPr>
            <w:r>
              <w:rPr>
                <w:spacing w:val="-1"/>
                <w:sz w:val="18"/>
                <w:szCs w:val="18"/>
              </w:rPr>
              <w:t>8000≤Z＜120000</w:t>
            </w:r>
          </w:p>
        </w:tc>
        <w:tc>
          <w:tcPr>
            <w:tcW w:w="1691" w:type="dxa"/>
            <w:vAlign w:val="top"/>
          </w:tcPr>
          <w:p w14:paraId="52070AD9">
            <w:pPr>
              <w:pStyle w:val="10"/>
              <w:spacing w:before="72" w:line="236" w:lineRule="auto"/>
              <w:ind w:left="325"/>
              <w:rPr>
                <w:sz w:val="18"/>
                <w:szCs w:val="18"/>
              </w:rPr>
            </w:pPr>
            <w:r>
              <w:rPr>
                <w:spacing w:val="-2"/>
                <w:sz w:val="18"/>
                <w:szCs w:val="18"/>
              </w:rPr>
              <w:t>100≤Z＜8000</w:t>
            </w:r>
          </w:p>
        </w:tc>
        <w:tc>
          <w:tcPr>
            <w:tcW w:w="1091" w:type="dxa"/>
            <w:vAlign w:val="top"/>
          </w:tcPr>
          <w:p w14:paraId="5CD400F8">
            <w:pPr>
              <w:pStyle w:val="10"/>
              <w:spacing w:before="71"/>
              <w:ind w:left="276"/>
              <w:rPr>
                <w:sz w:val="18"/>
                <w:szCs w:val="18"/>
              </w:rPr>
            </w:pPr>
            <w:r>
              <w:rPr>
                <w:spacing w:val="-1"/>
                <w:sz w:val="18"/>
                <w:szCs w:val="18"/>
              </w:rPr>
              <w:t>Y＜100</w:t>
            </w:r>
          </w:p>
        </w:tc>
      </w:tr>
      <w:tr w14:paraId="51B887F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1" w:hRule="atLeast"/>
        </w:trPr>
        <w:tc>
          <w:tcPr>
            <w:tcW w:w="1574" w:type="dxa"/>
            <w:vAlign w:val="top"/>
          </w:tcPr>
          <w:p w14:paraId="0B1F11F4">
            <w:pPr>
              <w:pStyle w:val="10"/>
              <w:spacing w:before="72" w:line="219" w:lineRule="auto"/>
              <w:ind w:left="159"/>
              <w:rPr>
                <w:sz w:val="18"/>
                <w:szCs w:val="18"/>
              </w:rPr>
            </w:pPr>
            <w:r>
              <w:rPr>
                <w:b/>
                <w:bCs/>
                <w:spacing w:val="-3"/>
                <w:sz w:val="18"/>
                <w:szCs w:val="18"/>
              </w:rPr>
              <w:t>其他未列明行业</w:t>
            </w:r>
          </w:p>
        </w:tc>
        <w:tc>
          <w:tcPr>
            <w:tcW w:w="1659" w:type="dxa"/>
            <w:vAlign w:val="top"/>
          </w:tcPr>
          <w:p w14:paraId="51C32639">
            <w:pPr>
              <w:pStyle w:val="10"/>
              <w:spacing w:before="71" w:line="220" w:lineRule="auto"/>
              <w:ind w:left="250"/>
              <w:rPr>
                <w:sz w:val="18"/>
                <w:szCs w:val="18"/>
              </w:rPr>
            </w:pPr>
            <w:r>
              <w:rPr>
                <w:spacing w:val="-2"/>
                <w:sz w:val="18"/>
                <w:szCs w:val="18"/>
              </w:rPr>
              <w:t>从业人员（X）</w:t>
            </w:r>
          </w:p>
        </w:tc>
        <w:tc>
          <w:tcPr>
            <w:tcW w:w="1465" w:type="dxa"/>
            <w:vAlign w:val="top"/>
          </w:tcPr>
          <w:p w14:paraId="42ACBF03">
            <w:pPr>
              <w:pStyle w:val="10"/>
              <w:spacing w:before="71" w:line="222" w:lineRule="auto"/>
              <w:ind w:left="647"/>
              <w:rPr>
                <w:sz w:val="18"/>
                <w:szCs w:val="18"/>
              </w:rPr>
            </w:pPr>
            <w:r>
              <w:rPr>
                <w:sz w:val="18"/>
                <w:szCs w:val="18"/>
              </w:rPr>
              <w:t>人</w:t>
            </w:r>
          </w:p>
        </w:tc>
        <w:tc>
          <w:tcPr>
            <w:tcW w:w="1902" w:type="dxa"/>
            <w:vAlign w:val="top"/>
          </w:tcPr>
          <w:p w14:paraId="1712D095">
            <w:pPr>
              <w:pStyle w:val="10"/>
              <w:spacing w:before="71" w:line="236" w:lineRule="auto"/>
              <w:ind w:left="473"/>
              <w:rPr>
                <w:sz w:val="18"/>
                <w:szCs w:val="18"/>
              </w:rPr>
            </w:pPr>
            <w:r>
              <w:rPr>
                <w:spacing w:val="-3"/>
                <w:sz w:val="18"/>
                <w:szCs w:val="18"/>
              </w:rPr>
              <w:t>100≤X＜300</w:t>
            </w:r>
          </w:p>
        </w:tc>
        <w:tc>
          <w:tcPr>
            <w:tcW w:w="1691" w:type="dxa"/>
            <w:vAlign w:val="top"/>
          </w:tcPr>
          <w:p w14:paraId="143E8E99">
            <w:pPr>
              <w:pStyle w:val="10"/>
              <w:spacing w:before="71" w:line="236" w:lineRule="auto"/>
              <w:ind w:left="414"/>
              <w:rPr>
                <w:sz w:val="18"/>
                <w:szCs w:val="18"/>
              </w:rPr>
            </w:pPr>
            <w:r>
              <w:rPr>
                <w:spacing w:val="-3"/>
                <w:sz w:val="18"/>
                <w:szCs w:val="18"/>
              </w:rPr>
              <w:t>10≤X＜100</w:t>
            </w:r>
          </w:p>
        </w:tc>
        <w:tc>
          <w:tcPr>
            <w:tcW w:w="1091" w:type="dxa"/>
            <w:vAlign w:val="top"/>
          </w:tcPr>
          <w:p w14:paraId="30C2E47D">
            <w:pPr>
              <w:pStyle w:val="10"/>
              <w:spacing w:before="71"/>
              <w:ind w:left="323"/>
              <w:rPr>
                <w:sz w:val="18"/>
                <w:szCs w:val="18"/>
              </w:rPr>
            </w:pPr>
            <w:r>
              <w:rPr>
                <w:spacing w:val="-2"/>
                <w:sz w:val="18"/>
                <w:szCs w:val="18"/>
              </w:rPr>
              <w:t>X＜10</w:t>
            </w:r>
          </w:p>
        </w:tc>
      </w:tr>
    </w:tbl>
    <w:p w14:paraId="7F81B12E">
      <w:pPr>
        <w:spacing w:line="265" w:lineRule="auto"/>
        <w:rPr>
          <w:rFonts w:ascii="Arial"/>
          <w:sz w:val="21"/>
        </w:rPr>
      </w:pPr>
    </w:p>
    <w:p w14:paraId="4BC66BA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B7A37A7">
      <w:pPr>
        <w:pStyle w:val="4"/>
        <w:keepNext w:val="0"/>
        <w:keepLines w:val="0"/>
        <w:pageBreakBefore w:val="0"/>
        <w:widowControl/>
        <w:kinsoku w:val="0"/>
        <w:wordWrap/>
        <w:overflowPunct/>
        <w:topLinePunct w:val="0"/>
        <w:autoSpaceDE w:val="0"/>
        <w:autoSpaceDN w:val="0"/>
        <w:bidi w:val="0"/>
        <w:adjustRightInd w:val="0"/>
        <w:snapToGrid w:val="0"/>
        <w:spacing w:before="65" w:afterAutospacing="0" w:line="360" w:lineRule="auto"/>
        <w:ind w:left="282" w:right="219"/>
        <w:jc w:val="both"/>
        <w:textAlignment w:val="baseline"/>
        <w:rPr>
          <w:sz w:val="20"/>
          <w:szCs w:val="20"/>
        </w:rPr>
      </w:pPr>
      <w:r>
        <w:rPr>
          <w:spacing w:val="8"/>
          <w:sz w:val="20"/>
          <w:szCs w:val="20"/>
        </w:rPr>
        <w:t>说明：上述标准参照《关于印发中小企业划型标准规定的通知》（工信部联企业[2011</w:t>
      </w:r>
      <w:r>
        <w:rPr>
          <w:spacing w:val="7"/>
          <w:sz w:val="20"/>
          <w:szCs w:val="20"/>
        </w:rPr>
        <w:t>]300</w:t>
      </w:r>
      <w:r>
        <w:rPr>
          <w:spacing w:val="-35"/>
          <w:sz w:val="20"/>
          <w:szCs w:val="20"/>
        </w:rPr>
        <w:t xml:space="preserve"> </w:t>
      </w:r>
      <w:r>
        <w:rPr>
          <w:spacing w:val="7"/>
          <w:sz w:val="20"/>
          <w:szCs w:val="20"/>
        </w:rPr>
        <w:t>号</w:t>
      </w:r>
      <w:r>
        <w:rPr>
          <w:spacing w:val="-18"/>
          <w:sz w:val="20"/>
          <w:szCs w:val="20"/>
        </w:rPr>
        <w:t>），</w:t>
      </w:r>
      <w:r>
        <w:rPr>
          <w:spacing w:val="10"/>
          <w:sz w:val="20"/>
          <w:szCs w:val="20"/>
        </w:rPr>
        <w:t>大型、中型和小型企业须同时满足所列指标的下限，否则下划一档；微型企业只须满足所列指标</w:t>
      </w:r>
      <w:r>
        <w:rPr>
          <w:spacing w:val="6"/>
          <w:sz w:val="20"/>
          <w:szCs w:val="20"/>
        </w:rPr>
        <w:t>中的一项即可。</w:t>
      </w:r>
    </w:p>
    <w:p w14:paraId="0606D48C">
      <w:pPr>
        <w:pStyle w:val="4"/>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220" w:leftChars="0" w:firstLine="440" w:firstLineChars="200"/>
        <w:textAlignment w:val="baseline"/>
        <w:rPr>
          <w:sz w:val="20"/>
          <w:szCs w:val="20"/>
        </w:rPr>
      </w:pPr>
      <w:r>
        <w:rPr>
          <w:spacing w:val="10"/>
          <w:sz w:val="20"/>
          <w:szCs w:val="20"/>
        </w:rPr>
        <w:t>本谈判文件所称中小企业，是指在中华人民共和国境内依</w:t>
      </w:r>
      <w:r>
        <w:rPr>
          <w:spacing w:val="9"/>
          <w:sz w:val="20"/>
          <w:szCs w:val="20"/>
        </w:rPr>
        <w:t>法设立，依据国务院批准的</w:t>
      </w:r>
      <w:r>
        <w:rPr>
          <w:spacing w:val="10"/>
          <w:sz w:val="20"/>
          <w:szCs w:val="20"/>
        </w:rPr>
        <w:t>中小企业划分标准确定的中型企业、小型企业和微型</w:t>
      </w:r>
      <w:r>
        <w:rPr>
          <w:spacing w:val="9"/>
          <w:sz w:val="20"/>
          <w:szCs w:val="20"/>
        </w:rPr>
        <w:t>企业，但与大企业的负责人为同一人，</w:t>
      </w:r>
    </w:p>
    <w:p w14:paraId="3ACF9C5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0"/>
          <w:szCs w:val="20"/>
        </w:rPr>
        <w:sectPr>
          <w:footerReference r:id="rId28" w:type="default"/>
          <w:pgSz w:w="11906" w:h="16839"/>
          <w:pgMar w:top="1440" w:right="1080" w:bottom="1440" w:left="1080" w:header="0" w:footer="994" w:gutter="0"/>
          <w:pgNumType w:fmt="decimal"/>
          <w:cols w:space="720" w:num="1"/>
        </w:sectPr>
      </w:pPr>
    </w:p>
    <w:p w14:paraId="5309F5F8">
      <w:pPr>
        <w:pStyle w:val="4"/>
        <w:keepNext w:val="0"/>
        <w:keepLines w:val="0"/>
        <w:pageBreakBefore w:val="0"/>
        <w:widowControl/>
        <w:kinsoku w:val="0"/>
        <w:wordWrap/>
        <w:overflowPunct/>
        <w:topLinePunct w:val="0"/>
        <w:autoSpaceDE w:val="0"/>
        <w:autoSpaceDN w:val="0"/>
        <w:bidi w:val="0"/>
        <w:adjustRightInd w:val="0"/>
        <w:snapToGrid w:val="0"/>
        <w:spacing w:before="65" w:afterAutospacing="0" w:line="360" w:lineRule="auto"/>
        <w:jc w:val="both"/>
        <w:textAlignment w:val="baseline"/>
        <w:rPr>
          <w:sz w:val="20"/>
          <w:szCs w:val="20"/>
        </w:rPr>
      </w:pPr>
      <w:r>
        <w:rPr>
          <w:spacing w:val="10"/>
          <w:sz w:val="20"/>
          <w:szCs w:val="20"/>
        </w:rPr>
        <w:t>或者与大企业存在直接控股、管理关系的除外。符合中小企业划分标准的个体工商户，在政府采</w:t>
      </w:r>
      <w:r>
        <w:rPr>
          <w:spacing w:val="7"/>
          <w:sz w:val="20"/>
          <w:szCs w:val="20"/>
        </w:rPr>
        <w:t>购活动中视同中小企业。在政府采购活动中，供应商提供的货物、工</w:t>
      </w:r>
      <w:r>
        <w:rPr>
          <w:spacing w:val="6"/>
          <w:sz w:val="20"/>
          <w:szCs w:val="20"/>
        </w:rPr>
        <w:t>程或者服务符合下列情形的，</w:t>
      </w:r>
      <w:r>
        <w:rPr>
          <w:spacing w:val="9"/>
          <w:sz w:val="20"/>
          <w:szCs w:val="20"/>
        </w:rPr>
        <w:t>享受本谈判文件规定的中小企业扶持政策：</w:t>
      </w:r>
    </w:p>
    <w:p w14:paraId="47DD44A6">
      <w:pPr>
        <w:pStyle w:val="4"/>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6" w:right="54" w:firstLine="425"/>
        <w:textAlignment w:val="baseline"/>
        <w:rPr>
          <w:sz w:val="20"/>
          <w:szCs w:val="20"/>
        </w:rPr>
      </w:pPr>
      <w:r>
        <w:rPr>
          <w:spacing w:val="7"/>
          <w:sz w:val="20"/>
          <w:szCs w:val="20"/>
        </w:rPr>
        <w:t>（1）在货物采购项目中，货物由中小企业制造，即货物由中小企业生产且使用该中小企业商</w:t>
      </w:r>
      <w:r>
        <w:rPr>
          <w:spacing w:val="9"/>
          <w:sz w:val="20"/>
          <w:szCs w:val="20"/>
        </w:rPr>
        <w:t>号或者注册商标，不对其中涉及的工程承建商和服务的承接商作出要求；</w:t>
      </w:r>
    </w:p>
    <w:p w14:paraId="08118972">
      <w:pPr>
        <w:pStyle w:val="4"/>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18" w:right="54" w:firstLine="413"/>
        <w:textAlignment w:val="baseline"/>
        <w:rPr>
          <w:sz w:val="20"/>
          <w:szCs w:val="20"/>
        </w:rPr>
      </w:pPr>
      <w:r>
        <w:rPr>
          <w:spacing w:val="7"/>
          <w:sz w:val="20"/>
          <w:szCs w:val="20"/>
        </w:rPr>
        <w:t>（2）在工程采购项目中，工程由中小企业承建，即工程施工单位为中小企业，不对其中涉及</w:t>
      </w:r>
      <w:r>
        <w:rPr>
          <w:spacing w:val="8"/>
          <w:sz w:val="20"/>
          <w:szCs w:val="20"/>
        </w:rPr>
        <w:t>的货物的制造商和服务的承接商作出要求；</w:t>
      </w:r>
    </w:p>
    <w:p w14:paraId="0202F6D4">
      <w:pPr>
        <w:pStyle w:val="4"/>
        <w:keepNext w:val="0"/>
        <w:keepLines w:val="0"/>
        <w:pageBreakBefore w:val="0"/>
        <w:widowControl/>
        <w:kinsoku w:val="0"/>
        <w:wordWrap/>
        <w:overflowPunct/>
        <w:topLinePunct w:val="0"/>
        <w:autoSpaceDE w:val="0"/>
        <w:autoSpaceDN w:val="0"/>
        <w:bidi w:val="0"/>
        <w:adjustRightInd w:val="0"/>
        <w:snapToGrid w:val="0"/>
        <w:spacing w:beforeAutospacing="0" w:afterAutospacing="0" w:line="360" w:lineRule="auto"/>
        <w:ind w:left="19" w:right="54" w:firstLine="412"/>
        <w:textAlignment w:val="baseline"/>
        <w:rPr>
          <w:sz w:val="20"/>
          <w:szCs w:val="20"/>
        </w:rPr>
      </w:pPr>
      <w:r>
        <w:rPr>
          <w:spacing w:val="7"/>
          <w:sz w:val="20"/>
          <w:szCs w:val="20"/>
        </w:rPr>
        <w:t>（3）在服务采购项目中，服务由中小企业承接，即提供服务的人员为中小企业依照《中华人</w:t>
      </w:r>
      <w:r>
        <w:rPr>
          <w:spacing w:val="10"/>
          <w:sz w:val="20"/>
          <w:szCs w:val="20"/>
        </w:rPr>
        <w:t>民共和国劳动合同法》订立劳动合同的从业人员，不对其中涉及的货物的制造商和</w:t>
      </w:r>
      <w:r>
        <w:rPr>
          <w:spacing w:val="9"/>
          <w:sz w:val="20"/>
          <w:szCs w:val="20"/>
        </w:rPr>
        <w:t>工程承建商作</w:t>
      </w:r>
      <w:r>
        <w:rPr>
          <w:sz w:val="20"/>
          <w:szCs w:val="20"/>
        </w:rPr>
        <w:t>出要求。</w:t>
      </w:r>
    </w:p>
    <w:p w14:paraId="6F56DA89">
      <w:pPr>
        <w:pStyle w:val="4"/>
        <w:keepNext w:val="0"/>
        <w:keepLines w:val="0"/>
        <w:pageBreakBefore w:val="0"/>
        <w:widowControl/>
        <w:kinsoku w:val="0"/>
        <w:wordWrap/>
        <w:overflowPunct/>
        <w:topLinePunct w:val="0"/>
        <w:autoSpaceDE w:val="0"/>
        <w:autoSpaceDN w:val="0"/>
        <w:bidi w:val="0"/>
        <w:adjustRightInd w:val="0"/>
        <w:snapToGrid w:val="0"/>
        <w:spacing w:beforeAutospacing="0" w:line="360" w:lineRule="auto"/>
        <w:ind w:left="19" w:right="54" w:firstLine="412"/>
        <w:textAlignment w:val="baseline"/>
        <w:rPr>
          <w:sz w:val="20"/>
          <w:szCs w:val="20"/>
        </w:rPr>
      </w:pPr>
      <w:r>
        <w:rPr>
          <w:spacing w:val="10"/>
          <w:sz w:val="20"/>
          <w:szCs w:val="20"/>
        </w:rPr>
        <w:t>在货物采购项目中，供应商提供的货物既有中小企业制造货物，也有大型企业制造货物的，不享受本谈判文件规定的中小企业扶持政策。以联合体形式参加政府采购活动，联合体各方均为</w:t>
      </w:r>
      <w:r>
        <w:rPr>
          <w:spacing w:val="9"/>
          <w:sz w:val="20"/>
          <w:szCs w:val="20"/>
        </w:rPr>
        <w:t>中小企业的，联合体视同中小企业。其中，联合体各方均为小微企业的，联合体视同小微企业。</w:t>
      </w:r>
    </w:p>
    <w:p w14:paraId="31D7F66D">
      <w:pPr>
        <w:pStyle w:val="4"/>
        <w:keepNext w:val="0"/>
        <w:keepLines w:val="0"/>
        <w:pageBreakBefore w:val="0"/>
        <w:widowControl/>
        <w:kinsoku w:val="0"/>
        <w:wordWrap/>
        <w:overflowPunct/>
        <w:topLinePunct w:val="0"/>
        <w:autoSpaceDE w:val="0"/>
        <w:autoSpaceDN w:val="0"/>
        <w:bidi w:val="0"/>
        <w:adjustRightInd w:val="0"/>
        <w:snapToGrid w:val="0"/>
        <w:spacing w:before="32" w:line="360" w:lineRule="auto"/>
        <w:ind w:left="5" w:right="54" w:firstLine="418"/>
        <w:textAlignment w:val="baseline"/>
        <w:rPr>
          <w:sz w:val="20"/>
          <w:szCs w:val="20"/>
        </w:rPr>
      </w:pPr>
      <w:r>
        <w:rPr>
          <w:spacing w:val="10"/>
          <w:sz w:val="20"/>
          <w:szCs w:val="20"/>
        </w:rPr>
        <w:t>依据本谈判文件规定享受扶持政策获得政府采购合同的，小微企业不得将合同分包给大中型</w:t>
      </w:r>
      <w:r>
        <w:rPr>
          <w:spacing w:val="8"/>
          <w:sz w:val="20"/>
          <w:szCs w:val="20"/>
        </w:rPr>
        <w:t>企业，中型企业不得将合同分包给大型企业。</w:t>
      </w:r>
    </w:p>
    <w:p w14:paraId="123AB3A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0"/>
          <w:szCs w:val="20"/>
        </w:rPr>
        <w:sectPr>
          <w:footerReference r:id="rId29" w:type="default"/>
          <w:pgSz w:w="11906" w:h="16839"/>
          <w:pgMar w:top="1440" w:right="1080" w:bottom="1440" w:left="1080" w:header="0" w:footer="994" w:gutter="0"/>
          <w:pgNumType w:fmt="decimal"/>
          <w:cols w:space="720" w:num="1"/>
        </w:sectPr>
      </w:pPr>
    </w:p>
    <w:p w14:paraId="2B896B43">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outlineLvl w:val="0"/>
        <w:rPr>
          <w:sz w:val="28"/>
          <w:szCs w:val="28"/>
        </w:rPr>
      </w:pPr>
      <w:r>
        <w:rPr>
          <w:b/>
          <w:bCs/>
          <w:spacing w:val="-3"/>
          <w:sz w:val="28"/>
          <w:szCs w:val="28"/>
        </w:rPr>
        <w:t>十一、投标保证金缴纳凭证</w:t>
      </w:r>
    </w:p>
    <w:p w14:paraId="58BC12A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6771BC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0499C8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E5DECB4">
      <w:pPr>
        <w:pStyle w:val="4"/>
        <w:keepNext w:val="0"/>
        <w:keepLines w:val="0"/>
        <w:pageBreakBefore w:val="0"/>
        <w:widowControl/>
        <w:kinsoku w:val="0"/>
        <w:wordWrap/>
        <w:overflowPunct/>
        <w:topLinePunct w:val="0"/>
        <w:autoSpaceDE w:val="0"/>
        <w:autoSpaceDN w:val="0"/>
        <w:bidi w:val="0"/>
        <w:adjustRightInd w:val="0"/>
        <w:snapToGrid w:val="0"/>
        <w:spacing w:before="91" w:line="360" w:lineRule="auto"/>
        <w:textAlignment w:val="baseline"/>
      </w:pPr>
      <w:r>
        <w:rPr>
          <w:b/>
          <w:bCs/>
          <w:spacing w:val="-9"/>
        </w:rPr>
        <w:t>附：</w:t>
      </w:r>
      <w:r>
        <w:rPr>
          <w:spacing w:val="37"/>
        </w:rPr>
        <w:t xml:space="preserve"> </w:t>
      </w:r>
      <w:r>
        <w:rPr>
          <w:b/>
          <w:bCs/>
          <w:spacing w:val="-9"/>
        </w:rPr>
        <w:t>1、银行打款凭证</w:t>
      </w:r>
    </w:p>
    <w:p w14:paraId="7A3F8D4B">
      <w:pPr>
        <w:pStyle w:val="4"/>
        <w:keepNext w:val="0"/>
        <w:keepLines w:val="0"/>
        <w:pageBreakBefore w:val="0"/>
        <w:widowControl/>
        <w:kinsoku w:val="0"/>
        <w:wordWrap/>
        <w:overflowPunct/>
        <w:topLinePunct w:val="0"/>
        <w:autoSpaceDE w:val="0"/>
        <w:autoSpaceDN w:val="0"/>
        <w:bidi w:val="0"/>
        <w:adjustRightInd w:val="0"/>
        <w:snapToGrid w:val="0"/>
        <w:spacing w:before="291" w:line="360" w:lineRule="auto"/>
        <w:ind w:left="540"/>
        <w:textAlignment w:val="baseline"/>
      </w:pPr>
      <w:r>
        <w:rPr>
          <w:b/>
          <w:bCs/>
          <w:spacing w:val="-3"/>
        </w:rPr>
        <w:t>2、开户许可证或基本存款账户信息</w:t>
      </w:r>
    </w:p>
    <w:p w14:paraId="7659B84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sectPr>
          <w:footerReference r:id="rId30" w:type="default"/>
          <w:pgSz w:w="11906" w:h="16839"/>
          <w:pgMar w:top="1440" w:right="1080" w:bottom="1440" w:left="1080" w:header="0" w:footer="994" w:gutter="0"/>
          <w:pgNumType w:fmt="decimal"/>
          <w:cols w:space="720" w:num="1"/>
        </w:sectPr>
      </w:pPr>
    </w:p>
    <w:p w14:paraId="2ACFDB1B">
      <w:pPr>
        <w:pStyle w:val="4"/>
        <w:keepNext w:val="0"/>
        <w:keepLines w:val="0"/>
        <w:pageBreakBefore w:val="0"/>
        <w:widowControl/>
        <w:kinsoku w:val="0"/>
        <w:wordWrap/>
        <w:overflowPunct/>
        <w:topLinePunct w:val="0"/>
        <w:autoSpaceDE w:val="0"/>
        <w:autoSpaceDN w:val="0"/>
        <w:bidi w:val="0"/>
        <w:adjustRightInd w:val="0"/>
        <w:snapToGrid w:val="0"/>
        <w:spacing w:before="91" w:line="360" w:lineRule="auto"/>
        <w:jc w:val="center"/>
        <w:textAlignment w:val="baseline"/>
        <w:outlineLvl w:val="0"/>
        <w:rPr>
          <w:rFonts w:hint="eastAsia" w:eastAsia="宋体"/>
          <w:lang w:eastAsia="zh-CN"/>
        </w:rPr>
      </w:pPr>
      <w:r>
        <w:rPr>
          <w:b/>
          <w:bCs/>
          <w:spacing w:val="-4"/>
        </w:rPr>
        <w:t>十二、售后服务</w:t>
      </w:r>
      <w:r>
        <w:rPr>
          <w:rFonts w:hint="eastAsia"/>
          <w:b/>
          <w:bCs/>
          <w:spacing w:val="-4"/>
          <w:lang w:val="en-US" w:eastAsia="zh-CN"/>
        </w:rPr>
        <w:t>承诺</w:t>
      </w:r>
    </w:p>
    <w:p w14:paraId="7DE57CAE">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71EEA0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595F83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hint="default" w:ascii="Arial" w:eastAsia="宋体"/>
          <w:sz w:val="21"/>
          <w:lang w:val="en-US" w:eastAsia="zh-CN"/>
        </w:rPr>
      </w:pPr>
      <w:r>
        <w:rPr>
          <w:rFonts w:hint="eastAsia" w:eastAsia="宋体"/>
          <w:sz w:val="21"/>
          <w:lang w:val="en-US" w:eastAsia="zh-CN"/>
        </w:rPr>
        <w:t xml:space="preserve">                                                         </w:t>
      </w:r>
      <w:r>
        <w:rPr>
          <w:rFonts w:hint="eastAsia" w:eastAsia="宋体"/>
          <w:sz w:val="32"/>
          <w:szCs w:val="32"/>
          <w:lang w:val="en-US" w:eastAsia="zh-CN"/>
        </w:rPr>
        <w:t xml:space="preserve">       格式自拟</w:t>
      </w:r>
    </w:p>
    <w:p w14:paraId="0490F40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D8A961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977D69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AE0577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A7D531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2F6FC0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3C0E83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09F1E68">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1D2202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81AD855">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1F14DC6">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FB26C9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DF29E49">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1"/>
        <w:textAlignment w:val="baseline"/>
        <w:rPr>
          <w:sz w:val="24"/>
          <w:szCs w:val="24"/>
        </w:rPr>
      </w:pPr>
      <w:r>
        <w:rPr>
          <w:rFonts w:hint="eastAsia"/>
          <w:spacing w:val="3"/>
          <w:sz w:val="24"/>
          <w:szCs w:val="24"/>
          <w:lang w:val="en-US" w:eastAsia="zh-CN"/>
        </w:rPr>
        <w:t>供应商</w:t>
      </w:r>
      <w:r>
        <w:rPr>
          <w:spacing w:val="-16"/>
          <w:sz w:val="24"/>
          <w:szCs w:val="24"/>
        </w:rPr>
        <w:t>：</w:t>
      </w:r>
      <w:r>
        <w:rPr>
          <w:spacing w:val="4"/>
          <w:sz w:val="24"/>
          <w:szCs w:val="24"/>
        </w:rPr>
        <w:t xml:space="preserve">              </w:t>
      </w:r>
      <w:r>
        <w:rPr>
          <w:spacing w:val="-16"/>
          <w:sz w:val="24"/>
          <w:szCs w:val="24"/>
        </w:rPr>
        <w:t>（</w:t>
      </w:r>
      <w:r>
        <w:rPr>
          <w:spacing w:val="3"/>
          <w:sz w:val="24"/>
          <w:szCs w:val="24"/>
        </w:rPr>
        <w:t>盖章）</w:t>
      </w:r>
    </w:p>
    <w:p w14:paraId="58888CCE">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textAlignment w:val="baseline"/>
        <w:rPr>
          <w:sz w:val="24"/>
          <w:szCs w:val="24"/>
        </w:rPr>
      </w:pPr>
      <w:r>
        <w:rPr>
          <w:spacing w:val="-1"/>
          <w:sz w:val="24"/>
          <w:szCs w:val="24"/>
        </w:rPr>
        <w:t>法定代表人或其委托代理人（签字或盖章</w:t>
      </w:r>
      <w:r>
        <w:rPr>
          <w:spacing w:val="3"/>
          <w:sz w:val="24"/>
          <w:szCs w:val="24"/>
        </w:rPr>
        <w:t>）：</w:t>
      </w:r>
    </w:p>
    <w:p w14:paraId="6C39D970">
      <w:pPr>
        <w:pStyle w:val="4"/>
        <w:keepNext w:val="0"/>
        <w:keepLines w:val="0"/>
        <w:pageBreakBefore w:val="0"/>
        <w:widowControl/>
        <w:kinsoku w:val="0"/>
        <w:wordWrap/>
        <w:overflowPunct/>
        <w:topLinePunct w:val="0"/>
        <w:autoSpaceDE w:val="0"/>
        <w:autoSpaceDN w:val="0"/>
        <w:bidi w:val="0"/>
        <w:adjustRightInd w:val="0"/>
        <w:snapToGrid w:val="0"/>
        <w:spacing w:before="184" w:line="360" w:lineRule="auto"/>
        <w:ind w:left="40"/>
        <w:textAlignment w:val="baseline"/>
        <w:rPr>
          <w:sz w:val="24"/>
          <w:szCs w:val="24"/>
        </w:rPr>
      </w:pPr>
      <w:r>
        <w:rPr>
          <w:spacing w:val="-20"/>
          <w:sz w:val="24"/>
          <w:szCs w:val="24"/>
        </w:rPr>
        <w:t>日</w:t>
      </w:r>
      <w:r>
        <w:rPr>
          <w:spacing w:val="4"/>
          <w:sz w:val="24"/>
          <w:szCs w:val="24"/>
        </w:rPr>
        <w:t xml:space="preserve">   </w:t>
      </w:r>
      <w:r>
        <w:rPr>
          <w:spacing w:val="-20"/>
          <w:sz w:val="24"/>
          <w:szCs w:val="24"/>
        </w:rPr>
        <w:t>期</w:t>
      </w:r>
      <w:r>
        <w:rPr>
          <w:spacing w:val="-89"/>
          <w:sz w:val="24"/>
          <w:szCs w:val="24"/>
        </w:rPr>
        <w:t xml:space="preserve"> </w:t>
      </w:r>
      <w:r>
        <w:rPr>
          <w:spacing w:val="-20"/>
          <w:sz w:val="24"/>
          <w:szCs w:val="24"/>
        </w:rPr>
        <w:t>：</w:t>
      </w:r>
      <w:r>
        <w:rPr>
          <w:spacing w:val="-50"/>
          <w:sz w:val="24"/>
          <w:szCs w:val="24"/>
        </w:rPr>
        <w:t xml:space="preserve"> </w:t>
      </w:r>
      <w:r>
        <w:rPr>
          <w:rFonts w:hint="eastAsia"/>
          <w:spacing w:val="-50"/>
          <w:sz w:val="24"/>
          <w:szCs w:val="24"/>
          <w:lang w:val="en-US" w:eastAsia="zh-CN"/>
        </w:rPr>
        <w:t xml:space="preserve">   </w:t>
      </w:r>
      <w:r>
        <w:rPr>
          <w:spacing w:val="-20"/>
          <w:sz w:val="24"/>
          <w:szCs w:val="24"/>
        </w:rPr>
        <w:t>年</w:t>
      </w:r>
      <w:r>
        <w:rPr>
          <w:spacing w:val="5"/>
          <w:sz w:val="24"/>
          <w:szCs w:val="24"/>
        </w:rPr>
        <w:t xml:space="preserve">   </w:t>
      </w:r>
      <w:r>
        <w:rPr>
          <w:spacing w:val="-20"/>
          <w:sz w:val="24"/>
          <w:szCs w:val="24"/>
        </w:rPr>
        <w:t>月</w:t>
      </w:r>
      <w:r>
        <w:rPr>
          <w:spacing w:val="12"/>
          <w:sz w:val="24"/>
          <w:szCs w:val="24"/>
        </w:rPr>
        <w:t xml:space="preserve">    </w:t>
      </w:r>
      <w:r>
        <w:rPr>
          <w:spacing w:val="-20"/>
          <w:sz w:val="24"/>
          <w:szCs w:val="24"/>
        </w:rPr>
        <w:t>日</w:t>
      </w:r>
    </w:p>
    <w:p w14:paraId="311E7DF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4"/>
          <w:szCs w:val="24"/>
        </w:rPr>
        <w:sectPr>
          <w:footerReference r:id="rId31" w:type="default"/>
          <w:pgSz w:w="11906" w:h="16839"/>
          <w:pgMar w:top="1440" w:right="1080" w:bottom="1440" w:left="1080" w:header="0" w:footer="994" w:gutter="0"/>
          <w:pgNumType w:fmt="decimal"/>
          <w:cols w:space="720" w:num="1"/>
        </w:sectPr>
      </w:pPr>
    </w:p>
    <w:p w14:paraId="5439124B">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outlineLvl w:val="0"/>
        <w:rPr>
          <w:sz w:val="28"/>
          <w:szCs w:val="28"/>
        </w:rPr>
      </w:pPr>
      <w:r>
        <w:rPr>
          <w:b/>
          <w:bCs/>
          <w:spacing w:val="-4"/>
          <w:sz w:val="28"/>
          <w:szCs w:val="28"/>
        </w:rPr>
        <w:t>十三、企业承诺书</w:t>
      </w:r>
    </w:p>
    <w:p w14:paraId="7CB3404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228E6C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35027BE">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11"/>
        <w:textAlignment w:val="baseline"/>
        <w:rPr>
          <w:sz w:val="24"/>
          <w:szCs w:val="24"/>
        </w:rPr>
      </w:pPr>
      <w:r>
        <w:rPr>
          <w:spacing w:val="-6"/>
          <w:sz w:val="24"/>
          <w:szCs w:val="24"/>
        </w:rPr>
        <w:t>（采购人</w:t>
      </w:r>
      <w:r>
        <w:rPr>
          <w:spacing w:val="1"/>
          <w:sz w:val="24"/>
          <w:szCs w:val="24"/>
        </w:rPr>
        <w:t>）：</w:t>
      </w:r>
    </w:p>
    <w:p w14:paraId="4D18153D">
      <w:pPr>
        <w:pStyle w:val="4"/>
        <w:keepNext w:val="0"/>
        <w:keepLines w:val="0"/>
        <w:pageBreakBefore w:val="0"/>
        <w:widowControl/>
        <w:kinsoku w:val="0"/>
        <w:wordWrap/>
        <w:overflowPunct/>
        <w:topLinePunct w:val="0"/>
        <w:autoSpaceDE w:val="0"/>
        <w:autoSpaceDN w:val="0"/>
        <w:bidi w:val="0"/>
        <w:adjustRightInd w:val="0"/>
        <w:snapToGrid w:val="0"/>
        <w:spacing w:before="185" w:line="360" w:lineRule="auto"/>
        <w:ind w:left="3" w:right="58" w:firstLine="527"/>
        <w:jc w:val="both"/>
        <w:textAlignment w:val="baseline"/>
        <w:rPr>
          <w:sz w:val="24"/>
          <w:szCs w:val="24"/>
        </w:rPr>
      </w:pPr>
      <w:r>
        <w:rPr>
          <w:spacing w:val="-2"/>
          <w:sz w:val="24"/>
          <w:szCs w:val="24"/>
        </w:rPr>
        <w:t>本单位已详细阅读了</w:t>
      </w:r>
      <w:r>
        <w:rPr>
          <w:spacing w:val="-2"/>
          <w:sz w:val="24"/>
          <w:szCs w:val="24"/>
          <w:u w:val="single" w:color="auto"/>
        </w:rPr>
        <w:t xml:space="preserve">                          （项目名称）</w:t>
      </w:r>
      <w:r>
        <w:rPr>
          <w:spacing w:val="-2"/>
          <w:sz w:val="24"/>
          <w:szCs w:val="24"/>
        </w:rPr>
        <w:t>采购公告（</w:t>
      </w:r>
      <w:r>
        <w:rPr>
          <w:spacing w:val="-3"/>
          <w:sz w:val="24"/>
          <w:szCs w:val="24"/>
        </w:rPr>
        <w:t>以下</w:t>
      </w:r>
      <w:r>
        <w:rPr>
          <w:spacing w:val="-1"/>
          <w:sz w:val="24"/>
          <w:szCs w:val="24"/>
        </w:rPr>
        <w:t>简称《采购公告》）及相关要求内容，自愿参加该项</w:t>
      </w:r>
      <w:r>
        <w:rPr>
          <w:spacing w:val="-2"/>
          <w:sz w:val="24"/>
          <w:szCs w:val="24"/>
        </w:rPr>
        <w:t>目投标，现就有关事项郑重承诺</w:t>
      </w:r>
      <w:r>
        <w:rPr>
          <w:spacing w:val="-5"/>
          <w:sz w:val="24"/>
          <w:szCs w:val="24"/>
        </w:rPr>
        <w:t>如下：</w:t>
      </w:r>
    </w:p>
    <w:p w14:paraId="4F8188D8">
      <w:pPr>
        <w:pStyle w:val="4"/>
        <w:keepNext w:val="0"/>
        <w:keepLines w:val="0"/>
        <w:pageBreakBefore w:val="0"/>
        <w:widowControl/>
        <w:kinsoku w:val="0"/>
        <w:wordWrap/>
        <w:overflowPunct/>
        <w:topLinePunct w:val="0"/>
        <w:autoSpaceDE w:val="0"/>
        <w:autoSpaceDN w:val="0"/>
        <w:bidi w:val="0"/>
        <w:adjustRightInd w:val="0"/>
        <w:snapToGrid w:val="0"/>
        <w:spacing w:before="33" w:line="360" w:lineRule="auto"/>
        <w:ind w:left="2" w:right="58" w:firstLine="480"/>
        <w:textAlignment w:val="baseline"/>
        <w:rPr>
          <w:sz w:val="24"/>
          <w:szCs w:val="24"/>
        </w:rPr>
      </w:pPr>
      <w:r>
        <w:rPr>
          <w:spacing w:val="-2"/>
          <w:sz w:val="24"/>
          <w:szCs w:val="24"/>
        </w:rPr>
        <w:t>一、本单位将遵循公开、公平、公正和诚实守信的原则参加</w:t>
      </w:r>
      <w:r>
        <w:rPr>
          <w:spacing w:val="11"/>
          <w:sz w:val="24"/>
          <w:szCs w:val="24"/>
          <w:u w:val="single" w:color="auto"/>
        </w:rPr>
        <w:t xml:space="preserve">           </w:t>
      </w:r>
      <w:r>
        <w:rPr>
          <w:spacing w:val="-2"/>
          <w:sz w:val="24"/>
          <w:szCs w:val="24"/>
          <w:u w:val="single" w:color="auto"/>
        </w:rPr>
        <w:t>（项目名称）</w:t>
      </w:r>
      <w:r>
        <w:rPr>
          <w:spacing w:val="-2"/>
          <w:sz w:val="24"/>
          <w:szCs w:val="24"/>
        </w:rPr>
        <w:t>投标活动，不通过不正当途径获取内部信息，不在开标后进行虚假恶意投诉；</w:t>
      </w:r>
    </w:p>
    <w:p w14:paraId="64904EA4">
      <w:pPr>
        <w:pStyle w:val="4"/>
        <w:keepNext w:val="0"/>
        <w:keepLines w:val="0"/>
        <w:pageBreakBefore w:val="0"/>
        <w:widowControl/>
        <w:kinsoku w:val="0"/>
        <w:wordWrap/>
        <w:overflowPunct/>
        <w:topLinePunct w:val="0"/>
        <w:autoSpaceDE w:val="0"/>
        <w:autoSpaceDN w:val="0"/>
        <w:bidi w:val="0"/>
        <w:adjustRightInd w:val="0"/>
        <w:snapToGrid w:val="0"/>
        <w:spacing w:before="181" w:line="360" w:lineRule="auto"/>
        <w:ind w:firstLine="456" w:firstLineChars="200"/>
        <w:jc w:val="both"/>
        <w:textAlignment w:val="baseline"/>
        <w:rPr>
          <w:sz w:val="24"/>
          <w:szCs w:val="24"/>
        </w:rPr>
      </w:pPr>
      <w:r>
        <w:rPr>
          <w:spacing w:val="-6"/>
          <w:sz w:val="24"/>
          <w:szCs w:val="24"/>
        </w:rPr>
        <w:t>二、本单位承诺所提供的所有文件、证明、证</w:t>
      </w:r>
      <w:r>
        <w:rPr>
          <w:spacing w:val="-7"/>
          <w:sz w:val="24"/>
          <w:szCs w:val="24"/>
        </w:rPr>
        <w:t>书全部真实有效，不存在虚假成分；</w:t>
      </w:r>
    </w:p>
    <w:p w14:paraId="4E172E46">
      <w:pPr>
        <w:pStyle w:val="4"/>
        <w:keepNext w:val="0"/>
        <w:keepLines w:val="0"/>
        <w:pageBreakBefore w:val="0"/>
        <w:widowControl/>
        <w:kinsoku w:val="0"/>
        <w:wordWrap/>
        <w:overflowPunct/>
        <w:topLinePunct w:val="0"/>
        <w:autoSpaceDE w:val="0"/>
        <w:autoSpaceDN w:val="0"/>
        <w:bidi w:val="0"/>
        <w:adjustRightInd w:val="0"/>
        <w:snapToGrid w:val="0"/>
        <w:spacing w:before="182" w:line="360" w:lineRule="auto"/>
        <w:ind w:right="58" w:firstLine="480"/>
        <w:textAlignment w:val="baseline"/>
        <w:rPr>
          <w:sz w:val="24"/>
          <w:szCs w:val="24"/>
        </w:rPr>
      </w:pPr>
      <w:r>
        <w:rPr>
          <w:spacing w:val="-1"/>
          <w:sz w:val="24"/>
          <w:szCs w:val="24"/>
        </w:rPr>
        <w:t>三、如本单位中标，将严格按照投标文件中承诺的内</w:t>
      </w:r>
      <w:r>
        <w:rPr>
          <w:spacing w:val="-2"/>
          <w:sz w:val="24"/>
          <w:szCs w:val="24"/>
        </w:rPr>
        <w:t>容完成此次采购工作，并完</w:t>
      </w:r>
      <w:r>
        <w:rPr>
          <w:spacing w:val="2"/>
          <w:sz w:val="24"/>
          <w:szCs w:val="24"/>
        </w:rPr>
        <w:t>善相关管理制度。投标人按照规定的格式及内容要求签署的《企业承诺书》,本承诺</w:t>
      </w:r>
      <w:r>
        <w:rPr>
          <w:spacing w:val="-1"/>
          <w:sz w:val="24"/>
          <w:szCs w:val="24"/>
        </w:rPr>
        <w:t>事项均为本企业真实意见表达，愿承担一切责任。若有任何弄</w:t>
      </w:r>
      <w:r>
        <w:rPr>
          <w:spacing w:val="-2"/>
          <w:sz w:val="24"/>
          <w:szCs w:val="24"/>
        </w:rPr>
        <w:t>虚作假、违反本承诺内</w:t>
      </w:r>
      <w:r>
        <w:rPr>
          <w:spacing w:val="-1"/>
          <w:sz w:val="24"/>
          <w:szCs w:val="24"/>
        </w:rPr>
        <w:t>容的行为，自愿接受处罚、记录诚信档案等有关处理，并承担</w:t>
      </w:r>
      <w:r>
        <w:rPr>
          <w:spacing w:val="-2"/>
          <w:sz w:val="24"/>
          <w:szCs w:val="24"/>
        </w:rPr>
        <w:t>法律责任；给采购人造</w:t>
      </w:r>
      <w:r>
        <w:rPr>
          <w:spacing w:val="-1"/>
          <w:sz w:val="24"/>
          <w:szCs w:val="24"/>
        </w:rPr>
        <w:t>成损失的，依法承担法律责任。</w:t>
      </w:r>
    </w:p>
    <w:p w14:paraId="3000762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9A9846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14AC85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A69DDD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74554D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1A175D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83ED53A">
      <w:pPr>
        <w:pStyle w:val="4"/>
        <w:keepNext w:val="0"/>
        <w:keepLines w:val="0"/>
        <w:pageBreakBefore w:val="0"/>
        <w:widowControl/>
        <w:kinsoku w:val="0"/>
        <w:wordWrap/>
        <w:overflowPunct/>
        <w:topLinePunct w:val="0"/>
        <w:autoSpaceDE w:val="0"/>
        <w:autoSpaceDN w:val="0"/>
        <w:bidi w:val="0"/>
        <w:adjustRightInd w:val="0"/>
        <w:snapToGrid w:val="0"/>
        <w:spacing w:before="79" w:line="360" w:lineRule="auto"/>
        <w:ind w:left="2693"/>
        <w:textAlignment w:val="baseline"/>
        <w:rPr>
          <w:sz w:val="24"/>
          <w:szCs w:val="24"/>
        </w:rPr>
      </w:pPr>
      <w:r>
        <w:rPr>
          <w:rFonts w:hint="eastAsia"/>
          <w:spacing w:val="-2"/>
          <w:sz w:val="24"/>
          <w:szCs w:val="24"/>
          <w:lang w:val="en-US" w:eastAsia="zh-CN"/>
        </w:rPr>
        <w:t>供应商</w:t>
      </w:r>
      <w:r>
        <w:rPr>
          <w:spacing w:val="-2"/>
          <w:sz w:val="24"/>
          <w:szCs w:val="24"/>
        </w:rPr>
        <w:t>(公章):</w:t>
      </w:r>
      <w:r>
        <w:rPr>
          <w:sz w:val="24"/>
          <w:szCs w:val="24"/>
          <w:u w:val="single" w:color="auto"/>
        </w:rPr>
        <w:t xml:space="preserve">          </w:t>
      </w:r>
    </w:p>
    <w:p w14:paraId="2EBF7F36">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2691"/>
        <w:textAlignment w:val="baseline"/>
        <w:rPr>
          <w:sz w:val="24"/>
          <w:szCs w:val="24"/>
        </w:rPr>
      </w:pPr>
      <w:r>
        <w:rPr>
          <w:spacing w:val="-1"/>
          <w:sz w:val="24"/>
          <w:szCs w:val="24"/>
        </w:rPr>
        <w:t>法定代表人或授权委托人（签字或盖章）:</w:t>
      </w:r>
      <w:r>
        <w:rPr>
          <w:sz w:val="24"/>
          <w:szCs w:val="24"/>
          <w:u w:val="single" w:color="auto"/>
        </w:rPr>
        <w:t xml:space="preserve">           </w:t>
      </w:r>
    </w:p>
    <w:p w14:paraId="150F3CD0">
      <w:pPr>
        <w:pStyle w:val="4"/>
        <w:keepNext w:val="0"/>
        <w:keepLines w:val="0"/>
        <w:pageBreakBefore w:val="0"/>
        <w:widowControl/>
        <w:kinsoku w:val="0"/>
        <w:wordWrap/>
        <w:overflowPunct/>
        <w:topLinePunct w:val="0"/>
        <w:autoSpaceDE w:val="0"/>
        <w:autoSpaceDN w:val="0"/>
        <w:bidi w:val="0"/>
        <w:adjustRightInd w:val="0"/>
        <w:snapToGrid w:val="0"/>
        <w:spacing w:before="185" w:line="360" w:lineRule="auto"/>
        <w:ind w:left="3895"/>
        <w:textAlignment w:val="baseline"/>
        <w:rPr>
          <w:sz w:val="24"/>
          <w:szCs w:val="24"/>
        </w:rPr>
      </w:pPr>
      <w:r>
        <w:rPr>
          <w:spacing w:val="-13"/>
          <w:sz w:val="24"/>
          <w:szCs w:val="24"/>
        </w:rPr>
        <w:t>日期:</w:t>
      </w:r>
      <w:r>
        <w:rPr>
          <w:spacing w:val="2"/>
          <w:sz w:val="24"/>
          <w:szCs w:val="24"/>
        </w:rPr>
        <w:t xml:space="preserve">    </w:t>
      </w:r>
      <w:r>
        <w:rPr>
          <w:spacing w:val="-13"/>
          <w:sz w:val="24"/>
          <w:szCs w:val="24"/>
        </w:rPr>
        <w:t>年</w:t>
      </w:r>
      <w:r>
        <w:rPr>
          <w:spacing w:val="4"/>
          <w:sz w:val="24"/>
          <w:szCs w:val="24"/>
        </w:rPr>
        <w:t xml:space="preserve">    </w:t>
      </w:r>
      <w:r>
        <w:rPr>
          <w:spacing w:val="-13"/>
          <w:sz w:val="24"/>
          <w:szCs w:val="24"/>
        </w:rPr>
        <w:t>月</w:t>
      </w:r>
      <w:r>
        <w:rPr>
          <w:spacing w:val="17"/>
          <w:sz w:val="24"/>
          <w:szCs w:val="24"/>
        </w:rPr>
        <w:t xml:space="preserve">   </w:t>
      </w:r>
      <w:r>
        <w:rPr>
          <w:spacing w:val="-13"/>
          <w:sz w:val="24"/>
          <w:szCs w:val="24"/>
        </w:rPr>
        <w:t>日</w:t>
      </w:r>
    </w:p>
    <w:p w14:paraId="6799DAF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4"/>
          <w:szCs w:val="24"/>
        </w:rPr>
        <w:sectPr>
          <w:footerReference r:id="rId32" w:type="default"/>
          <w:pgSz w:w="11906" w:h="16839"/>
          <w:pgMar w:top="1440" w:right="1080" w:bottom="1440" w:left="1080" w:header="0" w:footer="994" w:gutter="0"/>
          <w:pgNumType w:fmt="decimal"/>
          <w:cols w:space="720" w:num="1"/>
        </w:sectPr>
      </w:pPr>
    </w:p>
    <w:p w14:paraId="6378578D">
      <w:pPr>
        <w:pStyle w:val="4"/>
        <w:keepNext w:val="0"/>
        <w:keepLines w:val="0"/>
        <w:pageBreakBefore w:val="0"/>
        <w:widowControl/>
        <w:numPr>
          <w:ilvl w:val="0"/>
          <w:numId w:val="9"/>
        </w:numPr>
        <w:kinsoku w:val="0"/>
        <w:wordWrap/>
        <w:overflowPunct/>
        <w:topLinePunct w:val="0"/>
        <w:autoSpaceDE w:val="0"/>
        <w:autoSpaceDN w:val="0"/>
        <w:bidi w:val="0"/>
        <w:adjustRightInd w:val="0"/>
        <w:snapToGrid w:val="0"/>
        <w:spacing w:before="78" w:line="360" w:lineRule="auto"/>
        <w:jc w:val="center"/>
        <w:textAlignment w:val="baseline"/>
        <w:outlineLvl w:val="0"/>
        <w:rPr>
          <w:b/>
          <w:bCs/>
          <w:spacing w:val="-2"/>
          <w:sz w:val="28"/>
          <w:szCs w:val="28"/>
        </w:rPr>
      </w:pPr>
      <w:r>
        <w:rPr>
          <w:b/>
          <w:bCs/>
          <w:spacing w:val="-2"/>
          <w:sz w:val="28"/>
          <w:szCs w:val="28"/>
        </w:rPr>
        <w:t>参与政府采购活动前三年内在经营活动中没有重大违法记录的</w:t>
      </w:r>
    </w:p>
    <w:p w14:paraId="07D984A9">
      <w:pPr>
        <w:pStyle w:val="4"/>
        <w:keepNext w:val="0"/>
        <w:keepLines w:val="0"/>
        <w:pageBreakBefore w:val="0"/>
        <w:widowControl/>
        <w:numPr>
          <w:ilvl w:val="0"/>
          <w:numId w:val="0"/>
        </w:numPr>
        <w:kinsoku w:val="0"/>
        <w:wordWrap/>
        <w:overflowPunct/>
        <w:topLinePunct w:val="0"/>
        <w:autoSpaceDE w:val="0"/>
        <w:autoSpaceDN w:val="0"/>
        <w:bidi w:val="0"/>
        <w:adjustRightInd w:val="0"/>
        <w:snapToGrid w:val="0"/>
        <w:spacing w:before="78" w:line="360" w:lineRule="auto"/>
        <w:ind w:firstLine="4434" w:firstLineChars="1600"/>
        <w:jc w:val="both"/>
        <w:textAlignment w:val="baseline"/>
        <w:outlineLvl w:val="0"/>
        <w:rPr>
          <w:sz w:val="28"/>
          <w:szCs w:val="28"/>
        </w:rPr>
      </w:pPr>
      <w:r>
        <w:rPr>
          <w:b/>
          <w:bCs/>
          <w:spacing w:val="-2"/>
          <w:sz w:val="28"/>
          <w:szCs w:val="28"/>
        </w:rPr>
        <w:t>书面声明函</w:t>
      </w:r>
    </w:p>
    <w:p w14:paraId="4629C20D">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CB7654C">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410D84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D347B2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2768002">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126"/>
        <w:textAlignment w:val="baseline"/>
        <w:rPr>
          <w:sz w:val="24"/>
          <w:szCs w:val="24"/>
        </w:rPr>
      </w:pPr>
      <w:r>
        <w:rPr>
          <w:spacing w:val="4"/>
          <w:sz w:val="24"/>
          <w:szCs w:val="24"/>
        </w:rPr>
        <w:t>（采购人）:</w:t>
      </w:r>
    </w:p>
    <w:p w14:paraId="10C393DD">
      <w:pPr>
        <w:pStyle w:val="4"/>
        <w:keepNext w:val="0"/>
        <w:keepLines w:val="0"/>
        <w:pageBreakBefore w:val="0"/>
        <w:widowControl/>
        <w:kinsoku w:val="0"/>
        <w:wordWrap/>
        <w:overflowPunct/>
        <w:topLinePunct w:val="0"/>
        <w:autoSpaceDE w:val="0"/>
        <w:autoSpaceDN w:val="0"/>
        <w:bidi w:val="0"/>
        <w:adjustRightInd w:val="0"/>
        <w:snapToGrid w:val="0"/>
        <w:spacing w:before="184" w:line="360" w:lineRule="auto"/>
        <w:ind w:firstLine="481"/>
        <w:jc w:val="both"/>
        <w:textAlignment w:val="baseline"/>
        <w:rPr>
          <w:sz w:val="24"/>
          <w:szCs w:val="24"/>
        </w:rPr>
      </w:pPr>
      <w:r>
        <w:rPr>
          <w:spacing w:val="-1"/>
          <w:sz w:val="24"/>
          <w:szCs w:val="24"/>
        </w:rPr>
        <w:t>我公司承诺，参与政府采购活动前三年内在经营</w:t>
      </w:r>
      <w:r>
        <w:rPr>
          <w:spacing w:val="-2"/>
          <w:sz w:val="24"/>
          <w:szCs w:val="24"/>
        </w:rPr>
        <w:t>活动中没有重大违法记录现象。</w:t>
      </w:r>
      <w:r>
        <w:rPr>
          <w:spacing w:val="-1"/>
          <w:sz w:val="24"/>
          <w:szCs w:val="24"/>
        </w:rPr>
        <w:t>如有重大违法记录，由我公司全权负责，如造成严重不良影响</w:t>
      </w:r>
      <w:r>
        <w:rPr>
          <w:spacing w:val="-2"/>
          <w:sz w:val="24"/>
          <w:szCs w:val="24"/>
        </w:rPr>
        <w:t>的，我公司愿意接受法律法规的处罚。</w:t>
      </w:r>
    </w:p>
    <w:p w14:paraId="23B68EF3">
      <w:pPr>
        <w:pStyle w:val="4"/>
        <w:keepNext w:val="0"/>
        <w:keepLines w:val="0"/>
        <w:pageBreakBefore w:val="0"/>
        <w:widowControl/>
        <w:kinsoku w:val="0"/>
        <w:wordWrap/>
        <w:overflowPunct/>
        <w:topLinePunct w:val="0"/>
        <w:autoSpaceDE w:val="0"/>
        <w:autoSpaceDN w:val="0"/>
        <w:bidi w:val="0"/>
        <w:adjustRightInd w:val="0"/>
        <w:snapToGrid w:val="0"/>
        <w:spacing w:before="151" w:line="360" w:lineRule="auto"/>
        <w:ind w:left="496"/>
        <w:textAlignment w:val="baseline"/>
        <w:rPr>
          <w:rFonts w:ascii="Arial"/>
          <w:sz w:val="21"/>
        </w:rPr>
      </w:pPr>
      <w:r>
        <w:rPr>
          <w:spacing w:val="-1"/>
          <w:sz w:val="24"/>
          <w:szCs w:val="24"/>
        </w:rPr>
        <w:t>后附信用中国、中国政府采购网查询截图</w:t>
      </w:r>
    </w:p>
    <w:p w14:paraId="51E9D4E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12D220A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926FCC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4C1A2E6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643F3F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030273E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7E3BDC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5FA8C17">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CE4BD60">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left="3530"/>
        <w:textAlignment w:val="baseline"/>
        <w:rPr>
          <w:sz w:val="24"/>
          <w:szCs w:val="24"/>
        </w:rPr>
      </w:pPr>
      <w:r>
        <w:rPr>
          <w:rFonts w:hint="eastAsia"/>
          <w:spacing w:val="-2"/>
          <w:sz w:val="24"/>
          <w:szCs w:val="24"/>
          <w:lang w:val="en-US" w:eastAsia="zh-CN"/>
        </w:rPr>
        <w:t>供应商</w:t>
      </w:r>
      <w:r>
        <w:rPr>
          <w:spacing w:val="-2"/>
          <w:sz w:val="24"/>
          <w:szCs w:val="24"/>
        </w:rPr>
        <w:t>(公章):</w:t>
      </w:r>
      <w:r>
        <w:rPr>
          <w:sz w:val="24"/>
          <w:szCs w:val="24"/>
          <w:u w:val="single" w:color="auto"/>
        </w:rPr>
        <w:t xml:space="preserve">          </w:t>
      </w:r>
    </w:p>
    <w:p w14:paraId="691EB430">
      <w:pPr>
        <w:pStyle w:val="4"/>
        <w:keepNext w:val="0"/>
        <w:keepLines w:val="0"/>
        <w:pageBreakBefore w:val="0"/>
        <w:widowControl/>
        <w:kinsoku w:val="0"/>
        <w:wordWrap/>
        <w:overflowPunct/>
        <w:topLinePunct w:val="0"/>
        <w:autoSpaceDE w:val="0"/>
        <w:autoSpaceDN w:val="0"/>
        <w:bidi w:val="0"/>
        <w:adjustRightInd w:val="0"/>
        <w:snapToGrid w:val="0"/>
        <w:spacing w:before="183" w:line="360" w:lineRule="auto"/>
        <w:ind w:left="1371"/>
        <w:textAlignment w:val="baseline"/>
        <w:rPr>
          <w:sz w:val="24"/>
          <w:szCs w:val="24"/>
        </w:rPr>
      </w:pPr>
      <w:r>
        <w:rPr>
          <w:spacing w:val="-1"/>
          <w:sz w:val="24"/>
          <w:szCs w:val="24"/>
        </w:rPr>
        <w:t>法定代表人或授权委托人（签字或盖章）:</w:t>
      </w:r>
      <w:r>
        <w:rPr>
          <w:sz w:val="24"/>
          <w:szCs w:val="24"/>
          <w:u w:val="single" w:color="auto"/>
        </w:rPr>
        <w:t xml:space="preserve">           </w:t>
      </w:r>
    </w:p>
    <w:p w14:paraId="08C4285B">
      <w:pPr>
        <w:pStyle w:val="4"/>
        <w:keepNext w:val="0"/>
        <w:keepLines w:val="0"/>
        <w:pageBreakBefore w:val="0"/>
        <w:widowControl/>
        <w:kinsoku w:val="0"/>
        <w:wordWrap/>
        <w:overflowPunct/>
        <w:topLinePunct w:val="0"/>
        <w:autoSpaceDE w:val="0"/>
        <w:autoSpaceDN w:val="0"/>
        <w:bidi w:val="0"/>
        <w:adjustRightInd w:val="0"/>
        <w:snapToGrid w:val="0"/>
        <w:spacing w:before="184" w:line="360" w:lineRule="auto"/>
        <w:ind w:left="3655"/>
        <w:textAlignment w:val="baseline"/>
        <w:rPr>
          <w:sz w:val="24"/>
          <w:szCs w:val="24"/>
        </w:rPr>
      </w:pPr>
      <w:r>
        <w:rPr>
          <w:spacing w:val="-15"/>
          <w:sz w:val="24"/>
          <w:szCs w:val="24"/>
        </w:rPr>
        <w:t>日</w:t>
      </w:r>
      <w:r>
        <w:rPr>
          <w:spacing w:val="3"/>
          <w:sz w:val="24"/>
          <w:szCs w:val="24"/>
        </w:rPr>
        <w:t xml:space="preserve">    </w:t>
      </w:r>
      <w:r>
        <w:rPr>
          <w:spacing w:val="-15"/>
          <w:sz w:val="24"/>
          <w:szCs w:val="24"/>
        </w:rPr>
        <w:t>期:</w:t>
      </w:r>
      <w:r>
        <w:rPr>
          <w:spacing w:val="2"/>
          <w:sz w:val="24"/>
          <w:szCs w:val="24"/>
        </w:rPr>
        <w:t xml:space="preserve">    </w:t>
      </w:r>
      <w:r>
        <w:rPr>
          <w:spacing w:val="-15"/>
          <w:sz w:val="24"/>
          <w:szCs w:val="24"/>
        </w:rPr>
        <w:t>年</w:t>
      </w:r>
      <w:r>
        <w:rPr>
          <w:spacing w:val="6"/>
          <w:sz w:val="24"/>
          <w:szCs w:val="24"/>
        </w:rPr>
        <w:t xml:space="preserve">   </w:t>
      </w:r>
      <w:r>
        <w:rPr>
          <w:spacing w:val="-15"/>
          <w:sz w:val="24"/>
          <w:szCs w:val="24"/>
        </w:rPr>
        <w:t>月</w:t>
      </w:r>
      <w:r>
        <w:rPr>
          <w:spacing w:val="17"/>
          <w:sz w:val="24"/>
          <w:szCs w:val="24"/>
        </w:rPr>
        <w:t xml:space="preserve">   </w:t>
      </w:r>
      <w:r>
        <w:rPr>
          <w:spacing w:val="-15"/>
          <w:sz w:val="24"/>
          <w:szCs w:val="24"/>
        </w:rPr>
        <w:t>日</w:t>
      </w:r>
    </w:p>
    <w:p w14:paraId="31C54682">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4"/>
          <w:szCs w:val="24"/>
        </w:rPr>
        <w:sectPr>
          <w:footerReference r:id="rId33" w:type="default"/>
          <w:pgSz w:w="11906" w:h="16839"/>
          <w:pgMar w:top="1440" w:right="1080" w:bottom="1440" w:left="1080" w:header="0" w:footer="994" w:gutter="0"/>
          <w:pgNumType w:fmt="decimal"/>
          <w:cols w:space="720" w:num="1"/>
        </w:sectPr>
      </w:pPr>
    </w:p>
    <w:p w14:paraId="1B031C60">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jc w:val="center"/>
        <w:textAlignment w:val="baseline"/>
        <w:outlineLvl w:val="0"/>
        <w:rPr>
          <w:sz w:val="28"/>
          <w:szCs w:val="28"/>
        </w:rPr>
      </w:pPr>
      <w:r>
        <w:rPr>
          <w:b/>
          <w:bCs/>
          <w:spacing w:val="-2"/>
          <w:sz w:val="28"/>
          <w:szCs w:val="28"/>
        </w:rPr>
        <w:t>十五、具有履行合同所必需的设备和专业技术能力书面声明</w:t>
      </w:r>
    </w:p>
    <w:p w14:paraId="6C42D7CA">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15E271E">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textAlignment w:val="baseline"/>
        <w:rPr>
          <w:sz w:val="24"/>
          <w:szCs w:val="24"/>
        </w:rPr>
      </w:pPr>
      <w:r>
        <w:rPr>
          <w:spacing w:val="13"/>
          <w:sz w:val="24"/>
          <w:szCs w:val="24"/>
        </w:rPr>
        <w:t>致</w:t>
      </w:r>
      <w:r>
        <w:rPr>
          <w:spacing w:val="-16"/>
          <w:sz w:val="24"/>
          <w:szCs w:val="24"/>
        </w:rPr>
        <w:t>：</w:t>
      </w:r>
      <w:r>
        <w:rPr>
          <w:sz w:val="24"/>
          <w:szCs w:val="24"/>
          <w:u w:val="single" w:color="auto"/>
        </w:rPr>
        <w:t xml:space="preserve">                   </w:t>
      </w:r>
      <w:r>
        <w:rPr>
          <w:spacing w:val="-16"/>
          <w:sz w:val="24"/>
          <w:szCs w:val="24"/>
        </w:rPr>
        <w:t>（</w:t>
      </w:r>
      <w:r>
        <w:rPr>
          <w:spacing w:val="13"/>
          <w:sz w:val="24"/>
          <w:szCs w:val="24"/>
        </w:rPr>
        <w:t>采购人</w:t>
      </w:r>
      <w:r>
        <w:rPr>
          <w:spacing w:val="-16"/>
          <w:sz w:val="24"/>
          <w:szCs w:val="24"/>
        </w:rPr>
        <w:t>）：</w:t>
      </w:r>
    </w:p>
    <w:p w14:paraId="7699A1D0">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0DA7784E">
      <w:pPr>
        <w:pStyle w:val="4"/>
        <w:keepNext w:val="0"/>
        <w:keepLines w:val="0"/>
        <w:pageBreakBefore w:val="0"/>
        <w:widowControl/>
        <w:tabs>
          <w:tab w:val="left" w:pos="3111"/>
        </w:tabs>
        <w:kinsoku w:val="0"/>
        <w:wordWrap/>
        <w:overflowPunct/>
        <w:topLinePunct w:val="0"/>
        <w:autoSpaceDE w:val="0"/>
        <w:autoSpaceDN w:val="0"/>
        <w:bidi w:val="0"/>
        <w:adjustRightInd w:val="0"/>
        <w:snapToGrid w:val="0"/>
        <w:spacing w:before="78" w:line="360" w:lineRule="auto"/>
        <w:ind w:firstLine="471"/>
        <w:jc w:val="both"/>
        <w:textAlignment w:val="baseline"/>
        <w:rPr>
          <w:sz w:val="24"/>
          <w:szCs w:val="24"/>
        </w:rPr>
      </w:pPr>
      <w:r>
        <w:rPr>
          <w:sz w:val="24"/>
          <w:szCs w:val="24"/>
          <w:u w:val="single" w:color="auto"/>
        </w:rPr>
        <w:tab/>
      </w:r>
      <w:r>
        <w:rPr>
          <w:spacing w:val="-9"/>
          <w:sz w:val="24"/>
          <w:szCs w:val="24"/>
        </w:rPr>
        <w:t>（投标人名称）郑重声明，我公司具有良好的商业信誉，</w:t>
      </w:r>
      <w:r>
        <w:rPr>
          <w:spacing w:val="-1"/>
          <w:sz w:val="24"/>
          <w:szCs w:val="24"/>
        </w:rPr>
        <w:t>具有履行合同所必需的设备和专业技术能力，并随时接受采购人</w:t>
      </w:r>
      <w:r>
        <w:rPr>
          <w:spacing w:val="-2"/>
          <w:sz w:val="24"/>
          <w:szCs w:val="24"/>
        </w:rPr>
        <w:t>、采购代理机构的检</w:t>
      </w:r>
      <w:r>
        <w:rPr>
          <w:spacing w:val="-1"/>
          <w:sz w:val="24"/>
          <w:szCs w:val="24"/>
        </w:rPr>
        <w:t>查验证，符合《政府采购法》规定的投标人资格条件。我方对以</w:t>
      </w:r>
      <w:r>
        <w:rPr>
          <w:spacing w:val="-2"/>
          <w:sz w:val="24"/>
          <w:szCs w:val="24"/>
        </w:rPr>
        <w:t>上声明负全部法律责</w:t>
      </w:r>
      <w:r>
        <w:rPr>
          <w:sz w:val="24"/>
          <w:szCs w:val="24"/>
        </w:rPr>
        <w:t xml:space="preserve"> </w:t>
      </w:r>
      <w:r>
        <w:rPr>
          <w:spacing w:val="-5"/>
          <w:sz w:val="24"/>
          <w:szCs w:val="24"/>
        </w:rPr>
        <w:t>任。</w:t>
      </w:r>
    </w:p>
    <w:p w14:paraId="7C314735">
      <w:pPr>
        <w:pStyle w:val="4"/>
        <w:keepNext w:val="0"/>
        <w:keepLines w:val="0"/>
        <w:pageBreakBefore w:val="0"/>
        <w:widowControl/>
        <w:kinsoku w:val="0"/>
        <w:wordWrap/>
        <w:overflowPunct/>
        <w:topLinePunct w:val="0"/>
        <w:autoSpaceDE w:val="0"/>
        <w:autoSpaceDN w:val="0"/>
        <w:bidi w:val="0"/>
        <w:adjustRightInd w:val="0"/>
        <w:snapToGrid w:val="0"/>
        <w:spacing w:before="36" w:line="360" w:lineRule="auto"/>
        <w:ind w:left="480"/>
        <w:textAlignment w:val="baseline"/>
        <w:rPr>
          <w:sz w:val="24"/>
          <w:szCs w:val="24"/>
        </w:rPr>
      </w:pPr>
      <w:r>
        <w:rPr>
          <w:spacing w:val="-2"/>
          <w:sz w:val="24"/>
          <w:szCs w:val="24"/>
        </w:rPr>
        <w:t>特此声明。</w:t>
      </w:r>
    </w:p>
    <w:p w14:paraId="20833DEF">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ECFC90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02367DB">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6C8B9CF3">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58DCD9A1">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7433DA59">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2B956AF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rFonts w:ascii="Arial"/>
          <w:sz w:val="21"/>
        </w:rPr>
      </w:pPr>
    </w:p>
    <w:p w14:paraId="3C28817F">
      <w:pPr>
        <w:pStyle w:val="4"/>
        <w:keepNext w:val="0"/>
        <w:keepLines w:val="0"/>
        <w:pageBreakBefore w:val="0"/>
        <w:widowControl/>
        <w:kinsoku w:val="0"/>
        <w:wordWrap/>
        <w:overflowPunct/>
        <w:topLinePunct w:val="0"/>
        <w:autoSpaceDE w:val="0"/>
        <w:autoSpaceDN w:val="0"/>
        <w:bidi w:val="0"/>
        <w:adjustRightInd w:val="0"/>
        <w:snapToGrid w:val="0"/>
        <w:spacing w:before="78" w:line="360" w:lineRule="auto"/>
        <w:ind w:right="507" w:firstLine="4788" w:firstLineChars="2100"/>
        <w:textAlignment w:val="baseline"/>
        <w:rPr>
          <w:sz w:val="24"/>
          <w:szCs w:val="24"/>
        </w:rPr>
      </w:pPr>
      <w:r>
        <w:rPr>
          <w:spacing w:val="-6"/>
          <w:sz w:val="24"/>
          <w:szCs w:val="24"/>
        </w:rPr>
        <w:t>（</w:t>
      </w:r>
      <w:r>
        <w:rPr>
          <w:rFonts w:hint="eastAsia"/>
          <w:spacing w:val="-6"/>
          <w:sz w:val="24"/>
          <w:szCs w:val="24"/>
          <w:lang w:val="en-US" w:eastAsia="zh-CN"/>
        </w:rPr>
        <w:t>供应商</w:t>
      </w:r>
      <w:r>
        <w:rPr>
          <w:spacing w:val="-6"/>
          <w:sz w:val="24"/>
          <w:szCs w:val="24"/>
        </w:rPr>
        <w:t>公章）</w:t>
      </w:r>
      <w:r>
        <w:rPr>
          <w:rFonts w:hint="eastAsia"/>
          <w:spacing w:val="-6"/>
          <w:sz w:val="24"/>
          <w:szCs w:val="24"/>
          <w:lang w:val="en-US" w:eastAsia="zh-CN"/>
        </w:rPr>
        <w:t xml:space="preserve">    </w:t>
      </w:r>
      <w:r>
        <w:rPr>
          <w:sz w:val="24"/>
          <w:szCs w:val="24"/>
        </w:rPr>
        <w:t xml:space="preserve"> </w:t>
      </w:r>
      <w:r>
        <w:rPr>
          <w:spacing w:val="-26"/>
          <w:sz w:val="24"/>
          <w:szCs w:val="24"/>
        </w:rPr>
        <w:t>年</w:t>
      </w:r>
      <w:r>
        <w:rPr>
          <w:spacing w:val="5"/>
          <w:sz w:val="24"/>
          <w:szCs w:val="24"/>
        </w:rPr>
        <w:t xml:space="preserve">   </w:t>
      </w:r>
      <w:r>
        <w:rPr>
          <w:spacing w:val="-26"/>
          <w:sz w:val="24"/>
          <w:szCs w:val="24"/>
        </w:rPr>
        <w:t>月</w:t>
      </w:r>
      <w:r>
        <w:rPr>
          <w:spacing w:val="17"/>
          <w:sz w:val="24"/>
          <w:szCs w:val="24"/>
        </w:rPr>
        <w:t xml:space="preserve">   </w:t>
      </w:r>
      <w:r>
        <w:rPr>
          <w:spacing w:val="-26"/>
          <w:sz w:val="24"/>
          <w:szCs w:val="24"/>
        </w:rPr>
        <w:t>日</w:t>
      </w:r>
    </w:p>
    <w:p w14:paraId="17F5C3B4">
      <w:pPr>
        <w:keepNext w:val="0"/>
        <w:keepLines w:val="0"/>
        <w:pageBreakBefore w:val="0"/>
        <w:widowControl/>
        <w:kinsoku w:val="0"/>
        <w:wordWrap/>
        <w:overflowPunct/>
        <w:topLinePunct w:val="0"/>
        <w:autoSpaceDE w:val="0"/>
        <w:autoSpaceDN w:val="0"/>
        <w:bidi w:val="0"/>
        <w:adjustRightInd w:val="0"/>
        <w:snapToGrid w:val="0"/>
        <w:spacing w:line="360" w:lineRule="auto"/>
        <w:textAlignment w:val="baseline"/>
        <w:rPr>
          <w:sz w:val="24"/>
          <w:szCs w:val="24"/>
        </w:rPr>
        <w:sectPr>
          <w:footerReference r:id="rId34" w:type="default"/>
          <w:pgSz w:w="11906" w:h="16839"/>
          <w:pgMar w:top="1440" w:right="1080" w:bottom="1440" w:left="1080" w:header="0" w:footer="994" w:gutter="0"/>
          <w:pgNumType w:fmt="decimal"/>
          <w:cols w:space="720" w:num="1"/>
        </w:sectPr>
      </w:pPr>
    </w:p>
    <w:p w14:paraId="76C2D13D">
      <w:pPr>
        <w:pStyle w:val="4"/>
        <w:keepNext w:val="0"/>
        <w:keepLines w:val="0"/>
        <w:pageBreakBefore w:val="0"/>
        <w:widowControl/>
        <w:kinsoku w:val="0"/>
        <w:wordWrap/>
        <w:overflowPunct/>
        <w:topLinePunct w:val="0"/>
        <w:autoSpaceDE w:val="0"/>
        <w:autoSpaceDN w:val="0"/>
        <w:bidi w:val="0"/>
        <w:adjustRightInd w:val="0"/>
        <w:snapToGrid w:val="0"/>
        <w:spacing w:before="92" w:line="360" w:lineRule="auto"/>
        <w:jc w:val="center"/>
        <w:textAlignment w:val="baseline"/>
        <w:outlineLvl w:val="0"/>
      </w:pPr>
      <w:r>
        <w:rPr>
          <w:rFonts w:hint="eastAsia"/>
          <w:b/>
          <w:bCs/>
          <w:spacing w:val="-3"/>
          <w:lang w:val="en-US" w:eastAsia="zh-CN"/>
        </w:rPr>
        <w:t>十六</w:t>
      </w:r>
      <w:r>
        <w:rPr>
          <w:b/>
          <w:bCs/>
          <w:spacing w:val="-3"/>
        </w:rPr>
        <w:t>、供应商资格证明文件及供应商认为需要提供的其他文件和资料</w:t>
      </w:r>
    </w:p>
    <w:p w14:paraId="3A9FE06B">
      <w:pPr>
        <w:keepNext w:val="0"/>
        <w:keepLines w:val="0"/>
        <w:pageBreakBefore w:val="0"/>
        <w:widowControl/>
        <w:kinsoku/>
        <w:wordWrap/>
        <w:overflowPunct/>
        <w:topLinePunct w:val="0"/>
        <w:autoSpaceDE w:val="0"/>
        <w:autoSpaceDN w:val="0"/>
        <w:bidi w:val="0"/>
        <w:adjustRightInd w:val="0"/>
        <w:snapToGrid w:val="0"/>
        <w:spacing w:line="360" w:lineRule="auto"/>
        <w:textAlignment w:val="baseline"/>
        <w:rPr>
          <w:rFonts w:ascii="Arial"/>
          <w:sz w:val="21"/>
        </w:rPr>
      </w:pPr>
    </w:p>
    <w:p w14:paraId="400B4835">
      <w:pPr>
        <w:pStyle w:val="4"/>
        <w:keepNext w:val="0"/>
        <w:keepLines w:val="0"/>
        <w:pageBreakBefore w:val="0"/>
        <w:widowControl/>
        <w:kinsoku/>
        <w:wordWrap/>
        <w:overflowPunct/>
        <w:topLinePunct w:val="0"/>
        <w:autoSpaceDE w:val="0"/>
        <w:autoSpaceDN w:val="0"/>
        <w:bidi w:val="0"/>
        <w:adjustRightInd w:val="0"/>
        <w:snapToGrid w:val="0"/>
        <w:spacing w:before="78" w:line="360" w:lineRule="auto"/>
        <w:ind w:left="18"/>
        <w:textAlignment w:val="baseline"/>
        <w:rPr>
          <w:rFonts w:ascii="Arial"/>
          <w:sz w:val="21"/>
        </w:rPr>
      </w:pPr>
      <w:r>
        <w:rPr>
          <w:spacing w:val="-2"/>
          <w:sz w:val="24"/>
          <w:szCs w:val="24"/>
        </w:rPr>
        <w:t>1、</w:t>
      </w:r>
      <w:r>
        <w:rPr>
          <w:b/>
          <w:bCs/>
          <w:spacing w:val="-2"/>
          <w:sz w:val="24"/>
          <w:szCs w:val="24"/>
        </w:rPr>
        <w:t>具有独立承担民事责任的能力：</w:t>
      </w:r>
      <w:r>
        <w:rPr>
          <w:spacing w:val="-2"/>
          <w:sz w:val="24"/>
          <w:szCs w:val="24"/>
        </w:rPr>
        <w:t>提供有效的营业执照；</w:t>
      </w:r>
    </w:p>
    <w:p w14:paraId="143C3C0F">
      <w:pPr>
        <w:pStyle w:val="4"/>
        <w:keepNext w:val="0"/>
        <w:keepLines w:val="0"/>
        <w:pageBreakBefore w:val="0"/>
        <w:widowControl/>
        <w:kinsoku/>
        <w:wordWrap/>
        <w:overflowPunct/>
        <w:topLinePunct w:val="0"/>
        <w:autoSpaceDE w:val="0"/>
        <w:autoSpaceDN w:val="0"/>
        <w:bidi w:val="0"/>
        <w:adjustRightInd w:val="0"/>
        <w:snapToGrid w:val="0"/>
        <w:spacing w:before="79" w:line="360" w:lineRule="auto"/>
        <w:ind w:left="479" w:right="80" w:hanging="476"/>
        <w:textAlignment w:val="baseline"/>
        <w:rPr>
          <w:rFonts w:ascii="Arial"/>
          <w:sz w:val="21"/>
        </w:rPr>
      </w:pPr>
      <w:r>
        <w:rPr>
          <w:sz w:val="24"/>
          <w:szCs w:val="24"/>
        </w:rPr>
        <w:t>2、</w:t>
      </w:r>
      <w:r>
        <w:rPr>
          <w:b/>
          <w:bCs/>
          <w:sz w:val="24"/>
          <w:szCs w:val="24"/>
        </w:rPr>
        <w:t>具有健全的财务会计制度：</w:t>
      </w:r>
      <w:r>
        <w:rPr>
          <w:sz w:val="24"/>
          <w:szCs w:val="24"/>
        </w:rPr>
        <w:t>提供近一年（2023</w:t>
      </w:r>
      <w:r>
        <w:rPr>
          <w:spacing w:val="-49"/>
          <w:sz w:val="24"/>
          <w:szCs w:val="24"/>
        </w:rPr>
        <w:t xml:space="preserve"> </w:t>
      </w:r>
      <w:r>
        <w:rPr>
          <w:sz w:val="24"/>
          <w:szCs w:val="24"/>
        </w:rPr>
        <w:t>年）财务审计报告或由基本</w:t>
      </w:r>
      <w:r>
        <w:rPr>
          <w:spacing w:val="-2"/>
          <w:sz w:val="24"/>
          <w:szCs w:val="24"/>
        </w:rPr>
        <w:t>户银行出具的资信证明或提供财务状况报告（表</w:t>
      </w:r>
      <w:r>
        <w:rPr>
          <w:spacing w:val="-18"/>
          <w:sz w:val="24"/>
          <w:szCs w:val="24"/>
        </w:rPr>
        <w:t>），</w:t>
      </w:r>
      <w:r>
        <w:rPr>
          <w:spacing w:val="-2"/>
          <w:sz w:val="24"/>
          <w:szCs w:val="24"/>
        </w:rPr>
        <w:t>可提供银行出具的资信证明复印</w:t>
      </w:r>
      <w:r>
        <w:rPr>
          <w:spacing w:val="-5"/>
          <w:sz w:val="24"/>
          <w:szCs w:val="24"/>
        </w:rPr>
        <w:t>件；</w:t>
      </w:r>
    </w:p>
    <w:p w14:paraId="5FDCA6AE">
      <w:pPr>
        <w:pStyle w:val="4"/>
        <w:keepNext w:val="0"/>
        <w:keepLines w:val="0"/>
        <w:pageBreakBefore w:val="0"/>
        <w:widowControl/>
        <w:kinsoku/>
        <w:wordWrap/>
        <w:overflowPunct/>
        <w:topLinePunct w:val="0"/>
        <w:autoSpaceDE w:val="0"/>
        <w:autoSpaceDN w:val="0"/>
        <w:bidi w:val="0"/>
        <w:adjustRightInd w:val="0"/>
        <w:snapToGrid w:val="0"/>
        <w:spacing w:before="78" w:line="360" w:lineRule="auto"/>
        <w:ind w:left="483" w:right="80" w:hanging="478"/>
        <w:textAlignment w:val="baseline"/>
        <w:rPr>
          <w:rFonts w:ascii="Arial"/>
          <w:sz w:val="21"/>
        </w:rPr>
      </w:pPr>
      <w:r>
        <w:rPr>
          <w:spacing w:val="-1"/>
          <w:sz w:val="24"/>
          <w:szCs w:val="24"/>
        </w:rPr>
        <w:t>3、</w:t>
      </w:r>
      <w:r>
        <w:rPr>
          <w:b/>
          <w:bCs/>
          <w:spacing w:val="-1"/>
          <w:sz w:val="24"/>
          <w:szCs w:val="24"/>
        </w:rPr>
        <w:t>具有履行合同所必需的设备和专业技术能力：</w:t>
      </w:r>
      <w:r>
        <w:rPr>
          <w:spacing w:val="-1"/>
          <w:sz w:val="24"/>
          <w:szCs w:val="24"/>
        </w:rPr>
        <w:t>根据项目需求提供履行合同所必</w:t>
      </w:r>
      <w:r>
        <w:rPr>
          <w:spacing w:val="-2"/>
          <w:sz w:val="24"/>
          <w:szCs w:val="24"/>
        </w:rPr>
        <w:t>需的设</w:t>
      </w:r>
      <w:r>
        <w:rPr>
          <w:spacing w:val="-1"/>
          <w:sz w:val="24"/>
          <w:szCs w:val="24"/>
        </w:rPr>
        <w:t>备和专业技术能力的加盖单位公章的书面承诺函；</w:t>
      </w:r>
    </w:p>
    <w:p w14:paraId="7E1A8955">
      <w:pPr>
        <w:pStyle w:val="4"/>
        <w:keepNext w:val="0"/>
        <w:keepLines w:val="0"/>
        <w:pageBreakBefore w:val="0"/>
        <w:widowControl/>
        <w:kinsoku/>
        <w:wordWrap/>
        <w:overflowPunct/>
        <w:topLinePunct w:val="0"/>
        <w:autoSpaceDE w:val="0"/>
        <w:autoSpaceDN w:val="0"/>
        <w:bidi w:val="0"/>
        <w:adjustRightInd w:val="0"/>
        <w:snapToGrid w:val="0"/>
        <w:spacing w:before="79" w:line="360" w:lineRule="auto"/>
        <w:ind w:left="487" w:right="80" w:hanging="487"/>
        <w:textAlignment w:val="baseline"/>
        <w:rPr>
          <w:rFonts w:ascii="Arial"/>
          <w:sz w:val="21"/>
        </w:rPr>
      </w:pPr>
      <w:r>
        <w:rPr>
          <w:spacing w:val="-1"/>
          <w:sz w:val="24"/>
          <w:szCs w:val="24"/>
        </w:rPr>
        <w:t>4、</w:t>
      </w:r>
      <w:r>
        <w:rPr>
          <w:b/>
          <w:bCs/>
          <w:spacing w:val="-1"/>
          <w:sz w:val="24"/>
          <w:szCs w:val="24"/>
        </w:rPr>
        <w:t>有依法缴纳税收和社会保障资金的良好记录：</w:t>
      </w:r>
      <w:r>
        <w:rPr>
          <w:spacing w:val="-1"/>
          <w:sz w:val="24"/>
          <w:szCs w:val="24"/>
        </w:rPr>
        <w:t>提供参加本次政府采购活动前近半年任意一个月的依法缴纳税收和社会保障资金的相关材料；</w:t>
      </w:r>
    </w:p>
    <w:p w14:paraId="251C78A4">
      <w:pPr>
        <w:pStyle w:val="4"/>
        <w:keepNext w:val="0"/>
        <w:keepLines w:val="0"/>
        <w:pageBreakBefore w:val="0"/>
        <w:widowControl/>
        <w:kinsoku/>
        <w:wordWrap/>
        <w:overflowPunct/>
        <w:topLinePunct w:val="0"/>
        <w:autoSpaceDE w:val="0"/>
        <w:autoSpaceDN w:val="0"/>
        <w:bidi w:val="0"/>
        <w:adjustRightInd w:val="0"/>
        <w:snapToGrid w:val="0"/>
        <w:spacing w:before="79" w:line="360" w:lineRule="auto"/>
        <w:ind w:left="478" w:right="80" w:hanging="473"/>
        <w:textAlignment w:val="baseline"/>
        <w:rPr>
          <w:rFonts w:ascii="Arial"/>
          <w:sz w:val="21"/>
        </w:rPr>
      </w:pPr>
      <w:r>
        <w:rPr>
          <w:spacing w:val="-2"/>
          <w:sz w:val="24"/>
          <w:szCs w:val="24"/>
        </w:rPr>
        <w:t>5、</w:t>
      </w:r>
      <w:r>
        <w:rPr>
          <w:b/>
          <w:bCs/>
          <w:spacing w:val="-2"/>
          <w:sz w:val="24"/>
          <w:szCs w:val="24"/>
        </w:rPr>
        <w:t>参加政府采购活动前三年内，在经营活动中没有重大违法记录：</w:t>
      </w:r>
      <w:r>
        <w:rPr>
          <w:spacing w:val="-2"/>
          <w:sz w:val="24"/>
          <w:szCs w:val="24"/>
        </w:rPr>
        <w:t>提供参加本次政府采</w:t>
      </w:r>
      <w:r>
        <w:rPr>
          <w:spacing w:val="-1"/>
          <w:sz w:val="24"/>
          <w:szCs w:val="24"/>
        </w:rPr>
        <w:t>购活动前</w:t>
      </w:r>
      <w:r>
        <w:rPr>
          <w:spacing w:val="-44"/>
          <w:sz w:val="24"/>
          <w:szCs w:val="24"/>
        </w:rPr>
        <w:t xml:space="preserve"> </w:t>
      </w:r>
      <w:r>
        <w:rPr>
          <w:spacing w:val="-1"/>
          <w:sz w:val="24"/>
          <w:szCs w:val="24"/>
        </w:rPr>
        <w:t>3</w:t>
      </w:r>
      <w:r>
        <w:rPr>
          <w:spacing w:val="-50"/>
          <w:sz w:val="24"/>
          <w:szCs w:val="24"/>
        </w:rPr>
        <w:t xml:space="preserve"> </w:t>
      </w:r>
      <w:r>
        <w:rPr>
          <w:spacing w:val="-1"/>
          <w:sz w:val="24"/>
          <w:szCs w:val="24"/>
        </w:rPr>
        <w:t>年内在经营活动中没有重大违法记录的书面承诺函并加盖单位公章；</w:t>
      </w:r>
    </w:p>
    <w:p w14:paraId="47C631F2">
      <w:pPr>
        <w:pStyle w:val="4"/>
        <w:keepNext w:val="0"/>
        <w:keepLines w:val="0"/>
        <w:pageBreakBefore w:val="0"/>
        <w:widowControl/>
        <w:kinsoku/>
        <w:wordWrap/>
        <w:overflowPunct/>
        <w:topLinePunct w:val="0"/>
        <w:autoSpaceDE w:val="0"/>
        <w:autoSpaceDN w:val="0"/>
        <w:bidi w:val="0"/>
        <w:adjustRightInd w:val="0"/>
        <w:snapToGrid w:val="0"/>
        <w:spacing w:before="78" w:line="360" w:lineRule="auto"/>
        <w:ind w:left="480" w:right="80" w:hanging="478"/>
        <w:textAlignment w:val="baseline"/>
        <w:rPr>
          <w:rFonts w:hint="eastAsia" w:ascii="Arial" w:eastAsia="宋体"/>
          <w:sz w:val="21"/>
          <w:lang w:eastAsia="zh-CN"/>
        </w:rPr>
      </w:pPr>
      <w:r>
        <w:rPr>
          <w:spacing w:val="-2"/>
          <w:sz w:val="24"/>
          <w:szCs w:val="24"/>
        </w:rPr>
        <w:t>6、</w:t>
      </w:r>
      <w:r>
        <w:rPr>
          <w:b/>
          <w:bCs/>
          <w:spacing w:val="-2"/>
          <w:sz w:val="24"/>
          <w:szCs w:val="24"/>
        </w:rPr>
        <w:t>企业信用信息查询；</w:t>
      </w:r>
      <w:r>
        <w:rPr>
          <w:spacing w:val="-2"/>
          <w:sz w:val="24"/>
          <w:szCs w:val="24"/>
        </w:rPr>
        <w:t>未被“信用中国</w:t>
      </w:r>
      <w:r>
        <w:rPr>
          <w:spacing w:val="-70"/>
          <w:sz w:val="24"/>
          <w:szCs w:val="24"/>
        </w:rPr>
        <w:t xml:space="preserve"> </w:t>
      </w:r>
      <w:r>
        <w:rPr>
          <w:spacing w:val="-2"/>
          <w:sz w:val="24"/>
          <w:szCs w:val="24"/>
        </w:rPr>
        <w:t>”网（</w:t>
      </w:r>
      <w:r>
        <w:rPr>
          <w:spacing w:val="39"/>
          <w:sz w:val="24"/>
          <w:szCs w:val="24"/>
        </w:rPr>
        <w:t xml:space="preserve"> </w:t>
      </w:r>
      <w:r>
        <w:rPr>
          <w:spacing w:val="-2"/>
          <w:sz w:val="24"/>
          <w:szCs w:val="24"/>
        </w:rPr>
        <w:t>www.creditchina.gov.cn）列入失信被</w:t>
      </w:r>
      <w:r>
        <w:rPr>
          <w:spacing w:val="-3"/>
          <w:sz w:val="24"/>
          <w:szCs w:val="24"/>
        </w:rPr>
        <w:t>执行人（或中国执行公开网）、重大税收违法失信主体(搜索栏输入单位全称-点击总</w:t>
      </w:r>
      <w:r>
        <w:rPr>
          <w:sz w:val="24"/>
          <w:szCs w:val="24"/>
        </w:rPr>
        <w:t>公司-截图)、中国政府采购网（http://www.ccgp.gov.cn/search/cr/）严重违法失信行为记录名单的（尚在处罚期内的</w:t>
      </w:r>
      <w:r>
        <w:rPr>
          <w:spacing w:val="5"/>
          <w:sz w:val="24"/>
          <w:szCs w:val="24"/>
        </w:rPr>
        <w:t>），</w:t>
      </w:r>
      <w:r>
        <w:rPr>
          <w:sz w:val="24"/>
          <w:szCs w:val="24"/>
        </w:rPr>
        <w:t>将拒绝其参加本次招标活动(以上查询须提</w:t>
      </w:r>
      <w:r>
        <w:rPr>
          <w:spacing w:val="-1"/>
          <w:sz w:val="24"/>
          <w:szCs w:val="24"/>
        </w:rPr>
        <w:t>供网页截图)</w:t>
      </w:r>
      <w:r>
        <w:rPr>
          <w:rFonts w:hint="eastAsia"/>
          <w:spacing w:val="-1"/>
          <w:sz w:val="24"/>
          <w:szCs w:val="24"/>
          <w:lang w:eastAsia="zh-CN"/>
        </w:rPr>
        <w:t>。</w:t>
      </w:r>
    </w:p>
    <w:p w14:paraId="25A8471A">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rFonts w:hint="eastAsia" w:ascii="宋体" w:hAnsi="宋体" w:eastAsia="宋体" w:cs="宋体"/>
          <w:b/>
          <w:bCs/>
          <w:snapToGrid w:val="0"/>
          <w:color w:val="000000"/>
          <w:kern w:val="0"/>
          <w:sz w:val="31"/>
          <w:szCs w:val="31"/>
          <w:lang w:val="en-US" w:eastAsia="zh-CN" w:bidi="ar"/>
        </w:rPr>
      </w:pPr>
    </w:p>
    <w:p w14:paraId="7D1792B2">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center"/>
        <w:textAlignment w:val="baseline"/>
        <w:rPr>
          <w:sz w:val="28"/>
          <w:szCs w:val="28"/>
        </w:rPr>
      </w:pPr>
      <w:r>
        <w:rPr>
          <w:rFonts w:hint="eastAsia" w:ascii="宋体" w:hAnsi="宋体" w:eastAsia="宋体" w:cs="宋体"/>
          <w:b/>
          <w:bCs/>
          <w:snapToGrid w:val="0"/>
          <w:color w:val="000000"/>
          <w:kern w:val="0"/>
          <w:sz w:val="28"/>
          <w:szCs w:val="28"/>
          <w:lang w:val="en-US" w:eastAsia="zh-CN" w:bidi="ar"/>
        </w:rPr>
        <w:t>十七、</w:t>
      </w:r>
      <w:bookmarkStart w:id="59" w:name="OLE_LINK9"/>
      <w:r>
        <w:rPr>
          <w:rFonts w:hint="eastAsia" w:ascii="宋体" w:hAnsi="宋体" w:eastAsia="宋体" w:cs="宋体"/>
          <w:b/>
          <w:bCs/>
          <w:snapToGrid w:val="0"/>
          <w:color w:val="000000"/>
          <w:kern w:val="0"/>
          <w:sz w:val="28"/>
          <w:szCs w:val="28"/>
          <w:lang w:val="en-US" w:eastAsia="zh-CN" w:bidi="ar"/>
        </w:rPr>
        <w:t>技术文件方案</w:t>
      </w:r>
      <w:bookmarkEnd w:id="59"/>
    </w:p>
    <w:p w14:paraId="0761CB12">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pPr>
      <w:r>
        <w:rPr>
          <w:rFonts w:hint="eastAsia" w:ascii="宋体" w:hAnsi="宋体" w:eastAsia="宋体" w:cs="宋体"/>
          <w:b/>
          <w:bCs/>
          <w:snapToGrid w:val="0"/>
          <w:color w:val="000000"/>
          <w:kern w:val="0"/>
          <w:sz w:val="28"/>
          <w:szCs w:val="28"/>
          <w:lang w:val="en-US" w:eastAsia="zh-CN" w:bidi="ar"/>
        </w:rPr>
        <w:t xml:space="preserve">以下内容由供应商格式自拟。 </w:t>
      </w:r>
    </w:p>
    <w:p w14:paraId="7FDBCEEB">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rFonts w:ascii="宋体" w:hAnsi="宋体" w:eastAsia="宋体" w:cs="宋体"/>
          <w:snapToGrid w:val="0"/>
          <w:color w:val="000000"/>
          <w:spacing w:val="-1"/>
          <w:kern w:val="0"/>
          <w:sz w:val="24"/>
          <w:szCs w:val="24"/>
          <w:lang w:val="en-US" w:eastAsia="en-US" w:bidi="ar-SA"/>
        </w:rPr>
      </w:pPr>
      <w:r>
        <w:rPr>
          <w:rFonts w:hint="eastAsia" w:ascii="宋体" w:hAnsi="宋体" w:eastAsia="宋体" w:cs="宋体"/>
          <w:snapToGrid w:val="0"/>
          <w:color w:val="000000"/>
          <w:spacing w:val="-1"/>
          <w:kern w:val="0"/>
          <w:sz w:val="24"/>
          <w:szCs w:val="24"/>
          <w:lang w:val="en-US" w:eastAsia="zh-CN" w:bidi="ar-SA"/>
        </w:rPr>
        <w:t xml:space="preserve">包括但不限于以下内容： </w:t>
      </w:r>
    </w:p>
    <w:p w14:paraId="5660DCA2">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rFonts w:ascii="宋体" w:hAnsi="宋体" w:eastAsia="宋体" w:cs="宋体"/>
          <w:snapToGrid w:val="0"/>
          <w:color w:val="000000"/>
          <w:spacing w:val="-1"/>
          <w:kern w:val="0"/>
          <w:sz w:val="24"/>
          <w:szCs w:val="24"/>
          <w:lang w:val="en-US" w:eastAsia="en-US" w:bidi="ar-SA"/>
        </w:rPr>
      </w:pPr>
      <w:r>
        <w:rPr>
          <w:rFonts w:hint="eastAsia" w:ascii="宋体" w:hAnsi="宋体" w:eastAsia="宋体" w:cs="宋体"/>
          <w:snapToGrid w:val="0"/>
          <w:color w:val="000000"/>
          <w:spacing w:val="-1"/>
          <w:kern w:val="0"/>
          <w:sz w:val="24"/>
          <w:szCs w:val="24"/>
          <w:lang w:val="en-US" w:eastAsia="zh-CN" w:bidi="ar-SA"/>
        </w:rPr>
        <w:t xml:space="preserve">实施方案； </w:t>
      </w:r>
    </w:p>
    <w:p w14:paraId="7ED7E3A9">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rFonts w:ascii="宋体" w:hAnsi="宋体" w:eastAsia="宋体" w:cs="宋体"/>
          <w:snapToGrid w:val="0"/>
          <w:color w:val="000000"/>
          <w:spacing w:val="-1"/>
          <w:kern w:val="0"/>
          <w:sz w:val="24"/>
          <w:szCs w:val="24"/>
          <w:lang w:val="en-US" w:eastAsia="en-US" w:bidi="ar-SA"/>
        </w:rPr>
      </w:pPr>
      <w:r>
        <w:rPr>
          <w:rFonts w:hint="eastAsia" w:ascii="宋体" w:hAnsi="宋体" w:eastAsia="宋体" w:cs="宋体"/>
          <w:snapToGrid w:val="0"/>
          <w:color w:val="000000"/>
          <w:spacing w:val="-1"/>
          <w:kern w:val="0"/>
          <w:sz w:val="24"/>
          <w:szCs w:val="24"/>
          <w:lang w:val="en-US" w:eastAsia="zh-CN" w:bidi="ar-SA"/>
        </w:rPr>
        <w:t xml:space="preserve">进度计划； </w:t>
      </w:r>
    </w:p>
    <w:p w14:paraId="2A5E2D12">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rFonts w:ascii="宋体" w:hAnsi="宋体" w:eastAsia="宋体" w:cs="宋体"/>
          <w:snapToGrid w:val="0"/>
          <w:color w:val="000000"/>
          <w:spacing w:val="-1"/>
          <w:kern w:val="0"/>
          <w:sz w:val="24"/>
          <w:szCs w:val="24"/>
          <w:lang w:val="en-US" w:eastAsia="en-US" w:bidi="ar-SA"/>
        </w:rPr>
      </w:pPr>
      <w:r>
        <w:rPr>
          <w:rFonts w:hint="eastAsia" w:ascii="宋体" w:hAnsi="宋体" w:eastAsia="宋体" w:cs="宋体"/>
          <w:snapToGrid w:val="0"/>
          <w:color w:val="000000"/>
          <w:spacing w:val="-1"/>
          <w:kern w:val="0"/>
          <w:sz w:val="24"/>
          <w:szCs w:val="24"/>
          <w:lang w:val="en-US" w:eastAsia="zh-CN" w:bidi="ar-SA"/>
        </w:rPr>
        <w:t xml:space="preserve">专业技术能力；  </w:t>
      </w:r>
    </w:p>
    <w:p w14:paraId="07CD69BD">
      <w:pPr>
        <w:keepNext w:val="0"/>
        <w:keepLines w:val="0"/>
        <w:pageBreakBefore w:val="0"/>
        <w:widowControl/>
        <w:suppressLineNumbers w:val="0"/>
        <w:kinsoku w:val="0"/>
        <w:wordWrap/>
        <w:overflowPunct/>
        <w:topLinePunct w:val="0"/>
        <w:autoSpaceDE w:val="0"/>
        <w:autoSpaceDN w:val="0"/>
        <w:bidi w:val="0"/>
        <w:adjustRightInd w:val="0"/>
        <w:snapToGrid w:val="0"/>
        <w:spacing w:line="360" w:lineRule="auto"/>
        <w:jc w:val="left"/>
        <w:textAlignment w:val="baseline"/>
        <w:rPr>
          <w:rFonts w:hint="default" w:ascii="宋体" w:hAnsi="宋体" w:eastAsia="宋体" w:cs="宋体"/>
          <w:snapToGrid w:val="0"/>
          <w:color w:val="000000"/>
          <w:spacing w:val="-1"/>
          <w:kern w:val="0"/>
          <w:sz w:val="24"/>
          <w:szCs w:val="24"/>
          <w:lang w:val="en-US" w:eastAsia="en-US" w:bidi="ar-SA"/>
        </w:rPr>
      </w:pPr>
      <w:r>
        <w:rPr>
          <w:rFonts w:hint="eastAsia" w:ascii="宋体" w:hAnsi="宋体" w:eastAsia="宋体" w:cs="宋体"/>
          <w:snapToGrid w:val="0"/>
          <w:color w:val="000000"/>
          <w:spacing w:val="-1"/>
          <w:kern w:val="0"/>
          <w:sz w:val="24"/>
          <w:szCs w:val="24"/>
          <w:lang w:val="en-US" w:eastAsia="zh-CN" w:bidi="ar-SA"/>
        </w:rPr>
        <w:t>售后服务方案。</w:t>
      </w:r>
    </w:p>
    <w:p w14:paraId="38CC1387">
      <w:pPr>
        <w:pStyle w:val="4"/>
        <w:keepNext w:val="0"/>
        <w:keepLines w:val="0"/>
        <w:pageBreakBefore w:val="0"/>
        <w:widowControl/>
        <w:kinsoku w:val="0"/>
        <w:wordWrap/>
        <w:overflowPunct/>
        <w:topLinePunct w:val="0"/>
        <w:autoSpaceDE w:val="0"/>
        <w:autoSpaceDN w:val="0"/>
        <w:bidi w:val="0"/>
        <w:adjustRightInd w:val="0"/>
        <w:snapToGrid w:val="0"/>
        <w:spacing w:before="91" w:line="360" w:lineRule="auto"/>
        <w:ind w:left="423"/>
        <w:textAlignment w:val="baseline"/>
        <w:rPr>
          <w:rFonts w:ascii="宋体" w:hAnsi="宋体" w:eastAsia="宋体" w:cs="宋体"/>
          <w:snapToGrid w:val="0"/>
          <w:color w:val="000000"/>
          <w:spacing w:val="-9"/>
          <w:kern w:val="0"/>
          <w:sz w:val="24"/>
          <w:szCs w:val="24"/>
          <w:lang w:val="en-US" w:eastAsia="en-US" w:bidi="ar-SA"/>
        </w:rPr>
      </w:pPr>
    </w:p>
    <w:p w14:paraId="167C0109">
      <w:pPr>
        <w:pStyle w:val="4"/>
        <w:spacing w:before="79" w:line="219" w:lineRule="auto"/>
        <w:jc w:val="left"/>
        <w:rPr>
          <w:sz w:val="24"/>
          <w:szCs w:val="24"/>
        </w:rPr>
      </w:pPr>
    </w:p>
    <w:sectPr>
      <w:footerReference r:id="rId35" w:type="default"/>
      <w:pgSz w:w="11906" w:h="16839"/>
      <w:pgMar w:top="1440" w:right="1080" w:bottom="1440" w:left="1080" w:header="0" w:footer="994"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PingFang SC Regular">
    <w:altName w:val="Segoe Print"/>
    <w:panose1 w:val="00000000000000000000"/>
    <w:charset w:val="00"/>
    <w:family w:val="roman"/>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Arial Unicode MS">
    <w:altName w:val="宋体"/>
    <w:panose1 w:val="020B0604020202020204"/>
    <w:charset w:val="86"/>
    <w:family w:val="roman"/>
    <w:pitch w:val="default"/>
    <w:sig w:usb0="00000000" w:usb1="00000000" w:usb2="0000003F" w:usb3="00000000" w:csb0="603F01FF" w:csb1="FFFF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93A317">
    <w:pPr>
      <w:spacing w:line="176" w:lineRule="auto"/>
      <w:ind w:left="465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57D848">
                          <w:pPr>
                            <w:pStyle w:val="5"/>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7F57D848">
                    <w:pPr>
                      <w:pStyle w:val="5"/>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6AE132">
    <w:pPr>
      <w:spacing w:line="173" w:lineRule="auto"/>
      <w:ind w:left="470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DE2455D">
                          <w:pPr>
                            <w:pStyle w:val="5"/>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14:paraId="0DE2455D">
                    <w:pPr>
                      <w:pStyle w:val="5"/>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1A9815">
    <w:pPr>
      <w:spacing w:line="176" w:lineRule="auto"/>
      <w:ind w:left="467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45E0CA">
                          <w:pPr>
                            <w:pStyle w:val="5"/>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C45E0CA">
                    <w:pPr>
                      <w:pStyle w:val="5"/>
                    </w:pPr>
                    <w:r>
                      <w:fldChar w:fldCharType="begin"/>
                    </w:r>
                    <w:r>
                      <w:instrText xml:space="preserve"> PAGE  \* MERGEFORMAT </w:instrText>
                    </w:r>
                    <w:r>
                      <w:fldChar w:fldCharType="separate"/>
                    </w:r>
                    <w:r>
                      <w:t>9</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438735">
    <w:pPr>
      <w:spacing w:line="176" w:lineRule="auto"/>
      <w:ind w:left="46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2FBEC8">
                          <w:pPr>
                            <w:pStyle w:val="5"/>
                          </w:pPr>
                          <w:r>
                            <w:fldChar w:fldCharType="begin"/>
                          </w:r>
                          <w:r>
                            <w:instrText xml:space="preserve"> PAGE  \* MERGEFORMAT </w:instrText>
                          </w:r>
                          <w:r>
                            <w:fldChar w:fldCharType="separate"/>
                          </w:r>
                          <w:r>
                            <w:t>10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212FBEC8">
                    <w:pPr>
                      <w:pStyle w:val="5"/>
                    </w:pPr>
                    <w:r>
                      <w:fldChar w:fldCharType="begin"/>
                    </w:r>
                    <w:r>
                      <w:instrText xml:space="preserve"> PAGE  \* MERGEFORMAT </w:instrText>
                    </w:r>
                    <w:r>
                      <w:fldChar w:fldCharType="separate"/>
                    </w:r>
                    <w:r>
                      <w:t>10</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DE1263">
    <w:pPr>
      <w:spacing w:line="176" w:lineRule="auto"/>
      <w:ind w:left="46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F5E6C3">
                          <w:pPr>
                            <w:pStyle w:val="5"/>
                          </w:pPr>
                          <w:r>
                            <w:fldChar w:fldCharType="begin"/>
                          </w:r>
                          <w:r>
                            <w:instrText xml:space="preserve"> PAGE  \* MERGEFORMAT </w:instrText>
                          </w:r>
                          <w:r>
                            <w:fldChar w:fldCharType="separate"/>
                          </w:r>
                          <w:r>
                            <w:t>14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1AF5E6C3">
                    <w:pPr>
                      <w:pStyle w:val="5"/>
                    </w:pPr>
                    <w:r>
                      <w:fldChar w:fldCharType="begin"/>
                    </w:r>
                    <w:r>
                      <w:instrText xml:space="preserve"> PAGE  \* MERGEFORMAT </w:instrText>
                    </w:r>
                    <w:r>
                      <w:fldChar w:fldCharType="separate"/>
                    </w:r>
                    <w:r>
                      <w:t>14</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8DE8E3">
    <w:pPr>
      <w:spacing w:line="176" w:lineRule="auto"/>
      <w:ind w:left="4537"/>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7F3061">
                          <w:pPr>
                            <w:pStyle w:val="5"/>
                          </w:pPr>
                          <w:r>
                            <w:fldChar w:fldCharType="begin"/>
                          </w:r>
                          <w:r>
                            <w:instrText xml:space="preserve"> PAGE  \* MERGEFORMAT </w:instrText>
                          </w:r>
                          <w:r>
                            <w:fldChar w:fldCharType="separate"/>
                          </w:r>
                          <w:r>
                            <w:t>15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3E7F3061">
                    <w:pPr>
                      <w:pStyle w:val="5"/>
                    </w:pPr>
                    <w:r>
                      <w:fldChar w:fldCharType="begin"/>
                    </w:r>
                    <w:r>
                      <w:instrText xml:space="preserve"> PAGE  \* MERGEFORMAT </w:instrText>
                    </w:r>
                    <w:r>
                      <w:fldChar w:fldCharType="separate"/>
                    </w:r>
                    <w:r>
                      <w:t>15</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CAF999">
    <w:pPr>
      <w:spacing w:line="176" w:lineRule="auto"/>
      <w:ind w:left="462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5FF26A2">
                          <w:pPr>
                            <w:pStyle w:val="5"/>
                          </w:pPr>
                          <w:r>
                            <w:fldChar w:fldCharType="begin"/>
                          </w:r>
                          <w:r>
                            <w:instrText xml:space="preserve"> PAGE  \* MERGEFORMAT </w:instrText>
                          </w:r>
                          <w:r>
                            <w:fldChar w:fldCharType="separate"/>
                          </w:r>
                          <w:r>
                            <w:t>19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35FF26A2">
                    <w:pPr>
                      <w:pStyle w:val="5"/>
                    </w:pPr>
                    <w:r>
                      <w:fldChar w:fldCharType="begin"/>
                    </w:r>
                    <w:r>
                      <w:instrText xml:space="preserve"> PAGE  \* MERGEFORMAT </w:instrText>
                    </w:r>
                    <w:r>
                      <w:fldChar w:fldCharType="separate"/>
                    </w:r>
                    <w:r>
                      <w:t>19</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F0279D">
    <w:pPr>
      <w:spacing w:line="176" w:lineRule="auto"/>
      <w:ind w:left="464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E6C543">
                          <w:pPr>
                            <w:pStyle w:val="5"/>
                          </w:pPr>
                          <w:r>
                            <w:fldChar w:fldCharType="begin"/>
                          </w:r>
                          <w:r>
                            <w:instrText xml:space="preserve"> PAGE  \* MERGEFORMAT </w:instrText>
                          </w:r>
                          <w:r>
                            <w:fldChar w:fldCharType="separate"/>
                          </w:r>
                          <w:r>
                            <w:t>20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3z1oQ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989aEMQIAAGMEAAAOAAAAAAAAAAEAIAAAAB8BAABkcnMvZTJvRG9jLnhtbFBLBQYA&#10;AAAABgAGAFkBAADCBQAAAAA=&#10;">
              <v:fill on="f" focussize="0,0"/>
              <v:stroke on="f" weight="0.5pt"/>
              <v:imagedata o:title=""/>
              <o:lock v:ext="edit" aspectratio="f"/>
              <v:textbox inset="0mm,0mm,0mm,0mm" style="mso-fit-shape-to-text:t;">
                <w:txbxContent>
                  <w:p w14:paraId="16E6C543">
                    <w:pPr>
                      <w:pStyle w:val="5"/>
                    </w:pPr>
                    <w:r>
                      <w:fldChar w:fldCharType="begin"/>
                    </w:r>
                    <w:r>
                      <w:instrText xml:space="preserve"> PAGE  \* MERGEFORMAT </w:instrText>
                    </w:r>
                    <w:r>
                      <w:fldChar w:fldCharType="separate"/>
                    </w:r>
                    <w:r>
                      <w:t>20</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41D6BF">
    <w:pPr>
      <w:spacing w:line="176" w:lineRule="auto"/>
      <w:ind w:left="461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E3FD48">
                          <w:pPr>
                            <w:pStyle w:val="5"/>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R3mOY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1HeY5jICAABjBAAADgAAAAAAAAABACAAAAAfAQAAZHJzL2Uyb0RvYy54bWxQSwUG&#10;AAAAAAYABgBZAQAAwwUAAAAA&#10;">
              <v:fill on="f" focussize="0,0"/>
              <v:stroke on="f" weight="0.5pt"/>
              <v:imagedata o:title=""/>
              <o:lock v:ext="edit" aspectratio="f"/>
              <v:textbox inset="0mm,0mm,0mm,0mm" style="mso-fit-shape-to-text:t;">
                <w:txbxContent>
                  <w:p w14:paraId="7AE3FD48">
                    <w:pPr>
                      <w:pStyle w:val="5"/>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C3AC72">
    <w:pPr>
      <w:spacing w:line="176" w:lineRule="auto"/>
      <w:ind w:left="408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615EBA">
                          <w:pPr>
                            <w:pStyle w:val="5"/>
                          </w:pPr>
                          <w:r>
                            <w:fldChar w:fldCharType="begin"/>
                          </w:r>
                          <w:r>
                            <w:instrText xml:space="preserve"> PAGE  \* MERGEFORMAT </w:instrText>
                          </w:r>
                          <w:r>
                            <w:fldChar w:fldCharType="separate"/>
                          </w:r>
                          <w:r>
                            <w:t>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50615EBA">
                    <w:pPr>
                      <w:pStyle w:val="5"/>
                    </w:pPr>
                    <w:r>
                      <w:fldChar w:fldCharType="begin"/>
                    </w:r>
                    <w:r>
                      <w:instrText xml:space="preserve"> PAGE  \* MERGEFORMAT </w:instrText>
                    </w:r>
                    <w:r>
                      <w:fldChar w:fldCharType="separate"/>
                    </w:r>
                    <w:r>
                      <w:t>27</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15810">
    <w:pPr>
      <w:spacing w:line="176" w:lineRule="auto"/>
      <w:ind w:left="43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53C7F5">
                          <w:pPr>
                            <w:pStyle w:val="5"/>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7A53C7F5">
                    <w:pPr>
                      <w:pStyle w:val="5"/>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88CE80">
    <w:pPr>
      <w:spacing w:line="176" w:lineRule="auto"/>
      <w:ind w:left="408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24"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EFB256">
                          <w:pPr>
                            <w:pStyle w:val="5"/>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7aJO4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GEsM0Kn768f30&#10;8+H06xvBGQRqXJgh7t4hMrbvbIu2Gc4DDhPvtvI6fcGIwA95jxd5RRsJT5emk+k0h4vDN2yAnz1e&#10;dz7E98JqkoyCetSvk5UdNiH2oUNIymbsWirV1VAZ0hT06vX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7aJO4zAgAAYwQAAA4AAAAAAAAAAQAgAAAAHwEAAGRycy9lMm9Eb2MueG1sUEsF&#10;BgAAAAAGAAYAWQEAAMQFAAAAAA==&#10;">
              <v:fill on="f" focussize="0,0"/>
              <v:stroke on="f" weight="0.5pt"/>
              <v:imagedata o:title=""/>
              <o:lock v:ext="edit" aspectratio="f"/>
              <v:textbox inset="0mm,0mm,0mm,0mm" style="mso-fit-shape-to-text:t;">
                <w:txbxContent>
                  <w:p w14:paraId="42EFB256">
                    <w:pPr>
                      <w:pStyle w:val="5"/>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841F69">
    <w:pPr>
      <w:spacing w:line="176" w:lineRule="auto"/>
      <w:ind w:left="408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25"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9E49EC">
                          <w:pPr>
                            <w:pStyle w:val="5"/>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xyswE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BxyswEzAgAAYwQAAA4AAAAAAAAAAQAgAAAAHwEAAGRycy9lMm9Eb2MueG1sUEsF&#10;BgAAAAAGAAYAWQEAAMQFAAAAAA==&#10;">
              <v:fill on="f" focussize="0,0"/>
              <v:stroke on="f" weight="0.5pt"/>
              <v:imagedata o:title=""/>
              <o:lock v:ext="edit" aspectratio="f"/>
              <v:textbox inset="0mm,0mm,0mm,0mm" style="mso-fit-shape-to-text:t;">
                <w:txbxContent>
                  <w:p w14:paraId="6D9E49EC">
                    <w:pPr>
                      <w:pStyle w:val="5"/>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C1CAFF">
    <w:pPr>
      <w:spacing w:line="176" w:lineRule="auto"/>
      <w:ind w:left="432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26"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B7A47C2">
                          <w:pPr>
                            <w:pStyle w:val="5"/>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uMeuo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m4x66jICAABjBAAADgAAAAAAAAABACAAAAAfAQAAZHJzL2Uyb0RvYy54bWxQSwUG&#10;AAAAAAYABgBZAQAAwwUAAAAA&#10;">
              <v:fill on="f" focussize="0,0"/>
              <v:stroke on="f" weight="0.5pt"/>
              <v:imagedata o:title=""/>
              <o:lock v:ext="edit" aspectratio="f"/>
              <v:textbox inset="0mm,0mm,0mm,0mm" style="mso-fit-shape-to-text:t;">
                <w:txbxContent>
                  <w:p w14:paraId="3B7A47C2">
                    <w:pPr>
                      <w:pStyle w:val="5"/>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2DFB3">
    <w:pPr>
      <w:spacing w:line="176" w:lineRule="auto"/>
      <w:ind w:left="4330"/>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27" name="文本框 2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BDDB09">
                          <w:pPr>
                            <w:pStyle w:val="5"/>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kk7QU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kk7QUzAgAAYwQAAA4AAAAAAAAAAQAgAAAAHwEAAGRycy9lMm9Eb2MueG1sUEsF&#10;BgAAAAAGAAYAWQEAAMQFAAAAAA==&#10;">
              <v:fill on="f" focussize="0,0"/>
              <v:stroke on="f" weight="0.5pt"/>
              <v:imagedata o:title=""/>
              <o:lock v:ext="edit" aspectratio="f"/>
              <v:textbox inset="0mm,0mm,0mm,0mm" style="mso-fit-shape-to-text:t;">
                <w:txbxContent>
                  <w:p w14:paraId="13BDDB09">
                    <w:pPr>
                      <w:pStyle w:val="5"/>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54A847">
    <w:pPr>
      <w:spacing w:line="176" w:lineRule="auto"/>
      <w:ind w:left="444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7DC7AF">
                          <w:pPr>
                            <w:pStyle w:val="5"/>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2C7DC7AF">
                    <w:pPr>
                      <w:pStyle w:val="5"/>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D25191">
    <w:pPr>
      <w:spacing w:line="176" w:lineRule="auto"/>
      <w:ind w:left="459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F90583E">
                          <w:pPr>
                            <w:pStyle w:val="5"/>
                          </w:pPr>
                          <w:r>
                            <w:fldChar w:fldCharType="begin"/>
                          </w:r>
                          <w:r>
                            <w:instrText xml:space="preserve"> PAGE  \* MERGEFORMAT </w:instrText>
                          </w:r>
                          <w:r>
                            <w:fldChar w:fldCharType="separate"/>
                          </w:r>
                          <w:r>
                            <w:t>35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5F90583E">
                    <w:pPr>
                      <w:pStyle w:val="5"/>
                    </w:pPr>
                    <w:r>
                      <w:fldChar w:fldCharType="begin"/>
                    </w:r>
                    <w:r>
                      <w:instrText xml:space="preserve"> PAGE  \* MERGEFORMAT </w:instrText>
                    </w:r>
                    <w:r>
                      <w:fldChar w:fldCharType="separate"/>
                    </w:r>
                    <w:r>
                      <w:t>35</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AF07B4">
    <w:pPr>
      <w:spacing w:line="176" w:lineRule="auto"/>
      <w:ind w:left="456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AE4A26">
                          <w:pPr>
                            <w:pStyle w:val="5"/>
                          </w:pPr>
                          <w:r>
                            <w:fldChar w:fldCharType="begin"/>
                          </w:r>
                          <w:r>
                            <w:instrText xml:space="preserve"> PAGE  \* MERGEFORMAT </w:instrText>
                          </w:r>
                          <w:r>
                            <w:fldChar w:fldCharType="separate"/>
                          </w:r>
                          <w:r>
                            <w:t>36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54AE4A26">
                    <w:pPr>
                      <w:pStyle w:val="5"/>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2247D6">
    <w:pPr>
      <w:spacing w:line="176" w:lineRule="auto"/>
      <w:ind w:left="491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4678067">
                          <w:pPr>
                            <w:pStyle w:val="5"/>
                          </w:pPr>
                          <w:r>
                            <w:fldChar w:fldCharType="begin"/>
                          </w:r>
                          <w:r>
                            <w:instrText xml:space="preserve"> PAGE  \* MERGEFORMAT </w:instrText>
                          </w:r>
                          <w:r>
                            <w:fldChar w:fldCharType="separate"/>
                          </w:r>
                          <w:r>
                            <w:t>37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24678067">
                    <w:pPr>
                      <w:pStyle w:val="5"/>
                    </w:pPr>
                    <w:r>
                      <w:fldChar w:fldCharType="begin"/>
                    </w:r>
                    <w:r>
                      <w:instrText xml:space="preserve"> PAGE  \* MERGEFORMAT </w:instrText>
                    </w:r>
                    <w:r>
                      <w:fldChar w:fldCharType="separate"/>
                    </w:r>
                    <w:r>
                      <w:t>37</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E5FABE">
    <w:pPr>
      <w:spacing w:line="176" w:lineRule="auto"/>
      <w:ind w:left="431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6338654">
                          <w:pPr>
                            <w:pStyle w:val="5"/>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46338654">
                    <w:pPr>
                      <w:pStyle w:val="5"/>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0E3EEE">
    <w:pPr>
      <w:spacing w:line="176" w:lineRule="auto"/>
      <w:ind w:left="433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725BFC">
                          <w:pPr>
                            <w:pStyle w:val="5"/>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62725BFC">
                    <w:pPr>
                      <w:pStyle w:val="5"/>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E34386">
    <w:pPr>
      <w:spacing w:line="176" w:lineRule="auto"/>
      <w:ind w:left="4611"/>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34" name="文本框 3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9055233">
                          <w:pPr>
                            <w:pStyle w:val="5"/>
                          </w:pPr>
                          <w:r>
                            <w:fldChar w:fldCharType="begin"/>
                          </w:r>
                          <w:r>
                            <w:instrText xml:space="preserve"> PAGE  \* MERGEFORMAT </w:instrText>
                          </w:r>
                          <w:r>
                            <w:fldChar w:fldCharType="separate"/>
                          </w:r>
                          <w:r>
                            <w:t>40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ptGXY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1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ptGXYzAgAAYwQAAA4AAAAAAAAAAQAgAAAAHwEAAGRycy9lMm9Eb2MueG1sUEsF&#10;BgAAAAAGAAYAWQEAAMQFAAAAAA==&#10;">
              <v:fill on="f" focussize="0,0"/>
              <v:stroke on="f" weight="0.5pt"/>
              <v:imagedata o:title=""/>
              <o:lock v:ext="edit" aspectratio="f"/>
              <v:textbox inset="0mm,0mm,0mm,0mm" style="mso-fit-shape-to-text:t;">
                <w:txbxContent>
                  <w:p w14:paraId="19055233">
                    <w:pPr>
                      <w:pStyle w:val="5"/>
                    </w:pPr>
                    <w:r>
                      <w:fldChar w:fldCharType="begin"/>
                    </w:r>
                    <w:r>
                      <w:instrText xml:space="preserve"> PAGE  \* MERGEFORMAT </w:instrText>
                    </w:r>
                    <w:r>
                      <w:fldChar w:fldCharType="separate"/>
                    </w:r>
                    <w:r>
                      <w:t>40</w:t>
                    </w:r>
                    <w:r>
                      <w:fldChar w:fldCharType="end"/>
                    </w:r>
                  </w:p>
                </w:txbxContent>
              </v:textbox>
            </v:shape>
          </w:pict>
        </mc:Fallback>
      </mc:AlternateConten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FE4D1B">
    <w:pPr>
      <w:spacing w:line="176" w:lineRule="auto"/>
      <w:ind w:left="4332"/>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35" name="文本框 3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332906">
                          <w:pPr>
                            <w:pStyle w:val="5"/>
                          </w:pPr>
                          <w:r>
                            <w:fldChar w:fldCharType="begin"/>
                          </w:r>
                          <w:r>
                            <w:instrText xml:space="preserve"> PAGE  \* MERGEFORMAT </w:instrText>
                          </w:r>
                          <w:r>
                            <w:fldChar w:fldCharType="separate"/>
                          </w:r>
                          <w:r>
                            <w:t>41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jFjpk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1f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jFjpkzAgAAYwQAAA4AAAAAAAAAAQAgAAAAHwEAAGRycy9lMm9Eb2MueG1sUEsF&#10;BgAAAAAGAAYAWQEAAMQFAAAAAA==&#10;">
              <v:fill on="f" focussize="0,0"/>
              <v:stroke on="f" weight="0.5pt"/>
              <v:imagedata o:title=""/>
              <o:lock v:ext="edit" aspectratio="f"/>
              <v:textbox inset="0mm,0mm,0mm,0mm" style="mso-fit-shape-to-text:t;">
                <w:txbxContent>
                  <w:p w14:paraId="1C332906">
                    <w:pPr>
                      <w:pStyle w:val="5"/>
                    </w:pPr>
                    <w:r>
                      <w:fldChar w:fldCharType="begin"/>
                    </w:r>
                    <w:r>
                      <w:instrText xml:space="preserve"> PAGE  \* MERGEFORMAT </w:instrText>
                    </w:r>
                    <w:r>
                      <w:fldChar w:fldCharType="separate"/>
                    </w:r>
                    <w:r>
                      <w:t>41</w:t>
                    </w:r>
                    <w:r>
                      <w:fldChar w:fldCharType="end"/>
                    </w:r>
                  </w:p>
                </w:txbxContent>
              </v:textbox>
            </v:shape>
          </w:pict>
        </mc:Fallback>
      </mc:AlternateConten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0F6DE3">
    <w:pPr>
      <w:spacing w:line="176" w:lineRule="auto"/>
      <w:ind w:left="430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EB59B9C">
                          <w:pPr>
                            <w:pStyle w:val="5"/>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3EB59B9C">
                    <w:pPr>
                      <w:pStyle w:val="5"/>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59FA79">
    <w:pPr>
      <w:spacing w:line="176" w:lineRule="auto"/>
      <w:ind w:left="4324"/>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7E1258">
                          <w:pPr>
                            <w:pStyle w:val="5"/>
                          </w:pPr>
                          <w:r>
                            <w:fldChar w:fldCharType="begin"/>
                          </w:r>
                          <w:r>
                            <w:instrText xml:space="preserve"> PAGE  \* MERGEFORMAT </w:instrText>
                          </w:r>
                          <w:r>
                            <w:fldChar w:fldCharType="separate"/>
                          </w:r>
                          <w:r>
                            <w:t>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017E1258">
                    <w:pPr>
                      <w:pStyle w:val="5"/>
                    </w:pPr>
                    <w:r>
                      <w:fldChar w:fldCharType="begin"/>
                    </w:r>
                    <w:r>
                      <w:instrText xml:space="preserve"> PAGE  \* MERGEFORMAT </w:instrText>
                    </w:r>
                    <w:r>
                      <w:fldChar w:fldCharType="separate"/>
                    </w:r>
                    <w:r>
                      <w:t>43</w:t>
                    </w:r>
                    <w:r>
                      <w:fldChar w:fldCharType="end"/>
                    </w:r>
                  </w:p>
                </w:txbxContent>
              </v:textbox>
            </v:shape>
          </w:pict>
        </mc:Fallback>
      </mc:AlternateConten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88B365">
    <w:pPr>
      <w:spacing w:line="176" w:lineRule="auto"/>
      <w:ind w:left="43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8" name="文本框 3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C153A8">
                          <w:pPr>
                            <w:pStyle w:val="5"/>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Sb3G8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Sb3G8zAgAAYwQAAA4AAAAAAAAAAQAgAAAAHwEAAGRycy9lMm9Eb2MueG1sUEsF&#10;BgAAAAAGAAYAWQEAAMQFAAAAAA==&#10;">
              <v:fill on="f" focussize="0,0"/>
              <v:stroke on="f" weight="0.5pt"/>
              <v:imagedata o:title=""/>
              <o:lock v:ext="edit" aspectratio="f"/>
              <v:textbox inset="0mm,0mm,0mm,0mm" style="mso-fit-shape-to-text:t;">
                <w:txbxContent>
                  <w:p w14:paraId="56C153A8">
                    <w:pPr>
                      <w:pStyle w:val="5"/>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D3424A">
    <w:pPr>
      <w:spacing w:line="176" w:lineRule="auto"/>
      <w:ind w:left="432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58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079CDD">
                          <w:pPr>
                            <w:pStyle w:val="5"/>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58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YzS4AzAgAAYwQAAA4AAABkcnMvZTJvRG9jLnhtbK1UzY7TMBC+I/EO&#10;lu80aVesSt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YzS4AzAgAAYwQAAA4AAAAAAAAAAQAgAAAAHwEAAGRycy9lMm9Eb2MueG1sUEsF&#10;BgAAAAAGAAYAWQEAAMQFAAAAAA==&#10;">
              <v:fill on="f" focussize="0,0"/>
              <v:stroke on="f" weight="0.5pt"/>
              <v:imagedata o:title=""/>
              <o:lock v:ext="edit" aspectratio="f"/>
              <v:textbox inset="0mm,0mm,0mm,0mm" style="mso-fit-shape-to-text:t;">
                <w:txbxContent>
                  <w:p w14:paraId="2F079CDD">
                    <w:pPr>
                      <w:pStyle w:val="5"/>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CCC4E2">
    <w:pPr>
      <w:spacing w:line="176" w:lineRule="auto"/>
      <w:ind w:left="432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69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09B4FF5">
                          <w:pPr>
                            <w:pStyle w:val="5"/>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69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409B4FF5">
                    <w:pPr>
                      <w:pStyle w:val="5"/>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A80A39">
    <w:pPr>
      <w:spacing w:line="176" w:lineRule="auto"/>
      <w:ind w:left="4746"/>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879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174B4F">
                          <w:pPr>
                            <w:pStyle w:val="5"/>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79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2C174B4F">
                    <w:pPr>
                      <w:pStyle w:val="5"/>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2B3267">
    <w:pPr>
      <w:spacing w:line="14" w:lineRule="auto"/>
      <w:rPr>
        <w:rFonts w:ascii="Arial"/>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AA5CAA">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B535FB"/>
    <w:multiLevelType w:val="singleLevel"/>
    <w:tmpl w:val="8AB535FB"/>
    <w:lvl w:ilvl="0" w:tentative="0">
      <w:start w:val="2"/>
      <w:numFmt w:val="chineseCounting"/>
      <w:suff w:val="nothing"/>
      <w:lvlText w:val="%1、"/>
      <w:lvlJc w:val="left"/>
      <w:rPr>
        <w:rFonts w:hint="eastAsia"/>
      </w:rPr>
    </w:lvl>
  </w:abstractNum>
  <w:abstractNum w:abstractNumId="1">
    <w:nsid w:val="8B89A5E1"/>
    <w:multiLevelType w:val="singleLevel"/>
    <w:tmpl w:val="8B89A5E1"/>
    <w:lvl w:ilvl="0" w:tentative="0">
      <w:start w:val="14"/>
      <w:numFmt w:val="chineseCounting"/>
      <w:suff w:val="nothing"/>
      <w:lvlText w:val="%1、"/>
      <w:lvlJc w:val="left"/>
      <w:rPr>
        <w:rFonts w:hint="eastAsia"/>
      </w:rPr>
    </w:lvl>
  </w:abstractNum>
  <w:abstractNum w:abstractNumId="2">
    <w:nsid w:val="8C838B39"/>
    <w:multiLevelType w:val="singleLevel"/>
    <w:tmpl w:val="8C838B39"/>
    <w:lvl w:ilvl="0" w:tentative="0">
      <w:start w:val="10"/>
      <w:numFmt w:val="chineseCounting"/>
      <w:suff w:val="space"/>
      <w:lvlText w:val="%1、"/>
      <w:lvlJc w:val="left"/>
      <w:rPr>
        <w:rFonts w:hint="eastAsia"/>
      </w:rPr>
    </w:lvl>
  </w:abstractNum>
  <w:abstractNum w:abstractNumId="3">
    <w:nsid w:val="94660FD6"/>
    <w:multiLevelType w:val="singleLevel"/>
    <w:tmpl w:val="94660FD6"/>
    <w:lvl w:ilvl="0" w:tentative="0">
      <w:start w:val="6"/>
      <w:numFmt w:val="chineseCounting"/>
      <w:suff w:val="space"/>
      <w:lvlText w:val="%1、"/>
      <w:lvlJc w:val="left"/>
      <w:rPr>
        <w:rFonts w:hint="eastAsia"/>
      </w:rPr>
    </w:lvl>
  </w:abstractNum>
  <w:abstractNum w:abstractNumId="4">
    <w:nsid w:val="96B1476E"/>
    <w:multiLevelType w:val="singleLevel"/>
    <w:tmpl w:val="96B1476E"/>
    <w:lvl w:ilvl="0" w:tentative="0">
      <w:start w:val="1"/>
      <w:numFmt w:val="decimal"/>
      <w:suff w:val="nothing"/>
      <w:lvlText w:val="%1、"/>
      <w:lvlJc w:val="left"/>
    </w:lvl>
  </w:abstractNum>
  <w:abstractNum w:abstractNumId="5">
    <w:nsid w:val="D34D9CE5"/>
    <w:multiLevelType w:val="singleLevel"/>
    <w:tmpl w:val="D34D9CE5"/>
    <w:lvl w:ilvl="0" w:tentative="0">
      <w:start w:val="1"/>
      <w:numFmt w:val="chineseCounting"/>
      <w:suff w:val="space"/>
      <w:lvlText w:val="%1、"/>
      <w:lvlJc w:val="left"/>
      <w:rPr>
        <w:rFonts w:hint="eastAsia"/>
      </w:rPr>
    </w:lvl>
  </w:abstractNum>
  <w:abstractNum w:abstractNumId="6">
    <w:nsid w:val="F4A6C8FC"/>
    <w:multiLevelType w:val="singleLevel"/>
    <w:tmpl w:val="F4A6C8FC"/>
    <w:lvl w:ilvl="0" w:tentative="0">
      <w:start w:val="7"/>
      <w:numFmt w:val="chineseCounting"/>
      <w:suff w:val="space"/>
      <w:lvlText w:val="%1、"/>
      <w:lvlJc w:val="left"/>
      <w:rPr>
        <w:rFonts w:hint="eastAsia"/>
      </w:rPr>
    </w:lvl>
  </w:abstractNum>
  <w:abstractNum w:abstractNumId="7">
    <w:nsid w:val="50FF3D9E"/>
    <w:multiLevelType w:val="singleLevel"/>
    <w:tmpl w:val="50FF3D9E"/>
    <w:lvl w:ilvl="0" w:tentative="0">
      <w:start w:val="8"/>
      <w:numFmt w:val="chineseCounting"/>
      <w:suff w:val="space"/>
      <w:lvlText w:val="%1、"/>
      <w:lvlJc w:val="left"/>
      <w:rPr>
        <w:rFonts w:hint="eastAsia"/>
      </w:rPr>
    </w:lvl>
  </w:abstractNum>
  <w:abstractNum w:abstractNumId="8">
    <w:nsid w:val="550019CF"/>
    <w:multiLevelType w:val="singleLevel"/>
    <w:tmpl w:val="550019CF"/>
    <w:lvl w:ilvl="0" w:tentative="0">
      <w:start w:val="9"/>
      <w:numFmt w:val="chineseCounting"/>
      <w:suff w:val="space"/>
      <w:lvlText w:val="%1、"/>
      <w:lvlJc w:val="left"/>
      <w:rPr>
        <w:rFonts w:hint="eastAsia"/>
      </w:rPr>
    </w:lvl>
  </w:abstractNum>
  <w:num w:numId="1">
    <w:abstractNumId w:val="0"/>
  </w:num>
  <w:num w:numId="2">
    <w:abstractNumId w:val="5"/>
  </w:num>
  <w:num w:numId="3">
    <w:abstractNumId w:val="3"/>
  </w:num>
  <w:num w:numId="4">
    <w:abstractNumId w:val="6"/>
  </w:num>
  <w:num w:numId="5">
    <w:abstractNumId w:val="7"/>
  </w:num>
  <w:num w:numId="6">
    <w:abstractNumId w:val="8"/>
  </w:num>
  <w:num w:numId="7">
    <w:abstractNumId w:val="2"/>
  </w:num>
  <w:num w:numId="8">
    <w:abstractNumId w:val="4"/>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ZTc0YjBiNTNhN2QwOThhMjdkYTMyODM4OTY1OGY0ZGYifQ=="/>
  </w:docVars>
  <w:rsids>
    <w:rsidRoot w:val="00000000"/>
    <w:rsid w:val="00CE72AE"/>
    <w:rsid w:val="01931E71"/>
    <w:rsid w:val="020F7B7E"/>
    <w:rsid w:val="021F6013"/>
    <w:rsid w:val="026F71B4"/>
    <w:rsid w:val="027520D7"/>
    <w:rsid w:val="027F4D04"/>
    <w:rsid w:val="029167E5"/>
    <w:rsid w:val="03083853"/>
    <w:rsid w:val="0314439E"/>
    <w:rsid w:val="03CE5F43"/>
    <w:rsid w:val="046D6604"/>
    <w:rsid w:val="04E6106A"/>
    <w:rsid w:val="051A0D14"/>
    <w:rsid w:val="07634BF4"/>
    <w:rsid w:val="08053EFD"/>
    <w:rsid w:val="0822685D"/>
    <w:rsid w:val="08362309"/>
    <w:rsid w:val="088918FE"/>
    <w:rsid w:val="08BF22FE"/>
    <w:rsid w:val="08DA7138"/>
    <w:rsid w:val="08DD2784"/>
    <w:rsid w:val="08E25FED"/>
    <w:rsid w:val="08F0070A"/>
    <w:rsid w:val="0911242E"/>
    <w:rsid w:val="09173EE8"/>
    <w:rsid w:val="09F85A1C"/>
    <w:rsid w:val="09F9539C"/>
    <w:rsid w:val="0A287A2F"/>
    <w:rsid w:val="0A5C144D"/>
    <w:rsid w:val="0A8A693C"/>
    <w:rsid w:val="0B4D3BF1"/>
    <w:rsid w:val="0B6947A3"/>
    <w:rsid w:val="0BDA3A05"/>
    <w:rsid w:val="0C474AE5"/>
    <w:rsid w:val="0C540FAF"/>
    <w:rsid w:val="0C7A751C"/>
    <w:rsid w:val="0CA27F6D"/>
    <w:rsid w:val="0D054058"/>
    <w:rsid w:val="0D466B4A"/>
    <w:rsid w:val="0D4F5201"/>
    <w:rsid w:val="0E4C574A"/>
    <w:rsid w:val="0E9B2EC6"/>
    <w:rsid w:val="0F0A225F"/>
    <w:rsid w:val="106F460A"/>
    <w:rsid w:val="11A21196"/>
    <w:rsid w:val="11CE35B2"/>
    <w:rsid w:val="11D861DF"/>
    <w:rsid w:val="11DB01A5"/>
    <w:rsid w:val="11F42B78"/>
    <w:rsid w:val="13676A08"/>
    <w:rsid w:val="13AD2810"/>
    <w:rsid w:val="13FB4095"/>
    <w:rsid w:val="14101C60"/>
    <w:rsid w:val="14180B15"/>
    <w:rsid w:val="141F1EA3"/>
    <w:rsid w:val="14627FE2"/>
    <w:rsid w:val="14CF38C9"/>
    <w:rsid w:val="151C63E2"/>
    <w:rsid w:val="15EE43D3"/>
    <w:rsid w:val="16225917"/>
    <w:rsid w:val="164A5664"/>
    <w:rsid w:val="16C60CFC"/>
    <w:rsid w:val="16DC051F"/>
    <w:rsid w:val="16E01DBD"/>
    <w:rsid w:val="16EF2001"/>
    <w:rsid w:val="1741041B"/>
    <w:rsid w:val="1780534F"/>
    <w:rsid w:val="17D76667"/>
    <w:rsid w:val="18047D2E"/>
    <w:rsid w:val="18090EA0"/>
    <w:rsid w:val="180C0990"/>
    <w:rsid w:val="188517E2"/>
    <w:rsid w:val="18910E95"/>
    <w:rsid w:val="18C8736D"/>
    <w:rsid w:val="18D70F9E"/>
    <w:rsid w:val="19031D93"/>
    <w:rsid w:val="190D676E"/>
    <w:rsid w:val="193249D6"/>
    <w:rsid w:val="195E57CB"/>
    <w:rsid w:val="19973122"/>
    <w:rsid w:val="19B21531"/>
    <w:rsid w:val="1A07140F"/>
    <w:rsid w:val="1A0B53D9"/>
    <w:rsid w:val="1A260762"/>
    <w:rsid w:val="1AA255DC"/>
    <w:rsid w:val="1B5A3A2C"/>
    <w:rsid w:val="1C170489"/>
    <w:rsid w:val="1C1E0C92"/>
    <w:rsid w:val="1C4A7CD9"/>
    <w:rsid w:val="1C542906"/>
    <w:rsid w:val="1CAD3091"/>
    <w:rsid w:val="1CFC7225"/>
    <w:rsid w:val="1D1D719C"/>
    <w:rsid w:val="1E1E141D"/>
    <w:rsid w:val="1E48649A"/>
    <w:rsid w:val="1E7B061E"/>
    <w:rsid w:val="1EA41923"/>
    <w:rsid w:val="1EAC6A29"/>
    <w:rsid w:val="1FD77734"/>
    <w:rsid w:val="1FE31390"/>
    <w:rsid w:val="1FEA7809"/>
    <w:rsid w:val="2080016D"/>
    <w:rsid w:val="20C30596"/>
    <w:rsid w:val="210D3C0A"/>
    <w:rsid w:val="21222FD3"/>
    <w:rsid w:val="215C64E4"/>
    <w:rsid w:val="21957C48"/>
    <w:rsid w:val="2197751D"/>
    <w:rsid w:val="21A659B2"/>
    <w:rsid w:val="21D70261"/>
    <w:rsid w:val="22603DB2"/>
    <w:rsid w:val="22DE0D37"/>
    <w:rsid w:val="233D40F4"/>
    <w:rsid w:val="2378337E"/>
    <w:rsid w:val="24172B97"/>
    <w:rsid w:val="24763D61"/>
    <w:rsid w:val="24B14D99"/>
    <w:rsid w:val="25D11DDE"/>
    <w:rsid w:val="26437C73"/>
    <w:rsid w:val="26CD7CCE"/>
    <w:rsid w:val="26EA5477"/>
    <w:rsid w:val="26EC20B9"/>
    <w:rsid w:val="277327DA"/>
    <w:rsid w:val="27C6290A"/>
    <w:rsid w:val="284B1061"/>
    <w:rsid w:val="287700A8"/>
    <w:rsid w:val="28885E11"/>
    <w:rsid w:val="29EF36E4"/>
    <w:rsid w:val="29F37C02"/>
    <w:rsid w:val="2A81520E"/>
    <w:rsid w:val="2AAA6513"/>
    <w:rsid w:val="2B577D1D"/>
    <w:rsid w:val="2B9E594C"/>
    <w:rsid w:val="2BBD4024"/>
    <w:rsid w:val="2BDF21EC"/>
    <w:rsid w:val="2BE5357A"/>
    <w:rsid w:val="2BEA2A1C"/>
    <w:rsid w:val="2BF8505C"/>
    <w:rsid w:val="2C0C6D59"/>
    <w:rsid w:val="2C360D2C"/>
    <w:rsid w:val="2D1B36F8"/>
    <w:rsid w:val="2D4F514F"/>
    <w:rsid w:val="2D595FCE"/>
    <w:rsid w:val="2DB17BB8"/>
    <w:rsid w:val="2E615CDF"/>
    <w:rsid w:val="2E692241"/>
    <w:rsid w:val="2E7F1481"/>
    <w:rsid w:val="2EA119DB"/>
    <w:rsid w:val="2EBA6F40"/>
    <w:rsid w:val="2F911A4F"/>
    <w:rsid w:val="309D2676"/>
    <w:rsid w:val="309F019C"/>
    <w:rsid w:val="30CA0B34"/>
    <w:rsid w:val="30E87D95"/>
    <w:rsid w:val="31141D47"/>
    <w:rsid w:val="31592A40"/>
    <w:rsid w:val="31E57F3A"/>
    <w:rsid w:val="321921D0"/>
    <w:rsid w:val="33080129"/>
    <w:rsid w:val="3353526D"/>
    <w:rsid w:val="33B26438"/>
    <w:rsid w:val="33C70135"/>
    <w:rsid w:val="33DE722D"/>
    <w:rsid w:val="33E5680D"/>
    <w:rsid w:val="34571F2B"/>
    <w:rsid w:val="34E40873"/>
    <w:rsid w:val="34FF745B"/>
    <w:rsid w:val="353C423D"/>
    <w:rsid w:val="361B02C4"/>
    <w:rsid w:val="368A43CE"/>
    <w:rsid w:val="36E55F4C"/>
    <w:rsid w:val="378A7B9E"/>
    <w:rsid w:val="37BC7885"/>
    <w:rsid w:val="384043DE"/>
    <w:rsid w:val="38635F53"/>
    <w:rsid w:val="38CC3AF8"/>
    <w:rsid w:val="38CF183A"/>
    <w:rsid w:val="39A504E9"/>
    <w:rsid w:val="39B527DE"/>
    <w:rsid w:val="39D709A6"/>
    <w:rsid w:val="3A0948D8"/>
    <w:rsid w:val="3A3F654C"/>
    <w:rsid w:val="3BC85AEF"/>
    <w:rsid w:val="3C357C06"/>
    <w:rsid w:val="3C575DCE"/>
    <w:rsid w:val="3C6F136A"/>
    <w:rsid w:val="3C722C08"/>
    <w:rsid w:val="3CF655E7"/>
    <w:rsid w:val="3D8F3346"/>
    <w:rsid w:val="3DD516A1"/>
    <w:rsid w:val="3DEA430D"/>
    <w:rsid w:val="3DF02037"/>
    <w:rsid w:val="3E497999"/>
    <w:rsid w:val="3E976956"/>
    <w:rsid w:val="3EBC016B"/>
    <w:rsid w:val="3EE14075"/>
    <w:rsid w:val="3F6F1681"/>
    <w:rsid w:val="3F7D3D9E"/>
    <w:rsid w:val="3F910FCA"/>
    <w:rsid w:val="3FDD65EB"/>
    <w:rsid w:val="3FF878C8"/>
    <w:rsid w:val="40752CC7"/>
    <w:rsid w:val="407F58F4"/>
    <w:rsid w:val="40C75291"/>
    <w:rsid w:val="40F462E2"/>
    <w:rsid w:val="415E19AD"/>
    <w:rsid w:val="418331C2"/>
    <w:rsid w:val="41954723"/>
    <w:rsid w:val="41C537DA"/>
    <w:rsid w:val="41DB1250"/>
    <w:rsid w:val="41E77BF5"/>
    <w:rsid w:val="42165DE4"/>
    <w:rsid w:val="42181B5C"/>
    <w:rsid w:val="421B2DBF"/>
    <w:rsid w:val="42376533"/>
    <w:rsid w:val="428601B9"/>
    <w:rsid w:val="43B855F6"/>
    <w:rsid w:val="447D65EE"/>
    <w:rsid w:val="45A5751C"/>
    <w:rsid w:val="46560EA5"/>
    <w:rsid w:val="470E1780"/>
    <w:rsid w:val="485E2293"/>
    <w:rsid w:val="487D4E0F"/>
    <w:rsid w:val="48B30830"/>
    <w:rsid w:val="48B325DE"/>
    <w:rsid w:val="4933371F"/>
    <w:rsid w:val="49724248"/>
    <w:rsid w:val="49782018"/>
    <w:rsid w:val="49C26CAD"/>
    <w:rsid w:val="49E60792"/>
    <w:rsid w:val="4A4D6191"/>
    <w:rsid w:val="4ACA3C0F"/>
    <w:rsid w:val="4ADA20A4"/>
    <w:rsid w:val="4B0A77F6"/>
    <w:rsid w:val="4B1D01E3"/>
    <w:rsid w:val="4B296FCF"/>
    <w:rsid w:val="4B3921F4"/>
    <w:rsid w:val="4B6B71A0"/>
    <w:rsid w:val="4C53437E"/>
    <w:rsid w:val="4D6D5452"/>
    <w:rsid w:val="4D7C06A1"/>
    <w:rsid w:val="4D89219C"/>
    <w:rsid w:val="4D9700C1"/>
    <w:rsid w:val="4E6D76D3"/>
    <w:rsid w:val="4E8642F1"/>
    <w:rsid w:val="4EA053B3"/>
    <w:rsid w:val="4F0516BA"/>
    <w:rsid w:val="4F5A37B4"/>
    <w:rsid w:val="502352E1"/>
    <w:rsid w:val="5160707C"/>
    <w:rsid w:val="518965D2"/>
    <w:rsid w:val="51954F77"/>
    <w:rsid w:val="52297A2E"/>
    <w:rsid w:val="5237602E"/>
    <w:rsid w:val="52C5188C"/>
    <w:rsid w:val="53B611D5"/>
    <w:rsid w:val="53F341D7"/>
    <w:rsid w:val="54613836"/>
    <w:rsid w:val="547277F2"/>
    <w:rsid w:val="54B73456"/>
    <w:rsid w:val="54CF69F2"/>
    <w:rsid w:val="54DB4AA8"/>
    <w:rsid w:val="54E104D3"/>
    <w:rsid w:val="54F11C1C"/>
    <w:rsid w:val="55020B76"/>
    <w:rsid w:val="552D3719"/>
    <w:rsid w:val="55432F3C"/>
    <w:rsid w:val="55570796"/>
    <w:rsid w:val="555E1B24"/>
    <w:rsid w:val="55A41C2D"/>
    <w:rsid w:val="55D83684"/>
    <w:rsid w:val="55E51F5F"/>
    <w:rsid w:val="564451BE"/>
    <w:rsid w:val="56554CD5"/>
    <w:rsid w:val="56A160D1"/>
    <w:rsid w:val="56CF2CD9"/>
    <w:rsid w:val="56D952A8"/>
    <w:rsid w:val="57026402"/>
    <w:rsid w:val="57F549C2"/>
    <w:rsid w:val="58022C3B"/>
    <w:rsid w:val="58242BB1"/>
    <w:rsid w:val="586B07E0"/>
    <w:rsid w:val="58751DBE"/>
    <w:rsid w:val="59080B82"/>
    <w:rsid w:val="59561490"/>
    <w:rsid w:val="598B0871"/>
    <w:rsid w:val="5A1B6236"/>
    <w:rsid w:val="5A405C9C"/>
    <w:rsid w:val="5A673229"/>
    <w:rsid w:val="5A84202D"/>
    <w:rsid w:val="5AD22D98"/>
    <w:rsid w:val="5ADA1C4D"/>
    <w:rsid w:val="5BCC1717"/>
    <w:rsid w:val="5BF40AEC"/>
    <w:rsid w:val="5BFB19C2"/>
    <w:rsid w:val="5C58551F"/>
    <w:rsid w:val="5CB309A7"/>
    <w:rsid w:val="5CEC3812"/>
    <w:rsid w:val="5D416F4D"/>
    <w:rsid w:val="5D5E4DB7"/>
    <w:rsid w:val="5EA7453C"/>
    <w:rsid w:val="602C4CF9"/>
    <w:rsid w:val="607E2C8C"/>
    <w:rsid w:val="608557C0"/>
    <w:rsid w:val="60AC7BE7"/>
    <w:rsid w:val="61241E74"/>
    <w:rsid w:val="61507C7A"/>
    <w:rsid w:val="61534507"/>
    <w:rsid w:val="615D5D8D"/>
    <w:rsid w:val="616812C2"/>
    <w:rsid w:val="61C10272"/>
    <w:rsid w:val="61C92C31"/>
    <w:rsid w:val="61E87C71"/>
    <w:rsid w:val="62066C0B"/>
    <w:rsid w:val="620C1039"/>
    <w:rsid w:val="620D2908"/>
    <w:rsid w:val="62210161"/>
    <w:rsid w:val="636B44F0"/>
    <w:rsid w:val="638135AD"/>
    <w:rsid w:val="63892FA5"/>
    <w:rsid w:val="63C35974"/>
    <w:rsid w:val="641964B4"/>
    <w:rsid w:val="64AA2690"/>
    <w:rsid w:val="653F54CE"/>
    <w:rsid w:val="666D7E19"/>
    <w:rsid w:val="67BD6B7E"/>
    <w:rsid w:val="6865349E"/>
    <w:rsid w:val="69EC374B"/>
    <w:rsid w:val="6A4334E7"/>
    <w:rsid w:val="6A55309E"/>
    <w:rsid w:val="6A7618A7"/>
    <w:rsid w:val="6A9562C0"/>
    <w:rsid w:val="6B187F8F"/>
    <w:rsid w:val="6B2036AC"/>
    <w:rsid w:val="6B826114"/>
    <w:rsid w:val="6BAC4F3F"/>
    <w:rsid w:val="6BE91CF0"/>
    <w:rsid w:val="6BFA3EFD"/>
    <w:rsid w:val="6C3A383C"/>
    <w:rsid w:val="6CA36342"/>
    <w:rsid w:val="6D8C327A"/>
    <w:rsid w:val="6E31797E"/>
    <w:rsid w:val="6E4A0A40"/>
    <w:rsid w:val="6E4C47B8"/>
    <w:rsid w:val="6E5B49FB"/>
    <w:rsid w:val="6E657628"/>
    <w:rsid w:val="6E6935BC"/>
    <w:rsid w:val="6E732EC4"/>
    <w:rsid w:val="6EED5F9B"/>
    <w:rsid w:val="6F947AC5"/>
    <w:rsid w:val="70585696"/>
    <w:rsid w:val="706109EE"/>
    <w:rsid w:val="719C6298"/>
    <w:rsid w:val="71F96A05"/>
    <w:rsid w:val="725C58D5"/>
    <w:rsid w:val="726C7D4A"/>
    <w:rsid w:val="72F71196"/>
    <w:rsid w:val="73621C03"/>
    <w:rsid w:val="737F3035"/>
    <w:rsid w:val="74147B26"/>
    <w:rsid w:val="7440091B"/>
    <w:rsid w:val="74606B80"/>
    <w:rsid w:val="752124FA"/>
    <w:rsid w:val="753C37D8"/>
    <w:rsid w:val="754E52B9"/>
    <w:rsid w:val="757840E4"/>
    <w:rsid w:val="758B2F20"/>
    <w:rsid w:val="75A60C51"/>
    <w:rsid w:val="761E6A3A"/>
    <w:rsid w:val="76832163"/>
    <w:rsid w:val="76D96E05"/>
    <w:rsid w:val="76E76CF6"/>
    <w:rsid w:val="76EF6628"/>
    <w:rsid w:val="77B05DB7"/>
    <w:rsid w:val="77C024F3"/>
    <w:rsid w:val="78322C70"/>
    <w:rsid w:val="78811502"/>
    <w:rsid w:val="788C2381"/>
    <w:rsid w:val="7A6169DA"/>
    <w:rsid w:val="7B14665D"/>
    <w:rsid w:val="7C02295A"/>
    <w:rsid w:val="7C2D5C29"/>
    <w:rsid w:val="7C321491"/>
    <w:rsid w:val="7CCE02F4"/>
    <w:rsid w:val="7CD95DB0"/>
    <w:rsid w:val="7D2B3CBC"/>
    <w:rsid w:val="7DE467BB"/>
    <w:rsid w:val="7E0E55E6"/>
    <w:rsid w:val="7E34691C"/>
    <w:rsid w:val="7ED20D09"/>
    <w:rsid w:val="7ED405DD"/>
    <w:rsid w:val="7ED92098"/>
    <w:rsid w:val="7EE36A72"/>
    <w:rsid w:val="7EEC1DCB"/>
    <w:rsid w:val="7F3472CE"/>
    <w:rsid w:val="7FA93818"/>
    <w:rsid w:val="7FF20AD3"/>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qFormat="1"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3">
    <w:name w:val="heading 1"/>
    <w:basedOn w:val="1"/>
    <w:next w:val="1"/>
    <w:unhideWhenUsed/>
    <w:qFormat/>
    <w:uiPriority w:val="9"/>
    <w:pPr>
      <w:keepNext/>
      <w:keepLines/>
      <w:spacing w:after="144"/>
      <w:ind w:left="279"/>
      <w:outlineLvl w:val="0"/>
    </w:pPr>
    <w:rPr>
      <w:rFonts w:ascii="黑体" w:hAnsi="黑体" w:eastAsia="黑体" w:cs="黑体"/>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table of figures"/>
    <w:basedOn w:val="1"/>
    <w:next w:val="1"/>
    <w:qFormat/>
    <w:uiPriority w:val="0"/>
    <w:pPr>
      <w:ind w:left="200" w:leftChars="200" w:hanging="200" w:hangingChars="200"/>
    </w:pPr>
  </w:style>
  <w:style w:type="paragraph" w:styleId="4">
    <w:name w:val="Body Text"/>
    <w:basedOn w:val="1"/>
    <w:semiHidden/>
    <w:qFormat/>
    <w:uiPriority w:val="0"/>
    <w:rPr>
      <w:rFonts w:ascii="宋体" w:hAnsi="宋体" w:eastAsia="宋体" w:cs="宋体"/>
      <w:sz w:val="28"/>
      <w:szCs w:val="28"/>
      <w:lang w:val="en-US" w:eastAsia="en-US" w:bidi="ar-SA"/>
    </w:rPr>
  </w:style>
  <w:style w:type="paragraph" w:styleId="5">
    <w:name w:val="footer"/>
    <w:basedOn w:val="1"/>
    <w:qFormat/>
    <w:uiPriority w:val="0"/>
    <w:pPr>
      <w:tabs>
        <w:tab w:val="center" w:pos="4153"/>
        <w:tab w:val="right" w:pos="8306"/>
      </w:tabs>
      <w:snapToGrid w:val="0"/>
      <w:jc w:val="left"/>
    </w:pPr>
    <w:rPr>
      <w:sz w:val="18"/>
    </w:rPr>
  </w:style>
  <w:style w:type="table" w:styleId="7">
    <w:name w:val="Table Grid"/>
    <w:basedOn w:val="6"/>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table" w:customStyle="1" w:styleId="9">
    <w:name w:val="Table Normal"/>
    <w:semiHidden/>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宋体" w:hAnsi="宋体" w:eastAsia="宋体" w:cs="宋体"/>
      <w:sz w:val="24"/>
      <w:szCs w:val="24"/>
      <w:lang w:val="en-US" w:eastAsia="en-US" w:bidi="ar-SA"/>
    </w:rPr>
  </w:style>
  <w:style w:type="paragraph" w:customStyle="1" w:styleId="11">
    <w:name w:val="默认 A"/>
    <w:qFormat/>
    <w:uiPriority w:val="0"/>
    <w:pPr>
      <w:spacing w:before="160" w:line="288" w:lineRule="auto"/>
    </w:pPr>
    <w:rPr>
      <w:rFonts w:ascii="PingFang SC Regular" w:hAnsi="PingFang SC Regular" w:eastAsia="Arial Unicode MS" w:cs="Arial Unicode MS"/>
      <w:color w:val="000000"/>
      <w:sz w:val="24"/>
      <w:szCs w:val="24"/>
      <w:lang w:val="en-US" w:eastAsia="zh-CN" w:bidi="ar-SA"/>
    </w:rPr>
  </w:style>
  <w:style w:type="paragraph" w:customStyle="1" w:styleId="12">
    <w:name w:val="目录"/>
    <w:basedOn w:val="1"/>
    <w:qFormat/>
    <w:uiPriority w:val="0"/>
    <w:pPr>
      <w:spacing w:line="540" w:lineRule="exact"/>
      <w:ind w:left="53" w:firstLine="560" w:firstLineChars="200"/>
    </w:pPr>
    <w:rPr>
      <w:sz w:val="28"/>
      <w:szCs w:val="28"/>
    </w:rPr>
  </w:style>
  <w:style w:type="paragraph" w:customStyle="1" w:styleId="13">
    <w:name w:val="_Style 1"/>
    <w:qFormat/>
    <w:uiPriority w:val="99"/>
    <w:pPr>
      <w:widowControl w:val="0"/>
      <w:jc w:val="both"/>
    </w:pPr>
    <w:rPr>
      <w:rFonts w:ascii="Calibri" w:hAnsi="Calibri" w:eastAsia="宋体" w:cs="Times New Roman"/>
      <w:kern w:val="2"/>
      <w:sz w:val="21"/>
      <w:szCs w:val="22"/>
      <w:lang w:val="en-US" w:eastAsia="zh-CN" w:bidi="ar-SA"/>
    </w:rPr>
  </w:style>
  <w:style w:type="paragraph" w:customStyle="1" w:styleId="14">
    <w:name w:val="公式"/>
    <w:basedOn w:val="1"/>
    <w:qFormat/>
    <w:uiPriority w:val="0"/>
    <w:pPr>
      <w:spacing w:line="360" w:lineRule="exact"/>
      <w:jc w:val="center"/>
    </w:pPr>
    <w:rPr>
      <w:rFonts w:eastAsia="仿宋_GB2312"/>
      <w:sz w:val="24"/>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9" Type="http://schemas.openxmlformats.org/officeDocument/2006/relationships/fontTable" Target="fontTable.xml"/><Relationship Id="rId38" Type="http://schemas.openxmlformats.org/officeDocument/2006/relationships/numbering" Target="numbering.xml"/><Relationship Id="rId37" Type="http://schemas.openxmlformats.org/officeDocument/2006/relationships/customXml" Target="../customXml/item1.xml"/><Relationship Id="rId36" Type="http://schemas.openxmlformats.org/officeDocument/2006/relationships/theme" Target="theme/theme1.xml"/><Relationship Id="rId35" Type="http://schemas.openxmlformats.org/officeDocument/2006/relationships/footer" Target="footer29.xml"/><Relationship Id="rId34" Type="http://schemas.openxmlformats.org/officeDocument/2006/relationships/footer" Target="footer28.xml"/><Relationship Id="rId33" Type="http://schemas.openxmlformats.org/officeDocument/2006/relationships/footer" Target="footer27.xml"/><Relationship Id="rId32" Type="http://schemas.openxmlformats.org/officeDocument/2006/relationships/footer" Target="footer26.xml"/><Relationship Id="rId31" Type="http://schemas.openxmlformats.org/officeDocument/2006/relationships/footer" Target="footer25.xml"/><Relationship Id="rId30" Type="http://schemas.openxmlformats.org/officeDocument/2006/relationships/footer" Target="footer24.xml"/><Relationship Id="rId3" Type="http://schemas.openxmlformats.org/officeDocument/2006/relationships/footnotes" Target="footnotes.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46</Pages>
  <Words>16173</Words>
  <Characters>17146</Characters>
  <TotalTime>884</TotalTime>
  <ScaleCrop>false</ScaleCrop>
  <LinksUpToDate>false</LinksUpToDate>
  <CharactersWithSpaces>18181</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2025-03-03T16:43:00Z</dcterms:created>
  <dc:creator>哈密市监理</dc:creator>
  <cp:lastModifiedBy>美少女壮士</cp:lastModifiedBy>
  <cp:lastPrinted>2025-03-21T05:31:00Z</cp:lastPrinted>
  <dcterms:modified xsi:type="dcterms:W3CDTF">2025-03-27T01:28:39Z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2025-03-03T16:44:09Z</vt:filetime>
  </property>
  <property fmtid="{D5CDD505-2E9C-101B-9397-08002B2CF9AE}" pid="4" name="KSOProductBuildVer">
    <vt:lpwstr>2052-12.1.0.20305</vt:lpwstr>
  </property>
  <property fmtid="{D5CDD505-2E9C-101B-9397-08002B2CF9AE}" pid="5" name="ICV">
    <vt:lpwstr>A478A7FC052741B1B819DFCBBC715795_13</vt:lpwstr>
  </property>
  <property fmtid="{D5CDD505-2E9C-101B-9397-08002B2CF9AE}" pid="6" name="KSOTemplateDocerSaveRecord">
    <vt:lpwstr>eyJoZGlkIjoiODVmZWMzMDBkYTRmZGMzMWI5MmI3MDczZDYxYWUzMmEiLCJ1c2VySWQiOiI0MjAzNjI1NTMifQ==</vt:lpwstr>
  </property>
</Properties>
</file>