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5E614">
      <w:pPr>
        <w:pStyle w:val="2"/>
        <w:spacing w:line="299" w:lineRule="auto"/>
      </w:pPr>
    </w:p>
    <w:p w14:paraId="57E1CB70">
      <w:pPr>
        <w:pStyle w:val="2"/>
        <w:spacing w:line="299" w:lineRule="auto"/>
        <w:jc w:val="center"/>
      </w:pPr>
    </w:p>
    <w:p w14:paraId="574380FB">
      <w:pPr>
        <w:pStyle w:val="2"/>
        <w:spacing w:line="269" w:lineRule="auto"/>
        <w:jc w:val="center"/>
      </w:pPr>
      <w:r>
        <w:rPr>
          <w:rFonts w:hint="eastAsia" w:ascii="宋体" w:hAnsi="宋体" w:eastAsia="宋体" w:cs="宋体"/>
          <w:b/>
          <w:bCs/>
          <w:color w:val="0000FF"/>
          <w:sz w:val="55"/>
          <w:szCs w:val="55"/>
        </w:rPr>
        <w:t>青河县查干郭勒乡-江布塔斯村农村公路养护工程项目</w:t>
      </w:r>
    </w:p>
    <w:p w14:paraId="67FE8E14">
      <w:pPr>
        <w:pStyle w:val="2"/>
        <w:spacing w:line="269" w:lineRule="auto"/>
      </w:pPr>
    </w:p>
    <w:p w14:paraId="527F3C7C">
      <w:pPr>
        <w:pStyle w:val="2"/>
        <w:spacing w:line="269" w:lineRule="auto"/>
      </w:pPr>
    </w:p>
    <w:p w14:paraId="7A61E4EB">
      <w:pPr>
        <w:pStyle w:val="2"/>
        <w:spacing w:line="269" w:lineRule="auto"/>
      </w:pPr>
    </w:p>
    <w:p w14:paraId="612AF28D">
      <w:pPr>
        <w:pStyle w:val="2"/>
        <w:spacing w:line="270" w:lineRule="auto"/>
      </w:pPr>
    </w:p>
    <w:p w14:paraId="43DD1842">
      <w:pPr>
        <w:pStyle w:val="2"/>
        <w:spacing w:line="270" w:lineRule="auto"/>
      </w:pPr>
    </w:p>
    <w:p w14:paraId="7F6B2C82">
      <w:pPr>
        <w:pStyle w:val="2"/>
        <w:spacing w:line="270" w:lineRule="auto"/>
      </w:pPr>
    </w:p>
    <w:p w14:paraId="4C4ABD43">
      <w:pPr>
        <w:spacing w:before="232" w:line="222" w:lineRule="auto"/>
        <w:ind w:left="1853"/>
        <w:rPr>
          <w:rFonts w:ascii="宋体" w:hAnsi="宋体" w:eastAsia="宋体" w:cs="宋体"/>
          <w:sz w:val="71"/>
          <w:szCs w:val="71"/>
        </w:rPr>
      </w:pPr>
      <w:r>
        <w:rPr>
          <w:rFonts w:ascii="宋体" w:hAnsi="宋体" w:eastAsia="宋体" w:cs="宋体"/>
          <w:spacing w:val="4"/>
          <w:sz w:val="71"/>
          <w:szCs w:val="71"/>
        </w:rPr>
        <w:t>竞争性谈判文件</w:t>
      </w:r>
    </w:p>
    <w:p w14:paraId="76898983">
      <w:pPr>
        <w:pStyle w:val="2"/>
        <w:spacing w:line="255" w:lineRule="auto"/>
      </w:pPr>
    </w:p>
    <w:p w14:paraId="2B03986F">
      <w:pPr>
        <w:pStyle w:val="2"/>
        <w:spacing w:line="256" w:lineRule="auto"/>
      </w:pPr>
    </w:p>
    <w:p w14:paraId="76138E84">
      <w:pPr>
        <w:pStyle w:val="2"/>
        <w:spacing w:line="256" w:lineRule="auto"/>
      </w:pPr>
    </w:p>
    <w:p w14:paraId="763D189A">
      <w:pPr>
        <w:pStyle w:val="2"/>
        <w:spacing w:line="256" w:lineRule="auto"/>
      </w:pPr>
    </w:p>
    <w:p w14:paraId="3FE729DC">
      <w:pPr>
        <w:pStyle w:val="2"/>
        <w:spacing w:line="256" w:lineRule="auto"/>
      </w:pPr>
    </w:p>
    <w:p w14:paraId="0952D24A">
      <w:pPr>
        <w:pStyle w:val="2"/>
        <w:spacing w:line="256" w:lineRule="auto"/>
      </w:pPr>
    </w:p>
    <w:p w14:paraId="75E7FE0C">
      <w:pPr>
        <w:pStyle w:val="2"/>
        <w:spacing w:line="256" w:lineRule="auto"/>
      </w:pPr>
    </w:p>
    <w:p w14:paraId="39CC0910">
      <w:pPr>
        <w:pStyle w:val="2"/>
        <w:spacing w:line="256" w:lineRule="auto"/>
      </w:pPr>
    </w:p>
    <w:p w14:paraId="7D06CCB0">
      <w:pPr>
        <w:pStyle w:val="2"/>
        <w:spacing w:line="256" w:lineRule="auto"/>
      </w:pPr>
    </w:p>
    <w:p w14:paraId="5FD8BEA1">
      <w:pPr>
        <w:pStyle w:val="2"/>
        <w:spacing w:line="256" w:lineRule="auto"/>
      </w:pPr>
    </w:p>
    <w:p w14:paraId="6C263EAA">
      <w:pPr>
        <w:pStyle w:val="2"/>
        <w:spacing w:line="256" w:lineRule="auto"/>
      </w:pPr>
    </w:p>
    <w:p w14:paraId="37FEA6D3">
      <w:pPr>
        <w:pStyle w:val="2"/>
        <w:spacing w:line="256" w:lineRule="auto"/>
      </w:pPr>
    </w:p>
    <w:p w14:paraId="3B0C0D0C">
      <w:pPr>
        <w:pStyle w:val="2"/>
        <w:spacing w:line="256" w:lineRule="auto"/>
      </w:pPr>
    </w:p>
    <w:p w14:paraId="73EDB352">
      <w:pPr>
        <w:pStyle w:val="2"/>
        <w:spacing w:line="256" w:lineRule="auto"/>
      </w:pPr>
    </w:p>
    <w:p w14:paraId="3B39FFBD">
      <w:pPr>
        <w:spacing w:before="94" w:line="225" w:lineRule="auto"/>
        <w:rPr>
          <w:rFonts w:ascii="宋体" w:hAnsi="宋体" w:eastAsia="宋体" w:cs="宋体"/>
          <w:sz w:val="29"/>
          <w:szCs w:val="29"/>
        </w:rPr>
      </w:pPr>
      <w:r>
        <w:rPr>
          <w:rFonts w:ascii="宋体" w:hAnsi="宋体" w:eastAsia="宋体" w:cs="宋体"/>
          <w:b/>
          <w:bCs/>
          <w:spacing w:val="3"/>
          <w:sz w:val="29"/>
          <w:szCs w:val="29"/>
        </w:rPr>
        <w:t>招</w:t>
      </w:r>
      <w:r>
        <w:rPr>
          <w:rFonts w:ascii="宋体" w:hAnsi="宋体" w:eastAsia="宋体" w:cs="宋体"/>
          <w:spacing w:val="3"/>
          <w:sz w:val="29"/>
          <w:szCs w:val="29"/>
        </w:rPr>
        <w:t xml:space="preserve">   </w:t>
      </w:r>
      <w:r>
        <w:rPr>
          <w:rFonts w:ascii="宋体" w:hAnsi="宋体" w:eastAsia="宋体" w:cs="宋体"/>
          <w:b/>
          <w:bCs/>
          <w:spacing w:val="3"/>
          <w:sz w:val="29"/>
          <w:szCs w:val="29"/>
        </w:rPr>
        <w:t>标</w:t>
      </w:r>
      <w:r>
        <w:rPr>
          <w:rFonts w:ascii="宋体" w:hAnsi="宋体" w:eastAsia="宋体" w:cs="宋体"/>
          <w:spacing w:val="3"/>
          <w:sz w:val="29"/>
          <w:szCs w:val="29"/>
        </w:rPr>
        <w:t xml:space="preserve">   </w:t>
      </w:r>
      <w:r>
        <w:rPr>
          <w:rFonts w:ascii="宋体" w:hAnsi="宋体" w:eastAsia="宋体" w:cs="宋体"/>
          <w:b/>
          <w:bCs/>
          <w:spacing w:val="3"/>
          <w:sz w:val="29"/>
          <w:szCs w:val="29"/>
        </w:rPr>
        <w:t>人：</w:t>
      </w:r>
      <w:r>
        <w:rPr>
          <w:rFonts w:ascii="宋体" w:hAnsi="宋体" w:eastAsia="宋体" w:cs="宋体"/>
          <w:b/>
          <w:bCs/>
          <w:spacing w:val="3"/>
          <w:sz w:val="29"/>
          <w:szCs w:val="29"/>
          <w:u w:val="single" w:color="auto"/>
        </w:rPr>
        <w:t>青河县交通运输局</w:t>
      </w:r>
      <w:r>
        <w:rPr>
          <w:rFonts w:ascii="宋体" w:hAnsi="宋体" w:eastAsia="宋体" w:cs="宋体"/>
          <w:spacing w:val="-64"/>
          <w:sz w:val="29"/>
          <w:szCs w:val="29"/>
        </w:rPr>
        <w:t xml:space="preserve"> </w:t>
      </w:r>
      <w:r>
        <w:rPr>
          <w:rFonts w:ascii="宋体" w:hAnsi="宋体" w:eastAsia="宋体" w:cs="宋体"/>
          <w:b/>
          <w:bCs/>
          <w:spacing w:val="3"/>
          <w:sz w:val="29"/>
          <w:szCs w:val="29"/>
        </w:rPr>
        <w:t>(盖单位章)</w:t>
      </w:r>
    </w:p>
    <w:p w14:paraId="5BAB4842">
      <w:pPr>
        <w:pStyle w:val="2"/>
        <w:spacing w:line="255" w:lineRule="auto"/>
      </w:pPr>
    </w:p>
    <w:p w14:paraId="796AB305">
      <w:pPr>
        <w:pStyle w:val="2"/>
        <w:spacing w:line="256" w:lineRule="auto"/>
      </w:pPr>
    </w:p>
    <w:p w14:paraId="71061759">
      <w:pPr>
        <w:pStyle w:val="2"/>
        <w:spacing w:line="256" w:lineRule="auto"/>
      </w:pPr>
    </w:p>
    <w:p w14:paraId="0665EFDC">
      <w:pPr>
        <w:pStyle w:val="2"/>
        <w:spacing w:line="256" w:lineRule="auto"/>
      </w:pPr>
    </w:p>
    <w:p w14:paraId="74EA3C14">
      <w:pPr>
        <w:pStyle w:val="2"/>
        <w:spacing w:line="256" w:lineRule="auto"/>
      </w:pPr>
    </w:p>
    <w:p w14:paraId="074B8612">
      <w:pPr>
        <w:spacing w:before="95" w:line="225" w:lineRule="auto"/>
        <w:jc w:val="both"/>
        <w:rPr>
          <w:rFonts w:ascii="宋体" w:hAnsi="宋体" w:eastAsia="宋体" w:cs="宋体"/>
          <w:sz w:val="29"/>
          <w:szCs w:val="29"/>
        </w:rPr>
      </w:pPr>
      <w:r>
        <w:rPr>
          <w:rFonts w:ascii="宋体" w:hAnsi="宋体" w:eastAsia="宋体" w:cs="宋体"/>
          <w:b/>
          <w:bCs/>
          <w:spacing w:val="5"/>
          <w:sz w:val="29"/>
          <w:szCs w:val="29"/>
        </w:rPr>
        <w:t>招标代理机构：</w:t>
      </w:r>
      <w:r>
        <w:rPr>
          <w:rFonts w:hint="eastAsia" w:ascii="宋体" w:hAnsi="宋体" w:eastAsia="宋体" w:cs="宋体"/>
          <w:b/>
          <w:bCs/>
          <w:spacing w:val="5"/>
          <w:sz w:val="29"/>
          <w:szCs w:val="29"/>
          <w:u w:val="single" w:color="auto"/>
          <w:lang w:eastAsia="zh-CN"/>
        </w:rPr>
        <w:t>新疆中正恒通造价咨询有限公司</w:t>
      </w:r>
      <w:r>
        <w:rPr>
          <w:rFonts w:ascii="宋体" w:hAnsi="宋体" w:eastAsia="宋体" w:cs="宋体"/>
          <w:spacing w:val="-78"/>
          <w:sz w:val="29"/>
          <w:szCs w:val="29"/>
        </w:rPr>
        <w:t xml:space="preserve"> </w:t>
      </w:r>
      <w:r>
        <w:rPr>
          <w:rFonts w:ascii="宋体" w:hAnsi="宋体" w:eastAsia="宋体" w:cs="宋体"/>
          <w:b/>
          <w:bCs/>
          <w:spacing w:val="5"/>
          <w:sz w:val="29"/>
          <w:szCs w:val="29"/>
        </w:rPr>
        <w:t>(盖单位</w:t>
      </w:r>
      <w:r>
        <w:rPr>
          <w:rFonts w:ascii="宋体" w:hAnsi="宋体" w:eastAsia="宋体" w:cs="宋体"/>
          <w:b/>
          <w:bCs/>
          <w:spacing w:val="4"/>
          <w:sz w:val="29"/>
          <w:szCs w:val="29"/>
        </w:rPr>
        <w:t>章)</w:t>
      </w:r>
    </w:p>
    <w:p w14:paraId="14CBC686">
      <w:pPr>
        <w:pStyle w:val="2"/>
        <w:spacing w:line="351" w:lineRule="auto"/>
      </w:pPr>
    </w:p>
    <w:p w14:paraId="5BA307F4">
      <w:pPr>
        <w:tabs>
          <w:tab w:val="left" w:pos="4620"/>
        </w:tabs>
        <w:spacing w:before="95" w:line="226" w:lineRule="auto"/>
        <w:ind w:left="4453"/>
        <w:rPr>
          <w:rFonts w:ascii="宋体" w:hAnsi="宋体" w:eastAsia="宋体" w:cs="宋体"/>
          <w:sz w:val="29"/>
          <w:szCs w:val="29"/>
        </w:rPr>
      </w:pPr>
      <w:r>
        <w:rPr>
          <w:rFonts w:ascii="宋体" w:hAnsi="宋体" w:eastAsia="宋体" w:cs="宋体"/>
          <w:sz w:val="29"/>
          <w:szCs w:val="29"/>
          <w:u w:val="single" w:color="auto"/>
        </w:rPr>
        <w:tab/>
      </w:r>
      <w:r>
        <w:rPr>
          <w:rFonts w:ascii="宋体" w:hAnsi="宋体" w:eastAsia="宋体" w:cs="宋体"/>
          <w:b/>
          <w:bCs/>
          <w:spacing w:val="-3"/>
          <w:sz w:val="29"/>
          <w:szCs w:val="29"/>
          <w:u w:val="single" w:color="auto"/>
        </w:rPr>
        <w:t>202</w:t>
      </w:r>
      <w:r>
        <w:rPr>
          <w:rFonts w:hint="eastAsia" w:ascii="宋体" w:hAnsi="宋体" w:eastAsia="宋体" w:cs="宋体"/>
          <w:b/>
          <w:bCs/>
          <w:spacing w:val="-3"/>
          <w:sz w:val="29"/>
          <w:szCs w:val="29"/>
          <w:u w:val="single" w:color="auto"/>
          <w:lang w:val="en-US" w:eastAsia="zh-CN"/>
        </w:rPr>
        <w:t>5</w:t>
      </w:r>
      <w:r>
        <w:rPr>
          <w:rFonts w:ascii="宋体" w:hAnsi="宋体" w:eastAsia="宋体" w:cs="宋体"/>
          <w:spacing w:val="20"/>
          <w:sz w:val="29"/>
          <w:szCs w:val="29"/>
          <w:u w:val="single" w:color="auto"/>
        </w:rPr>
        <w:t xml:space="preserve"> </w:t>
      </w:r>
      <w:r>
        <w:rPr>
          <w:rFonts w:ascii="宋体" w:hAnsi="宋体" w:eastAsia="宋体" w:cs="宋体"/>
          <w:b/>
          <w:bCs/>
          <w:spacing w:val="-3"/>
          <w:sz w:val="29"/>
          <w:szCs w:val="29"/>
        </w:rPr>
        <w:t>年</w:t>
      </w:r>
      <w:r>
        <w:rPr>
          <w:rFonts w:ascii="宋体" w:hAnsi="宋体" w:eastAsia="宋体" w:cs="宋体"/>
          <w:spacing w:val="16"/>
          <w:sz w:val="29"/>
          <w:szCs w:val="29"/>
          <w:u w:val="single" w:color="auto"/>
        </w:rPr>
        <w:t xml:space="preserve"> </w:t>
      </w:r>
      <w:r>
        <w:rPr>
          <w:rFonts w:hint="eastAsia" w:ascii="宋体" w:hAnsi="宋体" w:eastAsia="宋体" w:cs="宋体"/>
          <w:b/>
          <w:bCs/>
          <w:spacing w:val="-3"/>
          <w:sz w:val="29"/>
          <w:szCs w:val="29"/>
          <w:u w:val="single" w:color="auto"/>
          <w:lang w:val="en-US" w:eastAsia="zh-CN"/>
        </w:rPr>
        <w:t xml:space="preserve">4 </w:t>
      </w:r>
      <w:r>
        <w:rPr>
          <w:rFonts w:ascii="宋体" w:hAnsi="宋体" w:eastAsia="宋体" w:cs="宋体"/>
          <w:b/>
          <w:bCs/>
          <w:spacing w:val="-3"/>
          <w:sz w:val="29"/>
          <w:szCs w:val="29"/>
        </w:rPr>
        <w:t>月</w:t>
      </w:r>
    </w:p>
    <w:p w14:paraId="4A54A6B5">
      <w:pPr>
        <w:spacing w:line="226" w:lineRule="auto"/>
        <w:rPr>
          <w:rFonts w:ascii="宋体" w:hAnsi="宋体" w:eastAsia="宋体" w:cs="宋体"/>
          <w:sz w:val="29"/>
          <w:szCs w:val="29"/>
        </w:rPr>
        <w:sectPr>
          <w:pgSz w:w="11906" w:h="16838"/>
          <w:pgMar w:top="1431" w:right="1454" w:bottom="1157" w:left="1615" w:header="0" w:footer="997" w:gutter="0"/>
          <w:cols w:space="720" w:num="1"/>
        </w:sectPr>
      </w:pPr>
    </w:p>
    <w:p w14:paraId="40EF900E">
      <w:pPr>
        <w:pStyle w:val="2"/>
        <w:spacing w:line="243" w:lineRule="auto"/>
      </w:pPr>
    </w:p>
    <w:p w14:paraId="006AB138">
      <w:pPr>
        <w:pStyle w:val="2"/>
        <w:spacing w:line="244" w:lineRule="auto"/>
      </w:pPr>
    </w:p>
    <w:sdt>
      <w:sdtPr>
        <w:rPr>
          <w:rFonts w:ascii="宋体" w:hAnsi="宋体" w:eastAsia="宋体" w:cs="宋体"/>
          <w:sz w:val="40"/>
          <w:szCs w:val="40"/>
        </w:rPr>
        <w:id w:val="147480741"/>
        <w:docPartObj>
          <w:docPartGallery w:val="Table of Contents"/>
          <w:docPartUnique/>
        </w:docPartObj>
      </w:sdtPr>
      <w:sdtEndPr>
        <w:rPr>
          <w:rFonts w:ascii="宋体" w:hAnsi="宋体" w:eastAsia="宋体" w:cs="宋体"/>
          <w:sz w:val="40"/>
          <w:szCs w:val="40"/>
        </w:rPr>
      </w:sdtEndPr>
      <w:sdtContent>
        <w:p w14:paraId="6EAC1C59">
          <w:pPr>
            <w:spacing w:before="130" w:line="222" w:lineRule="auto"/>
            <w:ind w:left="3815"/>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4"/>
              <w:sz w:val="40"/>
              <w:szCs w:val="40"/>
            </w:rPr>
            <w:t xml:space="preserve">    </w:t>
          </w:r>
          <w:r>
            <w:rPr>
              <w:rFonts w:ascii="宋体" w:hAnsi="宋体" w:eastAsia="宋体" w:cs="宋体"/>
              <w:b/>
              <w:bCs/>
              <w:spacing w:val="-50"/>
              <w:sz w:val="40"/>
              <w:szCs w:val="40"/>
            </w:rPr>
            <w:t>录</w:t>
          </w:r>
        </w:p>
        <w:p w14:paraId="78C5BDB4">
          <w:pPr>
            <w:pStyle w:val="2"/>
            <w:spacing w:line="287" w:lineRule="auto"/>
          </w:pPr>
        </w:p>
        <w:p w14:paraId="0A799F2E">
          <w:pPr>
            <w:pStyle w:val="2"/>
            <w:spacing w:line="287" w:lineRule="auto"/>
          </w:pPr>
        </w:p>
        <w:p w14:paraId="76FD1B3A">
          <w:pPr>
            <w:pStyle w:val="2"/>
            <w:spacing w:line="287" w:lineRule="auto"/>
          </w:pPr>
        </w:p>
        <w:p w14:paraId="7573BDBD">
          <w:pPr>
            <w:tabs>
              <w:tab w:val="right" w:leader="dot" w:pos="9070"/>
            </w:tabs>
            <w:spacing w:before="91" w:line="219" w:lineRule="auto"/>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spacing w:val="-2"/>
              <w:sz w:val="28"/>
              <w:szCs w:val="28"/>
            </w:rPr>
            <w:t>第一章 谈判公告</w:t>
          </w:r>
          <w:r>
            <w:rPr>
              <w:rFonts w:ascii="宋体" w:hAnsi="宋体" w:eastAsia="宋体" w:cs="宋体"/>
              <w:spacing w:val="-117"/>
              <w:sz w:val="28"/>
              <w:szCs w:val="28"/>
            </w:rPr>
            <w:t xml:space="preserve"> </w:t>
          </w:r>
          <w:r>
            <w:rPr>
              <w:rFonts w:ascii="宋体" w:hAnsi="宋体" w:eastAsia="宋体" w:cs="宋体"/>
              <w:sz w:val="28"/>
              <w:szCs w:val="28"/>
            </w:rPr>
            <w:tab/>
          </w:r>
          <w:r>
            <w:rPr>
              <w:rFonts w:ascii="宋体" w:hAnsi="宋体" w:eastAsia="宋体" w:cs="宋体"/>
              <w:sz w:val="28"/>
              <w:szCs w:val="28"/>
            </w:rPr>
            <w:fldChar w:fldCharType="end"/>
          </w:r>
        </w:p>
        <w:p w14:paraId="4EB85930">
          <w:pPr>
            <w:pStyle w:val="2"/>
            <w:spacing w:line="268" w:lineRule="auto"/>
          </w:pPr>
        </w:p>
        <w:p w14:paraId="653B51D7">
          <w:pPr>
            <w:tabs>
              <w:tab w:val="right" w:leader="dot" w:pos="9014"/>
            </w:tabs>
            <w:spacing w:before="91" w:line="380" w:lineRule="exact"/>
            <w:rPr>
              <w:rFonts w:ascii="宋体" w:hAnsi="宋体" w:eastAsia="宋体" w:cs="宋体"/>
              <w:sz w:val="28"/>
              <w:szCs w:val="28"/>
            </w:rPr>
          </w:pPr>
          <w:r>
            <w:rPr>
              <w:rFonts w:ascii="宋体" w:hAnsi="宋体" w:eastAsia="宋体" w:cs="宋体"/>
              <w:spacing w:val="-1"/>
              <w:position w:val="1"/>
              <w:sz w:val="28"/>
              <w:szCs w:val="28"/>
            </w:rPr>
            <w:t xml:space="preserve">第二章 </w:t>
          </w:r>
          <w:r>
            <w:fldChar w:fldCharType="begin"/>
          </w:r>
          <w:r>
            <w:instrText xml:space="preserve"> HYPERLINK \l "bookmark2" </w:instrText>
          </w:r>
          <w:r>
            <w:fldChar w:fldCharType="separate"/>
          </w:r>
          <w:r>
            <w:rPr>
              <w:rFonts w:ascii="宋体" w:hAnsi="宋体" w:eastAsia="宋体" w:cs="宋体"/>
              <w:spacing w:val="-1"/>
              <w:position w:val="1"/>
              <w:sz w:val="28"/>
              <w:szCs w:val="28"/>
            </w:rPr>
            <w:t>供应商须知前附表</w:t>
          </w:r>
          <w:r>
            <w:rPr>
              <w:rFonts w:ascii="宋体" w:hAnsi="宋体" w:eastAsia="宋体" w:cs="宋体"/>
              <w:position w:val="1"/>
              <w:sz w:val="28"/>
              <w:szCs w:val="28"/>
            </w:rPr>
            <w:tab/>
          </w:r>
          <w:r>
            <w:rPr>
              <w:rFonts w:ascii="宋体" w:hAnsi="宋体" w:eastAsia="宋体" w:cs="宋体"/>
              <w:position w:val="1"/>
              <w:sz w:val="28"/>
              <w:szCs w:val="28"/>
            </w:rPr>
            <w:fldChar w:fldCharType="end"/>
          </w:r>
        </w:p>
        <w:p w14:paraId="2E973FA3">
          <w:pPr>
            <w:pStyle w:val="2"/>
            <w:spacing w:line="356" w:lineRule="auto"/>
          </w:pPr>
        </w:p>
        <w:p w14:paraId="371FC944">
          <w:pPr>
            <w:tabs>
              <w:tab w:val="right" w:leader="dot" w:pos="9070"/>
            </w:tabs>
            <w:spacing w:before="91" w:line="219"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2"/>
              <w:sz w:val="28"/>
              <w:szCs w:val="28"/>
            </w:rPr>
            <w:t>第三章 采购需求</w:t>
          </w:r>
          <w:r>
            <w:rPr>
              <w:rFonts w:ascii="宋体" w:hAnsi="宋体" w:eastAsia="宋体" w:cs="宋体"/>
              <w:spacing w:val="-117"/>
              <w:sz w:val="28"/>
              <w:szCs w:val="28"/>
            </w:rPr>
            <w:t xml:space="preserve"> </w:t>
          </w:r>
          <w:r>
            <w:rPr>
              <w:rFonts w:ascii="宋体" w:hAnsi="宋体" w:eastAsia="宋体" w:cs="宋体"/>
              <w:sz w:val="28"/>
              <w:szCs w:val="28"/>
            </w:rPr>
            <w:tab/>
          </w:r>
          <w:r>
            <w:rPr>
              <w:rFonts w:ascii="宋体" w:hAnsi="宋体" w:eastAsia="宋体" w:cs="宋体"/>
              <w:sz w:val="28"/>
              <w:szCs w:val="28"/>
            </w:rPr>
            <w:fldChar w:fldCharType="end"/>
          </w:r>
        </w:p>
        <w:p w14:paraId="1F2FF58D">
          <w:pPr>
            <w:pStyle w:val="2"/>
            <w:spacing w:line="266" w:lineRule="auto"/>
          </w:pPr>
        </w:p>
        <w:p w14:paraId="4686AF62">
          <w:pPr>
            <w:tabs>
              <w:tab w:val="right" w:leader="dot" w:pos="9070"/>
            </w:tabs>
            <w:spacing w:before="91" w:line="219" w:lineRule="auto"/>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spacing w:val="-2"/>
              <w:sz w:val="28"/>
              <w:szCs w:val="28"/>
            </w:rPr>
            <w:t>第四章 评审办法</w:t>
          </w:r>
          <w:r>
            <w:rPr>
              <w:rFonts w:ascii="宋体" w:hAnsi="宋体" w:eastAsia="宋体" w:cs="宋体"/>
              <w:spacing w:val="-117"/>
              <w:sz w:val="28"/>
              <w:szCs w:val="28"/>
            </w:rPr>
            <w:t xml:space="preserve"> </w:t>
          </w:r>
          <w:r>
            <w:rPr>
              <w:rFonts w:ascii="宋体" w:hAnsi="宋体" w:eastAsia="宋体" w:cs="宋体"/>
              <w:sz w:val="28"/>
              <w:szCs w:val="28"/>
            </w:rPr>
            <w:tab/>
          </w:r>
          <w:r>
            <w:rPr>
              <w:rFonts w:ascii="宋体" w:hAnsi="宋体" w:eastAsia="宋体" w:cs="宋体"/>
              <w:sz w:val="28"/>
              <w:szCs w:val="28"/>
            </w:rPr>
            <w:fldChar w:fldCharType="end"/>
          </w:r>
        </w:p>
        <w:p w14:paraId="2BC604B4">
          <w:pPr>
            <w:pStyle w:val="2"/>
            <w:spacing w:line="335" w:lineRule="auto"/>
          </w:pPr>
        </w:p>
        <w:p w14:paraId="0876E803">
          <w:pPr>
            <w:tabs>
              <w:tab w:val="right" w:leader="dot" w:pos="9012"/>
            </w:tabs>
            <w:spacing w:before="92" w:line="219" w:lineRule="auto"/>
            <w:rPr>
              <w:rFonts w:ascii="宋体" w:hAnsi="宋体" w:eastAsia="宋体" w:cs="宋体"/>
              <w:sz w:val="28"/>
              <w:szCs w:val="28"/>
            </w:rPr>
          </w:pPr>
          <w:r>
            <w:fldChar w:fldCharType="begin"/>
          </w:r>
          <w:r>
            <w:instrText xml:space="preserve"> HYPERLINK "_Toc20498" </w:instrText>
          </w:r>
          <w:r>
            <w:fldChar w:fldCharType="separate"/>
          </w:r>
          <w:r>
            <w:rPr>
              <w:rFonts w:ascii="宋体" w:hAnsi="宋体" w:eastAsia="宋体" w:cs="宋体"/>
              <w:spacing w:val="-1"/>
              <w:sz w:val="28"/>
              <w:szCs w:val="28"/>
            </w:rPr>
            <w:t>第五章 合同条款及格式</w:t>
          </w:r>
          <w:r>
            <w:rPr>
              <w:rFonts w:ascii="宋体" w:hAnsi="宋体" w:eastAsia="宋体" w:cs="宋体"/>
              <w:sz w:val="28"/>
              <w:szCs w:val="28"/>
            </w:rPr>
            <w:tab/>
          </w:r>
          <w:r>
            <w:rPr>
              <w:rFonts w:ascii="宋体" w:hAnsi="宋体" w:eastAsia="宋体" w:cs="宋体"/>
              <w:sz w:val="28"/>
              <w:szCs w:val="28"/>
            </w:rPr>
            <w:fldChar w:fldCharType="end"/>
          </w:r>
        </w:p>
        <w:p w14:paraId="2A60C425">
          <w:pPr>
            <w:pStyle w:val="2"/>
            <w:spacing w:line="266" w:lineRule="auto"/>
          </w:pPr>
        </w:p>
        <w:p w14:paraId="25679C75">
          <w:pPr>
            <w:tabs>
              <w:tab w:val="right" w:leader="dot" w:pos="9007"/>
            </w:tabs>
            <w:spacing w:before="91" w:line="219" w:lineRule="auto"/>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spacing w:val="-4"/>
              <w:sz w:val="28"/>
              <w:szCs w:val="28"/>
            </w:rPr>
            <w:t>第六章</w:t>
          </w:r>
          <w:r>
            <w:rPr>
              <w:rFonts w:ascii="宋体" w:hAnsi="宋体" w:eastAsia="宋体" w:cs="宋体"/>
              <w:spacing w:val="25"/>
              <w:sz w:val="28"/>
              <w:szCs w:val="28"/>
            </w:rPr>
            <w:t xml:space="preserve"> </w:t>
          </w:r>
          <w:r>
            <w:rPr>
              <w:rFonts w:ascii="宋体" w:hAnsi="宋体" w:eastAsia="宋体" w:cs="宋体"/>
              <w:spacing w:val="-4"/>
              <w:sz w:val="28"/>
              <w:szCs w:val="28"/>
            </w:rPr>
            <w:t>响应文件格式</w:t>
          </w:r>
          <w:r>
            <w:rPr>
              <w:rFonts w:ascii="宋体" w:hAnsi="宋体" w:eastAsia="宋体" w:cs="宋体"/>
              <w:sz w:val="28"/>
              <w:szCs w:val="28"/>
            </w:rPr>
            <w:tab/>
          </w:r>
          <w:r>
            <w:rPr>
              <w:rFonts w:ascii="宋体" w:hAnsi="宋体" w:eastAsia="宋体" w:cs="宋体"/>
              <w:sz w:val="28"/>
              <w:szCs w:val="28"/>
            </w:rPr>
            <w:fldChar w:fldCharType="end"/>
          </w:r>
        </w:p>
      </w:sdtContent>
    </w:sdt>
    <w:p w14:paraId="46FE7E66">
      <w:pPr>
        <w:spacing w:line="219" w:lineRule="auto"/>
        <w:rPr>
          <w:rFonts w:ascii="宋体" w:hAnsi="宋体" w:eastAsia="宋体" w:cs="宋体"/>
          <w:sz w:val="28"/>
          <w:szCs w:val="28"/>
        </w:rPr>
        <w:sectPr>
          <w:footerReference r:id="rId5" w:type="default"/>
          <w:pgSz w:w="11906" w:h="16838"/>
          <w:pgMar w:top="1431" w:right="1404" w:bottom="1157" w:left="1429" w:header="0" w:footer="997" w:gutter="0"/>
          <w:pgNumType w:start="1"/>
          <w:cols w:space="720" w:num="1"/>
        </w:sectPr>
      </w:pPr>
    </w:p>
    <w:p w14:paraId="513229E4">
      <w:pPr>
        <w:spacing w:before="141" w:line="223" w:lineRule="auto"/>
        <w:ind w:left="3436"/>
        <w:outlineLvl w:val="0"/>
        <w:rPr>
          <w:rFonts w:ascii="宋体" w:hAnsi="宋体" w:eastAsia="宋体" w:cs="宋体"/>
          <w:sz w:val="31"/>
          <w:szCs w:val="31"/>
        </w:rPr>
      </w:pPr>
      <w:r>
        <w:rPr>
          <w:rFonts w:ascii="宋体" w:hAnsi="宋体" w:eastAsia="宋体" w:cs="宋体"/>
          <w:spacing w:val="7"/>
          <w:sz w:val="31"/>
          <w:szCs w:val="31"/>
        </w:rPr>
        <w:t>第一章 谈判公告</w:t>
      </w:r>
    </w:p>
    <w:p w14:paraId="2024D5DC">
      <w:pPr>
        <w:pStyle w:val="2"/>
        <w:spacing w:line="266" w:lineRule="auto"/>
      </w:pPr>
    </w:p>
    <w:p w14:paraId="52C39A09">
      <w:pPr>
        <w:spacing w:before="114" w:line="223" w:lineRule="auto"/>
        <w:ind w:left="3379"/>
        <w:outlineLvl w:val="0"/>
        <w:rPr>
          <w:rFonts w:ascii="宋体" w:hAnsi="宋体" w:eastAsia="宋体" w:cs="宋体"/>
          <w:sz w:val="35"/>
          <w:szCs w:val="35"/>
        </w:rPr>
      </w:pPr>
      <w:bookmarkStart w:id="0" w:name="bookmark1"/>
      <w:bookmarkEnd w:id="0"/>
      <w:r>
        <w:rPr>
          <w:rFonts w:ascii="宋体" w:hAnsi="宋体" w:eastAsia="宋体" w:cs="宋体"/>
          <w:b/>
          <w:bCs/>
          <w:spacing w:val="5"/>
          <w:sz w:val="35"/>
          <w:szCs w:val="35"/>
        </w:rPr>
        <w:t>竞争性谈判公告</w:t>
      </w:r>
    </w:p>
    <w:p w14:paraId="321C439C">
      <w:pPr>
        <w:spacing w:before="141"/>
      </w:pPr>
    </w:p>
    <w:tbl>
      <w:tblPr>
        <w:tblStyle w:val="7"/>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14:paraId="2CE56C2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243" w:type="dxa"/>
            <w:vAlign w:val="top"/>
          </w:tcPr>
          <w:p w14:paraId="2D27F6DB">
            <w:pPr>
              <w:pStyle w:val="8"/>
              <w:spacing w:before="140" w:line="227" w:lineRule="auto"/>
              <w:ind w:left="98"/>
            </w:pPr>
            <w:r>
              <w:rPr>
                <w:spacing w:val="6"/>
              </w:rPr>
              <w:t>项目概况</w:t>
            </w:r>
          </w:p>
          <w:p w14:paraId="73842841">
            <w:pPr>
              <w:pStyle w:val="8"/>
              <w:tabs>
                <w:tab w:val="left" w:pos="221"/>
              </w:tabs>
              <w:spacing w:before="183" w:line="349" w:lineRule="auto"/>
              <w:ind w:left="84" w:right="83" w:firstLine="489"/>
              <w:jc w:val="both"/>
            </w:pPr>
            <w:r>
              <w:rPr>
                <w:rFonts w:hint="eastAsia"/>
                <w:spacing w:val="10"/>
                <w:u w:val="single" w:color="auto"/>
                <w:lang w:eastAsia="zh-CN"/>
              </w:rPr>
              <w:t>青河县查干郭勒乡-江布塔斯村农村公路养护工程项目</w:t>
            </w:r>
            <w:r>
              <w:rPr>
                <w:spacing w:val="7"/>
              </w:rPr>
              <w:t>的潜在供应商应在</w:t>
            </w:r>
            <w:r>
              <w:rPr>
                <w:spacing w:val="7"/>
                <w:u w:val="single" w:color="auto"/>
              </w:rPr>
              <w:t>政采云平台线上</w:t>
            </w:r>
            <w:r>
              <w:rPr>
                <w:spacing w:val="7"/>
              </w:rPr>
              <w:t>获取采购文件，并于</w:t>
            </w:r>
            <w:r>
              <w:rPr>
                <w:spacing w:val="-38"/>
              </w:rPr>
              <w:t xml:space="preserve"> </w:t>
            </w:r>
            <w:r>
              <w:rPr>
                <w:spacing w:val="7"/>
                <w:u w:val="single" w:color="auto"/>
              </w:rPr>
              <w:t>202</w:t>
            </w:r>
            <w:r>
              <w:rPr>
                <w:rFonts w:hint="eastAsia"/>
                <w:spacing w:val="7"/>
                <w:u w:val="single" w:color="auto"/>
                <w:lang w:val="en-US" w:eastAsia="zh-CN"/>
              </w:rPr>
              <w:t>5</w:t>
            </w:r>
            <w:r>
              <w:rPr>
                <w:spacing w:val="-38"/>
                <w:u w:val="single" w:color="auto"/>
              </w:rPr>
              <w:t xml:space="preserve"> </w:t>
            </w:r>
            <w:r>
              <w:rPr>
                <w:spacing w:val="7"/>
                <w:u w:val="single" w:color="auto"/>
              </w:rPr>
              <w:t>年</w:t>
            </w:r>
            <w:r>
              <w:rPr>
                <w:spacing w:val="-38"/>
                <w:u w:val="single" w:color="auto"/>
              </w:rPr>
              <w:t xml:space="preserve"> </w:t>
            </w:r>
            <w:r>
              <w:rPr>
                <w:rFonts w:hint="eastAsia"/>
                <w:spacing w:val="7"/>
                <w:u w:val="single" w:color="auto"/>
                <w:lang w:val="en-US" w:eastAsia="zh-CN"/>
              </w:rPr>
              <w:t>4</w:t>
            </w:r>
            <w:r>
              <w:rPr>
                <w:spacing w:val="-35"/>
                <w:u w:val="single" w:color="auto"/>
              </w:rPr>
              <w:t xml:space="preserve"> </w:t>
            </w:r>
            <w:r>
              <w:rPr>
                <w:spacing w:val="7"/>
                <w:u w:val="single" w:color="auto"/>
              </w:rPr>
              <w:t>月</w:t>
            </w:r>
            <w:r>
              <w:rPr>
                <w:spacing w:val="-26"/>
                <w:u w:val="single" w:color="auto"/>
              </w:rPr>
              <w:t xml:space="preserve"> </w:t>
            </w:r>
            <w:r>
              <w:rPr>
                <w:rFonts w:hint="eastAsia"/>
                <w:spacing w:val="7"/>
                <w:u w:val="single" w:color="auto"/>
                <w:lang w:val="en-US" w:eastAsia="zh-CN"/>
              </w:rPr>
              <w:t>18</w:t>
            </w:r>
            <w:r>
              <w:rPr>
                <w:spacing w:val="7"/>
                <w:u w:val="single" w:color="auto"/>
              </w:rPr>
              <w:t xml:space="preserve"> 日</w:t>
            </w:r>
            <w:r>
              <w:rPr>
                <w:spacing w:val="-23"/>
                <w:u w:val="single" w:color="auto"/>
              </w:rPr>
              <w:t xml:space="preserve"> </w:t>
            </w:r>
            <w:r>
              <w:rPr>
                <w:spacing w:val="7"/>
                <w:u w:val="single" w:color="auto"/>
              </w:rPr>
              <w:t>10：30</w:t>
            </w:r>
            <w:r>
              <w:rPr>
                <w:spacing w:val="-1"/>
                <w:u w:val="single" w:color="auto"/>
              </w:rPr>
              <w:t>（</w:t>
            </w:r>
            <w:r>
              <w:rPr>
                <w:spacing w:val="-1"/>
              </w:rPr>
              <w:t>北京时间）前提交响应文件。</w:t>
            </w:r>
          </w:p>
        </w:tc>
      </w:tr>
    </w:tbl>
    <w:p w14:paraId="404621CD">
      <w:pPr>
        <w:pStyle w:val="2"/>
        <w:spacing w:line="272" w:lineRule="auto"/>
      </w:pPr>
    </w:p>
    <w:p w14:paraId="0138E9AF">
      <w:pPr>
        <w:spacing w:before="74" w:line="227" w:lineRule="auto"/>
        <w:ind w:left="583"/>
        <w:rPr>
          <w:rFonts w:ascii="宋体" w:hAnsi="宋体" w:eastAsia="宋体" w:cs="宋体"/>
          <w:sz w:val="23"/>
          <w:szCs w:val="23"/>
        </w:rPr>
      </w:pPr>
      <w:r>
        <w:rPr>
          <w:rFonts w:ascii="宋体" w:hAnsi="宋体" w:eastAsia="宋体" w:cs="宋体"/>
          <w:b/>
          <w:bCs/>
          <w:spacing w:val="5"/>
          <w:sz w:val="23"/>
          <w:szCs w:val="23"/>
        </w:rPr>
        <w:t>一、项目基本情况</w:t>
      </w:r>
    </w:p>
    <w:p w14:paraId="44D79B37">
      <w:pPr>
        <w:spacing w:before="106" w:line="226" w:lineRule="auto"/>
        <w:ind w:left="583"/>
        <w:rPr>
          <w:rFonts w:hint="default" w:ascii="宋体" w:hAnsi="宋体" w:eastAsia="宋体" w:cs="宋体"/>
          <w:sz w:val="23"/>
          <w:szCs w:val="23"/>
          <w:lang w:val="en-US" w:eastAsia="zh-CN"/>
        </w:rPr>
      </w:pPr>
      <w:r>
        <w:rPr>
          <w:rFonts w:ascii="宋体" w:hAnsi="宋体" w:eastAsia="宋体" w:cs="宋体"/>
          <w:spacing w:val="7"/>
          <w:sz w:val="23"/>
          <w:szCs w:val="23"/>
        </w:rPr>
        <w:t>项目编号：</w:t>
      </w:r>
      <w:r>
        <w:rPr>
          <w:rFonts w:hint="eastAsia" w:ascii="宋体" w:hAnsi="宋体" w:eastAsia="宋体" w:cs="宋体"/>
          <w:sz w:val="23"/>
          <w:szCs w:val="23"/>
          <w:lang w:eastAsia="zh-CN"/>
        </w:rPr>
        <w:t>ZZHT</w:t>
      </w:r>
      <w:r>
        <w:rPr>
          <w:rFonts w:hint="eastAsia" w:ascii="宋体" w:hAnsi="宋体" w:eastAsia="宋体" w:cs="宋体"/>
          <w:sz w:val="23"/>
          <w:szCs w:val="23"/>
          <w:lang w:val="en-US" w:eastAsia="zh-CN"/>
        </w:rPr>
        <w:t>ZCY</w:t>
      </w:r>
      <w:r>
        <w:rPr>
          <w:rFonts w:hint="eastAsia" w:ascii="宋体" w:hAnsi="宋体" w:eastAsia="宋体" w:cs="宋体"/>
          <w:sz w:val="23"/>
          <w:szCs w:val="23"/>
          <w:lang w:eastAsia="zh-CN"/>
        </w:rPr>
        <w:t>-20250</w:t>
      </w:r>
      <w:r>
        <w:rPr>
          <w:rFonts w:hint="eastAsia" w:ascii="宋体" w:hAnsi="宋体" w:eastAsia="宋体" w:cs="宋体"/>
          <w:sz w:val="23"/>
          <w:szCs w:val="23"/>
          <w:lang w:val="en-US" w:eastAsia="zh-CN"/>
        </w:rPr>
        <w:t>414</w:t>
      </w:r>
    </w:p>
    <w:p w14:paraId="7B535022">
      <w:pPr>
        <w:spacing w:before="186" w:line="377" w:lineRule="auto"/>
        <w:ind w:left="665" w:right="88" w:hanging="3"/>
        <w:rPr>
          <w:rFonts w:ascii="宋体" w:hAnsi="宋体" w:eastAsia="宋体" w:cs="宋体"/>
          <w:sz w:val="23"/>
          <w:szCs w:val="23"/>
        </w:rPr>
      </w:pPr>
      <w:r>
        <w:rPr>
          <w:rFonts w:ascii="宋体" w:hAnsi="宋体" w:eastAsia="宋体" w:cs="宋体"/>
          <w:spacing w:val="11"/>
          <w:sz w:val="23"/>
          <w:szCs w:val="23"/>
        </w:rPr>
        <w:t>项目名称：</w:t>
      </w:r>
      <w:r>
        <w:rPr>
          <w:rFonts w:hint="eastAsia" w:ascii="宋体" w:hAnsi="宋体" w:eastAsia="宋体" w:cs="宋体"/>
          <w:spacing w:val="11"/>
          <w:sz w:val="23"/>
          <w:szCs w:val="23"/>
        </w:rPr>
        <w:t>青河县查干郭勒乡-江布塔斯村农村公路养护工程项目</w:t>
      </w:r>
    </w:p>
    <w:p w14:paraId="567A2C18">
      <w:pPr>
        <w:spacing w:before="30" w:line="418" w:lineRule="exact"/>
        <w:ind w:left="657"/>
        <w:rPr>
          <w:rFonts w:ascii="宋体" w:hAnsi="宋体" w:eastAsia="宋体" w:cs="宋体"/>
          <w:sz w:val="23"/>
          <w:szCs w:val="23"/>
        </w:rPr>
      </w:pPr>
      <w:r>
        <w:rPr>
          <w:rFonts w:ascii="宋体" w:hAnsi="宋体" w:eastAsia="宋体" w:cs="宋体"/>
          <w:spacing w:val="2"/>
          <w:position w:val="4"/>
          <w:sz w:val="23"/>
          <w:szCs w:val="23"/>
        </w:rPr>
        <w:t>采购方式：</w:t>
      </w:r>
      <w:r>
        <w:rPr>
          <w:rFonts w:hint="eastAsia" w:ascii="宋体" w:hAnsi="宋体" w:eastAsia="宋体" w:cs="宋体"/>
          <w:spacing w:val="2"/>
          <w:position w:val="4"/>
          <w:sz w:val="23"/>
          <w:szCs w:val="23"/>
          <w:lang w:eastAsia="zh-CN"/>
        </w:rPr>
        <w:t>☑</w:t>
      </w:r>
      <w:r>
        <w:rPr>
          <w:rFonts w:ascii="宋体" w:hAnsi="宋体" w:eastAsia="宋体" w:cs="宋体"/>
          <w:spacing w:val="2"/>
          <w:position w:val="4"/>
          <w:sz w:val="23"/>
          <w:szCs w:val="23"/>
        </w:rPr>
        <w:t>竞争性谈判</w:t>
      </w:r>
      <w:r>
        <w:rPr>
          <w:rFonts w:ascii="宋体" w:hAnsi="宋体" w:eastAsia="宋体" w:cs="宋体"/>
          <w:spacing w:val="56"/>
          <w:position w:val="4"/>
          <w:sz w:val="23"/>
          <w:szCs w:val="23"/>
        </w:rPr>
        <w:t xml:space="preserve"> </w:t>
      </w:r>
      <w:r>
        <w:rPr>
          <w:rFonts w:hint="eastAsia" w:ascii="宋体" w:hAnsi="宋体" w:eastAsia="宋体" w:cs="宋体"/>
          <w:spacing w:val="2"/>
          <w:position w:val="4"/>
          <w:sz w:val="23"/>
          <w:szCs w:val="23"/>
          <w:lang w:eastAsia="zh-CN"/>
        </w:rPr>
        <w:t>□</w:t>
      </w:r>
      <w:r>
        <w:rPr>
          <w:rFonts w:ascii="宋体" w:hAnsi="宋体" w:eastAsia="宋体" w:cs="宋体"/>
          <w:spacing w:val="2"/>
          <w:position w:val="4"/>
          <w:sz w:val="23"/>
          <w:szCs w:val="23"/>
        </w:rPr>
        <w:t>竞争性磋商</w:t>
      </w:r>
      <w:r>
        <w:rPr>
          <w:rFonts w:ascii="宋体" w:hAnsi="宋体" w:eastAsia="宋体" w:cs="宋体"/>
          <w:spacing w:val="39"/>
          <w:position w:val="4"/>
          <w:sz w:val="23"/>
          <w:szCs w:val="23"/>
        </w:rPr>
        <w:t xml:space="preserve"> </w:t>
      </w:r>
      <w:r>
        <w:rPr>
          <w:rFonts w:ascii="宋体" w:hAnsi="宋体" w:eastAsia="宋体" w:cs="宋体"/>
          <w:spacing w:val="2"/>
          <w:position w:val="4"/>
          <w:sz w:val="23"/>
          <w:szCs w:val="23"/>
        </w:rPr>
        <w:t>□询价</w:t>
      </w:r>
    </w:p>
    <w:p w14:paraId="1495E019">
      <w:pPr>
        <w:spacing w:before="173" w:line="227" w:lineRule="auto"/>
        <w:ind w:left="581"/>
        <w:rPr>
          <w:rFonts w:ascii="宋体" w:hAnsi="宋体" w:eastAsia="宋体" w:cs="宋体"/>
          <w:sz w:val="23"/>
          <w:szCs w:val="23"/>
        </w:rPr>
      </w:pPr>
      <w:r>
        <w:rPr>
          <w:rFonts w:ascii="宋体" w:hAnsi="宋体" w:eastAsia="宋体" w:cs="宋体"/>
          <w:sz w:val="23"/>
          <w:szCs w:val="23"/>
        </w:rPr>
        <w:t>预算金额：</w:t>
      </w:r>
      <w:r>
        <w:rPr>
          <w:rFonts w:ascii="宋体" w:hAnsi="宋体" w:eastAsia="宋体" w:cs="宋体"/>
          <w:spacing w:val="-60"/>
          <w:sz w:val="23"/>
          <w:szCs w:val="23"/>
        </w:rPr>
        <w:t xml:space="preserve"> </w:t>
      </w:r>
      <w:r>
        <w:rPr>
          <w:rFonts w:hint="eastAsia" w:ascii="宋体" w:hAnsi="宋体" w:eastAsia="宋体" w:cs="宋体"/>
          <w:sz w:val="23"/>
          <w:szCs w:val="23"/>
          <w:lang w:val="en-US" w:eastAsia="zh-CN"/>
        </w:rPr>
        <w:t>100</w:t>
      </w:r>
      <w:r>
        <w:rPr>
          <w:rFonts w:ascii="宋体" w:hAnsi="宋体" w:eastAsia="宋体" w:cs="宋体"/>
          <w:sz w:val="23"/>
          <w:szCs w:val="23"/>
        </w:rPr>
        <w:t>万元</w:t>
      </w:r>
    </w:p>
    <w:p w14:paraId="38FF5F7F">
      <w:pPr>
        <w:spacing w:before="185" w:line="226" w:lineRule="auto"/>
        <w:ind w:left="582"/>
        <w:rPr>
          <w:rFonts w:ascii="宋体" w:hAnsi="宋体" w:eastAsia="宋体" w:cs="宋体"/>
          <w:sz w:val="23"/>
          <w:szCs w:val="23"/>
        </w:rPr>
      </w:pPr>
      <w:r>
        <w:rPr>
          <w:rFonts w:ascii="宋体" w:hAnsi="宋体" w:eastAsia="宋体" w:cs="宋体"/>
          <w:spacing w:val="3"/>
          <w:sz w:val="23"/>
          <w:szCs w:val="23"/>
        </w:rPr>
        <w:t>最高限价：</w:t>
      </w:r>
      <w:r>
        <w:rPr>
          <w:rFonts w:ascii="宋体" w:hAnsi="宋体" w:eastAsia="宋体" w:cs="宋体"/>
          <w:spacing w:val="-62"/>
          <w:sz w:val="23"/>
          <w:szCs w:val="23"/>
        </w:rPr>
        <w:t xml:space="preserve"> </w:t>
      </w:r>
      <w:r>
        <w:rPr>
          <w:rFonts w:hint="eastAsia" w:ascii="宋体" w:hAnsi="宋体" w:eastAsia="宋体" w:cs="宋体"/>
          <w:color w:val="FF0000"/>
          <w:spacing w:val="3"/>
          <w:sz w:val="23"/>
          <w:szCs w:val="23"/>
          <w:lang w:val="en-US" w:eastAsia="zh-CN"/>
        </w:rPr>
        <w:t>91.247642</w:t>
      </w:r>
      <w:r>
        <w:rPr>
          <w:rFonts w:ascii="宋体" w:hAnsi="宋体" w:eastAsia="宋体" w:cs="宋体"/>
          <w:spacing w:val="3"/>
          <w:sz w:val="23"/>
          <w:szCs w:val="23"/>
        </w:rPr>
        <w:t>万元</w:t>
      </w:r>
    </w:p>
    <w:p w14:paraId="4DD19434">
      <w:pPr>
        <w:spacing w:before="111" w:line="251" w:lineRule="auto"/>
        <w:ind w:left="99" w:right="29" w:firstLine="479"/>
        <w:rPr>
          <w:rFonts w:ascii="宋体" w:hAnsi="宋体" w:eastAsia="宋体" w:cs="宋体"/>
          <w:sz w:val="23"/>
          <w:szCs w:val="23"/>
        </w:rPr>
      </w:pPr>
      <w:r>
        <w:rPr>
          <w:rFonts w:ascii="宋体" w:hAnsi="宋体" w:eastAsia="宋体" w:cs="宋体"/>
          <w:spacing w:val="2"/>
          <w:sz w:val="23"/>
          <w:szCs w:val="23"/>
        </w:rPr>
        <w:t>采购需求：</w:t>
      </w:r>
      <w:r>
        <w:rPr>
          <w:rFonts w:hint="eastAsia" w:ascii="宋体" w:hAnsi="宋体" w:eastAsia="宋体" w:cs="宋体"/>
          <w:spacing w:val="2"/>
          <w:sz w:val="23"/>
          <w:szCs w:val="23"/>
        </w:rPr>
        <w:t>农村公路修复养护里程4.22公里</w:t>
      </w:r>
      <w:r>
        <w:rPr>
          <w:rFonts w:ascii="宋体" w:hAnsi="宋体" w:eastAsia="宋体" w:cs="宋体"/>
          <w:spacing w:val="4"/>
          <w:sz w:val="23"/>
          <w:szCs w:val="23"/>
        </w:rPr>
        <w:t>（详见工程量清单</w:t>
      </w:r>
      <w:r>
        <w:rPr>
          <w:rFonts w:ascii="宋体" w:hAnsi="宋体" w:eastAsia="宋体" w:cs="宋体"/>
          <w:spacing w:val="3"/>
          <w:sz w:val="23"/>
          <w:szCs w:val="23"/>
        </w:rPr>
        <w:t>）</w:t>
      </w:r>
      <w:r>
        <w:rPr>
          <w:rFonts w:ascii="宋体" w:hAnsi="宋体" w:eastAsia="宋体" w:cs="宋体"/>
          <w:spacing w:val="-24"/>
          <w:sz w:val="23"/>
          <w:szCs w:val="23"/>
        </w:rPr>
        <w:t xml:space="preserve"> </w:t>
      </w:r>
      <w:r>
        <w:rPr>
          <w:rFonts w:ascii="宋体" w:hAnsi="宋体" w:eastAsia="宋体" w:cs="宋体"/>
          <w:spacing w:val="3"/>
          <w:sz w:val="23"/>
          <w:szCs w:val="23"/>
        </w:rPr>
        <w:t>。</w:t>
      </w:r>
    </w:p>
    <w:p w14:paraId="383063F0">
      <w:pPr>
        <w:spacing w:before="74" w:line="227" w:lineRule="auto"/>
        <w:ind w:left="580"/>
        <w:rPr>
          <w:rFonts w:hint="eastAsia" w:ascii="宋体" w:hAnsi="宋体" w:eastAsia="宋体" w:cs="宋体"/>
          <w:sz w:val="23"/>
          <w:szCs w:val="23"/>
          <w:lang w:eastAsia="zh-CN"/>
        </w:rPr>
      </w:pPr>
      <w:r>
        <w:rPr>
          <w:rFonts w:ascii="宋体" w:hAnsi="宋体" w:eastAsia="宋体" w:cs="宋体"/>
          <w:spacing w:val="3"/>
          <w:sz w:val="23"/>
          <w:szCs w:val="23"/>
        </w:rPr>
        <w:t>合同履行期限：</w:t>
      </w:r>
      <w:r>
        <w:rPr>
          <w:rFonts w:hint="eastAsia" w:ascii="宋体" w:hAnsi="宋体" w:eastAsia="宋体" w:cs="宋体"/>
          <w:spacing w:val="3"/>
          <w:sz w:val="23"/>
          <w:szCs w:val="23"/>
        </w:rPr>
        <w:t xml:space="preserve"> 153 日历天，开工时间 2025 年 05 月01日，竣工时间 2025 年09月30 日。</w:t>
      </w:r>
    </w:p>
    <w:p w14:paraId="0E568325">
      <w:pPr>
        <w:spacing w:before="184" w:line="227" w:lineRule="auto"/>
        <w:ind w:left="580"/>
        <w:rPr>
          <w:rFonts w:ascii="宋体" w:hAnsi="宋体" w:eastAsia="宋体" w:cs="宋体"/>
          <w:sz w:val="23"/>
          <w:szCs w:val="23"/>
        </w:rPr>
      </w:pPr>
      <w:r>
        <w:rPr>
          <w:rFonts w:ascii="宋体" w:hAnsi="宋体" w:eastAsia="宋体" w:cs="宋体"/>
          <w:spacing w:val="5"/>
          <w:sz w:val="23"/>
          <w:szCs w:val="23"/>
        </w:rPr>
        <w:t>本项目（否）接受联合体。</w:t>
      </w:r>
    </w:p>
    <w:p w14:paraId="199E3C8D">
      <w:pPr>
        <w:spacing w:before="110" w:line="227" w:lineRule="auto"/>
        <w:ind w:left="583"/>
        <w:rPr>
          <w:rFonts w:ascii="宋体" w:hAnsi="宋体" w:eastAsia="宋体" w:cs="宋体"/>
          <w:sz w:val="23"/>
          <w:szCs w:val="23"/>
        </w:rPr>
      </w:pPr>
      <w:r>
        <w:rPr>
          <w:rFonts w:ascii="宋体" w:hAnsi="宋体" w:eastAsia="宋体" w:cs="宋体"/>
          <w:b/>
          <w:bCs/>
          <w:spacing w:val="3"/>
          <w:sz w:val="23"/>
          <w:szCs w:val="23"/>
        </w:rPr>
        <w:t>二、申请人的资格要求：</w:t>
      </w:r>
    </w:p>
    <w:p w14:paraId="21360B95">
      <w:pPr>
        <w:spacing w:before="28" w:line="227" w:lineRule="auto"/>
        <w:ind w:left="597"/>
        <w:rPr>
          <w:rFonts w:ascii="宋体" w:hAnsi="宋体" w:eastAsia="宋体" w:cs="宋体"/>
          <w:sz w:val="23"/>
          <w:szCs w:val="23"/>
        </w:rPr>
      </w:pPr>
      <w:r>
        <w:rPr>
          <w:rFonts w:ascii="宋体" w:hAnsi="宋体" w:eastAsia="宋体" w:cs="宋体"/>
          <w:spacing w:val="6"/>
          <w:sz w:val="23"/>
          <w:szCs w:val="23"/>
        </w:rPr>
        <w:t>1.满足《中华人民共和国政府采购法》第二十二条规定；</w:t>
      </w:r>
    </w:p>
    <w:p w14:paraId="40E58ADB">
      <w:pPr>
        <w:spacing w:before="106" w:line="227" w:lineRule="auto"/>
        <w:ind w:left="582"/>
        <w:rPr>
          <w:rFonts w:ascii="宋体" w:hAnsi="宋体" w:eastAsia="宋体" w:cs="宋体"/>
          <w:sz w:val="23"/>
          <w:szCs w:val="23"/>
        </w:rPr>
      </w:pPr>
      <w:r>
        <w:rPr>
          <w:rFonts w:ascii="宋体" w:hAnsi="宋体" w:eastAsia="宋体" w:cs="宋体"/>
          <w:spacing w:val="1"/>
          <w:sz w:val="23"/>
          <w:szCs w:val="23"/>
        </w:rPr>
        <w:t>2.落实政府采购政策需满足的资格要求：供应商为中小企业。</w:t>
      </w:r>
    </w:p>
    <w:p w14:paraId="5FB1E085">
      <w:pPr>
        <w:spacing w:before="185" w:line="227" w:lineRule="auto"/>
        <w:ind w:left="351"/>
        <w:rPr>
          <w:rFonts w:ascii="宋体" w:hAnsi="宋体" w:eastAsia="宋体" w:cs="宋体"/>
          <w:sz w:val="23"/>
          <w:szCs w:val="23"/>
        </w:rPr>
      </w:pPr>
      <w:r>
        <w:rPr>
          <w:rFonts w:ascii="宋体" w:hAnsi="宋体" w:eastAsia="宋体" w:cs="宋体"/>
          <w:spacing w:val="1"/>
          <w:sz w:val="23"/>
          <w:szCs w:val="23"/>
        </w:rPr>
        <w:t>（1）《政府采购促进中小企业发展管理办法》（财库﹝2020 )46 号</w:t>
      </w:r>
      <w:r>
        <w:rPr>
          <w:rFonts w:ascii="宋体" w:hAnsi="宋体" w:eastAsia="宋体" w:cs="宋体"/>
          <w:spacing w:val="-8"/>
          <w:sz w:val="23"/>
          <w:szCs w:val="23"/>
        </w:rPr>
        <w:t>）；</w:t>
      </w:r>
    </w:p>
    <w:p w14:paraId="51626518">
      <w:pPr>
        <w:spacing w:before="186" w:line="302" w:lineRule="auto"/>
        <w:ind w:left="101" w:right="8" w:firstLine="249"/>
        <w:rPr>
          <w:rFonts w:ascii="宋体" w:hAnsi="宋体" w:eastAsia="宋体" w:cs="宋体"/>
          <w:sz w:val="23"/>
          <w:szCs w:val="23"/>
        </w:rPr>
      </w:pPr>
      <w:r>
        <w:rPr>
          <w:rFonts w:ascii="宋体" w:hAnsi="宋体" w:eastAsia="宋体" w:cs="宋体"/>
          <w:spacing w:val="1"/>
          <w:sz w:val="23"/>
          <w:szCs w:val="23"/>
        </w:rPr>
        <w:t>（2）《财政部、</w:t>
      </w:r>
      <w:r>
        <w:rPr>
          <w:rFonts w:ascii="宋体" w:hAnsi="宋体" w:eastAsia="宋体" w:cs="宋体"/>
          <w:sz w:val="23"/>
          <w:szCs w:val="23"/>
        </w:rPr>
        <w:t>SF</w:t>
      </w:r>
      <w:r>
        <w:rPr>
          <w:rFonts w:ascii="宋体" w:hAnsi="宋体" w:eastAsia="宋体" w:cs="宋体"/>
          <w:spacing w:val="-37"/>
          <w:sz w:val="23"/>
          <w:szCs w:val="23"/>
        </w:rPr>
        <w:t xml:space="preserve"> </w:t>
      </w:r>
      <w:r>
        <w:rPr>
          <w:rFonts w:ascii="宋体" w:hAnsi="宋体" w:eastAsia="宋体" w:cs="宋体"/>
          <w:spacing w:val="1"/>
          <w:sz w:val="23"/>
          <w:szCs w:val="23"/>
        </w:rPr>
        <w:t>部关于政府采购支持</w:t>
      </w:r>
      <w:r>
        <w:rPr>
          <w:rFonts w:ascii="宋体" w:hAnsi="宋体" w:eastAsia="宋体" w:cs="宋体"/>
          <w:spacing w:val="-44"/>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pacing w:val="1"/>
          <w:sz w:val="23"/>
          <w:szCs w:val="23"/>
        </w:rPr>
        <w:t>企业发展有关问题的通知》（财库〔2014〕</w:t>
      </w:r>
      <w:r>
        <w:rPr>
          <w:rFonts w:ascii="宋体" w:hAnsi="宋体" w:eastAsia="宋体" w:cs="宋体"/>
          <w:sz w:val="23"/>
          <w:szCs w:val="23"/>
        </w:rPr>
        <w:t xml:space="preserve"> </w:t>
      </w:r>
      <w:r>
        <w:rPr>
          <w:rFonts w:ascii="宋体" w:hAnsi="宋体" w:eastAsia="宋体" w:cs="宋体"/>
          <w:spacing w:val="-7"/>
          <w:sz w:val="23"/>
          <w:szCs w:val="23"/>
        </w:rPr>
        <w:t>68</w:t>
      </w:r>
      <w:r>
        <w:rPr>
          <w:rFonts w:ascii="宋体" w:hAnsi="宋体" w:eastAsia="宋体" w:cs="宋体"/>
          <w:spacing w:val="-37"/>
          <w:sz w:val="23"/>
          <w:szCs w:val="23"/>
        </w:rPr>
        <w:t xml:space="preserve"> </w:t>
      </w:r>
      <w:r>
        <w:rPr>
          <w:rFonts w:ascii="宋体" w:hAnsi="宋体" w:eastAsia="宋体" w:cs="宋体"/>
          <w:spacing w:val="-7"/>
          <w:sz w:val="23"/>
          <w:szCs w:val="23"/>
        </w:rPr>
        <w:t>号</w:t>
      </w:r>
      <w:r>
        <w:rPr>
          <w:rFonts w:ascii="宋体" w:hAnsi="宋体" w:eastAsia="宋体" w:cs="宋体"/>
          <w:spacing w:val="-8"/>
          <w:sz w:val="23"/>
          <w:szCs w:val="23"/>
        </w:rPr>
        <w:t>）；</w:t>
      </w:r>
    </w:p>
    <w:p w14:paraId="0679451D">
      <w:pPr>
        <w:spacing w:before="185" w:line="301" w:lineRule="auto"/>
        <w:ind w:left="100" w:right="103" w:firstLine="250"/>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87"/>
          <w:sz w:val="23"/>
          <w:szCs w:val="23"/>
        </w:rPr>
        <w:t xml:space="preserve"> </w:t>
      </w:r>
      <w:r>
        <w:rPr>
          <w:rFonts w:ascii="宋体" w:hAnsi="宋体" w:eastAsia="宋体" w:cs="宋体"/>
          <w:spacing w:val="10"/>
          <w:sz w:val="23"/>
          <w:szCs w:val="23"/>
        </w:rPr>
        <w:t>《财政部民政部中国残疾人联合会关于促进残疾人就业政府采购政策的通知》</w:t>
      </w:r>
      <w:r>
        <w:rPr>
          <w:rFonts w:ascii="宋体" w:hAnsi="宋体" w:eastAsia="宋体" w:cs="宋体"/>
          <w:sz w:val="23"/>
          <w:szCs w:val="23"/>
        </w:rPr>
        <w:t xml:space="preserve"> </w:t>
      </w:r>
      <w:r>
        <w:rPr>
          <w:rFonts w:ascii="宋体" w:hAnsi="宋体" w:eastAsia="宋体" w:cs="宋体"/>
          <w:spacing w:val="6"/>
          <w:sz w:val="23"/>
          <w:szCs w:val="23"/>
        </w:rPr>
        <w:t>财库〔2017〕141</w:t>
      </w:r>
      <w:r>
        <w:rPr>
          <w:rFonts w:ascii="宋体" w:hAnsi="宋体" w:eastAsia="宋体" w:cs="宋体"/>
          <w:spacing w:val="-38"/>
          <w:sz w:val="23"/>
          <w:szCs w:val="23"/>
        </w:rPr>
        <w:t xml:space="preserve"> </w:t>
      </w:r>
      <w:r>
        <w:rPr>
          <w:rFonts w:ascii="宋体" w:hAnsi="宋体" w:eastAsia="宋体" w:cs="宋体"/>
          <w:spacing w:val="6"/>
          <w:sz w:val="23"/>
          <w:szCs w:val="23"/>
        </w:rPr>
        <w:t>号；注：以上政策不重</w:t>
      </w:r>
      <w:r>
        <w:rPr>
          <w:rFonts w:ascii="宋体" w:hAnsi="宋体" w:eastAsia="宋体" w:cs="宋体"/>
          <w:spacing w:val="5"/>
          <w:sz w:val="23"/>
          <w:szCs w:val="23"/>
        </w:rPr>
        <w:t>复享受。</w:t>
      </w:r>
    </w:p>
    <w:p w14:paraId="6273C4C1">
      <w:pPr>
        <w:spacing w:before="260" w:line="374" w:lineRule="auto"/>
        <w:ind w:left="101" w:right="88" w:firstLine="482"/>
        <w:jc w:val="both"/>
        <w:rPr>
          <w:rFonts w:ascii="宋体" w:hAnsi="宋体" w:eastAsia="宋体" w:cs="宋体"/>
          <w:sz w:val="23"/>
          <w:szCs w:val="23"/>
        </w:rPr>
      </w:pPr>
      <w:r>
        <w:rPr>
          <w:rFonts w:ascii="宋体" w:hAnsi="宋体" w:eastAsia="宋体" w:cs="宋体"/>
          <w:spacing w:val="7"/>
          <w:sz w:val="23"/>
          <w:szCs w:val="23"/>
        </w:rPr>
        <w:t>3.本项目的特定资格要求</w:t>
      </w:r>
      <w:r>
        <w:rPr>
          <w:rFonts w:ascii="宋体" w:hAnsi="宋体" w:eastAsia="宋体" w:cs="宋体"/>
          <w:spacing w:val="-12"/>
          <w:sz w:val="23"/>
          <w:szCs w:val="23"/>
        </w:rPr>
        <w:t>：（</w:t>
      </w:r>
      <w:r>
        <w:rPr>
          <w:rFonts w:ascii="宋体" w:hAnsi="宋体" w:eastAsia="宋体" w:cs="宋体"/>
          <w:spacing w:val="7"/>
          <w:sz w:val="23"/>
          <w:szCs w:val="23"/>
        </w:rPr>
        <w:t>1）提供有效的营业执照；投标企业需具备独立法人</w:t>
      </w:r>
      <w:r>
        <w:rPr>
          <w:rFonts w:ascii="宋体" w:hAnsi="宋体" w:eastAsia="宋体" w:cs="宋体"/>
          <w:sz w:val="23"/>
          <w:szCs w:val="23"/>
        </w:rPr>
        <w:t xml:space="preserve"> </w:t>
      </w:r>
      <w:r>
        <w:rPr>
          <w:rFonts w:ascii="宋体" w:hAnsi="宋体" w:eastAsia="宋体" w:cs="宋体"/>
          <w:spacing w:val="8"/>
          <w:sz w:val="23"/>
          <w:szCs w:val="23"/>
        </w:rPr>
        <w:t>资格，具有公路工程施工总承包三级及以上（含三级）资质，并在有效期内的，</w:t>
      </w:r>
      <w:r>
        <w:rPr>
          <w:rFonts w:hint="eastAsia" w:ascii="宋体" w:hAnsi="宋体" w:eastAsia="宋体" w:cs="宋体"/>
          <w:spacing w:val="8"/>
          <w:sz w:val="23"/>
          <w:szCs w:val="23"/>
          <w:lang w:val="en-US" w:eastAsia="zh-CN"/>
        </w:rPr>
        <w:t>有效的</w:t>
      </w:r>
      <w:r>
        <w:rPr>
          <w:rFonts w:ascii="宋体" w:hAnsi="宋体" w:eastAsia="宋体" w:cs="宋体"/>
          <w:spacing w:val="8"/>
          <w:sz w:val="23"/>
          <w:szCs w:val="23"/>
        </w:rPr>
        <w:t>安全生产许可证，并在人员、设备、资金等方面具备相应的施工能力；拟派的项目经理须具备公路工程二级建造师及以上（含二级）注册执业资格，并具备有效的安全生产考核合格证书；具备公路工程施工总承包一级及以上资质的投标人应进入交通运输部“全国公路建设市场信用信息管理系统</w:t>
      </w:r>
      <w:r>
        <w:rPr>
          <w:rFonts w:ascii="宋体" w:hAnsi="宋体" w:eastAsia="宋体" w:cs="宋体"/>
          <w:spacing w:val="-83"/>
          <w:sz w:val="23"/>
          <w:szCs w:val="23"/>
        </w:rPr>
        <w:t xml:space="preserve"> </w:t>
      </w:r>
      <w:r>
        <w:rPr>
          <w:rFonts w:ascii="宋体" w:hAnsi="宋体" w:eastAsia="宋体" w:cs="宋体"/>
          <w:spacing w:val="8"/>
          <w:sz w:val="23"/>
          <w:szCs w:val="23"/>
        </w:rPr>
        <w:t>”中的公路工程施</w:t>
      </w:r>
      <w:r>
        <w:rPr>
          <w:rFonts w:ascii="宋体" w:hAnsi="宋体" w:eastAsia="宋体" w:cs="宋体"/>
          <w:spacing w:val="7"/>
          <w:sz w:val="23"/>
          <w:szCs w:val="23"/>
        </w:rPr>
        <w:t>工资质企业名录</w:t>
      </w:r>
      <w:r>
        <w:rPr>
          <w:rFonts w:hint="eastAsia" w:ascii="宋体" w:hAnsi="宋体" w:eastAsia="宋体" w:cs="宋体"/>
          <w:spacing w:val="7"/>
          <w:sz w:val="23"/>
          <w:szCs w:val="23"/>
          <w:lang w:eastAsia="zh-CN"/>
        </w:rPr>
        <w:t>，</w:t>
      </w:r>
      <w:r>
        <w:rPr>
          <w:rFonts w:ascii="宋体" w:hAnsi="宋体" w:eastAsia="宋体" w:cs="宋体"/>
          <w:spacing w:val="7"/>
          <w:sz w:val="23"/>
          <w:szCs w:val="23"/>
        </w:rPr>
        <w:t>且投标人名称和资质</w:t>
      </w:r>
      <w:r>
        <w:rPr>
          <w:rFonts w:ascii="宋体" w:hAnsi="宋体" w:eastAsia="宋体" w:cs="宋体"/>
          <w:spacing w:val="8"/>
          <w:sz w:val="23"/>
          <w:szCs w:val="23"/>
        </w:rPr>
        <w:t>与该名录中的相应企业名称和资质完全一致。具备公路工程施工总承包二级及以下资质的投标人须已被列入“新疆维吾尔自治区公路建</w:t>
      </w:r>
      <w:r>
        <w:rPr>
          <w:rFonts w:ascii="宋体" w:hAnsi="宋体" w:eastAsia="宋体" w:cs="宋体"/>
          <w:spacing w:val="7"/>
          <w:sz w:val="23"/>
          <w:szCs w:val="23"/>
        </w:rPr>
        <w:t>设市场信用信息管理系统</w:t>
      </w:r>
      <w:r>
        <w:rPr>
          <w:rFonts w:ascii="宋体" w:hAnsi="宋体" w:eastAsia="宋体" w:cs="宋体"/>
          <w:spacing w:val="-83"/>
          <w:sz w:val="23"/>
          <w:szCs w:val="23"/>
        </w:rPr>
        <w:t xml:space="preserve"> </w:t>
      </w:r>
      <w:r>
        <w:rPr>
          <w:rFonts w:ascii="宋体" w:hAnsi="宋体" w:eastAsia="宋体" w:cs="宋体"/>
          <w:spacing w:val="7"/>
          <w:sz w:val="23"/>
          <w:szCs w:val="23"/>
        </w:rPr>
        <w:t>”，且投标人</w:t>
      </w:r>
      <w:r>
        <w:rPr>
          <w:rFonts w:ascii="宋体" w:hAnsi="宋体" w:eastAsia="宋体" w:cs="宋体"/>
          <w:spacing w:val="8"/>
          <w:sz w:val="23"/>
          <w:szCs w:val="23"/>
        </w:rPr>
        <w:t>名称和资质与系统中相应企业名称和资质完全一致。</w:t>
      </w:r>
    </w:p>
    <w:p w14:paraId="2D396C7A">
      <w:pPr>
        <w:spacing w:before="73" w:line="227" w:lineRule="auto"/>
        <w:ind w:left="492"/>
        <w:rPr>
          <w:rFonts w:ascii="宋体" w:hAnsi="宋体" w:eastAsia="宋体" w:cs="宋体"/>
          <w:sz w:val="23"/>
          <w:szCs w:val="23"/>
        </w:rPr>
      </w:pPr>
      <w:r>
        <w:rPr>
          <w:rFonts w:ascii="宋体" w:hAnsi="宋体" w:eastAsia="宋体" w:cs="宋体"/>
          <w:spacing w:val="7"/>
          <w:sz w:val="23"/>
          <w:szCs w:val="23"/>
        </w:rPr>
        <w:t>（2）具有依法缴纳税收和社会保障资金的良好记录。</w:t>
      </w:r>
    </w:p>
    <w:p w14:paraId="5382FFD4">
      <w:pPr>
        <w:spacing w:before="117" w:line="272" w:lineRule="auto"/>
        <w:ind w:left="12" w:right="22" w:firstLine="479"/>
        <w:rPr>
          <w:rFonts w:ascii="宋体" w:hAnsi="宋体" w:eastAsia="宋体" w:cs="宋体"/>
          <w:sz w:val="23"/>
          <w:szCs w:val="23"/>
        </w:rPr>
      </w:pPr>
      <w:r>
        <w:rPr>
          <w:rFonts w:ascii="宋体" w:hAnsi="宋体" w:eastAsia="宋体" w:cs="宋体"/>
          <w:spacing w:val="19"/>
          <w:sz w:val="23"/>
          <w:szCs w:val="23"/>
        </w:rPr>
        <w:t>（3）</w:t>
      </w:r>
      <w:r>
        <w:rPr>
          <w:rFonts w:ascii="宋体" w:hAnsi="宋体" w:eastAsia="宋体" w:cs="宋体"/>
          <w:spacing w:val="-69"/>
          <w:sz w:val="23"/>
          <w:szCs w:val="23"/>
        </w:rPr>
        <w:t xml:space="preserve"> </w:t>
      </w:r>
      <w:r>
        <w:rPr>
          <w:rFonts w:ascii="宋体" w:hAnsi="宋体" w:eastAsia="宋体" w:cs="宋体"/>
          <w:spacing w:val="19"/>
          <w:sz w:val="23"/>
          <w:szCs w:val="23"/>
        </w:rPr>
        <w:t>投标企业在“信用中国”（</w:t>
      </w:r>
      <w:r>
        <w:fldChar w:fldCharType="begin"/>
      </w:r>
      <w:r>
        <w:instrText xml:space="preserve"> HYPERLINK "https://www.creditchina.gov.cn" </w:instrText>
      </w:r>
      <w:r>
        <w:fldChar w:fldCharType="separate"/>
      </w:r>
      <w:r>
        <w:rPr>
          <w:rFonts w:ascii="宋体" w:hAnsi="宋体" w:eastAsia="宋体" w:cs="宋体"/>
          <w:sz w:val="23"/>
          <w:szCs w:val="23"/>
        </w:rPr>
        <w:t>www</w:t>
      </w:r>
      <w:r>
        <w:rPr>
          <w:rFonts w:ascii="宋体" w:hAnsi="宋体" w:eastAsia="宋体" w:cs="宋体"/>
          <w:spacing w:val="19"/>
          <w:sz w:val="23"/>
          <w:szCs w:val="23"/>
        </w:rPr>
        <w:t>.</w:t>
      </w:r>
      <w:r>
        <w:rPr>
          <w:rFonts w:ascii="宋体" w:hAnsi="宋体" w:eastAsia="宋体" w:cs="宋体"/>
          <w:sz w:val="23"/>
          <w:szCs w:val="23"/>
        </w:rPr>
        <w:t>creditchina</w:t>
      </w:r>
      <w:r>
        <w:rPr>
          <w:rFonts w:ascii="宋体" w:hAnsi="宋体" w:eastAsia="宋体" w:cs="宋体"/>
          <w:spacing w:val="19"/>
          <w:sz w:val="23"/>
          <w:szCs w:val="23"/>
        </w:rPr>
        <w:t>.</w:t>
      </w:r>
      <w:r>
        <w:rPr>
          <w:rFonts w:ascii="宋体" w:hAnsi="宋体" w:eastAsia="宋体" w:cs="宋体"/>
          <w:sz w:val="23"/>
          <w:szCs w:val="23"/>
        </w:rPr>
        <w:t>gov</w:t>
      </w:r>
      <w:r>
        <w:rPr>
          <w:rFonts w:ascii="宋体" w:hAnsi="宋体" w:eastAsia="宋体" w:cs="宋体"/>
          <w:spacing w:val="19"/>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64"/>
          <w:sz w:val="23"/>
          <w:szCs w:val="23"/>
        </w:rPr>
        <w:t xml:space="preserve"> </w:t>
      </w:r>
      <w:r>
        <w:rPr>
          <w:rFonts w:ascii="宋体" w:hAnsi="宋体" w:eastAsia="宋体" w:cs="宋体"/>
          <w:spacing w:val="19"/>
          <w:sz w:val="23"/>
          <w:szCs w:val="23"/>
        </w:rPr>
        <w:t>）和中国政府采购网</w:t>
      </w:r>
      <w:r>
        <w:rPr>
          <w:rFonts w:ascii="宋体" w:hAnsi="宋体" w:eastAsia="宋体" w:cs="宋体"/>
          <w:sz w:val="23"/>
          <w:szCs w:val="23"/>
        </w:rPr>
        <w:t xml:space="preserve"> </w:t>
      </w:r>
      <w:r>
        <w:rPr>
          <w:rFonts w:ascii="宋体" w:hAnsi="宋体" w:eastAsia="宋体" w:cs="宋体"/>
          <w:spacing w:val="9"/>
          <w:sz w:val="23"/>
          <w:szCs w:val="23"/>
        </w:rPr>
        <w:t>（</w:t>
      </w:r>
      <w:r>
        <w:fldChar w:fldCharType="begin"/>
      </w:r>
      <w:r>
        <w:instrText xml:space="preserve"> HYPERLINK "https://www.ccgp.gov.cn" </w:instrText>
      </w:r>
      <w:r>
        <w:fldChar w:fldCharType="separate"/>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9"/>
          <w:sz w:val="23"/>
          <w:szCs w:val="23"/>
        </w:rPr>
        <w:t>）网站上未被列入违法失信行为记录名单。</w:t>
      </w:r>
    </w:p>
    <w:p w14:paraId="6CFF8CEC">
      <w:pPr>
        <w:spacing w:before="122" w:line="227" w:lineRule="auto"/>
        <w:ind w:left="492"/>
        <w:rPr>
          <w:rFonts w:ascii="宋体" w:hAnsi="宋体" w:eastAsia="宋体" w:cs="宋体"/>
          <w:sz w:val="23"/>
          <w:szCs w:val="23"/>
        </w:rPr>
      </w:pPr>
      <w:r>
        <w:rPr>
          <w:rFonts w:ascii="宋体" w:hAnsi="宋体" w:eastAsia="宋体" w:cs="宋体"/>
          <w:spacing w:val="6"/>
          <w:sz w:val="23"/>
          <w:szCs w:val="23"/>
        </w:rPr>
        <w:t>（4）外省企业需进行区外企业进疆信息报送。</w:t>
      </w:r>
    </w:p>
    <w:p w14:paraId="0FDCBB5B">
      <w:pPr>
        <w:spacing w:before="38" w:line="227" w:lineRule="auto"/>
        <w:ind w:left="480"/>
        <w:rPr>
          <w:rFonts w:ascii="宋体" w:hAnsi="宋体" w:eastAsia="宋体" w:cs="宋体"/>
          <w:sz w:val="23"/>
          <w:szCs w:val="23"/>
        </w:rPr>
      </w:pPr>
      <w:r>
        <w:rPr>
          <w:rFonts w:ascii="宋体" w:hAnsi="宋体" w:eastAsia="宋体" w:cs="宋体"/>
          <w:b/>
          <w:bCs/>
          <w:spacing w:val="7"/>
          <w:sz w:val="23"/>
          <w:szCs w:val="23"/>
        </w:rPr>
        <w:t>三、获取采购文件</w:t>
      </w:r>
    </w:p>
    <w:p w14:paraId="205DA734">
      <w:pPr>
        <w:spacing w:before="108" w:line="376" w:lineRule="auto"/>
        <w:ind w:left="3" w:right="15" w:firstLine="488"/>
        <w:rPr>
          <w:rFonts w:ascii="宋体" w:hAnsi="宋体" w:eastAsia="宋体" w:cs="宋体"/>
          <w:sz w:val="23"/>
          <w:szCs w:val="23"/>
        </w:rPr>
      </w:pPr>
      <w:r>
        <w:rPr>
          <w:rFonts w:ascii="宋体" w:hAnsi="宋体" w:eastAsia="宋体" w:cs="宋体"/>
          <w:spacing w:val="1"/>
          <w:sz w:val="23"/>
          <w:szCs w:val="23"/>
        </w:rPr>
        <w:t>时间：202</w:t>
      </w:r>
      <w:r>
        <w:rPr>
          <w:rFonts w:hint="eastAsia" w:ascii="宋体" w:hAnsi="宋体" w:eastAsia="宋体" w:cs="宋体"/>
          <w:spacing w:val="1"/>
          <w:sz w:val="23"/>
          <w:szCs w:val="23"/>
          <w:lang w:val="en-US" w:eastAsia="zh-CN"/>
        </w:rPr>
        <w:t>5</w:t>
      </w:r>
      <w:r>
        <w:rPr>
          <w:rFonts w:ascii="宋体" w:hAnsi="宋体" w:eastAsia="宋体" w:cs="宋体"/>
          <w:spacing w:val="1"/>
          <w:sz w:val="23"/>
          <w:szCs w:val="23"/>
        </w:rPr>
        <w:t>年</w:t>
      </w:r>
      <w:r>
        <w:rPr>
          <w:rFonts w:ascii="宋体" w:hAnsi="宋体" w:eastAsia="宋体" w:cs="宋体"/>
          <w:spacing w:val="-39"/>
          <w:sz w:val="23"/>
          <w:szCs w:val="23"/>
        </w:rPr>
        <w:t xml:space="preserve"> </w:t>
      </w:r>
      <w:r>
        <w:rPr>
          <w:rFonts w:ascii="宋体" w:hAnsi="宋体" w:eastAsia="宋体" w:cs="宋体"/>
          <w:spacing w:val="1"/>
          <w:sz w:val="23"/>
          <w:szCs w:val="23"/>
        </w:rPr>
        <w:t>0</w:t>
      </w:r>
      <w:r>
        <w:rPr>
          <w:rFonts w:hint="eastAsia" w:ascii="宋体" w:hAnsi="宋体" w:eastAsia="宋体" w:cs="宋体"/>
          <w:spacing w:val="1"/>
          <w:sz w:val="23"/>
          <w:szCs w:val="23"/>
          <w:lang w:val="en-US" w:eastAsia="zh-CN"/>
        </w:rPr>
        <w:t>4</w:t>
      </w:r>
      <w:r>
        <w:rPr>
          <w:rFonts w:ascii="宋体" w:hAnsi="宋体" w:eastAsia="宋体" w:cs="宋体"/>
          <w:spacing w:val="-40"/>
          <w:sz w:val="23"/>
          <w:szCs w:val="23"/>
        </w:rPr>
        <w:t xml:space="preserve"> </w:t>
      </w:r>
      <w:r>
        <w:rPr>
          <w:rFonts w:ascii="宋体" w:hAnsi="宋体" w:eastAsia="宋体" w:cs="宋体"/>
          <w:spacing w:val="1"/>
          <w:sz w:val="23"/>
          <w:szCs w:val="23"/>
        </w:rPr>
        <w:t>月</w:t>
      </w:r>
      <w:r>
        <w:rPr>
          <w:rFonts w:hint="eastAsia" w:ascii="宋体" w:hAnsi="宋体" w:eastAsia="宋体" w:cs="宋体"/>
          <w:spacing w:val="1"/>
          <w:sz w:val="23"/>
          <w:szCs w:val="23"/>
          <w:lang w:val="en-US" w:eastAsia="zh-CN"/>
        </w:rPr>
        <w:t>15</w:t>
      </w:r>
      <w:r>
        <w:rPr>
          <w:rFonts w:ascii="宋体" w:hAnsi="宋体" w:eastAsia="宋体" w:cs="宋体"/>
          <w:spacing w:val="1"/>
          <w:sz w:val="23"/>
          <w:szCs w:val="23"/>
        </w:rPr>
        <w:t>日至</w:t>
      </w:r>
      <w:r>
        <w:rPr>
          <w:rFonts w:ascii="宋体" w:hAnsi="宋体" w:eastAsia="宋体" w:cs="宋体"/>
          <w:spacing w:val="-40"/>
          <w:sz w:val="23"/>
          <w:szCs w:val="23"/>
        </w:rPr>
        <w:t xml:space="preserve"> </w:t>
      </w:r>
      <w:r>
        <w:rPr>
          <w:rFonts w:ascii="宋体" w:hAnsi="宋体" w:eastAsia="宋体" w:cs="宋体"/>
          <w:spacing w:val="1"/>
          <w:sz w:val="23"/>
          <w:szCs w:val="23"/>
        </w:rPr>
        <w:t>202</w:t>
      </w:r>
      <w:r>
        <w:rPr>
          <w:rFonts w:hint="eastAsia" w:ascii="宋体" w:hAnsi="宋体" w:eastAsia="宋体" w:cs="宋体"/>
          <w:spacing w:val="1"/>
          <w:sz w:val="23"/>
          <w:szCs w:val="23"/>
          <w:lang w:val="en-US" w:eastAsia="zh-CN"/>
        </w:rPr>
        <w:t>5</w:t>
      </w:r>
      <w:r>
        <w:rPr>
          <w:rFonts w:ascii="宋体" w:hAnsi="宋体" w:eastAsia="宋体" w:cs="宋体"/>
          <w:spacing w:val="-40"/>
          <w:sz w:val="23"/>
          <w:szCs w:val="23"/>
        </w:rPr>
        <w:t xml:space="preserve"> </w:t>
      </w:r>
      <w:r>
        <w:rPr>
          <w:rFonts w:ascii="宋体" w:hAnsi="宋体" w:eastAsia="宋体" w:cs="宋体"/>
          <w:spacing w:val="1"/>
          <w:sz w:val="23"/>
          <w:szCs w:val="23"/>
        </w:rPr>
        <w:t>年</w:t>
      </w:r>
      <w:r>
        <w:rPr>
          <w:rFonts w:ascii="宋体" w:hAnsi="宋体" w:eastAsia="宋体" w:cs="宋体"/>
          <w:spacing w:val="-39"/>
          <w:sz w:val="23"/>
          <w:szCs w:val="23"/>
        </w:rPr>
        <w:t xml:space="preserve"> </w:t>
      </w:r>
      <w:r>
        <w:rPr>
          <w:rFonts w:ascii="宋体" w:hAnsi="宋体" w:eastAsia="宋体" w:cs="宋体"/>
          <w:spacing w:val="1"/>
          <w:sz w:val="23"/>
          <w:szCs w:val="23"/>
        </w:rPr>
        <w:t>0</w:t>
      </w:r>
      <w:r>
        <w:rPr>
          <w:rFonts w:hint="eastAsia" w:ascii="宋体" w:hAnsi="宋体" w:eastAsia="宋体" w:cs="宋体"/>
          <w:spacing w:val="1"/>
          <w:sz w:val="23"/>
          <w:szCs w:val="23"/>
          <w:lang w:val="en-US" w:eastAsia="zh-CN"/>
        </w:rPr>
        <w:t>4</w:t>
      </w:r>
      <w:r>
        <w:rPr>
          <w:rFonts w:ascii="宋体" w:hAnsi="宋体" w:eastAsia="宋体" w:cs="宋体"/>
          <w:spacing w:val="-35"/>
          <w:sz w:val="23"/>
          <w:szCs w:val="23"/>
        </w:rPr>
        <w:t xml:space="preserve"> </w:t>
      </w:r>
      <w:r>
        <w:rPr>
          <w:rFonts w:ascii="宋体" w:hAnsi="宋体" w:eastAsia="宋体" w:cs="宋体"/>
          <w:spacing w:val="1"/>
          <w:sz w:val="23"/>
          <w:szCs w:val="23"/>
        </w:rPr>
        <w:t>月</w:t>
      </w:r>
      <w:r>
        <w:rPr>
          <w:rFonts w:ascii="宋体" w:hAnsi="宋体" w:eastAsia="宋体" w:cs="宋体"/>
          <w:spacing w:val="-41"/>
          <w:sz w:val="23"/>
          <w:szCs w:val="23"/>
        </w:rPr>
        <w:t xml:space="preserve"> </w:t>
      </w:r>
      <w:r>
        <w:rPr>
          <w:rFonts w:hint="eastAsia" w:ascii="宋体" w:hAnsi="宋体" w:eastAsia="宋体" w:cs="宋体"/>
          <w:spacing w:val="1"/>
          <w:sz w:val="23"/>
          <w:szCs w:val="23"/>
          <w:lang w:val="en-US" w:eastAsia="zh-CN"/>
        </w:rPr>
        <w:t>17</w:t>
      </w:r>
      <w:r>
        <w:rPr>
          <w:rFonts w:ascii="宋体" w:hAnsi="宋体" w:eastAsia="宋体" w:cs="宋体"/>
          <w:spacing w:val="1"/>
          <w:sz w:val="23"/>
          <w:szCs w:val="23"/>
        </w:rPr>
        <w:t xml:space="preserve"> 日，每天上午</w:t>
      </w:r>
      <w:r>
        <w:rPr>
          <w:rFonts w:ascii="宋体" w:hAnsi="宋体" w:eastAsia="宋体" w:cs="宋体"/>
          <w:spacing w:val="-39"/>
          <w:sz w:val="23"/>
          <w:szCs w:val="23"/>
        </w:rPr>
        <w:t xml:space="preserve"> </w:t>
      </w:r>
      <w:r>
        <w:rPr>
          <w:rFonts w:ascii="宋体" w:hAnsi="宋体" w:eastAsia="宋体" w:cs="宋体"/>
          <w:spacing w:val="1"/>
          <w:sz w:val="23"/>
          <w:szCs w:val="23"/>
        </w:rPr>
        <w:t>00:00</w:t>
      </w:r>
      <w:r>
        <w:rPr>
          <w:rFonts w:ascii="宋体" w:hAnsi="宋体" w:eastAsia="宋体" w:cs="宋体"/>
          <w:spacing w:val="-39"/>
          <w:sz w:val="23"/>
          <w:szCs w:val="23"/>
        </w:rPr>
        <w:t xml:space="preserve"> </w:t>
      </w:r>
      <w:r>
        <w:rPr>
          <w:rFonts w:ascii="宋体" w:hAnsi="宋体" w:eastAsia="宋体" w:cs="宋体"/>
          <w:sz w:val="23"/>
          <w:szCs w:val="23"/>
        </w:rPr>
        <w:t>至</w:t>
      </w:r>
      <w:r>
        <w:rPr>
          <w:rFonts w:ascii="宋体" w:hAnsi="宋体" w:eastAsia="宋体" w:cs="宋体"/>
          <w:spacing w:val="-26"/>
          <w:sz w:val="23"/>
          <w:szCs w:val="23"/>
        </w:rPr>
        <w:t xml:space="preserve"> </w:t>
      </w:r>
      <w:r>
        <w:rPr>
          <w:rFonts w:ascii="宋体" w:hAnsi="宋体" w:eastAsia="宋体" w:cs="宋体"/>
          <w:sz w:val="23"/>
          <w:szCs w:val="23"/>
        </w:rPr>
        <w:t>12:00</w:t>
      </w:r>
      <w:r>
        <w:rPr>
          <w:rFonts w:hint="eastAsia" w:ascii="宋体" w:hAnsi="宋体" w:eastAsia="宋体" w:cs="宋体"/>
          <w:sz w:val="23"/>
          <w:szCs w:val="23"/>
          <w:lang w:eastAsia="zh-CN"/>
        </w:rPr>
        <w:t>，</w:t>
      </w:r>
      <w:r>
        <w:rPr>
          <w:rFonts w:ascii="宋体" w:hAnsi="宋体" w:eastAsia="宋体" w:cs="宋体"/>
          <w:sz w:val="23"/>
          <w:szCs w:val="23"/>
        </w:rPr>
        <w:t>下午</w:t>
      </w:r>
      <w:r>
        <w:rPr>
          <w:rFonts w:ascii="宋体" w:hAnsi="宋体" w:eastAsia="宋体" w:cs="宋体"/>
          <w:spacing w:val="-19"/>
          <w:sz w:val="23"/>
          <w:szCs w:val="23"/>
        </w:rPr>
        <w:t xml:space="preserve"> </w:t>
      </w:r>
      <w:r>
        <w:rPr>
          <w:rFonts w:ascii="宋体" w:hAnsi="宋体" w:eastAsia="宋体" w:cs="宋体"/>
          <w:sz w:val="23"/>
          <w:szCs w:val="23"/>
        </w:rPr>
        <w:t>12:00</w:t>
      </w:r>
      <w:r>
        <w:rPr>
          <w:rFonts w:ascii="宋体" w:hAnsi="宋体" w:eastAsia="宋体" w:cs="宋体"/>
          <w:spacing w:val="-42"/>
          <w:sz w:val="23"/>
          <w:szCs w:val="23"/>
        </w:rPr>
        <w:t xml:space="preserve"> </w:t>
      </w:r>
      <w:r>
        <w:rPr>
          <w:rFonts w:ascii="宋体" w:hAnsi="宋体" w:eastAsia="宋体" w:cs="宋体"/>
          <w:sz w:val="23"/>
          <w:szCs w:val="23"/>
        </w:rPr>
        <w:t>至</w:t>
      </w:r>
      <w:r>
        <w:rPr>
          <w:rFonts w:ascii="宋体" w:hAnsi="宋体" w:eastAsia="宋体" w:cs="宋体"/>
          <w:spacing w:val="-42"/>
          <w:sz w:val="23"/>
          <w:szCs w:val="23"/>
        </w:rPr>
        <w:t xml:space="preserve"> </w:t>
      </w:r>
      <w:r>
        <w:rPr>
          <w:rFonts w:ascii="宋体" w:hAnsi="宋体" w:eastAsia="宋体" w:cs="宋体"/>
          <w:sz w:val="23"/>
          <w:szCs w:val="23"/>
        </w:rPr>
        <w:t>23:59 （北京时间，法定节假日除外）</w:t>
      </w:r>
    </w:p>
    <w:p w14:paraId="2F17D608">
      <w:pPr>
        <w:spacing w:before="1" w:line="221" w:lineRule="auto"/>
        <w:ind w:left="480"/>
        <w:rPr>
          <w:rFonts w:ascii="宋体" w:hAnsi="宋体" w:eastAsia="宋体" w:cs="宋体"/>
          <w:sz w:val="23"/>
          <w:szCs w:val="23"/>
        </w:rPr>
      </w:pPr>
      <w:r>
        <w:rPr>
          <w:rFonts w:ascii="宋体" w:hAnsi="宋体" w:eastAsia="宋体" w:cs="宋体"/>
          <w:spacing w:val="11"/>
          <w:sz w:val="23"/>
          <w:szCs w:val="23"/>
        </w:rPr>
        <w:t>地点：政采云平台</w:t>
      </w:r>
      <w:r>
        <w:rPr>
          <w:rFonts w:ascii="宋体" w:hAnsi="宋体" w:eastAsia="宋体" w:cs="宋体"/>
          <w:spacing w:val="-36"/>
          <w:sz w:val="23"/>
          <w:szCs w:val="23"/>
        </w:rPr>
        <w:t xml:space="preserve"> </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w:t>
      </w:r>
      <w:r>
        <w:rPr>
          <w:rFonts w:ascii="宋体" w:hAnsi="宋体" w:eastAsia="宋体" w:cs="宋体"/>
          <w:spacing w:val="11"/>
          <w:sz w:val="23"/>
          <w:szCs w:val="23"/>
        </w:rPr>
        <w:fldChar w:fldCharType="end"/>
      </w:r>
      <w:r>
        <w:rPr>
          <w:rFonts w:ascii="宋体" w:hAnsi="宋体" w:eastAsia="宋体" w:cs="宋体"/>
          <w:spacing w:val="11"/>
          <w:sz w:val="23"/>
          <w:szCs w:val="23"/>
        </w:rPr>
        <w:t>在线申请获取</w:t>
      </w:r>
    </w:p>
    <w:p w14:paraId="65454B58">
      <w:pPr>
        <w:spacing w:before="191" w:line="376" w:lineRule="auto"/>
        <w:ind w:firstLine="481"/>
        <w:rPr>
          <w:rFonts w:ascii="宋体" w:hAnsi="宋体" w:eastAsia="宋体" w:cs="宋体"/>
          <w:sz w:val="23"/>
          <w:szCs w:val="23"/>
        </w:rPr>
      </w:pPr>
      <w:r>
        <w:rPr>
          <w:rFonts w:ascii="宋体" w:hAnsi="宋体" w:eastAsia="宋体" w:cs="宋体"/>
          <w:spacing w:val="10"/>
          <w:sz w:val="23"/>
          <w:szCs w:val="23"/>
        </w:rPr>
        <w:t>方式：供应商登录政采云平台</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10"/>
          <w:sz w:val="23"/>
          <w:szCs w:val="23"/>
        </w:rPr>
        <w:t>://</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zcygov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w:t>
      </w:r>
      <w:r>
        <w:rPr>
          <w:rFonts w:ascii="宋体" w:hAnsi="宋体" w:eastAsia="宋体" w:cs="宋体"/>
          <w:spacing w:val="10"/>
          <w:sz w:val="23"/>
          <w:szCs w:val="23"/>
        </w:rPr>
        <w:fldChar w:fldCharType="end"/>
      </w:r>
      <w:r>
        <w:rPr>
          <w:rFonts w:ascii="宋体" w:hAnsi="宋体" w:eastAsia="宋体" w:cs="宋体"/>
          <w:spacing w:val="9"/>
          <w:sz w:val="23"/>
          <w:szCs w:val="23"/>
        </w:rPr>
        <w:t>在线申请获取采购文件（进</w:t>
      </w:r>
      <w:r>
        <w:rPr>
          <w:rFonts w:ascii="宋体" w:hAnsi="宋体" w:eastAsia="宋体" w:cs="宋体"/>
          <w:sz w:val="23"/>
          <w:szCs w:val="23"/>
        </w:rPr>
        <w:t xml:space="preserve"> </w:t>
      </w:r>
      <w:r>
        <w:rPr>
          <w:rFonts w:ascii="宋体" w:hAnsi="宋体" w:eastAsia="宋体" w:cs="宋体"/>
          <w:spacing w:val="8"/>
          <w:sz w:val="23"/>
          <w:szCs w:val="23"/>
        </w:rPr>
        <w:t>入“项目采购</w:t>
      </w:r>
      <w:r>
        <w:rPr>
          <w:rFonts w:ascii="宋体" w:hAnsi="宋体" w:eastAsia="宋体" w:cs="宋体"/>
          <w:spacing w:val="-78"/>
          <w:sz w:val="23"/>
          <w:szCs w:val="23"/>
        </w:rPr>
        <w:t xml:space="preserve"> </w:t>
      </w:r>
      <w:r>
        <w:rPr>
          <w:rFonts w:ascii="宋体" w:hAnsi="宋体" w:eastAsia="宋体" w:cs="宋体"/>
          <w:spacing w:val="8"/>
          <w:sz w:val="23"/>
          <w:szCs w:val="23"/>
        </w:rPr>
        <w:t>”应用，在获取采购文件菜单中选择项目，申请获取采购文件）</w:t>
      </w:r>
    </w:p>
    <w:p w14:paraId="42C087D6">
      <w:pPr>
        <w:spacing w:before="1" w:line="225" w:lineRule="auto"/>
        <w:ind w:left="480"/>
        <w:rPr>
          <w:rFonts w:ascii="宋体" w:hAnsi="宋体" w:eastAsia="宋体" w:cs="宋体"/>
          <w:sz w:val="23"/>
          <w:szCs w:val="23"/>
        </w:rPr>
      </w:pPr>
      <w:r>
        <w:rPr>
          <w:rFonts w:ascii="宋体" w:hAnsi="宋体" w:eastAsia="宋体" w:cs="宋体"/>
          <w:sz w:val="23"/>
          <w:szCs w:val="23"/>
        </w:rPr>
        <w:t>售价（元）：</w:t>
      </w:r>
      <w:r>
        <w:rPr>
          <w:rFonts w:ascii="宋体" w:hAnsi="宋体" w:eastAsia="宋体" w:cs="宋体"/>
          <w:spacing w:val="-56"/>
          <w:sz w:val="23"/>
          <w:szCs w:val="23"/>
        </w:rPr>
        <w:t xml:space="preserve"> </w:t>
      </w:r>
      <w:r>
        <w:rPr>
          <w:rFonts w:ascii="宋体" w:hAnsi="宋体" w:eastAsia="宋体" w:cs="宋体"/>
          <w:sz w:val="23"/>
          <w:szCs w:val="23"/>
        </w:rPr>
        <w:t>/</w:t>
      </w:r>
    </w:p>
    <w:p w14:paraId="00B88D59">
      <w:pPr>
        <w:spacing w:before="108" w:line="227" w:lineRule="auto"/>
        <w:ind w:left="503"/>
        <w:rPr>
          <w:rFonts w:ascii="宋体" w:hAnsi="宋体" w:eastAsia="宋体" w:cs="宋体"/>
          <w:sz w:val="23"/>
          <w:szCs w:val="23"/>
        </w:rPr>
      </w:pPr>
      <w:r>
        <w:rPr>
          <w:rFonts w:ascii="宋体" w:hAnsi="宋体" w:eastAsia="宋体" w:cs="宋体"/>
          <w:b/>
          <w:bCs/>
          <w:spacing w:val="6"/>
          <w:sz w:val="23"/>
          <w:szCs w:val="23"/>
        </w:rPr>
        <w:t>四、提交投标文件截止时间、开标时间和地点</w:t>
      </w:r>
    </w:p>
    <w:p w14:paraId="5DD06D60">
      <w:pPr>
        <w:spacing w:before="108" w:line="227" w:lineRule="auto"/>
        <w:ind w:left="481"/>
        <w:rPr>
          <w:rFonts w:ascii="宋体" w:hAnsi="宋体" w:eastAsia="宋体" w:cs="宋体"/>
          <w:sz w:val="23"/>
          <w:szCs w:val="23"/>
        </w:rPr>
      </w:pPr>
      <w:r>
        <w:rPr>
          <w:rFonts w:ascii="宋体" w:hAnsi="宋体" w:eastAsia="宋体" w:cs="宋体"/>
          <w:spacing w:val="-1"/>
          <w:sz w:val="23"/>
          <w:szCs w:val="23"/>
        </w:rPr>
        <w:t>提交投标文件截止时间：202</w:t>
      </w:r>
      <w:r>
        <w:rPr>
          <w:rFonts w:hint="eastAsia" w:ascii="宋体" w:hAnsi="宋体" w:eastAsia="宋体" w:cs="宋体"/>
          <w:spacing w:val="-1"/>
          <w:sz w:val="23"/>
          <w:szCs w:val="23"/>
          <w:lang w:val="en-US" w:eastAsia="zh-CN"/>
        </w:rPr>
        <w:t>5</w:t>
      </w:r>
      <w:r>
        <w:rPr>
          <w:rFonts w:ascii="宋体" w:hAnsi="宋体" w:eastAsia="宋体" w:cs="宋体"/>
          <w:spacing w:val="-1"/>
          <w:sz w:val="23"/>
          <w:szCs w:val="23"/>
        </w:rPr>
        <w:t>年0</w:t>
      </w:r>
      <w:r>
        <w:rPr>
          <w:rFonts w:hint="eastAsia" w:ascii="宋体" w:hAnsi="宋体" w:eastAsia="宋体" w:cs="宋体"/>
          <w:spacing w:val="-1"/>
          <w:sz w:val="23"/>
          <w:szCs w:val="23"/>
          <w:lang w:val="en-US" w:eastAsia="zh-CN"/>
        </w:rPr>
        <w:t>4</w:t>
      </w:r>
      <w:r>
        <w:rPr>
          <w:rFonts w:ascii="宋体" w:hAnsi="宋体" w:eastAsia="宋体" w:cs="宋体"/>
          <w:spacing w:val="-1"/>
          <w:sz w:val="23"/>
          <w:szCs w:val="23"/>
        </w:rPr>
        <w:t>月</w:t>
      </w:r>
      <w:r>
        <w:rPr>
          <w:rFonts w:hint="eastAsia" w:ascii="宋体" w:hAnsi="宋体" w:eastAsia="宋体" w:cs="宋体"/>
          <w:spacing w:val="-28"/>
          <w:sz w:val="23"/>
          <w:szCs w:val="23"/>
          <w:lang w:val="en-US" w:eastAsia="zh-CN"/>
        </w:rPr>
        <w:t>18</w:t>
      </w:r>
      <w:r>
        <w:rPr>
          <w:rFonts w:ascii="宋体" w:hAnsi="宋体" w:eastAsia="宋体" w:cs="宋体"/>
          <w:spacing w:val="-1"/>
          <w:sz w:val="23"/>
          <w:szCs w:val="23"/>
        </w:rPr>
        <w:t>日</w:t>
      </w:r>
      <w:r>
        <w:rPr>
          <w:rFonts w:ascii="宋体" w:hAnsi="宋体" w:eastAsia="宋体" w:cs="宋体"/>
          <w:spacing w:val="32"/>
          <w:sz w:val="23"/>
          <w:szCs w:val="23"/>
        </w:rPr>
        <w:t xml:space="preserve"> </w:t>
      </w:r>
      <w:r>
        <w:rPr>
          <w:rFonts w:ascii="宋体" w:hAnsi="宋体" w:eastAsia="宋体" w:cs="宋体"/>
          <w:spacing w:val="-1"/>
          <w:sz w:val="23"/>
          <w:szCs w:val="23"/>
        </w:rPr>
        <w:t>10:30（北京时间）</w:t>
      </w:r>
    </w:p>
    <w:p w14:paraId="5301D868">
      <w:pPr>
        <w:spacing w:before="184" w:line="227" w:lineRule="auto"/>
        <w:ind w:left="483"/>
        <w:rPr>
          <w:rFonts w:ascii="宋体" w:hAnsi="宋体" w:eastAsia="宋体" w:cs="宋体"/>
          <w:sz w:val="23"/>
          <w:szCs w:val="23"/>
        </w:rPr>
      </w:pPr>
      <w:r>
        <w:rPr>
          <w:rFonts w:ascii="宋体" w:hAnsi="宋体" w:eastAsia="宋体" w:cs="宋体"/>
          <w:spacing w:val="8"/>
          <w:sz w:val="23"/>
          <w:szCs w:val="23"/>
        </w:rPr>
        <w:t>投标地点：政采云线上平台</w:t>
      </w:r>
    </w:p>
    <w:p w14:paraId="66BCB92C">
      <w:pPr>
        <w:spacing w:before="186" w:line="227" w:lineRule="auto"/>
        <w:ind w:left="481"/>
        <w:rPr>
          <w:rFonts w:ascii="宋体" w:hAnsi="宋体" w:eastAsia="宋体" w:cs="宋体"/>
          <w:sz w:val="23"/>
          <w:szCs w:val="23"/>
        </w:rPr>
      </w:pPr>
      <w:r>
        <w:rPr>
          <w:rFonts w:ascii="宋体" w:hAnsi="宋体" w:eastAsia="宋体" w:cs="宋体"/>
          <w:spacing w:val="-1"/>
          <w:sz w:val="23"/>
          <w:szCs w:val="23"/>
        </w:rPr>
        <w:t>开标时间：</w:t>
      </w:r>
      <w:r>
        <w:rPr>
          <w:rFonts w:ascii="宋体" w:hAnsi="宋体" w:eastAsia="宋体" w:cs="宋体"/>
          <w:spacing w:val="-61"/>
          <w:sz w:val="23"/>
          <w:szCs w:val="23"/>
        </w:rPr>
        <w:t xml:space="preserve"> </w:t>
      </w:r>
      <w:r>
        <w:rPr>
          <w:rFonts w:ascii="宋体" w:hAnsi="宋体" w:eastAsia="宋体" w:cs="宋体"/>
          <w:spacing w:val="-1"/>
          <w:sz w:val="23"/>
          <w:szCs w:val="23"/>
        </w:rPr>
        <w:t>202</w:t>
      </w:r>
      <w:r>
        <w:rPr>
          <w:rFonts w:hint="eastAsia" w:ascii="宋体" w:hAnsi="宋体" w:eastAsia="宋体" w:cs="宋体"/>
          <w:spacing w:val="-1"/>
          <w:sz w:val="23"/>
          <w:szCs w:val="23"/>
          <w:lang w:val="en-US" w:eastAsia="zh-CN"/>
        </w:rPr>
        <w:t>5</w:t>
      </w:r>
      <w:r>
        <w:rPr>
          <w:rFonts w:ascii="宋体" w:hAnsi="宋体" w:eastAsia="宋体" w:cs="宋体"/>
          <w:spacing w:val="-44"/>
          <w:sz w:val="23"/>
          <w:szCs w:val="23"/>
        </w:rPr>
        <w:t xml:space="preserve"> </w:t>
      </w:r>
      <w:r>
        <w:rPr>
          <w:rFonts w:ascii="宋体" w:hAnsi="宋体" w:eastAsia="宋体" w:cs="宋体"/>
          <w:spacing w:val="-1"/>
          <w:sz w:val="23"/>
          <w:szCs w:val="23"/>
        </w:rPr>
        <w:t>年</w:t>
      </w:r>
      <w:r>
        <w:rPr>
          <w:rFonts w:ascii="宋体" w:hAnsi="宋体" w:eastAsia="宋体" w:cs="宋体"/>
          <w:spacing w:val="-44"/>
          <w:sz w:val="23"/>
          <w:szCs w:val="23"/>
        </w:rPr>
        <w:t xml:space="preserve"> </w:t>
      </w:r>
      <w:r>
        <w:rPr>
          <w:rFonts w:ascii="宋体" w:hAnsi="宋体" w:eastAsia="宋体" w:cs="宋体"/>
          <w:spacing w:val="-1"/>
          <w:sz w:val="23"/>
          <w:szCs w:val="23"/>
        </w:rPr>
        <w:t>0</w:t>
      </w:r>
      <w:r>
        <w:rPr>
          <w:rFonts w:hint="eastAsia" w:ascii="宋体" w:hAnsi="宋体" w:eastAsia="宋体" w:cs="宋体"/>
          <w:spacing w:val="-1"/>
          <w:sz w:val="23"/>
          <w:szCs w:val="23"/>
          <w:lang w:val="en-US" w:eastAsia="zh-CN"/>
        </w:rPr>
        <w:t>4</w:t>
      </w:r>
      <w:r>
        <w:rPr>
          <w:rFonts w:ascii="宋体" w:hAnsi="宋体" w:eastAsia="宋体" w:cs="宋体"/>
          <w:spacing w:val="-40"/>
          <w:sz w:val="23"/>
          <w:szCs w:val="23"/>
        </w:rPr>
        <w:t xml:space="preserve"> </w:t>
      </w:r>
      <w:r>
        <w:rPr>
          <w:rFonts w:ascii="宋体" w:hAnsi="宋体" w:eastAsia="宋体" w:cs="宋体"/>
          <w:spacing w:val="-1"/>
          <w:sz w:val="23"/>
          <w:szCs w:val="23"/>
        </w:rPr>
        <w:t>月</w:t>
      </w:r>
      <w:r>
        <w:rPr>
          <w:rFonts w:hint="eastAsia" w:ascii="宋体" w:hAnsi="宋体" w:eastAsia="宋体" w:cs="宋体"/>
          <w:spacing w:val="-28"/>
          <w:sz w:val="23"/>
          <w:szCs w:val="23"/>
          <w:lang w:val="en-US" w:eastAsia="zh-CN"/>
        </w:rPr>
        <w:t>18</w:t>
      </w:r>
      <w:r>
        <w:rPr>
          <w:rFonts w:ascii="宋体" w:hAnsi="宋体" w:eastAsia="宋体" w:cs="宋体"/>
          <w:spacing w:val="-1"/>
          <w:sz w:val="23"/>
          <w:szCs w:val="23"/>
        </w:rPr>
        <w:t>日10:30（北京时间）</w:t>
      </w:r>
    </w:p>
    <w:p w14:paraId="6080B409">
      <w:pPr>
        <w:spacing w:before="185" w:line="227" w:lineRule="auto"/>
        <w:ind w:left="481"/>
        <w:rPr>
          <w:rFonts w:ascii="宋体" w:hAnsi="宋体" w:eastAsia="宋体" w:cs="宋体"/>
          <w:sz w:val="23"/>
          <w:szCs w:val="23"/>
        </w:rPr>
      </w:pPr>
      <w:r>
        <w:rPr>
          <w:rFonts w:ascii="宋体" w:hAnsi="宋体" w:eastAsia="宋体" w:cs="宋体"/>
          <w:spacing w:val="9"/>
          <w:sz w:val="23"/>
          <w:szCs w:val="23"/>
        </w:rPr>
        <w:t>开标地点：政采云线上平台</w:t>
      </w:r>
    </w:p>
    <w:p w14:paraId="6DB4FF49">
      <w:pPr>
        <w:spacing w:before="106" w:line="226" w:lineRule="auto"/>
        <w:ind w:left="484"/>
        <w:rPr>
          <w:rFonts w:ascii="宋体" w:hAnsi="宋体" w:eastAsia="宋体" w:cs="宋体"/>
          <w:sz w:val="23"/>
          <w:szCs w:val="23"/>
        </w:rPr>
      </w:pPr>
      <w:r>
        <w:rPr>
          <w:rFonts w:ascii="宋体" w:hAnsi="宋体" w:eastAsia="宋体" w:cs="宋体"/>
          <w:b/>
          <w:bCs/>
          <w:spacing w:val="6"/>
          <w:sz w:val="23"/>
          <w:szCs w:val="23"/>
        </w:rPr>
        <w:t>五、公告期限</w:t>
      </w:r>
    </w:p>
    <w:p w14:paraId="2F18D0D5">
      <w:pPr>
        <w:spacing w:before="110" w:line="226" w:lineRule="auto"/>
        <w:ind w:left="760"/>
        <w:rPr>
          <w:rFonts w:ascii="宋体" w:hAnsi="宋体" w:eastAsia="宋体" w:cs="宋体"/>
          <w:sz w:val="23"/>
          <w:szCs w:val="23"/>
        </w:rPr>
      </w:pPr>
      <w:r>
        <w:rPr>
          <w:rFonts w:ascii="宋体" w:hAnsi="宋体" w:eastAsia="宋体" w:cs="宋体"/>
          <w:spacing w:val="2"/>
          <w:sz w:val="23"/>
          <w:szCs w:val="23"/>
        </w:rPr>
        <w:t>自本公告发布之日起</w:t>
      </w:r>
      <w:r>
        <w:rPr>
          <w:rFonts w:ascii="宋体" w:hAnsi="宋体" w:eastAsia="宋体" w:cs="宋体"/>
          <w:spacing w:val="-39"/>
          <w:sz w:val="23"/>
          <w:szCs w:val="23"/>
        </w:rPr>
        <w:t xml:space="preserve"> </w:t>
      </w:r>
      <w:r>
        <w:rPr>
          <w:rFonts w:ascii="宋体" w:hAnsi="宋体" w:eastAsia="宋体" w:cs="宋体"/>
          <w:spacing w:val="2"/>
          <w:sz w:val="23"/>
          <w:szCs w:val="23"/>
        </w:rPr>
        <w:t>3</w:t>
      </w:r>
      <w:r>
        <w:rPr>
          <w:rFonts w:ascii="宋体" w:hAnsi="宋体" w:eastAsia="宋体" w:cs="宋体"/>
          <w:spacing w:val="-46"/>
          <w:sz w:val="23"/>
          <w:szCs w:val="23"/>
        </w:rPr>
        <w:t xml:space="preserve"> </w:t>
      </w:r>
      <w:r>
        <w:rPr>
          <w:rFonts w:ascii="宋体" w:hAnsi="宋体" w:eastAsia="宋体" w:cs="宋体"/>
          <w:spacing w:val="2"/>
          <w:sz w:val="23"/>
          <w:szCs w:val="23"/>
        </w:rPr>
        <w:t>个工作日。</w:t>
      </w:r>
    </w:p>
    <w:p w14:paraId="51D7301C">
      <w:pPr>
        <w:spacing w:before="107" w:line="228" w:lineRule="auto"/>
        <w:ind w:left="482"/>
        <w:rPr>
          <w:rFonts w:ascii="宋体" w:hAnsi="宋体" w:eastAsia="宋体" w:cs="宋体"/>
          <w:sz w:val="23"/>
          <w:szCs w:val="23"/>
        </w:rPr>
      </w:pPr>
      <w:r>
        <w:rPr>
          <w:rFonts w:ascii="宋体" w:hAnsi="宋体" w:eastAsia="宋体" w:cs="宋体"/>
          <w:b/>
          <w:bCs/>
          <w:spacing w:val="7"/>
          <w:sz w:val="23"/>
          <w:szCs w:val="23"/>
        </w:rPr>
        <w:t>六、其他补充事宜</w:t>
      </w:r>
    </w:p>
    <w:p w14:paraId="00EEADF5">
      <w:pPr>
        <w:spacing w:before="108" w:line="301" w:lineRule="auto"/>
        <w:ind w:firstLine="618"/>
        <w:rPr>
          <w:rFonts w:ascii="宋体" w:hAnsi="宋体" w:eastAsia="宋体" w:cs="宋体"/>
          <w:sz w:val="23"/>
          <w:szCs w:val="23"/>
        </w:rPr>
      </w:pPr>
      <w:r>
        <w:rPr>
          <w:rFonts w:ascii="宋体" w:hAnsi="宋体" w:eastAsia="宋体" w:cs="宋体"/>
          <w:spacing w:val="8"/>
          <w:sz w:val="23"/>
          <w:szCs w:val="23"/>
        </w:rPr>
        <w:t>1、本项目实行电子招投标，供应商须登录政采云平台</w:t>
      </w:r>
      <w:r>
        <w:rPr>
          <w:rFonts w:ascii="宋体" w:hAnsi="宋体" w:eastAsia="宋体" w:cs="宋体"/>
          <w:spacing w:val="7"/>
          <w:sz w:val="23"/>
          <w:szCs w:val="23"/>
        </w:rPr>
        <w:t>申请获取采购文件，并通过</w:t>
      </w:r>
      <w:r>
        <w:rPr>
          <w:rFonts w:ascii="宋体" w:hAnsi="宋体" w:eastAsia="宋体" w:cs="宋体"/>
          <w:sz w:val="23"/>
          <w:szCs w:val="23"/>
        </w:rPr>
        <w:t xml:space="preserve"> </w:t>
      </w:r>
      <w:r>
        <w:rPr>
          <w:rFonts w:ascii="宋体" w:hAnsi="宋体" w:eastAsia="宋体" w:cs="宋体"/>
          <w:spacing w:val="8"/>
          <w:sz w:val="23"/>
          <w:szCs w:val="23"/>
        </w:rPr>
        <w:t>政采云电子投标客户端制作响应文件，同时自行承担与投标有关的一切费用。</w:t>
      </w:r>
    </w:p>
    <w:p w14:paraId="012238EC">
      <w:pPr>
        <w:spacing w:before="185" w:line="326" w:lineRule="auto"/>
        <w:ind w:left="3" w:firstLine="479"/>
        <w:rPr>
          <w:rFonts w:ascii="宋体" w:hAnsi="宋体" w:eastAsia="宋体" w:cs="宋体"/>
          <w:sz w:val="23"/>
          <w:szCs w:val="23"/>
        </w:rPr>
      </w:pPr>
      <w:r>
        <w:rPr>
          <w:rFonts w:ascii="宋体" w:hAnsi="宋体" w:eastAsia="宋体" w:cs="宋体"/>
          <w:spacing w:val="11"/>
          <w:sz w:val="23"/>
          <w:szCs w:val="23"/>
        </w:rPr>
        <w:t>2、各供应商应在开标前确保成为新疆维吾尔自治区政府采购网正式注册入库供应</w:t>
      </w:r>
      <w:r>
        <w:rPr>
          <w:rFonts w:ascii="宋体" w:hAnsi="宋体" w:eastAsia="宋体" w:cs="宋体"/>
          <w:spacing w:val="15"/>
          <w:sz w:val="23"/>
          <w:szCs w:val="23"/>
        </w:rPr>
        <w:t xml:space="preserve"> </w:t>
      </w:r>
      <w:r>
        <w:rPr>
          <w:rFonts w:ascii="宋体" w:hAnsi="宋体" w:eastAsia="宋体" w:cs="宋体"/>
          <w:spacing w:val="7"/>
          <w:sz w:val="23"/>
          <w:szCs w:val="23"/>
        </w:rPr>
        <w:t>商，并完成</w:t>
      </w:r>
      <w:r>
        <w:rPr>
          <w:rFonts w:ascii="宋体" w:hAnsi="宋体" w:eastAsia="宋体" w:cs="宋体"/>
          <w:spacing w:val="-29"/>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7"/>
          <w:sz w:val="23"/>
          <w:szCs w:val="23"/>
        </w:rPr>
        <w:t>数字证书申领。因未注册入库、未办理</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7"/>
          <w:sz w:val="23"/>
          <w:szCs w:val="23"/>
        </w:rPr>
        <w:t>数字证书等原因造成无法投标</w:t>
      </w:r>
      <w:r>
        <w:rPr>
          <w:rFonts w:ascii="宋体" w:hAnsi="宋体" w:eastAsia="宋体" w:cs="宋体"/>
          <w:sz w:val="23"/>
          <w:szCs w:val="23"/>
        </w:rPr>
        <w:t xml:space="preserve"> </w:t>
      </w:r>
      <w:r>
        <w:rPr>
          <w:rFonts w:ascii="宋体" w:hAnsi="宋体" w:eastAsia="宋体" w:cs="宋体"/>
          <w:spacing w:val="6"/>
          <w:sz w:val="23"/>
          <w:szCs w:val="23"/>
        </w:rPr>
        <w:t>或投标失败等后果由供应商自行承担。</w:t>
      </w:r>
    </w:p>
    <w:p w14:paraId="0CAB295C">
      <w:pPr>
        <w:spacing w:before="186" w:line="299" w:lineRule="auto"/>
        <w:ind w:left="19" w:right="2" w:firstLine="466"/>
        <w:rPr>
          <w:rFonts w:ascii="宋体" w:hAnsi="宋体" w:eastAsia="宋体" w:cs="宋体"/>
          <w:sz w:val="23"/>
          <w:szCs w:val="23"/>
        </w:rPr>
      </w:pPr>
      <w:r>
        <w:rPr>
          <w:rFonts w:ascii="宋体" w:hAnsi="宋体" w:eastAsia="宋体" w:cs="宋体"/>
          <w:spacing w:val="11"/>
          <w:sz w:val="23"/>
          <w:szCs w:val="23"/>
        </w:rPr>
        <w:t>3、有意向参与新疆区域电子开评标的供应商，可访问新疆数字证书认证中心官方</w:t>
      </w:r>
      <w:r>
        <w:rPr>
          <w:rFonts w:ascii="宋体" w:hAnsi="宋体" w:eastAsia="宋体" w:cs="宋体"/>
          <w:spacing w:val="10"/>
          <w:sz w:val="23"/>
          <w:szCs w:val="23"/>
        </w:rPr>
        <w:t xml:space="preserve"> </w:t>
      </w:r>
      <w:r>
        <w:rPr>
          <w:rFonts w:ascii="宋体" w:hAnsi="宋体" w:eastAsia="宋体" w:cs="宋体"/>
          <w:spacing w:val="9"/>
          <w:sz w:val="23"/>
          <w:szCs w:val="23"/>
        </w:rPr>
        <w:t>网站（</w:t>
      </w:r>
      <w:r>
        <w:fldChar w:fldCharType="begin"/>
      </w:r>
      <w:r>
        <w:instrText xml:space="preserve"> HYPERLINK "https://www.xjca.com.cn/" </w:instrText>
      </w:r>
      <w:r>
        <w:fldChar w:fldCharType="separate"/>
      </w:r>
      <w:r>
        <w:rPr>
          <w:rFonts w:ascii="宋体" w:hAnsi="宋体" w:eastAsia="宋体" w:cs="宋体"/>
          <w:sz w:val="23"/>
          <w:szCs w:val="23"/>
        </w:rPr>
        <w:t>https</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xjca</w:t>
      </w:r>
      <w:r>
        <w:rPr>
          <w:rFonts w:ascii="宋体" w:hAnsi="宋体" w:eastAsia="宋体" w:cs="宋体"/>
          <w:spacing w:val="9"/>
          <w:sz w:val="23"/>
          <w:szCs w:val="23"/>
        </w:rPr>
        <w:t>.</w:t>
      </w:r>
      <w:r>
        <w:rPr>
          <w:rFonts w:ascii="宋体" w:hAnsi="宋体" w:eastAsia="宋体" w:cs="宋体"/>
          <w:sz w:val="23"/>
          <w:szCs w:val="23"/>
        </w:rPr>
        <w:t>com</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w:t>
      </w:r>
      <w:r>
        <w:rPr>
          <w:rFonts w:ascii="宋体" w:hAnsi="宋体" w:eastAsia="宋体" w:cs="宋体"/>
          <w:spacing w:val="9"/>
          <w:sz w:val="23"/>
          <w:szCs w:val="23"/>
        </w:rPr>
        <w:fldChar w:fldCharType="end"/>
      </w:r>
      <w:r>
        <w:rPr>
          <w:rFonts w:ascii="宋体" w:hAnsi="宋体" w:eastAsia="宋体" w:cs="宋体"/>
          <w:spacing w:val="9"/>
          <w:sz w:val="23"/>
          <w:szCs w:val="23"/>
        </w:rPr>
        <w:t>）或下载“新疆政务通”</w:t>
      </w:r>
      <w:r>
        <w:rPr>
          <w:rFonts w:ascii="宋体" w:hAnsi="宋体" w:eastAsia="宋体" w:cs="宋体"/>
          <w:sz w:val="23"/>
          <w:szCs w:val="23"/>
        </w:rPr>
        <w:t>APP</w:t>
      </w:r>
      <w:r>
        <w:rPr>
          <w:rFonts w:ascii="宋体" w:hAnsi="宋体" w:eastAsia="宋体" w:cs="宋体"/>
          <w:spacing w:val="9"/>
          <w:sz w:val="23"/>
          <w:szCs w:val="23"/>
        </w:rPr>
        <w:t xml:space="preserve"> 自行进行申领。如需咨</w:t>
      </w:r>
    </w:p>
    <w:p w14:paraId="70969116">
      <w:pPr>
        <w:spacing w:line="299" w:lineRule="auto"/>
        <w:rPr>
          <w:rFonts w:ascii="宋体" w:hAnsi="宋体" w:eastAsia="宋体" w:cs="宋体"/>
          <w:sz w:val="23"/>
          <w:szCs w:val="23"/>
        </w:rPr>
        <w:sectPr>
          <w:footerReference r:id="rId6" w:type="default"/>
          <w:pgSz w:w="11906" w:h="16838"/>
          <w:pgMar w:top="1404" w:right="1417" w:bottom="1157" w:left="1426" w:header="0" w:footer="997" w:gutter="0"/>
          <w:pgNumType w:start="1"/>
          <w:cols w:space="720" w:num="1"/>
        </w:sectPr>
      </w:pPr>
    </w:p>
    <w:p w14:paraId="7940FF6C">
      <w:pPr>
        <w:spacing w:before="100" w:line="227" w:lineRule="auto"/>
        <w:ind w:left="2"/>
        <w:rPr>
          <w:rFonts w:ascii="宋体" w:hAnsi="宋体" w:eastAsia="宋体" w:cs="宋体"/>
          <w:sz w:val="23"/>
          <w:szCs w:val="23"/>
        </w:rPr>
      </w:pPr>
      <w:r>
        <w:rPr>
          <w:rFonts w:ascii="宋体" w:hAnsi="宋体" w:eastAsia="宋体" w:cs="宋体"/>
          <w:spacing w:val="5"/>
          <w:sz w:val="23"/>
          <w:szCs w:val="23"/>
        </w:rPr>
        <w:t>询，请联系新疆</w:t>
      </w:r>
      <w:r>
        <w:rPr>
          <w:rFonts w:ascii="宋体" w:hAnsi="宋体" w:eastAsia="宋体" w:cs="宋体"/>
          <w:spacing w:val="-31"/>
          <w:sz w:val="23"/>
          <w:szCs w:val="23"/>
        </w:rPr>
        <w:t xml:space="preserve"> </w:t>
      </w:r>
      <w:r>
        <w:rPr>
          <w:rFonts w:ascii="宋体" w:hAnsi="宋体" w:eastAsia="宋体" w:cs="宋体"/>
          <w:sz w:val="23"/>
          <w:szCs w:val="23"/>
        </w:rPr>
        <w:t>CA</w:t>
      </w:r>
      <w:r>
        <w:rPr>
          <w:rFonts w:ascii="宋体" w:hAnsi="宋体" w:eastAsia="宋体" w:cs="宋体"/>
          <w:spacing w:val="-44"/>
          <w:sz w:val="23"/>
          <w:szCs w:val="23"/>
        </w:rPr>
        <w:t xml:space="preserve"> </w:t>
      </w:r>
      <w:r>
        <w:rPr>
          <w:rFonts w:ascii="宋体" w:hAnsi="宋体" w:eastAsia="宋体" w:cs="宋体"/>
          <w:spacing w:val="5"/>
          <w:sz w:val="23"/>
          <w:szCs w:val="23"/>
        </w:rPr>
        <w:t>服务热线</w:t>
      </w:r>
      <w:r>
        <w:rPr>
          <w:rFonts w:ascii="宋体" w:hAnsi="宋体" w:eastAsia="宋体" w:cs="宋体"/>
          <w:spacing w:val="-43"/>
          <w:sz w:val="23"/>
          <w:szCs w:val="23"/>
        </w:rPr>
        <w:t xml:space="preserve"> </w:t>
      </w:r>
      <w:r>
        <w:rPr>
          <w:rFonts w:ascii="宋体" w:hAnsi="宋体" w:eastAsia="宋体" w:cs="宋体"/>
          <w:spacing w:val="5"/>
          <w:sz w:val="23"/>
          <w:szCs w:val="23"/>
        </w:rPr>
        <w:t>0991-2819290。</w:t>
      </w:r>
    </w:p>
    <w:p w14:paraId="1F11D987">
      <w:pPr>
        <w:spacing w:before="186" w:line="338" w:lineRule="auto"/>
        <w:ind w:left="3" w:right="237" w:firstLine="478"/>
        <w:rPr>
          <w:rFonts w:ascii="宋体" w:hAnsi="宋体" w:eastAsia="宋体" w:cs="宋体"/>
          <w:sz w:val="23"/>
          <w:szCs w:val="23"/>
        </w:rPr>
      </w:pPr>
      <w:r>
        <w:rPr>
          <w:rFonts w:ascii="宋体" w:hAnsi="宋体" w:eastAsia="宋体" w:cs="宋体"/>
          <w:spacing w:val="15"/>
          <w:sz w:val="23"/>
          <w:szCs w:val="23"/>
        </w:rPr>
        <w:t>4、供应商可前往新疆政府采购网（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5"/>
          <w:sz w:val="23"/>
          <w:szCs w:val="23"/>
        </w:rPr>
        <w:t>://</w:t>
      </w:r>
      <w:r>
        <w:rPr>
          <w:rFonts w:ascii="宋体" w:hAnsi="宋体" w:eastAsia="宋体" w:cs="宋体"/>
          <w:sz w:val="23"/>
          <w:szCs w:val="23"/>
        </w:rPr>
        <w:t>www</w:t>
      </w:r>
      <w:r>
        <w:rPr>
          <w:rFonts w:ascii="宋体" w:hAnsi="宋体" w:eastAsia="宋体" w:cs="宋体"/>
          <w:spacing w:val="15"/>
          <w:sz w:val="23"/>
          <w:szCs w:val="23"/>
        </w:rPr>
        <w:t>.</w:t>
      </w:r>
      <w:r>
        <w:rPr>
          <w:rFonts w:ascii="宋体" w:hAnsi="宋体" w:eastAsia="宋体" w:cs="宋体"/>
          <w:sz w:val="23"/>
          <w:szCs w:val="23"/>
        </w:rPr>
        <w:t>ccgp</w:t>
      </w:r>
      <w:r>
        <w:rPr>
          <w:rFonts w:ascii="宋体" w:hAnsi="宋体" w:eastAsia="宋体" w:cs="宋体"/>
          <w:spacing w:val="14"/>
          <w:sz w:val="23"/>
          <w:szCs w:val="23"/>
        </w:rPr>
        <w:t>-</w:t>
      </w:r>
      <w:r>
        <w:rPr>
          <w:rFonts w:ascii="宋体" w:hAnsi="宋体" w:eastAsia="宋体" w:cs="宋体"/>
          <w:sz w:val="23"/>
          <w:szCs w:val="23"/>
        </w:rPr>
        <w:t>xinjiang</w:t>
      </w:r>
      <w:r>
        <w:rPr>
          <w:rFonts w:ascii="宋体" w:hAnsi="宋体" w:eastAsia="宋体" w:cs="宋体"/>
          <w:spacing w:val="14"/>
          <w:sz w:val="23"/>
          <w:szCs w:val="23"/>
        </w:rPr>
        <w:t>.</w:t>
      </w:r>
      <w:r>
        <w:rPr>
          <w:rFonts w:ascii="宋体" w:hAnsi="宋体" w:eastAsia="宋体" w:cs="宋体"/>
          <w:sz w:val="23"/>
          <w:szCs w:val="23"/>
        </w:rPr>
        <w:t>gov</w:t>
      </w:r>
      <w:r>
        <w:rPr>
          <w:rFonts w:ascii="宋体" w:hAnsi="宋体" w:eastAsia="宋体" w:cs="宋体"/>
          <w:spacing w:val="14"/>
          <w:sz w:val="23"/>
          <w:szCs w:val="23"/>
        </w:rPr>
        <w:t>.</w:t>
      </w:r>
      <w:r>
        <w:rPr>
          <w:rFonts w:ascii="宋体" w:hAnsi="宋体" w:eastAsia="宋体" w:cs="宋体"/>
          <w:sz w:val="23"/>
          <w:szCs w:val="23"/>
        </w:rPr>
        <w:t>cn</w:t>
      </w:r>
      <w:r>
        <w:rPr>
          <w:rFonts w:ascii="宋体" w:hAnsi="宋体" w:eastAsia="宋体" w:cs="宋体"/>
          <w:spacing w:val="14"/>
          <w:sz w:val="23"/>
          <w:szCs w:val="23"/>
        </w:rPr>
        <w:t>/</w:t>
      </w:r>
      <w:r>
        <w:rPr>
          <w:rFonts w:ascii="宋体" w:hAnsi="宋体" w:eastAsia="宋体" w:cs="宋体"/>
          <w:spacing w:val="14"/>
          <w:sz w:val="23"/>
          <w:szCs w:val="23"/>
        </w:rPr>
        <w:fldChar w:fldCharType="end"/>
      </w:r>
      <w:r>
        <w:rPr>
          <w:rFonts w:ascii="宋体" w:hAnsi="宋体" w:eastAsia="宋体" w:cs="宋体"/>
          <w:spacing w:val="14"/>
          <w:sz w:val="23"/>
          <w:szCs w:val="23"/>
        </w:rPr>
        <w:t>）下载专</w:t>
      </w:r>
      <w:r>
        <w:rPr>
          <w:rFonts w:ascii="宋体" w:hAnsi="宋体" w:eastAsia="宋体" w:cs="宋体"/>
          <w:sz w:val="23"/>
          <w:szCs w:val="23"/>
        </w:rPr>
        <w:t xml:space="preserve"> </w:t>
      </w:r>
      <w:r>
        <w:rPr>
          <w:rFonts w:ascii="宋体" w:hAnsi="宋体" w:eastAsia="宋体" w:cs="宋体"/>
          <w:spacing w:val="11"/>
          <w:sz w:val="23"/>
          <w:szCs w:val="23"/>
        </w:rPr>
        <w:t>区，下载政采云电子投标客户端，安装完成后，可通过账号密码或</w:t>
      </w:r>
      <w:r>
        <w:rPr>
          <w:rFonts w:ascii="宋体" w:hAnsi="宋体" w:eastAsia="宋体" w:cs="宋体"/>
          <w:spacing w:val="-42"/>
          <w:sz w:val="23"/>
          <w:szCs w:val="23"/>
        </w:rPr>
        <w:t xml:space="preserve"> </w:t>
      </w:r>
      <w:r>
        <w:rPr>
          <w:rFonts w:ascii="宋体" w:hAnsi="宋体" w:eastAsia="宋体" w:cs="宋体"/>
          <w:sz w:val="23"/>
          <w:szCs w:val="23"/>
        </w:rPr>
        <w:t>CA</w:t>
      </w:r>
      <w:r>
        <w:rPr>
          <w:rFonts w:ascii="宋体" w:hAnsi="宋体" w:eastAsia="宋体" w:cs="宋体"/>
          <w:spacing w:val="-36"/>
          <w:sz w:val="23"/>
          <w:szCs w:val="23"/>
        </w:rPr>
        <w:t xml:space="preserve"> </w:t>
      </w:r>
      <w:r>
        <w:rPr>
          <w:rFonts w:ascii="宋体" w:hAnsi="宋体" w:eastAsia="宋体" w:cs="宋体"/>
          <w:spacing w:val="11"/>
          <w:sz w:val="23"/>
          <w:szCs w:val="23"/>
        </w:rPr>
        <w:t>登录客户端进行</w:t>
      </w:r>
      <w:r>
        <w:rPr>
          <w:rFonts w:ascii="宋体" w:hAnsi="宋体" w:eastAsia="宋体" w:cs="宋体"/>
          <w:sz w:val="23"/>
          <w:szCs w:val="23"/>
        </w:rPr>
        <w:t xml:space="preserve"> </w:t>
      </w:r>
      <w:r>
        <w:rPr>
          <w:rFonts w:ascii="宋体" w:hAnsi="宋体" w:eastAsia="宋体" w:cs="宋体"/>
          <w:spacing w:val="11"/>
          <w:sz w:val="23"/>
          <w:szCs w:val="23"/>
        </w:rPr>
        <w:t>响应文件制作。在使用政采云电子投标客户端时，建议使用</w:t>
      </w:r>
      <w:r>
        <w:rPr>
          <w:rFonts w:ascii="宋体" w:hAnsi="宋体" w:eastAsia="宋体" w:cs="宋体"/>
          <w:spacing w:val="-37"/>
          <w:sz w:val="23"/>
          <w:szCs w:val="23"/>
        </w:rPr>
        <w:t xml:space="preserve"> </w:t>
      </w:r>
      <w:r>
        <w:rPr>
          <w:rFonts w:ascii="宋体" w:hAnsi="宋体" w:eastAsia="宋体" w:cs="宋体"/>
          <w:sz w:val="23"/>
          <w:szCs w:val="23"/>
        </w:rPr>
        <w:t>WIN</w:t>
      </w:r>
      <w:r>
        <w:rPr>
          <w:rFonts w:ascii="宋体" w:hAnsi="宋体" w:eastAsia="宋体" w:cs="宋体"/>
          <w:spacing w:val="11"/>
          <w:sz w:val="23"/>
          <w:szCs w:val="23"/>
        </w:rPr>
        <w:t>7</w:t>
      </w:r>
      <w:r>
        <w:rPr>
          <w:rFonts w:ascii="宋体" w:hAnsi="宋体" w:eastAsia="宋体" w:cs="宋体"/>
          <w:spacing w:val="-41"/>
          <w:sz w:val="23"/>
          <w:szCs w:val="23"/>
        </w:rPr>
        <w:t xml:space="preserve"> </w:t>
      </w:r>
      <w:r>
        <w:rPr>
          <w:rFonts w:ascii="宋体" w:hAnsi="宋体" w:eastAsia="宋体" w:cs="宋体"/>
          <w:spacing w:val="11"/>
          <w:sz w:val="23"/>
          <w:szCs w:val="23"/>
        </w:rPr>
        <w:t>及以上操作系统。如</w:t>
      </w:r>
      <w:r>
        <w:rPr>
          <w:rFonts w:ascii="宋体" w:hAnsi="宋体" w:eastAsia="宋体" w:cs="宋体"/>
          <w:spacing w:val="6"/>
          <w:sz w:val="23"/>
          <w:szCs w:val="23"/>
        </w:rPr>
        <w:t>有问题可拨打政采云客户服务热线</w:t>
      </w:r>
      <w:r>
        <w:rPr>
          <w:rFonts w:ascii="宋体" w:hAnsi="宋体" w:eastAsia="宋体" w:cs="宋体"/>
          <w:spacing w:val="-47"/>
          <w:sz w:val="23"/>
          <w:szCs w:val="23"/>
        </w:rPr>
        <w:t xml:space="preserve"> </w:t>
      </w:r>
      <w:r>
        <w:rPr>
          <w:rFonts w:ascii="宋体" w:hAnsi="宋体" w:eastAsia="宋体" w:cs="宋体"/>
          <w:spacing w:val="6"/>
          <w:sz w:val="23"/>
          <w:szCs w:val="23"/>
        </w:rPr>
        <w:t>400-881-7190</w:t>
      </w:r>
      <w:r>
        <w:rPr>
          <w:rFonts w:ascii="宋体" w:hAnsi="宋体" w:eastAsia="宋体" w:cs="宋体"/>
          <w:spacing w:val="-45"/>
          <w:sz w:val="23"/>
          <w:szCs w:val="23"/>
        </w:rPr>
        <w:t xml:space="preserve"> </w:t>
      </w:r>
      <w:r>
        <w:rPr>
          <w:rFonts w:ascii="宋体" w:hAnsi="宋体" w:eastAsia="宋体" w:cs="宋体"/>
          <w:spacing w:val="6"/>
          <w:sz w:val="23"/>
          <w:szCs w:val="23"/>
        </w:rPr>
        <w:t>进行咨</w:t>
      </w:r>
      <w:r>
        <w:rPr>
          <w:rFonts w:ascii="宋体" w:hAnsi="宋体" w:eastAsia="宋体" w:cs="宋体"/>
          <w:spacing w:val="5"/>
          <w:sz w:val="23"/>
          <w:szCs w:val="23"/>
        </w:rPr>
        <w:t>询。</w:t>
      </w:r>
    </w:p>
    <w:p w14:paraId="372D39B8">
      <w:pPr>
        <w:spacing w:before="188" w:line="354" w:lineRule="auto"/>
        <w:ind w:right="232" w:firstLine="487"/>
        <w:rPr>
          <w:rFonts w:ascii="宋体" w:hAnsi="宋体" w:eastAsia="宋体" w:cs="宋体"/>
          <w:sz w:val="23"/>
          <w:szCs w:val="23"/>
        </w:rPr>
      </w:pPr>
      <w:r>
        <w:rPr>
          <w:rFonts w:ascii="宋体" w:hAnsi="宋体" w:eastAsia="宋体" w:cs="宋体"/>
          <w:spacing w:val="8"/>
          <w:sz w:val="23"/>
          <w:szCs w:val="23"/>
        </w:rPr>
        <w:t>5、本项目采用不见面开标，供应商须在投标截止时间前通</w:t>
      </w:r>
      <w:r>
        <w:rPr>
          <w:rFonts w:ascii="宋体" w:hAnsi="宋体" w:eastAsia="宋体" w:cs="宋体"/>
          <w:spacing w:val="7"/>
          <w:sz w:val="23"/>
          <w:szCs w:val="23"/>
        </w:rPr>
        <w:t>过</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4"/>
          <w:sz w:val="23"/>
          <w:szCs w:val="23"/>
        </w:rPr>
        <w:t xml:space="preserve"> </w:t>
      </w:r>
      <w:r>
        <w:rPr>
          <w:rFonts w:ascii="宋体" w:hAnsi="宋体" w:eastAsia="宋体" w:cs="宋体"/>
          <w:spacing w:val="7"/>
          <w:sz w:val="23"/>
          <w:szCs w:val="23"/>
        </w:rPr>
        <w:t>在政采云平台上传</w:t>
      </w:r>
      <w:r>
        <w:rPr>
          <w:rFonts w:ascii="宋体" w:hAnsi="宋体" w:eastAsia="宋体" w:cs="宋体"/>
          <w:sz w:val="23"/>
          <w:szCs w:val="23"/>
        </w:rPr>
        <w:t xml:space="preserve"> </w:t>
      </w:r>
      <w:r>
        <w:rPr>
          <w:rFonts w:ascii="宋体" w:hAnsi="宋体" w:eastAsia="宋体" w:cs="宋体"/>
          <w:spacing w:val="22"/>
          <w:sz w:val="23"/>
          <w:szCs w:val="23"/>
        </w:rPr>
        <w:t>加密的电子响应文件。备注：供应商对不见面开评标系统</w:t>
      </w:r>
      <w:r>
        <w:rPr>
          <w:rFonts w:ascii="宋体" w:hAnsi="宋体" w:eastAsia="宋体" w:cs="宋体"/>
          <w:spacing w:val="21"/>
          <w:sz w:val="23"/>
          <w:szCs w:val="23"/>
        </w:rPr>
        <w:t>的技术操作咨询，可通过</w:t>
      </w:r>
      <w:r>
        <w:rPr>
          <w:rFonts w:ascii="宋体" w:hAnsi="宋体" w:eastAsia="宋体" w:cs="宋体"/>
          <w:sz w:val="23"/>
          <w:szCs w:val="23"/>
        </w:rPr>
        <w:t xml:space="preserve"> </w:t>
      </w:r>
      <w:r>
        <w:fldChar w:fldCharType="begin"/>
      </w:r>
      <w:r>
        <w:instrText xml:space="preserve"> HYPERLINK "https://edu.zcygov.cn/luban/xinjiang-e-biding" </w:instrText>
      </w:r>
      <w:r>
        <w:fldChar w:fldCharType="separate"/>
      </w:r>
      <w:r>
        <w:rPr>
          <w:rFonts w:ascii="宋体" w:hAnsi="宋体" w:eastAsia="宋体" w:cs="宋体"/>
          <w:sz w:val="23"/>
          <w:szCs w:val="23"/>
        </w:rPr>
        <w:t>https</w:t>
      </w:r>
      <w:r>
        <w:rPr>
          <w:rFonts w:ascii="宋体" w:hAnsi="宋体" w:eastAsia="宋体" w:cs="宋体"/>
          <w:spacing w:val="12"/>
          <w:sz w:val="23"/>
          <w:szCs w:val="23"/>
        </w:rPr>
        <w:t>://</w:t>
      </w:r>
      <w:r>
        <w:rPr>
          <w:rFonts w:ascii="宋体" w:hAnsi="宋体" w:eastAsia="宋体" w:cs="宋体"/>
          <w:sz w:val="23"/>
          <w:szCs w:val="23"/>
        </w:rPr>
        <w:t>edu</w:t>
      </w:r>
      <w:r>
        <w:rPr>
          <w:rFonts w:ascii="宋体" w:hAnsi="宋体" w:eastAsia="宋体" w:cs="宋体"/>
          <w:spacing w:val="12"/>
          <w:sz w:val="23"/>
          <w:szCs w:val="23"/>
        </w:rPr>
        <w:t>.</w:t>
      </w:r>
      <w:r>
        <w:rPr>
          <w:rFonts w:ascii="宋体" w:hAnsi="宋体" w:eastAsia="宋体" w:cs="宋体"/>
          <w:sz w:val="23"/>
          <w:szCs w:val="23"/>
        </w:rPr>
        <w:t>zcygov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w:t>
      </w:r>
      <w:r>
        <w:rPr>
          <w:rFonts w:ascii="宋体" w:hAnsi="宋体" w:eastAsia="宋体" w:cs="宋体"/>
          <w:sz w:val="23"/>
          <w:szCs w:val="23"/>
        </w:rPr>
        <w:t>luban</w:t>
      </w:r>
      <w:r>
        <w:rPr>
          <w:rFonts w:ascii="宋体" w:hAnsi="宋体" w:eastAsia="宋体" w:cs="宋体"/>
          <w:spacing w:val="12"/>
          <w:sz w:val="23"/>
          <w:szCs w:val="23"/>
        </w:rPr>
        <w:t>/</w:t>
      </w:r>
      <w:r>
        <w:rPr>
          <w:rFonts w:ascii="宋体" w:hAnsi="宋体" w:eastAsia="宋体" w:cs="宋体"/>
          <w:sz w:val="23"/>
          <w:szCs w:val="23"/>
        </w:rPr>
        <w:t>xinjiang</w:t>
      </w:r>
      <w:r>
        <w:rPr>
          <w:rFonts w:ascii="宋体" w:hAnsi="宋体" w:eastAsia="宋体" w:cs="宋体"/>
          <w:spacing w:val="12"/>
          <w:sz w:val="23"/>
          <w:szCs w:val="23"/>
        </w:rPr>
        <w:t>-e-</w:t>
      </w:r>
      <w:r>
        <w:rPr>
          <w:rFonts w:ascii="宋体" w:hAnsi="宋体" w:eastAsia="宋体" w:cs="宋体"/>
          <w:sz w:val="23"/>
          <w:szCs w:val="23"/>
        </w:rPr>
        <w:t>biding</w:t>
      </w:r>
      <w:r>
        <w:rPr>
          <w:rFonts w:ascii="宋体" w:hAnsi="宋体" w:eastAsia="宋体" w:cs="宋体"/>
          <w:sz w:val="23"/>
          <w:szCs w:val="23"/>
        </w:rPr>
        <w:fldChar w:fldCharType="end"/>
      </w:r>
      <w:r>
        <w:rPr>
          <w:rFonts w:ascii="宋体" w:hAnsi="宋体" w:eastAsia="宋体" w:cs="宋体"/>
          <w:spacing w:val="12"/>
          <w:sz w:val="23"/>
          <w:szCs w:val="23"/>
        </w:rPr>
        <w:t xml:space="preserve"> 自助查询，也可在政采云帮助中心</w:t>
      </w:r>
      <w:r>
        <w:rPr>
          <w:rFonts w:ascii="宋体" w:hAnsi="宋体" w:eastAsia="宋体" w:cs="宋体"/>
          <w:spacing w:val="9"/>
          <w:sz w:val="23"/>
          <w:szCs w:val="23"/>
        </w:rPr>
        <w:t xml:space="preserve"> </w:t>
      </w:r>
      <w:r>
        <w:rPr>
          <w:rFonts w:ascii="宋体" w:hAnsi="宋体" w:eastAsia="宋体" w:cs="宋体"/>
          <w:spacing w:val="-4"/>
          <w:sz w:val="23"/>
          <w:szCs w:val="23"/>
        </w:rPr>
        <w:t>常 见</w:t>
      </w:r>
      <w:r>
        <w:rPr>
          <w:rFonts w:ascii="宋体" w:hAnsi="宋体" w:eastAsia="宋体" w:cs="宋体"/>
          <w:spacing w:val="63"/>
          <w:sz w:val="23"/>
          <w:szCs w:val="23"/>
        </w:rPr>
        <w:t xml:space="preserve"> </w:t>
      </w:r>
      <w:r>
        <w:rPr>
          <w:rFonts w:ascii="宋体" w:hAnsi="宋体" w:eastAsia="宋体" w:cs="宋体"/>
          <w:spacing w:val="-4"/>
          <w:sz w:val="23"/>
          <w:szCs w:val="23"/>
        </w:rPr>
        <w:t>问 题</w:t>
      </w:r>
      <w:r>
        <w:rPr>
          <w:rFonts w:ascii="宋体" w:hAnsi="宋体" w:eastAsia="宋体" w:cs="宋体"/>
          <w:spacing w:val="21"/>
          <w:sz w:val="23"/>
          <w:szCs w:val="23"/>
        </w:rPr>
        <w:t xml:space="preserve"> </w:t>
      </w:r>
      <w:r>
        <w:rPr>
          <w:rFonts w:ascii="宋体" w:hAnsi="宋体" w:eastAsia="宋体" w:cs="宋体"/>
          <w:spacing w:val="-4"/>
          <w:sz w:val="23"/>
          <w:szCs w:val="23"/>
        </w:rPr>
        <w:t>解</w:t>
      </w:r>
      <w:r>
        <w:rPr>
          <w:rFonts w:ascii="宋体" w:hAnsi="宋体" w:eastAsia="宋体" w:cs="宋体"/>
          <w:spacing w:val="21"/>
          <w:sz w:val="23"/>
          <w:szCs w:val="23"/>
        </w:rPr>
        <w:t xml:space="preserve"> </w:t>
      </w:r>
      <w:r>
        <w:rPr>
          <w:rFonts w:ascii="宋体" w:hAnsi="宋体" w:eastAsia="宋体" w:cs="宋体"/>
          <w:spacing w:val="-4"/>
          <w:sz w:val="23"/>
          <w:szCs w:val="23"/>
        </w:rPr>
        <w:t>答</w:t>
      </w:r>
      <w:r>
        <w:rPr>
          <w:rFonts w:ascii="宋体" w:hAnsi="宋体" w:eastAsia="宋体" w:cs="宋体"/>
          <w:spacing w:val="25"/>
          <w:sz w:val="23"/>
          <w:szCs w:val="23"/>
        </w:rPr>
        <w:t xml:space="preserve"> </w:t>
      </w:r>
      <w:r>
        <w:rPr>
          <w:rFonts w:ascii="宋体" w:hAnsi="宋体" w:eastAsia="宋体" w:cs="宋体"/>
          <w:spacing w:val="-4"/>
          <w:sz w:val="23"/>
          <w:szCs w:val="23"/>
        </w:rPr>
        <w:t>和</w:t>
      </w:r>
      <w:r>
        <w:rPr>
          <w:rFonts w:ascii="宋体" w:hAnsi="宋体" w:eastAsia="宋体" w:cs="宋体"/>
          <w:spacing w:val="21"/>
          <w:sz w:val="23"/>
          <w:szCs w:val="23"/>
        </w:rPr>
        <w:t xml:space="preserve"> </w:t>
      </w:r>
      <w:r>
        <w:rPr>
          <w:rFonts w:ascii="宋体" w:hAnsi="宋体" w:eastAsia="宋体" w:cs="宋体"/>
          <w:spacing w:val="-4"/>
          <w:sz w:val="23"/>
          <w:szCs w:val="23"/>
        </w:rPr>
        <w:t>操</w:t>
      </w:r>
      <w:r>
        <w:rPr>
          <w:rFonts w:ascii="宋体" w:hAnsi="宋体" w:eastAsia="宋体" w:cs="宋体"/>
          <w:spacing w:val="22"/>
          <w:sz w:val="23"/>
          <w:szCs w:val="23"/>
        </w:rPr>
        <w:t xml:space="preserve"> </w:t>
      </w:r>
      <w:r>
        <w:rPr>
          <w:rFonts w:ascii="宋体" w:hAnsi="宋体" w:eastAsia="宋体" w:cs="宋体"/>
          <w:spacing w:val="-4"/>
          <w:sz w:val="23"/>
          <w:szCs w:val="23"/>
        </w:rPr>
        <w:t>作</w:t>
      </w:r>
      <w:r>
        <w:rPr>
          <w:rFonts w:ascii="宋体" w:hAnsi="宋体" w:eastAsia="宋体" w:cs="宋体"/>
          <w:spacing w:val="25"/>
          <w:sz w:val="23"/>
          <w:szCs w:val="23"/>
        </w:rPr>
        <w:t xml:space="preserve"> </w:t>
      </w:r>
      <w:r>
        <w:rPr>
          <w:rFonts w:ascii="宋体" w:hAnsi="宋体" w:eastAsia="宋体" w:cs="宋体"/>
          <w:spacing w:val="-4"/>
          <w:sz w:val="23"/>
          <w:szCs w:val="23"/>
        </w:rPr>
        <w:t>流</w:t>
      </w:r>
      <w:r>
        <w:rPr>
          <w:rFonts w:ascii="宋体" w:hAnsi="宋体" w:eastAsia="宋体" w:cs="宋体"/>
          <w:spacing w:val="21"/>
          <w:sz w:val="23"/>
          <w:szCs w:val="23"/>
        </w:rPr>
        <w:t xml:space="preserve"> </w:t>
      </w:r>
      <w:r>
        <w:rPr>
          <w:rFonts w:ascii="宋体" w:hAnsi="宋体" w:eastAsia="宋体" w:cs="宋体"/>
          <w:spacing w:val="-4"/>
          <w:sz w:val="23"/>
          <w:szCs w:val="23"/>
        </w:rPr>
        <w:t>程</w:t>
      </w:r>
      <w:r>
        <w:rPr>
          <w:rFonts w:ascii="宋体" w:hAnsi="宋体" w:eastAsia="宋体" w:cs="宋体"/>
          <w:spacing w:val="21"/>
          <w:sz w:val="23"/>
          <w:szCs w:val="23"/>
        </w:rPr>
        <w:t xml:space="preserve"> </w:t>
      </w:r>
      <w:r>
        <w:rPr>
          <w:rFonts w:ascii="宋体" w:hAnsi="宋体" w:eastAsia="宋体" w:cs="宋体"/>
          <w:spacing w:val="-4"/>
          <w:sz w:val="23"/>
          <w:szCs w:val="23"/>
        </w:rPr>
        <w:t>讲</w:t>
      </w:r>
      <w:r>
        <w:rPr>
          <w:rFonts w:ascii="宋体" w:hAnsi="宋体" w:eastAsia="宋体" w:cs="宋体"/>
          <w:spacing w:val="23"/>
          <w:sz w:val="23"/>
          <w:szCs w:val="23"/>
        </w:rPr>
        <w:t xml:space="preserve"> </w:t>
      </w:r>
      <w:r>
        <w:rPr>
          <w:rFonts w:ascii="宋体" w:hAnsi="宋体" w:eastAsia="宋体" w:cs="宋体"/>
          <w:spacing w:val="-4"/>
          <w:sz w:val="23"/>
          <w:szCs w:val="23"/>
        </w:rPr>
        <w:t>解</w:t>
      </w:r>
      <w:r>
        <w:rPr>
          <w:rFonts w:ascii="宋体" w:hAnsi="宋体" w:eastAsia="宋体" w:cs="宋体"/>
          <w:spacing w:val="21"/>
          <w:sz w:val="23"/>
          <w:szCs w:val="23"/>
        </w:rPr>
        <w:t xml:space="preserve"> </w:t>
      </w:r>
      <w:r>
        <w:rPr>
          <w:rFonts w:ascii="宋体" w:hAnsi="宋体" w:eastAsia="宋体" w:cs="宋体"/>
          <w:spacing w:val="-4"/>
          <w:sz w:val="23"/>
          <w:szCs w:val="23"/>
        </w:rPr>
        <w:t>视</w:t>
      </w:r>
      <w:r>
        <w:rPr>
          <w:rFonts w:ascii="宋体" w:hAnsi="宋体" w:eastAsia="宋体" w:cs="宋体"/>
          <w:spacing w:val="23"/>
          <w:sz w:val="23"/>
          <w:szCs w:val="23"/>
        </w:rPr>
        <w:t xml:space="preserve"> </w:t>
      </w:r>
      <w:r>
        <w:rPr>
          <w:rFonts w:ascii="宋体" w:hAnsi="宋体" w:eastAsia="宋体" w:cs="宋体"/>
          <w:spacing w:val="-4"/>
          <w:sz w:val="23"/>
          <w:szCs w:val="23"/>
        </w:rPr>
        <w:t>频</w:t>
      </w:r>
      <w:r>
        <w:rPr>
          <w:rFonts w:ascii="宋体" w:hAnsi="宋体" w:eastAsia="宋体" w:cs="宋体"/>
          <w:spacing w:val="44"/>
          <w:sz w:val="23"/>
          <w:szCs w:val="23"/>
        </w:rPr>
        <w:t xml:space="preserve"> </w:t>
      </w:r>
      <w:r>
        <w:rPr>
          <w:rFonts w:ascii="宋体" w:hAnsi="宋体" w:eastAsia="宋体" w:cs="宋体"/>
          <w:spacing w:val="-4"/>
          <w:sz w:val="23"/>
          <w:szCs w:val="23"/>
        </w:rPr>
        <w:t>中</w:t>
      </w:r>
      <w:r>
        <w:rPr>
          <w:rFonts w:ascii="宋体" w:hAnsi="宋体" w:eastAsia="宋体" w:cs="宋体"/>
          <w:spacing w:val="63"/>
          <w:sz w:val="23"/>
          <w:szCs w:val="23"/>
        </w:rPr>
        <w:t xml:space="preserve"> </w:t>
      </w:r>
      <w:r>
        <w:rPr>
          <w:rFonts w:ascii="宋体" w:hAnsi="宋体" w:eastAsia="宋体" w:cs="宋体"/>
          <w:spacing w:val="-4"/>
          <w:sz w:val="23"/>
          <w:szCs w:val="23"/>
        </w:rPr>
        <w:t>自</w:t>
      </w:r>
      <w:r>
        <w:rPr>
          <w:rFonts w:ascii="宋体" w:hAnsi="宋体" w:eastAsia="宋体" w:cs="宋体"/>
          <w:spacing w:val="22"/>
          <w:sz w:val="23"/>
          <w:szCs w:val="23"/>
        </w:rPr>
        <w:t xml:space="preserve"> </w:t>
      </w:r>
      <w:r>
        <w:rPr>
          <w:rFonts w:ascii="宋体" w:hAnsi="宋体" w:eastAsia="宋体" w:cs="宋体"/>
          <w:spacing w:val="-4"/>
          <w:sz w:val="23"/>
          <w:szCs w:val="23"/>
        </w:rPr>
        <w:t>助</w:t>
      </w:r>
      <w:r>
        <w:rPr>
          <w:rFonts w:ascii="宋体" w:hAnsi="宋体" w:eastAsia="宋体" w:cs="宋体"/>
          <w:spacing w:val="24"/>
          <w:sz w:val="23"/>
          <w:szCs w:val="23"/>
        </w:rPr>
        <w:t xml:space="preserve"> </w:t>
      </w:r>
      <w:r>
        <w:rPr>
          <w:rFonts w:ascii="宋体" w:hAnsi="宋体" w:eastAsia="宋体" w:cs="宋体"/>
          <w:spacing w:val="-4"/>
          <w:sz w:val="23"/>
          <w:szCs w:val="23"/>
        </w:rPr>
        <w:t>查</w:t>
      </w:r>
      <w:r>
        <w:rPr>
          <w:rFonts w:ascii="宋体" w:hAnsi="宋体" w:eastAsia="宋体" w:cs="宋体"/>
          <w:spacing w:val="24"/>
          <w:sz w:val="23"/>
          <w:szCs w:val="23"/>
        </w:rPr>
        <w:t xml:space="preserve"> </w:t>
      </w:r>
      <w:r>
        <w:rPr>
          <w:rFonts w:ascii="宋体" w:hAnsi="宋体" w:eastAsia="宋体" w:cs="宋体"/>
          <w:spacing w:val="-4"/>
          <w:sz w:val="23"/>
          <w:szCs w:val="23"/>
        </w:rPr>
        <w:t>询</w:t>
      </w:r>
      <w:r>
        <w:rPr>
          <w:rFonts w:ascii="宋体" w:hAnsi="宋体" w:eastAsia="宋体" w:cs="宋体"/>
          <w:spacing w:val="41"/>
          <w:sz w:val="23"/>
          <w:szCs w:val="23"/>
        </w:rPr>
        <w:t xml:space="preserve"> </w:t>
      </w:r>
      <w:r>
        <w:rPr>
          <w:rFonts w:ascii="宋体" w:hAnsi="宋体" w:eastAsia="宋体" w:cs="宋体"/>
          <w:spacing w:val="-4"/>
          <w:sz w:val="23"/>
          <w:szCs w:val="23"/>
        </w:rPr>
        <w:t>，</w:t>
      </w:r>
      <w:r>
        <w:rPr>
          <w:rFonts w:ascii="宋体" w:hAnsi="宋体" w:eastAsia="宋体" w:cs="宋体"/>
          <w:spacing w:val="48"/>
          <w:sz w:val="23"/>
          <w:szCs w:val="23"/>
        </w:rPr>
        <w:t xml:space="preserve"> </w:t>
      </w:r>
      <w:r>
        <w:rPr>
          <w:rFonts w:ascii="宋体" w:hAnsi="宋体" w:eastAsia="宋体" w:cs="宋体"/>
          <w:spacing w:val="-4"/>
          <w:sz w:val="23"/>
          <w:szCs w:val="23"/>
        </w:rPr>
        <w:t>网</w:t>
      </w:r>
      <w:r>
        <w:rPr>
          <w:rFonts w:ascii="宋体" w:hAnsi="宋体" w:eastAsia="宋体" w:cs="宋体"/>
          <w:spacing w:val="25"/>
          <w:sz w:val="23"/>
          <w:szCs w:val="23"/>
        </w:rPr>
        <w:t xml:space="preserve"> </w:t>
      </w:r>
      <w:r>
        <w:rPr>
          <w:rFonts w:ascii="宋体" w:hAnsi="宋体" w:eastAsia="宋体" w:cs="宋体"/>
          <w:spacing w:val="-4"/>
          <w:sz w:val="23"/>
          <w:szCs w:val="23"/>
        </w:rPr>
        <w:t>址</w:t>
      </w:r>
      <w:r>
        <w:rPr>
          <w:rFonts w:ascii="宋体" w:hAnsi="宋体" w:eastAsia="宋体" w:cs="宋体"/>
          <w:spacing w:val="24"/>
          <w:sz w:val="23"/>
          <w:szCs w:val="23"/>
        </w:rPr>
        <w:t xml:space="preserve"> </w:t>
      </w:r>
      <w:r>
        <w:rPr>
          <w:rFonts w:ascii="宋体" w:hAnsi="宋体" w:eastAsia="宋体" w:cs="宋体"/>
          <w:spacing w:val="-4"/>
          <w:sz w:val="23"/>
          <w:szCs w:val="23"/>
        </w:rPr>
        <w:t>为</w:t>
      </w:r>
      <w:r>
        <w:rPr>
          <w:rFonts w:ascii="宋体" w:hAnsi="宋体" w:eastAsia="宋体" w:cs="宋体"/>
          <w:spacing w:val="42"/>
          <w:sz w:val="23"/>
          <w:szCs w:val="23"/>
        </w:rPr>
        <w:t xml:space="preserve"> </w:t>
      </w:r>
      <w:r>
        <w:rPr>
          <w:rFonts w:ascii="宋体" w:hAnsi="宋体" w:eastAsia="宋体" w:cs="宋体"/>
          <w:spacing w:val="-4"/>
          <w:sz w:val="23"/>
          <w:szCs w:val="23"/>
        </w:rPr>
        <w:t>：</w:t>
      </w:r>
      <w:r>
        <w:rPr>
          <w:rFonts w:ascii="宋体" w:hAnsi="宋体" w:eastAsia="宋体" w:cs="宋体"/>
          <w:sz w:val="23"/>
          <w:szCs w:val="23"/>
        </w:rPr>
        <w:t xml:space="preserve"> </w:t>
      </w:r>
      <w:r>
        <w:fldChar w:fldCharType="begin"/>
      </w:r>
      <w:r>
        <w:instrText xml:space="preserve"> HYPERLINK "https://service.zcygov.cn/#/help" </w:instrText>
      </w:r>
      <w:r>
        <w:fldChar w:fldCharType="separate"/>
      </w:r>
      <w:r>
        <w:rPr>
          <w:rFonts w:ascii="宋体" w:hAnsi="宋体" w:eastAsia="宋体" w:cs="宋体"/>
          <w:sz w:val="23"/>
          <w:szCs w:val="23"/>
        </w:rPr>
        <w:t>https</w:t>
      </w:r>
      <w:r>
        <w:rPr>
          <w:rFonts w:ascii="宋体" w:hAnsi="宋体" w:eastAsia="宋体" w:cs="宋体"/>
          <w:spacing w:val="7"/>
          <w:sz w:val="23"/>
          <w:szCs w:val="23"/>
        </w:rPr>
        <w:t>://</w:t>
      </w:r>
      <w:r>
        <w:rPr>
          <w:rFonts w:ascii="宋体" w:hAnsi="宋体" w:eastAsia="宋体" w:cs="宋体"/>
          <w:sz w:val="23"/>
          <w:szCs w:val="23"/>
        </w:rPr>
        <w:t>service</w:t>
      </w:r>
      <w:r>
        <w:rPr>
          <w:rFonts w:ascii="宋体" w:hAnsi="宋体" w:eastAsia="宋体" w:cs="宋体"/>
          <w:spacing w:val="7"/>
          <w:sz w:val="23"/>
          <w:szCs w:val="23"/>
        </w:rPr>
        <w:t>.</w:t>
      </w:r>
      <w:r>
        <w:rPr>
          <w:rFonts w:ascii="宋体" w:hAnsi="宋体" w:eastAsia="宋体" w:cs="宋体"/>
          <w:sz w:val="23"/>
          <w:szCs w:val="23"/>
        </w:rPr>
        <w:t>zcygov</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pacing w:val="7"/>
          <w:sz w:val="23"/>
          <w:szCs w:val="23"/>
        </w:rPr>
        <w:t>/#/</w:t>
      </w:r>
      <w:r>
        <w:rPr>
          <w:rFonts w:ascii="宋体" w:hAnsi="宋体" w:eastAsia="宋体" w:cs="宋体"/>
          <w:sz w:val="23"/>
          <w:szCs w:val="23"/>
        </w:rPr>
        <w:t>help</w:t>
      </w:r>
      <w:r>
        <w:rPr>
          <w:rFonts w:ascii="宋体" w:hAnsi="宋体" w:eastAsia="宋体" w:cs="宋体"/>
          <w:sz w:val="23"/>
          <w:szCs w:val="23"/>
        </w:rPr>
        <w:fldChar w:fldCharType="end"/>
      </w:r>
      <w:r>
        <w:rPr>
          <w:rFonts w:ascii="宋体" w:hAnsi="宋体" w:eastAsia="宋体" w:cs="宋体"/>
          <w:spacing w:val="7"/>
          <w:sz w:val="23"/>
          <w:szCs w:val="23"/>
        </w:rPr>
        <w:t>，“项目采购”—“操作流程-电子招</w:t>
      </w:r>
      <w:r>
        <w:rPr>
          <w:rFonts w:ascii="宋体" w:hAnsi="宋体" w:eastAsia="宋体" w:cs="宋体"/>
          <w:spacing w:val="6"/>
          <w:sz w:val="23"/>
          <w:szCs w:val="23"/>
        </w:rPr>
        <w:t>投标”—“政</w:t>
      </w:r>
      <w:r>
        <w:rPr>
          <w:rFonts w:ascii="宋体" w:hAnsi="宋体" w:eastAsia="宋体" w:cs="宋体"/>
          <w:spacing w:val="9"/>
          <w:sz w:val="23"/>
          <w:szCs w:val="23"/>
        </w:rPr>
        <w:t>府采购项目电子交易管理操作指南-供应商</w:t>
      </w:r>
      <w:r>
        <w:rPr>
          <w:rFonts w:ascii="宋体" w:hAnsi="宋体" w:eastAsia="宋体" w:cs="宋体"/>
          <w:spacing w:val="-81"/>
          <w:sz w:val="23"/>
          <w:szCs w:val="23"/>
        </w:rPr>
        <w:t xml:space="preserve"> </w:t>
      </w:r>
      <w:r>
        <w:rPr>
          <w:rFonts w:ascii="宋体" w:hAnsi="宋体" w:eastAsia="宋体" w:cs="宋体"/>
          <w:spacing w:val="9"/>
          <w:sz w:val="23"/>
          <w:szCs w:val="23"/>
        </w:rPr>
        <w:t>”版面获取操作指南，</w:t>
      </w:r>
      <w:r>
        <w:rPr>
          <w:rFonts w:ascii="宋体" w:hAnsi="宋体" w:eastAsia="宋体" w:cs="宋体"/>
          <w:spacing w:val="-57"/>
          <w:sz w:val="23"/>
          <w:szCs w:val="23"/>
        </w:rPr>
        <w:t xml:space="preserve"> </w:t>
      </w:r>
      <w:r>
        <w:rPr>
          <w:rFonts w:ascii="宋体" w:hAnsi="宋体" w:eastAsia="宋体" w:cs="宋体"/>
          <w:spacing w:val="9"/>
          <w:sz w:val="23"/>
          <w:szCs w:val="23"/>
        </w:rPr>
        <w:t>同时对自助查询无法</w:t>
      </w:r>
      <w:r>
        <w:rPr>
          <w:rFonts w:ascii="宋体" w:hAnsi="宋体" w:eastAsia="宋体" w:cs="宋体"/>
          <w:sz w:val="23"/>
          <w:szCs w:val="23"/>
        </w:rPr>
        <w:t xml:space="preserve"> </w:t>
      </w:r>
      <w:r>
        <w:rPr>
          <w:rFonts w:ascii="宋体" w:hAnsi="宋体" w:eastAsia="宋体" w:cs="宋体"/>
          <w:spacing w:val="8"/>
          <w:sz w:val="23"/>
          <w:szCs w:val="23"/>
        </w:rPr>
        <w:t>解决的问题可通过钉钉群及政采云在线客服获取服务支持。</w:t>
      </w:r>
    </w:p>
    <w:p w14:paraId="666A4B32">
      <w:pPr>
        <w:spacing w:before="185" w:line="326" w:lineRule="auto"/>
        <w:ind w:left="3" w:right="175" w:firstLine="480"/>
        <w:rPr>
          <w:rFonts w:ascii="宋体" w:hAnsi="宋体" w:eastAsia="宋体" w:cs="宋体"/>
          <w:sz w:val="23"/>
          <w:szCs w:val="23"/>
        </w:rPr>
      </w:pPr>
      <w:r>
        <w:rPr>
          <w:rFonts w:ascii="宋体" w:hAnsi="宋体" w:eastAsia="宋体" w:cs="宋体"/>
          <w:spacing w:val="4"/>
          <w:sz w:val="23"/>
          <w:szCs w:val="23"/>
        </w:rPr>
        <w:t>6、供应商在开标前须提前配置好电脑浏览器（建议使用</w:t>
      </w:r>
      <w:r>
        <w:rPr>
          <w:rFonts w:ascii="宋体" w:hAnsi="宋体" w:eastAsia="宋体" w:cs="宋体"/>
          <w:spacing w:val="-41"/>
          <w:sz w:val="23"/>
          <w:szCs w:val="23"/>
        </w:rPr>
        <w:t xml:space="preserve"> </w:t>
      </w:r>
      <w:r>
        <w:rPr>
          <w:rFonts w:ascii="宋体" w:hAnsi="宋体" w:eastAsia="宋体" w:cs="宋体"/>
          <w:spacing w:val="4"/>
          <w:sz w:val="23"/>
          <w:szCs w:val="23"/>
        </w:rPr>
        <w:t>36</w:t>
      </w:r>
      <w:r>
        <w:rPr>
          <w:rFonts w:ascii="宋体" w:hAnsi="宋体" w:eastAsia="宋体" w:cs="宋体"/>
          <w:spacing w:val="3"/>
          <w:sz w:val="23"/>
          <w:szCs w:val="23"/>
        </w:rPr>
        <w:t>0</w:t>
      </w:r>
      <w:r>
        <w:rPr>
          <w:rFonts w:ascii="宋体" w:hAnsi="宋体" w:eastAsia="宋体" w:cs="宋体"/>
          <w:spacing w:val="-40"/>
          <w:sz w:val="23"/>
          <w:szCs w:val="23"/>
        </w:rPr>
        <w:t xml:space="preserve"> </w:t>
      </w:r>
      <w:r>
        <w:rPr>
          <w:rFonts w:ascii="宋体" w:hAnsi="宋体" w:eastAsia="宋体" w:cs="宋体"/>
          <w:spacing w:val="3"/>
          <w:sz w:val="23"/>
          <w:szCs w:val="23"/>
        </w:rPr>
        <w:t>浏览器或谷歌浏览器</w:t>
      </w:r>
      <w:r>
        <w:rPr>
          <w:rFonts w:ascii="宋体" w:hAnsi="宋体" w:eastAsia="宋体" w:cs="宋体"/>
          <w:spacing w:val="-54"/>
          <w:w w:val="89"/>
          <w:sz w:val="23"/>
          <w:szCs w:val="23"/>
        </w:rPr>
        <w:t>），</w:t>
      </w:r>
      <w:r>
        <w:rPr>
          <w:rFonts w:ascii="宋体" w:hAnsi="宋体" w:eastAsia="宋体" w:cs="宋体"/>
          <w:sz w:val="23"/>
          <w:szCs w:val="23"/>
        </w:rPr>
        <w:t xml:space="preserve"> </w:t>
      </w:r>
      <w:r>
        <w:rPr>
          <w:rFonts w:ascii="宋体" w:hAnsi="宋体" w:eastAsia="宋体" w:cs="宋体"/>
          <w:spacing w:val="11"/>
          <w:sz w:val="23"/>
          <w:szCs w:val="23"/>
        </w:rPr>
        <w:t>开标时请使用制作加密电子响应文件的</w:t>
      </w:r>
      <w:r>
        <w:rPr>
          <w:rFonts w:ascii="宋体" w:hAnsi="宋体" w:eastAsia="宋体" w:cs="宋体"/>
          <w:spacing w:val="-35"/>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11"/>
          <w:sz w:val="23"/>
          <w:szCs w:val="23"/>
        </w:rPr>
        <w:t>锁进行解密及报价确认。本项目响应文件解</w:t>
      </w:r>
      <w:r>
        <w:rPr>
          <w:rFonts w:ascii="宋体" w:hAnsi="宋体" w:eastAsia="宋体" w:cs="宋体"/>
          <w:spacing w:val="7"/>
          <w:sz w:val="23"/>
          <w:szCs w:val="23"/>
        </w:rPr>
        <w:t>密时间定为</w:t>
      </w:r>
      <w:r>
        <w:rPr>
          <w:rFonts w:ascii="宋体" w:hAnsi="宋体" w:eastAsia="宋体" w:cs="宋体"/>
          <w:spacing w:val="-23"/>
          <w:sz w:val="23"/>
          <w:szCs w:val="23"/>
        </w:rPr>
        <w:t xml:space="preserve"> </w:t>
      </w:r>
      <w:r>
        <w:rPr>
          <w:rFonts w:ascii="宋体" w:hAnsi="宋体" w:eastAsia="宋体" w:cs="宋体"/>
          <w:spacing w:val="7"/>
          <w:sz w:val="23"/>
          <w:szCs w:val="23"/>
        </w:rPr>
        <w:t>30</w:t>
      </w:r>
      <w:r>
        <w:rPr>
          <w:rFonts w:ascii="宋体" w:hAnsi="宋体" w:eastAsia="宋体" w:cs="宋体"/>
          <w:spacing w:val="-41"/>
          <w:sz w:val="23"/>
          <w:szCs w:val="23"/>
        </w:rPr>
        <w:t xml:space="preserve"> </w:t>
      </w:r>
      <w:r>
        <w:rPr>
          <w:rFonts w:ascii="宋体" w:hAnsi="宋体" w:eastAsia="宋体" w:cs="宋体"/>
          <w:spacing w:val="7"/>
          <w:sz w:val="23"/>
          <w:szCs w:val="23"/>
        </w:rPr>
        <w:t>分钟，如因自身原因导致无法正常解密，后果由供应商自行承担。</w:t>
      </w:r>
    </w:p>
    <w:p w14:paraId="039732E6">
      <w:pPr>
        <w:spacing w:before="186" w:line="301" w:lineRule="auto"/>
        <w:ind w:left="3" w:firstLine="484"/>
        <w:rPr>
          <w:rFonts w:ascii="宋体" w:hAnsi="宋体" w:eastAsia="宋体" w:cs="宋体"/>
          <w:sz w:val="23"/>
          <w:szCs w:val="23"/>
        </w:rPr>
      </w:pPr>
      <w:r>
        <w:rPr>
          <w:rFonts w:ascii="宋体" w:hAnsi="宋体" w:eastAsia="宋体" w:cs="宋体"/>
          <w:spacing w:val="10"/>
          <w:sz w:val="23"/>
          <w:szCs w:val="23"/>
        </w:rPr>
        <w:t>7、响应文件开启当日，供应商无需到达开标现场，仅需通过政采云平台“不见面</w:t>
      </w:r>
      <w:r>
        <w:rPr>
          <w:rFonts w:ascii="宋体" w:hAnsi="宋体" w:eastAsia="宋体" w:cs="宋体"/>
          <w:spacing w:val="-70"/>
          <w:sz w:val="23"/>
          <w:szCs w:val="23"/>
        </w:rPr>
        <w:t xml:space="preserve"> </w:t>
      </w:r>
      <w:r>
        <w:rPr>
          <w:rFonts w:ascii="宋体" w:hAnsi="宋体" w:eastAsia="宋体" w:cs="宋体"/>
          <w:spacing w:val="10"/>
          <w:sz w:val="23"/>
          <w:szCs w:val="23"/>
        </w:rPr>
        <w:t>”</w:t>
      </w:r>
      <w:r>
        <w:rPr>
          <w:rFonts w:ascii="宋体" w:hAnsi="宋体" w:eastAsia="宋体" w:cs="宋体"/>
          <w:sz w:val="23"/>
          <w:szCs w:val="23"/>
        </w:rPr>
        <w:t xml:space="preserve"> </w:t>
      </w:r>
      <w:r>
        <w:rPr>
          <w:rFonts w:ascii="宋体" w:hAnsi="宋体" w:eastAsia="宋体" w:cs="宋体"/>
          <w:spacing w:val="9"/>
          <w:sz w:val="23"/>
          <w:szCs w:val="23"/>
        </w:rPr>
        <w:t>开标大厅完成远程解密、开标唱标、询标澄清、在线多轮报价、结果公布等交互环节。</w:t>
      </w:r>
      <w:r>
        <w:rPr>
          <w:rFonts w:ascii="宋体" w:hAnsi="宋体" w:eastAsia="宋体" w:cs="宋体"/>
          <w:spacing w:val="6"/>
          <w:sz w:val="23"/>
          <w:szCs w:val="23"/>
        </w:rPr>
        <w:t>供应商必须使用能正确解密响应文件的“</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6"/>
          <w:sz w:val="23"/>
          <w:szCs w:val="23"/>
        </w:rPr>
        <w:t>锁</w:t>
      </w:r>
      <w:r>
        <w:rPr>
          <w:rFonts w:ascii="宋体" w:hAnsi="宋体" w:eastAsia="宋体" w:cs="宋体"/>
          <w:spacing w:val="-83"/>
          <w:sz w:val="23"/>
          <w:szCs w:val="23"/>
        </w:rPr>
        <w:t xml:space="preserve"> </w:t>
      </w:r>
      <w:r>
        <w:rPr>
          <w:rFonts w:ascii="宋体" w:hAnsi="宋体" w:eastAsia="宋体" w:cs="宋体"/>
          <w:spacing w:val="6"/>
          <w:sz w:val="23"/>
          <w:szCs w:val="23"/>
        </w:rPr>
        <w:t>”在规定的时间内完成远</w:t>
      </w:r>
      <w:r>
        <w:rPr>
          <w:rFonts w:ascii="宋体" w:hAnsi="宋体" w:eastAsia="宋体" w:cs="宋体"/>
          <w:spacing w:val="5"/>
          <w:sz w:val="23"/>
          <w:szCs w:val="23"/>
        </w:rPr>
        <w:t>程解密，因供应</w:t>
      </w:r>
      <w:r>
        <w:rPr>
          <w:rFonts w:ascii="宋体" w:hAnsi="宋体" w:eastAsia="宋体" w:cs="宋体"/>
          <w:spacing w:val="8"/>
          <w:sz w:val="23"/>
          <w:szCs w:val="23"/>
        </w:rPr>
        <w:t>商因未能解密、解密失败或解密超时，视为供应商撤销其响应文件。</w:t>
      </w:r>
    </w:p>
    <w:p w14:paraId="7779B6F0">
      <w:pPr>
        <w:spacing w:before="98" w:line="376" w:lineRule="auto"/>
        <w:ind w:firstLine="246" w:firstLineChars="100"/>
        <w:jc w:val="both"/>
        <w:rPr>
          <w:rFonts w:ascii="宋体" w:hAnsi="宋体" w:eastAsia="宋体" w:cs="宋体"/>
          <w:sz w:val="23"/>
          <w:szCs w:val="23"/>
        </w:rPr>
      </w:pPr>
      <w:r>
        <w:rPr>
          <w:rFonts w:ascii="宋体" w:hAnsi="宋体" w:eastAsia="宋体" w:cs="宋体"/>
          <w:spacing w:val="8"/>
          <w:sz w:val="23"/>
          <w:szCs w:val="23"/>
        </w:rPr>
        <w:t>8、逾期上传或者未上传指定地点的响应文件，采购人不予受理。</w:t>
      </w:r>
      <w:r>
        <w:rPr>
          <w:rFonts w:ascii="宋体" w:hAnsi="宋体" w:eastAsia="宋体" w:cs="宋体"/>
          <w:spacing w:val="1"/>
          <w:sz w:val="23"/>
          <w:szCs w:val="23"/>
        </w:rPr>
        <w:t xml:space="preserve"> </w:t>
      </w:r>
    </w:p>
    <w:p w14:paraId="1FA4DE55">
      <w:pPr>
        <w:spacing w:line="226" w:lineRule="auto"/>
        <w:ind w:left="479"/>
        <w:rPr>
          <w:rFonts w:ascii="宋体" w:hAnsi="宋体" w:eastAsia="宋体" w:cs="宋体"/>
          <w:sz w:val="23"/>
          <w:szCs w:val="23"/>
        </w:rPr>
      </w:pPr>
      <w:r>
        <w:rPr>
          <w:rFonts w:ascii="宋体" w:hAnsi="宋体" w:eastAsia="宋体" w:cs="宋体"/>
          <w:b/>
          <w:bCs/>
          <w:spacing w:val="8"/>
          <w:sz w:val="23"/>
          <w:szCs w:val="23"/>
        </w:rPr>
        <w:t>七、凡对本次招标提出询问，请按以下方式联系</w:t>
      </w:r>
    </w:p>
    <w:p w14:paraId="455E323C">
      <w:pPr>
        <w:spacing w:before="185" w:line="227" w:lineRule="auto"/>
        <w:ind w:left="498"/>
        <w:rPr>
          <w:rFonts w:ascii="宋体" w:hAnsi="宋体" w:eastAsia="宋体" w:cs="宋体"/>
          <w:sz w:val="23"/>
          <w:szCs w:val="23"/>
        </w:rPr>
      </w:pPr>
      <w:r>
        <w:rPr>
          <w:rFonts w:ascii="宋体" w:hAnsi="宋体" w:eastAsia="宋体" w:cs="宋体"/>
          <w:spacing w:val="4"/>
          <w:sz w:val="23"/>
          <w:szCs w:val="23"/>
        </w:rPr>
        <w:t>1.采购人信息</w:t>
      </w:r>
    </w:p>
    <w:p w14:paraId="7176A7EB">
      <w:pPr>
        <w:spacing w:before="185" w:line="227" w:lineRule="auto"/>
        <w:ind w:left="483"/>
        <w:rPr>
          <w:rFonts w:ascii="宋体" w:hAnsi="宋体" w:eastAsia="宋体" w:cs="宋体"/>
          <w:sz w:val="23"/>
          <w:szCs w:val="23"/>
        </w:rPr>
      </w:pPr>
      <w:r>
        <w:rPr>
          <w:rFonts w:ascii="宋体" w:hAnsi="宋体" w:eastAsia="宋体" w:cs="宋体"/>
          <w:spacing w:val="7"/>
          <w:sz w:val="23"/>
          <w:szCs w:val="23"/>
        </w:rPr>
        <w:t>名    称：青河县交通运输局</w:t>
      </w:r>
    </w:p>
    <w:p w14:paraId="72D87AA8">
      <w:pPr>
        <w:spacing w:before="185" w:line="227" w:lineRule="auto"/>
        <w:ind w:left="480"/>
        <w:rPr>
          <w:rFonts w:ascii="宋体" w:hAnsi="宋体" w:eastAsia="宋体" w:cs="宋体"/>
          <w:sz w:val="23"/>
          <w:szCs w:val="23"/>
        </w:rPr>
      </w:pPr>
      <w:r>
        <w:rPr>
          <w:rFonts w:ascii="宋体" w:hAnsi="宋体" w:eastAsia="宋体" w:cs="宋体"/>
          <w:spacing w:val="6"/>
          <w:sz w:val="23"/>
          <w:szCs w:val="23"/>
        </w:rPr>
        <w:t>地</w:t>
      </w:r>
      <w:r>
        <w:rPr>
          <w:rFonts w:ascii="宋体" w:hAnsi="宋体" w:eastAsia="宋体" w:cs="宋体"/>
          <w:spacing w:val="8"/>
          <w:sz w:val="23"/>
          <w:szCs w:val="23"/>
        </w:rPr>
        <w:t xml:space="preserve">    </w:t>
      </w:r>
      <w:r>
        <w:rPr>
          <w:rFonts w:ascii="宋体" w:hAnsi="宋体" w:eastAsia="宋体" w:cs="宋体"/>
          <w:spacing w:val="6"/>
          <w:sz w:val="23"/>
          <w:szCs w:val="23"/>
        </w:rPr>
        <w:t>址：青河县</w:t>
      </w:r>
    </w:p>
    <w:p w14:paraId="46B4E209">
      <w:pPr>
        <w:spacing w:before="109" w:line="227" w:lineRule="auto"/>
        <w:ind w:left="481"/>
        <w:rPr>
          <w:rFonts w:hint="eastAsia" w:ascii="宋体" w:hAnsi="宋体" w:eastAsia="宋体" w:cs="宋体"/>
          <w:sz w:val="23"/>
          <w:szCs w:val="23"/>
          <w:lang w:val="en-US" w:eastAsia="zh-CN"/>
        </w:rPr>
      </w:pPr>
      <w:r>
        <w:rPr>
          <w:rFonts w:ascii="宋体" w:hAnsi="宋体" w:eastAsia="宋体" w:cs="宋体"/>
          <w:spacing w:val="7"/>
          <w:sz w:val="23"/>
          <w:szCs w:val="23"/>
        </w:rPr>
        <w:t>联 系</w:t>
      </w:r>
      <w:r>
        <w:rPr>
          <w:rFonts w:ascii="宋体" w:hAnsi="宋体" w:eastAsia="宋体" w:cs="宋体"/>
          <w:spacing w:val="16"/>
          <w:sz w:val="23"/>
          <w:szCs w:val="23"/>
        </w:rPr>
        <w:t xml:space="preserve"> </w:t>
      </w:r>
      <w:r>
        <w:rPr>
          <w:rFonts w:ascii="宋体" w:hAnsi="宋体" w:eastAsia="宋体" w:cs="宋体"/>
          <w:spacing w:val="7"/>
          <w:sz w:val="23"/>
          <w:szCs w:val="23"/>
        </w:rPr>
        <w:t>人：</w:t>
      </w:r>
      <w:r>
        <w:rPr>
          <w:rFonts w:hint="eastAsia" w:ascii="宋体" w:hAnsi="宋体" w:eastAsia="宋体" w:cs="宋体"/>
          <w:spacing w:val="7"/>
          <w:sz w:val="23"/>
          <w:szCs w:val="23"/>
          <w:lang w:val="en-US" w:eastAsia="zh-CN"/>
        </w:rPr>
        <w:t>努尔兰</w:t>
      </w:r>
    </w:p>
    <w:p w14:paraId="4716D417">
      <w:pPr>
        <w:spacing w:before="105" w:line="229" w:lineRule="auto"/>
        <w:ind w:left="481"/>
        <w:rPr>
          <w:rFonts w:hint="default" w:ascii="宋体" w:hAnsi="宋体" w:eastAsia="宋体" w:cs="宋体"/>
          <w:sz w:val="23"/>
          <w:szCs w:val="23"/>
          <w:lang w:val="en-US" w:eastAsia="zh-CN"/>
        </w:rPr>
      </w:pPr>
      <w:r>
        <w:rPr>
          <w:rFonts w:ascii="宋体" w:hAnsi="宋体" w:eastAsia="宋体" w:cs="宋体"/>
          <w:spacing w:val="1"/>
          <w:sz w:val="23"/>
          <w:szCs w:val="23"/>
        </w:rPr>
        <w:t>联系方式：</w:t>
      </w:r>
      <w:r>
        <w:rPr>
          <w:rFonts w:ascii="宋体" w:hAnsi="宋体" w:eastAsia="宋体" w:cs="宋体"/>
          <w:spacing w:val="-40"/>
          <w:sz w:val="23"/>
          <w:szCs w:val="23"/>
        </w:rPr>
        <w:t xml:space="preserve"> </w:t>
      </w:r>
      <w:r>
        <w:rPr>
          <w:rFonts w:ascii="宋体" w:hAnsi="宋体" w:eastAsia="宋体" w:cs="宋体"/>
          <w:spacing w:val="1"/>
          <w:sz w:val="23"/>
          <w:szCs w:val="23"/>
        </w:rPr>
        <w:t>189975100</w:t>
      </w:r>
      <w:r>
        <w:rPr>
          <w:rFonts w:hint="eastAsia" w:ascii="宋体" w:hAnsi="宋体" w:eastAsia="宋体" w:cs="宋体"/>
          <w:spacing w:val="1"/>
          <w:sz w:val="23"/>
          <w:szCs w:val="23"/>
          <w:lang w:val="en-US" w:eastAsia="zh-CN"/>
        </w:rPr>
        <w:t>19</w:t>
      </w:r>
    </w:p>
    <w:p w14:paraId="69BD9745">
      <w:pPr>
        <w:spacing w:before="182" w:line="227" w:lineRule="auto"/>
        <w:ind w:left="483"/>
        <w:rPr>
          <w:rFonts w:ascii="宋体" w:hAnsi="宋体" w:eastAsia="宋体" w:cs="宋体"/>
          <w:sz w:val="23"/>
          <w:szCs w:val="23"/>
        </w:rPr>
      </w:pPr>
      <w:r>
        <w:rPr>
          <w:rFonts w:ascii="宋体" w:hAnsi="宋体" w:eastAsia="宋体" w:cs="宋体"/>
          <w:spacing w:val="7"/>
          <w:sz w:val="23"/>
          <w:szCs w:val="23"/>
        </w:rPr>
        <w:t>2.采购代理机构信息</w:t>
      </w:r>
    </w:p>
    <w:p w14:paraId="66471663">
      <w:pPr>
        <w:spacing w:before="186" w:line="227" w:lineRule="auto"/>
        <w:ind w:left="483"/>
        <w:rPr>
          <w:rFonts w:hint="eastAsia" w:ascii="宋体" w:hAnsi="宋体" w:eastAsia="宋体" w:cs="宋体"/>
          <w:sz w:val="23"/>
          <w:szCs w:val="23"/>
          <w:lang w:eastAsia="zh-CN"/>
        </w:rPr>
      </w:pPr>
      <w:r>
        <w:rPr>
          <w:rFonts w:ascii="宋体" w:hAnsi="宋体" w:eastAsia="宋体" w:cs="宋体"/>
          <w:spacing w:val="8"/>
          <w:sz w:val="23"/>
          <w:szCs w:val="23"/>
        </w:rPr>
        <w:t>名   称：</w:t>
      </w:r>
      <w:r>
        <w:rPr>
          <w:rFonts w:hint="eastAsia" w:ascii="宋体" w:hAnsi="宋体" w:eastAsia="宋体" w:cs="宋体"/>
          <w:spacing w:val="8"/>
          <w:sz w:val="23"/>
          <w:szCs w:val="23"/>
          <w:lang w:eastAsia="zh-CN"/>
        </w:rPr>
        <w:t>新疆中正恒通造价咨询有限公司</w:t>
      </w:r>
    </w:p>
    <w:p w14:paraId="23381057">
      <w:pPr>
        <w:spacing w:before="185" w:line="227" w:lineRule="auto"/>
        <w:ind w:left="480"/>
        <w:rPr>
          <w:rFonts w:hint="default" w:ascii="宋体" w:hAnsi="宋体" w:eastAsia="宋体" w:cs="宋体"/>
          <w:sz w:val="23"/>
          <w:szCs w:val="23"/>
          <w:lang w:val="en-US" w:eastAsia="zh-CN"/>
        </w:rPr>
      </w:pPr>
      <w:r>
        <w:rPr>
          <w:rFonts w:ascii="宋体" w:hAnsi="宋体" w:eastAsia="宋体" w:cs="宋体"/>
          <w:spacing w:val="9"/>
          <w:sz w:val="23"/>
          <w:szCs w:val="23"/>
        </w:rPr>
        <w:t>地   址：</w:t>
      </w:r>
      <w:r>
        <w:rPr>
          <w:rFonts w:hint="eastAsia" w:ascii="宋体" w:hAnsi="宋体" w:eastAsia="宋体" w:cs="宋体"/>
          <w:spacing w:val="9"/>
          <w:sz w:val="23"/>
          <w:szCs w:val="23"/>
          <w:lang w:val="en-US" w:eastAsia="zh-CN"/>
        </w:rPr>
        <w:t>北屯市昆仑街友谊北路936-3号</w:t>
      </w:r>
    </w:p>
    <w:p w14:paraId="08C8C5F9">
      <w:pPr>
        <w:spacing w:before="185" w:line="228" w:lineRule="auto"/>
        <w:ind w:left="485"/>
        <w:rPr>
          <w:rFonts w:ascii="宋体" w:hAnsi="宋体" w:eastAsia="宋体" w:cs="宋体"/>
          <w:sz w:val="23"/>
          <w:szCs w:val="23"/>
        </w:rPr>
      </w:pPr>
      <w:r>
        <w:rPr>
          <w:rFonts w:ascii="宋体" w:hAnsi="宋体" w:eastAsia="宋体" w:cs="宋体"/>
          <w:spacing w:val="6"/>
          <w:sz w:val="23"/>
          <w:szCs w:val="23"/>
        </w:rPr>
        <w:t>3.项目联系方式</w:t>
      </w:r>
    </w:p>
    <w:p w14:paraId="1892E3D3">
      <w:pPr>
        <w:spacing w:before="185" w:line="227" w:lineRule="auto"/>
        <w:ind w:left="481"/>
        <w:rPr>
          <w:rFonts w:hint="eastAsia" w:ascii="宋体" w:hAnsi="宋体" w:eastAsia="宋体" w:cs="宋体"/>
          <w:sz w:val="23"/>
          <w:szCs w:val="23"/>
          <w:lang w:eastAsia="zh-CN"/>
        </w:rPr>
      </w:pPr>
      <w:r>
        <w:rPr>
          <w:rFonts w:ascii="宋体" w:hAnsi="宋体" w:eastAsia="宋体" w:cs="宋体"/>
          <w:spacing w:val="4"/>
          <w:sz w:val="23"/>
          <w:szCs w:val="23"/>
        </w:rPr>
        <w:t>联</w:t>
      </w:r>
      <w:r>
        <w:rPr>
          <w:rFonts w:ascii="宋体" w:hAnsi="宋体" w:eastAsia="宋体" w:cs="宋体"/>
          <w:spacing w:val="19"/>
          <w:sz w:val="23"/>
          <w:szCs w:val="23"/>
        </w:rPr>
        <w:t xml:space="preserve"> </w:t>
      </w:r>
      <w:r>
        <w:rPr>
          <w:rFonts w:ascii="宋体" w:hAnsi="宋体" w:eastAsia="宋体" w:cs="宋体"/>
          <w:spacing w:val="4"/>
          <w:sz w:val="23"/>
          <w:szCs w:val="23"/>
        </w:rPr>
        <w:t>系</w:t>
      </w:r>
      <w:r>
        <w:rPr>
          <w:rFonts w:ascii="宋体" w:hAnsi="宋体" w:eastAsia="宋体" w:cs="宋体"/>
          <w:spacing w:val="16"/>
          <w:sz w:val="23"/>
          <w:szCs w:val="23"/>
        </w:rPr>
        <w:t xml:space="preserve"> </w:t>
      </w:r>
      <w:r>
        <w:rPr>
          <w:rFonts w:ascii="宋体" w:hAnsi="宋体" w:eastAsia="宋体" w:cs="宋体"/>
          <w:spacing w:val="4"/>
          <w:sz w:val="23"/>
          <w:szCs w:val="23"/>
        </w:rPr>
        <w:t>人：</w:t>
      </w:r>
      <w:r>
        <w:rPr>
          <w:rFonts w:hint="eastAsia" w:ascii="宋体" w:hAnsi="宋体" w:eastAsia="宋体" w:cs="宋体"/>
          <w:spacing w:val="4"/>
          <w:sz w:val="23"/>
          <w:szCs w:val="23"/>
          <w:lang w:val="en-US" w:eastAsia="zh-CN"/>
        </w:rPr>
        <w:t>张洋</w:t>
      </w:r>
    </w:p>
    <w:p w14:paraId="56058A1F">
      <w:pPr>
        <w:spacing w:before="184" w:line="230" w:lineRule="auto"/>
        <w:ind w:left="509"/>
        <w:rPr>
          <w:rFonts w:hint="default" w:ascii="宋体" w:hAnsi="宋体" w:eastAsia="宋体" w:cs="宋体"/>
          <w:sz w:val="23"/>
          <w:szCs w:val="23"/>
          <w:lang w:val="en-US" w:eastAsia="zh-CN"/>
        </w:rPr>
      </w:pPr>
      <w:r>
        <w:rPr>
          <w:rFonts w:ascii="宋体" w:hAnsi="宋体" w:eastAsia="宋体" w:cs="宋体"/>
          <w:spacing w:val="3"/>
          <w:sz w:val="23"/>
          <w:szCs w:val="23"/>
        </w:rPr>
        <w:t>电    话：1</w:t>
      </w:r>
      <w:r>
        <w:rPr>
          <w:rFonts w:hint="eastAsia" w:ascii="宋体" w:hAnsi="宋体" w:eastAsia="宋体" w:cs="宋体"/>
          <w:spacing w:val="3"/>
          <w:sz w:val="23"/>
          <w:szCs w:val="23"/>
          <w:lang w:val="en-US" w:eastAsia="zh-CN"/>
        </w:rPr>
        <w:t>8609065234</w:t>
      </w:r>
    </w:p>
    <w:p w14:paraId="2E90097C">
      <w:pPr>
        <w:pStyle w:val="2"/>
        <w:spacing w:line="417" w:lineRule="auto"/>
      </w:pPr>
    </w:p>
    <w:p w14:paraId="2EF5735E">
      <w:pPr>
        <w:spacing w:before="75" w:line="227" w:lineRule="auto"/>
        <w:jc w:val="right"/>
        <w:rPr>
          <w:rFonts w:hint="eastAsia" w:ascii="宋体" w:hAnsi="宋体" w:eastAsia="宋体" w:cs="宋体"/>
          <w:sz w:val="23"/>
          <w:szCs w:val="23"/>
          <w:lang w:eastAsia="zh-CN"/>
        </w:rPr>
      </w:pPr>
      <w:r>
        <w:rPr>
          <w:rFonts w:hint="eastAsia" w:ascii="宋体" w:hAnsi="宋体" w:eastAsia="宋体" w:cs="宋体"/>
          <w:spacing w:val="9"/>
          <w:sz w:val="23"/>
          <w:szCs w:val="23"/>
          <w:lang w:eastAsia="zh-CN"/>
        </w:rPr>
        <w:t>新疆中正恒通造价咨询有限公司</w:t>
      </w:r>
    </w:p>
    <w:p w14:paraId="2ED0940E">
      <w:pPr>
        <w:spacing w:before="108" w:line="227" w:lineRule="auto"/>
        <w:ind w:left="6363"/>
        <w:rPr>
          <w:rFonts w:ascii="宋体" w:hAnsi="宋体" w:eastAsia="宋体" w:cs="宋体"/>
          <w:sz w:val="23"/>
          <w:szCs w:val="23"/>
        </w:rPr>
      </w:pPr>
      <w:r>
        <w:rPr>
          <w:rFonts w:ascii="宋体" w:hAnsi="宋体" w:eastAsia="宋体" w:cs="宋体"/>
          <w:spacing w:val="-1"/>
          <w:sz w:val="23"/>
          <w:szCs w:val="23"/>
        </w:rPr>
        <w:t>202</w:t>
      </w:r>
      <w:r>
        <w:rPr>
          <w:rFonts w:hint="eastAsia" w:ascii="宋体" w:hAnsi="宋体" w:eastAsia="宋体" w:cs="宋体"/>
          <w:spacing w:val="-1"/>
          <w:sz w:val="23"/>
          <w:szCs w:val="23"/>
          <w:lang w:val="en-US" w:eastAsia="zh-CN"/>
        </w:rPr>
        <w:t>5</w:t>
      </w:r>
      <w:r>
        <w:rPr>
          <w:rFonts w:ascii="宋体" w:hAnsi="宋体" w:eastAsia="宋体" w:cs="宋体"/>
          <w:spacing w:val="-42"/>
          <w:sz w:val="23"/>
          <w:szCs w:val="23"/>
        </w:rPr>
        <w:t xml:space="preserve"> </w:t>
      </w:r>
      <w:r>
        <w:rPr>
          <w:rFonts w:ascii="宋体" w:hAnsi="宋体" w:eastAsia="宋体" w:cs="宋体"/>
          <w:spacing w:val="-1"/>
          <w:sz w:val="23"/>
          <w:szCs w:val="23"/>
        </w:rPr>
        <w:t>年</w:t>
      </w:r>
      <w:r>
        <w:rPr>
          <w:rFonts w:ascii="宋体" w:hAnsi="宋体" w:eastAsia="宋体" w:cs="宋体"/>
          <w:spacing w:val="-43"/>
          <w:sz w:val="23"/>
          <w:szCs w:val="23"/>
        </w:rPr>
        <w:t xml:space="preserve"> </w:t>
      </w:r>
      <w:r>
        <w:rPr>
          <w:rFonts w:ascii="宋体" w:hAnsi="宋体" w:eastAsia="宋体" w:cs="宋体"/>
          <w:spacing w:val="-1"/>
          <w:sz w:val="23"/>
          <w:szCs w:val="23"/>
        </w:rPr>
        <w:t>0</w:t>
      </w:r>
      <w:r>
        <w:rPr>
          <w:rFonts w:hint="eastAsia" w:ascii="宋体" w:hAnsi="宋体" w:eastAsia="宋体" w:cs="宋体"/>
          <w:spacing w:val="-1"/>
          <w:sz w:val="23"/>
          <w:szCs w:val="23"/>
          <w:lang w:val="en-US" w:eastAsia="zh-CN"/>
        </w:rPr>
        <w:t>4</w:t>
      </w:r>
      <w:r>
        <w:rPr>
          <w:rFonts w:ascii="宋体" w:hAnsi="宋体" w:eastAsia="宋体" w:cs="宋体"/>
          <w:spacing w:val="-40"/>
          <w:sz w:val="23"/>
          <w:szCs w:val="23"/>
        </w:rPr>
        <w:t xml:space="preserve"> </w:t>
      </w:r>
      <w:r>
        <w:rPr>
          <w:rFonts w:ascii="宋体" w:hAnsi="宋体" w:eastAsia="宋体" w:cs="宋体"/>
          <w:spacing w:val="-1"/>
          <w:sz w:val="23"/>
          <w:szCs w:val="23"/>
        </w:rPr>
        <w:t>月</w:t>
      </w:r>
      <w:r>
        <w:rPr>
          <w:rFonts w:hint="eastAsia" w:ascii="宋体" w:hAnsi="宋体" w:eastAsia="宋体" w:cs="宋体"/>
          <w:spacing w:val="-1"/>
          <w:sz w:val="23"/>
          <w:szCs w:val="23"/>
          <w:lang w:val="en-US" w:eastAsia="zh-CN"/>
        </w:rPr>
        <w:t>14</w:t>
      </w:r>
      <w:r>
        <w:rPr>
          <w:rFonts w:ascii="宋体" w:hAnsi="宋体" w:eastAsia="宋体" w:cs="宋体"/>
          <w:spacing w:val="-1"/>
          <w:sz w:val="23"/>
          <w:szCs w:val="23"/>
        </w:rPr>
        <w:t xml:space="preserve"> 日</w:t>
      </w:r>
    </w:p>
    <w:p w14:paraId="37EEFF4C">
      <w:pPr>
        <w:spacing w:line="227" w:lineRule="auto"/>
        <w:rPr>
          <w:rFonts w:ascii="宋体" w:hAnsi="宋体" w:eastAsia="宋体" w:cs="宋体"/>
          <w:sz w:val="23"/>
          <w:szCs w:val="23"/>
        </w:rPr>
        <w:sectPr>
          <w:footerReference r:id="rId7" w:type="default"/>
          <w:pgSz w:w="11906" w:h="16838"/>
          <w:pgMar w:top="1431" w:right="1417" w:bottom="1157" w:left="1426" w:header="0" w:footer="997" w:gutter="0"/>
          <w:cols w:space="720" w:num="1"/>
        </w:sectPr>
      </w:pPr>
    </w:p>
    <w:p w14:paraId="523D6CC2">
      <w:pPr>
        <w:pStyle w:val="2"/>
        <w:spacing w:line="330" w:lineRule="auto"/>
      </w:pPr>
    </w:p>
    <w:p w14:paraId="0843377C">
      <w:pPr>
        <w:spacing w:before="101" w:line="224" w:lineRule="auto"/>
        <w:ind w:left="3699"/>
        <w:rPr>
          <w:rFonts w:ascii="宋体" w:hAnsi="宋体" w:eastAsia="宋体" w:cs="宋体"/>
          <w:sz w:val="31"/>
          <w:szCs w:val="31"/>
        </w:rPr>
      </w:pPr>
      <w:bookmarkStart w:id="1" w:name="bookmark2"/>
      <w:bookmarkEnd w:id="1"/>
      <w:r>
        <w:rPr>
          <w:rFonts w:ascii="宋体" w:hAnsi="宋体" w:eastAsia="宋体" w:cs="宋体"/>
          <w:spacing w:val="7"/>
          <w:sz w:val="31"/>
          <w:szCs w:val="31"/>
        </w:rPr>
        <w:t>第二章  供应商须知</w:t>
      </w:r>
    </w:p>
    <w:p w14:paraId="67767982">
      <w:pPr>
        <w:spacing w:before="264" w:line="219" w:lineRule="auto"/>
        <w:ind w:left="3539"/>
        <w:outlineLvl w:val="1"/>
        <w:rPr>
          <w:rFonts w:ascii="宋体" w:hAnsi="宋体" w:eastAsia="宋体" w:cs="宋体"/>
          <w:sz w:val="28"/>
          <w:szCs w:val="28"/>
        </w:rPr>
      </w:pPr>
      <w:r>
        <w:rPr>
          <w:rFonts w:ascii="宋体" w:hAnsi="宋体" w:eastAsia="宋体" w:cs="宋体"/>
          <w:spacing w:val="-2"/>
          <w:sz w:val="28"/>
          <w:szCs w:val="28"/>
        </w:rPr>
        <w:t>供应商须知前附表</w:t>
      </w:r>
    </w:p>
    <w:p w14:paraId="7DD519E8">
      <w:pPr>
        <w:spacing w:line="122" w:lineRule="exact"/>
      </w:pPr>
    </w:p>
    <w:tbl>
      <w:tblPr>
        <w:tblStyle w:val="7"/>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6"/>
        <w:gridCol w:w="5809"/>
      </w:tblGrid>
      <w:tr w14:paraId="71C51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68" w:type="dxa"/>
            <w:vAlign w:val="top"/>
          </w:tcPr>
          <w:p w14:paraId="5B275D25">
            <w:pPr>
              <w:pStyle w:val="8"/>
              <w:spacing w:before="134" w:line="229" w:lineRule="auto"/>
              <w:ind w:left="150"/>
            </w:pPr>
            <w:r>
              <w:rPr>
                <w:spacing w:val="5"/>
              </w:rPr>
              <w:t>序号</w:t>
            </w:r>
          </w:p>
        </w:tc>
        <w:tc>
          <w:tcPr>
            <w:tcW w:w="2586" w:type="dxa"/>
            <w:vAlign w:val="top"/>
          </w:tcPr>
          <w:p w14:paraId="0604692D">
            <w:pPr>
              <w:pStyle w:val="8"/>
              <w:spacing w:before="135" w:line="227" w:lineRule="auto"/>
              <w:ind w:left="820"/>
            </w:pPr>
            <w:r>
              <w:rPr>
                <w:spacing w:val="7"/>
              </w:rPr>
              <w:t>条款名称</w:t>
            </w:r>
          </w:p>
        </w:tc>
        <w:tc>
          <w:tcPr>
            <w:tcW w:w="5809" w:type="dxa"/>
            <w:vAlign w:val="top"/>
          </w:tcPr>
          <w:p w14:paraId="4A848166">
            <w:pPr>
              <w:pStyle w:val="8"/>
              <w:spacing w:before="135" w:line="227" w:lineRule="auto"/>
              <w:ind w:left="2431"/>
            </w:pPr>
            <w:r>
              <w:rPr>
                <w:spacing w:val="7"/>
              </w:rPr>
              <w:t>编列内容</w:t>
            </w:r>
          </w:p>
        </w:tc>
      </w:tr>
      <w:tr w14:paraId="7E628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768" w:type="dxa"/>
            <w:vAlign w:val="top"/>
          </w:tcPr>
          <w:p w14:paraId="734456E7">
            <w:pPr>
              <w:spacing w:line="336" w:lineRule="auto"/>
              <w:rPr>
                <w:rFonts w:ascii="Arial"/>
                <w:sz w:val="21"/>
              </w:rPr>
            </w:pPr>
          </w:p>
          <w:p w14:paraId="50500CC7">
            <w:pPr>
              <w:spacing w:line="336" w:lineRule="auto"/>
              <w:rPr>
                <w:rFonts w:ascii="Arial"/>
                <w:sz w:val="21"/>
              </w:rPr>
            </w:pPr>
          </w:p>
          <w:p w14:paraId="428A0A8F">
            <w:pPr>
              <w:pStyle w:val="8"/>
              <w:spacing w:before="75" w:line="310" w:lineRule="exact"/>
              <w:ind w:left="348"/>
            </w:pPr>
            <w:r>
              <w:rPr>
                <w:position w:val="1"/>
              </w:rPr>
              <w:t>1</w:t>
            </w:r>
          </w:p>
        </w:tc>
        <w:tc>
          <w:tcPr>
            <w:tcW w:w="2586" w:type="dxa"/>
            <w:vAlign w:val="top"/>
          </w:tcPr>
          <w:p w14:paraId="2B857483">
            <w:pPr>
              <w:spacing w:line="336" w:lineRule="auto"/>
              <w:rPr>
                <w:rFonts w:ascii="Arial"/>
                <w:sz w:val="21"/>
              </w:rPr>
            </w:pPr>
          </w:p>
          <w:p w14:paraId="15089FF1">
            <w:pPr>
              <w:spacing w:line="336" w:lineRule="auto"/>
              <w:rPr>
                <w:rFonts w:ascii="Arial"/>
                <w:sz w:val="21"/>
              </w:rPr>
            </w:pPr>
          </w:p>
          <w:p w14:paraId="1E1B24F7">
            <w:pPr>
              <w:pStyle w:val="8"/>
              <w:spacing w:before="75" w:line="227" w:lineRule="auto"/>
              <w:ind w:left="111"/>
            </w:pPr>
            <w:r>
              <w:rPr>
                <w:spacing w:val="7"/>
              </w:rPr>
              <w:t>采购人</w:t>
            </w:r>
          </w:p>
        </w:tc>
        <w:tc>
          <w:tcPr>
            <w:tcW w:w="5809" w:type="dxa"/>
            <w:vAlign w:val="top"/>
          </w:tcPr>
          <w:p w14:paraId="0099EBF4">
            <w:pPr>
              <w:pStyle w:val="8"/>
              <w:spacing w:before="127" w:line="227" w:lineRule="auto"/>
              <w:ind w:left="116"/>
            </w:pPr>
            <w:r>
              <w:rPr>
                <w:spacing w:val="8"/>
              </w:rPr>
              <w:t>名称：青河县交通运输局</w:t>
            </w:r>
          </w:p>
          <w:p w14:paraId="141321C2">
            <w:pPr>
              <w:pStyle w:val="8"/>
              <w:spacing w:before="139" w:line="227" w:lineRule="auto"/>
              <w:ind w:left="113"/>
            </w:pPr>
            <w:r>
              <w:rPr>
                <w:spacing w:val="8"/>
              </w:rPr>
              <w:t>地址：青河县</w:t>
            </w:r>
          </w:p>
          <w:p w14:paraId="1DEC0759">
            <w:pPr>
              <w:pStyle w:val="8"/>
              <w:spacing w:before="106" w:line="227" w:lineRule="auto"/>
              <w:ind w:left="114"/>
              <w:rPr>
                <w:rFonts w:hint="eastAsia" w:eastAsia="宋体"/>
                <w:lang w:eastAsia="zh-CN"/>
              </w:rPr>
            </w:pPr>
            <w:r>
              <w:rPr>
                <w:spacing w:val="8"/>
              </w:rPr>
              <w:t>联系人：</w:t>
            </w:r>
            <w:r>
              <w:rPr>
                <w:rFonts w:hint="eastAsia"/>
                <w:spacing w:val="8"/>
                <w:lang w:eastAsia="zh-CN"/>
              </w:rPr>
              <w:t>努尔兰</w:t>
            </w:r>
          </w:p>
          <w:p w14:paraId="24574DDE">
            <w:pPr>
              <w:pStyle w:val="8"/>
              <w:spacing w:before="107" w:line="229" w:lineRule="auto"/>
              <w:ind w:left="114"/>
              <w:rPr>
                <w:rFonts w:hint="default" w:eastAsia="宋体"/>
                <w:lang w:val="en-US" w:eastAsia="zh-CN"/>
              </w:rPr>
            </w:pPr>
            <w:r>
              <w:rPr>
                <w:spacing w:val="1"/>
              </w:rPr>
              <w:t>联系方式：</w:t>
            </w:r>
            <w:r>
              <w:rPr>
                <w:spacing w:val="-40"/>
              </w:rPr>
              <w:t xml:space="preserve"> </w:t>
            </w:r>
            <w:r>
              <w:rPr>
                <w:spacing w:val="1"/>
              </w:rPr>
              <w:t>189975100</w:t>
            </w:r>
            <w:r>
              <w:rPr>
                <w:rFonts w:hint="eastAsia"/>
                <w:spacing w:val="1"/>
                <w:lang w:val="en-US" w:eastAsia="zh-CN"/>
              </w:rPr>
              <w:t>19</w:t>
            </w:r>
          </w:p>
        </w:tc>
      </w:tr>
      <w:tr w14:paraId="0FD97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768" w:type="dxa"/>
            <w:vAlign w:val="top"/>
          </w:tcPr>
          <w:p w14:paraId="7EDCAC7D">
            <w:pPr>
              <w:spacing w:line="352" w:lineRule="auto"/>
              <w:rPr>
                <w:rFonts w:ascii="Arial"/>
                <w:sz w:val="21"/>
              </w:rPr>
            </w:pPr>
          </w:p>
          <w:p w14:paraId="50CD6FB1">
            <w:pPr>
              <w:spacing w:line="352" w:lineRule="auto"/>
              <w:rPr>
                <w:rFonts w:ascii="Arial"/>
                <w:sz w:val="21"/>
              </w:rPr>
            </w:pPr>
          </w:p>
          <w:p w14:paraId="1A3E72D7">
            <w:pPr>
              <w:pStyle w:val="8"/>
              <w:spacing w:before="75" w:line="310" w:lineRule="exact"/>
              <w:ind w:left="334"/>
            </w:pPr>
            <w:r>
              <w:rPr>
                <w:position w:val="1"/>
              </w:rPr>
              <w:t>2</w:t>
            </w:r>
          </w:p>
        </w:tc>
        <w:tc>
          <w:tcPr>
            <w:tcW w:w="2586" w:type="dxa"/>
            <w:vAlign w:val="top"/>
          </w:tcPr>
          <w:p w14:paraId="59717508">
            <w:pPr>
              <w:spacing w:line="351" w:lineRule="auto"/>
              <w:rPr>
                <w:rFonts w:ascii="Arial"/>
                <w:sz w:val="21"/>
              </w:rPr>
            </w:pPr>
          </w:p>
          <w:p w14:paraId="27FCD436">
            <w:pPr>
              <w:spacing w:line="352" w:lineRule="auto"/>
              <w:rPr>
                <w:rFonts w:ascii="Arial"/>
                <w:sz w:val="21"/>
              </w:rPr>
            </w:pPr>
          </w:p>
          <w:p w14:paraId="1DA6CE6F">
            <w:pPr>
              <w:pStyle w:val="8"/>
              <w:spacing w:before="75" w:line="227" w:lineRule="auto"/>
              <w:ind w:left="111"/>
            </w:pPr>
            <w:r>
              <w:rPr>
                <w:spacing w:val="8"/>
              </w:rPr>
              <w:t>采购代理机构</w:t>
            </w:r>
          </w:p>
        </w:tc>
        <w:tc>
          <w:tcPr>
            <w:tcW w:w="5809" w:type="dxa"/>
            <w:vAlign w:val="top"/>
          </w:tcPr>
          <w:p w14:paraId="5D026EF6">
            <w:pPr>
              <w:pStyle w:val="8"/>
              <w:spacing w:before="128" w:line="227" w:lineRule="auto"/>
              <w:ind w:left="116"/>
              <w:rPr>
                <w:rFonts w:hint="eastAsia" w:eastAsia="宋体"/>
                <w:lang w:eastAsia="zh-CN"/>
              </w:rPr>
            </w:pPr>
            <w:r>
              <w:rPr>
                <w:spacing w:val="9"/>
              </w:rPr>
              <w:t>名称：</w:t>
            </w:r>
            <w:r>
              <w:rPr>
                <w:rFonts w:hint="eastAsia"/>
                <w:spacing w:val="9"/>
                <w:lang w:eastAsia="zh-CN"/>
              </w:rPr>
              <w:t>新疆中正恒通造价咨询有限公司</w:t>
            </w:r>
          </w:p>
          <w:p w14:paraId="11F8417C">
            <w:pPr>
              <w:pStyle w:val="8"/>
              <w:spacing w:before="153" w:line="227" w:lineRule="auto"/>
              <w:ind w:left="113"/>
            </w:pPr>
            <w:r>
              <w:rPr>
                <w:spacing w:val="9"/>
              </w:rPr>
              <w:t>地址：</w:t>
            </w:r>
            <w:r>
              <w:rPr>
                <w:rFonts w:hint="eastAsia"/>
                <w:spacing w:val="9"/>
              </w:rPr>
              <w:t>北屯市昆仑街友谊北路936-3号</w:t>
            </w:r>
          </w:p>
          <w:p w14:paraId="2EA40481">
            <w:pPr>
              <w:pStyle w:val="8"/>
              <w:spacing w:before="154" w:line="227" w:lineRule="auto"/>
              <w:ind w:left="114"/>
              <w:rPr>
                <w:rFonts w:hint="eastAsia" w:eastAsia="宋体"/>
                <w:lang w:eastAsia="zh-CN"/>
              </w:rPr>
            </w:pPr>
            <w:r>
              <w:t>联系人：</w:t>
            </w:r>
            <w:r>
              <w:rPr>
                <w:spacing w:val="-67"/>
              </w:rPr>
              <w:t xml:space="preserve"> </w:t>
            </w:r>
            <w:r>
              <w:rPr>
                <w:rFonts w:hint="eastAsia"/>
                <w:lang w:val="en-US" w:eastAsia="zh-CN"/>
              </w:rPr>
              <w:t>张洋</w:t>
            </w:r>
          </w:p>
          <w:p w14:paraId="222F3E85">
            <w:pPr>
              <w:pStyle w:val="8"/>
              <w:spacing w:before="153" w:line="222" w:lineRule="auto"/>
              <w:ind w:left="141"/>
              <w:rPr>
                <w:rFonts w:hint="default" w:eastAsia="宋体"/>
                <w:lang w:val="en-US" w:eastAsia="zh-CN"/>
              </w:rPr>
            </w:pPr>
            <w:r>
              <w:rPr>
                <w:spacing w:val="5"/>
              </w:rPr>
              <w:t>电话：</w:t>
            </w:r>
            <w:r>
              <w:rPr>
                <w:rFonts w:hint="eastAsia"/>
                <w:spacing w:val="5"/>
                <w:lang w:val="en-US" w:eastAsia="zh-CN"/>
              </w:rPr>
              <w:t>18609065234</w:t>
            </w:r>
          </w:p>
        </w:tc>
      </w:tr>
      <w:tr w14:paraId="3CAF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14:paraId="5BC3426B">
            <w:pPr>
              <w:pStyle w:val="8"/>
              <w:spacing w:before="315" w:line="309" w:lineRule="exact"/>
              <w:ind w:left="335"/>
            </w:pPr>
            <w:r>
              <w:rPr>
                <w:position w:val="1"/>
              </w:rPr>
              <w:t>3</w:t>
            </w:r>
          </w:p>
        </w:tc>
        <w:tc>
          <w:tcPr>
            <w:tcW w:w="2586" w:type="dxa"/>
            <w:vAlign w:val="top"/>
          </w:tcPr>
          <w:p w14:paraId="1623D2F4">
            <w:pPr>
              <w:pStyle w:val="8"/>
              <w:spacing w:before="315" w:line="228" w:lineRule="auto"/>
              <w:ind w:left="116"/>
            </w:pPr>
            <w:r>
              <w:rPr>
                <w:spacing w:val="6"/>
              </w:rPr>
              <w:t>项目名称</w:t>
            </w:r>
          </w:p>
        </w:tc>
        <w:tc>
          <w:tcPr>
            <w:tcW w:w="5809" w:type="dxa"/>
            <w:vAlign w:val="top"/>
          </w:tcPr>
          <w:p w14:paraId="51C82B91">
            <w:pPr>
              <w:pStyle w:val="8"/>
              <w:spacing w:before="130" w:line="271" w:lineRule="auto"/>
              <w:ind w:left="113" w:right="107"/>
            </w:pPr>
            <w:r>
              <w:rPr>
                <w:rFonts w:hint="eastAsia"/>
                <w:spacing w:val="10"/>
              </w:rPr>
              <w:t>青河县查干郭勒乡-江布塔斯村农村公路养护工程项目</w:t>
            </w:r>
          </w:p>
        </w:tc>
      </w:tr>
      <w:tr w14:paraId="6515E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14:paraId="4D582493">
            <w:pPr>
              <w:pStyle w:val="8"/>
              <w:spacing w:before="130" w:line="242" w:lineRule="auto"/>
              <w:ind w:left="330"/>
            </w:pPr>
            <w:r>
              <w:t>4</w:t>
            </w:r>
          </w:p>
        </w:tc>
        <w:tc>
          <w:tcPr>
            <w:tcW w:w="2586" w:type="dxa"/>
            <w:vAlign w:val="top"/>
          </w:tcPr>
          <w:p w14:paraId="0BB39BA6">
            <w:pPr>
              <w:pStyle w:val="8"/>
              <w:spacing w:before="131" w:line="227" w:lineRule="auto"/>
              <w:ind w:left="116"/>
            </w:pPr>
            <w:r>
              <w:rPr>
                <w:spacing w:val="6"/>
              </w:rPr>
              <w:t>项目编号</w:t>
            </w:r>
          </w:p>
        </w:tc>
        <w:tc>
          <w:tcPr>
            <w:tcW w:w="5809" w:type="dxa"/>
            <w:vAlign w:val="top"/>
          </w:tcPr>
          <w:p w14:paraId="66E0E907">
            <w:pPr>
              <w:pStyle w:val="8"/>
              <w:spacing w:before="166" w:line="191" w:lineRule="auto"/>
              <w:ind w:left="111"/>
              <w:rPr>
                <w:rFonts w:hint="default" w:eastAsia="宋体"/>
                <w:lang w:val="en-US" w:eastAsia="zh-CN"/>
              </w:rPr>
            </w:pPr>
            <w:r>
              <w:rPr>
                <w:rFonts w:hint="eastAsia"/>
                <w:lang w:eastAsia="zh-CN"/>
              </w:rPr>
              <w:t>ZZHT</w:t>
            </w:r>
            <w:r>
              <w:rPr>
                <w:rFonts w:hint="eastAsia"/>
                <w:lang w:val="en-US" w:eastAsia="zh-CN"/>
              </w:rPr>
              <w:t>ZCY</w:t>
            </w:r>
            <w:r>
              <w:rPr>
                <w:rFonts w:hint="eastAsia"/>
                <w:lang w:eastAsia="zh-CN"/>
              </w:rPr>
              <w:t>-20250</w:t>
            </w:r>
            <w:r>
              <w:rPr>
                <w:rFonts w:hint="eastAsia"/>
                <w:lang w:val="en-US" w:eastAsia="zh-CN"/>
              </w:rPr>
              <w:t>414</w:t>
            </w:r>
          </w:p>
        </w:tc>
      </w:tr>
      <w:tr w14:paraId="10E57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56CB3DB9">
            <w:pPr>
              <w:pStyle w:val="8"/>
              <w:spacing w:before="130" w:line="241" w:lineRule="auto"/>
              <w:ind w:left="335"/>
            </w:pPr>
            <w:r>
              <w:t>5</w:t>
            </w:r>
          </w:p>
        </w:tc>
        <w:tc>
          <w:tcPr>
            <w:tcW w:w="2586" w:type="dxa"/>
            <w:vAlign w:val="top"/>
          </w:tcPr>
          <w:p w14:paraId="79AC0ADC">
            <w:pPr>
              <w:pStyle w:val="8"/>
              <w:spacing w:before="130" w:line="228" w:lineRule="auto"/>
              <w:ind w:left="123"/>
            </w:pPr>
            <w:r>
              <w:rPr>
                <w:spacing w:val="6"/>
              </w:rPr>
              <w:t>资金落实情况</w:t>
            </w:r>
          </w:p>
        </w:tc>
        <w:tc>
          <w:tcPr>
            <w:tcW w:w="5809" w:type="dxa"/>
            <w:vAlign w:val="top"/>
          </w:tcPr>
          <w:p w14:paraId="5C345090">
            <w:pPr>
              <w:pStyle w:val="8"/>
              <w:spacing w:before="130" w:line="228" w:lineRule="auto"/>
              <w:ind w:left="140"/>
            </w:pPr>
            <w:r>
              <w:rPr>
                <w:spacing w:val="-2"/>
              </w:rPr>
              <w:t>已落实</w:t>
            </w:r>
          </w:p>
        </w:tc>
      </w:tr>
      <w:tr w14:paraId="19FF2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8" w:type="dxa"/>
            <w:vAlign w:val="top"/>
          </w:tcPr>
          <w:p w14:paraId="33CFC4C4">
            <w:pPr>
              <w:pStyle w:val="8"/>
              <w:spacing w:before="75" w:line="308" w:lineRule="exact"/>
              <w:jc w:val="center"/>
            </w:pPr>
            <w:r>
              <w:rPr>
                <w:position w:val="1"/>
              </w:rPr>
              <w:t>6</w:t>
            </w:r>
          </w:p>
        </w:tc>
        <w:tc>
          <w:tcPr>
            <w:tcW w:w="2586" w:type="dxa"/>
            <w:vAlign w:val="top"/>
          </w:tcPr>
          <w:p w14:paraId="2AFD8C2D">
            <w:pPr>
              <w:pStyle w:val="8"/>
              <w:spacing w:before="74" w:line="227" w:lineRule="auto"/>
              <w:jc w:val="both"/>
            </w:pPr>
            <w:r>
              <w:rPr>
                <w:spacing w:val="7"/>
              </w:rPr>
              <w:t>采购内容</w:t>
            </w:r>
          </w:p>
        </w:tc>
        <w:tc>
          <w:tcPr>
            <w:tcW w:w="5809" w:type="dxa"/>
            <w:vAlign w:val="top"/>
          </w:tcPr>
          <w:p w14:paraId="2E58EF4E">
            <w:pPr>
              <w:pStyle w:val="8"/>
              <w:spacing w:before="117" w:line="288" w:lineRule="auto"/>
              <w:ind w:left="115" w:right="107"/>
              <w:jc w:val="center"/>
            </w:pPr>
            <w:r>
              <w:rPr>
                <w:rFonts w:hint="eastAsia"/>
                <w:spacing w:val="12"/>
              </w:rPr>
              <w:t>农村公路修复养护里程4.22公里</w:t>
            </w:r>
            <w:r>
              <w:rPr>
                <w:spacing w:val="-1"/>
              </w:rPr>
              <w:t>（详见工程量清单）</w:t>
            </w:r>
            <w:r>
              <w:rPr>
                <w:spacing w:val="-16"/>
              </w:rPr>
              <w:t xml:space="preserve"> </w:t>
            </w:r>
          </w:p>
        </w:tc>
      </w:tr>
      <w:tr w14:paraId="24245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53FE7268">
            <w:pPr>
              <w:pStyle w:val="8"/>
              <w:spacing w:before="130" w:line="241" w:lineRule="auto"/>
              <w:ind w:left="336"/>
            </w:pPr>
            <w:r>
              <w:t>7</w:t>
            </w:r>
          </w:p>
        </w:tc>
        <w:tc>
          <w:tcPr>
            <w:tcW w:w="2586" w:type="dxa"/>
            <w:vAlign w:val="top"/>
          </w:tcPr>
          <w:p w14:paraId="0EACF6FB">
            <w:pPr>
              <w:pStyle w:val="8"/>
              <w:spacing w:before="131" w:line="226" w:lineRule="auto"/>
              <w:ind w:left="115"/>
            </w:pPr>
            <w:r>
              <w:rPr>
                <w:spacing w:val="6"/>
              </w:rPr>
              <w:t>最高限价</w:t>
            </w:r>
          </w:p>
        </w:tc>
        <w:tc>
          <w:tcPr>
            <w:tcW w:w="5809" w:type="dxa"/>
            <w:vAlign w:val="top"/>
          </w:tcPr>
          <w:p w14:paraId="523E8815">
            <w:pPr>
              <w:pStyle w:val="8"/>
              <w:spacing w:before="130" w:line="227" w:lineRule="auto"/>
              <w:ind w:left="116"/>
            </w:pPr>
            <w:r>
              <w:rPr>
                <w:rFonts w:hint="eastAsia"/>
                <w:spacing w:val="7"/>
                <w:lang w:val="en-US" w:eastAsia="zh-CN"/>
              </w:rPr>
              <w:t>91.247642</w:t>
            </w:r>
            <w:r>
              <w:rPr>
                <w:spacing w:val="7"/>
              </w:rPr>
              <w:t>万元（</w:t>
            </w:r>
            <w:r>
              <w:rPr>
                <w:rFonts w:hint="eastAsia"/>
                <w:spacing w:val="7"/>
                <w:lang w:val="en-US" w:eastAsia="zh-CN"/>
              </w:rPr>
              <w:t>玖拾壹万贰仟肆佰柒拾陆元肆角贰分</w:t>
            </w:r>
            <w:r>
              <w:rPr>
                <w:spacing w:val="7"/>
              </w:rPr>
              <w:t>元整）</w:t>
            </w:r>
          </w:p>
        </w:tc>
      </w:tr>
      <w:tr w14:paraId="2DD6E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14:paraId="640249BB">
            <w:pPr>
              <w:pStyle w:val="8"/>
              <w:spacing w:before="131" w:line="241" w:lineRule="auto"/>
              <w:ind w:left="332"/>
            </w:pPr>
            <w:r>
              <w:t>8</w:t>
            </w:r>
          </w:p>
        </w:tc>
        <w:tc>
          <w:tcPr>
            <w:tcW w:w="2586" w:type="dxa"/>
            <w:vAlign w:val="top"/>
          </w:tcPr>
          <w:p w14:paraId="274AE6BC">
            <w:pPr>
              <w:pStyle w:val="8"/>
              <w:spacing w:before="131" w:line="228" w:lineRule="auto"/>
              <w:ind w:left="113"/>
            </w:pPr>
            <w:r>
              <w:rPr>
                <w:spacing w:val="7"/>
              </w:rPr>
              <w:t>质量目标</w:t>
            </w:r>
          </w:p>
        </w:tc>
        <w:tc>
          <w:tcPr>
            <w:tcW w:w="5809" w:type="dxa"/>
            <w:vAlign w:val="top"/>
          </w:tcPr>
          <w:p w14:paraId="126BB0C7">
            <w:pPr>
              <w:pStyle w:val="8"/>
              <w:spacing w:before="131" w:line="227" w:lineRule="auto"/>
              <w:ind w:left="114"/>
            </w:pPr>
            <w:r>
              <w:rPr>
                <w:spacing w:val="4"/>
              </w:rPr>
              <w:t>合格</w:t>
            </w:r>
          </w:p>
        </w:tc>
      </w:tr>
      <w:tr w14:paraId="5F294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68" w:type="dxa"/>
            <w:vAlign w:val="top"/>
          </w:tcPr>
          <w:p w14:paraId="39E38506">
            <w:pPr>
              <w:spacing w:line="435" w:lineRule="auto"/>
              <w:rPr>
                <w:rFonts w:ascii="Arial"/>
                <w:sz w:val="21"/>
              </w:rPr>
            </w:pPr>
          </w:p>
          <w:p w14:paraId="69FFF94E">
            <w:pPr>
              <w:pStyle w:val="8"/>
              <w:spacing w:before="74" w:line="309" w:lineRule="exact"/>
              <w:ind w:left="332"/>
            </w:pPr>
            <w:r>
              <w:rPr>
                <w:position w:val="1"/>
              </w:rPr>
              <w:t>9</w:t>
            </w:r>
          </w:p>
        </w:tc>
        <w:tc>
          <w:tcPr>
            <w:tcW w:w="2586" w:type="dxa"/>
            <w:vAlign w:val="top"/>
          </w:tcPr>
          <w:p w14:paraId="5D44ACA2">
            <w:pPr>
              <w:spacing w:line="435" w:lineRule="auto"/>
              <w:rPr>
                <w:rFonts w:ascii="Arial"/>
                <w:sz w:val="21"/>
              </w:rPr>
            </w:pPr>
          </w:p>
          <w:p w14:paraId="14D56689">
            <w:pPr>
              <w:pStyle w:val="8"/>
              <w:spacing w:before="74" w:line="228" w:lineRule="auto"/>
              <w:ind w:left="112"/>
            </w:pPr>
            <w:r>
              <w:rPr>
                <w:spacing w:val="7"/>
              </w:rPr>
              <w:t>计划工期</w:t>
            </w:r>
          </w:p>
        </w:tc>
        <w:tc>
          <w:tcPr>
            <w:tcW w:w="5809" w:type="dxa"/>
            <w:vAlign w:val="top"/>
          </w:tcPr>
          <w:p w14:paraId="6520C078">
            <w:pPr>
              <w:pStyle w:val="8"/>
              <w:spacing w:before="116" w:line="227" w:lineRule="auto"/>
              <w:ind w:left="114"/>
              <w:rPr>
                <w:highlight w:val="none"/>
              </w:rPr>
            </w:pPr>
            <w:r>
              <w:rPr>
                <w:spacing w:val="-1"/>
                <w:highlight w:val="none"/>
              </w:rPr>
              <w:t>开工时间：</w:t>
            </w:r>
            <w:r>
              <w:rPr>
                <w:spacing w:val="-58"/>
                <w:highlight w:val="none"/>
              </w:rPr>
              <w:t xml:space="preserve"> </w:t>
            </w:r>
            <w:r>
              <w:rPr>
                <w:spacing w:val="-1"/>
                <w:highlight w:val="none"/>
              </w:rPr>
              <w:t>202</w:t>
            </w:r>
            <w:r>
              <w:rPr>
                <w:rFonts w:hint="eastAsia"/>
                <w:spacing w:val="-1"/>
                <w:highlight w:val="none"/>
                <w:lang w:val="en-US" w:eastAsia="zh-CN"/>
              </w:rPr>
              <w:t>5</w:t>
            </w:r>
            <w:r>
              <w:rPr>
                <w:spacing w:val="-42"/>
                <w:highlight w:val="none"/>
              </w:rPr>
              <w:t xml:space="preserve"> </w:t>
            </w:r>
            <w:r>
              <w:rPr>
                <w:spacing w:val="-1"/>
                <w:highlight w:val="none"/>
              </w:rPr>
              <w:t>年</w:t>
            </w:r>
            <w:r>
              <w:rPr>
                <w:spacing w:val="-44"/>
                <w:highlight w:val="none"/>
              </w:rPr>
              <w:t xml:space="preserve"> </w:t>
            </w:r>
            <w:r>
              <w:rPr>
                <w:spacing w:val="-1"/>
                <w:highlight w:val="none"/>
              </w:rPr>
              <w:t>05</w:t>
            </w:r>
            <w:r>
              <w:rPr>
                <w:spacing w:val="-37"/>
                <w:highlight w:val="none"/>
              </w:rPr>
              <w:t xml:space="preserve"> </w:t>
            </w:r>
            <w:r>
              <w:rPr>
                <w:spacing w:val="-1"/>
                <w:highlight w:val="none"/>
              </w:rPr>
              <w:t>月</w:t>
            </w:r>
            <w:r>
              <w:rPr>
                <w:rFonts w:hint="eastAsia"/>
                <w:spacing w:val="-1"/>
                <w:highlight w:val="none"/>
                <w:lang w:val="en-US" w:eastAsia="zh-CN"/>
              </w:rPr>
              <w:t>1</w:t>
            </w:r>
            <w:r>
              <w:rPr>
                <w:spacing w:val="-1"/>
                <w:highlight w:val="none"/>
              </w:rPr>
              <w:t>日</w:t>
            </w:r>
          </w:p>
          <w:p w14:paraId="19A071F0">
            <w:pPr>
              <w:pStyle w:val="8"/>
              <w:spacing w:before="115" w:line="227" w:lineRule="auto"/>
              <w:ind w:left="114"/>
              <w:rPr>
                <w:highlight w:val="none"/>
              </w:rPr>
            </w:pPr>
            <w:r>
              <w:rPr>
                <w:spacing w:val="-1"/>
                <w:highlight w:val="none"/>
              </w:rPr>
              <w:t>竣工时间：</w:t>
            </w:r>
            <w:r>
              <w:rPr>
                <w:spacing w:val="-60"/>
                <w:highlight w:val="none"/>
              </w:rPr>
              <w:t xml:space="preserve"> </w:t>
            </w:r>
            <w:r>
              <w:rPr>
                <w:spacing w:val="-1"/>
                <w:highlight w:val="none"/>
              </w:rPr>
              <w:t>202</w:t>
            </w:r>
            <w:r>
              <w:rPr>
                <w:rFonts w:hint="eastAsia"/>
                <w:spacing w:val="-1"/>
                <w:highlight w:val="none"/>
                <w:lang w:val="en-US" w:eastAsia="zh-CN"/>
              </w:rPr>
              <w:t>5</w:t>
            </w:r>
            <w:r>
              <w:rPr>
                <w:spacing w:val="-42"/>
                <w:highlight w:val="none"/>
              </w:rPr>
              <w:t xml:space="preserve"> </w:t>
            </w:r>
            <w:r>
              <w:rPr>
                <w:spacing w:val="-1"/>
                <w:highlight w:val="none"/>
              </w:rPr>
              <w:t>年</w:t>
            </w:r>
            <w:r>
              <w:rPr>
                <w:rFonts w:hint="eastAsia"/>
                <w:spacing w:val="-1"/>
                <w:highlight w:val="none"/>
                <w:lang w:val="en-US" w:eastAsia="zh-CN"/>
              </w:rPr>
              <w:t>09</w:t>
            </w:r>
            <w:r>
              <w:rPr>
                <w:spacing w:val="-1"/>
                <w:highlight w:val="none"/>
              </w:rPr>
              <w:t>月</w:t>
            </w:r>
            <w:r>
              <w:rPr>
                <w:rFonts w:hint="eastAsia"/>
                <w:spacing w:val="-41"/>
                <w:highlight w:val="none"/>
                <w:lang w:val="en-US" w:eastAsia="zh-CN"/>
              </w:rPr>
              <w:t xml:space="preserve">30 </w:t>
            </w:r>
            <w:r>
              <w:rPr>
                <w:spacing w:val="-1"/>
                <w:highlight w:val="none"/>
              </w:rPr>
              <w:t>日</w:t>
            </w:r>
          </w:p>
          <w:p w14:paraId="0F342B18">
            <w:pPr>
              <w:pStyle w:val="8"/>
              <w:spacing w:before="118" w:line="223" w:lineRule="auto"/>
              <w:ind w:left="120"/>
            </w:pPr>
            <w:r>
              <w:rPr>
                <w:spacing w:val="-3"/>
                <w:highlight w:val="none"/>
              </w:rPr>
              <w:t>总工期：</w:t>
            </w:r>
            <w:r>
              <w:rPr>
                <w:spacing w:val="-62"/>
                <w:highlight w:val="none"/>
              </w:rPr>
              <w:t xml:space="preserve"> </w:t>
            </w:r>
            <w:r>
              <w:rPr>
                <w:rFonts w:hint="eastAsia"/>
                <w:spacing w:val="-3"/>
                <w:highlight w:val="none"/>
                <w:lang w:val="en-US" w:eastAsia="zh-CN"/>
              </w:rPr>
              <w:t>153</w:t>
            </w:r>
            <w:r>
              <w:rPr>
                <w:spacing w:val="-3"/>
                <w:highlight w:val="none"/>
              </w:rPr>
              <w:t xml:space="preserve"> 日历天</w:t>
            </w:r>
          </w:p>
        </w:tc>
      </w:tr>
      <w:tr w14:paraId="286D5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707A1BD1">
            <w:pPr>
              <w:pStyle w:val="8"/>
              <w:spacing w:before="132"/>
              <w:ind w:left="288"/>
            </w:pPr>
            <w:r>
              <w:rPr>
                <w:spacing w:val="-10"/>
              </w:rPr>
              <w:t>10</w:t>
            </w:r>
          </w:p>
        </w:tc>
        <w:tc>
          <w:tcPr>
            <w:tcW w:w="2586" w:type="dxa"/>
            <w:vAlign w:val="top"/>
          </w:tcPr>
          <w:p w14:paraId="25D98F0D">
            <w:pPr>
              <w:pStyle w:val="8"/>
              <w:spacing w:before="131" w:line="228" w:lineRule="auto"/>
              <w:ind w:left="116"/>
            </w:pPr>
            <w:r>
              <w:rPr>
                <w:spacing w:val="7"/>
              </w:rPr>
              <w:t>项目实施地点</w:t>
            </w:r>
          </w:p>
        </w:tc>
        <w:tc>
          <w:tcPr>
            <w:tcW w:w="5809" w:type="dxa"/>
            <w:vAlign w:val="top"/>
          </w:tcPr>
          <w:p w14:paraId="701A81BF">
            <w:pPr>
              <w:pStyle w:val="8"/>
              <w:spacing w:before="131" w:line="227" w:lineRule="auto"/>
              <w:ind w:left="113"/>
            </w:pPr>
            <w:r>
              <w:rPr>
                <w:spacing w:val="9"/>
              </w:rPr>
              <w:t>青河县</w:t>
            </w:r>
          </w:p>
        </w:tc>
      </w:tr>
      <w:tr w14:paraId="18632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68" w:type="dxa"/>
            <w:vAlign w:val="top"/>
          </w:tcPr>
          <w:p w14:paraId="4CF358B0">
            <w:pPr>
              <w:rPr>
                <w:rFonts w:ascii="Arial"/>
                <w:sz w:val="21"/>
              </w:rPr>
            </w:pPr>
          </w:p>
          <w:p w14:paraId="785CE25E">
            <w:pPr>
              <w:pStyle w:val="8"/>
              <w:spacing w:before="75" w:line="310" w:lineRule="exact"/>
              <w:ind w:left="288"/>
            </w:pPr>
            <w:r>
              <w:rPr>
                <w:spacing w:val="-10"/>
                <w:position w:val="1"/>
              </w:rPr>
              <w:t>11</w:t>
            </w:r>
          </w:p>
        </w:tc>
        <w:tc>
          <w:tcPr>
            <w:tcW w:w="2586" w:type="dxa"/>
            <w:vAlign w:val="top"/>
          </w:tcPr>
          <w:p w14:paraId="1E55DC3D">
            <w:pPr>
              <w:pStyle w:val="8"/>
              <w:spacing w:before="117" w:line="272" w:lineRule="auto"/>
              <w:ind w:left="111" w:right="106" w:firstLine="4"/>
            </w:pPr>
            <w:r>
              <w:rPr>
                <w:spacing w:val="31"/>
              </w:rPr>
              <w:t>是否专门面向中小企</w:t>
            </w:r>
            <w:r>
              <w:rPr>
                <w:spacing w:val="7"/>
              </w:rPr>
              <w:t xml:space="preserve"> </w:t>
            </w:r>
            <w:r>
              <w:rPr>
                <w:spacing w:val="1"/>
              </w:rPr>
              <w:t>业</w:t>
            </w:r>
          </w:p>
        </w:tc>
        <w:tc>
          <w:tcPr>
            <w:tcW w:w="5809" w:type="dxa"/>
            <w:vAlign w:val="top"/>
          </w:tcPr>
          <w:p w14:paraId="5F85BBC3">
            <w:pPr>
              <w:pStyle w:val="8"/>
              <w:spacing w:before="64" w:line="418" w:lineRule="exact"/>
              <w:ind w:left="119"/>
            </w:pPr>
            <w:r>
              <w:rPr>
                <w:rFonts w:hint="eastAsia"/>
                <w:spacing w:val="-12"/>
                <w:lang w:eastAsia="zh-CN"/>
              </w:rPr>
              <w:t>☑</w:t>
            </w:r>
            <w:r>
              <w:rPr>
                <w:rFonts w:ascii="微软雅黑" w:hAnsi="微软雅黑" w:eastAsia="微软雅黑" w:cs="微软雅黑"/>
                <w:spacing w:val="-5"/>
                <w:position w:val="5"/>
              </w:rPr>
              <w:t xml:space="preserve"> </w:t>
            </w:r>
            <w:r>
              <w:rPr>
                <w:position w:val="5"/>
              </w:rPr>
              <w:t>是</w:t>
            </w:r>
          </w:p>
          <w:p w14:paraId="03D6D6A0">
            <w:pPr>
              <w:pStyle w:val="8"/>
              <w:spacing w:before="36" w:line="222" w:lineRule="auto"/>
              <w:ind w:left="138"/>
            </w:pPr>
            <w:r>
              <w:rPr>
                <w:spacing w:val="-12"/>
              </w:rPr>
              <w:t>□</w:t>
            </w:r>
            <w:r>
              <w:rPr>
                <w:spacing w:val="21"/>
              </w:rPr>
              <w:t xml:space="preserve"> </w:t>
            </w:r>
            <w:r>
              <w:rPr>
                <w:spacing w:val="-12"/>
              </w:rPr>
              <w:t>否</w:t>
            </w:r>
          </w:p>
        </w:tc>
      </w:tr>
      <w:tr w14:paraId="19058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768" w:type="dxa"/>
            <w:vAlign w:val="top"/>
          </w:tcPr>
          <w:p w14:paraId="08CC1C8F">
            <w:pPr>
              <w:spacing w:line="396" w:lineRule="auto"/>
              <w:rPr>
                <w:rFonts w:ascii="Arial"/>
                <w:sz w:val="21"/>
              </w:rPr>
            </w:pPr>
          </w:p>
          <w:p w14:paraId="236570FE">
            <w:pPr>
              <w:pStyle w:val="8"/>
              <w:spacing w:before="75" w:line="310" w:lineRule="exact"/>
              <w:ind w:left="288"/>
            </w:pPr>
            <w:r>
              <w:rPr>
                <w:spacing w:val="-10"/>
                <w:position w:val="1"/>
              </w:rPr>
              <w:t>12</w:t>
            </w:r>
          </w:p>
        </w:tc>
        <w:tc>
          <w:tcPr>
            <w:tcW w:w="2586" w:type="dxa"/>
            <w:vAlign w:val="top"/>
          </w:tcPr>
          <w:p w14:paraId="02D150C4">
            <w:pPr>
              <w:spacing w:line="396" w:lineRule="auto"/>
              <w:rPr>
                <w:rFonts w:ascii="Arial"/>
                <w:sz w:val="21"/>
              </w:rPr>
            </w:pPr>
          </w:p>
          <w:p w14:paraId="2B7D3D7B">
            <w:pPr>
              <w:pStyle w:val="8"/>
              <w:spacing w:before="75" w:line="226" w:lineRule="auto"/>
              <w:ind w:left="116"/>
            </w:pPr>
            <w:r>
              <w:rPr>
                <w:spacing w:val="8"/>
              </w:rPr>
              <w:t>是否接受联合体报价</w:t>
            </w:r>
          </w:p>
        </w:tc>
        <w:tc>
          <w:tcPr>
            <w:tcW w:w="5809" w:type="dxa"/>
            <w:vAlign w:val="top"/>
          </w:tcPr>
          <w:p w14:paraId="479521E8">
            <w:pPr>
              <w:pStyle w:val="8"/>
              <w:spacing w:before="214" w:line="418" w:lineRule="exact"/>
              <w:ind w:left="119"/>
            </w:pPr>
            <w:r>
              <w:rPr>
                <w:rFonts w:hint="eastAsia"/>
                <w:spacing w:val="-12"/>
                <w:lang w:eastAsia="zh-CN"/>
              </w:rPr>
              <w:t>☑</w:t>
            </w:r>
            <w:r>
              <w:rPr>
                <w:spacing w:val="2"/>
                <w:position w:val="4"/>
              </w:rPr>
              <w:t>不接受</w:t>
            </w:r>
          </w:p>
          <w:p w14:paraId="310EDFEE">
            <w:pPr>
              <w:pStyle w:val="8"/>
              <w:spacing w:before="187" w:line="227" w:lineRule="auto"/>
              <w:ind w:left="138"/>
            </w:pPr>
            <w:r>
              <w:rPr>
                <w:spacing w:val="-2"/>
              </w:rPr>
              <w:t xml:space="preserve">□ 接受，应满足下列要求： </w:t>
            </w:r>
            <w:r>
              <w:rPr>
                <w:u w:val="single" w:color="auto"/>
              </w:rPr>
              <w:t xml:space="preserve">            </w:t>
            </w:r>
          </w:p>
        </w:tc>
      </w:tr>
      <w:tr w14:paraId="136F1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68" w:type="dxa"/>
            <w:vAlign w:val="top"/>
          </w:tcPr>
          <w:p w14:paraId="23A9E958">
            <w:pPr>
              <w:pStyle w:val="8"/>
              <w:spacing w:before="131" w:line="242" w:lineRule="auto"/>
              <w:ind w:left="288"/>
            </w:pPr>
            <w:r>
              <w:rPr>
                <w:spacing w:val="-10"/>
              </w:rPr>
              <w:t>13</w:t>
            </w:r>
          </w:p>
        </w:tc>
        <w:tc>
          <w:tcPr>
            <w:tcW w:w="2586" w:type="dxa"/>
            <w:vAlign w:val="top"/>
          </w:tcPr>
          <w:p w14:paraId="1ADE679F">
            <w:pPr>
              <w:pStyle w:val="8"/>
              <w:spacing w:before="131" w:line="226" w:lineRule="auto"/>
              <w:ind w:left="110"/>
            </w:pPr>
            <w:r>
              <w:rPr>
                <w:spacing w:val="8"/>
              </w:rPr>
              <w:t>报价有效期</w:t>
            </w:r>
          </w:p>
        </w:tc>
        <w:tc>
          <w:tcPr>
            <w:tcW w:w="5809" w:type="dxa"/>
            <w:vAlign w:val="top"/>
          </w:tcPr>
          <w:p w14:paraId="3C7B661F">
            <w:pPr>
              <w:pStyle w:val="8"/>
              <w:spacing w:before="131" w:line="226" w:lineRule="auto"/>
              <w:ind w:left="153"/>
            </w:pPr>
            <w:r>
              <w:rPr>
                <w:spacing w:val="3"/>
              </w:rPr>
              <w:t>自报价截止之日起</w:t>
            </w:r>
            <w:r>
              <w:rPr>
                <w:spacing w:val="3"/>
                <w:u w:val="single" w:color="auto"/>
              </w:rPr>
              <w:t xml:space="preserve"> </w:t>
            </w:r>
            <w:r>
              <w:rPr>
                <w:rFonts w:hint="eastAsia"/>
                <w:spacing w:val="3"/>
                <w:u w:val="single" w:color="auto"/>
                <w:lang w:val="en-US" w:eastAsia="zh-CN"/>
              </w:rPr>
              <w:t>9</w:t>
            </w:r>
            <w:r>
              <w:rPr>
                <w:spacing w:val="3"/>
                <w:u w:val="single" w:color="auto"/>
              </w:rPr>
              <w:t xml:space="preserve">0 </w:t>
            </w:r>
            <w:r>
              <w:rPr>
                <w:spacing w:val="3"/>
              </w:rPr>
              <w:t>个日历天。</w:t>
            </w:r>
          </w:p>
        </w:tc>
      </w:tr>
    </w:tbl>
    <w:p w14:paraId="5EA98A29">
      <w:pPr>
        <w:pStyle w:val="2"/>
      </w:pPr>
    </w:p>
    <w:p w14:paraId="64612140">
      <w:pPr>
        <w:sectPr>
          <w:footerReference r:id="rId8" w:type="default"/>
          <w:pgSz w:w="11906" w:h="16838"/>
          <w:pgMar w:top="1431" w:right="1431" w:bottom="1154" w:left="1305" w:header="0" w:footer="996" w:gutter="0"/>
          <w:cols w:space="720" w:num="1"/>
        </w:sectPr>
      </w:pPr>
    </w:p>
    <w:tbl>
      <w:tblPr>
        <w:tblStyle w:val="7"/>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12"/>
        <w:gridCol w:w="5483"/>
      </w:tblGrid>
      <w:tr w14:paraId="06A7B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Align w:val="top"/>
          </w:tcPr>
          <w:p w14:paraId="152ECE71">
            <w:pPr>
              <w:spacing w:line="262" w:lineRule="auto"/>
              <w:rPr>
                <w:rFonts w:ascii="Arial"/>
                <w:sz w:val="21"/>
              </w:rPr>
            </w:pPr>
          </w:p>
          <w:p w14:paraId="319F07D4">
            <w:pPr>
              <w:spacing w:line="262" w:lineRule="auto"/>
              <w:rPr>
                <w:rFonts w:ascii="Arial"/>
                <w:sz w:val="21"/>
              </w:rPr>
            </w:pPr>
          </w:p>
          <w:p w14:paraId="71F4625C">
            <w:pPr>
              <w:spacing w:line="263" w:lineRule="auto"/>
              <w:rPr>
                <w:rFonts w:ascii="Arial"/>
                <w:sz w:val="21"/>
              </w:rPr>
            </w:pPr>
          </w:p>
          <w:p w14:paraId="438EA1F5">
            <w:pPr>
              <w:pStyle w:val="8"/>
              <w:spacing w:before="74" w:line="311" w:lineRule="exact"/>
              <w:ind w:left="288"/>
            </w:pPr>
            <w:r>
              <w:rPr>
                <w:spacing w:val="-10"/>
                <w:position w:val="1"/>
              </w:rPr>
              <w:t>14</w:t>
            </w:r>
          </w:p>
        </w:tc>
        <w:tc>
          <w:tcPr>
            <w:tcW w:w="2912" w:type="dxa"/>
            <w:vAlign w:val="top"/>
          </w:tcPr>
          <w:p w14:paraId="64E04A6D">
            <w:pPr>
              <w:spacing w:line="262" w:lineRule="auto"/>
              <w:rPr>
                <w:rFonts w:ascii="Arial"/>
                <w:sz w:val="21"/>
              </w:rPr>
            </w:pPr>
          </w:p>
          <w:p w14:paraId="010A6082">
            <w:pPr>
              <w:spacing w:line="262" w:lineRule="auto"/>
              <w:rPr>
                <w:rFonts w:ascii="Arial"/>
                <w:sz w:val="21"/>
              </w:rPr>
            </w:pPr>
          </w:p>
          <w:p w14:paraId="7FC7C2AF">
            <w:pPr>
              <w:spacing w:line="263" w:lineRule="auto"/>
              <w:rPr>
                <w:rFonts w:ascii="Arial"/>
                <w:sz w:val="21"/>
              </w:rPr>
            </w:pPr>
          </w:p>
          <w:p w14:paraId="2E86EF7C">
            <w:pPr>
              <w:pStyle w:val="8"/>
              <w:spacing w:before="75" w:line="227" w:lineRule="auto"/>
              <w:ind w:left="113"/>
            </w:pPr>
            <w:r>
              <w:rPr>
                <w:spacing w:val="7"/>
              </w:rPr>
              <w:t>踏勘现场</w:t>
            </w:r>
          </w:p>
        </w:tc>
        <w:tc>
          <w:tcPr>
            <w:tcW w:w="5483" w:type="dxa"/>
            <w:vAlign w:val="top"/>
          </w:tcPr>
          <w:p w14:paraId="0416DCD2">
            <w:pPr>
              <w:spacing w:line="286" w:lineRule="auto"/>
              <w:rPr>
                <w:rFonts w:ascii="Arial"/>
                <w:sz w:val="21"/>
              </w:rPr>
            </w:pPr>
          </w:p>
          <w:p w14:paraId="4F585DA5">
            <w:pPr>
              <w:pStyle w:val="8"/>
              <w:spacing w:before="99" w:line="417" w:lineRule="exact"/>
              <w:ind w:left="119"/>
            </w:pPr>
            <w:r>
              <w:rPr>
                <w:rFonts w:hint="eastAsia"/>
                <w:spacing w:val="-12"/>
                <w:lang w:eastAsia="zh-CN"/>
              </w:rPr>
              <w:t>☑</w:t>
            </w:r>
            <w:r>
              <w:rPr>
                <w:rFonts w:ascii="微软雅黑" w:hAnsi="微软雅黑" w:eastAsia="微软雅黑" w:cs="微软雅黑"/>
                <w:spacing w:val="6"/>
                <w:position w:val="4"/>
              </w:rPr>
              <w:t xml:space="preserve"> </w:t>
            </w:r>
            <w:r>
              <w:rPr>
                <w:spacing w:val="6"/>
                <w:position w:val="4"/>
              </w:rPr>
              <w:t>不组织，自行踏勘</w:t>
            </w:r>
          </w:p>
          <w:p w14:paraId="6B75834F">
            <w:pPr>
              <w:pStyle w:val="8"/>
              <w:spacing w:before="187" w:line="227" w:lineRule="auto"/>
              <w:ind w:left="138"/>
            </w:pPr>
            <w:r>
              <w:rPr>
                <w:spacing w:val="-1"/>
              </w:rPr>
              <w:t>□ 组织，踏勘时间：</w:t>
            </w:r>
            <w:r>
              <w:rPr>
                <w:spacing w:val="-46"/>
              </w:rPr>
              <w:t xml:space="preserve"> </w:t>
            </w:r>
            <w:r>
              <w:rPr>
                <w:u w:val="single" w:color="auto"/>
              </w:rPr>
              <w:t xml:space="preserve">                </w:t>
            </w:r>
          </w:p>
          <w:p w14:paraId="78DDFA9C">
            <w:pPr>
              <w:pStyle w:val="8"/>
              <w:spacing w:before="153" w:line="227" w:lineRule="auto"/>
              <w:ind w:left="1194"/>
            </w:pPr>
            <w:r>
              <w:t>踏勘地点：</w:t>
            </w:r>
            <w:r>
              <w:rPr>
                <w:spacing w:val="-77"/>
              </w:rPr>
              <w:t xml:space="preserve"> </w:t>
            </w:r>
            <w:r>
              <w:rPr>
                <w:u w:val="single" w:color="auto"/>
              </w:rPr>
              <w:t xml:space="preserve">                </w:t>
            </w:r>
          </w:p>
        </w:tc>
      </w:tr>
      <w:tr w14:paraId="44078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768" w:type="dxa"/>
            <w:vAlign w:val="top"/>
          </w:tcPr>
          <w:p w14:paraId="37EA5E7A">
            <w:pPr>
              <w:spacing w:line="321" w:lineRule="auto"/>
              <w:rPr>
                <w:rFonts w:ascii="Arial"/>
                <w:sz w:val="21"/>
              </w:rPr>
            </w:pPr>
          </w:p>
          <w:p w14:paraId="6A315C1B">
            <w:pPr>
              <w:spacing w:line="322" w:lineRule="auto"/>
              <w:rPr>
                <w:rFonts w:ascii="Arial"/>
                <w:sz w:val="21"/>
              </w:rPr>
            </w:pPr>
          </w:p>
          <w:p w14:paraId="1EAB5F0D">
            <w:pPr>
              <w:pStyle w:val="8"/>
              <w:spacing w:before="75" w:line="308" w:lineRule="exact"/>
              <w:ind w:left="288"/>
            </w:pPr>
            <w:r>
              <w:rPr>
                <w:spacing w:val="-10"/>
                <w:position w:val="1"/>
              </w:rPr>
              <w:t>15</w:t>
            </w:r>
          </w:p>
        </w:tc>
        <w:tc>
          <w:tcPr>
            <w:tcW w:w="2912" w:type="dxa"/>
            <w:vAlign w:val="top"/>
          </w:tcPr>
          <w:p w14:paraId="0D5C2115">
            <w:pPr>
              <w:spacing w:line="321" w:lineRule="auto"/>
              <w:rPr>
                <w:rFonts w:ascii="Arial"/>
                <w:sz w:val="21"/>
              </w:rPr>
            </w:pPr>
          </w:p>
          <w:p w14:paraId="0F7F055E">
            <w:pPr>
              <w:spacing w:line="322" w:lineRule="auto"/>
              <w:rPr>
                <w:rFonts w:ascii="Arial"/>
                <w:sz w:val="21"/>
              </w:rPr>
            </w:pPr>
          </w:p>
          <w:p w14:paraId="1C8C1D2E">
            <w:pPr>
              <w:pStyle w:val="8"/>
              <w:spacing w:before="75" w:line="228" w:lineRule="auto"/>
              <w:ind w:left="116"/>
            </w:pPr>
            <w:r>
              <w:rPr>
                <w:spacing w:val="7"/>
              </w:rPr>
              <w:t>履约保证金</w:t>
            </w:r>
          </w:p>
        </w:tc>
        <w:tc>
          <w:tcPr>
            <w:tcW w:w="5483" w:type="dxa"/>
            <w:vAlign w:val="top"/>
          </w:tcPr>
          <w:p w14:paraId="3B8B324D">
            <w:pPr>
              <w:pStyle w:val="8"/>
              <w:spacing w:before="129" w:line="205" w:lineRule="auto"/>
              <w:ind w:left="124"/>
            </w:pPr>
            <w:r>
              <w:rPr>
                <w:spacing w:val="-1"/>
              </w:rPr>
              <w:t>□</w:t>
            </w:r>
            <w:r>
              <w:rPr>
                <w:spacing w:val="15"/>
              </w:rPr>
              <w:t>不需要</w:t>
            </w:r>
          </w:p>
          <w:p w14:paraId="21EE582B">
            <w:pPr>
              <w:pStyle w:val="8"/>
              <w:spacing w:before="97" w:line="250" w:lineRule="auto"/>
              <w:ind w:left="119" w:right="107" w:firstLine="5"/>
            </w:pPr>
            <w:r>
              <w:rPr>
                <w:rFonts w:hint="eastAsia"/>
                <w:spacing w:val="-1"/>
                <w:lang w:eastAsia="zh-CN"/>
              </w:rPr>
              <w:t>☑</w:t>
            </w:r>
            <w:r>
              <w:rPr>
                <w:rFonts w:ascii="微软雅黑" w:hAnsi="微软雅黑" w:eastAsia="微软雅黑" w:cs="微软雅黑"/>
                <w:spacing w:val="2"/>
              </w:rPr>
              <w:t xml:space="preserve"> </w:t>
            </w:r>
            <w:r>
              <w:rPr>
                <w:spacing w:val="2"/>
              </w:rPr>
              <w:t>需要，履约保证金的金额：成交合同金额的</w:t>
            </w:r>
            <w:r>
              <w:rPr>
                <w:spacing w:val="-23"/>
              </w:rPr>
              <w:t xml:space="preserve"> </w:t>
            </w:r>
            <w:r>
              <w:rPr>
                <w:spacing w:val="2"/>
              </w:rPr>
              <w:t>3%（履</w:t>
            </w:r>
            <w:r>
              <w:t xml:space="preserve"> </w:t>
            </w:r>
            <w:r>
              <w:rPr>
                <w:spacing w:val="12"/>
              </w:rPr>
              <w:t>约保证金须以支票、汇票、本票、或者担保机构出具</w:t>
            </w:r>
            <w:r>
              <w:rPr>
                <w:spacing w:val="9"/>
              </w:rPr>
              <w:t xml:space="preserve"> </w:t>
            </w:r>
            <w:r>
              <w:rPr>
                <w:spacing w:val="7"/>
              </w:rPr>
              <w:t>的保函等非现金形式提交）</w:t>
            </w:r>
          </w:p>
        </w:tc>
      </w:tr>
      <w:tr w14:paraId="76496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768" w:type="dxa"/>
            <w:vAlign w:val="top"/>
          </w:tcPr>
          <w:p w14:paraId="3FCE29AD">
            <w:pPr>
              <w:spacing w:line="394" w:lineRule="auto"/>
              <w:rPr>
                <w:rFonts w:ascii="Arial"/>
                <w:sz w:val="21"/>
              </w:rPr>
            </w:pPr>
          </w:p>
          <w:p w14:paraId="07DC8B9B">
            <w:pPr>
              <w:pStyle w:val="8"/>
              <w:spacing w:before="74" w:line="309" w:lineRule="exact"/>
              <w:ind w:left="288"/>
            </w:pPr>
            <w:r>
              <w:rPr>
                <w:spacing w:val="-10"/>
                <w:position w:val="1"/>
              </w:rPr>
              <w:t>16</w:t>
            </w:r>
          </w:p>
        </w:tc>
        <w:tc>
          <w:tcPr>
            <w:tcW w:w="2912" w:type="dxa"/>
            <w:vAlign w:val="top"/>
          </w:tcPr>
          <w:p w14:paraId="01A7EB14">
            <w:pPr>
              <w:spacing w:line="393" w:lineRule="auto"/>
              <w:rPr>
                <w:rFonts w:ascii="Arial"/>
                <w:sz w:val="21"/>
              </w:rPr>
            </w:pPr>
          </w:p>
          <w:p w14:paraId="7640330D">
            <w:pPr>
              <w:pStyle w:val="8"/>
              <w:spacing w:before="75" w:line="227" w:lineRule="auto"/>
              <w:ind w:left="111"/>
            </w:pPr>
            <w:r>
              <w:rPr>
                <w:spacing w:val="9"/>
              </w:rPr>
              <w:t>采购代理服务费支付</w:t>
            </w:r>
          </w:p>
        </w:tc>
        <w:tc>
          <w:tcPr>
            <w:tcW w:w="5483" w:type="dxa"/>
            <w:vAlign w:val="top"/>
          </w:tcPr>
          <w:p w14:paraId="08109DDB">
            <w:pPr>
              <w:pStyle w:val="8"/>
              <w:spacing w:before="130" w:line="227" w:lineRule="auto"/>
              <w:ind w:left="138"/>
            </w:pPr>
            <w:r>
              <w:rPr>
                <w:spacing w:val="-1"/>
              </w:rPr>
              <w:t>□</w:t>
            </w:r>
            <w:r>
              <w:rPr>
                <w:spacing w:val="47"/>
              </w:rPr>
              <w:t xml:space="preserve"> </w:t>
            </w:r>
            <w:r>
              <w:rPr>
                <w:spacing w:val="-1"/>
              </w:rPr>
              <w:t>由采购人支付</w:t>
            </w:r>
          </w:p>
          <w:p w14:paraId="09484A92">
            <w:pPr>
              <w:pStyle w:val="8"/>
              <w:spacing w:before="233" w:line="418" w:lineRule="exact"/>
              <w:ind w:left="119"/>
            </w:pPr>
            <w:r>
              <w:rPr>
                <w:rFonts w:hint="eastAsia"/>
                <w:spacing w:val="-1"/>
                <w:lang w:eastAsia="zh-CN"/>
              </w:rPr>
              <w:t>☑</w:t>
            </w:r>
            <w:r>
              <w:rPr>
                <w:rFonts w:ascii="微软雅黑" w:hAnsi="微软雅黑" w:eastAsia="微软雅黑" w:cs="微软雅黑"/>
                <w:spacing w:val="24"/>
                <w:w w:val="101"/>
                <w:position w:val="4"/>
              </w:rPr>
              <w:t xml:space="preserve"> </w:t>
            </w:r>
            <w:r>
              <w:rPr>
                <w:spacing w:val="4"/>
                <w:position w:val="4"/>
              </w:rPr>
              <w:t>由成交供应商支付</w:t>
            </w:r>
          </w:p>
        </w:tc>
      </w:tr>
      <w:tr w14:paraId="4765C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14:paraId="1A665BA5">
            <w:pPr>
              <w:pStyle w:val="8"/>
              <w:spacing w:before="316" w:line="308" w:lineRule="exact"/>
              <w:ind w:left="288"/>
            </w:pPr>
            <w:r>
              <w:rPr>
                <w:spacing w:val="-10"/>
                <w:position w:val="1"/>
              </w:rPr>
              <w:t>17</w:t>
            </w:r>
          </w:p>
        </w:tc>
        <w:tc>
          <w:tcPr>
            <w:tcW w:w="2912" w:type="dxa"/>
            <w:vAlign w:val="top"/>
          </w:tcPr>
          <w:p w14:paraId="6E11B53A">
            <w:pPr>
              <w:pStyle w:val="8"/>
              <w:spacing w:before="130" w:line="271" w:lineRule="auto"/>
              <w:ind w:left="112" w:right="106" w:firstLine="2"/>
            </w:pPr>
            <w:r>
              <w:rPr>
                <w:spacing w:val="32"/>
              </w:rPr>
              <w:t>构成采购文件的其他</w:t>
            </w:r>
            <w:r>
              <w:rPr>
                <w:spacing w:val="5"/>
              </w:rPr>
              <w:t>材料</w:t>
            </w:r>
          </w:p>
        </w:tc>
        <w:tc>
          <w:tcPr>
            <w:tcW w:w="5483" w:type="dxa"/>
            <w:vAlign w:val="top"/>
          </w:tcPr>
          <w:p w14:paraId="28193A7E">
            <w:pPr>
              <w:rPr>
                <w:rFonts w:ascii="Arial"/>
                <w:sz w:val="21"/>
              </w:rPr>
            </w:pPr>
          </w:p>
          <w:p w14:paraId="511932B1">
            <w:pPr>
              <w:pStyle w:val="8"/>
              <w:spacing w:before="75" w:line="227" w:lineRule="auto"/>
              <w:ind w:left="113"/>
            </w:pPr>
            <w:r>
              <w:rPr>
                <w:spacing w:val="7"/>
              </w:rPr>
              <w:t>补充文件</w:t>
            </w:r>
          </w:p>
        </w:tc>
      </w:tr>
      <w:tr w14:paraId="06C96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14:paraId="38BD47A5">
            <w:pPr>
              <w:pStyle w:val="8"/>
              <w:spacing w:before="315" w:line="309" w:lineRule="exact"/>
              <w:ind w:left="288"/>
            </w:pPr>
            <w:r>
              <w:rPr>
                <w:spacing w:val="-10"/>
                <w:position w:val="1"/>
              </w:rPr>
              <w:t>18</w:t>
            </w:r>
          </w:p>
        </w:tc>
        <w:tc>
          <w:tcPr>
            <w:tcW w:w="2912" w:type="dxa"/>
            <w:vAlign w:val="top"/>
          </w:tcPr>
          <w:p w14:paraId="794E17D1">
            <w:pPr>
              <w:pStyle w:val="8"/>
              <w:spacing w:before="128" w:line="272" w:lineRule="auto"/>
              <w:ind w:left="113" w:right="106" w:hanging="1"/>
            </w:pPr>
            <w:r>
              <w:rPr>
                <w:spacing w:val="32"/>
              </w:rPr>
              <w:t>供应商要求澄清采购</w:t>
            </w:r>
            <w:r>
              <w:rPr>
                <w:spacing w:val="8"/>
              </w:rPr>
              <w:t>文件的截止时间</w:t>
            </w:r>
          </w:p>
        </w:tc>
        <w:tc>
          <w:tcPr>
            <w:tcW w:w="5483" w:type="dxa"/>
            <w:vAlign w:val="top"/>
          </w:tcPr>
          <w:p w14:paraId="05DA1FBF">
            <w:pPr>
              <w:pStyle w:val="8"/>
              <w:spacing w:before="315" w:line="227" w:lineRule="auto"/>
              <w:ind w:left="112"/>
            </w:pPr>
            <w:r>
              <w:rPr>
                <w:spacing w:val="3"/>
              </w:rPr>
              <w:t>采购文件发售截止之日</w:t>
            </w:r>
            <w:r>
              <w:rPr>
                <w:spacing w:val="-37"/>
              </w:rPr>
              <w:t xml:space="preserve"> </w:t>
            </w:r>
            <w:r>
              <w:rPr>
                <w:spacing w:val="3"/>
              </w:rPr>
              <w:t>3 日前</w:t>
            </w:r>
          </w:p>
        </w:tc>
      </w:tr>
      <w:tr w14:paraId="39BE1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768" w:type="dxa"/>
            <w:vAlign w:val="top"/>
          </w:tcPr>
          <w:p w14:paraId="456E7480">
            <w:pPr>
              <w:spacing w:line="425" w:lineRule="auto"/>
              <w:rPr>
                <w:rFonts w:ascii="Arial"/>
                <w:sz w:val="21"/>
              </w:rPr>
            </w:pPr>
          </w:p>
          <w:p w14:paraId="7C2E6DAB">
            <w:pPr>
              <w:pStyle w:val="8"/>
              <w:spacing w:before="75" w:line="308" w:lineRule="exact"/>
              <w:ind w:left="288"/>
            </w:pPr>
            <w:r>
              <w:rPr>
                <w:spacing w:val="-10"/>
                <w:position w:val="1"/>
              </w:rPr>
              <w:t>19</w:t>
            </w:r>
          </w:p>
        </w:tc>
        <w:tc>
          <w:tcPr>
            <w:tcW w:w="2912" w:type="dxa"/>
            <w:vAlign w:val="top"/>
          </w:tcPr>
          <w:p w14:paraId="1F2AA37A">
            <w:pPr>
              <w:pStyle w:val="8"/>
              <w:spacing w:before="128" w:line="281" w:lineRule="auto"/>
              <w:ind w:left="113" w:right="106" w:hanging="1"/>
              <w:jc w:val="both"/>
            </w:pPr>
            <w:r>
              <w:rPr>
                <w:spacing w:val="32"/>
              </w:rPr>
              <w:t>供应商确认收到采购</w:t>
            </w:r>
            <w:r>
              <w:rPr>
                <w:spacing w:val="2"/>
              </w:rPr>
              <w:t xml:space="preserve"> </w:t>
            </w:r>
            <w:r>
              <w:rPr>
                <w:spacing w:val="32"/>
              </w:rPr>
              <w:t>文件澄清或修改的时</w:t>
            </w:r>
            <w:r>
              <w:t xml:space="preserve"> 间</w:t>
            </w:r>
          </w:p>
        </w:tc>
        <w:tc>
          <w:tcPr>
            <w:tcW w:w="5483" w:type="dxa"/>
            <w:vAlign w:val="top"/>
          </w:tcPr>
          <w:p w14:paraId="0347CF49">
            <w:pPr>
              <w:pStyle w:val="8"/>
              <w:spacing w:before="315" w:line="227" w:lineRule="auto"/>
            </w:pPr>
            <w:r>
              <w:rPr>
                <w:spacing w:val="3"/>
              </w:rPr>
              <w:t>从补充文件发布时间开始</w:t>
            </w:r>
            <w:r>
              <w:rPr>
                <w:rFonts w:hint="eastAsia"/>
                <w:spacing w:val="3"/>
                <w:lang w:val="en-US" w:eastAsia="zh-CN"/>
              </w:rPr>
              <w:t>3</w:t>
            </w:r>
            <w:r>
              <w:rPr>
                <w:spacing w:val="3"/>
              </w:rPr>
              <w:t>日内</w:t>
            </w:r>
          </w:p>
        </w:tc>
      </w:tr>
      <w:tr w14:paraId="717FA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68" w:type="dxa"/>
            <w:vAlign w:val="top"/>
          </w:tcPr>
          <w:p w14:paraId="79C763BB">
            <w:pPr>
              <w:spacing w:line="250" w:lineRule="auto"/>
              <w:rPr>
                <w:rFonts w:ascii="Arial"/>
                <w:sz w:val="21"/>
              </w:rPr>
            </w:pPr>
          </w:p>
          <w:p w14:paraId="3DCE08C4">
            <w:pPr>
              <w:spacing w:line="250" w:lineRule="auto"/>
              <w:rPr>
                <w:rFonts w:ascii="Arial"/>
                <w:sz w:val="21"/>
              </w:rPr>
            </w:pPr>
          </w:p>
          <w:p w14:paraId="53042932">
            <w:pPr>
              <w:spacing w:line="250" w:lineRule="auto"/>
              <w:rPr>
                <w:rFonts w:ascii="Arial"/>
                <w:sz w:val="21"/>
              </w:rPr>
            </w:pPr>
          </w:p>
          <w:p w14:paraId="0D186704">
            <w:pPr>
              <w:spacing w:line="250" w:lineRule="auto"/>
              <w:rPr>
                <w:rFonts w:ascii="Arial"/>
                <w:sz w:val="21"/>
              </w:rPr>
            </w:pPr>
          </w:p>
          <w:p w14:paraId="53F7E841">
            <w:pPr>
              <w:spacing w:line="250" w:lineRule="auto"/>
              <w:rPr>
                <w:rFonts w:ascii="Arial"/>
                <w:sz w:val="21"/>
              </w:rPr>
            </w:pPr>
          </w:p>
          <w:p w14:paraId="44F77E77">
            <w:pPr>
              <w:spacing w:line="250" w:lineRule="auto"/>
              <w:rPr>
                <w:rFonts w:ascii="Arial"/>
                <w:sz w:val="21"/>
              </w:rPr>
            </w:pPr>
          </w:p>
          <w:p w14:paraId="4DE61B6F">
            <w:pPr>
              <w:spacing w:line="250" w:lineRule="auto"/>
              <w:rPr>
                <w:rFonts w:ascii="Arial"/>
                <w:sz w:val="21"/>
              </w:rPr>
            </w:pPr>
          </w:p>
          <w:p w14:paraId="5D70F0A2">
            <w:pPr>
              <w:spacing w:line="250" w:lineRule="auto"/>
              <w:rPr>
                <w:rFonts w:ascii="Arial"/>
                <w:sz w:val="21"/>
              </w:rPr>
            </w:pPr>
          </w:p>
          <w:p w14:paraId="23235BE6">
            <w:pPr>
              <w:spacing w:line="250" w:lineRule="auto"/>
              <w:rPr>
                <w:rFonts w:ascii="Arial"/>
                <w:sz w:val="21"/>
              </w:rPr>
            </w:pPr>
          </w:p>
          <w:p w14:paraId="455ED9EA">
            <w:pPr>
              <w:spacing w:line="250" w:lineRule="auto"/>
              <w:rPr>
                <w:rFonts w:ascii="Arial"/>
                <w:sz w:val="21"/>
              </w:rPr>
            </w:pPr>
          </w:p>
          <w:p w14:paraId="46E43F6E">
            <w:pPr>
              <w:spacing w:line="251" w:lineRule="auto"/>
              <w:rPr>
                <w:rFonts w:ascii="Arial"/>
                <w:sz w:val="21"/>
              </w:rPr>
            </w:pPr>
          </w:p>
          <w:p w14:paraId="0F9ABE0F">
            <w:pPr>
              <w:spacing w:line="251" w:lineRule="auto"/>
              <w:rPr>
                <w:rFonts w:ascii="Arial"/>
                <w:sz w:val="21"/>
              </w:rPr>
            </w:pPr>
          </w:p>
          <w:p w14:paraId="4963EA0E">
            <w:pPr>
              <w:pStyle w:val="8"/>
              <w:spacing w:before="75" w:line="308" w:lineRule="exact"/>
              <w:ind w:left="274"/>
            </w:pPr>
            <w:r>
              <w:rPr>
                <w:spacing w:val="-3"/>
                <w:position w:val="1"/>
              </w:rPr>
              <w:t>20</w:t>
            </w:r>
          </w:p>
        </w:tc>
        <w:tc>
          <w:tcPr>
            <w:tcW w:w="2912" w:type="dxa"/>
            <w:vAlign w:val="top"/>
          </w:tcPr>
          <w:p w14:paraId="671D10E6">
            <w:pPr>
              <w:spacing w:line="250" w:lineRule="auto"/>
              <w:rPr>
                <w:rFonts w:ascii="Arial"/>
                <w:sz w:val="21"/>
              </w:rPr>
            </w:pPr>
          </w:p>
          <w:p w14:paraId="68EF371C">
            <w:pPr>
              <w:spacing w:line="250" w:lineRule="auto"/>
              <w:rPr>
                <w:rFonts w:ascii="Arial"/>
                <w:sz w:val="21"/>
              </w:rPr>
            </w:pPr>
          </w:p>
          <w:p w14:paraId="725B72F5">
            <w:pPr>
              <w:spacing w:line="250" w:lineRule="auto"/>
              <w:rPr>
                <w:rFonts w:ascii="Arial"/>
                <w:sz w:val="21"/>
              </w:rPr>
            </w:pPr>
          </w:p>
          <w:p w14:paraId="1F640B9F">
            <w:pPr>
              <w:spacing w:line="250" w:lineRule="auto"/>
              <w:rPr>
                <w:rFonts w:ascii="Arial"/>
                <w:sz w:val="21"/>
              </w:rPr>
            </w:pPr>
          </w:p>
          <w:p w14:paraId="7FDA8421">
            <w:pPr>
              <w:spacing w:line="250" w:lineRule="auto"/>
              <w:rPr>
                <w:rFonts w:ascii="Arial"/>
                <w:sz w:val="21"/>
              </w:rPr>
            </w:pPr>
          </w:p>
          <w:p w14:paraId="5B241637">
            <w:pPr>
              <w:spacing w:line="250" w:lineRule="auto"/>
              <w:rPr>
                <w:rFonts w:ascii="Arial"/>
                <w:sz w:val="21"/>
              </w:rPr>
            </w:pPr>
          </w:p>
          <w:p w14:paraId="2084C87A">
            <w:pPr>
              <w:spacing w:line="250" w:lineRule="auto"/>
              <w:rPr>
                <w:rFonts w:ascii="Arial"/>
                <w:sz w:val="21"/>
              </w:rPr>
            </w:pPr>
          </w:p>
          <w:p w14:paraId="0DEF227C">
            <w:pPr>
              <w:spacing w:line="250" w:lineRule="auto"/>
              <w:rPr>
                <w:rFonts w:ascii="Arial"/>
                <w:sz w:val="21"/>
              </w:rPr>
            </w:pPr>
          </w:p>
          <w:p w14:paraId="7CBEFCFD">
            <w:pPr>
              <w:spacing w:line="250" w:lineRule="auto"/>
              <w:rPr>
                <w:rFonts w:ascii="Arial"/>
                <w:sz w:val="21"/>
              </w:rPr>
            </w:pPr>
          </w:p>
          <w:p w14:paraId="7888309F">
            <w:pPr>
              <w:spacing w:line="250" w:lineRule="auto"/>
              <w:rPr>
                <w:rFonts w:ascii="Arial"/>
                <w:sz w:val="21"/>
              </w:rPr>
            </w:pPr>
          </w:p>
          <w:p w14:paraId="10C3F513">
            <w:pPr>
              <w:spacing w:line="251" w:lineRule="auto"/>
              <w:rPr>
                <w:rFonts w:ascii="Arial"/>
                <w:sz w:val="21"/>
              </w:rPr>
            </w:pPr>
          </w:p>
          <w:p w14:paraId="1B705E84">
            <w:pPr>
              <w:spacing w:line="251" w:lineRule="auto"/>
              <w:rPr>
                <w:rFonts w:ascii="Arial"/>
                <w:sz w:val="21"/>
              </w:rPr>
            </w:pPr>
          </w:p>
          <w:p w14:paraId="56216E8D">
            <w:pPr>
              <w:pStyle w:val="8"/>
              <w:spacing w:before="75" w:line="227" w:lineRule="auto"/>
              <w:ind w:left="112"/>
            </w:pPr>
            <w:r>
              <w:rPr>
                <w:spacing w:val="8"/>
              </w:rPr>
              <w:t>供应商资格条件</w:t>
            </w:r>
          </w:p>
        </w:tc>
        <w:tc>
          <w:tcPr>
            <w:tcW w:w="5483" w:type="dxa"/>
            <w:vAlign w:val="top"/>
          </w:tcPr>
          <w:p w14:paraId="203816F1">
            <w:pPr>
              <w:pStyle w:val="8"/>
              <w:spacing w:before="38" w:line="239" w:lineRule="auto"/>
              <w:ind w:left="115" w:right="110" w:firstLine="495"/>
            </w:pPr>
            <w:r>
              <w:rPr>
                <w:spacing w:val="11"/>
              </w:rPr>
              <w:t>1.满足《中华人民共和国政府采购法》第二十二</w:t>
            </w:r>
            <w:r>
              <w:rPr>
                <w:spacing w:val="-7"/>
              </w:rPr>
              <w:t>条规定；</w:t>
            </w:r>
          </w:p>
          <w:p w14:paraId="1ACBD9EF">
            <w:pPr>
              <w:pStyle w:val="8"/>
              <w:spacing w:before="105" w:line="302" w:lineRule="auto"/>
              <w:ind w:left="116" w:right="110" w:firstLine="479"/>
            </w:pPr>
            <w:r>
              <w:rPr>
                <w:spacing w:val="12"/>
              </w:rPr>
              <w:t>2.落实政府采购政策需满足的资格要求：供应商</w:t>
            </w:r>
            <w:r>
              <w:rPr>
                <w:spacing w:val="2"/>
              </w:rPr>
              <w:t xml:space="preserve"> </w:t>
            </w:r>
            <w:r>
              <w:rPr>
                <w:spacing w:val="1"/>
              </w:rPr>
              <w:t>为中小企业。</w:t>
            </w:r>
          </w:p>
          <w:p w14:paraId="56C2BA3C">
            <w:pPr>
              <w:pStyle w:val="8"/>
              <w:spacing w:before="185" w:line="301" w:lineRule="auto"/>
              <w:ind w:left="114" w:right="107" w:firstLine="250"/>
            </w:pPr>
            <w:r>
              <w:rPr>
                <w:spacing w:val="6"/>
              </w:rPr>
              <w:t>（1）《政府采购促进中小企业发展管理办法》（财</w:t>
            </w:r>
            <w:r>
              <w:rPr>
                <w:spacing w:val="17"/>
              </w:rPr>
              <w:t xml:space="preserve"> </w:t>
            </w:r>
            <w:r>
              <w:rPr>
                <w:spacing w:val="4"/>
              </w:rPr>
              <w:t>库﹝2020 )46 号</w:t>
            </w:r>
            <w:r>
              <w:rPr>
                <w:spacing w:val="-6"/>
              </w:rPr>
              <w:t>）；</w:t>
            </w:r>
          </w:p>
          <w:p w14:paraId="35FBF77B">
            <w:pPr>
              <w:pStyle w:val="8"/>
              <w:spacing w:before="185" w:line="301" w:lineRule="auto"/>
              <w:ind w:left="115" w:right="109" w:firstLine="249"/>
            </w:pPr>
            <w:r>
              <w:rPr>
                <w:spacing w:val="6"/>
                <w:sz w:val="22"/>
                <w:szCs w:val="22"/>
              </w:rPr>
              <w:t>（2）</w:t>
            </w:r>
            <w:r>
              <w:rPr>
                <w:spacing w:val="-71"/>
                <w:sz w:val="22"/>
                <w:szCs w:val="22"/>
              </w:rPr>
              <w:t xml:space="preserve"> </w:t>
            </w:r>
            <w:r>
              <w:rPr>
                <w:spacing w:val="6"/>
                <w:sz w:val="22"/>
                <w:szCs w:val="22"/>
              </w:rPr>
              <w:t>《财政部、</w:t>
            </w:r>
            <w:r>
              <w:rPr>
                <w:sz w:val="22"/>
                <w:szCs w:val="22"/>
              </w:rPr>
              <w:t>SF</w:t>
            </w:r>
            <w:r>
              <w:rPr>
                <w:spacing w:val="-41"/>
                <w:sz w:val="22"/>
                <w:szCs w:val="22"/>
              </w:rPr>
              <w:t xml:space="preserve"> </w:t>
            </w:r>
            <w:r>
              <w:rPr>
                <w:spacing w:val="6"/>
                <w:sz w:val="22"/>
                <w:szCs w:val="22"/>
              </w:rPr>
              <w:t>部关于政府采购支持</w:t>
            </w:r>
            <w:r>
              <w:rPr>
                <w:spacing w:val="-46"/>
                <w:sz w:val="22"/>
                <w:szCs w:val="22"/>
              </w:rPr>
              <w:t xml:space="preserve"> </w:t>
            </w:r>
            <w:r>
              <w:rPr>
                <w:sz w:val="22"/>
                <w:szCs w:val="22"/>
              </w:rPr>
              <w:t>JY</w:t>
            </w:r>
            <w:r>
              <w:rPr>
                <w:spacing w:val="-40"/>
                <w:sz w:val="22"/>
                <w:szCs w:val="22"/>
              </w:rPr>
              <w:t xml:space="preserve"> </w:t>
            </w:r>
            <w:r>
              <w:rPr>
                <w:spacing w:val="6"/>
                <w:sz w:val="22"/>
                <w:szCs w:val="22"/>
              </w:rPr>
              <w:t>企业发</w:t>
            </w:r>
            <w:r>
              <w:rPr>
                <w:sz w:val="22"/>
                <w:szCs w:val="22"/>
              </w:rPr>
              <w:t xml:space="preserve"> </w:t>
            </w:r>
            <w:r>
              <w:rPr>
                <w:spacing w:val="6"/>
                <w:sz w:val="22"/>
                <w:szCs w:val="22"/>
              </w:rPr>
              <w:t>展有关问题的通知》（财库〔2014〕68</w:t>
            </w:r>
            <w:r>
              <w:rPr>
                <w:spacing w:val="-38"/>
                <w:sz w:val="22"/>
                <w:szCs w:val="22"/>
              </w:rPr>
              <w:t xml:space="preserve"> </w:t>
            </w:r>
            <w:r>
              <w:rPr>
                <w:spacing w:val="6"/>
                <w:sz w:val="22"/>
                <w:szCs w:val="22"/>
              </w:rPr>
              <w:t>号</w:t>
            </w:r>
            <w:r>
              <w:rPr>
                <w:spacing w:val="-1"/>
                <w:sz w:val="22"/>
                <w:szCs w:val="22"/>
              </w:rPr>
              <w:t>）</w:t>
            </w:r>
            <w:r>
              <w:rPr>
                <w:spacing w:val="-1"/>
              </w:rPr>
              <w:t>；</w:t>
            </w:r>
          </w:p>
          <w:p w14:paraId="27C5D8DA">
            <w:pPr>
              <w:pStyle w:val="8"/>
              <w:spacing w:before="185" w:line="326" w:lineRule="auto"/>
              <w:ind w:left="112" w:right="60" w:firstLine="252"/>
              <w:rPr>
                <w:rFonts w:ascii="Arial"/>
                <w:sz w:val="21"/>
              </w:rPr>
            </w:pPr>
            <w:r>
              <w:rPr>
                <w:spacing w:val="6"/>
              </w:rPr>
              <w:t>（3）《财政部民政部中国残疾人联合会关于促进残</w:t>
            </w:r>
            <w:r>
              <w:rPr>
                <w:spacing w:val="17"/>
              </w:rPr>
              <w:t xml:space="preserve"> </w:t>
            </w:r>
            <w:r>
              <w:rPr>
                <w:spacing w:val="5"/>
              </w:rPr>
              <w:t>疾人就业政府采购政策的通知》财库〔2017〕141</w:t>
            </w:r>
            <w:r>
              <w:rPr>
                <w:spacing w:val="-26"/>
              </w:rPr>
              <w:t xml:space="preserve"> </w:t>
            </w:r>
            <w:r>
              <w:rPr>
                <w:spacing w:val="5"/>
              </w:rPr>
              <w:t>号；</w:t>
            </w:r>
            <w:r>
              <w:t xml:space="preserve"> </w:t>
            </w:r>
            <w:r>
              <w:rPr>
                <w:spacing w:val="5"/>
              </w:rPr>
              <w:t>注：以上政策不重复享受。</w:t>
            </w:r>
          </w:p>
          <w:p w14:paraId="7863B41C">
            <w:pPr>
              <w:pStyle w:val="8"/>
              <w:spacing w:before="75" w:line="324" w:lineRule="auto"/>
              <w:ind w:left="112" w:right="107" w:firstLine="485"/>
              <w:jc w:val="both"/>
            </w:pPr>
            <w:r>
              <w:rPr>
                <w:spacing w:val="10"/>
              </w:rPr>
              <w:t>3.本项目的特定资格要求</w:t>
            </w:r>
            <w:r>
              <w:rPr>
                <w:spacing w:val="-30"/>
              </w:rPr>
              <w:t>：（</w:t>
            </w:r>
            <w:r>
              <w:rPr>
                <w:spacing w:val="10"/>
              </w:rPr>
              <w:t>1）提供有效的营业</w:t>
            </w:r>
            <w:r>
              <w:rPr>
                <w:spacing w:val="1"/>
              </w:rPr>
              <w:t xml:space="preserve"> </w:t>
            </w:r>
            <w:r>
              <w:rPr>
                <w:spacing w:val="9"/>
              </w:rPr>
              <w:t>执照；投标企业需具备独立法人资格，具有公路工程</w:t>
            </w:r>
            <w:r>
              <w:rPr>
                <w:spacing w:val="13"/>
              </w:rPr>
              <w:t xml:space="preserve"> </w:t>
            </w:r>
            <w:r>
              <w:rPr>
                <w:spacing w:val="9"/>
              </w:rPr>
              <w:t>施工总承包三级及以上（含三级）资质，并在有效期</w:t>
            </w:r>
            <w:r>
              <w:rPr>
                <w:spacing w:val="8"/>
              </w:rPr>
              <w:t>内的，有</w:t>
            </w:r>
            <w:r>
              <w:rPr>
                <w:rFonts w:hint="eastAsia"/>
                <w:spacing w:val="8"/>
                <w:lang w:val="en-US" w:eastAsia="zh-CN"/>
              </w:rPr>
              <w:t>效的</w:t>
            </w:r>
            <w:r>
              <w:rPr>
                <w:spacing w:val="8"/>
              </w:rPr>
              <w:t>安全生产许可证，并在</w:t>
            </w:r>
          </w:p>
        </w:tc>
      </w:tr>
    </w:tbl>
    <w:p w14:paraId="1E7E4F95">
      <w:pPr>
        <w:pStyle w:val="2"/>
      </w:pPr>
    </w:p>
    <w:p w14:paraId="2AD19213">
      <w:pPr>
        <w:sectPr>
          <w:footerReference r:id="rId9" w:type="default"/>
          <w:pgSz w:w="11906" w:h="16838"/>
          <w:pgMar w:top="1418" w:right="1431" w:bottom="1157" w:left="1305" w:header="0" w:footer="997" w:gutter="0"/>
          <w:cols w:space="720" w:num="1"/>
        </w:sectPr>
      </w:pPr>
    </w:p>
    <w:tbl>
      <w:tblPr>
        <w:tblStyle w:val="7"/>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6"/>
        <w:gridCol w:w="5809"/>
      </w:tblGrid>
      <w:tr w14:paraId="21235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0" w:hRule="atLeast"/>
        </w:trPr>
        <w:tc>
          <w:tcPr>
            <w:tcW w:w="768" w:type="dxa"/>
            <w:vAlign w:val="top"/>
          </w:tcPr>
          <w:p w14:paraId="3EDBF7A4">
            <w:pPr>
              <w:rPr>
                <w:rFonts w:ascii="Arial"/>
                <w:sz w:val="21"/>
              </w:rPr>
            </w:pPr>
          </w:p>
        </w:tc>
        <w:tc>
          <w:tcPr>
            <w:tcW w:w="2586" w:type="dxa"/>
            <w:vAlign w:val="top"/>
          </w:tcPr>
          <w:p w14:paraId="13E2C1F5">
            <w:pPr>
              <w:rPr>
                <w:rFonts w:ascii="Arial"/>
                <w:sz w:val="21"/>
              </w:rPr>
            </w:pPr>
          </w:p>
        </w:tc>
        <w:tc>
          <w:tcPr>
            <w:tcW w:w="5809" w:type="dxa"/>
            <w:vAlign w:val="top"/>
          </w:tcPr>
          <w:p w14:paraId="7DAAA3FB">
            <w:pPr>
              <w:pStyle w:val="8"/>
              <w:spacing w:before="166" w:line="366" w:lineRule="auto"/>
              <w:ind w:right="179"/>
              <w:jc w:val="both"/>
            </w:pPr>
            <w:r>
              <w:rPr>
                <w:spacing w:val="8"/>
              </w:rPr>
              <w:t>人员、设备、资金等</w:t>
            </w:r>
            <w:r>
              <w:rPr>
                <w:spacing w:val="9"/>
              </w:rPr>
              <w:t>方面具备相应的施工能力；拟派的项目经理须具备公</w:t>
            </w:r>
            <w:r>
              <w:rPr>
                <w:spacing w:val="7"/>
              </w:rPr>
              <w:t>路工程二级建造师及以上（含二级）注册执业资格，</w:t>
            </w:r>
            <w:r>
              <w:rPr>
                <w:spacing w:val="9"/>
              </w:rPr>
              <w:t>并具备有效的安全生产考核合格证书；具备公路工程施工总承包一级及以上资质的投标人应进入交通运输</w:t>
            </w:r>
            <w:r>
              <w:rPr>
                <w:spacing w:val="8"/>
              </w:rPr>
              <w:t>部“全国公路建设市场信用信息管理系统</w:t>
            </w:r>
            <w:r>
              <w:rPr>
                <w:spacing w:val="-79"/>
              </w:rPr>
              <w:t xml:space="preserve"> </w:t>
            </w:r>
            <w:r>
              <w:rPr>
                <w:spacing w:val="8"/>
              </w:rPr>
              <w:t>”中的公路</w:t>
            </w:r>
            <w:r>
              <w:rPr>
                <w:spacing w:val="9"/>
              </w:rPr>
              <w:t>工程施工资质企业名录，且投标人名称和资质与该名录中的相应企业名称和资质完全一致。具备公路工程施工总承包二级及以下资质的投标人须已被列入“新</w:t>
            </w:r>
            <w:r>
              <w:rPr>
                <w:spacing w:val="8"/>
              </w:rPr>
              <w:t>疆维吾尔自治区公路建设市场信用信息管理系统</w:t>
            </w:r>
            <w:r>
              <w:rPr>
                <w:spacing w:val="-79"/>
              </w:rPr>
              <w:t xml:space="preserve"> </w:t>
            </w:r>
            <w:r>
              <w:rPr>
                <w:spacing w:val="8"/>
              </w:rPr>
              <w:t>”，</w:t>
            </w:r>
            <w:r>
              <w:rPr>
                <w:spacing w:val="9"/>
              </w:rPr>
              <w:t>且投标人名称和资质与系统中相应企业名称和资质完</w:t>
            </w:r>
            <w:r>
              <w:t>全一致。</w:t>
            </w:r>
          </w:p>
          <w:p w14:paraId="3BE7DF25">
            <w:pPr>
              <w:pStyle w:val="8"/>
              <w:spacing w:line="226" w:lineRule="auto"/>
              <w:ind w:left="125"/>
            </w:pPr>
            <w:r>
              <w:rPr>
                <w:spacing w:val="8"/>
              </w:rPr>
              <w:t>（2）具有依法缴纳税收和社会保障资金的良好记录。</w:t>
            </w:r>
          </w:p>
          <w:p w14:paraId="26A462A9">
            <w:pPr>
              <w:pStyle w:val="8"/>
              <w:spacing w:before="117" w:line="298" w:lineRule="auto"/>
              <w:ind w:left="114" w:firstLine="10"/>
            </w:pPr>
            <w:r>
              <w:rPr>
                <w:spacing w:val="-1"/>
              </w:rPr>
              <w:t>（</w:t>
            </w:r>
            <w:r>
              <w:rPr>
                <w:spacing w:val="82"/>
              </w:rPr>
              <w:t xml:space="preserve"> </w:t>
            </w:r>
            <w:r>
              <w:rPr>
                <w:spacing w:val="-1"/>
              </w:rPr>
              <w:t>3</w:t>
            </w:r>
            <w:r>
              <w:rPr>
                <w:spacing w:val="100"/>
              </w:rPr>
              <w:t xml:space="preserve"> </w:t>
            </w:r>
            <w:r>
              <w:rPr>
                <w:spacing w:val="-1"/>
              </w:rPr>
              <w:t>）</w:t>
            </w:r>
            <w:r>
              <w:rPr>
                <w:spacing w:val="83"/>
              </w:rPr>
              <w:t xml:space="preserve"> </w:t>
            </w:r>
            <w:r>
              <w:rPr>
                <w:spacing w:val="-1"/>
              </w:rPr>
              <w:t>投</w:t>
            </w:r>
            <w:r>
              <w:rPr>
                <w:spacing w:val="77"/>
              </w:rPr>
              <w:t xml:space="preserve"> </w:t>
            </w:r>
            <w:r>
              <w:rPr>
                <w:spacing w:val="-1"/>
              </w:rPr>
              <w:t>标</w:t>
            </w:r>
            <w:r>
              <w:rPr>
                <w:spacing w:val="78"/>
              </w:rPr>
              <w:t xml:space="preserve"> </w:t>
            </w:r>
            <w:r>
              <w:rPr>
                <w:spacing w:val="-1"/>
              </w:rPr>
              <w:t>企</w:t>
            </w:r>
            <w:r>
              <w:rPr>
                <w:spacing w:val="76"/>
              </w:rPr>
              <w:t xml:space="preserve"> </w:t>
            </w:r>
            <w:r>
              <w:rPr>
                <w:spacing w:val="-1"/>
              </w:rPr>
              <w:t>业</w:t>
            </w:r>
            <w:r>
              <w:rPr>
                <w:spacing w:val="73"/>
              </w:rPr>
              <w:t xml:space="preserve"> </w:t>
            </w:r>
            <w:r>
              <w:rPr>
                <w:spacing w:val="-1"/>
              </w:rPr>
              <w:t>在</w:t>
            </w:r>
            <w:r>
              <w:rPr>
                <w:spacing w:val="76"/>
              </w:rPr>
              <w:t xml:space="preserve"> </w:t>
            </w:r>
            <w:r>
              <w:rPr>
                <w:spacing w:val="-1"/>
              </w:rPr>
              <w:t>“</w:t>
            </w:r>
            <w:r>
              <w:rPr>
                <w:spacing w:val="74"/>
              </w:rPr>
              <w:t xml:space="preserve"> </w:t>
            </w:r>
            <w:r>
              <w:rPr>
                <w:spacing w:val="-1"/>
              </w:rPr>
              <w:t>信</w:t>
            </w:r>
            <w:r>
              <w:rPr>
                <w:spacing w:val="77"/>
              </w:rPr>
              <w:t xml:space="preserve"> </w:t>
            </w:r>
            <w:r>
              <w:rPr>
                <w:spacing w:val="-1"/>
              </w:rPr>
              <w:t>用</w:t>
            </w:r>
            <w:r>
              <w:rPr>
                <w:spacing w:val="99"/>
              </w:rPr>
              <w:t xml:space="preserve"> </w:t>
            </w:r>
            <w:r>
              <w:rPr>
                <w:spacing w:val="-1"/>
              </w:rPr>
              <w:t>中</w:t>
            </w:r>
            <w:r>
              <w:rPr>
                <w:spacing w:val="98"/>
              </w:rPr>
              <w:t xml:space="preserve"> </w:t>
            </w:r>
            <w:r>
              <w:rPr>
                <w:spacing w:val="-1"/>
              </w:rPr>
              <w:t>国</w:t>
            </w:r>
            <w:r>
              <w:rPr>
                <w:spacing w:val="98"/>
              </w:rPr>
              <w:t xml:space="preserve"> </w:t>
            </w:r>
            <w:r>
              <w:rPr>
                <w:spacing w:val="-1"/>
              </w:rPr>
              <w:t>”</w:t>
            </w:r>
            <w:r>
              <w:t xml:space="preserve"> （</w:t>
            </w:r>
            <w:r>
              <w:rPr>
                <w:spacing w:val="-47"/>
              </w:rPr>
              <w:t xml:space="preserve"> </w:t>
            </w:r>
            <w:r>
              <w:fldChar w:fldCharType="begin"/>
            </w:r>
            <w:r>
              <w:instrText xml:space="preserve"> HYPERLINK "https://www.creditchina.gov.cn" </w:instrText>
            </w:r>
            <w:r>
              <w:fldChar w:fldCharType="separate"/>
            </w:r>
            <w:r>
              <w:t>www.creditchina.gov.cn</w:t>
            </w:r>
            <w:r>
              <w:fldChar w:fldCharType="end"/>
            </w:r>
            <w:r>
              <w:rPr>
                <w:spacing w:val="-22"/>
              </w:rPr>
              <w:t xml:space="preserve"> </w:t>
            </w:r>
            <w:r>
              <w:t>）</w:t>
            </w:r>
            <w:r>
              <w:rPr>
                <w:spacing w:val="-44"/>
              </w:rPr>
              <w:t xml:space="preserve"> </w:t>
            </w:r>
            <w:r>
              <w:t>和</w:t>
            </w:r>
            <w:r>
              <w:rPr>
                <w:spacing w:val="-28"/>
              </w:rPr>
              <w:t xml:space="preserve"> </w:t>
            </w:r>
            <w:r>
              <w:t>中</w:t>
            </w:r>
            <w:r>
              <w:rPr>
                <w:spacing w:val="-28"/>
              </w:rPr>
              <w:t xml:space="preserve"> </w:t>
            </w:r>
            <w:r>
              <w:t>国</w:t>
            </w:r>
            <w:r>
              <w:rPr>
                <w:spacing w:val="-51"/>
              </w:rPr>
              <w:t xml:space="preserve"> </w:t>
            </w:r>
            <w:r>
              <w:t>政</w:t>
            </w:r>
            <w:r>
              <w:rPr>
                <w:spacing w:val="-51"/>
              </w:rPr>
              <w:t xml:space="preserve"> </w:t>
            </w:r>
            <w:r>
              <w:t>府</w:t>
            </w:r>
            <w:r>
              <w:rPr>
                <w:spacing w:val="-52"/>
              </w:rPr>
              <w:t xml:space="preserve"> </w:t>
            </w:r>
            <w:r>
              <w:t>采</w:t>
            </w:r>
            <w:r>
              <w:rPr>
                <w:spacing w:val="-52"/>
              </w:rPr>
              <w:t xml:space="preserve"> </w:t>
            </w:r>
            <w:r>
              <w:t>购</w:t>
            </w:r>
            <w:r>
              <w:rPr>
                <w:spacing w:val="-32"/>
              </w:rPr>
              <w:t xml:space="preserve"> </w:t>
            </w:r>
            <w:r>
              <w:t xml:space="preserve">网  </w:t>
            </w:r>
            <w:r>
              <w:rPr>
                <w:spacing w:val="8"/>
              </w:rPr>
              <w:t>（</w:t>
            </w:r>
            <w:r>
              <w:fldChar w:fldCharType="begin"/>
            </w:r>
            <w:r>
              <w:instrText xml:space="preserve"> HYPERLINK "https://www.ccgp.gov.cn" </w:instrText>
            </w:r>
            <w:r>
              <w:fldChar w:fldCharType="separate"/>
            </w:r>
            <w:r>
              <w:t>www</w:t>
            </w:r>
            <w:r>
              <w:rPr>
                <w:spacing w:val="8"/>
              </w:rPr>
              <w:t>.</w:t>
            </w:r>
            <w:r>
              <w:t>ccgp</w:t>
            </w:r>
            <w:r>
              <w:rPr>
                <w:spacing w:val="8"/>
              </w:rPr>
              <w:t>.</w:t>
            </w:r>
            <w:r>
              <w:t>gov</w:t>
            </w:r>
            <w:r>
              <w:rPr>
                <w:spacing w:val="8"/>
              </w:rPr>
              <w:t>.</w:t>
            </w:r>
            <w:r>
              <w:t>cn</w:t>
            </w:r>
            <w:r>
              <w:fldChar w:fldCharType="end"/>
            </w:r>
            <w:r>
              <w:rPr>
                <w:spacing w:val="8"/>
              </w:rPr>
              <w:t xml:space="preserve">）网站上未被列入违法失信行为记  </w:t>
            </w:r>
            <w:r>
              <w:rPr>
                <w:spacing w:val="-3"/>
              </w:rPr>
              <w:t>录名单。</w:t>
            </w:r>
          </w:p>
          <w:p w14:paraId="513F4E06">
            <w:pPr>
              <w:pStyle w:val="8"/>
              <w:spacing w:before="117" w:line="227" w:lineRule="auto"/>
              <w:ind w:left="125"/>
              <w:rPr>
                <w:rFonts w:ascii="Arial"/>
                <w:sz w:val="21"/>
              </w:rPr>
            </w:pPr>
            <w:r>
              <w:rPr>
                <w:spacing w:val="6"/>
              </w:rPr>
              <w:t>（4）外省企业需进行区外企业进疆信息报送。</w:t>
            </w:r>
          </w:p>
          <w:p w14:paraId="606EDA48">
            <w:pPr>
              <w:pStyle w:val="8"/>
              <w:spacing w:before="74" w:line="251" w:lineRule="auto"/>
              <w:ind w:left="113" w:right="87"/>
            </w:pPr>
            <w:r>
              <w:rPr>
                <w:b/>
                <w:bCs/>
                <w:spacing w:val="15"/>
              </w:rPr>
              <w:t>供应商通过账号密码或</w:t>
            </w:r>
            <w:r>
              <w:rPr>
                <w:spacing w:val="-29"/>
              </w:rPr>
              <w:t xml:space="preserve"> </w:t>
            </w:r>
            <w:r>
              <w:rPr>
                <w:b/>
                <w:bCs/>
              </w:rPr>
              <w:t>CA</w:t>
            </w:r>
            <w:r>
              <w:rPr>
                <w:spacing w:val="-31"/>
              </w:rPr>
              <w:t xml:space="preserve"> </w:t>
            </w:r>
            <w:r>
              <w:rPr>
                <w:b/>
                <w:bCs/>
                <w:spacing w:val="15"/>
              </w:rPr>
              <w:t>登录客户端进行响应文件</w:t>
            </w:r>
            <w:r>
              <w:t xml:space="preserve"> </w:t>
            </w:r>
            <w:r>
              <w:rPr>
                <w:b/>
                <w:bCs/>
                <w:spacing w:val="8"/>
              </w:rPr>
              <w:t>制作，将资格审查资料按要求上传至电子响应文</w:t>
            </w:r>
            <w:r>
              <w:rPr>
                <w:b/>
                <w:bCs/>
                <w:spacing w:val="7"/>
              </w:rPr>
              <w:t>件中</w:t>
            </w:r>
          </w:p>
          <w:p w14:paraId="5869F574">
            <w:pPr>
              <w:pStyle w:val="8"/>
              <w:spacing w:before="149" w:line="280" w:lineRule="auto"/>
              <w:ind w:left="114" w:right="107" w:firstLine="2"/>
              <w:jc w:val="both"/>
            </w:pPr>
            <w:r>
              <w:rPr>
                <w:spacing w:val="11"/>
              </w:rPr>
              <w:t>★施工企业资质及相关从业人员的各类资质（资格）</w:t>
            </w:r>
            <w:r>
              <w:rPr>
                <w:spacing w:val="13"/>
              </w:rPr>
              <w:t xml:space="preserve"> </w:t>
            </w:r>
            <w:r>
              <w:rPr>
                <w:spacing w:val="11"/>
              </w:rPr>
              <w:t>均以“新疆建设云</w:t>
            </w:r>
            <w:r>
              <w:rPr>
                <w:spacing w:val="-78"/>
              </w:rPr>
              <w:t xml:space="preserve"> </w:t>
            </w:r>
            <w:r>
              <w:rPr>
                <w:spacing w:val="11"/>
              </w:rPr>
              <w:t>”信息为准，相关信息未审核通过</w:t>
            </w:r>
            <w:r>
              <w:t xml:space="preserve"> </w:t>
            </w:r>
            <w:r>
              <w:rPr>
                <w:spacing w:val="6"/>
              </w:rPr>
              <w:t>的，在招投标活动中一律不予认可。</w:t>
            </w:r>
          </w:p>
        </w:tc>
      </w:tr>
      <w:tr w14:paraId="18AD9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768" w:type="dxa"/>
            <w:vAlign w:val="top"/>
          </w:tcPr>
          <w:p w14:paraId="7D7E3A6A">
            <w:pPr>
              <w:spacing w:line="318" w:lineRule="auto"/>
              <w:rPr>
                <w:rFonts w:ascii="Arial"/>
                <w:sz w:val="21"/>
              </w:rPr>
            </w:pPr>
          </w:p>
          <w:p w14:paraId="1ADD7C68">
            <w:pPr>
              <w:spacing w:line="318" w:lineRule="auto"/>
              <w:rPr>
                <w:rFonts w:ascii="Arial"/>
                <w:sz w:val="21"/>
              </w:rPr>
            </w:pPr>
          </w:p>
          <w:p w14:paraId="684D3C9F">
            <w:pPr>
              <w:spacing w:line="319" w:lineRule="auto"/>
              <w:rPr>
                <w:rFonts w:ascii="Arial"/>
                <w:sz w:val="21"/>
              </w:rPr>
            </w:pPr>
          </w:p>
          <w:p w14:paraId="23B3DF98">
            <w:pPr>
              <w:pStyle w:val="8"/>
              <w:spacing w:before="74" w:line="311" w:lineRule="exact"/>
              <w:ind w:left="274"/>
            </w:pPr>
            <w:r>
              <w:rPr>
                <w:spacing w:val="-3"/>
                <w:position w:val="1"/>
              </w:rPr>
              <w:t>21</w:t>
            </w:r>
          </w:p>
        </w:tc>
        <w:tc>
          <w:tcPr>
            <w:tcW w:w="2586" w:type="dxa"/>
            <w:vAlign w:val="top"/>
          </w:tcPr>
          <w:p w14:paraId="4A77BC32">
            <w:pPr>
              <w:spacing w:line="256" w:lineRule="auto"/>
              <w:rPr>
                <w:rFonts w:ascii="Arial"/>
                <w:sz w:val="21"/>
              </w:rPr>
            </w:pPr>
          </w:p>
          <w:p w14:paraId="581B1202">
            <w:pPr>
              <w:spacing w:line="256" w:lineRule="auto"/>
              <w:rPr>
                <w:rFonts w:ascii="Arial"/>
                <w:sz w:val="21"/>
              </w:rPr>
            </w:pPr>
          </w:p>
          <w:p w14:paraId="4DF96009">
            <w:pPr>
              <w:spacing w:line="257" w:lineRule="auto"/>
              <w:rPr>
                <w:rFonts w:ascii="Arial"/>
                <w:sz w:val="21"/>
              </w:rPr>
            </w:pPr>
          </w:p>
          <w:p w14:paraId="341A2FD8">
            <w:pPr>
              <w:pStyle w:val="8"/>
              <w:spacing w:before="75" w:line="301" w:lineRule="auto"/>
              <w:ind w:left="113" w:right="106" w:firstLine="2"/>
            </w:pPr>
            <w:r>
              <w:rPr>
                <w:spacing w:val="31"/>
              </w:rPr>
              <w:t>是否允许递交备选报</w:t>
            </w:r>
            <w:r>
              <w:rPr>
                <w:spacing w:val="7"/>
              </w:rPr>
              <w:t xml:space="preserve"> </w:t>
            </w:r>
            <w:r>
              <w:rPr>
                <w:spacing w:val="6"/>
              </w:rPr>
              <w:t>价方案</w:t>
            </w:r>
          </w:p>
        </w:tc>
        <w:tc>
          <w:tcPr>
            <w:tcW w:w="5809" w:type="dxa"/>
            <w:vAlign w:val="top"/>
          </w:tcPr>
          <w:p w14:paraId="71A71081">
            <w:pPr>
              <w:pStyle w:val="8"/>
              <w:spacing w:before="212" w:line="418" w:lineRule="exact"/>
              <w:ind w:left="119"/>
            </w:pPr>
            <w:r>
              <w:rPr>
                <w:rFonts w:hint="eastAsia"/>
                <w:spacing w:val="-1"/>
                <w:lang w:eastAsia="zh-CN"/>
              </w:rPr>
              <w:t>☑</w:t>
            </w:r>
            <w:r>
              <w:rPr>
                <w:spacing w:val="2"/>
                <w:position w:val="4"/>
              </w:rPr>
              <w:t>不允许</w:t>
            </w:r>
          </w:p>
          <w:p w14:paraId="694000DA">
            <w:pPr>
              <w:pStyle w:val="8"/>
              <w:spacing w:before="189" w:line="285" w:lineRule="auto"/>
              <w:ind w:left="471" w:right="107" w:hanging="333"/>
            </w:pPr>
            <w:r>
              <w:rPr>
                <w:spacing w:val="6"/>
              </w:rPr>
              <w:t>□ 允许。要求：只有成交供应商所递交的备选报价方</w:t>
            </w:r>
            <w:r>
              <w:rPr>
                <w:spacing w:val="8"/>
              </w:rPr>
              <w:t xml:space="preserve"> </w:t>
            </w:r>
            <w:r>
              <w:rPr>
                <w:spacing w:val="7"/>
              </w:rPr>
              <w:t>案方可予以考虑。谈判小组认为成交供应商的备选</w:t>
            </w:r>
            <w:r>
              <w:rPr>
                <w:spacing w:val="9"/>
              </w:rPr>
              <w:t xml:space="preserve"> </w:t>
            </w:r>
            <w:r>
              <w:rPr>
                <w:spacing w:val="7"/>
              </w:rPr>
              <w:t>报价方案优于其按照采购文件要求的报价方案，采</w:t>
            </w:r>
            <w:r>
              <w:rPr>
                <w:spacing w:val="9"/>
              </w:rPr>
              <w:t xml:space="preserve"> </w:t>
            </w:r>
            <w:r>
              <w:rPr>
                <w:spacing w:val="6"/>
              </w:rPr>
              <w:t>购人可以接受该备选报价方案。</w:t>
            </w:r>
          </w:p>
        </w:tc>
      </w:tr>
      <w:tr w14:paraId="69C2E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1C4DEA94">
            <w:pPr>
              <w:pStyle w:val="8"/>
              <w:spacing w:before="132"/>
              <w:ind w:left="274"/>
            </w:pPr>
            <w:r>
              <w:rPr>
                <w:spacing w:val="-3"/>
              </w:rPr>
              <w:t>22</w:t>
            </w:r>
          </w:p>
        </w:tc>
        <w:tc>
          <w:tcPr>
            <w:tcW w:w="2586" w:type="dxa"/>
            <w:vAlign w:val="top"/>
          </w:tcPr>
          <w:p w14:paraId="1EF23997">
            <w:pPr>
              <w:pStyle w:val="8"/>
              <w:spacing w:before="131" w:line="226" w:lineRule="auto"/>
              <w:ind w:left="124"/>
              <w:rPr>
                <w:color w:val="auto"/>
              </w:rPr>
            </w:pPr>
            <w:r>
              <w:rPr>
                <w:color w:val="auto"/>
                <w:spacing w:val="6"/>
              </w:rPr>
              <w:t>响应报价的范围</w:t>
            </w:r>
          </w:p>
        </w:tc>
        <w:tc>
          <w:tcPr>
            <w:tcW w:w="5809" w:type="dxa"/>
            <w:vAlign w:val="top"/>
          </w:tcPr>
          <w:p w14:paraId="61CFB58B">
            <w:pPr>
              <w:pStyle w:val="8"/>
              <w:spacing w:before="131" w:line="226" w:lineRule="auto"/>
              <w:ind w:left="113"/>
              <w:rPr>
                <w:color w:val="auto"/>
              </w:rPr>
            </w:pPr>
            <w:r>
              <w:rPr>
                <w:color w:val="auto"/>
                <w:spacing w:val="1"/>
              </w:rPr>
              <w:t>含税全包价。</w:t>
            </w:r>
          </w:p>
        </w:tc>
      </w:tr>
      <w:tr w14:paraId="4446F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768" w:type="dxa"/>
            <w:vAlign w:val="top"/>
          </w:tcPr>
          <w:p w14:paraId="5DBC1958">
            <w:pPr>
              <w:spacing w:line="243" w:lineRule="auto"/>
              <w:rPr>
                <w:rFonts w:ascii="Arial"/>
                <w:sz w:val="21"/>
              </w:rPr>
            </w:pPr>
          </w:p>
          <w:p w14:paraId="12E30D22">
            <w:pPr>
              <w:pStyle w:val="8"/>
              <w:spacing w:before="75" w:line="308" w:lineRule="exact"/>
              <w:ind w:left="274"/>
            </w:pPr>
            <w:r>
              <w:rPr>
                <w:spacing w:val="-3"/>
                <w:position w:val="1"/>
              </w:rPr>
              <w:t>23</w:t>
            </w:r>
          </w:p>
        </w:tc>
        <w:tc>
          <w:tcPr>
            <w:tcW w:w="2586" w:type="dxa"/>
            <w:vAlign w:val="top"/>
          </w:tcPr>
          <w:p w14:paraId="11DCFB17">
            <w:pPr>
              <w:spacing w:line="243" w:lineRule="auto"/>
              <w:rPr>
                <w:rFonts w:ascii="Arial"/>
                <w:sz w:val="21"/>
              </w:rPr>
            </w:pPr>
          </w:p>
          <w:p w14:paraId="18797212">
            <w:pPr>
              <w:pStyle w:val="8"/>
              <w:spacing w:before="75" w:line="226" w:lineRule="auto"/>
              <w:ind w:left="124"/>
            </w:pPr>
            <w:r>
              <w:rPr>
                <w:spacing w:val="6"/>
              </w:rPr>
              <w:t>响应报价的次数</w:t>
            </w:r>
          </w:p>
        </w:tc>
        <w:tc>
          <w:tcPr>
            <w:tcW w:w="5809" w:type="dxa"/>
            <w:vAlign w:val="top"/>
          </w:tcPr>
          <w:p w14:paraId="30F0C3D5">
            <w:pPr>
              <w:pStyle w:val="8"/>
              <w:spacing w:before="132" w:line="271" w:lineRule="auto"/>
              <w:ind w:left="116" w:right="109" w:hanging="2"/>
            </w:pPr>
            <w:r>
              <w:rPr>
                <w:spacing w:val="12"/>
              </w:rPr>
              <w:t xml:space="preserve">本次响应报价实行两轮报价，原则上第二轮报价为最 </w:t>
            </w:r>
            <w:r>
              <w:rPr>
                <w:spacing w:val="4"/>
              </w:rPr>
              <w:t>终报价。</w:t>
            </w:r>
          </w:p>
        </w:tc>
      </w:tr>
    </w:tbl>
    <w:p w14:paraId="0B61C366">
      <w:pPr>
        <w:pStyle w:val="2"/>
      </w:pPr>
    </w:p>
    <w:p w14:paraId="34221B82">
      <w:pPr>
        <w:sectPr>
          <w:footerReference r:id="rId10" w:type="default"/>
          <w:pgSz w:w="11906" w:h="16838"/>
          <w:pgMar w:top="1418" w:right="1431" w:bottom="1157" w:left="1305" w:header="0" w:footer="996" w:gutter="0"/>
          <w:cols w:space="720" w:num="1"/>
        </w:sectPr>
      </w:pPr>
    </w:p>
    <w:tbl>
      <w:tblPr>
        <w:tblStyle w:val="7"/>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6"/>
        <w:gridCol w:w="5809"/>
      </w:tblGrid>
      <w:tr w14:paraId="0AF23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68" w:type="dxa"/>
            <w:vAlign w:val="top"/>
          </w:tcPr>
          <w:p w14:paraId="3F99B6F1">
            <w:pPr>
              <w:pStyle w:val="8"/>
              <w:spacing w:before="75" w:line="310" w:lineRule="exact"/>
              <w:jc w:val="center"/>
            </w:pPr>
            <w:r>
              <w:rPr>
                <w:spacing w:val="-3"/>
                <w:position w:val="1"/>
              </w:rPr>
              <w:t>24</w:t>
            </w:r>
          </w:p>
        </w:tc>
        <w:tc>
          <w:tcPr>
            <w:tcW w:w="2586" w:type="dxa"/>
            <w:vAlign w:val="top"/>
          </w:tcPr>
          <w:p w14:paraId="0CC30957">
            <w:pPr>
              <w:pStyle w:val="8"/>
              <w:spacing w:before="75" w:line="228" w:lineRule="auto"/>
              <w:jc w:val="center"/>
            </w:pPr>
            <w:r>
              <w:rPr>
                <w:spacing w:val="8"/>
              </w:rPr>
              <w:t>保证金的交纳</w:t>
            </w:r>
          </w:p>
        </w:tc>
        <w:tc>
          <w:tcPr>
            <w:tcW w:w="5809" w:type="dxa"/>
            <w:vAlign w:val="top"/>
          </w:tcPr>
          <w:p w14:paraId="206B1D63">
            <w:pPr>
              <w:pStyle w:val="8"/>
              <w:spacing w:before="134" w:line="228" w:lineRule="auto"/>
              <w:ind w:left="112"/>
            </w:pPr>
            <w:r>
              <w:rPr>
                <w:spacing w:val="-2"/>
              </w:rPr>
              <w:t>谈判保证金：</w:t>
            </w:r>
            <w:r>
              <w:rPr>
                <w:rFonts w:hint="eastAsia"/>
                <w:spacing w:val="12"/>
                <w:lang w:val="en-US" w:eastAsia="zh-CN"/>
              </w:rPr>
              <w:t>免收保证金。</w:t>
            </w:r>
          </w:p>
        </w:tc>
      </w:tr>
      <w:tr w14:paraId="341C4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4" w:hRule="atLeast"/>
        </w:trPr>
        <w:tc>
          <w:tcPr>
            <w:tcW w:w="768" w:type="dxa"/>
            <w:vAlign w:val="top"/>
          </w:tcPr>
          <w:p w14:paraId="1D3C8778">
            <w:pPr>
              <w:spacing w:line="251" w:lineRule="auto"/>
              <w:rPr>
                <w:rFonts w:ascii="Arial"/>
                <w:sz w:val="21"/>
              </w:rPr>
            </w:pPr>
          </w:p>
          <w:p w14:paraId="3AB4A640">
            <w:pPr>
              <w:spacing w:line="251" w:lineRule="auto"/>
              <w:rPr>
                <w:rFonts w:ascii="Arial"/>
                <w:sz w:val="21"/>
              </w:rPr>
            </w:pPr>
          </w:p>
          <w:p w14:paraId="29F2BD1D">
            <w:pPr>
              <w:spacing w:line="251" w:lineRule="auto"/>
              <w:rPr>
                <w:rFonts w:ascii="Arial"/>
                <w:sz w:val="21"/>
              </w:rPr>
            </w:pPr>
          </w:p>
          <w:p w14:paraId="2D313546">
            <w:pPr>
              <w:spacing w:line="251" w:lineRule="auto"/>
              <w:rPr>
                <w:rFonts w:ascii="Arial"/>
                <w:sz w:val="21"/>
              </w:rPr>
            </w:pPr>
          </w:p>
          <w:p w14:paraId="0D98DCE9">
            <w:pPr>
              <w:spacing w:line="251" w:lineRule="auto"/>
              <w:rPr>
                <w:rFonts w:ascii="Arial"/>
                <w:sz w:val="21"/>
              </w:rPr>
            </w:pPr>
          </w:p>
          <w:p w14:paraId="615D6473">
            <w:pPr>
              <w:spacing w:line="251" w:lineRule="auto"/>
              <w:rPr>
                <w:rFonts w:ascii="Arial"/>
                <w:sz w:val="21"/>
              </w:rPr>
            </w:pPr>
          </w:p>
          <w:p w14:paraId="0A70E491">
            <w:pPr>
              <w:spacing w:line="251" w:lineRule="auto"/>
              <w:rPr>
                <w:rFonts w:ascii="Arial"/>
                <w:sz w:val="21"/>
              </w:rPr>
            </w:pPr>
          </w:p>
          <w:p w14:paraId="56B42587">
            <w:pPr>
              <w:spacing w:line="251" w:lineRule="auto"/>
              <w:rPr>
                <w:rFonts w:ascii="Arial"/>
                <w:sz w:val="21"/>
              </w:rPr>
            </w:pPr>
          </w:p>
          <w:p w14:paraId="42EFE468">
            <w:pPr>
              <w:pStyle w:val="8"/>
              <w:spacing w:before="75" w:line="308" w:lineRule="exact"/>
              <w:ind w:left="274"/>
            </w:pPr>
            <w:r>
              <w:rPr>
                <w:spacing w:val="-3"/>
                <w:position w:val="1"/>
              </w:rPr>
              <w:t>25</w:t>
            </w:r>
          </w:p>
        </w:tc>
        <w:tc>
          <w:tcPr>
            <w:tcW w:w="2586" w:type="dxa"/>
            <w:vAlign w:val="top"/>
          </w:tcPr>
          <w:p w14:paraId="15A6C704">
            <w:pPr>
              <w:spacing w:line="251" w:lineRule="auto"/>
              <w:rPr>
                <w:rFonts w:ascii="Arial"/>
                <w:sz w:val="21"/>
              </w:rPr>
            </w:pPr>
          </w:p>
          <w:p w14:paraId="21152030">
            <w:pPr>
              <w:spacing w:line="251" w:lineRule="auto"/>
              <w:rPr>
                <w:rFonts w:ascii="Arial"/>
                <w:sz w:val="21"/>
              </w:rPr>
            </w:pPr>
          </w:p>
          <w:p w14:paraId="08DFF928">
            <w:pPr>
              <w:spacing w:line="251" w:lineRule="auto"/>
              <w:rPr>
                <w:rFonts w:ascii="Arial"/>
                <w:sz w:val="21"/>
              </w:rPr>
            </w:pPr>
          </w:p>
          <w:p w14:paraId="1BC9FE43">
            <w:pPr>
              <w:spacing w:line="251" w:lineRule="auto"/>
              <w:rPr>
                <w:rFonts w:ascii="Arial"/>
                <w:sz w:val="21"/>
              </w:rPr>
            </w:pPr>
          </w:p>
          <w:p w14:paraId="05BAA31C">
            <w:pPr>
              <w:spacing w:line="251" w:lineRule="auto"/>
              <w:rPr>
                <w:rFonts w:ascii="Arial"/>
                <w:sz w:val="21"/>
              </w:rPr>
            </w:pPr>
          </w:p>
          <w:p w14:paraId="144E5126">
            <w:pPr>
              <w:spacing w:line="251" w:lineRule="auto"/>
              <w:rPr>
                <w:rFonts w:ascii="Arial"/>
                <w:sz w:val="21"/>
              </w:rPr>
            </w:pPr>
          </w:p>
          <w:p w14:paraId="06BEF647">
            <w:pPr>
              <w:spacing w:line="251" w:lineRule="auto"/>
              <w:rPr>
                <w:rFonts w:ascii="Arial"/>
                <w:sz w:val="21"/>
              </w:rPr>
            </w:pPr>
          </w:p>
          <w:p w14:paraId="261E7003">
            <w:pPr>
              <w:spacing w:line="251" w:lineRule="auto"/>
              <w:rPr>
                <w:rFonts w:ascii="Arial"/>
                <w:sz w:val="21"/>
              </w:rPr>
            </w:pPr>
          </w:p>
          <w:p w14:paraId="76AA601A">
            <w:pPr>
              <w:pStyle w:val="8"/>
              <w:spacing w:before="75" w:line="227" w:lineRule="auto"/>
              <w:ind w:left="124"/>
            </w:pPr>
            <w:r>
              <w:rPr>
                <w:spacing w:val="7"/>
              </w:rPr>
              <w:t>响应文件编制装订</w:t>
            </w:r>
          </w:p>
        </w:tc>
        <w:tc>
          <w:tcPr>
            <w:tcW w:w="5809" w:type="dxa"/>
            <w:vAlign w:val="top"/>
          </w:tcPr>
          <w:p w14:paraId="4D535491">
            <w:pPr>
              <w:pStyle w:val="8"/>
              <w:spacing w:before="132" w:line="227" w:lineRule="auto"/>
              <w:ind w:left="131"/>
            </w:pPr>
            <w:r>
              <w:rPr>
                <w:spacing w:val="4"/>
              </w:rPr>
              <w:t>1.响应文件装订成一册。</w:t>
            </w:r>
          </w:p>
          <w:p w14:paraId="5B9C37DF">
            <w:pPr>
              <w:pStyle w:val="8"/>
              <w:spacing w:before="153" w:line="276" w:lineRule="auto"/>
              <w:ind w:left="113" w:right="27" w:firstLine="2"/>
            </w:pPr>
            <w:r>
              <w:rPr>
                <w:spacing w:val="12"/>
              </w:rPr>
              <w:t>2.封面设置。响应文件封面设置包括：响应文件、项</w:t>
            </w:r>
            <w:r>
              <w:t xml:space="preserve"> </w:t>
            </w:r>
            <w:r>
              <w:rPr>
                <w:spacing w:val="6"/>
              </w:rPr>
              <w:t>目名称、项目编号、供应商全称和响应文件完成</w:t>
            </w:r>
            <w:r>
              <w:rPr>
                <w:spacing w:val="5"/>
              </w:rPr>
              <w:t>时间。</w:t>
            </w:r>
            <w:r>
              <w:t xml:space="preserve"> </w:t>
            </w:r>
            <w:r>
              <w:rPr>
                <w:spacing w:val="6"/>
              </w:rPr>
              <w:t>供应商全称填写</w:t>
            </w:r>
            <w:r>
              <w:rPr>
                <w:spacing w:val="-75"/>
              </w:rPr>
              <w:t xml:space="preserve"> </w:t>
            </w:r>
            <w:r>
              <w:rPr>
                <w:spacing w:val="6"/>
              </w:rPr>
              <w:t>“×××公司</w:t>
            </w:r>
            <w:r>
              <w:rPr>
                <w:spacing w:val="-83"/>
              </w:rPr>
              <w:t xml:space="preserve"> </w:t>
            </w:r>
            <w:r>
              <w:rPr>
                <w:spacing w:val="6"/>
              </w:rPr>
              <w:t>”。</w:t>
            </w:r>
          </w:p>
          <w:p w14:paraId="4E6559CE">
            <w:pPr>
              <w:pStyle w:val="8"/>
              <w:spacing w:before="153" w:line="282" w:lineRule="auto"/>
              <w:ind w:left="112" w:right="107" w:firstLine="5"/>
            </w:pPr>
            <w:r>
              <w:rPr>
                <w:spacing w:val="12"/>
              </w:rPr>
              <w:t>3.响应文件内容。供应商应按照采购文件的要求</w:t>
            </w:r>
            <w:r>
              <w:rPr>
                <w:spacing w:val="11"/>
              </w:rPr>
              <w:t>编写</w:t>
            </w:r>
            <w:r>
              <w:t xml:space="preserve"> </w:t>
            </w:r>
            <w:r>
              <w:rPr>
                <w:spacing w:val="12"/>
              </w:rPr>
              <w:t>响应文件；对采购文件要求填写的表格或者资料不得</w:t>
            </w:r>
            <w:r>
              <w:rPr>
                <w:spacing w:val="16"/>
              </w:rPr>
              <w:t xml:space="preserve"> </w:t>
            </w:r>
            <w:r>
              <w:rPr>
                <w:spacing w:val="12"/>
              </w:rPr>
              <w:t>缺少或者留空，响应文件不得加行、涂改、插字或者</w:t>
            </w:r>
            <w:r>
              <w:rPr>
                <w:spacing w:val="16"/>
              </w:rPr>
              <w:t xml:space="preserve"> </w:t>
            </w:r>
            <w:r>
              <w:rPr>
                <w:spacing w:val="-5"/>
              </w:rPr>
              <w:t>删除。</w:t>
            </w:r>
          </w:p>
          <w:p w14:paraId="5B6CA7F2">
            <w:pPr>
              <w:pStyle w:val="8"/>
              <w:spacing w:before="151" w:line="277" w:lineRule="auto"/>
              <w:ind w:left="118" w:right="107" w:hanging="6"/>
            </w:pPr>
            <w:r>
              <w:rPr>
                <w:spacing w:val="6"/>
              </w:rPr>
              <w:t>4.响应文件正文用白色</w:t>
            </w:r>
            <w:r>
              <w:rPr>
                <w:spacing w:val="-51"/>
              </w:rPr>
              <w:t xml:space="preserve"> </w:t>
            </w:r>
            <w:r>
              <w:rPr>
                <w:spacing w:val="6"/>
              </w:rPr>
              <w:t>A4</w:t>
            </w:r>
            <w:r>
              <w:rPr>
                <w:spacing w:val="-37"/>
              </w:rPr>
              <w:t xml:space="preserve"> </w:t>
            </w:r>
            <w:r>
              <w:rPr>
                <w:spacing w:val="6"/>
              </w:rPr>
              <w:t>复印纸打印，并编制目录，</w:t>
            </w:r>
            <w:r>
              <w:t xml:space="preserve"> </w:t>
            </w:r>
            <w:r>
              <w:rPr>
                <w:spacing w:val="12"/>
              </w:rPr>
              <w:t>目录、内容标注连续页码，页码从目录编起，标注于</w:t>
            </w:r>
            <w:r>
              <w:rPr>
                <w:spacing w:val="9"/>
              </w:rPr>
              <w:t xml:space="preserve"> </w:t>
            </w:r>
            <w:r>
              <w:rPr>
                <w:spacing w:val="12"/>
              </w:rPr>
              <w:t>页面底部居中位置；产品授权书、产品说明书、产品彩页、图纸、图片等非文本形式的内容，可以不标注</w:t>
            </w:r>
            <w:r>
              <w:rPr>
                <w:spacing w:val="14"/>
              </w:rPr>
              <w:t xml:space="preserve"> </w:t>
            </w:r>
            <w:r>
              <w:rPr>
                <w:spacing w:val="6"/>
              </w:rPr>
              <w:t>页码，应将这些材料放置在技术文件中，折叠成</w:t>
            </w:r>
            <w:r>
              <w:rPr>
                <w:spacing w:val="-43"/>
              </w:rPr>
              <w:t xml:space="preserve"> </w:t>
            </w:r>
            <w:r>
              <w:rPr>
                <w:spacing w:val="6"/>
              </w:rPr>
              <w:t>A4</w:t>
            </w:r>
            <w:r>
              <w:rPr>
                <w:spacing w:val="-41"/>
              </w:rPr>
              <w:t xml:space="preserve"> </w:t>
            </w:r>
            <w:r>
              <w:rPr>
                <w:spacing w:val="6"/>
              </w:rPr>
              <w:t>纸</w:t>
            </w:r>
            <w:r>
              <w:t xml:space="preserve"> </w:t>
            </w:r>
            <w:r>
              <w:rPr>
                <w:spacing w:val="7"/>
              </w:rPr>
              <w:t>面大小，左、下侧对齐，左侧胶装成册。</w:t>
            </w:r>
          </w:p>
        </w:tc>
      </w:tr>
      <w:tr w14:paraId="0BBA3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68" w:type="dxa"/>
            <w:vAlign w:val="top"/>
          </w:tcPr>
          <w:p w14:paraId="6AD18BDE">
            <w:pPr>
              <w:pStyle w:val="8"/>
              <w:spacing w:before="315" w:line="308" w:lineRule="exact"/>
              <w:ind w:left="274" w:leftChars="0"/>
              <w:rPr>
                <w:spacing w:val="-3"/>
                <w:position w:val="1"/>
              </w:rPr>
            </w:pPr>
            <w:r>
              <w:rPr>
                <w:spacing w:val="-3"/>
                <w:position w:val="1"/>
              </w:rPr>
              <w:t>26</w:t>
            </w:r>
          </w:p>
        </w:tc>
        <w:tc>
          <w:tcPr>
            <w:tcW w:w="2586" w:type="dxa"/>
            <w:vAlign w:val="top"/>
          </w:tcPr>
          <w:p w14:paraId="3FCC0690">
            <w:pPr>
              <w:pStyle w:val="8"/>
              <w:spacing w:before="314" w:line="227" w:lineRule="auto"/>
              <w:ind w:left="124" w:leftChars="0"/>
              <w:rPr>
                <w:spacing w:val="7"/>
              </w:rPr>
            </w:pPr>
            <w:r>
              <w:rPr>
                <w:spacing w:val="7"/>
              </w:rPr>
              <w:t>响应文件签署和盖章</w:t>
            </w:r>
          </w:p>
        </w:tc>
        <w:tc>
          <w:tcPr>
            <w:tcW w:w="5809" w:type="dxa"/>
            <w:vAlign w:val="top"/>
          </w:tcPr>
          <w:p w14:paraId="4B7455EC">
            <w:pPr>
              <w:pStyle w:val="8"/>
              <w:spacing w:before="130" w:line="271" w:lineRule="auto"/>
              <w:ind w:left="121" w:leftChars="0" w:right="107" w:rightChars="0" w:hanging="7" w:firstLineChars="0"/>
              <w:rPr>
                <w:spacing w:val="6"/>
              </w:rPr>
            </w:pPr>
            <w:r>
              <w:rPr>
                <w:spacing w:val="23"/>
              </w:rPr>
              <w:t>规定处应由投标人法定代表人或授权代表签字或盖</w:t>
            </w:r>
            <w:r>
              <w:rPr>
                <w:spacing w:val="14"/>
              </w:rPr>
              <w:t xml:space="preserve"> </w:t>
            </w:r>
            <w:r>
              <w:rPr>
                <w:spacing w:val="-10"/>
              </w:rPr>
              <w:t>章。</w:t>
            </w:r>
          </w:p>
        </w:tc>
      </w:tr>
      <w:tr w14:paraId="547A2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4" w:hRule="atLeast"/>
        </w:trPr>
        <w:tc>
          <w:tcPr>
            <w:tcW w:w="768" w:type="dxa"/>
            <w:vAlign w:val="top"/>
          </w:tcPr>
          <w:p w14:paraId="02486EAA">
            <w:pPr>
              <w:spacing w:line="276" w:lineRule="auto"/>
              <w:rPr>
                <w:rFonts w:ascii="Arial"/>
                <w:sz w:val="21"/>
              </w:rPr>
            </w:pPr>
          </w:p>
          <w:p w14:paraId="2BE37FB9">
            <w:pPr>
              <w:spacing w:line="277" w:lineRule="auto"/>
              <w:rPr>
                <w:rFonts w:ascii="Arial"/>
                <w:sz w:val="21"/>
              </w:rPr>
            </w:pPr>
          </w:p>
          <w:p w14:paraId="3473B284">
            <w:pPr>
              <w:spacing w:line="277" w:lineRule="auto"/>
              <w:rPr>
                <w:rFonts w:ascii="Arial"/>
                <w:sz w:val="21"/>
              </w:rPr>
            </w:pPr>
          </w:p>
          <w:p w14:paraId="2D5075FC">
            <w:pPr>
              <w:spacing w:line="277" w:lineRule="auto"/>
              <w:rPr>
                <w:rFonts w:ascii="Arial"/>
                <w:sz w:val="21"/>
              </w:rPr>
            </w:pPr>
          </w:p>
          <w:p w14:paraId="39AE43B3">
            <w:pPr>
              <w:pStyle w:val="8"/>
              <w:spacing w:before="74" w:line="309" w:lineRule="exact"/>
              <w:ind w:left="274" w:leftChars="0"/>
              <w:rPr>
                <w:spacing w:val="-3"/>
                <w:position w:val="1"/>
              </w:rPr>
            </w:pPr>
            <w:r>
              <w:rPr>
                <w:spacing w:val="-3"/>
                <w:position w:val="1"/>
              </w:rPr>
              <w:t>27</w:t>
            </w:r>
          </w:p>
        </w:tc>
        <w:tc>
          <w:tcPr>
            <w:tcW w:w="2586" w:type="dxa"/>
            <w:vAlign w:val="top"/>
          </w:tcPr>
          <w:p w14:paraId="0BDA5948">
            <w:pPr>
              <w:spacing w:line="276" w:lineRule="auto"/>
              <w:rPr>
                <w:rFonts w:ascii="Arial"/>
                <w:sz w:val="21"/>
              </w:rPr>
            </w:pPr>
          </w:p>
          <w:p w14:paraId="69195172">
            <w:pPr>
              <w:spacing w:line="277" w:lineRule="auto"/>
              <w:rPr>
                <w:rFonts w:ascii="Arial"/>
                <w:sz w:val="21"/>
              </w:rPr>
            </w:pPr>
          </w:p>
          <w:p w14:paraId="4346DDEB">
            <w:pPr>
              <w:spacing w:line="277" w:lineRule="auto"/>
              <w:rPr>
                <w:rFonts w:ascii="Arial"/>
                <w:sz w:val="21"/>
              </w:rPr>
            </w:pPr>
          </w:p>
          <w:p w14:paraId="56C8B052">
            <w:pPr>
              <w:spacing w:line="277" w:lineRule="auto"/>
              <w:rPr>
                <w:rFonts w:ascii="Arial"/>
                <w:sz w:val="21"/>
              </w:rPr>
            </w:pPr>
          </w:p>
          <w:p w14:paraId="702F95B1">
            <w:pPr>
              <w:pStyle w:val="8"/>
              <w:spacing w:before="75" w:line="227" w:lineRule="auto"/>
              <w:ind w:left="124" w:leftChars="0"/>
              <w:rPr>
                <w:spacing w:val="7"/>
              </w:rPr>
            </w:pPr>
            <w:r>
              <w:rPr>
                <w:spacing w:val="7"/>
              </w:rPr>
              <w:t>响应文件份数及要求</w:t>
            </w:r>
          </w:p>
        </w:tc>
        <w:tc>
          <w:tcPr>
            <w:tcW w:w="5809" w:type="dxa"/>
            <w:vAlign w:val="top"/>
          </w:tcPr>
          <w:p w14:paraId="456E53F9">
            <w:pPr>
              <w:pStyle w:val="8"/>
              <w:spacing w:before="35" w:line="250" w:lineRule="auto"/>
              <w:ind w:left="114" w:right="179"/>
            </w:pPr>
            <w:r>
              <w:rPr>
                <w:spacing w:val="9"/>
              </w:rPr>
              <w:t>本次采用不见面开标，加密的电子响应文件在投标截</w:t>
            </w:r>
            <w:r>
              <w:rPr>
                <w:spacing w:val="11"/>
              </w:rPr>
              <w:t xml:space="preserve"> </w:t>
            </w:r>
            <w:r>
              <w:rPr>
                <w:spacing w:val="5"/>
              </w:rPr>
              <w:t>止前通过</w:t>
            </w:r>
            <w:r>
              <w:rPr>
                <w:spacing w:val="-42"/>
              </w:rPr>
              <w:t xml:space="preserve"> </w:t>
            </w:r>
            <w:r>
              <w:t>CA</w:t>
            </w:r>
            <w:r>
              <w:rPr>
                <w:spacing w:val="-45"/>
              </w:rPr>
              <w:t xml:space="preserve"> </w:t>
            </w:r>
            <w:r>
              <w:rPr>
                <w:spacing w:val="5"/>
              </w:rPr>
              <w:t>在政采云平台上传。</w:t>
            </w:r>
          </w:p>
          <w:p w14:paraId="434819EB">
            <w:pPr>
              <w:pStyle w:val="8"/>
              <w:spacing w:before="90" w:line="301" w:lineRule="auto"/>
              <w:ind w:left="112" w:right="27" w:firstLine="1"/>
            </w:pPr>
            <w:r>
              <w:rPr>
                <w:rFonts w:hint="eastAsia"/>
                <w:spacing w:val="4"/>
                <w:lang w:val="en-US" w:eastAsia="zh-CN"/>
              </w:rPr>
              <w:t>投标单位中标</w:t>
            </w:r>
            <w:r>
              <w:rPr>
                <w:spacing w:val="4"/>
              </w:rPr>
              <w:t>后将以下纸质文件：正本</w:t>
            </w:r>
            <w:r>
              <w:rPr>
                <w:spacing w:val="-25"/>
              </w:rPr>
              <w:t xml:space="preserve"> </w:t>
            </w:r>
            <w:r>
              <w:rPr>
                <w:spacing w:val="4"/>
              </w:rPr>
              <w:t>1</w:t>
            </w:r>
            <w:r>
              <w:rPr>
                <w:spacing w:val="-46"/>
              </w:rPr>
              <w:t xml:space="preserve"> </w:t>
            </w:r>
            <w:r>
              <w:rPr>
                <w:spacing w:val="4"/>
              </w:rPr>
              <w:t>份、</w:t>
            </w:r>
            <w:r>
              <w:t xml:space="preserve"> </w:t>
            </w:r>
            <w:r>
              <w:rPr>
                <w:spacing w:val="9"/>
              </w:rPr>
              <w:t>副本</w:t>
            </w:r>
            <w:r>
              <w:rPr>
                <w:rFonts w:hint="eastAsia"/>
                <w:spacing w:val="-35"/>
                <w:lang w:val="en-US" w:eastAsia="zh-CN"/>
              </w:rPr>
              <w:t>1</w:t>
            </w:r>
            <w:r>
              <w:rPr>
                <w:spacing w:val="-44"/>
              </w:rPr>
              <w:t xml:space="preserve"> </w:t>
            </w:r>
            <w:r>
              <w:rPr>
                <w:spacing w:val="9"/>
              </w:rPr>
              <w:t>份、电子版文件</w:t>
            </w:r>
            <w:r>
              <w:rPr>
                <w:spacing w:val="-25"/>
              </w:rPr>
              <w:t xml:space="preserve"> </w:t>
            </w:r>
            <w:r>
              <w:rPr>
                <w:spacing w:val="9"/>
              </w:rPr>
              <w:t>1</w:t>
            </w:r>
            <w:r>
              <w:rPr>
                <w:spacing w:val="-41"/>
              </w:rPr>
              <w:t xml:space="preserve"> </w:t>
            </w:r>
            <w:r>
              <w:rPr>
                <w:spacing w:val="9"/>
              </w:rPr>
              <w:t>份（电子光盘或优盘）邮寄</w:t>
            </w:r>
            <w:r>
              <w:rPr>
                <w:spacing w:val="12"/>
              </w:rPr>
              <w:t>至</w:t>
            </w:r>
            <w:r>
              <w:rPr>
                <w:rFonts w:hint="eastAsia"/>
                <w:spacing w:val="12"/>
                <w:lang w:eastAsia="zh-CN"/>
              </w:rPr>
              <w:t>新疆中正恒通造价咨询有限公司</w:t>
            </w:r>
            <w:r>
              <w:rPr>
                <w:spacing w:val="12"/>
              </w:rPr>
              <w:t>，地址：</w:t>
            </w:r>
            <w:r>
              <w:rPr>
                <w:rFonts w:hint="eastAsia"/>
                <w:spacing w:val="12"/>
                <w:lang w:val="en-US" w:eastAsia="zh-CN"/>
              </w:rPr>
              <w:t>北屯市昆仑街友谊北路936-3号办公室</w:t>
            </w:r>
            <w:r>
              <w:rPr>
                <w:spacing w:val="12"/>
              </w:rPr>
              <w:t>，收件人：</w:t>
            </w:r>
            <w:r>
              <w:rPr>
                <w:rFonts w:hint="eastAsia"/>
                <w:spacing w:val="12"/>
                <w:lang w:val="en-US" w:eastAsia="zh-CN"/>
              </w:rPr>
              <w:t>张洋</w:t>
            </w:r>
            <w:r>
              <w:rPr>
                <w:spacing w:val="12"/>
              </w:rPr>
              <w:t>，</w:t>
            </w:r>
          </w:p>
          <w:p w14:paraId="5B55A207">
            <w:pPr>
              <w:pStyle w:val="8"/>
              <w:spacing w:line="229" w:lineRule="auto"/>
              <w:ind w:left="114" w:leftChars="0"/>
              <w:rPr>
                <w:spacing w:val="23"/>
              </w:rPr>
            </w:pPr>
            <w:r>
              <w:rPr>
                <w:spacing w:val="1"/>
              </w:rPr>
              <w:t>联系电话：</w:t>
            </w:r>
            <w:r>
              <w:rPr>
                <w:spacing w:val="-40"/>
              </w:rPr>
              <w:t xml:space="preserve"> </w:t>
            </w:r>
            <w:r>
              <w:rPr>
                <w:spacing w:val="1"/>
              </w:rPr>
              <w:t>1</w:t>
            </w:r>
            <w:r>
              <w:rPr>
                <w:rFonts w:hint="eastAsia"/>
                <w:spacing w:val="1"/>
                <w:lang w:val="en-US" w:eastAsia="zh-CN"/>
              </w:rPr>
              <w:t>8609065234</w:t>
            </w:r>
          </w:p>
        </w:tc>
      </w:tr>
      <w:tr w14:paraId="6E40A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68" w:type="dxa"/>
            <w:vAlign w:val="top"/>
          </w:tcPr>
          <w:p w14:paraId="09E6B0BE">
            <w:pPr>
              <w:pStyle w:val="8"/>
              <w:spacing w:before="314" w:line="309" w:lineRule="exact"/>
              <w:ind w:left="274" w:leftChars="0"/>
              <w:jc w:val="center"/>
              <w:rPr>
                <w:spacing w:val="-3"/>
                <w:position w:val="1"/>
              </w:rPr>
            </w:pPr>
            <w:r>
              <w:rPr>
                <w:spacing w:val="-3"/>
                <w:position w:val="1"/>
              </w:rPr>
              <w:t>28</w:t>
            </w:r>
          </w:p>
        </w:tc>
        <w:tc>
          <w:tcPr>
            <w:tcW w:w="2586" w:type="dxa"/>
            <w:vAlign w:val="top"/>
          </w:tcPr>
          <w:p w14:paraId="3F09F1BD">
            <w:pPr>
              <w:pStyle w:val="8"/>
              <w:spacing w:before="315" w:line="227" w:lineRule="auto"/>
              <w:jc w:val="center"/>
              <w:rPr>
                <w:spacing w:val="7"/>
              </w:rPr>
            </w:pPr>
            <w:r>
              <w:rPr>
                <w:spacing w:val="7"/>
              </w:rPr>
              <w:t>响应文件密封和标记</w:t>
            </w:r>
          </w:p>
        </w:tc>
        <w:tc>
          <w:tcPr>
            <w:tcW w:w="5809" w:type="dxa"/>
            <w:vAlign w:val="top"/>
          </w:tcPr>
          <w:p w14:paraId="602853E1">
            <w:pPr>
              <w:pStyle w:val="8"/>
              <w:spacing w:before="314" w:line="227" w:lineRule="auto"/>
              <w:jc w:val="both"/>
              <w:rPr>
                <w:spacing w:val="1"/>
              </w:rPr>
            </w:pPr>
            <w:r>
              <w:rPr>
                <w:spacing w:val="3"/>
              </w:rPr>
              <w:t>本项目不作要求。</w:t>
            </w:r>
          </w:p>
        </w:tc>
      </w:tr>
      <w:tr w14:paraId="0C13B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768" w:type="dxa"/>
            <w:vAlign w:val="top"/>
          </w:tcPr>
          <w:p w14:paraId="0609AAED">
            <w:pPr>
              <w:spacing w:line="457" w:lineRule="auto"/>
              <w:rPr>
                <w:rFonts w:ascii="Arial"/>
                <w:sz w:val="21"/>
              </w:rPr>
            </w:pPr>
          </w:p>
          <w:p w14:paraId="1EF4425D">
            <w:pPr>
              <w:pStyle w:val="8"/>
              <w:spacing w:before="75" w:line="309" w:lineRule="exact"/>
              <w:ind w:left="274" w:leftChars="0"/>
              <w:rPr>
                <w:spacing w:val="-3"/>
                <w:position w:val="1"/>
              </w:rPr>
            </w:pPr>
            <w:r>
              <w:rPr>
                <w:spacing w:val="-3"/>
                <w:position w:val="1"/>
              </w:rPr>
              <w:t>29</w:t>
            </w:r>
          </w:p>
        </w:tc>
        <w:tc>
          <w:tcPr>
            <w:tcW w:w="2586" w:type="dxa"/>
            <w:vAlign w:val="top"/>
          </w:tcPr>
          <w:p w14:paraId="7912E55A">
            <w:pPr>
              <w:spacing w:line="272" w:lineRule="auto"/>
              <w:rPr>
                <w:rFonts w:ascii="Arial"/>
                <w:sz w:val="21"/>
              </w:rPr>
            </w:pPr>
          </w:p>
          <w:p w14:paraId="6CDE26B5">
            <w:pPr>
              <w:pStyle w:val="8"/>
              <w:spacing w:before="75" w:line="303" w:lineRule="auto"/>
              <w:ind w:left="130" w:leftChars="0" w:right="106" w:rightChars="0" w:hanging="17" w:firstLineChars="0"/>
              <w:rPr>
                <w:spacing w:val="7"/>
              </w:rPr>
            </w:pPr>
            <w:r>
              <w:rPr>
                <w:spacing w:val="32"/>
              </w:rPr>
              <w:t>递交响应文件截止时</w:t>
            </w:r>
            <w:r>
              <w:rPr>
                <w:spacing w:val="1"/>
              </w:rPr>
              <w:t xml:space="preserve"> </w:t>
            </w:r>
            <w:r>
              <w:t>间</w:t>
            </w:r>
          </w:p>
        </w:tc>
        <w:tc>
          <w:tcPr>
            <w:tcW w:w="5809" w:type="dxa"/>
            <w:vAlign w:val="top"/>
          </w:tcPr>
          <w:p w14:paraId="235B7D3F">
            <w:pPr>
              <w:pStyle w:val="8"/>
              <w:spacing w:before="130" w:line="303" w:lineRule="auto"/>
              <w:ind w:left="131" w:right="121" w:hanging="19"/>
            </w:pPr>
            <w:r>
              <w:t>截止时间：</w:t>
            </w:r>
            <w:r>
              <w:rPr>
                <w:spacing w:val="50"/>
              </w:rPr>
              <w:t xml:space="preserve"> </w:t>
            </w:r>
            <w:r>
              <w:t>202</w:t>
            </w:r>
            <w:r>
              <w:rPr>
                <w:rFonts w:hint="eastAsia"/>
                <w:lang w:val="en-US" w:eastAsia="zh-CN"/>
              </w:rPr>
              <w:t>5</w:t>
            </w:r>
            <w:r>
              <w:rPr>
                <w:spacing w:val="-40"/>
              </w:rPr>
              <w:t xml:space="preserve"> </w:t>
            </w:r>
            <w:r>
              <w:t>年</w:t>
            </w:r>
            <w:r>
              <w:rPr>
                <w:spacing w:val="-39"/>
              </w:rPr>
              <w:t xml:space="preserve"> </w:t>
            </w:r>
            <w:r>
              <w:t>0</w:t>
            </w:r>
            <w:r>
              <w:rPr>
                <w:rFonts w:hint="eastAsia"/>
                <w:lang w:val="en-US" w:eastAsia="zh-CN"/>
              </w:rPr>
              <w:t>4</w:t>
            </w:r>
            <w:r>
              <w:rPr>
                <w:spacing w:val="-38"/>
              </w:rPr>
              <w:t xml:space="preserve"> </w:t>
            </w:r>
            <w:r>
              <w:t>月</w:t>
            </w:r>
            <w:r>
              <w:rPr>
                <w:rFonts w:hint="eastAsia"/>
                <w:spacing w:val="-25"/>
                <w:lang w:val="en-US" w:eastAsia="zh-CN"/>
              </w:rPr>
              <w:t>18</w:t>
            </w:r>
            <w:r>
              <w:t xml:space="preserve"> 日</w:t>
            </w:r>
            <w:r>
              <w:rPr>
                <w:spacing w:val="-23"/>
              </w:rPr>
              <w:t xml:space="preserve"> </w:t>
            </w:r>
            <w:r>
              <w:t>10</w:t>
            </w:r>
            <w:r>
              <w:rPr>
                <w:spacing w:val="-31"/>
              </w:rPr>
              <w:t xml:space="preserve"> </w:t>
            </w:r>
            <w:r>
              <w:t>点</w:t>
            </w:r>
            <w:r>
              <w:rPr>
                <w:spacing w:val="-36"/>
              </w:rPr>
              <w:t xml:space="preserve"> </w:t>
            </w:r>
            <w:r>
              <w:t xml:space="preserve">30 分（北京时 </w:t>
            </w:r>
            <w:r>
              <w:rPr>
                <w:spacing w:val="-8"/>
              </w:rPr>
              <w:t>间）</w:t>
            </w:r>
          </w:p>
          <w:p w14:paraId="2BD3D3FC">
            <w:pPr>
              <w:pStyle w:val="8"/>
              <w:spacing w:before="52" w:line="222" w:lineRule="auto"/>
              <w:ind w:left="114" w:leftChars="0"/>
              <w:rPr>
                <w:spacing w:val="3"/>
              </w:rPr>
            </w:pPr>
            <w:r>
              <w:rPr>
                <w:spacing w:val="10"/>
              </w:rPr>
              <w:t>提交响应文件地点: 政采云平台（</w:t>
            </w:r>
            <w:r>
              <w:fldChar w:fldCharType="begin"/>
            </w:r>
            <w:r>
              <w:instrText xml:space="preserve"> HYPERLINK "https://www.zcygov.com" </w:instrText>
            </w:r>
            <w:r>
              <w:fldChar w:fldCharType="separate"/>
            </w:r>
            <w:r>
              <w:t>www</w:t>
            </w:r>
            <w:r>
              <w:rPr>
                <w:spacing w:val="10"/>
              </w:rPr>
              <w:t>.</w:t>
            </w:r>
            <w:r>
              <w:t>zcygov</w:t>
            </w:r>
            <w:r>
              <w:rPr>
                <w:spacing w:val="10"/>
              </w:rPr>
              <w:t>.</w:t>
            </w:r>
            <w:r>
              <w:t>com</w:t>
            </w:r>
            <w:r>
              <w:fldChar w:fldCharType="end"/>
            </w:r>
            <w:r>
              <w:rPr>
                <w:spacing w:val="10"/>
              </w:rPr>
              <w:t>）</w:t>
            </w:r>
          </w:p>
        </w:tc>
      </w:tr>
    </w:tbl>
    <w:p w14:paraId="217264C2">
      <w:pPr>
        <w:pStyle w:val="2"/>
      </w:pPr>
    </w:p>
    <w:p w14:paraId="7EA9DF89">
      <w:pPr>
        <w:sectPr>
          <w:footerReference r:id="rId11" w:type="default"/>
          <w:pgSz w:w="11906" w:h="16838"/>
          <w:pgMar w:top="1418" w:right="1431" w:bottom="1157" w:left="1305" w:header="0" w:footer="997" w:gutter="0"/>
          <w:cols w:space="720" w:num="1"/>
        </w:sectPr>
      </w:pPr>
    </w:p>
    <w:tbl>
      <w:tblPr>
        <w:tblStyle w:val="7"/>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6"/>
        <w:gridCol w:w="5809"/>
      </w:tblGrid>
      <w:tr w14:paraId="75043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5" w:hRule="atLeast"/>
        </w:trPr>
        <w:tc>
          <w:tcPr>
            <w:tcW w:w="768" w:type="dxa"/>
            <w:vAlign w:val="top"/>
          </w:tcPr>
          <w:p w14:paraId="25984984">
            <w:pPr>
              <w:spacing w:line="267" w:lineRule="auto"/>
              <w:rPr>
                <w:rFonts w:ascii="Arial"/>
                <w:sz w:val="21"/>
              </w:rPr>
            </w:pPr>
          </w:p>
          <w:p w14:paraId="52B2B6E8">
            <w:pPr>
              <w:spacing w:line="267" w:lineRule="auto"/>
              <w:rPr>
                <w:rFonts w:ascii="Arial"/>
                <w:sz w:val="21"/>
              </w:rPr>
            </w:pPr>
          </w:p>
          <w:p w14:paraId="6336BFE7">
            <w:pPr>
              <w:spacing w:line="267" w:lineRule="auto"/>
              <w:rPr>
                <w:rFonts w:ascii="Arial"/>
                <w:sz w:val="21"/>
              </w:rPr>
            </w:pPr>
          </w:p>
          <w:p w14:paraId="4F02A4B6">
            <w:pPr>
              <w:spacing w:line="267" w:lineRule="auto"/>
              <w:rPr>
                <w:rFonts w:ascii="Arial"/>
                <w:sz w:val="21"/>
              </w:rPr>
            </w:pPr>
          </w:p>
          <w:p w14:paraId="75AE7D97">
            <w:pPr>
              <w:spacing w:line="267" w:lineRule="auto"/>
              <w:rPr>
                <w:rFonts w:ascii="Arial"/>
                <w:sz w:val="21"/>
              </w:rPr>
            </w:pPr>
          </w:p>
          <w:p w14:paraId="42207FAF">
            <w:pPr>
              <w:spacing w:line="267" w:lineRule="auto"/>
              <w:rPr>
                <w:rFonts w:ascii="Arial"/>
                <w:sz w:val="21"/>
              </w:rPr>
            </w:pPr>
          </w:p>
          <w:p w14:paraId="1CA4AD1A">
            <w:pPr>
              <w:pStyle w:val="8"/>
              <w:spacing w:before="74" w:line="309" w:lineRule="exact"/>
              <w:ind w:left="275"/>
            </w:pPr>
            <w:r>
              <w:rPr>
                <w:spacing w:val="-4"/>
                <w:position w:val="1"/>
              </w:rPr>
              <w:t>30</w:t>
            </w:r>
          </w:p>
        </w:tc>
        <w:tc>
          <w:tcPr>
            <w:tcW w:w="2586" w:type="dxa"/>
            <w:vAlign w:val="top"/>
          </w:tcPr>
          <w:p w14:paraId="2EB33916">
            <w:pPr>
              <w:spacing w:line="267" w:lineRule="auto"/>
              <w:rPr>
                <w:rFonts w:ascii="Arial"/>
                <w:sz w:val="21"/>
              </w:rPr>
            </w:pPr>
          </w:p>
          <w:p w14:paraId="6B2DCFBC">
            <w:pPr>
              <w:spacing w:line="267" w:lineRule="auto"/>
              <w:rPr>
                <w:rFonts w:ascii="Arial"/>
                <w:sz w:val="21"/>
              </w:rPr>
            </w:pPr>
          </w:p>
          <w:p w14:paraId="227D1D5E">
            <w:pPr>
              <w:spacing w:line="267" w:lineRule="auto"/>
              <w:rPr>
                <w:rFonts w:ascii="Arial"/>
                <w:sz w:val="21"/>
              </w:rPr>
            </w:pPr>
          </w:p>
          <w:p w14:paraId="53E2384B">
            <w:pPr>
              <w:spacing w:line="267" w:lineRule="auto"/>
              <w:rPr>
                <w:rFonts w:ascii="Arial"/>
                <w:sz w:val="21"/>
              </w:rPr>
            </w:pPr>
          </w:p>
          <w:p w14:paraId="378A306A">
            <w:pPr>
              <w:spacing w:line="267" w:lineRule="auto"/>
              <w:rPr>
                <w:rFonts w:ascii="Arial"/>
                <w:sz w:val="21"/>
              </w:rPr>
            </w:pPr>
          </w:p>
          <w:p w14:paraId="2E539407">
            <w:pPr>
              <w:spacing w:line="267" w:lineRule="auto"/>
              <w:rPr>
                <w:rFonts w:ascii="Arial"/>
                <w:sz w:val="21"/>
              </w:rPr>
            </w:pPr>
          </w:p>
          <w:p w14:paraId="4DEA4C43">
            <w:pPr>
              <w:pStyle w:val="8"/>
              <w:spacing w:before="74" w:line="228" w:lineRule="auto"/>
              <w:ind w:left="113"/>
            </w:pPr>
            <w:r>
              <w:rPr>
                <w:spacing w:val="8"/>
              </w:rPr>
              <w:t>开标时间及地点</w:t>
            </w:r>
          </w:p>
        </w:tc>
        <w:tc>
          <w:tcPr>
            <w:tcW w:w="5809" w:type="dxa"/>
            <w:vAlign w:val="top"/>
          </w:tcPr>
          <w:p w14:paraId="7593CD3D">
            <w:pPr>
              <w:pStyle w:val="8"/>
              <w:spacing w:before="158" w:line="227" w:lineRule="auto"/>
              <w:ind w:left="125"/>
            </w:pPr>
            <w:r>
              <w:rPr>
                <w:spacing w:val="-1"/>
              </w:rPr>
              <w:t>时间：202</w:t>
            </w:r>
            <w:r>
              <w:rPr>
                <w:rFonts w:hint="eastAsia"/>
                <w:spacing w:val="-1"/>
                <w:lang w:val="en-US" w:eastAsia="zh-CN"/>
              </w:rPr>
              <w:t>5</w:t>
            </w:r>
            <w:r>
              <w:rPr>
                <w:spacing w:val="-36"/>
              </w:rPr>
              <w:t xml:space="preserve"> </w:t>
            </w:r>
            <w:r>
              <w:rPr>
                <w:spacing w:val="-1"/>
              </w:rPr>
              <w:t>年</w:t>
            </w:r>
            <w:r>
              <w:rPr>
                <w:spacing w:val="-44"/>
              </w:rPr>
              <w:t xml:space="preserve"> </w:t>
            </w:r>
            <w:r>
              <w:rPr>
                <w:spacing w:val="-1"/>
              </w:rPr>
              <w:t>0</w:t>
            </w:r>
            <w:r>
              <w:rPr>
                <w:rFonts w:hint="eastAsia"/>
                <w:spacing w:val="-1"/>
                <w:lang w:val="en-US" w:eastAsia="zh-CN"/>
              </w:rPr>
              <w:t>4</w:t>
            </w:r>
            <w:r>
              <w:rPr>
                <w:spacing w:val="-40"/>
              </w:rPr>
              <w:t xml:space="preserve"> </w:t>
            </w:r>
            <w:r>
              <w:rPr>
                <w:spacing w:val="-1"/>
              </w:rPr>
              <w:t>月</w:t>
            </w:r>
            <w:r>
              <w:rPr>
                <w:rFonts w:hint="eastAsia"/>
                <w:spacing w:val="-28"/>
                <w:lang w:val="en-US" w:eastAsia="zh-CN"/>
              </w:rPr>
              <w:t>18</w:t>
            </w:r>
            <w:r>
              <w:rPr>
                <w:spacing w:val="-1"/>
              </w:rPr>
              <w:t>日</w:t>
            </w:r>
            <w:r>
              <w:rPr>
                <w:spacing w:val="-28"/>
              </w:rPr>
              <w:t xml:space="preserve"> </w:t>
            </w:r>
            <w:r>
              <w:rPr>
                <w:spacing w:val="-1"/>
              </w:rPr>
              <w:t>10</w:t>
            </w:r>
            <w:r>
              <w:rPr>
                <w:spacing w:val="-33"/>
              </w:rPr>
              <w:t xml:space="preserve"> </w:t>
            </w:r>
            <w:r>
              <w:rPr>
                <w:spacing w:val="-1"/>
              </w:rPr>
              <w:t>点</w:t>
            </w:r>
            <w:r>
              <w:rPr>
                <w:spacing w:val="-41"/>
              </w:rPr>
              <w:t xml:space="preserve"> </w:t>
            </w:r>
            <w:r>
              <w:rPr>
                <w:spacing w:val="-1"/>
              </w:rPr>
              <w:t>30 分（北京时间）</w:t>
            </w:r>
          </w:p>
          <w:p w14:paraId="73999AEB">
            <w:pPr>
              <w:pStyle w:val="8"/>
              <w:spacing w:before="153" w:line="222" w:lineRule="auto"/>
              <w:ind w:left="113"/>
            </w:pPr>
            <w:r>
              <w:rPr>
                <w:spacing w:val="12"/>
              </w:rPr>
              <w:t>地点：政采云平台（</w:t>
            </w:r>
            <w:r>
              <w:fldChar w:fldCharType="begin"/>
            </w:r>
            <w:r>
              <w:instrText xml:space="preserve"> HYPERLINK "https://www.zcygov.com" </w:instrText>
            </w:r>
            <w:r>
              <w:fldChar w:fldCharType="separate"/>
            </w:r>
            <w:r>
              <w:t>www</w:t>
            </w:r>
            <w:r>
              <w:rPr>
                <w:spacing w:val="12"/>
              </w:rPr>
              <w:t>.</w:t>
            </w:r>
            <w:r>
              <w:t>zcygov</w:t>
            </w:r>
            <w:r>
              <w:rPr>
                <w:spacing w:val="12"/>
              </w:rPr>
              <w:t>.</w:t>
            </w:r>
            <w:r>
              <w:t>com</w:t>
            </w:r>
            <w:r>
              <w:fldChar w:fldCharType="end"/>
            </w:r>
            <w:r>
              <w:rPr>
                <w:spacing w:val="12"/>
              </w:rPr>
              <w:t>）</w:t>
            </w:r>
          </w:p>
          <w:p w14:paraId="14F1D652">
            <w:pPr>
              <w:pStyle w:val="8"/>
              <w:spacing w:before="63" w:line="299" w:lineRule="auto"/>
              <w:ind w:left="113" w:right="46"/>
            </w:pPr>
            <w:r>
              <w:rPr>
                <w:spacing w:val="12"/>
              </w:rPr>
              <w:t>提交响应文件地点: 政采云平台（</w:t>
            </w:r>
            <w:r>
              <w:fldChar w:fldCharType="begin"/>
            </w:r>
            <w:r>
              <w:instrText xml:space="preserve"> HYPERLINK "https://www.zcygov.com" </w:instrText>
            </w:r>
            <w:r>
              <w:fldChar w:fldCharType="separate"/>
            </w:r>
            <w:r>
              <w:t>www</w:t>
            </w:r>
            <w:r>
              <w:rPr>
                <w:spacing w:val="12"/>
              </w:rPr>
              <w:t>.</w:t>
            </w:r>
            <w:r>
              <w:t>zcygov</w:t>
            </w:r>
            <w:r>
              <w:rPr>
                <w:spacing w:val="12"/>
              </w:rPr>
              <w:t>.</w:t>
            </w:r>
            <w:r>
              <w:t>com</w:t>
            </w:r>
            <w:r>
              <w:fldChar w:fldCharType="end"/>
            </w:r>
            <w:r>
              <w:rPr>
                <w:spacing w:val="12"/>
              </w:rPr>
              <w:t>）</w:t>
            </w:r>
            <w:r>
              <w:rPr>
                <w:spacing w:val="7"/>
              </w:rPr>
              <w:t xml:space="preserve">  </w:t>
            </w:r>
            <w:r>
              <w:rPr>
                <w:spacing w:val="2"/>
              </w:rPr>
              <w:t>投标人应于</w:t>
            </w:r>
            <w:r>
              <w:rPr>
                <w:spacing w:val="-53"/>
              </w:rPr>
              <w:t xml:space="preserve"> </w:t>
            </w:r>
            <w:r>
              <w:rPr>
                <w:spacing w:val="2"/>
              </w:rPr>
              <w:t>202</w:t>
            </w:r>
            <w:r>
              <w:rPr>
                <w:rFonts w:hint="eastAsia"/>
                <w:spacing w:val="2"/>
                <w:lang w:val="en-US" w:eastAsia="zh-CN"/>
              </w:rPr>
              <w:t>5</w:t>
            </w:r>
            <w:r>
              <w:rPr>
                <w:spacing w:val="-56"/>
              </w:rPr>
              <w:t xml:space="preserve"> </w:t>
            </w:r>
            <w:r>
              <w:rPr>
                <w:spacing w:val="2"/>
              </w:rPr>
              <w:t>年</w:t>
            </w:r>
            <w:r>
              <w:rPr>
                <w:spacing w:val="-56"/>
              </w:rPr>
              <w:t xml:space="preserve"> </w:t>
            </w:r>
            <w:r>
              <w:rPr>
                <w:spacing w:val="2"/>
              </w:rPr>
              <w:t>0</w:t>
            </w:r>
            <w:r>
              <w:rPr>
                <w:rFonts w:hint="eastAsia"/>
                <w:spacing w:val="2"/>
                <w:lang w:val="en-US" w:eastAsia="zh-CN"/>
              </w:rPr>
              <w:t>4</w:t>
            </w:r>
            <w:r>
              <w:rPr>
                <w:spacing w:val="-52"/>
              </w:rPr>
              <w:t xml:space="preserve"> </w:t>
            </w:r>
            <w:r>
              <w:rPr>
                <w:spacing w:val="2"/>
              </w:rPr>
              <w:t>月</w:t>
            </w:r>
            <w:r>
              <w:rPr>
                <w:rFonts w:hint="eastAsia"/>
                <w:spacing w:val="-40"/>
                <w:lang w:val="en-US" w:eastAsia="zh-CN"/>
              </w:rPr>
              <w:t>18</w:t>
            </w:r>
            <w:r>
              <w:rPr>
                <w:spacing w:val="2"/>
              </w:rPr>
              <w:t>日</w:t>
            </w:r>
            <w:r>
              <w:rPr>
                <w:spacing w:val="-40"/>
              </w:rPr>
              <w:t xml:space="preserve"> </w:t>
            </w:r>
            <w:r>
              <w:rPr>
                <w:spacing w:val="2"/>
              </w:rPr>
              <w:t>10</w:t>
            </w:r>
            <w:r>
              <w:rPr>
                <w:spacing w:val="-45"/>
              </w:rPr>
              <w:t xml:space="preserve"> </w:t>
            </w:r>
            <w:r>
              <w:rPr>
                <w:spacing w:val="2"/>
              </w:rPr>
              <w:t>点30 分之前将电子</w:t>
            </w:r>
            <w:r>
              <w:t xml:space="preserve"> </w:t>
            </w:r>
            <w:r>
              <w:rPr>
                <w:spacing w:val="11"/>
              </w:rPr>
              <w:t>投标文件上传到“政采云</w:t>
            </w:r>
            <w:r>
              <w:rPr>
                <w:spacing w:val="-77"/>
              </w:rPr>
              <w:t xml:space="preserve"> </w:t>
            </w:r>
            <w:r>
              <w:rPr>
                <w:spacing w:val="11"/>
              </w:rPr>
              <w:t>”平台。应按照本项目招标</w:t>
            </w:r>
            <w:r>
              <w:t xml:space="preserve"> </w:t>
            </w:r>
            <w:r>
              <w:rPr>
                <w:spacing w:val="11"/>
              </w:rPr>
              <w:t>文件和政采云平台的要求编制、加密传输投标文</w:t>
            </w:r>
            <w:r>
              <w:rPr>
                <w:spacing w:val="10"/>
              </w:rPr>
              <w:t>件。</w:t>
            </w:r>
            <w:r>
              <w:t xml:space="preserve">  </w:t>
            </w:r>
            <w:r>
              <w:rPr>
                <w:spacing w:val="12"/>
              </w:rPr>
              <w:t>供应商在使用系统进行投标的过程中遇到涉及平台使</w:t>
            </w:r>
            <w:r>
              <w:rPr>
                <w:spacing w:val="15"/>
              </w:rPr>
              <w:t xml:space="preserve"> </w:t>
            </w:r>
            <w:r>
              <w:rPr>
                <w:spacing w:val="5"/>
              </w:rPr>
              <w:t>用的任何问题，可致电政采云平台技术支持热线咨询，</w:t>
            </w:r>
            <w:r>
              <w:rPr>
                <w:spacing w:val="3"/>
              </w:rPr>
              <w:t xml:space="preserve"> </w:t>
            </w:r>
            <w:r>
              <w:rPr>
                <w:spacing w:val="2"/>
              </w:rPr>
              <w:t>联系方式：</w:t>
            </w:r>
            <w:r>
              <w:rPr>
                <w:spacing w:val="-54"/>
              </w:rPr>
              <w:t xml:space="preserve"> </w:t>
            </w:r>
            <w:r>
              <w:rPr>
                <w:spacing w:val="2"/>
              </w:rPr>
              <w:t>400-881-7190。</w:t>
            </w:r>
          </w:p>
        </w:tc>
      </w:tr>
      <w:tr w14:paraId="3BA74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768" w:type="dxa"/>
            <w:vAlign w:val="top"/>
          </w:tcPr>
          <w:p w14:paraId="64E473EB">
            <w:pPr>
              <w:spacing w:line="402" w:lineRule="auto"/>
              <w:rPr>
                <w:rFonts w:ascii="Arial"/>
                <w:sz w:val="21"/>
              </w:rPr>
            </w:pPr>
          </w:p>
          <w:p w14:paraId="59645B3F">
            <w:pPr>
              <w:pStyle w:val="8"/>
              <w:spacing w:before="74" w:line="309" w:lineRule="exact"/>
              <w:ind w:left="275"/>
            </w:pPr>
            <w:r>
              <w:rPr>
                <w:spacing w:val="-4"/>
                <w:position w:val="1"/>
              </w:rPr>
              <w:t>31</w:t>
            </w:r>
          </w:p>
        </w:tc>
        <w:tc>
          <w:tcPr>
            <w:tcW w:w="2586" w:type="dxa"/>
            <w:vAlign w:val="top"/>
          </w:tcPr>
          <w:p w14:paraId="4EDC0852">
            <w:pPr>
              <w:spacing w:line="402" w:lineRule="auto"/>
              <w:rPr>
                <w:rFonts w:ascii="Arial"/>
                <w:sz w:val="21"/>
              </w:rPr>
            </w:pPr>
          </w:p>
          <w:p w14:paraId="1291D839">
            <w:pPr>
              <w:pStyle w:val="8"/>
              <w:spacing w:before="74" w:line="228" w:lineRule="auto"/>
              <w:ind w:left="111"/>
            </w:pPr>
            <w:r>
              <w:rPr>
                <w:spacing w:val="7"/>
              </w:rPr>
              <w:t>谈判小组</w:t>
            </w:r>
          </w:p>
        </w:tc>
        <w:tc>
          <w:tcPr>
            <w:tcW w:w="5809" w:type="dxa"/>
            <w:vAlign w:val="top"/>
          </w:tcPr>
          <w:p w14:paraId="68D44F88">
            <w:pPr>
              <w:pStyle w:val="8"/>
              <w:spacing w:before="260" w:line="348" w:lineRule="auto"/>
              <w:ind w:left="113" w:right="27" w:hanging="1"/>
            </w:pPr>
            <w:r>
              <w:rPr>
                <w:spacing w:val="1"/>
              </w:rPr>
              <w:t>谈判小组共</w:t>
            </w:r>
            <w:r>
              <w:rPr>
                <w:spacing w:val="1"/>
                <w:u w:val="single" w:color="auto"/>
              </w:rPr>
              <w:t>3</w:t>
            </w:r>
            <w:r>
              <w:rPr>
                <w:spacing w:val="1"/>
              </w:rPr>
              <w:t>人，其中：采购人代表</w:t>
            </w:r>
            <w:r>
              <w:rPr>
                <w:rFonts w:hint="eastAsia"/>
                <w:spacing w:val="1"/>
                <w:u w:val="single" w:color="auto"/>
                <w:lang w:val="en-US" w:eastAsia="zh-CN"/>
              </w:rPr>
              <w:t>1</w:t>
            </w:r>
            <w:r>
              <w:rPr>
                <w:spacing w:val="1"/>
              </w:rPr>
              <w:t>人，评审专家</w:t>
            </w:r>
            <w:r>
              <w:rPr>
                <w:rFonts w:hint="eastAsia"/>
                <w:spacing w:val="1"/>
                <w:u w:val="single" w:color="auto"/>
                <w:lang w:val="en-US" w:eastAsia="zh-CN"/>
              </w:rPr>
              <w:t>2</w:t>
            </w:r>
            <w:r>
              <w:rPr>
                <w:spacing w:val="1"/>
              </w:rPr>
              <w:t xml:space="preserve">人。 </w:t>
            </w:r>
            <w:r>
              <w:rPr>
                <w:spacing w:val="9"/>
              </w:rPr>
              <w:t>专家确定方式：政府采购云平台线上随机抽取</w:t>
            </w:r>
          </w:p>
        </w:tc>
      </w:tr>
      <w:tr w14:paraId="42DE4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768" w:type="dxa"/>
            <w:vAlign w:val="top"/>
          </w:tcPr>
          <w:p w14:paraId="5FD45C0F">
            <w:pPr>
              <w:spacing w:line="272" w:lineRule="auto"/>
              <w:rPr>
                <w:rFonts w:ascii="Arial"/>
                <w:sz w:val="21"/>
              </w:rPr>
            </w:pPr>
          </w:p>
          <w:p w14:paraId="55F28C2D">
            <w:pPr>
              <w:pStyle w:val="8"/>
              <w:spacing w:before="75" w:line="308" w:lineRule="exact"/>
              <w:ind w:left="275"/>
            </w:pPr>
            <w:r>
              <w:rPr>
                <w:spacing w:val="-4"/>
                <w:position w:val="1"/>
              </w:rPr>
              <w:t>32</w:t>
            </w:r>
          </w:p>
        </w:tc>
        <w:tc>
          <w:tcPr>
            <w:tcW w:w="2586" w:type="dxa"/>
            <w:vAlign w:val="top"/>
          </w:tcPr>
          <w:p w14:paraId="7EBCB4E1">
            <w:pPr>
              <w:pStyle w:val="8"/>
              <w:spacing w:before="162" w:line="283" w:lineRule="auto"/>
              <w:ind w:left="112" w:right="106" w:firstLine="3"/>
            </w:pPr>
            <w:r>
              <w:rPr>
                <w:spacing w:val="31"/>
              </w:rPr>
              <w:t>是否授权评标委员会</w:t>
            </w:r>
            <w:r>
              <w:rPr>
                <w:spacing w:val="7"/>
              </w:rPr>
              <w:t xml:space="preserve"> </w:t>
            </w:r>
            <w:r>
              <w:rPr>
                <w:spacing w:val="8"/>
              </w:rPr>
              <w:t>确定成交供应商</w:t>
            </w:r>
          </w:p>
        </w:tc>
        <w:tc>
          <w:tcPr>
            <w:tcW w:w="5809" w:type="dxa"/>
            <w:vAlign w:val="top"/>
          </w:tcPr>
          <w:p w14:paraId="2677E903">
            <w:pPr>
              <w:pStyle w:val="8"/>
              <w:spacing w:before="132" w:line="231" w:lineRule="auto"/>
              <w:ind w:left="138"/>
            </w:pPr>
            <w:r>
              <w:rPr>
                <w:spacing w:val="-7"/>
              </w:rPr>
              <w:t>□是</w:t>
            </w:r>
          </w:p>
          <w:p w14:paraId="18312AA8">
            <w:pPr>
              <w:pStyle w:val="8"/>
              <w:spacing w:before="146" w:line="222" w:lineRule="auto"/>
              <w:ind w:left="138"/>
            </w:pPr>
            <w:r>
              <w:rPr>
                <w:position w:val="-3"/>
              </w:rPr>
              <w:drawing>
                <wp:inline distT="0" distB="0" distL="0" distR="0">
                  <wp:extent cx="130810" cy="1517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5"/>
                          <a:stretch>
                            <a:fillRect/>
                          </a:stretch>
                        </pic:blipFill>
                        <pic:spPr>
                          <a:xfrm>
                            <a:off x="0" y="0"/>
                            <a:ext cx="130908" cy="152244"/>
                          </a:xfrm>
                          <a:prstGeom prst="rect">
                            <a:avLst/>
                          </a:prstGeom>
                        </pic:spPr>
                      </pic:pic>
                    </a:graphicData>
                  </a:graphic>
                </wp:inline>
              </w:drawing>
            </w:r>
            <w:r>
              <w:rPr>
                <w:spacing w:val="1"/>
              </w:rPr>
              <w:t>否，推荐的成交候选人数：3名</w:t>
            </w:r>
          </w:p>
        </w:tc>
      </w:tr>
      <w:tr w14:paraId="60B68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8" w:type="dxa"/>
            <w:vAlign w:val="top"/>
          </w:tcPr>
          <w:p w14:paraId="0511B2F0">
            <w:pPr>
              <w:pStyle w:val="8"/>
              <w:spacing w:before="133" w:line="239" w:lineRule="auto"/>
              <w:ind w:left="275"/>
            </w:pPr>
            <w:r>
              <w:rPr>
                <w:spacing w:val="-4"/>
              </w:rPr>
              <w:t>33</w:t>
            </w:r>
          </w:p>
        </w:tc>
        <w:tc>
          <w:tcPr>
            <w:tcW w:w="2586" w:type="dxa"/>
            <w:vAlign w:val="top"/>
          </w:tcPr>
          <w:p w14:paraId="7DF3105B">
            <w:pPr>
              <w:pStyle w:val="8"/>
              <w:spacing w:before="133" w:line="227" w:lineRule="auto"/>
              <w:ind w:left="116"/>
            </w:pPr>
            <w:r>
              <w:rPr>
                <w:spacing w:val="8"/>
              </w:rPr>
              <w:t>是否退还响应文件</w:t>
            </w:r>
          </w:p>
        </w:tc>
        <w:tc>
          <w:tcPr>
            <w:tcW w:w="5809" w:type="dxa"/>
            <w:vAlign w:val="top"/>
          </w:tcPr>
          <w:p w14:paraId="1FF4994F">
            <w:pPr>
              <w:pStyle w:val="8"/>
              <w:spacing w:before="133" w:line="230" w:lineRule="auto"/>
              <w:ind w:left="117"/>
            </w:pPr>
            <w:r>
              <w:rPr>
                <w:spacing w:val="5"/>
              </w:rPr>
              <w:t>不退还</w:t>
            </w:r>
          </w:p>
        </w:tc>
      </w:tr>
      <w:tr w14:paraId="0884B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3" w:hRule="atLeast"/>
        </w:trPr>
        <w:tc>
          <w:tcPr>
            <w:tcW w:w="768" w:type="dxa"/>
            <w:vAlign w:val="top"/>
          </w:tcPr>
          <w:p w14:paraId="427863EB">
            <w:pPr>
              <w:spacing w:line="454" w:lineRule="auto"/>
              <w:rPr>
                <w:rFonts w:ascii="Arial"/>
                <w:sz w:val="21"/>
              </w:rPr>
            </w:pPr>
          </w:p>
          <w:p w14:paraId="0E94EFB4">
            <w:pPr>
              <w:pStyle w:val="8"/>
              <w:spacing w:before="75" w:line="308" w:lineRule="exact"/>
              <w:ind w:left="275"/>
              <w:rPr>
                <w:spacing w:val="-4"/>
                <w:position w:val="1"/>
              </w:rPr>
            </w:pPr>
          </w:p>
          <w:p w14:paraId="5834DCBB">
            <w:pPr>
              <w:pStyle w:val="8"/>
              <w:spacing w:before="75" w:line="308" w:lineRule="exact"/>
              <w:ind w:left="275"/>
              <w:rPr>
                <w:spacing w:val="-4"/>
                <w:position w:val="1"/>
              </w:rPr>
            </w:pPr>
          </w:p>
          <w:p w14:paraId="599436D1">
            <w:pPr>
              <w:pStyle w:val="8"/>
              <w:spacing w:before="75" w:line="308" w:lineRule="exact"/>
              <w:ind w:left="275"/>
              <w:rPr>
                <w:spacing w:val="-4"/>
                <w:position w:val="1"/>
              </w:rPr>
            </w:pPr>
          </w:p>
          <w:p w14:paraId="50DBF5FE">
            <w:pPr>
              <w:pStyle w:val="8"/>
              <w:spacing w:before="75" w:line="308" w:lineRule="exact"/>
              <w:ind w:left="275"/>
              <w:rPr>
                <w:spacing w:val="-4"/>
                <w:position w:val="1"/>
              </w:rPr>
            </w:pPr>
          </w:p>
          <w:p w14:paraId="3F04A3D5">
            <w:pPr>
              <w:pStyle w:val="8"/>
              <w:spacing w:before="75" w:line="308" w:lineRule="exact"/>
              <w:ind w:left="275"/>
              <w:rPr>
                <w:spacing w:val="-4"/>
                <w:position w:val="1"/>
              </w:rPr>
            </w:pPr>
          </w:p>
          <w:p w14:paraId="6F2BD14D">
            <w:pPr>
              <w:pStyle w:val="8"/>
              <w:spacing w:before="75" w:line="308" w:lineRule="exact"/>
              <w:ind w:left="275"/>
              <w:rPr>
                <w:spacing w:val="-4"/>
                <w:position w:val="1"/>
              </w:rPr>
            </w:pPr>
          </w:p>
          <w:p w14:paraId="112D2D80">
            <w:pPr>
              <w:pStyle w:val="8"/>
              <w:spacing w:before="75" w:line="308" w:lineRule="exact"/>
              <w:ind w:left="275"/>
              <w:rPr>
                <w:spacing w:val="-4"/>
                <w:position w:val="1"/>
              </w:rPr>
            </w:pPr>
          </w:p>
          <w:p w14:paraId="33BC1B74">
            <w:pPr>
              <w:pStyle w:val="8"/>
              <w:spacing w:before="75" w:line="308" w:lineRule="exact"/>
              <w:ind w:left="275"/>
              <w:rPr>
                <w:spacing w:val="-4"/>
                <w:position w:val="1"/>
              </w:rPr>
            </w:pPr>
          </w:p>
          <w:p w14:paraId="6FB2EE96">
            <w:pPr>
              <w:pStyle w:val="8"/>
              <w:spacing w:before="75" w:line="308" w:lineRule="exact"/>
              <w:ind w:left="275"/>
              <w:rPr>
                <w:spacing w:val="-4"/>
                <w:position w:val="1"/>
              </w:rPr>
            </w:pPr>
          </w:p>
          <w:p w14:paraId="1268103E">
            <w:pPr>
              <w:pStyle w:val="8"/>
              <w:spacing w:before="75" w:line="308" w:lineRule="exact"/>
              <w:ind w:left="275"/>
            </w:pPr>
            <w:r>
              <w:rPr>
                <w:spacing w:val="-4"/>
                <w:position w:val="1"/>
              </w:rPr>
              <w:t>34</w:t>
            </w:r>
          </w:p>
        </w:tc>
        <w:tc>
          <w:tcPr>
            <w:tcW w:w="2586" w:type="dxa"/>
            <w:vAlign w:val="top"/>
          </w:tcPr>
          <w:p w14:paraId="0B147302">
            <w:pPr>
              <w:spacing w:line="454" w:lineRule="auto"/>
              <w:rPr>
                <w:rFonts w:ascii="Arial"/>
                <w:sz w:val="21"/>
              </w:rPr>
            </w:pPr>
          </w:p>
          <w:p w14:paraId="71235CD5">
            <w:pPr>
              <w:pStyle w:val="8"/>
              <w:spacing w:before="75" w:line="227" w:lineRule="auto"/>
              <w:ind w:left="113"/>
              <w:rPr>
                <w:spacing w:val="8"/>
              </w:rPr>
            </w:pPr>
          </w:p>
          <w:p w14:paraId="15520090">
            <w:pPr>
              <w:pStyle w:val="8"/>
              <w:spacing w:before="75" w:line="227" w:lineRule="auto"/>
              <w:ind w:left="113"/>
              <w:rPr>
                <w:spacing w:val="8"/>
              </w:rPr>
            </w:pPr>
          </w:p>
          <w:p w14:paraId="2E19EF65">
            <w:pPr>
              <w:pStyle w:val="8"/>
              <w:spacing w:before="75" w:line="227" w:lineRule="auto"/>
              <w:ind w:left="113"/>
              <w:rPr>
                <w:spacing w:val="8"/>
              </w:rPr>
            </w:pPr>
          </w:p>
          <w:p w14:paraId="01E12F06">
            <w:pPr>
              <w:pStyle w:val="8"/>
              <w:spacing w:before="75" w:line="227" w:lineRule="auto"/>
              <w:ind w:left="113"/>
              <w:rPr>
                <w:spacing w:val="8"/>
              </w:rPr>
            </w:pPr>
          </w:p>
          <w:p w14:paraId="21423A61">
            <w:pPr>
              <w:pStyle w:val="8"/>
              <w:spacing w:before="75" w:line="227" w:lineRule="auto"/>
              <w:ind w:left="113"/>
              <w:rPr>
                <w:spacing w:val="8"/>
              </w:rPr>
            </w:pPr>
          </w:p>
          <w:p w14:paraId="34C47CF6">
            <w:pPr>
              <w:pStyle w:val="8"/>
              <w:spacing w:before="75" w:line="227" w:lineRule="auto"/>
              <w:ind w:left="113"/>
              <w:rPr>
                <w:spacing w:val="8"/>
              </w:rPr>
            </w:pPr>
          </w:p>
          <w:p w14:paraId="5B4EF7AC">
            <w:pPr>
              <w:pStyle w:val="8"/>
              <w:spacing w:before="75" w:line="227" w:lineRule="auto"/>
              <w:ind w:left="113"/>
              <w:rPr>
                <w:spacing w:val="8"/>
              </w:rPr>
            </w:pPr>
          </w:p>
          <w:p w14:paraId="4E4D9660">
            <w:pPr>
              <w:pStyle w:val="8"/>
              <w:spacing w:before="75" w:line="227" w:lineRule="auto"/>
              <w:ind w:left="113"/>
              <w:rPr>
                <w:spacing w:val="8"/>
              </w:rPr>
            </w:pPr>
          </w:p>
          <w:p w14:paraId="1A66A5F7">
            <w:pPr>
              <w:pStyle w:val="8"/>
              <w:spacing w:before="75" w:line="227" w:lineRule="auto"/>
              <w:ind w:left="113"/>
              <w:rPr>
                <w:spacing w:val="8"/>
              </w:rPr>
            </w:pPr>
          </w:p>
          <w:p w14:paraId="6A507FF0">
            <w:pPr>
              <w:pStyle w:val="8"/>
              <w:spacing w:before="75" w:line="227" w:lineRule="auto"/>
              <w:ind w:left="113"/>
              <w:rPr>
                <w:spacing w:val="8"/>
              </w:rPr>
            </w:pPr>
          </w:p>
          <w:p w14:paraId="6347CA97">
            <w:pPr>
              <w:pStyle w:val="8"/>
              <w:spacing w:before="75" w:line="227" w:lineRule="auto"/>
              <w:ind w:left="113"/>
            </w:pPr>
            <w:r>
              <w:rPr>
                <w:spacing w:val="8"/>
              </w:rPr>
              <w:t>其他需补充的内容</w:t>
            </w:r>
          </w:p>
        </w:tc>
        <w:tc>
          <w:tcPr>
            <w:tcW w:w="5809" w:type="dxa"/>
            <w:vAlign w:val="top"/>
          </w:tcPr>
          <w:p w14:paraId="78D7058D">
            <w:pPr>
              <w:pStyle w:val="8"/>
              <w:spacing w:before="115" w:line="275" w:lineRule="auto"/>
              <w:ind w:left="118" w:right="107" w:firstLine="12"/>
            </w:pPr>
            <w:r>
              <w:rPr>
                <w:spacing w:val="6"/>
              </w:rPr>
              <w:t>1、本项目实行网上投标，采用电子响应文件。若供应</w:t>
            </w:r>
            <w:r>
              <w:rPr>
                <w:spacing w:val="14"/>
              </w:rPr>
              <w:t xml:space="preserve"> </w:t>
            </w:r>
            <w:r>
              <w:rPr>
                <w:spacing w:val="6"/>
              </w:rPr>
              <w:t>商参与投标，自行承担投标一切费用。</w:t>
            </w:r>
          </w:p>
          <w:p w14:paraId="7D680F9F">
            <w:pPr>
              <w:pStyle w:val="8"/>
              <w:spacing w:before="65" w:line="301" w:lineRule="auto"/>
              <w:ind w:left="112" w:right="34" w:firstLine="18"/>
              <w:rPr>
                <w:spacing w:val="6"/>
              </w:rPr>
            </w:pPr>
            <w:r>
              <w:rPr>
                <w:spacing w:val="11"/>
              </w:rPr>
              <w:t>2、各供应商应在开标前应确保成为新疆维吾尔自治</w:t>
            </w:r>
            <w:r>
              <w:rPr>
                <w:spacing w:val="6"/>
              </w:rPr>
              <w:t>区政府采购网正式注册入库供应商，并完成</w:t>
            </w:r>
            <w:r>
              <w:rPr>
                <w:spacing w:val="-47"/>
              </w:rPr>
              <w:t xml:space="preserve"> </w:t>
            </w:r>
            <w:r>
              <w:t>CA</w:t>
            </w:r>
            <w:r>
              <w:rPr>
                <w:spacing w:val="-42"/>
              </w:rPr>
              <w:t xml:space="preserve"> </w:t>
            </w:r>
            <w:r>
              <w:rPr>
                <w:spacing w:val="6"/>
              </w:rPr>
              <w:t>数字证</w:t>
            </w:r>
            <w:r>
              <w:t xml:space="preserve"> </w:t>
            </w:r>
            <w:r>
              <w:rPr>
                <w:spacing w:val="7"/>
              </w:rPr>
              <w:t>书申领。因未注册入库、未办理</w:t>
            </w:r>
            <w:r>
              <w:rPr>
                <w:spacing w:val="-48"/>
              </w:rPr>
              <w:t xml:space="preserve"> </w:t>
            </w:r>
            <w:r>
              <w:t>CA</w:t>
            </w:r>
            <w:r>
              <w:rPr>
                <w:spacing w:val="-41"/>
              </w:rPr>
              <w:t xml:space="preserve"> </w:t>
            </w:r>
            <w:r>
              <w:rPr>
                <w:spacing w:val="7"/>
              </w:rPr>
              <w:t>数字证书等</w:t>
            </w:r>
            <w:r>
              <w:rPr>
                <w:spacing w:val="6"/>
              </w:rPr>
              <w:t>原因造</w:t>
            </w:r>
            <w:r>
              <w:t xml:space="preserve"> </w:t>
            </w:r>
            <w:r>
              <w:rPr>
                <w:spacing w:val="7"/>
              </w:rPr>
              <w:t>成无法投标或投标失败等后果由供应商自行承</w:t>
            </w:r>
            <w:r>
              <w:rPr>
                <w:spacing w:val="6"/>
              </w:rPr>
              <w:t>担。</w:t>
            </w:r>
          </w:p>
          <w:p w14:paraId="58C38A7B">
            <w:pPr>
              <w:pStyle w:val="8"/>
              <w:spacing w:before="65" w:line="301" w:lineRule="auto"/>
              <w:ind w:left="112" w:right="34" w:firstLine="18"/>
              <w:rPr>
                <w:spacing w:val="5"/>
              </w:rPr>
            </w:pPr>
            <w:r>
              <w:rPr>
                <w:spacing w:val="-22"/>
              </w:rPr>
              <w:t xml:space="preserve"> </w:t>
            </w:r>
            <w:r>
              <w:rPr>
                <w:spacing w:val="6"/>
              </w:rPr>
              <w:t>3、</w:t>
            </w:r>
            <w:r>
              <w:t xml:space="preserve"> </w:t>
            </w:r>
            <w:r>
              <w:rPr>
                <w:spacing w:val="12"/>
              </w:rPr>
              <w:t>供应商将政采云电子交易客户端下载、安装完成后，</w:t>
            </w:r>
            <w:r>
              <w:rPr>
                <w:spacing w:val="4"/>
              </w:rPr>
              <w:t xml:space="preserve"> </w:t>
            </w:r>
            <w:r>
              <w:rPr>
                <w:spacing w:val="10"/>
              </w:rPr>
              <w:t>可通过账号密码或</w:t>
            </w:r>
            <w:r>
              <w:rPr>
                <w:spacing w:val="-48"/>
              </w:rPr>
              <w:t xml:space="preserve"> </w:t>
            </w:r>
            <w:r>
              <w:t>CA</w:t>
            </w:r>
            <w:r>
              <w:rPr>
                <w:spacing w:val="-39"/>
              </w:rPr>
              <w:t xml:space="preserve"> </w:t>
            </w:r>
            <w:r>
              <w:rPr>
                <w:spacing w:val="10"/>
              </w:rPr>
              <w:t>登录客户端进行响应文件制作。</w:t>
            </w:r>
            <w:r>
              <w:t xml:space="preserve"> </w:t>
            </w:r>
            <w:r>
              <w:rPr>
                <w:spacing w:val="7"/>
              </w:rPr>
              <w:t>在使用政采云投标客户端时，建议使用</w:t>
            </w:r>
            <w:r>
              <w:rPr>
                <w:spacing w:val="-48"/>
              </w:rPr>
              <w:t xml:space="preserve"> </w:t>
            </w:r>
            <w:r>
              <w:t>WIN</w:t>
            </w:r>
            <w:r>
              <w:rPr>
                <w:spacing w:val="7"/>
              </w:rPr>
              <w:t>7</w:t>
            </w:r>
            <w:r>
              <w:rPr>
                <w:spacing w:val="-44"/>
              </w:rPr>
              <w:t xml:space="preserve"> </w:t>
            </w:r>
            <w:r>
              <w:rPr>
                <w:spacing w:val="7"/>
              </w:rPr>
              <w:t>及以上操</w:t>
            </w:r>
            <w:r>
              <w:t xml:space="preserve"> </w:t>
            </w:r>
            <w:r>
              <w:rPr>
                <w:spacing w:val="-2"/>
              </w:rPr>
              <w:t>作 系</w:t>
            </w:r>
            <w:r>
              <w:rPr>
                <w:spacing w:val="26"/>
              </w:rPr>
              <w:t xml:space="preserve"> </w:t>
            </w:r>
            <w:r>
              <w:rPr>
                <w:spacing w:val="-2"/>
              </w:rPr>
              <w:t>统</w:t>
            </w:r>
            <w:r>
              <w:rPr>
                <w:spacing w:val="35"/>
              </w:rPr>
              <w:t xml:space="preserve"> </w:t>
            </w:r>
            <w:r>
              <w:rPr>
                <w:spacing w:val="-2"/>
              </w:rPr>
              <w:t>。</w:t>
            </w:r>
            <w:r>
              <w:rPr>
                <w:spacing w:val="21"/>
              </w:rPr>
              <w:t xml:space="preserve"> </w:t>
            </w:r>
            <w:r>
              <w:rPr>
                <w:spacing w:val="-2"/>
              </w:rPr>
              <w:t>客 户</w:t>
            </w:r>
            <w:r>
              <w:rPr>
                <w:spacing w:val="13"/>
              </w:rPr>
              <w:t xml:space="preserve"> </w:t>
            </w:r>
            <w:r>
              <w:rPr>
                <w:spacing w:val="-2"/>
              </w:rPr>
              <w:t>端</w:t>
            </w:r>
            <w:r>
              <w:rPr>
                <w:spacing w:val="10"/>
              </w:rPr>
              <w:t xml:space="preserve"> </w:t>
            </w:r>
            <w:r>
              <w:rPr>
                <w:spacing w:val="-2"/>
              </w:rPr>
              <w:t>请</w:t>
            </w:r>
            <w:r>
              <w:rPr>
                <w:spacing w:val="11"/>
              </w:rPr>
              <w:t xml:space="preserve"> </w:t>
            </w:r>
            <w:r>
              <w:rPr>
                <w:spacing w:val="-2"/>
              </w:rPr>
              <w:t>至</w:t>
            </w:r>
            <w:r>
              <w:rPr>
                <w:spacing w:val="13"/>
              </w:rPr>
              <w:t xml:space="preserve"> </w:t>
            </w:r>
            <w:r>
              <w:rPr>
                <w:spacing w:val="-2"/>
              </w:rPr>
              <w:t>新</w:t>
            </w:r>
            <w:r>
              <w:rPr>
                <w:spacing w:val="15"/>
              </w:rPr>
              <w:t xml:space="preserve"> </w:t>
            </w:r>
            <w:r>
              <w:rPr>
                <w:spacing w:val="-2"/>
              </w:rPr>
              <w:t>疆</w:t>
            </w:r>
            <w:r>
              <w:rPr>
                <w:spacing w:val="9"/>
              </w:rPr>
              <w:t xml:space="preserve"> </w:t>
            </w:r>
            <w:r>
              <w:rPr>
                <w:spacing w:val="-2"/>
              </w:rPr>
              <w:t>政</w:t>
            </w:r>
            <w:r>
              <w:rPr>
                <w:spacing w:val="11"/>
              </w:rPr>
              <w:t xml:space="preserve"> </w:t>
            </w:r>
            <w:r>
              <w:rPr>
                <w:spacing w:val="-2"/>
              </w:rPr>
              <w:t>府</w:t>
            </w:r>
            <w:r>
              <w:rPr>
                <w:spacing w:val="11"/>
              </w:rPr>
              <w:t xml:space="preserve"> </w:t>
            </w:r>
            <w:r>
              <w:rPr>
                <w:spacing w:val="-2"/>
              </w:rPr>
              <w:t>采</w:t>
            </w:r>
            <w:r>
              <w:rPr>
                <w:spacing w:val="7"/>
              </w:rPr>
              <w:t xml:space="preserve"> </w:t>
            </w:r>
            <w:r>
              <w:rPr>
                <w:spacing w:val="-2"/>
              </w:rPr>
              <w:t>购</w:t>
            </w:r>
            <w:r>
              <w:rPr>
                <w:spacing w:val="31"/>
              </w:rPr>
              <w:t xml:space="preserve"> </w:t>
            </w:r>
            <w:r>
              <w:rPr>
                <w:spacing w:val="-2"/>
              </w:rPr>
              <w:t>网</w:t>
            </w:r>
            <w:r>
              <w:t xml:space="preserve"> </w:t>
            </w:r>
            <w:r>
              <w:rPr>
                <w:spacing w:val="12"/>
              </w:rPr>
              <w:t>（</w:t>
            </w:r>
            <w:r>
              <w:rPr>
                <w:spacing w:val="-52"/>
              </w:rPr>
              <w:t xml:space="preserve"> </w:t>
            </w:r>
            <w:r>
              <w:fldChar w:fldCharType="begin"/>
            </w:r>
            <w:r>
              <w:instrText xml:space="preserve"> HYPERLINK "http://www.ccgp-xinjiang.gov.cn/" </w:instrText>
            </w:r>
            <w:r>
              <w:fldChar w:fldCharType="separate"/>
            </w:r>
            <w:r>
              <w:t>http</w:t>
            </w:r>
            <w:r>
              <w:rPr>
                <w:spacing w:val="12"/>
              </w:rPr>
              <w:t>://</w:t>
            </w:r>
            <w:r>
              <w:t>www</w:t>
            </w:r>
            <w:r>
              <w:rPr>
                <w:spacing w:val="12"/>
              </w:rPr>
              <w:t>.</w:t>
            </w:r>
            <w:r>
              <w:t>ccgp</w:t>
            </w:r>
            <w:r>
              <w:rPr>
                <w:spacing w:val="12"/>
              </w:rPr>
              <w:t>-</w:t>
            </w:r>
            <w:r>
              <w:t>xinjiang</w:t>
            </w:r>
            <w:r>
              <w:rPr>
                <w:spacing w:val="12"/>
              </w:rPr>
              <w:t>.</w:t>
            </w:r>
            <w:r>
              <w:t>gov</w:t>
            </w:r>
            <w:r>
              <w:rPr>
                <w:spacing w:val="12"/>
              </w:rPr>
              <w:t>.</w:t>
            </w:r>
            <w:r>
              <w:t>cn</w:t>
            </w:r>
            <w:r>
              <w:rPr>
                <w:spacing w:val="12"/>
              </w:rPr>
              <w:t>/</w:t>
            </w:r>
            <w:r>
              <w:rPr>
                <w:spacing w:val="12"/>
              </w:rPr>
              <w:fldChar w:fldCharType="end"/>
            </w:r>
            <w:r>
              <w:rPr>
                <w:spacing w:val="-68"/>
              </w:rPr>
              <w:t xml:space="preserve"> </w:t>
            </w:r>
            <w:r>
              <w:rPr>
                <w:spacing w:val="12"/>
              </w:rPr>
              <w:t>）下载专区查</w:t>
            </w:r>
            <w:r>
              <w:t xml:space="preserve"> </w:t>
            </w:r>
            <w:r>
              <w:rPr>
                <w:spacing w:val="10"/>
              </w:rPr>
              <w:t>看，如有问题可拨打政采云客户服务热线</w:t>
            </w:r>
            <w:r>
              <w:rPr>
                <w:spacing w:val="-33"/>
              </w:rPr>
              <w:t xml:space="preserve"> </w:t>
            </w:r>
            <w:r>
              <w:rPr>
                <w:spacing w:val="10"/>
              </w:rPr>
              <w:t>95763</w:t>
            </w:r>
            <w:r>
              <w:rPr>
                <w:spacing w:val="-42"/>
              </w:rPr>
              <w:t xml:space="preserve"> </w:t>
            </w:r>
            <w:r>
              <w:rPr>
                <w:spacing w:val="10"/>
              </w:rPr>
              <w:t>进行</w:t>
            </w:r>
            <w:r>
              <w:t xml:space="preserve"> </w:t>
            </w:r>
            <w:r>
              <w:rPr>
                <w:spacing w:val="5"/>
              </w:rPr>
              <w:t>咨询。</w:t>
            </w:r>
          </w:p>
          <w:p w14:paraId="25669059">
            <w:pPr>
              <w:pStyle w:val="8"/>
              <w:spacing w:before="65" w:line="301" w:lineRule="auto"/>
              <w:ind w:left="112" w:right="34" w:firstLine="18"/>
            </w:pPr>
            <w:r>
              <w:rPr>
                <w:spacing w:val="5"/>
              </w:rPr>
              <w:t xml:space="preserve"> 4、有意向参与新疆区域电子开评标的供应商，</w:t>
            </w:r>
            <w:r>
              <w:rPr>
                <w:spacing w:val="17"/>
              </w:rPr>
              <w:t xml:space="preserve"> </w:t>
            </w:r>
            <w:r>
              <w:rPr>
                <w:spacing w:val="-5"/>
              </w:rPr>
              <w:t>可 访 问 新 疆 数 字 证 书</w:t>
            </w:r>
            <w:r>
              <w:rPr>
                <w:spacing w:val="-6"/>
              </w:rPr>
              <w:t xml:space="preserve"> </w:t>
            </w:r>
            <w:r>
              <w:rPr>
                <w:spacing w:val="-5"/>
              </w:rPr>
              <w:t>认 证 中 心 官 方 网 站</w:t>
            </w:r>
          </w:p>
          <w:p w14:paraId="35BDB341">
            <w:pPr>
              <w:pStyle w:val="8"/>
              <w:spacing w:before="131" w:line="227" w:lineRule="auto"/>
              <w:ind w:left="236"/>
            </w:pPr>
            <w:r>
              <w:rPr>
                <w:spacing w:val="8"/>
              </w:rPr>
              <w:t>（</w:t>
            </w:r>
            <w:r>
              <w:fldChar w:fldCharType="begin"/>
            </w:r>
            <w:r>
              <w:instrText xml:space="preserve"> HYPERLINK "https://www.xjca.com.cn/" </w:instrText>
            </w:r>
            <w:r>
              <w:fldChar w:fldCharType="separate"/>
            </w:r>
            <w:r>
              <w:t>https</w:t>
            </w:r>
            <w:r>
              <w:rPr>
                <w:spacing w:val="8"/>
              </w:rPr>
              <w:t>://</w:t>
            </w:r>
            <w:r>
              <w:t>www</w:t>
            </w:r>
            <w:r>
              <w:rPr>
                <w:spacing w:val="8"/>
              </w:rPr>
              <w:t>.</w:t>
            </w:r>
            <w:r>
              <w:t>xjca</w:t>
            </w:r>
            <w:r>
              <w:rPr>
                <w:spacing w:val="8"/>
              </w:rPr>
              <w:t>.</w:t>
            </w:r>
            <w:r>
              <w:t>com</w:t>
            </w:r>
            <w:r>
              <w:rPr>
                <w:spacing w:val="8"/>
              </w:rPr>
              <w:t>.</w:t>
            </w:r>
            <w:r>
              <w:t>cn</w:t>
            </w:r>
            <w:r>
              <w:rPr>
                <w:spacing w:val="8"/>
              </w:rPr>
              <w:t>/</w:t>
            </w:r>
            <w:r>
              <w:rPr>
                <w:spacing w:val="8"/>
              </w:rPr>
              <w:fldChar w:fldCharType="end"/>
            </w:r>
            <w:r>
              <w:rPr>
                <w:spacing w:val="8"/>
              </w:rPr>
              <w:t>）或下载“新疆政务通”</w:t>
            </w:r>
            <w:r>
              <w:rPr>
                <w:spacing w:val="13"/>
              </w:rPr>
              <w:t xml:space="preserve"> </w:t>
            </w:r>
            <w:r>
              <w:t>APP</w:t>
            </w:r>
            <w:r>
              <w:rPr>
                <w:spacing w:val="2"/>
              </w:rPr>
              <w:t xml:space="preserve"> 自行进行申领。如需咨询，请联系新疆</w:t>
            </w:r>
            <w:r>
              <w:rPr>
                <w:spacing w:val="-47"/>
              </w:rPr>
              <w:t xml:space="preserve"> </w:t>
            </w:r>
            <w:r>
              <w:t>CA</w:t>
            </w:r>
            <w:r>
              <w:rPr>
                <w:spacing w:val="-44"/>
              </w:rPr>
              <w:t xml:space="preserve"> </w:t>
            </w:r>
            <w:r>
              <w:rPr>
                <w:spacing w:val="2"/>
              </w:rPr>
              <w:t>服务热</w:t>
            </w:r>
            <w:r>
              <w:t xml:space="preserve">   </w:t>
            </w:r>
            <w:r>
              <w:rPr>
                <w:spacing w:val="1"/>
              </w:rPr>
              <w:t>线</w:t>
            </w:r>
            <w:r>
              <w:rPr>
                <w:spacing w:val="-40"/>
              </w:rPr>
              <w:t xml:space="preserve"> </w:t>
            </w:r>
            <w:r>
              <w:rPr>
                <w:spacing w:val="1"/>
              </w:rPr>
              <w:t>0991-2819290</w:t>
            </w:r>
          </w:p>
        </w:tc>
      </w:tr>
    </w:tbl>
    <w:p w14:paraId="0DC56DAC">
      <w:pPr>
        <w:sectPr>
          <w:footerReference r:id="rId12" w:type="default"/>
          <w:pgSz w:w="11906" w:h="16838"/>
          <w:pgMar w:top="1418" w:right="1431" w:bottom="1157" w:left="1305" w:header="0" w:footer="997" w:gutter="0"/>
          <w:cols w:space="720" w:num="1"/>
        </w:sectPr>
      </w:pPr>
    </w:p>
    <w:tbl>
      <w:tblPr>
        <w:tblStyle w:val="7"/>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6"/>
        <w:gridCol w:w="5816"/>
      </w:tblGrid>
      <w:tr w14:paraId="48089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68" w:type="dxa"/>
            <w:vAlign w:val="center"/>
          </w:tcPr>
          <w:p w14:paraId="4B6504B1">
            <w:pPr>
              <w:pStyle w:val="8"/>
              <w:spacing w:before="75" w:line="308" w:lineRule="exact"/>
              <w:jc w:val="center"/>
            </w:pPr>
            <w:r>
              <w:rPr>
                <w:spacing w:val="-4"/>
                <w:position w:val="1"/>
              </w:rPr>
              <w:t>35</w:t>
            </w:r>
          </w:p>
        </w:tc>
        <w:tc>
          <w:tcPr>
            <w:tcW w:w="2586" w:type="dxa"/>
            <w:vAlign w:val="center"/>
          </w:tcPr>
          <w:p w14:paraId="2F5986AB">
            <w:pPr>
              <w:pStyle w:val="8"/>
              <w:spacing w:before="75" w:line="227" w:lineRule="auto"/>
              <w:jc w:val="center"/>
            </w:pPr>
            <w:r>
              <w:rPr>
                <w:spacing w:val="8"/>
              </w:rPr>
              <w:t>代理服务费</w:t>
            </w:r>
          </w:p>
        </w:tc>
        <w:tc>
          <w:tcPr>
            <w:tcW w:w="5816" w:type="dxa"/>
            <w:vAlign w:val="top"/>
          </w:tcPr>
          <w:p w14:paraId="605AAB4D">
            <w:pPr>
              <w:pStyle w:val="8"/>
              <w:spacing w:before="1" w:line="224" w:lineRule="auto"/>
              <w:ind w:left="115"/>
            </w:pPr>
            <w:r>
              <w:rPr>
                <w:spacing w:val="9"/>
              </w:rPr>
              <w:t>招标代理服务费经双方协商，本项目由中标人支付招</w:t>
            </w:r>
            <w:r>
              <w:rPr>
                <w:spacing w:val="11"/>
              </w:rPr>
              <w:t xml:space="preserve"> </w:t>
            </w:r>
            <w:r>
              <w:rPr>
                <w:spacing w:val="7"/>
              </w:rPr>
              <w:t>标代理服务费。</w:t>
            </w:r>
          </w:p>
        </w:tc>
      </w:tr>
      <w:tr w14:paraId="38E60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768" w:type="dxa"/>
            <w:vAlign w:val="top"/>
          </w:tcPr>
          <w:p w14:paraId="138C6A99">
            <w:pPr>
              <w:spacing w:line="267" w:lineRule="auto"/>
              <w:rPr>
                <w:rFonts w:ascii="Arial"/>
                <w:sz w:val="21"/>
              </w:rPr>
            </w:pPr>
          </w:p>
          <w:p w14:paraId="4DB822B5">
            <w:pPr>
              <w:spacing w:line="268" w:lineRule="auto"/>
              <w:rPr>
                <w:rFonts w:ascii="Arial"/>
                <w:sz w:val="21"/>
              </w:rPr>
            </w:pPr>
          </w:p>
          <w:p w14:paraId="3E76AC97">
            <w:pPr>
              <w:pStyle w:val="8"/>
              <w:spacing w:before="75" w:line="308" w:lineRule="exact"/>
              <w:ind w:left="275"/>
            </w:pPr>
            <w:r>
              <w:rPr>
                <w:spacing w:val="-4"/>
                <w:position w:val="1"/>
              </w:rPr>
              <w:t>36</w:t>
            </w:r>
          </w:p>
        </w:tc>
        <w:tc>
          <w:tcPr>
            <w:tcW w:w="2586" w:type="dxa"/>
            <w:vAlign w:val="top"/>
          </w:tcPr>
          <w:p w14:paraId="3D162A4E">
            <w:pPr>
              <w:spacing w:line="267" w:lineRule="auto"/>
              <w:rPr>
                <w:rFonts w:ascii="Arial"/>
                <w:sz w:val="21"/>
              </w:rPr>
            </w:pPr>
          </w:p>
          <w:p w14:paraId="0EDD3BED">
            <w:pPr>
              <w:spacing w:line="268" w:lineRule="auto"/>
              <w:rPr>
                <w:rFonts w:ascii="Arial"/>
                <w:sz w:val="21"/>
              </w:rPr>
            </w:pPr>
          </w:p>
          <w:p w14:paraId="096D19BE">
            <w:pPr>
              <w:pStyle w:val="8"/>
              <w:spacing w:before="74" w:line="232" w:lineRule="auto"/>
              <w:ind w:left="112"/>
              <w:jc w:val="center"/>
            </w:pPr>
            <w:r>
              <w:rPr>
                <w:spacing w:val="5"/>
              </w:rPr>
              <w:t>注意</w:t>
            </w:r>
          </w:p>
        </w:tc>
        <w:tc>
          <w:tcPr>
            <w:tcW w:w="5816" w:type="dxa"/>
            <w:vAlign w:val="top"/>
          </w:tcPr>
          <w:p w14:paraId="5D764E3C">
            <w:pPr>
              <w:pStyle w:val="8"/>
              <w:spacing w:before="38" w:line="364" w:lineRule="auto"/>
              <w:ind w:left="116" w:right="114"/>
              <w:jc w:val="both"/>
              <w:rPr>
                <w:spacing w:val="6"/>
              </w:rPr>
            </w:pPr>
            <w:r>
              <w:rPr>
                <w:spacing w:val="12"/>
              </w:rPr>
              <w:t>各报名投标人注意：凡谈判文件本章的其他部分相关 内容与本《报名投标人须知前附表》中的相关内容不</w:t>
            </w:r>
            <w:r>
              <w:rPr>
                <w:spacing w:val="11"/>
              </w:rPr>
              <w:t xml:space="preserve"> </w:t>
            </w:r>
            <w:r>
              <w:rPr>
                <w:spacing w:val="6"/>
              </w:rPr>
              <w:t>一致的，以本《前附表》为准。</w:t>
            </w:r>
          </w:p>
          <w:p w14:paraId="5B633286">
            <w:pPr>
              <w:pStyle w:val="8"/>
              <w:spacing w:before="38" w:line="364" w:lineRule="auto"/>
              <w:ind w:left="116" w:right="114"/>
              <w:jc w:val="both"/>
              <w:rPr>
                <w:spacing w:val="6"/>
              </w:rPr>
            </w:pPr>
            <w:r>
              <w:rPr>
                <w:rFonts w:hint="eastAsia"/>
                <w:spacing w:val="6"/>
              </w:rPr>
              <w:t>付款方式：合同签订后支付预付款，预付款为合同价的 30%（不含暂列金），剩余按照工程月进度付款，月进度款金额应按审定的工程价款支付给承包人，支付至合同总价的85%后停止,每次月进度款支付必须满足合同条款的要求，并提交付款发票，工程竣工验收合格后，支付至工程结算审核价的97%，剩余工程结算审核价3%作为质量保证金，工程缺陷责任期后无息返还，缺陷责任期为24个月。</w:t>
            </w:r>
          </w:p>
        </w:tc>
      </w:tr>
    </w:tbl>
    <w:p w14:paraId="66D0232D">
      <w:pPr>
        <w:pStyle w:val="2"/>
      </w:pPr>
    </w:p>
    <w:p w14:paraId="4327EBC0">
      <w:pPr>
        <w:sectPr>
          <w:footerReference r:id="rId13" w:type="default"/>
          <w:pgSz w:w="11906" w:h="16838"/>
          <w:pgMar w:top="1418" w:right="1424" w:bottom="1157" w:left="1305" w:header="0" w:footer="997" w:gutter="0"/>
          <w:cols w:space="720" w:num="1"/>
        </w:sectPr>
      </w:pPr>
    </w:p>
    <w:p w14:paraId="289F4AE2">
      <w:pPr>
        <w:spacing w:before="65" w:line="227" w:lineRule="auto"/>
        <w:rPr>
          <w:rFonts w:ascii="宋体" w:hAnsi="宋体" w:eastAsia="宋体" w:cs="宋体"/>
          <w:sz w:val="20"/>
          <w:szCs w:val="20"/>
        </w:rPr>
      </w:pPr>
      <w:r>
        <w:rPr>
          <w:rFonts w:ascii="宋体" w:hAnsi="宋体" w:eastAsia="宋体" w:cs="宋体"/>
          <w:spacing w:val="-2"/>
          <w:sz w:val="20"/>
          <w:szCs w:val="20"/>
        </w:rPr>
        <w:t>附录</w:t>
      </w:r>
    </w:p>
    <w:p w14:paraId="2881EA05">
      <w:pPr>
        <w:spacing w:before="293" w:line="227" w:lineRule="auto"/>
        <w:ind w:left="2415"/>
        <w:rPr>
          <w:rFonts w:ascii="宋体" w:hAnsi="宋体" w:eastAsia="宋体" w:cs="宋体"/>
          <w:sz w:val="23"/>
          <w:szCs w:val="23"/>
        </w:rPr>
      </w:pPr>
      <w:r>
        <w:rPr>
          <w:rFonts w:ascii="宋体" w:hAnsi="宋体" w:eastAsia="宋体" w:cs="宋体"/>
          <w:spacing w:val="5"/>
          <w:sz w:val="23"/>
          <w:szCs w:val="23"/>
        </w:rPr>
        <w:t>附录</w:t>
      </w:r>
      <w:r>
        <w:rPr>
          <w:rFonts w:ascii="宋体" w:hAnsi="宋体" w:eastAsia="宋体" w:cs="宋体"/>
          <w:spacing w:val="-15"/>
          <w:sz w:val="23"/>
          <w:szCs w:val="23"/>
        </w:rPr>
        <w:t xml:space="preserve"> </w:t>
      </w:r>
      <w:r>
        <w:rPr>
          <w:rFonts w:ascii="宋体" w:hAnsi="宋体" w:eastAsia="宋体" w:cs="宋体"/>
          <w:spacing w:val="5"/>
          <w:sz w:val="23"/>
          <w:szCs w:val="23"/>
        </w:rPr>
        <w:t>1 资格审查条件(资质最低条件)</w:t>
      </w:r>
    </w:p>
    <w:p w14:paraId="0F1876A4">
      <w:pPr>
        <w:spacing w:line="180" w:lineRule="exact"/>
      </w:pPr>
    </w:p>
    <w:tbl>
      <w:tblPr>
        <w:tblStyle w:val="7"/>
        <w:tblW w:w="7774" w:type="dxa"/>
        <w:tblInd w:w="2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4"/>
      </w:tblGrid>
      <w:tr w14:paraId="6C511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74" w:type="dxa"/>
            <w:vAlign w:val="top"/>
          </w:tcPr>
          <w:p w14:paraId="28F99A44">
            <w:pPr>
              <w:pStyle w:val="8"/>
              <w:spacing w:before="40" w:line="217" w:lineRule="auto"/>
              <w:ind w:left="2694"/>
            </w:pPr>
            <w:r>
              <w:rPr>
                <w:spacing w:val="9"/>
              </w:rPr>
              <w:t>施工企业资质等级要求</w:t>
            </w:r>
          </w:p>
        </w:tc>
      </w:tr>
      <w:tr w14:paraId="432E0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0" w:hRule="atLeast"/>
        </w:trPr>
        <w:tc>
          <w:tcPr>
            <w:tcW w:w="7774" w:type="dxa"/>
            <w:vAlign w:val="top"/>
          </w:tcPr>
          <w:p w14:paraId="5C697013">
            <w:pPr>
              <w:pStyle w:val="8"/>
              <w:numPr>
                <w:ilvl w:val="0"/>
                <w:numId w:val="0"/>
              </w:numPr>
              <w:spacing w:before="36" w:line="325" w:lineRule="auto"/>
              <w:ind w:left="119" w:leftChars="0" w:right="108" w:rightChars="0" w:firstLine="255" w:firstLineChars="0"/>
              <w:rPr>
                <w:spacing w:val="8"/>
              </w:rPr>
            </w:pPr>
            <w:r>
              <w:rPr>
                <w:rFonts w:ascii="宋体" w:hAnsi="宋体" w:eastAsia="宋体" w:cs="宋体"/>
                <w:snapToGrid w:val="0"/>
                <w:color w:val="000000"/>
                <w:spacing w:val="8"/>
                <w:kern w:val="0"/>
                <w:sz w:val="23"/>
                <w:szCs w:val="23"/>
                <w:lang w:val="en-US" w:eastAsia="en-US" w:bidi="ar-SA"/>
              </w:rPr>
              <w:t>1、</w:t>
            </w:r>
            <w:r>
              <w:rPr>
                <w:spacing w:val="9"/>
              </w:rPr>
              <w:t>本次招标要求施工单位投标人须具备公路工</w:t>
            </w:r>
            <w:r>
              <w:rPr>
                <w:spacing w:val="8"/>
              </w:rPr>
              <w:t>程施工总承包三级及以</w:t>
            </w:r>
            <w:r>
              <w:t xml:space="preserve"> </w:t>
            </w:r>
            <w:r>
              <w:rPr>
                <w:spacing w:val="9"/>
              </w:rPr>
              <w:t xml:space="preserve">上（含三级）的资质，并在人员、设备、资金等方面具有相应的施工能  力。投标人应进入交通运输部“全国公路建设市场信用信息管理系统（ </w:t>
            </w:r>
            <w:r>
              <w:fldChar w:fldCharType="begin"/>
            </w:r>
            <w:r>
              <w:instrText xml:space="preserve"> HYPERLINK "http：//glxy.mot.gov.cn" </w:instrText>
            </w:r>
            <w:r>
              <w:fldChar w:fldCharType="separate"/>
            </w:r>
            <w:r>
              <w:t>http</w:t>
            </w:r>
            <w:r>
              <w:rPr>
                <w:spacing w:val="9"/>
              </w:rPr>
              <w:t>：//</w:t>
            </w:r>
            <w:r>
              <w:t>glxy</w:t>
            </w:r>
            <w:r>
              <w:rPr>
                <w:spacing w:val="9"/>
              </w:rPr>
              <w:t>.</w:t>
            </w:r>
            <w:r>
              <w:t>mot</w:t>
            </w:r>
            <w:r>
              <w:rPr>
                <w:spacing w:val="9"/>
              </w:rPr>
              <w:t>.</w:t>
            </w:r>
            <w:r>
              <w:t>gov</w:t>
            </w:r>
            <w:r>
              <w:rPr>
                <w:spacing w:val="9"/>
              </w:rPr>
              <w:t>.</w:t>
            </w:r>
            <w:r>
              <w:t>cn</w:t>
            </w:r>
            <w:r>
              <w:fldChar w:fldCharType="end"/>
            </w:r>
            <w:r>
              <w:rPr>
                <w:spacing w:val="9"/>
              </w:rPr>
              <w:t>）</w:t>
            </w:r>
            <w:r>
              <w:rPr>
                <w:spacing w:val="-61"/>
              </w:rPr>
              <w:t xml:space="preserve"> </w:t>
            </w:r>
            <w:r>
              <w:rPr>
                <w:spacing w:val="9"/>
              </w:rPr>
              <w:t>”或自治区交通运输厅“新疆维吾尔自</w:t>
            </w:r>
            <w:r>
              <w:t xml:space="preserve"> </w:t>
            </w:r>
            <w:r>
              <w:rPr>
                <w:spacing w:val="8"/>
              </w:rPr>
              <w:t>治区交通运输信用信息管理系统</w:t>
            </w:r>
            <w:r>
              <w:rPr>
                <w:spacing w:val="-67"/>
              </w:rPr>
              <w:t xml:space="preserve"> </w:t>
            </w:r>
            <w:r>
              <w:rPr>
                <w:spacing w:val="8"/>
              </w:rPr>
              <w:t>”中的公路工程施工资质企业名录，且</w:t>
            </w:r>
            <w:r>
              <w:t xml:space="preserve"> </w:t>
            </w:r>
            <w:r>
              <w:rPr>
                <w:spacing w:val="8"/>
              </w:rPr>
              <w:t>投标人名称和资质与该名录中的相应企业名称和资质完全一致。</w:t>
            </w:r>
          </w:p>
          <w:p w14:paraId="2B6F94D7">
            <w:pPr>
              <w:pStyle w:val="8"/>
              <w:numPr>
                <w:ilvl w:val="0"/>
                <w:numId w:val="0"/>
              </w:numPr>
              <w:spacing w:before="36" w:line="325" w:lineRule="auto"/>
              <w:ind w:left="119" w:leftChars="0" w:right="108" w:rightChars="0" w:firstLine="255" w:firstLineChars="0"/>
            </w:pPr>
            <w:r>
              <w:rPr>
                <w:spacing w:val="5"/>
              </w:rPr>
              <w:t>2、有效的安全生产许可证。</w:t>
            </w:r>
          </w:p>
        </w:tc>
      </w:tr>
    </w:tbl>
    <w:p w14:paraId="55F7DD73">
      <w:pPr>
        <w:pStyle w:val="2"/>
        <w:spacing w:line="275" w:lineRule="auto"/>
      </w:pPr>
    </w:p>
    <w:p w14:paraId="2C2F8A53">
      <w:pPr>
        <w:spacing w:before="75" w:line="227" w:lineRule="auto"/>
        <w:ind w:left="2355"/>
        <w:rPr>
          <w:rFonts w:ascii="宋体" w:hAnsi="宋体" w:eastAsia="宋体" w:cs="宋体"/>
          <w:sz w:val="23"/>
          <w:szCs w:val="23"/>
        </w:rPr>
      </w:pPr>
      <w:r>
        <w:rPr>
          <w:rFonts w:ascii="宋体" w:hAnsi="宋体" w:eastAsia="宋体" w:cs="宋体"/>
          <w:spacing w:val="6"/>
          <w:sz w:val="23"/>
          <w:szCs w:val="23"/>
        </w:rPr>
        <w:t>附录</w:t>
      </w:r>
      <w:r>
        <w:rPr>
          <w:rFonts w:ascii="宋体" w:hAnsi="宋体" w:eastAsia="宋体" w:cs="宋体"/>
          <w:spacing w:val="-34"/>
          <w:sz w:val="23"/>
          <w:szCs w:val="23"/>
        </w:rPr>
        <w:t xml:space="preserve"> </w:t>
      </w:r>
      <w:r>
        <w:rPr>
          <w:rFonts w:ascii="宋体" w:hAnsi="宋体" w:eastAsia="宋体" w:cs="宋体"/>
          <w:spacing w:val="6"/>
          <w:sz w:val="23"/>
          <w:szCs w:val="23"/>
        </w:rPr>
        <w:t>2  资格审查条件(财务最低要求)</w:t>
      </w:r>
    </w:p>
    <w:p w14:paraId="45C04CBD">
      <w:pPr>
        <w:spacing w:line="180" w:lineRule="exact"/>
      </w:pPr>
    </w:p>
    <w:tbl>
      <w:tblPr>
        <w:tblStyle w:val="7"/>
        <w:tblW w:w="7774" w:type="dxa"/>
        <w:tblInd w:w="2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4"/>
      </w:tblGrid>
      <w:tr w14:paraId="2D55D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7774" w:type="dxa"/>
            <w:vAlign w:val="top"/>
          </w:tcPr>
          <w:p w14:paraId="2E51CCB1">
            <w:pPr>
              <w:pStyle w:val="8"/>
              <w:spacing w:before="50" w:line="219" w:lineRule="auto"/>
              <w:ind w:left="3453"/>
              <w:rPr>
                <w:sz w:val="22"/>
                <w:szCs w:val="22"/>
              </w:rPr>
            </w:pPr>
            <w:r>
              <w:rPr>
                <w:spacing w:val="-2"/>
                <w:sz w:val="22"/>
                <w:szCs w:val="22"/>
              </w:rPr>
              <w:t>财务要求</w:t>
            </w:r>
          </w:p>
        </w:tc>
      </w:tr>
      <w:tr w14:paraId="45A0D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774" w:type="dxa"/>
            <w:vAlign w:val="top"/>
          </w:tcPr>
          <w:p w14:paraId="1C883779">
            <w:pPr>
              <w:pStyle w:val="8"/>
              <w:spacing w:before="75" w:line="252" w:lineRule="auto"/>
              <w:ind w:left="119" w:right="160" w:firstLine="15"/>
            </w:pPr>
            <w:r>
              <w:rPr>
                <w:spacing w:val="6"/>
              </w:rPr>
              <w:t>1.提供近</w:t>
            </w:r>
            <w:r>
              <w:rPr>
                <w:rFonts w:hint="eastAsia"/>
                <w:spacing w:val="6"/>
                <w:lang w:val="en-US" w:eastAsia="zh-CN"/>
              </w:rPr>
              <w:t>三</w:t>
            </w:r>
            <w:r>
              <w:rPr>
                <w:spacing w:val="6"/>
              </w:rPr>
              <w:t>年（</w:t>
            </w:r>
            <w:r>
              <w:rPr>
                <w:rFonts w:hint="eastAsia"/>
                <w:spacing w:val="6"/>
                <w:lang w:val="en-US" w:eastAsia="zh-CN"/>
              </w:rPr>
              <w:t>2021-</w:t>
            </w:r>
            <w:r>
              <w:rPr>
                <w:spacing w:val="6"/>
              </w:rPr>
              <w:t>2023</w:t>
            </w:r>
            <w:r>
              <w:rPr>
                <w:spacing w:val="-26"/>
              </w:rPr>
              <w:t xml:space="preserve"> </w:t>
            </w:r>
            <w:r>
              <w:rPr>
                <w:spacing w:val="6"/>
              </w:rPr>
              <w:t>年度）</w:t>
            </w:r>
            <w:r>
              <w:rPr>
                <w:spacing w:val="-67"/>
              </w:rPr>
              <w:t xml:space="preserve"> </w:t>
            </w:r>
            <w:r>
              <w:rPr>
                <w:spacing w:val="6"/>
              </w:rPr>
              <w:t>的财务审计报告（成立不足</w:t>
            </w:r>
            <w:r>
              <w:rPr>
                <w:rFonts w:hint="eastAsia"/>
                <w:spacing w:val="6"/>
                <w:lang w:val="en-US" w:eastAsia="zh-CN"/>
              </w:rPr>
              <w:t>三</w:t>
            </w:r>
            <w:r>
              <w:rPr>
                <w:spacing w:val="6"/>
              </w:rPr>
              <w:t>年的提供企业</w:t>
            </w:r>
            <w:r>
              <w:rPr>
                <w:spacing w:val="5"/>
              </w:rPr>
              <w:t>成立至今的财务报表）。</w:t>
            </w:r>
          </w:p>
        </w:tc>
      </w:tr>
    </w:tbl>
    <w:p w14:paraId="6E6DBB37">
      <w:pPr>
        <w:pStyle w:val="2"/>
        <w:spacing w:line="267" w:lineRule="auto"/>
      </w:pPr>
    </w:p>
    <w:p w14:paraId="35865648">
      <w:pPr>
        <w:spacing w:before="75" w:line="227" w:lineRule="auto"/>
        <w:ind w:left="2355"/>
        <w:rPr>
          <w:rFonts w:ascii="宋体" w:hAnsi="宋体" w:eastAsia="宋体" w:cs="宋体"/>
          <w:sz w:val="23"/>
          <w:szCs w:val="23"/>
        </w:rPr>
      </w:pPr>
      <w:r>
        <w:rPr>
          <w:rFonts w:ascii="宋体" w:hAnsi="宋体" w:eastAsia="宋体" w:cs="宋体"/>
          <w:spacing w:val="6"/>
          <w:sz w:val="23"/>
          <w:szCs w:val="23"/>
        </w:rPr>
        <w:t>附录</w:t>
      </w:r>
      <w:r>
        <w:rPr>
          <w:rFonts w:ascii="宋体" w:hAnsi="宋体" w:eastAsia="宋体" w:cs="宋体"/>
          <w:spacing w:val="-34"/>
          <w:sz w:val="23"/>
          <w:szCs w:val="23"/>
        </w:rPr>
        <w:t xml:space="preserve"> </w:t>
      </w:r>
      <w:r>
        <w:rPr>
          <w:rFonts w:ascii="宋体" w:hAnsi="宋体" w:eastAsia="宋体" w:cs="宋体"/>
          <w:spacing w:val="6"/>
          <w:sz w:val="23"/>
          <w:szCs w:val="23"/>
        </w:rPr>
        <w:t>3  资格审查条件(业绩最低要求)</w:t>
      </w:r>
    </w:p>
    <w:p w14:paraId="055E4230">
      <w:pPr>
        <w:spacing w:line="181" w:lineRule="exact"/>
      </w:pPr>
    </w:p>
    <w:tbl>
      <w:tblPr>
        <w:tblStyle w:val="7"/>
        <w:tblW w:w="7774" w:type="dxa"/>
        <w:tblInd w:w="2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4"/>
      </w:tblGrid>
      <w:tr w14:paraId="7A330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74" w:type="dxa"/>
            <w:vAlign w:val="top"/>
          </w:tcPr>
          <w:p w14:paraId="6AA07DE0">
            <w:pPr>
              <w:pStyle w:val="8"/>
              <w:spacing w:before="55" w:line="228" w:lineRule="auto"/>
              <w:ind w:left="3473"/>
              <w:rPr>
                <w:sz w:val="20"/>
                <w:szCs w:val="20"/>
              </w:rPr>
            </w:pPr>
            <w:r>
              <w:rPr>
                <w:spacing w:val="7"/>
                <w:sz w:val="20"/>
                <w:szCs w:val="20"/>
              </w:rPr>
              <w:t>业绩要求</w:t>
            </w:r>
          </w:p>
        </w:tc>
      </w:tr>
      <w:tr w14:paraId="667AE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7774" w:type="dxa"/>
            <w:vAlign w:val="top"/>
          </w:tcPr>
          <w:p w14:paraId="0B09AFD5">
            <w:pPr>
              <w:pStyle w:val="8"/>
              <w:spacing w:before="116" w:line="227" w:lineRule="auto"/>
              <w:ind w:left="128"/>
            </w:pPr>
            <w:r>
              <w:rPr>
                <w:spacing w:val="3"/>
              </w:rPr>
              <w:t>时间要求：202</w:t>
            </w:r>
            <w:r>
              <w:rPr>
                <w:rFonts w:hint="eastAsia"/>
                <w:spacing w:val="3"/>
                <w:lang w:val="en-US" w:eastAsia="zh-CN"/>
              </w:rPr>
              <w:t xml:space="preserve">2 </w:t>
            </w:r>
            <w:r>
              <w:rPr>
                <w:spacing w:val="3"/>
              </w:rPr>
              <w:t>年至</w:t>
            </w:r>
            <w:r>
              <w:rPr>
                <w:spacing w:val="-43"/>
              </w:rPr>
              <w:t xml:space="preserve"> </w:t>
            </w:r>
            <w:r>
              <w:rPr>
                <w:spacing w:val="3"/>
              </w:rPr>
              <w:t>202</w:t>
            </w:r>
            <w:r>
              <w:rPr>
                <w:rFonts w:hint="eastAsia"/>
                <w:spacing w:val="3"/>
                <w:lang w:val="en-US" w:eastAsia="zh-CN"/>
              </w:rPr>
              <w:t>5</w:t>
            </w:r>
            <w:r>
              <w:rPr>
                <w:spacing w:val="-42"/>
              </w:rPr>
              <w:t xml:space="preserve"> </w:t>
            </w:r>
            <w:r>
              <w:rPr>
                <w:spacing w:val="3"/>
              </w:rPr>
              <w:t>年</w:t>
            </w:r>
          </w:p>
          <w:p w14:paraId="257CDF5E">
            <w:pPr>
              <w:pStyle w:val="8"/>
              <w:spacing w:before="185" w:line="227" w:lineRule="auto"/>
              <w:ind w:left="116"/>
            </w:pPr>
            <w:r>
              <w:rPr>
                <w:spacing w:val="9"/>
              </w:rPr>
              <w:t>业绩要求：公路工程相关业绩</w:t>
            </w:r>
            <w:r>
              <w:rPr>
                <w:spacing w:val="7"/>
              </w:rPr>
              <w:t>（上述业绩应要求投标人出具中标通知书、合同协议书和其他证明材料；</w:t>
            </w:r>
            <w:r>
              <w:rPr>
                <w:spacing w:val="5"/>
              </w:rPr>
              <w:t xml:space="preserve"> </w:t>
            </w:r>
            <w:r>
              <w:rPr>
                <w:spacing w:val="13"/>
              </w:rPr>
              <w:t>母子公司的业绩不能相互使用；单位名称发生变更的如未提供有效的企</w:t>
            </w:r>
            <w:r>
              <w:rPr>
                <w:spacing w:val="10"/>
              </w:rPr>
              <w:t xml:space="preserve"> </w:t>
            </w:r>
            <w:r>
              <w:rPr>
                <w:spacing w:val="8"/>
              </w:rPr>
              <w:t>业变更批件，则其业绩不予计算）</w:t>
            </w:r>
            <w:r>
              <w:rPr>
                <w:spacing w:val="4"/>
              </w:rPr>
              <w:t>不适用新成立单位。</w:t>
            </w:r>
          </w:p>
        </w:tc>
      </w:tr>
    </w:tbl>
    <w:p w14:paraId="2E746D62">
      <w:pPr>
        <w:pStyle w:val="2"/>
      </w:pPr>
    </w:p>
    <w:p w14:paraId="29DAE0EE">
      <w:pPr>
        <w:sectPr>
          <w:footerReference r:id="rId14" w:type="default"/>
          <w:pgSz w:w="11906" w:h="16838"/>
          <w:pgMar w:top="1431" w:right="1785" w:bottom="1157" w:left="1615" w:header="0" w:footer="997" w:gutter="0"/>
          <w:cols w:space="720" w:num="1"/>
        </w:sectPr>
      </w:pPr>
    </w:p>
    <w:p w14:paraId="6C77DE3E">
      <w:pPr>
        <w:spacing w:before="156" w:line="219" w:lineRule="auto"/>
        <w:ind w:left="3555"/>
        <w:rPr>
          <w:rFonts w:ascii="宋体" w:hAnsi="宋体" w:eastAsia="宋体" w:cs="宋体"/>
          <w:sz w:val="28"/>
          <w:szCs w:val="28"/>
        </w:rPr>
      </w:pPr>
      <w:r>
        <w:rPr>
          <w:rFonts w:ascii="宋体" w:hAnsi="宋体" w:eastAsia="宋体" w:cs="宋体"/>
          <w:spacing w:val="-2"/>
          <w:sz w:val="28"/>
          <w:szCs w:val="28"/>
        </w:rPr>
        <w:t>供应商须知正文</w:t>
      </w:r>
    </w:p>
    <w:p w14:paraId="22F8C856">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1.采购依据以及原则</w:t>
      </w:r>
    </w:p>
    <w:p w14:paraId="570FCE94">
      <w:pPr>
        <w:spacing w:line="240" w:lineRule="auto"/>
        <w:ind w:left="0" w:right="0" w:firstLine="0"/>
        <w:rPr>
          <w:rFonts w:hint="eastAsia" w:ascii="宋体" w:hAnsi="宋体" w:eastAsia="宋体" w:cs="宋体"/>
          <w:sz w:val="24"/>
          <w:szCs w:val="24"/>
        </w:rPr>
      </w:pPr>
      <w:r>
        <w:rPr>
          <w:rFonts w:hint="eastAsia" w:ascii="宋体" w:hAnsi="宋体" w:eastAsia="宋体" w:cs="宋体"/>
          <w:spacing w:val="-1"/>
          <w:sz w:val="24"/>
          <w:szCs w:val="24"/>
        </w:rPr>
        <w:t>1.1</w:t>
      </w:r>
      <w:r>
        <w:rPr>
          <w:rFonts w:hint="eastAsia" w:ascii="宋体" w:hAnsi="宋体" w:eastAsia="宋体" w:cs="宋体"/>
          <w:spacing w:val="-22"/>
          <w:sz w:val="24"/>
          <w:szCs w:val="24"/>
        </w:rPr>
        <w:t xml:space="preserve"> </w:t>
      </w:r>
      <w:r>
        <w:rPr>
          <w:rFonts w:hint="eastAsia" w:ascii="宋体" w:hAnsi="宋体" w:eastAsia="宋体" w:cs="宋体"/>
          <w:spacing w:val="-1"/>
          <w:sz w:val="24"/>
          <w:szCs w:val="24"/>
        </w:rPr>
        <w:t>《中华人民共和国政府采购法》；</w:t>
      </w:r>
    </w:p>
    <w:p w14:paraId="0DB964DD">
      <w:pPr>
        <w:spacing w:line="240" w:lineRule="auto"/>
        <w:ind w:left="0" w:right="0" w:firstLine="0"/>
        <w:rPr>
          <w:rFonts w:hint="eastAsia" w:ascii="宋体" w:hAnsi="宋体" w:eastAsia="宋体" w:cs="宋体"/>
          <w:sz w:val="24"/>
          <w:szCs w:val="24"/>
        </w:rPr>
      </w:pPr>
      <w:r>
        <w:rPr>
          <w:rFonts w:hint="eastAsia" w:ascii="宋体" w:hAnsi="宋体" w:eastAsia="宋体" w:cs="宋体"/>
          <w:spacing w:val="-1"/>
          <w:sz w:val="24"/>
          <w:szCs w:val="24"/>
        </w:rPr>
        <w:t>1.2</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《中华人民共和国合同法》；</w:t>
      </w:r>
    </w:p>
    <w:p w14:paraId="67EEA9B4">
      <w:pPr>
        <w:spacing w:line="240" w:lineRule="auto"/>
        <w:ind w:left="0" w:right="0" w:firstLine="0"/>
        <w:rPr>
          <w:rFonts w:hint="eastAsia" w:ascii="宋体" w:hAnsi="宋体" w:eastAsia="宋体" w:cs="宋体"/>
          <w:sz w:val="24"/>
          <w:szCs w:val="24"/>
        </w:rPr>
      </w:pPr>
      <w:r>
        <w:rPr>
          <w:rFonts w:hint="eastAsia" w:ascii="宋体" w:hAnsi="宋体" w:eastAsia="宋体" w:cs="宋体"/>
          <w:sz w:val="24"/>
          <w:szCs w:val="24"/>
        </w:rPr>
        <w:t>1.3 《中华人民共和国政府采购法实施条例》；</w:t>
      </w:r>
    </w:p>
    <w:p w14:paraId="533523A2">
      <w:pPr>
        <w:spacing w:line="240" w:lineRule="auto"/>
        <w:ind w:left="0" w:right="0" w:firstLine="0"/>
        <w:rPr>
          <w:rFonts w:hint="eastAsia" w:ascii="宋体" w:hAnsi="宋体" w:eastAsia="宋体" w:cs="宋体"/>
          <w:sz w:val="24"/>
          <w:szCs w:val="24"/>
        </w:rPr>
      </w:pPr>
      <w:r>
        <w:rPr>
          <w:rFonts w:hint="eastAsia" w:ascii="宋体" w:hAnsi="宋体" w:eastAsia="宋体" w:cs="宋体"/>
          <w:spacing w:val="-1"/>
          <w:sz w:val="24"/>
          <w:szCs w:val="24"/>
        </w:rPr>
        <w:t>1.4 《政府采购非招标采购方式管理办法》；</w:t>
      </w:r>
    </w:p>
    <w:p w14:paraId="03166303">
      <w:pPr>
        <w:spacing w:line="240" w:lineRule="auto"/>
        <w:ind w:left="0" w:right="0" w:firstLine="0"/>
        <w:rPr>
          <w:rFonts w:hint="eastAsia" w:ascii="宋体" w:hAnsi="宋体" w:eastAsia="宋体" w:cs="宋体"/>
          <w:sz w:val="24"/>
          <w:szCs w:val="24"/>
        </w:rPr>
      </w:pPr>
      <w:r>
        <w:rPr>
          <w:rFonts w:hint="eastAsia" w:ascii="宋体" w:hAnsi="宋体" w:eastAsia="宋体" w:cs="宋体"/>
          <w:spacing w:val="-1"/>
          <w:sz w:val="24"/>
          <w:szCs w:val="24"/>
        </w:rPr>
        <w:t>1.5</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《政府采购质疑和投诉办法》；</w:t>
      </w:r>
    </w:p>
    <w:p w14:paraId="19E306B2">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1.6</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其他有关法律、行政法规以及省市规范性文件规定。</w:t>
      </w:r>
    </w:p>
    <w:p w14:paraId="198B4D15">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2.合格的供应商</w:t>
      </w:r>
    </w:p>
    <w:p w14:paraId="666CB0CC">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2.1</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符合《中华人民共和国政府采购法》第二十二条第一款规</w:t>
      </w:r>
      <w:r>
        <w:rPr>
          <w:rFonts w:hint="eastAsia" w:ascii="宋体" w:hAnsi="宋体" w:eastAsia="宋体" w:cs="宋体"/>
          <w:spacing w:val="6"/>
          <w:sz w:val="24"/>
          <w:szCs w:val="24"/>
        </w:rPr>
        <w:t>定的条件；</w:t>
      </w:r>
    </w:p>
    <w:p w14:paraId="30440CF8">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2.2</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符合本谈判文件规定的资格要求，且按照要求提</w:t>
      </w:r>
      <w:r>
        <w:rPr>
          <w:rFonts w:hint="eastAsia" w:ascii="宋体" w:hAnsi="宋体" w:eastAsia="宋体" w:cs="宋体"/>
          <w:spacing w:val="6"/>
          <w:sz w:val="24"/>
          <w:szCs w:val="24"/>
        </w:rPr>
        <w:t>供相关证明材料；</w:t>
      </w:r>
    </w:p>
    <w:p w14:paraId="6C70691A">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2.3</w:t>
      </w:r>
      <w:r>
        <w:rPr>
          <w:rFonts w:hint="eastAsia" w:ascii="宋体" w:hAnsi="宋体" w:eastAsia="宋体" w:cs="宋体"/>
          <w:spacing w:val="-41"/>
          <w:sz w:val="24"/>
          <w:szCs w:val="24"/>
        </w:rPr>
        <w:t xml:space="preserve"> </w:t>
      </w:r>
      <w:r>
        <w:rPr>
          <w:rFonts w:hint="eastAsia" w:ascii="宋体" w:hAnsi="宋体" w:eastAsia="宋体" w:cs="宋体"/>
          <w:spacing w:val="9"/>
          <w:sz w:val="24"/>
          <w:szCs w:val="24"/>
        </w:rPr>
        <w:t>单位负责人为同一人或者存在直接控</w:t>
      </w:r>
      <w:r>
        <w:rPr>
          <w:rFonts w:hint="eastAsia" w:ascii="宋体" w:hAnsi="宋体" w:eastAsia="宋体" w:cs="宋体"/>
          <w:spacing w:val="8"/>
          <w:sz w:val="24"/>
          <w:szCs w:val="24"/>
        </w:rPr>
        <w:t>股、管理关系的不同供应商，不得参加同</w:t>
      </w:r>
      <w:r>
        <w:rPr>
          <w:rFonts w:hint="eastAsia" w:ascii="宋体" w:hAnsi="宋体" w:eastAsia="宋体" w:cs="宋体"/>
          <w:sz w:val="24"/>
          <w:szCs w:val="24"/>
        </w:rPr>
        <w:t xml:space="preserve"> </w:t>
      </w:r>
      <w:r>
        <w:rPr>
          <w:rFonts w:hint="eastAsia" w:ascii="宋体" w:hAnsi="宋体" w:eastAsia="宋体" w:cs="宋体"/>
          <w:spacing w:val="5"/>
          <w:sz w:val="24"/>
          <w:szCs w:val="24"/>
        </w:rPr>
        <w:t>一合同项下的政府采购活动。</w:t>
      </w:r>
    </w:p>
    <w:p w14:paraId="7CA9FE78">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2.4</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供应商须知前附表规定接受联合体报</w:t>
      </w:r>
      <w:r>
        <w:rPr>
          <w:rFonts w:hint="eastAsia" w:ascii="宋体" w:hAnsi="宋体" w:eastAsia="宋体" w:cs="宋体"/>
          <w:spacing w:val="6"/>
          <w:sz w:val="24"/>
          <w:szCs w:val="24"/>
        </w:rPr>
        <w:t>价的，应符合以下规定：</w:t>
      </w:r>
    </w:p>
    <w:p w14:paraId="7A9862D0">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2.4.1</w:t>
      </w:r>
      <w:r>
        <w:rPr>
          <w:rFonts w:hint="eastAsia" w:ascii="宋体" w:hAnsi="宋体" w:eastAsia="宋体" w:cs="宋体"/>
          <w:spacing w:val="-42"/>
          <w:sz w:val="24"/>
          <w:szCs w:val="24"/>
        </w:rPr>
        <w:t xml:space="preserve"> </w:t>
      </w:r>
      <w:r>
        <w:rPr>
          <w:rFonts w:hint="eastAsia" w:ascii="宋体" w:hAnsi="宋体" w:eastAsia="宋体" w:cs="宋体"/>
          <w:spacing w:val="9"/>
          <w:sz w:val="24"/>
          <w:szCs w:val="24"/>
        </w:rPr>
        <w:t>联合体各方应按照谈判文件提供的格式签订联合体协议书，明确联</w:t>
      </w:r>
      <w:r>
        <w:rPr>
          <w:rFonts w:hint="eastAsia" w:ascii="宋体" w:hAnsi="宋体" w:eastAsia="宋体" w:cs="宋体"/>
          <w:spacing w:val="8"/>
          <w:sz w:val="24"/>
          <w:szCs w:val="24"/>
        </w:rPr>
        <w:t>合体牵头</w:t>
      </w:r>
      <w:r>
        <w:rPr>
          <w:rFonts w:hint="eastAsia" w:ascii="宋体" w:hAnsi="宋体" w:eastAsia="宋体" w:cs="宋体"/>
          <w:sz w:val="24"/>
          <w:szCs w:val="24"/>
        </w:rPr>
        <w:t xml:space="preserve"> </w:t>
      </w:r>
      <w:r>
        <w:rPr>
          <w:rFonts w:hint="eastAsia" w:ascii="宋体" w:hAnsi="宋体" w:eastAsia="宋体" w:cs="宋体"/>
          <w:spacing w:val="1"/>
          <w:sz w:val="24"/>
          <w:szCs w:val="24"/>
        </w:rPr>
        <w:t>人和各方权利义务；</w:t>
      </w:r>
    </w:p>
    <w:p w14:paraId="7FD9FCC4">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2.4.2</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联合体各方均应当符合《政府采购法》第二十二条第一款规</w:t>
      </w:r>
      <w:r>
        <w:rPr>
          <w:rFonts w:hint="eastAsia" w:ascii="宋体" w:hAnsi="宋体" w:eastAsia="宋体" w:cs="宋体"/>
          <w:spacing w:val="6"/>
          <w:sz w:val="24"/>
          <w:szCs w:val="24"/>
        </w:rPr>
        <w:t>定的条件；</w:t>
      </w:r>
    </w:p>
    <w:p w14:paraId="05A92BD4">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2.4.3</w:t>
      </w:r>
      <w:r>
        <w:rPr>
          <w:rFonts w:hint="eastAsia" w:ascii="宋体" w:hAnsi="宋体" w:eastAsia="宋体" w:cs="宋体"/>
          <w:spacing w:val="-43"/>
          <w:sz w:val="24"/>
          <w:szCs w:val="24"/>
        </w:rPr>
        <w:t xml:space="preserve"> </w:t>
      </w:r>
      <w:r>
        <w:rPr>
          <w:rFonts w:hint="eastAsia" w:ascii="宋体" w:hAnsi="宋体" w:eastAsia="宋体" w:cs="宋体"/>
          <w:spacing w:val="9"/>
          <w:sz w:val="24"/>
          <w:szCs w:val="24"/>
        </w:rPr>
        <w:t>联合体中有同类资质的供应商按照联合体分工承担相同工作的</w:t>
      </w:r>
      <w:r>
        <w:rPr>
          <w:rFonts w:hint="eastAsia" w:ascii="宋体" w:hAnsi="宋体" w:eastAsia="宋体" w:cs="宋体"/>
          <w:spacing w:val="8"/>
          <w:sz w:val="24"/>
          <w:szCs w:val="24"/>
        </w:rPr>
        <w:t>，应当按照资</w:t>
      </w:r>
      <w:r>
        <w:rPr>
          <w:rFonts w:hint="eastAsia" w:ascii="宋体" w:hAnsi="宋体" w:eastAsia="宋体" w:cs="宋体"/>
          <w:sz w:val="24"/>
          <w:szCs w:val="24"/>
        </w:rPr>
        <w:t xml:space="preserve"> </w:t>
      </w:r>
      <w:r>
        <w:rPr>
          <w:rFonts w:hint="eastAsia" w:ascii="宋体" w:hAnsi="宋体" w:eastAsia="宋体" w:cs="宋体"/>
          <w:spacing w:val="6"/>
          <w:sz w:val="24"/>
          <w:szCs w:val="24"/>
        </w:rPr>
        <w:t>质等级较低的供应商确定资质等级。</w:t>
      </w:r>
    </w:p>
    <w:p w14:paraId="08B895BE">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2.4.4</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rPr>
        <w:t>以联合体形式参加政府采购活动的，联合体各方不得再单独参加或者与其他</w:t>
      </w:r>
      <w:r>
        <w:rPr>
          <w:rFonts w:hint="eastAsia" w:ascii="宋体" w:hAnsi="宋体" w:eastAsia="宋体" w:cs="宋体"/>
          <w:sz w:val="24"/>
          <w:szCs w:val="24"/>
        </w:rPr>
        <w:t xml:space="preserve"> </w:t>
      </w:r>
      <w:r>
        <w:rPr>
          <w:rFonts w:hint="eastAsia" w:ascii="宋体" w:hAnsi="宋体" w:eastAsia="宋体" w:cs="宋体"/>
          <w:spacing w:val="8"/>
          <w:sz w:val="24"/>
          <w:szCs w:val="24"/>
        </w:rPr>
        <w:t>供应商另外组成联合体参加同一合同项下的政府采购活动。</w:t>
      </w:r>
    </w:p>
    <w:p w14:paraId="015D274C">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2.4.5</w:t>
      </w:r>
      <w:r>
        <w:rPr>
          <w:rFonts w:hint="eastAsia" w:ascii="宋体" w:hAnsi="宋体" w:eastAsia="宋体" w:cs="宋体"/>
          <w:spacing w:val="-28"/>
          <w:sz w:val="24"/>
          <w:szCs w:val="24"/>
        </w:rPr>
        <w:t xml:space="preserve"> </w:t>
      </w:r>
      <w:r>
        <w:rPr>
          <w:rFonts w:hint="eastAsia" w:ascii="宋体" w:hAnsi="宋体" w:eastAsia="宋体" w:cs="宋体"/>
          <w:spacing w:val="6"/>
          <w:sz w:val="24"/>
          <w:szCs w:val="24"/>
        </w:rPr>
        <w:t>联合体各方应当共同与采购人签订采购合同，</w:t>
      </w:r>
      <w:r>
        <w:rPr>
          <w:rFonts w:hint="eastAsia" w:ascii="宋体" w:hAnsi="宋体" w:eastAsia="宋体" w:cs="宋体"/>
          <w:spacing w:val="-19"/>
          <w:sz w:val="24"/>
          <w:szCs w:val="24"/>
        </w:rPr>
        <w:t xml:space="preserve"> </w:t>
      </w:r>
      <w:r>
        <w:rPr>
          <w:rFonts w:hint="eastAsia" w:ascii="宋体" w:hAnsi="宋体" w:eastAsia="宋体" w:cs="宋体"/>
          <w:spacing w:val="6"/>
          <w:sz w:val="24"/>
          <w:szCs w:val="24"/>
        </w:rPr>
        <w:t>就合同约定的事项对采购人承</w:t>
      </w:r>
      <w:r>
        <w:rPr>
          <w:rFonts w:hint="eastAsia" w:ascii="宋体" w:hAnsi="宋体" w:eastAsia="宋体" w:cs="宋体"/>
          <w:sz w:val="24"/>
          <w:szCs w:val="24"/>
        </w:rPr>
        <w:t xml:space="preserve"> </w:t>
      </w:r>
      <w:r>
        <w:rPr>
          <w:rFonts w:hint="eastAsia" w:ascii="宋体" w:hAnsi="宋体" w:eastAsia="宋体" w:cs="宋体"/>
          <w:spacing w:val="1"/>
          <w:sz w:val="24"/>
          <w:szCs w:val="24"/>
        </w:rPr>
        <w:t>担连带责任。</w:t>
      </w:r>
    </w:p>
    <w:p w14:paraId="6550E0B9">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2.5</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rPr>
        <w:t>鼓励大中型企业和其他自然人、法人或者其他组织与小型、微型企业组成联合</w:t>
      </w:r>
      <w:r>
        <w:rPr>
          <w:rFonts w:hint="eastAsia" w:ascii="宋体" w:hAnsi="宋体" w:eastAsia="宋体" w:cs="宋体"/>
          <w:sz w:val="24"/>
          <w:szCs w:val="24"/>
        </w:rPr>
        <w:t xml:space="preserve"> </w:t>
      </w:r>
      <w:r>
        <w:rPr>
          <w:rFonts w:hint="eastAsia" w:ascii="宋体" w:hAnsi="宋体" w:eastAsia="宋体" w:cs="宋体"/>
          <w:spacing w:val="7"/>
          <w:sz w:val="24"/>
          <w:szCs w:val="24"/>
        </w:rPr>
        <w:t>体报价，但联合体各方均应符合上述规定。</w:t>
      </w:r>
    </w:p>
    <w:p w14:paraId="07728961">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2.6</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为采购项目提供整体设计、规范编制或者项目管理、检</w:t>
      </w:r>
      <w:r>
        <w:rPr>
          <w:rFonts w:hint="eastAsia" w:ascii="宋体" w:hAnsi="宋体" w:eastAsia="宋体" w:cs="宋体"/>
          <w:spacing w:val="8"/>
          <w:sz w:val="24"/>
          <w:szCs w:val="24"/>
        </w:rPr>
        <w:t>测等服务的供应商，不</w:t>
      </w:r>
      <w:r>
        <w:rPr>
          <w:rFonts w:hint="eastAsia" w:ascii="宋体" w:hAnsi="宋体" w:eastAsia="宋体" w:cs="宋体"/>
          <w:sz w:val="24"/>
          <w:szCs w:val="24"/>
        </w:rPr>
        <w:t xml:space="preserve"> </w:t>
      </w:r>
      <w:r>
        <w:rPr>
          <w:rFonts w:hint="eastAsia" w:ascii="宋体" w:hAnsi="宋体" w:eastAsia="宋体" w:cs="宋体"/>
          <w:spacing w:val="7"/>
          <w:sz w:val="24"/>
          <w:szCs w:val="24"/>
        </w:rPr>
        <w:t>得再参加该采购项目的其他采购活动。</w:t>
      </w:r>
    </w:p>
    <w:p w14:paraId="48A3095E">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2.7</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供应商提供的证明材料内容必须真实可靠。</w:t>
      </w:r>
    </w:p>
    <w:p w14:paraId="574B15E5">
      <w:pPr>
        <w:spacing w:line="240" w:lineRule="auto"/>
        <w:ind w:left="0" w:right="0" w:firstLine="0"/>
        <w:rPr>
          <w:rFonts w:hint="eastAsia" w:ascii="宋体" w:hAnsi="宋体" w:eastAsia="宋体" w:cs="宋体"/>
          <w:spacing w:val="8"/>
          <w:sz w:val="24"/>
          <w:szCs w:val="24"/>
        </w:rPr>
      </w:pPr>
      <w:r>
        <w:rPr>
          <w:rFonts w:hint="eastAsia" w:ascii="宋体" w:hAnsi="宋体" w:eastAsia="宋体" w:cs="宋体"/>
          <w:spacing w:val="8"/>
          <w:sz w:val="24"/>
          <w:szCs w:val="24"/>
        </w:rPr>
        <w:t>符合上述条件的供应商即为合格供应商，具有参与竞争性谈判的资格。</w:t>
      </w:r>
    </w:p>
    <w:p w14:paraId="65917212">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3.保密</w:t>
      </w:r>
    </w:p>
    <w:p w14:paraId="2D756ADB">
      <w:pPr>
        <w:spacing w:line="240" w:lineRule="auto"/>
        <w:ind w:left="0" w:right="0" w:firstLine="0"/>
        <w:rPr>
          <w:rFonts w:hint="eastAsia" w:ascii="宋体" w:hAnsi="宋体" w:eastAsia="宋体" w:cs="宋体"/>
          <w:sz w:val="24"/>
          <w:szCs w:val="24"/>
        </w:rPr>
      </w:pPr>
      <w:r>
        <w:rPr>
          <w:rFonts w:hint="eastAsia" w:ascii="宋体" w:hAnsi="宋体" w:eastAsia="宋体" w:cs="宋体"/>
          <w:spacing w:val="15"/>
          <w:sz w:val="24"/>
          <w:szCs w:val="24"/>
        </w:rPr>
        <w:t>参与竞争性谈判活动的当事人应对谈判文件和响应文件中的商业和技术等秘密保</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密，违者应对由此造成的后果承担法律责任。</w:t>
      </w:r>
    </w:p>
    <w:p w14:paraId="5060EA62">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4.语言文字、计量单位、时间单位、报价有效期以及参与采购活动费用</w:t>
      </w:r>
    </w:p>
    <w:p w14:paraId="21EA2BC9">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4.1</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语言文字</w:t>
      </w:r>
    </w:p>
    <w:p w14:paraId="7D2E45F9">
      <w:pPr>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8"/>
          <w:sz w:val="24"/>
          <w:szCs w:val="24"/>
        </w:rPr>
        <w:t>除专用术语外，与竞争性谈判活动有关的语言均使用简体中文。必要时专</w:t>
      </w:r>
      <w:r>
        <w:rPr>
          <w:rFonts w:hint="eastAsia" w:ascii="宋体" w:hAnsi="宋体" w:eastAsia="宋体" w:cs="宋体"/>
          <w:spacing w:val="7"/>
          <w:sz w:val="24"/>
          <w:szCs w:val="24"/>
        </w:rPr>
        <w:t>用术语应</w:t>
      </w:r>
      <w:r>
        <w:rPr>
          <w:rFonts w:hint="eastAsia" w:ascii="宋体" w:hAnsi="宋体" w:eastAsia="宋体" w:cs="宋体"/>
          <w:sz w:val="24"/>
          <w:szCs w:val="24"/>
        </w:rPr>
        <w:t xml:space="preserve"> </w:t>
      </w:r>
      <w:r>
        <w:rPr>
          <w:rFonts w:hint="eastAsia" w:ascii="宋体" w:hAnsi="宋体" w:eastAsia="宋体" w:cs="宋体"/>
          <w:spacing w:val="8"/>
          <w:sz w:val="24"/>
          <w:szCs w:val="24"/>
        </w:rPr>
        <w:t>附有中文注释。如供应商提交的支持文件和印刷的文献使用另一种语言，应附有相应内</w:t>
      </w:r>
      <w:r>
        <w:rPr>
          <w:rFonts w:hint="eastAsia" w:ascii="宋体" w:hAnsi="宋体" w:eastAsia="宋体" w:cs="宋体"/>
          <w:spacing w:val="12"/>
          <w:sz w:val="24"/>
          <w:szCs w:val="24"/>
        </w:rPr>
        <w:t xml:space="preserve"> </w:t>
      </w:r>
      <w:r>
        <w:rPr>
          <w:rFonts w:hint="eastAsia" w:ascii="宋体" w:hAnsi="宋体" w:eastAsia="宋体" w:cs="宋体"/>
          <w:spacing w:val="8"/>
          <w:sz w:val="24"/>
          <w:szCs w:val="24"/>
        </w:rPr>
        <w:t>容的中文翻译本，在解释响应文件时以中文翻译</w:t>
      </w:r>
      <w:r>
        <w:rPr>
          <w:rFonts w:hint="eastAsia" w:ascii="宋体" w:hAnsi="宋体" w:eastAsia="宋体" w:cs="宋体"/>
          <w:spacing w:val="7"/>
          <w:sz w:val="24"/>
          <w:szCs w:val="24"/>
        </w:rPr>
        <w:t>本为准。</w:t>
      </w:r>
    </w:p>
    <w:p w14:paraId="251F54E7">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4.2</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计量单位</w:t>
      </w:r>
    </w:p>
    <w:p w14:paraId="4A5B7FFD">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除谈判文件另有规定外，计量均应采用中华人民共和国法定计量单位；所</w:t>
      </w:r>
      <w:r>
        <w:rPr>
          <w:rFonts w:hint="eastAsia" w:ascii="宋体" w:hAnsi="宋体" w:eastAsia="宋体" w:cs="宋体"/>
          <w:spacing w:val="7"/>
          <w:sz w:val="24"/>
          <w:szCs w:val="24"/>
        </w:rPr>
        <w:t>有报价一</w:t>
      </w:r>
      <w:r>
        <w:rPr>
          <w:rFonts w:hint="eastAsia" w:ascii="宋体" w:hAnsi="宋体" w:eastAsia="宋体" w:cs="宋体"/>
          <w:sz w:val="24"/>
          <w:szCs w:val="24"/>
        </w:rPr>
        <w:t xml:space="preserve"> </w:t>
      </w:r>
      <w:r>
        <w:rPr>
          <w:rFonts w:hint="eastAsia" w:ascii="宋体" w:hAnsi="宋体" w:eastAsia="宋体" w:cs="宋体"/>
          <w:spacing w:val="8"/>
          <w:sz w:val="24"/>
          <w:szCs w:val="24"/>
        </w:rPr>
        <w:t>律使用人民币，货币单位为“元</w:t>
      </w:r>
      <w:r>
        <w:rPr>
          <w:rFonts w:hint="eastAsia" w:ascii="宋体" w:hAnsi="宋体" w:eastAsia="宋体" w:cs="宋体"/>
          <w:spacing w:val="-71"/>
          <w:sz w:val="24"/>
          <w:szCs w:val="24"/>
        </w:rPr>
        <w:t xml:space="preserve"> </w:t>
      </w:r>
      <w:r>
        <w:rPr>
          <w:rFonts w:hint="eastAsia" w:ascii="宋体" w:hAnsi="宋体" w:eastAsia="宋体" w:cs="宋体"/>
          <w:spacing w:val="8"/>
          <w:sz w:val="24"/>
          <w:szCs w:val="24"/>
        </w:rPr>
        <w:t>”。</w:t>
      </w:r>
    </w:p>
    <w:p w14:paraId="3F9E0C13">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4.3</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时间单位</w:t>
      </w:r>
    </w:p>
    <w:p w14:paraId="070C4585">
      <w:pPr>
        <w:spacing w:line="240" w:lineRule="auto"/>
        <w:ind w:left="0" w:right="0" w:firstLine="0"/>
        <w:rPr>
          <w:rFonts w:hint="eastAsia" w:ascii="宋体" w:hAnsi="宋体" w:eastAsia="宋体" w:cs="宋体"/>
          <w:sz w:val="24"/>
          <w:szCs w:val="24"/>
        </w:rPr>
      </w:pPr>
      <w:r>
        <w:rPr>
          <w:rFonts w:hint="eastAsia" w:ascii="宋体" w:hAnsi="宋体" w:eastAsia="宋体" w:cs="宋体"/>
          <w:spacing w:val="2"/>
          <w:sz w:val="24"/>
          <w:szCs w:val="24"/>
        </w:rPr>
        <w:t>除谈判文件中另有规定外，谈判文件所使用的</w:t>
      </w:r>
      <w:r>
        <w:rPr>
          <w:rFonts w:hint="eastAsia" w:ascii="宋体" w:hAnsi="宋体" w:eastAsia="宋体" w:cs="宋体"/>
          <w:spacing w:val="1"/>
          <w:sz w:val="24"/>
          <w:szCs w:val="24"/>
        </w:rPr>
        <w:t>时间单位“天</w:t>
      </w:r>
      <w:r>
        <w:rPr>
          <w:rFonts w:hint="eastAsia" w:ascii="宋体" w:hAnsi="宋体" w:eastAsia="宋体" w:cs="宋体"/>
          <w:spacing w:val="-83"/>
          <w:sz w:val="24"/>
          <w:szCs w:val="24"/>
        </w:rPr>
        <w:t xml:space="preserve"> </w:t>
      </w:r>
      <w:r>
        <w:rPr>
          <w:rFonts w:hint="eastAsia" w:ascii="宋体" w:hAnsi="宋体" w:eastAsia="宋体" w:cs="宋体"/>
          <w:spacing w:val="1"/>
          <w:sz w:val="24"/>
          <w:szCs w:val="24"/>
        </w:rPr>
        <w:t>”、“日</w:t>
      </w:r>
      <w:r>
        <w:rPr>
          <w:rFonts w:hint="eastAsia" w:ascii="宋体" w:hAnsi="宋体" w:eastAsia="宋体" w:cs="宋体"/>
          <w:spacing w:val="-83"/>
          <w:sz w:val="24"/>
          <w:szCs w:val="24"/>
        </w:rPr>
        <w:t xml:space="preserve"> </w:t>
      </w:r>
      <w:r>
        <w:rPr>
          <w:rFonts w:hint="eastAsia" w:ascii="宋体" w:hAnsi="宋体" w:eastAsia="宋体" w:cs="宋体"/>
          <w:spacing w:val="1"/>
          <w:sz w:val="24"/>
          <w:szCs w:val="24"/>
        </w:rPr>
        <w:t>”均指日历天，</w:t>
      </w:r>
      <w:r>
        <w:rPr>
          <w:rFonts w:hint="eastAsia" w:ascii="宋体" w:hAnsi="宋体" w:eastAsia="宋体" w:cs="宋体"/>
          <w:sz w:val="24"/>
          <w:szCs w:val="24"/>
        </w:rPr>
        <w:t xml:space="preserve"> </w:t>
      </w:r>
      <w:r>
        <w:rPr>
          <w:rFonts w:hint="eastAsia" w:ascii="宋体" w:hAnsi="宋体" w:eastAsia="宋体" w:cs="宋体"/>
          <w:spacing w:val="3"/>
          <w:sz w:val="24"/>
          <w:szCs w:val="24"/>
        </w:rPr>
        <w:t>时、分均为北京时间。</w:t>
      </w:r>
    </w:p>
    <w:p w14:paraId="61740E90">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4.4</w:t>
      </w:r>
      <w:r>
        <w:rPr>
          <w:rFonts w:hint="eastAsia" w:ascii="宋体" w:hAnsi="宋体" w:eastAsia="宋体" w:cs="宋体"/>
          <w:spacing w:val="-40"/>
          <w:sz w:val="24"/>
          <w:szCs w:val="24"/>
        </w:rPr>
        <w:t xml:space="preserve"> </w:t>
      </w:r>
      <w:r>
        <w:rPr>
          <w:rFonts w:hint="eastAsia" w:ascii="宋体" w:hAnsi="宋体" w:eastAsia="宋体" w:cs="宋体"/>
          <w:spacing w:val="5"/>
          <w:sz w:val="24"/>
          <w:szCs w:val="24"/>
        </w:rPr>
        <w:t>报价有效期</w:t>
      </w:r>
    </w:p>
    <w:p w14:paraId="32C522C9">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4.4.1</w:t>
      </w:r>
      <w:r>
        <w:rPr>
          <w:rFonts w:hint="eastAsia" w:ascii="宋体" w:hAnsi="宋体" w:eastAsia="宋体" w:cs="宋体"/>
          <w:spacing w:val="-42"/>
          <w:sz w:val="24"/>
          <w:szCs w:val="24"/>
        </w:rPr>
        <w:t xml:space="preserve"> </w:t>
      </w:r>
      <w:r>
        <w:rPr>
          <w:rFonts w:hint="eastAsia" w:ascii="宋体" w:hAnsi="宋体" w:eastAsia="宋体" w:cs="宋体"/>
          <w:spacing w:val="9"/>
          <w:sz w:val="24"/>
          <w:szCs w:val="24"/>
        </w:rPr>
        <w:t>在供应商须知前附表规定的报价有效期内，响应文件以及其补充、承诺等部</w:t>
      </w:r>
      <w:r>
        <w:rPr>
          <w:rFonts w:hint="eastAsia" w:ascii="宋体" w:hAnsi="宋体" w:eastAsia="宋体" w:cs="宋体"/>
          <w:sz w:val="24"/>
          <w:szCs w:val="24"/>
        </w:rPr>
        <w:t xml:space="preserve"> </w:t>
      </w:r>
      <w:r>
        <w:rPr>
          <w:rFonts w:hint="eastAsia" w:ascii="宋体" w:hAnsi="宋体" w:eastAsia="宋体" w:cs="宋体"/>
          <w:spacing w:val="2"/>
          <w:sz w:val="24"/>
          <w:szCs w:val="24"/>
        </w:rPr>
        <w:t>分均保持有效。</w:t>
      </w:r>
    </w:p>
    <w:p w14:paraId="578DB6F6">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4.4.2</w:t>
      </w:r>
      <w:r>
        <w:rPr>
          <w:rFonts w:hint="eastAsia" w:ascii="宋体" w:hAnsi="宋体" w:eastAsia="宋体" w:cs="宋体"/>
          <w:spacing w:val="-43"/>
          <w:sz w:val="24"/>
          <w:szCs w:val="24"/>
        </w:rPr>
        <w:t xml:space="preserve"> </w:t>
      </w:r>
      <w:r>
        <w:rPr>
          <w:rFonts w:hint="eastAsia" w:ascii="宋体" w:hAnsi="宋体" w:eastAsia="宋体" w:cs="宋体"/>
          <w:spacing w:val="9"/>
          <w:sz w:val="24"/>
          <w:szCs w:val="24"/>
        </w:rPr>
        <w:t>在谈判文件规定的响应文件有效期满之前，如果出现特殊情况，采购人或者</w:t>
      </w:r>
      <w:r>
        <w:rPr>
          <w:rFonts w:hint="eastAsia" w:ascii="宋体" w:hAnsi="宋体" w:eastAsia="宋体" w:cs="宋体"/>
          <w:sz w:val="24"/>
          <w:szCs w:val="24"/>
        </w:rPr>
        <w:t xml:space="preserve"> </w:t>
      </w:r>
      <w:r>
        <w:rPr>
          <w:rFonts w:hint="eastAsia" w:ascii="宋体" w:hAnsi="宋体" w:eastAsia="宋体" w:cs="宋体"/>
          <w:spacing w:val="8"/>
          <w:sz w:val="24"/>
          <w:szCs w:val="24"/>
        </w:rPr>
        <w:t>采购代理机构可在报价有效期内要求供应商延长有效期，要求与答复均以书面通知为准</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并作为谈判文件和响应文件的组成部分；供应商可以拒绝上述要求，拒绝延长响应文件</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有效期的，其响应失效；同意上述要求的，既不能</w:t>
      </w:r>
      <w:r>
        <w:rPr>
          <w:rFonts w:hint="eastAsia" w:ascii="宋体" w:hAnsi="宋体" w:eastAsia="宋体" w:cs="宋体"/>
          <w:spacing w:val="8"/>
          <w:sz w:val="24"/>
          <w:szCs w:val="24"/>
        </w:rPr>
        <w:t>要求也不允许其修改响应文件。</w:t>
      </w:r>
    </w:p>
    <w:p w14:paraId="1CCFA468">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4.5</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参与采购活动费用</w:t>
      </w:r>
    </w:p>
    <w:p w14:paraId="390CDBED">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供应商应自行承担其准备和参加采购活动发生的所有费用。</w:t>
      </w:r>
    </w:p>
    <w:p w14:paraId="35DEEE38">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5.踏勘现场</w:t>
      </w:r>
    </w:p>
    <w:p w14:paraId="41FE396A">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5.1</w:t>
      </w:r>
      <w:r>
        <w:rPr>
          <w:rFonts w:hint="eastAsia" w:ascii="宋体" w:hAnsi="宋体" w:eastAsia="宋体" w:cs="宋体"/>
          <w:spacing w:val="-39"/>
          <w:sz w:val="24"/>
          <w:szCs w:val="24"/>
        </w:rPr>
        <w:t xml:space="preserve"> </w:t>
      </w:r>
      <w:r>
        <w:rPr>
          <w:rFonts w:hint="eastAsia" w:ascii="宋体" w:hAnsi="宋体" w:eastAsia="宋体" w:cs="宋体"/>
          <w:spacing w:val="9"/>
          <w:sz w:val="24"/>
          <w:szCs w:val="24"/>
        </w:rPr>
        <w:t>供应商须知前附表规定组织踏勘现场的，采购人必须按照规定时间、地点组织</w:t>
      </w:r>
      <w:r>
        <w:rPr>
          <w:rFonts w:hint="eastAsia" w:ascii="宋体" w:hAnsi="宋体" w:eastAsia="宋体" w:cs="宋体"/>
          <w:sz w:val="24"/>
          <w:szCs w:val="24"/>
        </w:rPr>
        <w:t xml:space="preserve">  </w:t>
      </w:r>
      <w:r>
        <w:rPr>
          <w:rFonts w:hint="eastAsia" w:ascii="宋体" w:hAnsi="宋体" w:eastAsia="宋体" w:cs="宋体"/>
          <w:spacing w:val="7"/>
          <w:sz w:val="24"/>
          <w:szCs w:val="24"/>
        </w:rPr>
        <w:t>供应商踏勘项目现场，以便供应商获取有关编制响应文件和签署合同所涉及现场的资料。</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供应商承担踏勘现场所发生的自身费用。</w:t>
      </w:r>
    </w:p>
    <w:p w14:paraId="642A6B24">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5.2</w:t>
      </w:r>
      <w:r>
        <w:rPr>
          <w:rFonts w:hint="eastAsia" w:ascii="宋体" w:hAnsi="宋体" w:eastAsia="宋体" w:cs="宋体"/>
          <w:spacing w:val="-39"/>
          <w:sz w:val="24"/>
          <w:szCs w:val="24"/>
        </w:rPr>
        <w:t xml:space="preserve"> </w:t>
      </w:r>
      <w:r>
        <w:rPr>
          <w:rFonts w:hint="eastAsia" w:ascii="宋体" w:hAnsi="宋体" w:eastAsia="宋体" w:cs="宋体"/>
          <w:spacing w:val="9"/>
          <w:sz w:val="24"/>
          <w:szCs w:val="24"/>
        </w:rPr>
        <w:t>采购人向供应商提供的有关现场的资料和数据，是采购人现有的能使供应商利</w:t>
      </w:r>
      <w:r>
        <w:rPr>
          <w:rFonts w:hint="eastAsia" w:ascii="宋体" w:hAnsi="宋体" w:eastAsia="宋体" w:cs="宋体"/>
          <w:sz w:val="24"/>
          <w:szCs w:val="24"/>
        </w:rPr>
        <w:t xml:space="preserve"> </w:t>
      </w:r>
      <w:r>
        <w:rPr>
          <w:rFonts w:hint="eastAsia" w:ascii="宋体" w:hAnsi="宋体" w:eastAsia="宋体" w:cs="宋体"/>
          <w:spacing w:val="8"/>
          <w:sz w:val="24"/>
          <w:szCs w:val="24"/>
        </w:rPr>
        <w:t>用的资料，采购人对供应商由此而做出的推论、理解和结论不负责任。</w:t>
      </w:r>
    </w:p>
    <w:p w14:paraId="644254D3">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5.3</w:t>
      </w:r>
      <w:r>
        <w:rPr>
          <w:rFonts w:hint="eastAsia" w:ascii="宋体" w:hAnsi="宋体" w:eastAsia="宋体" w:cs="宋体"/>
          <w:spacing w:val="-39"/>
          <w:sz w:val="24"/>
          <w:szCs w:val="24"/>
        </w:rPr>
        <w:t xml:space="preserve"> </w:t>
      </w:r>
      <w:r>
        <w:rPr>
          <w:rFonts w:hint="eastAsia" w:ascii="宋体" w:hAnsi="宋体" w:eastAsia="宋体" w:cs="宋体"/>
          <w:spacing w:val="9"/>
          <w:sz w:val="24"/>
          <w:szCs w:val="24"/>
        </w:rPr>
        <w:t>供应商经过采购人允许，可以进入项目现场踏勘，但不得因此使采购人承担有</w:t>
      </w:r>
      <w:r>
        <w:rPr>
          <w:rFonts w:hint="eastAsia" w:ascii="宋体" w:hAnsi="宋体" w:eastAsia="宋体" w:cs="宋体"/>
          <w:spacing w:val="4"/>
          <w:sz w:val="24"/>
          <w:szCs w:val="24"/>
        </w:rPr>
        <w:t>关责任和蒙受损失。除采购人原因外，</w:t>
      </w:r>
      <w:r>
        <w:rPr>
          <w:rFonts w:hint="eastAsia" w:ascii="宋体" w:hAnsi="宋体" w:eastAsia="宋体" w:cs="宋体"/>
          <w:spacing w:val="68"/>
          <w:sz w:val="24"/>
          <w:szCs w:val="24"/>
        </w:rPr>
        <w:t xml:space="preserve"> </w:t>
      </w:r>
      <w:r>
        <w:rPr>
          <w:rFonts w:hint="eastAsia" w:ascii="宋体" w:hAnsi="宋体" w:eastAsia="宋体" w:cs="宋体"/>
          <w:spacing w:val="4"/>
          <w:sz w:val="24"/>
          <w:szCs w:val="24"/>
        </w:rPr>
        <w:t>供应商应对踏勘现场而造</w:t>
      </w:r>
      <w:r>
        <w:rPr>
          <w:rFonts w:hint="eastAsia" w:ascii="宋体" w:hAnsi="宋体" w:eastAsia="宋体" w:cs="宋体"/>
          <w:spacing w:val="3"/>
          <w:sz w:val="24"/>
          <w:szCs w:val="24"/>
        </w:rPr>
        <w:t>成的死亡、人身伤害、</w:t>
      </w:r>
      <w:r>
        <w:rPr>
          <w:rFonts w:hint="eastAsia" w:ascii="宋体" w:hAnsi="宋体" w:eastAsia="宋体" w:cs="宋体"/>
          <w:sz w:val="24"/>
          <w:szCs w:val="24"/>
        </w:rPr>
        <w:t xml:space="preserve"> </w:t>
      </w:r>
      <w:r>
        <w:rPr>
          <w:rFonts w:hint="eastAsia" w:ascii="宋体" w:hAnsi="宋体" w:eastAsia="宋体" w:cs="宋体"/>
          <w:spacing w:val="8"/>
          <w:sz w:val="24"/>
          <w:szCs w:val="24"/>
        </w:rPr>
        <w:t>财产损失、损害以及其它任何损失、损害和引起的费用和开支承担责任。</w:t>
      </w:r>
    </w:p>
    <w:p w14:paraId="36B4CF1E">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6.询问</w:t>
      </w:r>
    </w:p>
    <w:p w14:paraId="1F9BFE75">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6.1</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供应商对竞争性谈判活动事项有疑问的，可以向采购代理机构提出询问；采购</w:t>
      </w:r>
      <w:r>
        <w:rPr>
          <w:rFonts w:hint="eastAsia" w:ascii="宋体" w:hAnsi="宋体" w:eastAsia="宋体" w:cs="宋体"/>
          <w:sz w:val="24"/>
          <w:szCs w:val="24"/>
        </w:rPr>
        <w:t xml:space="preserve"> </w:t>
      </w:r>
      <w:r>
        <w:rPr>
          <w:rFonts w:hint="eastAsia" w:ascii="宋体" w:hAnsi="宋体" w:eastAsia="宋体" w:cs="宋体"/>
          <w:spacing w:val="8"/>
          <w:sz w:val="24"/>
          <w:szCs w:val="24"/>
        </w:rPr>
        <w:t>代理机构应当及时作出答复，但答复的内容不得涉及商业秘密。</w:t>
      </w:r>
    </w:p>
    <w:p w14:paraId="26BBC31B">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6.2</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询问及答复应当采取书面形式。</w:t>
      </w:r>
    </w:p>
    <w:p w14:paraId="10E0170C">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7.偏离</w:t>
      </w:r>
    </w:p>
    <w:p w14:paraId="18CA2D3A">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采购人允许响应文件偏离谈判文件某些非实质性要求的，偏离应当符合谈判文件规</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定的偏离范围和幅度。</w:t>
      </w:r>
    </w:p>
    <w:p w14:paraId="1A27EE0B">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8.履约担保</w:t>
      </w:r>
    </w:p>
    <w:p w14:paraId="24742476">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8.1</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在签订合同前，成交供应商应按照有关规定或者事先经过采购人书面认可的履</w:t>
      </w:r>
      <w:r>
        <w:rPr>
          <w:rFonts w:hint="eastAsia" w:ascii="宋体" w:hAnsi="宋体" w:eastAsia="宋体" w:cs="宋体"/>
          <w:sz w:val="24"/>
          <w:szCs w:val="24"/>
        </w:rPr>
        <w:t xml:space="preserve"> </w:t>
      </w:r>
      <w:r>
        <w:rPr>
          <w:rFonts w:hint="eastAsia" w:ascii="宋体" w:hAnsi="宋体" w:eastAsia="宋体" w:cs="宋体"/>
          <w:spacing w:val="8"/>
          <w:sz w:val="24"/>
          <w:szCs w:val="24"/>
        </w:rPr>
        <w:t>约担保要求向采购人提交履约担保。除另有规定外，履约担保金额不超过成交合同金额</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的</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6%。</w:t>
      </w:r>
    </w:p>
    <w:p w14:paraId="31A382F2">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8.2</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成交供应商未按照要求提交履约担保的，</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视为放</w:t>
      </w:r>
      <w:r>
        <w:rPr>
          <w:rFonts w:hint="eastAsia" w:ascii="宋体" w:hAnsi="宋体" w:eastAsia="宋体" w:cs="宋体"/>
          <w:spacing w:val="6"/>
          <w:sz w:val="24"/>
          <w:szCs w:val="24"/>
        </w:rPr>
        <w:t>弃成交资格，成交供应商应当</w:t>
      </w:r>
      <w:r>
        <w:rPr>
          <w:rFonts w:hint="eastAsia" w:ascii="宋体" w:hAnsi="宋体" w:eastAsia="宋体" w:cs="宋体"/>
          <w:sz w:val="24"/>
          <w:szCs w:val="24"/>
        </w:rPr>
        <w:t xml:space="preserve"> </w:t>
      </w:r>
      <w:r>
        <w:rPr>
          <w:rFonts w:hint="eastAsia" w:ascii="宋体" w:hAnsi="宋体" w:eastAsia="宋体" w:cs="宋体"/>
          <w:spacing w:val="6"/>
          <w:sz w:val="24"/>
          <w:szCs w:val="24"/>
        </w:rPr>
        <w:t>对采购人造成的损失给予赔偿。</w:t>
      </w:r>
    </w:p>
    <w:p w14:paraId="7EA4523E">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9.采购代理服务费</w:t>
      </w:r>
    </w:p>
    <w:p w14:paraId="0544286D">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9.1</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采购代理服务费收取按照原国家计委《招标代理服务收费管理暂行办法》（计</w:t>
      </w:r>
      <w:r>
        <w:rPr>
          <w:rFonts w:hint="eastAsia" w:ascii="宋体" w:hAnsi="宋体" w:eastAsia="宋体" w:cs="宋体"/>
          <w:sz w:val="24"/>
          <w:szCs w:val="24"/>
        </w:rPr>
        <w:t xml:space="preserve"> </w:t>
      </w:r>
      <w:r>
        <w:rPr>
          <w:rFonts w:hint="eastAsia" w:ascii="宋体" w:hAnsi="宋体" w:eastAsia="宋体" w:cs="宋体"/>
          <w:spacing w:val="6"/>
          <w:sz w:val="24"/>
          <w:szCs w:val="24"/>
        </w:rPr>
        <w:t>价格〔2002〕1980</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号）、国家发展改革委办公厅《关于招标代</w:t>
      </w:r>
      <w:r>
        <w:rPr>
          <w:rFonts w:hint="eastAsia" w:ascii="宋体" w:hAnsi="宋体" w:eastAsia="宋体" w:cs="宋体"/>
          <w:spacing w:val="5"/>
          <w:sz w:val="24"/>
          <w:szCs w:val="24"/>
        </w:rPr>
        <w:t>理服务收费有关问题的通</w:t>
      </w:r>
      <w:r>
        <w:rPr>
          <w:rFonts w:hint="eastAsia" w:ascii="宋体" w:hAnsi="宋体" w:eastAsia="宋体" w:cs="宋体"/>
          <w:sz w:val="24"/>
          <w:szCs w:val="24"/>
        </w:rPr>
        <w:t xml:space="preserve"> </w:t>
      </w:r>
      <w:r>
        <w:rPr>
          <w:rFonts w:hint="eastAsia" w:ascii="宋体" w:hAnsi="宋体" w:eastAsia="宋体" w:cs="宋体"/>
          <w:spacing w:val="9"/>
          <w:sz w:val="24"/>
          <w:szCs w:val="24"/>
        </w:rPr>
        <w:t>知》（发改办价格〔2003〕857</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rPr>
        <w:t>号）和国家发展改革委《</w:t>
      </w:r>
      <w:r>
        <w:rPr>
          <w:rFonts w:hint="eastAsia" w:ascii="宋体" w:hAnsi="宋体" w:eastAsia="宋体" w:cs="宋体"/>
          <w:spacing w:val="8"/>
          <w:sz w:val="24"/>
          <w:szCs w:val="24"/>
        </w:rPr>
        <w:t>关于降低部分建设项目收费标</w:t>
      </w:r>
      <w:r>
        <w:rPr>
          <w:rFonts w:hint="eastAsia" w:ascii="宋体" w:hAnsi="宋体" w:eastAsia="宋体" w:cs="宋体"/>
          <w:sz w:val="24"/>
          <w:szCs w:val="24"/>
        </w:rPr>
        <w:t xml:space="preserve"> </w:t>
      </w:r>
      <w:r>
        <w:rPr>
          <w:rFonts w:hint="eastAsia" w:ascii="宋体" w:hAnsi="宋体" w:eastAsia="宋体" w:cs="宋体"/>
          <w:spacing w:val="7"/>
          <w:sz w:val="24"/>
          <w:szCs w:val="24"/>
        </w:rPr>
        <w:t>准规范收费行为等有关问题的通知》（发改价格〔2011〕534</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号）规定</w:t>
      </w:r>
      <w:r>
        <w:rPr>
          <w:rFonts w:hint="eastAsia" w:ascii="宋体" w:hAnsi="宋体" w:eastAsia="宋体" w:cs="宋体"/>
          <w:spacing w:val="6"/>
          <w:sz w:val="24"/>
          <w:szCs w:val="24"/>
        </w:rPr>
        <w:t>，</w:t>
      </w:r>
      <w:r>
        <w:rPr>
          <w:rFonts w:hint="eastAsia" w:ascii="宋体" w:hAnsi="宋体" w:eastAsia="宋体" w:cs="宋体"/>
          <w:spacing w:val="-41"/>
          <w:sz w:val="24"/>
          <w:szCs w:val="24"/>
        </w:rPr>
        <w:t xml:space="preserve"> </w:t>
      </w:r>
      <w:r>
        <w:rPr>
          <w:rFonts w:hint="eastAsia" w:ascii="宋体" w:hAnsi="宋体" w:eastAsia="宋体" w:cs="宋体"/>
          <w:spacing w:val="6"/>
          <w:sz w:val="24"/>
          <w:szCs w:val="24"/>
        </w:rPr>
        <w:t>以中标金额为</w:t>
      </w:r>
      <w:r>
        <w:rPr>
          <w:rFonts w:hint="eastAsia" w:ascii="宋体" w:hAnsi="宋体" w:eastAsia="宋体" w:cs="宋体"/>
          <w:sz w:val="24"/>
          <w:szCs w:val="24"/>
        </w:rPr>
        <w:t xml:space="preserve"> </w:t>
      </w:r>
      <w:r>
        <w:rPr>
          <w:rFonts w:hint="eastAsia" w:ascii="宋体" w:hAnsi="宋体" w:eastAsia="宋体" w:cs="宋体"/>
          <w:spacing w:val="8"/>
          <w:sz w:val="24"/>
          <w:szCs w:val="24"/>
        </w:rPr>
        <w:t>基准计算并收取。中标金额在</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rPr>
        <w:t>5</w:t>
      </w:r>
      <w:r>
        <w:rPr>
          <w:rFonts w:hint="eastAsia" w:ascii="宋体" w:hAnsi="宋体" w:eastAsia="宋体" w:cs="宋体"/>
          <w:spacing w:val="-44"/>
          <w:sz w:val="24"/>
          <w:szCs w:val="24"/>
        </w:rPr>
        <w:t xml:space="preserve"> </w:t>
      </w:r>
      <w:r>
        <w:rPr>
          <w:rFonts w:hint="eastAsia" w:ascii="宋体" w:hAnsi="宋体" w:eastAsia="宋体" w:cs="宋体"/>
          <w:spacing w:val="8"/>
          <w:sz w:val="24"/>
          <w:szCs w:val="24"/>
        </w:rPr>
        <w:t>亿元以上的代理服务</w:t>
      </w:r>
      <w:r>
        <w:rPr>
          <w:rFonts w:hint="eastAsia" w:ascii="宋体" w:hAnsi="宋体" w:eastAsia="宋体" w:cs="宋体"/>
          <w:spacing w:val="7"/>
          <w:sz w:val="24"/>
          <w:szCs w:val="24"/>
        </w:rPr>
        <w:t>费实行收费上限，服务类代理服务</w:t>
      </w:r>
      <w:r>
        <w:rPr>
          <w:rFonts w:hint="eastAsia" w:ascii="宋体" w:hAnsi="宋体" w:eastAsia="宋体" w:cs="宋体"/>
          <w:sz w:val="24"/>
          <w:szCs w:val="24"/>
        </w:rPr>
        <w:t xml:space="preserve"> </w:t>
      </w:r>
      <w:r>
        <w:rPr>
          <w:rFonts w:hint="eastAsia" w:ascii="宋体" w:hAnsi="宋体" w:eastAsia="宋体" w:cs="宋体"/>
          <w:spacing w:val="1"/>
          <w:sz w:val="24"/>
          <w:szCs w:val="24"/>
        </w:rPr>
        <w:t>费上限为</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300</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万元。</w:t>
      </w:r>
    </w:p>
    <w:p w14:paraId="554DD1E8">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9.2</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采购代理服务费在审批的项目预算中已经列支的，由采购人支付， 并按照财政</w:t>
      </w:r>
      <w:r>
        <w:rPr>
          <w:rFonts w:hint="eastAsia" w:ascii="宋体" w:hAnsi="宋体" w:eastAsia="宋体" w:cs="宋体"/>
          <w:sz w:val="24"/>
          <w:szCs w:val="24"/>
        </w:rPr>
        <w:t xml:space="preserve"> </w:t>
      </w:r>
      <w:r>
        <w:rPr>
          <w:rFonts w:hint="eastAsia" w:ascii="宋体" w:hAnsi="宋体" w:eastAsia="宋体" w:cs="宋体"/>
          <w:spacing w:val="8"/>
          <w:sz w:val="24"/>
          <w:szCs w:val="24"/>
        </w:rPr>
        <w:t>部门规定列支；在审批的项目预算中未列支的，采购代理服务费用由成交供应商支付，</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见供应商须知前附表。</w:t>
      </w:r>
    </w:p>
    <w:p w14:paraId="744844C1">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9.3</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采购代理服务费采用差额定率累进计费方式。标准如下：</w:t>
      </w:r>
    </w:p>
    <w:p w14:paraId="16C68F5C">
      <w:pPr>
        <w:spacing w:line="240" w:lineRule="auto"/>
        <w:ind w:left="0" w:right="0" w:firstLine="0"/>
        <w:rPr>
          <w:rFonts w:hint="eastAsia" w:ascii="宋体" w:hAnsi="宋体" w:eastAsia="宋体" w:cs="宋体"/>
          <w:spacing w:val="8"/>
          <w:sz w:val="24"/>
          <w:szCs w:val="24"/>
        </w:rPr>
      </w:pPr>
    </w:p>
    <w:tbl>
      <w:tblPr>
        <w:tblStyle w:val="7"/>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1"/>
        <w:gridCol w:w="1"/>
        <w:gridCol w:w="4558"/>
        <w:gridCol w:w="1"/>
      </w:tblGrid>
      <w:tr w14:paraId="60118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4682" w:type="dxa"/>
            <w:gridSpan w:val="2"/>
            <w:vAlign w:val="top"/>
          </w:tcPr>
          <w:p w14:paraId="0CB4F3C9">
            <w:pPr>
              <w:pStyle w:val="8"/>
              <w:spacing w:before="219" w:line="227" w:lineRule="auto"/>
              <w:ind w:right="7"/>
              <w:jc w:val="right"/>
            </w:pPr>
            <w:r>
              <w:drawing>
                <wp:anchor distT="0" distB="0" distL="0" distR="0" simplePos="0" relativeHeight="251659264" behindDoc="1" locked="0" layoutInCell="1" allowOverlap="1">
                  <wp:simplePos x="0" y="0"/>
                  <wp:positionH relativeFrom="column">
                    <wp:posOffset>-3175</wp:posOffset>
                  </wp:positionH>
                  <wp:positionV relativeFrom="paragraph">
                    <wp:posOffset>635</wp:posOffset>
                  </wp:positionV>
                  <wp:extent cx="2969260" cy="96583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6"/>
                          <a:stretch>
                            <a:fillRect/>
                          </a:stretch>
                        </pic:blipFill>
                        <pic:spPr>
                          <a:xfrm>
                            <a:off x="0" y="0"/>
                            <a:ext cx="2969566" cy="965518"/>
                          </a:xfrm>
                          <a:prstGeom prst="rect">
                            <a:avLst/>
                          </a:prstGeom>
                        </pic:spPr>
                      </pic:pic>
                    </a:graphicData>
                  </a:graphic>
                </wp:anchor>
              </w:drawing>
            </w:r>
            <w:r>
              <w:rPr>
                <w:spacing w:val="7"/>
              </w:rPr>
              <w:t>服务类型</w:t>
            </w:r>
          </w:p>
          <w:p w14:paraId="21BBA360">
            <w:pPr>
              <w:pStyle w:val="8"/>
              <w:spacing w:before="185" w:line="227" w:lineRule="auto"/>
              <w:ind w:left="2366"/>
            </w:pPr>
            <w:r>
              <w:rPr>
                <w:spacing w:val="-1"/>
              </w:rPr>
              <w:t>费率</w:t>
            </w:r>
          </w:p>
          <w:p w14:paraId="7E32DAD3">
            <w:pPr>
              <w:pStyle w:val="8"/>
              <w:spacing w:before="185" w:line="227" w:lineRule="auto"/>
              <w:ind w:left="141"/>
            </w:pPr>
            <w:r>
              <w:rPr>
                <w:spacing w:val="3"/>
              </w:rPr>
              <w:t>中标金额（万元）</w:t>
            </w:r>
          </w:p>
        </w:tc>
        <w:tc>
          <w:tcPr>
            <w:tcW w:w="4559" w:type="dxa"/>
            <w:gridSpan w:val="2"/>
            <w:vAlign w:val="top"/>
          </w:tcPr>
          <w:p w14:paraId="31EA0DEB">
            <w:pPr>
              <w:spacing w:line="304" w:lineRule="auto"/>
              <w:rPr>
                <w:rFonts w:ascii="Arial"/>
                <w:sz w:val="21"/>
              </w:rPr>
            </w:pPr>
          </w:p>
          <w:p w14:paraId="725E8F38">
            <w:pPr>
              <w:spacing w:line="304" w:lineRule="auto"/>
              <w:rPr>
                <w:rFonts w:ascii="Arial"/>
                <w:sz w:val="21"/>
              </w:rPr>
            </w:pPr>
          </w:p>
          <w:p w14:paraId="3B9C707B">
            <w:pPr>
              <w:pStyle w:val="8"/>
              <w:spacing w:before="75" w:line="228" w:lineRule="auto"/>
              <w:ind w:left="1811"/>
            </w:pPr>
            <w:r>
              <w:rPr>
                <w:b/>
                <w:bCs/>
                <w:spacing w:val="5"/>
              </w:rPr>
              <w:t>工程招标</w:t>
            </w:r>
          </w:p>
        </w:tc>
      </w:tr>
      <w:tr w14:paraId="4A9F3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77" w:hRule="atLeast"/>
        </w:trPr>
        <w:tc>
          <w:tcPr>
            <w:tcW w:w="4681" w:type="dxa"/>
            <w:vAlign w:val="top"/>
          </w:tcPr>
          <w:p w14:paraId="651825A1">
            <w:pPr>
              <w:pStyle w:val="8"/>
              <w:spacing w:before="218" w:line="229" w:lineRule="auto"/>
              <w:ind w:left="1920"/>
            </w:pPr>
            <w:r>
              <w:rPr>
                <w:spacing w:val="-5"/>
              </w:rPr>
              <w:t>100</w:t>
            </w:r>
            <w:r>
              <w:rPr>
                <w:spacing w:val="-15"/>
              </w:rPr>
              <w:t xml:space="preserve"> </w:t>
            </w:r>
            <w:r>
              <w:rPr>
                <w:spacing w:val="-5"/>
              </w:rPr>
              <w:t>以下</w:t>
            </w:r>
          </w:p>
        </w:tc>
        <w:tc>
          <w:tcPr>
            <w:tcW w:w="4559" w:type="dxa"/>
            <w:gridSpan w:val="2"/>
            <w:vAlign w:val="top"/>
          </w:tcPr>
          <w:p w14:paraId="50B0A0B9">
            <w:pPr>
              <w:pStyle w:val="8"/>
              <w:spacing w:before="264" w:line="302" w:lineRule="exact"/>
              <w:ind w:left="2066"/>
            </w:pPr>
            <w:r>
              <w:rPr>
                <w:spacing w:val="-3"/>
                <w:position w:val="1"/>
              </w:rPr>
              <w:t>1.0%</w:t>
            </w:r>
          </w:p>
        </w:tc>
      </w:tr>
      <w:tr w14:paraId="5EA4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73" w:hRule="atLeast"/>
        </w:trPr>
        <w:tc>
          <w:tcPr>
            <w:tcW w:w="4681" w:type="dxa"/>
            <w:vAlign w:val="top"/>
          </w:tcPr>
          <w:p w14:paraId="11CCEAC2">
            <w:pPr>
              <w:pStyle w:val="8"/>
              <w:spacing w:before="215" w:line="308" w:lineRule="exact"/>
              <w:ind w:left="1949"/>
            </w:pPr>
            <w:r>
              <w:rPr>
                <w:position w:val="1"/>
              </w:rPr>
              <w:t>100-500</w:t>
            </w:r>
          </w:p>
        </w:tc>
        <w:tc>
          <w:tcPr>
            <w:tcW w:w="4559" w:type="dxa"/>
            <w:gridSpan w:val="2"/>
            <w:vAlign w:val="top"/>
          </w:tcPr>
          <w:p w14:paraId="3B2EC111">
            <w:pPr>
              <w:pStyle w:val="8"/>
              <w:spacing w:before="260" w:line="303" w:lineRule="exact"/>
              <w:ind w:left="2050"/>
            </w:pPr>
            <w:r>
              <w:rPr>
                <w:spacing w:val="2"/>
                <w:position w:val="1"/>
              </w:rPr>
              <w:t>0.7%</w:t>
            </w:r>
          </w:p>
        </w:tc>
      </w:tr>
      <w:tr w14:paraId="7A247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72" w:hRule="atLeast"/>
        </w:trPr>
        <w:tc>
          <w:tcPr>
            <w:tcW w:w="4681" w:type="dxa"/>
            <w:vAlign w:val="top"/>
          </w:tcPr>
          <w:p w14:paraId="33CCB011">
            <w:pPr>
              <w:pStyle w:val="8"/>
              <w:spacing w:before="215" w:line="309" w:lineRule="exact"/>
              <w:ind w:left="1876"/>
            </w:pPr>
            <w:r>
              <w:rPr>
                <w:spacing w:val="2"/>
                <w:position w:val="1"/>
              </w:rPr>
              <w:t>500-1000</w:t>
            </w:r>
          </w:p>
        </w:tc>
        <w:tc>
          <w:tcPr>
            <w:tcW w:w="4559" w:type="dxa"/>
            <w:gridSpan w:val="2"/>
            <w:vAlign w:val="top"/>
          </w:tcPr>
          <w:p w14:paraId="5CA57478">
            <w:pPr>
              <w:pStyle w:val="8"/>
              <w:spacing w:before="261" w:line="241" w:lineRule="auto"/>
              <w:ind w:left="1990"/>
            </w:pPr>
            <w:r>
              <w:rPr>
                <w:spacing w:val="2"/>
              </w:rPr>
              <w:t>0.55%</w:t>
            </w:r>
          </w:p>
        </w:tc>
      </w:tr>
      <w:tr w14:paraId="63D08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72" w:hRule="atLeast"/>
        </w:trPr>
        <w:tc>
          <w:tcPr>
            <w:tcW w:w="4681" w:type="dxa"/>
            <w:vAlign w:val="top"/>
          </w:tcPr>
          <w:p w14:paraId="3EDA6BC4">
            <w:pPr>
              <w:pStyle w:val="8"/>
              <w:spacing w:before="214" w:line="308" w:lineRule="exact"/>
              <w:ind w:left="1829"/>
            </w:pPr>
            <w:r>
              <w:rPr>
                <w:spacing w:val="1"/>
                <w:position w:val="1"/>
              </w:rPr>
              <w:t>1000-5000</w:t>
            </w:r>
          </w:p>
        </w:tc>
        <w:tc>
          <w:tcPr>
            <w:tcW w:w="4559" w:type="dxa"/>
            <w:gridSpan w:val="2"/>
            <w:vAlign w:val="top"/>
          </w:tcPr>
          <w:p w14:paraId="5ECB7378">
            <w:pPr>
              <w:pStyle w:val="8"/>
              <w:spacing w:before="262"/>
              <w:ind w:left="1990"/>
            </w:pPr>
            <w:r>
              <w:rPr>
                <w:spacing w:val="2"/>
              </w:rPr>
              <w:t>0.35%</w:t>
            </w:r>
          </w:p>
        </w:tc>
      </w:tr>
      <w:tr w14:paraId="1E81C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72" w:hRule="atLeast"/>
        </w:trPr>
        <w:tc>
          <w:tcPr>
            <w:tcW w:w="4681" w:type="dxa"/>
            <w:vAlign w:val="top"/>
          </w:tcPr>
          <w:p w14:paraId="24708784">
            <w:pPr>
              <w:pStyle w:val="8"/>
              <w:spacing w:before="215" w:line="309" w:lineRule="exact"/>
              <w:ind w:left="1756"/>
            </w:pPr>
            <w:r>
              <w:rPr>
                <w:spacing w:val="3"/>
                <w:position w:val="1"/>
              </w:rPr>
              <w:t>5000-10000</w:t>
            </w:r>
          </w:p>
        </w:tc>
        <w:tc>
          <w:tcPr>
            <w:tcW w:w="4559" w:type="dxa"/>
            <w:gridSpan w:val="2"/>
            <w:vAlign w:val="top"/>
          </w:tcPr>
          <w:p w14:paraId="480C77ED">
            <w:pPr>
              <w:pStyle w:val="8"/>
              <w:spacing w:before="261" w:line="241" w:lineRule="auto"/>
              <w:ind w:left="2050"/>
            </w:pPr>
            <w:r>
              <w:rPr>
                <w:spacing w:val="1"/>
              </w:rPr>
              <w:t>0.2%</w:t>
            </w:r>
          </w:p>
        </w:tc>
      </w:tr>
      <w:tr w14:paraId="52208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72" w:hRule="atLeast"/>
        </w:trPr>
        <w:tc>
          <w:tcPr>
            <w:tcW w:w="4681" w:type="dxa"/>
            <w:vAlign w:val="top"/>
          </w:tcPr>
          <w:p w14:paraId="4A5A11B2">
            <w:pPr>
              <w:pStyle w:val="8"/>
              <w:spacing w:before="217" w:line="308" w:lineRule="exact"/>
              <w:ind w:left="1649"/>
            </w:pPr>
            <w:r>
              <w:rPr>
                <w:spacing w:val="2"/>
                <w:position w:val="1"/>
              </w:rPr>
              <w:t>10000-100000</w:t>
            </w:r>
          </w:p>
        </w:tc>
        <w:tc>
          <w:tcPr>
            <w:tcW w:w="4559" w:type="dxa"/>
            <w:gridSpan w:val="2"/>
            <w:vAlign w:val="top"/>
          </w:tcPr>
          <w:p w14:paraId="19B3FBBC">
            <w:pPr>
              <w:pStyle w:val="8"/>
              <w:spacing w:before="262"/>
              <w:ind w:left="1990"/>
            </w:pPr>
            <w:r>
              <w:rPr>
                <w:spacing w:val="2"/>
              </w:rPr>
              <w:t>0.05%</w:t>
            </w:r>
          </w:p>
        </w:tc>
      </w:tr>
      <w:tr w14:paraId="36256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77" w:hRule="atLeast"/>
        </w:trPr>
        <w:tc>
          <w:tcPr>
            <w:tcW w:w="4681" w:type="dxa"/>
            <w:vAlign w:val="top"/>
          </w:tcPr>
          <w:p w14:paraId="070A9C74">
            <w:pPr>
              <w:pStyle w:val="8"/>
              <w:spacing w:before="219" w:line="230" w:lineRule="auto"/>
              <w:ind w:left="1680"/>
            </w:pPr>
            <w:r>
              <w:rPr>
                <w:spacing w:val="-1"/>
              </w:rPr>
              <w:t>1000000</w:t>
            </w:r>
            <w:r>
              <w:rPr>
                <w:spacing w:val="-11"/>
              </w:rPr>
              <w:t xml:space="preserve"> </w:t>
            </w:r>
            <w:r>
              <w:rPr>
                <w:spacing w:val="-1"/>
              </w:rPr>
              <w:t>以上</w:t>
            </w:r>
          </w:p>
        </w:tc>
        <w:tc>
          <w:tcPr>
            <w:tcW w:w="4559" w:type="dxa"/>
            <w:gridSpan w:val="2"/>
            <w:vAlign w:val="top"/>
          </w:tcPr>
          <w:p w14:paraId="633C8948">
            <w:pPr>
              <w:pStyle w:val="8"/>
              <w:spacing w:before="264" w:line="302" w:lineRule="exact"/>
              <w:ind w:left="1930"/>
            </w:pPr>
            <w:r>
              <w:rPr>
                <w:spacing w:val="3"/>
                <w:position w:val="1"/>
              </w:rPr>
              <w:t>0.035%</w:t>
            </w:r>
          </w:p>
        </w:tc>
      </w:tr>
    </w:tbl>
    <w:p w14:paraId="1304474F">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10.谈判文件</w:t>
      </w:r>
    </w:p>
    <w:p w14:paraId="6C74E6EE">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10.1</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谈判文件的组成</w:t>
      </w:r>
    </w:p>
    <w:p w14:paraId="423E16A1">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10.1.1</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谈判文件是用以阐明服务、谈判程序和合同格式的规范性文件。谈判文件主</w:t>
      </w:r>
      <w:r>
        <w:rPr>
          <w:rFonts w:hint="eastAsia" w:ascii="宋体" w:hAnsi="宋体" w:eastAsia="宋体" w:cs="宋体"/>
          <w:sz w:val="24"/>
          <w:szCs w:val="24"/>
        </w:rPr>
        <w:t xml:space="preserve"> </w:t>
      </w:r>
      <w:r>
        <w:rPr>
          <w:rFonts w:hint="eastAsia" w:ascii="宋体" w:hAnsi="宋体" w:eastAsia="宋体" w:cs="宋体"/>
          <w:spacing w:val="2"/>
          <w:sz w:val="24"/>
          <w:szCs w:val="24"/>
        </w:rPr>
        <w:t>要由以下部分组成：</w:t>
      </w:r>
    </w:p>
    <w:p w14:paraId="00B650E5">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第一章 采购公告</w:t>
      </w:r>
    </w:p>
    <w:p w14:paraId="453B238D">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第二章 供应商须知</w:t>
      </w:r>
    </w:p>
    <w:p w14:paraId="47D0076B">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第三章 采购需求</w:t>
      </w:r>
    </w:p>
    <w:p w14:paraId="1D3AFE9D">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第四章 评审办法</w:t>
      </w:r>
    </w:p>
    <w:p w14:paraId="3DD81A25">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第五章 合同条款及格式</w:t>
      </w:r>
    </w:p>
    <w:p w14:paraId="4BF7E702">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第六章</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响应文件格式</w:t>
      </w:r>
    </w:p>
    <w:p w14:paraId="528A21A9">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10.1.2</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根据本章第</w:t>
      </w:r>
      <w:r>
        <w:rPr>
          <w:rFonts w:hint="eastAsia" w:ascii="宋体" w:hAnsi="宋体" w:eastAsia="宋体" w:cs="宋体"/>
          <w:spacing w:val="-30"/>
          <w:sz w:val="24"/>
          <w:szCs w:val="24"/>
        </w:rPr>
        <w:t xml:space="preserve"> </w:t>
      </w:r>
      <w:r>
        <w:rPr>
          <w:rFonts w:hint="eastAsia" w:ascii="宋体" w:hAnsi="宋体" w:eastAsia="宋体" w:cs="宋体"/>
          <w:spacing w:val="7"/>
          <w:sz w:val="24"/>
          <w:szCs w:val="24"/>
        </w:rPr>
        <w:t>10.2</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款对谈判文件所作的澄清和修改，构成谈判文件的组成部</w:t>
      </w:r>
      <w:r>
        <w:rPr>
          <w:rFonts w:hint="eastAsia" w:ascii="宋体" w:hAnsi="宋体" w:eastAsia="宋体" w:cs="宋体"/>
          <w:sz w:val="24"/>
          <w:szCs w:val="24"/>
        </w:rPr>
        <w:t xml:space="preserve"> </w:t>
      </w:r>
      <w:r>
        <w:rPr>
          <w:rFonts w:hint="eastAsia" w:ascii="宋体" w:hAnsi="宋体" w:eastAsia="宋体" w:cs="宋体"/>
          <w:spacing w:val="-9"/>
          <w:sz w:val="24"/>
          <w:szCs w:val="24"/>
        </w:rPr>
        <w:t>分。</w:t>
      </w:r>
    </w:p>
    <w:p w14:paraId="2BD3D1EB">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10.1.3</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除非有特殊要求，</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谈判文件不单独提供项目所在地的自然环境、气候条件、</w:t>
      </w:r>
      <w:r>
        <w:rPr>
          <w:rFonts w:hint="eastAsia" w:ascii="宋体" w:hAnsi="宋体" w:eastAsia="宋体" w:cs="宋体"/>
          <w:sz w:val="24"/>
          <w:szCs w:val="24"/>
        </w:rPr>
        <w:t xml:space="preserve"> </w:t>
      </w:r>
      <w:r>
        <w:rPr>
          <w:rFonts w:hint="eastAsia" w:ascii="宋体" w:hAnsi="宋体" w:eastAsia="宋体" w:cs="宋体"/>
          <w:spacing w:val="6"/>
          <w:sz w:val="24"/>
          <w:szCs w:val="24"/>
        </w:rPr>
        <w:t>公用设施等情况，</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供应商被视为熟悉上述与履行合同有</w:t>
      </w:r>
      <w:r>
        <w:rPr>
          <w:rFonts w:hint="eastAsia" w:ascii="宋体" w:hAnsi="宋体" w:eastAsia="宋体" w:cs="宋体"/>
          <w:spacing w:val="5"/>
          <w:sz w:val="24"/>
          <w:szCs w:val="24"/>
        </w:rPr>
        <w:t>关的一切情况。</w:t>
      </w:r>
    </w:p>
    <w:p w14:paraId="0B0F8501">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10.2</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谈判文件的澄清和修改</w:t>
      </w:r>
    </w:p>
    <w:p w14:paraId="2027F955">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谈判文件的澄清和修改及确认，详见供应商须知前附表。</w:t>
      </w:r>
    </w:p>
    <w:p w14:paraId="14D4EFED">
      <w:pPr>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9"/>
          <w:sz w:val="24"/>
          <w:szCs w:val="24"/>
        </w:rPr>
        <w:t>谈判文件的澄清或者修改在同一内容的表述上不一致时，以最后发出的公告为准。</w:t>
      </w:r>
    </w:p>
    <w:p w14:paraId="0F5D2728">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11.响应文件的组成</w:t>
      </w:r>
    </w:p>
    <w:p w14:paraId="0DC4378D">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11.1</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供应商应按照谈判文件的要求以及</w:t>
      </w:r>
      <w:r>
        <w:rPr>
          <w:rFonts w:hint="eastAsia" w:ascii="宋体" w:hAnsi="宋体" w:eastAsia="宋体" w:cs="宋体"/>
          <w:spacing w:val="5"/>
          <w:sz w:val="24"/>
          <w:szCs w:val="24"/>
        </w:rPr>
        <w:t>格式编制响应文件，并保证其真实性、准确</w:t>
      </w:r>
      <w:r>
        <w:rPr>
          <w:rFonts w:hint="eastAsia" w:ascii="宋体" w:hAnsi="宋体" w:eastAsia="宋体" w:cs="宋体"/>
          <w:sz w:val="24"/>
          <w:szCs w:val="24"/>
        </w:rPr>
        <w:t xml:space="preserve"> </w:t>
      </w:r>
      <w:r>
        <w:rPr>
          <w:rFonts w:hint="eastAsia" w:ascii="宋体" w:hAnsi="宋体" w:eastAsia="宋体" w:cs="宋体"/>
          <w:spacing w:val="8"/>
          <w:sz w:val="24"/>
          <w:szCs w:val="24"/>
        </w:rPr>
        <w:t>性以及完整性，并按照谈判文件要求提交全部资料并做出实质性响应。</w:t>
      </w:r>
    </w:p>
    <w:p w14:paraId="464C4A19">
      <w:pPr>
        <w:spacing w:line="240" w:lineRule="auto"/>
        <w:ind w:left="0" w:right="0" w:firstLine="0"/>
        <w:rPr>
          <w:rFonts w:hint="eastAsia" w:ascii="宋体" w:hAnsi="宋体" w:eastAsia="宋体" w:cs="宋体"/>
          <w:spacing w:val="5"/>
          <w:sz w:val="24"/>
          <w:szCs w:val="24"/>
        </w:rPr>
      </w:pPr>
      <w:r>
        <w:rPr>
          <w:rFonts w:hint="eastAsia" w:ascii="宋体" w:hAnsi="宋体" w:eastAsia="宋体" w:cs="宋体"/>
          <w:spacing w:val="5"/>
          <w:sz w:val="24"/>
          <w:szCs w:val="24"/>
        </w:rPr>
        <w:t>11.2</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响应文件的组成：详见第六章响应文件格式。</w:t>
      </w:r>
    </w:p>
    <w:p w14:paraId="70816DA0">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12.响应报价</w:t>
      </w:r>
    </w:p>
    <w:p w14:paraId="4DE9E231">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12.1</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响应报价的范围：见供应商须知前</w:t>
      </w:r>
      <w:r>
        <w:rPr>
          <w:rFonts w:hint="eastAsia" w:ascii="宋体" w:hAnsi="宋体" w:eastAsia="宋体" w:cs="宋体"/>
          <w:spacing w:val="4"/>
          <w:sz w:val="24"/>
          <w:szCs w:val="24"/>
        </w:rPr>
        <w:t>附表。</w:t>
      </w:r>
    </w:p>
    <w:p w14:paraId="50BB84D6">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12.2</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响应报价的次数：见供应商须知前</w:t>
      </w:r>
      <w:r>
        <w:rPr>
          <w:rFonts w:hint="eastAsia" w:ascii="宋体" w:hAnsi="宋体" w:eastAsia="宋体" w:cs="宋体"/>
          <w:spacing w:val="4"/>
          <w:sz w:val="24"/>
          <w:szCs w:val="24"/>
        </w:rPr>
        <w:t>附表。</w:t>
      </w:r>
    </w:p>
    <w:p w14:paraId="5ED79F22">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12.3</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供应商不得以任何方式或者方法提供报价以外的任何附</w:t>
      </w:r>
      <w:r>
        <w:rPr>
          <w:rFonts w:hint="eastAsia" w:ascii="宋体" w:hAnsi="宋体" w:eastAsia="宋体" w:cs="宋体"/>
          <w:spacing w:val="6"/>
          <w:sz w:val="24"/>
          <w:szCs w:val="24"/>
        </w:rPr>
        <w:t>赠条款。</w:t>
      </w:r>
    </w:p>
    <w:p w14:paraId="52CE1BA6">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12.4</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供应商应按照采购文件中要求的内</w:t>
      </w:r>
      <w:r>
        <w:rPr>
          <w:rFonts w:hint="eastAsia" w:ascii="宋体" w:hAnsi="宋体" w:eastAsia="宋体" w:cs="宋体"/>
          <w:spacing w:val="5"/>
          <w:sz w:val="24"/>
          <w:szCs w:val="24"/>
        </w:rPr>
        <w:t>容填写报价，并由法定代表人或者被授权代</w:t>
      </w:r>
      <w:r>
        <w:rPr>
          <w:rFonts w:hint="eastAsia" w:ascii="宋体" w:hAnsi="宋体" w:eastAsia="宋体" w:cs="宋体"/>
          <w:sz w:val="24"/>
          <w:szCs w:val="24"/>
        </w:rPr>
        <w:t xml:space="preserve"> </w:t>
      </w:r>
      <w:r>
        <w:rPr>
          <w:rFonts w:hint="eastAsia" w:ascii="宋体" w:hAnsi="宋体" w:eastAsia="宋体" w:cs="宋体"/>
          <w:spacing w:val="-2"/>
          <w:sz w:val="24"/>
          <w:szCs w:val="24"/>
        </w:rPr>
        <w:t>表签署。</w:t>
      </w:r>
    </w:p>
    <w:p w14:paraId="0B635A89">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12.5</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供应商须按照附件格式表中的各单</w:t>
      </w:r>
      <w:r>
        <w:rPr>
          <w:rFonts w:hint="eastAsia" w:ascii="宋体" w:hAnsi="宋体" w:eastAsia="宋体" w:cs="宋体"/>
          <w:spacing w:val="5"/>
          <w:sz w:val="24"/>
          <w:szCs w:val="24"/>
        </w:rPr>
        <w:t>项明细逐项填写，以方便谈判小组对各响应</w:t>
      </w:r>
      <w:r>
        <w:rPr>
          <w:rFonts w:hint="eastAsia" w:ascii="宋体" w:hAnsi="宋体" w:eastAsia="宋体" w:cs="宋体"/>
          <w:sz w:val="24"/>
          <w:szCs w:val="24"/>
        </w:rPr>
        <w:t xml:space="preserve"> </w:t>
      </w:r>
      <w:r>
        <w:rPr>
          <w:rFonts w:hint="eastAsia" w:ascii="宋体" w:hAnsi="宋体" w:eastAsia="宋体" w:cs="宋体"/>
          <w:spacing w:val="2"/>
          <w:sz w:val="24"/>
          <w:szCs w:val="24"/>
        </w:rPr>
        <w:t>文件进行比较。</w:t>
      </w:r>
    </w:p>
    <w:p w14:paraId="0FFBA5F7">
      <w:pPr>
        <w:spacing w:line="240" w:lineRule="auto"/>
        <w:ind w:left="0" w:right="0" w:firstLine="0"/>
        <w:rPr>
          <w:rFonts w:hint="eastAsia" w:ascii="宋体" w:hAnsi="宋体" w:eastAsia="宋体" w:cs="宋体"/>
          <w:sz w:val="24"/>
          <w:szCs w:val="24"/>
        </w:rPr>
      </w:pPr>
      <w:r>
        <w:rPr>
          <w:rFonts w:hint="eastAsia" w:ascii="宋体" w:hAnsi="宋体" w:eastAsia="宋体" w:cs="宋体"/>
          <w:spacing w:val="1"/>
          <w:sz w:val="24"/>
          <w:szCs w:val="24"/>
        </w:rPr>
        <w:t>12.6</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开标时，响应文件中《报价一览表》内容与《分项报价明细表》内容不一致的，</w:t>
      </w:r>
      <w:r>
        <w:rPr>
          <w:rFonts w:hint="eastAsia" w:ascii="宋体" w:hAnsi="宋体" w:eastAsia="宋体" w:cs="宋体"/>
          <w:sz w:val="24"/>
          <w:szCs w:val="24"/>
        </w:rPr>
        <w:t xml:space="preserve"> </w:t>
      </w:r>
      <w:r>
        <w:rPr>
          <w:rFonts w:hint="eastAsia" w:ascii="宋体" w:hAnsi="宋体" w:eastAsia="宋体" w:cs="宋体"/>
          <w:spacing w:val="8"/>
          <w:sz w:val="24"/>
          <w:szCs w:val="24"/>
        </w:rPr>
        <w:t>以《报价一览表》为准。大写金额和小写金额不一致的，以大写金额为准；总价金额与</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按照单价汇总金额不一致的，以单价金额计算结果为准；单价金额小数点有</w:t>
      </w:r>
      <w:r>
        <w:rPr>
          <w:rFonts w:hint="eastAsia" w:ascii="宋体" w:hAnsi="宋体" w:eastAsia="宋体" w:cs="宋体"/>
          <w:spacing w:val="3"/>
          <w:sz w:val="24"/>
          <w:szCs w:val="24"/>
        </w:rPr>
        <w:t>明显错位的，</w:t>
      </w:r>
      <w:r>
        <w:rPr>
          <w:rFonts w:hint="eastAsia" w:ascii="宋体" w:hAnsi="宋体" w:eastAsia="宋体" w:cs="宋体"/>
          <w:sz w:val="24"/>
          <w:szCs w:val="24"/>
        </w:rPr>
        <w:t xml:space="preserve"> </w:t>
      </w:r>
      <w:r>
        <w:rPr>
          <w:rFonts w:hint="eastAsia" w:ascii="宋体" w:hAnsi="宋体" w:eastAsia="宋体" w:cs="宋体"/>
          <w:spacing w:val="8"/>
          <w:sz w:val="24"/>
          <w:szCs w:val="24"/>
        </w:rPr>
        <w:t>应以总价为准，并修改单价；对不同文字文本响应文件的解释发生异议的，以中文文本</w:t>
      </w:r>
      <w:r>
        <w:rPr>
          <w:rFonts w:hint="eastAsia" w:ascii="宋体" w:hAnsi="宋体" w:eastAsia="宋体" w:cs="宋体"/>
          <w:spacing w:val="15"/>
          <w:sz w:val="24"/>
          <w:szCs w:val="24"/>
        </w:rPr>
        <w:t xml:space="preserve"> </w:t>
      </w:r>
      <w:r>
        <w:rPr>
          <w:rFonts w:hint="eastAsia" w:ascii="宋体" w:hAnsi="宋体" w:eastAsia="宋体" w:cs="宋体"/>
          <w:spacing w:val="8"/>
          <w:sz w:val="24"/>
          <w:szCs w:val="24"/>
        </w:rPr>
        <w:t>为准。按照以上原则对错误报价的修正，供应商应签字确认。</w:t>
      </w:r>
    </w:p>
    <w:p w14:paraId="071A0E4F">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12.7</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唱标时，采购代理机构只对按照采购文件要求编制的响应报价</w:t>
      </w:r>
      <w:r>
        <w:rPr>
          <w:rFonts w:hint="eastAsia" w:ascii="宋体" w:hAnsi="宋体" w:eastAsia="宋体" w:cs="宋体"/>
          <w:spacing w:val="6"/>
          <w:sz w:val="24"/>
          <w:szCs w:val="24"/>
        </w:rPr>
        <w:t>进行唱标。</w:t>
      </w:r>
    </w:p>
    <w:p w14:paraId="4D668E7A">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12.8</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供应商的成交价格在合同执行中是</w:t>
      </w:r>
      <w:r>
        <w:rPr>
          <w:rFonts w:hint="eastAsia" w:ascii="宋体" w:hAnsi="宋体" w:eastAsia="宋体" w:cs="宋体"/>
          <w:spacing w:val="5"/>
          <w:sz w:val="24"/>
          <w:szCs w:val="24"/>
        </w:rPr>
        <w:t>固定不变的，不得以任何理由予以变更，不</w:t>
      </w:r>
      <w:r>
        <w:rPr>
          <w:rFonts w:hint="eastAsia" w:ascii="宋体" w:hAnsi="宋体" w:eastAsia="宋体" w:cs="宋体"/>
          <w:sz w:val="24"/>
          <w:szCs w:val="24"/>
        </w:rPr>
        <w:t xml:space="preserve"> </w:t>
      </w:r>
      <w:r>
        <w:rPr>
          <w:rFonts w:hint="eastAsia" w:ascii="宋体" w:hAnsi="宋体" w:eastAsia="宋体" w:cs="宋体"/>
          <w:spacing w:val="6"/>
          <w:sz w:val="24"/>
          <w:szCs w:val="24"/>
        </w:rPr>
        <w:t>得出现任何包含价格调整的要求。</w:t>
      </w:r>
    </w:p>
    <w:p w14:paraId="59C6F85D">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13.响应文件编制要求</w:t>
      </w:r>
    </w:p>
    <w:p w14:paraId="65381845">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13.1</w:t>
      </w:r>
      <w:r>
        <w:rPr>
          <w:rFonts w:hint="eastAsia" w:ascii="宋体" w:hAnsi="宋体" w:eastAsia="宋体" w:cs="宋体"/>
          <w:spacing w:val="-24"/>
          <w:sz w:val="24"/>
          <w:szCs w:val="24"/>
        </w:rPr>
        <w:t xml:space="preserve"> </w:t>
      </w:r>
      <w:r>
        <w:rPr>
          <w:rFonts w:hint="eastAsia" w:ascii="宋体" w:hAnsi="宋体" w:eastAsia="宋体" w:cs="宋体"/>
          <w:spacing w:val="4"/>
          <w:sz w:val="24"/>
          <w:szCs w:val="24"/>
        </w:rPr>
        <w:t>响应文件应按所投包分别进行编制。</w:t>
      </w:r>
    </w:p>
    <w:p w14:paraId="601B4AA9">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13.2</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响应文件编制：见供应商须知前附表。</w:t>
      </w:r>
    </w:p>
    <w:p w14:paraId="74E42604">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13.3</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响应文件签章：见供应商须知前附表。</w:t>
      </w:r>
    </w:p>
    <w:p w14:paraId="1CC90E53">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13.4</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供应商可对供货现场以及其范围环</w:t>
      </w:r>
      <w:r>
        <w:rPr>
          <w:rFonts w:hint="eastAsia" w:ascii="宋体" w:hAnsi="宋体" w:eastAsia="宋体" w:cs="宋体"/>
          <w:spacing w:val="5"/>
          <w:sz w:val="24"/>
          <w:szCs w:val="24"/>
        </w:rPr>
        <w:t>境进行考察，以获取有关编制响应文件和签</w:t>
      </w:r>
      <w:r>
        <w:rPr>
          <w:rFonts w:hint="eastAsia" w:ascii="宋体" w:hAnsi="宋体" w:eastAsia="宋体" w:cs="宋体"/>
          <w:sz w:val="24"/>
          <w:szCs w:val="24"/>
        </w:rPr>
        <w:t xml:space="preserve"> </w:t>
      </w:r>
      <w:r>
        <w:rPr>
          <w:rFonts w:hint="eastAsia" w:ascii="宋体" w:hAnsi="宋体" w:eastAsia="宋体" w:cs="宋体"/>
          <w:spacing w:val="10"/>
          <w:sz w:val="24"/>
          <w:szCs w:val="24"/>
        </w:rPr>
        <w:t>署实施合同所需的各项资料，供应商应承担现场考察</w:t>
      </w:r>
      <w:r>
        <w:rPr>
          <w:rFonts w:hint="eastAsia" w:ascii="宋体" w:hAnsi="宋体" w:eastAsia="宋体" w:cs="宋体"/>
          <w:spacing w:val="9"/>
          <w:sz w:val="24"/>
          <w:szCs w:val="24"/>
        </w:rPr>
        <w:t>的费用、责任和风险。</w:t>
      </w:r>
      <w:r>
        <w:rPr>
          <w:rFonts w:hint="eastAsia" w:ascii="宋体" w:hAnsi="宋体" w:eastAsia="宋体" w:cs="宋体"/>
          <w:spacing w:val="-49"/>
          <w:sz w:val="24"/>
          <w:szCs w:val="24"/>
        </w:rPr>
        <w:t xml:space="preserve"> </w:t>
      </w:r>
      <w:r>
        <w:rPr>
          <w:rFonts w:hint="eastAsia" w:ascii="宋体" w:hAnsi="宋体" w:eastAsia="宋体" w:cs="宋体"/>
          <w:spacing w:val="9"/>
          <w:sz w:val="24"/>
          <w:szCs w:val="24"/>
        </w:rPr>
        <w:t>(本项目不</w:t>
      </w:r>
      <w:r>
        <w:rPr>
          <w:rFonts w:hint="eastAsia" w:ascii="宋体" w:hAnsi="宋体" w:eastAsia="宋体" w:cs="宋体"/>
          <w:sz w:val="24"/>
          <w:szCs w:val="24"/>
        </w:rPr>
        <w:t xml:space="preserve"> </w:t>
      </w:r>
      <w:r>
        <w:rPr>
          <w:rFonts w:hint="eastAsia" w:ascii="宋体" w:hAnsi="宋体" w:eastAsia="宋体" w:cs="宋体"/>
          <w:spacing w:val="6"/>
          <w:sz w:val="24"/>
          <w:szCs w:val="24"/>
        </w:rPr>
        <w:t>做要求)</w:t>
      </w:r>
    </w:p>
    <w:p w14:paraId="6C42CF97">
      <w:pPr>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5"/>
          <w:sz w:val="24"/>
          <w:szCs w:val="24"/>
        </w:rPr>
        <w:t>13.5</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供应商编制响应文件时，应当如实在技术响</w:t>
      </w:r>
      <w:r>
        <w:rPr>
          <w:rFonts w:hint="eastAsia" w:ascii="宋体" w:hAnsi="宋体" w:eastAsia="宋体" w:cs="宋体"/>
          <w:spacing w:val="4"/>
          <w:sz w:val="24"/>
          <w:szCs w:val="24"/>
        </w:rPr>
        <w:t>应表和商务响应表中填写响应情况。</w:t>
      </w:r>
    </w:p>
    <w:p w14:paraId="7FEAFFE8">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14.响应文件的密封和标记</w:t>
      </w:r>
    </w:p>
    <w:p w14:paraId="2A32169A">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见供应商须知前附表。</w:t>
      </w:r>
    </w:p>
    <w:p w14:paraId="0C5F8DE8">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15.响应文件的递交</w:t>
      </w:r>
    </w:p>
    <w:p w14:paraId="2B5493CF">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15.1</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供应商应在报价截止时间前递交响应文件。</w:t>
      </w:r>
    </w:p>
    <w:p w14:paraId="5EA06A4F">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15.2</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供应商递交响应文件的时间、地点和要求：见供应商须知前附表。</w:t>
      </w:r>
    </w:p>
    <w:p w14:paraId="08FAA8D2">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15.3</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供应商有下列情况之一，采购人或</w:t>
      </w:r>
      <w:r>
        <w:rPr>
          <w:rFonts w:hint="eastAsia" w:ascii="宋体" w:hAnsi="宋体" w:eastAsia="宋体" w:cs="宋体"/>
          <w:spacing w:val="5"/>
          <w:sz w:val="24"/>
          <w:szCs w:val="24"/>
        </w:rPr>
        <w:t>者采购代理机构应当拒绝接收供应商的响应</w:t>
      </w:r>
      <w:r>
        <w:rPr>
          <w:rFonts w:hint="eastAsia" w:ascii="宋体" w:hAnsi="宋体" w:eastAsia="宋体" w:cs="宋体"/>
          <w:spacing w:val="-10"/>
          <w:sz w:val="24"/>
          <w:szCs w:val="24"/>
        </w:rPr>
        <w:t>文件：</w:t>
      </w:r>
    </w:p>
    <w:p w14:paraId="1C8BBF7C">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15.3.1</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逾期送达的或者未送达指定地点的。</w:t>
      </w:r>
    </w:p>
    <w:p w14:paraId="3EB6FE55">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15.3.2</w:t>
      </w:r>
      <w:r>
        <w:rPr>
          <w:rFonts w:hint="eastAsia" w:ascii="宋体" w:hAnsi="宋体" w:eastAsia="宋体" w:cs="宋体"/>
          <w:spacing w:val="-22"/>
          <w:sz w:val="24"/>
          <w:szCs w:val="24"/>
        </w:rPr>
        <w:t xml:space="preserve"> </w:t>
      </w:r>
      <w:r>
        <w:rPr>
          <w:rFonts w:hint="eastAsia" w:ascii="宋体" w:hAnsi="宋体" w:eastAsia="宋体" w:cs="宋体"/>
          <w:spacing w:val="4"/>
          <w:sz w:val="24"/>
          <w:szCs w:val="24"/>
        </w:rPr>
        <w:t>响应文件未按采购文件要求密封的。</w:t>
      </w:r>
    </w:p>
    <w:p w14:paraId="6D6FD7D8">
      <w:pPr>
        <w:spacing w:line="240" w:lineRule="auto"/>
        <w:ind w:left="0" w:right="0" w:firstLine="0"/>
        <w:rPr>
          <w:rFonts w:hint="eastAsia" w:ascii="宋体" w:hAnsi="宋体" w:eastAsia="宋体" w:cs="宋体"/>
          <w:sz w:val="24"/>
          <w:szCs w:val="24"/>
        </w:rPr>
      </w:pPr>
      <w:r>
        <w:rPr>
          <w:rFonts w:hint="eastAsia" w:ascii="宋体" w:hAnsi="宋体" w:eastAsia="宋体" w:cs="宋体"/>
          <w:spacing w:val="11"/>
          <w:sz w:val="24"/>
          <w:szCs w:val="24"/>
        </w:rPr>
        <w:t>15.3.3</w:t>
      </w:r>
      <w:r>
        <w:rPr>
          <w:rFonts w:hint="eastAsia" w:ascii="宋体" w:hAnsi="宋体" w:eastAsia="宋体" w:cs="宋体"/>
          <w:spacing w:val="-25"/>
          <w:sz w:val="24"/>
          <w:szCs w:val="24"/>
        </w:rPr>
        <w:t xml:space="preserve"> </w:t>
      </w:r>
      <w:r>
        <w:rPr>
          <w:rFonts w:hint="eastAsia" w:ascii="宋体" w:hAnsi="宋体" w:eastAsia="宋体" w:cs="宋体"/>
          <w:spacing w:val="11"/>
          <w:sz w:val="24"/>
          <w:szCs w:val="24"/>
        </w:rPr>
        <w:t>递交响应文件时法定代表人未出示法定代表人身份证明原件和身份证原件</w:t>
      </w:r>
      <w:r>
        <w:rPr>
          <w:rFonts w:hint="eastAsia" w:ascii="宋体" w:hAnsi="宋体" w:eastAsia="宋体" w:cs="宋体"/>
          <w:sz w:val="24"/>
          <w:szCs w:val="24"/>
        </w:rPr>
        <w:t xml:space="preserve"> </w:t>
      </w:r>
      <w:r>
        <w:rPr>
          <w:rFonts w:hint="eastAsia" w:ascii="宋体" w:hAnsi="宋体" w:eastAsia="宋体" w:cs="宋体"/>
          <w:spacing w:val="7"/>
          <w:sz w:val="24"/>
          <w:szCs w:val="24"/>
        </w:rPr>
        <w:t>的；被授权代表未出示授权委托书原件和身份证原件的。</w:t>
      </w:r>
    </w:p>
    <w:p w14:paraId="55430A76">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15.4</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除供应商须知前附表另有规定外，不论采购过程和结果如何，供应商的响应文</w:t>
      </w:r>
      <w:r>
        <w:rPr>
          <w:rFonts w:hint="eastAsia" w:ascii="宋体" w:hAnsi="宋体" w:eastAsia="宋体" w:cs="宋体"/>
          <w:sz w:val="24"/>
          <w:szCs w:val="24"/>
        </w:rPr>
        <w:t xml:space="preserve"> </w:t>
      </w:r>
      <w:r>
        <w:rPr>
          <w:rFonts w:hint="eastAsia" w:ascii="宋体" w:hAnsi="宋体" w:eastAsia="宋体" w:cs="宋体"/>
          <w:spacing w:val="1"/>
          <w:sz w:val="24"/>
          <w:szCs w:val="24"/>
        </w:rPr>
        <w:t>件均不退还。</w:t>
      </w:r>
    </w:p>
    <w:p w14:paraId="1861C86F">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16.响应文件的修改与撤回</w:t>
      </w:r>
    </w:p>
    <w:p w14:paraId="58A11AC0">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16.1</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供应商在谈判文件要求提交响应文</w:t>
      </w:r>
      <w:r>
        <w:rPr>
          <w:rFonts w:hint="eastAsia" w:ascii="宋体" w:hAnsi="宋体" w:eastAsia="宋体" w:cs="宋体"/>
          <w:spacing w:val="5"/>
          <w:sz w:val="24"/>
          <w:szCs w:val="24"/>
        </w:rPr>
        <w:t>件截止时间前，可以补充、修改、替代或者</w:t>
      </w:r>
      <w:r>
        <w:rPr>
          <w:rFonts w:hint="eastAsia" w:ascii="宋体" w:hAnsi="宋体" w:eastAsia="宋体" w:cs="宋体"/>
          <w:sz w:val="24"/>
          <w:szCs w:val="24"/>
        </w:rPr>
        <w:t xml:space="preserve"> </w:t>
      </w:r>
      <w:r>
        <w:rPr>
          <w:rFonts w:hint="eastAsia" w:ascii="宋体" w:hAnsi="宋体" w:eastAsia="宋体" w:cs="宋体"/>
          <w:spacing w:val="8"/>
          <w:sz w:val="24"/>
          <w:szCs w:val="24"/>
        </w:rPr>
        <w:t>撤回已提交的响应文件。补充、修改的内容为响应文件的组成部分。</w:t>
      </w:r>
    </w:p>
    <w:p w14:paraId="1897F0B4">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16.2</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在提交响应文件截止时间后到谈判文</w:t>
      </w:r>
      <w:r>
        <w:rPr>
          <w:rFonts w:hint="eastAsia" w:ascii="宋体" w:hAnsi="宋体" w:eastAsia="宋体" w:cs="宋体"/>
          <w:spacing w:val="5"/>
          <w:sz w:val="24"/>
          <w:szCs w:val="24"/>
        </w:rPr>
        <w:t>件规定的报价有效期终止之前，在谈判文</w:t>
      </w:r>
      <w:r>
        <w:rPr>
          <w:rFonts w:hint="eastAsia" w:ascii="宋体" w:hAnsi="宋体" w:eastAsia="宋体" w:cs="宋体"/>
          <w:sz w:val="24"/>
          <w:szCs w:val="24"/>
        </w:rPr>
        <w:t xml:space="preserve"> </w:t>
      </w:r>
      <w:r>
        <w:rPr>
          <w:rFonts w:hint="eastAsia" w:ascii="宋体" w:hAnsi="宋体" w:eastAsia="宋体" w:cs="宋体"/>
          <w:spacing w:val="5"/>
          <w:sz w:val="24"/>
          <w:szCs w:val="24"/>
        </w:rPr>
        <w:t>件没有变动的情况下， 供应商不得补充、修改、替代或者撤销其</w:t>
      </w:r>
      <w:r>
        <w:rPr>
          <w:rFonts w:hint="eastAsia" w:ascii="宋体" w:hAnsi="宋体" w:eastAsia="宋体" w:cs="宋体"/>
          <w:spacing w:val="4"/>
          <w:sz w:val="24"/>
          <w:szCs w:val="24"/>
        </w:rPr>
        <w:t>响应文件。</w:t>
      </w:r>
    </w:p>
    <w:p w14:paraId="3D0EB6EF">
      <w:pPr>
        <w:spacing w:line="240" w:lineRule="auto"/>
        <w:ind w:left="0" w:right="0" w:firstLine="0"/>
        <w:rPr>
          <w:rFonts w:hint="eastAsia" w:ascii="宋体" w:hAnsi="宋体" w:eastAsia="宋体" w:cs="宋体"/>
          <w:sz w:val="24"/>
          <w:szCs w:val="24"/>
        </w:rPr>
      </w:pPr>
      <w:r>
        <w:rPr>
          <w:rFonts w:hint="eastAsia" w:ascii="宋体" w:hAnsi="宋体" w:eastAsia="宋体" w:cs="宋体"/>
          <w:spacing w:val="2"/>
          <w:sz w:val="24"/>
          <w:szCs w:val="24"/>
        </w:rPr>
        <w:t>17.保证金</w:t>
      </w:r>
    </w:p>
    <w:p w14:paraId="02E9D0E8">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17.1</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保证金的交纳</w:t>
      </w:r>
    </w:p>
    <w:p w14:paraId="13C3A628">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17.1.1</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保证金的交纳金额和形式：见供应商须知前附表。</w:t>
      </w:r>
    </w:p>
    <w:p w14:paraId="78738128">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17.1.2</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保证金以到账时间为准。</w:t>
      </w:r>
    </w:p>
    <w:p w14:paraId="02281C75">
      <w:pPr>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5"/>
          <w:sz w:val="24"/>
          <w:szCs w:val="24"/>
        </w:rPr>
        <w:t>17.1.3</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供应商为联合体的，联合体牵</w:t>
      </w:r>
      <w:r>
        <w:rPr>
          <w:rFonts w:hint="eastAsia" w:ascii="宋体" w:hAnsi="宋体" w:eastAsia="宋体" w:cs="宋体"/>
          <w:spacing w:val="4"/>
          <w:sz w:val="24"/>
          <w:szCs w:val="24"/>
        </w:rPr>
        <w:t>头人交纳的保证金对联合体各方均具有约束。</w:t>
      </w:r>
    </w:p>
    <w:p w14:paraId="152D9481">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17.2</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保证金的退还</w:t>
      </w:r>
    </w:p>
    <w:p w14:paraId="1DAB166A">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17.2.1</w:t>
      </w:r>
      <w:r>
        <w:rPr>
          <w:rFonts w:hint="eastAsia" w:ascii="宋体" w:hAnsi="宋体" w:eastAsia="宋体" w:cs="宋体"/>
          <w:spacing w:val="-44"/>
          <w:sz w:val="24"/>
          <w:szCs w:val="24"/>
        </w:rPr>
        <w:t xml:space="preserve"> </w:t>
      </w:r>
      <w:r>
        <w:rPr>
          <w:rFonts w:hint="eastAsia" w:ascii="宋体" w:hAnsi="宋体" w:eastAsia="宋体" w:cs="宋体"/>
          <w:spacing w:val="9"/>
          <w:sz w:val="24"/>
          <w:szCs w:val="24"/>
        </w:rPr>
        <w:t>供应商在采购文件要求提交响应文件截止时间前</w:t>
      </w:r>
      <w:r>
        <w:rPr>
          <w:rFonts w:hint="eastAsia" w:ascii="宋体" w:hAnsi="宋体" w:eastAsia="宋体" w:cs="宋体"/>
          <w:spacing w:val="8"/>
          <w:sz w:val="24"/>
          <w:szCs w:val="24"/>
        </w:rPr>
        <w:t>书面要求撤回响应文件的，</w:t>
      </w:r>
      <w:r>
        <w:rPr>
          <w:rFonts w:hint="eastAsia" w:ascii="宋体" w:hAnsi="宋体" w:eastAsia="宋体" w:cs="宋体"/>
          <w:sz w:val="24"/>
          <w:szCs w:val="24"/>
        </w:rPr>
        <w:t xml:space="preserve"> </w:t>
      </w:r>
      <w:r>
        <w:rPr>
          <w:rFonts w:hint="eastAsia" w:ascii="宋体" w:hAnsi="宋体" w:eastAsia="宋体" w:cs="宋体"/>
          <w:spacing w:val="7"/>
          <w:sz w:val="24"/>
          <w:szCs w:val="24"/>
        </w:rPr>
        <w:t>采购人或者采购代理机构自收到供应商书面撤回文件之日起</w:t>
      </w:r>
      <w:r>
        <w:rPr>
          <w:rFonts w:hint="eastAsia" w:ascii="宋体" w:hAnsi="宋体" w:eastAsia="宋体" w:cs="宋体"/>
          <w:spacing w:val="-67"/>
          <w:sz w:val="24"/>
          <w:szCs w:val="24"/>
        </w:rPr>
        <w:t xml:space="preserve"> </w:t>
      </w:r>
      <w:r>
        <w:rPr>
          <w:rFonts w:hint="eastAsia" w:ascii="宋体" w:hAnsi="宋体" w:eastAsia="宋体" w:cs="宋体"/>
          <w:spacing w:val="7"/>
          <w:sz w:val="24"/>
          <w:szCs w:val="24"/>
        </w:rPr>
        <w:t>5</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日内退还已收取的保</w:t>
      </w:r>
      <w:r>
        <w:rPr>
          <w:rFonts w:hint="eastAsia" w:ascii="宋体" w:hAnsi="宋体" w:eastAsia="宋体" w:cs="宋体"/>
          <w:spacing w:val="6"/>
          <w:sz w:val="24"/>
          <w:szCs w:val="24"/>
        </w:rPr>
        <w:t>证金。</w:t>
      </w:r>
    </w:p>
    <w:p w14:paraId="3E840596">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17.2.2</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采购代理机构在成交通知发出后</w:t>
      </w:r>
      <w:r>
        <w:rPr>
          <w:rFonts w:hint="eastAsia" w:ascii="宋体" w:hAnsi="宋体" w:eastAsia="宋体" w:cs="宋体"/>
          <w:spacing w:val="-41"/>
          <w:sz w:val="24"/>
          <w:szCs w:val="24"/>
        </w:rPr>
        <w:t xml:space="preserve"> </w:t>
      </w:r>
      <w:r>
        <w:rPr>
          <w:rFonts w:hint="eastAsia" w:ascii="宋体" w:hAnsi="宋体" w:eastAsia="宋体" w:cs="宋体"/>
          <w:spacing w:val="6"/>
          <w:sz w:val="24"/>
          <w:szCs w:val="24"/>
        </w:rPr>
        <w:t>5</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个工作日内退还未成交供应商的保证金，</w:t>
      </w:r>
      <w:r>
        <w:rPr>
          <w:rFonts w:hint="eastAsia" w:ascii="宋体" w:hAnsi="宋体" w:eastAsia="宋体" w:cs="宋体"/>
          <w:sz w:val="24"/>
          <w:szCs w:val="24"/>
        </w:rPr>
        <w:t xml:space="preserve"> </w:t>
      </w:r>
      <w:r>
        <w:rPr>
          <w:rFonts w:hint="eastAsia" w:ascii="宋体" w:hAnsi="宋体" w:eastAsia="宋体" w:cs="宋体"/>
          <w:spacing w:val="7"/>
          <w:sz w:val="24"/>
          <w:szCs w:val="24"/>
        </w:rPr>
        <w:t>在采购合同签订并备案后</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5</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个工作日内退还成交供应商的保证金。</w:t>
      </w:r>
    </w:p>
    <w:p w14:paraId="7CB8A61E">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17.3</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保证金的不予退还</w:t>
      </w:r>
    </w:p>
    <w:p w14:paraId="5AF598CD">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17.3.1</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供应商有下列情形之一的，保证金将不予退还：</w:t>
      </w:r>
    </w:p>
    <w:p w14:paraId="7EFE72AF">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（1）提供的有关资料不真实或者提供虚假材料的；</w:t>
      </w:r>
    </w:p>
    <w:p w14:paraId="5B73E17B">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（2）报价截止时间后供应商撤回全部或者</w:t>
      </w:r>
      <w:r>
        <w:rPr>
          <w:rFonts w:hint="eastAsia" w:ascii="宋体" w:hAnsi="宋体" w:eastAsia="宋体" w:cs="宋体"/>
          <w:spacing w:val="6"/>
          <w:sz w:val="24"/>
          <w:szCs w:val="24"/>
        </w:rPr>
        <w:t>部分响应文件的；</w:t>
      </w:r>
    </w:p>
    <w:p w14:paraId="0464DB93">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（3）损害采购人或者采购代理机构合法权益的；</w:t>
      </w:r>
    </w:p>
    <w:p w14:paraId="39A676B5">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（4）供应商向采购代理机构、采购人、专家提供不正当利益</w:t>
      </w:r>
      <w:r>
        <w:rPr>
          <w:rFonts w:hint="eastAsia" w:ascii="宋体" w:hAnsi="宋体" w:eastAsia="宋体" w:cs="宋体"/>
          <w:spacing w:val="6"/>
          <w:sz w:val="24"/>
          <w:szCs w:val="24"/>
        </w:rPr>
        <w:t>的；</w:t>
      </w:r>
    </w:p>
    <w:p w14:paraId="188E029F">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（5）经谈判小组认定有故意哄抬报价、串标或者其</w:t>
      </w:r>
      <w:r>
        <w:rPr>
          <w:rFonts w:hint="eastAsia" w:ascii="宋体" w:hAnsi="宋体" w:eastAsia="宋体" w:cs="宋体"/>
          <w:spacing w:val="8"/>
          <w:sz w:val="24"/>
          <w:szCs w:val="24"/>
        </w:rPr>
        <w:t>它违法行为的</w:t>
      </w:r>
      <w:r>
        <w:rPr>
          <w:rFonts w:hint="eastAsia" w:ascii="宋体" w:hAnsi="宋体" w:eastAsia="宋体" w:cs="宋体"/>
          <w:spacing w:val="-68"/>
          <w:sz w:val="24"/>
          <w:szCs w:val="24"/>
        </w:rPr>
        <w:t xml:space="preserve"> </w:t>
      </w:r>
      <w:r>
        <w:rPr>
          <w:rFonts w:hint="eastAsia" w:ascii="宋体" w:hAnsi="宋体" w:eastAsia="宋体" w:cs="宋体"/>
          <w:spacing w:val="8"/>
          <w:sz w:val="24"/>
          <w:szCs w:val="24"/>
        </w:rPr>
        <w:t>;</w:t>
      </w:r>
    </w:p>
    <w:p w14:paraId="41E6C4AE">
      <w:pPr>
        <w:spacing w:line="240" w:lineRule="auto"/>
        <w:ind w:left="0" w:right="0" w:firstLine="0"/>
        <w:rPr>
          <w:rFonts w:hint="eastAsia" w:ascii="宋体" w:hAnsi="宋体" w:eastAsia="宋体" w:cs="宋体"/>
          <w:sz w:val="24"/>
          <w:szCs w:val="24"/>
        </w:rPr>
      </w:pPr>
      <w:r>
        <w:rPr>
          <w:rFonts w:hint="eastAsia" w:ascii="宋体" w:hAnsi="宋体" w:eastAsia="宋体" w:cs="宋体"/>
          <w:spacing w:val="11"/>
          <w:sz w:val="24"/>
          <w:szCs w:val="24"/>
        </w:rPr>
        <w:t>（6）成交供应商未按照采购文件规定签订合同或者未按照采购文件规定提供履约</w:t>
      </w:r>
      <w:r>
        <w:rPr>
          <w:rFonts w:hint="eastAsia" w:ascii="宋体" w:hAnsi="宋体" w:eastAsia="宋体" w:cs="宋体"/>
          <w:spacing w:val="-4"/>
          <w:sz w:val="24"/>
          <w:szCs w:val="24"/>
        </w:rPr>
        <w:t>保证金的；</w:t>
      </w:r>
    </w:p>
    <w:p w14:paraId="412AA667">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（7）法律、行政法规以及有关规定的其它情形。</w:t>
      </w:r>
    </w:p>
    <w:p w14:paraId="6942474D">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17.3.2</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不予退还的保证金应在规定时间内上缴国库。</w:t>
      </w:r>
    </w:p>
    <w:p w14:paraId="4467D2CB">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18.开标、谈判、成交</w:t>
      </w:r>
    </w:p>
    <w:p w14:paraId="4ED3FD7D">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18.1．竞争性谈判</w:t>
      </w:r>
    </w:p>
    <w:p w14:paraId="2425E0B4">
      <w:pPr>
        <w:spacing w:line="240" w:lineRule="auto"/>
        <w:ind w:left="0" w:right="0" w:firstLine="0"/>
        <w:rPr>
          <w:rFonts w:hint="eastAsia" w:ascii="宋体" w:hAnsi="宋体" w:eastAsia="宋体" w:cs="宋体"/>
          <w:sz w:val="24"/>
          <w:szCs w:val="24"/>
        </w:rPr>
      </w:pPr>
      <w:r>
        <w:rPr>
          <w:rFonts w:hint="eastAsia" w:ascii="宋体" w:hAnsi="宋体" w:eastAsia="宋体" w:cs="宋体"/>
          <w:spacing w:val="11"/>
          <w:sz w:val="24"/>
          <w:szCs w:val="24"/>
        </w:rPr>
        <w:t>（1）采购人和采购代理机构将按规定的谈判时间和地点组织谈判。</w:t>
      </w:r>
      <w:r>
        <w:rPr>
          <w:rFonts w:hint="eastAsia" w:ascii="宋体" w:hAnsi="宋体" w:eastAsia="宋体" w:cs="宋体"/>
          <w:spacing w:val="10"/>
          <w:sz w:val="24"/>
          <w:szCs w:val="24"/>
        </w:rPr>
        <w:t>监督部门将视</w:t>
      </w:r>
      <w:r>
        <w:rPr>
          <w:rFonts w:hint="eastAsia" w:ascii="宋体" w:hAnsi="宋体" w:eastAsia="宋体" w:cs="宋体"/>
          <w:sz w:val="24"/>
          <w:szCs w:val="24"/>
        </w:rPr>
        <w:t xml:space="preserve"> </w:t>
      </w:r>
      <w:r>
        <w:rPr>
          <w:rFonts w:hint="eastAsia" w:ascii="宋体" w:hAnsi="宋体" w:eastAsia="宋体" w:cs="宋体"/>
          <w:spacing w:val="7"/>
          <w:sz w:val="24"/>
          <w:szCs w:val="24"/>
        </w:rPr>
        <w:t>情况派代表到现场进行监督。供应商不足</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家的，不得谈判。</w:t>
      </w:r>
    </w:p>
    <w:p w14:paraId="60150928">
      <w:pPr>
        <w:spacing w:line="240" w:lineRule="auto"/>
        <w:ind w:left="0" w:right="0" w:firstLine="0"/>
        <w:rPr>
          <w:rFonts w:hint="eastAsia" w:ascii="宋体" w:hAnsi="宋体" w:eastAsia="宋体" w:cs="宋体"/>
          <w:sz w:val="24"/>
          <w:szCs w:val="24"/>
        </w:rPr>
      </w:pPr>
      <w:r>
        <w:rPr>
          <w:rFonts w:hint="eastAsia" w:ascii="宋体" w:hAnsi="宋体" w:eastAsia="宋体" w:cs="宋体"/>
          <w:spacing w:val="11"/>
          <w:sz w:val="24"/>
          <w:szCs w:val="24"/>
        </w:rPr>
        <w:t>（2）供应商在开标前，提前登录政采云平台做好准备，并保证设备正常。供应商</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应于开标截止时间之前将电子响应文件上传到“</w:t>
      </w:r>
      <w:r>
        <w:rPr>
          <w:rFonts w:hint="eastAsia" w:ascii="宋体" w:hAnsi="宋体" w:eastAsia="宋体" w:cs="宋体"/>
          <w:spacing w:val="7"/>
          <w:sz w:val="24"/>
          <w:szCs w:val="24"/>
        </w:rPr>
        <w:t>政采云</w:t>
      </w:r>
      <w:r>
        <w:rPr>
          <w:rFonts w:hint="eastAsia" w:ascii="宋体" w:hAnsi="宋体" w:eastAsia="宋体" w:cs="宋体"/>
          <w:spacing w:val="-83"/>
          <w:sz w:val="24"/>
          <w:szCs w:val="24"/>
        </w:rPr>
        <w:t xml:space="preserve"> </w:t>
      </w:r>
      <w:r>
        <w:rPr>
          <w:rFonts w:hint="eastAsia" w:ascii="宋体" w:hAnsi="宋体" w:eastAsia="宋体" w:cs="宋体"/>
          <w:spacing w:val="7"/>
          <w:sz w:val="24"/>
          <w:szCs w:val="24"/>
        </w:rPr>
        <w:t>”平台。应按照本项目谈判文件</w:t>
      </w:r>
      <w:r>
        <w:rPr>
          <w:rFonts w:hint="eastAsia" w:ascii="宋体" w:hAnsi="宋体" w:eastAsia="宋体" w:cs="宋体"/>
          <w:sz w:val="24"/>
          <w:szCs w:val="24"/>
        </w:rPr>
        <w:t xml:space="preserve"> </w:t>
      </w:r>
      <w:r>
        <w:rPr>
          <w:rFonts w:hint="eastAsia" w:ascii="宋体" w:hAnsi="宋体" w:eastAsia="宋体" w:cs="宋体"/>
          <w:spacing w:val="7"/>
          <w:sz w:val="24"/>
          <w:szCs w:val="24"/>
        </w:rPr>
        <w:t>和政采云平台的要求编制、加密传输响应文件。</w:t>
      </w:r>
    </w:p>
    <w:p w14:paraId="4EF55644">
      <w:pPr>
        <w:spacing w:line="240" w:lineRule="auto"/>
        <w:ind w:left="0" w:right="0" w:firstLine="0"/>
        <w:rPr>
          <w:rFonts w:hint="eastAsia" w:ascii="宋体" w:hAnsi="宋体" w:eastAsia="宋体" w:cs="宋体"/>
          <w:sz w:val="24"/>
          <w:szCs w:val="24"/>
        </w:rPr>
      </w:pPr>
      <w:r>
        <w:rPr>
          <w:rFonts w:hint="eastAsia" w:ascii="宋体" w:hAnsi="宋体" w:eastAsia="宋体" w:cs="宋体"/>
          <w:spacing w:val="11"/>
          <w:sz w:val="24"/>
          <w:szCs w:val="24"/>
        </w:rPr>
        <w:t>注：如供应商在开标时遗失</w:t>
      </w:r>
      <w:r>
        <w:rPr>
          <w:rFonts w:hint="eastAsia" w:ascii="宋体" w:hAnsi="宋体" w:eastAsia="宋体" w:cs="宋体"/>
          <w:spacing w:val="-37"/>
          <w:sz w:val="24"/>
          <w:szCs w:val="24"/>
        </w:rPr>
        <w:t xml:space="preserve"> </w:t>
      </w:r>
      <w:r>
        <w:rPr>
          <w:rFonts w:hint="eastAsia" w:ascii="宋体" w:hAnsi="宋体" w:eastAsia="宋体" w:cs="宋体"/>
          <w:sz w:val="24"/>
          <w:szCs w:val="24"/>
        </w:rPr>
        <w:t>CA</w:t>
      </w:r>
      <w:r>
        <w:rPr>
          <w:rFonts w:hint="eastAsia" w:ascii="宋体" w:hAnsi="宋体" w:eastAsia="宋体" w:cs="宋体"/>
          <w:spacing w:val="-38"/>
          <w:sz w:val="24"/>
          <w:szCs w:val="24"/>
        </w:rPr>
        <w:t xml:space="preserve"> </w:t>
      </w:r>
      <w:r>
        <w:rPr>
          <w:rFonts w:hint="eastAsia" w:ascii="宋体" w:hAnsi="宋体" w:eastAsia="宋体" w:cs="宋体"/>
          <w:spacing w:val="11"/>
          <w:sz w:val="24"/>
          <w:szCs w:val="24"/>
        </w:rPr>
        <w:t>或其他原因导致解密失败的，供应商需将未加密的</w:t>
      </w:r>
      <w:r>
        <w:rPr>
          <w:rFonts w:hint="eastAsia" w:ascii="宋体" w:hAnsi="宋体" w:eastAsia="宋体" w:cs="宋体"/>
          <w:sz w:val="24"/>
          <w:szCs w:val="24"/>
        </w:rPr>
        <w:t xml:space="preserve"> </w:t>
      </w:r>
      <w:r>
        <w:rPr>
          <w:rFonts w:hint="eastAsia" w:ascii="宋体" w:hAnsi="宋体" w:eastAsia="宋体" w:cs="宋体"/>
          <w:spacing w:val="7"/>
          <w:sz w:val="24"/>
          <w:szCs w:val="24"/>
        </w:rPr>
        <w:t>响应文件提供给采购代理机构，采购代理机构通过“异常</w:t>
      </w:r>
      <w:r>
        <w:rPr>
          <w:rFonts w:hint="eastAsia" w:ascii="宋体" w:hAnsi="宋体" w:eastAsia="宋体" w:cs="宋体"/>
          <w:spacing w:val="-73"/>
          <w:sz w:val="24"/>
          <w:szCs w:val="24"/>
        </w:rPr>
        <w:t xml:space="preserve"> </w:t>
      </w:r>
      <w:r>
        <w:rPr>
          <w:rFonts w:hint="eastAsia" w:ascii="宋体" w:hAnsi="宋体" w:eastAsia="宋体" w:cs="宋体"/>
          <w:spacing w:val="7"/>
          <w:sz w:val="24"/>
          <w:szCs w:val="24"/>
        </w:rPr>
        <w:t>”处理端口上传解密。</w:t>
      </w:r>
    </w:p>
    <w:p w14:paraId="69F0BDFB">
      <w:pPr>
        <w:spacing w:line="240" w:lineRule="auto"/>
        <w:ind w:left="0" w:right="0" w:firstLine="0"/>
        <w:rPr>
          <w:rFonts w:hint="eastAsia" w:ascii="宋体" w:hAnsi="宋体" w:eastAsia="宋体" w:cs="宋体"/>
          <w:sz w:val="24"/>
          <w:szCs w:val="24"/>
        </w:rPr>
      </w:pPr>
      <w:r>
        <w:rPr>
          <w:rFonts w:hint="eastAsia" w:ascii="宋体" w:hAnsi="宋体" w:eastAsia="宋体" w:cs="宋体"/>
          <w:spacing w:val="10"/>
          <w:sz w:val="24"/>
          <w:szCs w:val="24"/>
        </w:rPr>
        <w:t>（3）开标时将检查所有响应文件（加密电子标书上传）情况，并在确认无误后，</w:t>
      </w:r>
      <w:r>
        <w:rPr>
          <w:rFonts w:hint="eastAsia" w:ascii="宋体" w:hAnsi="宋体" w:eastAsia="宋体" w:cs="宋体"/>
          <w:spacing w:val="17"/>
          <w:sz w:val="24"/>
          <w:szCs w:val="24"/>
        </w:rPr>
        <w:t xml:space="preserve"> </w:t>
      </w:r>
      <w:r>
        <w:rPr>
          <w:rFonts w:hint="eastAsia" w:ascii="宋体" w:hAnsi="宋体" w:eastAsia="宋体" w:cs="宋体"/>
          <w:spacing w:val="7"/>
          <w:sz w:val="24"/>
          <w:szCs w:val="24"/>
        </w:rPr>
        <w:t>供应商在政采云平台解密响应文件（30</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分钟</w:t>
      </w:r>
      <w:r>
        <w:rPr>
          <w:rFonts w:hint="eastAsia" w:ascii="宋体" w:hAnsi="宋体" w:eastAsia="宋体" w:cs="宋体"/>
          <w:spacing w:val="-8"/>
          <w:sz w:val="24"/>
          <w:szCs w:val="24"/>
        </w:rPr>
        <w:t>），</w:t>
      </w:r>
      <w:r>
        <w:rPr>
          <w:rFonts w:hint="eastAsia" w:ascii="宋体" w:hAnsi="宋体" w:eastAsia="宋体" w:cs="宋体"/>
          <w:spacing w:val="7"/>
          <w:sz w:val="24"/>
          <w:szCs w:val="24"/>
        </w:rPr>
        <w:t>对响应文件进行唱标。唱标以供应商提</w:t>
      </w:r>
      <w:r>
        <w:rPr>
          <w:rFonts w:hint="eastAsia" w:ascii="宋体" w:hAnsi="宋体" w:eastAsia="宋体" w:cs="宋体"/>
          <w:sz w:val="24"/>
          <w:szCs w:val="24"/>
        </w:rPr>
        <w:t xml:space="preserve"> </w:t>
      </w:r>
      <w:r>
        <w:rPr>
          <w:rFonts w:hint="eastAsia" w:ascii="宋体" w:hAnsi="宋体" w:eastAsia="宋体" w:cs="宋体"/>
          <w:spacing w:val="7"/>
          <w:sz w:val="24"/>
          <w:szCs w:val="24"/>
        </w:rPr>
        <w:t>交的响应文件中“谈判一览表</w:t>
      </w:r>
      <w:r>
        <w:rPr>
          <w:rFonts w:hint="eastAsia" w:ascii="宋体" w:hAnsi="宋体" w:eastAsia="宋体" w:cs="宋体"/>
          <w:spacing w:val="-62"/>
          <w:sz w:val="24"/>
          <w:szCs w:val="24"/>
        </w:rPr>
        <w:t xml:space="preserve"> </w:t>
      </w:r>
      <w:r>
        <w:rPr>
          <w:rFonts w:hint="eastAsia" w:ascii="宋体" w:hAnsi="宋体" w:eastAsia="宋体" w:cs="宋体"/>
          <w:spacing w:val="7"/>
          <w:sz w:val="24"/>
          <w:szCs w:val="24"/>
        </w:rPr>
        <w:t>”的内容为准，并对唱标内容作以记录。电子开标系统开</w:t>
      </w:r>
      <w:r>
        <w:rPr>
          <w:rFonts w:hint="eastAsia" w:ascii="宋体" w:hAnsi="宋体" w:eastAsia="宋体" w:cs="宋体"/>
          <w:sz w:val="24"/>
          <w:szCs w:val="24"/>
        </w:rPr>
        <w:t xml:space="preserve"> </w:t>
      </w:r>
      <w:r>
        <w:rPr>
          <w:rFonts w:hint="eastAsia" w:ascii="宋体" w:hAnsi="宋体" w:eastAsia="宋体" w:cs="宋体"/>
          <w:spacing w:val="8"/>
          <w:sz w:val="24"/>
          <w:szCs w:val="24"/>
        </w:rPr>
        <w:t>标后需供应商在线确认报价时，各供应商应在规定的时间内确认报价，若超出时间未进</w:t>
      </w:r>
      <w:r>
        <w:rPr>
          <w:rFonts w:hint="eastAsia" w:ascii="宋体" w:hAnsi="宋体" w:eastAsia="宋体" w:cs="宋体"/>
          <w:spacing w:val="15"/>
          <w:sz w:val="24"/>
          <w:szCs w:val="24"/>
        </w:rPr>
        <w:t xml:space="preserve"> </w:t>
      </w:r>
      <w:r>
        <w:rPr>
          <w:rFonts w:hint="eastAsia" w:ascii="宋体" w:hAnsi="宋体" w:eastAsia="宋体" w:cs="宋体"/>
          <w:spacing w:val="8"/>
          <w:sz w:val="24"/>
          <w:szCs w:val="24"/>
        </w:rPr>
        <w:t>行确认报价的供应商，系统将自动默认该供应商已经确认报价。</w:t>
      </w:r>
    </w:p>
    <w:p w14:paraId="76C9AC80">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（4）开标时，</w:t>
      </w:r>
      <w:r>
        <w:rPr>
          <w:rFonts w:hint="eastAsia" w:ascii="宋体" w:hAnsi="宋体" w:eastAsia="宋体" w:cs="宋体"/>
          <w:spacing w:val="-49"/>
          <w:sz w:val="24"/>
          <w:szCs w:val="24"/>
        </w:rPr>
        <w:t xml:space="preserve"> </w:t>
      </w:r>
      <w:r>
        <w:rPr>
          <w:rFonts w:hint="eastAsia" w:ascii="宋体" w:hAnsi="宋体" w:eastAsia="宋体" w:cs="宋体"/>
          <w:spacing w:val="9"/>
          <w:sz w:val="24"/>
          <w:szCs w:val="24"/>
        </w:rPr>
        <w:t>由采购代理机构向谈判小组介绍项目基本情况并宣布有关纪律和谈</w:t>
      </w:r>
      <w:r>
        <w:rPr>
          <w:rFonts w:hint="eastAsia" w:ascii="宋体" w:hAnsi="宋体" w:eastAsia="宋体" w:cs="宋体"/>
          <w:sz w:val="24"/>
          <w:szCs w:val="24"/>
        </w:rPr>
        <w:t xml:space="preserve"> </w:t>
      </w:r>
      <w:r>
        <w:rPr>
          <w:rFonts w:hint="eastAsia" w:ascii="宋体" w:hAnsi="宋体" w:eastAsia="宋体" w:cs="宋体"/>
          <w:spacing w:val="-2"/>
          <w:sz w:val="24"/>
          <w:szCs w:val="24"/>
        </w:rPr>
        <w:t>判程序。</w:t>
      </w:r>
    </w:p>
    <w:p w14:paraId="62E6C01F">
      <w:pPr>
        <w:spacing w:line="240" w:lineRule="auto"/>
        <w:ind w:left="0" w:right="0" w:firstLine="0"/>
        <w:rPr>
          <w:rFonts w:hint="eastAsia" w:ascii="宋体" w:hAnsi="宋体" w:eastAsia="宋体" w:cs="宋体"/>
          <w:sz w:val="24"/>
          <w:szCs w:val="24"/>
        </w:rPr>
      </w:pPr>
      <w:r>
        <w:rPr>
          <w:rFonts w:hint="eastAsia" w:ascii="宋体" w:hAnsi="宋体" w:eastAsia="宋体" w:cs="宋体"/>
          <w:spacing w:val="11"/>
          <w:sz w:val="24"/>
          <w:szCs w:val="24"/>
        </w:rPr>
        <w:t>（5）采购人代表及采购代理机构依据法律法规和谈判文件中规定的内容，对供应</w:t>
      </w:r>
      <w:r>
        <w:rPr>
          <w:rFonts w:hint="eastAsia" w:ascii="宋体" w:hAnsi="宋体" w:eastAsia="宋体" w:cs="宋体"/>
          <w:spacing w:val="4"/>
          <w:sz w:val="24"/>
          <w:szCs w:val="24"/>
        </w:rPr>
        <w:t xml:space="preserve"> </w:t>
      </w:r>
      <w:r>
        <w:rPr>
          <w:rFonts w:hint="eastAsia" w:ascii="宋体" w:hAnsi="宋体" w:eastAsia="宋体" w:cs="宋体"/>
          <w:spacing w:val="9"/>
          <w:sz w:val="24"/>
          <w:szCs w:val="24"/>
        </w:rPr>
        <w:t>商进行资格审查。未通过资格审查的供应商不</w:t>
      </w:r>
      <w:r>
        <w:rPr>
          <w:rFonts w:hint="eastAsia" w:ascii="宋体" w:hAnsi="宋体" w:eastAsia="宋体" w:cs="宋体"/>
          <w:spacing w:val="8"/>
          <w:sz w:val="24"/>
          <w:szCs w:val="24"/>
        </w:rPr>
        <w:t>得进入谈判阶段，其响应文件将被拒绝。</w:t>
      </w:r>
    </w:p>
    <w:p w14:paraId="3C2E3E87">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（6）谈判小组开启供应商首次报价并进行初步审查（只有初步审查合格的供应商，</w:t>
      </w:r>
      <w:r>
        <w:rPr>
          <w:rFonts w:hint="eastAsia" w:ascii="宋体" w:hAnsi="宋体" w:eastAsia="宋体" w:cs="宋体"/>
          <w:spacing w:val="12"/>
          <w:sz w:val="24"/>
          <w:szCs w:val="24"/>
        </w:rPr>
        <w:t xml:space="preserve"> </w:t>
      </w:r>
      <w:r>
        <w:rPr>
          <w:rFonts w:hint="eastAsia" w:ascii="宋体" w:hAnsi="宋体" w:eastAsia="宋体" w:cs="宋体"/>
          <w:spacing w:val="8"/>
          <w:sz w:val="24"/>
          <w:szCs w:val="24"/>
        </w:rPr>
        <w:t>其竞争性谈判响应文件方可进入谈判阶段。）</w:t>
      </w:r>
    </w:p>
    <w:p w14:paraId="6099759A">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（7）通过评审后，将在政采云线上开启新一轮报价。</w:t>
      </w:r>
    </w:p>
    <w:p w14:paraId="37A31520">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（8）采购人或采购代理机构将对谈判过程进行记录</w:t>
      </w:r>
      <w:r>
        <w:rPr>
          <w:rFonts w:hint="eastAsia" w:ascii="宋体" w:hAnsi="宋体" w:eastAsia="宋体" w:cs="宋体"/>
          <w:spacing w:val="7"/>
          <w:sz w:val="24"/>
          <w:szCs w:val="24"/>
        </w:rPr>
        <w:t>，并存档备查。</w:t>
      </w:r>
    </w:p>
    <w:p w14:paraId="2FB0E9B1">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（9）供应商代表对谈判过程和谈判记录有疑义，</w:t>
      </w:r>
      <w:r>
        <w:rPr>
          <w:rFonts w:hint="eastAsia" w:ascii="宋体" w:hAnsi="宋体" w:eastAsia="宋体" w:cs="宋体"/>
          <w:spacing w:val="-55"/>
          <w:sz w:val="24"/>
          <w:szCs w:val="24"/>
        </w:rPr>
        <w:t xml:space="preserve"> </w:t>
      </w:r>
      <w:r>
        <w:rPr>
          <w:rFonts w:hint="eastAsia" w:ascii="宋体" w:hAnsi="宋体" w:eastAsia="宋体" w:cs="宋体"/>
          <w:spacing w:val="9"/>
          <w:sz w:val="24"/>
          <w:szCs w:val="24"/>
        </w:rPr>
        <w:t>以及认为采购人、采购代理机构</w:t>
      </w:r>
      <w:r>
        <w:rPr>
          <w:rFonts w:hint="eastAsia" w:ascii="宋体" w:hAnsi="宋体" w:eastAsia="宋体" w:cs="宋体"/>
          <w:sz w:val="24"/>
          <w:szCs w:val="24"/>
        </w:rPr>
        <w:t xml:space="preserve"> </w:t>
      </w:r>
      <w:r>
        <w:rPr>
          <w:rFonts w:hint="eastAsia" w:ascii="宋体" w:hAnsi="宋体" w:eastAsia="宋体" w:cs="宋体"/>
          <w:spacing w:val="8"/>
          <w:sz w:val="24"/>
          <w:szCs w:val="24"/>
        </w:rPr>
        <w:t>相关工作人员有需要回避的情形的，应当场提出询问或者回避申请。</w:t>
      </w:r>
    </w:p>
    <w:p w14:paraId="50882E83">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注：在开标过程中如评审小组对评标文件有疑问，询标内容汇总后将发起询标函，</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供应商应对询标函提出的问题做出澄清或说明。</w:t>
      </w:r>
    </w:p>
    <w:p w14:paraId="06DF2AFA">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18.3</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谈判小组</w:t>
      </w:r>
    </w:p>
    <w:p w14:paraId="44331C33">
      <w:pPr>
        <w:spacing w:line="240" w:lineRule="auto"/>
        <w:ind w:left="0" w:right="0" w:firstLine="0"/>
        <w:rPr>
          <w:rFonts w:hint="eastAsia" w:ascii="宋体" w:hAnsi="宋体" w:eastAsia="宋体" w:cs="宋体"/>
          <w:spacing w:val="5"/>
          <w:sz w:val="24"/>
          <w:szCs w:val="24"/>
        </w:rPr>
      </w:pPr>
    </w:p>
    <w:p w14:paraId="0C8D0C66">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18.3.1</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谈判小组的组成</w:t>
      </w:r>
    </w:p>
    <w:p w14:paraId="02BBD118">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采购人按照《中华人民共和国政府采购法》以及有关规定组建谈判小组。谈判由依</w:t>
      </w:r>
      <w:r>
        <w:rPr>
          <w:rFonts w:hint="eastAsia" w:ascii="宋体" w:hAnsi="宋体" w:eastAsia="宋体" w:cs="宋体"/>
          <w:spacing w:val="12"/>
          <w:sz w:val="24"/>
          <w:szCs w:val="24"/>
        </w:rPr>
        <w:t xml:space="preserve"> </w:t>
      </w:r>
      <w:r>
        <w:rPr>
          <w:rFonts w:hint="eastAsia" w:ascii="宋体" w:hAnsi="宋体" w:eastAsia="宋体" w:cs="宋体"/>
          <w:spacing w:val="8"/>
          <w:sz w:val="24"/>
          <w:szCs w:val="24"/>
        </w:rPr>
        <w:t>法组建的谈判小组负责。谈判小组由采购人代表和评审专家共同组成，成员人数为三人</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以及以上单数，其中采购人代表只限一人，技术、经济等方面的评审专家不得少于成员</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总数的三分之二。</w:t>
      </w:r>
    </w:p>
    <w:p w14:paraId="1E9682E8">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18.3.2</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评审专家的抽取</w:t>
      </w:r>
    </w:p>
    <w:p w14:paraId="05C2A74A">
      <w:pPr>
        <w:spacing w:line="240" w:lineRule="auto"/>
        <w:ind w:left="0" w:right="0" w:firstLine="0"/>
        <w:rPr>
          <w:rFonts w:hint="eastAsia" w:ascii="宋体" w:hAnsi="宋体" w:eastAsia="宋体" w:cs="宋体"/>
          <w:sz w:val="24"/>
          <w:szCs w:val="24"/>
        </w:rPr>
      </w:pPr>
      <w:r>
        <w:rPr>
          <w:rFonts w:hint="eastAsia" w:ascii="宋体" w:hAnsi="宋体" w:eastAsia="宋体" w:cs="宋体"/>
          <w:spacing w:val="11"/>
          <w:sz w:val="24"/>
          <w:szCs w:val="24"/>
        </w:rPr>
        <w:t>18.3.2.1</w:t>
      </w:r>
      <w:r>
        <w:rPr>
          <w:rFonts w:hint="eastAsia" w:ascii="宋体" w:hAnsi="宋体" w:eastAsia="宋体" w:cs="宋体"/>
          <w:spacing w:val="-33"/>
          <w:sz w:val="24"/>
          <w:szCs w:val="24"/>
        </w:rPr>
        <w:t xml:space="preserve"> </w:t>
      </w:r>
      <w:r>
        <w:rPr>
          <w:rFonts w:hint="eastAsia" w:ascii="宋体" w:hAnsi="宋体" w:eastAsia="宋体" w:cs="宋体"/>
          <w:spacing w:val="11"/>
          <w:sz w:val="24"/>
          <w:szCs w:val="24"/>
        </w:rPr>
        <w:t>采用随机抽取方式从政府采购监管部门依法设立的专家库中确定谈判小</w:t>
      </w:r>
      <w:r>
        <w:rPr>
          <w:rFonts w:hint="eastAsia" w:ascii="宋体" w:hAnsi="宋体" w:eastAsia="宋体" w:cs="宋体"/>
          <w:sz w:val="24"/>
          <w:szCs w:val="24"/>
        </w:rPr>
        <w:t xml:space="preserve"> </w:t>
      </w:r>
      <w:r>
        <w:rPr>
          <w:rFonts w:hint="eastAsia" w:ascii="宋体" w:hAnsi="宋体" w:eastAsia="宋体" w:cs="宋体"/>
          <w:spacing w:val="8"/>
          <w:sz w:val="24"/>
          <w:szCs w:val="24"/>
        </w:rPr>
        <w:t>组成员。任何单位和个人都不得指定评审专家或干预评审专家的抽取工作。</w:t>
      </w:r>
    </w:p>
    <w:p w14:paraId="74D36149">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18.3.2.2</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参加评审专家抽取的有关人员对被抽取的专家的姓名、单位和联系方式等</w:t>
      </w:r>
      <w:r>
        <w:rPr>
          <w:rFonts w:hint="eastAsia" w:ascii="宋体" w:hAnsi="宋体" w:eastAsia="宋体" w:cs="宋体"/>
          <w:sz w:val="24"/>
          <w:szCs w:val="24"/>
        </w:rPr>
        <w:t xml:space="preserve"> </w:t>
      </w:r>
      <w:r>
        <w:rPr>
          <w:rFonts w:hint="eastAsia" w:ascii="宋体" w:hAnsi="宋体" w:eastAsia="宋体" w:cs="宋体"/>
          <w:spacing w:val="6"/>
          <w:sz w:val="24"/>
          <w:szCs w:val="24"/>
        </w:rPr>
        <w:t>内容负有保密的义务。</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谈判小组成员的名单在</w:t>
      </w:r>
      <w:r>
        <w:rPr>
          <w:rFonts w:hint="eastAsia" w:ascii="宋体" w:hAnsi="宋体" w:eastAsia="宋体" w:cs="宋体"/>
          <w:spacing w:val="5"/>
          <w:sz w:val="24"/>
          <w:szCs w:val="24"/>
        </w:rPr>
        <w:t>评审结果确定前必须严格保密。</w:t>
      </w:r>
    </w:p>
    <w:p w14:paraId="5517E146">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18.3.3</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谈判小组成员不得参加与自己有利害关系的评审活动，与自己有利害关系的</w:t>
      </w:r>
      <w:r>
        <w:rPr>
          <w:rFonts w:hint="eastAsia" w:ascii="宋体" w:hAnsi="宋体" w:eastAsia="宋体" w:cs="宋体"/>
          <w:sz w:val="24"/>
          <w:szCs w:val="24"/>
        </w:rPr>
        <w:t xml:space="preserve"> </w:t>
      </w:r>
      <w:r>
        <w:rPr>
          <w:rFonts w:hint="eastAsia" w:ascii="宋体" w:hAnsi="宋体" w:eastAsia="宋体" w:cs="宋体"/>
          <w:spacing w:val="6"/>
          <w:sz w:val="24"/>
          <w:szCs w:val="24"/>
        </w:rPr>
        <w:t>应当回避，已经进入的必须更换。</w:t>
      </w:r>
    </w:p>
    <w:p w14:paraId="75BF992B">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18.3.4</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谈判小组负责对各响应文件进行评审、比较、评定，并按本采购文件的规定</w:t>
      </w:r>
      <w:r>
        <w:rPr>
          <w:rFonts w:hint="eastAsia" w:ascii="宋体" w:hAnsi="宋体" w:eastAsia="宋体" w:cs="宋体"/>
          <w:sz w:val="24"/>
          <w:szCs w:val="24"/>
        </w:rPr>
        <w:t xml:space="preserve"> </w:t>
      </w:r>
      <w:r>
        <w:rPr>
          <w:rFonts w:hint="eastAsia" w:ascii="宋体" w:hAnsi="宋体" w:eastAsia="宋体" w:cs="宋体"/>
          <w:spacing w:val="7"/>
          <w:sz w:val="24"/>
          <w:szCs w:val="24"/>
        </w:rPr>
        <w:t>确定成交供应商或者推荐中标候选人。</w:t>
      </w:r>
    </w:p>
    <w:p w14:paraId="0A77F02B">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18.3.5</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谈判小组具有依据采购文件进行独立评审的权力，且不受外界任何因素的干</w:t>
      </w:r>
      <w:r>
        <w:rPr>
          <w:rFonts w:hint="eastAsia" w:ascii="宋体" w:hAnsi="宋体" w:eastAsia="宋体" w:cs="宋体"/>
          <w:sz w:val="24"/>
          <w:szCs w:val="24"/>
        </w:rPr>
        <w:t xml:space="preserve"> </w:t>
      </w:r>
      <w:r>
        <w:rPr>
          <w:rFonts w:hint="eastAsia" w:ascii="宋体" w:hAnsi="宋体" w:eastAsia="宋体" w:cs="宋体"/>
          <w:spacing w:val="8"/>
          <w:sz w:val="24"/>
          <w:szCs w:val="24"/>
        </w:rPr>
        <w:t>扰。谈判小组成员必须独立、负责地提出评审意见，并对自己的评审意见承担责任。对</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评审结果有不同意见的谈判小组成员应当以书面形式说明其不同意见和理由，评审报告</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应当注明不同意见。评审委员会成员拒绝评审或者拒绝在评审报告上签字并且又不书面</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说明其不同意见和理由的，视为同意评审结果。</w:t>
      </w:r>
    </w:p>
    <w:p w14:paraId="03EE7343">
      <w:pPr>
        <w:spacing w:line="240" w:lineRule="auto"/>
        <w:ind w:left="0" w:right="0" w:firstLine="0"/>
        <w:rPr>
          <w:rFonts w:hint="eastAsia" w:ascii="宋体" w:hAnsi="宋体" w:eastAsia="宋体" w:cs="宋体"/>
          <w:sz w:val="24"/>
          <w:szCs w:val="24"/>
        </w:rPr>
      </w:pPr>
      <w:r>
        <w:rPr>
          <w:rFonts w:hint="eastAsia" w:ascii="宋体" w:hAnsi="宋体" w:eastAsia="宋体" w:cs="宋体"/>
          <w:sz w:val="24"/>
          <w:szCs w:val="24"/>
        </w:rPr>
        <w:t>18.3.6</w:t>
      </w:r>
      <w:r>
        <w:rPr>
          <w:rFonts w:hint="eastAsia" w:ascii="宋体" w:hAnsi="宋体" w:eastAsia="宋体" w:cs="宋体"/>
          <w:spacing w:val="-34"/>
          <w:sz w:val="24"/>
          <w:szCs w:val="24"/>
        </w:rPr>
        <w:t xml:space="preserve"> </w:t>
      </w:r>
      <w:r>
        <w:rPr>
          <w:rFonts w:hint="eastAsia" w:ascii="宋体" w:hAnsi="宋体" w:eastAsia="宋体" w:cs="宋体"/>
          <w:sz w:val="24"/>
          <w:szCs w:val="24"/>
        </w:rPr>
        <w:t>谈判小组的职责：</w:t>
      </w:r>
    </w:p>
    <w:p w14:paraId="1C8AB80E">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18.3.6.1</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审查响应文件是否符合采购文件要求，进行资格性审查和符合性审</w:t>
      </w:r>
      <w:r>
        <w:rPr>
          <w:rFonts w:hint="eastAsia" w:ascii="宋体" w:hAnsi="宋体" w:eastAsia="宋体" w:cs="宋体"/>
          <w:spacing w:val="4"/>
          <w:sz w:val="24"/>
          <w:szCs w:val="24"/>
        </w:rPr>
        <w:t>查，并</w:t>
      </w:r>
      <w:r>
        <w:rPr>
          <w:rFonts w:hint="eastAsia" w:ascii="宋体" w:hAnsi="宋体" w:eastAsia="宋体" w:cs="宋体"/>
          <w:sz w:val="24"/>
          <w:szCs w:val="24"/>
        </w:rPr>
        <w:t xml:space="preserve"> </w:t>
      </w:r>
      <w:r>
        <w:rPr>
          <w:rFonts w:hint="eastAsia" w:ascii="宋体" w:hAnsi="宋体" w:eastAsia="宋体" w:cs="宋体"/>
          <w:spacing w:val="-4"/>
          <w:sz w:val="24"/>
          <w:szCs w:val="24"/>
        </w:rPr>
        <w:t>做出评价；</w:t>
      </w:r>
    </w:p>
    <w:p w14:paraId="0164F528">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18.3.6.2</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要求供应商对响应文件有关事项做出解释或者澄清；</w:t>
      </w:r>
    </w:p>
    <w:p w14:paraId="0BFC628A">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18.3.6.3</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推荐中标候选人名单，或者受采购人委托按照事先确定的办法直接确定成</w:t>
      </w:r>
      <w:r>
        <w:rPr>
          <w:rFonts w:hint="eastAsia" w:ascii="宋体" w:hAnsi="宋体" w:eastAsia="宋体" w:cs="宋体"/>
          <w:sz w:val="24"/>
          <w:szCs w:val="24"/>
        </w:rPr>
        <w:t xml:space="preserve"> </w:t>
      </w:r>
      <w:r>
        <w:rPr>
          <w:rFonts w:hint="eastAsia" w:ascii="宋体" w:hAnsi="宋体" w:eastAsia="宋体" w:cs="宋体"/>
          <w:spacing w:val="5"/>
          <w:sz w:val="24"/>
          <w:szCs w:val="24"/>
        </w:rPr>
        <w:t>交供应商；</w:t>
      </w:r>
    </w:p>
    <w:p w14:paraId="055995E0">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18.3.6.4</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rPr>
        <w:t>向采购人、采购代理机构或者有关部门报告非法干预评审工作的行为。</w:t>
      </w:r>
    </w:p>
    <w:p w14:paraId="3F19685A">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18.3.6.5</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对围、串标等违法违规行为作出认定。</w:t>
      </w:r>
    </w:p>
    <w:p w14:paraId="6B80D860">
      <w:pPr>
        <w:spacing w:line="240" w:lineRule="auto"/>
        <w:ind w:left="0" w:right="0" w:firstLine="0"/>
        <w:rPr>
          <w:rFonts w:hint="eastAsia" w:ascii="宋体" w:hAnsi="宋体" w:eastAsia="宋体" w:cs="宋体"/>
          <w:sz w:val="24"/>
          <w:szCs w:val="24"/>
        </w:rPr>
      </w:pPr>
      <w:r>
        <w:rPr>
          <w:rFonts w:hint="eastAsia" w:ascii="宋体" w:hAnsi="宋体" w:eastAsia="宋体" w:cs="宋体"/>
          <w:sz w:val="24"/>
          <w:szCs w:val="24"/>
        </w:rPr>
        <w:t>18.3.7</w:t>
      </w:r>
      <w:r>
        <w:rPr>
          <w:rFonts w:hint="eastAsia" w:ascii="宋体" w:hAnsi="宋体" w:eastAsia="宋体" w:cs="宋体"/>
          <w:spacing w:val="-34"/>
          <w:sz w:val="24"/>
          <w:szCs w:val="24"/>
        </w:rPr>
        <w:t xml:space="preserve"> </w:t>
      </w:r>
      <w:r>
        <w:rPr>
          <w:rFonts w:hint="eastAsia" w:ascii="宋体" w:hAnsi="宋体" w:eastAsia="宋体" w:cs="宋体"/>
          <w:sz w:val="24"/>
          <w:szCs w:val="24"/>
        </w:rPr>
        <w:t>谈判小组的义务：</w:t>
      </w:r>
    </w:p>
    <w:p w14:paraId="3B63D7D4">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18.3.7.1</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遵纪守法，客观、公正、廉洁</w:t>
      </w:r>
      <w:r>
        <w:rPr>
          <w:rFonts w:hint="eastAsia" w:ascii="宋体" w:hAnsi="宋体" w:eastAsia="宋体" w:cs="宋体"/>
          <w:spacing w:val="4"/>
          <w:sz w:val="24"/>
          <w:szCs w:val="24"/>
        </w:rPr>
        <w:t>地履行职责；</w:t>
      </w:r>
    </w:p>
    <w:p w14:paraId="53259850">
      <w:pPr>
        <w:spacing w:line="240" w:lineRule="auto"/>
        <w:ind w:left="0" w:right="0" w:firstLine="0"/>
        <w:rPr>
          <w:rFonts w:hint="eastAsia" w:ascii="宋体" w:hAnsi="宋体" w:eastAsia="宋体" w:cs="宋体"/>
          <w:spacing w:val="3"/>
          <w:sz w:val="24"/>
          <w:szCs w:val="24"/>
        </w:rPr>
      </w:pPr>
      <w:r>
        <w:rPr>
          <w:rFonts w:hint="eastAsia" w:ascii="宋体" w:hAnsi="宋体" w:eastAsia="宋体" w:cs="宋体"/>
          <w:spacing w:val="3"/>
          <w:sz w:val="24"/>
          <w:szCs w:val="24"/>
        </w:rPr>
        <w:t>18.3.7.2</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提出真实、可靠的评审意见；</w:t>
      </w:r>
    </w:p>
    <w:p w14:paraId="7ED9E3B3">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18.3.7.3</w:t>
      </w:r>
      <w:r>
        <w:rPr>
          <w:rFonts w:hint="eastAsia" w:ascii="宋体" w:hAnsi="宋体" w:eastAsia="宋体" w:cs="宋体"/>
          <w:spacing w:val="-40"/>
          <w:sz w:val="24"/>
          <w:szCs w:val="24"/>
        </w:rPr>
        <w:t xml:space="preserve"> </w:t>
      </w:r>
      <w:r>
        <w:rPr>
          <w:rFonts w:hint="eastAsia" w:ascii="宋体" w:hAnsi="宋体" w:eastAsia="宋体" w:cs="宋体"/>
          <w:spacing w:val="5"/>
          <w:sz w:val="24"/>
          <w:szCs w:val="24"/>
        </w:rPr>
        <w:t>严格遵守评审纪律，不得向外界泄露评审情况；</w:t>
      </w:r>
    </w:p>
    <w:p w14:paraId="53B96D31">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18.3.7.4</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发现供应商在招报价活动中有不正当竞争或者恶意串通等违规行为，应及</w:t>
      </w:r>
      <w:r>
        <w:rPr>
          <w:rFonts w:hint="eastAsia" w:ascii="宋体" w:hAnsi="宋体" w:eastAsia="宋体" w:cs="宋体"/>
          <w:sz w:val="24"/>
          <w:szCs w:val="24"/>
        </w:rPr>
        <w:t xml:space="preserve"> </w:t>
      </w:r>
      <w:r>
        <w:rPr>
          <w:rFonts w:hint="eastAsia" w:ascii="宋体" w:hAnsi="宋体" w:eastAsia="宋体" w:cs="宋体"/>
          <w:spacing w:val="4"/>
          <w:sz w:val="24"/>
          <w:szCs w:val="24"/>
        </w:rPr>
        <w:t>时向监督部门报告并加以制止；</w:t>
      </w:r>
    </w:p>
    <w:p w14:paraId="16CF9CDA">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18.3.7.5</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按照采购文件规定的评审方法和评审标准进行评审，对评审意见承担个人</w:t>
      </w:r>
      <w:r>
        <w:rPr>
          <w:rFonts w:hint="eastAsia" w:ascii="宋体" w:hAnsi="宋体" w:eastAsia="宋体" w:cs="宋体"/>
          <w:sz w:val="24"/>
          <w:szCs w:val="24"/>
        </w:rPr>
        <w:t xml:space="preserve"> </w:t>
      </w:r>
      <w:r>
        <w:rPr>
          <w:rFonts w:hint="eastAsia" w:ascii="宋体" w:hAnsi="宋体" w:eastAsia="宋体" w:cs="宋体"/>
          <w:spacing w:val="-11"/>
          <w:sz w:val="24"/>
          <w:szCs w:val="24"/>
        </w:rPr>
        <w:t>责任；</w:t>
      </w:r>
    </w:p>
    <w:p w14:paraId="0024C1A9">
      <w:pPr>
        <w:spacing w:line="240" w:lineRule="auto"/>
        <w:ind w:left="0" w:right="0" w:firstLine="0"/>
        <w:rPr>
          <w:rFonts w:hint="eastAsia" w:ascii="宋体" w:hAnsi="宋体" w:eastAsia="宋体" w:cs="宋体"/>
          <w:sz w:val="24"/>
          <w:szCs w:val="24"/>
        </w:rPr>
      </w:pPr>
      <w:r>
        <w:rPr>
          <w:rFonts w:hint="eastAsia" w:ascii="宋体" w:hAnsi="宋体" w:eastAsia="宋体" w:cs="宋体"/>
          <w:sz w:val="24"/>
          <w:szCs w:val="24"/>
        </w:rPr>
        <w:t>18.3.7.6</w:t>
      </w:r>
      <w:r>
        <w:rPr>
          <w:rFonts w:hint="eastAsia" w:ascii="宋体" w:hAnsi="宋体" w:eastAsia="宋体" w:cs="宋体"/>
          <w:spacing w:val="-34"/>
          <w:sz w:val="24"/>
          <w:szCs w:val="24"/>
        </w:rPr>
        <w:t xml:space="preserve"> </w:t>
      </w:r>
      <w:r>
        <w:rPr>
          <w:rFonts w:hint="eastAsia" w:ascii="宋体" w:hAnsi="宋体" w:eastAsia="宋体" w:cs="宋体"/>
          <w:sz w:val="24"/>
          <w:szCs w:val="24"/>
        </w:rPr>
        <w:t>编写评审报告；</w:t>
      </w:r>
    </w:p>
    <w:p w14:paraId="38597CC9">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18.3.7.7</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配合采购人或者采购代理</w:t>
      </w:r>
      <w:r>
        <w:rPr>
          <w:rFonts w:hint="eastAsia" w:ascii="宋体" w:hAnsi="宋体" w:eastAsia="宋体" w:cs="宋体"/>
          <w:spacing w:val="5"/>
          <w:sz w:val="24"/>
          <w:szCs w:val="24"/>
        </w:rPr>
        <w:t>机构答复供应商提出的质疑；</w:t>
      </w:r>
    </w:p>
    <w:p w14:paraId="26796CD4">
      <w:pPr>
        <w:spacing w:line="240" w:lineRule="auto"/>
        <w:ind w:left="0" w:right="0" w:firstLine="0"/>
        <w:rPr>
          <w:rFonts w:hint="eastAsia" w:ascii="宋体" w:hAnsi="宋体" w:eastAsia="宋体" w:cs="宋体"/>
          <w:sz w:val="24"/>
          <w:szCs w:val="24"/>
        </w:rPr>
      </w:pPr>
      <w:r>
        <w:rPr>
          <w:rFonts w:hint="eastAsia" w:ascii="宋体" w:hAnsi="宋体" w:eastAsia="宋体" w:cs="宋体"/>
          <w:spacing w:val="1"/>
          <w:sz w:val="24"/>
          <w:szCs w:val="24"/>
        </w:rPr>
        <w:t>18.3.7.8</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对评审过程和结果，以及采购人、</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供应商的商业秘密保密；</w:t>
      </w:r>
    </w:p>
    <w:p w14:paraId="452AF402">
      <w:pPr>
        <w:spacing w:line="240" w:lineRule="auto"/>
        <w:ind w:left="0" w:right="0" w:firstLine="0"/>
        <w:rPr>
          <w:rFonts w:hint="eastAsia" w:ascii="宋体" w:hAnsi="宋体" w:eastAsia="宋体" w:cs="宋体"/>
          <w:sz w:val="24"/>
          <w:szCs w:val="24"/>
        </w:rPr>
      </w:pPr>
      <w:r>
        <w:rPr>
          <w:rFonts w:hint="eastAsia" w:ascii="宋体" w:hAnsi="宋体" w:eastAsia="宋体" w:cs="宋体"/>
          <w:spacing w:val="2"/>
          <w:sz w:val="24"/>
          <w:szCs w:val="24"/>
        </w:rPr>
        <w:t>18.3.7.9</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配合监管部门处理投诉；</w:t>
      </w:r>
    </w:p>
    <w:p w14:paraId="3A9C3542">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18.3.8</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谈判小组成员有下列情形之一的，应当回避：</w:t>
      </w:r>
    </w:p>
    <w:p w14:paraId="7DC04091">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18.3.8.1</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供应商或者供应商主要负责人的近亲属；</w:t>
      </w:r>
    </w:p>
    <w:p w14:paraId="33354951">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18.3.8.2</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项目主管部门或者行政监督部门的人员；</w:t>
      </w:r>
    </w:p>
    <w:p w14:paraId="63BCC9A5">
      <w:pPr>
        <w:spacing w:line="240" w:lineRule="auto"/>
        <w:ind w:left="0" w:right="0" w:firstLine="0"/>
        <w:rPr>
          <w:rFonts w:hint="eastAsia" w:ascii="宋体" w:hAnsi="宋体" w:eastAsia="宋体" w:cs="宋体"/>
          <w:sz w:val="24"/>
          <w:szCs w:val="24"/>
        </w:rPr>
      </w:pPr>
      <w:r>
        <w:rPr>
          <w:rFonts w:hint="eastAsia" w:ascii="宋体" w:hAnsi="宋体" w:eastAsia="宋体" w:cs="宋体"/>
          <w:spacing w:val="2"/>
          <w:sz w:val="24"/>
          <w:szCs w:val="24"/>
        </w:rPr>
        <w:t>18.3.8.3</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与供应商有经济利益关系；</w:t>
      </w:r>
    </w:p>
    <w:p w14:paraId="463B15B0">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18.3.8.4 曾因在采购、评审以及其他与政府采购有关系活动中从事违法行为而受到</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行政处罚或者刑事处罚的；</w:t>
      </w:r>
    </w:p>
    <w:p w14:paraId="4C6C609C">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18.3.8.5</w:t>
      </w:r>
      <w:r>
        <w:rPr>
          <w:rFonts w:hint="eastAsia" w:ascii="宋体" w:hAnsi="宋体" w:eastAsia="宋体" w:cs="宋体"/>
          <w:spacing w:val="-23"/>
          <w:sz w:val="24"/>
          <w:szCs w:val="24"/>
        </w:rPr>
        <w:t xml:space="preserve"> </w:t>
      </w:r>
      <w:r>
        <w:rPr>
          <w:rFonts w:hint="eastAsia" w:ascii="宋体" w:hAnsi="宋体" w:eastAsia="宋体" w:cs="宋体"/>
          <w:spacing w:val="3"/>
          <w:sz w:val="24"/>
          <w:szCs w:val="24"/>
        </w:rPr>
        <w:t>与供应商有其他利害关系。</w:t>
      </w:r>
    </w:p>
    <w:p w14:paraId="5D79BAA2">
      <w:pPr>
        <w:spacing w:line="240" w:lineRule="auto"/>
        <w:ind w:left="0" w:right="0" w:firstLine="0"/>
        <w:rPr>
          <w:rFonts w:hint="eastAsia" w:ascii="宋体" w:hAnsi="宋体" w:eastAsia="宋体" w:cs="宋体"/>
          <w:sz w:val="24"/>
          <w:szCs w:val="24"/>
        </w:rPr>
      </w:pPr>
      <w:r>
        <w:rPr>
          <w:rFonts w:hint="eastAsia" w:ascii="宋体" w:hAnsi="宋体" w:eastAsia="宋体" w:cs="宋体"/>
          <w:spacing w:val="2"/>
          <w:sz w:val="24"/>
          <w:szCs w:val="24"/>
        </w:rPr>
        <w:t>18.4.评标</w:t>
      </w:r>
    </w:p>
    <w:p w14:paraId="2D963E01">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评标委员会按照第三章“评标办法</w:t>
      </w:r>
      <w:r>
        <w:rPr>
          <w:rFonts w:hint="eastAsia" w:ascii="宋体" w:hAnsi="宋体" w:eastAsia="宋体" w:cs="宋体"/>
          <w:spacing w:val="-67"/>
          <w:sz w:val="24"/>
          <w:szCs w:val="24"/>
        </w:rPr>
        <w:t xml:space="preserve"> </w:t>
      </w:r>
      <w:r>
        <w:rPr>
          <w:rFonts w:hint="eastAsia" w:ascii="宋体" w:hAnsi="宋体" w:eastAsia="宋体" w:cs="宋体"/>
          <w:spacing w:val="7"/>
          <w:sz w:val="24"/>
          <w:szCs w:val="24"/>
        </w:rPr>
        <w:t>”规定的方法、评审因素、标准和程序对投标文</w:t>
      </w:r>
      <w:r>
        <w:rPr>
          <w:rFonts w:hint="eastAsia" w:ascii="宋体" w:hAnsi="宋体" w:eastAsia="宋体" w:cs="宋体"/>
          <w:sz w:val="24"/>
          <w:szCs w:val="24"/>
        </w:rPr>
        <w:t xml:space="preserve"> </w:t>
      </w:r>
      <w:r>
        <w:rPr>
          <w:rFonts w:hint="eastAsia" w:ascii="宋体" w:hAnsi="宋体" w:eastAsia="宋体" w:cs="宋体"/>
          <w:spacing w:val="4"/>
          <w:sz w:val="24"/>
          <w:szCs w:val="24"/>
        </w:rPr>
        <w:t>件进行评审。第三章“评标办法</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”没有规定的方</w:t>
      </w:r>
      <w:r>
        <w:rPr>
          <w:rFonts w:hint="eastAsia" w:ascii="宋体" w:hAnsi="宋体" w:eastAsia="宋体" w:cs="宋体"/>
          <w:spacing w:val="3"/>
          <w:sz w:val="24"/>
          <w:szCs w:val="24"/>
        </w:rPr>
        <w:t>法、评审因素和标准，不作为评标依据。</w:t>
      </w:r>
    </w:p>
    <w:p w14:paraId="18A0A508">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18.4.1  评标委员会</w:t>
      </w:r>
    </w:p>
    <w:p w14:paraId="4445854E">
      <w:pPr>
        <w:spacing w:line="240" w:lineRule="auto"/>
        <w:ind w:left="0" w:right="0" w:firstLine="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"18.4.1.1" </w:instrText>
      </w:r>
      <w:r>
        <w:rPr>
          <w:rFonts w:hint="eastAsia" w:ascii="宋体" w:hAnsi="宋体" w:eastAsia="宋体" w:cs="宋体"/>
          <w:sz w:val="24"/>
          <w:szCs w:val="24"/>
        </w:rPr>
        <w:fldChar w:fldCharType="separate"/>
      </w:r>
      <w:r>
        <w:rPr>
          <w:rFonts w:hint="eastAsia" w:ascii="宋体" w:hAnsi="宋体" w:eastAsia="宋体" w:cs="宋体"/>
          <w:spacing w:val="10"/>
          <w:sz w:val="24"/>
          <w:szCs w:val="24"/>
        </w:rPr>
        <w:t>18.4.1.1</w:t>
      </w:r>
      <w:r>
        <w:rPr>
          <w:rFonts w:hint="eastAsia" w:ascii="宋体" w:hAnsi="宋体" w:eastAsia="宋体" w:cs="宋体"/>
          <w:spacing w:val="10"/>
          <w:sz w:val="24"/>
          <w:szCs w:val="24"/>
        </w:rPr>
        <w:fldChar w:fldCharType="end"/>
      </w:r>
      <w:r>
        <w:rPr>
          <w:rFonts w:hint="eastAsia" w:ascii="宋体" w:hAnsi="宋体" w:eastAsia="宋体" w:cs="宋体"/>
          <w:spacing w:val="10"/>
          <w:sz w:val="24"/>
          <w:szCs w:val="24"/>
        </w:rPr>
        <w:t xml:space="preserve"> 评标由招标人依法组建的评标委员会负责。评标委员会由招标</w:t>
      </w:r>
      <w:r>
        <w:rPr>
          <w:rFonts w:hint="eastAsia" w:ascii="宋体" w:hAnsi="宋体" w:eastAsia="宋体" w:cs="宋体"/>
          <w:spacing w:val="9"/>
          <w:sz w:val="24"/>
          <w:szCs w:val="24"/>
        </w:rPr>
        <w:t>人及有关</w:t>
      </w:r>
      <w:r>
        <w:rPr>
          <w:rFonts w:hint="eastAsia" w:ascii="宋体" w:hAnsi="宋体" w:eastAsia="宋体" w:cs="宋体"/>
          <w:sz w:val="24"/>
          <w:szCs w:val="24"/>
        </w:rPr>
        <w:t xml:space="preserve"> </w:t>
      </w:r>
      <w:r>
        <w:rPr>
          <w:rFonts w:hint="eastAsia" w:ascii="宋体" w:hAnsi="宋体" w:eastAsia="宋体" w:cs="宋体"/>
          <w:spacing w:val="8"/>
          <w:sz w:val="24"/>
          <w:szCs w:val="24"/>
        </w:rPr>
        <w:t>技术、经济等方面的专家组成。评标委员会成员人数以及技术、经济等方面专家的确定</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方式见投标人须知前附表。</w:t>
      </w:r>
    </w:p>
    <w:p w14:paraId="13F9ED9C">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18.4.2  评标委员会成员有下列情形之一的，应当回避：</w:t>
      </w:r>
    </w:p>
    <w:p w14:paraId="19146685">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(1)招标人或投标人的主要负责人的亲属；</w:t>
      </w:r>
    </w:p>
    <w:p w14:paraId="0782B1A0">
      <w:pPr>
        <w:spacing w:line="240" w:lineRule="auto"/>
        <w:ind w:left="0" w:right="0" w:firstLine="0"/>
        <w:rPr>
          <w:rFonts w:hint="eastAsia" w:ascii="宋体" w:hAnsi="宋体" w:eastAsia="宋体" w:cs="宋体"/>
          <w:sz w:val="24"/>
          <w:szCs w:val="24"/>
        </w:rPr>
      </w:pPr>
      <w:r>
        <w:rPr>
          <w:rFonts w:hint="eastAsia" w:ascii="宋体" w:hAnsi="宋体" w:eastAsia="宋体" w:cs="宋体"/>
          <w:sz w:val="24"/>
          <w:szCs w:val="24"/>
        </w:rPr>
        <w:t>(2)行政监督部门的人员；</w:t>
      </w:r>
    </w:p>
    <w:p w14:paraId="5D93002F">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(3)与投标人有经济利益关系，可能影响对投标公正评审的；</w:t>
      </w:r>
    </w:p>
    <w:p w14:paraId="1B3C18EF">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(4)</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曾因在招标、评标以及其他与招标投标有关活动中从事违法</w:t>
      </w:r>
      <w:r>
        <w:rPr>
          <w:rFonts w:hint="eastAsia" w:ascii="宋体" w:hAnsi="宋体" w:eastAsia="宋体" w:cs="宋体"/>
          <w:spacing w:val="8"/>
          <w:sz w:val="24"/>
          <w:szCs w:val="24"/>
        </w:rPr>
        <w:t>行为而受过行政处</w:t>
      </w:r>
      <w:r>
        <w:rPr>
          <w:rFonts w:hint="eastAsia" w:ascii="宋体" w:hAnsi="宋体" w:eastAsia="宋体" w:cs="宋体"/>
          <w:sz w:val="24"/>
          <w:szCs w:val="24"/>
        </w:rPr>
        <w:t xml:space="preserve"> </w:t>
      </w:r>
      <w:r>
        <w:rPr>
          <w:rFonts w:hint="eastAsia" w:ascii="宋体" w:hAnsi="宋体" w:eastAsia="宋体" w:cs="宋体"/>
          <w:spacing w:val="2"/>
          <w:sz w:val="24"/>
          <w:szCs w:val="24"/>
        </w:rPr>
        <w:t>罚或刑事处罚的。</w:t>
      </w:r>
    </w:p>
    <w:p w14:paraId="1251A1A2">
      <w:pPr>
        <w:spacing w:line="240" w:lineRule="auto"/>
        <w:ind w:left="0" w:right="0" w:firstLine="0"/>
        <w:rPr>
          <w:rFonts w:hint="eastAsia" w:ascii="宋体" w:hAnsi="宋体" w:eastAsia="宋体" w:cs="宋体"/>
          <w:sz w:val="24"/>
          <w:szCs w:val="24"/>
        </w:rPr>
      </w:pPr>
      <w:r>
        <w:rPr>
          <w:rFonts w:hint="eastAsia" w:ascii="宋体" w:hAnsi="宋体" w:eastAsia="宋体" w:cs="宋体"/>
          <w:spacing w:val="2"/>
          <w:sz w:val="24"/>
          <w:szCs w:val="24"/>
        </w:rPr>
        <w:t>18.5</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评标原则</w:t>
      </w:r>
    </w:p>
    <w:p w14:paraId="536BCE61">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评标活动遵循公平、公正、科学和择优的原则。</w:t>
      </w:r>
    </w:p>
    <w:p w14:paraId="35410FFF">
      <w:pPr>
        <w:spacing w:line="240" w:lineRule="auto"/>
        <w:ind w:left="0" w:right="0" w:firstLine="0"/>
        <w:rPr>
          <w:rFonts w:hint="eastAsia" w:ascii="宋体" w:hAnsi="宋体" w:eastAsia="宋体" w:cs="宋体"/>
          <w:spacing w:val="4"/>
          <w:sz w:val="24"/>
          <w:szCs w:val="24"/>
        </w:rPr>
      </w:pPr>
      <w:r>
        <w:rPr>
          <w:rFonts w:hint="eastAsia" w:ascii="宋体" w:hAnsi="宋体" w:eastAsia="宋体" w:cs="宋体"/>
          <w:spacing w:val="4"/>
          <w:sz w:val="24"/>
          <w:szCs w:val="24"/>
        </w:rPr>
        <w:t>18.6</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澄清有关问题</w:t>
      </w:r>
    </w:p>
    <w:p w14:paraId="31C195D2">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18.6.1</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对响应文件中含义不明确、同类问题表述不一致或者有明显文字和计算错误</w:t>
      </w:r>
      <w:r>
        <w:rPr>
          <w:rFonts w:hint="eastAsia" w:ascii="宋体" w:hAnsi="宋体" w:eastAsia="宋体" w:cs="宋体"/>
          <w:sz w:val="24"/>
          <w:szCs w:val="24"/>
        </w:rPr>
        <w:t xml:space="preserve"> </w:t>
      </w:r>
      <w:r>
        <w:rPr>
          <w:rFonts w:hint="eastAsia" w:ascii="宋体" w:hAnsi="宋体" w:eastAsia="宋体" w:cs="宋体"/>
          <w:spacing w:val="8"/>
          <w:sz w:val="24"/>
          <w:szCs w:val="24"/>
        </w:rPr>
        <w:t>的内容，谈判小组应以书面形式要求供应商做出必要的澄清、承诺、说明或者纠正。供</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应商的澄清、承诺、说明或者纠正应采取书面形式，由法定代表人或者被授</w:t>
      </w:r>
      <w:r>
        <w:rPr>
          <w:rFonts w:hint="eastAsia" w:ascii="宋体" w:hAnsi="宋体" w:eastAsia="宋体" w:cs="宋体"/>
          <w:spacing w:val="3"/>
          <w:sz w:val="24"/>
          <w:szCs w:val="24"/>
        </w:rPr>
        <w:t>权代表签字，</w:t>
      </w:r>
      <w:r>
        <w:rPr>
          <w:rFonts w:hint="eastAsia" w:ascii="宋体" w:hAnsi="宋体" w:eastAsia="宋体" w:cs="宋体"/>
          <w:sz w:val="24"/>
          <w:szCs w:val="24"/>
        </w:rPr>
        <w:t xml:space="preserve"> </w:t>
      </w:r>
      <w:r>
        <w:rPr>
          <w:rFonts w:hint="eastAsia" w:ascii="宋体" w:hAnsi="宋体" w:eastAsia="宋体" w:cs="宋体"/>
          <w:spacing w:val="8"/>
          <w:sz w:val="24"/>
          <w:szCs w:val="24"/>
        </w:rPr>
        <w:t>并不得超出响应文件的范围或者改变响应文件的实质性内容。</w:t>
      </w:r>
    </w:p>
    <w:p w14:paraId="784FB019">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18.6.2</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谈判小组判断响应文件的响应性仅基于响应文件本身而不靠外部因素。未响</w:t>
      </w:r>
      <w:r>
        <w:rPr>
          <w:rFonts w:hint="eastAsia" w:ascii="宋体" w:hAnsi="宋体" w:eastAsia="宋体" w:cs="宋体"/>
          <w:sz w:val="24"/>
          <w:szCs w:val="24"/>
        </w:rPr>
        <w:t xml:space="preserve"> </w:t>
      </w:r>
      <w:r>
        <w:rPr>
          <w:rFonts w:hint="eastAsia" w:ascii="宋体" w:hAnsi="宋体" w:eastAsia="宋体" w:cs="宋体"/>
          <w:spacing w:val="8"/>
          <w:sz w:val="24"/>
          <w:szCs w:val="24"/>
        </w:rPr>
        <w:t>应实质性条款的，谈判小组有权确定其响应无效，供应商不能通过修正、撤销或者澄清</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不符之处而使其报价成为实质性响应的报价。</w:t>
      </w:r>
    </w:p>
    <w:p w14:paraId="14588A3A">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18.6.3</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谈判小组可以允许供应商修改或者澄清其响应文件中不构成实质偏离的、微</w:t>
      </w:r>
      <w:r>
        <w:rPr>
          <w:rFonts w:hint="eastAsia" w:ascii="宋体" w:hAnsi="宋体" w:eastAsia="宋体" w:cs="宋体"/>
          <w:sz w:val="24"/>
          <w:szCs w:val="24"/>
        </w:rPr>
        <w:t xml:space="preserve"> </w:t>
      </w:r>
      <w:r>
        <w:rPr>
          <w:rFonts w:hint="eastAsia" w:ascii="宋体" w:hAnsi="宋体" w:eastAsia="宋体" w:cs="宋体"/>
          <w:spacing w:val="7"/>
          <w:sz w:val="24"/>
          <w:szCs w:val="24"/>
        </w:rPr>
        <w:t>小的、非正规的不一致或者不规则的地方。</w:t>
      </w:r>
    </w:p>
    <w:p w14:paraId="39FAE085">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18.6.4</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响应文件计算错误的修正。谈判小组在对实质上响应采购文件要求的响应文</w:t>
      </w:r>
      <w:r>
        <w:rPr>
          <w:rFonts w:hint="eastAsia" w:ascii="宋体" w:hAnsi="宋体" w:eastAsia="宋体" w:cs="宋体"/>
          <w:sz w:val="24"/>
          <w:szCs w:val="24"/>
        </w:rPr>
        <w:t xml:space="preserve"> </w:t>
      </w:r>
      <w:r>
        <w:rPr>
          <w:rFonts w:hint="eastAsia" w:ascii="宋体" w:hAnsi="宋体" w:eastAsia="宋体" w:cs="宋体"/>
          <w:spacing w:val="8"/>
          <w:sz w:val="24"/>
          <w:szCs w:val="24"/>
        </w:rPr>
        <w:t>件进行评估时，除采购文件另有约定外，须进行修正的，应符合下</w:t>
      </w:r>
      <w:r>
        <w:rPr>
          <w:rFonts w:hint="eastAsia" w:ascii="宋体" w:hAnsi="宋体" w:eastAsia="宋体" w:cs="宋体"/>
          <w:spacing w:val="7"/>
          <w:sz w:val="24"/>
          <w:szCs w:val="24"/>
        </w:rPr>
        <w:t>列原则：</w:t>
      </w:r>
    </w:p>
    <w:p w14:paraId="14C6748E">
      <w:pPr>
        <w:spacing w:line="240" w:lineRule="auto"/>
        <w:ind w:left="0" w:right="0" w:firstLine="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"18.6.4.1" </w:instrText>
      </w:r>
      <w:r>
        <w:rPr>
          <w:rFonts w:hint="eastAsia" w:ascii="宋体" w:hAnsi="宋体" w:eastAsia="宋体" w:cs="宋体"/>
          <w:sz w:val="24"/>
          <w:szCs w:val="24"/>
        </w:rPr>
        <w:fldChar w:fldCharType="separate"/>
      </w:r>
      <w:r>
        <w:rPr>
          <w:rFonts w:hint="eastAsia" w:ascii="宋体" w:hAnsi="宋体" w:eastAsia="宋体" w:cs="宋体"/>
          <w:spacing w:val="5"/>
          <w:sz w:val="24"/>
          <w:szCs w:val="24"/>
        </w:rPr>
        <w:t>18.6.4.1</w:t>
      </w:r>
      <w:r>
        <w:rPr>
          <w:rFonts w:hint="eastAsia" w:ascii="宋体" w:hAnsi="宋体" w:eastAsia="宋体" w:cs="宋体"/>
          <w:spacing w:val="5"/>
          <w:sz w:val="24"/>
          <w:szCs w:val="24"/>
        </w:rPr>
        <w:fldChar w:fldCharType="end"/>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响应文件以正本为准。响应文件中《开标一览表》内容与分项报价</w:t>
      </w:r>
      <w:r>
        <w:rPr>
          <w:rFonts w:hint="eastAsia" w:ascii="宋体" w:hAnsi="宋体" w:eastAsia="宋体" w:cs="宋体"/>
          <w:spacing w:val="4"/>
          <w:sz w:val="24"/>
          <w:szCs w:val="24"/>
        </w:rPr>
        <w:t>、明细</w:t>
      </w:r>
      <w:r>
        <w:rPr>
          <w:rFonts w:hint="eastAsia" w:ascii="宋体" w:hAnsi="宋体" w:eastAsia="宋体" w:cs="宋体"/>
          <w:sz w:val="24"/>
          <w:szCs w:val="24"/>
        </w:rPr>
        <w:t xml:space="preserve"> </w:t>
      </w:r>
      <w:r>
        <w:rPr>
          <w:rFonts w:hint="eastAsia" w:ascii="宋体" w:hAnsi="宋体" w:eastAsia="宋体" w:cs="宋体"/>
          <w:spacing w:val="8"/>
          <w:sz w:val="24"/>
          <w:szCs w:val="24"/>
        </w:rPr>
        <w:t>表内容不一致的，以《开标一览表》为准；大写金额和小写金额不一致的，以大写金额</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为准；单价与工程量的乘积与总价之间不一致时，以单价为准，单价明显不合理的可以</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进行纠偏；对不同文字文本响应文件的解释发生异议的，以中文文本为准；用数字表示</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的数额与用文字表示的数额不一致时，以文字数额为准。</w:t>
      </w:r>
    </w:p>
    <w:p w14:paraId="35436AE0">
      <w:pPr>
        <w:spacing w:line="240" w:lineRule="auto"/>
        <w:ind w:left="0" w:right="0" w:firstLine="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"18.6.4.2"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18.6.4.2</w:t>
      </w:r>
      <w:r>
        <w:rPr>
          <w:rFonts w:hint="eastAsia" w:ascii="宋体" w:hAnsi="宋体" w:eastAsia="宋体" w:cs="宋体"/>
          <w:spacing w:val="6"/>
          <w:sz w:val="24"/>
          <w:szCs w:val="24"/>
        </w:rPr>
        <w:fldChar w:fldCharType="end"/>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按前款规定调整后的报价，经供应商确认后产生约束力。</w:t>
      </w:r>
    </w:p>
    <w:p w14:paraId="2AB52A92">
      <w:pPr>
        <w:spacing w:line="240" w:lineRule="auto"/>
        <w:ind w:left="0" w:right="0" w:firstLine="0"/>
        <w:rPr>
          <w:rFonts w:hint="eastAsia" w:ascii="宋体" w:hAnsi="宋体" w:eastAsia="宋体" w:cs="宋体"/>
          <w:sz w:val="24"/>
          <w:szCs w:val="24"/>
        </w:rPr>
      </w:pPr>
      <w:r>
        <w:rPr>
          <w:rFonts w:hint="eastAsia" w:ascii="宋体" w:hAnsi="宋体" w:eastAsia="宋体" w:cs="宋体"/>
          <w:sz w:val="24"/>
          <w:szCs w:val="24"/>
        </w:rPr>
        <w:t>18.7</w:t>
      </w:r>
      <w:r>
        <w:rPr>
          <w:rFonts w:hint="eastAsia" w:ascii="宋体" w:hAnsi="宋体" w:eastAsia="宋体" w:cs="宋体"/>
          <w:spacing w:val="-44"/>
          <w:sz w:val="24"/>
          <w:szCs w:val="24"/>
        </w:rPr>
        <w:t xml:space="preserve"> </w:t>
      </w:r>
      <w:r>
        <w:rPr>
          <w:rFonts w:hint="eastAsia" w:ascii="宋体" w:hAnsi="宋体" w:eastAsia="宋体" w:cs="宋体"/>
          <w:sz w:val="24"/>
          <w:szCs w:val="24"/>
        </w:rPr>
        <w:t>谈判</w:t>
      </w:r>
    </w:p>
    <w:p w14:paraId="75B2DD2D">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18.7.1</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谈判前，谈判小组应核实供应商对统一谈判技术标准（包括强制性标准和行</w:t>
      </w:r>
      <w:r>
        <w:rPr>
          <w:rFonts w:hint="eastAsia" w:ascii="宋体" w:hAnsi="宋体" w:eastAsia="宋体" w:cs="宋体"/>
          <w:sz w:val="24"/>
          <w:szCs w:val="24"/>
        </w:rPr>
        <w:t xml:space="preserve"> </w:t>
      </w:r>
      <w:r>
        <w:rPr>
          <w:rFonts w:hint="eastAsia" w:ascii="宋体" w:hAnsi="宋体" w:eastAsia="宋体" w:cs="宋体"/>
          <w:spacing w:val="6"/>
          <w:sz w:val="24"/>
          <w:szCs w:val="24"/>
        </w:rPr>
        <w:t>业标准）等是否全部承诺或者确认。</w:t>
      </w:r>
    </w:p>
    <w:p w14:paraId="43FB3164">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18.7.2</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谈判小组所有成员集中与单一供应商进行谈判。在谈判中，谈判的任何一方</w:t>
      </w:r>
      <w:r>
        <w:rPr>
          <w:rFonts w:hint="eastAsia" w:ascii="宋体" w:hAnsi="宋体" w:eastAsia="宋体" w:cs="宋体"/>
          <w:sz w:val="24"/>
          <w:szCs w:val="24"/>
        </w:rPr>
        <w:t xml:space="preserve"> </w:t>
      </w:r>
      <w:r>
        <w:rPr>
          <w:rFonts w:hint="eastAsia" w:ascii="宋体" w:hAnsi="宋体" w:eastAsia="宋体" w:cs="宋体"/>
          <w:spacing w:val="8"/>
          <w:sz w:val="24"/>
          <w:szCs w:val="24"/>
        </w:rPr>
        <w:t>不得透露与谈判有关的其他供应商的技术资料、价格和其他信息。</w:t>
      </w:r>
    </w:p>
    <w:p w14:paraId="58FD32E9">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18.7.3</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谈判实行二轮报价，原则上第二轮报价为最终报价。超过二轮报价的由谈判</w:t>
      </w:r>
      <w:r>
        <w:rPr>
          <w:rFonts w:hint="eastAsia" w:ascii="宋体" w:hAnsi="宋体" w:eastAsia="宋体" w:cs="宋体"/>
          <w:sz w:val="24"/>
          <w:szCs w:val="24"/>
        </w:rPr>
        <w:t xml:space="preserve"> </w:t>
      </w:r>
      <w:r>
        <w:rPr>
          <w:rFonts w:hint="eastAsia" w:ascii="宋体" w:hAnsi="宋体" w:eastAsia="宋体" w:cs="宋体"/>
          <w:spacing w:val="8"/>
          <w:sz w:val="24"/>
          <w:szCs w:val="24"/>
        </w:rPr>
        <w:t>小组现场集体决定，但最后一轮报价前必须告知所有参加谈判的供应商，并以最后一轮</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报价为最终报价；供应商后一轮报价不得高于其前一轮报价；否则谈判小组有权据此确</w:t>
      </w:r>
      <w:r>
        <w:rPr>
          <w:rFonts w:hint="eastAsia" w:ascii="宋体" w:hAnsi="宋体" w:eastAsia="宋体" w:cs="宋体"/>
          <w:spacing w:val="17"/>
          <w:sz w:val="24"/>
          <w:szCs w:val="24"/>
        </w:rPr>
        <w:t xml:space="preserve"> </w:t>
      </w:r>
      <w:r>
        <w:rPr>
          <w:rFonts w:hint="eastAsia" w:ascii="宋体" w:hAnsi="宋体" w:eastAsia="宋体" w:cs="宋体"/>
          <w:spacing w:val="8"/>
          <w:sz w:val="24"/>
          <w:szCs w:val="24"/>
        </w:rPr>
        <w:t>定为无效报价，参与谈判的供应商少于三家的予以废标。</w:t>
      </w:r>
    </w:p>
    <w:p w14:paraId="5DF2CCD4">
      <w:pPr>
        <w:spacing w:line="240" w:lineRule="auto"/>
        <w:ind w:left="0" w:right="0" w:firstLine="0"/>
        <w:rPr>
          <w:rFonts w:hint="eastAsia" w:ascii="宋体" w:hAnsi="宋体" w:eastAsia="宋体" w:cs="宋体"/>
          <w:sz w:val="24"/>
          <w:szCs w:val="24"/>
        </w:rPr>
      </w:pPr>
      <w:r>
        <w:rPr>
          <w:rFonts w:hint="eastAsia" w:ascii="宋体" w:hAnsi="宋体" w:eastAsia="宋体" w:cs="宋体"/>
          <w:spacing w:val="13"/>
          <w:sz w:val="24"/>
          <w:szCs w:val="24"/>
        </w:rPr>
        <w:t>特殊情况及处置</w:t>
      </w:r>
      <w:r>
        <w:rPr>
          <w:rFonts w:hint="eastAsia" w:ascii="宋体" w:hAnsi="宋体" w:eastAsia="宋体" w:cs="宋体"/>
          <w:spacing w:val="-31"/>
          <w:sz w:val="24"/>
          <w:szCs w:val="24"/>
        </w:rPr>
        <w:t>：（</w:t>
      </w:r>
      <w:r>
        <w:rPr>
          <w:rFonts w:hint="eastAsia" w:ascii="宋体" w:hAnsi="宋体" w:eastAsia="宋体" w:cs="宋体"/>
          <w:spacing w:val="13"/>
          <w:sz w:val="24"/>
          <w:szCs w:val="24"/>
        </w:rPr>
        <w:t>1）采购范围变化且总价不超过控制价的</w:t>
      </w:r>
      <w:r>
        <w:rPr>
          <w:rFonts w:hint="eastAsia" w:ascii="宋体" w:hAnsi="宋体" w:eastAsia="宋体" w:cs="宋体"/>
          <w:spacing w:val="-31"/>
          <w:sz w:val="24"/>
          <w:szCs w:val="24"/>
        </w:rPr>
        <w:t>；（</w:t>
      </w:r>
      <w:r>
        <w:rPr>
          <w:rFonts w:hint="eastAsia" w:ascii="宋体" w:hAnsi="宋体" w:eastAsia="宋体" w:cs="宋体"/>
          <w:spacing w:val="13"/>
          <w:sz w:val="24"/>
          <w:szCs w:val="24"/>
        </w:rPr>
        <w:t>2）采</w:t>
      </w:r>
      <w:r>
        <w:rPr>
          <w:rFonts w:hint="eastAsia" w:ascii="宋体" w:hAnsi="宋体" w:eastAsia="宋体" w:cs="宋体"/>
          <w:spacing w:val="12"/>
          <w:sz w:val="24"/>
          <w:szCs w:val="24"/>
        </w:rPr>
        <w:t>购主材的市</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场价格明显降价的</w:t>
      </w:r>
      <w:r>
        <w:rPr>
          <w:rFonts w:hint="eastAsia" w:ascii="宋体" w:hAnsi="宋体" w:eastAsia="宋体" w:cs="宋体"/>
          <w:spacing w:val="-15"/>
          <w:sz w:val="24"/>
          <w:szCs w:val="24"/>
        </w:rPr>
        <w:t>；</w:t>
      </w:r>
      <w:r>
        <w:rPr>
          <w:rFonts w:hint="eastAsia" w:ascii="宋体" w:hAnsi="宋体" w:eastAsia="宋体" w:cs="宋体"/>
          <w:spacing w:val="-85"/>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11"/>
          <w:sz w:val="24"/>
          <w:szCs w:val="24"/>
        </w:rPr>
        <w:t>3）报价明细中个别报价明显高于市场价且无明确</w:t>
      </w:r>
      <w:r>
        <w:rPr>
          <w:rFonts w:hint="eastAsia" w:ascii="宋体" w:hAnsi="宋体" w:eastAsia="宋体" w:cs="宋体"/>
          <w:spacing w:val="10"/>
          <w:sz w:val="24"/>
          <w:szCs w:val="24"/>
        </w:rPr>
        <w:t>报价依据的；</w:t>
      </w:r>
    </w:p>
    <w:p w14:paraId="1AA15309">
      <w:pPr>
        <w:numPr>
          <w:ilvl w:val="0"/>
          <w:numId w:val="1"/>
        </w:numPr>
        <w:spacing w:line="240" w:lineRule="auto"/>
        <w:ind w:left="0" w:right="0" w:firstLine="0"/>
        <w:rPr>
          <w:rFonts w:hint="eastAsia" w:ascii="宋体" w:hAnsi="宋体" w:eastAsia="宋体" w:cs="宋体"/>
          <w:spacing w:val="7"/>
          <w:sz w:val="24"/>
          <w:szCs w:val="24"/>
        </w:rPr>
      </w:pPr>
      <w:r>
        <w:rPr>
          <w:rFonts w:hint="eastAsia" w:ascii="宋体" w:hAnsi="宋体" w:eastAsia="宋体" w:cs="宋体"/>
          <w:spacing w:val="11"/>
          <w:sz w:val="24"/>
          <w:szCs w:val="24"/>
        </w:rPr>
        <w:t>最后一轮报价中最低报价相同的。发生上述情形之一的，谈判小组根据相关法律</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规定有权予以废标或者与供应商进行谈判后继</w:t>
      </w:r>
      <w:r>
        <w:rPr>
          <w:rFonts w:hint="eastAsia" w:ascii="宋体" w:hAnsi="宋体" w:eastAsia="宋体" w:cs="宋体"/>
          <w:spacing w:val="7"/>
          <w:sz w:val="24"/>
          <w:szCs w:val="24"/>
        </w:rPr>
        <w:t>续报价。</w:t>
      </w:r>
    </w:p>
    <w:p w14:paraId="53A6F6CC">
      <w:pPr>
        <w:spacing w:line="240" w:lineRule="auto"/>
        <w:ind w:left="0" w:right="0" w:firstLine="0"/>
        <w:rPr>
          <w:rFonts w:hint="eastAsia" w:ascii="宋体" w:hAnsi="宋体" w:eastAsia="宋体" w:cs="宋体"/>
          <w:sz w:val="24"/>
          <w:szCs w:val="24"/>
        </w:rPr>
      </w:pPr>
      <w:r>
        <w:rPr>
          <w:rFonts w:hint="eastAsia" w:ascii="宋体" w:hAnsi="宋体" w:eastAsia="宋体" w:cs="宋体"/>
          <w:sz w:val="24"/>
          <w:szCs w:val="24"/>
        </w:rPr>
        <w:t>18.8</w:t>
      </w:r>
      <w:r>
        <w:rPr>
          <w:rFonts w:hint="eastAsia" w:ascii="宋体" w:hAnsi="宋体" w:eastAsia="宋体" w:cs="宋体"/>
          <w:spacing w:val="-44"/>
          <w:sz w:val="24"/>
          <w:szCs w:val="24"/>
        </w:rPr>
        <w:t xml:space="preserve"> </w:t>
      </w:r>
      <w:r>
        <w:rPr>
          <w:rFonts w:hint="eastAsia" w:ascii="宋体" w:hAnsi="宋体" w:eastAsia="宋体" w:cs="宋体"/>
          <w:sz w:val="24"/>
          <w:szCs w:val="24"/>
        </w:rPr>
        <w:t>成交</w:t>
      </w:r>
    </w:p>
    <w:p w14:paraId="4DEA1B4C">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18.8.1</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采购人授权谈判小组确定成交供应商的，最终报价结束后，谈判小组按照上</w:t>
      </w:r>
      <w:r>
        <w:rPr>
          <w:rFonts w:hint="eastAsia" w:ascii="宋体" w:hAnsi="宋体" w:eastAsia="宋体" w:cs="宋体"/>
          <w:sz w:val="24"/>
          <w:szCs w:val="24"/>
        </w:rPr>
        <w:t xml:space="preserve"> </w:t>
      </w:r>
      <w:r>
        <w:rPr>
          <w:rFonts w:hint="eastAsia" w:ascii="宋体" w:hAnsi="宋体" w:eastAsia="宋体" w:cs="宋体"/>
          <w:spacing w:val="9"/>
          <w:sz w:val="24"/>
          <w:szCs w:val="24"/>
        </w:rPr>
        <w:t>述的规定，对供应商进行排序并确定排序第一的为成交供应商；</w:t>
      </w:r>
    </w:p>
    <w:p w14:paraId="039F86D2">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18.8.2</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采购文件规定推荐成交候选供应商的，成交候选供应商数量应当根据采购需</w:t>
      </w:r>
      <w:r>
        <w:rPr>
          <w:rFonts w:hint="eastAsia" w:ascii="宋体" w:hAnsi="宋体" w:eastAsia="宋体" w:cs="宋体"/>
          <w:sz w:val="24"/>
          <w:szCs w:val="24"/>
        </w:rPr>
        <w:t xml:space="preserve"> </w:t>
      </w:r>
      <w:r>
        <w:rPr>
          <w:rFonts w:hint="eastAsia" w:ascii="宋体" w:hAnsi="宋体" w:eastAsia="宋体" w:cs="宋体"/>
          <w:spacing w:val="8"/>
          <w:sz w:val="24"/>
          <w:szCs w:val="24"/>
        </w:rPr>
        <w:t>要并在采购活动开始前确定，由谈判小组按照上述规定的评审办法确定各供应商排列顺</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序，依照顺序推荐成交候选供应商，并出具评审报告，采购人应当在收到评审报告后</w:t>
      </w:r>
      <w:r>
        <w:rPr>
          <w:rFonts w:hint="eastAsia" w:ascii="宋体" w:hAnsi="宋体" w:eastAsia="宋体" w:cs="宋体"/>
          <w:spacing w:val="-32"/>
          <w:sz w:val="24"/>
          <w:szCs w:val="24"/>
        </w:rPr>
        <w:t xml:space="preserve"> </w:t>
      </w:r>
      <w:r>
        <w:rPr>
          <w:rFonts w:hint="eastAsia" w:ascii="宋体" w:hAnsi="宋体" w:eastAsia="宋体" w:cs="宋体"/>
          <w:spacing w:val="9"/>
          <w:sz w:val="24"/>
          <w:szCs w:val="24"/>
        </w:rPr>
        <w:t>5</w:t>
      </w:r>
      <w:r>
        <w:rPr>
          <w:rFonts w:hint="eastAsia" w:ascii="宋体" w:hAnsi="宋体" w:eastAsia="宋体" w:cs="宋体"/>
          <w:sz w:val="24"/>
          <w:szCs w:val="24"/>
        </w:rPr>
        <w:t xml:space="preserve"> </w:t>
      </w:r>
      <w:r>
        <w:rPr>
          <w:rFonts w:hint="eastAsia" w:ascii="宋体" w:hAnsi="宋体" w:eastAsia="宋体" w:cs="宋体"/>
          <w:spacing w:val="8"/>
          <w:sz w:val="24"/>
          <w:szCs w:val="24"/>
        </w:rPr>
        <w:t>个工作日内，从评审报告提出的成交候选人中，根据质量和服务均能满足采购文件实质</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性响应要求且最后综合得分最高的原则确定成交供应商。</w:t>
      </w:r>
    </w:p>
    <w:p w14:paraId="1D3FE3D1">
      <w:pPr>
        <w:spacing w:line="240" w:lineRule="auto"/>
        <w:ind w:left="0" w:right="0" w:firstLine="0"/>
        <w:rPr>
          <w:rFonts w:hint="eastAsia" w:ascii="宋体" w:hAnsi="宋体" w:eastAsia="宋体" w:cs="宋体"/>
          <w:sz w:val="24"/>
          <w:szCs w:val="24"/>
        </w:rPr>
      </w:pPr>
      <w:r>
        <w:rPr>
          <w:rFonts w:hint="eastAsia" w:ascii="宋体" w:hAnsi="宋体" w:eastAsia="宋体" w:cs="宋体"/>
          <w:spacing w:val="11"/>
          <w:sz w:val="24"/>
          <w:szCs w:val="24"/>
        </w:rPr>
        <w:t>18.8.4</w:t>
      </w:r>
      <w:r>
        <w:rPr>
          <w:rFonts w:hint="eastAsia" w:ascii="宋体" w:hAnsi="宋体" w:eastAsia="宋体" w:cs="宋体"/>
          <w:spacing w:val="-25"/>
          <w:sz w:val="24"/>
          <w:szCs w:val="24"/>
        </w:rPr>
        <w:t xml:space="preserve"> </w:t>
      </w:r>
      <w:r>
        <w:rPr>
          <w:rFonts w:hint="eastAsia" w:ascii="宋体" w:hAnsi="宋体" w:eastAsia="宋体" w:cs="宋体"/>
          <w:spacing w:val="11"/>
          <w:sz w:val="24"/>
          <w:szCs w:val="24"/>
        </w:rPr>
        <w:t>按照有关规定成交供应商因不可抗力或者自身原因不能履行政府采购合同</w:t>
      </w:r>
      <w:r>
        <w:rPr>
          <w:rFonts w:hint="eastAsia" w:ascii="宋体" w:hAnsi="宋体" w:eastAsia="宋体" w:cs="宋体"/>
          <w:sz w:val="24"/>
          <w:szCs w:val="24"/>
        </w:rPr>
        <w:t xml:space="preserve"> </w:t>
      </w:r>
      <w:r>
        <w:rPr>
          <w:rFonts w:hint="eastAsia" w:ascii="宋体" w:hAnsi="宋体" w:eastAsia="宋体" w:cs="宋体"/>
          <w:spacing w:val="8"/>
          <w:sz w:val="24"/>
          <w:szCs w:val="24"/>
        </w:rPr>
        <w:t>的须顺延排序第二的供应商成交的，或者采购人推荐排序第二的供应商成交的，其原响</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应报价不得超过原成交供应商响应报价与保证金之和，报经监督部门核准后可以确定排</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序第二的供应商成交。否则应予废标，由采购人依法重新组织采购。</w:t>
      </w:r>
    </w:p>
    <w:p w14:paraId="373688AD">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18.8.5</w:t>
      </w:r>
      <w:r>
        <w:rPr>
          <w:rFonts w:hint="eastAsia" w:ascii="宋体" w:hAnsi="宋体" w:eastAsia="宋体" w:cs="宋体"/>
          <w:spacing w:val="-28"/>
          <w:sz w:val="24"/>
          <w:szCs w:val="24"/>
        </w:rPr>
        <w:t xml:space="preserve"> </w:t>
      </w:r>
      <w:r>
        <w:rPr>
          <w:rFonts w:hint="eastAsia" w:ascii="宋体" w:hAnsi="宋体" w:eastAsia="宋体" w:cs="宋体"/>
          <w:spacing w:val="6"/>
          <w:sz w:val="24"/>
          <w:szCs w:val="24"/>
        </w:rPr>
        <w:t>谈判结果应通知所有参加谈判的供应商。</w:t>
      </w:r>
    </w:p>
    <w:p w14:paraId="4F1FE236">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18.9</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成交结果公告以及成交通知书</w:t>
      </w:r>
    </w:p>
    <w:p w14:paraId="420A4E5A">
      <w:pPr>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7"/>
          <w:sz w:val="24"/>
          <w:szCs w:val="24"/>
        </w:rPr>
        <w:t>18.9.1</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采购人或者采购代理机构应当自公告成交结果公示之后，发出成交通知书。</w:t>
      </w:r>
    </w:p>
    <w:p w14:paraId="7E16846C">
      <w:pPr>
        <w:spacing w:line="240" w:lineRule="auto"/>
        <w:ind w:left="0" w:right="0" w:firstLine="0"/>
        <w:rPr>
          <w:rFonts w:hint="eastAsia" w:ascii="宋体" w:hAnsi="宋体" w:eastAsia="宋体" w:cs="宋体"/>
          <w:sz w:val="24"/>
          <w:szCs w:val="24"/>
        </w:rPr>
      </w:pPr>
      <w:r>
        <w:rPr>
          <w:rFonts w:hint="eastAsia" w:ascii="宋体" w:hAnsi="宋体" w:eastAsia="宋体" w:cs="宋体"/>
          <w:spacing w:val="12"/>
          <w:sz w:val="24"/>
          <w:szCs w:val="24"/>
        </w:rPr>
        <w:t>18.9.2</w:t>
      </w:r>
      <w:r>
        <w:rPr>
          <w:rFonts w:hint="eastAsia" w:ascii="宋体" w:hAnsi="宋体" w:eastAsia="宋体" w:cs="宋体"/>
          <w:spacing w:val="-45"/>
          <w:sz w:val="24"/>
          <w:szCs w:val="24"/>
        </w:rPr>
        <w:t xml:space="preserve"> </w:t>
      </w:r>
      <w:r>
        <w:rPr>
          <w:rFonts w:hint="eastAsia" w:ascii="宋体" w:hAnsi="宋体" w:eastAsia="宋体" w:cs="宋体"/>
          <w:spacing w:val="12"/>
          <w:sz w:val="24"/>
          <w:szCs w:val="24"/>
        </w:rPr>
        <w:t>采购人或采购代理机构不按照规</w:t>
      </w:r>
      <w:r>
        <w:rPr>
          <w:rFonts w:hint="eastAsia" w:ascii="宋体" w:hAnsi="宋体" w:eastAsia="宋体" w:cs="宋体"/>
          <w:spacing w:val="11"/>
          <w:sz w:val="24"/>
          <w:szCs w:val="24"/>
        </w:rPr>
        <w:t>定发布成交结果公告或者发布成交结果公</w:t>
      </w:r>
      <w:r>
        <w:rPr>
          <w:rFonts w:hint="eastAsia" w:ascii="宋体" w:hAnsi="宋体" w:eastAsia="宋体" w:cs="宋体"/>
          <w:sz w:val="24"/>
          <w:szCs w:val="24"/>
        </w:rPr>
        <w:t xml:space="preserve"> </w:t>
      </w:r>
      <w:r>
        <w:rPr>
          <w:rFonts w:hint="eastAsia" w:ascii="宋体" w:hAnsi="宋体" w:eastAsia="宋体" w:cs="宋体"/>
          <w:spacing w:val="8"/>
          <w:sz w:val="24"/>
          <w:szCs w:val="24"/>
        </w:rPr>
        <w:t>告后不签发成交通知书的，应当承担法律责任，给成交供应商造成经济损失的应承担赔</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偿责任。</w:t>
      </w:r>
    </w:p>
    <w:p w14:paraId="1807A8F5">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18.9.3</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成交通知书对采购人和成交供应商都具有法律效力。成交通知书发出后，采</w:t>
      </w:r>
      <w:r>
        <w:rPr>
          <w:rFonts w:hint="eastAsia" w:ascii="宋体" w:hAnsi="宋体" w:eastAsia="宋体" w:cs="宋体"/>
          <w:sz w:val="24"/>
          <w:szCs w:val="24"/>
        </w:rPr>
        <w:t xml:space="preserve"> </w:t>
      </w:r>
      <w:r>
        <w:rPr>
          <w:rFonts w:hint="eastAsia" w:ascii="宋体" w:hAnsi="宋体" w:eastAsia="宋体" w:cs="宋体"/>
          <w:spacing w:val="8"/>
          <w:sz w:val="24"/>
          <w:szCs w:val="24"/>
        </w:rPr>
        <w:t>购人改变成交结果的，或者成交供应商放弃成交，应当依法承担法律责任。</w:t>
      </w:r>
    </w:p>
    <w:p w14:paraId="00F2A88F">
      <w:pPr>
        <w:spacing w:line="240" w:lineRule="auto"/>
        <w:ind w:left="0" w:right="0" w:firstLine="0"/>
        <w:rPr>
          <w:rFonts w:hint="eastAsia" w:ascii="宋体" w:hAnsi="宋体" w:eastAsia="宋体" w:cs="宋体"/>
          <w:sz w:val="24"/>
          <w:szCs w:val="24"/>
        </w:rPr>
      </w:pPr>
      <w:r>
        <w:rPr>
          <w:rFonts w:hint="eastAsia" w:ascii="宋体" w:hAnsi="宋体" w:eastAsia="宋体" w:cs="宋体"/>
          <w:spacing w:val="1"/>
          <w:sz w:val="24"/>
          <w:szCs w:val="24"/>
        </w:rPr>
        <w:t>18.10</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响应无效</w:t>
      </w:r>
    </w:p>
    <w:p w14:paraId="7A17E22F">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出现下列情形之一的，响应无效：</w:t>
      </w:r>
    </w:p>
    <w:p w14:paraId="5E8D5523">
      <w:pPr>
        <w:spacing w:line="240" w:lineRule="auto"/>
        <w:ind w:left="0" w:right="0" w:firstLine="0"/>
        <w:rPr>
          <w:rFonts w:hint="eastAsia" w:ascii="宋体" w:hAnsi="宋体" w:eastAsia="宋体" w:cs="宋体"/>
          <w:sz w:val="24"/>
          <w:szCs w:val="24"/>
        </w:rPr>
      </w:pPr>
      <w:r>
        <w:rPr>
          <w:rFonts w:hint="eastAsia" w:ascii="宋体" w:hAnsi="宋体" w:eastAsia="宋体" w:cs="宋体"/>
          <w:spacing w:val="2"/>
          <w:sz w:val="24"/>
          <w:szCs w:val="24"/>
        </w:rPr>
        <w:t>18.10.1</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响应报价高于采购预算的；</w:t>
      </w:r>
    </w:p>
    <w:p w14:paraId="5F4D2A27">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18.10.2</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对</w:t>
      </w:r>
      <w:r>
        <w:rPr>
          <w:rFonts w:hint="eastAsia" w:ascii="宋体" w:hAnsi="宋体" w:eastAsia="宋体" w:cs="宋体"/>
          <w:spacing w:val="-85"/>
          <w:sz w:val="24"/>
          <w:szCs w:val="24"/>
        </w:rPr>
        <w:t xml:space="preserve"> </w:t>
      </w:r>
      <w:r>
        <w:rPr>
          <w:rFonts w:hint="eastAsia" w:ascii="宋体" w:hAnsi="宋体" w:eastAsia="宋体" w:cs="宋体"/>
          <w:spacing w:val="4"/>
          <w:sz w:val="24"/>
          <w:szCs w:val="24"/>
        </w:rPr>
        <w:t>“★”条款未做出实质性响应或者发生负偏离的；</w:t>
      </w:r>
    </w:p>
    <w:p w14:paraId="12848617">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18.10.3</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应提供而未提供带</w:t>
      </w:r>
      <w:r>
        <w:rPr>
          <w:rFonts w:hint="eastAsia" w:ascii="宋体" w:hAnsi="宋体" w:eastAsia="宋体" w:cs="宋体"/>
          <w:spacing w:val="-85"/>
          <w:sz w:val="24"/>
          <w:szCs w:val="24"/>
        </w:rPr>
        <w:t xml:space="preserve"> </w:t>
      </w:r>
      <w:r>
        <w:rPr>
          <w:rFonts w:hint="eastAsia" w:ascii="宋体" w:hAnsi="宋体" w:eastAsia="宋体" w:cs="宋体"/>
          <w:spacing w:val="5"/>
          <w:sz w:val="24"/>
          <w:szCs w:val="24"/>
        </w:rPr>
        <w:t>“▲”标注的政府强制采购节能产品的；</w:t>
      </w:r>
    </w:p>
    <w:p w14:paraId="58652316">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18.10.4</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对允许偏离的非实质性条款</w:t>
      </w:r>
      <w:r>
        <w:rPr>
          <w:rFonts w:hint="eastAsia" w:ascii="宋体" w:hAnsi="宋体" w:eastAsia="宋体" w:cs="宋体"/>
          <w:spacing w:val="6"/>
          <w:sz w:val="24"/>
          <w:szCs w:val="24"/>
        </w:rPr>
        <w:t>，偏离采购文件规定的偏离范围和幅度的；</w:t>
      </w:r>
    </w:p>
    <w:p w14:paraId="663F73DC">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18.10.5</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不按照采购文件规定报价、没有分项报价、拒绝报价、有多个报价（采购</w:t>
      </w:r>
      <w:r>
        <w:rPr>
          <w:rFonts w:hint="eastAsia" w:ascii="宋体" w:hAnsi="宋体" w:eastAsia="宋体" w:cs="宋体"/>
          <w:sz w:val="24"/>
          <w:szCs w:val="24"/>
        </w:rPr>
        <w:t xml:space="preserve"> </w:t>
      </w:r>
      <w:r>
        <w:rPr>
          <w:rFonts w:hint="eastAsia" w:ascii="宋体" w:hAnsi="宋体" w:eastAsia="宋体" w:cs="宋体"/>
          <w:spacing w:val="8"/>
          <w:sz w:val="24"/>
          <w:szCs w:val="24"/>
        </w:rPr>
        <w:t>文件另有规定的除外）、有选择性报价、附有条件的报价或者拒绝修正</w:t>
      </w:r>
      <w:r>
        <w:rPr>
          <w:rFonts w:hint="eastAsia" w:ascii="宋体" w:hAnsi="宋体" w:eastAsia="宋体" w:cs="宋体"/>
          <w:spacing w:val="7"/>
          <w:sz w:val="24"/>
          <w:szCs w:val="24"/>
        </w:rPr>
        <w:t>报价的；</w:t>
      </w:r>
    </w:p>
    <w:p w14:paraId="6A0ADC4A">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18.10.6</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响应文件正副本未区分或者内容严重不一致的；</w:t>
      </w:r>
    </w:p>
    <w:p w14:paraId="000F82E3">
      <w:pPr>
        <w:spacing w:line="240" w:lineRule="auto"/>
        <w:ind w:left="0" w:right="0" w:firstLine="0"/>
        <w:rPr>
          <w:rFonts w:hint="eastAsia" w:ascii="宋体" w:hAnsi="宋体" w:eastAsia="宋体" w:cs="宋体"/>
          <w:spacing w:val="4"/>
          <w:sz w:val="24"/>
          <w:szCs w:val="24"/>
        </w:rPr>
      </w:pPr>
      <w:r>
        <w:rPr>
          <w:rFonts w:hint="eastAsia" w:ascii="宋体" w:hAnsi="宋体" w:eastAsia="宋体" w:cs="宋体"/>
          <w:spacing w:val="4"/>
          <w:sz w:val="24"/>
          <w:szCs w:val="24"/>
        </w:rPr>
        <w:t>18.10.7</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供应商未按采购文件要求交纳保证金的；</w:t>
      </w:r>
    </w:p>
    <w:p w14:paraId="11EDC73D">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18.10.8</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报价有效期不满足采购文件要求的；</w:t>
      </w:r>
    </w:p>
    <w:p w14:paraId="164BD10A">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18.10.9</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超出营业执照经营范围投标的；</w:t>
      </w:r>
    </w:p>
    <w:p w14:paraId="22F6D542">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18.10.10</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谈判小组</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2/3</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及以上成员认定报价方案技术含量低、偏离范围超出允许幅</w:t>
      </w:r>
      <w:r>
        <w:rPr>
          <w:rFonts w:hint="eastAsia" w:ascii="宋体" w:hAnsi="宋体" w:eastAsia="宋体" w:cs="宋体"/>
          <w:sz w:val="24"/>
          <w:szCs w:val="24"/>
        </w:rPr>
        <w:t xml:space="preserve"> </w:t>
      </w:r>
      <w:r>
        <w:rPr>
          <w:rFonts w:hint="eastAsia" w:ascii="宋体" w:hAnsi="宋体" w:eastAsia="宋体" w:cs="宋体"/>
          <w:spacing w:val="4"/>
          <w:sz w:val="24"/>
          <w:szCs w:val="24"/>
        </w:rPr>
        <w:t>度、不符合采购文件要求的；</w:t>
      </w:r>
    </w:p>
    <w:p w14:paraId="3A75CBAE">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18.10.11</w:t>
      </w:r>
      <w:r>
        <w:rPr>
          <w:rFonts w:hint="eastAsia" w:ascii="宋体" w:hAnsi="宋体" w:eastAsia="宋体" w:cs="宋体"/>
          <w:spacing w:val="-41"/>
          <w:sz w:val="24"/>
          <w:szCs w:val="24"/>
        </w:rPr>
        <w:t xml:space="preserve"> </w:t>
      </w:r>
      <w:r>
        <w:rPr>
          <w:rFonts w:hint="eastAsia" w:ascii="宋体" w:hAnsi="宋体" w:eastAsia="宋体" w:cs="宋体"/>
          <w:spacing w:val="6"/>
          <w:sz w:val="24"/>
          <w:szCs w:val="24"/>
        </w:rPr>
        <w:t>谈判小组判定供应商涂改证明材料或者提供虚假材料和承诺的；</w:t>
      </w:r>
    </w:p>
    <w:p w14:paraId="6501E288">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18.10.12</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未按采购文件规定编制、签署、盖章、装订和密封响应文件</w:t>
      </w:r>
      <w:r>
        <w:rPr>
          <w:rFonts w:hint="eastAsia" w:ascii="宋体" w:hAnsi="宋体" w:eastAsia="宋体" w:cs="宋体"/>
          <w:spacing w:val="5"/>
          <w:sz w:val="24"/>
          <w:szCs w:val="24"/>
        </w:rPr>
        <w:t>的；</w:t>
      </w:r>
    </w:p>
    <w:p w14:paraId="39FEA2FA">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18.10.13</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代理商未按采购文件要求提供产品制造商针对本项目授权的；</w:t>
      </w:r>
    </w:p>
    <w:p w14:paraId="133D94CF">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18.10.14</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采购文件第三章第</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条规定供应商应当提交的资格、资信等证明文件未提</w:t>
      </w:r>
      <w:r>
        <w:rPr>
          <w:rFonts w:hint="eastAsia" w:ascii="宋体" w:hAnsi="宋体" w:eastAsia="宋体" w:cs="宋体"/>
          <w:sz w:val="24"/>
          <w:szCs w:val="24"/>
        </w:rPr>
        <w:t xml:space="preserve"> </w:t>
      </w:r>
      <w:r>
        <w:rPr>
          <w:rFonts w:hint="eastAsia" w:ascii="宋体" w:hAnsi="宋体" w:eastAsia="宋体" w:cs="宋体"/>
          <w:spacing w:val="7"/>
          <w:sz w:val="24"/>
          <w:szCs w:val="24"/>
        </w:rPr>
        <w:t>供、提供不齐全或者复印件未装订于响应文件</w:t>
      </w:r>
      <w:r>
        <w:rPr>
          <w:rFonts w:hint="eastAsia" w:ascii="宋体" w:hAnsi="宋体" w:eastAsia="宋体" w:cs="宋体"/>
          <w:spacing w:val="6"/>
          <w:sz w:val="24"/>
          <w:szCs w:val="24"/>
        </w:rPr>
        <w:t>中的；</w:t>
      </w:r>
    </w:p>
    <w:p w14:paraId="47660022">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18.10.15</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资格、资信等证明文件可以为复印件的，复印件未加盖单位公章的；</w:t>
      </w:r>
    </w:p>
    <w:p w14:paraId="4B992B48">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18.10.16</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不符合法律、法规和采购文件中规定的其他要求的。</w:t>
      </w:r>
    </w:p>
    <w:p w14:paraId="50C75457">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对响应无效的认定，必须经谈判小组集体做出决定并出具响应无效的事实依据，由</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供应商法定代表人或者被授权代表签字确认，拒绝签字的，不影响谈判小组做出的决定。</w:t>
      </w:r>
    </w:p>
    <w:p w14:paraId="579828DD">
      <w:pPr>
        <w:spacing w:line="240" w:lineRule="auto"/>
        <w:ind w:left="0" w:right="0" w:firstLine="0"/>
        <w:rPr>
          <w:rFonts w:hint="eastAsia" w:ascii="宋体" w:hAnsi="宋体" w:eastAsia="宋体" w:cs="宋体"/>
          <w:sz w:val="24"/>
          <w:szCs w:val="24"/>
        </w:rPr>
      </w:pPr>
      <w:r>
        <w:rPr>
          <w:rFonts w:hint="eastAsia" w:ascii="宋体" w:hAnsi="宋体" w:eastAsia="宋体" w:cs="宋体"/>
          <w:spacing w:val="1"/>
          <w:sz w:val="24"/>
          <w:szCs w:val="24"/>
        </w:rPr>
        <w:t>18.11</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废标</w:t>
      </w:r>
    </w:p>
    <w:p w14:paraId="6D8889ED">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18.11.1</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出现下列情形之一的，应予废标：</w:t>
      </w:r>
    </w:p>
    <w:p w14:paraId="52BCE791">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18.11.1.1</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在报价截止时间结束后参加报价的供应商不足</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家，符合采购文件规定</w:t>
      </w:r>
      <w:r>
        <w:rPr>
          <w:rFonts w:hint="eastAsia" w:ascii="宋体" w:hAnsi="宋体" w:eastAsia="宋体" w:cs="宋体"/>
          <w:sz w:val="24"/>
          <w:szCs w:val="24"/>
        </w:rPr>
        <w:t xml:space="preserve"> </w:t>
      </w:r>
      <w:r>
        <w:rPr>
          <w:rFonts w:hint="eastAsia" w:ascii="宋体" w:hAnsi="宋体" w:eastAsia="宋体" w:cs="宋体"/>
          <w:spacing w:val="6"/>
          <w:sz w:val="24"/>
          <w:szCs w:val="24"/>
        </w:rPr>
        <w:t>条件的供应商不足</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家或者对采购文件作实质性响应的供应商不足</w:t>
      </w:r>
      <w:r>
        <w:rPr>
          <w:rFonts w:hint="eastAsia" w:ascii="宋体" w:hAnsi="宋体" w:eastAsia="宋体" w:cs="宋体"/>
          <w:spacing w:val="-41"/>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家的；</w:t>
      </w:r>
    </w:p>
    <w:p w14:paraId="7334E916">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18.11.1.2</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出现影响采购公正的违法违规行为的；</w:t>
      </w:r>
    </w:p>
    <w:p w14:paraId="4804FC81">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18.11.1.3</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供应商的报价均超过采购预</w:t>
      </w:r>
      <w:r>
        <w:rPr>
          <w:rFonts w:hint="eastAsia" w:ascii="宋体" w:hAnsi="宋体" w:eastAsia="宋体" w:cs="宋体"/>
          <w:spacing w:val="3"/>
          <w:sz w:val="24"/>
          <w:szCs w:val="24"/>
        </w:rPr>
        <w:t>算的；</w:t>
      </w:r>
    </w:p>
    <w:p w14:paraId="6E24E395">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18.11.1.4</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因重大变故，采购任务</w:t>
      </w:r>
      <w:r>
        <w:rPr>
          <w:rFonts w:hint="eastAsia" w:ascii="宋体" w:hAnsi="宋体" w:eastAsia="宋体" w:cs="宋体"/>
          <w:spacing w:val="2"/>
          <w:sz w:val="24"/>
          <w:szCs w:val="24"/>
        </w:rPr>
        <w:t>取消的；</w:t>
      </w:r>
    </w:p>
    <w:p w14:paraId="5810E400">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18.11.1.5</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法律、法规以及采购文件规定的其</w:t>
      </w:r>
      <w:r>
        <w:rPr>
          <w:rFonts w:hint="eastAsia" w:ascii="宋体" w:hAnsi="宋体" w:eastAsia="宋体" w:cs="宋体"/>
          <w:spacing w:val="5"/>
          <w:sz w:val="24"/>
          <w:szCs w:val="24"/>
        </w:rPr>
        <w:t>他废标情形。</w:t>
      </w:r>
    </w:p>
    <w:p w14:paraId="17DB5C46">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18.11.2</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废标后，采购人或者采购代理机构应当将废标理由</w:t>
      </w:r>
      <w:r>
        <w:rPr>
          <w:rFonts w:hint="eastAsia" w:ascii="宋体" w:hAnsi="宋体" w:eastAsia="宋体" w:cs="宋体"/>
          <w:spacing w:val="7"/>
          <w:sz w:val="24"/>
          <w:szCs w:val="24"/>
        </w:rPr>
        <w:t>通知所有供应商。</w:t>
      </w:r>
    </w:p>
    <w:p w14:paraId="7EAF44F6">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18.12</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特殊情况处置程序</w:t>
      </w:r>
    </w:p>
    <w:p w14:paraId="53FF6474">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18.12.1</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谈判小组成员的更换</w:t>
      </w:r>
    </w:p>
    <w:p w14:paraId="069D4888">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18.12.1.1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谈判小组应当执行连续评审的原则，按照采购文件规定的程序、内容、</w:t>
      </w:r>
      <w:r>
        <w:rPr>
          <w:rFonts w:hint="eastAsia" w:ascii="宋体" w:hAnsi="宋体" w:eastAsia="宋体" w:cs="宋体"/>
          <w:sz w:val="24"/>
          <w:szCs w:val="24"/>
        </w:rPr>
        <w:t xml:space="preserve"> </w:t>
      </w:r>
      <w:r>
        <w:rPr>
          <w:rFonts w:hint="eastAsia" w:ascii="宋体" w:hAnsi="宋体" w:eastAsia="宋体" w:cs="宋体"/>
          <w:spacing w:val="8"/>
          <w:sz w:val="24"/>
          <w:szCs w:val="24"/>
        </w:rPr>
        <w:t>方法、标准完成全部评审工作。出现评审专家临时缺席、回避等情形导致评审现场专家</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数量不符合法定标准的，采购人或者采购代理机构要按照有关程序及时补抽专家，继续</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组织评审。如无法及时补齐专家，则要立即停止评审工作，封存采购文件和所有响应文</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件，择期重新组建谈判小组进行评审。</w:t>
      </w:r>
    </w:p>
    <w:p w14:paraId="6B7FA1E4">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18.12.1.2</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退出谈判小组的成员，其已完成的评审行为无效。由采购人向监督人员提出更换谈判小组成员意见并获准后，根据本采购文件规定的谈判小组成员产生方式另</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行确定替代者进行评审。</w:t>
      </w:r>
    </w:p>
    <w:p w14:paraId="0AD3D81D">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18.12.2</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记名投票</w:t>
      </w:r>
    </w:p>
    <w:p w14:paraId="2E801EF6">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在评审过程中，谈判小组发生分歧或者评审结论有异议需表决的，按照少数服从多</w:t>
      </w:r>
      <w:r>
        <w:rPr>
          <w:rFonts w:hint="eastAsia" w:ascii="宋体" w:hAnsi="宋体" w:eastAsia="宋体" w:cs="宋体"/>
          <w:spacing w:val="12"/>
          <w:sz w:val="24"/>
          <w:szCs w:val="24"/>
        </w:rPr>
        <w:t xml:space="preserve"> </w:t>
      </w:r>
      <w:r>
        <w:rPr>
          <w:rFonts w:hint="eastAsia" w:ascii="宋体" w:hAnsi="宋体" w:eastAsia="宋体" w:cs="宋体"/>
          <w:spacing w:val="8"/>
          <w:sz w:val="24"/>
          <w:szCs w:val="24"/>
        </w:rPr>
        <w:t>数的原则，由谈判小组全体成员以记名投票</w:t>
      </w:r>
      <w:r>
        <w:rPr>
          <w:rFonts w:hint="eastAsia" w:ascii="宋体" w:hAnsi="宋体" w:eastAsia="宋体" w:cs="宋体"/>
          <w:spacing w:val="7"/>
          <w:sz w:val="24"/>
          <w:szCs w:val="24"/>
        </w:rPr>
        <w:t>方式表决。</w:t>
      </w:r>
    </w:p>
    <w:p w14:paraId="49A00789">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18.12.3</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延期开标</w:t>
      </w:r>
    </w:p>
    <w:p w14:paraId="7873A967">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因特殊情况需要推迟开标时间的，采购人或者采购代理机构必须</w:t>
      </w:r>
      <w:r>
        <w:rPr>
          <w:rFonts w:hint="eastAsia" w:ascii="宋体" w:hAnsi="宋体" w:eastAsia="宋体" w:cs="宋体"/>
          <w:spacing w:val="7"/>
          <w:sz w:val="24"/>
          <w:szCs w:val="24"/>
        </w:rPr>
        <w:t>提前报监督部门审</w:t>
      </w:r>
      <w:r>
        <w:rPr>
          <w:rFonts w:hint="eastAsia" w:ascii="宋体" w:hAnsi="宋体" w:eastAsia="宋体" w:cs="宋体"/>
          <w:sz w:val="24"/>
          <w:szCs w:val="24"/>
        </w:rPr>
        <w:t xml:space="preserve"> </w:t>
      </w:r>
      <w:r>
        <w:rPr>
          <w:rFonts w:hint="eastAsia" w:ascii="宋体" w:hAnsi="宋体" w:eastAsia="宋体" w:cs="宋体"/>
          <w:spacing w:val="8"/>
          <w:sz w:val="24"/>
          <w:szCs w:val="24"/>
        </w:rPr>
        <w:t>批，经批准后按规定提前告知所有参加报价的供应商，否则必须按时开标。</w:t>
      </w:r>
    </w:p>
    <w:p w14:paraId="3D7556C1">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18.13</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违法违规情形</w:t>
      </w:r>
    </w:p>
    <w:p w14:paraId="318A2179">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18.13.1</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有下列情形之一的，属于供应商相互串通报价：</w:t>
      </w:r>
    </w:p>
    <w:p w14:paraId="53137831">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18.13.1.1</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供应商之间协商响应报价等响应文件的实质性内容；</w:t>
      </w:r>
    </w:p>
    <w:p w14:paraId="10F495B9">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18.13.1.2</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供应商之间约定成交供应商；</w:t>
      </w:r>
    </w:p>
    <w:p w14:paraId="4903282D">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18.13.1.3</w:t>
      </w:r>
      <w:r>
        <w:rPr>
          <w:rFonts w:hint="eastAsia" w:ascii="宋体" w:hAnsi="宋体" w:eastAsia="宋体" w:cs="宋体"/>
          <w:spacing w:val="-40"/>
          <w:sz w:val="24"/>
          <w:szCs w:val="24"/>
        </w:rPr>
        <w:t xml:space="preserve"> </w:t>
      </w:r>
      <w:r>
        <w:rPr>
          <w:rFonts w:hint="eastAsia" w:ascii="宋体" w:hAnsi="宋体" w:eastAsia="宋体" w:cs="宋体"/>
          <w:spacing w:val="5"/>
          <w:sz w:val="24"/>
          <w:szCs w:val="24"/>
        </w:rPr>
        <w:t>供应商之间约定部分供应商放弃报价或者成交；</w:t>
      </w:r>
    </w:p>
    <w:p w14:paraId="66F8AB33">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18.13.1.4</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属于同一集团、协会、商会等组织成员的供应商按照该组织要求协同报</w:t>
      </w:r>
      <w:r>
        <w:rPr>
          <w:rFonts w:hint="eastAsia" w:ascii="宋体" w:hAnsi="宋体" w:eastAsia="宋体" w:cs="宋体"/>
          <w:sz w:val="24"/>
          <w:szCs w:val="24"/>
        </w:rPr>
        <w:t xml:space="preserve"> </w:t>
      </w:r>
      <w:r>
        <w:rPr>
          <w:rFonts w:hint="eastAsia" w:ascii="宋体" w:hAnsi="宋体" w:eastAsia="宋体" w:cs="宋体"/>
          <w:spacing w:val="-13"/>
          <w:sz w:val="24"/>
          <w:szCs w:val="24"/>
        </w:rPr>
        <w:t>价；</w:t>
      </w:r>
    </w:p>
    <w:p w14:paraId="04C0F767">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18.13.1.5</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供应商之间为谋取中标或者排斥特定供应商而采取</w:t>
      </w:r>
      <w:r>
        <w:rPr>
          <w:rFonts w:hint="eastAsia" w:ascii="宋体" w:hAnsi="宋体" w:eastAsia="宋体" w:cs="宋体"/>
          <w:spacing w:val="6"/>
          <w:sz w:val="24"/>
          <w:szCs w:val="24"/>
        </w:rPr>
        <w:t>的其他联合行动。</w:t>
      </w:r>
    </w:p>
    <w:p w14:paraId="3E2BAF3B">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18.13.2</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有下列情形之一的，视为供应商相互串通报价，谈判小组应当出具违法违</w:t>
      </w:r>
      <w:r>
        <w:rPr>
          <w:rFonts w:hint="eastAsia" w:ascii="宋体" w:hAnsi="宋体" w:eastAsia="宋体" w:cs="宋体"/>
          <w:sz w:val="24"/>
          <w:szCs w:val="24"/>
        </w:rPr>
        <w:t xml:space="preserve"> </w:t>
      </w:r>
      <w:r>
        <w:rPr>
          <w:rFonts w:hint="eastAsia" w:ascii="宋体" w:hAnsi="宋体" w:eastAsia="宋体" w:cs="宋体"/>
          <w:spacing w:val="4"/>
          <w:sz w:val="24"/>
          <w:szCs w:val="24"/>
        </w:rPr>
        <w:t>规认定意见并作响应无效处理：</w:t>
      </w:r>
    </w:p>
    <w:p w14:paraId="70158102">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18.13.2.1</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不同供应商的响应文件由同一单位或者个人编制；</w:t>
      </w:r>
    </w:p>
    <w:p w14:paraId="133B531D">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18.13.2.2</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不同供应商委托同一单位或者个人办理报价事宜；</w:t>
      </w:r>
    </w:p>
    <w:p w14:paraId="4B2E6057">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18.13.2.3</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不同供应商的响应文件载明的项目管理成员为同一人；</w:t>
      </w:r>
    </w:p>
    <w:p w14:paraId="5C55DAD3">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18.13.2.4</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不同供应商的响应文件异常一致或者响应报价</w:t>
      </w:r>
      <w:r>
        <w:rPr>
          <w:rFonts w:hint="eastAsia" w:ascii="宋体" w:hAnsi="宋体" w:eastAsia="宋体" w:cs="宋体"/>
          <w:spacing w:val="5"/>
          <w:sz w:val="24"/>
          <w:szCs w:val="24"/>
        </w:rPr>
        <w:t>呈规律性差异；</w:t>
      </w:r>
    </w:p>
    <w:p w14:paraId="17E3A5BE">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18.13.2.5</w:t>
      </w:r>
      <w:r>
        <w:rPr>
          <w:rFonts w:hint="eastAsia" w:ascii="宋体" w:hAnsi="宋体" w:eastAsia="宋体" w:cs="宋体"/>
          <w:spacing w:val="-22"/>
          <w:sz w:val="24"/>
          <w:szCs w:val="24"/>
        </w:rPr>
        <w:t xml:space="preserve"> </w:t>
      </w:r>
      <w:r>
        <w:rPr>
          <w:rFonts w:hint="eastAsia" w:ascii="宋体" w:hAnsi="宋体" w:eastAsia="宋体" w:cs="宋体"/>
          <w:spacing w:val="3"/>
          <w:sz w:val="24"/>
          <w:szCs w:val="24"/>
        </w:rPr>
        <w:t>不同供应商的响应文件相互混装；</w:t>
      </w:r>
    </w:p>
    <w:p w14:paraId="6E0ECBEE">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18.13.2.6</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不同供应商的保证金从同一单位或者个人的账户转出。</w:t>
      </w:r>
    </w:p>
    <w:p w14:paraId="38C4EB66">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18.13.3</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有下列情形之一的，属于采购人与供应商串通报价：</w:t>
      </w:r>
    </w:p>
    <w:p w14:paraId="3CF391D5">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18.13.3.1</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采购人在开标前开启响应文件并将有关信息泄露给其他供应商；</w:t>
      </w:r>
    </w:p>
    <w:p w14:paraId="7ED56390">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18.13.3.2</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采购人直接或者间接向供应商泄露标底、</w:t>
      </w:r>
      <w:r>
        <w:rPr>
          <w:rFonts w:hint="eastAsia" w:ascii="宋体" w:hAnsi="宋体" w:eastAsia="宋体" w:cs="宋体"/>
          <w:spacing w:val="-57"/>
          <w:sz w:val="24"/>
          <w:szCs w:val="24"/>
        </w:rPr>
        <w:t xml:space="preserve"> </w:t>
      </w:r>
      <w:r>
        <w:rPr>
          <w:rFonts w:hint="eastAsia" w:ascii="宋体" w:hAnsi="宋体" w:eastAsia="宋体" w:cs="宋体"/>
          <w:spacing w:val="4"/>
          <w:sz w:val="24"/>
          <w:szCs w:val="24"/>
        </w:rPr>
        <w:t>谈判小组成员等信息；</w:t>
      </w:r>
    </w:p>
    <w:p w14:paraId="445ED2CC">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18.13.3.3</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采购人明示或者暗示供应商压低或者抬高响应报价；</w:t>
      </w:r>
    </w:p>
    <w:p w14:paraId="15031779">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18.13.3.4</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采购人授意供应商撤换、修改响应文件；</w:t>
      </w:r>
    </w:p>
    <w:p w14:paraId="2EAB7CA5">
      <w:pPr>
        <w:spacing w:line="240" w:lineRule="auto"/>
        <w:ind w:left="0" w:right="0" w:firstLine="0"/>
        <w:rPr>
          <w:rFonts w:hint="eastAsia" w:ascii="宋体" w:hAnsi="宋体" w:eastAsia="宋体" w:cs="宋体"/>
          <w:spacing w:val="5"/>
          <w:sz w:val="24"/>
          <w:szCs w:val="24"/>
        </w:rPr>
      </w:pPr>
      <w:r>
        <w:rPr>
          <w:rFonts w:hint="eastAsia" w:ascii="宋体" w:hAnsi="宋体" w:eastAsia="宋体" w:cs="宋体"/>
          <w:spacing w:val="6"/>
          <w:sz w:val="24"/>
          <w:szCs w:val="24"/>
        </w:rPr>
        <w:t>18.13.3.5</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采购人明示或者暗示供应商为特定</w:t>
      </w:r>
      <w:r>
        <w:rPr>
          <w:rFonts w:hint="eastAsia" w:ascii="宋体" w:hAnsi="宋体" w:eastAsia="宋体" w:cs="宋体"/>
          <w:spacing w:val="5"/>
          <w:sz w:val="24"/>
          <w:szCs w:val="24"/>
        </w:rPr>
        <w:t>供应商中标提供方便；</w:t>
      </w:r>
    </w:p>
    <w:p w14:paraId="24AB9057">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18.13.3.6</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采购人与供应商为谋求特定供应商</w:t>
      </w:r>
      <w:r>
        <w:rPr>
          <w:rFonts w:hint="eastAsia" w:ascii="宋体" w:hAnsi="宋体" w:eastAsia="宋体" w:cs="宋体"/>
          <w:spacing w:val="6"/>
          <w:sz w:val="24"/>
          <w:szCs w:val="24"/>
        </w:rPr>
        <w:t>中标而采取的其他串通行为。</w:t>
      </w:r>
    </w:p>
    <w:p w14:paraId="125C0C74">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在开标、评审过程中发现以上违法违规情形的，首先由谈判小组作出认定，对认定确有以上违法违规情形的供应商，按无效报价处理，再进入正常评审程序。</w:t>
      </w:r>
    </w:p>
    <w:p w14:paraId="162FBCFB">
      <w:pPr>
        <w:spacing w:line="240" w:lineRule="auto"/>
        <w:ind w:left="0" w:right="0" w:firstLine="0"/>
        <w:rPr>
          <w:rFonts w:hint="eastAsia" w:ascii="宋体" w:hAnsi="宋体" w:eastAsia="宋体" w:cs="宋体"/>
          <w:sz w:val="24"/>
          <w:szCs w:val="24"/>
        </w:rPr>
      </w:pPr>
      <w:r>
        <w:rPr>
          <w:rFonts w:hint="eastAsia" w:ascii="宋体" w:hAnsi="宋体" w:eastAsia="宋体" w:cs="宋体"/>
          <w:spacing w:val="2"/>
          <w:sz w:val="24"/>
          <w:szCs w:val="24"/>
        </w:rPr>
        <w:t>18.14</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违规处理</w:t>
      </w:r>
    </w:p>
    <w:p w14:paraId="68AFB19E">
      <w:pPr>
        <w:spacing w:line="240" w:lineRule="auto"/>
        <w:ind w:left="0" w:right="0" w:firstLine="0"/>
        <w:rPr>
          <w:rFonts w:hint="eastAsia" w:ascii="宋体" w:hAnsi="宋体" w:eastAsia="宋体" w:cs="宋体"/>
          <w:sz w:val="24"/>
          <w:szCs w:val="24"/>
        </w:rPr>
      </w:pPr>
      <w:r>
        <w:rPr>
          <w:rFonts w:hint="eastAsia" w:ascii="宋体" w:hAnsi="宋体" w:eastAsia="宋体" w:cs="宋体"/>
          <w:spacing w:val="8"/>
          <w:sz w:val="24"/>
          <w:szCs w:val="24"/>
        </w:rPr>
        <w:t>供应商有下列情形之一的，列入不良行为记录名单，在一至三年内禁止参加本县政</w:t>
      </w:r>
      <w:r>
        <w:rPr>
          <w:rFonts w:hint="eastAsia" w:ascii="宋体" w:hAnsi="宋体" w:eastAsia="宋体" w:cs="宋体"/>
          <w:spacing w:val="-2"/>
          <w:sz w:val="24"/>
          <w:szCs w:val="24"/>
        </w:rPr>
        <w:t>府采购活动：</w:t>
      </w:r>
    </w:p>
    <w:p w14:paraId="2A4AEC38">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18.14.1</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提供虚假报价材料谋取中标、成交的；</w:t>
      </w:r>
    </w:p>
    <w:p w14:paraId="4FE24552">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18.14.2</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采取不正当手段诋毁、排挤其他供应商的；</w:t>
      </w:r>
    </w:p>
    <w:p w14:paraId="1EE4AA83">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18.14.3</w:t>
      </w:r>
      <w:r>
        <w:rPr>
          <w:rFonts w:hint="eastAsia" w:ascii="宋体" w:hAnsi="宋体" w:eastAsia="宋体" w:cs="宋体"/>
          <w:spacing w:val="-25"/>
          <w:sz w:val="24"/>
          <w:szCs w:val="24"/>
        </w:rPr>
        <w:t xml:space="preserve"> </w:t>
      </w:r>
      <w:r>
        <w:rPr>
          <w:rFonts w:hint="eastAsia" w:ascii="宋体" w:hAnsi="宋体" w:eastAsia="宋体" w:cs="宋体"/>
          <w:spacing w:val="5"/>
          <w:sz w:val="24"/>
          <w:szCs w:val="24"/>
        </w:rPr>
        <w:t>与采购人、其他供应商或者采购代理机构恶意串通的；</w:t>
      </w:r>
    </w:p>
    <w:p w14:paraId="3089AA5B">
      <w:pPr>
        <w:spacing w:line="240" w:lineRule="auto"/>
        <w:ind w:left="0" w:right="0" w:firstLine="0"/>
        <w:rPr>
          <w:rFonts w:hint="eastAsia" w:ascii="宋体" w:hAnsi="宋体" w:eastAsia="宋体" w:cs="宋体"/>
          <w:sz w:val="24"/>
          <w:szCs w:val="24"/>
        </w:rPr>
      </w:pPr>
      <w:r>
        <w:rPr>
          <w:rFonts w:hint="eastAsia" w:ascii="宋体" w:hAnsi="宋体" w:eastAsia="宋体" w:cs="宋体"/>
          <w:spacing w:val="1"/>
          <w:sz w:val="24"/>
          <w:szCs w:val="24"/>
        </w:rPr>
        <w:t>19.质疑</w:t>
      </w:r>
    </w:p>
    <w:p w14:paraId="3CB2EAFB">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19.1</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参加本次政府采购活动的供应商认为</w:t>
      </w:r>
      <w:r>
        <w:rPr>
          <w:rFonts w:hint="eastAsia" w:ascii="宋体" w:hAnsi="宋体" w:eastAsia="宋体" w:cs="宋体"/>
          <w:spacing w:val="5"/>
          <w:sz w:val="24"/>
          <w:szCs w:val="24"/>
        </w:rPr>
        <w:t>采购文件、采购过程和成交结果使自己的</w:t>
      </w:r>
      <w:r>
        <w:rPr>
          <w:rFonts w:hint="eastAsia" w:ascii="宋体" w:hAnsi="宋体" w:eastAsia="宋体" w:cs="宋体"/>
          <w:spacing w:val="8"/>
          <w:sz w:val="24"/>
          <w:szCs w:val="24"/>
        </w:rPr>
        <w:t>权益受到损害的，可以在知道或者应知道其权益受到损</w:t>
      </w:r>
      <w:r>
        <w:rPr>
          <w:rFonts w:hint="eastAsia" w:ascii="宋体" w:hAnsi="宋体" w:eastAsia="宋体" w:cs="宋体"/>
          <w:spacing w:val="7"/>
          <w:sz w:val="24"/>
          <w:szCs w:val="24"/>
        </w:rPr>
        <w:t>害之日起</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7</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个工作日内，以书面</w:t>
      </w:r>
      <w:r>
        <w:rPr>
          <w:rFonts w:hint="eastAsia" w:ascii="宋体" w:hAnsi="宋体" w:eastAsia="宋体" w:cs="宋体"/>
          <w:sz w:val="24"/>
          <w:szCs w:val="24"/>
        </w:rPr>
        <w:t xml:space="preserve"> </w:t>
      </w:r>
      <w:r>
        <w:rPr>
          <w:rFonts w:hint="eastAsia" w:ascii="宋体" w:hAnsi="宋体" w:eastAsia="宋体" w:cs="宋体"/>
          <w:spacing w:val="7"/>
          <w:sz w:val="24"/>
          <w:szCs w:val="24"/>
        </w:rPr>
        <w:t>形式向采购人或者采购代理机构提出质疑。</w:t>
      </w:r>
    </w:p>
    <w:p w14:paraId="2AF3BC2F">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19.2</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质疑书内容应包括以下主要内容：</w:t>
      </w:r>
    </w:p>
    <w:p w14:paraId="75ED3A89">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19.2.1</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质疑人的名称、地址、电话等；</w:t>
      </w:r>
    </w:p>
    <w:p w14:paraId="1B1C5068">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19.2.2</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具体的质疑事项、证据以及法律</w:t>
      </w:r>
      <w:r>
        <w:rPr>
          <w:rFonts w:hint="eastAsia" w:ascii="宋体" w:hAnsi="宋体" w:eastAsia="宋体" w:cs="宋体"/>
          <w:spacing w:val="4"/>
          <w:sz w:val="24"/>
          <w:szCs w:val="24"/>
        </w:rPr>
        <w:t>、法规依据；</w:t>
      </w:r>
    </w:p>
    <w:p w14:paraId="073226C5">
      <w:pPr>
        <w:spacing w:line="240" w:lineRule="auto"/>
        <w:ind w:left="0" w:right="0" w:firstLine="0"/>
        <w:rPr>
          <w:rFonts w:hint="eastAsia" w:ascii="宋体" w:hAnsi="宋体" w:eastAsia="宋体" w:cs="宋体"/>
          <w:sz w:val="24"/>
          <w:szCs w:val="24"/>
        </w:rPr>
      </w:pPr>
      <w:r>
        <w:rPr>
          <w:rFonts w:hint="eastAsia" w:ascii="宋体" w:hAnsi="宋体" w:eastAsia="宋体" w:cs="宋体"/>
          <w:spacing w:val="2"/>
          <w:sz w:val="24"/>
          <w:szCs w:val="24"/>
        </w:rPr>
        <w:t>19.2.3</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提出质疑的日期。</w:t>
      </w:r>
    </w:p>
    <w:p w14:paraId="011A5B92">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19.3</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质疑书应当署名，一式叁份。由法定</w:t>
      </w:r>
      <w:r>
        <w:rPr>
          <w:rFonts w:hint="eastAsia" w:ascii="宋体" w:hAnsi="宋体" w:eastAsia="宋体" w:cs="宋体"/>
          <w:spacing w:val="5"/>
          <w:sz w:val="24"/>
          <w:szCs w:val="24"/>
        </w:rPr>
        <w:t>代表人或者主要负责人签字并加盖公章后</w:t>
      </w:r>
      <w:r>
        <w:rPr>
          <w:rFonts w:hint="eastAsia" w:ascii="宋体" w:hAnsi="宋体" w:eastAsia="宋体" w:cs="宋体"/>
          <w:spacing w:val="8"/>
          <w:sz w:val="24"/>
          <w:szCs w:val="24"/>
        </w:rPr>
        <w:t>生效。代理人办理质疑事务时，还应当提交授权委托书，授权委托书应当载明代理的具</w:t>
      </w:r>
      <w:r>
        <w:rPr>
          <w:rFonts w:hint="eastAsia" w:ascii="宋体" w:hAnsi="宋体" w:eastAsia="宋体" w:cs="宋体"/>
          <w:spacing w:val="15"/>
          <w:sz w:val="24"/>
          <w:szCs w:val="24"/>
        </w:rPr>
        <w:t xml:space="preserve"> </w:t>
      </w:r>
      <w:r>
        <w:rPr>
          <w:rFonts w:hint="eastAsia" w:ascii="宋体" w:hAnsi="宋体" w:eastAsia="宋体" w:cs="宋体"/>
          <w:spacing w:val="8"/>
          <w:sz w:val="24"/>
          <w:szCs w:val="24"/>
        </w:rPr>
        <w:t>体权限和事项。否则采购人或者采购代理机构不予受理。</w:t>
      </w:r>
    </w:p>
    <w:p w14:paraId="4F8AB7CB">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19.4</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除书面形式外，其他任何方式的质疑，采购人或者采购代理机构均不予接受和</w:t>
      </w:r>
      <w:r>
        <w:rPr>
          <w:rFonts w:hint="eastAsia" w:ascii="宋体" w:hAnsi="宋体" w:eastAsia="宋体" w:cs="宋体"/>
          <w:spacing w:val="-10"/>
          <w:sz w:val="24"/>
          <w:szCs w:val="24"/>
        </w:rPr>
        <w:t>回复。</w:t>
      </w:r>
    </w:p>
    <w:p w14:paraId="4445E720">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19.5</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采购人或者采购代理机构在收到质疑书后</w:t>
      </w:r>
      <w:r>
        <w:rPr>
          <w:rFonts w:hint="eastAsia" w:ascii="宋体" w:hAnsi="宋体" w:eastAsia="宋体" w:cs="宋体"/>
          <w:spacing w:val="-40"/>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个工作日内做出书</w:t>
      </w:r>
      <w:r>
        <w:rPr>
          <w:rFonts w:hint="eastAsia" w:ascii="宋体" w:hAnsi="宋体" w:eastAsia="宋体" w:cs="宋体"/>
          <w:spacing w:val="4"/>
          <w:sz w:val="24"/>
          <w:szCs w:val="24"/>
        </w:rPr>
        <w:t>面答复，并以书</w:t>
      </w:r>
      <w:r>
        <w:rPr>
          <w:rFonts w:hint="eastAsia" w:ascii="宋体" w:hAnsi="宋体" w:eastAsia="宋体" w:cs="宋体"/>
          <w:spacing w:val="8"/>
          <w:sz w:val="24"/>
          <w:szCs w:val="24"/>
        </w:rPr>
        <w:t>面形式通知质疑人和其他有关供应商，但答复不得涉及商业秘密。</w:t>
      </w:r>
    </w:p>
    <w:p w14:paraId="6EF1BE8B">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19.6</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质疑人对采购人、采购代理机构的答复</w:t>
      </w:r>
      <w:r>
        <w:rPr>
          <w:rFonts w:hint="eastAsia" w:ascii="宋体" w:hAnsi="宋体" w:eastAsia="宋体" w:cs="宋体"/>
          <w:spacing w:val="5"/>
          <w:sz w:val="24"/>
          <w:szCs w:val="24"/>
        </w:rPr>
        <w:t>不满意或者采购人、采购代理机构未在</w:t>
      </w:r>
      <w:r>
        <w:rPr>
          <w:rFonts w:hint="eastAsia" w:ascii="宋体" w:hAnsi="宋体" w:eastAsia="宋体" w:cs="宋体"/>
          <w:spacing w:val="7"/>
          <w:sz w:val="24"/>
          <w:szCs w:val="24"/>
        </w:rPr>
        <w:t>规定的时间内做出答复的，可以在答复期满后</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15</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个工作日内向同级监管部门投诉。</w:t>
      </w:r>
    </w:p>
    <w:p w14:paraId="5C136CA6">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20.投诉</w:t>
      </w:r>
    </w:p>
    <w:p w14:paraId="7CA0E7F1">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20.1</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按照《中华人民共和国政府采购法》、财政部</w:t>
      </w:r>
      <w:r>
        <w:rPr>
          <w:rFonts w:hint="eastAsia" w:ascii="宋体" w:hAnsi="宋体" w:eastAsia="宋体" w:cs="宋体"/>
          <w:spacing w:val="2"/>
          <w:sz w:val="24"/>
          <w:szCs w:val="24"/>
        </w:rPr>
        <w:t>《政府采购供应商投诉处理办法》</w:t>
      </w:r>
      <w:r>
        <w:rPr>
          <w:rFonts w:hint="eastAsia" w:ascii="宋体" w:hAnsi="宋体" w:eastAsia="宋体" w:cs="宋体"/>
          <w:sz w:val="24"/>
          <w:szCs w:val="24"/>
        </w:rPr>
        <w:t xml:space="preserve"> </w:t>
      </w:r>
      <w:r>
        <w:rPr>
          <w:rFonts w:hint="eastAsia" w:ascii="宋体" w:hAnsi="宋体" w:eastAsia="宋体" w:cs="宋体"/>
          <w:spacing w:val="11"/>
          <w:sz w:val="24"/>
          <w:szCs w:val="24"/>
        </w:rPr>
        <w:t>（财政部令第</w:t>
      </w:r>
      <w:r>
        <w:rPr>
          <w:rFonts w:hint="eastAsia" w:ascii="宋体" w:hAnsi="宋体" w:eastAsia="宋体" w:cs="宋体"/>
          <w:spacing w:val="-44"/>
          <w:sz w:val="24"/>
          <w:szCs w:val="24"/>
        </w:rPr>
        <w:t xml:space="preserve"> </w:t>
      </w:r>
      <w:r>
        <w:rPr>
          <w:rFonts w:hint="eastAsia" w:ascii="宋体" w:hAnsi="宋体" w:eastAsia="宋体" w:cs="宋体"/>
          <w:spacing w:val="11"/>
          <w:sz w:val="24"/>
          <w:szCs w:val="24"/>
        </w:rPr>
        <w:t>94</w:t>
      </w:r>
      <w:r>
        <w:rPr>
          <w:rFonts w:hint="eastAsia" w:ascii="宋体" w:hAnsi="宋体" w:eastAsia="宋体" w:cs="宋体"/>
          <w:spacing w:val="-36"/>
          <w:sz w:val="24"/>
          <w:szCs w:val="24"/>
        </w:rPr>
        <w:t xml:space="preserve"> </w:t>
      </w:r>
      <w:r>
        <w:rPr>
          <w:rFonts w:hint="eastAsia" w:ascii="宋体" w:hAnsi="宋体" w:eastAsia="宋体" w:cs="宋体"/>
          <w:spacing w:val="11"/>
          <w:sz w:val="24"/>
          <w:szCs w:val="24"/>
        </w:rPr>
        <w:t>号）文件以及相关的法律</w:t>
      </w:r>
      <w:r>
        <w:rPr>
          <w:rFonts w:hint="eastAsia" w:ascii="宋体" w:hAnsi="宋体" w:eastAsia="宋体" w:cs="宋体"/>
          <w:spacing w:val="10"/>
          <w:sz w:val="24"/>
          <w:szCs w:val="24"/>
        </w:rPr>
        <w:t>、法规及规定，质疑人对采购人、采购代理</w:t>
      </w:r>
      <w:r>
        <w:rPr>
          <w:rFonts w:hint="eastAsia" w:ascii="宋体" w:hAnsi="宋体" w:eastAsia="宋体" w:cs="宋体"/>
          <w:sz w:val="24"/>
          <w:szCs w:val="24"/>
        </w:rPr>
        <w:t xml:space="preserve">  </w:t>
      </w:r>
      <w:r>
        <w:rPr>
          <w:rFonts w:hint="eastAsia" w:ascii="宋体" w:hAnsi="宋体" w:eastAsia="宋体" w:cs="宋体"/>
          <w:spacing w:val="8"/>
          <w:sz w:val="24"/>
          <w:szCs w:val="24"/>
        </w:rPr>
        <w:t>机构的答复不满意或者采购人、采购代理机构未在规定的时间内做出答复的，可以在答</w:t>
      </w:r>
      <w:r>
        <w:rPr>
          <w:rFonts w:hint="eastAsia" w:ascii="宋体" w:hAnsi="宋体" w:eastAsia="宋体" w:cs="宋体"/>
          <w:spacing w:val="5"/>
          <w:sz w:val="24"/>
          <w:szCs w:val="24"/>
        </w:rPr>
        <w:t>复期满后</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15</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个工作日内向同级监管部门投诉。</w:t>
      </w:r>
    </w:p>
    <w:p w14:paraId="2806A720">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20.2</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投诉人提起投诉应符合下列条件：</w:t>
      </w:r>
    </w:p>
    <w:p w14:paraId="6CA2AC74">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20.2.1</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投诉人是参与所投诉政府采购活动的供应商；</w:t>
      </w:r>
    </w:p>
    <w:p w14:paraId="05829B97">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20.2.2</w:t>
      </w:r>
      <w:r>
        <w:rPr>
          <w:rFonts w:hint="eastAsia" w:ascii="宋体" w:hAnsi="宋体" w:eastAsia="宋体" w:cs="宋体"/>
          <w:spacing w:val="-27"/>
          <w:sz w:val="24"/>
          <w:szCs w:val="24"/>
        </w:rPr>
        <w:t xml:space="preserve"> </w:t>
      </w:r>
      <w:r>
        <w:rPr>
          <w:rFonts w:hint="eastAsia" w:ascii="宋体" w:hAnsi="宋体" w:eastAsia="宋体" w:cs="宋体"/>
          <w:spacing w:val="3"/>
          <w:sz w:val="24"/>
          <w:szCs w:val="24"/>
        </w:rPr>
        <w:t>提起投诉前已依法进行质疑；</w:t>
      </w:r>
    </w:p>
    <w:p w14:paraId="753B5E94">
      <w:pPr>
        <w:spacing w:line="240" w:lineRule="auto"/>
        <w:ind w:left="0" w:right="0" w:firstLine="0"/>
        <w:rPr>
          <w:rFonts w:hint="eastAsia" w:ascii="宋体" w:hAnsi="宋体" w:eastAsia="宋体" w:cs="宋体"/>
          <w:sz w:val="24"/>
          <w:szCs w:val="24"/>
        </w:rPr>
      </w:pPr>
      <w:r>
        <w:rPr>
          <w:rFonts w:hint="eastAsia" w:ascii="宋体" w:hAnsi="宋体" w:eastAsia="宋体" w:cs="宋体"/>
          <w:spacing w:val="9"/>
          <w:sz w:val="24"/>
          <w:szCs w:val="24"/>
        </w:rPr>
        <w:t>20.2.3</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投诉书内容符合财政部《政府采购供应商投诉处理办法》</w:t>
      </w:r>
      <w:r>
        <w:rPr>
          <w:rFonts w:hint="eastAsia" w:ascii="宋体" w:hAnsi="宋体" w:eastAsia="宋体" w:cs="宋体"/>
          <w:spacing w:val="-85"/>
          <w:sz w:val="24"/>
          <w:szCs w:val="24"/>
        </w:rPr>
        <w:t xml:space="preserve"> </w:t>
      </w:r>
      <w:r>
        <w:rPr>
          <w:rFonts w:hint="eastAsia" w:ascii="宋体" w:hAnsi="宋体" w:eastAsia="宋体" w:cs="宋体"/>
          <w:spacing w:val="9"/>
          <w:sz w:val="24"/>
          <w:szCs w:val="24"/>
        </w:rPr>
        <w:t>（财政</w:t>
      </w:r>
      <w:r>
        <w:rPr>
          <w:rFonts w:hint="eastAsia" w:ascii="宋体" w:hAnsi="宋体" w:eastAsia="宋体" w:cs="宋体"/>
          <w:spacing w:val="8"/>
          <w:sz w:val="24"/>
          <w:szCs w:val="24"/>
        </w:rPr>
        <w:t>部令第</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94</w:t>
      </w:r>
      <w:r>
        <w:rPr>
          <w:rFonts w:hint="eastAsia" w:ascii="宋体" w:hAnsi="宋体" w:eastAsia="宋体" w:cs="宋体"/>
          <w:spacing w:val="-3"/>
          <w:sz w:val="24"/>
          <w:szCs w:val="24"/>
        </w:rPr>
        <w:t>号）规定；</w:t>
      </w:r>
    </w:p>
    <w:p w14:paraId="2E3EFA26">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20.2.4</w:t>
      </w:r>
      <w:r>
        <w:rPr>
          <w:rFonts w:hint="eastAsia" w:ascii="宋体" w:hAnsi="宋体" w:eastAsia="宋体" w:cs="宋体"/>
          <w:spacing w:val="-27"/>
          <w:sz w:val="24"/>
          <w:szCs w:val="24"/>
        </w:rPr>
        <w:t xml:space="preserve"> </w:t>
      </w:r>
      <w:r>
        <w:rPr>
          <w:rFonts w:hint="eastAsia" w:ascii="宋体" w:hAnsi="宋体" w:eastAsia="宋体" w:cs="宋体"/>
          <w:spacing w:val="3"/>
          <w:sz w:val="24"/>
          <w:szCs w:val="24"/>
        </w:rPr>
        <w:t>在投诉有效期限内提起投诉；</w:t>
      </w:r>
    </w:p>
    <w:p w14:paraId="1A969A57">
      <w:pPr>
        <w:spacing w:line="240" w:lineRule="auto"/>
        <w:ind w:left="0" w:right="0" w:firstLine="0"/>
        <w:rPr>
          <w:rFonts w:hint="eastAsia" w:ascii="宋体" w:hAnsi="宋体" w:eastAsia="宋体" w:cs="宋体"/>
          <w:sz w:val="24"/>
          <w:szCs w:val="24"/>
        </w:rPr>
      </w:pPr>
      <w:r>
        <w:rPr>
          <w:rFonts w:hint="eastAsia" w:ascii="宋体" w:hAnsi="宋体" w:eastAsia="宋体" w:cs="宋体"/>
          <w:spacing w:val="2"/>
          <w:sz w:val="24"/>
          <w:szCs w:val="24"/>
        </w:rPr>
        <w:t>20.2.5</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属于本财政部门管辖；</w:t>
      </w:r>
    </w:p>
    <w:p w14:paraId="1C6DF9E1">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20.2.6</w:t>
      </w:r>
      <w:r>
        <w:rPr>
          <w:rFonts w:hint="eastAsia" w:ascii="宋体" w:hAnsi="宋体" w:eastAsia="宋体" w:cs="宋体"/>
          <w:spacing w:val="-20"/>
          <w:sz w:val="24"/>
          <w:szCs w:val="24"/>
        </w:rPr>
        <w:t xml:space="preserve"> </w:t>
      </w:r>
      <w:r>
        <w:rPr>
          <w:rFonts w:hint="eastAsia" w:ascii="宋体" w:hAnsi="宋体" w:eastAsia="宋体" w:cs="宋体"/>
          <w:spacing w:val="4"/>
          <w:sz w:val="24"/>
          <w:szCs w:val="24"/>
        </w:rPr>
        <w:t>同一投诉事项未经财政部门投诉处</w:t>
      </w:r>
      <w:r>
        <w:rPr>
          <w:rFonts w:hint="eastAsia" w:ascii="宋体" w:hAnsi="宋体" w:eastAsia="宋体" w:cs="宋体"/>
          <w:spacing w:val="3"/>
          <w:sz w:val="24"/>
          <w:szCs w:val="24"/>
        </w:rPr>
        <w:t>理；</w:t>
      </w:r>
    </w:p>
    <w:p w14:paraId="1EEF9860">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20.2.7</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法律法规规定的其他条件。</w:t>
      </w:r>
    </w:p>
    <w:p w14:paraId="56335CCB">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20.3</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投诉人投诉时，应当提交投诉书，并按照被投诉采购人、采购代理</w:t>
      </w:r>
      <w:r>
        <w:rPr>
          <w:rFonts w:hint="eastAsia" w:ascii="宋体" w:hAnsi="宋体" w:eastAsia="宋体" w:cs="宋体"/>
          <w:spacing w:val="5"/>
          <w:sz w:val="24"/>
          <w:szCs w:val="24"/>
        </w:rPr>
        <w:t>机构和与投</w:t>
      </w:r>
      <w:r>
        <w:rPr>
          <w:rFonts w:hint="eastAsia" w:ascii="宋体" w:hAnsi="宋体" w:eastAsia="宋体" w:cs="宋体"/>
          <w:spacing w:val="7"/>
          <w:sz w:val="24"/>
          <w:szCs w:val="24"/>
        </w:rPr>
        <w:t>诉事项有关的供应商数量提供投诉书的副本。</w:t>
      </w:r>
    </w:p>
    <w:p w14:paraId="7FA8A591">
      <w:pPr>
        <w:spacing w:line="240" w:lineRule="auto"/>
        <w:ind w:left="0" w:right="0" w:firstLine="0"/>
        <w:rPr>
          <w:rFonts w:hint="eastAsia" w:ascii="宋体" w:hAnsi="宋体" w:eastAsia="宋体" w:cs="宋体"/>
          <w:sz w:val="24"/>
          <w:szCs w:val="24"/>
        </w:rPr>
      </w:pPr>
      <w:r>
        <w:rPr>
          <w:rFonts w:hint="eastAsia" w:ascii="宋体" w:hAnsi="宋体" w:eastAsia="宋体" w:cs="宋体"/>
          <w:spacing w:val="4"/>
          <w:sz w:val="24"/>
          <w:szCs w:val="24"/>
        </w:rPr>
        <w:t>20.4</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投诉书应当包括以下主要内容：</w:t>
      </w:r>
    </w:p>
    <w:p w14:paraId="3314C0B5">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20.4.1</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投诉人和被投诉人的名称、地址、电话等；</w:t>
      </w:r>
    </w:p>
    <w:p w14:paraId="0F3EC75B">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20.4.2</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具体的投诉事宜以及事实依据；</w:t>
      </w:r>
    </w:p>
    <w:p w14:paraId="2074F556">
      <w:pPr>
        <w:spacing w:line="240" w:lineRule="auto"/>
        <w:ind w:left="0" w:right="0" w:firstLine="0"/>
        <w:rPr>
          <w:rFonts w:hint="eastAsia" w:ascii="宋体" w:hAnsi="宋体" w:eastAsia="宋体" w:cs="宋体"/>
          <w:sz w:val="24"/>
          <w:szCs w:val="24"/>
        </w:rPr>
      </w:pPr>
      <w:r>
        <w:rPr>
          <w:rFonts w:hint="eastAsia" w:ascii="宋体" w:hAnsi="宋体" w:eastAsia="宋体" w:cs="宋体"/>
          <w:spacing w:val="5"/>
          <w:sz w:val="24"/>
          <w:szCs w:val="24"/>
        </w:rPr>
        <w:t>20.4.3</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质疑书和质疑答复情况以及相关证明材料；</w:t>
      </w:r>
    </w:p>
    <w:p w14:paraId="3F2F220C">
      <w:pPr>
        <w:spacing w:line="240" w:lineRule="auto"/>
        <w:ind w:left="0" w:right="0" w:firstLine="0"/>
        <w:rPr>
          <w:rFonts w:hint="eastAsia" w:ascii="宋体" w:hAnsi="宋体" w:eastAsia="宋体" w:cs="宋体"/>
          <w:sz w:val="24"/>
          <w:szCs w:val="24"/>
        </w:rPr>
      </w:pPr>
      <w:r>
        <w:rPr>
          <w:rFonts w:hint="eastAsia" w:ascii="宋体" w:hAnsi="宋体" w:eastAsia="宋体" w:cs="宋体"/>
          <w:spacing w:val="3"/>
          <w:sz w:val="24"/>
          <w:szCs w:val="24"/>
        </w:rPr>
        <w:t>20.4.4</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提起投诉的日期。</w:t>
      </w:r>
    </w:p>
    <w:p w14:paraId="3125345F">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20.5</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投诉书应当署名。投诉人为自然人的，应当由本人签字；投诉人为</w:t>
      </w:r>
      <w:r>
        <w:rPr>
          <w:rFonts w:hint="eastAsia" w:ascii="宋体" w:hAnsi="宋体" w:eastAsia="宋体" w:cs="宋体"/>
          <w:spacing w:val="5"/>
          <w:sz w:val="24"/>
          <w:szCs w:val="24"/>
        </w:rPr>
        <w:t>法人或者其</w:t>
      </w:r>
      <w:r>
        <w:rPr>
          <w:rFonts w:hint="eastAsia" w:ascii="宋体" w:hAnsi="宋体" w:eastAsia="宋体" w:cs="宋体"/>
          <w:spacing w:val="8"/>
          <w:sz w:val="24"/>
          <w:szCs w:val="24"/>
        </w:rPr>
        <w:t>他组织的，应当由法定代表人或者主要负责人签字盖章并加盖公章。</w:t>
      </w:r>
    </w:p>
    <w:p w14:paraId="1B782EE4">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20.6</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投诉人可以委托代理人办理投诉事务。代理人办理投诉事务时，除</w:t>
      </w:r>
      <w:r>
        <w:rPr>
          <w:rFonts w:hint="eastAsia" w:ascii="宋体" w:hAnsi="宋体" w:eastAsia="宋体" w:cs="宋体"/>
          <w:spacing w:val="5"/>
          <w:sz w:val="24"/>
          <w:szCs w:val="24"/>
        </w:rPr>
        <w:t>提交投诉书</w:t>
      </w:r>
      <w:r>
        <w:rPr>
          <w:rFonts w:hint="eastAsia" w:ascii="宋体" w:hAnsi="宋体" w:eastAsia="宋体" w:cs="宋体"/>
          <w:spacing w:val="8"/>
          <w:sz w:val="24"/>
          <w:szCs w:val="24"/>
        </w:rPr>
        <w:t>外，还应当向同级监管部门提交投诉人的授权委托书，授权委托书应当载明委托代理的</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具体权限和事项。</w:t>
      </w:r>
    </w:p>
    <w:p w14:paraId="4FBB2B55">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20.7</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投诉人不符合上述规定提起的投诉，监管部门不予受理。</w:t>
      </w:r>
    </w:p>
    <w:p w14:paraId="69892A2B">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21.其他需补充的内容</w:t>
      </w:r>
    </w:p>
    <w:p w14:paraId="56D0ADEB">
      <w:pPr>
        <w:spacing w:line="240" w:lineRule="auto"/>
        <w:ind w:left="0" w:right="0" w:firstLine="0"/>
        <w:rPr>
          <w:rFonts w:hint="eastAsia" w:ascii="宋体" w:hAnsi="宋体" w:eastAsia="宋体" w:cs="宋体"/>
          <w:sz w:val="24"/>
          <w:szCs w:val="24"/>
        </w:rPr>
      </w:pPr>
      <w:r>
        <w:rPr>
          <w:rFonts w:hint="eastAsia" w:ascii="宋体" w:hAnsi="宋体" w:eastAsia="宋体" w:cs="宋体"/>
          <w:spacing w:val="7"/>
          <w:sz w:val="24"/>
          <w:szCs w:val="24"/>
        </w:rPr>
        <w:t>其他需补充的内容：见供应商须知前附表。</w:t>
      </w:r>
    </w:p>
    <w:p w14:paraId="46129FC4">
      <w:pPr>
        <w:spacing w:line="240" w:lineRule="auto"/>
        <w:ind w:left="0" w:right="0" w:firstLine="0"/>
        <w:rPr>
          <w:rFonts w:ascii="宋体" w:hAnsi="宋体" w:eastAsia="宋体" w:cs="宋体"/>
          <w:sz w:val="23"/>
          <w:szCs w:val="23"/>
        </w:rPr>
        <w:sectPr>
          <w:footerReference r:id="rId15" w:type="default"/>
          <w:pgSz w:w="11906" w:h="16838"/>
          <w:pgMar w:top="1431" w:right="1417" w:bottom="1157" w:left="1426" w:header="0" w:footer="997" w:gutter="0"/>
          <w:cols w:space="720" w:num="1"/>
        </w:sectPr>
      </w:pPr>
    </w:p>
    <w:p w14:paraId="63FB7CFE">
      <w:pPr>
        <w:spacing w:before="166" w:line="224" w:lineRule="auto"/>
        <w:ind w:left="2899"/>
        <w:outlineLvl w:val="0"/>
        <w:rPr>
          <w:rFonts w:ascii="宋体" w:hAnsi="宋体" w:eastAsia="宋体" w:cs="宋体"/>
          <w:sz w:val="31"/>
          <w:szCs w:val="31"/>
        </w:rPr>
      </w:pPr>
      <w:bookmarkStart w:id="2" w:name="bookmark3"/>
      <w:bookmarkEnd w:id="2"/>
      <w:r>
        <w:rPr>
          <w:rFonts w:ascii="宋体" w:hAnsi="宋体" w:eastAsia="宋体" w:cs="宋体"/>
          <w:spacing w:val="7"/>
          <w:sz w:val="31"/>
          <w:szCs w:val="31"/>
        </w:rPr>
        <w:t>第三章  采购需求</w:t>
      </w:r>
    </w:p>
    <w:p w14:paraId="37E34DE7">
      <w:pPr>
        <w:keepNext w:val="0"/>
        <w:keepLines w:val="0"/>
        <w:pageBreakBefore w:val="0"/>
        <w:widowControl/>
        <w:kinsoku w:val="0"/>
        <w:wordWrap/>
        <w:overflowPunct/>
        <w:topLinePunct w:val="0"/>
        <w:autoSpaceDE w:val="0"/>
        <w:autoSpaceDN w:val="0"/>
        <w:bidi w:val="0"/>
        <w:adjustRightInd w:val="0"/>
        <w:snapToGrid w:val="0"/>
        <w:spacing w:before="65" w:line="560" w:lineRule="exact"/>
        <w:ind w:left="234"/>
        <w:textAlignment w:val="baseline"/>
        <w:rPr>
          <w:rFonts w:ascii="宋体" w:hAnsi="宋体" w:eastAsia="宋体" w:cs="宋体"/>
          <w:b/>
          <w:bCs/>
          <w:sz w:val="24"/>
          <w:szCs w:val="24"/>
        </w:rPr>
      </w:pPr>
      <w:r>
        <w:rPr>
          <w:rFonts w:ascii="宋体" w:hAnsi="宋体" w:eastAsia="宋体" w:cs="宋体"/>
          <w:b/>
          <w:bCs/>
          <w:spacing w:val="6"/>
          <w:sz w:val="24"/>
          <w:szCs w:val="24"/>
        </w:rPr>
        <w:t>一、工程概况</w:t>
      </w:r>
    </w:p>
    <w:p w14:paraId="51C412A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textAlignment w:val="baseline"/>
        <w:rPr>
          <w:rFonts w:ascii="宋体" w:hAnsi="宋体" w:eastAsia="宋体" w:cs="宋体"/>
          <w:sz w:val="24"/>
          <w:szCs w:val="24"/>
        </w:rPr>
      </w:pPr>
      <w:r>
        <w:rPr>
          <w:rFonts w:ascii="宋体" w:hAnsi="宋体" w:eastAsia="宋体" w:cs="宋体"/>
          <w:spacing w:val="6"/>
          <w:sz w:val="24"/>
          <w:szCs w:val="24"/>
        </w:rPr>
        <w:t>项目名称：</w:t>
      </w:r>
      <w:r>
        <w:rPr>
          <w:rFonts w:hint="eastAsia" w:ascii="宋体" w:hAnsi="宋体" w:eastAsia="宋体" w:cs="宋体"/>
          <w:spacing w:val="6"/>
          <w:sz w:val="24"/>
          <w:szCs w:val="24"/>
        </w:rPr>
        <w:t>青河县查干郭勒乡-江布塔斯村农村公路养护工程项目</w:t>
      </w:r>
    </w:p>
    <w:p w14:paraId="781A6423">
      <w:pPr>
        <w:keepNext w:val="0"/>
        <w:keepLines w:val="0"/>
        <w:pageBreakBefore w:val="0"/>
        <w:widowControl/>
        <w:kinsoku w:val="0"/>
        <w:wordWrap/>
        <w:overflowPunct/>
        <w:topLinePunct w:val="0"/>
        <w:autoSpaceDE w:val="0"/>
        <w:autoSpaceDN w:val="0"/>
        <w:bidi w:val="0"/>
        <w:adjustRightInd w:val="0"/>
        <w:snapToGrid w:val="0"/>
        <w:spacing w:before="1" w:line="560" w:lineRule="exact"/>
        <w:ind w:right="13"/>
        <w:textAlignment w:val="baseline"/>
        <w:rPr>
          <w:rFonts w:ascii="宋体" w:hAnsi="宋体" w:eastAsia="宋体" w:cs="宋体"/>
          <w:spacing w:val="6"/>
          <w:sz w:val="24"/>
          <w:szCs w:val="24"/>
        </w:rPr>
      </w:pPr>
      <w:r>
        <w:rPr>
          <w:rFonts w:ascii="宋体" w:hAnsi="宋体" w:eastAsia="宋体" w:cs="宋体"/>
          <w:spacing w:val="6"/>
          <w:sz w:val="24"/>
          <w:szCs w:val="24"/>
        </w:rPr>
        <w:t>采购需求：</w:t>
      </w:r>
      <w:r>
        <w:rPr>
          <w:rFonts w:hint="eastAsia" w:ascii="宋体" w:hAnsi="宋体" w:eastAsia="宋体" w:cs="宋体"/>
          <w:spacing w:val="6"/>
          <w:sz w:val="24"/>
          <w:szCs w:val="24"/>
        </w:rPr>
        <w:t>农村公路修复养护里程4.22公里</w:t>
      </w:r>
      <w:r>
        <w:rPr>
          <w:rFonts w:ascii="宋体" w:hAnsi="宋体" w:eastAsia="宋体" w:cs="宋体"/>
          <w:spacing w:val="6"/>
          <w:sz w:val="24"/>
          <w:szCs w:val="24"/>
        </w:rPr>
        <w:t>（详见工程量清单）</w:t>
      </w:r>
    </w:p>
    <w:p w14:paraId="65199A49">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宋体" w:hAnsi="宋体" w:eastAsia="宋体" w:cs="宋体"/>
          <w:b/>
          <w:bCs/>
          <w:sz w:val="24"/>
          <w:szCs w:val="24"/>
        </w:rPr>
      </w:pPr>
      <w:r>
        <w:rPr>
          <w:rFonts w:ascii="宋体" w:hAnsi="宋体" w:eastAsia="宋体" w:cs="宋体"/>
          <w:b/>
          <w:bCs/>
          <w:spacing w:val="8"/>
          <w:sz w:val="24"/>
          <w:szCs w:val="24"/>
        </w:rPr>
        <w:t>二、技术标准和要求</w:t>
      </w:r>
    </w:p>
    <w:p w14:paraId="63859A14">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宋体" w:hAnsi="宋体" w:eastAsia="宋体" w:cs="宋体"/>
          <w:sz w:val="24"/>
          <w:szCs w:val="24"/>
        </w:rPr>
      </w:pPr>
      <w:r>
        <w:rPr>
          <w:rFonts w:ascii="宋体" w:hAnsi="宋体" w:eastAsia="宋体" w:cs="宋体"/>
          <w:spacing w:val="8"/>
          <w:sz w:val="24"/>
          <w:szCs w:val="24"/>
        </w:rPr>
        <w:t>（一）承包范围：工程量清单包含的全部内容</w:t>
      </w:r>
    </w:p>
    <w:p w14:paraId="36075BAB">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宋体" w:hAnsi="宋体" w:eastAsia="宋体" w:cs="宋体"/>
          <w:spacing w:val="8"/>
          <w:sz w:val="24"/>
          <w:szCs w:val="24"/>
        </w:rPr>
      </w:pPr>
      <w:r>
        <w:rPr>
          <w:rFonts w:ascii="宋体" w:hAnsi="宋体" w:eastAsia="宋体" w:cs="宋体"/>
          <w:spacing w:val="8"/>
          <w:sz w:val="24"/>
          <w:szCs w:val="24"/>
        </w:rPr>
        <w:t>（</w:t>
      </w:r>
      <w:r>
        <w:rPr>
          <w:rFonts w:hint="eastAsia" w:ascii="宋体" w:hAnsi="宋体" w:eastAsia="宋体" w:cs="宋体"/>
          <w:spacing w:val="8"/>
          <w:sz w:val="24"/>
          <w:szCs w:val="24"/>
          <w:lang w:val="en-US" w:eastAsia="zh-CN"/>
        </w:rPr>
        <w:t>二</w:t>
      </w:r>
      <w:r>
        <w:rPr>
          <w:rFonts w:ascii="宋体" w:hAnsi="宋体" w:eastAsia="宋体" w:cs="宋体"/>
          <w:spacing w:val="8"/>
          <w:sz w:val="24"/>
          <w:szCs w:val="24"/>
        </w:rPr>
        <w:t>）付款方式：</w:t>
      </w:r>
      <w:r>
        <w:rPr>
          <w:rFonts w:hint="eastAsia" w:ascii="宋体" w:hAnsi="宋体" w:eastAsia="宋体" w:cs="宋体"/>
          <w:spacing w:val="8"/>
          <w:sz w:val="24"/>
          <w:szCs w:val="24"/>
        </w:rPr>
        <w:t>合同签订后支付预付款，预付款为合同价的 30%（不含暂列金），剩余按照工程月进度付款，月进度款金额应按审定的工程价款支付给承包人，支付至合同总价的85%后停止,每次月进度款支付必须满足合同条款的要求，并提交付款发票，工程竣工验收合格后，支付至工程结算审核价的97%，剩余工程结算审核价3%作为质量保证金，工程缺陷责任期后无息返还，缺陷责任期为24个月。</w:t>
      </w:r>
    </w:p>
    <w:p w14:paraId="0F04BDE2">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宋体" w:hAnsi="宋体" w:eastAsia="宋体" w:cs="宋体"/>
          <w:spacing w:val="8"/>
          <w:sz w:val="24"/>
          <w:szCs w:val="24"/>
        </w:rPr>
      </w:pPr>
      <w:r>
        <w:rPr>
          <w:rFonts w:ascii="宋体" w:hAnsi="宋体" w:eastAsia="宋体" w:cs="宋体"/>
          <w:spacing w:val="8"/>
          <w:sz w:val="24"/>
          <w:szCs w:val="24"/>
        </w:rPr>
        <w:t>（</w:t>
      </w:r>
      <w:r>
        <w:rPr>
          <w:rFonts w:hint="eastAsia" w:ascii="宋体" w:hAnsi="宋体" w:eastAsia="宋体" w:cs="宋体"/>
          <w:spacing w:val="8"/>
          <w:sz w:val="24"/>
          <w:szCs w:val="24"/>
          <w:lang w:val="en-US" w:eastAsia="zh-CN"/>
        </w:rPr>
        <w:t>三</w:t>
      </w:r>
      <w:r>
        <w:rPr>
          <w:rFonts w:ascii="宋体" w:hAnsi="宋体" w:eastAsia="宋体" w:cs="宋体"/>
          <w:spacing w:val="8"/>
          <w:sz w:val="24"/>
          <w:szCs w:val="24"/>
        </w:rPr>
        <w:t>）质量要求</w:t>
      </w:r>
    </w:p>
    <w:p w14:paraId="28C83861">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ascii="宋体" w:hAnsi="宋体" w:eastAsia="宋体" w:cs="宋体"/>
          <w:spacing w:val="8"/>
          <w:sz w:val="24"/>
          <w:szCs w:val="24"/>
        </w:rPr>
        <w:t>质量保修期：2 年</w:t>
      </w:r>
    </w:p>
    <w:p w14:paraId="703C7C4A">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宋体" w:hAnsi="宋体" w:eastAsia="宋体" w:cs="宋体"/>
          <w:spacing w:val="8"/>
          <w:sz w:val="24"/>
          <w:szCs w:val="24"/>
        </w:rPr>
      </w:pPr>
      <w:r>
        <w:rPr>
          <w:rFonts w:hint="eastAsia" w:ascii="宋体" w:hAnsi="宋体" w:eastAsia="宋体" w:cs="宋体"/>
          <w:spacing w:val="8"/>
          <w:sz w:val="24"/>
          <w:szCs w:val="24"/>
          <w:lang w:val="en-US" w:eastAsia="zh-CN"/>
        </w:rPr>
        <w:t>2、</w:t>
      </w:r>
      <w:r>
        <w:rPr>
          <w:rFonts w:ascii="宋体" w:hAnsi="宋体" w:eastAsia="宋体" w:cs="宋体"/>
          <w:spacing w:val="8"/>
          <w:sz w:val="24"/>
          <w:szCs w:val="24"/>
        </w:rPr>
        <w:t>质量标准：符合现行国家有关工程施工验收规范和标准的合格要求。</w:t>
      </w:r>
    </w:p>
    <w:p w14:paraId="7D603A92">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宋体" w:hAnsi="宋体" w:eastAsia="宋体" w:cs="宋体"/>
          <w:spacing w:val="8"/>
          <w:sz w:val="24"/>
          <w:szCs w:val="24"/>
        </w:rPr>
      </w:pPr>
      <w:r>
        <w:rPr>
          <w:rFonts w:ascii="宋体" w:hAnsi="宋体" w:eastAsia="宋体" w:cs="宋体"/>
          <w:spacing w:val="8"/>
          <w:sz w:val="24"/>
          <w:szCs w:val="24"/>
        </w:rPr>
        <w:t>（</w:t>
      </w:r>
      <w:r>
        <w:rPr>
          <w:rFonts w:hint="eastAsia" w:ascii="宋体" w:hAnsi="宋体" w:eastAsia="宋体" w:cs="宋体"/>
          <w:spacing w:val="8"/>
          <w:sz w:val="24"/>
          <w:szCs w:val="24"/>
          <w:lang w:val="en-US" w:eastAsia="zh-CN"/>
        </w:rPr>
        <w:t>四</w:t>
      </w:r>
      <w:r>
        <w:rPr>
          <w:rFonts w:ascii="宋体" w:hAnsi="宋体" w:eastAsia="宋体" w:cs="宋体"/>
          <w:spacing w:val="8"/>
          <w:sz w:val="24"/>
          <w:szCs w:val="24"/>
        </w:rPr>
        <w:t>）适用规范、标准和规程</w:t>
      </w:r>
    </w:p>
    <w:p w14:paraId="3088DBF5">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1、除合同另有约定外，本工程适用现行国家、行业和地方规范、标准和规程。</w:t>
      </w:r>
    </w:p>
    <w:p w14:paraId="208F3D51">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2、除合同另有约定外，材料、施工工艺和本工程都应依照本技术标准和要求以及适用的 现行规范、标准和规程的最新版本执行。</w:t>
      </w:r>
    </w:p>
    <w:p w14:paraId="566620DF">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宋体" w:hAnsi="宋体" w:eastAsia="宋体" w:cs="宋体"/>
          <w:spacing w:val="8"/>
          <w:sz w:val="24"/>
          <w:szCs w:val="24"/>
        </w:rPr>
      </w:pPr>
      <w:r>
        <w:rPr>
          <w:rFonts w:ascii="宋体" w:hAnsi="宋体" w:eastAsia="宋体" w:cs="宋体"/>
          <w:spacing w:val="8"/>
          <w:sz w:val="24"/>
          <w:szCs w:val="24"/>
        </w:rPr>
        <w:t>（</w:t>
      </w:r>
      <w:r>
        <w:rPr>
          <w:rFonts w:hint="eastAsia" w:ascii="宋体" w:hAnsi="宋体" w:eastAsia="宋体" w:cs="宋体"/>
          <w:spacing w:val="8"/>
          <w:sz w:val="24"/>
          <w:szCs w:val="24"/>
          <w:lang w:val="en-US" w:eastAsia="zh-CN"/>
        </w:rPr>
        <w:t>五</w:t>
      </w:r>
      <w:r>
        <w:rPr>
          <w:rFonts w:ascii="宋体" w:hAnsi="宋体" w:eastAsia="宋体" w:cs="宋体"/>
          <w:spacing w:val="8"/>
          <w:sz w:val="24"/>
          <w:szCs w:val="24"/>
        </w:rPr>
        <w:t>）安全文明施工</w:t>
      </w:r>
    </w:p>
    <w:p w14:paraId="692AFA92">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12" w:firstLineChars="200"/>
        <w:textAlignment w:val="baseline"/>
        <w:rPr>
          <w:rFonts w:ascii="宋体" w:hAnsi="宋体" w:eastAsia="宋体" w:cs="宋体"/>
          <w:spacing w:val="8"/>
          <w:sz w:val="24"/>
          <w:szCs w:val="24"/>
        </w:rPr>
      </w:pPr>
      <w:r>
        <w:rPr>
          <w:rFonts w:ascii="宋体" w:hAnsi="宋体" w:eastAsia="宋体" w:cs="宋体"/>
          <w:spacing w:val="8"/>
          <w:sz w:val="24"/>
          <w:szCs w:val="24"/>
        </w:rPr>
        <w:t>在工程施工、竣工、交付及修补任何缺陷的过程中，承包人应当始终遵守国家和地方有关 安全生产的法律、法规、规范、标准和规程等，履行其安全施工职责。</w:t>
      </w:r>
    </w:p>
    <w:p w14:paraId="2F63F39E">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outlineLvl w:val="1"/>
        <w:rPr>
          <w:rFonts w:ascii="宋体" w:hAnsi="宋体" w:eastAsia="宋体" w:cs="宋体"/>
          <w:b/>
          <w:bCs/>
          <w:sz w:val="24"/>
          <w:szCs w:val="24"/>
        </w:rPr>
      </w:pPr>
      <w:r>
        <w:rPr>
          <w:rFonts w:ascii="宋体" w:hAnsi="宋体" w:eastAsia="宋体" w:cs="宋体"/>
          <w:b/>
          <w:bCs/>
          <w:spacing w:val="8"/>
          <w:sz w:val="24"/>
          <w:szCs w:val="24"/>
        </w:rPr>
        <w:t>三、工程量清单（另附）</w:t>
      </w:r>
    </w:p>
    <w:p w14:paraId="7A0DE2D5">
      <w:pPr>
        <w:spacing w:line="227" w:lineRule="auto"/>
        <w:rPr>
          <w:rFonts w:ascii="宋体" w:hAnsi="宋体" w:eastAsia="宋体" w:cs="宋体"/>
          <w:sz w:val="24"/>
          <w:szCs w:val="24"/>
        </w:rPr>
        <w:sectPr>
          <w:footerReference r:id="rId16" w:type="default"/>
          <w:pgSz w:w="11906" w:h="16838"/>
          <w:pgMar w:top="1431" w:right="1785" w:bottom="1181" w:left="1785" w:header="0" w:footer="1020" w:gutter="0"/>
          <w:cols w:space="720" w:num="1"/>
        </w:sectPr>
      </w:pPr>
    </w:p>
    <w:p w14:paraId="47353DBA">
      <w:pPr>
        <w:spacing w:before="166" w:line="224" w:lineRule="auto"/>
        <w:ind w:left="2997"/>
        <w:outlineLvl w:val="0"/>
      </w:pPr>
      <w:bookmarkStart w:id="3" w:name="bookmark4"/>
      <w:bookmarkEnd w:id="3"/>
      <w:r>
        <w:rPr>
          <w:rFonts w:ascii="宋体" w:hAnsi="宋体" w:eastAsia="宋体" w:cs="宋体"/>
          <w:spacing w:val="7"/>
          <w:sz w:val="31"/>
          <w:szCs w:val="31"/>
        </w:rPr>
        <w:t>第四章  评审办法</w:t>
      </w:r>
    </w:p>
    <w:p w14:paraId="5F11EF9D">
      <w:pPr>
        <w:spacing w:before="94" w:line="225" w:lineRule="auto"/>
        <w:ind w:left="3435"/>
        <w:rPr>
          <w:rFonts w:ascii="宋体" w:hAnsi="宋体" w:eastAsia="宋体" w:cs="宋体"/>
          <w:sz w:val="29"/>
          <w:szCs w:val="29"/>
        </w:rPr>
      </w:pPr>
      <w:r>
        <w:rPr>
          <w:rFonts w:ascii="宋体" w:hAnsi="宋体" w:eastAsia="宋体" w:cs="宋体"/>
          <w:spacing w:val="8"/>
          <w:sz w:val="29"/>
          <w:szCs w:val="29"/>
        </w:rPr>
        <w:t>评标办法前附表</w:t>
      </w:r>
    </w:p>
    <w:tbl>
      <w:tblPr>
        <w:tblStyle w:val="7"/>
        <w:tblpPr w:leftFromText="180" w:rightFromText="180" w:vertAnchor="text" w:horzAnchor="page" w:tblpX="1430" w:tblpY="174"/>
        <w:tblOverlap w:val="never"/>
        <w:tblW w:w="946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1200"/>
        <w:gridCol w:w="7374"/>
      </w:tblGrid>
      <w:tr w14:paraId="4A281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092" w:type="dxa"/>
            <w:gridSpan w:val="2"/>
            <w:vAlign w:val="top"/>
          </w:tcPr>
          <w:p w14:paraId="58D7521A">
            <w:pPr>
              <w:pStyle w:val="8"/>
              <w:spacing w:before="200" w:line="228" w:lineRule="auto"/>
              <w:ind w:left="1120"/>
              <w:rPr>
                <w:sz w:val="20"/>
                <w:szCs w:val="20"/>
              </w:rPr>
            </w:pPr>
            <w:r>
              <w:rPr>
                <w:b/>
                <w:bCs/>
                <w:spacing w:val="5"/>
                <w:sz w:val="20"/>
                <w:szCs w:val="20"/>
              </w:rPr>
              <w:t>条款号</w:t>
            </w:r>
          </w:p>
        </w:tc>
        <w:tc>
          <w:tcPr>
            <w:tcW w:w="7374" w:type="dxa"/>
            <w:vAlign w:val="top"/>
          </w:tcPr>
          <w:p w14:paraId="7D6309F9">
            <w:pPr>
              <w:pStyle w:val="8"/>
              <w:spacing w:before="201" w:line="228" w:lineRule="auto"/>
              <w:ind w:left="2888"/>
              <w:rPr>
                <w:sz w:val="20"/>
                <w:szCs w:val="20"/>
              </w:rPr>
            </w:pPr>
            <w:r>
              <w:rPr>
                <w:b/>
                <w:bCs/>
                <w:spacing w:val="6"/>
                <w:sz w:val="20"/>
                <w:szCs w:val="20"/>
              </w:rPr>
              <w:t>评审标准</w:t>
            </w:r>
          </w:p>
        </w:tc>
      </w:tr>
      <w:tr w14:paraId="63D24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892" w:type="dxa"/>
            <w:vMerge w:val="restart"/>
            <w:tcBorders>
              <w:bottom w:val="nil"/>
            </w:tcBorders>
            <w:vAlign w:val="top"/>
          </w:tcPr>
          <w:p w14:paraId="426CEC8C">
            <w:pPr>
              <w:spacing w:line="247" w:lineRule="auto"/>
              <w:rPr>
                <w:rFonts w:ascii="Arial"/>
                <w:sz w:val="21"/>
              </w:rPr>
            </w:pPr>
          </w:p>
          <w:p w14:paraId="2E83AB92">
            <w:pPr>
              <w:spacing w:line="247" w:lineRule="auto"/>
              <w:rPr>
                <w:rFonts w:ascii="Arial"/>
                <w:sz w:val="21"/>
              </w:rPr>
            </w:pPr>
          </w:p>
          <w:p w14:paraId="3A7811B4">
            <w:pPr>
              <w:spacing w:line="247" w:lineRule="auto"/>
              <w:rPr>
                <w:rFonts w:ascii="Arial"/>
                <w:sz w:val="21"/>
              </w:rPr>
            </w:pPr>
          </w:p>
          <w:p w14:paraId="7F7EA89E">
            <w:pPr>
              <w:spacing w:line="247" w:lineRule="auto"/>
              <w:rPr>
                <w:rFonts w:ascii="Arial"/>
                <w:sz w:val="21"/>
              </w:rPr>
            </w:pPr>
          </w:p>
          <w:p w14:paraId="363B3268">
            <w:pPr>
              <w:spacing w:line="247" w:lineRule="auto"/>
              <w:rPr>
                <w:rFonts w:ascii="Arial"/>
                <w:sz w:val="21"/>
              </w:rPr>
            </w:pPr>
          </w:p>
          <w:p w14:paraId="6A1585BA">
            <w:pPr>
              <w:spacing w:line="247" w:lineRule="auto"/>
              <w:rPr>
                <w:rFonts w:ascii="Arial"/>
                <w:sz w:val="21"/>
              </w:rPr>
            </w:pPr>
          </w:p>
          <w:p w14:paraId="3DBDD40C">
            <w:pPr>
              <w:spacing w:line="247" w:lineRule="auto"/>
              <w:rPr>
                <w:rFonts w:ascii="Arial"/>
                <w:sz w:val="21"/>
              </w:rPr>
            </w:pPr>
          </w:p>
          <w:p w14:paraId="31F9B410">
            <w:pPr>
              <w:spacing w:line="247" w:lineRule="auto"/>
              <w:rPr>
                <w:rFonts w:ascii="Arial"/>
                <w:sz w:val="21"/>
              </w:rPr>
            </w:pPr>
          </w:p>
          <w:p w14:paraId="5A3F4A8F">
            <w:pPr>
              <w:spacing w:line="247" w:lineRule="auto"/>
              <w:rPr>
                <w:rFonts w:ascii="Arial"/>
                <w:sz w:val="21"/>
              </w:rPr>
            </w:pPr>
          </w:p>
          <w:p w14:paraId="5EF8514B">
            <w:pPr>
              <w:spacing w:line="247" w:lineRule="auto"/>
              <w:rPr>
                <w:rFonts w:ascii="Arial"/>
                <w:sz w:val="21"/>
              </w:rPr>
            </w:pPr>
          </w:p>
          <w:p w14:paraId="57872C2C">
            <w:pPr>
              <w:spacing w:line="248" w:lineRule="auto"/>
              <w:rPr>
                <w:rFonts w:ascii="Arial"/>
                <w:sz w:val="21"/>
              </w:rPr>
            </w:pPr>
          </w:p>
          <w:p w14:paraId="56100519">
            <w:pPr>
              <w:pStyle w:val="8"/>
              <w:spacing w:before="65" w:line="270" w:lineRule="exact"/>
              <w:jc w:val="center"/>
              <w:rPr>
                <w:sz w:val="20"/>
                <w:szCs w:val="20"/>
              </w:rPr>
            </w:pPr>
            <w:r>
              <w:rPr>
                <w:position w:val="1"/>
                <w:sz w:val="20"/>
                <w:szCs w:val="20"/>
              </w:rPr>
              <w:t>1</w:t>
            </w:r>
          </w:p>
        </w:tc>
        <w:tc>
          <w:tcPr>
            <w:tcW w:w="1200" w:type="dxa"/>
            <w:vMerge w:val="restart"/>
            <w:tcBorders>
              <w:bottom w:val="nil"/>
            </w:tcBorders>
            <w:vAlign w:val="top"/>
          </w:tcPr>
          <w:p w14:paraId="712E5998">
            <w:pPr>
              <w:spacing w:line="247" w:lineRule="auto"/>
              <w:rPr>
                <w:rFonts w:ascii="Arial"/>
                <w:sz w:val="21"/>
              </w:rPr>
            </w:pPr>
          </w:p>
          <w:p w14:paraId="10007EC3">
            <w:pPr>
              <w:spacing w:line="247" w:lineRule="auto"/>
              <w:rPr>
                <w:rFonts w:ascii="Arial"/>
                <w:sz w:val="21"/>
              </w:rPr>
            </w:pPr>
          </w:p>
          <w:p w14:paraId="42C067DA">
            <w:pPr>
              <w:spacing w:line="247" w:lineRule="auto"/>
              <w:rPr>
                <w:rFonts w:ascii="Arial"/>
                <w:sz w:val="21"/>
              </w:rPr>
            </w:pPr>
          </w:p>
          <w:p w14:paraId="42F21AA8">
            <w:pPr>
              <w:spacing w:line="247" w:lineRule="auto"/>
              <w:rPr>
                <w:rFonts w:ascii="Arial"/>
                <w:sz w:val="21"/>
              </w:rPr>
            </w:pPr>
          </w:p>
          <w:p w14:paraId="6A620E69">
            <w:pPr>
              <w:spacing w:line="247" w:lineRule="auto"/>
              <w:rPr>
                <w:rFonts w:ascii="Arial"/>
                <w:sz w:val="21"/>
              </w:rPr>
            </w:pPr>
          </w:p>
          <w:p w14:paraId="524C5D7E">
            <w:pPr>
              <w:spacing w:line="247" w:lineRule="auto"/>
              <w:rPr>
                <w:rFonts w:ascii="Arial"/>
                <w:sz w:val="21"/>
              </w:rPr>
            </w:pPr>
          </w:p>
          <w:p w14:paraId="0768F365">
            <w:pPr>
              <w:spacing w:line="247" w:lineRule="auto"/>
              <w:rPr>
                <w:rFonts w:ascii="Arial"/>
                <w:sz w:val="21"/>
              </w:rPr>
            </w:pPr>
          </w:p>
          <w:p w14:paraId="63C15E5C">
            <w:pPr>
              <w:spacing w:line="247" w:lineRule="auto"/>
              <w:rPr>
                <w:rFonts w:ascii="Arial"/>
                <w:sz w:val="21"/>
              </w:rPr>
            </w:pPr>
          </w:p>
          <w:p w14:paraId="3F7509D4">
            <w:pPr>
              <w:spacing w:line="247" w:lineRule="auto"/>
              <w:rPr>
                <w:rFonts w:ascii="Arial"/>
                <w:sz w:val="21"/>
              </w:rPr>
            </w:pPr>
          </w:p>
          <w:p w14:paraId="13C0A116">
            <w:pPr>
              <w:spacing w:line="247" w:lineRule="auto"/>
              <w:rPr>
                <w:rFonts w:ascii="Arial"/>
                <w:sz w:val="21"/>
              </w:rPr>
            </w:pPr>
          </w:p>
          <w:p w14:paraId="7B9D44FF">
            <w:pPr>
              <w:spacing w:line="247" w:lineRule="auto"/>
              <w:rPr>
                <w:rFonts w:ascii="Arial"/>
                <w:sz w:val="21"/>
              </w:rPr>
            </w:pPr>
          </w:p>
          <w:p w14:paraId="55BEC226">
            <w:pPr>
              <w:pStyle w:val="8"/>
              <w:spacing w:before="65" w:line="228" w:lineRule="auto"/>
              <w:jc w:val="center"/>
              <w:rPr>
                <w:sz w:val="20"/>
                <w:szCs w:val="20"/>
              </w:rPr>
            </w:pPr>
            <w:r>
              <w:rPr>
                <w:spacing w:val="6"/>
                <w:sz w:val="20"/>
                <w:szCs w:val="20"/>
              </w:rPr>
              <w:t>资格性审查</w:t>
            </w:r>
          </w:p>
        </w:tc>
        <w:tc>
          <w:tcPr>
            <w:tcW w:w="7374" w:type="dxa"/>
            <w:tcBorders/>
            <w:vAlign w:val="top"/>
          </w:tcPr>
          <w:p w14:paraId="2D6796A0">
            <w:pPr>
              <w:pStyle w:val="8"/>
              <w:spacing w:before="195" w:line="228" w:lineRule="auto"/>
              <w:rPr>
                <w:sz w:val="20"/>
                <w:szCs w:val="20"/>
              </w:rPr>
            </w:pPr>
            <w:r>
              <w:rPr>
                <w:rFonts w:hint="eastAsia"/>
                <w:spacing w:val="8"/>
                <w:sz w:val="20"/>
                <w:szCs w:val="20"/>
              </w:rPr>
              <w:t>（1）提供有效的营业执照；投标企业需具备独立法人 资格，具有公路工程施工总承包三级及以上（含三级）资质，并在有效期内的，有效的安全生产许可证，并在人员、设备、资金等方面具备相应的施工能力；拟派的项目经理须具备公路工程二级建造师及以上（含二级）注册执业资格，并具备有效的安全生产考核合格证书；具备公路工程施工总承包一级及以上资质的投标人应进入交通运输部“全国公路建设市场信用信息管理系统 ”中的公路工程施工资质企业名录，且投标人名称和资质与该名录中的相应企业名称和资质完全一致。具备公路工程施工总承包二级及以下资质的投标人须已被列入“新疆维吾尔自治区公路建设市场信用信息管理系统 ”，且投标人名称和资质与系统中相应企业名称和资质完全一致。 （2）具有依法缴纳税收和社会保障资金的良好记录。 （3） 投标企业在“信用中国”（www.creditchina.gov.cn ）和中国政府采购网 （www.ccgp.gov.cn）网站上未被列入违法失信行为记录名单。 （4）外省企业需进行区外企业信息报送。</w:t>
            </w:r>
          </w:p>
        </w:tc>
      </w:tr>
      <w:tr w14:paraId="1FD30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2" w:type="dxa"/>
            <w:vMerge w:val="continue"/>
            <w:tcBorders>
              <w:top w:val="nil"/>
              <w:bottom w:val="nil"/>
            </w:tcBorders>
            <w:vAlign w:val="top"/>
          </w:tcPr>
          <w:p w14:paraId="3AD9FC0F">
            <w:pPr>
              <w:rPr>
                <w:rFonts w:ascii="Arial"/>
                <w:sz w:val="21"/>
              </w:rPr>
            </w:pPr>
          </w:p>
        </w:tc>
        <w:tc>
          <w:tcPr>
            <w:tcW w:w="1200" w:type="dxa"/>
            <w:vMerge w:val="continue"/>
            <w:tcBorders>
              <w:top w:val="nil"/>
              <w:bottom w:val="nil"/>
            </w:tcBorders>
            <w:vAlign w:val="top"/>
          </w:tcPr>
          <w:p w14:paraId="11358A99">
            <w:pPr>
              <w:rPr>
                <w:rFonts w:ascii="Arial"/>
                <w:sz w:val="21"/>
              </w:rPr>
            </w:pPr>
          </w:p>
        </w:tc>
        <w:tc>
          <w:tcPr>
            <w:tcW w:w="7374" w:type="dxa"/>
            <w:vAlign w:val="top"/>
          </w:tcPr>
          <w:p w14:paraId="68700968">
            <w:pPr>
              <w:pStyle w:val="8"/>
              <w:spacing w:before="197" w:line="227" w:lineRule="auto"/>
              <w:ind w:left="112"/>
              <w:rPr>
                <w:sz w:val="20"/>
                <w:szCs w:val="20"/>
              </w:rPr>
            </w:pPr>
            <w:r>
              <w:rPr>
                <w:spacing w:val="8"/>
                <w:sz w:val="20"/>
                <w:szCs w:val="20"/>
              </w:rPr>
              <w:t>提供法定代表人身份资格证明文件或法定代表人授权委托书。</w:t>
            </w:r>
          </w:p>
        </w:tc>
      </w:tr>
      <w:tr w14:paraId="21399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92" w:type="dxa"/>
            <w:vMerge w:val="continue"/>
            <w:tcBorders>
              <w:top w:val="nil"/>
              <w:bottom w:val="nil"/>
            </w:tcBorders>
            <w:vAlign w:val="top"/>
          </w:tcPr>
          <w:p w14:paraId="44C8F9C4">
            <w:pPr>
              <w:rPr>
                <w:rFonts w:ascii="Arial"/>
                <w:sz w:val="21"/>
              </w:rPr>
            </w:pPr>
          </w:p>
        </w:tc>
        <w:tc>
          <w:tcPr>
            <w:tcW w:w="1200" w:type="dxa"/>
            <w:vMerge w:val="continue"/>
            <w:tcBorders>
              <w:top w:val="nil"/>
              <w:bottom w:val="nil"/>
            </w:tcBorders>
            <w:vAlign w:val="top"/>
          </w:tcPr>
          <w:p w14:paraId="502A9357">
            <w:pPr>
              <w:rPr>
                <w:rFonts w:ascii="Arial"/>
                <w:sz w:val="21"/>
              </w:rPr>
            </w:pPr>
          </w:p>
        </w:tc>
        <w:tc>
          <w:tcPr>
            <w:tcW w:w="7374" w:type="dxa"/>
            <w:tcBorders/>
            <w:vAlign w:val="top"/>
          </w:tcPr>
          <w:p w14:paraId="3ED10665">
            <w:pPr>
              <w:pStyle w:val="8"/>
              <w:spacing w:before="196" w:line="227" w:lineRule="auto"/>
              <w:ind w:left="117"/>
              <w:rPr>
                <w:sz w:val="20"/>
                <w:szCs w:val="20"/>
              </w:rPr>
            </w:pPr>
            <w:r>
              <w:rPr>
                <w:spacing w:val="8"/>
                <w:sz w:val="20"/>
                <w:szCs w:val="20"/>
              </w:rPr>
              <w:t>《中小企业声明函》格式以采购文件要求为准。</w:t>
            </w:r>
          </w:p>
        </w:tc>
      </w:tr>
      <w:tr w14:paraId="2E0A5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92" w:type="dxa"/>
            <w:vMerge w:val="continue"/>
            <w:tcBorders>
              <w:top w:val="nil"/>
            </w:tcBorders>
            <w:vAlign w:val="top"/>
          </w:tcPr>
          <w:p w14:paraId="4F01A27E">
            <w:pPr>
              <w:rPr>
                <w:rFonts w:ascii="Arial"/>
                <w:sz w:val="21"/>
              </w:rPr>
            </w:pPr>
          </w:p>
        </w:tc>
        <w:tc>
          <w:tcPr>
            <w:tcW w:w="1200" w:type="dxa"/>
            <w:vMerge w:val="continue"/>
            <w:tcBorders>
              <w:top w:val="nil"/>
            </w:tcBorders>
            <w:vAlign w:val="top"/>
          </w:tcPr>
          <w:p w14:paraId="2C84ED3F">
            <w:pPr>
              <w:rPr>
                <w:rFonts w:ascii="Arial"/>
                <w:sz w:val="21"/>
              </w:rPr>
            </w:pPr>
          </w:p>
        </w:tc>
        <w:tc>
          <w:tcPr>
            <w:tcW w:w="7374" w:type="dxa"/>
            <w:vAlign w:val="top"/>
          </w:tcPr>
          <w:p w14:paraId="1CB11F88">
            <w:pPr>
              <w:pStyle w:val="8"/>
              <w:spacing w:before="222" w:line="227" w:lineRule="auto"/>
              <w:rPr>
                <w:sz w:val="20"/>
                <w:szCs w:val="20"/>
              </w:rPr>
            </w:pPr>
            <w:r>
              <w:rPr>
                <w:spacing w:val="9"/>
                <w:sz w:val="20"/>
                <w:szCs w:val="20"/>
              </w:rPr>
              <w:t>提供近三年内无重大违法记录的书面声明</w:t>
            </w:r>
          </w:p>
        </w:tc>
      </w:tr>
      <w:tr w14:paraId="3AE4C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92" w:type="dxa"/>
            <w:vMerge w:val="restart"/>
            <w:vAlign w:val="center"/>
          </w:tcPr>
          <w:p w14:paraId="32AF61CE">
            <w:pPr>
              <w:spacing w:line="250" w:lineRule="auto"/>
              <w:jc w:val="center"/>
              <w:rPr>
                <w:rFonts w:ascii="Arial"/>
                <w:sz w:val="21"/>
              </w:rPr>
            </w:pPr>
          </w:p>
          <w:p w14:paraId="482E3820">
            <w:pPr>
              <w:spacing w:line="250" w:lineRule="auto"/>
              <w:jc w:val="center"/>
              <w:rPr>
                <w:rFonts w:ascii="Arial"/>
                <w:sz w:val="21"/>
              </w:rPr>
            </w:pPr>
          </w:p>
          <w:p w14:paraId="490F0CE2">
            <w:pPr>
              <w:spacing w:line="250" w:lineRule="auto"/>
              <w:jc w:val="center"/>
              <w:rPr>
                <w:rFonts w:ascii="Arial"/>
                <w:sz w:val="21"/>
              </w:rPr>
            </w:pPr>
          </w:p>
          <w:p w14:paraId="3872CE6E">
            <w:pPr>
              <w:spacing w:line="250" w:lineRule="auto"/>
              <w:jc w:val="center"/>
              <w:rPr>
                <w:rFonts w:ascii="Arial"/>
                <w:sz w:val="21"/>
              </w:rPr>
            </w:pPr>
          </w:p>
          <w:p w14:paraId="62B2228D">
            <w:pPr>
              <w:spacing w:line="250" w:lineRule="auto"/>
              <w:jc w:val="center"/>
              <w:rPr>
                <w:rFonts w:ascii="Arial"/>
                <w:sz w:val="21"/>
              </w:rPr>
            </w:pPr>
          </w:p>
          <w:p w14:paraId="47FBA92C">
            <w:pPr>
              <w:spacing w:line="250" w:lineRule="auto"/>
              <w:jc w:val="center"/>
              <w:rPr>
                <w:rFonts w:ascii="Arial"/>
                <w:sz w:val="21"/>
              </w:rPr>
            </w:pPr>
          </w:p>
          <w:p w14:paraId="5A8D61DC">
            <w:pPr>
              <w:spacing w:line="250" w:lineRule="auto"/>
              <w:jc w:val="center"/>
              <w:rPr>
                <w:rFonts w:ascii="Arial"/>
                <w:sz w:val="21"/>
              </w:rPr>
            </w:pPr>
          </w:p>
          <w:p w14:paraId="798C3DD3">
            <w:pPr>
              <w:spacing w:line="250" w:lineRule="auto"/>
              <w:jc w:val="center"/>
              <w:rPr>
                <w:rFonts w:ascii="Arial"/>
                <w:sz w:val="21"/>
              </w:rPr>
            </w:pPr>
          </w:p>
          <w:p w14:paraId="622E2821">
            <w:pPr>
              <w:pStyle w:val="8"/>
              <w:spacing w:before="65" w:line="270" w:lineRule="exact"/>
              <w:jc w:val="center"/>
              <w:rPr>
                <w:sz w:val="20"/>
                <w:szCs w:val="20"/>
              </w:rPr>
            </w:pPr>
            <w:r>
              <w:rPr>
                <w:position w:val="1"/>
                <w:sz w:val="20"/>
                <w:szCs w:val="20"/>
              </w:rPr>
              <w:t>2</w:t>
            </w:r>
          </w:p>
        </w:tc>
        <w:tc>
          <w:tcPr>
            <w:tcW w:w="1200" w:type="dxa"/>
            <w:vMerge w:val="restart"/>
            <w:vAlign w:val="center"/>
          </w:tcPr>
          <w:p w14:paraId="1FEB6D13">
            <w:pPr>
              <w:spacing w:line="250" w:lineRule="auto"/>
              <w:jc w:val="center"/>
              <w:rPr>
                <w:rFonts w:ascii="Arial"/>
                <w:sz w:val="21"/>
              </w:rPr>
            </w:pPr>
          </w:p>
          <w:p w14:paraId="7D8B6741">
            <w:pPr>
              <w:spacing w:line="250" w:lineRule="auto"/>
              <w:jc w:val="center"/>
              <w:rPr>
                <w:rFonts w:ascii="Arial"/>
                <w:sz w:val="21"/>
              </w:rPr>
            </w:pPr>
          </w:p>
          <w:p w14:paraId="35203A3A">
            <w:pPr>
              <w:spacing w:line="250" w:lineRule="auto"/>
              <w:jc w:val="center"/>
              <w:rPr>
                <w:rFonts w:ascii="Arial"/>
                <w:sz w:val="21"/>
              </w:rPr>
            </w:pPr>
          </w:p>
          <w:p w14:paraId="3597AEFE">
            <w:pPr>
              <w:spacing w:line="250" w:lineRule="auto"/>
              <w:jc w:val="center"/>
              <w:rPr>
                <w:rFonts w:ascii="Arial"/>
                <w:sz w:val="21"/>
              </w:rPr>
            </w:pPr>
          </w:p>
          <w:p w14:paraId="0DEB78C3">
            <w:pPr>
              <w:spacing w:line="250" w:lineRule="auto"/>
              <w:jc w:val="center"/>
              <w:rPr>
                <w:rFonts w:ascii="Arial"/>
                <w:sz w:val="21"/>
              </w:rPr>
            </w:pPr>
          </w:p>
          <w:p w14:paraId="35F579EB">
            <w:pPr>
              <w:spacing w:line="250" w:lineRule="auto"/>
              <w:jc w:val="center"/>
              <w:rPr>
                <w:rFonts w:ascii="Arial"/>
                <w:sz w:val="21"/>
              </w:rPr>
            </w:pPr>
          </w:p>
          <w:p w14:paraId="4662516D">
            <w:pPr>
              <w:spacing w:line="250" w:lineRule="auto"/>
              <w:jc w:val="center"/>
              <w:rPr>
                <w:rFonts w:ascii="Arial"/>
                <w:sz w:val="21"/>
              </w:rPr>
            </w:pPr>
          </w:p>
          <w:p w14:paraId="74FD9133">
            <w:pPr>
              <w:spacing w:line="250" w:lineRule="auto"/>
              <w:jc w:val="center"/>
              <w:rPr>
                <w:rFonts w:ascii="Arial"/>
                <w:sz w:val="21"/>
              </w:rPr>
            </w:pPr>
          </w:p>
          <w:p w14:paraId="1E48F73F">
            <w:pPr>
              <w:pStyle w:val="8"/>
              <w:spacing w:before="65" w:line="228" w:lineRule="auto"/>
              <w:jc w:val="center"/>
              <w:rPr>
                <w:sz w:val="20"/>
                <w:szCs w:val="20"/>
              </w:rPr>
            </w:pPr>
            <w:r>
              <w:rPr>
                <w:spacing w:val="7"/>
                <w:sz w:val="20"/>
                <w:szCs w:val="20"/>
              </w:rPr>
              <w:t>符合性审查</w:t>
            </w:r>
          </w:p>
        </w:tc>
        <w:tc>
          <w:tcPr>
            <w:tcW w:w="7374" w:type="dxa"/>
            <w:vAlign w:val="top"/>
          </w:tcPr>
          <w:p w14:paraId="66E897F7">
            <w:pPr>
              <w:pStyle w:val="8"/>
              <w:spacing w:before="197" w:line="228" w:lineRule="auto"/>
              <w:rPr>
                <w:sz w:val="20"/>
                <w:szCs w:val="20"/>
              </w:rPr>
            </w:pPr>
            <w:r>
              <w:rPr>
                <w:spacing w:val="8"/>
                <w:sz w:val="20"/>
                <w:szCs w:val="20"/>
              </w:rPr>
              <w:t>响应文件格式符合谈判文件要求</w:t>
            </w:r>
          </w:p>
        </w:tc>
      </w:tr>
      <w:tr w14:paraId="64E5C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92" w:type="dxa"/>
            <w:vMerge w:val="continue"/>
            <w:vAlign w:val="top"/>
          </w:tcPr>
          <w:p w14:paraId="098F1255">
            <w:pPr>
              <w:rPr>
                <w:rFonts w:ascii="Arial"/>
                <w:sz w:val="21"/>
              </w:rPr>
            </w:pPr>
          </w:p>
        </w:tc>
        <w:tc>
          <w:tcPr>
            <w:tcW w:w="1200" w:type="dxa"/>
            <w:vMerge w:val="continue"/>
            <w:vAlign w:val="top"/>
          </w:tcPr>
          <w:p w14:paraId="3AC4C5D8">
            <w:pPr>
              <w:rPr>
                <w:rFonts w:ascii="Arial"/>
                <w:sz w:val="21"/>
              </w:rPr>
            </w:pPr>
          </w:p>
        </w:tc>
        <w:tc>
          <w:tcPr>
            <w:tcW w:w="7374" w:type="dxa"/>
            <w:vAlign w:val="top"/>
          </w:tcPr>
          <w:p w14:paraId="270AE7D5">
            <w:pPr>
              <w:pStyle w:val="8"/>
              <w:spacing w:before="199" w:line="227" w:lineRule="auto"/>
              <w:rPr>
                <w:sz w:val="20"/>
                <w:szCs w:val="20"/>
              </w:rPr>
            </w:pPr>
            <w:r>
              <w:rPr>
                <w:spacing w:val="8"/>
                <w:sz w:val="20"/>
                <w:szCs w:val="20"/>
              </w:rPr>
              <w:t>响应文件的签名盖章符合谈判文件要求</w:t>
            </w:r>
          </w:p>
        </w:tc>
      </w:tr>
      <w:tr w14:paraId="446D3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92" w:type="dxa"/>
            <w:vMerge w:val="continue"/>
            <w:vAlign w:val="top"/>
          </w:tcPr>
          <w:p w14:paraId="75B91449">
            <w:pPr>
              <w:rPr>
                <w:rFonts w:ascii="Arial"/>
                <w:sz w:val="21"/>
              </w:rPr>
            </w:pPr>
          </w:p>
        </w:tc>
        <w:tc>
          <w:tcPr>
            <w:tcW w:w="1200" w:type="dxa"/>
            <w:vMerge w:val="continue"/>
            <w:vAlign w:val="top"/>
          </w:tcPr>
          <w:p w14:paraId="27B0F5F3">
            <w:pPr>
              <w:rPr>
                <w:rFonts w:ascii="Arial"/>
                <w:sz w:val="21"/>
              </w:rPr>
            </w:pPr>
          </w:p>
        </w:tc>
        <w:tc>
          <w:tcPr>
            <w:tcW w:w="7374" w:type="dxa"/>
            <w:vAlign w:val="top"/>
          </w:tcPr>
          <w:p w14:paraId="4FB686EB">
            <w:pPr>
              <w:pStyle w:val="8"/>
              <w:spacing w:before="198" w:line="226" w:lineRule="auto"/>
              <w:rPr>
                <w:sz w:val="20"/>
                <w:szCs w:val="20"/>
              </w:rPr>
            </w:pPr>
            <w:r>
              <w:rPr>
                <w:spacing w:val="9"/>
                <w:sz w:val="20"/>
                <w:szCs w:val="20"/>
              </w:rPr>
              <w:t>报价有效期符合谈判文件要求</w:t>
            </w:r>
          </w:p>
        </w:tc>
      </w:tr>
      <w:tr w14:paraId="16DC5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92" w:type="dxa"/>
            <w:vMerge w:val="continue"/>
            <w:vAlign w:val="top"/>
          </w:tcPr>
          <w:p w14:paraId="60AA3D86">
            <w:pPr>
              <w:rPr>
                <w:rFonts w:ascii="Arial"/>
                <w:sz w:val="21"/>
              </w:rPr>
            </w:pPr>
          </w:p>
        </w:tc>
        <w:tc>
          <w:tcPr>
            <w:tcW w:w="1200" w:type="dxa"/>
            <w:vMerge w:val="continue"/>
            <w:vAlign w:val="top"/>
          </w:tcPr>
          <w:p w14:paraId="3B41E05A">
            <w:pPr>
              <w:rPr>
                <w:rFonts w:ascii="Arial"/>
                <w:sz w:val="21"/>
              </w:rPr>
            </w:pPr>
          </w:p>
        </w:tc>
        <w:tc>
          <w:tcPr>
            <w:tcW w:w="7374" w:type="dxa"/>
            <w:vAlign w:val="top"/>
          </w:tcPr>
          <w:p w14:paraId="6BD0DEE4">
            <w:pPr>
              <w:pStyle w:val="8"/>
              <w:spacing w:before="198" w:line="228" w:lineRule="auto"/>
              <w:rPr>
                <w:sz w:val="20"/>
                <w:szCs w:val="20"/>
              </w:rPr>
            </w:pPr>
            <w:r>
              <w:rPr>
                <w:spacing w:val="9"/>
                <w:sz w:val="20"/>
                <w:szCs w:val="20"/>
              </w:rPr>
              <w:t>响应文件载明的招标项目工期期限符合谈判文件规定的期限</w:t>
            </w:r>
          </w:p>
        </w:tc>
      </w:tr>
      <w:tr w14:paraId="501E0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92" w:type="dxa"/>
            <w:vMerge w:val="continue"/>
            <w:vAlign w:val="top"/>
          </w:tcPr>
          <w:p w14:paraId="564B2D32">
            <w:pPr>
              <w:rPr>
                <w:rFonts w:ascii="Arial"/>
                <w:sz w:val="21"/>
              </w:rPr>
            </w:pPr>
          </w:p>
        </w:tc>
        <w:tc>
          <w:tcPr>
            <w:tcW w:w="1200" w:type="dxa"/>
            <w:vMerge w:val="continue"/>
            <w:vAlign w:val="top"/>
          </w:tcPr>
          <w:p w14:paraId="06D010A7">
            <w:pPr>
              <w:rPr>
                <w:rFonts w:ascii="Arial"/>
                <w:sz w:val="21"/>
              </w:rPr>
            </w:pPr>
          </w:p>
        </w:tc>
        <w:tc>
          <w:tcPr>
            <w:tcW w:w="7374" w:type="dxa"/>
            <w:vAlign w:val="top"/>
          </w:tcPr>
          <w:p w14:paraId="129C02A5">
            <w:pPr>
              <w:pStyle w:val="8"/>
              <w:spacing w:before="65" w:line="380" w:lineRule="auto"/>
              <w:ind w:right="108"/>
              <w:jc w:val="both"/>
              <w:rPr>
                <w:sz w:val="20"/>
                <w:szCs w:val="20"/>
              </w:rPr>
            </w:pPr>
            <w:r>
              <w:rPr>
                <w:spacing w:val="12"/>
                <w:sz w:val="20"/>
                <w:szCs w:val="20"/>
              </w:rPr>
              <w:t>按</w:t>
            </w:r>
            <w:r>
              <w:rPr>
                <w:spacing w:val="13"/>
                <w:sz w:val="20"/>
                <w:szCs w:val="20"/>
              </w:rPr>
              <w:t>招标文件规定的格式填写，没有出现内容不全或关键</w:t>
            </w:r>
            <w:r>
              <w:rPr>
                <w:spacing w:val="12"/>
                <w:sz w:val="20"/>
                <w:szCs w:val="20"/>
              </w:rPr>
              <w:t>字迹模糊、无法</w:t>
            </w:r>
            <w:r>
              <w:rPr>
                <w:spacing w:val="9"/>
                <w:sz w:val="20"/>
                <w:szCs w:val="20"/>
              </w:rPr>
              <w:t>辨认的</w:t>
            </w:r>
            <w:r>
              <w:rPr>
                <w:sz w:val="20"/>
                <w:szCs w:val="20"/>
              </w:rPr>
              <w:t>；</w:t>
            </w:r>
            <w:r>
              <w:rPr>
                <w:spacing w:val="9"/>
                <w:sz w:val="20"/>
                <w:szCs w:val="20"/>
              </w:rPr>
              <w:t>包括分部分项工程量清单中暂估价、暂列金额的改</w:t>
            </w:r>
            <w:r>
              <w:rPr>
                <w:spacing w:val="8"/>
                <w:sz w:val="20"/>
                <w:szCs w:val="20"/>
              </w:rPr>
              <w:t>动）</w:t>
            </w:r>
          </w:p>
        </w:tc>
      </w:tr>
      <w:tr w14:paraId="1A1D7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892" w:type="dxa"/>
            <w:vMerge w:val="continue"/>
            <w:vAlign w:val="top"/>
          </w:tcPr>
          <w:p w14:paraId="04CD8CBA">
            <w:pPr>
              <w:rPr>
                <w:rFonts w:ascii="Arial"/>
                <w:sz w:val="21"/>
              </w:rPr>
            </w:pPr>
          </w:p>
        </w:tc>
        <w:tc>
          <w:tcPr>
            <w:tcW w:w="1200" w:type="dxa"/>
            <w:vMerge w:val="continue"/>
            <w:vAlign w:val="top"/>
          </w:tcPr>
          <w:p w14:paraId="7BC5DB14">
            <w:pPr>
              <w:rPr>
                <w:rFonts w:ascii="Arial"/>
                <w:sz w:val="21"/>
              </w:rPr>
            </w:pPr>
          </w:p>
        </w:tc>
        <w:tc>
          <w:tcPr>
            <w:tcW w:w="7374" w:type="dxa"/>
            <w:vAlign w:val="top"/>
          </w:tcPr>
          <w:p w14:paraId="597FAB39">
            <w:pPr>
              <w:pStyle w:val="8"/>
              <w:spacing w:before="198" w:line="330" w:lineRule="auto"/>
              <w:ind w:right="108"/>
              <w:rPr>
                <w:sz w:val="20"/>
                <w:szCs w:val="20"/>
              </w:rPr>
            </w:pPr>
            <w:r>
              <w:rPr>
                <w:spacing w:val="13"/>
                <w:sz w:val="20"/>
                <w:szCs w:val="20"/>
              </w:rPr>
              <w:t>没有改变谈判文件提供的工程量清单中的项目编</w:t>
            </w:r>
            <w:r>
              <w:rPr>
                <w:spacing w:val="12"/>
                <w:sz w:val="20"/>
                <w:szCs w:val="20"/>
              </w:rPr>
              <w:t>码、项目名称、项目</w:t>
            </w:r>
            <w:r>
              <w:rPr>
                <w:spacing w:val="9"/>
                <w:sz w:val="20"/>
                <w:szCs w:val="20"/>
              </w:rPr>
              <w:t>特征、计量单位、工程量的</w:t>
            </w:r>
          </w:p>
        </w:tc>
      </w:tr>
      <w:tr w14:paraId="5FFD5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92" w:type="dxa"/>
            <w:vMerge w:val="continue"/>
            <w:vAlign w:val="top"/>
          </w:tcPr>
          <w:p w14:paraId="7C0BF8AD">
            <w:pPr>
              <w:rPr>
                <w:rFonts w:ascii="Arial"/>
                <w:sz w:val="21"/>
              </w:rPr>
            </w:pPr>
          </w:p>
        </w:tc>
        <w:tc>
          <w:tcPr>
            <w:tcW w:w="1200" w:type="dxa"/>
            <w:vMerge w:val="continue"/>
            <w:vAlign w:val="top"/>
          </w:tcPr>
          <w:p w14:paraId="3372969C">
            <w:pPr>
              <w:rPr>
                <w:rFonts w:ascii="Arial"/>
                <w:sz w:val="21"/>
              </w:rPr>
            </w:pPr>
          </w:p>
        </w:tc>
        <w:tc>
          <w:tcPr>
            <w:tcW w:w="7374" w:type="dxa"/>
            <w:vAlign w:val="top"/>
          </w:tcPr>
          <w:p w14:paraId="59049BC6">
            <w:pPr>
              <w:pStyle w:val="8"/>
              <w:spacing w:before="242" w:line="226" w:lineRule="auto"/>
              <w:rPr>
                <w:sz w:val="20"/>
                <w:szCs w:val="20"/>
              </w:rPr>
            </w:pPr>
            <w:r>
              <w:rPr>
                <w:spacing w:val="9"/>
                <w:sz w:val="20"/>
                <w:szCs w:val="20"/>
              </w:rPr>
              <w:t>按照谈判文件规定报价只有一个有效报价且没有漏项；</w:t>
            </w:r>
          </w:p>
        </w:tc>
      </w:tr>
      <w:tr w14:paraId="5D8E2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92" w:type="dxa"/>
            <w:vMerge w:val="continue"/>
            <w:vAlign w:val="top"/>
          </w:tcPr>
          <w:p w14:paraId="419C62A3">
            <w:pPr>
              <w:rPr>
                <w:rFonts w:ascii="Arial"/>
                <w:sz w:val="21"/>
              </w:rPr>
            </w:pPr>
          </w:p>
        </w:tc>
        <w:tc>
          <w:tcPr>
            <w:tcW w:w="1200" w:type="dxa"/>
            <w:vMerge w:val="continue"/>
            <w:vAlign w:val="top"/>
          </w:tcPr>
          <w:p w14:paraId="30616C90">
            <w:pPr>
              <w:rPr>
                <w:rFonts w:ascii="Arial"/>
                <w:sz w:val="21"/>
              </w:rPr>
            </w:pPr>
          </w:p>
        </w:tc>
        <w:tc>
          <w:tcPr>
            <w:tcW w:w="7374" w:type="dxa"/>
            <w:vAlign w:val="top"/>
          </w:tcPr>
          <w:p w14:paraId="7A5370E6">
            <w:pPr>
              <w:pStyle w:val="8"/>
              <w:spacing w:before="242" w:line="226" w:lineRule="auto"/>
              <w:rPr>
                <w:spacing w:val="9"/>
                <w:sz w:val="20"/>
                <w:szCs w:val="20"/>
              </w:rPr>
            </w:pPr>
            <w:r>
              <w:rPr>
                <w:color w:val="auto"/>
                <w:spacing w:val="8"/>
                <w:sz w:val="20"/>
                <w:szCs w:val="20"/>
              </w:rPr>
              <w:t>响应文件没有采购人不能接受的其他条件；</w:t>
            </w:r>
          </w:p>
        </w:tc>
      </w:tr>
      <w:tr w14:paraId="5D374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92" w:type="dxa"/>
            <w:vMerge w:val="continue"/>
            <w:vAlign w:val="top"/>
          </w:tcPr>
          <w:p w14:paraId="3FBFECC1">
            <w:pPr>
              <w:rPr>
                <w:rFonts w:ascii="Arial"/>
                <w:sz w:val="21"/>
              </w:rPr>
            </w:pPr>
          </w:p>
        </w:tc>
        <w:tc>
          <w:tcPr>
            <w:tcW w:w="1200" w:type="dxa"/>
            <w:vMerge w:val="continue"/>
            <w:vAlign w:val="top"/>
          </w:tcPr>
          <w:p w14:paraId="7262D08C">
            <w:pPr>
              <w:rPr>
                <w:rFonts w:ascii="Arial"/>
                <w:sz w:val="21"/>
              </w:rPr>
            </w:pPr>
          </w:p>
        </w:tc>
        <w:tc>
          <w:tcPr>
            <w:tcW w:w="7374" w:type="dxa"/>
            <w:vAlign w:val="top"/>
          </w:tcPr>
          <w:p w14:paraId="42B44830">
            <w:pPr>
              <w:pStyle w:val="8"/>
              <w:spacing w:before="242" w:line="226" w:lineRule="auto"/>
              <w:rPr>
                <w:spacing w:val="9"/>
                <w:sz w:val="20"/>
                <w:szCs w:val="20"/>
              </w:rPr>
            </w:pPr>
            <w:r>
              <w:rPr>
                <w:color w:val="auto"/>
                <w:spacing w:val="9"/>
                <w:sz w:val="20"/>
                <w:szCs w:val="20"/>
              </w:rPr>
              <w:t>无其他不符合谈判文件的实质性要求</w:t>
            </w:r>
            <w:r>
              <w:rPr>
                <w:rFonts w:hint="eastAsia"/>
                <w:color w:val="auto"/>
                <w:spacing w:val="9"/>
                <w:sz w:val="20"/>
                <w:szCs w:val="20"/>
                <w:lang w:eastAsia="zh-CN"/>
              </w:rPr>
              <w:t>；</w:t>
            </w:r>
          </w:p>
        </w:tc>
      </w:tr>
      <w:tr w14:paraId="5BB95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92" w:type="dxa"/>
            <w:vMerge w:val="continue"/>
            <w:vAlign w:val="top"/>
          </w:tcPr>
          <w:p w14:paraId="01063CB4">
            <w:pPr>
              <w:rPr>
                <w:rFonts w:ascii="Arial"/>
                <w:sz w:val="21"/>
              </w:rPr>
            </w:pPr>
          </w:p>
        </w:tc>
        <w:tc>
          <w:tcPr>
            <w:tcW w:w="1200" w:type="dxa"/>
            <w:vMerge w:val="continue"/>
            <w:vAlign w:val="top"/>
          </w:tcPr>
          <w:p w14:paraId="770E34CC">
            <w:pPr>
              <w:rPr>
                <w:rFonts w:ascii="Arial"/>
                <w:sz w:val="21"/>
              </w:rPr>
            </w:pPr>
          </w:p>
        </w:tc>
        <w:tc>
          <w:tcPr>
            <w:tcW w:w="7374" w:type="dxa"/>
            <w:vAlign w:val="top"/>
          </w:tcPr>
          <w:p w14:paraId="4B4BE547">
            <w:pPr>
              <w:pStyle w:val="8"/>
              <w:spacing w:before="242" w:line="226" w:lineRule="auto"/>
              <w:rPr>
                <w:spacing w:val="9"/>
                <w:sz w:val="20"/>
                <w:szCs w:val="20"/>
              </w:rPr>
            </w:pPr>
            <w:r>
              <w:rPr>
                <w:color w:val="auto"/>
                <w:spacing w:val="13"/>
                <w:sz w:val="20"/>
                <w:szCs w:val="20"/>
              </w:rPr>
              <w:t>提供近</w:t>
            </w:r>
            <w:r>
              <w:rPr>
                <w:rFonts w:hint="eastAsia"/>
                <w:color w:val="auto"/>
                <w:spacing w:val="13"/>
                <w:sz w:val="20"/>
                <w:szCs w:val="20"/>
                <w:lang w:val="en-US" w:eastAsia="zh-CN"/>
              </w:rPr>
              <w:t>三</w:t>
            </w:r>
            <w:r>
              <w:rPr>
                <w:color w:val="auto"/>
                <w:spacing w:val="13"/>
                <w:sz w:val="20"/>
                <w:szCs w:val="20"/>
              </w:rPr>
              <w:t>年的财务审计报告（成立不足</w:t>
            </w:r>
            <w:r>
              <w:rPr>
                <w:rFonts w:hint="eastAsia"/>
                <w:color w:val="auto"/>
                <w:spacing w:val="13"/>
                <w:sz w:val="20"/>
                <w:szCs w:val="20"/>
                <w:lang w:val="en-US" w:eastAsia="zh-CN"/>
              </w:rPr>
              <w:t>三</w:t>
            </w:r>
            <w:r>
              <w:rPr>
                <w:color w:val="auto"/>
                <w:spacing w:val="13"/>
                <w:sz w:val="20"/>
                <w:szCs w:val="20"/>
              </w:rPr>
              <w:t>年的提供企业</w:t>
            </w:r>
            <w:r>
              <w:rPr>
                <w:color w:val="auto"/>
                <w:spacing w:val="12"/>
                <w:sz w:val="20"/>
                <w:szCs w:val="20"/>
              </w:rPr>
              <w:t>成立至今的财</w:t>
            </w:r>
            <w:r>
              <w:rPr>
                <w:color w:val="auto"/>
                <w:spacing w:val="2"/>
                <w:sz w:val="20"/>
                <w:szCs w:val="20"/>
              </w:rPr>
              <w:t>务报表）</w:t>
            </w:r>
          </w:p>
        </w:tc>
      </w:tr>
      <w:tr w14:paraId="4D5FB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92" w:type="dxa"/>
            <w:vMerge w:val="continue"/>
            <w:vAlign w:val="top"/>
          </w:tcPr>
          <w:p w14:paraId="73F5AAB6">
            <w:pPr>
              <w:rPr>
                <w:rFonts w:ascii="Arial"/>
                <w:sz w:val="21"/>
              </w:rPr>
            </w:pPr>
          </w:p>
        </w:tc>
        <w:tc>
          <w:tcPr>
            <w:tcW w:w="1200" w:type="dxa"/>
            <w:vMerge w:val="continue"/>
            <w:vAlign w:val="top"/>
          </w:tcPr>
          <w:p w14:paraId="47F68EB4">
            <w:pPr>
              <w:rPr>
                <w:rFonts w:ascii="Arial"/>
                <w:sz w:val="21"/>
              </w:rPr>
            </w:pPr>
          </w:p>
        </w:tc>
        <w:tc>
          <w:tcPr>
            <w:tcW w:w="7374" w:type="dxa"/>
            <w:vAlign w:val="top"/>
          </w:tcPr>
          <w:p w14:paraId="7A2DC925">
            <w:pPr>
              <w:pStyle w:val="8"/>
              <w:spacing w:before="242" w:line="226" w:lineRule="auto"/>
              <w:rPr>
                <w:spacing w:val="9"/>
                <w:sz w:val="20"/>
                <w:szCs w:val="20"/>
              </w:rPr>
            </w:pPr>
            <w:r>
              <w:rPr>
                <w:color w:val="auto"/>
                <w:spacing w:val="5"/>
                <w:sz w:val="20"/>
                <w:szCs w:val="20"/>
              </w:rPr>
              <w:t>近三年内完成的类似业绩：202</w:t>
            </w:r>
            <w:r>
              <w:rPr>
                <w:rFonts w:hint="eastAsia"/>
                <w:color w:val="auto"/>
                <w:spacing w:val="5"/>
                <w:sz w:val="20"/>
                <w:szCs w:val="20"/>
                <w:lang w:val="en-US" w:eastAsia="zh-CN"/>
              </w:rPr>
              <w:t>2</w:t>
            </w:r>
            <w:r>
              <w:rPr>
                <w:color w:val="auto"/>
                <w:spacing w:val="-23"/>
                <w:sz w:val="20"/>
                <w:szCs w:val="20"/>
              </w:rPr>
              <w:t xml:space="preserve"> </w:t>
            </w:r>
            <w:r>
              <w:rPr>
                <w:color w:val="auto"/>
                <w:spacing w:val="5"/>
                <w:sz w:val="20"/>
                <w:szCs w:val="20"/>
              </w:rPr>
              <w:t>年至</w:t>
            </w:r>
            <w:r>
              <w:rPr>
                <w:color w:val="auto"/>
                <w:spacing w:val="-34"/>
                <w:sz w:val="20"/>
                <w:szCs w:val="20"/>
              </w:rPr>
              <w:t xml:space="preserve"> </w:t>
            </w:r>
            <w:r>
              <w:rPr>
                <w:color w:val="auto"/>
                <w:spacing w:val="5"/>
                <w:sz w:val="20"/>
                <w:szCs w:val="20"/>
              </w:rPr>
              <w:t>202</w:t>
            </w:r>
            <w:r>
              <w:rPr>
                <w:rFonts w:hint="eastAsia"/>
                <w:color w:val="auto"/>
                <w:spacing w:val="5"/>
                <w:sz w:val="20"/>
                <w:szCs w:val="20"/>
                <w:lang w:val="en-US" w:eastAsia="zh-CN"/>
              </w:rPr>
              <w:t>5</w:t>
            </w:r>
            <w:r>
              <w:rPr>
                <w:color w:val="auto"/>
                <w:spacing w:val="-37"/>
                <w:sz w:val="20"/>
                <w:szCs w:val="20"/>
              </w:rPr>
              <w:t xml:space="preserve"> </w:t>
            </w:r>
            <w:r>
              <w:rPr>
                <w:color w:val="auto"/>
                <w:spacing w:val="5"/>
                <w:sz w:val="20"/>
                <w:szCs w:val="20"/>
              </w:rPr>
              <w:t>年。</w:t>
            </w:r>
            <w:r>
              <w:rPr>
                <w:color w:val="auto"/>
                <w:spacing w:val="12"/>
                <w:sz w:val="20"/>
                <w:szCs w:val="20"/>
              </w:rPr>
              <w:t>（上述业绩应要求投标人出具中标通知书、合同协议书和其他证明材</w:t>
            </w:r>
            <w:bookmarkStart w:id="4" w:name="_GoBack"/>
            <w:bookmarkEnd w:id="4"/>
            <w:r>
              <w:rPr>
                <w:color w:val="auto"/>
                <w:spacing w:val="13"/>
                <w:sz w:val="20"/>
                <w:szCs w:val="20"/>
              </w:rPr>
              <w:t>料；母子公司的业绩不能相互使用；单位名称发生变更</w:t>
            </w:r>
            <w:r>
              <w:rPr>
                <w:color w:val="auto"/>
                <w:spacing w:val="12"/>
                <w:sz w:val="20"/>
                <w:szCs w:val="20"/>
              </w:rPr>
              <w:t>的如未提供有</w:t>
            </w:r>
            <w:r>
              <w:rPr>
                <w:color w:val="auto"/>
                <w:sz w:val="20"/>
                <w:szCs w:val="20"/>
              </w:rPr>
              <w:t xml:space="preserve"> </w:t>
            </w:r>
            <w:r>
              <w:rPr>
                <w:color w:val="auto"/>
                <w:spacing w:val="9"/>
                <w:sz w:val="20"/>
                <w:szCs w:val="20"/>
              </w:rPr>
              <w:t>效的企业变更批件，则其业绩不予计算）2.不适用新成立单位。</w:t>
            </w:r>
          </w:p>
        </w:tc>
      </w:tr>
    </w:tbl>
    <w:p w14:paraId="37D9E5D5">
      <w:pPr>
        <w:spacing w:line="94" w:lineRule="auto"/>
        <w:rPr>
          <w:rFonts w:ascii="Arial"/>
          <w:sz w:val="2"/>
        </w:rPr>
      </w:pPr>
    </w:p>
    <w:p w14:paraId="119299BB">
      <w:pPr>
        <w:pStyle w:val="2"/>
        <w:spacing w:line="255" w:lineRule="auto"/>
      </w:pPr>
    </w:p>
    <w:p w14:paraId="11736A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宋体" w:hAnsi="宋体" w:eastAsia="宋体" w:cs="宋体"/>
          <w:b/>
          <w:bCs/>
          <w:spacing w:val="2"/>
          <w:sz w:val="20"/>
          <w:szCs w:val="20"/>
        </w:rPr>
      </w:pPr>
    </w:p>
    <w:p w14:paraId="4D0655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宋体" w:hAnsi="宋体" w:eastAsia="宋体" w:cs="宋体"/>
          <w:b/>
          <w:bCs/>
          <w:spacing w:val="2"/>
          <w:sz w:val="20"/>
          <w:szCs w:val="20"/>
        </w:rPr>
      </w:pPr>
    </w:p>
    <w:p w14:paraId="1C0F2D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宋体" w:hAnsi="宋体" w:eastAsia="宋体" w:cs="宋体"/>
          <w:sz w:val="20"/>
          <w:szCs w:val="20"/>
        </w:rPr>
      </w:pPr>
      <w:r>
        <w:rPr>
          <w:rFonts w:ascii="宋体" w:hAnsi="宋体" w:eastAsia="宋体" w:cs="宋体"/>
          <w:b/>
          <w:bCs/>
          <w:spacing w:val="2"/>
          <w:sz w:val="20"/>
          <w:szCs w:val="20"/>
        </w:rPr>
        <w:t>1.评标方法</w:t>
      </w:r>
    </w:p>
    <w:p w14:paraId="59E767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谈判小组将对响应文件提出的工程质量、施工工期、施工组织设计、投标价格等，能否</w:t>
      </w:r>
      <w:r>
        <w:rPr>
          <w:rFonts w:ascii="宋体" w:hAnsi="宋体" w:eastAsia="宋体" w:cs="宋体"/>
          <w:spacing w:val="12"/>
          <w:sz w:val="20"/>
          <w:szCs w:val="20"/>
        </w:rPr>
        <w:t xml:space="preserve"> </w:t>
      </w:r>
      <w:r>
        <w:rPr>
          <w:rFonts w:ascii="宋体" w:hAnsi="宋体" w:eastAsia="宋体" w:cs="宋体"/>
          <w:spacing w:val="9"/>
          <w:sz w:val="20"/>
          <w:szCs w:val="20"/>
        </w:rPr>
        <w:t>最大限度的满足采购文件中规定的各项要求和评价标准进行评</w:t>
      </w:r>
      <w:r>
        <w:rPr>
          <w:rFonts w:ascii="宋体" w:hAnsi="宋体" w:eastAsia="宋体" w:cs="宋体"/>
          <w:spacing w:val="8"/>
          <w:sz w:val="20"/>
          <w:szCs w:val="20"/>
        </w:rPr>
        <w:t>审和比较。</w:t>
      </w:r>
    </w:p>
    <w:p w14:paraId="75391FA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outlineLvl w:val="1"/>
        <w:rPr>
          <w:rFonts w:ascii="宋体" w:hAnsi="宋体" w:eastAsia="宋体" w:cs="宋体"/>
          <w:sz w:val="20"/>
          <w:szCs w:val="20"/>
        </w:rPr>
      </w:pPr>
      <w:r>
        <w:rPr>
          <w:rFonts w:ascii="宋体" w:hAnsi="宋体" w:eastAsia="宋体" w:cs="宋体"/>
          <w:b/>
          <w:bCs/>
          <w:spacing w:val="5"/>
          <w:sz w:val="20"/>
          <w:szCs w:val="20"/>
        </w:rPr>
        <w:t>2.评标程序</w:t>
      </w:r>
    </w:p>
    <w:p w14:paraId="7EA62D82">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z w:val="20"/>
          <w:szCs w:val="20"/>
        </w:rPr>
      </w:pPr>
      <w:r>
        <w:rPr>
          <w:rFonts w:ascii="宋体" w:hAnsi="宋体" w:eastAsia="宋体" w:cs="宋体"/>
          <w:spacing w:val="8"/>
          <w:sz w:val="20"/>
          <w:szCs w:val="20"/>
        </w:rPr>
        <w:t>评标活动将按以下五个步骤进行：</w:t>
      </w:r>
    </w:p>
    <w:p w14:paraId="5BAFC0E0">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z w:val="20"/>
          <w:szCs w:val="20"/>
        </w:rPr>
      </w:pPr>
      <w:r>
        <w:rPr>
          <w:rFonts w:ascii="宋体" w:hAnsi="宋体" w:eastAsia="宋体" w:cs="宋体"/>
          <w:spacing w:val="3"/>
          <w:sz w:val="20"/>
          <w:szCs w:val="20"/>
        </w:rPr>
        <w:t>（1）评标标签会议；</w:t>
      </w:r>
    </w:p>
    <w:p w14:paraId="558792B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z w:val="20"/>
          <w:szCs w:val="20"/>
        </w:rPr>
      </w:pPr>
      <w:r>
        <w:rPr>
          <w:rFonts w:ascii="宋体" w:hAnsi="宋体" w:eastAsia="宋体" w:cs="宋体"/>
          <w:spacing w:val="2"/>
          <w:sz w:val="20"/>
          <w:szCs w:val="20"/>
        </w:rPr>
        <w:t>（2）资格审查；</w:t>
      </w:r>
    </w:p>
    <w:p w14:paraId="6FC56FE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z w:val="20"/>
          <w:szCs w:val="20"/>
        </w:rPr>
      </w:pPr>
      <w:r>
        <w:rPr>
          <w:rFonts w:ascii="宋体" w:hAnsi="宋体" w:eastAsia="宋体" w:cs="宋体"/>
          <w:spacing w:val="8"/>
          <w:sz w:val="20"/>
          <w:szCs w:val="20"/>
        </w:rPr>
        <w:t>（3）符合性审查（包含报价、商务评审、技术评审</w:t>
      </w:r>
      <w:r>
        <w:rPr>
          <w:rFonts w:ascii="宋体" w:hAnsi="宋体" w:eastAsia="宋体" w:cs="宋体"/>
          <w:spacing w:val="17"/>
          <w:sz w:val="20"/>
          <w:szCs w:val="20"/>
        </w:rPr>
        <w:t>）；</w:t>
      </w:r>
    </w:p>
    <w:p w14:paraId="45365F87">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z w:val="20"/>
          <w:szCs w:val="20"/>
        </w:rPr>
      </w:pPr>
      <w:r>
        <w:rPr>
          <w:rFonts w:ascii="宋体" w:hAnsi="宋体" w:eastAsia="宋体" w:cs="宋体"/>
          <w:spacing w:val="6"/>
          <w:sz w:val="20"/>
          <w:szCs w:val="20"/>
        </w:rPr>
        <w:t>（4）竞争性谈判；</w:t>
      </w:r>
    </w:p>
    <w:p w14:paraId="1DC1C4E3">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z w:val="20"/>
          <w:szCs w:val="20"/>
        </w:rPr>
      </w:pPr>
      <w:r>
        <w:rPr>
          <w:rFonts w:ascii="宋体" w:hAnsi="宋体" w:eastAsia="宋体" w:cs="宋体"/>
          <w:spacing w:val="9"/>
          <w:sz w:val="20"/>
          <w:szCs w:val="20"/>
        </w:rPr>
        <w:t>（5）推荐中标候选人或者直接确定中标人及</w:t>
      </w:r>
      <w:r>
        <w:rPr>
          <w:rFonts w:ascii="宋体" w:hAnsi="宋体" w:eastAsia="宋体" w:cs="宋体"/>
          <w:spacing w:val="8"/>
          <w:sz w:val="20"/>
          <w:szCs w:val="20"/>
        </w:rPr>
        <w:t>提交评标报告。</w:t>
      </w:r>
    </w:p>
    <w:p w14:paraId="41054E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宋体" w:hAnsi="宋体" w:eastAsia="宋体" w:cs="宋体"/>
          <w:sz w:val="20"/>
          <w:szCs w:val="20"/>
        </w:rPr>
      </w:pPr>
      <w:r>
        <w:rPr>
          <w:rFonts w:ascii="宋体" w:hAnsi="宋体" w:eastAsia="宋体" w:cs="宋体"/>
          <w:b/>
          <w:bCs/>
          <w:spacing w:val="5"/>
          <w:sz w:val="20"/>
          <w:szCs w:val="20"/>
        </w:rPr>
        <w:t>3.评标标前会议</w:t>
      </w:r>
    </w:p>
    <w:p w14:paraId="23555C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39"/>
          <w:sz w:val="20"/>
          <w:szCs w:val="20"/>
        </w:rPr>
        <w:t xml:space="preserve"> </w:t>
      </w:r>
      <w:r>
        <w:rPr>
          <w:rFonts w:ascii="宋体" w:hAnsi="宋体" w:eastAsia="宋体" w:cs="宋体"/>
          <w:spacing w:val="7"/>
          <w:sz w:val="20"/>
          <w:szCs w:val="20"/>
        </w:rPr>
        <w:t>谈判小组成员共</w:t>
      </w:r>
      <w:r>
        <w:rPr>
          <w:rFonts w:ascii="宋体" w:hAnsi="宋体" w:eastAsia="宋体" w:cs="宋体"/>
          <w:spacing w:val="-36"/>
          <w:sz w:val="20"/>
          <w:szCs w:val="20"/>
        </w:rPr>
        <w:t xml:space="preserve"> </w:t>
      </w:r>
      <w:r>
        <w:rPr>
          <w:rFonts w:ascii="宋体" w:hAnsi="宋体" w:eastAsia="宋体" w:cs="宋体"/>
          <w:spacing w:val="7"/>
          <w:sz w:val="20"/>
          <w:szCs w:val="20"/>
        </w:rPr>
        <w:t>3</w:t>
      </w:r>
      <w:r>
        <w:rPr>
          <w:rFonts w:ascii="宋体" w:hAnsi="宋体" w:eastAsia="宋体" w:cs="宋体"/>
          <w:spacing w:val="-36"/>
          <w:sz w:val="20"/>
          <w:szCs w:val="20"/>
        </w:rPr>
        <w:t xml:space="preserve"> </w:t>
      </w:r>
      <w:r>
        <w:rPr>
          <w:rFonts w:ascii="宋体" w:hAnsi="宋体" w:eastAsia="宋体" w:cs="宋体"/>
          <w:spacing w:val="7"/>
          <w:sz w:val="20"/>
          <w:szCs w:val="20"/>
        </w:rPr>
        <w:t>人组成，其中业主代表</w:t>
      </w:r>
      <w:r>
        <w:rPr>
          <w:rFonts w:ascii="宋体" w:hAnsi="宋体" w:eastAsia="宋体" w:cs="宋体"/>
          <w:spacing w:val="-39"/>
          <w:sz w:val="20"/>
          <w:szCs w:val="20"/>
        </w:rPr>
        <w:t xml:space="preserve"> </w:t>
      </w:r>
      <w:r>
        <w:rPr>
          <w:rFonts w:ascii="宋体" w:hAnsi="宋体" w:eastAsia="宋体" w:cs="宋体"/>
          <w:spacing w:val="7"/>
          <w:sz w:val="20"/>
          <w:szCs w:val="20"/>
        </w:rPr>
        <w:t>0</w:t>
      </w:r>
      <w:r>
        <w:rPr>
          <w:rFonts w:ascii="宋体" w:hAnsi="宋体" w:eastAsia="宋体" w:cs="宋体"/>
          <w:spacing w:val="-38"/>
          <w:sz w:val="20"/>
          <w:szCs w:val="20"/>
        </w:rPr>
        <w:t xml:space="preserve"> </w:t>
      </w:r>
      <w:r>
        <w:rPr>
          <w:rFonts w:ascii="宋体" w:hAnsi="宋体" w:eastAsia="宋体" w:cs="宋体"/>
          <w:spacing w:val="7"/>
          <w:sz w:val="20"/>
          <w:szCs w:val="20"/>
        </w:rPr>
        <w:t>人，其余由代理</w:t>
      </w:r>
      <w:r>
        <w:rPr>
          <w:rFonts w:ascii="宋体" w:hAnsi="宋体" w:eastAsia="宋体" w:cs="宋体"/>
          <w:spacing w:val="6"/>
          <w:sz w:val="20"/>
          <w:szCs w:val="20"/>
        </w:rPr>
        <w:t>机构随机抽取新疆政府</w:t>
      </w:r>
      <w:r>
        <w:rPr>
          <w:rFonts w:ascii="宋体" w:hAnsi="宋体" w:eastAsia="宋体" w:cs="宋体"/>
          <w:sz w:val="20"/>
          <w:szCs w:val="20"/>
        </w:rPr>
        <w:t xml:space="preserve"> </w:t>
      </w:r>
      <w:r>
        <w:rPr>
          <w:rFonts w:ascii="宋体" w:hAnsi="宋体" w:eastAsia="宋体" w:cs="宋体"/>
          <w:spacing w:val="7"/>
          <w:sz w:val="20"/>
          <w:szCs w:val="20"/>
        </w:rPr>
        <w:t>采购网专家库中的专家</w:t>
      </w:r>
      <w:r>
        <w:rPr>
          <w:rFonts w:ascii="宋体" w:hAnsi="宋体" w:eastAsia="宋体" w:cs="宋体"/>
          <w:spacing w:val="-36"/>
          <w:sz w:val="20"/>
          <w:szCs w:val="20"/>
        </w:rPr>
        <w:t xml:space="preserve"> </w:t>
      </w:r>
      <w:r>
        <w:rPr>
          <w:rFonts w:ascii="宋体" w:hAnsi="宋体" w:eastAsia="宋体" w:cs="宋体"/>
          <w:spacing w:val="7"/>
          <w:sz w:val="20"/>
          <w:szCs w:val="20"/>
        </w:rPr>
        <w:t>3</w:t>
      </w:r>
      <w:r>
        <w:rPr>
          <w:rFonts w:ascii="宋体" w:hAnsi="宋体" w:eastAsia="宋体" w:cs="宋体"/>
          <w:spacing w:val="-39"/>
          <w:sz w:val="20"/>
          <w:szCs w:val="20"/>
        </w:rPr>
        <w:t xml:space="preserve"> </w:t>
      </w:r>
      <w:r>
        <w:rPr>
          <w:rFonts w:ascii="宋体" w:hAnsi="宋体" w:eastAsia="宋体" w:cs="宋体"/>
          <w:spacing w:val="7"/>
          <w:sz w:val="20"/>
          <w:szCs w:val="20"/>
        </w:rPr>
        <w:t>人。谈判小组首先推选一名谈判小组组长，原则上评</w:t>
      </w:r>
      <w:r>
        <w:rPr>
          <w:rFonts w:ascii="宋体" w:hAnsi="宋体" w:eastAsia="宋体" w:cs="宋体"/>
          <w:spacing w:val="6"/>
          <w:sz w:val="20"/>
          <w:szCs w:val="20"/>
        </w:rPr>
        <w:t>委会组长由专</w:t>
      </w:r>
      <w:r>
        <w:rPr>
          <w:rFonts w:ascii="宋体" w:hAnsi="宋体" w:eastAsia="宋体" w:cs="宋体"/>
          <w:sz w:val="20"/>
          <w:szCs w:val="20"/>
        </w:rPr>
        <w:t xml:space="preserve"> </w:t>
      </w:r>
      <w:r>
        <w:rPr>
          <w:rFonts w:ascii="宋体" w:hAnsi="宋体" w:eastAsia="宋体" w:cs="宋体"/>
          <w:spacing w:val="8"/>
          <w:sz w:val="20"/>
          <w:szCs w:val="20"/>
        </w:rPr>
        <w:t>家名册产生，谈判小组组长负责评标活动的组织领导工作。</w:t>
      </w:r>
    </w:p>
    <w:p w14:paraId="640464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3.2</w:t>
      </w:r>
      <w:r>
        <w:rPr>
          <w:rFonts w:ascii="宋体" w:hAnsi="宋体" w:eastAsia="宋体" w:cs="宋体"/>
          <w:spacing w:val="-26"/>
          <w:sz w:val="20"/>
          <w:szCs w:val="20"/>
        </w:rPr>
        <w:t xml:space="preserve"> </w:t>
      </w:r>
      <w:r>
        <w:rPr>
          <w:rFonts w:ascii="宋体" w:hAnsi="宋体" w:eastAsia="宋体" w:cs="宋体"/>
          <w:spacing w:val="8"/>
          <w:sz w:val="20"/>
          <w:szCs w:val="20"/>
        </w:rPr>
        <w:t>采购人或采购代理机构应向谈判小组提供评标所需的信息和数据，包括采购文件、</w:t>
      </w:r>
      <w:r>
        <w:rPr>
          <w:rFonts w:ascii="宋体" w:hAnsi="宋体" w:eastAsia="宋体" w:cs="宋体"/>
          <w:sz w:val="20"/>
          <w:szCs w:val="20"/>
        </w:rPr>
        <w:t xml:space="preserve"> </w:t>
      </w:r>
      <w:r>
        <w:rPr>
          <w:rFonts w:ascii="宋体" w:hAnsi="宋体" w:eastAsia="宋体" w:cs="宋体"/>
          <w:spacing w:val="13"/>
          <w:sz w:val="20"/>
          <w:szCs w:val="20"/>
        </w:rPr>
        <w:t>未在开标会上当场拒绝的各响应文件及各供应商在资格预审阶段递</w:t>
      </w:r>
      <w:r>
        <w:rPr>
          <w:rFonts w:ascii="宋体" w:hAnsi="宋体" w:eastAsia="宋体" w:cs="宋体"/>
          <w:spacing w:val="12"/>
          <w:sz w:val="20"/>
          <w:szCs w:val="20"/>
        </w:rPr>
        <w:t>交的资格预审申请文件</w:t>
      </w:r>
      <w:r>
        <w:rPr>
          <w:rFonts w:ascii="宋体" w:hAnsi="宋体" w:eastAsia="宋体" w:cs="宋体"/>
          <w:sz w:val="20"/>
          <w:szCs w:val="20"/>
        </w:rPr>
        <w:t xml:space="preserve"> </w:t>
      </w:r>
      <w:r>
        <w:rPr>
          <w:rFonts w:ascii="宋体" w:hAnsi="宋体" w:eastAsia="宋体" w:cs="宋体"/>
          <w:spacing w:val="7"/>
          <w:sz w:val="20"/>
          <w:szCs w:val="20"/>
        </w:rPr>
        <w:t>（适用于已进行资格预审的）、招标控制价（如果有）、工程所在地工程造价管理部门颁布</w:t>
      </w:r>
      <w:r>
        <w:rPr>
          <w:rFonts w:ascii="宋体" w:hAnsi="宋体" w:eastAsia="宋体" w:cs="宋体"/>
          <w:spacing w:val="18"/>
          <w:sz w:val="20"/>
          <w:szCs w:val="20"/>
        </w:rPr>
        <w:t xml:space="preserve"> </w:t>
      </w:r>
      <w:r>
        <w:rPr>
          <w:rFonts w:ascii="宋体" w:hAnsi="宋体" w:eastAsia="宋体" w:cs="宋体"/>
          <w:spacing w:val="8"/>
          <w:sz w:val="20"/>
          <w:szCs w:val="20"/>
        </w:rPr>
        <w:t>的工程造价信息、定额（如作为计价依据时）、有</w:t>
      </w:r>
      <w:r>
        <w:rPr>
          <w:rFonts w:ascii="宋体" w:hAnsi="宋体" w:eastAsia="宋体" w:cs="宋体"/>
          <w:spacing w:val="7"/>
          <w:sz w:val="20"/>
          <w:szCs w:val="20"/>
        </w:rPr>
        <w:t>关的法律、法规、规章、国家标准以及采</w:t>
      </w:r>
      <w:r>
        <w:rPr>
          <w:rFonts w:ascii="宋体" w:hAnsi="宋体" w:eastAsia="宋体" w:cs="宋体"/>
          <w:sz w:val="20"/>
          <w:szCs w:val="20"/>
        </w:rPr>
        <w:t xml:space="preserve"> </w:t>
      </w:r>
      <w:r>
        <w:rPr>
          <w:rFonts w:ascii="宋体" w:hAnsi="宋体" w:eastAsia="宋体" w:cs="宋体"/>
          <w:spacing w:val="8"/>
          <w:sz w:val="20"/>
          <w:szCs w:val="20"/>
        </w:rPr>
        <w:t>购人或谈判小组认为必要的其他信息和数据。</w:t>
      </w:r>
    </w:p>
    <w:p w14:paraId="251616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宋体" w:hAnsi="宋体" w:eastAsia="宋体" w:cs="宋体"/>
          <w:sz w:val="20"/>
          <w:szCs w:val="20"/>
        </w:rPr>
      </w:pPr>
      <w:r>
        <w:rPr>
          <w:rFonts w:ascii="宋体" w:hAnsi="宋体" w:eastAsia="宋体" w:cs="宋体"/>
          <w:spacing w:val="8"/>
          <w:sz w:val="20"/>
          <w:szCs w:val="20"/>
        </w:rPr>
        <w:t>3.3</w:t>
      </w:r>
      <w:r>
        <w:rPr>
          <w:rFonts w:ascii="宋体" w:hAnsi="宋体" w:eastAsia="宋体" w:cs="宋体"/>
          <w:spacing w:val="-30"/>
          <w:sz w:val="20"/>
          <w:szCs w:val="20"/>
        </w:rPr>
        <w:t xml:space="preserve"> </w:t>
      </w:r>
      <w:r>
        <w:rPr>
          <w:rFonts w:ascii="宋体" w:hAnsi="宋体" w:eastAsia="宋体" w:cs="宋体"/>
          <w:spacing w:val="8"/>
          <w:sz w:val="20"/>
          <w:szCs w:val="20"/>
        </w:rPr>
        <w:t>谈判小组组长应组织谈判小组成员认真研究采购文件，了解和熟悉招标目的、招标</w:t>
      </w:r>
      <w:r>
        <w:rPr>
          <w:rFonts w:ascii="宋体" w:hAnsi="宋体" w:eastAsia="宋体" w:cs="宋体"/>
          <w:spacing w:val="7"/>
          <w:sz w:val="20"/>
          <w:szCs w:val="20"/>
        </w:rPr>
        <w:t>范围、主要合同条件、技术标准和要求、质量标准和工期要求等，掌握评标标准和方法，熟</w:t>
      </w:r>
      <w:r>
        <w:rPr>
          <w:rFonts w:ascii="宋体" w:hAnsi="宋体" w:eastAsia="宋体" w:cs="宋体"/>
          <w:spacing w:val="9"/>
          <w:sz w:val="20"/>
          <w:szCs w:val="20"/>
        </w:rPr>
        <w:t xml:space="preserve"> </w:t>
      </w:r>
      <w:r>
        <w:rPr>
          <w:rFonts w:ascii="宋体" w:hAnsi="宋体" w:eastAsia="宋体" w:cs="宋体"/>
          <w:spacing w:val="8"/>
          <w:sz w:val="20"/>
          <w:szCs w:val="20"/>
        </w:rPr>
        <w:t>悉本章及附件中包括的评标表格的使用，如果本章及附件所附的表格不能满足评标所需时，</w:t>
      </w:r>
      <w:r>
        <w:rPr>
          <w:rFonts w:ascii="宋体" w:hAnsi="宋体" w:eastAsia="宋体" w:cs="宋体"/>
          <w:spacing w:val="18"/>
          <w:sz w:val="20"/>
          <w:szCs w:val="20"/>
        </w:rPr>
        <w:t xml:space="preserve"> </w:t>
      </w:r>
      <w:r>
        <w:rPr>
          <w:rFonts w:ascii="宋体" w:hAnsi="宋体" w:eastAsia="宋体" w:cs="宋体"/>
          <w:spacing w:val="7"/>
          <w:sz w:val="20"/>
          <w:szCs w:val="20"/>
        </w:rPr>
        <w:t>谈判小组应补充编制评标所需的表格，尤其是用于详细分析计算的表格。未在采购文件中规</w:t>
      </w:r>
      <w:r>
        <w:rPr>
          <w:rFonts w:ascii="宋体" w:hAnsi="宋体" w:eastAsia="宋体" w:cs="宋体"/>
          <w:spacing w:val="16"/>
          <w:sz w:val="20"/>
          <w:szCs w:val="20"/>
        </w:rPr>
        <w:t xml:space="preserve"> </w:t>
      </w:r>
      <w:r>
        <w:rPr>
          <w:rFonts w:ascii="宋体" w:hAnsi="宋体" w:eastAsia="宋体" w:cs="宋体"/>
          <w:spacing w:val="8"/>
          <w:sz w:val="20"/>
          <w:szCs w:val="20"/>
        </w:rPr>
        <w:t>定的标准和方法不得作为评标的依据。</w:t>
      </w:r>
      <w:r>
        <w:rPr>
          <w:rFonts w:ascii="宋体" w:hAnsi="宋体" w:eastAsia="宋体" w:cs="宋体"/>
          <w:b/>
          <w:bCs/>
          <w:spacing w:val="5"/>
          <w:sz w:val="20"/>
          <w:szCs w:val="20"/>
        </w:rPr>
        <w:t>4.评审标准</w:t>
      </w:r>
    </w:p>
    <w:p w14:paraId="18F4D8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b/>
          <w:bCs/>
          <w:spacing w:val="5"/>
          <w:sz w:val="20"/>
          <w:szCs w:val="20"/>
        </w:rPr>
        <w:t>4.1资格评审</w:t>
      </w:r>
    </w:p>
    <w:p w14:paraId="572692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竞争性谈判采购项目开标结束后，采购人或者采购代理机构应当依法对投标人的资格进</w:t>
      </w:r>
      <w:r>
        <w:rPr>
          <w:rFonts w:ascii="宋体" w:hAnsi="宋体" w:eastAsia="宋体" w:cs="宋体"/>
          <w:spacing w:val="9"/>
          <w:sz w:val="20"/>
          <w:szCs w:val="20"/>
        </w:rPr>
        <w:t xml:space="preserve"> </w:t>
      </w:r>
      <w:r>
        <w:rPr>
          <w:rFonts w:ascii="宋体" w:hAnsi="宋体" w:eastAsia="宋体" w:cs="宋体"/>
          <w:spacing w:val="7"/>
          <w:sz w:val="20"/>
          <w:szCs w:val="20"/>
        </w:rPr>
        <w:t>行审查。合格投标人不足3家的</w:t>
      </w:r>
      <w:r>
        <w:rPr>
          <w:rFonts w:hint="eastAsia" w:ascii="宋体" w:hAnsi="宋体" w:eastAsia="宋体" w:cs="宋体"/>
          <w:spacing w:val="7"/>
          <w:sz w:val="20"/>
          <w:szCs w:val="20"/>
          <w:lang w:eastAsia="zh-CN"/>
        </w:rPr>
        <w:t>，</w:t>
      </w:r>
      <w:r>
        <w:rPr>
          <w:rFonts w:ascii="宋体" w:hAnsi="宋体" w:eastAsia="宋体" w:cs="宋体"/>
          <w:spacing w:val="7"/>
          <w:sz w:val="20"/>
          <w:szCs w:val="20"/>
        </w:rPr>
        <w:t>不得评标。</w:t>
      </w:r>
    </w:p>
    <w:p w14:paraId="1DFF01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b/>
          <w:bCs/>
          <w:spacing w:val="5"/>
          <w:sz w:val="20"/>
          <w:szCs w:val="20"/>
        </w:rPr>
        <w:t>4.2符合性审查</w:t>
      </w:r>
    </w:p>
    <w:p w14:paraId="64B51F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符合性审查应由谈判小组组长带领全体评委共同完成，</w:t>
      </w:r>
      <w:r>
        <w:rPr>
          <w:rFonts w:ascii="宋体" w:hAnsi="宋体" w:eastAsia="宋体" w:cs="宋体"/>
          <w:spacing w:val="-59"/>
          <w:sz w:val="20"/>
          <w:szCs w:val="20"/>
        </w:rPr>
        <w:t xml:space="preserve"> </w:t>
      </w:r>
      <w:r>
        <w:rPr>
          <w:rFonts w:ascii="宋体" w:hAnsi="宋体" w:eastAsia="宋体" w:cs="宋体"/>
          <w:spacing w:val="9"/>
          <w:sz w:val="20"/>
          <w:szCs w:val="20"/>
        </w:rPr>
        <w:t>审查</w:t>
      </w:r>
      <w:r>
        <w:rPr>
          <w:rFonts w:ascii="宋体" w:hAnsi="宋体" w:eastAsia="宋体" w:cs="宋体"/>
          <w:spacing w:val="8"/>
          <w:sz w:val="20"/>
          <w:szCs w:val="20"/>
        </w:rPr>
        <w:t>内容</w:t>
      </w:r>
      <w:r>
        <w:rPr>
          <w:rFonts w:ascii="宋体" w:hAnsi="宋体" w:eastAsia="宋体" w:cs="宋体"/>
          <w:spacing w:val="-5"/>
          <w:sz w:val="20"/>
          <w:szCs w:val="20"/>
        </w:rPr>
        <w:t>：（</w:t>
      </w:r>
      <w:r>
        <w:rPr>
          <w:rFonts w:ascii="宋体" w:hAnsi="宋体" w:eastAsia="宋体" w:cs="宋体"/>
          <w:spacing w:val="8"/>
          <w:sz w:val="20"/>
          <w:szCs w:val="20"/>
        </w:rPr>
        <w:t>详附表）</w:t>
      </w:r>
    </w:p>
    <w:p w14:paraId="6774EC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b/>
          <w:bCs/>
          <w:spacing w:val="5"/>
          <w:sz w:val="20"/>
          <w:szCs w:val="20"/>
        </w:rPr>
        <w:t>4.3竞争性谈判</w:t>
      </w:r>
    </w:p>
    <w:p w14:paraId="2053C6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谈判小组按照淸标整理形成成果决定是否要供应商进行书面澄清、说明或补证，若需要</w:t>
      </w:r>
      <w:r>
        <w:rPr>
          <w:rFonts w:ascii="宋体" w:hAnsi="宋体" w:eastAsia="宋体" w:cs="宋体"/>
          <w:spacing w:val="7"/>
          <w:sz w:val="20"/>
          <w:szCs w:val="20"/>
        </w:rPr>
        <w:t>形成质疑问卷，向供应商发出问题澄清通知（包括质疑问卷）。供应商针对谈判小组提出的</w:t>
      </w:r>
      <w:r>
        <w:rPr>
          <w:rFonts w:ascii="宋体" w:hAnsi="宋体" w:eastAsia="宋体" w:cs="宋体"/>
          <w:spacing w:val="16"/>
          <w:sz w:val="20"/>
          <w:szCs w:val="20"/>
        </w:rPr>
        <w:t xml:space="preserve"> </w:t>
      </w:r>
      <w:r>
        <w:rPr>
          <w:rFonts w:ascii="宋体" w:hAnsi="宋体" w:eastAsia="宋体" w:cs="宋体"/>
          <w:spacing w:val="8"/>
          <w:sz w:val="20"/>
          <w:szCs w:val="20"/>
        </w:rPr>
        <w:t>问题在规定的时间内做澄清说明补证。</w:t>
      </w:r>
    </w:p>
    <w:p w14:paraId="4E3FD1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谈判小组根据采购文件的规定，并根据采购文件规定的程序、评定成交的标准等事项集</w:t>
      </w:r>
      <w:r>
        <w:rPr>
          <w:rFonts w:ascii="宋体" w:hAnsi="宋体" w:eastAsia="宋体" w:cs="宋体"/>
          <w:spacing w:val="7"/>
          <w:sz w:val="20"/>
          <w:szCs w:val="20"/>
        </w:rPr>
        <w:t>体与实质性响应采购文件要求的供应商进行谈判</w:t>
      </w:r>
      <w:r>
        <w:rPr>
          <w:rFonts w:hint="eastAsia" w:ascii="宋体" w:hAnsi="宋体" w:eastAsia="宋体" w:cs="宋体"/>
          <w:spacing w:val="7"/>
          <w:sz w:val="20"/>
          <w:szCs w:val="20"/>
          <w:lang w:eastAsia="zh-CN"/>
        </w:rPr>
        <w:t>，</w:t>
      </w:r>
      <w:r>
        <w:rPr>
          <w:rFonts w:ascii="宋体" w:hAnsi="宋体" w:eastAsia="宋体" w:cs="宋体"/>
          <w:spacing w:val="7"/>
          <w:sz w:val="20"/>
          <w:szCs w:val="20"/>
        </w:rPr>
        <w:t>谈判顺序为响应文件递交的逆顺序，并在</w:t>
      </w:r>
      <w:r>
        <w:rPr>
          <w:rFonts w:ascii="宋体" w:hAnsi="宋体" w:eastAsia="宋体" w:cs="宋体"/>
          <w:spacing w:val="8"/>
          <w:sz w:val="20"/>
          <w:szCs w:val="20"/>
        </w:rPr>
        <w:t>首轮谈判的基础上，谈判小组讨论、分析、</w:t>
      </w:r>
      <w:r>
        <w:rPr>
          <w:rFonts w:ascii="宋体" w:hAnsi="宋体" w:eastAsia="宋体" w:cs="宋体"/>
          <w:spacing w:val="7"/>
          <w:sz w:val="20"/>
          <w:szCs w:val="20"/>
        </w:rPr>
        <w:t>综合各种因素后，决定是否与各方再次进行谈判</w:t>
      </w:r>
      <w:r>
        <w:rPr>
          <w:rFonts w:ascii="宋体" w:hAnsi="宋体" w:eastAsia="宋体" w:cs="宋体"/>
          <w:position w:val="1"/>
          <w:sz w:val="20"/>
          <w:szCs w:val="20"/>
        </w:rPr>
        <w:t>。</w:t>
      </w:r>
    </w:p>
    <w:p w14:paraId="646C6E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谈判过程中，投标供应商的投标报价可以结合自身情况进行二次报价（或者根据情况进</w:t>
      </w:r>
      <w:r>
        <w:rPr>
          <w:rFonts w:ascii="宋体" w:hAnsi="宋体" w:eastAsia="宋体" w:cs="宋体"/>
          <w:spacing w:val="6"/>
          <w:sz w:val="20"/>
          <w:szCs w:val="20"/>
        </w:rPr>
        <w:t xml:space="preserve"> </w:t>
      </w:r>
      <w:r>
        <w:rPr>
          <w:rFonts w:ascii="宋体" w:hAnsi="宋体" w:eastAsia="宋体" w:cs="宋体"/>
          <w:spacing w:val="8"/>
          <w:sz w:val="20"/>
          <w:szCs w:val="20"/>
        </w:rPr>
        <w:t>行多轮报价</w:t>
      </w:r>
      <w:r>
        <w:rPr>
          <w:rFonts w:ascii="宋体" w:hAnsi="宋体" w:eastAsia="宋体" w:cs="宋体"/>
          <w:spacing w:val="-4"/>
          <w:sz w:val="20"/>
          <w:szCs w:val="20"/>
        </w:rPr>
        <w:t>），</w:t>
      </w:r>
      <w:r>
        <w:rPr>
          <w:rFonts w:ascii="宋体" w:hAnsi="宋体" w:eastAsia="宋体" w:cs="宋体"/>
          <w:spacing w:val="8"/>
          <w:sz w:val="20"/>
          <w:szCs w:val="20"/>
        </w:rPr>
        <w:t>下浮金额视为对采购人的让利。（按照国家相关清单计价规范进行竣工结算</w:t>
      </w:r>
      <w:r>
        <w:rPr>
          <w:rFonts w:ascii="宋体" w:hAnsi="宋体" w:eastAsia="宋体" w:cs="宋体"/>
          <w:sz w:val="20"/>
          <w:szCs w:val="20"/>
        </w:rPr>
        <w:t xml:space="preserve"> </w:t>
      </w:r>
      <w:r>
        <w:rPr>
          <w:rFonts w:ascii="宋体" w:hAnsi="宋体" w:eastAsia="宋体" w:cs="宋体"/>
          <w:spacing w:val="12"/>
          <w:sz w:val="20"/>
          <w:szCs w:val="20"/>
        </w:rPr>
        <w:t>,在结算造价的基础上扣减投标企业所承诺的让利金额后，作为项目最终结算</w:t>
      </w:r>
      <w:r>
        <w:rPr>
          <w:rFonts w:ascii="宋体" w:hAnsi="宋体" w:eastAsia="宋体" w:cs="宋体"/>
          <w:spacing w:val="11"/>
          <w:sz w:val="20"/>
          <w:szCs w:val="20"/>
        </w:rPr>
        <w:t>造价。）</w:t>
      </w:r>
    </w:p>
    <w:p w14:paraId="2EDE1A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b/>
          <w:bCs/>
          <w:spacing w:val="5"/>
          <w:sz w:val="20"/>
          <w:szCs w:val="20"/>
        </w:rPr>
        <w:t>4.6评标结果</w:t>
      </w:r>
    </w:p>
    <w:p w14:paraId="7624DD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除第二章“投标人须知</w:t>
      </w:r>
      <w:r>
        <w:rPr>
          <w:rFonts w:ascii="宋体" w:hAnsi="宋体" w:eastAsia="宋体" w:cs="宋体"/>
          <w:spacing w:val="-71"/>
          <w:sz w:val="20"/>
          <w:szCs w:val="20"/>
        </w:rPr>
        <w:t xml:space="preserve"> </w:t>
      </w:r>
      <w:r>
        <w:rPr>
          <w:rFonts w:ascii="宋体" w:hAnsi="宋体" w:eastAsia="宋体" w:cs="宋体"/>
          <w:spacing w:val="9"/>
          <w:sz w:val="20"/>
          <w:szCs w:val="20"/>
        </w:rPr>
        <w:t>”前附表授权直接确定中标人外，谈判小组通过评标办法评定出</w:t>
      </w:r>
      <w:r>
        <w:rPr>
          <w:rFonts w:ascii="宋体" w:hAnsi="宋体" w:eastAsia="宋体" w:cs="宋体"/>
          <w:sz w:val="20"/>
          <w:szCs w:val="20"/>
        </w:rPr>
        <w:t xml:space="preserve"> </w:t>
      </w:r>
      <w:r>
        <w:rPr>
          <w:rFonts w:ascii="宋体" w:hAnsi="宋体" w:eastAsia="宋体" w:cs="宋体"/>
          <w:spacing w:val="5"/>
          <w:sz w:val="20"/>
          <w:szCs w:val="20"/>
        </w:rPr>
        <w:t>中标候选人推荐给采购人。</w:t>
      </w:r>
    </w:p>
    <w:p w14:paraId="7ED36E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采购人根据谈判小组的评标报告，采购人应当确定排名第一的中标候选人为成交人。排</w:t>
      </w:r>
      <w:r>
        <w:rPr>
          <w:rFonts w:ascii="宋体" w:hAnsi="宋体" w:eastAsia="宋体" w:cs="宋体"/>
          <w:spacing w:val="7"/>
          <w:sz w:val="20"/>
          <w:szCs w:val="20"/>
        </w:rPr>
        <w:t>名第一的中标候选人放弃中标、因不可抗力不能履行合同、不按照采购文件要求提交履约保</w:t>
      </w:r>
      <w:r>
        <w:rPr>
          <w:rFonts w:ascii="宋体" w:hAnsi="宋体" w:eastAsia="宋体" w:cs="宋体"/>
          <w:spacing w:val="16"/>
          <w:sz w:val="20"/>
          <w:szCs w:val="20"/>
        </w:rPr>
        <w:t xml:space="preserve"> </w:t>
      </w:r>
      <w:r>
        <w:rPr>
          <w:rFonts w:ascii="宋体" w:hAnsi="宋体" w:eastAsia="宋体" w:cs="宋体"/>
          <w:spacing w:val="7"/>
          <w:sz w:val="20"/>
          <w:szCs w:val="20"/>
        </w:rPr>
        <w:t>证金，或者被查实存在影响中标结果的违法行为等情形，不符合中标条件的，采购人可以按</w:t>
      </w:r>
      <w:r>
        <w:rPr>
          <w:rFonts w:ascii="宋体" w:hAnsi="宋体" w:eastAsia="宋体" w:cs="宋体"/>
          <w:spacing w:val="17"/>
          <w:sz w:val="20"/>
          <w:szCs w:val="20"/>
        </w:rPr>
        <w:t xml:space="preserve"> </w:t>
      </w:r>
      <w:r>
        <w:rPr>
          <w:rFonts w:ascii="宋体" w:hAnsi="宋体" w:eastAsia="宋体" w:cs="宋体"/>
          <w:spacing w:val="7"/>
          <w:sz w:val="20"/>
          <w:szCs w:val="20"/>
        </w:rPr>
        <w:t>照谈判小组提出的中标候选人名单排序依次确定其他中标候选人为中标人，也可以重新招标</w:t>
      </w:r>
      <w:r>
        <w:rPr>
          <w:rFonts w:ascii="宋体" w:hAnsi="宋体" w:eastAsia="宋体" w:cs="宋体"/>
          <w:position w:val="1"/>
          <w:sz w:val="20"/>
          <w:szCs w:val="20"/>
        </w:rPr>
        <w:t>。</w:t>
      </w:r>
    </w:p>
    <w:p w14:paraId="7BECE0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谈判小组完成评标后，应当向采购人提交书面评标报告。</w:t>
      </w:r>
    </w:p>
    <w:p w14:paraId="6C3A2BB5">
      <w:pPr>
        <w:spacing w:line="240" w:lineRule="auto"/>
        <w:ind w:left="0" w:firstLine="0"/>
        <w:jc w:val="both"/>
        <w:rPr>
          <w:rFonts w:ascii="宋体" w:hAnsi="宋体" w:eastAsia="宋体" w:cs="宋体"/>
          <w:sz w:val="20"/>
          <w:szCs w:val="20"/>
        </w:rPr>
      </w:pPr>
    </w:p>
    <w:p w14:paraId="5136ECDF">
      <w:pPr>
        <w:spacing w:line="240" w:lineRule="auto"/>
        <w:ind w:left="0" w:right="0" w:firstLine="0"/>
        <w:rPr>
          <w:rFonts w:ascii="宋体" w:hAnsi="宋体" w:eastAsia="宋体" w:cs="宋体"/>
          <w:sz w:val="20"/>
          <w:szCs w:val="20"/>
        </w:rPr>
        <w:sectPr>
          <w:footerReference r:id="rId17" w:type="default"/>
          <w:pgSz w:w="11906" w:h="16838"/>
          <w:pgMar w:top="1431" w:right="746" w:bottom="1181" w:left="1687" w:header="0" w:footer="1021" w:gutter="0"/>
          <w:cols w:space="720" w:num="1"/>
        </w:sectPr>
      </w:pPr>
    </w:p>
    <w:p w14:paraId="0FB6C005">
      <w:pPr>
        <w:spacing w:before="166" w:line="224" w:lineRule="auto"/>
        <w:ind w:left="2419"/>
        <w:outlineLvl w:val="0"/>
        <w:rPr>
          <w:rFonts w:ascii="宋体" w:hAnsi="宋体" w:eastAsia="宋体" w:cs="宋体"/>
          <w:sz w:val="31"/>
          <w:szCs w:val="31"/>
        </w:rPr>
      </w:pPr>
      <w:r>
        <w:rPr>
          <w:rFonts w:ascii="宋体" w:hAnsi="宋体" w:eastAsia="宋体" w:cs="宋体"/>
          <w:spacing w:val="7"/>
          <w:sz w:val="31"/>
          <w:szCs w:val="31"/>
        </w:rPr>
        <w:t>第五章  合同条款及格式</w:t>
      </w:r>
    </w:p>
    <w:p w14:paraId="291E18C4">
      <w:pPr>
        <w:pStyle w:val="2"/>
        <w:spacing w:line="395" w:lineRule="auto"/>
      </w:pPr>
    </w:p>
    <w:p w14:paraId="55F1D82D">
      <w:pPr>
        <w:spacing w:before="91" w:line="220" w:lineRule="auto"/>
        <w:ind w:left="2777"/>
        <w:rPr>
          <w:rFonts w:ascii="宋体" w:hAnsi="宋体" w:eastAsia="宋体" w:cs="宋体"/>
          <w:sz w:val="28"/>
          <w:szCs w:val="28"/>
        </w:rPr>
      </w:pPr>
      <w:r>
        <w:rPr>
          <w:rFonts w:ascii="宋体" w:hAnsi="宋体" w:eastAsia="宋体" w:cs="宋体"/>
          <w:spacing w:val="-1"/>
          <w:sz w:val="28"/>
          <w:szCs w:val="28"/>
        </w:rPr>
        <w:t>第一节  通用合同条款</w:t>
      </w:r>
    </w:p>
    <w:p w14:paraId="7A0526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6"/>
          <w:sz w:val="23"/>
          <w:szCs w:val="23"/>
        </w:rPr>
        <w:t>一、适用条件</w:t>
      </w:r>
    </w:p>
    <w:p w14:paraId="70A71D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5"/>
          <w:sz w:val="23"/>
          <w:szCs w:val="23"/>
        </w:rPr>
        <w:t>1.合同适用条件</w:t>
      </w:r>
    </w:p>
    <w:p w14:paraId="3F3F82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1.1  适用于自治区重要农村公路工程建设</w:t>
      </w:r>
      <w:r>
        <w:rPr>
          <w:rFonts w:ascii="宋体" w:hAnsi="宋体" w:eastAsia="宋体" w:cs="宋体"/>
          <w:spacing w:val="7"/>
          <w:sz w:val="20"/>
          <w:szCs w:val="20"/>
        </w:rPr>
        <w:t>项目，或交通主管部门同意适用本文件的建</w:t>
      </w:r>
      <w:r>
        <w:rPr>
          <w:rFonts w:ascii="宋体" w:hAnsi="宋体" w:eastAsia="宋体" w:cs="宋体"/>
          <w:sz w:val="20"/>
          <w:szCs w:val="20"/>
        </w:rPr>
        <w:t xml:space="preserve"> </w:t>
      </w:r>
      <w:r>
        <w:rPr>
          <w:rFonts w:ascii="宋体" w:hAnsi="宋体" w:eastAsia="宋体" w:cs="宋体"/>
          <w:spacing w:val="-1"/>
          <w:sz w:val="20"/>
          <w:szCs w:val="20"/>
        </w:rPr>
        <w:t>设项目。</w:t>
      </w:r>
    </w:p>
    <w:p w14:paraId="2CBCE5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1.2  施工图设计文件经过审查批准，列入建</w:t>
      </w:r>
      <w:r>
        <w:rPr>
          <w:rFonts w:ascii="宋体" w:hAnsi="宋体" w:eastAsia="宋体" w:cs="宋体"/>
          <w:spacing w:val="7"/>
          <w:sz w:val="20"/>
          <w:szCs w:val="20"/>
        </w:rPr>
        <w:t>设计划，资金落实到位，征地拆迁工作已</w:t>
      </w:r>
      <w:r>
        <w:rPr>
          <w:rFonts w:ascii="宋体" w:hAnsi="宋体" w:eastAsia="宋体" w:cs="宋体"/>
          <w:sz w:val="20"/>
          <w:szCs w:val="20"/>
        </w:rPr>
        <w:t xml:space="preserve"> 经完成。</w:t>
      </w:r>
    </w:p>
    <w:p w14:paraId="617F00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7"/>
          <w:sz w:val="23"/>
          <w:szCs w:val="23"/>
        </w:rPr>
        <w:t>2.合同文件及优先顺序</w:t>
      </w:r>
    </w:p>
    <w:p w14:paraId="453161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合同文件是一个整体，应互相解释，互为说明。解释合同文件的优先顺序如下：</w:t>
      </w:r>
    </w:p>
    <w:p w14:paraId="6B812C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（1）合同协议书及各种合同附件；</w:t>
      </w:r>
    </w:p>
    <w:p w14:paraId="273D0E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（2）中标通知书；</w:t>
      </w:r>
    </w:p>
    <w:p w14:paraId="7E22F0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（3）投标函及投标函附录；</w:t>
      </w:r>
    </w:p>
    <w:p w14:paraId="767729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3"/>
          <w:sz w:val="20"/>
          <w:szCs w:val="20"/>
        </w:rPr>
        <w:t>（4）通用合同条款；</w:t>
      </w:r>
    </w:p>
    <w:p w14:paraId="677A36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3"/>
          <w:sz w:val="20"/>
          <w:szCs w:val="20"/>
        </w:rPr>
        <w:t>（5）专用合同条款；</w:t>
      </w:r>
    </w:p>
    <w:p w14:paraId="34FDC0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（6）现行技术标准规范；</w:t>
      </w:r>
    </w:p>
    <w:p w14:paraId="122357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（7）已标价工程量清单；</w:t>
      </w:r>
    </w:p>
    <w:p w14:paraId="57FCF6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2"/>
          <w:sz w:val="20"/>
          <w:szCs w:val="20"/>
        </w:rPr>
        <w:t>（8）图纸；</w:t>
      </w:r>
    </w:p>
    <w:p w14:paraId="42945F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（9）构成本合同组成部分的其他合同文件。</w:t>
      </w:r>
    </w:p>
    <w:p w14:paraId="59EDAD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7"/>
          <w:sz w:val="23"/>
          <w:szCs w:val="23"/>
        </w:rPr>
        <w:t>3.适用法律及规范</w:t>
      </w:r>
    </w:p>
    <w:p w14:paraId="4F6950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3.1  适用法律和法规</w:t>
      </w:r>
    </w:p>
    <w:p w14:paraId="78E78E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1"/>
          <w:sz w:val="20"/>
          <w:szCs w:val="20"/>
        </w:rPr>
        <w:t>本合同服从国家法律和行政法规、部门规章以及新疆维吾尔自治区地方法律、自治条</w:t>
      </w:r>
      <w:r>
        <w:rPr>
          <w:rFonts w:ascii="宋体" w:hAnsi="宋体" w:eastAsia="宋体" w:cs="宋体"/>
          <w:spacing w:val="10"/>
          <w:sz w:val="20"/>
          <w:szCs w:val="20"/>
        </w:rPr>
        <w:t xml:space="preserve"> </w:t>
      </w:r>
      <w:r>
        <w:rPr>
          <w:rFonts w:ascii="宋体" w:hAnsi="宋体" w:eastAsia="宋体" w:cs="宋体"/>
          <w:spacing w:val="8"/>
          <w:sz w:val="20"/>
          <w:szCs w:val="20"/>
        </w:rPr>
        <w:t>例，其解释以国家现行的法律和法规为依据。</w:t>
      </w:r>
    </w:p>
    <w:p w14:paraId="4F9AC0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3.2  适用标准、规范</w:t>
      </w:r>
    </w:p>
    <w:p w14:paraId="329DCD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1"/>
          <w:sz w:val="20"/>
          <w:szCs w:val="20"/>
        </w:rPr>
        <w:t>现行国家标准、规范；交通运输部行业标准、规范；地方标准、规范适用本合同。招</w:t>
      </w:r>
      <w:r>
        <w:rPr>
          <w:rFonts w:ascii="宋体" w:hAnsi="宋体" w:eastAsia="宋体" w:cs="宋体"/>
          <w:spacing w:val="9"/>
          <w:sz w:val="20"/>
          <w:szCs w:val="20"/>
        </w:rPr>
        <w:t xml:space="preserve"> </w:t>
      </w:r>
      <w:r>
        <w:rPr>
          <w:rFonts w:ascii="宋体" w:hAnsi="宋体" w:eastAsia="宋体" w:cs="宋体"/>
          <w:spacing w:val="7"/>
          <w:sz w:val="20"/>
          <w:szCs w:val="20"/>
        </w:rPr>
        <w:t>标人及投标人应注意标准、规范及规程的变更，在招投标及项目实施期内出现应采用有效版</w:t>
      </w:r>
      <w:r>
        <w:rPr>
          <w:rFonts w:ascii="宋体" w:hAnsi="宋体" w:eastAsia="宋体" w:cs="宋体"/>
          <w:spacing w:val="16"/>
          <w:sz w:val="20"/>
          <w:szCs w:val="20"/>
        </w:rPr>
        <w:t xml:space="preserve"> </w:t>
      </w:r>
      <w:r>
        <w:rPr>
          <w:rFonts w:ascii="宋体" w:hAnsi="宋体" w:eastAsia="宋体" w:cs="宋体"/>
          <w:spacing w:val="8"/>
          <w:sz w:val="20"/>
          <w:szCs w:val="20"/>
        </w:rPr>
        <w:t>本的标准、规范及规程，不发生由此引起的费用变更。</w:t>
      </w:r>
    </w:p>
    <w:p w14:paraId="3FBC2B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7"/>
          <w:sz w:val="23"/>
          <w:szCs w:val="23"/>
        </w:rPr>
        <w:t>4.图纸和技术资料</w:t>
      </w:r>
    </w:p>
    <w:p w14:paraId="239B45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4.1  合同协议书签定之后，发包人免费向承包人提供施工图纸（相关技术资料）两份，</w:t>
      </w:r>
      <w:r>
        <w:rPr>
          <w:rFonts w:ascii="宋体" w:hAnsi="宋体" w:eastAsia="宋体" w:cs="宋体"/>
          <w:spacing w:val="6"/>
          <w:sz w:val="20"/>
          <w:szCs w:val="20"/>
        </w:rPr>
        <w:t xml:space="preserve"> 向承包人进行技术交底。</w:t>
      </w:r>
    </w:p>
    <w:p w14:paraId="6396F5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3"/>
          <w:sz w:val="20"/>
          <w:szCs w:val="20"/>
        </w:rPr>
        <w:t>4.2  发包人有权通过监理人向承包人发出为满足本合同工程的正确实施和完成及其</w:t>
      </w:r>
      <w:r>
        <w:rPr>
          <w:rFonts w:ascii="宋体" w:hAnsi="宋体" w:eastAsia="宋体" w:cs="宋体"/>
          <w:spacing w:val="10"/>
          <w:sz w:val="20"/>
          <w:szCs w:val="20"/>
        </w:rPr>
        <w:t xml:space="preserve"> </w:t>
      </w:r>
      <w:r>
        <w:rPr>
          <w:rFonts w:ascii="宋体" w:hAnsi="宋体" w:eastAsia="宋体" w:cs="宋体"/>
          <w:spacing w:val="9"/>
          <w:sz w:val="20"/>
          <w:szCs w:val="20"/>
        </w:rPr>
        <w:t>缺陷修复所需的补充图纸和有关指示，承包人应予执行。</w:t>
      </w:r>
    </w:p>
    <w:p w14:paraId="4E12C1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二、双方一般义务和责任</w:t>
      </w:r>
    </w:p>
    <w:p w14:paraId="6B00F8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5.发包人一般义务和责任</w:t>
      </w:r>
    </w:p>
    <w:p w14:paraId="5976CF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5.1  发包人应在其组织实施本合同的全部工作中遵守与本合同有</w:t>
      </w:r>
      <w:r>
        <w:rPr>
          <w:rFonts w:ascii="宋体" w:hAnsi="宋体" w:eastAsia="宋体" w:cs="宋体"/>
          <w:spacing w:val="7"/>
          <w:sz w:val="20"/>
          <w:szCs w:val="20"/>
        </w:rPr>
        <w:t>关的法律、法规和规</w:t>
      </w:r>
      <w:r>
        <w:rPr>
          <w:rFonts w:ascii="宋体" w:hAnsi="宋体" w:eastAsia="宋体" w:cs="宋体"/>
          <w:sz w:val="20"/>
          <w:szCs w:val="20"/>
        </w:rPr>
        <w:t xml:space="preserve"> </w:t>
      </w:r>
      <w:r>
        <w:rPr>
          <w:rFonts w:ascii="宋体" w:hAnsi="宋体" w:eastAsia="宋体" w:cs="宋体"/>
          <w:spacing w:val="7"/>
          <w:sz w:val="20"/>
          <w:szCs w:val="20"/>
        </w:rPr>
        <w:t>章，同时应承担合同条款中规定的一般义务和责任，并应承担由于自身违反上述法律、法规</w:t>
      </w:r>
      <w:r>
        <w:rPr>
          <w:rFonts w:ascii="宋体" w:hAnsi="宋体" w:eastAsia="宋体" w:cs="宋体"/>
          <w:spacing w:val="16"/>
          <w:sz w:val="20"/>
          <w:szCs w:val="20"/>
        </w:rPr>
        <w:t xml:space="preserve"> </w:t>
      </w:r>
      <w:r>
        <w:rPr>
          <w:rFonts w:ascii="宋体" w:hAnsi="宋体" w:eastAsia="宋体" w:cs="宋体"/>
          <w:spacing w:val="7"/>
          <w:sz w:val="20"/>
          <w:szCs w:val="20"/>
        </w:rPr>
        <w:t>和规章的责任。</w:t>
      </w:r>
    </w:p>
    <w:p w14:paraId="5F026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5.2  发包人应负责工程用地范围内的征地拆迁工作，并承担相关费用</w:t>
      </w:r>
      <w:r>
        <w:rPr>
          <w:rFonts w:ascii="宋体" w:hAnsi="宋体" w:eastAsia="宋体" w:cs="宋体"/>
          <w:spacing w:val="7"/>
          <w:sz w:val="20"/>
          <w:szCs w:val="20"/>
        </w:rPr>
        <w:t>。发包人应协助</w:t>
      </w:r>
      <w:r>
        <w:rPr>
          <w:rFonts w:ascii="宋体" w:hAnsi="宋体" w:eastAsia="宋体" w:cs="宋体"/>
          <w:sz w:val="20"/>
          <w:szCs w:val="20"/>
        </w:rPr>
        <w:t xml:space="preserve"> </w:t>
      </w:r>
      <w:r>
        <w:rPr>
          <w:rFonts w:ascii="宋体" w:hAnsi="宋体" w:eastAsia="宋体" w:cs="宋体"/>
          <w:spacing w:val="9"/>
          <w:sz w:val="20"/>
          <w:szCs w:val="20"/>
        </w:rPr>
        <w:t>承包人办理法律规定的有关本项目的施工手续。</w:t>
      </w:r>
    </w:p>
    <w:p w14:paraId="55F00C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1"/>
          <w:sz w:val="20"/>
          <w:szCs w:val="20"/>
        </w:rPr>
        <w:t>按时向承包人提供施工用地，保证按时开工。由于发包人未能按照本项规定办妥永久</w:t>
      </w:r>
      <w:r>
        <w:rPr>
          <w:rFonts w:ascii="宋体" w:hAnsi="宋体" w:eastAsia="宋体" w:cs="宋体"/>
          <w:spacing w:val="9"/>
          <w:sz w:val="20"/>
          <w:szCs w:val="20"/>
        </w:rPr>
        <w:t xml:space="preserve"> </w:t>
      </w:r>
      <w:r>
        <w:rPr>
          <w:rFonts w:ascii="宋体" w:hAnsi="宋体" w:eastAsia="宋体" w:cs="宋体"/>
          <w:spacing w:val="7"/>
          <w:sz w:val="20"/>
          <w:szCs w:val="20"/>
        </w:rPr>
        <w:t>占地征用手续及施工用地，影响承包人及时使用永久占地及施工用地造成的费用增加和(或)</w:t>
      </w:r>
      <w:r>
        <w:rPr>
          <w:rFonts w:ascii="宋体" w:hAnsi="宋体" w:eastAsia="宋体" w:cs="宋体"/>
          <w:spacing w:val="6"/>
          <w:sz w:val="20"/>
          <w:szCs w:val="20"/>
        </w:rPr>
        <w:t xml:space="preserve"> 工期延误应由发包人承担。</w:t>
      </w:r>
    </w:p>
    <w:p w14:paraId="73A970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5.3  工程实行社会监理的，发包人将委托的监理人、监理内容及监理权限</w:t>
      </w:r>
      <w:r>
        <w:rPr>
          <w:rFonts w:ascii="宋体" w:hAnsi="宋体" w:eastAsia="宋体" w:cs="宋体"/>
          <w:spacing w:val="7"/>
          <w:sz w:val="20"/>
          <w:szCs w:val="20"/>
        </w:rPr>
        <w:t>以书面形式</w:t>
      </w:r>
      <w:r>
        <w:rPr>
          <w:rFonts w:ascii="宋体" w:hAnsi="宋体" w:eastAsia="宋体" w:cs="宋体"/>
          <w:sz w:val="20"/>
          <w:szCs w:val="20"/>
        </w:rPr>
        <w:t xml:space="preserve"> </w:t>
      </w:r>
      <w:r>
        <w:rPr>
          <w:rFonts w:ascii="宋体" w:hAnsi="宋体" w:eastAsia="宋体" w:cs="宋体"/>
          <w:spacing w:val="3"/>
          <w:sz w:val="20"/>
          <w:szCs w:val="20"/>
        </w:rPr>
        <w:t>通知承包人。</w:t>
      </w:r>
    </w:p>
    <w:p w14:paraId="509195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5.4  监理人按合同规定向承包人发出开工通知（应</w:t>
      </w:r>
      <w:r>
        <w:rPr>
          <w:rFonts w:ascii="宋体" w:hAnsi="宋体" w:eastAsia="宋体" w:cs="宋体"/>
          <w:spacing w:val="8"/>
          <w:sz w:val="20"/>
          <w:szCs w:val="20"/>
        </w:rPr>
        <w:t>征得发包人同意）。</w:t>
      </w:r>
    </w:p>
    <w:p w14:paraId="1C50FC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5.5  发包人应及时提供设计图纸及资料（包括变更设计</w:t>
      </w:r>
      <w:r>
        <w:rPr>
          <w:rFonts w:ascii="宋体" w:hAnsi="宋体" w:eastAsia="宋体" w:cs="宋体"/>
          <w:spacing w:val="6"/>
          <w:sz w:val="20"/>
          <w:szCs w:val="20"/>
        </w:rPr>
        <w:t>），</w:t>
      </w:r>
      <w:r>
        <w:rPr>
          <w:rFonts w:ascii="宋体" w:hAnsi="宋体" w:eastAsia="宋体" w:cs="宋体"/>
          <w:spacing w:val="8"/>
          <w:sz w:val="20"/>
          <w:szCs w:val="20"/>
        </w:rPr>
        <w:t>因发包人的原因造成</w:t>
      </w:r>
      <w:r>
        <w:rPr>
          <w:rFonts w:ascii="宋体" w:hAnsi="宋体" w:eastAsia="宋体" w:cs="宋体"/>
          <w:spacing w:val="7"/>
          <w:sz w:val="20"/>
          <w:szCs w:val="20"/>
        </w:rPr>
        <w:t>的停</w:t>
      </w:r>
      <w:r>
        <w:rPr>
          <w:rFonts w:ascii="宋体" w:hAnsi="宋体" w:eastAsia="宋体" w:cs="宋体"/>
          <w:sz w:val="20"/>
          <w:szCs w:val="20"/>
        </w:rPr>
        <w:t xml:space="preserve"> </w:t>
      </w:r>
      <w:r>
        <w:rPr>
          <w:rFonts w:ascii="宋体" w:hAnsi="宋体" w:eastAsia="宋体" w:cs="宋体"/>
          <w:spacing w:val="7"/>
          <w:sz w:val="20"/>
          <w:szCs w:val="20"/>
        </w:rPr>
        <w:t>工、窝工，除应允许承包人延长相应工期外，还应补偿由此对承包人造成的损失。补偿额由</w:t>
      </w:r>
      <w:r>
        <w:rPr>
          <w:rFonts w:ascii="宋体" w:hAnsi="宋体" w:eastAsia="宋体" w:cs="宋体"/>
          <w:spacing w:val="16"/>
          <w:sz w:val="20"/>
          <w:szCs w:val="20"/>
        </w:rPr>
        <w:t xml:space="preserve"> </w:t>
      </w:r>
      <w:r>
        <w:rPr>
          <w:rFonts w:ascii="宋体" w:hAnsi="宋体" w:eastAsia="宋体" w:cs="宋体"/>
          <w:spacing w:val="9"/>
          <w:sz w:val="20"/>
          <w:szCs w:val="20"/>
        </w:rPr>
        <w:t>监理人在现场核查后计算其数额，报发包人批准后支付。</w:t>
      </w:r>
    </w:p>
    <w:p w14:paraId="7A2D33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5.6  发包人在收到承包人预付款保证金后</w:t>
      </w:r>
      <w:r>
        <w:rPr>
          <w:rFonts w:ascii="宋体" w:hAnsi="宋体" w:eastAsia="宋体" w:cs="宋体"/>
          <w:spacing w:val="-33"/>
          <w:sz w:val="20"/>
          <w:szCs w:val="20"/>
        </w:rPr>
        <w:t xml:space="preserve"> </w:t>
      </w:r>
      <w:r>
        <w:rPr>
          <w:rFonts w:ascii="宋体" w:hAnsi="宋体" w:eastAsia="宋体" w:cs="宋体"/>
          <w:spacing w:val="7"/>
          <w:sz w:val="20"/>
          <w:szCs w:val="20"/>
        </w:rPr>
        <w:t>7</w:t>
      </w:r>
      <w:r>
        <w:rPr>
          <w:rFonts w:ascii="宋体" w:hAnsi="宋体" w:eastAsia="宋体" w:cs="宋体"/>
          <w:spacing w:val="-34"/>
          <w:sz w:val="20"/>
          <w:szCs w:val="20"/>
        </w:rPr>
        <w:t xml:space="preserve"> </w:t>
      </w:r>
      <w:r>
        <w:rPr>
          <w:rFonts w:ascii="宋体" w:hAnsi="宋体" w:eastAsia="宋体" w:cs="宋体"/>
          <w:spacing w:val="7"/>
          <w:sz w:val="20"/>
          <w:szCs w:val="20"/>
        </w:rPr>
        <w:t>天内，向承包人拨付预付款（合同签约价</w:t>
      </w:r>
      <w:r>
        <w:rPr>
          <w:rFonts w:ascii="宋体" w:hAnsi="宋体" w:eastAsia="宋体" w:cs="宋体"/>
          <w:sz w:val="20"/>
          <w:szCs w:val="20"/>
        </w:rPr>
        <w:t xml:space="preserve"> </w:t>
      </w:r>
      <w:r>
        <w:rPr>
          <w:rFonts w:ascii="宋体" w:hAnsi="宋体" w:eastAsia="宋体" w:cs="宋体"/>
          <w:spacing w:val="6"/>
          <w:sz w:val="20"/>
          <w:szCs w:val="20"/>
        </w:rPr>
        <w:t>格的</w:t>
      </w:r>
      <w:r>
        <w:rPr>
          <w:rFonts w:ascii="宋体" w:hAnsi="宋体" w:eastAsia="宋体" w:cs="宋体"/>
          <w:spacing w:val="-21"/>
          <w:sz w:val="20"/>
          <w:szCs w:val="20"/>
        </w:rPr>
        <w:t xml:space="preserve"> </w:t>
      </w:r>
      <w:r>
        <w:rPr>
          <w:rFonts w:ascii="宋体" w:hAnsi="宋体" w:eastAsia="宋体" w:cs="宋体"/>
          <w:spacing w:val="6"/>
          <w:sz w:val="20"/>
          <w:szCs w:val="20"/>
        </w:rPr>
        <w:t>10%）。预付款金额见合同条款数据表。</w:t>
      </w:r>
      <w:r>
        <w:rPr>
          <w:rFonts w:ascii="宋体" w:hAnsi="宋体" w:eastAsia="宋体" w:cs="宋体"/>
          <w:spacing w:val="-74"/>
          <w:sz w:val="20"/>
          <w:szCs w:val="20"/>
        </w:rPr>
        <w:t xml:space="preserve"> </w:t>
      </w:r>
      <w:r>
        <w:rPr>
          <w:rFonts w:ascii="宋体" w:hAnsi="宋体" w:eastAsia="宋体" w:cs="宋体"/>
          <w:b/>
          <w:bCs/>
          <w:spacing w:val="6"/>
          <w:sz w:val="20"/>
          <w:szCs w:val="20"/>
        </w:rPr>
        <w:t>（不适用）</w:t>
      </w:r>
    </w:p>
    <w:p w14:paraId="37FCAF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5.7  发包人在接到监理人交工验收报告后在符合交工验收条件的情况下</w:t>
      </w:r>
      <w:r>
        <w:rPr>
          <w:rFonts w:ascii="宋体" w:hAnsi="宋体" w:eastAsia="宋体" w:cs="宋体"/>
          <w:spacing w:val="-16"/>
          <w:sz w:val="20"/>
          <w:szCs w:val="20"/>
        </w:rPr>
        <w:t xml:space="preserve"> </w:t>
      </w:r>
      <w:r>
        <w:rPr>
          <w:rFonts w:ascii="宋体" w:hAnsi="宋体" w:eastAsia="宋体" w:cs="宋体"/>
          <w:spacing w:val="9"/>
          <w:sz w:val="20"/>
          <w:szCs w:val="20"/>
        </w:rPr>
        <w:t>14</w:t>
      </w:r>
      <w:r>
        <w:rPr>
          <w:rFonts w:ascii="宋体" w:hAnsi="宋体" w:eastAsia="宋体" w:cs="宋体"/>
          <w:spacing w:val="-31"/>
          <w:sz w:val="20"/>
          <w:szCs w:val="20"/>
        </w:rPr>
        <w:t xml:space="preserve"> </w:t>
      </w:r>
      <w:r>
        <w:rPr>
          <w:rFonts w:ascii="宋体" w:hAnsi="宋体" w:eastAsia="宋体" w:cs="宋体"/>
          <w:spacing w:val="9"/>
          <w:sz w:val="20"/>
          <w:szCs w:val="20"/>
        </w:rPr>
        <w:t>天内组织</w:t>
      </w:r>
      <w:r>
        <w:rPr>
          <w:rFonts w:ascii="宋体" w:hAnsi="宋体" w:eastAsia="宋体" w:cs="宋体"/>
          <w:sz w:val="20"/>
          <w:szCs w:val="20"/>
        </w:rPr>
        <w:t xml:space="preserve"> </w:t>
      </w:r>
      <w:r>
        <w:rPr>
          <w:rFonts w:ascii="宋体" w:hAnsi="宋体" w:eastAsia="宋体" w:cs="宋体"/>
          <w:spacing w:val="8"/>
          <w:sz w:val="20"/>
          <w:szCs w:val="20"/>
        </w:rPr>
        <w:t>交工验收，交工证书发出后</w:t>
      </w:r>
      <w:r>
        <w:rPr>
          <w:rFonts w:ascii="宋体" w:hAnsi="宋体" w:eastAsia="宋体" w:cs="宋体"/>
          <w:spacing w:val="-14"/>
          <w:sz w:val="20"/>
          <w:szCs w:val="20"/>
        </w:rPr>
        <w:t xml:space="preserve"> </w:t>
      </w:r>
      <w:r>
        <w:rPr>
          <w:rFonts w:ascii="宋体" w:hAnsi="宋体" w:eastAsia="宋体" w:cs="宋体"/>
          <w:spacing w:val="8"/>
          <w:sz w:val="20"/>
          <w:szCs w:val="20"/>
        </w:rPr>
        <w:t>14</w:t>
      </w:r>
      <w:r>
        <w:rPr>
          <w:rFonts w:ascii="宋体" w:hAnsi="宋体" w:eastAsia="宋体" w:cs="宋体"/>
          <w:spacing w:val="-31"/>
          <w:sz w:val="20"/>
          <w:szCs w:val="20"/>
        </w:rPr>
        <w:t xml:space="preserve"> </w:t>
      </w:r>
      <w:r>
        <w:rPr>
          <w:rFonts w:ascii="宋体" w:hAnsi="宋体" w:eastAsia="宋体" w:cs="宋体"/>
          <w:spacing w:val="8"/>
          <w:sz w:val="20"/>
          <w:szCs w:val="20"/>
        </w:rPr>
        <w:t>天内退返履约保证金。交工后进入缺陷责任期（365</w:t>
      </w:r>
      <w:r>
        <w:rPr>
          <w:rFonts w:ascii="宋体" w:hAnsi="宋体" w:eastAsia="宋体" w:cs="宋体"/>
          <w:spacing w:val="-32"/>
          <w:sz w:val="20"/>
          <w:szCs w:val="20"/>
        </w:rPr>
        <w:t xml:space="preserve"> </w:t>
      </w:r>
      <w:r>
        <w:rPr>
          <w:rFonts w:ascii="宋体" w:hAnsi="宋体" w:eastAsia="宋体" w:cs="宋体"/>
          <w:spacing w:val="8"/>
          <w:sz w:val="20"/>
          <w:szCs w:val="20"/>
        </w:rPr>
        <w:t>天）</w:t>
      </w:r>
      <w:r>
        <w:rPr>
          <w:rFonts w:ascii="宋体" w:hAnsi="宋体" w:eastAsia="宋体" w:cs="宋体"/>
          <w:spacing w:val="-57"/>
          <w:sz w:val="20"/>
          <w:szCs w:val="20"/>
        </w:rPr>
        <w:t xml:space="preserve"> </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9"/>
          <w:sz w:val="20"/>
          <w:szCs w:val="20"/>
        </w:rPr>
        <w:t>发包人应按合同约定及时组织竣工验收，签发缺陷责任终止证书。</w:t>
      </w:r>
    </w:p>
    <w:p w14:paraId="0E2C34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6.承包人一般义务和责任</w:t>
      </w:r>
    </w:p>
    <w:p w14:paraId="7FE712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6.1  承包人在执行本工程合同全过程中应遵守与本合同有关的法律、</w:t>
      </w:r>
      <w:r>
        <w:rPr>
          <w:rFonts w:ascii="宋体" w:hAnsi="宋体" w:eastAsia="宋体" w:cs="宋体"/>
          <w:spacing w:val="7"/>
          <w:sz w:val="20"/>
          <w:szCs w:val="20"/>
        </w:rPr>
        <w:t>法规和规章，并</w:t>
      </w:r>
      <w:r>
        <w:rPr>
          <w:rFonts w:ascii="宋体" w:hAnsi="宋体" w:eastAsia="宋体" w:cs="宋体"/>
          <w:sz w:val="20"/>
          <w:szCs w:val="20"/>
        </w:rPr>
        <w:t xml:space="preserve"> </w:t>
      </w:r>
      <w:r>
        <w:rPr>
          <w:rFonts w:ascii="宋体" w:hAnsi="宋体" w:eastAsia="宋体" w:cs="宋体"/>
          <w:spacing w:val="7"/>
          <w:sz w:val="20"/>
          <w:szCs w:val="20"/>
        </w:rPr>
        <w:t>保证发包人免于承担因承包人违反法律而引起的任何责任。同时应承担合同条款中规定的义</w:t>
      </w:r>
      <w:r>
        <w:rPr>
          <w:rFonts w:ascii="宋体" w:hAnsi="宋体" w:eastAsia="宋体" w:cs="宋体"/>
          <w:spacing w:val="16"/>
          <w:sz w:val="20"/>
          <w:szCs w:val="20"/>
        </w:rPr>
        <w:t xml:space="preserve"> </w:t>
      </w:r>
      <w:r>
        <w:rPr>
          <w:rFonts w:ascii="宋体" w:hAnsi="宋体" w:eastAsia="宋体" w:cs="宋体"/>
          <w:spacing w:val="9"/>
          <w:sz w:val="20"/>
          <w:szCs w:val="20"/>
        </w:rPr>
        <w:t>务和责任，并承担由于自身违反上述法律、法规和规章</w:t>
      </w:r>
      <w:r>
        <w:rPr>
          <w:rFonts w:ascii="宋体" w:hAnsi="宋体" w:eastAsia="宋体" w:cs="宋体"/>
          <w:spacing w:val="8"/>
          <w:sz w:val="20"/>
          <w:szCs w:val="20"/>
        </w:rPr>
        <w:t>的任何责任。</w:t>
      </w:r>
    </w:p>
    <w:p w14:paraId="394C54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6.2  承包人应按合同约定以及监理人根</w:t>
      </w:r>
      <w:r>
        <w:rPr>
          <w:rFonts w:ascii="宋体" w:hAnsi="宋体" w:eastAsia="宋体" w:cs="宋体"/>
          <w:spacing w:val="4"/>
          <w:sz w:val="20"/>
          <w:szCs w:val="20"/>
        </w:rPr>
        <w:t>据合同文件作出的指示，实施、完成全部工程，</w:t>
      </w:r>
      <w:r>
        <w:rPr>
          <w:rFonts w:ascii="宋体" w:hAnsi="宋体" w:eastAsia="宋体" w:cs="宋体"/>
          <w:sz w:val="20"/>
          <w:szCs w:val="20"/>
        </w:rPr>
        <w:t xml:space="preserve"> </w:t>
      </w:r>
      <w:r>
        <w:rPr>
          <w:rFonts w:ascii="宋体" w:hAnsi="宋体" w:eastAsia="宋体" w:cs="宋体"/>
          <w:spacing w:val="7"/>
          <w:sz w:val="20"/>
          <w:szCs w:val="20"/>
        </w:rPr>
        <w:t>并修补工程中的任何缺陷。除专用合同条款另有约定外，承包人应提供为完成合同工作所需</w:t>
      </w:r>
      <w:r>
        <w:rPr>
          <w:rFonts w:ascii="宋体" w:hAnsi="宋体" w:eastAsia="宋体" w:cs="宋体"/>
          <w:spacing w:val="16"/>
          <w:sz w:val="20"/>
          <w:szCs w:val="20"/>
        </w:rPr>
        <w:t xml:space="preserve"> </w:t>
      </w:r>
      <w:r>
        <w:rPr>
          <w:rFonts w:ascii="宋体" w:hAnsi="宋体" w:eastAsia="宋体" w:cs="宋体"/>
          <w:spacing w:val="4"/>
          <w:sz w:val="20"/>
          <w:szCs w:val="20"/>
        </w:rPr>
        <w:t>的劳务、材料、施工设备、工程设备和其他物品，并按合同约定负责临时设施的设计、建造、</w:t>
      </w:r>
      <w:r>
        <w:rPr>
          <w:rFonts w:ascii="宋体" w:hAnsi="宋体" w:eastAsia="宋体" w:cs="宋体"/>
          <w:spacing w:val="1"/>
          <w:sz w:val="20"/>
          <w:szCs w:val="20"/>
        </w:rPr>
        <w:t xml:space="preserve"> </w:t>
      </w:r>
      <w:r>
        <w:rPr>
          <w:rFonts w:ascii="宋体" w:hAnsi="宋体" w:eastAsia="宋体" w:cs="宋体"/>
          <w:spacing w:val="6"/>
          <w:sz w:val="20"/>
          <w:szCs w:val="20"/>
        </w:rPr>
        <w:t>运行、维护、管理和拆除。</w:t>
      </w:r>
    </w:p>
    <w:p w14:paraId="1B81DC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6.3  承包人应仔细核查发包人提供的设计文件，对于存在的错误或疏</w:t>
      </w:r>
      <w:r>
        <w:rPr>
          <w:rFonts w:ascii="宋体" w:hAnsi="宋体" w:eastAsia="宋体" w:cs="宋体"/>
          <w:spacing w:val="7"/>
          <w:sz w:val="20"/>
          <w:szCs w:val="20"/>
        </w:rPr>
        <w:t>忽，应及时通知</w:t>
      </w:r>
      <w:r>
        <w:rPr>
          <w:rFonts w:ascii="宋体" w:hAnsi="宋体" w:eastAsia="宋体" w:cs="宋体"/>
          <w:sz w:val="20"/>
          <w:szCs w:val="20"/>
        </w:rPr>
        <w:t xml:space="preserve"> 监理人。</w:t>
      </w:r>
    </w:p>
    <w:p w14:paraId="7A5B8A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6.4  承包人应在收到中标通知书</w:t>
      </w:r>
      <w:r>
        <w:rPr>
          <w:rFonts w:ascii="宋体" w:hAnsi="宋体" w:eastAsia="宋体" w:cs="宋体"/>
          <w:spacing w:val="-8"/>
          <w:sz w:val="20"/>
          <w:szCs w:val="20"/>
        </w:rPr>
        <w:t xml:space="preserve"> </w:t>
      </w:r>
      <w:r>
        <w:rPr>
          <w:rFonts w:ascii="宋体" w:hAnsi="宋体" w:eastAsia="宋体" w:cs="宋体"/>
          <w:spacing w:val="9"/>
          <w:sz w:val="20"/>
          <w:szCs w:val="20"/>
        </w:rPr>
        <w:t>14</w:t>
      </w:r>
      <w:r>
        <w:rPr>
          <w:rFonts w:ascii="宋体" w:hAnsi="宋体" w:eastAsia="宋体" w:cs="宋体"/>
          <w:spacing w:val="-35"/>
          <w:sz w:val="20"/>
          <w:szCs w:val="20"/>
        </w:rPr>
        <w:t xml:space="preserve"> </w:t>
      </w:r>
      <w:r>
        <w:rPr>
          <w:rFonts w:ascii="宋体" w:hAnsi="宋体" w:eastAsia="宋体" w:cs="宋体"/>
          <w:spacing w:val="9"/>
          <w:sz w:val="20"/>
          <w:szCs w:val="20"/>
        </w:rPr>
        <w:t>个工作日内按规定向发包人提交履约担保，否则将视为放弃本项目中标资格，投标保证金将被没收。</w:t>
      </w:r>
    </w:p>
    <w:p w14:paraId="0D4941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6.5  承包人应设立针对该项目的独立银行账户，所有要求用于该项目的资</w:t>
      </w:r>
      <w:r>
        <w:rPr>
          <w:rFonts w:ascii="宋体" w:hAnsi="宋体" w:eastAsia="宋体" w:cs="宋体"/>
          <w:spacing w:val="7"/>
          <w:sz w:val="20"/>
          <w:szCs w:val="20"/>
        </w:rPr>
        <w:t>金不得挪作</w:t>
      </w:r>
      <w:r>
        <w:rPr>
          <w:rFonts w:ascii="宋体" w:hAnsi="宋体" w:eastAsia="宋体" w:cs="宋体"/>
          <w:sz w:val="20"/>
          <w:szCs w:val="20"/>
        </w:rPr>
        <w:t xml:space="preserve"> </w:t>
      </w:r>
      <w:r>
        <w:rPr>
          <w:rFonts w:ascii="宋体" w:hAnsi="宋体" w:eastAsia="宋体" w:cs="宋体"/>
          <w:spacing w:val="9"/>
          <w:sz w:val="20"/>
          <w:szCs w:val="20"/>
        </w:rPr>
        <w:t>他用，否则发包人有权终止合同，没收履约保证金。</w:t>
      </w:r>
    </w:p>
    <w:p w14:paraId="3D5989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6.6  承包人应按有关法律规定纳税，其费用包括在合同价格内。</w:t>
      </w:r>
    </w:p>
    <w:p w14:paraId="481C78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6.7  承包人应认真执行监理人发出的与合同有关的任何指令，及时进</w:t>
      </w:r>
      <w:r>
        <w:rPr>
          <w:rFonts w:ascii="宋体" w:hAnsi="宋体" w:eastAsia="宋体" w:cs="宋体"/>
          <w:spacing w:val="7"/>
          <w:sz w:val="20"/>
          <w:szCs w:val="20"/>
        </w:rPr>
        <w:t>场施工，按时完</w:t>
      </w:r>
      <w:r>
        <w:rPr>
          <w:rFonts w:ascii="宋体" w:hAnsi="宋体" w:eastAsia="宋体" w:cs="宋体"/>
          <w:sz w:val="20"/>
          <w:szCs w:val="20"/>
        </w:rPr>
        <w:t xml:space="preserve"> </w:t>
      </w:r>
      <w:r>
        <w:rPr>
          <w:rFonts w:ascii="宋体" w:hAnsi="宋体" w:eastAsia="宋体" w:cs="宋体"/>
          <w:spacing w:val="8"/>
          <w:sz w:val="20"/>
          <w:szCs w:val="20"/>
        </w:rPr>
        <w:t>成合同规定的全部承包内容。</w:t>
      </w:r>
    </w:p>
    <w:p w14:paraId="2005B4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6.8  承包人应按合同约定指派项目经理，并在约定的期限内到职。承包人更</w:t>
      </w:r>
      <w:r>
        <w:rPr>
          <w:rFonts w:ascii="宋体" w:hAnsi="宋体" w:eastAsia="宋体" w:cs="宋体"/>
          <w:spacing w:val="7"/>
          <w:sz w:val="20"/>
          <w:szCs w:val="20"/>
        </w:rPr>
        <w:t>换项目经</w:t>
      </w:r>
      <w:r>
        <w:rPr>
          <w:rFonts w:ascii="宋体" w:hAnsi="宋体" w:eastAsia="宋体" w:cs="宋体"/>
          <w:sz w:val="20"/>
          <w:szCs w:val="20"/>
        </w:rPr>
        <w:t xml:space="preserve"> </w:t>
      </w:r>
      <w:r>
        <w:rPr>
          <w:rFonts w:ascii="宋体" w:hAnsi="宋体" w:eastAsia="宋体" w:cs="宋体"/>
          <w:spacing w:val="8"/>
          <w:sz w:val="20"/>
          <w:szCs w:val="20"/>
        </w:rPr>
        <w:t>理应事先征得发包人同意。进入现场的职工</w:t>
      </w:r>
      <w:r>
        <w:rPr>
          <w:rFonts w:ascii="宋体" w:hAnsi="宋体" w:eastAsia="宋体" w:cs="宋体"/>
          <w:spacing w:val="7"/>
          <w:sz w:val="20"/>
          <w:szCs w:val="20"/>
        </w:rPr>
        <w:t>，应能胜任其本职工作。主要管理人员必须按投</w:t>
      </w:r>
      <w:r>
        <w:rPr>
          <w:rFonts w:ascii="宋体" w:hAnsi="宋体" w:eastAsia="宋体" w:cs="宋体"/>
          <w:sz w:val="20"/>
          <w:szCs w:val="20"/>
        </w:rPr>
        <w:t xml:space="preserve"> </w:t>
      </w:r>
      <w:r>
        <w:rPr>
          <w:rFonts w:ascii="宋体" w:hAnsi="宋体" w:eastAsia="宋体" w:cs="宋体"/>
          <w:spacing w:val="8"/>
          <w:sz w:val="20"/>
          <w:szCs w:val="20"/>
        </w:rPr>
        <w:t>标书提交的名单及时进场。承包人应按投标</w:t>
      </w:r>
      <w:r>
        <w:rPr>
          <w:rFonts w:ascii="宋体" w:hAnsi="宋体" w:eastAsia="宋体" w:cs="宋体"/>
          <w:spacing w:val="7"/>
          <w:sz w:val="20"/>
          <w:szCs w:val="20"/>
        </w:rPr>
        <w:t>书所提交的时间表保证施工机械按时到达施工现</w:t>
      </w:r>
      <w:r>
        <w:rPr>
          <w:rFonts w:ascii="宋体" w:hAnsi="宋体" w:eastAsia="宋体" w:cs="宋体"/>
          <w:sz w:val="20"/>
          <w:szCs w:val="20"/>
        </w:rPr>
        <w:t xml:space="preserve"> </w:t>
      </w:r>
      <w:r>
        <w:rPr>
          <w:rFonts w:ascii="宋体" w:hAnsi="宋体" w:eastAsia="宋体" w:cs="宋体"/>
          <w:spacing w:val="7"/>
          <w:sz w:val="20"/>
          <w:szCs w:val="20"/>
        </w:rPr>
        <w:t>场。人员、机械、试验仪器设备不得拖延、短缺或任意更换。否则将视为承包人违约。承包</w:t>
      </w:r>
      <w:r>
        <w:rPr>
          <w:rFonts w:ascii="宋体" w:hAnsi="宋体" w:eastAsia="宋体" w:cs="宋体"/>
          <w:spacing w:val="18"/>
          <w:sz w:val="20"/>
          <w:szCs w:val="20"/>
        </w:rPr>
        <w:t xml:space="preserve"> </w:t>
      </w:r>
      <w:r>
        <w:rPr>
          <w:rFonts w:ascii="宋体" w:hAnsi="宋体" w:eastAsia="宋体" w:cs="宋体"/>
          <w:spacing w:val="8"/>
          <w:sz w:val="20"/>
          <w:szCs w:val="20"/>
        </w:rPr>
        <w:t>人应按有关规定，确保工程及其人员、材料</w:t>
      </w:r>
      <w:r>
        <w:rPr>
          <w:rFonts w:ascii="宋体" w:hAnsi="宋体" w:eastAsia="宋体" w:cs="宋体"/>
          <w:spacing w:val="7"/>
          <w:sz w:val="20"/>
          <w:szCs w:val="20"/>
        </w:rPr>
        <w:t>、设备和设施的安全，防止因工程施工造成的人</w:t>
      </w:r>
      <w:r>
        <w:rPr>
          <w:rFonts w:ascii="宋体" w:hAnsi="宋体" w:eastAsia="宋体" w:cs="宋体"/>
          <w:sz w:val="20"/>
          <w:szCs w:val="20"/>
        </w:rPr>
        <w:t xml:space="preserve"> </w:t>
      </w:r>
      <w:r>
        <w:rPr>
          <w:rFonts w:ascii="宋体" w:hAnsi="宋体" w:eastAsia="宋体" w:cs="宋体"/>
          <w:spacing w:val="7"/>
          <w:sz w:val="20"/>
          <w:szCs w:val="20"/>
        </w:rPr>
        <w:t>员伤害和财产损失。</w:t>
      </w:r>
    </w:p>
    <w:p w14:paraId="1401F7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6.9  承包人应按设计图纸及相关资料和</w:t>
      </w:r>
      <w:r>
        <w:rPr>
          <w:rFonts w:ascii="宋体" w:hAnsi="宋体" w:eastAsia="宋体" w:cs="宋体"/>
          <w:spacing w:val="4"/>
          <w:sz w:val="20"/>
          <w:szCs w:val="20"/>
        </w:rPr>
        <w:t>规范要求，精心组织施工，并对现场文明施工、</w:t>
      </w:r>
      <w:r>
        <w:rPr>
          <w:rFonts w:ascii="宋体" w:hAnsi="宋体" w:eastAsia="宋体" w:cs="宋体"/>
          <w:sz w:val="20"/>
          <w:szCs w:val="20"/>
        </w:rPr>
        <w:t xml:space="preserve"> </w:t>
      </w:r>
      <w:r>
        <w:rPr>
          <w:rFonts w:ascii="宋体" w:hAnsi="宋体" w:eastAsia="宋体" w:cs="宋体"/>
          <w:spacing w:val="7"/>
          <w:sz w:val="20"/>
          <w:szCs w:val="20"/>
        </w:rPr>
        <w:t>环境保护及作业和施工方法的完备性和可靠性负全部责任。不合格的材料及机械设备不得运</w:t>
      </w:r>
      <w:r>
        <w:rPr>
          <w:rFonts w:ascii="宋体" w:hAnsi="宋体" w:eastAsia="宋体" w:cs="宋体"/>
          <w:spacing w:val="17"/>
          <w:sz w:val="20"/>
          <w:szCs w:val="20"/>
        </w:rPr>
        <w:t xml:space="preserve"> </w:t>
      </w:r>
      <w:r>
        <w:rPr>
          <w:rFonts w:ascii="宋体" w:hAnsi="宋体" w:eastAsia="宋体" w:cs="宋体"/>
          <w:sz w:val="20"/>
          <w:szCs w:val="20"/>
        </w:rPr>
        <w:t>入现场。</w:t>
      </w:r>
    </w:p>
    <w:p w14:paraId="0903E2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6.10  承包人不得从为发包人、监理人服务的人员中招聘雇员或工人。雇用员工应订</w:t>
      </w:r>
      <w:r>
        <w:rPr>
          <w:rFonts w:ascii="宋体" w:hAnsi="宋体" w:eastAsia="宋体" w:cs="宋体"/>
          <w:spacing w:val="15"/>
          <w:sz w:val="20"/>
          <w:szCs w:val="20"/>
        </w:rPr>
        <w:t xml:space="preserve"> </w:t>
      </w:r>
      <w:r>
        <w:rPr>
          <w:rFonts w:ascii="宋体" w:hAnsi="宋体" w:eastAsia="宋体" w:cs="宋体"/>
          <w:spacing w:val="9"/>
          <w:sz w:val="20"/>
          <w:szCs w:val="20"/>
        </w:rPr>
        <w:t>立劳务合同，执行国家有关劳动保障规定，不得无故克扣或拖欠劳务人员的工资。</w:t>
      </w:r>
    </w:p>
    <w:p w14:paraId="4D2CAF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2"/>
          <w:sz w:val="20"/>
          <w:szCs w:val="20"/>
        </w:rPr>
        <w:t>6.11  承包人应为本合同的施工建立强</w:t>
      </w:r>
      <w:r>
        <w:rPr>
          <w:rFonts w:ascii="宋体" w:hAnsi="宋体" w:eastAsia="宋体" w:cs="宋体"/>
          <w:spacing w:val="-3"/>
          <w:sz w:val="20"/>
          <w:szCs w:val="20"/>
        </w:rPr>
        <w:t>有力的质量保证体系和质检体系，建立质量责任制、</w:t>
      </w:r>
      <w:r>
        <w:rPr>
          <w:rFonts w:ascii="宋体" w:hAnsi="宋体" w:eastAsia="宋体" w:cs="宋体"/>
          <w:sz w:val="20"/>
          <w:szCs w:val="20"/>
        </w:rPr>
        <w:t xml:space="preserve"> </w:t>
      </w:r>
      <w:r>
        <w:rPr>
          <w:rFonts w:ascii="宋体" w:hAnsi="宋体" w:eastAsia="宋体" w:cs="宋体"/>
          <w:spacing w:val="-2"/>
          <w:sz w:val="20"/>
          <w:szCs w:val="20"/>
        </w:rPr>
        <w:t>加强质量监控，完备检验手段，对现场施工的可靠性、安全性承担全部责任。</w:t>
      </w:r>
    </w:p>
    <w:p w14:paraId="34692F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6.12  批准的设计文件中要求的所有事项应视为合同条款所要求的，若有争议，</w:t>
      </w:r>
      <w:r>
        <w:rPr>
          <w:rFonts w:ascii="宋体" w:hAnsi="宋体" w:eastAsia="宋体" w:cs="宋体"/>
          <w:spacing w:val="-45"/>
          <w:sz w:val="20"/>
          <w:szCs w:val="20"/>
        </w:rPr>
        <w:t xml:space="preserve"> </w:t>
      </w:r>
      <w:r>
        <w:rPr>
          <w:rFonts w:ascii="宋体" w:hAnsi="宋体" w:eastAsia="宋体" w:cs="宋体"/>
          <w:spacing w:val="9"/>
          <w:sz w:val="20"/>
          <w:szCs w:val="20"/>
        </w:rPr>
        <w:t>以监</w:t>
      </w:r>
      <w:r>
        <w:rPr>
          <w:rFonts w:ascii="宋体" w:hAnsi="宋体" w:eastAsia="宋体" w:cs="宋体"/>
          <w:sz w:val="20"/>
          <w:szCs w:val="20"/>
        </w:rPr>
        <w:t xml:space="preserve"> </w:t>
      </w:r>
      <w:r>
        <w:rPr>
          <w:rFonts w:ascii="宋体" w:hAnsi="宋体" w:eastAsia="宋体" w:cs="宋体"/>
          <w:spacing w:val="6"/>
          <w:sz w:val="20"/>
          <w:szCs w:val="20"/>
        </w:rPr>
        <w:t>理人发出的指令为准。</w:t>
      </w:r>
    </w:p>
    <w:p w14:paraId="65E697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7"/>
          <w:sz w:val="20"/>
          <w:szCs w:val="20"/>
        </w:rPr>
        <w:t>6.13  承包人应负责工程移交前的照管和维护工作，确保工程正式移交时不受到</w:t>
      </w:r>
      <w:r>
        <w:rPr>
          <w:rFonts w:ascii="宋体" w:hAnsi="宋体" w:eastAsia="宋体" w:cs="宋体"/>
          <w:spacing w:val="6"/>
          <w:sz w:val="20"/>
          <w:szCs w:val="20"/>
        </w:rPr>
        <w:t>损坏。</w:t>
      </w:r>
    </w:p>
    <w:p w14:paraId="3F2254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6.14  承包人应在工程交工验收合格证书签发后</w:t>
      </w:r>
      <w:r>
        <w:rPr>
          <w:rFonts w:ascii="宋体" w:hAnsi="宋体" w:eastAsia="宋体" w:cs="宋体"/>
          <w:spacing w:val="-23"/>
          <w:sz w:val="20"/>
          <w:szCs w:val="20"/>
        </w:rPr>
        <w:t xml:space="preserve"> </w:t>
      </w:r>
      <w:r>
        <w:rPr>
          <w:rFonts w:ascii="宋体" w:hAnsi="宋体" w:eastAsia="宋体" w:cs="宋体"/>
          <w:spacing w:val="6"/>
          <w:sz w:val="20"/>
          <w:szCs w:val="20"/>
        </w:rPr>
        <w:t>14</w:t>
      </w:r>
      <w:r>
        <w:rPr>
          <w:rFonts w:ascii="宋体" w:hAnsi="宋体" w:eastAsia="宋体" w:cs="宋体"/>
          <w:spacing w:val="-34"/>
          <w:sz w:val="20"/>
          <w:szCs w:val="20"/>
        </w:rPr>
        <w:t xml:space="preserve"> </w:t>
      </w:r>
      <w:r>
        <w:rPr>
          <w:rFonts w:ascii="宋体" w:hAnsi="宋体" w:eastAsia="宋体" w:cs="宋体"/>
          <w:spacing w:val="6"/>
          <w:sz w:val="20"/>
          <w:szCs w:val="20"/>
        </w:rPr>
        <w:t>天内完成工地清理并撤离人员、设</w:t>
      </w:r>
      <w:r>
        <w:rPr>
          <w:rFonts w:ascii="宋体" w:hAnsi="宋体" w:eastAsia="宋体" w:cs="宋体"/>
          <w:sz w:val="20"/>
          <w:szCs w:val="20"/>
        </w:rPr>
        <w:t xml:space="preserve"> </w:t>
      </w:r>
      <w:r>
        <w:rPr>
          <w:rFonts w:ascii="宋体" w:hAnsi="宋体" w:eastAsia="宋体" w:cs="宋体"/>
          <w:spacing w:val="9"/>
          <w:sz w:val="20"/>
          <w:szCs w:val="20"/>
        </w:rPr>
        <w:t>备和剩余材料。未完成缺陷责任而留置的人员、设备、材料除外。</w:t>
      </w:r>
    </w:p>
    <w:p w14:paraId="6CD2EA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6.15  承包人应按国家有关劳动保护的规定，保</w:t>
      </w:r>
      <w:r>
        <w:rPr>
          <w:rFonts w:ascii="宋体" w:hAnsi="宋体" w:eastAsia="宋体" w:cs="宋体"/>
          <w:spacing w:val="8"/>
          <w:sz w:val="20"/>
          <w:szCs w:val="20"/>
        </w:rPr>
        <w:t>障其雇佣的人员的合法权益。</w:t>
      </w:r>
    </w:p>
    <w:p w14:paraId="56B455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(1)承包人应严格遵守国家有关解决拖欠工程款和民工工资的法律、法规，及时支付工</w:t>
      </w:r>
      <w:r>
        <w:rPr>
          <w:rFonts w:ascii="宋体" w:hAnsi="宋体" w:eastAsia="宋体" w:cs="宋体"/>
          <w:spacing w:val="5"/>
          <w:sz w:val="20"/>
          <w:szCs w:val="20"/>
        </w:rPr>
        <w:t xml:space="preserve"> </w:t>
      </w:r>
      <w:r>
        <w:rPr>
          <w:rFonts w:ascii="宋体" w:hAnsi="宋体" w:eastAsia="宋体" w:cs="宋体"/>
          <w:spacing w:val="6"/>
          <w:sz w:val="20"/>
          <w:szCs w:val="20"/>
        </w:rPr>
        <w:t>程中的材料、设备货款及民工工资等费用。承包人必须每月逐额发放外用工工资</w:t>
      </w:r>
      <w:r>
        <w:rPr>
          <w:rFonts w:ascii="宋体" w:hAnsi="宋体" w:eastAsia="宋体" w:cs="宋体"/>
          <w:spacing w:val="56"/>
          <w:sz w:val="20"/>
          <w:szCs w:val="20"/>
        </w:rPr>
        <w:t xml:space="preserve"> </w:t>
      </w:r>
      <w:r>
        <w:rPr>
          <w:rFonts w:ascii="宋体" w:hAnsi="宋体" w:eastAsia="宋体" w:cs="宋体"/>
          <w:spacing w:val="6"/>
          <w:sz w:val="20"/>
          <w:szCs w:val="20"/>
        </w:rPr>
        <w:t>(不得打欠</w:t>
      </w:r>
      <w:r>
        <w:rPr>
          <w:rFonts w:ascii="宋体" w:hAnsi="宋体" w:eastAsia="宋体" w:cs="宋体"/>
          <w:sz w:val="20"/>
          <w:szCs w:val="20"/>
        </w:rPr>
        <w:t xml:space="preserve"> </w:t>
      </w:r>
      <w:r>
        <w:rPr>
          <w:rFonts w:ascii="宋体" w:hAnsi="宋体" w:eastAsia="宋体" w:cs="宋体"/>
          <w:spacing w:val="10"/>
          <w:sz w:val="20"/>
          <w:szCs w:val="20"/>
        </w:rPr>
        <w:t>条)，并在现场公布。同时将每月发放的外用工工资签字表报发包人核查。承包人必</w:t>
      </w:r>
      <w:r>
        <w:rPr>
          <w:rFonts w:ascii="宋体" w:hAnsi="宋体" w:eastAsia="宋体" w:cs="宋体"/>
          <w:spacing w:val="9"/>
          <w:sz w:val="20"/>
          <w:szCs w:val="20"/>
        </w:rPr>
        <w:t>须向每</w:t>
      </w:r>
      <w:r>
        <w:rPr>
          <w:rFonts w:ascii="宋体" w:hAnsi="宋体" w:eastAsia="宋体" w:cs="宋体"/>
          <w:sz w:val="20"/>
          <w:szCs w:val="20"/>
        </w:rPr>
        <w:t xml:space="preserve"> </w:t>
      </w:r>
      <w:r>
        <w:rPr>
          <w:rFonts w:ascii="宋体" w:hAnsi="宋体" w:eastAsia="宋体" w:cs="宋体"/>
          <w:spacing w:val="7"/>
          <w:sz w:val="20"/>
          <w:szCs w:val="20"/>
        </w:rPr>
        <w:t>个外用工公布发包人举报电话。对恶意拖欠和拒不按计划支付的，作为不良记录纳入公路建</w:t>
      </w:r>
      <w:r>
        <w:rPr>
          <w:rFonts w:ascii="宋体" w:hAnsi="宋体" w:eastAsia="宋体" w:cs="宋体"/>
          <w:spacing w:val="17"/>
          <w:sz w:val="20"/>
          <w:szCs w:val="20"/>
        </w:rPr>
        <w:t xml:space="preserve"> </w:t>
      </w:r>
      <w:r>
        <w:rPr>
          <w:rFonts w:ascii="宋体" w:hAnsi="宋体" w:eastAsia="宋体" w:cs="宋体"/>
          <w:spacing w:val="6"/>
          <w:sz w:val="20"/>
          <w:szCs w:val="20"/>
        </w:rPr>
        <w:t>设市场信用评价管理系统；</w:t>
      </w:r>
    </w:p>
    <w:p w14:paraId="32C083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(2)承包人的项目经理部是农民工工资支付行为的主体，承包人的项目经理是农民工工</w:t>
      </w:r>
      <w:r>
        <w:rPr>
          <w:rFonts w:ascii="宋体" w:hAnsi="宋体" w:eastAsia="宋体" w:cs="宋体"/>
          <w:spacing w:val="6"/>
          <w:sz w:val="20"/>
          <w:szCs w:val="20"/>
        </w:rPr>
        <w:t xml:space="preserve"> </w:t>
      </w:r>
      <w:r>
        <w:rPr>
          <w:rFonts w:ascii="宋体" w:hAnsi="宋体" w:eastAsia="宋体" w:cs="宋体"/>
          <w:spacing w:val="7"/>
          <w:sz w:val="20"/>
          <w:szCs w:val="20"/>
        </w:rPr>
        <w:t>资支付的责任人。项目经理部要建立全体民工花名册和工资支付表，确保将工资直接发放给</w:t>
      </w:r>
      <w:r>
        <w:rPr>
          <w:rFonts w:ascii="宋体" w:hAnsi="宋体" w:eastAsia="宋体" w:cs="宋体"/>
          <w:spacing w:val="16"/>
          <w:sz w:val="20"/>
          <w:szCs w:val="20"/>
        </w:rPr>
        <w:t xml:space="preserve"> </w:t>
      </w:r>
      <w:r>
        <w:rPr>
          <w:rFonts w:ascii="宋体" w:hAnsi="宋体" w:eastAsia="宋体" w:cs="宋体"/>
          <w:spacing w:val="7"/>
          <w:sz w:val="20"/>
          <w:szCs w:val="20"/>
        </w:rPr>
        <w:t>农民工本人，或委托银行发放民工工资，严禁发放给“包工头</w:t>
      </w:r>
      <w:r>
        <w:rPr>
          <w:rFonts w:ascii="宋体" w:hAnsi="宋体" w:eastAsia="宋体" w:cs="宋体"/>
          <w:spacing w:val="-73"/>
          <w:sz w:val="20"/>
          <w:szCs w:val="20"/>
        </w:rPr>
        <w:t xml:space="preserve"> </w:t>
      </w:r>
      <w:r>
        <w:rPr>
          <w:rFonts w:ascii="宋体" w:hAnsi="宋体" w:eastAsia="宋体" w:cs="宋体"/>
          <w:spacing w:val="7"/>
          <w:sz w:val="20"/>
          <w:szCs w:val="20"/>
        </w:rPr>
        <w:t>”或其他</w:t>
      </w:r>
      <w:r>
        <w:rPr>
          <w:rFonts w:ascii="宋体" w:hAnsi="宋体" w:eastAsia="宋体" w:cs="宋体"/>
          <w:spacing w:val="6"/>
          <w:sz w:val="20"/>
          <w:szCs w:val="20"/>
        </w:rPr>
        <w:t>不具备用工主体资格</w:t>
      </w:r>
      <w:r>
        <w:rPr>
          <w:rFonts w:ascii="宋体" w:hAnsi="宋体" w:eastAsia="宋体" w:cs="宋体"/>
          <w:sz w:val="20"/>
          <w:szCs w:val="20"/>
        </w:rPr>
        <w:t xml:space="preserve"> </w:t>
      </w:r>
      <w:r>
        <w:rPr>
          <w:rFonts w:ascii="宋体" w:hAnsi="宋体" w:eastAsia="宋体" w:cs="宋体"/>
          <w:spacing w:val="7"/>
          <w:sz w:val="20"/>
          <w:szCs w:val="20"/>
        </w:rPr>
        <w:t>的组织和个人；</w:t>
      </w:r>
    </w:p>
    <w:p w14:paraId="1F4548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(3)工资支付表应如实记录支付单位、支付时间、支付对象、支付数额、支付对象的身</w:t>
      </w:r>
      <w:r>
        <w:rPr>
          <w:rFonts w:ascii="宋体" w:hAnsi="宋体" w:eastAsia="宋体" w:cs="宋体"/>
          <w:spacing w:val="10"/>
          <w:sz w:val="20"/>
          <w:szCs w:val="20"/>
        </w:rPr>
        <w:t xml:space="preserve"> </w:t>
      </w:r>
      <w:r>
        <w:rPr>
          <w:rFonts w:ascii="宋体" w:hAnsi="宋体" w:eastAsia="宋体" w:cs="宋体"/>
          <w:spacing w:val="9"/>
          <w:sz w:val="20"/>
          <w:szCs w:val="20"/>
        </w:rPr>
        <w:t>份证号和签字等信息。农民工花名册和工资支付表应报监</w:t>
      </w:r>
      <w:r>
        <w:rPr>
          <w:rFonts w:ascii="宋体" w:hAnsi="宋体" w:eastAsia="宋体" w:cs="宋体"/>
          <w:spacing w:val="8"/>
          <w:sz w:val="20"/>
          <w:szCs w:val="20"/>
        </w:rPr>
        <w:t>理人备查。</w:t>
      </w:r>
    </w:p>
    <w:p w14:paraId="5895CD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6.16  承包人应负责处理其雇佣人员因工伤亡事故的善后事宜。</w:t>
      </w:r>
    </w:p>
    <w:p w14:paraId="2109D2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6.17  承包人应按国家有关劳动保护的规定，采取有效的防止粉尘、降低噪声、控制</w:t>
      </w:r>
      <w:r>
        <w:rPr>
          <w:rFonts w:ascii="宋体" w:hAnsi="宋体" w:eastAsia="宋体" w:cs="宋体"/>
          <w:spacing w:val="15"/>
          <w:sz w:val="20"/>
          <w:szCs w:val="20"/>
        </w:rPr>
        <w:t xml:space="preserve"> </w:t>
      </w:r>
      <w:r>
        <w:rPr>
          <w:rFonts w:ascii="宋体" w:hAnsi="宋体" w:eastAsia="宋体" w:cs="宋体"/>
          <w:spacing w:val="7"/>
          <w:sz w:val="20"/>
          <w:szCs w:val="20"/>
        </w:rPr>
        <w:t>有害气体和保障高温、高寒、高空作业安全等劳动保护措施。其雇佣人员在施工中受到伤害</w:t>
      </w:r>
      <w:r>
        <w:rPr>
          <w:rFonts w:ascii="宋体" w:hAnsi="宋体" w:eastAsia="宋体" w:cs="宋体"/>
          <w:spacing w:val="18"/>
          <w:sz w:val="20"/>
          <w:szCs w:val="20"/>
        </w:rPr>
        <w:t xml:space="preserve"> </w:t>
      </w:r>
      <w:r>
        <w:rPr>
          <w:rFonts w:ascii="宋体" w:hAnsi="宋体" w:eastAsia="宋体" w:cs="宋体"/>
          <w:spacing w:val="8"/>
          <w:sz w:val="20"/>
          <w:szCs w:val="20"/>
        </w:rPr>
        <w:t>的，承包人应立即采取有效措施进行抢救和治疗。</w:t>
      </w:r>
    </w:p>
    <w:p w14:paraId="3F11A5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6.18  承包人应为其雇佣人员提供必要的食宿条件，</w:t>
      </w:r>
      <w:r>
        <w:rPr>
          <w:rFonts w:ascii="宋体" w:hAnsi="宋体" w:eastAsia="宋体" w:cs="宋体"/>
          <w:spacing w:val="-45"/>
          <w:sz w:val="20"/>
          <w:szCs w:val="20"/>
        </w:rPr>
        <w:t xml:space="preserve"> </w:t>
      </w:r>
      <w:r>
        <w:rPr>
          <w:rFonts w:ascii="宋体" w:hAnsi="宋体" w:eastAsia="宋体" w:cs="宋体"/>
          <w:spacing w:val="9"/>
          <w:sz w:val="20"/>
          <w:szCs w:val="20"/>
        </w:rPr>
        <w:t>以及符合环境保护和卫生要求的</w:t>
      </w:r>
      <w:r>
        <w:rPr>
          <w:rFonts w:ascii="宋体" w:hAnsi="宋体" w:eastAsia="宋体" w:cs="宋体"/>
          <w:spacing w:val="5"/>
          <w:sz w:val="20"/>
          <w:szCs w:val="20"/>
        </w:rPr>
        <w:t>生活环境，在远离城镇的施工场地，还应配备必要的伤病防治</w:t>
      </w:r>
      <w:r>
        <w:rPr>
          <w:rFonts w:ascii="宋体" w:hAnsi="宋体" w:eastAsia="宋体" w:cs="宋体"/>
          <w:spacing w:val="4"/>
          <w:sz w:val="20"/>
          <w:szCs w:val="20"/>
        </w:rPr>
        <w:t>和急救的医务人员与医疗设施。</w:t>
      </w:r>
    </w:p>
    <w:p w14:paraId="61331B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6.19  承包人应履行的其他义务</w:t>
      </w:r>
    </w:p>
    <w:p w14:paraId="6FC4B9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2"/>
          <w:sz w:val="20"/>
          <w:szCs w:val="20"/>
        </w:rPr>
        <w:t>(1)凡是与已建铁路、公路、堤防、通讯及电力缆线、供水、输油、输气管道、居民住宅</w:t>
      </w:r>
      <w:r>
        <w:rPr>
          <w:rFonts w:ascii="宋体" w:hAnsi="宋体" w:eastAsia="宋体" w:cs="宋体"/>
          <w:spacing w:val="6"/>
          <w:sz w:val="20"/>
          <w:szCs w:val="20"/>
        </w:rPr>
        <w:t xml:space="preserve">  </w:t>
      </w:r>
      <w:r>
        <w:rPr>
          <w:rFonts w:ascii="宋体" w:hAnsi="宋体" w:eastAsia="宋体" w:cs="宋体"/>
          <w:spacing w:val="3"/>
          <w:sz w:val="20"/>
          <w:szCs w:val="20"/>
        </w:rPr>
        <w:t>区等有交叉、干扰的地段，承包人应在不干扰铁路、公路正常营</w:t>
      </w:r>
      <w:r>
        <w:rPr>
          <w:rFonts w:ascii="宋体" w:hAnsi="宋体" w:eastAsia="宋体" w:cs="宋体"/>
          <w:spacing w:val="2"/>
          <w:sz w:val="20"/>
          <w:szCs w:val="20"/>
        </w:rPr>
        <w:t>运以及注意保护地下管线、不</w:t>
      </w:r>
      <w:r>
        <w:rPr>
          <w:rFonts w:ascii="宋体" w:hAnsi="宋体" w:eastAsia="宋体" w:cs="宋体"/>
          <w:sz w:val="20"/>
          <w:szCs w:val="20"/>
        </w:rPr>
        <w:t xml:space="preserve">  </w:t>
      </w:r>
      <w:r>
        <w:rPr>
          <w:rFonts w:ascii="宋体" w:hAnsi="宋体" w:eastAsia="宋体" w:cs="宋体"/>
          <w:spacing w:val="3"/>
          <w:sz w:val="20"/>
          <w:szCs w:val="20"/>
        </w:rPr>
        <w:t>干扰附近居民的正常生活的前提下合理安排施工组织计划，采取</w:t>
      </w:r>
      <w:r>
        <w:rPr>
          <w:rFonts w:ascii="宋体" w:hAnsi="宋体" w:eastAsia="宋体" w:cs="宋体"/>
          <w:spacing w:val="2"/>
          <w:sz w:val="20"/>
          <w:szCs w:val="20"/>
        </w:rPr>
        <w:t>有效措施保证施工安全，在现</w:t>
      </w:r>
      <w:r>
        <w:rPr>
          <w:rFonts w:ascii="宋体" w:hAnsi="宋体" w:eastAsia="宋体" w:cs="宋体"/>
          <w:sz w:val="20"/>
          <w:szCs w:val="20"/>
        </w:rPr>
        <w:t xml:space="preserve">  </w:t>
      </w:r>
      <w:r>
        <w:rPr>
          <w:rFonts w:ascii="宋体" w:hAnsi="宋体" w:eastAsia="宋体" w:cs="宋体"/>
          <w:spacing w:val="3"/>
          <w:sz w:val="20"/>
          <w:szCs w:val="20"/>
        </w:rPr>
        <w:t>场设置施工和安全标志，并在必要时疏导现有交通流；凡是合同</w:t>
      </w:r>
      <w:r>
        <w:rPr>
          <w:rFonts w:ascii="宋体" w:hAnsi="宋体" w:eastAsia="宋体" w:cs="宋体"/>
          <w:spacing w:val="2"/>
          <w:sz w:val="20"/>
          <w:szCs w:val="20"/>
        </w:rPr>
        <w:t>段内与其他在建工程有互扰的</w:t>
      </w:r>
      <w:r>
        <w:rPr>
          <w:rFonts w:ascii="宋体" w:hAnsi="宋体" w:eastAsia="宋体" w:cs="宋体"/>
          <w:sz w:val="20"/>
          <w:szCs w:val="20"/>
        </w:rPr>
        <w:t xml:space="preserve">  </w:t>
      </w:r>
      <w:r>
        <w:rPr>
          <w:rFonts w:ascii="宋体" w:hAnsi="宋体" w:eastAsia="宋体" w:cs="宋体"/>
          <w:spacing w:val="3"/>
          <w:sz w:val="20"/>
          <w:szCs w:val="20"/>
        </w:rPr>
        <w:t>地段，承包人应做好与其他施工单位的协调工作；凡是合同段内</w:t>
      </w:r>
      <w:r>
        <w:rPr>
          <w:rFonts w:ascii="宋体" w:hAnsi="宋体" w:eastAsia="宋体" w:cs="宋体"/>
          <w:spacing w:val="2"/>
          <w:sz w:val="20"/>
          <w:szCs w:val="20"/>
        </w:rPr>
        <w:t>地形复杂、存在软土路基、场</w:t>
      </w:r>
      <w:r>
        <w:rPr>
          <w:rFonts w:ascii="宋体" w:hAnsi="宋体" w:eastAsia="宋体" w:cs="宋体"/>
          <w:sz w:val="20"/>
          <w:szCs w:val="20"/>
        </w:rPr>
        <w:t xml:space="preserve">  </w:t>
      </w:r>
      <w:r>
        <w:rPr>
          <w:rFonts w:ascii="宋体" w:hAnsi="宋体" w:eastAsia="宋体" w:cs="宋体"/>
          <w:spacing w:val="3"/>
          <w:sz w:val="20"/>
          <w:szCs w:val="20"/>
        </w:rPr>
        <w:t>地狭窄的地段，承包人应按照施工要求制定完善的施工组织计划</w:t>
      </w:r>
      <w:r>
        <w:rPr>
          <w:rFonts w:ascii="宋体" w:hAnsi="宋体" w:eastAsia="宋体" w:cs="宋体"/>
          <w:spacing w:val="2"/>
          <w:sz w:val="20"/>
          <w:szCs w:val="20"/>
        </w:rPr>
        <w:t>。承包人应对上述所有工作负</w:t>
      </w:r>
      <w:r>
        <w:rPr>
          <w:rFonts w:ascii="宋体" w:hAnsi="宋体" w:eastAsia="宋体" w:cs="宋体"/>
          <w:sz w:val="20"/>
          <w:szCs w:val="20"/>
        </w:rPr>
        <w:t xml:space="preserve">  </w:t>
      </w:r>
      <w:r>
        <w:rPr>
          <w:rFonts w:ascii="宋体" w:hAnsi="宋体" w:eastAsia="宋体" w:cs="宋体"/>
          <w:spacing w:val="3"/>
          <w:sz w:val="20"/>
          <w:szCs w:val="20"/>
        </w:rPr>
        <w:t>责，发包人将根据承包人的要求给予适当协助。承包人应将其采</w:t>
      </w:r>
      <w:r>
        <w:rPr>
          <w:rFonts w:ascii="宋体" w:hAnsi="宋体" w:eastAsia="宋体" w:cs="宋体"/>
          <w:spacing w:val="2"/>
          <w:sz w:val="20"/>
          <w:szCs w:val="20"/>
        </w:rPr>
        <w:t>取上述措施而可能发生的全部</w:t>
      </w:r>
      <w:r>
        <w:rPr>
          <w:rFonts w:ascii="宋体" w:hAnsi="宋体" w:eastAsia="宋体" w:cs="宋体"/>
          <w:sz w:val="20"/>
          <w:szCs w:val="20"/>
        </w:rPr>
        <w:t xml:space="preserve">  </w:t>
      </w:r>
      <w:r>
        <w:rPr>
          <w:rFonts w:ascii="宋体" w:hAnsi="宋体" w:eastAsia="宋体" w:cs="宋体"/>
          <w:spacing w:val="1"/>
          <w:sz w:val="20"/>
          <w:szCs w:val="20"/>
        </w:rPr>
        <w:t>费用视为已包括在或计入在本合同工程已标价的工程量清单的各相关工程细目的单</w:t>
      </w:r>
      <w:r>
        <w:rPr>
          <w:rFonts w:ascii="宋体" w:hAnsi="宋体" w:eastAsia="宋体" w:cs="宋体"/>
          <w:sz w:val="20"/>
          <w:szCs w:val="20"/>
        </w:rPr>
        <w:t xml:space="preserve">价或总价中， </w:t>
      </w:r>
      <w:r>
        <w:rPr>
          <w:rFonts w:ascii="宋体" w:hAnsi="宋体" w:eastAsia="宋体" w:cs="宋体"/>
          <w:spacing w:val="1"/>
          <w:sz w:val="20"/>
          <w:szCs w:val="20"/>
        </w:rPr>
        <w:t>发包人将不另行支付。</w:t>
      </w:r>
    </w:p>
    <w:p w14:paraId="70DBF3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1"/>
          <w:sz w:val="20"/>
          <w:szCs w:val="20"/>
        </w:rPr>
        <w:t>如因承包人采取的措施不利，影响铁路、公路、通讯及电力缆线、供水、输油、输气</w:t>
      </w:r>
      <w:r>
        <w:rPr>
          <w:rFonts w:ascii="宋体" w:hAnsi="宋体" w:eastAsia="宋体" w:cs="宋体"/>
          <w:spacing w:val="7"/>
          <w:sz w:val="20"/>
          <w:szCs w:val="20"/>
        </w:rPr>
        <w:t xml:space="preserve"> 管道等正常安全营运、居民的正常生活而给其它部门或个人造成的一切损失，或由于上述原</w:t>
      </w:r>
      <w:r>
        <w:rPr>
          <w:rFonts w:ascii="宋体" w:hAnsi="宋体" w:eastAsia="宋体" w:cs="宋体"/>
          <w:spacing w:val="10"/>
          <w:sz w:val="20"/>
          <w:szCs w:val="20"/>
        </w:rPr>
        <w:t xml:space="preserve"> </w:t>
      </w:r>
      <w:r>
        <w:rPr>
          <w:rFonts w:ascii="宋体" w:hAnsi="宋体" w:eastAsia="宋体" w:cs="宋体"/>
          <w:spacing w:val="9"/>
          <w:sz w:val="20"/>
          <w:szCs w:val="20"/>
        </w:rPr>
        <w:t>因造成本工程工期的拖延或施工费用的增加，均由承包人自行负</w:t>
      </w:r>
      <w:r>
        <w:rPr>
          <w:rFonts w:ascii="宋体" w:hAnsi="宋体" w:eastAsia="宋体" w:cs="宋体"/>
          <w:spacing w:val="8"/>
          <w:sz w:val="20"/>
          <w:szCs w:val="20"/>
        </w:rPr>
        <w:t>责，发包人不负任何责任。</w:t>
      </w:r>
    </w:p>
    <w:p w14:paraId="73EC13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7"/>
          <w:sz w:val="20"/>
          <w:szCs w:val="20"/>
        </w:rPr>
        <w:t>(2)承包人在进场前及进场施工后，应充分了解工程所在地的民族习惯、宗教信仰、饮 食禁忌等情况，并尊重当地居民的各种习俗，在施工队伍中做好宣传教育工作，否则，因承</w:t>
      </w:r>
      <w:r>
        <w:rPr>
          <w:rFonts w:ascii="宋体" w:hAnsi="宋体" w:eastAsia="宋体" w:cs="宋体"/>
          <w:spacing w:val="17"/>
          <w:sz w:val="20"/>
          <w:szCs w:val="20"/>
        </w:rPr>
        <w:t xml:space="preserve"> </w:t>
      </w:r>
      <w:r>
        <w:rPr>
          <w:rFonts w:ascii="宋体" w:hAnsi="宋体" w:eastAsia="宋体" w:cs="宋体"/>
          <w:spacing w:val="10"/>
          <w:sz w:val="20"/>
          <w:szCs w:val="20"/>
        </w:rPr>
        <w:t>包人的员工破坏当地风俗习惯造成的恶劣影响</w:t>
      </w:r>
      <w:r>
        <w:rPr>
          <w:rFonts w:ascii="宋体" w:hAnsi="宋体" w:eastAsia="宋体" w:cs="宋体"/>
          <w:spacing w:val="9"/>
          <w:sz w:val="20"/>
          <w:szCs w:val="20"/>
        </w:rPr>
        <w:t>及给招标人带来的损失由承包人负责。</w:t>
      </w:r>
    </w:p>
    <w:p w14:paraId="6BEDE3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三、施工组织计划和工期</w:t>
      </w:r>
    </w:p>
    <w:p w14:paraId="4C318B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5"/>
          <w:sz w:val="23"/>
          <w:szCs w:val="23"/>
        </w:rPr>
        <w:t>7.进度计划</w:t>
      </w:r>
    </w:p>
    <w:p w14:paraId="2D6207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7.1  承包人应在签订合同协议书后</w:t>
      </w:r>
      <w:r>
        <w:rPr>
          <w:rFonts w:ascii="宋体" w:hAnsi="宋体" w:eastAsia="宋体" w:cs="宋体"/>
          <w:spacing w:val="-23"/>
          <w:sz w:val="20"/>
          <w:szCs w:val="20"/>
        </w:rPr>
        <w:t xml:space="preserve"> </w:t>
      </w:r>
      <w:r>
        <w:rPr>
          <w:rFonts w:ascii="宋体" w:hAnsi="宋体" w:eastAsia="宋体" w:cs="宋体"/>
          <w:spacing w:val="8"/>
          <w:sz w:val="20"/>
          <w:szCs w:val="20"/>
        </w:rPr>
        <w:t>14</w:t>
      </w:r>
      <w:r>
        <w:rPr>
          <w:rFonts w:ascii="宋体" w:hAnsi="宋体" w:eastAsia="宋体" w:cs="宋体"/>
          <w:spacing w:val="-31"/>
          <w:sz w:val="20"/>
          <w:szCs w:val="20"/>
        </w:rPr>
        <w:t xml:space="preserve"> </w:t>
      </w:r>
      <w:r>
        <w:rPr>
          <w:rFonts w:ascii="宋体" w:hAnsi="宋体" w:eastAsia="宋体" w:cs="宋体"/>
          <w:spacing w:val="8"/>
          <w:sz w:val="20"/>
          <w:szCs w:val="20"/>
        </w:rPr>
        <w:t>天内，</w:t>
      </w:r>
      <w:r>
        <w:rPr>
          <w:rFonts w:ascii="宋体" w:hAnsi="宋体" w:eastAsia="宋体" w:cs="宋体"/>
          <w:spacing w:val="-55"/>
          <w:sz w:val="20"/>
          <w:szCs w:val="20"/>
        </w:rPr>
        <w:t xml:space="preserve"> </w:t>
      </w:r>
      <w:r>
        <w:rPr>
          <w:rFonts w:ascii="宋体" w:hAnsi="宋体" w:eastAsia="宋体" w:cs="宋体"/>
          <w:spacing w:val="8"/>
          <w:sz w:val="20"/>
          <w:szCs w:val="20"/>
        </w:rPr>
        <w:t>向监理人提交两份其格式和内容符合规</w:t>
      </w:r>
      <w:r>
        <w:rPr>
          <w:rFonts w:ascii="宋体" w:hAnsi="宋体" w:eastAsia="宋体" w:cs="宋体"/>
          <w:sz w:val="20"/>
          <w:szCs w:val="20"/>
        </w:rPr>
        <w:t xml:space="preserve"> </w:t>
      </w:r>
      <w:r>
        <w:rPr>
          <w:rFonts w:ascii="宋体" w:hAnsi="宋体" w:eastAsia="宋体" w:cs="宋体"/>
          <w:spacing w:val="7"/>
          <w:sz w:val="20"/>
          <w:szCs w:val="20"/>
        </w:rPr>
        <w:t>定的施工计划，以及为完成该计划而建议采用的实施性施工安排和施工方案的说明。监理人</w:t>
      </w:r>
      <w:r>
        <w:rPr>
          <w:rFonts w:ascii="宋体" w:hAnsi="宋体" w:eastAsia="宋体" w:cs="宋体"/>
          <w:spacing w:val="15"/>
          <w:sz w:val="20"/>
          <w:szCs w:val="20"/>
        </w:rPr>
        <w:t xml:space="preserve"> </w:t>
      </w:r>
      <w:r>
        <w:rPr>
          <w:rFonts w:ascii="宋体" w:hAnsi="宋体" w:eastAsia="宋体" w:cs="宋体"/>
          <w:spacing w:val="9"/>
          <w:sz w:val="20"/>
          <w:szCs w:val="20"/>
        </w:rPr>
        <w:t>应在</w:t>
      </w:r>
      <w:r>
        <w:rPr>
          <w:rFonts w:ascii="宋体" w:hAnsi="宋体" w:eastAsia="宋体" w:cs="宋体"/>
          <w:spacing w:val="-24"/>
          <w:sz w:val="20"/>
          <w:szCs w:val="20"/>
        </w:rPr>
        <w:t xml:space="preserve"> </w:t>
      </w:r>
      <w:r>
        <w:rPr>
          <w:rFonts w:ascii="宋体" w:hAnsi="宋体" w:eastAsia="宋体" w:cs="宋体"/>
          <w:spacing w:val="9"/>
          <w:sz w:val="20"/>
          <w:szCs w:val="20"/>
        </w:rPr>
        <w:t>14</w:t>
      </w:r>
      <w:r>
        <w:rPr>
          <w:rFonts w:ascii="宋体" w:hAnsi="宋体" w:eastAsia="宋体" w:cs="宋体"/>
          <w:spacing w:val="-34"/>
          <w:sz w:val="20"/>
          <w:szCs w:val="20"/>
        </w:rPr>
        <w:t xml:space="preserve"> </w:t>
      </w:r>
      <w:r>
        <w:rPr>
          <w:rFonts w:ascii="宋体" w:hAnsi="宋体" w:eastAsia="宋体" w:cs="宋体"/>
          <w:spacing w:val="9"/>
          <w:sz w:val="20"/>
          <w:szCs w:val="20"/>
        </w:rPr>
        <w:t>天内对承包人施工进度计划和施工方案说明予以批复或提出修改意见；经监</w:t>
      </w:r>
      <w:r>
        <w:rPr>
          <w:rFonts w:ascii="宋体" w:hAnsi="宋体" w:eastAsia="宋体" w:cs="宋体"/>
          <w:spacing w:val="8"/>
          <w:sz w:val="20"/>
          <w:szCs w:val="20"/>
        </w:rPr>
        <w:t>理人审</w:t>
      </w:r>
      <w:r>
        <w:rPr>
          <w:rFonts w:ascii="宋体" w:hAnsi="宋体" w:eastAsia="宋体" w:cs="宋体"/>
          <w:sz w:val="20"/>
          <w:szCs w:val="20"/>
        </w:rPr>
        <w:t xml:space="preserve"> </w:t>
      </w:r>
      <w:r>
        <w:rPr>
          <w:rFonts w:ascii="宋体" w:hAnsi="宋体" w:eastAsia="宋体" w:cs="宋体"/>
          <w:spacing w:val="9"/>
          <w:sz w:val="20"/>
          <w:szCs w:val="20"/>
        </w:rPr>
        <w:t>查后报发包人批准。经批准的施工进度计划是控制合同工程进度的</w:t>
      </w:r>
      <w:r>
        <w:rPr>
          <w:rFonts w:ascii="宋体" w:hAnsi="宋体" w:eastAsia="宋体" w:cs="宋体"/>
          <w:spacing w:val="8"/>
          <w:sz w:val="20"/>
          <w:szCs w:val="20"/>
        </w:rPr>
        <w:t>依据。</w:t>
      </w:r>
    </w:p>
    <w:p w14:paraId="066517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7.2  承包人应在确保合同工期的前提下，每月对进度计划修订一次，并应在每月的</w:t>
      </w:r>
      <w:r>
        <w:rPr>
          <w:rFonts w:ascii="宋体" w:hAnsi="宋体" w:eastAsia="宋体" w:cs="宋体"/>
          <w:spacing w:val="-35"/>
          <w:sz w:val="20"/>
          <w:szCs w:val="20"/>
        </w:rPr>
        <w:t xml:space="preserve"> </w:t>
      </w:r>
      <w:r>
        <w:rPr>
          <w:rFonts w:ascii="宋体" w:hAnsi="宋体" w:eastAsia="宋体" w:cs="宋体"/>
          <w:spacing w:val="6"/>
          <w:sz w:val="20"/>
          <w:szCs w:val="20"/>
        </w:rPr>
        <w:t>25</w:t>
      </w:r>
      <w:r>
        <w:rPr>
          <w:rFonts w:ascii="宋体" w:hAnsi="宋体" w:eastAsia="宋体" w:cs="宋体"/>
          <w:sz w:val="20"/>
          <w:szCs w:val="20"/>
        </w:rPr>
        <w:t xml:space="preserve"> </w:t>
      </w:r>
      <w:r>
        <w:rPr>
          <w:rFonts w:ascii="宋体" w:hAnsi="宋体" w:eastAsia="宋体" w:cs="宋体"/>
          <w:spacing w:val="8"/>
          <w:sz w:val="20"/>
          <w:szCs w:val="20"/>
        </w:rPr>
        <w:t>日前提交给监理人审查；监理人批复修订合同进度计划的期限：收到修订合同进度计划后</w:t>
      </w:r>
      <w:r>
        <w:rPr>
          <w:rFonts w:ascii="宋体" w:hAnsi="宋体" w:eastAsia="宋体" w:cs="宋体"/>
          <w:spacing w:val="-29"/>
          <w:sz w:val="20"/>
          <w:szCs w:val="20"/>
        </w:rPr>
        <w:t xml:space="preserve"> </w:t>
      </w:r>
      <w:r>
        <w:rPr>
          <w:rFonts w:ascii="宋体" w:hAnsi="宋体" w:eastAsia="宋体" w:cs="宋体"/>
          <w:spacing w:val="8"/>
          <w:sz w:val="20"/>
          <w:szCs w:val="20"/>
        </w:rPr>
        <w:t>3</w:t>
      </w:r>
      <w:r>
        <w:rPr>
          <w:rFonts w:ascii="宋体" w:hAnsi="宋体" w:eastAsia="宋体" w:cs="宋体"/>
          <w:sz w:val="20"/>
          <w:szCs w:val="20"/>
        </w:rPr>
        <w:t xml:space="preserve"> </w:t>
      </w:r>
      <w:r>
        <w:rPr>
          <w:rFonts w:ascii="宋体" w:hAnsi="宋体" w:eastAsia="宋体" w:cs="宋体"/>
          <w:spacing w:val="1"/>
          <w:sz w:val="20"/>
          <w:szCs w:val="20"/>
        </w:rPr>
        <w:t>天内。</w:t>
      </w:r>
    </w:p>
    <w:p w14:paraId="360F77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7.3  承包人编制施工方案中要有确保工程顺利实施的保证</w:t>
      </w:r>
      <w:r>
        <w:rPr>
          <w:rFonts w:ascii="宋体" w:hAnsi="宋体" w:eastAsia="宋体" w:cs="宋体"/>
          <w:spacing w:val="7"/>
          <w:sz w:val="20"/>
          <w:szCs w:val="20"/>
        </w:rPr>
        <w:t>措施。</w:t>
      </w:r>
    </w:p>
    <w:p w14:paraId="0AB0EC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8.开工和延误</w:t>
      </w:r>
    </w:p>
    <w:p w14:paraId="70BE38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8.1  工程开工分项目开工和分部工程开工两种：</w:t>
      </w:r>
    </w:p>
    <w:p w14:paraId="6D0BE5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9"/>
          <w:sz w:val="20"/>
          <w:szCs w:val="20"/>
        </w:rPr>
        <w:t>(1)项目开工：承包人应在签订合同协议后</w:t>
      </w:r>
      <w:r>
        <w:rPr>
          <w:rFonts w:ascii="宋体" w:hAnsi="宋体" w:eastAsia="宋体" w:cs="宋体"/>
          <w:spacing w:val="-25"/>
          <w:sz w:val="20"/>
          <w:szCs w:val="20"/>
        </w:rPr>
        <w:t xml:space="preserve"> </w:t>
      </w:r>
      <w:r>
        <w:rPr>
          <w:rFonts w:ascii="宋体" w:hAnsi="宋体" w:eastAsia="宋体" w:cs="宋体"/>
          <w:spacing w:val="9"/>
          <w:sz w:val="20"/>
          <w:szCs w:val="20"/>
        </w:rPr>
        <w:t>14</w:t>
      </w:r>
      <w:r>
        <w:rPr>
          <w:rFonts w:ascii="宋体" w:hAnsi="宋体" w:eastAsia="宋体" w:cs="宋体"/>
          <w:spacing w:val="-31"/>
          <w:sz w:val="20"/>
          <w:szCs w:val="20"/>
        </w:rPr>
        <w:t xml:space="preserve"> </w:t>
      </w:r>
      <w:r>
        <w:rPr>
          <w:rFonts w:ascii="宋体" w:hAnsi="宋体" w:eastAsia="宋体" w:cs="宋体"/>
          <w:spacing w:val="9"/>
          <w:sz w:val="20"/>
          <w:szCs w:val="20"/>
        </w:rPr>
        <w:t>天</w:t>
      </w:r>
      <w:r>
        <w:rPr>
          <w:rFonts w:ascii="宋体" w:hAnsi="宋体" w:eastAsia="宋体" w:cs="宋体"/>
          <w:spacing w:val="8"/>
          <w:sz w:val="20"/>
          <w:szCs w:val="20"/>
        </w:rPr>
        <w:t>内向监理人提交开工报告，主要内容应包括：施工管理机构的建立，劳务、机械</w:t>
      </w:r>
      <w:r>
        <w:rPr>
          <w:rFonts w:ascii="宋体" w:hAnsi="宋体" w:eastAsia="宋体" w:cs="宋体"/>
          <w:spacing w:val="7"/>
          <w:sz w:val="20"/>
          <w:szCs w:val="20"/>
        </w:rPr>
        <w:t>设备、材料的进场情况，临时设施的修建及总体</w:t>
      </w:r>
      <w:r>
        <w:rPr>
          <w:rFonts w:ascii="宋体" w:hAnsi="宋体" w:eastAsia="宋体" w:cs="宋体"/>
          <w:spacing w:val="4"/>
          <w:sz w:val="20"/>
          <w:szCs w:val="20"/>
        </w:rPr>
        <w:t>施工组织计划等；</w:t>
      </w:r>
      <w:r>
        <w:rPr>
          <w:rFonts w:ascii="宋体" w:hAnsi="宋体" w:eastAsia="宋体" w:cs="宋体"/>
          <w:spacing w:val="6"/>
          <w:sz w:val="20"/>
          <w:szCs w:val="20"/>
        </w:rPr>
        <w:t>(2)分部工程开工：承包人应在分部工程开工前</w:t>
      </w:r>
      <w:r>
        <w:rPr>
          <w:rFonts w:ascii="宋体" w:hAnsi="宋体" w:eastAsia="宋体" w:cs="宋体"/>
          <w:spacing w:val="-17"/>
          <w:sz w:val="20"/>
          <w:szCs w:val="20"/>
        </w:rPr>
        <w:t xml:space="preserve"> </w:t>
      </w:r>
      <w:r>
        <w:rPr>
          <w:rFonts w:ascii="宋体" w:hAnsi="宋体" w:eastAsia="宋体" w:cs="宋体"/>
          <w:spacing w:val="6"/>
          <w:sz w:val="20"/>
          <w:szCs w:val="20"/>
        </w:rPr>
        <w:t>7</w:t>
      </w:r>
      <w:r>
        <w:rPr>
          <w:rFonts w:ascii="宋体" w:hAnsi="宋体" w:eastAsia="宋体" w:cs="宋体"/>
          <w:spacing w:val="-37"/>
          <w:sz w:val="20"/>
          <w:szCs w:val="20"/>
        </w:rPr>
        <w:t xml:space="preserve"> </w:t>
      </w:r>
      <w:r>
        <w:rPr>
          <w:rFonts w:ascii="宋体" w:hAnsi="宋体" w:eastAsia="宋体" w:cs="宋体"/>
          <w:spacing w:val="6"/>
          <w:sz w:val="20"/>
          <w:szCs w:val="20"/>
        </w:rPr>
        <w:t>天向监理人提交分部工程开工报告，</w:t>
      </w:r>
      <w:r>
        <w:rPr>
          <w:rFonts w:ascii="宋体" w:hAnsi="宋体" w:eastAsia="宋体" w:cs="宋体"/>
          <w:sz w:val="20"/>
          <w:szCs w:val="20"/>
        </w:rPr>
        <w:t xml:space="preserve"> </w:t>
      </w:r>
      <w:r>
        <w:rPr>
          <w:rFonts w:ascii="宋体" w:hAnsi="宋体" w:eastAsia="宋体" w:cs="宋体"/>
          <w:spacing w:val="7"/>
          <w:sz w:val="20"/>
          <w:szCs w:val="20"/>
        </w:rPr>
        <w:t>若承包人的开工准备、工作计划和质量控制方法是可接受的，经监理人书面同意，分部工程</w:t>
      </w:r>
      <w:r>
        <w:rPr>
          <w:rFonts w:ascii="宋体" w:hAnsi="宋体" w:eastAsia="宋体" w:cs="宋体"/>
          <w:spacing w:val="18"/>
          <w:sz w:val="20"/>
          <w:szCs w:val="20"/>
        </w:rPr>
        <w:t xml:space="preserve"> </w:t>
      </w:r>
      <w:r>
        <w:rPr>
          <w:rFonts w:ascii="宋体" w:hAnsi="宋体" w:eastAsia="宋体" w:cs="宋体"/>
          <w:spacing w:val="6"/>
          <w:sz w:val="20"/>
          <w:szCs w:val="20"/>
        </w:rPr>
        <w:t>才能开工。</w:t>
      </w:r>
    </w:p>
    <w:p w14:paraId="2496AC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8.2  由于下述原因之一而影响施工进度，承包人有权要求延长工期和（或）增加费用。</w:t>
      </w:r>
    </w:p>
    <w:p w14:paraId="29A612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(1)增加合同工作内容；</w:t>
      </w:r>
    </w:p>
    <w:p w14:paraId="1805A8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(2)改变合同中任何一项工作的质量要求或其他特性；</w:t>
      </w:r>
    </w:p>
    <w:p w14:paraId="5EC96F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(3)连续降大雨</w:t>
      </w:r>
      <w:r>
        <w:rPr>
          <w:rFonts w:ascii="宋体" w:hAnsi="宋体" w:eastAsia="宋体" w:cs="宋体"/>
          <w:spacing w:val="-34"/>
          <w:sz w:val="20"/>
          <w:szCs w:val="20"/>
        </w:rPr>
        <w:t xml:space="preserve"> </w:t>
      </w:r>
      <w:r>
        <w:rPr>
          <w:rFonts w:ascii="宋体" w:hAnsi="宋体" w:eastAsia="宋体" w:cs="宋体"/>
          <w:spacing w:val="5"/>
          <w:sz w:val="20"/>
          <w:szCs w:val="20"/>
        </w:rPr>
        <w:t>3</w:t>
      </w:r>
      <w:r>
        <w:rPr>
          <w:rFonts w:ascii="宋体" w:hAnsi="宋体" w:eastAsia="宋体" w:cs="宋体"/>
          <w:spacing w:val="-36"/>
          <w:sz w:val="20"/>
          <w:szCs w:val="20"/>
        </w:rPr>
        <w:t xml:space="preserve"> </w:t>
      </w:r>
      <w:r>
        <w:rPr>
          <w:rFonts w:ascii="宋体" w:hAnsi="宋体" w:eastAsia="宋体" w:cs="宋体"/>
          <w:spacing w:val="5"/>
          <w:sz w:val="20"/>
          <w:szCs w:val="20"/>
        </w:rPr>
        <w:t>天以上或特大洪水；连续</w:t>
      </w:r>
      <w:r>
        <w:rPr>
          <w:rFonts w:ascii="宋体" w:hAnsi="宋体" w:eastAsia="宋体" w:cs="宋体"/>
          <w:spacing w:val="-35"/>
          <w:sz w:val="20"/>
          <w:szCs w:val="20"/>
        </w:rPr>
        <w:t xml:space="preserve"> </w:t>
      </w:r>
      <w:r>
        <w:rPr>
          <w:rFonts w:ascii="宋体" w:hAnsi="宋体" w:eastAsia="宋体" w:cs="宋体"/>
          <w:spacing w:val="5"/>
          <w:sz w:val="20"/>
          <w:szCs w:val="20"/>
        </w:rPr>
        <w:t>7</w:t>
      </w:r>
      <w:r>
        <w:rPr>
          <w:rFonts w:ascii="宋体" w:hAnsi="宋体" w:eastAsia="宋体" w:cs="宋体"/>
          <w:spacing w:val="-33"/>
          <w:sz w:val="20"/>
          <w:szCs w:val="20"/>
        </w:rPr>
        <w:t xml:space="preserve"> </w:t>
      </w:r>
      <w:r>
        <w:rPr>
          <w:rFonts w:ascii="宋体" w:hAnsi="宋体" w:eastAsia="宋体" w:cs="宋体"/>
          <w:spacing w:val="5"/>
          <w:sz w:val="20"/>
          <w:szCs w:val="20"/>
        </w:rPr>
        <w:t>天</w:t>
      </w:r>
      <w:r>
        <w:rPr>
          <w:rFonts w:ascii="宋体" w:hAnsi="宋体" w:eastAsia="宋体" w:cs="宋体"/>
          <w:spacing w:val="-39"/>
          <w:sz w:val="20"/>
          <w:szCs w:val="20"/>
        </w:rPr>
        <w:t xml:space="preserve"> </w:t>
      </w:r>
      <w:r>
        <w:rPr>
          <w:rFonts w:ascii="宋体" w:hAnsi="宋体" w:eastAsia="宋体" w:cs="宋体"/>
          <w:spacing w:val="5"/>
          <w:sz w:val="20"/>
          <w:szCs w:val="20"/>
        </w:rPr>
        <w:t>8</w:t>
      </w:r>
      <w:r>
        <w:rPr>
          <w:rFonts w:ascii="宋体" w:hAnsi="宋体" w:eastAsia="宋体" w:cs="宋体"/>
          <w:spacing w:val="-34"/>
          <w:sz w:val="20"/>
          <w:szCs w:val="20"/>
        </w:rPr>
        <w:t xml:space="preserve"> </w:t>
      </w:r>
      <w:r>
        <w:rPr>
          <w:rFonts w:ascii="宋体" w:hAnsi="宋体" w:eastAsia="宋体" w:cs="宋体"/>
          <w:spacing w:val="5"/>
          <w:sz w:val="20"/>
          <w:szCs w:val="20"/>
        </w:rPr>
        <w:t>级以上的大风；或出现其他异常恶劣</w:t>
      </w:r>
      <w:r>
        <w:rPr>
          <w:rFonts w:ascii="宋体" w:hAnsi="宋体" w:eastAsia="宋体" w:cs="宋体"/>
          <w:sz w:val="20"/>
          <w:szCs w:val="20"/>
        </w:rPr>
        <w:t xml:space="preserve"> 的气候条件(是指项目所在地</w:t>
      </w:r>
      <w:r>
        <w:rPr>
          <w:rFonts w:ascii="宋体" w:hAnsi="宋体" w:eastAsia="宋体" w:cs="宋体"/>
          <w:spacing w:val="-36"/>
          <w:sz w:val="20"/>
          <w:szCs w:val="20"/>
        </w:rPr>
        <w:t xml:space="preserve"> </w:t>
      </w:r>
      <w:r>
        <w:rPr>
          <w:rFonts w:ascii="宋体" w:hAnsi="宋体" w:eastAsia="宋体" w:cs="宋体"/>
          <w:sz w:val="20"/>
          <w:szCs w:val="20"/>
        </w:rPr>
        <w:t>30</w:t>
      </w:r>
      <w:r>
        <w:rPr>
          <w:rFonts w:ascii="宋体" w:hAnsi="宋体" w:eastAsia="宋体" w:cs="宋体"/>
          <w:spacing w:val="-35"/>
          <w:sz w:val="20"/>
          <w:szCs w:val="20"/>
        </w:rPr>
        <w:t xml:space="preserve"> </w:t>
      </w:r>
      <w:r>
        <w:rPr>
          <w:rFonts w:ascii="宋体" w:hAnsi="宋体" w:eastAsia="宋体" w:cs="宋体"/>
          <w:sz w:val="20"/>
          <w:szCs w:val="20"/>
        </w:rPr>
        <w:t>年以上一遇的罕见气候现象，包括温度、降水、降雪、风等)；</w:t>
      </w:r>
    </w:p>
    <w:p w14:paraId="5E4404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2"/>
          <w:sz w:val="20"/>
          <w:szCs w:val="20"/>
        </w:rPr>
        <w:t>(4)提供图纸延误；</w:t>
      </w:r>
    </w:p>
    <w:p w14:paraId="36048C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(5)未按合同约定及时支付预付款、进度款；</w:t>
      </w:r>
    </w:p>
    <w:p w14:paraId="7DFBA4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(6)由于发包人原因导致的暂停施工；</w:t>
      </w:r>
    </w:p>
    <w:p w14:paraId="5EAC7A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(7)不是由于承包人的失误或违约而发生的</w:t>
      </w:r>
      <w:r>
        <w:rPr>
          <w:rFonts w:ascii="宋体" w:hAnsi="宋体" w:eastAsia="宋体" w:cs="宋体"/>
          <w:spacing w:val="6"/>
          <w:sz w:val="20"/>
          <w:szCs w:val="20"/>
        </w:rPr>
        <w:t>其他特殊情况。</w:t>
      </w:r>
    </w:p>
    <w:p w14:paraId="62F4EB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8.3  承包人应在上述情况发生后</w:t>
      </w:r>
      <w:r>
        <w:rPr>
          <w:rFonts w:ascii="宋体" w:hAnsi="宋体" w:eastAsia="宋体" w:cs="宋体"/>
          <w:spacing w:val="-30"/>
          <w:sz w:val="20"/>
          <w:szCs w:val="20"/>
        </w:rPr>
        <w:t xml:space="preserve"> </w:t>
      </w:r>
      <w:r>
        <w:rPr>
          <w:rFonts w:ascii="宋体" w:hAnsi="宋体" w:eastAsia="宋体" w:cs="宋体"/>
          <w:spacing w:val="7"/>
          <w:sz w:val="20"/>
          <w:szCs w:val="20"/>
        </w:rPr>
        <w:t>7</w:t>
      </w:r>
      <w:r>
        <w:rPr>
          <w:rFonts w:ascii="宋体" w:hAnsi="宋体" w:eastAsia="宋体" w:cs="宋体"/>
          <w:spacing w:val="-33"/>
          <w:sz w:val="20"/>
          <w:szCs w:val="20"/>
        </w:rPr>
        <w:t xml:space="preserve"> </w:t>
      </w:r>
      <w:r>
        <w:rPr>
          <w:rFonts w:ascii="宋体" w:hAnsi="宋体" w:eastAsia="宋体" w:cs="宋体"/>
          <w:spacing w:val="7"/>
          <w:sz w:val="20"/>
          <w:szCs w:val="20"/>
        </w:rPr>
        <w:t>天内向监理人发出要求延期的申请，并提交延期的</w:t>
      </w:r>
      <w:r>
        <w:rPr>
          <w:rFonts w:ascii="宋体" w:hAnsi="宋体" w:eastAsia="宋体" w:cs="宋体"/>
          <w:sz w:val="20"/>
          <w:szCs w:val="20"/>
        </w:rPr>
        <w:t xml:space="preserve">  </w:t>
      </w:r>
      <w:r>
        <w:rPr>
          <w:rFonts w:ascii="宋体" w:hAnsi="宋体" w:eastAsia="宋体" w:cs="宋体"/>
          <w:spacing w:val="6"/>
          <w:sz w:val="20"/>
          <w:szCs w:val="20"/>
        </w:rPr>
        <w:t>详细情况与缘由，监理人在收到最后详细资料后</w:t>
      </w:r>
      <w:r>
        <w:rPr>
          <w:rFonts w:ascii="宋体" w:hAnsi="宋体" w:eastAsia="宋体" w:cs="宋体"/>
          <w:spacing w:val="-36"/>
          <w:sz w:val="20"/>
          <w:szCs w:val="20"/>
        </w:rPr>
        <w:t xml:space="preserve"> </w:t>
      </w:r>
      <w:r>
        <w:rPr>
          <w:rFonts w:ascii="宋体" w:hAnsi="宋体" w:eastAsia="宋体" w:cs="宋体"/>
          <w:spacing w:val="6"/>
          <w:sz w:val="20"/>
          <w:szCs w:val="20"/>
        </w:rPr>
        <w:t>7</w:t>
      </w:r>
      <w:r>
        <w:rPr>
          <w:rFonts w:ascii="宋体" w:hAnsi="宋体" w:eastAsia="宋体" w:cs="宋体"/>
          <w:spacing w:val="-34"/>
          <w:sz w:val="20"/>
          <w:szCs w:val="20"/>
        </w:rPr>
        <w:t xml:space="preserve"> </w:t>
      </w:r>
      <w:r>
        <w:rPr>
          <w:rFonts w:ascii="宋体" w:hAnsi="宋体" w:eastAsia="宋体" w:cs="宋体"/>
          <w:spacing w:val="6"/>
          <w:sz w:val="20"/>
          <w:szCs w:val="20"/>
        </w:rPr>
        <w:t>天内</w:t>
      </w:r>
      <w:r>
        <w:rPr>
          <w:rFonts w:ascii="宋体" w:hAnsi="宋体" w:eastAsia="宋体" w:cs="宋体"/>
          <w:spacing w:val="5"/>
          <w:sz w:val="20"/>
          <w:szCs w:val="20"/>
        </w:rPr>
        <w:t>调查核实并经发包人批准后予以答复，</w:t>
      </w:r>
      <w:r>
        <w:rPr>
          <w:rFonts w:ascii="宋体" w:hAnsi="宋体" w:eastAsia="宋体" w:cs="宋体"/>
          <w:sz w:val="20"/>
          <w:szCs w:val="20"/>
        </w:rPr>
        <w:t xml:space="preserve"> </w:t>
      </w:r>
      <w:r>
        <w:rPr>
          <w:rFonts w:ascii="宋体" w:hAnsi="宋体" w:eastAsia="宋体" w:cs="宋体"/>
          <w:spacing w:val="9"/>
          <w:sz w:val="20"/>
          <w:szCs w:val="20"/>
        </w:rPr>
        <w:t>逾期不答复也不提出修改意见，则应视为承包人延期请求已获得发包人批准。</w:t>
      </w:r>
    </w:p>
    <w:p w14:paraId="6104DA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pacing w:val="13"/>
          <w:sz w:val="20"/>
          <w:szCs w:val="20"/>
        </w:rPr>
      </w:pPr>
      <w:r>
        <w:rPr>
          <w:rFonts w:ascii="宋体" w:hAnsi="宋体" w:eastAsia="宋体" w:cs="宋体"/>
          <w:spacing w:val="13"/>
          <w:sz w:val="20"/>
          <w:szCs w:val="20"/>
        </w:rPr>
        <w:t>8.4  由于承包人原因，未能按合同进度计划完成工作，或监理人认为承包人施工进</w:t>
      </w:r>
      <w:r>
        <w:rPr>
          <w:rFonts w:ascii="宋体" w:hAnsi="宋体" w:eastAsia="宋体" w:cs="宋体"/>
          <w:spacing w:val="3"/>
          <w:sz w:val="20"/>
          <w:szCs w:val="20"/>
        </w:rPr>
        <w:t xml:space="preserve"> </w:t>
      </w:r>
      <w:r>
        <w:rPr>
          <w:rFonts w:ascii="宋体" w:hAnsi="宋体" w:eastAsia="宋体" w:cs="宋体"/>
          <w:spacing w:val="9"/>
          <w:sz w:val="20"/>
          <w:szCs w:val="20"/>
        </w:rPr>
        <w:t>度不能满足合同工期要求的，承包人应采取措施加快进度，并承担加快进度所增加的费用。</w:t>
      </w:r>
      <w:r>
        <w:rPr>
          <w:rFonts w:ascii="宋体" w:hAnsi="宋体" w:eastAsia="宋体" w:cs="宋体"/>
          <w:spacing w:val="4"/>
          <w:sz w:val="20"/>
          <w:szCs w:val="20"/>
        </w:rPr>
        <w:t xml:space="preserve"> </w:t>
      </w:r>
      <w:r>
        <w:rPr>
          <w:rFonts w:ascii="宋体" w:hAnsi="宋体" w:eastAsia="宋体" w:cs="宋体"/>
          <w:spacing w:val="13"/>
          <w:sz w:val="20"/>
          <w:szCs w:val="20"/>
        </w:rPr>
        <w:t>由于承包人原因造成工期延误，承包人应支付逾期违约金</w:t>
      </w:r>
      <w:r>
        <w:rPr>
          <w:rFonts w:ascii="宋体" w:hAnsi="宋体" w:eastAsia="宋体" w:cs="宋体"/>
          <w:spacing w:val="12"/>
          <w:sz w:val="20"/>
          <w:szCs w:val="20"/>
        </w:rPr>
        <w:t>。逾期交工违约金的计算方法在</w:t>
      </w:r>
      <w:r>
        <w:rPr>
          <w:rFonts w:ascii="宋体" w:hAnsi="宋体" w:eastAsia="宋体" w:cs="宋体"/>
          <w:sz w:val="20"/>
          <w:szCs w:val="20"/>
        </w:rPr>
        <w:t xml:space="preserve"> </w:t>
      </w:r>
      <w:r>
        <w:rPr>
          <w:rFonts w:ascii="宋体" w:hAnsi="宋体" w:eastAsia="宋体" w:cs="宋体"/>
          <w:spacing w:val="13"/>
          <w:sz w:val="20"/>
          <w:szCs w:val="20"/>
        </w:rPr>
        <w:t>合同条款数据表中约定，时间自预定的交工日期起到</w:t>
      </w:r>
      <w:r>
        <w:rPr>
          <w:rFonts w:ascii="宋体" w:hAnsi="宋体" w:eastAsia="宋体" w:cs="宋体"/>
          <w:spacing w:val="12"/>
          <w:sz w:val="20"/>
          <w:szCs w:val="20"/>
        </w:rPr>
        <w:t>交工验收证书中写明的实际交工日期</w:t>
      </w:r>
      <w:r>
        <w:rPr>
          <w:rFonts w:ascii="宋体" w:hAnsi="宋体" w:eastAsia="宋体" w:cs="宋体"/>
          <w:sz w:val="20"/>
          <w:szCs w:val="20"/>
        </w:rPr>
        <w:t xml:space="preserve"> </w:t>
      </w:r>
      <w:r>
        <w:rPr>
          <w:rFonts w:ascii="宋体" w:hAnsi="宋体" w:eastAsia="宋体" w:cs="宋体"/>
          <w:spacing w:val="13"/>
          <w:sz w:val="20"/>
          <w:szCs w:val="20"/>
        </w:rPr>
        <w:t>止（扣除已批准的延长工期</w:t>
      </w:r>
      <w:r>
        <w:rPr>
          <w:rFonts w:ascii="宋体" w:hAnsi="宋体" w:eastAsia="宋体" w:cs="宋体"/>
          <w:spacing w:val="12"/>
          <w:sz w:val="20"/>
          <w:szCs w:val="20"/>
        </w:rPr>
        <w:t>），</w:t>
      </w:r>
      <w:r>
        <w:rPr>
          <w:rFonts w:ascii="宋体" w:hAnsi="宋体" w:eastAsia="宋体" w:cs="宋体"/>
          <w:spacing w:val="13"/>
          <w:sz w:val="20"/>
          <w:szCs w:val="20"/>
        </w:rPr>
        <w:t>按天计算。逾期交工违</w:t>
      </w:r>
      <w:r>
        <w:rPr>
          <w:rFonts w:ascii="宋体" w:hAnsi="宋体" w:eastAsia="宋体" w:cs="宋体"/>
          <w:spacing w:val="12"/>
          <w:sz w:val="20"/>
          <w:szCs w:val="20"/>
        </w:rPr>
        <w:t>约金累计金额最高不超过合同条款</w:t>
      </w:r>
      <w:r>
        <w:rPr>
          <w:rFonts w:ascii="宋体" w:hAnsi="宋体" w:eastAsia="宋体" w:cs="宋体"/>
          <w:spacing w:val="1"/>
          <w:sz w:val="20"/>
          <w:szCs w:val="20"/>
        </w:rPr>
        <w:t xml:space="preserve"> </w:t>
      </w:r>
      <w:r>
        <w:rPr>
          <w:rFonts w:ascii="宋体" w:hAnsi="宋体" w:eastAsia="宋体" w:cs="宋体"/>
          <w:spacing w:val="13"/>
          <w:sz w:val="20"/>
          <w:szCs w:val="20"/>
        </w:rPr>
        <w:t>数据表中写明的限额。但不免除承包人完成工程及修补缺陷的义务。</w:t>
      </w:r>
    </w:p>
    <w:p w14:paraId="074C9D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9.工期提前</w:t>
      </w:r>
    </w:p>
    <w:p w14:paraId="02AA37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1"/>
          <w:sz w:val="20"/>
          <w:szCs w:val="20"/>
        </w:rPr>
        <w:t>发包人不得随意要求承包人提前交工，承包人也不得随意提出提前交工的建议。如遇</w:t>
      </w:r>
      <w:r>
        <w:rPr>
          <w:rFonts w:ascii="宋体" w:hAnsi="宋体" w:eastAsia="宋体" w:cs="宋体"/>
          <w:spacing w:val="7"/>
          <w:sz w:val="20"/>
          <w:szCs w:val="20"/>
        </w:rPr>
        <w:t xml:space="preserve"> 特殊情况，发包人确需将工期提前的，发生的费用由发包人承担，发包人和承包人必须采取</w:t>
      </w:r>
      <w:r>
        <w:rPr>
          <w:rFonts w:ascii="宋体" w:hAnsi="宋体" w:eastAsia="宋体" w:cs="宋体"/>
          <w:spacing w:val="18"/>
          <w:sz w:val="20"/>
          <w:szCs w:val="20"/>
        </w:rPr>
        <w:t xml:space="preserve"> </w:t>
      </w:r>
      <w:r>
        <w:rPr>
          <w:rFonts w:ascii="宋体" w:hAnsi="宋体" w:eastAsia="宋体" w:cs="宋体"/>
          <w:spacing w:val="6"/>
          <w:sz w:val="20"/>
          <w:szCs w:val="20"/>
        </w:rPr>
        <w:t>有效措施，确保工程质量。</w:t>
      </w:r>
    </w:p>
    <w:p w14:paraId="1080D5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10.暂停施工及复工</w:t>
      </w:r>
    </w:p>
    <w:p w14:paraId="76F8A0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10.1  承包人暂停施工增加的费用和（或</w:t>
      </w:r>
      <w:r>
        <w:rPr>
          <w:rFonts w:ascii="宋体" w:hAnsi="宋体" w:eastAsia="宋体" w:cs="宋体"/>
          <w:spacing w:val="5"/>
          <w:sz w:val="20"/>
          <w:szCs w:val="20"/>
        </w:rPr>
        <w:t>）</w:t>
      </w:r>
      <w:r>
        <w:rPr>
          <w:rFonts w:ascii="宋体" w:hAnsi="宋体" w:eastAsia="宋体" w:cs="宋体"/>
          <w:spacing w:val="-37"/>
          <w:sz w:val="20"/>
          <w:szCs w:val="20"/>
        </w:rPr>
        <w:t xml:space="preserve"> </w:t>
      </w:r>
      <w:r>
        <w:rPr>
          <w:rFonts w:ascii="宋体" w:hAnsi="宋体" w:eastAsia="宋体" w:cs="宋体"/>
          <w:spacing w:val="5"/>
          <w:sz w:val="20"/>
          <w:szCs w:val="20"/>
        </w:rPr>
        <w:t>工期延误由承包人承担，包括：</w:t>
      </w:r>
    </w:p>
    <w:p w14:paraId="5B4296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(1)承包人违约引起的暂停施工；</w:t>
      </w:r>
    </w:p>
    <w:p w14:paraId="2D3663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(2)由于承包人原因为工程合理施工和安全保障所必需的暂</w:t>
      </w:r>
      <w:r>
        <w:rPr>
          <w:rFonts w:ascii="宋体" w:hAnsi="宋体" w:eastAsia="宋体" w:cs="宋体"/>
          <w:spacing w:val="6"/>
          <w:sz w:val="20"/>
          <w:szCs w:val="20"/>
        </w:rPr>
        <w:t>停施工；</w:t>
      </w:r>
    </w:p>
    <w:p w14:paraId="5477B4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2"/>
          <w:sz w:val="20"/>
          <w:szCs w:val="20"/>
        </w:rPr>
        <w:t>(3)承包人擅自暂停施工；</w:t>
      </w:r>
    </w:p>
    <w:p w14:paraId="6D02B6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(4)承包人其他原因引起的暂停施工；</w:t>
      </w:r>
    </w:p>
    <w:p w14:paraId="6F9A50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(5)现场气候条件导致的必要停工（异常恶劣气候条件除外）。</w:t>
      </w:r>
    </w:p>
    <w:p w14:paraId="22B1D2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10.2  监理人认为有必要时，可向承包人作出暂停施工的指示，承包人应按监理人指</w:t>
      </w:r>
      <w:r>
        <w:rPr>
          <w:rFonts w:ascii="宋体" w:hAnsi="宋体" w:eastAsia="宋体" w:cs="宋体"/>
          <w:spacing w:val="7"/>
          <w:sz w:val="20"/>
          <w:szCs w:val="20"/>
        </w:rPr>
        <w:t>示暂停施工。不论由于何种原因引起的暂停施工，暂停施工期间承包人应负责妥善保护工程并提供安全保障。因发包人或监理人的行为或失误引起的停工，由发包人承担相应的费用补</w:t>
      </w:r>
      <w:r>
        <w:rPr>
          <w:rFonts w:ascii="宋体" w:hAnsi="宋体" w:eastAsia="宋体" w:cs="宋体"/>
          <w:spacing w:val="10"/>
          <w:sz w:val="20"/>
          <w:szCs w:val="20"/>
        </w:rPr>
        <w:t>偿，相应工期顺延；由承包人原因造成的停工由承包</w:t>
      </w:r>
      <w:r>
        <w:rPr>
          <w:rFonts w:ascii="宋体" w:hAnsi="宋体" w:eastAsia="宋体" w:cs="宋体"/>
          <w:spacing w:val="9"/>
          <w:sz w:val="20"/>
          <w:szCs w:val="20"/>
        </w:rPr>
        <w:t>人承担发生的费用，工期不予顺延。</w:t>
      </w:r>
    </w:p>
    <w:p w14:paraId="32A036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10.3  由于发包人原因引起的暂停施工造成工期延误的，承包人有权要求发包人延长</w:t>
      </w:r>
      <w:r>
        <w:rPr>
          <w:rFonts w:ascii="宋体" w:hAnsi="宋体" w:eastAsia="宋体" w:cs="宋体"/>
          <w:spacing w:val="9"/>
          <w:sz w:val="20"/>
          <w:szCs w:val="20"/>
        </w:rPr>
        <w:t>工期和(或)增加费用，并支付合理利润。在自暂时停工之日起</w:t>
      </w:r>
      <w:r>
        <w:rPr>
          <w:rFonts w:ascii="宋体" w:hAnsi="宋体" w:eastAsia="宋体" w:cs="宋体"/>
          <w:spacing w:val="-38"/>
          <w:sz w:val="20"/>
          <w:szCs w:val="20"/>
        </w:rPr>
        <w:t xml:space="preserve"> </w:t>
      </w:r>
      <w:r>
        <w:rPr>
          <w:rFonts w:ascii="宋体" w:hAnsi="宋体" w:eastAsia="宋体" w:cs="宋体"/>
          <w:spacing w:val="9"/>
          <w:sz w:val="20"/>
          <w:szCs w:val="20"/>
        </w:rPr>
        <w:t>28</w:t>
      </w:r>
      <w:r>
        <w:rPr>
          <w:rFonts w:ascii="宋体" w:hAnsi="宋体" w:eastAsia="宋体" w:cs="宋体"/>
          <w:spacing w:val="-34"/>
          <w:sz w:val="20"/>
          <w:szCs w:val="20"/>
        </w:rPr>
        <w:t xml:space="preserve"> </w:t>
      </w:r>
      <w:r>
        <w:rPr>
          <w:rFonts w:ascii="宋体" w:hAnsi="宋体" w:eastAsia="宋体" w:cs="宋体"/>
          <w:spacing w:val="9"/>
          <w:sz w:val="20"/>
          <w:szCs w:val="20"/>
        </w:rPr>
        <w:t>天内，监理人仍未发出复工通知，承包人可向监理人提交书面通知，要求自收到该通知后</w:t>
      </w:r>
      <w:r>
        <w:rPr>
          <w:rFonts w:ascii="宋体" w:hAnsi="宋体" w:eastAsia="宋体" w:cs="宋体"/>
          <w:spacing w:val="-28"/>
          <w:sz w:val="20"/>
          <w:szCs w:val="20"/>
        </w:rPr>
        <w:t xml:space="preserve"> </w:t>
      </w:r>
      <w:r>
        <w:rPr>
          <w:rFonts w:ascii="宋体" w:hAnsi="宋体" w:eastAsia="宋体" w:cs="宋体"/>
          <w:spacing w:val="9"/>
          <w:sz w:val="20"/>
          <w:szCs w:val="20"/>
        </w:rPr>
        <w:t>14</w:t>
      </w:r>
      <w:r>
        <w:rPr>
          <w:rFonts w:ascii="宋体" w:hAnsi="宋体" w:eastAsia="宋体" w:cs="宋体"/>
          <w:spacing w:val="-31"/>
          <w:sz w:val="20"/>
          <w:szCs w:val="20"/>
        </w:rPr>
        <w:t xml:space="preserve"> </w:t>
      </w:r>
      <w:r>
        <w:rPr>
          <w:rFonts w:ascii="宋体" w:hAnsi="宋体" w:eastAsia="宋体" w:cs="宋体"/>
          <w:spacing w:val="9"/>
          <w:sz w:val="20"/>
          <w:szCs w:val="20"/>
        </w:rPr>
        <w:t>天内准许已经暂停</w:t>
      </w:r>
      <w:r>
        <w:rPr>
          <w:rFonts w:ascii="宋体" w:hAnsi="宋体" w:eastAsia="宋体" w:cs="宋体"/>
          <w:spacing w:val="8"/>
          <w:sz w:val="20"/>
          <w:szCs w:val="20"/>
        </w:rPr>
        <w:t>的工</w:t>
      </w:r>
      <w:r>
        <w:rPr>
          <w:rFonts w:ascii="宋体" w:hAnsi="宋体" w:eastAsia="宋体" w:cs="宋体"/>
          <w:spacing w:val="7"/>
          <w:sz w:val="20"/>
          <w:szCs w:val="20"/>
        </w:rPr>
        <w:t>程（或其部分工程）继续施工。如果监理人逾期不予批准，则承包人可以（但并非必须）作</w:t>
      </w:r>
      <w:r>
        <w:rPr>
          <w:rFonts w:ascii="宋体" w:hAnsi="宋体" w:eastAsia="宋体" w:cs="宋体"/>
          <w:spacing w:val="6"/>
          <w:sz w:val="20"/>
          <w:szCs w:val="20"/>
        </w:rPr>
        <w:t>如下选择：</w:t>
      </w:r>
    </w:p>
    <w:p w14:paraId="639AF7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(1)如果暂停施工仅涉及本工程的一部分时，则可将该部分工程从本合同中取消，同时</w:t>
      </w:r>
      <w:r>
        <w:rPr>
          <w:rFonts w:ascii="宋体" w:hAnsi="宋体" w:eastAsia="宋体" w:cs="宋体"/>
          <w:spacing w:val="8"/>
          <w:sz w:val="20"/>
          <w:szCs w:val="20"/>
        </w:rPr>
        <w:t>将此事通知监理人；</w:t>
      </w:r>
    </w:p>
    <w:p w14:paraId="715E48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(2)如果暂停施工影响到整个合同工程时，可视为发包人违约，并由发包人承担违约责</w:t>
      </w:r>
      <w:r>
        <w:rPr>
          <w:rFonts w:ascii="宋体" w:hAnsi="宋体" w:eastAsia="宋体" w:cs="宋体"/>
          <w:spacing w:val="-7"/>
          <w:sz w:val="20"/>
          <w:szCs w:val="20"/>
        </w:rPr>
        <w:t>任。</w:t>
      </w:r>
    </w:p>
    <w:p w14:paraId="32E935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
          <w:sz w:val="20"/>
          <w:szCs w:val="20"/>
        </w:rPr>
        <w:t>10.4</w:t>
      </w:r>
      <w:r>
        <w:rPr>
          <w:rFonts w:ascii="宋体" w:hAnsi="宋体" w:eastAsia="宋体" w:cs="宋体"/>
          <w:spacing w:val="14"/>
          <w:sz w:val="20"/>
          <w:szCs w:val="20"/>
        </w:rPr>
        <w:t xml:space="preserve">  </w:t>
      </w:r>
      <w:r>
        <w:rPr>
          <w:rFonts w:ascii="宋体" w:hAnsi="宋体" w:eastAsia="宋体" w:cs="宋体"/>
          <w:spacing w:val="-1"/>
          <w:sz w:val="20"/>
          <w:szCs w:val="20"/>
        </w:rPr>
        <w:t>复工</w:t>
      </w:r>
    </w:p>
    <w:p w14:paraId="2ED168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暂停施工后，发包人、监理人和承包人应积极协商，采取有效措施积极消除暂停施工的影响。当工程具备复工条件时，监理人应立即向承包人发出复工通知。承包人收到复工通知后，应在监理人指定的期限内复工；</w:t>
      </w:r>
    </w:p>
    <w:p w14:paraId="19F59B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(2)承包人无故拖延和拒绝复工的，由此增加的费用和工期延误由承包人承担；因发包</w:t>
      </w:r>
      <w:r>
        <w:rPr>
          <w:rFonts w:ascii="宋体" w:hAnsi="宋体" w:eastAsia="宋体" w:cs="宋体"/>
          <w:spacing w:val="4"/>
          <w:sz w:val="20"/>
          <w:szCs w:val="20"/>
        </w:rPr>
        <w:t>人原因无法按时复工的，承包人有权要求发包人延长工期和(或)增加费用，并支付合</w:t>
      </w:r>
      <w:r>
        <w:rPr>
          <w:rFonts w:ascii="宋体" w:hAnsi="宋体" w:eastAsia="宋体" w:cs="宋体"/>
          <w:spacing w:val="3"/>
          <w:sz w:val="20"/>
          <w:szCs w:val="20"/>
        </w:rPr>
        <w:t>理利润。</w:t>
      </w:r>
    </w:p>
    <w:p w14:paraId="1A9DA3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
          <w:sz w:val="20"/>
          <w:szCs w:val="20"/>
        </w:rPr>
        <w:t>11.工程竣（交）</w:t>
      </w:r>
      <w:r>
        <w:rPr>
          <w:rFonts w:ascii="宋体" w:hAnsi="宋体" w:eastAsia="宋体" w:cs="宋体"/>
          <w:spacing w:val="-29"/>
          <w:sz w:val="20"/>
          <w:szCs w:val="20"/>
        </w:rPr>
        <w:t xml:space="preserve"> </w:t>
      </w:r>
      <w:r>
        <w:rPr>
          <w:rFonts w:ascii="宋体" w:hAnsi="宋体" w:eastAsia="宋体" w:cs="宋体"/>
          <w:spacing w:val="-1"/>
          <w:sz w:val="20"/>
          <w:szCs w:val="20"/>
        </w:rPr>
        <w:t>工</w:t>
      </w:r>
    </w:p>
    <w:p w14:paraId="42120A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11.1  工程完工，通过交工验收质量达到合格，并已按《新疆维吾尔自治区重要农村</w:t>
      </w:r>
      <w:r>
        <w:rPr>
          <w:rFonts w:ascii="宋体" w:hAnsi="宋体" w:eastAsia="宋体" w:cs="宋体"/>
          <w:spacing w:val="8"/>
          <w:sz w:val="20"/>
          <w:szCs w:val="20"/>
        </w:rPr>
        <w:t>公路竣（交）工验收办法（试行）》的规定和地方</w:t>
      </w:r>
      <w:r>
        <w:rPr>
          <w:rFonts w:ascii="宋体" w:hAnsi="宋体" w:eastAsia="宋体" w:cs="宋体"/>
          <w:spacing w:val="7"/>
          <w:sz w:val="20"/>
          <w:szCs w:val="20"/>
        </w:rPr>
        <w:t>交通主管部门的规定编制了竣工图表和竣</w:t>
      </w:r>
      <w:r>
        <w:rPr>
          <w:rFonts w:ascii="宋体" w:hAnsi="宋体" w:eastAsia="宋体" w:cs="宋体"/>
          <w:spacing w:val="4"/>
          <w:sz w:val="20"/>
          <w:szCs w:val="20"/>
        </w:rPr>
        <w:t>工资料后，承包人可就此向监理人申请交工验收，同时抄送发包</w:t>
      </w:r>
      <w:r>
        <w:rPr>
          <w:rFonts w:ascii="宋体" w:hAnsi="宋体" w:eastAsia="宋体" w:cs="宋体"/>
          <w:spacing w:val="3"/>
          <w:sz w:val="20"/>
          <w:szCs w:val="20"/>
        </w:rPr>
        <w:t>人。监理人在收到该申请后</w:t>
      </w:r>
      <w:r>
        <w:rPr>
          <w:rFonts w:hint="eastAsia" w:ascii="宋体" w:hAnsi="宋体" w:eastAsia="宋体" w:cs="宋体"/>
          <w:spacing w:val="3"/>
          <w:sz w:val="20"/>
          <w:szCs w:val="20"/>
          <w:lang w:eastAsia="zh-CN"/>
        </w:rPr>
        <w:t>，</w:t>
      </w:r>
      <w:r>
        <w:rPr>
          <w:rFonts w:ascii="宋体" w:hAnsi="宋体" w:eastAsia="宋体" w:cs="宋体"/>
          <w:spacing w:val="8"/>
          <w:sz w:val="20"/>
          <w:szCs w:val="20"/>
        </w:rPr>
        <w:t>应在</w:t>
      </w:r>
      <w:r>
        <w:rPr>
          <w:rFonts w:ascii="宋体" w:hAnsi="宋体" w:eastAsia="宋体" w:cs="宋体"/>
          <w:spacing w:val="-26"/>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天内审核并报发包人，发包人在收到申请后</w:t>
      </w:r>
      <w:r>
        <w:rPr>
          <w:rFonts w:ascii="宋体" w:hAnsi="宋体" w:eastAsia="宋体" w:cs="宋体"/>
          <w:spacing w:val="-26"/>
          <w:sz w:val="20"/>
          <w:szCs w:val="20"/>
        </w:rPr>
        <w:t xml:space="preserve"> </w:t>
      </w:r>
      <w:r>
        <w:rPr>
          <w:rFonts w:ascii="宋体" w:hAnsi="宋体" w:eastAsia="宋体" w:cs="宋体"/>
          <w:spacing w:val="8"/>
          <w:sz w:val="20"/>
          <w:szCs w:val="20"/>
        </w:rPr>
        <w:t>14</w:t>
      </w:r>
      <w:r>
        <w:rPr>
          <w:rFonts w:ascii="宋体" w:hAnsi="宋体" w:eastAsia="宋体" w:cs="宋体"/>
          <w:spacing w:val="-34"/>
          <w:sz w:val="20"/>
          <w:szCs w:val="20"/>
        </w:rPr>
        <w:t xml:space="preserve"> </w:t>
      </w:r>
      <w:r>
        <w:rPr>
          <w:rFonts w:ascii="宋体" w:hAnsi="宋体" w:eastAsia="宋体" w:cs="宋体"/>
          <w:spacing w:val="8"/>
          <w:sz w:val="20"/>
          <w:szCs w:val="20"/>
        </w:rPr>
        <w:t>天内应组织交工验收，并写出交工验收报告报上级主管部门备案，同时发包人在交工验收合格后</w:t>
      </w:r>
      <w:r>
        <w:rPr>
          <w:rFonts w:ascii="宋体" w:hAnsi="宋体" w:eastAsia="宋体" w:cs="宋体"/>
          <w:spacing w:val="-27"/>
          <w:sz w:val="20"/>
          <w:szCs w:val="20"/>
        </w:rPr>
        <w:t xml:space="preserve"> </w:t>
      </w:r>
      <w:r>
        <w:rPr>
          <w:rFonts w:ascii="宋体" w:hAnsi="宋体" w:eastAsia="宋体" w:cs="宋体"/>
          <w:spacing w:val="7"/>
          <w:sz w:val="20"/>
          <w:szCs w:val="20"/>
        </w:rPr>
        <w:t>14</w:t>
      </w:r>
      <w:r>
        <w:rPr>
          <w:rFonts w:ascii="宋体" w:hAnsi="宋体" w:eastAsia="宋体" w:cs="宋体"/>
          <w:spacing w:val="-31"/>
          <w:sz w:val="20"/>
          <w:szCs w:val="20"/>
        </w:rPr>
        <w:t xml:space="preserve"> </w:t>
      </w:r>
      <w:r>
        <w:rPr>
          <w:rFonts w:ascii="宋体" w:hAnsi="宋体" w:eastAsia="宋体" w:cs="宋体"/>
          <w:spacing w:val="7"/>
          <w:sz w:val="20"/>
          <w:szCs w:val="20"/>
        </w:rPr>
        <w:t>天内，</w:t>
      </w:r>
      <w:r>
        <w:rPr>
          <w:rFonts w:ascii="宋体" w:hAnsi="宋体" w:eastAsia="宋体" w:cs="宋体"/>
          <w:spacing w:val="-48"/>
          <w:sz w:val="20"/>
          <w:szCs w:val="20"/>
        </w:rPr>
        <w:t xml:space="preserve"> </w:t>
      </w:r>
      <w:r>
        <w:rPr>
          <w:rFonts w:ascii="宋体" w:hAnsi="宋体" w:eastAsia="宋体" w:cs="宋体"/>
          <w:spacing w:val="7"/>
          <w:sz w:val="20"/>
          <w:szCs w:val="20"/>
        </w:rPr>
        <w:t>向承包人签发交工证</w:t>
      </w:r>
      <w:r>
        <w:rPr>
          <w:rFonts w:ascii="宋体" w:hAnsi="宋体" w:eastAsia="宋体" w:cs="宋体"/>
          <w:spacing w:val="8"/>
          <w:sz w:val="20"/>
          <w:szCs w:val="20"/>
        </w:rPr>
        <w:t>书</w:t>
      </w:r>
      <w:r>
        <w:rPr>
          <w:rFonts w:hint="eastAsia" w:ascii="宋体" w:hAnsi="宋体" w:eastAsia="宋体" w:cs="宋体"/>
          <w:spacing w:val="8"/>
          <w:sz w:val="20"/>
          <w:szCs w:val="20"/>
          <w:lang w:eastAsia="zh-CN"/>
        </w:rPr>
        <w:t>，</w:t>
      </w:r>
      <w:r>
        <w:rPr>
          <w:rFonts w:ascii="宋体" w:hAnsi="宋体" w:eastAsia="宋体" w:cs="宋体"/>
          <w:spacing w:val="8"/>
          <w:sz w:val="20"/>
          <w:szCs w:val="20"/>
        </w:rPr>
        <w:t>各合同段交工验收工作所需费用由施工</w:t>
      </w:r>
      <w:r>
        <w:rPr>
          <w:rFonts w:ascii="宋体" w:hAnsi="宋体" w:eastAsia="宋体" w:cs="宋体"/>
          <w:spacing w:val="7"/>
          <w:sz w:val="20"/>
          <w:szCs w:val="20"/>
        </w:rPr>
        <w:t>单位承担。并办理合同工程移交管养工作。工程</w:t>
      </w:r>
      <w:r>
        <w:rPr>
          <w:rFonts w:ascii="宋体" w:hAnsi="宋体" w:eastAsia="宋体" w:cs="宋体"/>
          <w:spacing w:val="5"/>
          <w:sz w:val="20"/>
          <w:szCs w:val="20"/>
        </w:rPr>
        <w:t>进入缺陷责任期。</w:t>
      </w:r>
    </w:p>
    <w:p w14:paraId="69C39D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11.2  全部工程完工后，在全部工程交工证书签发之前，承包人须向发包人提交</w:t>
      </w:r>
      <w:r>
        <w:rPr>
          <w:rFonts w:ascii="宋体" w:hAnsi="宋体" w:eastAsia="宋体" w:cs="宋体"/>
          <w:spacing w:val="-24"/>
          <w:sz w:val="20"/>
          <w:szCs w:val="20"/>
        </w:rPr>
        <w:t xml:space="preserve"> </w:t>
      </w:r>
      <w:r>
        <w:rPr>
          <w:rFonts w:ascii="宋体" w:hAnsi="宋体" w:eastAsia="宋体" w:cs="宋体"/>
          <w:spacing w:val="9"/>
          <w:sz w:val="20"/>
          <w:szCs w:val="20"/>
        </w:rPr>
        <w:t>3</w:t>
      </w:r>
      <w:r>
        <w:rPr>
          <w:rFonts w:ascii="宋体" w:hAnsi="宋体" w:eastAsia="宋体" w:cs="宋体"/>
          <w:spacing w:val="-35"/>
          <w:sz w:val="20"/>
          <w:szCs w:val="20"/>
        </w:rPr>
        <w:t xml:space="preserve"> </w:t>
      </w:r>
      <w:r>
        <w:rPr>
          <w:rFonts w:ascii="宋体" w:hAnsi="宋体" w:eastAsia="宋体" w:cs="宋体"/>
          <w:spacing w:val="9"/>
          <w:sz w:val="20"/>
          <w:szCs w:val="20"/>
        </w:rPr>
        <w:t>套</w:t>
      </w:r>
      <w:r>
        <w:rPr>
          <w:rFonts w:ascii="宋体" w:hAnsi="宋体" w:eastAsia="宋体" w:cs="宋体"/>
          <w:spacing w:val="8"/>
          <w:sz w:val="20"/>
          <w:szCs w:val="20"/>
        </w:rPr>
        <w:t>完整、合格的竣工文件与施工文件。在缺陷</w:t>
      </w:r>
      <w:r>
        <w:rPr>
          <w:rFonts w:ascii="宋体" w:hAnsi="宋体" w:eastAsia="宋体" w:cs="宋体"/>
          <w:spacing w:val="7"/>
          <w:sz w:val="20"/>
          <w:szCs w:val="20"/>
        </w:rPr>
        <w:t>责任期内应补充的竣工资料应在签发缺陷责任证书之前提交。在承包人实施和完成本合同工程及其缺陷修复的义务后，应由监理人根据合同规定核查缺陷责任修复完成后填写缺陷责任终止证书，报发包人同意后，由发包人在缺陷责</w:t>
      </w:r>
      <w:r>
        <w:rPr>
          <w:rFonts w:ascii="宋体" w:hAnsi="宋体" w:eastAsia="宋体" w:cs="宋体"/>
          <w:spacing w:val="4"/>
          <w:sz w:val="20"/>
          <w:szCs w:val="20"/>
        </w:rPr>
        <w:t>任期终止后</w:t>
      </w:r>
      <w:r>
        <w:rPr>
          <w:rFonts w:ascii="宋体" w:hAnsi="宋体" w:eastAsia="宋体" w:cs="宋体"/>
          <w:spacing w:val="-33"/>
          <w:sz w:val="20"/>
          <w:szCs w:val="20"/>
        </w:rPr>
        <w:t xml:space="preserve"> </w:t>
      </w:r>
      <w:r>
        <w:rPr>
          <w:rFonts w:ascii="宋体" w:hAnsi="宋体" w:eastAsia="宋体" w:cs="宋体"/>
          <w:spacing w:val="4"/>
          <w:sz w:val="20"/>
          <w:szCs w:val="20"/>
        </w:rPr>
        <w:t>21</w:t>
      </w:r>
      <w:r>
        <w:rPr>
          <w:rFonts w:ascii="宋体" w:hAnsi="宋体" w:eastAsia="宋体" w:cs="宋体"/>
          <w:spacing w:val="-31"/>
          <w:sz w:val="20"/>
          <w:szCs w:val="20"/>
        </w:rPr>
        <w:t xml:space="preserve"> </w:t>
      </w:r>
      <w:r>
        <w:rPr>
          <w:rFonts w:ascii="宋体" w:hAnsi="宋体" w:eastAsia="宋体" w:cs="宋体"/>
          <w:spacing w:val="4"/>
          <w:sz w:val="20"/>
          <w:szCs w:val="20"/>
        </w:rPr>
        <w:t>天之内发出。</w:t>
      </w:r>
    </w:p>
    <w:p w14:paraId="6E425F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11.3  工程全部完工并通过交工验收后，发包人</w:t>
      </w:r>
      <w:r>
        <w:rPr>
          <w:rFonts w:ascii="宋体" w:hAnsi="宋体" w:eastAsia="宋体" w:cs="宋体"/>
          <w:spacing w:val="6"/>
          <w:sz w:val="20"/>
          <w:szCs w:val="20"/>
        </w:rPr>
        <w:t>应向上级主管部门申请进行竣工验收。</w:t>
      </w:r>
      <w:r>
        <w:rPr>
          <w:rFonts w:ascii="宋体" w:hAnsi="宋体" w:eastAsia="宋体" w:cs="宋体"/>
          <w:spacing w:val="5"/>
          <w:sz w:val="20"/>
          <w:szCs w:val="20"/>
        </w:rPr>
        <w:t>组织办理竣工验收的费用，</w:t>
      </w:r>
      <w:r>
        <w:rPr>
          <w:rFonts w:ascii="宋体" w:hAnsi="宋体" w:eastAsia="宋体" w:cs="宋体"/>
          <w:spacing w:val="-27"/>
          <w:sz w:val="20"/>
          <w:szCs w:val="20"/>
        </w:rPr>
        <w:t xml:space="preserve"> </w:t>
      </w:r>
      <w:r>
        <w:rPr>
          <w:rFonts w:ascii="宋体" w:hAnsi="宋体" w:eastAsia="宋体" w:cs="宋体"/>
          <w:spacing w:val="5"/>
          <w:sz w:val="20"/>
          <w:szCs w:val="20"/>
        </w:rPr>
        <w:t>由发包人承担。</w:t>
      </w:r>
    </w:p>
    <w:p w14:paraId="1ADFB6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pacing w:val="7"/>
          <w:sz w:val="20"/>
          <w:szCs w:val="20"/>
        </w:rPr>
      </w:pPr>
      <w:r>
        <w:rPr>
          <w:rFonts w:ascii="宋体" w:hAnsi="宋体" w:eastAsia="宋体" w:cs="宋体"/>
          <w:spacing w:val="10"/>
          <w:sz w:val="20"/>
          <w:szCs w:val="20"/>
        </w:rPr>
        <w:t>11.4  工程接收证书颁发后，承包人应按要求对施工场地进行清理，直至监理人检验</w:t>
      </w:r>
      <w:r>
        <w:rPr>
          <w:rFonts w:ascii="宋体" w:hAnsi="宋体" w:eastAsia="宋体" w:cs="宋体"/>
          <w:spacing w:val="7"/>
          <w:sz w:val="20"/>
          <w:szCs w:val="20"/>
        </w:rPr>
        <w:t>合格为止。竣工清场费用由承包人承担。</w:t>
      </w:r>
    </w:p>
    <w:p w14:paraId="38E1AD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四、质量与检验</w:t>
      </w:r>
    </w:p>
    <w:p w14:paraId="1222CB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5"/>
          <w:sz w:val="23"/>
          <w:szCs w:val="23"/>
        </w:rPr>
        <w:t>12.工程质量与检验</w:t>
      </w:r>
    </w:p>
    <w:p w14:paraId="3909F0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12.1 承包人应保证其实施的工程质量达到约定的质量标准，质量标准的评定以交通</w:t>
      </w:r>
      <w:r>
        <w:rPr>
          <w:rFonts w:ascii="宋体" w:hAnsi="宋体" w:eastAsia="宋体" w:cs="宋体"/>
          <w:spacing w:val="7"/>
          <w:sz w:val="20"/>
          <w:szCs w:val="20"/>
        </w:rPr>
        <w:t>运输部公路工程质量检验评定标准及新疆交通厅有关规定为依据。因承包人原因，工程质达不到合同约定验收标准后，监理人有权要求承包人返工直至符合合同要求为止，承包人承</w:t>
      </w:r>
      <w:r>
        <w:rPr>
          <w:rFonts w:ascii="宋体" w:hAnsi="宋体" w:eastAsia="宋体" w:cs="宋体"/>
          <w:spacing w:val="16"/>
          <w:sz w:val="20"/>
          <w:szCs w:val="20"/>
        </w:rPr>
        <w:t xml:space="preserve"> </w:t>
      </w:r>
      <w:r>
        <w:rPr>
          <w:rFonts w:ascii="宋体" w:hAnsi="宋体" w:eastAsia="宋体" w:cs="宋体"/>
          <w:spacing w:val="5"/>
          <w:sz w:val="20"/>
          <w:szCs w:val="20"/>
        </w:rPr>
        <w:t>担由此造成的费用增加和（或）</w:t>
      </w:r>
      <w:r>
        <w:rPr>
          <w:rFonts w:ascii="宋体" w:hAnsi="宋体" w:eastAsia="宋体" w:cs="宋体"/>
          <w:spacing w:val="-24"/>
          <w:sz w:val="20"/>
          <w:szCs w:val="20"/>
        </w:rPr>
        <w:t xml:space="preserve"> </w:t>
      </w:r>
      <w:r>
        <w:rPr>
          <w:rFonts w:ascii="宋体" w:hAnsi="宋体" w:eastAsia="宋体" w:cs="宋体"/>
          <w:spacing w:val="5"/>
          <w:sz w:val="20"/>
          <w:szCs w:val="20"/>
        </w:rPr>
        <w:t>工期延误。</w:t>
      </w:r>
    </w:p>
    <w:p w14:paraId="4B99C3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1"/>
          <w:sz w:val="20"/>
          <w:szCs w:val="20"/>
        </w:rPr>
        <w:t>因发包人原因造成工程质量达不到合同约定验收标准的，发包人应承担</w:t>
      </w:r>
      <w:r>
        <w:rPr>
          <w:rFonts w:ascii="宋体" w:hAnsi="宋体" w:eastAsia="宋体" w:cs="宋体"/>
          <w:spacing w:val="10"/>
          <w:sz w:val="20"/>
          <w:szCs w:val="20"/>
        </w:rPr>
        <w:t>由于承包人返</w:t>
      </w:r>
      <w:r>
        <w:rPr>
          <w:rFonts w:ascii="宋体" w:hAnsi="宋体" w:eastAsia="宋体" w:cs="宋体"/>
          <w:spacing w:val="6"/>
          <w:sz w:val="20"/>
          <w:szCs w:val="20"/>
        </w:rPr>
        <w:t>工造成的费用增加和（或）</w:t>
      </w:r>
      <w:r>
        <w:rPr>
          <w:rFonts w:ascii="宋体" w:hAnsi="宋体" w:eastAsia="宋体" w:cs="宋体"/>
          <w:spacing w:val="-26"/>
          <w:sz w:val="20"/>
          <w:szCs w:val="20"/>
        </w:rPr>
        <w:t xml:space="preserve"> </w:t>
      </w:r>
      <w:r>
        <w:rPr>
          <w:rFonts w:ascii="宋体" w:hAnsi="宋体" w:eastAsia="宋体" w:cs="宋体"/>
          <w:spacing w:val="6"/>
          <w:sz w:val="20"/>
          <w:szCs w:val="20"/>
        </w:rPr>
        <w:t>工期延误，并支付承包人合理利润。</w:t>
      </w:r>
    </w:p>
    <w:p w14:paraId="4665E5C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12.2  承包人的质量管理</w:t>
      </w:r>
    </w:p>
    <w:p w14:paraId="07D587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(1)承包人应在施工场地设置专门的质量检查机构，配备专职质量检查人员，建立完善的质量检查制度。承包人应在合同约定的期限内，提交工程质量保证措施文件，包括质量检</w:t>
      </w:r>
      <w:r>
        <w:rPr>
          <w:rFonts w:ascii="宋体" w:hAnsi="宋体" w:eastAsia="宋体" w:cs="宋体"/>
          <w:spacing w:val="4"/>
          <w:sz w:val="20"/>
          <w:szCs w:val="20"/>
        </w:rPr>
        <w:t>查机构的组织和岗位责任、质检人员的组成、质</w:t>
      </w:r>
      <w:r>
        <w:rPr>
          <w:rFonts w:ascii="宋体" w:hAnsi="宋体" w:eastAsia="宋体" w:cs="宋体"/>
          <w:spacing w:val="3"/>
          <w:sz w:val="20"/>
          <w:szCs w:val="20"/>
        </w:rPr>
        <w:t>量检查程序和实施细则等，报送监理人审批；</w:t>
      </w:r>
    </w:p>
    <w:p w14:paraId="55CA63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3"/>
          <w:sz w:val="20"/>
          <w:szCs w:val="20"/>
        </w:rPr>
        <w:t>(2)发包人和承包人应严格遵守交通运输部和新疆</w:t>
      </w:r>
      <w:r>
        <w:rPr>
          <w:rFonts w:ascii="宋体" w:hAnsi="宋体" w:eastAsia="宋体" w:cs="宋体"/>
          <w:spacing w:val="12"/>
          <w:sz w:val="20"/>
          <w:szCs w:val="20"/>
        </w:rPr>
        <w:t>交通厅有关公路工程质量责任制和</w:t>
      </w:r>
      <w:r>
        <w:rPr>
          <w:rFonts w:ascii="宋体" w:hAnsi="宋体" w:eastAsia="宋体" w:cs="宋体"/>
          <w:spacing w:val="4"/>
          <w:sz w:val="20"/>
          <w:szCs w:val="20"/>
        </w:rPr>
        <w:t>质量问题责任追究的相关规定；制定相关质量保证措</w:t>
      </w:r>
      <w:r>
        <w:rPr>
          <w:rFonts w:ascii="宋体" w:hAnsi="宋体" w:eastAsia="宋体" w:cs="宋体"/>
          <w:spacing w:val="3"/>
          <w:sz w:val="20"/>
          <w:szCs w:val="20"/>
        </w:rPr>
        <w:t>施；本项目严格执行质量责任追究制度；</w:t>
      </w:r>
      <w:r>
        <w:rPr>
          <w:rFonts w:ascii="宋体" w:hAnsi="宋体" w:eastAsia="宋体" w:cs="宋体"/>
          <w:spacing w:val="5"/>
          <w:sz w:val="20"/>
          <w:szCs w:val="20"/>
        </w:rPr>
        <w:t>质量事故处理实行“</w:t>
      </w:r>
      <w:r>
        <w:rPr>
          <w:rFonts w:ascii="宋体" w:hAnsi="宋体" w:eastAsia="宋体" w:cs="宋体"/>
          <w:spacing w:val="-67"/>
          <w:sz w:val="20"/>
          <w:szCs w:val="20"/>
        </w:rPr>
        <w:t xml:space="preserve"> </w:t>
      </w:r>
      <w:r>
        <w:rPr>
          <w:rFonts w:ascii="宋体" w:hAnsi="宋体" w:eastAsia="宋体" w:cs="宋体"/>
          <w:spacing w:val="5"/>
          <w:sz w:val="20"/>
          <w:szCs w:val="20"/>
        </w:rPr>
        <w:t>四不放过</w:t>
      </w:r>
      <w:r>
        <w:rPr>
          <w:rFonts w:ascii="宋体" w:hAnsi="宋体" w:eastAsia="宋体" w:cs="宋体"/>
          <w:spacing w:val="-71"/>
          <w:sz w:val="20"/>
          <w:szCs w:val="20"/>
        </w:rPr>
        <w:t xml:space="preserve"> </w:t>
      </w:r>
      <w:r>
        <w:rPr>
          <w:rFonts w:ascii="宋体" w:hAnsi="宋体" w:eastAsia="宋体" w:cs="宋体"/>
          <w:spacing w:val="5"/>
          <w:sz w:val="20"/>
          <w:szCs w:val="20"/>
        </w:rPr>
        <w:t>”原则；</w:t>
      </w:r>
    </w:p>
    <w:p w14:paraId="0C76AB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(3)用于本工程的材料和设备进场以前，承包人必须向监理人提交生产厂商出具的质量</w:t>
      </w:r>
      <w:r>
        <w:rPr>
          <w:rFonts w:ascii="宋体" w:hAnsi="宋体" w:eastAsia="宋体" w:cs="宋体"/>
          <w:spacing w:val="9"/>
          <w:sz w:val="20"/>
          <w:szCs w:val="20"/>
        </w:rPr>
        <w:t>合格证书和承包人检验合格证书，证明材料、设备质</w:t>
      </w:r>
      <w:r>
        <w:rPr>
          <w:rFonts w:ascii="宋体" w:hAnsi="宋体" w:eastAsia="宋体" w:cs="宋体"/>
          <w:spacing w:val="8"/>
          <w:sz w:val="20"/>
          <w:szCs w:val="20"/>
        </w:rPr>
        <w:t>量符合技术规范的规定；</w:t>
      </w:r>
    </w:p>
    <w:p w14:paraId="65DD49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(4)承包人应随时按监理人的指令在制造、加工或施工现场对材料和设备进行检验；</w:t>
      </w:r>
    </w:p>
    <w:p w14:paraId="5B977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(5)承包人应为监理人对材料或设备的检验提供一切必要的协助，在材料用于工程</w:t>
      </w:r>
      <w:r>
        <w:rPr>
          <w:rFonts w:ascii="宋体" w:hAnsi="宋体" w:eastAsia="宋体" w:cs="宋体"/>
          <w:spacing w:val="5"/>
          <w:sz w:val="20"/>
          <w:szCs w:val="20"/>
        </w:rPr>
        <w:t>之前</w:t>
      </w:r>
      <w:r>
        <w:rPr>
          <w:rFonts w:hint="eastAsia" w:ascii="宋体" w:hAnsi="宋体" w:eastAsia="宋体" w:cs="宋体"/>
          <w:spacing w:val="5"/>
          <w:sz w:val="20"/>
          <w:szCs w:val="20"/>
          <w:lang w:eastAsia="zh-CN"/>
        </w:rPr>
        <w:t>，</w:t>
      </w:r>
      <w:r>
        <w:rPr>
          <w:rFonts w:ascii="宋体" w:hAnsi="宋体" w:eastAsia="宋体" w:cs="宋体"/>
          <w:spacing w:val="9"/>
          <w:sz w:val="20"/>
          <w:szCs w:val="20"/>
        </w:rPr>
        <w:t>应按监理人的要求提供材料样品以供检验；</w:t>
      </w:r>
    </w:p>
    <w:p w14:paraId="0CE0F2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(6)承包人应加强质量监控，确保规范规定的检验、抽检频率，现场质检的原始资料必</w:t>
      </w:r>
      <w:r>
        <w:rPr>
          <w:rFonts w:ascii="宋体" w:hAnsi="宋体" w:eastAsia="宋体" w:cs="宋体"/>
          <w:spacing w:val="8"/>
          <w:sz w:val="20"/>
          <w:szCs w:val="20"/>
        </w:rPr>
        <w:t>须真实、准确、可靠，</w:t>
      </w:r>
      <w:r>
        <w:rPr>
          <w:rFonts w:ascii="宋体" w:hAnsi="宋体" w:eastAsia="宋体" w:cs="宋体"/>
          <w:spacing w:val="-57"/>
          <w:sz w:val="20"/>
          <w:szCs w:val="20"/>
        </w:rPr>
        <w:t xml:space="preserve"> </w:t>
      </w:r>
      <w:r>
        <w:rPr>
          <w:rFonts w:ascii="宋体" w:hAnsi="宋体" w:eastAsia="宋体" w:cs="宋体"/>
          <w:spacing w:val="8"/>
          <w:sz w:val="20"/>
          <w:szCs w:val="20"/>
        </w:rPr>
        <w:t>不得追记，接受质量检查时必须出示原始资</w:t>
      </w:r>
      <w:r>
        <w:rPr>
          <w:rFonts w:ascii="宋体" w:hAnsi="宋体" w:eastAsia="宋体" w:cs="宋体"/>
          <w:spacing w:val="7"/>
          <w:sz w:val="20"/>
          <w:szCs w:val="20"/>
        </w:rPr>
        <w:t>料；</w:t>
      </w:r>
    </w:p>
    <w:p w14:paraId="2CD0A1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(7)承包人必须完善检验手段，根据技术规范的规定配齐检测和试验仪器、仪表，并应及时校正确保其精度；根据合同要求加强工地试验室的管理；加强标准计量基础工作和材料</w:t>
      </w:r>
      <w:r>
        <w:rPr>
          <w:rFonts w:ascii="宋体" w:hAnsi="宋体" w:eastAsia="宋体" w:cs="宋体"/>
          <w:spacing w:val="9"/>
          <w:sz w:val="20"/>
          <w:szCs w:val="20"/>
        </w:rPr>
        <w:t>检验工作，不得违规计量，不合格材料严禁用于本工程；</w:t>
      </w:r>
    </w:p>
    <w:p w14:paraId="201C38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(8)所有施工操作工艺应符合本合同的规</w:t>
      </w:r>
      <w:r>
        <w:rPr>
          <w:rFonts w:ascii="宋体" w:hAnsi="宋体" w:eastAsia="宋体" w:cs="宋体"/>
          <w:spacing w:val="6"/>
          <w:sz w:val="20"/>
          <w:szCs w:val="20"/>
        </w:rPr>
        <w:t>定以及监理人的指令；</w:t>
      </w:r>
    </w:p>
    <w:p w14:paraId="5609CE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(9)对工程质量有争议，监理人可委托独立的工程质量检测机构鉴定，所需费用及因此造成的损失，</w:t>
      </w:r>
      <w:r>
        <w:rPr>
          <w:rFonts w:ascii="宋体" w:hAnsi="宋体" w:eastAsia="宋体" w:cs="宋体"/>
          <w:spacing w:val="-35"/>
          <w:sz w:val="20"/>
          <w:szCs w:val="20"/>
        </w:rPr>
        <w:t xml:space="preserve"> </w:t>
      </w:r>
      <w:r>
        <w:rPr>
          <w:rFonts w:ascii="宋体" w:hAnsi="宋体" w:eastAsia="宋体" w:cs="宋体"/>
          <w:spacing w:val="7"/>
          <w:sz w:val="20"/>
          <w:szCs w:val="20"/>
        </w:rPr>
        <w:t>由责任方承担。双方均有责任的，由双方根据其责任大小分别承担；</w:t>
      </w:r>
    </w:p>
    <w:p w14:paraId="58E8A7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(10)承包人应合理安排施工计划，合理安排工期，尽量避免工</w:t>
      </w:r>
      <w:r>
        <w:rPr>
          <w:rFonts w:ascii="宋体" w:hAnsi="宋体" w:eastAsia="宋体" w:cs="宋体"/>
          <w:spacing w:val="9"/>
          <w:sz w:val="20"/>
          <w:szCs w:val="20"/>
        </w:rPr>
        <w:t>程越冬施工。如必须越</w:t>
      </w:r>
      <w:r>
        <w:rPr>
          <w:rFonts w:ascii="宋体" w:hAnsi="宋体" w:eastAsia="宋体" w:cs="宋体"/>
          <w:spacing w:val="7"/>
          <w:sz w:val="20"/>
          <w:szCs w:val="20"/>
        </w:rPr>
        <w:t>冬，要采取必要的措施，保证工程质量；所发生的费用，承包人在报价中要充分考虑，发包</w:t>
      </w:r>
      <w:r>
        <w:rPr>
          <w:rFonts w:ascii="宋体" w:hAnsi="宋体" w:eastAsia="宋体" w:cs="宋体"/>
          <w:spacing w:val="6"/>
          <w:sz w:val="20"/>
          <w:szCs w:val="20"/>
        </w:rPr>
        <w:t>人不单独支付。</w:t>
      </w:r>
    </w:p>
    <w:p w14:paraId="7EDB5C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12.3  监理人根据检查或检验结果可以拒收有缺陷或不符合合</w:t>
      </w:r>
      <w:r>
        <w:rPr>
          <w:rFonts w:ascii="宋体" w:hAnsi="宋体" w:eastAsia="宋体" w:cs="宋体"/>
          <w:spacing w:val="9"/>
          <w:sz w:val="20"/>
          <w:szCs w:val="20"/>
        </w:rPr>
        <w:t>同要求的材料或设备，</w:t>
      </w:r>
      <w:r>
        <w:rPr>
          <w:rFonts w:ascii="宋体" w:hAnsi="宋体" w:eastAsia="宋体" w:cs="宋体"/>
          <w:spacing w:val="7"/>
          <w:sz w:val="20"/>
          <w:szCs w:val="20"/>
        </w:rPr>
        <w:t>并通知承包人说明拒收的理由；承包人应立即修复所述缺陷或替换被拒收材料或设备使其符合合同规定；如果监理人要求在相同条件下进行被拒收材料或设备的检验，其检验所发生的</w:t>
      </w:r>
      <w:r>
        <w:rPr>
          <w:rFonts w:ascii="宋体" w:hAnsi="宋体" w:eastAsia="宋体" w:cs="宋体"/>
          <w:spacing w:val="6"/>
          <w:sz w:val="20"/>
          <w:szCs w:val="20"/>
        </w:rPr>
        <w:t>费用由承包人承担。</w:t>
      </w:r>
    </w:p>
    <w:p w14:paraId="1E708A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12.4  监理人有权随时就下述事项发出指令：</w:t>
      </w:r>
    </w:p>
    <w:p w14:paraId="786DD6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(1)责成承包人在规定的时间内，一次或分次将不符合合同规定的材料或设备从现场运</w:t>
      </w:r>
      <w:r>
        <w:rPr>
          <w:rFonts w:ascii="宋体" w:hAnsi="宋体" w:eastAsia="宋体" w:cs="宋体"/>
          <w:spacing w:val="8"/>
          <w:sz w:val="20"/>
          <w:szCs w:val="20"/>
        </w:rPr>
        <w:t>走，并用合格适用的材料或设备取代；</w:t>
      </w:r>
    </w:p>
    <w:p w14:paraId="05A697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(2)不管先前是否已经检验或中期付款，如果监理人认为工程的任何部分由于材料、设备或操作工艺或承包人设计的局部工程不符合合同规定时，由承包人将这些工程拆除并彻底</w:t>
      </w:r>
      <w:r>
        <w:rPr>
          <w:rFonts w:ascii="宋体" w:hAnsi="宋体" w:eastAsia="宋体" w:cs="宋体"/>
          <w:spacing w:val="3"/>
          <w:sz w:val="20"/>
          <w:szCs w:val="20"/>
        </w:rPr>
        <w:t>重做；</w:t>
      </w:r>
    </w:p>
    <w:p w14:paraId="43D6CF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(3)承包人使用不合格材料、工程设备，或采用不适当的施工工艺，或施工不当，造成工程不合格的，监理人可以随时发出指示，要求承包人立即采取措施进行替换、补救或拆除</w:t>
      </w:r>
      <w:r>
        <w:rPr>
          <w:rFonts w:ascii="宋体" w:hAnsi="宋体" w:eastAsia="宋体" w:cs="宋体"/>
          <w:spacing w:val="9"/>
          <w:sz w:val="20"/>
          <w:szCs w:val="20"/>
        </w:rPr>
        <w:t>重建，直至达到合同要求的质量标准，由此增加的费用和(或)工期延误由承包人承担；</w:t>
      </w:r>
    </w:p>
    <w:p w14:paraId="0299EF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(4)如果承包人未在规定时间内执行监理人的指示，发包人有权雇用他人执行，由此增</w:t>
      </w:r>
      <w:r>
        <w:rPr>
          <w:rFonts w:ascii="宋体" w:hAnsi="宋体" w:eastAsia="宋体" w:cs="宋体"/>
          <w:spacing w:val="8"/>
          <w:sz w:val="20"/>
          <w:szCs w:val="20"/>
        </w:rPr>
        <w:t>加的费用和(或)工期延误由承包人承担。</w:t>
      </w:r>
    </w:p>
    <w:p w14:paraId="0189F3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12.5  工程隐蔽部位覆盖前的检查</w:t>
      </w:r>
    </w:p>
    <w:p w14:paraId="4F8C69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没有监理人的批准，任何隐蔽工程均不得覆盖或掩蔽。当任何一部分工程或基础已经或即将为检查做好准备时，承包人应事先通知监理人，并约定检查的时间，监理人则应按时派员参加上述工程或基础的检查和量测；如果监理人认为没有必要参与检查，应就此通知承包人；如果上述约定时间后的</w:t>
      </w:r>
      <w:r>
        <w:rPr>
          <w:rFonts w:ascii="宋体" w:hAnsi="宋体" w:eastAsia="宋体" w:cs="宋体"/>
          <w:spacing w:val="-39"/>
          <w:sz w:val="20"/>
          <w:szCs w:val="20"/>
        </w:rPr>
        <w:t xml:space="preserve"> </w:t>
      </w:r>
      <w:r>
        <w:rPr>
          <w:rFonts w:ascii="宋体" w:hAnsi="宋体" w:eastAsia="宋体" w:cs="宋体"/>
          <w:spacing w:val="7"/>
          <w:sz w:val="20"/>
          <w:szCs w:val="20"/>
        </w:rPr>
        <w:t>6</w:t>
      </w:r>
      <w:r>
        <w:rPr>
          <w:rFonts w:ascii="宋体" w:hAnsi="宋体" w:eastAsia="宋体" w:cs="宋体"/>
          <w:spacing w:val="-33"/>
          <w:sz w:val="20"/>
          <w:szCs w:val="20"/>
        </w:rPr>
        <w:t xml:space="preserve"> </w:t>
      </w:r>
      <w:r>
        <w:rPr>
          <w:rFonts w:ascii="宋体" w:hAnsi="宋体" w:eastAsia="宋体" w:cs="宋体"/>
          <w:spacing w:val="7"/>
          <w:sz w:val="20"/>
          <w:szCs w:val="20"/>
        </w:rPr>
        <w:t>小时内，监理人或其代表未能到</w:t>
      </w:r>
      <w:r>
        <w:rPr>
          <w:rFonts w:ascii="宋体" w:hAnsi="宋体" w:eastAsia="宋体" w:cs="宋体"/>
          <w:spacing w:val="6"/>
          <w:sz w:val="20"/>
          <w:szCs w:val="20"/>
        </w:rPr>
        <w:t>场对上述工程或基础进行</w:t>
      </w:r>
      <w:r>
        <w:rPr>
          <w:rFonts w:ascii="宋体" w:hAnsi="宋体" w:eastAsia="宋体" w:cs="宋体"/>
          <w:spacing w:val="7"/>
          <w:sz w:val="20"/>
          <w:szCs w:val="20"/>
        </w:rPr>
        <w:t>检查和量测，承包人即可自行检查，并如实作出自检报告后覆盖或掩蔽，监理人事后应予以</w:t>
      </w:r>
      <w:r>
        <w:rPr>
          <w:rFonts w:ascii="宋体" w:hAnsi="宋体" w:eastAsia="宋体" w:cs="宋体"/>
          <w:spacing w:val="3"/>
          <w:sz w:val="20"/>
          <w:szCs w:val="20"/>
        </w:rPr>
        <w:t>认可；</w:t>
      </w:r>
    </w:p>
    <w:p w14:paraId="6FBE73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
          <w:sz w:val="20"/>
          <w:szCs w:val="20"/>
        </w:rPr>
        <w:t>(2)重新检验</w:t>
      </w:r>
    </w:p>
    <w:p w14:paraId="1E5AEB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1"/>
          <w:sz w:val="20"/>
          <w:szCs w:val="20"/>
        </w:rPr>
        <w:t>承包人应按监理人发出的指示，剥开工程的任何一部分或开孔，并负责使该部分恢复</w:t>
      </w:r>
      <w:r>
        <w:rPr>
          <w:rFonts w:ascii="宋体" w:hAnsi="宋体" w:eastAsia="宋体" w:cs="宋体"/>
          <w:spacing w:val="7"/>
          <w:sz w:val="20"/>
          <w:szCs w:val="20"/>
        </w:rPr>
        <w:t>原状。检验符合合同规定，监理人在同发包人和承包人适当协商后，应确定剥开或开孔及恢</w:t>
      </w:r>
      <w:r>
        <w:rPr>
          <w:rFonts w:ascii="宋体" w:hAnsi="宋体" w:eastAsia="宋体" w:cs="宋体"/>
          <w:spacing w:val="8"/>
          <w:sz w:val="20"/>
          <w:szCs w:val="20"/>
        </w:rPr>
        <w:t>复原状的费用，加到合同价格上，然后通知承包人并抄送发包人。如检验不符合合同规定，所发生的相关费用由承包人承担；</w:t>
      </w:r>
    </w:p>
    <w:p w14:paraId="2749CB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(3)承包人未通知监理人到场检查，私自将工程隐蔽部位覆盖的，监理人有权指示承包</w:t>
      </w:r>
      <w:r>
        <w:rPr>
          <w:rFonts w:ascii="宋体" w:hAnsi="宋体" w:eastAsia="宋体" w:cs="宋体"/>
          <w:spacing w:val="9"/>
          <w:sz w:val="20"/>
          <w:szCs w:val="20"/>
        </w:rPr>
        <w:t>人钻孔探测或揭开检查，由此增加的费用和(或)工期延误由承包人承担。</w:t>
      </w:r>
    </w:p>
    <w:p w14:paraId="652ED3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r>
        <w:rPr>
          <w:rFonts w:ascii="宋体" w:hAnsi="宋体" w:eastAsia="宋体" w:cs="宋体"/>
          <w:spacing w:val="9"/>
          <w:sz w:val="20"/>
          <w:szCs w:val="20"/>
        </w:rPr>
        <w:t>五、施工安全、治安保卫与环境保护</w:t>
      </w:r>
    </w:p>
    <w:p w14:paraId="029E02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r>
        <w:rPr>
          <w:rFonts w:ascii="宋体" w:hAnsi="宋体" w:eastAsia="宋体" w:cs="宋体"/>
          <w:spacing w:val="6"/>
          <w:sz w:val="20"/>
          <w:szCs w:val="20"/>
        </w:rPr>
        <w:t>13.施工安全、治安保卫</w:t>
      </w:r>
    </w:p>
    <w:p w14:paraId="7391A5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13.1 发包人的施工安全责任</w:t>
      </w:r>
    </w:p>
    <w:p w14:paraId="7EC62D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(1)发包人应按合同约定履行安全职责，授</w:t>
      </w:r>
      <w:r>
        <w:rPr>
          <w:rFonts w:ascii="宋体" w:hAnsi="宋体" w:eastAsia="宋体" w:cs="宋体"/>
          <w:spacing w:val="7"/>
          <w:sz w:val="20"/>
          <w:szCs w:val="20"/>
        </w:rPr>
        <w:t>权监理人按合同约定的安全工作内容监督、</w:t>
      </w:r>
      <w:r>
        <w:rPr>
          <w:rFonts w:ascii="宋体" w:hAnsi="宋体" w:eastAsia="宋体" w:cs="宋体"/>
          <w:sz w:val="20"/>
          <w:szCs w:val="20"/>
        </w:rPr>
        <w:t xml:space="preserve"> </w:t>
      </w:r>
      <w:r>
        <w:rPr>
          <w:rFonts w:ascii="宋体" w:hAnsi="宋体" w:eastAsia="宋体" w:cs="宋体"/>
          <w:spacing w:val="8"/>
          <w:sz w:val="20"/>
          <w:szCs w:val="20"/>
        </w:rPr>
        <w:t>检查承包人安全工作的实施，组织承包人和有关单位进行安全检查；</w:t>
      </w:r>
    </w:p>
    <w:p w14:paraId="22EB9E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(2)发包人应对其现场机构雇佣的全部人员的工伤事故承担责任，但由于承包人原因造成发包人人员工伤的，应由承包人承担责任；</w:t>
      </w:r>
    </w:p>
    <w:p w14:paraId="2D6A6E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(3)发包人应负责赔偿以下各种情况造成的第三者人身伤亡和财产损失</w:t>
      </w:r>
      <w:r>
        <w:rPr>
          <w:rFonts w:hint="eastAsia" w:ascii="宋体" w:hAnsi="宋体" w:eastAsia="宋体" w:cs="宋体"/>
          <w:spacing w:val="7"/>
          <w:sz w:val="20"/>
          <w:szCs w:val="20"/>
          <w:lang w:eastAsia="zh-CN"/>
        </w:rPr>
        <w:t>：</w:t>
      </w:r>
      <w:r>
        <w:rPr>
          <w:rFonts w:ascii="宋体" w:hAnsi="宋体" w:eastAsia="宋体" w:cs="宋体"/>
          <w:spacing w:val="8"/>
          <w:sz w:val="20"/>
          <w:szCs w:val="20"/>
        </w:rPr>
        <w:t>工程或工程的任何部分对土地的占用所造成的第三者财产损失；</w:t>
      </w:r>
    </w:p>
    <w:p w14:paraId="482DC0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由于发包人原因在施工场地及其毗邻地带造成的第三者人身伤亡和财产损失。</w:t>
      </w:r>
    </w:p>
    <w:p w14:paraId="499625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13.2  承包人应遵守工程建设安全生产有关规定，采取有效的安全防护措施，消除事</w:t>
      </w:r>
      <w:r>
        <w:rPr>
          <w:rFonts w:ascii="宋体" w:hAnsi="宋体" w:eastAsia="宋体" w:cs="宋体"/>
          <w:spacing w:val="7"/>
          <w:sz w:val="20"/>
          <w:szCs w:val="20"/>
        </w:rPr>
        <w:t>故隐患，确保所有在现场工作人员及机械设备的安全。由于承包人安全措施不力造成事故的</w:t>
      </w:r>
      <w:r>
        <w:rPr>
          <w:rFonts w:ascii="宋体" w:hAnsi="宋体" w:eastAsia="宋体" w:cs="宋体"/>
          <w:spacing w:val="9"/>
          <w:sz w:val="20"/>
          <w:szCs w:val="20"/>
        </w:rPr>
        <w:t>责任和由此发生的费用，由承包人承担。承包人还应该：</w:t>
      </w:r>
    </w:p>
    <w:p w14:paraId="243558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(1)按施工人员的</w:t>
      </w:r>
      <w:r>
        <w:rPr>
          <w:rFonts w:ascii="宋体" w:hAnsi="宋体" w:eastAsia="宋体" w:cs="宋体"/>
          <w:spacing w:val="-32"/>
          <w:sz w:val="20"/>
          <w:szCs w:val="20"/>
        </w:rPr>
        <w:t xml:space="preserve"> </w:t>
      </w:r>
      <w:r>
        <w:rPr>
          <w:rFonts w:ascii="宋体" w:hAnsi="宋体" w:eastAsia="宋体" w:cs="宋体"/>
          <w:spacing w:val="5"/>
          <w:sz w:val="20"/>
          <w:szCs w:val="20"/>
        </w:rPr>
        <w:t>2%配备专职的安全员；</w:t>
      </w:r>
    </w:p>
    <w:p w14:paraId="002373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3"/>
          <w:sz w:val="20"/>
          <w:szCs w:val="20"/>
        </w:rPr>
        <w:t>(2)特殊工种(电工、电梯工、起重工、电焊工、车船驾驶员、爆破工等)要经专业培训，</w:t>
      </w:r>
      <w:r>
        <w:rPr>
          <w:rFonts w:ascii="宋体" w:hAnsi="宋体" w:eastAsia="宋体" w:cs="宋体"/>
          <w:spacing w:val="7"/>
          <w:sz w:val="20"/>
          <w:szCs w:val="20"/>
        </w:rPr>
        <w:t>并持有专业主管部门签发的合格证上岗；</w:t>
      </w:r>
    </w:p>
    <w:p w14:paraId="5E8F5D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(3)对于易燃易爆材料的运输、保管必须符合当地安全部门的有关规定，除应专门妥善</w:t>
      </w:r>
      <w:r>
        <w:rPr>
          <w:rFonts w:ascii="宋体" w:hAnsi="宋体" w:eastAsia="宋体" w:cs="宋体"/>
          <w:spacing w:val="10"/>
          <w:sz w:val="20"/>
          <w:szCs w:val="20"/>
        </w:rPr>
        <w:t>保管外，并应配有足够的消防设备，所有施工人员</w:t>
      </w:r>
      <w:r>
        <w:rPr>
          <w:rFonts w:ascii="宋体" w:hAnsi="宋体" w:eastAsia="宋体" w:cs="宋体"/>
          <w:spacing w:val="9"/>
          <w:sz w:val="20"/>
          <w:szCs w:val="20"/>
        </w:rPr>
        <w:t>都应熟悉消防设备的性能和使用方法；</w:t>
      </w:r>
    </w:p>
    <w:p w14:paraId="561F33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3"/>
          <w:sz w:val="20"/>
          <w:szCs w:val="20"/>
        </w:rPr>
        <w:t>(4)承包人应严格按照国家安全标准关于公路工程</w:t>
      </w:r>
      <w:r>
        <w:rPr>
          <w:rFonts w:ascii="宋体" w:hAnsi="宋体" w:eastAsia="宋体" w:cs="宋体"/>
          <w:spacing w:val="12"/>
          <w:sz w:val="20"/>
          <w:szCs w:val="20"/>
        </w:rPr>
        <w:t>施工安全技术规范制定的施工安全</w:t>
      </w:r>
      <w:r>
        <w:rPr>
          <w:rFonts w:ascii="宋体" w:hAnsi="宋体" w:eastAsia="宋体" w:cs="宋体"/>
          <w:spacing w:val="7"/>
          <w:sz w:val="20"/>
          <w:szCs w:val="20"/>
        </w:rPr>
        <w:t>操作规程，配备必要的安全生产和劳动保护设施，加强对承包人人员的安全教育，并发放安</w:t>
      </w:r>
      <w:r>
        <w:rPr>
          <w:rFonts w:ascii="宋体" w:hAnsi="宋体" w:eastAsia="宋体" w:cs="宋体"/>
          <w:spacing w:val="8"/>
          <w:sz w:val="20"/>
          <w:szCs w:val="20"/>
        </w:rPr>
        <w:t>全工作手册和劳动保护用具。由于承包人原</w:t>
      </w:r>
      <w:r>
        <w:rPr>
          <w:rFonts w:ascii="宋体" w:hAnsi="宋体" w:eastAsia="宋体" w:cs="宋体"/>
          <w:spacing w:val="7"/>
          <w:sz w:val="20"/>
          <w:szCs w:val="20"/>
        </w:rPr>
        <w:t>因在施工场地内及其毗邻地带造成的第三者人员</w:t>
      </w:r>
      <w:r>
        <w:rPr>
          <w:rFonts w:ascii="宋体" w:hAnsi="宋体" w:eastAsia="宋体" w:cs="宋体"/>
          <w:spacing w:val="5"/>
          <w:sz w:val="20"/>
          <w:szCs w:val="20"/>
        </w:rPr>
        <w:t>伤亡和财产损失，</w:t>
      </w:r>
      <w:r>
        <w:rPr>
          <w:rFonts w:ascii="宋体" w:hAnsi="宋体" w:eastAsia="宋体" w:cs="宋体"/>
          <w:spacing w:val="-34"/>
          <w:sz w:val="20"/>
          <w:szCs w:val="20"/>
        </w:rPr>
        <w:t xml:space="preserve"> </w:t>
      </w:r>
      <w:r>
        <w:rPr>
          <w:rFonts w:ascii="宋体" w:hAnsi="宋体" w:eastAsia="宋体" w:cs="宋体"/>
          <w:spacing w:val="5"/>
          <w:sz w:val="20"/>
          <w:szCs w:val="20"/>
        </w:rPr>
        <w:t>由承包人负责赔偿；</w:t>
      </w:r>
    </w:p>
    <w:p w14:paraId="6F7138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(5)所有施工机具设备和高空作业的设备均应定期检</w:t>
      </w:r>
      <w:r>
        <w:rPr>
          <w:rFonts w:ascii="宋体" w:hAnsi="宋体" w:eastAsia="宋体" w:cs="宋体"/>
          <w:spacing w:val="7"/>
          <w:sz w:val="20"/>
          <w:szCs w:val="20"/>
        </w:rPr>
        <w:t>查，并有安全员的签字记录。</w:t>
      </w:r>
    </w:p>
    <w:p w14:paraId="58D324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13.3  为了保护本合同工程免遭破坏或为了现场附近和过往人群的安全、方便，在确</w:t>
      </w:r>
      <w:r>
        <w:rPr>
          <w:rFonts w:ascii="宋体" w:hAnsi="宋体" w:eastAsia="宋体" w:cs="宋体"/>
          <w:spacing w:val="4"/>
          <w:sz w:val="20"/>
          <w:szCs w:val="20"/>
        </w:rPr>
        <w:t>有必要的时间和地方，或当监理人，或有关主管部门要求时，应自费提供照明、警卫、护栅、</w:t>
      </w:r>
      <w:r>
        <w:rPr>
          <w:rFonts w:ascii="宋体" w:hAnsi="宋体" w:eastAsia="宋体" w:cs="宋体"/>
          <w:spacing w:val="8"/>
          <w:sz w:val="20"/>
          <w:szCs w:val="20"/>
        </w:rPr>
        <w:t>警告标志等安全防护措施。发包人或监理人不</w:t>
      </w:r>
      <w:r>
        <w:rPr>
          <w:rFonts w:ascii="宋体" w:hAnsi="宋体" w:eastAsia="宋体" w:cs="宋体"/>
          <w:spacing w:val="7"/>
          <w:sz w:val="20"/>
          <w:szCs w:val="20"/>
        </w:rPr>
        <w:t>得以任何理由要求承包人违反安全管理的规定</w:t>
      </w:r>
      <w:r>
        <w:rPr>
          <w:rFonts w:ascii="宋体" w:hAnsi="宋体" w:eastAsia="宋体" w:cs="宋体"/>
          <w:spacing w:val="9"/>
          <w:sz w:val="20"/>
          <w:szCs w:val="20"/>
        </w:rPr>
        <w:t>进行施工，由此导致的安全事故，由发包人承担相应责任及发生的费用。</w:t>
      </w:r>
    </w:p>
    <w:p w14:paraId="307B40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13.4  承包人应按监理人的指示制定应对灾害的紧急预案，报送监理人审批。承包人</w:t>
      </w:r>
      <w:r>
        <w:rPr>
          <w:rFonts w:ascii="宋体" w:hAnsi="宋体" w:eastAsia="宋体" w:cs="宋体"/>
          <w:spacing w:val="7"/>
          <w:sz w:val="20"/>
          <w:szCs w:val="20"/>
        </w:rPr>
        <w:t>还应按预案做好安全检查，配置必要的救助物资和器材，切实保护好有关人员的人身和财产</w:t>
      </w:r>
      <w:r>
        <w:rPr>
          <w:rFonts w:ascii="宋体" w:hAnsi="宋体" w:eastAsia="宋体" w:cs="宋体"/>
          <w:spacing w:val="3"/>
          <w:sz w:val="20"/>
          <w:szCs w:val="20"/>
        </w:rPr>
        <w:t>安全。</w:t>
      </w:r>
    </w:p>
    <w:p w14:paraId="381DB8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13.5  合同约定的安全作业环境及安全施工措施所需费用应遵守有关规定，并包括在</w:t>
      </w:r>
      <w:r>
        <w:rPr>
          <w:rFonts w:ascii="宋体" w:hAnsi="宋体" w:eastAsia="宋体" w:cs="宋体"/>
          <w:spacing w:val="8"/>
          <w:sz w:val="20"/>
          <w:szCs w:val="20"/>
        </w:rPr>
        <w:t>相关工作的合同价格中。</w:t>
      </w:r>
    </w:p>
    <w:p w14:paraId="6B5800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13.6  承包人应充分关注和保障所有在现场工作的人员的安全，采取有效措施，使现</w:t>
      </w:r>
      <w:r>
        <w:rPr>
          <w:rFonts w:ascii="宋体" w:hAnsi="宋体" w:eastAsia="宋体" w:cs="宋体"/>
          <w:spacing w:val="9"/>
          <w:sz w:val="20"/>
          <w:szCs w:val="20"/>
        </w:rPr>
        <w:t>场和本合同工程的实施保持有条不紊，以免使上述人员的安全受到威</w:t>
      </w:r>
      <w:r>
        <w:rPr>
          <w:rFonts w:ascii="宋体" w:hAnsi="宋体" w:eastAsia="宋体" w:cs="宋体"/>
          <w:spacing w:val="8"/>
          <w:sz w:val="20"/>
          <w:szCs w:val="20"/>
        </w:rPr>
        <w:t>胁。</w:t>
      </w:r>
    </w:p>
    <w:p w14:paraId="5B5967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13.7  在整个施工过程中对承包人采取的施工安全措施，发包</w:t>
      </w:r>
      <w:r>
        <w:rPr>
          <w:rFonts w:ascii="宋体" w:hAnsi="宋体" w:eastAsia="宋体" w:cs="宋体"/>
          <w:spacing w:val="9"/>
          <w:sz w:val="20"/>
          <w:szCs w:val="20"/>
        </w:rPr>
        <w:t>人和监理人有权监督，</w:t>
      </w:r>
      <w:r>
        <w:rPr>
          <w:rFonts w:ascii="宋体" w:hAnsi="宋体" w:eastAsia="宋体" w:cs="宋体"/>
          <w:spacing w:val="7"/>
          <w:sz w:val="20"/>
          <w:szCs w:val="20"/>
        </w:rPr>
        <w:t>并向承包人提出整改要求。如果由于承包人未能对其负责的上述事项采取各种必要的措施而导致或发生与此有关的人身伤亡、罚款、索赔、损失补偿、诉讼费用及其他一切责任应由承</w:t>
      </w:r>
      <w:r>
        <w:rPr>
          <w:rFonts w:ascii="宋体" w:hAnsi="宋体" w:eastAsia="宋体" w:cs="宋体"/>
          <w:spacing w:val="6"/>
          <w:sz w:val="20"/>
          <w:szCs w:val="20"/>
        </w:rPr>
        <w:t>包人负责。</w:t>
      </w:r>
    </w:p>
    <w:p w14:paraId="3F5185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2"/>
          <w:sz w:val="20"/>
          <w:szCs w:val="20"/>
        </w:rPr>
        <w:t>13.8</w:t>
      </w:r>
      <w:r>
        <w:rPr>
          <w:rFonts w:ascii="宋体" w:hAnsi="宋体" w:eastAsia="宋体" w:cs="宋体"/>
          <w:spacing w:val="13"/>
          <w:sz w:val="20"/>
          <w:szCs w:val="20"/>
        </w:rPr>
        <w:t xml:space="preserve">  </w:t>
      </w:r>
      <w:r>
        <w:rPr>
          <w:rFonts w:ascii="宋体" w:hAnsi="宋体" w:eastAsia="宋体" w:cs="宋体"/>
          <w:spacing w:val="2"/>
          <w:sz w:val="20"/>
          <w:szCs w:val="20"/>
        </w:rPr>
        <w:t>治安保卫</w:t>
      </w:r>
    </w:p>
    <w:p w14:paraId="198EC5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 发包人应与当地公安部门协商，在现场建立治安管理机构</w:t>
      </w:r>
      <w:r>
        <w:rPr>
          <w:rFonts w:ascii="宋体" w:hAnsi="宋体" w:eastAsia="宋体" w:cs="宋体"/>
          <w:spacing w:val="9"/>
          <w:sz w:val="20"/>
          <w:szCs w:val="20"/>
        </w:rPr>
        <w:t>或联防组织，统一管理</w:t>
      </w:r>
      <w:r>
        <w:rPr>
          <w:rFonts w:ascii="宋体" w:hAnsi="宋体" w:eastAsia="宋体" w:cs="宋体"/>
          <w:spacing w:val="8"/>
          <w:sz w:val="20"/>
          <w:szCs w:val="20"/>
        </w:rPr>
        <w:t>施工场地的治安保卫事项，履行合同工程的治安保卫职责；</w:t>
      </w:r>
    </w:p>
    <w:p w14:paraId="0C43E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3"/>
          <w:sz w:val="20"/>
          <w:szCs w:val="20"/>
        </w:rPr>
        <w:t>(2)发包人和承包人除应协助现场治安管理机构或</w:t>
      </w:r>
      <w:r>
        <w:rPr>
          <w:rFonts w:ascii="宋体" w:hAnsi="宋体" w:eastAsia="宋体" w:cs="宋体"/>
          <w:spacing w:val="12"/>
          <w:sz w:val="20"/>
          <w:szCs w:val="20"/>
        </w:rPr>
        <w:t>联防组织维护施工场地的社会治安</w:t>
      </w:r>
      <w:r>
        <w:rPr>
          <w:rFonts w:ascii="宋体" w:hAnsi="宋体" w:eastAsia="宋体" w:cs="宋体"/>
          <w:spacing w:val="9"/>
          <w:sz w:val="20"/>
          <w:szCs w:val="20"/>
        </w:rPr>
        <w:t>外，还应做好包括生活区在内的各自管辖区的治安保卫工作；</w:t>
      </w:r>
    </w:p>
    <w:p w14:paraId="7FC419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w:t>
      </w:r>
      <w:r>
        <w:rPr>
          <w:rFonts w:ascii="宋体" w:hAnsi="宋体" w:eastAsia="宋体" w:cs="宋体"/>
          <w:spacing w:val="9"/>
          <w:sz w:val="20"/>
          <w:szCs w:val="20"/>
        </w:rPr>
        <w:t>协助当地有关部门采取措施平息事态，防止事态扩大，尽量减少财产损失</w:t>
      </w:r>
      <w:r>
        <w:rPr>
          <w:rFonts w:ascii="宋体" w:hAnsi="宋体" w:eastAsia="宋体" w:cs="宋体"/>
          <w:spacing w:val="8"/>
          <w:sz w:val="20"/>
          <w:szCs w:val="20"/>
        </w:rPr>
        <w:t>和避免人员伤亡。</w:t>
      </w:r>
    </w:p>
    <w:p w14:paraId="78B01FF1">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640F2A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3"/>
          <w:sz w:val="23"/>
          <w:szCs w:val="23"/>
        </w:rPr>
        <w:t>14.环境保护</w:t>
      </w:r>
    </w:p>
    <w:p w14:paraId="74F5B10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65D3F0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14.1  承包人在施工过程中，应遵守有关环境保护的法律，并切实执行环境保护方面</w:t>
      </w:r>
      <w:r>
        <w:rPr>
          <w:rFonts w:ascii="宋体" w:hAnsi="宋体" w:eastAsia="宋体" w:cs="宋体"/>
          <w:spacing w:val="7"/>
          <w:sz w:val="20"/>
          <w:szCs w:val="20"/>
        </w:rPr>
        <w:t>的要求和规定，并对违反法律和合同约定的义务所造成的环境破坏、人为伤害和财产损失负</w:t>
      </w:r>
      <w:r>
        <w:rPr>
          <w:rFonts w:ascii="宋体" w:hAnsi="宋体" w:eastAsia="宋体" w:cs="宋体"/>
          <w:spacing w:val="-9"/>
          <w:sz w:val="20"/>
          <w:szCs w:val="20"/>
        </w:rPr>
        <w:t>责。</w:t>
      </w:r>
    </w:p>
    <w:p w14:paraId="127D6A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对于来自施工机械和运输车辆的施工噪声，应遵守《中华人民共和国环境噪声污染防治法》并依据《工业企业噪声卫生标准》合理安排工作人员轮流操作筑路机械，减少接触高噪声的时间或穿插安排高噪声的工作。对距噪声源较近的施工人员，除取得防护罩或头盔等有效措施外并应当缩短其劳动时间保护施工人员的健康。为保护施工现场附近的居民的夜</w:t>
      </w:r>
      <w:r>
        <w:rPr>
          <w:rFonts w:ascii="宋体" w:hAnsi="宋体" w:eastAsia="宋体" w:cs="宋体"/>
          <w:spacing w:val="8"/>
          <w:sz w:val="20"/>
          <w:szCs w:val="20"/>
        </w:rPr>
        <w:t>间休息，对居民区</w:t>
      </w:r>
      <w:r>
        <w:rPr>
          <w:rFonts w:ascii="宋体" w:hAnsi="宋体" w:eastAsia="宋体" w:cs="宋体"/>
          <w:spacing w:val="-14"/>
          <w:sz w:val="20"/>
          <w:szCs w:val="20"/>
        </w:rPr>
        <w:t xml:space="preserve"> </w:t>
      </w:r>
      <w:r>
        <w:rPr>
          <w:rFonts w:ascii="宋体" w:hAnsi="宋体" w:eastAsia="宋体" w:cs="宋体"/>
          <w:spacing w:val="8"/>
          <w:sz w:val="20"/>
          <w:szCs w:val="20"/>
        </w:rPr>
        <w:t>150m</w:t>
      </w:r>
      <w:r>
        <w:rPr>
          <w:rFonts w:ascii="宋体" w:hAnsi="宋体" w:eastAsia="宋体" w:cs="宋体"/>
          <w:spacing w:val="-15"/>
          <w:sz w:val="20"/>
          <w:szCs w:val="20"/>
        </w:rPr>
        <w:t xml:space="preserve"> </w:t>
      </w:r>
      <w:r>
        <w:rPr>
          <w:rFonts w:ascii="宋体" w:hAnsi="宋体" w:eastAsia="宋体" w:cs="宋体"/>
          <w:spacing w:val="8"/>
          <w:sz w:val="20"/>
          <w:szCs w:val="20"/>
        </w:rPr>
        <w:t>以内的施工现场、施工时间应加以控制。同时，要注意对机械的经常性保养，尽量使其噪声降低到最低水平；</w:t>
      </w:r>
    </w:p>
    <w:p w14:paraId="3C9DAD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(2)应采取有效措施减轻施工现场的灰土拌合、施工车辆和筑路机械运转和运输产生的扬尘污染，保护人民健康，如：</w:t>
      </w:r>
    </w:p>
    <w:p w14:paraId="2248BD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——拌合设备应有较好密封或有防尘设备。</w:t>
      </w:r>
    </w:p>
    <w:p w14:paraId="1CBD6C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——施工道路、沥青混凝土拌合站及稳定灰土拌合站应经常进行洒水处理。</w:t>
      </w:r>
    </w:p>
    <w:p w14:paraId="4F9A4A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——路面施工应注意保持水份，</w:t>
      </w:r>
      <w:r>
        <w:rPr>
          <w:rFonts w:ascii="宋体" w:hAnsi="宋体" w:eastAsia="宋体" w:cs="宋体"/>
          <w:spacing w:val="-42"/>
          <w:sz w:val="20"/>
          <w:szCs w:val="20"/>
        </w:rPr>
        <w:t xml:space="preserve"> </w:t>
      </w:r>
      <w:r>
        <w:rPr>
          <w:rFonts w:ascii="宋体" w:hAnsi="宋体" w:eastAsia="宋体" w:cs="宋体"/>
          <w:spacing w:val="6"/>
          <w:sz w:val="20"/>
          <w:szCs w:val="20"/>
        </w:rPr>
        <w:t>以免扬尘。</w:t>
      </w:r>
    </w:p>
    <w:p w14:paraId="165381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——桥梁钻孔灌注桩施工时排除的泥浆要作</w:t>
      </w:r>
      <w:r>
        <w:rPr>
          <w:rFonts w:ascii="宋体" w:hAnsi="宋体" w:eastAsia="宋体" w:cs="宋体"/>
          <w:spacing w:val="9"/>
          <w:sz w:val="20"/>
          <w:szCs w:val="20"/>
        </w:rPr>
        <w:t>妥善处理，严禁向河流或农田排放；</w:t>
      </w:r>
    </w:p>
    <w:p w14:paraId="4FC082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(3)采取可靠措施保证原有交通的正常进行和维护沿线村镇的居民饮水、农田灌溉、生</w:t>
      </w:r>
      <w:r>
        <w:rPr>
          <w:rFonts w:ascii="宋体" w:hAnsi="宋体" w:eastAsia="宋体" w:cs="宋体"/>
          <w:spacing w:val="8"/>
          <w:sz w:val="20"/>
          <w:szCs w:val="20"/>
        </w:rPr>
        <w:t>产生活用电及通讯等管线的正常使用。</w:t>
      </w:r>
    </w:p>
    <w:p w14:paraId="3D8412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14.2  承包人应按合同约定的环保工作内容，编制施工环保措施计划，报送监理人审</w:t>
      </w:r>
      <w:r>
        <w:rPr>
          <w:rFonts w:ascii="宋体" w:hAnsi="宋体" w:eastAsia="宋体" w:cs="宋体"/>
          <w:spacing w:val="-7"/>
          <w:sz w:val="20"/>
          <w:szCs w:val="20"/>
        </w:rPr>
        <w:t>批。</w:t>
      </w:r>
    </w:p>
    <w:p w14:paraId="3422BB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14.3  在施工期间，承包人应合理设置取土坑和弃土场，做好施工防护措施，防止水</w:t>
      </w:r>
      <w:r>
        <w:rPr>
          <w:rFonts w:ascii="宋体" w:hAnsi="宋体" w:eastAsia="宋体" w:cs="宋体"/>
          <w:spacing w:val="7"/>
          <w:sz w:val="20"/>
          <w:szCs w:val="20"/>
        </w:rPr>
        <w:t>土流失。施工过程中要采取有效措施防止污染农田，项目完工后承包人应将临时占地自费恢</w:t>
      </w:r>
      <w:r>
        <w:rPr>
          <w:rFonts w:ascii="宋体" w:hAnsi="宋体" w:eastAsia="宋体" w:cs="宋体"/>
          <w:spacing w:val="8"/>
          <w:sz w:val="20"/>
          <w:szCs w:val="20"/>
        </w:rPr>
        <w:t>复到临时占地使用前的状况。</w:t>
      </w:r>
    </w:p>
    <w:p w14:paraId="15D1A7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14.4  承包人应严格按照国家有关法规要求，做好施工过程中的生态保护和水土保持</w:t>
      </w:r>
      <w:r>
        <w:rPr>
          <w:rFonts w:ascii="宋体" w:hAnsi="宋体" w:eastAsia="宋体" w:cs="宋体"/>
          <w:spacing w:val="7"/>
          <w:sz w:val="20"/>
          <w:szCs w:val="20"/>
        </w:rPr>
        <w:t>工作。施工中要尽可能减少对原地面的扰动，减少对地面草木的破坏，需要爆破作业的，应按规定进行控爆设计。加强施工便道的管理，严禁在指定的取（弃）土场以外的地方乱挖乱</w:t>
      </w:r>
      <w:r>
        <w:rPr>
          <w:rFonts w:ascii="宋体" w:hAnsi="宋体" w:eastAsia="宋体" w:cs="宋体"/>
          <w:spacing w:val="-7"/>
          <w:sz w:val="20"/>
          <w:szCs w:val="20"/>
        </w:rPr>
        <w:t>弃。</w:t>
      </w:r>
    </w:p>
    <w:p w14:paraId="6DA9D5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14.5  在整个施工过程中对承包人采取的环境保护措施，发包</w:t>
      </w:r>
      <w:r>
        <w:rPr>
          <w:rFonts w:ascii="宋体" w:hAnsi="宋体" w:eastAsia="宋体" w:cs="宋体"/>
          <w:spacing w:val="9"/>
          <w:sz w:val="20"/>
          <w:szCs w:val="20"/>
        </w:rPr>
        <w:t>人和监理人有权监督，</w:t>
      </w:r>
      <w:r>
        <w:rPr>
          <w:rFonts w:ascii="宋体" w:hAnsi="宋体" w:eastAsia="宋体" w:cs="宋体"/>
          <w:spacing w:val="7"/>
          <w:sz w:val="20"/>
          <w:szCs w:val="20"/>
        </w:rPr>
        <w:t>并向承包人提出整改要求。如果由于承包人未能对其负责的上述事项采取各种必要的措施而</w:t>
      </w:r>
      <w:r>
        <w:rPr>
          <w:rFonts w:ascii="宋体" w:hAnsi="宋体" w:eastAsia="宋体" w:cs="宋体"/>
          <w:spacing w:val="8"/>
          <w:sz w:val="20"/>
          <w:szCs w:val="20"/>
        </w:rPr>
        <w:t>导致或发生与此有关的人身伤亡、罚款、索</w:t>
      </w:r>
      <w:r>
        <w:rPr>
          <w:rFonts w:ascii="宋体" w:hAnsi="宋体" w:eastAsia="宋体" w:cs="宋体"/>
          <w:spacing w:val="7"/>
          <w:sz w:val="20"/>
          <w:szCs w:val="20"/>
        </w:rPr>
        <w:t>赔、损失补偿、诉讼费用及其他一切责任应由承</w:t>
      </w:r>
      <w:r>
        <w:rPr>
          <w:rFonts w:ascii="宋体" w:hAnsi="宋体" w:eastAsia="宋体" w:cs="宋体"/>
          <w:spacing w:val="6"/>
          <w:sz w:val="20"/>
          <w:szCs w:val="20"/>
        </w:rPr>
        <w:t>包人负责。</w:t>
      </w:r>
    </w:p>
    <w:p w14:paraId="2364A9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3"/>
          <w:sz w:val="23"/>
          <w:szCs w:val="23"/>
        </w:rPr>
        <w:t>15.事故处理</w:t>
      </w:r>
    </w:p>
    <w:p w14:paraId="37D52E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如果工程施工过程中，发生重大安全事故、质量事故，承包人必须在</w:t>
      </w:r>
      <w:r>
        <w:rPr>
          <w:rFonts w:ascii="宋体" w:hAnsi="宋体" w:eastAsia="宋体" w:cs="宋体"/>
          <w:spacing w:val="-24"/>
          <w:sz w:val="20"/>
          <w:szCs w:val="20"/>
        </w:rPr>
        <w:t xml:space="preserve"> </w:t>
      </w:r>
      <w:r>
        <w:rPr>
          <w:rFonts w:ascii="宋体" w:hAnsi="宋体" w:eastAsia="宋体" w:cs="宋体"/>
          <w:spacing w:val="10"/>
          <w:sz w:val="20"/>
          <w:szCs w:val="20"/>
        </w:rPr>
        <w:t>2</w:t>
      </w:r>
      <w:r>
        <w:rPr>
          <w:rFonts w:ascii="宋体" w:hAnsi="宋体" w:eastAsia="宋体" w:cs="宋体"/>
          <w:spacing w:val="-32"/>
          <w:sz w:val="20"/>
          <w:szCs w:val="20"/>
        </w:rPr>
        <w:t xml:space="preserve"> </w:t>
      </w:r>
      <w:r>
        <w:rPr>
          <w:rFonts w:ascii="宋体" w:hAnsi="宋体" w:eastAsia="宋体" w:cs="宋体"/>
          <w:spacing w:val="10"/>
          <w:sz w:val="20"/>
          <w:szCs w:val="20"/>
        </w:rPr>
        <w:t>小时内口头报</w:t>
      </w:r>
      <w:r>
        <w:rPr>
          <w:rFonts w:ascii="宋体" w:hAnsi="宋体" w:eastAsia="宋体" w:cs="宋体"/>
          <w:spacing w:val="11"/>
          <w:sz w:val="20"/>
          <w:szCs w:val="20"/>
        </w:rPr>
        <w:t>告，24</w:t>
      </w:r>
      <w:r>
        <w:rPr>
          <w:rFonts w:ascii="宋体" w:hAnsi="宋体" w:eastAsia="宋体" w:cs="宋体"/>
          <w:spacing w:val="-30"/>
          <w:sz w:val="20"/>
          <w:szCs w:val="20"/>
        </w:rPr>
        <w:t xml:space="preserve"> </w:t>
      </w:r>
      <w:r>
        <w:rPr>
          <w:rFonts w:ascii="宋体" w:hAnsi="宋体" w:eastAsia="宋体" w:cs="宋体"/>
          <w:spacing w:val="11"/>
          <w:sz w:val="20"/>
          <w:szCs w:val="20"/>
        </w:rPr>
        <w:t>小时内将事故详细情况书面报监理人和发包人。如果</w:t>
      </w:r>
      <w:r>
        <w:rPr>
          <w:rFonts w:ascii="宋体" w:hAnsi="宋体" w:eastAsia="宋体" w:cs="宋体"/>
          <w:spacing w:val="10"/>
          <w:sz w:val="20"/>
          <w:szCs w:val="20"/>
        </w:rPr>
        <w:t>现场发生一般安全事故，或质</w:t>
      </w:r>
      <w:r>
        <w:rPr>
          <w:rFonts w:ascii="宋体" w:hAnsi="宋体" w:eastAsia="宋体" w:cs="宋体"/>
          <w:spacing w:val="9"/>
          <w:sz w:val="20"/>
          <w:szCs w:val="20"/>
        </w:rPr>
        <w:t>量事故，承包人必须在</w:t>
      </w:r>
      <w:r>
        <w:rPr>
          <w:rFonts w:ascii="宋体" w:hAnsi="宋体" w:eastAsia="宋体" w:cs="宋体"/>
          <w:spacing w:val="-32"/>
          <w:sz w:val="20"/>
          <w:szCs w:val="20"/>
        </w:rPr>
        <w:t xml:space="preserve"> </w:t>
      </w:r>
      <w:r>
        <w:rPr>
          <w:rFonts w:ascii="宋体" w:hAnsi="宋体" w:eastAsia="宋体" w:cs="宋体"/>
          <w:spacing w:val="9"/>
          <w:sz w:val="20"/>
          <w:szCs w:val="20"/>
        </w:rPr>
        <w:t>3</w:t>
      </w:r>
      <w:r>
        <w:rPr>
          <w:rFonts w:ascii="宋体" w:hAnsi="宋体" w:eastAsia="宋体" w:cs="宋体"/>
          <w:spacing w:val="-33"/>
          <w:sz w:val="20"/>
          <w:szCs w:val="20"/>
        </w:rPr>
        <w:t xml:space="preserve"> </w:t>
      </w:r>
      <w:r>
        <w:rPr>
          <w:rFonts w:ascii="宋体" w:hAnsi="宋体" w:eastAsia="宋体" w:cs="宋体"/>
          <w:spacing w:val="9"/>
          <w:sz w:val="20"/>
          <w:szCs w:val="20"/>
        </w:rPr>
        <w:t>天内将事故详细情况书面报告监理人和发包人。如果现场(包括临时道路)发生重大交通事故，承包人应尽快报告监理人，</w:t>
      </w:r>
      <w:r>
        <w:rPr>
          <w:rFonts w:ascii="宋体" w:hAnsi="宋体" w:eastAsia="宋体" w:cs="宋体"/>
          <w:spacing w:val="-48"/>
          <w:sz w:val="20"/>
          <w:szCs w:val="20"/>
        </w:rPr>
        <w:t xml:space="preserve"> </w:t>
      </w:r>
      <w:r>
        <w:rPr>
          <w:rFonts w:ascii="宋体" w:hAnsi="宋体" w:eastAsia="宋体" w:cs="宋体"/>
          <w:spacing w:val="9"/>
          <w:sz w:val="20"/>
          <w:szCs w:val="20"/>
        </w:rPr>
        <w:t>同时应迅速</w:t>
      </w:r>
      <w:r>
        <w:rPr>
          <w:rFonts w:ascii="宋体" w:hAnsi="宋体" w:eastAsia="宋体" w:cs="宋体"/>
          <w:spacing w:val="8"/>
          <w:sz w:val="20"/>
          <w:szCs w:val="20"/>
        </w:rPr>
        <w:t>报告当地交通安全管理</w:t>
      </w:r>
      <w:r>
        <w:rPr>
          <w:rFonts w:ascii="宋体" w:hAnsi="宋体" w:eastAsia="宋体" w:cs="宋体"/>
          <w:spacing w:val="9"/>
          <w:sz w:val="20"/>
          <w:szCs w:val="20"/>
        </w:rPr>
        <w:t>部门。质量事故等级划分遵照交通运输部公路工程质量管理办法的</w:t>
      </w:r>
      <w:r>
        <w:rPr>
          <w:rFonts w:ascii="宋体" w:hAnsi="宋体" w:eastAsia="宋体" w:cs="宋体"/>
          <w:spacing w:val="8"/>
          <w:sz w:val="20"/>
          <w:szCs w:val="20"/>
        </w:rPr>
        <w:t>规定。</w:t>
      </w:r>
    </w:p>
    <w:p w14:paraId="6E0AD1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8"/>
          <w:sz w:val="23"/>
          <w:szCs w:val="23"/>
        </w:rPr>
        <w:t>六、合同价款支付</w:t>
      </w:r>
    </w:p>
    <w:p w14:paraId="39C346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5"/>
          <w:sz w:val="23"/>
          <w:szCs w:val="23"/>
        </w:rPr>
        <w:t>16.合同价款支付</w:t>
      </w:r>
    </w:p>
    <w:p w14:paraId="338A61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16.1  发包人与承包人依据中标价在合同协议书内约定合同价款。</w:t>
      </w:r>
    </w:p>
    <w:p w14:paraId="2AF3B5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16.2  承包人应在上级交通主管部门工程进度款到账后的每月</w:t>
      </w:r>
      <w:r>
        <w:rPr>
          <w:rFonts w:ascii="宋体" w:hAnsi="宋体" w:eastAsia="宋体" w:cs="宋体"/>
          <w:spacing w:val="-38"/>
          <w:sz w:val="20"/>
          <w:szCs w:val="20"/>
        </w:rPr>
        <w:t xml:space="preserve"> </w:t>
      </w:r>
      <w:r>
        <w:rPr>
          <w:rFonts w:ascii="宋体" w:hAnsi="宋体" w:eastAsia="宋体" w:cs="宋体"/>
          <w:spacing w:val="5"/>
          <w:sz w:val="20"/>
          <w:szCs w:val="20"/>
        </w:rPr>
        <w:t>25 日前，按监理人审定</w:t>
      </w:r>
      <w:r>
        <w:rPr>
          <w:rFonts w:ascii="宋体" w:hAnsi="宋体" w:eastAsia="宋体" w:cs="宋体"/>
          <w:spacing w:val="8"/>
          <w:sz w:val="20"/>
          <w:szCs w:val="20"/>
        </w:rPr>
        <w:t>的《工程进度中期支付报表》的工程数量及</w:t>
      </w:r>
      <w:r>
        <w:rPr>
          <w:rFonts w:ascii="宋体" w:hAnsi="宋体" w:eastAsia="宋体" w:cs="宋体"/>
          <w:spacing w:val="7"/>
          <w:sz w:val="20"/>
          <w:szCs w:val="20"/>
        </w:rPr>
        <w:t>相关的支付额报发包人，发包人据以支付工程进</w:t>
      </w:r>
      <w:r>
        <w:rPr>
          <w:rFonts w:ascii="宋体" w:hAnsi="宋体" w:eastAsia="宋体" w:cs="宋体"/>
          <w:spacing w:val="8"/>
          <w:sz w:val="20"/>
          <w:szCs w:val="20"/>
        </w:rPr>
        <w:t>度款。除不可抗拒的自然灾害、特殊社会风</w:t>
      </w:r>
      <w:r>
        <w:rPr>
          <w:rFonts w:ascii="宋体" w:hAnsi="宋体" w:eastAsia="宋体" w:cs="宋体"/>
          <w:spacing w:val="7"/>
          <w:sz w:val="20"/>
          <w:szCs w:val="20"/>
        </w:rPr>
        <w:t>险及发包人批准的设计变更外，工程总支付不应</w:t>
      </w:r>
      <w:r>
        <w:rPr>
          <w:rFonts w:ascii="宋体" w:hAnsi="宋体" w:eastAsia="宋体" w:cs="宋体"/>
          <w:spacing w:val="9"/>
          <w:sz w:val="20"/>
          <w:szCs w:val="20"/>
        </w:rPr>
        <w:t>超过合同价（不包括保险及暂列金）。</w:t>
      </w:r>
    </w:p>
    <w:p w14:paraId="512EA7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2"/>
          <w:sz w:val="23"/>
          <w:szCs w:val="23"/>
        </w:rPr>
        <w:t>17.预付款</w:t>
      </w:r>
    </w:p>
    <w:p w14:paraId="5C8D852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03408F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17.1  承包人在合同文件载明的人员、主要设备进场并提交了预付款的银行保函（与</w:t>
      </w:r>
      <w:r>
        <w:rPr>
          <w:rFonts w:ascii="宋体" w:hAnsi="宋体" w:eastAsia="宋体" w:cs="宋体"/>
          <w:spacing w:val="9"/>
          <w:sz w:val="20"/>
          <w:szCs w:val="20"/>
        </w:rPr>
        <w:t>预付款金额相同）后，可得到一笔预付款，预付款必须专用于</w:t>
      </w:r>
      <w:r>
        <w:rPr>
          <w:rFonts w:ascii="宋体" w:hAnsi="宋体" w:eastAsia="宋体" w:cs="宋体"/>
          <w:spacing w:val="8"/>
          <w:sz w:val="20"/>
          <w:szCs w:val="20"/>
        </w:rPr>
        <w:t>合同工程。</w:t>
      </w:r>
    </w:p>
    <w:p w14:paraId="3E00F0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17.2  预付款在进度付款中扣回，在颁发工程接收证书前，</w:t>
      </w:r>
      <w:r>
        <w:rPr>
          <w:rFonts w:ascii="宋体" w:hAnsi="宋体" w:eastAsia="宋体" w:cs="宋体"/>
          <w:spacing w:val="-50"/>
          <w:sz w:val="20"/>
          <w:szCs w:val="20"/>
        </w:rPr>
        <w:t xml:space="preserve"> </w:t>
      </w:r>
      <w:r>
        <w:rPr>
          <w:rFonts w:ascii="宋体" w:hAnsi="宋体" w:eastAsia="宋体" w:cs="宋体"/>
          <w:spacing w:val="9"/>
          <w:sz w:val="20"/>
          <w:szCs w:val="20"/>
        </w:rPr>
        <w:t>由于不</w:t>
      </w:r>
      <w:r>
        <w:rPr>
          <w:rFonts w:ascii="宋体" w:hAnsi="宋体" w:eastAsia="宋体" w:cs="宋体"/>
          <w:spacing w:val="8"/>
          <w:sz w:val="20"/>
          <w:szCs w:val="20"/>
        </w:rPr>
        <w:t>可抗力或其他原因</w:t>
      </w:r>
      <w:r>
        <w:rPr>
          <w:rFonts w:ascii="宋体" w:hAnsi="宋体" w:eastAsia="宋体" w:cs="宋体"/>
          <w:spacing w:val="9"/>
          <w:sz w:val="20"/>
          <w:szCs w:val="20"/>
        </w:rPr>
        <w:t>解除合同时，预付款尚未扣清的，尚未扣清的预付款余额应作为承包人的到期应付款。</w:t>
      </w:r>
    </w:p>
    <w:p w14:paraId="66D053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17.3  出具保函的银行须与履约担保的要求相同，所需费用由承包人承担。银行保函</w:t>
      </w:r>
      <w:r>
        <w:rPr>
          <w:rFonts w:ascii="宋体" w:hAnsi="宋体" w:eastAsia="宋体" w:cs="宋体"/>
          <w:spacing w:val="7"/>
          <w:sz w:val="20"/>
          <w:szCs w:val="20"/>
        </w:rPr>
        <w:t>的正本由发包人保存，该保函在发包人将开工预付款全部扣回之前一直有效，担保金额可根据开工预付款扣回的金额相应递减。</w:t>
      </w:r>
    </w:p>
    <w:p w14:paraId="0BDD88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17.4  开工预付款在进度付款证书的累计金额未达到签约合同价的</w:t>
      </w:r>
      <w:r>
        <w:rPr>
          <w:rFonts w:ascii="宋体" w:hAnsi="宋体" w:eastAsia="宋体" w:cs="宋体"/>
          <w:spacing w:val="-36"/>
          <w:sz w:val="20"/>
          <w:szCs w:val="20"/>
        </w:rPr>
        <w:t xml:space="preserve"> </w:t>
      </w:r>
      <w:r>
        <w:rPr>
          <w:rFonts w:ascii="宋体" w:hAnsi="宋体" w:eastAsia="宋体" w:cs="宋体"/>
          <w:spacing w:val="7"/>
          <w:sz w:val="20"/>
          <w:szCs w:val="20"/>
        </w:rPr>
        <w:t>30%</w:t>
      </w:r>
      <w:r>
        <w:rPr>
          <w:rFonts w:ascii="宋体" w:hAnsi="宋体" w:eastAsia="宋体" w:cs="宋体"/>
          <w:spacing w:val="6"/>
          <w:sz w:val="20"/>
          <w:szCs w:val="20"/>
        </w:rPr>
        <w:t>之前不予扣回，</w:t>
      </w:r>
      <w:r>
        <w:rPr>
          <w:rFonts w:ascii="宋体" w:hAnsi="宋体" w:eastAsia="宋体" w:cs="宋体"/>
          <w:spacing w:val="8"/>
          <w:sz w:val="20"/>
          <w:szCs w:val="20"/>
        </w:rPr>
        <w:t>在达到签约合同价</w:t>
      </w:r>
      <w:r>
        <w:rPr>
          <w:rFonts w:ascii="宋体" w:hAnsi="宋体" w:eastAsia="宋体" w:cs="宋体"/>
          <w:spacing w:val="-18"/>
          <w:sz w:val="20"/>
          <w:szCs w:val="20"/>
        </w:rPr>
        <w:t xml:space="preserve"> </w:t>
      </w:r>
      <w:r>
        <w:rPr>
          <w:rFonts w:ascii="宋体" w:hAnsi="宋体" w:eastAsia="宋体" w:cs="宋体"/>
          <w:spacing w:val="8"/>
          <w:sz w:val="20"/>
          <w:szCs w:val="20"/>
        </w:rPr>
        <w:t>30%之后，开始按工程进度以固定比例(即每完成签约合同价的</w:t>
      </w:r>
      <w:r>
        <w:rPr>
          <w:rFonts w:ascii="宋体" w:hAnsi="宋体" w:eastAsia="宋体" w:cs="宋体"/>
          <w:spacing w:val="-22"/>
          <w:sz w:val="20"/>
          <w:szCs w:val="20"/>
        </w:rPr>
        <w:t xml:space="preserve"> </w:t>
      </w:r>
      <w:r>
        <w:rPr>
          <w:rFonts w:ascii="宋体" w:hAnsi="宋体" w:eastAsia="宋体" w:cs="宋体"/>
          <w:spacing w:val="8"/>
          <w:sz w:val="20"/>
          <w:szCs w:val="20"/>
        </w:rPr>
        <w:t>1%，扣回复到临时占地使用前的状况。</w:t>
      </w:r>
    </w:p>
    <w:p w14:paraId="5608B0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14.4  承包人应严格按照国家有关法规要求，做好施工过程中的生态保护和水土保持</w:t>
      </w:r>
      <w:r>
        <w:rPr>
          <w:rFonts w:ascii="宋体" w:hAnsi="宋体" w:eastAsia="宋体" w:cs="宋体"/>
          <w:spacing w:val="7"/>
          <w:sz w:val="20"/>
          <w:szCs w:val="20"/>
        </w:rPr>
        <w:t>工作。施工中要尽可能减少对原地面的扰动，减少对地面草木的破坏，需要爆破作业的，应按规定进行控爆设计。加强施工便道的管理，严禁在指定的取（弃）土场以外的地方乱挖乱</w:t>
      </w:r>
      <w:r>
        <w:rPr>
          <w:rFonts w:ascii="宋体" w:hAnsi="宋体" w:eastAsia="宋体" w:cs="宋体"/>
          <w:spacing w:val="-7"/>
          <w:sz w:val="20"/>
          <w:szCs w:val="20"/>
        </w:rPr>
        <w:t>弃。</w:t>
      </w:r>
    </w:p>
    <w:p w14:paraId="105460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14.5  在整个施工过程中对承包人采取的环境保护措施，发包</w:t>
      </w:r>
      <w:r>
        <w:rPr>
          <w:rFonts w:ascii="宋体" w:hAnsi="宋体" w:eastAsia="宋体" w:cs="宋体"/>
          <w:spacing w:val="9"/>
          <w:sz w:val="20"/>
          <w:szCs w:val="20"/>
        </w:rPr>
        <w:t>人和监理人有权监督，</w:t>
      </w:r>
      <w:r>
        <w:rPr>
          <w:rFonts w:ascii="宋体" w:hAnsi="宋体" w:eastAsia="宋体" w:cs="宋体"/>
          <w:spacing w:val="7"/>
          <w:sz w:val="20"/>
          <w:szCs w:val="20"/>
        </w:rPr>
        <w:t>并向承包人提出整改要求。如果由于承包人未能对其负责的上述事项采取各种必要的措施而</w:t>
      </w:r>
      <w:r>
        <w:rPr>
          <w:rFonts w:ascii="宋体" w:hAnsi="宋体" w:eastAsia="宋体" w:cs="宋体"/>
          <w:spacing w:val="8"/>
          <w:sz w:val="20"/>
          <w:szCs w:val="20"/>
        </w:rPr>
        <w:t>导致或发生与此有关的人身伤亡、罚款、索</w:t>
      </w:r>
      <w:r>
        <w:rPr>
          <w:rFonts w:ascii="宋体" w:hAnsi="宋体" w:eastAsia="宋体" w:cs="宋体"/>
          <w:spacing w:val="7"/>
          <w:sz w:val="20"/>
          <w:szCs w:val="20"/>
        </w:rPr>
        <w:t>赔、损失补偿、诉讼费用及其他一切责任应由承</w:t>
      </w:r>
      <w:r>
        <w:rPr>
          <w:rFonts w:ascii="宋体" w:hAnsi="宋体" w:eastAsia="宋体" w:cs="宋体"/>
          <w:spacing w:val="6"/>
          <w:sz w:val="20"/>
          <w:szCs w:val="20"/>
        </w:rPr>
        <w:t>包人负责。</w:t>
      </w:r>
    </w:p>
    <w:p w14:paraId="4FA94C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3"/>
          <w:sz w:val="23"/>
          <w:szCs w:val="23"/>
        </w:rPr>
        <w:t>15.事故处理</w:t>
      </w:r>
    </w:p>
    <w:p w14:paraId="42A3B2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如果工程施工过程中，发生重大安全事故、质量事故，承包人必须在</w:t>
      </w:r>
      <w:r>
        <w:rPr>
          <w:rFonts w:ascii="宋体" w:hAnsi="宋体" w:eastAsia="宋体" w:cs="宋体"/>
          <w:spacing w:val="-24"/>
          <w:sz w:val="20"/>
          <w:szCs w:val="20"/>
        </w:rPr>
        <w:t xml:space="preserve"> </w:t>
      </w:r>
      <w:r>
        <w:rPr>
          <w:rFonts w:ascii="宋体" w:hAnsi="宋体" w:eastAsia="宋体" w:cs="宋体"/>
          <w:spacing w:val="10"/>
          <w:sz w:val="20"/>
          <w:szCs w:val="20"/>
        </w:rPr>
        <w:t>2</w:t>
      </w:r>
      <w:r>
        <w:rPr>
          <w:rFonts w:ascii="宋体" w:hAnsi="宋体" w:eastAsia="宋体" w:cs="宋体"/>
          <w:spacing w:val="-32"/>
          <w:sz w:val="20"/>
          <w:szCs w:val="20"/>
        </w:rPr>
        <w:t xml:space="preserve"> </w:t>
      </w:r>
      <w:r>
        <w:rPr>
          <w:rFonts w:ascii="宋体" w:hAnsi="宋体" w:eastAsia="宋体" w:cs="宋体"/>
          <w:spacing w:val="10"/>
          <w:sz w:val="20"/>
          <w:szCs w:val="20"/>
        </w:rPr>
        <w:t>小时内口头报</w:t>
      </w:r>
      <w:r>
        <w:rPr>
          <w:rFonts w:ascii="宋体" w:hAnsi="宋体" w:eastAsia="宋体" w:cs="宋体"/>
          <w:spacing w:val="11"/>
          <w:sz w:val="20"/>
          <w:szCs w:val="20"/>
        </w:rPr>
        <w:t>告，24</w:t>
      </w:r>
      <w:r>
        <w:rPr>
          <w:rFonts w:ascii="宋体" w:hAnsi="宋体" w:eastAsia="宋体" w:cs="宋体"/>
          <w:spacing w:val="-30"/>
          <w:sz w:val="20"/>
          <w:szCs w:val="20"/>
        </w:rPr>
        <w:t xml:space="preserve"> </w:t>
      </w:r>
      <w:r>
        <w:rPr>
          <w:rFonts w:ascii="宋体" w:hAnsi="宋体" w:eastAsia="宋体" w:cs="宋体"/>
          <w:spacing w:val="11"/>
          <w:sz w:val="20"/>
          <w:szCs w:val="20"/>
        </w:rPr>
        <w:t>小时内将事故详细情况书面报监理人和发包人。如果</w:t>
      </w:r>
      <w:r>
        <w:rPr>
          <w:rFonts w:ascii="宋体" w:hAnsi="宋体" w:eastAsia="宋体" w:cs="宋体"/>
          <w:spacing w:val="10"/>
          <w:sz w:val="20"/>
          <w:szCs w:val="20"/>
        </w:rPr>
        <w:t>现场发生一般安全事故，或质</w:t>
      </w:r>
      <w:r>
        <w:rPr>
          <w:rFonts w:ascii="宋体" w:hAnsi="宋体" w:eastAsia="宋体" w:cs="宋体"/>
          <w:spacing w:val="9"/>
          <w:sz w:val="20"/>
          <w:szCs w:val="20"/>
        </w:rPr>
        <w:t>量事故，承包人必须在</w:t>
      </w:r>
      <w:r>
        <w:rPr>
          <w:rFonts w:ascii="宋体" w:hAnsi="宋体" w:eastAsia="宋体" w:cs="宋体"/>
          <w:spacing w:val="-32"/>
          <w:sz w:val="20"/>
          <w:szCs w:val="20"/>
        </w:rPr>
        <w:t xml:space="preserve"> </w:t>
      </w:r>
      <w:r>
        <w:rPr>
          <w:rFonts w:ascii="宋体" w:hAnsi="宋体" w:eastAsia="宋体" w:cs="宋体"/>
          <w:spacing w:val="9"/>
          <w:sz w:val="20"/>
          <w:szCs w:val="20"/>
        </w:rPr>
        <w:t>3</w:t>
      </w:r>
      <w:r>
        <w:rPr>
          <w:rFonts w:ascii="宋体" w:hAnsi="宋体" w:eastAsia="宋体" w:cs="宋体"/>
          <w:spacing w:val="-33"/>
          <w:sz w:val="20"/>
          <w:szCs w:val="20"/>
        </w:rPr>
        <w:t xml:space="preserve"> </w:t>
      </w:r>
      <w:r>
        <w:rPr>
          <w:rFonts w:ascii="宋体" w:hAnsi="宋体" w:eastAsia="宋体" w:cs="宋体"/>
          <w:spacing w:val="9"/>
          <w:sz w:val="20"/>
          <w:szCs w:val="20"/>
        </w:rPr>
        <w:t>天内将事故详细情况书面报告监理人和发包人。如果现场(包括临时道路)发生重大交通事故，承包人应尽快报告监理人，</w:t>
      </w:r>
      <w:r>
        <w:rPr>
          <w:rFonts w:ascii="宋体" w:hAnsi="宋体" w:eastAsia="宋体" w:cs="宋体"/>
          <w:spacing w:val="-48"/>
          <w:sz w:val="20"/>
          <w:szCs w:val="20"/>
        </w:rPr>
        <w:t xml:space="preserve"> </w:t>
      </w:r>
      <w:r>
        <w:rPr>
          <w:rFonts w:ascii="宋体" w:hAnsi="宋体" w:eastAsia="宋体" w:cs="宋体"/>
          <w:spacing w:val="9"/>
          <w:sz w:val="20"/>
          <w:szCs w:val="20"/>
        </w:rPr>
        <w:t>同时应迅速</w:t>
      </w:r>
      <w:r>
        <w:rPr>
          <w:rFonts w:ascii="宋体" w:hAnsi="宋体" w:eastAsia="宋体" w:cs="宋体"/>
          <w:spacing w:val="8"/>
          <w:sz w:val="20"/>
          <w:szCs w:val="20"/>
        </w:rPr>
        <w:t>报告当地交通安全管理</w:t>
      </w:r>
      <w:r>
        <w:rPr>
          <w:rFonts w:ascii="宋体" w:hAnsi="宋体" w:eastAsia="宋体" w:cs="宋体"/>
          <w:spacing w:val="9"/>
          <w:sz w:val="20"/>
          <w:szCs w:val="20"/>
        </w:rPr>
        <w:t>部门。质量事故等级划分遵照交通运输部公路工程质量管理办法的</w:t>
      </w:r>
      <w:r>
        <w:rPr>
          <w:rFonts w:ascii="宋体" w:hAnsi="宋体" w:eastAsia="宋体" w:cs="宋体"/>
          <w:spacing w:val="8"/>
          <w:sz w:val="20"/>
          <w:szCs w:val="20"/>
        </w:rPr>
        <w:t>规定。</w:t>
      </w:r>
    </w:p>
    <w:p w14:paraId="0E3F4C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8"/>
          <w:sz w:val="23"/>
          <w:szCs w:val="23"/>
        </w:rPr>
        <w:t>六、合同价款支付</w:t>
      </w:r>
    </w:p>
    <w:p w14:paraId="5E8BF3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pacing w:val="5"/>
          <w:sz w:val="23"/>
          <w:szCs w:val="23"/>
        </w:rPr>
      </w:pPr>
      <w:r>
        <w:rPr>
          <w:rFonts w:ascii="宋体" w:hAnsi="宋体" w:eastAsia="宋体" w:cs="宋体"/>
          <w:spacing w:val="5"/>
          <w:sz w:val="23"/>
          <w:szCs w:val="23"/>
        </w:rPr>
        <w:t>16.合同价款支付</w:t>
      </w:r>
    </w:p>
    <w:p w14:paraId="1B8EEA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16.1  发包人与承包人依据中标价在合同协议书内约定合同价款。</w:t>
      </w:r>
    </w:p>
    <w:p w14:paraId="644860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16.2  承包人应在上级交通主管部门工程进度款到账后的每月</w:t>
      </w:r>
      <w:r>
        <w:rPr>
          <w:rFonts w:ascii="宋体" w:hAnsi="宋体" w:eastAsia="宋体" w:cs="宋体"/>
          <w:spacing w:val="-38"/>
          <w:sz w:val="20"/>
          <w:szCs w:val="20"/>
        </w:rPr>
        <w:t xml:space="preserve"> </w:t>
      </w:r>
      <w:r>
        <w:rPr>
          <w:rFonts w:ascii="宋体" w:hAnsi="宋体" w:eastAsia="宋体" w:cs="宋体"/>
          <w:spacing w:val="5"/>
          <w:sz w:val="20"/>
          <w:szCs w:val="20"/>
        </w:rPr>
        <w:t>25 日前，按监理人审定</w:t>
      </w:r>
      <w:r>
        <w:rPr>
          <w:rFonts w:ascii="宋体" w:hAnsi="宋体" w:eastAsia="宋体" w:cs="宋体"/>
          <w:spacing w:val="8"/>
          <w:sz w:val="20"/>
          <w:szCs w:val="20"/>
        </w:rPr>
        <w:t>的《工程进度中期支付报表》的工程数量及</w:t>
      </w:r>
      <w:r>
        <w:rPr>
          <w:rFonts w:ascii="宋体" w:hAnsi="宋体" w:eastAsia="宋体" w:cs="宋体"/>
          <w:spacing w:val="7"/>
          <w:sz w:val="20"/>
          <w:szCs w:val="20"/>
        </w:rPr>
        <w:t>相关的支付额报发包人，发包人据以支付工程进</w:t>
      </w:r>
      <w:r>
        <w:rPr>
          <w:rFonts w:ascii="宋体" w:hAnsi="宋体" w:eastAsia="宋体" w:cs="宋体"/>
          <w:spacing w:val="8"/>
          <w:sz w:val="20"/>
          <w:szCs w:val="20"/>
        </w:rPr>
        <w:t>度款。除不可抗拒的自然灾害、特殊社会风</w:t>
      </w:r>
      <w:r>
        <w:rPr>
          <w:rFonts w:ascii="宋体" w:hAnsi="宋体" w:eastAsia="宋体" w:cs="宋体"/>
          <w:spacing w:val="7"/>
          <w:sz w:val="20"/>
          <w:szCs w:val="20"/>
        </w:rPr>
        <w:t>险及发包人批准的设计变更外，工程总支付不应</w:t>
      </w:r>
      <w:r>
        <w:rPr>
          <w:rFonts w:ascii="宋体" w:hAnsi="宋体" w:eastAsia="宋体" w:cs="宋体"/>
          <w:spacing w:val="9"/>
          <w:sz w:val="20"/>
          <w:szCs w:val="20"/>
        </w:rPr>
        <w:t>超过合同价（不包括保险及暂列金）。</w:t>
      </w:r>
    </w:p>
    <w:p w14:paraId="16617E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2"/>
          <w:sz w:val="23"/>
          <w:szCs w:val="23"/>
        </w:rPr>
        <w:t>17.预付款</w:t>
      </w:r>
    </w:p>
    <w:p w14:paraId="778FBAC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304E93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17.1  承包人在合同文件载明的人员、主要设备进场并提交了预付款的银行保函（与</w:t>
      </w:r>
      <w:r>
        <w:rPr>
          <w:rFonts w:ascii="宋体" w:hAnsi="宋体" w:eastAsia="宋体" w:cs="宋体"/>
          <w:spacing w:val="9"/>
          <w:sz w:val="20"/>
          <w:szCs w:val="20"/>
        </w:rPr>
        <w:t>预付款金额相同）后，可得到一笔预付款，预付款必须专用于</w:t>
      </w:r>
      <w:r>
        <w:rPr>
          <w:rFonts w:ascii="宋体" w:hAnsi="宋体" w:eastAsia="宋体" w:cs="宋体"/>
          <w:spacing w:val="8"/>
          <w:sz w:val="20"/>
          <w:szCs w:val="20"/>
        </w:rPr>
        <w:t>合同工程。</w:t>
      </w:r>
    </w:p>
    <w:p w14:paraId="36B76B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17.2  预付款在进度付款中扣回，在颁发工程接收证书前，</w:t>
      </w:r>
      <w:r>
        <w:rPr>
          <w:rFonts w:ascii="宋体" w:hAnsi="宋体" w:eastAsia="宋体" w:cs="宋体"/>
          <w:spacing w:val="-50"/>
          <w:sz w:val="20"/>
          <w:szCs w:val="20"/>
        </w:rPr>
        <w:t xml:space="preserve"> </w:t>
      </w:r>
      <w:r>
        <w:rPr>
          <w:rFonts w:ascii="宋体" w:hAnsi="宋体" w:eastAsia="宋体" w:cs="宋体"/>
          <w:spacing w:val="9"/>
          <w:sz w:val="20"/>
          <w:szCs w:val="20"/>
        </w:rPr>
        <w:t>由于不</w:t>
      </w:r>
      <w:r>
        <w:rPr>
          <w:rFonts w:ascii="宋体" w:hAnsi="宋体" w:eastAsia="宋体" w:cs="宋体"/>
          <w:spacing w:val="8"/>
          <w:sz w:val="20"/>
          <w:szCs w:val="20"/>
        </w:rPr>
        <w:t>可抗力或其他原因</w:t>
      </w:r>
      <w:r>
        <w:rPr>
          <w:rFonts w:ascii="宋体" w:hAnsi="宋体" w:eastAsia="宋体" w:cs="宋体"/>
          <w:spacing w:val="9"/>
          <w:sz w:val="20"/>
          <w:szCs w:val="20"/>
        </w:rPr>
        <w:t>解除合同时，预付款尚未扣清的，尚未扣清的预付款余额应作为承包人的到期应付款。</w:t>
      </w:r>
    </w:p>
    <w:p w14:paraId="767660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17.3  出具保函的银行须与履约担保的要求相同，所需费用由承包人承担。银行保函</w:t>
      </w:r>
      <w:r>
        <w:rPr>
          <w:rFonts w:ascii="宋体" w:hAnsi="宋体" w:eastAsia="宋体" w:cs="宋体"/>
          <w:spacing w:val="7"/>
          <w:sz w:val="20"/>
          <w:szCs w:val="20"/>
        </w:rPr>
        <w:t>的正本由发包人保存，该保函在发包人将开工预付款全部扣回之前一直有效，担保金额可根据开工预付款扣回的金额相应递减。</w:t>
      </w:r>
    </w:p>
    <w:p w14:paraId="0AC0B0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17.4  开工预付款在进度付款证书的累计金额未达到签约合同价的</w:t>
      </w:r>
      <w:r>
        <w:rPr>
          <w:rFonts w:ascii="宋体" w:hAnsi="宋体" w:eastAsia="宋体" w:cs="宋体"/>
          <w:spacing w:val="-36"/>
          <w:sz w:val="20"/>
          <w:szCs w:val="20"/>
        </w:rPr>
        <w:t xml:space="preserve"> </w:t>
      </w:r>
      <w:r>
        <w:rPr>
          <w:rFonts w:ascii="宋体" w:hAnsi="宋体" w:eastAsia="宋体" w:cs="宋体"/>
          <w:spacing w:val="7"/>
          <w:sz w:val="20"/>
          <w:szCs w:val="20"/>
        </w:rPr>
        <w:t>30%</w:t>
      </w:r>
      <w:r>
        <w:rPr>
          <w:rFonts w:ascii="宋体" w:hAnsi="宋体" w:eastAsia="宋体" w:cs="宋体"/>
          <w:spacing w:val="6"/>
          <w:sz w:val="20"/>
          <w:szCs w:val="20"/>
        </w:rPr>
        <w:t>之前不予扣回，</w:t>
      </w:r>
      <w:r>
        <w:rPr>
          <w:rFonts w:ascii="宋体" w:hAnsi="宋体" w:eastAsia="宋体" w:cs="宋体"/>
          <w:spacing w:val="8"/>
          <w:sz w:val="20"/>
          <w:szCs w:val="20"/>
        </w:rPr>
        <w:t>在达到签约合同价</w:t>
      </w:r>
      <w:r>
        <w:rPr>
          <w:rFonts w:ascii="宋体" w:hAnsi="宋体" w:eastAsia="宋体" w:cs="宋体"/>
          <w:spacing w:val="-18"/>
          <w:sz w:val="20"/>
          <w:szCs w:val="20"/>
        </w:rPr>
        <w:t xml:space="preserve"> </w:t>
      </w:r>
      <w:r>
        <w:rPr>
          <w:rFonts w:ascii="宋体" w:hAnsi="宋体" w:eastAsia="宋体" w:cs="宋体"/>
          <w:spacing w:val="8"/>
          <w:sz w:val="20"/>
          <w:szCs w:val="20"/>
        </w:rPr>
        <w:t>30%之后，开始按工程进度以固定比例(即每完成签约合同价的</w:t>
      </w:r>
      <w:r>
        <w:rPr>
          <w:rFonts w:ascii="宋体" w:hAnsi="宋体" w:eastAsia="宋体" w:cs="宋体"/>
          <w:spacing w:val="-22"/>
          <w:sz w:val="20"/>
          <w:szCs w:val="20"/>
        </w:rPr>
        <w:t xml:space="preserve"> </w:t>
      </w:r>
      <w:r>
        <w:rPr>
          <w:rFonts w:ascii="宋体" w:hAnsi="宋体" w:eastAsia="宋体" w:cs="宋体"/>
          <w:spacing w:val="8"/>
          <w:sz w:val="20"/>
          <w:szCs w:val="20"/>
        </w:rPr>
        <w:t>1%，扣回开工预付款的</w:t>
      </w:r>
      <w:r>
        <w:rPr>
          <w:rFonts w:ascii="宋体" w:hAnsi="宋体" w:eastAsia="宋体" w:cs="宋体"/>
          <w:spacing w:val="-30"/>
          <w:sz w:val="20"/>
          <w:szCs w:val="20"/>
        </w:rPr>
        <w:t xml:space="preserve"> </w:t>
      </w:r>
      <w:r>
        <w:rPr>
          <w:rFonts w:ascii="宋体" w:hAnsi="宋体" w:eastAsia="宋体" w:cs="宋体"/>
          <w:spacing w:val="8"/>
          <w:sz w:val="20"/>
          <w:szCs w:val="20"/>
        </w:rPr>
        <w:t>2%)分期从各月的进度付款证书中扣回，全部金额在进度付款证书的累计金额</w:t>
      </w:r>
      <w:r>
        <w:rPr>
          <w:rFonts w:ascii="宋体" w:hAnsi="宋体" w:eastAsia="宋体" w:cs="宋体"/>
          <w:spacing w:val="5"/>
          <w:sz w:val="20"/>
          <w:szCs w:val="20"/>
        </w:rPr>
        <w:t>达到签约合同价的</w:t>
      </w:r>
      <w:r>
        <w:rPr>
          <w:rFonts w:ascii="宋体" w:hAnsi="宋体" w:eastAsia="宋体" w:cs="宋体"/>
          <w:spacing w:val="-26"/>
          <w:sz w:val="20"/>
          <w:szCs w:val="20"/>
        </w:rPr>
        <w:t xml:space="preserve"> </w:t>
      </w:r>
      <w:r>
        <w:rPr>
          <w:rFonts w:ascii="宋体" w:hAnsi="宋体" w:eastAsia="宋体" w:cs="宋体"/>
          <w:spacing w:val="5"/>
          <w:sz w:val="20"/>
          <w:szCs w:val="20"/>
        </w:rPr>
        <w:t>80%时扣完。</w:t>
      </w:r>
    </w:p>
    <w:p w14:paraId="6D172B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17.5  材料预付款按合同条款数据表中所列主要材料单据费用（国内采购的为出厂价</w:t>
      </w:r>
      <w:r>
        <w:rPr>
          <w:rFonts w:ascii="宋体" w:hAnsi="宋体" w:eastAsia="宋体" w:cs="宋体"/>
          <w:spacing w:val="7"/>
          <w:sz w:val="20"/>
          <w:szCs w:val="20"/>
        </w:rPr>
        <w:t>或销售价，地方材料为堆场价）的百分比支付，预付款比例按照水泥、钢材、沥青等主要材</w:t>
      </w:r>
      <w:r>
        <w:rPr>
          <w:rFonts w:ascii="宋体" w:hAnsi="宋体" w:eastAsia="宋体" w:cs="宋体"/>
          <w:spacing w:val="6"/>
          <w:sz w:val="20"/>
          <w:szCs w:val="20"/>
        </w:rPr>
        <w:t>料单据所列费用的</w:t>
      </w:r>
      <w:r>
        <w:rPr>
          <w:rFonts w:ascii="宋体" w:hAnsi="宋体" w:eastAsia="宋体" w:cs="宋体"/>
          <w:spacing w:val="-26"/>
          <w:sz w:val="20"/>
          <w:szCs w:val="20"/>
        </w:rPr>
        <w:t xml:space="preserve"> </w:t>
      </w:r>
      <w:r>
        <w:rPr>
          <w:rFonts w:ascii="宋体" w:hAnsi="宋体" w:eastAsia="宋体" w:cs="宋体"/>
          <w:spacing w:val="6"/>
          <w:sz w:val="20"/>
          <w:szCs w:val="20"/>
        </w:rPr>
        <w:t>60%计算。其余附条件为：</w:t>
      </w:r>
    </w:p>
    <w:p w14:paraId="7DA4BD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(1)材料符合规范要求并经监理人认可；</w:t>
      </w:r>
    </w:p>
    <w:p w14:paraId="3B6494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(2)承包人已出具材料费用凭证或支付单据；</w:t>
      </w:r>
    </w:p>
    <w:p w14:paraId="7FBEF1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(3)材料已在现场交货，且存储良好，监理人认为材料的存储方法符合要求。</w:t>
      </w:r>
    </w:p>
    <w:p w14:paraId="1CFFAF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则监理人应将此项金额作为材料预付款计入</w:t>
      </w:r>
      <w:r>
        <w:rPr>
          <w:rFonts w:ascii="宋体" w:hAnsi="宋体" w:eastAsia="宋体" w:cs="宋体"/>
          <w:spacing w:val="6"/>
          <w:sz w:val="20"/>
          <w:szCs w:val="20"/>
        </w:rPr>
        <w:t>下一次的进度付款证书中，在预计交工前</w:t>
      </w:r>
      <w:r>
        <w:rPr>
          <w:rFonts w:ascii="宋体" w:hAnsi="宋体" w:eastAsia="宋体" w:cs="宋体"/>
          <w:spacing w:val="-36"/>
          <w:sz w:val="20"/>
          <w:szCs w:val="20"/>
        </w:rPr>
        <w:t xml:space="preserve"> </w:t>
      </w:r>
      <w:r>
        <w:rPr>
          <w:rFonts w:ascii="宋体" w:hAnsi="宋体" w:eastAsia="宋体" w:cs="宋体"/>
          <w:spacing w:val="6"/>
          <w:sz w:val="20"/>
          <w:szCs w:val="20"/>
        </w:rPr>
        <w:t>3</w:t>
      </w:r>
      <w:r>
        <w:rPr>
          <w:rFonts w:ascii="宋体" w:hAnsi="宋体" w:eastAsia="宋体" w:cs="宋体"/>
          <w:spacing w:val="7"/>
          <w:sz w:val="20"/>
          <w:szCs w:val="20"/>
        </w:rPr>
        <w:t>个月，将不再支付材料预付款。</w:t>
      </w:r>
    </w:p>
    <w:p w14:paraId="22E5CE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4"/>
          <w:sz w:val="23"/>
          <w:szCs w:val="23"/>
        </w:rPr>
        <w:t>18.计量与支付</w:t>
      </w:r>
    </w:p>
    <w:p w14:paraId="678CA05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54BD0C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18.1  承包人应在上级交通主管部门工程进度款到账后的每月</w:t>
      </w:r>
      <w:r>
        <w:rPr>
          <w:rFonts w:ascii="宋体" w:hAnsi="宋体" w:eastAsia="宋体" w:cs="宋体"/>
          <w:spacing w:val="-38"/>
          <w:sz w:val="20"/>
          <w:szCs w:val="20"/>
        </w:rPr>
        <w:t xml:space="preserve"> </w:t>
      </w:r>
      <w:r>
        <w:rPr>
          <w:rFonts w:ascii="宋体" w:hAnsi="宋体" w:eastAsia="宋体" w:cs="宋体"/>
          <w:spacing w:val="5"/>
          <w:sz w:val="20"/>
          <w:szCs w:val="20"/>
        </w:rPr>
        <w:t>25 日前，经监理人现场</w:t>
      </w:r>
      <w:r>
        <w:rPr>
          <w:rFonts w:ascii="宋体" w:hAnsi="宋体" w:eastAsia="宋体" w:cs="宋体"/>
          <w:spacing w:val="9"/>
          <w:sz w:val="20"/>
          <w:szCs w:val="20"/>
        </w:rPr>
        <w:t>核实已完成的合格工程数量，确定其价款，监理人签字后作为工程价款支付的依据。</w:t>
      </w:r>
    </w:p>
    <w:p w14:paraId="3FD120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18.2  对承包人超出设计图纸范围和因承包人原因造成返工</w:t>
      </w:r>
      <w:r>
        <w:rPr>
          <w:rFonts w:ascii="宋体" w:hAnsi="宋体" w:eastAsia="宋体" w:cs="宋体"/>
          <w:spacing w:val="7"/>
          <w:sz w:val="20"/>
          <w:szCs w:val="20"/>
        </w:rPr>
        <w:t>的工程量，不予计量。</w:t>
      </w:r>
      <w:r>
        <w:rPr>
          <w:rFonts w:ascii="宋体" w:hAnsi="宋体" w:eastAsia="宋体" w:cs="宋体"/>
          <w:sz w:val="20"/>
          <w:szCs w:val="20"/>
        </w:rPr>
        <w:t xml:space="preserve"> </w:t>
      </w:r>
    </w:p>
    <w:p w14:paraId="354640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2"/>
          <w:sz w:val="20"/>
          <w:szCs w:val="20"/>
        </w:rPr>
        <w:t>18.3</w:t>
      </w:r>
      <w:r>
        <w:rPr>
          <w:rFonts w:ascii="宋体" w:hAnsi="宋体" w:eastAsia="宋体" w:cs="宋体"/>
          <w:spacing w:val="11"/>
          <w:sz w:val="20"/>
          <w:szCs w:val="20"/>
        </w:rPr>
        <w:t xml:space="preserve">  </w:t>
      </w:r>
      <w:r>
        <w:rPr>
          <w:rFonts w:ascii="宋体" w:hAnsi="宋体" w:eastAsia="宋体" w:cs="宋体"/>
          <w:spacing w:val="-2"/>
          <w:sz w:val="20"/>
          <w:szCs w:val="20"/>
        </w:rPr>
        <w:t>月支付：</w:t>
      </w:r>
    </w:p>
    <w:p w14:paraId="27FE06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(1)承包人应在上级交通主管部门工程进度款到账后的每月</w:t>
      </w:r>
      <w:r>
        <w:rPr>
          <w:rFonts w:ascii="宋体" w:hAnsi="宋体" w:eastAsia="宋体" w:cs="宋体"/>
          <w:spacing w:val="-36"/>
          <w:sz w:val="20"/>
          <w:szCs w:val="20"/>
        </w:rPr>
        <w:t xml:space="preserve"> </w:t>
      </w:r>
      <w:r>
        <w:rPr>
          <w:rFonts w:ascii="宋体" w:hAnsi="宋体" w:eastAsia="宋体" w:cs="宋体"/>
          <w:spacing w:val="8"/>
          <w:sz w:val="20"/>
          <w:szCs w:val="20"/>
        </w:rPr>
        <w:t>25 日前向监理人提</w:t>
      </w:r>
      <w:r>
        <w:rPr>
          <w:rFonts w:ascii="宋体" w:hAnsi="宋体" w:eastAsia="宋体" w:cs="宋体"/>
          <w:spacing w:val="7"/>
          <w:sz w:val="20"/>
          <w:szCs w:val="20"/>
        </w:rPr>
        <w:t>交由其</w:t>
      </w:r>
      <w:r>
        <w:rPr>
          <w:rFonts w:ascii="宋体" w:hAnsi="宋体" w:eastAsia="宋体" w:cs="宋体"/>
          <w:spacing w:val="8"/>
          <w:sz w:val="20"/>
          <w:szCs w:val="20"/>
        </w:rPr>
        <w:t>项目经理签署的按《工程进度计量报表》格式填写月结账</w:t>
      </w:r>
      <w:r>
        <w:rPr>
          <w:rFonts w:ascii="宋体" w:hAnsi="宋体" w:eastAsia="宋体" w:cs="宋体"/>
          <w:spacing w:val="7"/>
          <w:sz w:val="20"/>
          <w:szCs w:val="20"/>
        </w:rPr>
        <w:t>单一式</w:t>
      </w:r>
      <w:r>
        <w:rPr>
          <w:rFonts w:ascii="宋体" w:hAnsi="宋体" w:eastAsia="宋体" w:cs="宋体"/>
          <w:spacing w:val="-40"/>
          <w:sz w:val="20"/>
          <w:szCs w:val="20"/>
        </w:rPr>
        <w:t xml:space="preserve"> </w:t>
      </w:r>
      <w:r>
        <w:rPr>
          <w:rFonts w:ascii="宋体" w:hAnsi="宋体" w:eastAsia="宋体" w:cs="宋体"/>
          <w:spacing w:val="7"/>
          <w:sz w:val="20"/>
          <w:szCs w:val="20"/>
        </w:rPr>
        <w:t>6</w:t>
      </w:r>
      <w:r>
        <w:rPr>
          <w:rFonts w:ascii="宋体" w:hAnsi="宋体" w:eastAsia="宋体" w:cs="宋体"/>
          <w:spacing w:val="-40"/>
          <w:sz w:val="20"/>
          <w:szCs w:val="20"/>
        </w:rPr>
        <w:t xml:space="preserve"> </w:t>
      </w:r>
      <w:r>
        <w:rPr>
          <w:rFonts w:ascii="宋体" w:hAnsi="宋体" w:eastAsia="宋体" w:cs="宋体"/>
          <w:spacing w:val="7"/>
          <w:sz w:val="20"/>
          <w:szCs w:val="20"/>
        </w:rPr>
        <w:t>份；</w:t>
      </w:r>
    </w:p>
    <w:p w14:paraId="0763B0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(2)监理人在收到月结账单后</w:t>
      </w:r>
      <w:r>
        <w:rPr>
          <w:rFonts w:ascii="宋体" w:hAnsi="宋体" w:eastAsia="宋体" w:cs="宋体"/>
          <w:spacing w:val="-21"/>
          <w:sz w:val="20"/>
          <w:szCs w:val="20"/>
        </w:rPr>
        <w:t xml:space="preserve"> </w:t>
      </w:r>
      <w:r>
        <w:rPr>
          <w:rFonts w:ascii="宋体" w:hAnsi="宋体" w:eastAsia="宋体" w:cs="宋体"/>
          <w:spacing w:val="6"/>
          <w:sz w:val="20"/>
          <w:szCs w:val="20"/>
        </w:rPr>
        <w:t>7</w:t>
      </w:r>
      <w:r>
        <w:rPr>
          <w:rFonts w:ascii="宋体" w:hAnsi="宋体" w:eastAsia="宋体" w:cs="宋体"/>
          <w:spacing w:val="-34"/>
          <w:sz w:val="20"/>
          <w:szCs w:val="20"/>
        </w:rPr>
        <w:t xml:space="preserve"> </w:t>
      </w:r>
      <w:r>
        <w:rPr>
          <w:rFonts w:ascii="宋体" w:hAnsi="宋体" w:eastAsia="宋体" w:cs="宋体"/>
          <w:spacing w:val="6"/>
          <w:sz w:val="20"/>
          <w:szCs w:val="20"/>
        </w:rPr>
        <w:t>天内签发中期支付证书，签发时应写明他认为应该到期</w:t>
      </w:r>
      <w:r>
        <w:rPr>
          <w:rFonts w:ascii="宋体" w:hAnsi="宋体" w:eastAsia="宋体" w:cs="宋体"/>
          <w:spacing w:val="8"/>
          <w:sz w:val="20"/>
          <w:szCs w:val="20"/>
        </w:rPr>
        <w:t>结算的价款及需要扣留和扣回的款额并报发包人审</w:t>
      </w:r>
      <w:r>
        <w:rPr>
          <w:rFonts w:ascii="宋体" w:hAnsi="宋体" w:eastAsia="宋体" w:cs="宋体"/>
          <w:spacing w:val="7"/>
          <w:sz w:val="20"/>
          <w:szCs w:val="20"/>
        </w:rPr>
        <w:t>批；</w:t>
      </w:r>
    </w:p>
    <w:p w14:paraId="5D9605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(3)发包人应在收到该中期支付证书后</w:t>
      </w:r>
      <w:r>
        <w:rPr>
          <w:rFonts w:ascii="宋体" w:hAnsi="宋体" w:eastAsia="宋体" w:cs="宋体"/>
          <w:spacing w:val="-23"/>
          <w:sz w:val="20"/>
          <w:szCs w:val="20"/>
        </w:rPr>
        <w:t xml:space="preserve"> </w:t>
      </w:r>
      <w:r>
        <w:rPr>
          <w:rFonts w:ascii="宋体" w:hAnsi="宋体" w:eastAsia="宋体" w:cs="宋体"/>
          <w:spacing w:val="9"/>
          <w:sz w:val="20"/>
          <w:szCs w:val="20"/>
        </w:rPr>
        <w:t>14</w:t>
      </w:r>
      <w:r>
        <w:rPr>
          <w:rFonts w:ascii="宋体" w:hAnsi="宋体" w:eastAsia="宋体" w:cs="宋体"/>
          <w:spacing w:val="-31"/>
          <w:sz w:val="20"/>
          <w:szCs w:val="20"/>
        </w:rPr>
        <w:t xml:space="preserve"> </w:t>
      </w:r>
      <w:r>
        <w:rPr>
          <w:rFonts w:ascii="宋体" w:hAnsi="宋体" w:eastAsia="宋体" w:cs="宋体"/>
          <w:spacing w:val="9"/>
          <w:sz w:val="20"/>
          <w:szCs w:val="20"/>
        </w:rPr>
        <w:t>天</w:t>
      </w:r>
      <w:r>
        <w:rPr>
          <w:rFonts w:ascii="宋体" w:hAnsi="宋体" w:eastAsia="宋体" w:cs="宋体"/>
          <w:spacing w:val="8"/>
          <w:sz w:val="20"/>
          <w:szCs w:val="20"/>
        </w:rPr>
        <w:t>内支付给承包人。如果发包人在上述期限</w:t>
      </w:r>
      <w:r>
        <w:rPr>
          <w:rFonts w:ascii="宋体" w:hAnsi="宋体" w:eastAsia="宋体" w:cs="宋体"/>
          <w:spacing w:val="7"/>
          <w:sz w:val="20"/>
          <w:szCs w:val="20"/>
        </w:rPr>
        <w:t>内未能付款，发包人应按当期银行规定的短期贷款利率向承包人支付未付款额的利息，付息时间从应付而未付该款额之日算起。</w:t>
      </w:r>
    </w:p>
    <w:p w14:paraId="6F244B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18.4  在合同工程交工证书签发后42天之内，承包人应向监理人提交一份交工结算单，</w:t>
      </w:r>
      <w:r>
        <w:rPr>
          <w:rFonts w:ascii="宋体" w:hAnsi="宋体" w:eastAsia="宋体" w:cs="宋体"/>
          <w:spacing w:val="7"/>
          <w:sz w:val="20"/>
          <w:szCs w:val="20"/>
        </w:rPr>
        <w:t>并附上详细文件，表明：</w:t>
      </w:r>
    </w:p>
    <w:p w14:paraId="1045BE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(1)按交工证书中写明的交工日期，完成的合同全部工程</w:t>
      </w:r>
      <w:r>
        <w:rPr>
          <w:rFonts w:ascii="宋体" w:hAnsi="宋体" w:eastAsia="宋体" w:cs="宋体"/>
          <w:spacing w:val="7"/>
          <w:sz w:val="20"/>
          <w:szCs w:val="20"/>
        </w:rPr>
        <w:t>的最终价值；</w:t>
      </w:r>
    </w:p>
    <w:p w14:paraId="3A9685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(2)承包人认为应付给他的其他款项。</w:t>
      </w:r>
    </w:p>
    <w:p w14:paraId="01E342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18.5  在缺陷责任期满的</w:t>
      </w:r>
      <w:r>
        <w:rPr>
          <w:rFonts w:ascii="宋体" w:hAnsi="宋体" w:eastAsia="宋体" w:cs="宋体"/>
          <w:spacing w:val="-11"/>
          <w:sz w:val="20"/>
          <w:szCs w:val="20"/>
        </w:rPr>
        <w:t xml:space="preserve"> </w:t>
      </w:r>
      <w:r>
        <w:rPr>
          <w:rFonts w:ascii="宋体" w:hAnsi="宋体" w:eastAsia="宋体" w:cs="宋体"/>
          <w:spacing w:val="6"/>
          <w:sz w:val="20"/>
          <w:szCs w:val="20"/>
        </w:rPr>
        <w:t>14</w:t>
      </w:r>
      <w:r>
        <w:rPr>
          <w:rFonts w:ascii="宋体" w:hAnsi="宋体" w:eastAsia="宋体" w:cs="宋体"/>
          <w:spacing w:val="-34"/>
          <w:sz w:val="20"/>
          <w:szCs w:val="20"/>
        </w:rPr>
        <w:t xml:space="preserve"> </w:t>
      </w:r>
      <w:r>
        <w:rPr>
          <w:rFonts w:ascii="宋体" w:hAnsi="宋体" w:eastAsia="宋体" w:cs="宋体"/>
          <w:spacing w:val="6"/>
          <w:sz w:val="20"/>
          <w:szCs w:val="20"/>
        </w:rPr>
        <w:t>天内，承包人应向监理人提交一份最后结账单草案，并附</w:t>
      </w:r>
      <w:r>
        <w:rPr>
          <w:rFonts w:ascii="宋体" w:hAnsi="宋体" w:eastAsia="宋体" w:cs="宋体"/>
          <w:spacing w:val="8"/>
          <w:sz w:val="20"/>
          <w:szCs w:val="20"/>
        </w:rPr>
        <w:t>上详细的证明文件，供监理人考虑，表明：</w:t>
      </w:r>
    </w:p>
    <w:p w14:paraId="262257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(1)根据合同规定已经完成的全部工程价值；</w:t>
      </w:r>
    </w:p>
    <w:p w14:paraId="0222B9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(2)承包人根据合同规定认为应该付给他的任何其他的款项。</w:t>
      </w:r>
    </w:p>
    <w:p w14:paraId="478DB9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18.6  在提交最后结账单的同时，承包人应给发包人一份书面清</w:t>
      </w:r>
      <w:r>
        <w:rPr>
          <w:rFonts w:ascii="宋体" w:hAnsi="宋体" w:eastAsia="宋体" w:cs="宋体"/>
          <w:spacing w:val="8"/>
          <w:sz w:val="20"/>
          <w:szCs w:val="20"/>
        </w:rPr>
        <w:t>账书并抄送监理人，</w:t>
      </w:r>
      <w:r>
        <w:rPr>
          <w:rFonts w:ascii="宋体" w:hAnsi="宋体" w:eastAsia="宋体" w:cs="宋体"/>
          <w:spacing w:val="9"/>
          <w:sz w:val="20"/>
          <w:szCs w:val="20"/>
        </w:rPr>
        <w:t>确认最后结账单中的总额作为应付给承包人的全部款项的</w:t>
      </w:r>
      <w:r>
        <w:rPr>
          <w:rFonts w:ascii="宋体" w:hAnsi="宋体" w:eastAsia="宋体" w:cs="宋体"/>
          <w:spacing w:val="8"/>
          <w:sz w:val="20"/>
          <w:szCs w:val="20"/>
        </w:rPr>
        <w:t>最后结算。</w:t>
      </w:r>
    </w:p>
    <w:p w14:paraId="5A8C0D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在最后结账单收到</w:t>
      </w:r>
      <w:r>
        <w:rPr>
          <w:rFonts w:ascii="宋体" w:hAnsi="宋体" w:eastAsia="宋体" w:cs="宋体"/>
          <w:spacing w:val="-19"/>
          <w:sz w:val="20"/>
          <w:szCs w:val="20"/>
        </w:rPr>
        <w:t xml:space="preserve"> </w:t>
      </w:r>
      <w:r>
        <w:rPr>
          <w:rFonts w:ascii="宋体" w:hAnsi="宋体" w:eastAsia="宋体" w:cs="宋体"/>
          <w:spacing w:val="10"/>
          <w:sz w:val="20"/>
          <w:szCs w:val="20"/>
        </w:rPr>
        <w:t>7</w:t>
      </w:r>
      <w:r>
        <w:rPr>
          <w:rFonts w:ascii="宋体" w:hAnsi="宋体" w:eastAsia="宋体" w:cs="宋体"/>
          <w:spacing w:val="-34"/>
          <w:sz w:val="20"/>
          <w:szCs w:val="20"/>
        </w:rPr>
        <w:t xml:space="preserve"> </w:t>
      </w:r>
      <w:r>
        <w:rPr>
          <w:rFonts w:ascii="宋体" w:hAnsi="宋体" w:eastAsia="宋体" w:cs="宋体"/>
          <w:spacing w:val="10"/>
          <w:sz w:val="20"/>
          <w:szCs w:val="20"/>
        </w:rPr>
        <w:t>天内，监理人应该签发一份最后支付证书报发包人批准，并抄送</w:t>
      </w:r>
      <w:r>
        <w:rPr>
          <w:rFonts w:ascii="宋体" w:hAnsi="宋体" w:eastAsia="宋体" w:cs="宋体"/>
          <w:sz w:val="20"/>
          <w:szCs w:val="20"/>
        </w:rPr>
        <w:t xml:space="preserve"> </w:t>
      </w:r>
      <w:r>
        <w:rPr>
          <w:rFonts w:ascii="宋体" w:hAnsi="宋体" w:eastAsia="宋体" w:cs="宋体"/>
          <w:spacing w:val="7"/>
          <w:sz w:val="20"/>
          <w:szCs w:val="20"/>
        </w:rPr>
        <w:t>承包人，说明：</w:t>
      </w:r>
      <w:r>
        <w:rPr>
          <w:rFonts w:ascii="宋体" w:hAnsi="宋体" w:eastAsia="宋体" w:cs="宋体"/>
          <w:spacing w:val="8"/>
          <w:sz w:val="20"/>
          <w:szCs w:val="20"/>
        </w:rPr>
        <w:t>开工预付款的</w:t>
      </w:r>
      <w:r>
        <w:rPr>
          <w:rFonts w:ascii="宋体" w:hAnsi="宋体" w:eastAsia="宋体" w:cs="宋体"/>
          <w:spacing w:val="-30"/>
          <w:sz w:val="20"/>
          <w:szCs w:val="20"/>
        </w:rPr>
        <w:t xml:space="preserve"> </w:t>
      </w:r>
      <w:r>
        <w:rPr>
          <w:rFonts w:ascii="宋体" w:hAnsi="宋体" w:eastAsia="宋体" w:cs="宋体"/>
          <w:spacing w:val="8"/>
          <w:sz w:val="20"/>
          <w:szCs w:val="20"/>
        </w:rPr>
        <w:t>2%)分期从各月的进度付款证书中扣回，全部金额在进度付款证书的累计金额</w:t>
      </w:r>
      <w:r>
        <w:rPr>
          <w:rFonts w:ascii="宋体" w:hAnsi="宋体" w:eastAsia="宋体" w:cs="宋体"/>
          <w:sz w:val="20"/>
          <w:szCs w:val="20"/>
        </w:rPr>
        <w:t xml:space="preserve"> </w:t>
      </w:r>
      <w:r>
        <w:rPr>
          <w:rFonts w:ascii="宋体" w:hAnsi="宋体" w:eastAsia="宋体" w:cs="宋体"/>
          <w:spacing w:val="5"/>
          <w:sz w:val="20"/>
          <w:szCs w:val="20"/>
        </w:rPr>
        <w:t>达到签约合同价的</w:t>
      </w:r>
      <w:r>
        <w:rPr>
          <w:rFonts w:ascii="宋体" w:hAnsi="宋体" w:eastAsia="宋体" w:cs="宋体"/>
          <w:spacing w:val="-26"/>
          <w:sz w:val="20"/>
          <w:szCs w:val="20"/>
        </w:rPr>
        <w:t xml:space="preserve"> </w:t>
      </w:r>
      <w:r>
        <w:rPr>
          <w:rFonts w:ascii="宋体" w:hAnsi="宋体" w:eastAsia="宋体" w:cs="宋体"/>
          <w:spacing w:val="5"/>
          <w:sz w:val="20"/>
          <w:szCs w:val="20"/>
        </w:rPr>
        <w:t>80%时扣完。</w:t>
      </w:r>
    </w:p>
    <w:p w14:paraId="381DE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17.5  材料预付款按合同条款数据表中所列主要材料单据费用（国内采购的为出厂价</w:t>
      </w:r>
      <w:r>
        <w:rPr>
          <w:rFonts w:ascii="宋体" w:hAnsi="宋体" w:eastAsia="宋体" w:cs="宋体"/>
          <w:spacing w:val="7"/>
          <w:sz w:val="20"/>
          <w:szCs w:val="20"/>
        </w:rPr>
        <w:t>或销售价，地方材料为堆场价）的百分比支付，预付款比例按照水泥、钢材、沥青等主要材</w:t>
      </w:r>
      <w:r>
        <w:rPr>
          <w:rFonts w:ascii="宋体" w:hAnsi="宋体" w:eastAsia="宋体" w:cs="宋体"/>
          <w:spacing w:val="6"/>
          <w:sz w:val="20"/>
          <w:szCs w:val="20"/>
        </w:rPr>
        <w:t>料单据所列费用的</w:t>
      </w:r>
      <w:r>
        <w:rPr>
          <w:rFonts w:ascii="宋体" w:hAnsi="宋体" w:eastAsia="宋体" w:cs="宋体"/>
          <w:spacing w:val="-26"/>
          <w:sz w:val="20"/>
          <w:szCs w:val="20"/>
        </w:rPr>
        <w:t xml:space="preserve"> </w:t>
      </w:r>
      <w:r>
        <w:rPr>
          <w:rFonts w:ascii="宋体" w:hAnsi="宋体" w:eastAsia="宋体" w:cs="宋体"/>
          <w:spacing w:val="6"/>
          <w:sz w:val="20"/>
          <w:szCs w:val="20"/>
        </w:rPr>
        <w:t>60%计算。其余附条件为：</w:t>
      </w:r>
    </w:p>
    <w:p w14:paraId="219EC7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(1)材料符合规范要求并经监理人认可；</w:t>
      </w:r>
    </w:p>
    <w:p w14:paraId="3E2595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(2)承包人已出具材料费用凭证或支付单据；</w:t>
      </w:r>
    </w:p>
    <w:p w14:paraId="0E7CB3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(3)材料已在现场交货，且存储良好，监理人认为材料的存储方法符合要求。</w:t>
      </w:r>
    </w:p>
    <w:p w14:paraId="2E5E2D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则监理人应将此项金额作为材料预付款计入</w:t>
      </w:r>
      <w:r>
        <w:rPr>
          <w:rFonts w:ascii="宋体" w:hAnsi="宋体" w:eastAsia="宋体" w:cs="宋体"/>
          <w:spacing w:val="6"/>
          <w:sz w:val="20"/>
          <w:szCs w:val="20"/>
        </w:rPr>
        <w:t>下一次的进度付款证书中，在预计交工前</w:t>
      </w:r>
      <w:r>
        <w:rPr>
          <w:rFonts w:ascii="宋体" w:hAnsi="宋体" w:eastAsia="宋体" w:cs="宋体"/>
          <w:spacing w:val="-36"/>
          <w:sz w:val="20"/>
          <w:szCs w:val="20"/>
        </w:rPr>
        <w:t xml:space="preserve"> </w:t>
      </w:r>
      <w:r>
        <w:rPr>
          <w:rFonts w:ascii="宋体" w:hAnsi="宋体" w:eastAsia="宋体" w:cs="宋体"/>
          <w:spacing w:val="6"/>
          <w:sz w:val="20"/>
          <w:szCs w:val="20"/>
        </w:rPr>
        <w:t>3</w:t>
      </w:r>
      <w:r>
        <w:rPr>
          <w:rFonts w:ascii="宋体" w:hAnsi="宋体" w:eastAsia="宋体" w:cs="宋体"/>
          <w:sz w:val="20"/>
          <w:szCs w:val="20"/>
        </w:rPr>
        <w:t xml:space="preserve"> </w:t>
      </w:r>
      <w:r>
        <w:rPr>
          <w:rFonts w:ascii="宋体" w:hAnsi="宋体" w:eastAsia="宋体" w:cs="宋体"/>
          <w:spacing w:val="7"/>
          <w:sz w:val="20"/>
          <w:szCs w:val="20"/>
        </w:rPr>
        <w:t>个月，将不再支付材料预付款。</w:t>
      </w:r>
    </w:p>
    <w:p w14:paraId="624338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4"/>
          <w:sz w:val="23"/>
          <w:szCs w:val="23"/>
        </w:rPr>
        <w:t>18.计量与支付</w:t>
      </w:r>
    </w:p>
    <w:p w14:paraId="190826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18.1  承包人应在上级交通主管部门工程进度款到账后的每月</w:t>
      </w:r>
      <w:r>
        <w:rPr>
          <w:rFonts w:ascii="宋体" w:hAnsi="宋体" w:eastAsia="宋体" w:cs="宋体"/>
          <w:spacing w:val="-38"/>
          <w:sz w:val="20"/>
          <w:szCs w:val="20"/>
        </w:rPr>
        <w:t xml:space="preserve"> </w:t>
      </w:r>
      <w:r>
        <w:rPr>
          <w:rFonts w:ascii="宋体" w:hAnsi="宋体" w:eastAsia="宋体" w:cs="宋体"/>
          <w:spacing w:val="5"/>
          <w:sz w:val="20"/>
          <w:szCs w:val="20"/>
        </w:rPr>
        <w:t>25 日前，经监理人现场</w:t>
      </w:r>
      <w:r>
        <w:rPr>
          <w:rFonts w:ascii="宋体" w:hAnsi="宋体" w:eastAsia="宋体" w:cs="宋体"/>
          <w:spacing w:val="9"/>
          <w:sz w:val="20"/>
          <w:szCs w:val="20"/>
        </w:rPr>
        <w:t>核实已完成的合格工程数量，确定其价款，监理人签字后作为工程价款支付的依据。</w:t>
      </w:r>
    </w:p>
    <w:p w14:paraId="670224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18.2  对承包人超出设计图纸范围和因承包人原因造成返工</w:t>
      </w:r>
      <w:r>
        <w:rPr>
          <w:rFonts w:ascii="宋体" w:hAnsi="宋体" w:eastAsia="宋体" w:cs="宋体"/>
          <w:spacing w:val="7"/>
          <w:sz w:val="20"/>
          <w:szCs w:val="20"/>
        </w:rPr>
        <w:t>的工程量，不予计量。</w:t>
      </w:r>
      <w:r>
        <w:rPr>
          <w:rFonts w:ascii="宋体" w:hAnsi="宋体" w:eastAsia="宋体" w:cs="宋体"/>
          <w:sz w:val="20"/>
          <w:szCs w:val="20"/>
        </w:rPr>
        <w:t xml:space="preserve"> </w:t>
      </w:r>
    </w:p>
    <w:p w14:paraId="0F33E6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2"/>
          <w:sz w:val="20"/>
          <w:szCs w:val="20"/>
        </w:rPr>
        <w:t>18.3</w:t>
      </w:r>
      <w:r>
        <w:rPr>
          <w:rFonts w:ascii="宋体" w:hAnsi="宋体" w:eastAsia="宋体" w:cs="宋体"/>
          <w:spacing w:val="11"/>
          <w:sz w:val="20"/>
          <w:szCs w:val="20"/>
        </w:rPr>
        <w:t xml:space="preserve">  </w:t>
      </w:r>
      <w:r>
        <w:rPr>
          <w:rFonts w:ascii="宋体" w:hAnsi="宋体" w:eastAsia="宋体" w:cs="宋体"/>
          <w:spacing w:val="-2"/>
          <w:sz w:val="20"/>
          <w:szCs w:val="20"/>
        </w:rPr>
        <w:t>月支付：</w:t>
      </w:r>
    </w:p>
    <w:p w14:paraId="5B68F8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(1)承包人应在上级交通主管部门工程进度款到账后的每月</w:t>
      </w:r>
      <w:r>
        <w:rPr>
          <w:rFonts w:ascii="宋体" w:hAnsi="宋体" w:eastAsia="宋体" w:cs="宋体"/>
          <w:spacing w:val="-36"/>
          <w:sz w:val="20"/>
          <w:szCs w:val="20"/>
        </w:rPr>
        <w:t xml:space="preserve"> </w:t>
      </w:r>
      <w:r>
        <w:rPr>
          <w:rFonts w:ascii="宋体" w:hAnsi="宋体" w:eastAsia="宋体" w:cs="宋体"/>
          <w:spacing w:val="8"/>
          <w:sz w:val="20"/>
          <w:szCs w:val="20"/>
        </w:rPr>
        <w:t>25 日前向监理人提</w:t>
      </w:r>
      <w:r>
        <w:rPr>
          <w:rFonts w:ascii="宋体" w:hAnsi="宋体" w:eastAsia="宋体" w:cs="宋体"/>
          <w:spacing w:val="7"/>
          <w:sz w:val="20"/>
          <w:szCs w:val="20"/>
        </w:rPr>
        <w:t>交由其</w:t>
      </w:r>
      <w:r>
        <w:rPr>
          <w:rFonts w:ascii="宋体" w:hAnsi="宋体" w:eastAsia="宋体" w:cs="宋体"/>
          <w:spacing w:val="8"/>
          <w:sz w:val="20"/>
          <w:szCs w:val="20"/>
        </w:rPr>
        <w:t>项目经理签署的按《工程进度计量报表》格式填写月结账</w:t>
      </w:r>
      <w:r>
        <w:rPr>
          <w:rFonts w:ascii="宋体" w:hAnsi="宋体" w:eastAsia="宋体" w:cs="宋体"/>
          <w:spacing w:val="7"/>
          <w:sz w:val="20"/>
          <w:szCs w:val="20"/>
        </w:rPr>
        <w:t>单一式</w:t>
      </w:r>
      <w:r>
        <w:rPr>
          <w:rFonts w:ascii="宋体" w:hAnsi="宋体" w:eastAsia="宋体" w:cs="宋体"/>
          <w:spacing w:val="-40"/>
          <w:sz w:val="20"/>
          <w:szCs w:val="20"/>
        </w:rPr>
        <w:t xml:space="preserve"> </w:t>
      </w:r>
      <w:r>
        <w:rPr>
          <w:rFonts w:ascii="宋体" w:hAnsi="宋体" w:eastAsia="宋体" w:cs="宋体"/>
          <w:spacing w:val="7"/>
          <w:sz w:val="20"/>
          <w:szCs w:val="20"/>
        </w:rPr>
        <w:t>6</w:t>
      </w:r>
      <w:r>
        <w:rPr>
          <w:rFonts w:ascii="宋体" w:hAnsi="宋体" w:eastAsia="宋体" w:cs="宋体"/>
          <w:spacing w:val="-40"/>
          <w:sz w:val="20"/>
          <w:szCs w:val="20"/>
        </w:rPr>
        <w:t xml:space="preserve"> </w:t>
      </w:r>
      <w:r>
        <w:rPr>
          <w:rFonts w:ascii="宋体" w:hAnsi="宋体" w:eastAsia="宋体" w:cs="宋体"/>
          <w:spacing w:val="7"/>
          <w:sz w:val="20"/>
          <w:szCs w:val="20"/>
        </w:rPr>
        <w:t>份；</w:t>
      </w:r>
    </w:p>
    <w:p w14:paraId="7B25C7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(2)监理人在收到月结账单后</w:t>
      </w:r>
      <w:r>
        <w:rPr>
          <w:rFonts w:ascii="宋体" w:hAnsi="宋体" w:eastAsia="宋体" w:cs="宋体"/>
          <w:spacing w:val="-21"/>
          <w:sz w:val="20"/>
          <w:szCs w:val="20"/>
        </w:rPr>
        <w:t xml:space="preserve"> </w:t>
      </w:r>
      <w:r>
        <w:rPr>
          <w:rFonts w:ascii="宋体" w:hAnsi="宋体" w:eastAsia="宋体" w:cs="宋体"/>
          <w:spacing w:val="6"/>
          <w:sz w:val="20"/>
          <w:szCs w:val="20"/>
        </w:rPr>
        <w:t>7</w:t>
      </w:r>
      <w:r>
        <w:rPr>
          <w:rFonts w:ascii="宋体" w:hAnsi="宋体" w:eastAsia="宋体" w:cs="宋体"/>
          <w:spacing w:val="-34"/>
          <w:sz w:val="20"/>
          <w:szCs w:val="20"/>
        </w:rPr>
        <w:t xml:space="preserve"> </w:t>
      </w:r>
      <w:r>
        <w:rPr>
          <w:rFonts w:ascii="宋体" w:hAnsi="宋体" w:eastAsia="宋体" w:cs="宋体"/>
          <w:spacing w:val="6"/>
          <w:sz w:val="20"/>
          <w:szCs w:val="20"/>
        </w:rPr>
        <w:t>天内签发中期支付证书，签发时应写明他认为应该到期</w:t>
      </w:r>
      <w:r>
        <w:rPr>
          <w:rFonts w:ascii="宋体" w:hAnsi="宋体" w:eastAsia="宋体" w:cs="宋体"/>
          <w:spacing w:val="8"/>
          <w:sz w:val="20"/>
          <w:szCs w:val="20"/>
        </w:rPr>
        <w:t>结算的价款及需要扣留和扣回的款额并报发包人审</w:t>
      </w:r>
      <w:r>
        <w:rPr>
          <w:rFonts w:ascii="宋体" w:hAnsi="宋体" w:eastAsia="宋体" w:cs="宋体"/>
          <w:spacing w:val="7"/>
          <w:sz w:val="20"/>
          <w:szCs w:val="20"/>
        </w:rPr>
        <w:t>批；</w:t>
      </w:r>
    </w:p>
    <w:p w14:paraId="14DC32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(3)发包人应在收到该中期支付证书后</w:t>
      </w:r>
      <w:r>
        <w:rPr>
          <w:rFonts w:ascii="宋体" w:hAnsi="宋体" w:eastAsia="宋体" w:cs="宋体"/>
          <w:spacing w:val="-23"/>
          <w:sz w:val="20"/>
          <w:szCs w:val="20"/>
        </w:rPr>
        <w:t xml:space="preserve"> </w:t>
      </w:r>
      <w:r>
        <w:rPr>
          <w:rFonts w:ascii="宋体" w:hAnsi="宋体" w:eastAsia="宋体" w:cs="宋体"/>
          <w:spacing w:val="9"/>
          <w:sz w:val="20"/>
          <w:szCs w:val="20"/>
        </w:rPr>
        <w:t>14</w:t>
      </w:r>
      <w:r>
        <w:rPr>
          <w:rFonts w:ascii="宋体" w:hAnsi="宋体" w:eastAsia="宋体" w:cs="宋体"/>
          <w:spacing w:val="-31"/>
          <w:sz w:val="20"/>
          <w:szCs w:val="20"/>
        </w:rPr>
        <w:t xml:space="preserve"> </w:t>
      </w:r>
      <w:r>
        <w:rPr>
          <w:rFonts w:ascii="宋体" w:hAnsi="宋体" w:eastAsia="宋体" w:cs="宋体"/>
          <w:spacing w:val="9"/>
          <w:sz w:val="20"/>
          <w:szCs w:val="20"/>
        </w:rPr>
        <w:t>天</w:t>
      </w:r>
      <w:r>
        <w:rPr>
          <w:rFonts w:ascii="宋体" w:hAnsi="宋体" w:eastAsia="宋体" w:cs="宋体"/>
          <w:spacing w:val="8"/>
          <w:sz w:val="20"/>
          <w:szCs w:val="20"/>
        </w:rPr>
        <w:t>内支付给承包人。如果发包人在上述期限</w:t>
      </w:r>
      <w:r>
        <w:rPr>
          <w:rFonts w:ascii="宋体" w:hAnsi="宋体" w:eastAsia="宋体" w:cs="宋体"/>
          <w:spacing w:val="7"/>
          <w:sz w:val="20"/>
          <w:szCs w:val="20"/>
        </w:rPr>
        <w:t>内未能付款，发包人应按当期银行规定的短期贷款利率向承包人支付未付款额的利息，付息时间从应付而未付该款额之日算起。</w:t>
      </w:r>
    </w:p>
    <w:p w14:paraId="7BB576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18.4  在合同工程交工证书签发后42天之内，承包人应向监理人提交一份交工结算单，</w:t>
      </w:r>
      <w:r>
        <w:rPr>
          <w:rFonts w:ascii="宋体" w:hAnsi="宋体" w:eastAsia="宋体" w:cs="宋体"/>
          <w:spacing w:val="7"/>
          <w:sz w:val="20"/>
          <w:szCs w:val="20"/>
        </w:rPr>
        <w:t>并附上详细文件，表明：</w:t>
      </w:r>
    </w:p>
    <w:p w14:paraId="3069B0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(1)按交工证书中写明的交工日期，完成的合同全部工程</w:t>
      </w:r>
      <w:r>
        <w:rPr>
          <w:rFonts w:ascii="宋体" w:hAnsi="宋体" w:eastAsia="宋体" w:cs="宋体"/>
          <w:spacing w:val="7"/>
          <w:sz w:val="20"/>
          <w:szCs w:val="20"/>
        </w:rPr>
        <w:t>的最终价值；</w:t>
      </w:r>
    </w:p>
    <w:p w14:paraId="57A4E3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(2)承包人认为应付给他的其他款项。</w:t>
      </w:r>
    </w:p>
    <w:p w14:paraId="5D489C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18.5  在缺陷责任期满的</w:t>
      </w:r>
      <w:r>
        <w:rPr>
          <w:rFonts w:ascii="宋体" w:hAnsi="宋体" w:eastAsia="宋体" w:cs="宋体"/>
          <w:spacing w:val="-11"/>
          <w:sz w:val="20"/>
          <w:szCs w:val="20"/>
        </w:rPr>
        <w:t xml:space="preserve"> </w:t>
      </w:r>
      <w:r>
        <w:rPr>
          <w:rFonts w:ascii="宋体" w:hAnsi="宋体" w:eastAsia="宋体" w:cs="宋体"/>
          <w:spacing w:val="6"/>
          <w:sz w:val="20"/>
          <w:szCs w:val="20"/>
        </w:rPr>
        <w:t>14</w:t>
      </w:r>
      <w:r>
        <w:rPr>
          <w:rFonts w:ascii="宋体" w:hAnsi="宋体" w:eastAsia="宋体" w:cs="宋体"/>
          <w:spacing w:val="-34"/>
          <w:sz w:val="20"/>
          <w:szCs w:val="20"/>
        </w:rPr>
        <w:t xml:space="preserve"> </w:t>
      </w:r>
      <w:r>
        <w:rPr>
          <w:rFonts w:ascii="宋体" w:hAnsi="宋体" w:eastAsia="宋体" w:cs="宋体"/>
          <w:spacing w:val="6"/>
          <w:sz w:val="20"/>
          <w:szCs w:val="20"/>
        </w:rPr>
        <w:t>天内，承包人应向监理人提交一份最后结账单草案，并附</w:t>
      </w:r>
      <w:r>
        <w:rPr>
          <w:rFonts w:ascii="宋体" w:hAnsi="宋体" w:eastAsia="宋体" w:cs="宋体"/>
          <w:spacing w:val="8"/>
          <w:sz w:val="20"/>
          <w:szCs w:val="20"/>
        </w:rPr>
        <w:t>上详细的证明文件，供监理人考虑，表明：</w:t>
      </w:r>
    </w:p>
    <w:p w14:paraId="12A11E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(1)根据合同规定已经完成的全部工程价值；</w:t>
      </w:r>
    </w:p>
    <w:p w14:paraId="7A894D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(2)承包人根据合同规定认为应该付给他的任何其他的款项。</w:t>
      </w:r>
    </w:p>
    <w:p w14:paraId="462B4F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18.6  在提交最后结账单的同时，承包人应给发包人一份书面清</w:t>
      </w:r>
      <w:r>
        <w:rPr>
          <w:rFonts w:ascii="宋体" w:hAnsi="宋体" w:eastAsia="宋体" w:cs="宋体"/>
          <w:spacing w:val="8"/>
          <w:sz w:val="20"/>
          <w:szCs w:val="20"/>
        </w:rPr>
        <w:t>账书并抄送监理人</w:t>
      </w:r>
      <w:r>
        <w:rPr>
          <w:rFonts w:hint="eastAsia" w:ascii="宋体" w:hAnsi="宋体" w:eastAsia="宋体" w:cs="宋体"/>
          <w:spacing w:val="8"/>
          <w:sz w:val="20"/>
          <w:szCs w:val="20"/>
          <w:lang w:eastAsia="zh-CN"/>
        </w:rPr>
        <w:t>，</w:t>
      </w:r>
      <w:r>
        <w:rPr>
          <w:rFonts w:ascii="宋体" w:hAnsi="宋体" w:eastAsia="宋体" w:cs="宋体"/>
          <w:spacing w:val="9"/>
          <w:sz w:val="20"/>
          <w:szCs w:val="20"/>
        </w:rPr>
        <w:t>确认最后结账单中的总额作为应付给承包人的全部款项的</w:t>
      </w:r>
      <w:r>
        <w:rPr>
          <w:rFonts w:ascii="宋体" w:hAnsi="宋体" w:eastAsia="宋体" w:cs="宋体"/>
          <w:spacing w:val="8"/>
          <w:sz w:val="20"/>
          <w:szCs w:val="20"/>
        </w:rPr>
        <w:t>最后结算。</w:t>
      </w:r>
    </w:p>
    <w:p w14:paraId="4783B7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在最后结账单收到</w:t>
      </w:r>
      <w:r>
        <w:rPr>
          <w:rFonts w:ascii="宋体" w:hAnsi="宋体" w:eastAsia="宋体" w:cs="宋体"/>
          <w:spacing w:val="-19"/>
          <w:sz w:val="20"/>
          <w:szCs w:val="20"/>
        </w:rPr>
        <w:t xml:space="preserve"> </w:t>
      </w:r>
      <w:r>
        <w:rPr>
          <w:rFonts w:ascii="宋体" w:hAnsi="宋体" w:eastAsia="宋体" w:cs="宋体"/>
          <w:spacing w:val="10"/>
          <w:sz w:val="20"/>
          <w:szCs w:val="20"/>
        </w:rPr>
        <w:t>7</w:t>
      </w:r>
      <w:r>
        <w:rPr>
          <w:rFonts w:ascii="宋体" w:hAnsi="宋体" w:eastAsia="宋体" w:cs="宋体"/>
          <w:spacing w:val="-34"/>
          <w:sz w:val="20"/>
          <w:szCs w:val="20"/>
        </w:rPr>
        <w:t xml:space="preserve"> </w:t>
      </w:r>
      <w:r>
        <w:rPr>
          <w:rFonts w:ascii="宋体" w:hAnsi="宋体" w:eastAsia="宋体" w:cs="宋体"/>
          <w:spacing w:val="10"/>
          <w:sz w:val="20"/>
          <w:szCs w:val="20"/>
        </w:rPr>
        <w:t>天内，监理人应该签发一份最后支付证书报发包人批准，并抄送</w:t>
      </w:r>
      <w:r>
        <w:rPr>
          <w:rFonts w:ascii="宋体" w:hAnsi="宋体" w:eastAsia="宋体" w:cs="宋体"/>
          <w:spacing w:val="7"/>
          <w:sz w:val="20"/>
          <w:szCs w:val="20"/>
        </w:rPr>
        <w:t>承包人，说明：</w:t>
      </w:r>
      <w:r>
        <w:rPr>
          <w:rFonts w:ascii="宋体" w:hAnsi="宋体" w:eastAsia="宋体" w:cs="宋体"/>
          <w:spacing w:val="6"/>
          <w:sz w:val="20"/>
          <w:szCs w:val="20"/>
        </w:rPr>
        <w:t>(1)根据合同规定的最后应付的款额；</w:t>
      </w:r>
    </w:p>
    <w:p w14:paraId="069C8E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3"/>
          <w:sz w:val="20"/>
          <w:szCs w:val="20"/>
        </w:rPr>
        <w:t>(2)在对发包人以前所付的全部款额和发包人根据</w:t>
      </w:r>
      <w:r>
        <w:rPr>
          <w:rFonts w:ascii="宋体" w:hAnsi="宋体" w:eastAsia="宋体" w:cs="宋体"/>
          <w:spacing w:val="12"/>
          <w:sz w:val="20"/>
          <w:szCs w:val="20"/>
        </w:rPr>
        <w:t>合同规定应得的全部款项予以确认</w:t>
      </w:r>
      <w:r>
        <w:rPr>
          <w:rFonts w:ascii="宋体" w:hAnsi="宋体" w:eastAsia="宋体" w:cs="宋体"/>
          <w:sz w:val="20"/>
          <w:szCs w:val="20"/>
        </w:rPr>
        <w:t xml:space="preserve"> </w:t>
      </w:r>
      <w:r>
        <w:rPr>
          <w:rFonts w:ascii="宋体" w:hAnsi="宋体" w:eastAsia="宋体" w:cs="宋体"/>
          <w:spacing w:val="9"/>
          <w:sz w:val="20"/>
          <w:szCs w:val="20"/>
        </w:rPr>
        <w:t>后，发包人欠承包人或承包人欠发包人的差额；</w:t>
      </w:r>
    </w:p>
    <w:p w14:paraId="11D75A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(3)工程进度付款的修正，在对以往历次已签发的进度付款证书进行汇总和审核中发现</w:t>
      </w:r>
      <w:r>
        <w:rPr>
          <w:rFonts w:ascii="宋体" w:hAnsi="宋体" w:eastAsia="宋体" w:cs="宋体"/>
          <w:spacing w:val="8"/>
          <w:sz w:val="20"/>
          <w:szCs w:val="20"/>
        </w:rPr>
        <w:t xml:space="preserve"> 错、漏或重复的，监理人有权修正，承包人也有权提出修正申请。经双方符合同意的修正，</w:t>
      </w:r>
      <w:r>
        <w:rPr>
          <w:rFonts w:ascii="宋体" w:hAnsi="宋体" w:eastAsia="宋体" w:cs="宋体"/>
          <w:spacing w:val="17"/>
          <w:sz w:val="20"/>
          <w:szCs w:val="20"/>
        </w:rPr>
        <w:t xml:space="preserve"> </w:t>
      </w:r>
      <w:r>
        <w:rPr>
          <w:rFonts w:ascii="宋体" w:hAnsi="宋体" w:eastAsia="宋体" w:cs="宋体"/>
          <w:spacing w:val="8"/>
          <w:sz w:val="20"/>
          <w:szCs w:val="20"/>
        </w:rPr>
        <w:t>应在本次进度付款中支付或扣除。</w:t>
      </w:r>
    </w:p>
    <w:p w14:paraId="5B3AEB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18.7  质量保证金</w:t>
      </w:r>
    </w:p>
    <w:p w14:paraId="776493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(1)根据新疆维吾尔自治区人民政府办公厅新政办发【2016】126</w:t>
      </w:r>
      <w:r>
        <w:rPr>
          <w:rFonts w:ascii="宋体" w:hAnsi="宋体" w:eastAsia="宋体" w:cs="宋体"/>
          <w:spacing w:val="-31"/>
          <w:sz w:val="20"/>
          <w:szCs w:val="20"/>
        </w:rPr>
        <w:t xml:space="preserve"> </w:t>
      </w:r>
      <w:r>
        <w:rPr>
          <w:rFonts w:ascii="宋体" w:hAnsi="宋体" w:eastAsia="宋体" w:cs="宋体"/>
          <w:spacing w:val="8"/>
          <w:sz w:val="20"/>
          <w:szCs w:val="20"/>
        </w:rPr>
        <w:t>号《关于做好清理规</w:t>
      </w:r>
      <w:r>
        <w:rPr>
          <w:rFonts w:ascii="宋体" w:hAnsi="宋体" w:eastAsia="宋体" w:cs="宋体"/>
          <w:sz w:val="20"/>
          <w:szCs w:val="20"/>
        </w:rPr>
        <w:t xml:space="preserve"> </w:t>
      </w:r>
      <w:r>
        <w:rPr>
          <w:rFonts w:ascii="宋体" w:hAnsi="宋体" w:eastAsia="宋体" w:cs="宋体"/>
          <w:spacing w:val="7"/>
          <w:sz w:val="20"/>
          <w:szCs w:val="20"/>
        </w:rPr>
        <w:t>范工程建设领域保证金工作的通知》“工程保证金的预留比例上限不得高于工程价款结算总</w:t>
      </w:r>
      <w:r>
        <w:rPr>
          <w:rFonts w:ascii="宋体" w:hAnsi="宋体" w:eastAsia="宋体" w:cs="宋体"/>
          <w:spacing w:val="18"/>
          <w:sz w:val="20"/>
          <w:szCs w:val="20"/>
        </w:rPr>
        <w:t xml:space="preserve"> </w:t>
      </w:r>
      <w:r>
        <w:rPr>
          <w:rFonts w:ascii="宋体" w:hAnsi="宋体" w:eastAsia="宋体" w:cs="宋体"/>
          <w:spacing w:val="10"/>
          <w:sz w:val="20"/>
          <w:szCs w:val="20"/>
        </w:rPr>
        <w:t>额的</w:t>
      </w:r>
      <w:r>
        <w:rPr>
          <w:rFonts w:ascii="宋体" w:hAnsi="宋体" w:eastAsia="宋体" w:cs="宋体"/>
          <w:spacing w:val="-32"/>
          <w:sz w:val="20"/>
          <w:szCs w:val="20"/>
        </w:rPr>
        <w:t xml:space="preserve"> </w:t>
      </w:r>
      <w:r>
        <w:rPr>
          <w:rFonts w:ascii="宋体" w:hAnsi="宋体" w:eastAsia="宋体" w:cs="宋体"/>
          <w:spacing w:val="10"/>
          <w:sz w:val="20"/>
          <w:szCs w:val="20"/>
        </w:rPr>
        <w:t>3%。在工程项目竣工前，</w:t>
      </w:r>
      <w:r>
        <w:rPr>
          <w:rFonts w:ascii="宋体" w:hAnsi="宋体" w:eastAsia="宋体" w:cs="宋体"/>
          <w:spacing w:val="-56"/>
          <w:sz w:val="20"/>
          <w:szCs w:val="20"/>
        </w:rPr>
        <w:t xml:space="preserve"> </w:t>
      </w:r>
      <w:r>
        <w:rPr>
          <w:rFonts w:ascii="宋体" w:hAnsi="宋体" w:eastAsia="宋体" w:cs="宋体"/>
          <w:spacing w:val="10"/>
          <w:sz w:val="20"/>
          <w:szCs w:val="20"/>
        </w:rPr>
        <w:t>已经缴纳履约保证金的，</w:t>
      </w:r>
      <w:r>
        <w:rPr>
          <w:rFonts w:ascii="宋体" w:hAnsi="宋体" w:eastAsia="宋体" w:cs="宋体"/>
          <w:spacing w:val="9"/>
          <w:sz w:val="20"/>
          <w:szCs w:val="20"/>
        </w:rPr>
        <w:t>建设单位不得同时预留工程质量保</w:t>
      </w:r>
      <w:r>
        <w:rPr>
          <w:rFonts w:ascii="宋体" w:hAnsi="宋体" w:eastAsia="宋体" w:cs="宋体"/>
          <w:sz w:val="20"/>
          <w:szCs w:val="20"/>
        </w:rPr>
        <w:t xml:space="preserve"> </w:t>
      </w:r>
      <w:r>
        <w:rPr>
          <w:rFonts w:ascii="宋体" w:hAnsi="宋体" w:eastAsia="宋体" w:cs="宋体"/>
          <w:spacing w:val="4"/>
          <w:sz w:val="20"/>
          <w:szCs w:val="20"/>
        </w:rPr>
        <w:t>证金</w:t>
      </w:r>
      <w:r>
        <w:rPr>
          <w:rFonts w:ascii="宋体" w:hAnsi="宋体" w:eastAsia="宋体" w:cs="宋体"/>
          <w:spacing w:val="-68"/>
          <w:sz w:val="20"/>
          <w:szCs w:val="20"/>
        </w:rPr>
        <w:t xml:space="preserve"> </w:t>
      </w:r>
      <w:r>
        <w:rPr>
          <w:rFonts w:ascii="宋体" w:hAnsi="宋体" w:eastAsia="宋体" w:cs="宋体"/>
          <w:spacing w:val="4"/>
          <w:sz w:val="20"/>
          <w:szCs w:val="20"/>
        </w:rPr>
        <w:t>”。</w:t>
      </w:r>
    </w:p>
    <w:p w14:paraId="4B8889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 xml:space="preserve">(2)缺陷责任期满时，承包人没有完成缺陷责任的，发包人有权扣留未履行责任剩余工 </w:t>
      </w:r>
      <w:r>
        <w:rPr>
          <w:rFonts w:ascii="宋体" w:hAnsi="宋体" w:eastAsia="宋体" w:cs="宋体"/>
          <w:spacing w:val="9"/>
          <w:sz w:val="20"/>
          <w:szCs w:val="20"/>
        </w:rPr>
        <w:t>作所需金额相应的质量保证金余额，并有权要求延长缺陷责任期，直至完</w:t>
      </w:r>
      <w:r>
        <w:rPr>
          <w:rFonts w:ascii="宋体" w:hAnsi="宋体" w:eastAsia="宋体" w:cs="宋体"/>
          <w:spacing w:val="8"/>
          <w:sz w:val="20"/>
          <w:szCs w:val="20"/>
        </w:rPr>
        <w:t>成剩余工作为止。</w:t>
      </w:r>
    </w:p>
    <w:p w14:paraId="7C2EEE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8"/>
          <w:sz w:val="23"/>
          <w:szCs w:val="23"/>
        </w:rPr>
        <w:t>七、试验和检验</w:t>
      </w:r>
    </w:p>
    <w:p w14:paraId="07A8CC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3"/>
          <w:sz w:val="23"/>
          <w:szCs w:val="23"/>
        </w:rPr>
        <w:t>19.</w:t>
      </w:r>
      <w:r>
        <w:rPr>
          <w:rFonts w:ascii="宋体" w:hAnsi="宋体" w:eastAsia="宋体" w:cs="宋体"/>
          <w:spacing w:val="17"/>
          <w:sz w:val="23"/>
          <w:szCs w:val="23"/>
        </w:rPr>
        <w:t xml:space="preserve"> </w:t>
      </w:r>
      <w:r>
        <w:rPr>
          <w:rFonts w:ascii="宋体" w:hAnsi="宋体" w:eastAsia="宋体" w:cs="宋体"/>
          <w:spacing w:val="3"/>
          <w:sz w:val="23"/>
          <w:szCs w:val="23"/>
        </w:rPr>
        <w:t>试验和检验</w:t>
      </w:r>
    </w:p>
    <w:p w14:paraId="580DD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19.1  材料、工程设备和工程的试验和检验</w:t>
      </w:r>
    </w:p>
    <w:p w14:paraId="7D58CC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(1)承包人应按合同约定进行材料、工程设备和工程的试验和检验，并为监理人对上述</w:t>
      </w:r>
      <w:r>
        <w:rPr>
          <w:rFonts w:ascii="宋体" w:hAnsi="宋体" w:eastAsia="宋体" w:cs="宋体"/>
          <w:spacing w:val="8"/>
          <w:sz w:val="20"/>
          <w:szCs w:val="20"/>
        </w:rPr>
        <w:t xml:space="preserve"> </w:t>
      </w:r>
      <w:r>
        <w:rPr>
          <w:rFonts w:ascii="宋体" w:hAnsi="宋体" w:eastAsia="宋体" w:cs="宋体"/>
          <w:spacing w:val="7"/>
          <w:sz w:val="20"/>
          <w:szCs w:val="20"/>
        </w:rPr>
        <w:t>材料、工程设备和工程的质量检查提供必要的试验资料和原始记录。按合同约定应由监理人</w:t>
      </w:r>
      <w:r>
        <w:rPr>
          <w:rFonts w:ascii="宋体" w:hAnsi="宋体" w:eastAsia="宋体" w:cs="宋体"/>
          <w:spacing w:val="16"/>
          <w:sz w:val="20"/>
          <w:szCs w:val="20"/>
        </w:rPr>
        <w:t xml:space="preserve"> </w:t>
      </w:r>
      <w:r>
        <w:rPr>
          <w:rFonts w:ascii="宋体" w:hAnsi="宋体" w:eastAsia="宋体" w:cs="宋体"/>
          <w:spacing w:val="9"/>
          <w:sz w:val="20"/>
          <w:szCs w:val="20"/>
        </w:rPr>
        <w:t>与承包人共同进行试验和检验的，由承包人负责提供必要的试验</w:t>
      </w:r>
      <w:r>
        <w:rPr>
          <w:rFonts w:ascii="宋体" w:hAnsi="宋体" w:eastAsia="宋体" w:cs="宋体"/>
          <w:spacing w:val="8"/>
          <w:sz w:val="20"/>
          <w:szCs w:val="20"/>
        </w:rPr>
        <w:t>资料和原始记录；</w:t>
      </w:r>
    </w:p>
    <w:p w14:paraId="73E6D3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11"/>
          <w:position w:val="10"/>
          <w:sz w:val="10"/>
          <w:szCs w:val="10"/>
        </w:rPr>
        <w:t>①</w:t>
      </w:r>
      <w:r>
        <w:rPr>
          <w:rFonts w:ascii="宋体" w:hAnsi="宋体" w:eastAsia="宋体" w:cs="宋体"/>
          <w:spacing w:val="11"/>
          <w:sz w:val="20"/>
          <w:szCs w:val="20"/>
        </w:rPr>
        <w:t>监理人未按合同约定派员参加试验和检验的，除监理人另有指示外，承包人可自</w:t>
      </w:r>
      <w:r>
        <w:rPr>
          <w:rFonts w:ascii="宋体" w:hAnsi="宋体" w:eastAsia="宋体" w:cs="宋体"/>
          <w:spacing w:val="17"/>
          <w:sz w:val="20"/>
          <w:szCs w:val="20"/>
        </w:rPr>
        <w:t xml:space="preserve"> </w:t>
      </w:r>
      <w:r>
        <w:rPr>
          <w:rFonts w:ascii="宋体" w:hAnsi="宋体" w:eastAsia="宋体" w:cs="宋体"/>
          <w:spacing w:val="9"/>
          <w:sz w:val="20"/>
          <w:szCs w:val="20"/>
        </w:rPr>
        <w:t>行试验和检验，并应立即将试验和检验结果报送</w:t>
      </w:r>
      <w:r>
        <w:rPr>
          <w:rFonts w:ascii="宋体" w:hAnsi="宋体" w:eastAsia="宋体" w:cs="宋体"/>
          <w:spacing w:val="8"/>
          <w:sz w:val="20"/>
          <w:szCs w:val="20"/>
        </w:rPr>
        <w:t>监理人，监理人应签字确认；</w:t>
      </w:r>
    </w:p>
    <w:p w14:paraId="2AE618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11"/>
          <w:position w:val="10"/>
          <w:sz w:val="10"/>
          <w:szCs w:val="10"/>
        </w:rPr>
        <w:t>②</w:t>
      </w:r>
      <w:r>
        <w:rPr>
          <w:rFonts w:ascii="宋体" w:hAnsi="宋体" w:eastAsia="宋体" w:cs="宋体"/>
          <w:spacing w:val="11"/>
          <w:sz w:val="20"/>
          <w:szCs w:val="20"/>
        </w:rPr>
        <w:t>监理人对承包人的试验和检验结果有疑问的，或为查清承包人试验和检验成果的</w:t>
      </w:r>
      <w:r>
        <w:rPr>
          <w:rFonts w:ascii="宋体" w:hAnsi="宋体" w:eastAsia="宋体" w:cs="宋体"/>
          <w:spacing w:val="17"/>
          <w:sz w:val="20"/>
          <w:szCs w:val="20"/>
        </w:rPr>
        <w:t xml:space="preserve"> </w:t>
      </w:r>
      <w:r>
        <w:rPr>
          <w:rFonts w:ascii="宋体" w:hAnsi="宋体" w:eastAsia="宋体" w:cs="宋体"/>
          <w:spacing w:val="7"/>
          <w:sz w:val="20"/>
          <w:szCs w:val="20"/>
        </w:rPr>
        <w:t>可靠性要求承包人重新试验和检验的，可按合同约定由监理人与承包人共同进行。重新试验</w:t>
      </w:r>
      <w:r>
        <w:rPr>
          <w:rFonts w:ascii="宋体" w:hAnsi="宋体" w:eastAsia="宋体" w:cs="宋体"/>
          <w:spacing w:val="14"/>
          <w:sz w:val="20"/>
          <w:szCs w:val="20"/>
        </w:rPr>
        <w:t xml:space="preserve"> </w:t>
      </w:r>
      <w:r>
        <w:rPr>
          <w:rFonts w:ascii="宋体" w:hAnsi="宋体" w:eastAsia="宋体" w:cs="宋体"/>
          <w:spacing w:val="7"/>
          <w:sz w:val="20"/>
          <w:szCs w:val="20"/>
        </w:rPr>
        <w:t>和检验的结果证明该项材料、工程设备或工程的质量不符合合同要求的，由此增加的费用和</w:t>
      </w:r>
      <w:r>
        <w:rPr>
          <w:rFonts w:ascii="宋体" w:hAnsi="宋体" w:eastAsia="宋体" w:cs="宋体"/>
          <w:spacing w:val="15"/>
          <w:sz w:val="20"/>
          <w:szCs w:val="20"/>
        </w:rPr>
        <w:t xml:space="preserve"> </w:t>
      </w:r>
      <w:r>
        <w:rPr>
          <w:rFonts w:ascii="宋体" w:hAnsi="宋体" w:eastAsia="宋体" w:cs="宋体"/>
          <w:spacing w:val="7"/>
          <w:sz w:val="20"/>
          <w:szCs w:val="20"/>
        </w:rPr>
        <w:t>(或)工期延误由承包人承担；重新试验和检验结果证明该项材料、工程设备和工程符合合同</w:t>
      </w:r>
      <w:r>
        <w:rPr>
          <w:rFonts w:ascii="宋体" w:hAnsi="宋体" w:eastAsia="宋体" w:cs="宋体"/>
          <w:spacing w:val="8"/>
          <w:sz w:val="20"/>
          <w:szCs w:val="20"/>
        </w:rPr>
        <w:t xml:space="preserve"> </w:t>
      </w:r>
      <w:r>
        <w:rPr>
          <w:rFonts w:ascii="宋体" w:hAnsi="宋体" w:eastAsia="宋体" w:cs="宋体"/>
          <w:spacing w:val="9"/>
          <w:sz w:val="20"/>
          <w:szCs w:val="20"/>
        </w:rPr>
        <w:t>要求，由发包人承担由此增加的费用和(或)工期延</w:t>
      </w:r>
      <w:r>
        <w:rPr>
          <w:rFonts w:ascii="宋体" w:hAnsi="宋体" w:eastAsia="宋体" w:cs="宋体"/>
          <w:spacing w:val="8"/>
          <w:sz w:val="20"/>
          <w:szCs w:val="20"/>
        </w:rPr>
        <w:t>误，并支付承包人合理利润。</w:t>
      </w:r>
    </w:p>
    <w:p w14:paraId="7F4151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19.2  现场材料试验</w:t>
      </w:r>
    </w:p>
    <w:p w14:paraId="58B151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(1)承包人根据合同约定或监理人指示进行的现场材料试验，应由承包人提供试验场所、</w:t>
      </w:r>
      <w:r>
        <w:rPr>
          <w:rFonts w:ascii="宋体" w:hAnsi="宋体" w:eastAsia="宋体" w:cs="宋体"/>
          <w:spacing w:val="13"/>
          <w:sz w:val="20"/>
          <w:szCs w:val="20"/>
        </w:rPr>
        <w:t xml:space="preserve"> </w:t>
      </w:r>
      <w:r>
        <w:rPr>
          <w:rFonts w:ascii="宋体" w:hAnsi="宋体" w:eastAsia="宋体" w:cs="宋体"/>
          <w:spacing w:val="9"/>
          <w:sz w:val="20"/>
          <w:szCs w:val="20"/>
        </w:rPr>
        <w:t>试验人员、试验设备器材以及其他必要的试验条件；</w:t>
      </w:r>
    </w:p>
    <w:p w14:paraId="20C839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(2) 监理人在必要时可以使用承包人的试验场所、试验设备器材以及其他试验条件，</w:t>
      </w:r>
      <w:r>
        <w:rPr>
          <w:rFonts w:ascii="宋体" w:hAnsi="宋体" w:eastAsia="宋体" w:cs="宋体"/>
          <w:spacing w:val="17"/>
          <w:sz w:val="20"/>
          <w:szCs w:val="20"/>
        </w:rPr>
        <w:t xml:space="preserve"> </w:t>
      </w:r>
      <w:r>
        <w:rPr>
          <w:rFonts w:ascii="宋体" w:hAnsi="宋体" w:eastAsia="宋体" w:cs="宋体"/>
          <w:spacing w:val="9"/>
          <w:sz w:val="20"/>
          <w:szCs w:val="20"/>
        </w:rPr>
        <w:t>进行以工程质量检查为目的的复核性材料试验，承包人应予以</w:t>
      </w:r>
      <w:r>
        <w:rPr>
          <w:rFonts w:ascii="宋体" w:hAnsi="宋体" w:eastAsia="宋体" w:cs="宋体"/>
          <w:spacing w:val="8"/>
          <w:sz w:val="20"/>
          <w:szCs w:val="20"/>
        </w:rPr>
        <w:t>协助。</w:t>
      </w:r>
    </w:p>
    <w:p w14:paraId="1AC61A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19.3</w:t>
      </w:r>
      <w:r>
        <w:rPr>
          <w:rFonts w:ascii="宋体" w:hAnsi="宋体" w:eastAsia="宋体" w:cs="宋体"/>
          <w:spacing w:val="-27"/>
          <w:sz w:val="20"/>
          <w:szCs w:val="20"/>
        </w:rPr>
        <w:t xml:space="preserve"> </w:t>
      </w:r>
      <w:r>
        <w:rPr>
          <w:rFonts w:ascii="宋体" w:hAnsi="宋体" w:eastAsia="宋体" w:cs="宋体"/>
          <w:spacing w:val="5"/>
          <w:sz w:val="20"/>
          <w:szCs w:val="20"/>
        </w:rPr>
        <w:t>承包人采购材料设备</w:t>
      </w:r>
    </w:p>
    <w:p w14:paraId="123E06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pacing w:val="7"/>
          <w:sz w:val="20"/>
          <w:szCs w:val="20"/>
        </w:rPr>
      </w:pPr>
      <w:r>
        <w:rPr>
          <w:rFonts w:ascii="宋体" w:hAnsi="宋体" w:eastAsia="宋体" w:cs="宋体"/>
          <w:spacing w:val="7"/>
          <w:sz w:val="20"/>
          <w:szCs w:val="20"/>
        </w:rPr>
        <w:t>(1)除合同另有规定外，为完成本合同各项工作所需的材料和工程设备，均由承包人负</w:t>
      </w:r>
      <w:r>
        <w:rPr>
          <w:rFonts w:ascii="宋体" w:hAnsi="宋体" w:eastAsia="宋体" w:cs="宋体"/>
          <w:spacing w:val="8"/>
          <w:sz w:val="20"/>
          <w:szCs w:val="20"/>
        </w:rPr>
        <w:t xml:space="preserve"> </w:t>
      </w:r>
      <w:r>
        <w:rPr>
          <w:rFonts w:ascii="宋体" w:hAnsi="宋体" w:eastAsia="宋体" w:cs="宋体"/>
          <w:spacing w:val="7"/>
          <w:sz w:val="20"/>
          <w:szCs w:val="20"/>
        </w:rPr>
        <w:t>责采购、验收、运输和保管；</w:t>
      </w:r>
    </w:p>
    <w:p w14:paraId="6A18A8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(2)承包人与供货厂家的供货协议一经签订，应将一份副本提交监理人。</w:t>
      </w:r>
    </w:p>
    <w:p w14:paraId="223B3A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19.4  进场材料、设备必须符合合同规定，并经监理人认可。不合格的材料，谁采购</w:t>
      </w:r>
      <w:r>
        <w:rPr>
          <w:rFonts w:ascii="宋体" w:hAnsi="宋体" w:eastAsia="宋体" w:cs="宋体"/>
          <w:spacing w:val="2"/>
          <w:sz w:val="20"/>
          <w:szCs w:val="20"/>
        </w:rPr>
        <w:t xml:space="preserve"> </w:t>
      </w:r>
      <w:r>
        <w:rPr>
          <w:rFonts w:ascii="宋体" w:hAnsi="宋体" w:eastAsia="宋体" w:cs="宋体"/>
          <w:sz w:val="20"/>
          <w:szCs w:val="20"/>
        </w:rPr>
        <w:t>谁负责。</w:t>
      </w:r>
    </w:p>
    <w:p w14:paraId="7671B0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7"/>
          <w:sz w:val="23"/>
          <w:szCs w:val="23"/>
        </w:rPr>
        <w:t>八、工程变更</w:t>
      </w:r>
    </w:p>
    <w:p w14:paraId="270D8E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7"/>
          <w:sz w:val="23"/>
          <w:szCs w:val="23"/>
        </w:rPr>
        <w:t>20.工程数量及价格的变更</w:t>
      </w:r>
    </w:p>
    <w:p w14:paraId="1B87635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561C22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20.1  发包人或监理人如认为有必要时，可根据规定对本合同工程中任何部分的结构</w:t>
      </w:r>
      <w:r>
        <w:rPr>
          <w:rFonts w:ascii="宋体" w:hAnsi="宋体" w:eastAsia="宋体" w:cs="宋体"/>
          <w:spacing w:val="15"/>
          <w:sz w:val="20"/>
          <w:szCs w:val="20"/>
        </w:rPr>
        <w:t xml:space="preserve"> </w:t>
      </w:r>
      <w:r>
        <w:rPr>
          <w:rFonts w:ascii="宋体" w:hAnsi="宋体" w:eastAsia="宋体" w:cs="宋体"/>
          <w:spacing w:val="8"/>
          <w:sz w:val="20"/>
          <w:szCs w:val="20"/>
        </w:rPr>
        <w:t>形式、质量、等级或数量作出变更，包括：</w:t>
      </w:r>
    </w:p>
    <w:p w14:paraId="65FE52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(1)增加或减少本合同中的任何工程的数量；</w:t>
      </w:r>
    </w:p>
    <w:p w14:paraId="68BA52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(2)取消合同中的任何单项工程，但被取消的工程不能转由发包人或其他人实施；</w:t>
      </w:r>
    </w:p>
    <w:p w14:paraId="691FB0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(3)改变合同中的任何一项工作的质量或其他特性；</w:t>
      </w:r>
    </w:p>
    <w:p w14:paraId="57A3C2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(4)改变本工程任何部分的标高、基线、位置和尺寸；</w:t>
      </w:r>
    </w:p>
    <w:p w14:paraId="1A7709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(5)改变合同中任何一项工作的施工时间或改变已批准的施工工艺或顺</w:t>
      </w:r>
      <w:r>
        <w:rPr>
          <w:rFonts w:ascii="宋体" w:hAnsi="宋体" w:eastAsia="宋体" w:cs="宋体"/>
          <w:spacing w:val="7"/>
          <w:sz w:val="20"/>
          <w:szCs w:val="20"/>
        </w:rPr>
        <w:t>序；</w:t>
      </w:r>
    </w:p>
    <w:p w14:paraId="72A910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(6)完成本工程需要追加的额外工作。</w:t>
      </w:r>
    </w:p>
    <w:p w14:paraId="7DFACE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20.2  如果发出本工程的变更指令是因承包人过错，承包人违反合同或因承包人责任</w:t>
      </w:r>
      <w:r>
        <w:rPr>
          <w:rFonts w:ascii="宋体" w:hAnsi="宋体" w:eastAsia="宋体" w:cs="宋体"/>
          <w:spacing w:val="15"/>
          <w:sz w:val="20"/>
          <w:szCs w:val="20"/>
        </w:rPr>
        <w:t xml:space="preserve"> </w:t>
      </w:r>
      <w:r>
        <w:rPr>
          <w:rFonts w:ascii="宋体" w:hAnsi="宋体" w:eastAsia="宋体" w:cs="宋体"/>
          <w:spacing w:val="8"/>
          <w:sz w:val="20"/>
          <w:szCs w:val="20"/>
        </w:rPr>
        <w:t>造成的，则这种违约引起的任何额外费用应由承包人承担。</w:t>
      </w:r>
    </w:p>
    <w:p w14:paraId="370373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20.3  没有监理人指令,承包人不得擅自变更。变更指</w:t>
      </w:r>
      <w:r>
        <w:rPr>
          <w:rFonts w:ascii="宋体" w:hAnsi="宋体" w:eastAsia="宋体" w:cs="宋体"/>
          <w:spacing w:val="7"/>
          <w:sz w:val="20"/>
          <w:szCs w:val="20"/>
        </w:rPr>
        <w:t>令应说明变更的目的、范围、变</w:t>
      </w:r>
      <w:r>
        <w:rPr>
          <w:rFonts w:ascii="宋体" w:hAnsi="宋体" w:eastAsia="宋体" w:cs="宋体"/>
          <w:sz w:val="20"/>
          <w:szCs w:val="20"/>
        </w:rPr>
        <w:t xml:space="preserve"> </w:t>
      </w:r>
      <w:r>
        <w:rPr>
          <w:rFonts w:ascii="宋体" w:hAnsi="宋体" w:eastAsia="宋体" w:cs="宋体"/>
          <w:spacing w:val="7"/>
          <w:sz w:val="20"/>
          <w:szCs w:val="20"/>
        </w:rPr>
        <w:t>更内容以及变更的工程量及其进度和技术要求，并附有关图纸和文件。承包人收到变更指令</w:t>
      </w:r>
      <w:r>
        <w:rPr>
          <w:rFonts w:ascii="宋体" w:hAnsi="宋体" w:eastAsia="宋体" w:cs="宋体"/>
          <w:spacing w:val="14"/>
          <w:sz w:val="20"/>
          <w:szCs w:val="20"/>
        </w:rPr>
        <w:t xml:space="preserve"> </w:t>
      </w:r>
      <w:r>
        <w:rPr>
          <w:rFonts w:ascii="宋体" w:hAnsi="宋体" w:eastAsia="宋体" w:cs="宋体"/>
          <w:spacing w:val="8"/>
          <w:sz w:val="20"/>
          <w:szCs w:val="20"/>
        </w:rPr>
        <w:t>后，应按变更指令进行变更工作。</w:t>
      </w:r>
    </w:p>
    <w:p w14:paraId="541E4F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20.4  变更工程的价格增加或减少额，应以工程量清单中的单价或合计为依据。如果</w:t>
      </w:r>
      <w:r>
        <w:rPr>
          <w:rFonts w:ascii="宋体" w:hAnsi="宋体" w:eastAsia="宋体" w:cs="宋体"/>
          <w:spacing w:val="15"/>
          <w:sz w:val="20"/>
          <w:szCs w:val="20"/>
        </w:rPr>
        <w:t xml:space="preserve"> </w:t>
      </w:r>
      <w:r>
        <w:rPr>
          <w:rFonts w:ascii="宋体" w:hAnsi="宋体" w:eastAsia="宋体" w:cs="宋体"/>
          <w:spacing w:val="7"/>
          <w:sz w:val="20"/>
          <w:szCs w:val="20"/>
        </w:rPr>
        <w:t>工程量清单中未包含适用于变更工程的单价，则采用工程量清单中监理人认为适合的单价用</w:t>
      </w:r>
      <w:r>
        <w:rPr>
          <w:rFonts w:ascii="宋体" w:hAnsi="宋体" w:eastAsia="宋体" w:cs="宋体"/>
          <w:spacing w:val="15"/>
          <w:sz w:val="20"/>
          <w:szCs w:val="20"/>
        </w:rPr>
        <w:t xml:space="preserve"> </w:t>
      </w:r>
      <w:r>
        <w:rPr>
          <w:rFonts w:ascii="宋体" w:hAnsi="宋体" w:eastAsia="宋体" w:cs="宋体"/>
          <w:spacing w:val="9"/>
          <w:sz w:val="20"/>
          <w:szCs w:val="20"/>
        </w:rPr>
        <w:t>于作价的依据。如果不适合，应采用经发包人、监理人认可的单价用于作价依据。</w:t>
      </w:r>
    </w:p>
    <w:p w14:paraId="01A2A9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20.5  暂列金额只能按监理人的批示使用，并对合同价款进行相应调整。</w:t>
      </w:r>
    </w:p>
    <w:p w14:paraId="285BC1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20.6  未经批准的设计变更，其费用不得进入决算。</w:t>
      </w:r>
    </w:p>
    <w:p w14:paraId="69F2C8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20.7  变更类型及程序依照《新疆维吾尔自治区交通建设工程设计变更管理办法（试</w:t>
      </w:r>
      <w:r>
        <w:rPr>
          <w:rFonts w:ascii="宋体" w:hAnsi="宋体" w:eastAsia="宋体" w:cs="宋体"/>
          <w:spacing w:val="15"/>
          <w:sz w:val="20"/>
          <w:szCs w:val="20"/>
        </w:rPr>
        <w:t xml:space="preserve"> </w:t>
      </w:r>
      <w:r>
        <w:rPr>
          <w:rFonts w:ascii="宋体" w:hAnsi="宋体" w:eastAsia="宋体" w:cs="宋体"/>
          <w:spacing w:val="4"/>
          <w:sz w:val="20"/>
          <w:szCs w:val="20"/>
        </w:rPr>
        <w:t>行）》规定施行。</w:t>
      </w:r>
    </w:p>
    <w:p w14:paraId="6F058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7"/>
          <w:sz w:val="23"/>
          <w:szCs w:val="23"/>
        </w:rPr>
        <w:t>九、缺陷责任</w:t>
      </w:r>
    </w:p>
    <w:p w14:paraId="2C1A54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7"/>
          <w:sz w:val="23"/>
          <w:szCs w:val="23"/>
        </w:rPr>
        <w:t>21. 缺陷责任及修复</w:t>
      </w:r>
    </w:p>
    <w:p w14:paraId="4A3DE85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734BEE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21.1  缺陷责任期从本合同工程交工证书签发之日起计算。承包人应在缺陷责任期内</w:t>
      </w:r>
      <w:r>
        <w:rPr>
          <w:rFonts w:ascii="宋体" w:hAnsi="宋体" w:eastAsia="宋体" w:cs="宋体"/>
          <w:spacing w:val="15"/>
          <w:sz w:val="20"/>
          <w:szCs w:val="20"/>
        </w:rPr>
        <w:t xml:space="preserve"> </w:t>
      </w:r>
      <w:r>
        <w:rPr>
          <w:rFonts w:ascii="宋体" w:hAnsi="宋体" w:eastAsia="宋体" w:cs="宋体"/>
          <w:spacing w:val="7"/>
          <w:sz w:val="20"/>
          <w:szCs w:val="20"/>
        </w:rPr>
        <w:t>对已交付使用的工程承担缺陷责任。</w:t>
      </w:r>
    </w:p>
    <w:p w14:paraId="2065BC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21.2  在缺陷责任期满前，</w:t>
      </w:r>
      <w:r>
        <w:rPr>
          <w:rFonts w:ascii="宋体" w:hAnsi="宋体" w:eastAsia="宋体" w:cs="宋体"/>
          <w:spacing w:val="-45"/>
          <w:sz w:val="20"/>
          <w:szCs w:val="20"/>
        </w:rPr>
        <w:t xml:space="preserve"> </w:t>
      </w:r>
      <w:r>
        <w:rPr>
          <w:rFonts w:ascii="宋体" w:hAnsi="宋体" w:eastAsia="宋体" w:cs="宋体"/>
          <w:spacing w:val="9"/>
          <w:sz w:val="20"/>
          <w:szCs w:val="20"/>
        </w:rPr>
        <w:t>由发包人会同监理人在有关部门参加下，对工程进行一次</w:t>
      </w:r>
    </w:p>
    <w:p w14:paraId="5460A10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3121629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120650</wp:posOffset>
                </wp:positionV>
                <wp:extent cx="179959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1799590" cy="6350"/>
                        </a:xfrm>
                        <a:custGeom>
                          <a:avLst/>
                          <a:gdLst/>
                          <a:ahLst/>
                          <a:cxnLst/>
                          <a:pathLst>
                            <a:path w="2833" h="10">
                              <a:moveTo>
                                <a:pt x="0" y="4"/>
                              </a:moveTo>
                              <a:lnTo>
                                <a:pt x="2833"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3.3pt;margin-top:9.5pt;height:0.5pt;width:141.7pt;z-index:251662336;mso-width-relative:page;mso-height-relative:page;" filled="f" stroked="t" coordsize="2833,10" o:gfxdata="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kOHuK1gAAAAcBAAAPAAAAAAAAAAEAIAAAACIAAABkcnMvZG93&#10;bnJldi54bWxQSwECFAAUAAAACACHTuJADQBmCzsCAACWBAAADgAAAAAAAAABACAAAAAlAQAAZHJz&#10;L2Uyb0RvYy54bWxQSwUGAAAAAAYABgBZAQAA0gUAAAAA&#10;" path="m0,4l2833,4e">
                <v:fill on="f" focussize="0,0"/>
                <v:stroke weight="0.48pt" color="#000000" joinstyle="bevel"/>
                <v:imagedata o:title=""/>
                <o:lock v:ext="edit" aspectratio="f"/>
              </v:shape>
            </w:pict>
          </mc:Fallback>
        </mc:AlternateContent>
      </w:r>
    </w:p>
    <w:p w14:paraId="536DCB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right"/>
        <w:textAlignment w:val="baseline"/>
        <w:rPr>
          <w:rFonts w:ascii="宋体" w:hAnsi="宋体" w:eastAsia="宋体" w:cs="宋体"/>
          <w:sz w:val="17"/>
          <w:szCs w:val="17"/>
        </w:rPr>
      </w:pPr>
      <w:r>
        <w:rPr>
          <w:rFonts w:ascii="宋体" w:hAnsi="宋体" w:eastAsia="宋体" w:cs="宋体"/>
          <w:spacing w:val="7"/>
          <w:sz w:val="17"/>
          <w:szCs w:val="17"/>
        </w:rPr>
        <w:t>① （2</w:t>
      </w:r>
      <w:r>
        <w:rPr>
          <w:rFonts w:ascii="宋体" w:hAnsi="宋体" w:eastAsia="宋体" w:cs="宋体"/>
          <w:spacing w:val="-3"/>
          <w:sz w:val="17"/>
          <w:szCs w:val="17"/>
        </w:rPr>
        <w:t>）（</w:t>
      </w:r>
      <w:r>
        <w:rPr>
          <w:rFonts w:ascii="宋体" w:hAnsi="宋体" w:eastAsia="宋体" w:cs="宋体"/>
          <w:spacing w:val="7"/>
          <w:sz w:val="17"/>
          <w:szCs w:val="17"/>
        </w:rPr>
        <w:t>3）条款内容摘自《中华人民共和国标准施工招</w:t>
      </w:r>
      <w:r>
        <w:rPr>
          <w:rFonts w:ascii="宋体" w:hAnsi="宋体" w:eastAsia="宋体" w:cs="宋体"/>
          <w:spacing w:val="6"/>
          <w:sz w:val="17"/>
          <w:szCs w:val="17"/>
        </w:rPr>
        <w:t>标文件</w:t>
      </w:r>
      <w:r>
        <w:rPr>
          <w:rFonts w:ascii="宋体" w:hAnsi="宋体" w:eastAsia="宋体" w:cs="宋体"/>
          <w:spacing w:val="-21"/>
          <w:sz w:val="17"/>
          <w:szCs w:val="17"/>
        </w:rPr>
        <w:t xml:space="preserve"> </w:t>
      </w:r>
      <w:r>
        <w:rPr>
          <w:rFonts w:ascii="宋体" w:hAnsi="宋体" w:eastAsia="宋体" w:cs="宋体"/>
          <w:spacing w:val="6"/>
          <w:sz w:val="17"/>
          <w:szCs w:val="17"/>
        </w:rPr>
        <w:t>2007</w:t>
      </w:r>
      <w:r>
        <w:rPr>
          <w:rFonts w:ascii="宋体" w:hAnsi="宋体" w:eastAsia="宋体" w:cs="宋体"/>
          <w:spacing w:val="-31"/>
          <w:sz w:val="17"/>
          <w:szCs w:val="17"/>
        </w:rPr>
        <w:t xml:space="preserve"> </w:t>
      </w:r>
      <w:r>
        <w:rPr>
          <w:rFonts w:ascii="宋体" w:hAnsi="宋体" w:eastAsia="宋体" w:cs="宋体"/>
          <w:spacing w:val="6"/>
          <w:sz w:val="17"/>
          <w:szCs w:val="17"/>
        </w:rPr>
        <w:t>年版》通用条款</w:t>
      </w:r>
      <w:r>
        <w:rPr>
          <w:rFonts w:ascii="宋体" w:hAnsi="宋体" w:eastAsia="宋体" w:cs="宋体"/>
          <w:spacing w:val="-22"/>
          <w:sz w:val="17"/>
          <w:szCs w:val="17"/>
        </w:rPr>
        <w:t xml:space="preserve"> </w:t>
      </w:r>
      <w:r>
        <w:rPr>
          <w:rFonts w:ascii="宋体" w:hAnsi="宋体" w:eastAsia="宋体" w:cs="宋体"/>
          <w:spacing w:val="6"/>
          <w:sz w:val="17"/>
          <w:szCs w:val="17"/>
        </w:rPr>
        <w:t>13.5.2</w:t>
      </w:r>
      <w:r>
        <w:rPr>
          <w:rFonts w:ascii="宋体" w:hAnsi="宋体" w:eastAsia="宋体" w:cs="宋体"/>
          <w:spacing w:val="-30"/>
          <w:sz w:val="17"/>
          <w:szCs w:val="17"/>
        </w:rPr>
        <w:t xml:space="preserve"> </w:t>
      </w:r>
      <w:r>
        <w:rPr>
          <w:rFonts w:ascii="宋体" w:hAnsi="宋体" w:eastAsia="宋体" w:cs="宋体"/>
          <w:spacing w:val="6"/>
          <w:sz w:val="17"/>
          <w:szCs w:val="17"/>
        </w:rPr>
        <w:t>条和</w:t>
      </w:r>
      <w:r>
        <w:rPr>
          <w:rFonts w:ascii="宋体" w:hAnsi="宋体" w:eastAsia="宋体" w:cs="宋体"/>
          <w:spacing w:val="-19"/>
          <w:sz w:val="17"/>
          <w:szCs w:val="17"/>
        </w:rPr>
        <w:t xml:space="preserve"> </w:t>
      </w:r>
      <w:r>
        <w:rPr>
          <w:rFonts w:ascii="宋体" w:hAnsi="宋体" w:eastAsia="宋体" w:cs="宋体"/>
          <w:spacing w:val="6"/>
          <w:sz w:val="17"/>
          <w:szCs w:val="17"/>
        </w:rPr>
        <w:t>13.5.3</w:t>
      </w:r>
      <w:r>
        <w:rPr>
          <w:rFonts w:ascii="宋体" w:hAnsi="宋体" w:eastAsia="宋体" w:cs="宋体"/>
          <w:spacing w:val="-30"/>
          <w:sz w:val="17"/>
          <w:szCs w:val="17"/>
        </w:rPr>
        <w:t xml:space="preserve"> </w:t>
      </w:r>
      <w:r>
        <w:rPr>
          <w:rFonts w:ascii="宋体" w:hAnsi="宋体" w:eastAsia="宋体" w:cs="宋体"/>
          <w:spacing w:val="6"/>
          <w:sz w:val="17"/>
          <w:szCs w:val="17"/>
        </w:rPr>
        <w:t>条。</w:t>
      </w:r>
    </w:p>
    <w:p w14:paraId="5A1395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7"/>
          <w:sz w:val="20"/>
          <w:szCs w:val="20"/>
          <w:lang w:eastAsia="zh-CN"/>
        </w:rPr>
        <w:sectPr>
          <w:footerReference r:id="rId18" w:type="default"/>
          <w:pgSz w:w="11906" w:h="16838"/>
          <w:pgMar w:top="1431" w:right="1661" w:bottom="1181" w:left="1785" w:header="0" w:footer="1021" w:gutter="0"/>
          <w:cols w:space="720" w:num="1"/>
        </w:sectPr>
      </w:pPr>
      <w:r>
        <w:rPr>
          <w:rFonts w:ascii="宋体" w:hAnsi="宋体" w:eastAsia="宋体" w:cs="宋体"/>
          <w:spacing w:val="-4"/>
          <w:sz w:val="17"/>
          <w:szCs w:val="17"/>
        </w:rPr>
        <w:t>②</w:t>
      </w:r>
      <w:r>
        <w:rPr>
          <w:rFonts w:ascii="宋体" w:hAnsi="宋体" w:eastAsia="宋体" w:cs="宋体"/>
          <w:spacing w:val="18"/>
          <w:sz w:val="17"/>
          <w:szCs w:val="17"/>
        </w:rPr>
        <w:t xml:space="preserve">  </w:t>
      </w:r>
      <w:r>
        <w:rPr>
          <w:rFonts w:ascii="宋体" w:hAnsi="宋体" w:eastAsia="宋体" w:cs="宋体"/>
          <w:spacing w:val="-4"/>
          <w:sz w:val="17"/>
          <w:szCs w:val="17"/>
        </w:rPr>
        <w:t>同上。</w:t>
      </w:r>
    </w:p>
    <w:p w14:paraId="23ED2A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17"/>
          <w:szCs w:val="17"/>
        </w:rPr>
      </w:pPr>
    </w:p>
    <w:p w14:paraId="366C94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全面核查，使本工程按合同所要求的条件，达到发包人和监理人认为合格的程度。要求承包</w:t>
      </w:r>
      <w:r>
        <w:rPr>
          <w:rFonts w:ascii="宋体" w:hAnsi="宋体" w:eastAsia="宋体" w:cs="宋体"/>
          <w:spacing w:val="17"/>
          <w:sz w:val="20"/>
          <w:szCs w:val="20"/>
        </w:rPr>
        <w:t xml:space="preserve"> </w:t>
      </w:r>
      <w:r>
        <w:rPr>
          <w:rFonts w:ascii="宋体" w:hAnsi="宋体" w:eastAsia="宋体" w:cs="宋体"/>
          <w:spacing w:val="-12"/>
          <w:sz w:val="20"/>
          <w:szCs w:val="20"/>
        </w:rPr>
        <w:t>人：</w:t>
      </w:r>
    </w:p>
    <w:p w14:paraId="048283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(1)在缺陷责任期内，尽快完成在交工证书中写明的未完工作，并完成对本工程缺陷的</w:t>
      </w:r>
      <w:r>
        <w:rPr>
          <w:rFonts w:ascii="宋体" w:hAnsi="宋体" w:eastAsia="宋体" w:cs="宋体"/>
          <w:spacing w:val="8"/>
          <w:sz w:val="20"/>
          <w:szCs w:val="20"/>
        </w:rPr>
        <w:t xml:space="preserve"> </w:t>
      </w:r>
      <w:r>
        <w:rPr>
          <w:rFonts w:ascii="宋体" w:hAnsi="宋体" w:eastAsia="宋体" w:cs="宋体"/>
          <w:spacing w:val="6"/>
          <w:sz w:val="20"/>
          <w:szCs w:val="20"/>
        </w:rPr>
        <w:t>修复或监理人指令的修补工作；</w:t>
      </w:r>
    </w:p>
    <w:p w14:paraId="1DCFE1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(2)在缺陷责任期满后的</w:t>
      </w:r>
      <w:r>
        <w:rPr>
          <w:rFonts w:ascii="宋体" w:hAnsi="宋体" w:eastAsia="宋体" w:cs="宋体"/>
          <w:spacing w:val="-22"/>
          <w:sz w:val="20"/>
          <w:szCs w:val="20"/>
        </w:rPr>
        <w:t xml:space="preserve"> </w:t>
      </w:r>
      <w:r>
        <w:rPr>
          <w:rFonts w:ascii="宋体" w:hAnsi="宋体" w:eastAsia="宋体" w:cs="宋体"/>
          <w:spacing w:val="9"/>
          <w:sz w:val="20"/>
          <w:szCs w:val="20"/>
        </w:rPr>
        <w:t>14</w:t>
      </w:r>
      <w:r>
        <w:rPr>
          <w:rFonts w:ascii="宋体" w:hAnsi="宋体" w:eastAsia="宋体" w:cs="宋体"/>
          <w:spacing w:val="-31"/>
          <w:sz w:val="20"/>
          <w:szCs w:val="20"/>
        </w:rPr>
        <w:t xml:space="preserve"> </w:t>
      </w:r>
      <w:r>
        <w:rPr>
          <w:rFonts w:ascii="宋体" w:hAnsi="宋体" w:eastAsia="宋体" w:cs="宋体"/>
          <w:spacing w:val="9"/>
          <w:sz w:val="20"/>
          <w:szCs w:val="20"/>
        </w:rPr>
        <w:t>天内，按照发包</w:t>
      </w:r>
      <w:r>
        <w:rPr>
          <w:rFonts w:ascii="宋体" w:hAnsi="宋体" w:eastAsia="宋体" w:cs="宋体"/>
          <w:spacing w:val="8"/>
          <w:sz w:val="20"/>
          <w:szCs w:val="20"/>
        </w:rPr>
        <w:t>人和监理人在缺陷责任期满前检查结果而</w:t>
      </w:r>
      <w:r>
        <w:rPr>
          <w:rFonts w:ascii="宋体" w:hAnsi="宋体" w:eastAsia="宋体" w:cs="宋体"/>
          <w:sz w:val="20"/>
          <w:szCs w:val="20"/>
        </w:rPr>
        <w:t xml:space="preserve"> </w:t>
      </w:r>
      <w:r>
        <w:rPr>
          <w:rFonts w:ascii="宋体" w:hAnsi="宋体" w:eastAsia="宋体" w:cs="宋体"/>
          <w:spacing w:val="7"/>
          <w:sz w:val="20"/>
          <w:szCs w:val="20"/>
        </w:rPr>
        <w:t>发出的指令，对存在的缺陷或其他不合格之处进行修补、重建及修复。承包人不能在合理时</w:t>
      </w:r>
      <w:r>
        <w:rPr>
          <w:rFonts w:ascii="宋体" w:hAnsi="宋体" w:eastAsia="宋体" w:cs="宋体"/>
          <w:spacing w:val="15"/>
          <w:sz w:val="20"/>
          <w:szCs w:val="20"/>
        </w:rPr>
        <w:t xml:space="preserve"> </w:t>
      </w:r>
      <w:r>
        <w:rPr>
          <w:rFonts w:ascii="宋体" w:hAnsi="宋体" w:eastAsia="宋体" w:cs="宋体"/>
          <w:spacing w:val="9"/>
          <w:sz w:val="20"/>
          <w:szCs w:val="20"/>
        </w:rPr>
        <w:t>间内修复缺陷的，发包人可自行修复或委托其他人修复，所需费用和利润承包人承担。</w:t>
      </w:r>
    </w:p>
    <w:p w14:paraId="35381A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21.3  在缺陷责任期内，因承包人原因造成的缺陷修复费用和复验费用应由承包人自</w:t>
      </w:r>
      <w:r>
        <w:rPr>
          <w:rFonts w:ascii="宋体" w:hAnsi="宋体" w:eastAsia="宋体" w:cs="宋体"/>
          <w:spacing w:val="15"/>
          <w:sz w:val="20"/>
          <w:szCs w:val="20"/>
        </w:rPr>
        <w:t xml:space="preserve"> </w:t>
      </w:r>
      <w:r>
        <w:rPr>
          <w:rFonts w:ascii="宋体" w:hAnsi="宋体" w:eastAsia="宋体" w:cs="宋体"/>
          <w:spacing w:val="10"/>
          <w:sz w:val="20"/>
          <w:szCs w:val="20"/>
        </w:rPr>
        <w:t>行负责；不属于承包人原因造成的缺陷修复</w:t>
      </w:r>
      <w:r>
        <w:rPr>
          <w:rFonts w:ascii="宋体" w:hAnsi="宋体" w:eastAsia="宋体" w:cs="宋体"/>
          <w:spacing w:val="9"/>
          <w:sz w:val="20"/>
          <w:szCs w:val="20"/>
        </w:rPr>
        <w:t>费用由监理人同承包人协商并报发包人批准。</w:t>
      </w:r>
    </w:p>
    <w:p w14:paraId="243CA0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21.4  由于承包人原因造成某项缺陷或损坏使某项工程不能按原定目标使用而需要再</w:t>
      </w:r>
      <w:r>
        <w:rPr>
          <w:rFonts w:ascii="宋体" w:hAnsi="宋体" w:eastAsia="宋体" w:cs="宋体"/>
          <w:spacing w:val="15"/>
          <w:sz w:val="20"/>
          <w:szCs w:val="20"/>
        </w:rPr>
        <w:t xml:space="preserve"> </w:t>
      </w:r>
      <w:r>
        <w:rPr>
          <w:rFonts w:ascii="宋体" w:hAnsi="宋体" w:eastAsia="宋体" w:cs="宋体"/>
          <w:spacing w:val="8"/>
          <w:sz w:val="20"/>
          <w:szCs w:val="20"/>
        </w:rPr>
        <w:t>次检查、检验和修复的，发包人有权要求承</w:t>
      </w:r>
      <w:r>
        <w:rPr>
          <w:rFonts w:ascii="宋体" w:hAnsi="宋体" w:eastAsia="宋体" w:cs="宋体"/>
          <w:spacing w:val="7"/>
          <w:sz w:val="20"/>
          <w:szCs w:val="20"/>
        </w:rPr>
        <w:t>包人相应延长缺陷责任期，但缺陷责任期最长不</w:t>
      </w:r>
      <w:r>
        <w:rPr>
          <w:rFonts w:ascii="宋体" w:hAnsi="宋体" w:eastAsia="宋体" w:cs="宋体"/>
          <w:sz w:val="20"/>
          <w:szCs w:val="20"/>
        </w:rPr>
        <w:t xml:space="preserve"> </w:t>
      </w:r>
      <w:r>
        <w:rPr>
          <w:rFonts w:ascii="宋体" w:hAnsi="宋体" w:eastAsia="宋体" w:cs="宋体"/>
          <w:spacing w:val="-2"/>
          <w:sz w:val="20"/>
          <w:szCs w:val="20"/>
        </w:rPr>
        <w:t>超过</w:t>
      </w:r>
      <w:r>
        <w:rPr>
          <w:rFonts w:ascii="宋体" w:hAnsi="宋体" w:eastAsia="宋体" w:cs="宋体"/>
          <w:spacing w:val="-34"/>
          <w:sz w:val="20"/>
          <w:szCs w:val="20"/>
        </w:rPr>
        <w:t xml:space="preserve"> </w:t>
      </w:r>
      <w:r>
        <w:rPr>
          <w:rFonts w:ascii="宋体" w:hAnsi="宋体" w:eastAsia="宋体" w:cs="宋体"/>
          <w:spacing w:val="-2"/>
          <w:sz w:val="20"/>
          <w:szCs w:val="20"/>
        </w:rPr>
        <w:t>2</w:t>
      </w:r>
      <w:r>
        <w:rPr>
          <w:rFonts w:ascii="宋体" w:hAnsi="宋体" w:eastAsia="宋体" w:cs="宋体"/>
          <w:spacing w:val="-40"/>
          <w:sz w:val="20"/>
          <w:szCs w:val="20"/>
        </w:rPr>
        <w:t xml:space="preserve"> </w:t>
      </w:r>
      <w:r>
        <w:rPr>
          <w:rFonts w:ascii="宋体" w:hAnsi="宋体" w:eastAsia="宋体" w:cs="宋体"/>
          <w:spacing w:val="-2"/>
          <w:sz w:val="20"/>
          <w:szCs w:val="20"/>
        </w:rPr>
        <w:t>年。</w:t>
      </w:r>
    </w:p>
    <w:p w14:paraId="69D172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21.5  保修期自实际交工日期起计算，</w:t>
      </w:r>
      <w:r>
        <w:rPr>
          <w:rFonts w:ascii="宋体" w:hAnsi="宋体" w:eastAsia="宋体" w:cs="宋体"/>
          <w:spacing w:val="9"/>
          <w:sz w:val="20"/>
          <w:szCs w:val="20"/>
        </w:rPr>
        <w:t>具体期限在项目专用合同条款数据表中约定。</w:t>
      </w:r>
      <w:r>
        <w:rPr>
          <w:rFonts w:ascii="宋体" w:hAnsi="宋体" w:eastAsia="宋体" w:cs="宋体"/>
          <w:sz w:val="20"/>
          <w:szCs w:val="20"/>
        </w:rPr>
        <w:t xml:space="preserve"> </w:t>
      </w:r>
      <w:r>
        <w:rPr>
          <w:rFonts w:ascii="宋体" w:hAnsi="宋体" w:eastAsia="宋体" w:cs="宋体"/>
          <w:spacing w:val="9"/>
          <w:sz w:val="20"/>
          <w:szCs w:val="20"/>
        </w:rPr>
        <w:t>在保修期内承包人应对由于施工质量原因造成的损坏自费进</w:t>
      </w:r>
      <w:r>
        <w:rPr>
          <w:rFonts w:ascii="宋体" w:hAnsi="宋体" w:eastAsia="宋体" w:cs="宋体"/>
          <w:spacing w:val="8"/>
          <w:sz w:val="20"/>
          <w:szCs w:val="20"/>
        </w:rPr>
        <w:t>行修复。</w:t>
      </w:r>
    </w:p>
    <w:p w14:paraId="2EC184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21.6  工程保修期终止后</w:t>
      </w:r>
      <w:r>
        <w:rPr>
          <w:rFonts w:ascii="宋体" w:hAnsi="宋体" w:eastAsia="宋体" w:cs="宋体"/>
          <w:spacing w:val="-36"/>
          <w:sz w:val="20"/>
          <w:szCs w:val="20"/>
        </w:rPr>
        <w:t xml:space="preserve"> </w:t>
      </w:r>
      <w:r>
        <w:rPr>
          <w:rFonts w:ascii="宋体" w:hAnsi="宋体" w:eastAsia="宋体" w:cs="宋体"/>
          <w:spacing w:val="7"/>
          <w:sz w:val="20"/>
          <w:szCs w:val="20"/>
        </w:rPr>
        <w:t>28</w:t>
      </w:r>
      <w:r>
        <w:rPr>
          <w:rFonts w:ascii="宋体" w:hAnsi="宋体" w:eastAsia="宋体" w:cs="宋体"/>
          <w:spacing w:val="-31"/>
          <w:sz w:val="20"/>
          <w:szCs w:val="20"/>
        </w:rPr>
        <w:t xml:space="preserve"> </w:t>
      </w:r>
      <w:r>
        <w:rPr>
          <w:rFonts w:ascii="宋体" w:hAnsi="宋体" w:eastAsia="宋体" w:cs="宋体"/>
          <w:spacing w:val="7"/>
          <w:sz w:val="20"/>
          <w:szCs w:val="20"/>
        </w:rPr>
        <w:t>天内，监理</w:t>
      </w:r>
      <w:r>
        <w:rPr>
          <w:rFonts w:ascii="宋体" w:hAnsi="宋体" w:eastAsia="宋体" w:cs="宋体"/>
          <w:spacing w:val="6"/>
          <w:sz w:val="20"/>
          <w:szCs w:val="20"/>
        </w:rPr>
        <w:t>人签发保修期终止证书。</w:t>
      </w:r>
    </w:p>
    <w:p w14:paraId="4F1770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21.7  若承包人不履行保修义务和责任，则承包人应承担由于违约造成的法律后果，</w:t>
      </w:r>
      <w:r>
        <w:rPr>
          <w:rFonts w:ascii="宋体" w:hAnsi="宋体" w:eastAsia="宋体" w:cs="宋体"/>
          <w:spacing w:val="3"/>
          <w:sz w:val="20"/>
          <w:szCs w:val="20"/>
        </w:rPr>
        <w:t xml:space="preserve"> </w:t>
      </w:r>
      <w:r>
        <w:rPr>
          <w:rFonts w:ascii="宋体" w:hAnsi="宋体" w:eastAsia="宋体" w:cs="宋体"/>
          <w:spacing w:val="7"/>
          <w:sz w:val="20"/>
          <w:szCs w:val="20"/>
        </w:rPr>
        <w:t>并由发包人将其违约行为上报交通主管部门，并作为不良记录纳入公路建设市场信用信息管</w:t>
      </w:r>
      <w:r>
        <w:rPr>
          <w:rFonts w:ascii="宋体" w:hAnsi="宋体" w:eastAsia="宋体" w:cs="宋体"/>
          <w:spacing w:val="15"/>
          <w:sz w:val="20"/>
          <w:szCs w:val="20"/>
        </w:rPr>
        <w:t xml:space="preserve"> </w:t>
      </w:r>
      <w:r>
        <w:rPr>
          <w:rFonts w:ascii="宋体" w:hAnsi="宋体" w:eastAsia="宋体" w:cs="宋体"/>
          <w:sz w:val="20"/>
          <w:szCs w:val="20"/>
        </w:rPr>
        <w:t>理系统。</w:t>
      </w:r>
    </w:p>
    <w:p w14:paraId="22AEDD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21.8  缺陷责任期满后</w:t>
      </w:r>
      <w:r>
        <w:rPr>
          <w:rFonts w:ascii="宋体" w:hAnsi="宋体" w:eastAsia="宋体" w:cs="宋体"/>
          <w:spacing w:val="-22"/>
          <w:sz w:val="20"/>
          <w:szCs w:val="20"/>
        </w:rPr>
        <w:t xml:space="preserve"> </w:t>
      </w:r>
      <w:r>
        <w:rPr>
          <w:rFonts w:ascii="宋体" w:hAnsi="宋体" w:eastAsia="宋体" w:cs="宋体"/>
          <w:spacing w:val="9"/>
          <w:sz w:val="20"/>
          <w:szCs w:val="20"/>
        </w:rPr>
        <w:t>14</w:t>
      </w:r>
      <w:r>
        <w:rPr>
          <w:rFonts w:ascii="宋体" w:hAnsi="宋体" w:eastAsia="宋体" w:cs="宋体"/>
          <w:spacing w:val="-31"/>
          <w:sz w:val="20"/>
          <w:szCs w:val="20"/>
        </w:rPr>
        <w:t xml:space="preserve"> </w:t>
      </w:r>
      <w:r>
        <w:rPr>
          <w:rFonts w:ascii="宋体" w:hAnsi="宋体" w:eastAsia="宋体" w:cs="宋体"/>
          <w:spacing w:val="9"/>
          <w:sz w:val="20"/>
          <w:szCs w:val="20"/>
        </w:rPr>
        <w:t>天内,由监理人向承包人出具经发包人签认的缺陷责任终止</w:t>
      </w:r>
      <w:r>
        <w:rPr>
          <w:rFonts w:ascii="宋体" w:hAnsi="宋体" w:eastAsia="宋体" w:cs="宋体"/>
          <w:sz w:val="20"/>
          <w:szCs w:val="20"/>
        </w:rPr>
        <w:t xml:space="preserve"> </w:t>
      </w:r>
      <w:r>
        <w:rPr>
          <w:rFonts w:ascii="宋体" w:hAnsi="宋体" w:eastAsia="宋体" w:cs="宋体"/>
          <w:spacing w:val="7"/>
          <w:sz w:val="20"/>
          <w:szCs w:val="20"/>
        </w:rPr>
        <w:t>证书,并退还剩余的质量保证金。</w:t>
      </w:r>
    </w:p>
    <w:p w14:paraId="248AC8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8"/>
          <w:sz w:val="23"/>
          <w:szCs w:val="23"/>
        </w:rPr>
        <w:t>十、违约、索赔和争议</w:t>
      </w:r>
    </w:p>
    <w:p w14:paraId="326192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4"/>
          <w:sz w:val="23"/>
          <w:szCs w:val="23"/>
        </w:rPr>
        <w:t>22.违约</w:t>
      </w:r>
    </w:p>
    <w:p w14:paraId="312821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22.1  发包人违约</w:t>
      </w:r>
    </w:p>
    <w:p w14:paraId="7DBE08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22.1.1  下列情况属发包人违约：</w:t>
      </w:r>
    </w:p>
    <w:p w14:paraId="3E4057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(1)按合同约定，未向承包人支付根据监理人签发的支付证书</w:t>
      </w:r>
      <w:r>
        <w:rPr>
          <w:rFonts w:ascii="宋体" w:hAnsi="宋体" w:eastAsia="宋体" w:cs="宋体"/>
          <w:spacing w:val="3"/>
          <w:sz w:val="20"/>
          <w:szCs w:val="20"/>
        </w:rPr>
        <w:t>项下的应付款额，或拖延、</w:t>
      </w:r>
      <w:r>
        <w:rPr>
          <w:rFonts w:ascii="宋体" w:hAnsi="宋体" w:eastAsia="宋体" w:cs="宋体"/>
          <w:sz w:val="20"/>
          <w:szCs w:val="20"/>
        </w:rPr>
        <w:t xml:space="preserve"> </w:t>
      </w:r>
      <w:r>
        <w:rPr>
          <w:rFonts w:ascii="宋体" w:hAnsi="宋体" w:eastAsia="宋体" w:cs="宋体"/>
          <w:spacing w:val="8"/>
          <w:sz w:val="20"/>
          <w:szCs w:val="20"/>
        </w:rPr>
        <w:t>拒绝批准付款申请和支付凭证，导致付款延误的；</w:t>
      </w:r>
    </w:p>
    <w:p w14:paraId="50F551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(2)发包人原因造成停工的；</w:t>
      </w:r>
    </w:p>
    <w:p w14:paraId="6A48A6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(3)监理人无正当理由没有在约定期限内，发出复工指示，导致承包人无法复工的；</w:t>
      </w:r>
    </w:p>
    <w:p w14:paraId="6C9770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(4)未根据本合同任何条款而无理阻碍或拒绝对任何上述证书颁发的所需批准，则承包</w:t>
      </w:r>
      <w:r>
        <w:rPr>
          <w:rFonts w:ascii="宋体" w:hAnsi="宋体" w:eastAsia="宋体" w:cs="宋体"/>
          <w:spacing w:val="5"/>
          <w:sz w:val="20"/>
          <w:szCs w:val="20"/>
        </w:rPr>
        <w:t xml:space="preserve"> </w:t>
      </w:r>
      <w:r>
        <w:rPr>
          <w:rFonts w:ascii="宋体" w:hAnsi="宋体" w:eastAsia="宋体" w:cs="宋体"/>
          <w:spacing w:val="9"/>
          <w:sz w:val="20"/>
          <w:szCs w:val="20"/>
        </w:rPr>
        <w:t>人有权终止对本合同项下的承包，并通知发包人，抄送监理人，该终止在发出通</w:t>
      </w:r>
      <w:r>
        <w:rPr>
          <w:rFonts w:ascii="宋体" w:hAnsi="宋体" w:eastAsia="宋体" w:cs="宋体"/>
          <w:spacing w:val="8"/>
          <w:sz w:val="20"/>
          <w:szCs w:val="20"/>
        </w:rPr>
        <w:t>知</w:t>
      </w:r>
      <w:r>
        <w:rPr>
          <w:rFonts w:ascii="宋体" w:hAnsi="宋体" w:eastAsia="宋体" w:cs="宋体"/>
          <w:spacing w:val="-28"/>
          <w:sz w:val="20"/>
          <w:szCs w:val="20"/>
        </w:rPr>
        <w:t xml:space="preserve"> </w:t>
      </w:r>
      <w:r>
        <w:rPr>
          <w:rFonts w:ascii="宋体" w:hAnsi="宋体" w:eastAsia="宋体" w:cs="宋体"/>
          <w:spacing w:val="8"/>
          <w:sz w:val="20"/>
          <w:szCs w:val="20"/>
        </w:rPr>
        <w:t>14</w:t>
      </w:r>
      <w:r>
        <w:rPr>
          <w:rFonts w:ascii="宋体" w:hAnsi="宋体" w:eastAsia="宋体" w:cs="宋体"/>
          <w:spacing w:val="-32"/>
          <w:sz w:val="20"/>
          <w:szCs w:val="20"/>
        </w:rPr>
        <w:t xml:space="preserve"> </w:t>
      </w:r>
      <w:r>
        <w:rPr>
          <w:rFonts w:ascii="宋体" w:hAnsi="宋体" w:eastAsia="宋体" w:cs="宋体"/>
          <w:spacing w:val="8"/>
          <w:sz w:val="20"/>
          <w:szCs w:val="20"/>
        </w:rPr>
        <w:t>天后</w:t>
      </w:r>
      <w:r>
        <w:rPr>
          <w:rFonts w:ascii="宋体" w:hAnsi="宋体" w:eastAsia="宋体" w:cs="宋体"/>
          <w:sz w:val="20"/>
          <w:szCs w:val="20"/>
        </w:rPr>
        <w:t xml:space="preserve"> </w:t>
      </w:r>
      <w:r>
        <w:rPr>
          <w:rFonts w:ascii="宋体" w:hAnsi="宋体" w:eastAsia="宋体" w:cs="宋体"/>
          <w:spacing w:val="9"/>
          <w:sz w:val="20"/>
          <w:szCs w:val="20"/>
        </w:rPr>
        <w:t>生效，发包人应承担违约责任，赔偿因其违约给承包人造成的损失，顺延延误的工期。</w:t>
      </w:r>
    </w:p>
    <w:p w14:paraId="3F8281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22.1.2  发包人发生违约情况时，承包人可向发包人发出通知，要求发包人采取有效</w:t>
      </w:r>
      <w:r>
        <w:rPr>
          <w:rFonts w:ascii="宋体" w:hAnsi="宋体" w:eastAsia="宋体" w:cs="宋体"/>
          <w:spacing w:val="4"/>
          <w:sz w:val="20"/>
          <w:szCs w:val="20"/>
        </w:rPr>
        <w:t xml:space="preserve"> </w:t>
      </w:r>
      <w:r>
        <w:rPr>
          <w:rFonts w:ascii="宋体" w:hAnsi="宋体" w:eastAsia="宋体" w:cs="宋体"/>
          <w:spacing w:val="9"/>
          <w:sz w:val="20"/>
          <w:szCs w:val="20"/>
        </w:rPr>
        <w:t>措施纠正违约行为。发包人收到承包人通知后的</w:t>
      </w:r>
      <w:r>
        <w:rPr>
          <w:rFonts w:ascii="宋体" w:hAnsi="宋体" w:eastAsia="宋体" w:cs="宋体"/>
          <w:spacing w:val="-30"/>
          <w:sz w:val="20"/>
          <w:szCs w:val="20"/>
        </w:rPr>
        <w:t xml:space="preserve"> </w:t>
      </w:r>
      <w:r>
        <w:rPr>
          <w:rFonts w:ascii="宋体" w:hAnsi="宋体" w:eastAsia="宋体" w:cs="宋体"/>
          <w:spacing w:val="9"/>
          <w:sz w:val="20"/>
          <w:szCs w:val="20"/>
        </w:rPr>
        <w:t>28</w:t>
      </w:r>
      <w:r>
        <w:rPr>
          <w:rFonts w:ascii="宋体" w:hAnsi="宋体" w:eastAsia="宋体" w:cs="宋体"/>
          <w:spacing w:val="-33"/>
          <w:sz w:val="20"/>
          <w:szCs w:val="20"/>
        </w:rPr>
        <w:t xml:space="preserve"> </w:t>
      </w:r>
      <w:r>
        <w:rPr>
          <w:rFonts w:ascii="宋体" w:hAnsi="宋体" w:eastAsia="宋体" w:cs="宋体"/>
          <w:spacing w:val="9"/>
          <w:sz w:val="20"/>
          <w:szCs w:val="20"/>
        </w:rPr>
        <w:t>天内仍不履行合同义务，承包人有权暂</w:t>
      </w:r>
      <w:r>
        <w:rPr>
          <w:rFonts w:ascii="宋体" w:hAnsi="宋体" w:eastAsia="宋体" w:cs="宋体"/>
          <w:sz w:val="20"/>
          <w:szCs w:val="20"/>
        </w:rPr>
        <w:t xml:space="preserve"> </w:t>
      </w:r>
      <w:r>
        <w:rPr>
          <w:rFonts w:ascii="宋体" w:hAnsi="宋体" w:eastAsia="宋体" w:cs="宋体"/>
          <w:spacing w:val="7"/>
          <w:sz w:val="20"/>
          <w:szCs w:val="20"/>
        </w:rPr>
        <w:t>停施工，并通知监理人，发包人应承担由此增加的费用和(或)工期延误，并支付承包人合理</w:t>
      </w:r>
      <w:r>
        <w:rPr>
          <w:rFonts w:ascii="宋体" w:hAnsi="宋体" w:eastAsia="宋体" w:cs="宋体"/>
          <w:spacing w:val="3"/>
          <w:sz w:val="20"/>
          <w:szCs w:val="20"/>
        </w:rPr>
        <w:t>利润。</w:t>
      </w:r>
    </w:p>
    <w:p w14:paraId="0E06E4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22.2  承包人违约</w:t>
      </w:r>
    </w:p>
    <w:p w14:paraId="46C77A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22.2.1  下列情况属承包人违约：</w:t>
      </w:r>
    </w:p>
    <w:p w14:paraId="645125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(1)无视监理人事先的书面警告，不履行其合同规定的义务；</w:t>
      </w:r>
    </w:p>
    <w:p w14:paraId="030A0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(2)违反合同规定，私自将合同的全部或部分权利转让给其他人，或私自将合同的全部</w:t>
      </w:r>
      <w:r>
        <w:rPr>
          <w:rFonts w:ascii="宋体" w:hAnsi="宋体" w:eastAsia="宋体" w:cs="宋体"/>
          <w:spacing w:val="6"/>
          <w:sz w:val="20"/>
          <w:szCs w:val="20"/>
        </w:rPr>
        <w:t xml:space="preserve"> </w:t>
      </w:r>
      <w:r>
        <w:rPr>
          <w:rFonts w:ascii="宋体" w:hAnsi="宋体" w:eastAsia="宋体" w:cs="宋体"/>
          <w:spacing w:val="5"/>
          <w:sz w:val="20"/>
          <w:szCs w:val="20"/>
        </w:rPr>
        <w:t>或部分义务转让给其他人；</w:t>
      </w:r>
    </w:p>
    <w:p w14:paraId="56789C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(3)未按投标文件确定配备主要管理与技术人员和施工机械设备、未按期提交施工组织</w:t>
      </w:r>
      <w:r>
        <w:rPr>
          <w:rFonts w:ascii="宋体" w:hAnsi="宋体" w:eastAsia="宋体" w:cs="宋体"/>
          <w:spacing w:val="6"/>
          <w:sz w:val="20"/>
          <w:szCs w:val="20"/>
        </w:rPr>
        <w:t xml:space="preserve"> </w:t>
      </w:r>
      <w:r>
        <w:rPr>
          <w:rFonts w:ascii="宋体" w:hAnsi="宋体" w:eastAsia="宋体" w:cs="宋体"/>
          <w:spacing w:val="9"/>
          <w:sz w:val="20"/>
          <w:szCs w:val="20"/>
        </w:rPr>
        <w:t>计划；私自将已按合同约定进入场地的施工设备、临时设备或材</w:t>
      </w:r>
      <w:r>
        <w:rPr>
          <w:rFonts w:ascii="宋体" w:hAnsi="宋体" w:eastAsia="宋体" w:cs="宋体"/>
          <w:spacing w:val="8"/>
          <w:sz w:val="20"/>
          <w:szCs w:val="20"/>
        </w:rPr>
        <w:t>料撤离施工场地；</w:t>
      </w:r>
    </w:p>
    <w:p w14:paraId="2D02F1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(4)在监理人通知或指令发出</w:t>
      </w:r>
      <w:r>
        <w:rPr>
          <w:rFonts w:ascii="宋体" w:hAnsi="宋体" w:eastAsia="宋体" w:cs="宋体"/>
          <w:spacing w:val="-35"/>
          <w:sz w:val="20"/>
          <w:szCs w:val="20"/>
        </w:rPr>
        <w:t xml:space="preserve"> </w:t>
      </w:r>
      <w:r>
        <w:rPr>
          <w:rFonts w:ascii="宋体" w:hAnsi="宋体" w:eastAsia="宋体" w:cs="宋体"/>
          <w:spacing w:val="9"/>
          <w:sz w:val="20"/>
          <w:szCs w:val="20"/>
        </w:rPr>
        <w:t>28</w:t>
      </w:r>
      <w:r>
        <w:rPr>
          <w:rFonts w:ascii="宋体" w:hAnsi="宋体" w:eastAsia="宋体" w:cs="宋体"/>
          <w:spacing w:val="-31"/>
          <w:sz w:val="20"/>
          <w:szCs w:val="20"/>
        </w:rPr>
        <w:t xml:space="preserve"> </w:t>
      </w:r>
      <w:r>
        <w:rPr>
          <w:rFonts w:ascii="宋体" w:hAnsi="宋体" w:eastAsia="宋体" w:cs="宋体"/>
          <w:spacing w:val="9"/>
          <w:sz w:val="20"/>
          <w:szCs w:val="20"/>
        </w:rPr>
        <w:t>天内不遵守该通知或指令修复或运走、替换不</w:t>
      </w:r>
      <w:r>
        <w:rPr>
          <w:rFonts w:ascii="宋体" w:hAnsi="宋体" w:eastAsia="宋体" w:cs="宋体"/>
          <w:spacing w:val="8"/>
          <w:sz w:val="20"/>
          <w:szCs w:val="20"/>
        </w:rPr>
        <w:t>合格材</w:t>
      </w:r>
      <w:r>
        <w:rPr>
          <w:rFonts w:ascii="宋体" w:hAnsi="宋体" w:eastAsia="宋体" w:cs="宋体"/>
          <w:sz w:val="20"/>
          <w:szCs w:val="20"/>
        </w:rPr>
        <w:t xml:space="preserve"> </w:t>
      </w:r>
      <w:r>
        <w:rPr>
          <w:rFonts w:ascii="宋体" w:hAnsi="宋体" w:eastAsia="宋体" w:cs="宋体"/>
          <w:spacing w:val="2"/>
          <w:sz w:val="20"/>
          <w:szCs w:val="20"/>
        </w:rPr>
        <w:t>料、设备的；</w:t>
      </w:r>
    </w:p>
    <w:p w14:paraId="5605B2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1"/>
          <w:sz w:val="20"/>
          <w:szCs w:val="20"/>
        </w:rPr>
        <w:t>(5)无正当理由延期开工或因进度滞后，</w:t>
      </w:r>
      <w:r>
        <w:rPr>
          <w:rFonts w:ascii="宋体" w:hAnsi="宋体" w:eastAsia="宋体" w:cs="宋体"/>
          <w:spacing w:val="10"/>
          <w:sz w:val="20"/>
          <w:szCs w:val="20"/>
        </w:rPr>
        <w:t>在接到监理人加快进度通知28</w:t>
      </w:r>
      <w:r>
        <w:rPr>
          <w:rFonts w:ascii="宋体" w:hAnsi="宋体" w:eastAsia="宋体" w:cs="宋体"/>
          <w:spacing w:val="-31"/>
          <w:sz w:val="20"/>
          <w:szCs w:val="20"/>
        </w:rPr>
        <w:t xml:space="preserve"> </w:t>
      </w:r>
      <w:r>
        <w:rPr>
          <w:rFonts w:ascii="宋体" w:hAnsi="宋体" w:eastAsia="宋体" w:cs="宋体"/>
          <w:spacing w:val="10"/>
          <w:sz w:val="20"/>
          <w:szCs w:val="20"/>
        </w:rPr>
        <w:t>天内无正当理</w:t>
      </w:r>
      <w:r>
        <w:rPr>
          <w:rFonts w:ascii="宋体" w:hAnsi="宋体" w:eastAsia="宋体" w:cs="宋体"/>
          <w:sz w:val="20"/>
          <w:szCs w:val="20"/>
        </w:rPr>
        <w:t xml:space="preserve"> </w:t>
      </w:r>
      <w:r>
        <w:rPr>
          <w:rFonts w:ascii="宋体" w:hAnsi="宋体" w:eastAsia="宋体" w:cs="宋体"/>
          <w:spacing w:val="8"/>
          <w:sz w:val="20"/>
          <w:szCs w:val="20"/>
        </w:rPr>
        <w:t>由、未能采取措施加快进行本工程或其关键部分的施工；</w:t>
      </w:r>
    </w:p>
    <w:p w14:paraId="4DDD3C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(6)未达到规定质量目标的；</w:t>
      </w:r>
    </w:p>
    <w:p w14:paraId="0F11C9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(7)出现三级一般质量事故以上的；</w:t>
      </w:r>
    </w:p>
    <w:p w14:paraId="27876F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(8)发生野蛮施工，造成环保事件或损坏原有建筑物的；</w:t>
      </w:r>
    </w:p>
    <w:p w14:paraId="749705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(9)因通行便道维护不力，造成社会恶劣影响的；</w:t>
      </w:r>
    </w:p>
    <w:p w14:paraId="218071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(10)拖欠劳务工资、设备、材料款，造成恶劣影响的；</w:t>
      </w:r>
    </w:p>
    <w:p w14:paraId="6DE346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(11)违反分包、转包规定的；</w:t>
      </w:r>
    </w:p>
    <w:p w14:paraId="3F87DE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(12)承包人在缺陷责任期内，未能对工程接收证书所列的缺陷</w:t>
      </w:r>
      <w:r>
        <w:rPr>
          <w:rFonts w:ascii="宋体" w:hAnsi="宋体" w:eastAsia="宋体" w:cs="宋体"/>
          <w:spacing w:val="9"/>
          <w:sz w:val="20"/>
          <w:szCs w:val="20"/>
        </w:rPr>
        <w:t>清单的内容或缺陷责任</w:t>
      </w:r>
      <w:r>
        <w:rPr>
          <w:rFonts w:ascii="宋体" w:hAnsi="宋体" w:eastAsia="宋体" w:cs="宋体"/>
          <w:sz w:val="20"/>
          <w:szCs w:val="20"/>
        </w:rPr>
        <w:t xml:space="preserve"> </w:t>
      </w:r>
      <w:r>
        <w:rPr>
          <w:rFonts w:ascii="宋体" w:hAnsi="宋体" w:eastAsia="宋体" w:cs="宋体"/>
          <w:spacing w:val="8"/>
          <w:sz w:val="20"/>
          <w:szCs w:val="20"/>
        </w:rPr>
        <w:t>期内发生的缺陷进行修复，而又拒绝按监理人指示再进行修补；</w:t>
      </w:r>
    </w:p>
    <w:p w14:paraId="6F6B14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(13)违反其他合同规定履约义务的。</w:t>
      </w:r>
    </w:p>
    <w:p w14:paraId="7BA889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22.2.2  承包人承担违约责任，赔偿因其违约</w:t>
      </w:r>
      <w:r>
        <w:rPr>
          <w:rFonts w:ascii="宋体" w:hAnsi="宋体" w:eastAsia="宋体" w:cs="宋体"/>
          <w:spacing w:val="7"/>
          <w:sz w:val="20"/>
          <w:szCs w:val="20"/>
        </w:rPr>
        <w:t>给发包人造成的损失。</w:t>
      </w:r>
    </w:p>
    <w:p w14:paraId="7ABD16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22.2.3  监理人发出整改通知</w:t>
      </w:r>
      <w:r>
        <w:rPr>
          <w:rFonts w:ascii="宋体" w:hAnsi="宋体" w:eastAsia="宋体" w:cs="宋体"/>
          <w:spacing w:val="-36"/>
          <w:sz w:val="20"/>
          <w:szCs w:val="20"/>
        </w:rPr>
        <w:t xml:space="preserve"> </w:t>
      </w:r>
      <w:r>
        <w:rPr>
          <w:rFonts w:ascii="宋体" w:hAnsi="宋体" w:eastAsia="宋体" w:cs="宋体"/>
          <w:spacing w:val="7"/>
          <w:sz w:val="20"/>
          <w:szCs w:val="20"/>
        </w:rPr>
        <w:t>28</w:t>
      </w:r>
      <w:r>
        <w:rPr>
          <w:rFonts w:ascii="宋体" w:hAnsi="宋体" w:eastAsia="宋体" w:cs="宋体"/>
          <w:spacing w:val="-34"/>
          <w:sz w:val="20"/>
          <w:szCs w:val="20"/>
        </w:rPr>
        <w:t xml:space="preserve"> </w:t>
      </w:r>
      <w:r>
        <w:rPr>
          <w:rFonts w:ascii="宋体" w:hAnsi="宋体" w:eastAsia="宋体" w:cs="宋体"/>
          <w:spacing w:val="7"/>
          <w:sz w:val="20"/>
          <w:szCs w:val="20"/>
        </w:rPr>
        <w:t>天后，承包人仍不纠正违约行为</w:t>
      </w:r>
      <w:r>
        <w:rPr>
          <w:rFonts w:ascii="宋体" w:hAnsi="宋体" w:eastAsia="宋体" w:cs="宋体"/>
          <w:spacing w:val="6"/>
          <w:sz w:val="20"/>
          <w:szCs w:val="20"/>
        </w:rPr>
        <w:t>的，发包人可向承包</w:t>
      </w:r>
      <w:r>
        <w:rPr>
          <w:rFonts w:ascii="宋体" w:hAnsi="宋体" w:eastAsia="宋体" w:cs="宋体"/>
          <w:sz w:val="20"/>
          <w:szCs w:val="20"/>
        </w:rPr>
        <w:t xml:space="preserve"> </w:t>
      </w:r>
      <w:r>
        <w:rPr>
          <w:rFonts w:ascii="宋体" w:hAnsi="宋体" w:eastAsia="宋体" w:cs="宋体"/>
          <w:spacing w:val="7"/>
          <w:sz w:val="20"/>
          <w:szCs w:val="20"/>
        </w:rPr>
        <w:t>人发出解除合同通知。合同解除后，发包人可派员进驻施工场地，另行组织人员或委托其他</w:t>
      </w:r>
      <w:r>
        <w:rPr>
          <w:rFonts w:ascii="宋体" w:hAnsi="宋体" w:eastAsia="宋体" w:cs="宋体"/>
          <w:spacing w:val="18"/>
          <w:sz w:val="20"/>
          <w:szCs w:val="20"/>
        </w:rPr>
        <w:t xml:space="preserve"> </w:t>
      </w:r>
      <w:r>
        <w:rPr>
          <w:rFonts w:ascii="宋体" w:hAnsi="宋体" w:eastAsia="宋体" w:cs="宋体"/>
          <w:spacing w:val="7"/>
          <w:sz w:val="20"/>
          <w:szCs w:val="20"/>
        </w:rPr>
        <w:t>承包人施工。发包人因继续完成该工程的需要，有权扣留使用承包人在现场的材料、设备和</w:t>
      </w:r>
      <w:r>
        <w:rPr>
          <w:rFonts w:ascii="宋体" w:hAnsi="宋体" w:eastAsia="宋体" w:cs="宋体"/>
          <w:spacing w:val="17"/>
          <w:sz w:val="20"/>
          <w:szCs w:val="20"/>
        </w:rPr>
        <w:t xml:space="preserve"> </w:t>
      </w:r>
      <w:r>
        <w:rPr>
          <w:rFonts w:ascii="宋体" w:hAnsi="宋体" w:eastAsia="宋体" w:cs="宋体"/>
          <w:spacing w:val="7"/>
          <w:sz w:val="20"/>
          <w:szCs w:val="20"/>
        </w:rPr>
        <w:t>临时设施。但发包人的这一行动不免除承包人应承担的违约责任，也不影响发包人根据合同</w:t>
      </w:r>
      <w:r>
        <w:rPr>
          <w:rFonts w:ascii="宋体" w:hAnsi="宋体" w:eastAsia="宋体" w:cs="宋体"/>
          <w:spacing w:val="16"/>
          <w:sz w:val="20"/>
          <w:szCs w:val="20"/>
        </w:rPr>
        <w:t xml:space="preserve"> </w:t>
      </w:r>
      <w:r>
        <w:rPr>
          <w:rFonts w:ascii="宋体" w:hAnsi="宋体" w:eastAsia="宋体" w:cs="宋体"/>
          <w:spacing w:val="6"/>
          <w:sz w:val="20"/>
          <w:szCs w:val="20"/>
        </w:rPr>
        <w:t>约定享有的索赔权利。</w:t>
      </w:r>
    </w:p>
    <w:p w14:paraId="3CF34D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22.3  在履行合同过程中，一方当事人因第三人的原因造成违约的，应当向对方当事</w:t>
      </w:r>
      <w:r>
        <w:rPr>
          <w:rFonts w:ascii="宋体" w:hAnsi="宋体" w:eastAsia="宋体" w:cs="宋体"/>
          <w:spacing w:val="15"/>
          <w:sz w:val="20"/>
          <w:szCs w:val="20"/>
        </w:rPr>
        <w:t xml:space="preserve"> </w:t>
      </w:r>
      <w:r>
        <w:rPr>
          <w:rFonts w:ascii="宋体" w:hAnsi="宋体" w:eastAsia="宋体" w:cs="宋体"/>
          <w:spacing w:val="9"/>
          <w:sz w:val="20"/>
          <w:szCs w:val="20"/>
        </w:rPr>
        <w:t>人承担违约责任。一方当事人和第三人之间的纠纷，依照法律规定或者按照约定解决。</w:t>
      </w:r>
    </w:p>
    <w:p w14:paraId="74BAE2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22.4  合同解除后的估价、付款和结清</w:t>
      </w:r>
    </w:p>
    <w:p w14:paraId="29B41F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(1)合同解除后，监理人商定或确定承包人实际完成工作的价值，以及承包人已提供的</w:t>
      </w:r>
      <w:r>
        <w:rPr>
          <w:rFonts w:ascii="宋体" w:hAnsi="宋体" w:eastAsia="宋体" w:cs="宋体"/>
          <w:spacing w:val="6"/>
          <w:sz w:val="20"/>
          <w:szCs w:val="20"/>
        </w:rPr>
        <w:t xml:space="preserve"> </w:t>
      </w:r>
      <w:r>
        <w:rPr>
          <w:rFonts w:ascii="宋体" w:hAnsi="宋体" w:eastAsia="宋体" w:cs="宋体"/>
          <w:spacing w:val="8"/>
          <w:sz w:val="20"/>
          <w:szCs w:val="20"/>
        </w:rPr>
        <w:t>材料、施工设备、工程设备和临时工程等的价</w:t>
      </w:r>
      <w:r>
        <w:rPr>
          <w:rFonts w:ascii="宋体" w:hAnsi="宋体" w:eastAsia="宋体" w:cs="宋体"/>
          <w:spacing w:val="7"/>
          <w:sz w:val="20"/>
          <w:szCs w:val="20"/>
        </w:rPr>
        <w:t>值；</w:t>
      </w:r>
    </w:p>
    <w:p w14:paraId="27988F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 xml:space="preserve">(2)合同解除后，发包人应暂停对承包人的一切付款，查清各项付款和已扣款金额，包 </w:t>
      </w:r>
      <w:r>
        <w:rPr>
          <w:rFonts w:ascii="宋体" w:hAnsi="宋体" w:eastAsia="宋体" w:cs="宋体"/>
          <w:spacing w:val="6"/>
          <w:sz w:val="20"/>
          <w:szCs w:val="20"/>
        </w:rPr>
        <w:t>括承包人应支付的违约金；</w:t>
      </w:r>
    </w:p>
    <w:p w14:paraId="077F85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(3)合同解除后，发包人应约定向承包人索赔由于解除合同给发包人造成的损失；</w:t>
      </w:r>
      <w:r>
        <w:rPr>
          <w:rFonts w:ascii="宋体" w:hAnsi="宋体" w:eastAsia="宋体" w:cs="宋体"/>
          <w:spacing w:val="6"/>
          <w:sz w:val="20"/>
          <w:szCs w:val="20"/>
        </w:rPr>
        <w:t>(4)合同双方确认上述往来款项后，</w:t>
      </w:r>
      <w:r>
        <w:rPr>
          <w:rFonts w:ascii="宋体" w:hAnsi="宋体" w:eastAsia="宋体" w:cs="宋体"/>
          <w:spacing w:val="-48"/>
          <w:sz w:val="20"/>
          <w:szCs w:val="20"/>
        </w:rPr>
        <w:t xml:space="preserve"> </w:t>
      </w:r>
      <w:r>
        <w:rPr>
          <w:rFonts w:ascii="宋体" w:hAnsi="宋体" w:eastAsia="宋体" w:cs="宋体"/>
          <w:spacing w:val="6"/>
          <w:sz w:val="20"/>
          <w:szCs w:val="20"/>
        </w:rPr>
        <w:t>出具最终结清付款证书，结清全部合同款项；</w:t>
      </w:r>
    </w:p>
    <w:p w14:paraId="3FF432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2"/>
          <w:sz w:val="20"/>
          <w:szCs w:val="20"/>
        </w:rPr>
        <w:t>(5)发包人和承包人未能就解除合同后的结清达成一致而形成</w:t>
      </w:r>
      <w:r>
        <w:rPr>
          <w:rFonts w:ascii="宋体" w:hAnsi="宋体" w:eastAsia="宋体" w:cs="宋体"/>
          <w:spacing w:val="-3"/>
          <w:sz w:val="20"/>
          <w:szCs w:val="20"/>
        </w:rPr>
        <w:t>争议的，按约定办理。</w:t>
      </w:r>
    </w:p>
    <w:p w14:paraId="0419ED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4"/>
          <w:sz w:val="23"/>
          <w:szCs w:val="23"/>
        </w:rPr>
        <w:t>23.索赔</w:t>
      </w:r>
    </w:p>
    <w:p w14:paraId="25B8A2A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5C03A7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23.1  当一方向另一方提出索赔时，要有正当索赔理由，并向监理人提交索赔事件发</w:t>
      </w:r>
      <w:r>
        <w:rPr>
          <w:rFonts w:ascii="宋体" w:hAnsi="宋体" w:eastAsia="宋体" w:cs="宋体"/>
          <w:spacing w:val="15"/>
          <w:sz w:val="20"/>
          <w:szCs w:val="20"/>
        </w:rPr>
        <w:t xml:space="preserve"> </w:t>
      </w:r>
      <w:r>
        <w:rPr>
          <w:rFonts w:ascii="宋体" w:hAnsi="宋体" w:eastAsia="宋体" w:cs="宋体"/>
          <w:spacing w:val="5"/>
          <w:sz w:val="20"/>
          <w:szCs w:val="20"/>
        </w:rPr>
        <w:t>生时的有效证据。</w:t>
      </w:r>
    </w:p>
    <w:p w14:paraId="7E6455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23.2  发包人未能按合同约定履行自己的各项义务或发生错误，造成工期延误和承包</w:t>
      </w:r>
      <w:r>
        <w:rPr>
          <w:rFonts w:ascii="宋体" w:hAnsi="宋体" w:eastAsia="宋体" w:cs="宋体"/>
          <w:spacing w:val="15"/>
          <w:sz w:val="20"/>
          <w:szCs w:val="20"/>
        </w:rPr>
        <w:t xml:space="preserve"> </w:t>
      </w:r>
      <w:r>
        <w:rPr>
          <w:rFonts w:ascii="宋体" w:hAnsi="宋体" w:eastAsia="宋体" w:cs="宋体"/>
          <w:spacing w:val="9"/>
          <w:sz w:val="20"/>
          <w:szCs w:val="20"/>
        </w:rPr>
        <w:t>人经济损失，承包人可按下列程序以书面形式申请索赔：</w:t>
      </w:r>
    </w:p>
    <w:p w14:paraId="2E6219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(1)索赔事件首次发生的21</w:t>
      </w:r>
      <w:r>
        <w:rPr>
          <w:rFonts w:ascii="宋体" w:hAnsi="宋体" w:eastAsia="宋体" w:cs="宋体"/>
          <w:spacing w:val="-17"/>
          <w:sz w:val="20"/>
          <w:szCs w:val="20"/>
        </w:rPr>
        <w:t xml:space="preserve"> </w:t>
      </w:r>
      <w:r>
        <w:rPr>
          <w:rFonts w:ascii="宋体" w:hAnsi="宋体" w:eastAsia="宋体" w:cs="宋体"/>
          <w:spacing w:val="7"/>
          <w:sz w:val="20"/>
          <w:szCs w:val="20"/>
        </w:rPr>
        <w:t>天之内，</w:t>
      </w:r>
      <w:r>
        <w:rPr>
          <w:rFonts w:ascii="宋体" w:hAnsi="宋体" w:eastAsia="宋体" w:cs="宋体"/>
          <w:spacing w:val="-48"/>
          <w:sz w:val="20"/>
          <w:szCs w:val="20"/>
        </w:rPr>
        <w:t xml:space="preserve"> </w:t>
      </w:r>
      <w:r>
        <w:rPr>
          <w:rFonts w:ascii="宋体" w:hAnsi="宋体" w:eastAsia="宋体" w:cs="宋体"/>
          <w:spacing w:val="7"/>
          <w:sz w:val="20"/>
          <w:szCs w:val="20"/>
        </w:rPr>
        <w:t>向监理人提出索赔意向书，并抄送发包人；</w:t>
      </w:r>
    </w:p>
    <w:p w14:paraId="43395C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(2)发出索赔意向通知后</w:t>
      </w:r>
      <w:r>
        <w:rPr>
          <w:rFonts w:ascii="宋体" w:hAnsi="宋体" w:eastAsia="宋体" w:cs="宋体"/>
          <w:spacing w:val="-35"/>
          <w:sz w:val="20"/>
          <w:szCs w:val="20"/>
        </w:rPr>
        <w:t xml:space="preserve"> </w:t>
      </w:r>
      <w:r>
        <w:rPr>
          <w:rFonts w:ascii="宋体" w:hAnsi="宋体" w:eastAsia="宋体" w:cs="宋体"/>
          <w:spacing w:val="9"/>
          <w:sz w:val="20"/>
          <w:szCs w:val="20"/>
        </w:rPr>
        <w:t>21</w:t>
      </w:r>
      <w:r>
        <w:rPr>
          <w:rFonts w:ascii="宋体" w:hAnsi="宋体" w:eastAsia="宋体" w:cs="宋体"/>
          <w:spacing w:val="-31"/>
          <w:sz w:val="20"/>
          <w:szCs w:val="20"/>
        </w:rPr>
        <w:t xml:space="preserve"> </w:t>
      </w:r>
      <w:r>
        <w:rPr>
          <w:rFonts w:ascii="宋体" w:hAnsi="宋体" w:eastAsia="宋体" w:cs="宋体"/>
          <w:spacing w:val="9"/>
          <w:sz w:val="20"/>
          <w:szCs w:val="20"/>
        </w:rPr>
        <w:t>天内或监理人同意的另一期限内，承包人应送</w:t>
      </w:r>
      <w:r>
        <w:rPr>
          <w:rFonts w:ascii="宋体" w:hAnsi="宋体" w:eastAsia="宋体" w:cs="宋体"/>
          <w:spacing w:val="8"/>
          <w:sz w:val="20"/>
          <w:szCs w:val="20"/>
        </w:rPr>
        <w:t>交监理人一</w:t>
      </w:r>
      <w:r>
        <w:rPr>
          <w:rFonts w:ascii="宋体" w:hAnsi="宋体" w:eastAsia="宋体" w:cs="宋体"/>
          <w:sz w:val="20"/>
          <w:szCs w:val="20"/>
        </w:rPr>
        <w:t xml:space="preserve"> </w:t>
      </w:r>
      <w:r>
        <w:rPr>
          <w:rFonts w:ascii="宋体" w:hAnsi="宋体" w:eastAsia="宋体" w:cs="宋体"/>
          <w:spacing w:val="8"/>
          <w:sz w:val="20"/>
          <w:szCs w:val="20"/>
        </w:rPr>
        <w:t>份拟索赔款额的详细账目，并说明索赔所依据的理由；</w:t>
      </w:r>
    </w:p>
    <w:p w14:paraId="27D022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(3)在索赔事件影响结束后的</w:t>
      </w:r>
      <w:r>
        <w:rPr>
          <w:rFonts w:ascii="宋体" w:hAnsi="宋体" w:eastAsia="宋体" w:cs="宋体"/>
          <w:spacing w:val="-35"/>
          <w:sz w:val="20"/>
          <w:szCs w:val="20"/>
        </w:rPr>
        <w:t xml:space="preserve"> </w:t>
      </w:r>
      <w:r>
        <w:rPr>
          <w:rFonts w:ascii="宋体" w:hAnsi="宋体" w:eastAsia="宋体" w:cs="宋体"/>
          <w:spacing w:val="9"/>
          <w:sz w:val="20"/>
          <w:szCs w:val="20"/>
        </w:rPr>
        <w:t>28</w:t>
      </w:r>
      <w:r>
        <w:rPr>
          <w:rFonts w:ascii="宋体" w:hAnsi="宋体" w:eastAsia="宋体" w:cs="宋体"/>
          <w:spacing w:val="-31"/>
          <w:sz w:val="20"/>
          <w:szCs w:val="20"/>
        </w:rPr>
        <w:t xml:space="preserve"> </w:t>
      </w:r>
      <w:r>
        <w:rPr>
          <w:rFonts w:ascii="宋体" w:hAnsi="宋体" w:eastAsia="宋体" w:cs="宋体"/>
          <w:spacing w:val="9"/>
          <w:sz w:val="20"/>
          <w:szCs w:val="20"/>
        </w:rPr>
        <w:t>天内，承包人应向监理人递交最终索赔通知书</w:t>
      </w:r>
      <w:r>
        <w:rPr>
          <w:rFonts w:ascii="宋体" w:hAnsi="宋体" w:eastAsia="宋体" w:cs="宋体"/>
          <w:spacing w:val="8"/>
          <w:sz w:val="20"/>
          <w:szCs w:val="20"/>
        </w:rPr>
        <w:t>，说明</w:t>
      </w:r>
      <w:r>
        <w:rPr>
          <w:rFonts w:ascii="宋体" w:hAnsi="宋体" w:eastAsia="宋体" w:cs="宋体"/>
          <w:sz w:val="20"/>
          <w:szCs w:val="20"/>
        </w:rPr>
        <w:t xml:space="preserve"> </w:t>
      </w:r>
      <w:r>
        <w:rPr>
          <w:rFonts w:ascii="宋体" w:hAnsi="宋体" w:eastAsia="宋体" w:cs="宋体"/>
          <w:spacing w:val="9"/>
          <w:sz w:val="20"/>
          <w:szCs w:val="20"/>
        </w:rPr>
        <w:t>最终要求索赔的追加付款金额和延长的工期，并附必要的记录和证明材料；</w:t>
      </w:r>
    </w:p>
    <w:p w14:paraId="284F83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(4)监理人应对承包人按规定提供的索赔证据和详细账目进行审查核实，查验承包人的</w:t>
      </w:r>
      <w:r>
        <w:rPr>
          <w:rFonts w:ascii="宋体" w:hAnsi="宋体" w:eastAsia="宋体" w:cs="宋体"/>
          <w:spacing w:val="5"/>
          <w:sz w:val="20"/>
          <w:szCs w:val="20"/>
        </w:rPr>
        <w:t xml:space="preserve"> </w:t>
      </w:r>
      <w:r>
        <w:rPr>
          <w:rFonts w:ascii="宋体" w:hAnsi="宋体" w:eastAsia="宋体" w:cs="宋体"/>
          <w:spacing w:val="7"/>
          <w:sz w:val="20"/>
          <w:szCs w:val="20"/>
        </w:rPr>
        <w:t>记录和证明材料，必要时监理人可要求承包人提交全部原始记录副本；在与承包人协商并报</w:t>
      </w:r>
      <w:r>
        <w:rPr>
          <w:rFonts w:ascii="宋体" w:hAnsi="宋体" w:eastAsia="宋体" w:cs="宋体"/>
          <w:spacing w:val="16"/>
          <w:sz w:val="20"/>
          <w:szCs w:val="20"/>
        </w:rPr>
        <w:t xml:space="preserve"> </w:t>
      </w:r>
      <w:r>
        <w:rPr>
          <w:rFonts w:ascii="宋体" w:hAnsi="宋体" w:eastAsia="宋体" w:cs="宋体"/>
          <w:spacing w:val="7"/>
          <w:sz w:val="20"/>
          <w:szCs w:val="20"/>
        </w:rPr>
        <w:t>发包人批准后，确定承包人有权得到的全部的索赔款额，并按规定列入中期支付证书或最后</w:t>
      </w:r>
      <w:r>
        <w:rPr>
          <w:rFonts w:ascii="宋体" w:hAnsi="宋体" w:eastAsia="宋体" w:cs="宋体"/>
          <w:spacing w:val="17"/>
          <w:sz w:val="20"/>
          <w:szCs w:val="20"/>
        </w:rPr>
        <w:t xml:space="preserve"> </w:t>
      </w:r>
      <w:r>
        <w:rPr>
          <w:rFonts w:ascii="宋体" w:hAnsi="宋体" w:eastAsia="宋体" w:cs="宋体"/>
          <w:spacing w:val="9"/>
          <w:sz w:val="20"/>
          <w:szCs w:val="20"/>
        </w:rPr>
        <w:t>支付证书内予以支付。监理人将此决定通知承包人，并抄送</w:t>
      </w:r>
      <w:r>
        <w:rPr>
          <w:rFonts w:ascii="宋体" w:hAnsi="宋体" w:eastAsia="宋体" w:cs="宋体"/>
          <w:spacing w:val="8"/>
          <w:sz w:val="20"/>
          <w:szCs w:val="20"/>
        </w:rPr>
        <w:t>发包人。</w:t>
      </w:r>
    </w:p>
    <w:p w14:paraId="211A42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23.3  承包人提出索赔的期限</w:t>
      </w:r>
    </w:p>
    <w:p w14:paraId="6FC5C1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 xml:space="preserve">(1)承包人按约定接受了竣工付款证书后，应被认为已无权再提出在合同工程接收证书 </w:t>
      </w:r>
      <w:r>
        <w:rPr>
          <w:rFonts w:ascii="宋体" w:hAnsi="宋体" w:eastAsia="宋体" w:cs="宋体"/>
          <w:spacing w:val="6"/>
          <w:sz w:val="20"/>
          <w:szCs w:val="20"/>
        </w:rPr>
        <w:t>颁发前所发生的任何索赔；</w:t>
      </w:r>
    </w:p>
    <w:p w14:paraId="66C49A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 xml:space="preserve">(2)承包人按约定提交的最终结清申请单中，只限于提出工程接收证书颁发后发生的索 </w:t>
      </w:r>
      <w:r>
        <w:rPr>
          <w:rFonts w:ascii="宋体" w:hAnsi="宋体" w:eastAsia="宋体" w:cs="宋体"/>
          <w:spacing w:val="8"/>
          <w:sz w:val="20"/>
          <w:szCs w:val="20"/>
        </w:rPr>
        <w:t>赔。提出索赔的期限自接受最终结清证书时终止。</w:t>
      </w:r>
    </w:p>
    <w:p w14:paraId="18A5CD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23.4  发包人的索赔</w:t>
      </w:r>
    </w:p>
    <w:p w14:paraId="25E684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(1)发生索赔事件后，监理人应及时书面通知承包人，详细说明发包人有权得到的索赔</w:t>
      </w:r>
      <w:r>
        <w:rPr>
          <w:rFonts w:ascii="宋体" w:hAnsi="宋体" w:eastAsia="宋体" w:cs="宋体"/>
          <w:spacing w:val="9"/>
          <w:sz w:val="20"/>
          <w:szCs w:val="20"/>
        </w:rPr>
        <w:t xml:space="preserve"> </w:t>
      </w:r>
      <w:r>
        <w:rPr>
          <w:rFonts w:ascii="宋体" w:hAnsi="宋体" w:eastAsia="宋体" w:cs="宋体"/>
          <w:spacing w:val="7"/>
          <w:sz w:val="20"/>
          <w:szCs w:val="20"/>
        </w:rPr>
        <w:t>金额和(或)延长缺陷责任期的细节和依据。发包人提出索赔的期限和要求与承包人提出索赔</w:t>
      </w:r>
      <w:r>
        <w:rPr>
          <w:rFonts w:ascii="宋体" w:hAnsi="宋体" w:eastAsia="宋体" w:cs="宋体"/>
          <w:spacing w:val="9"/>
          <w:sz w:val="20"/>
          <w:szCs w:val="20"/>
        </w:rPr>
        <w:t xml:space="preserve"> 期限和要求约定相同，延长缺陷责任期的通知应在缺陷责任期届满前发出；</w:t>
      </w:r>
    </w:p>
    <w:p w14:paraId="3E14AD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2"/>
          <w:sz w:val="20"/>
          <w:szCs w:val="20"/>
        </w:rPr>
        <w:t>(2)监理人按商定或确定发包人从承包人处得到赔付的金额和(或)缺陷责任期的延长</w:t>
      </w:r>
      <w:r>
        <w:rPr>
          <w:rFonts w:ascii="宋体" w:hAnsi="宋体" w:eastAsia="宋体" w:cs="宋体"/>
          <w:spacing w:val="10"/>
          <w:sz w:val="20"/>
          <w:szCs w:val="20"/>
        </w:rPr>
        <w:t xml:space="preserve"> </w:t>
      </w:r>
      <w:r>
        <w:rPr>
          <w:rFonts w:ascii="宋体" w:hAnsi="宋体" w:eastAsia="宋体" w:cs="宋体"/>
          <w:spacing w:val="7"/>
          <w:sz w:val="20"/>
          <w:szCs w:val="20"/>
        </w:rPr>
        <w:t>期。承包人应付给发包人的金额可从拟支付给承包人的合同价款中扣除，或由承包人以其他</w:t>
      </w:r>
      <w:r>
        <w:rPr>
          <w:rFonts w:ascii="宋体" w:hAnsi="宋体" w:eastAsia="宋体" w:cs="宋体"/>
          <w:spacing w:val="15"/>
          <w:sz w:val="20"/>
          <w:szCs w:val="20"/>
        </w:rPr>
        <w:t xml:space="preserve"> </w:t>
      </w:r>
      <w:r>
        <w:rPr>
          <w:rFonts w:ascii="宋体" w:hAnsi="宋体" w:eastAsia="宋体" w:cs="宋体"/>
          <w:spacing w:val="7"/>
          <w:sz w:val="20"/>
          <w:szCs w:val="20"/>
        </w:rPr>
        <w:t>方式支付给发包人。</w:t>
      </w:r>
    </w:p>
    <w:p w14:paraId="403DE2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4"/>
          <w:sz w:val="23"/>
          <w:szCs w:val="23"/>
        </w:rPr>
        <w:t>24.争议</w:t>
      </w:r>
    </w:p>
    <w:p w14:paraId="39400E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7"/>
          <w:sz w:val="20"/>
          <w:szCs w:val="20"/>
        </w:rPr>
        <w:t>24.1  无论在施工过程中或在工程竣工</w:t>
      </w:r>
      <w:r>
        <w:rPr>
          <w:rFonts w:ascii="宋体" w:hAnsi="宋体" w:eastAsia="宋体" w:cs="宋体"/>
          <w:spacing w:val="6"/>
          <w:sz w:val="20"/>
          <w:szCs w:val="20"/>
        </w:rPr>
        <w:t>之后，无论在本合同的失效或终止之前或之后，</w:t>
      </w:r>
      <w:r>
        <w:rPr>
          <w:rFonts w:ascii="宋体" w:hAnsi="宋体" w:eastAsia="宋体" w:cs="宋体"/>
          <w:sz w:val="20"/>
          <w:szCs w:val="20"/>
        </w:rPr>
        <w:t xml:space="preserve"> </w:t>
      </w:r>
      <w:r>
        <w:rPr>
          <w:rFonts w:ascii="宋体" w:hAnsi="宋体" w:eastAsia="宋体" w:cs="宋体"/>
          <w:spacing w:val="7"/>
          <w:sz w:val="20"/>
          <w:szCs w:val="20"/>
        </w:rPr>
        <w:t>如果发包人和承包人之间就本合同文件的条款、规定、规范、图纸、质量与进度要求，支付</w:t>
      </w:r>
      <w:r>
        <w:rPr>
          <w:rFonts w:ascii="宋体" w:hAnsi="宋体" w:eastAsia="宋体" w:cs="宋体"/>
          <w:spacing w:val="16"/>
          <w:sz w:val="20"/>
          <w:szCs w:val="20"/>
        </w:rPr>
        <w:t xml:space="preserve"> </w:t>
      </w:r>
      <w:r>
        <w:rPr>
          <w:rFonts w:ascii="宋体" w:hAnsi="宋体" w:eastAsia="宋体" w:cs="宋体"/>
          <w:spacing w:val="7"/>
          <w:sz w:val="20"/>
          <w:szCs w:val="20"/>
        </w:rPr>
        <w:t>与扣除，延期与索赔发生任何法律上、经济上或技术上的纠纷，包括对监理人作出指示、指</w:t>
      </w:r>
      <w:r>
        <w:rPr>
          <w:rFonts w:ascii="宋体" w:hAnsi="宋体" w:eastAsia="宋体" w:cs="宋体"/>
          <w:spacing w:val="16"/>
          <w:sz w:val="20"/>
          <w:szCs w:val="20"/>
        </w:rPr>
        <w:t xml:space="preserve"> </w:t>
      </w:r>
      <w:r>
        <w:rPr>
          <w:rFonts w:ascii="宋体" w:hAnsi="宋体" w:eastAsia="宋体" w:cs="宋体"/>
          <w:spacing w:val="7"/>
          <w:sz w:val="20"/>
          <w:szCs w:val="20"/>
        </w:rPr>
        <w:t>令、决定、评定、认证和价格发生的纠纷，纠纷中的问题，首先应根据本条款规定书面提交</w:t>
      </w:r>
    </w:p>
    <w:p w14:paraId="4641AF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给监理人解决，并抄送另一方。监理人在收到此提交文件后</w:t>
      </w:r>
      <w:r>
        <w:rPr>
          <w:rFonts w:ascii="宋体" w:hAnsi="宋体" w:eastAsia="宋体" w:cs="宋体"/>
          <w:spacing w:val="-31"/>
          <w:sz w:val="20"/>
          <w:szCs w:val="20"/>
        </w:rPr>
        <w:t xml:space="preserve"> </w:t>
      </w:r>
      <w:r>
        <w:rPr>
          <w:rFonts w:ascii="宋体" w:hAnsi="宋体" w:eastAsia="宋体" w:cs="宋体"/>
          <w:spacing w:val="9"/>
          <w:sz w:val="20"/>
          <w:szCs w:val="20"/>
        </w:rPr>
        <w:t>42</w:t>
      </w:r>
      <w:r>
        <w:rPr>
          <w:rFonts w:ascii="宋体" w:hAnsi="宋体" w:eastAsia="宋体" w:cs="宋体"/>
          <w:spacing w:val="-32"/>
          <w:sz w:val="20"/>
          <w:szCs w:val="20"/>
        </w:rPr>
        <w:t xml:space="preserve"> </w:t>
      </w:r>
      <w:r>
        <w:rPr>
          <w:rFonts w:ascii="宋体" w:hAnsi="宋体" w:eastAsia="宋体" w:cs="宋体"/>
          <w:spacing w:val="9"/>
          <w:sz w:val="20"/>
          <w:szCs w:val="20"/>
        </w:rPr>
        <w:t>天之内应将自己的裁定通知</w:t>
      </w:r>
      <w:r>
        <w:rPr>
          <w:rFonts w:ascii="宋体" w:hAnsi="宋体" w:eastAsia="宋体" w:cs="宋体"/>
          <w:sz w:val="20"/>
          <w:szCs w:val="20"/>
        </w:rPr>
        <w:t xml:space="preserve"> </w:t>
      </w:r>
      <w:r>
        <w:rPr>
          <w:rFonts w:ascii="宋体" w:hAnsi="宋体" w:eastAsia="宋体" w:cs="宋体"/>
          <w:spacing w:val="4"/>
          <w:sz w:val="20"/>
          <w:szCs w:val="20"/>
        </w:rPr>
        <w:t>发包人和承包人。</w:t>
      </w:r>
    </w:p>
    <w:p w14:paraId="1D9DB8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24.2  如果发包人或承包人有一方对监理人的裁定有异议，或如果监理人在收到提交</w:t>
      </w:r>
      <w:r>
        <w:rPr>
          <w:rFonts w:ascii="宋体" w:hAnsi="宋体" w:eastAsia="宋体" w:cs="宋体"/>
          <w:spacing w:val="15"/>
          <w:sz w:val="20"/>
          <w:szCs w:val="20"/>
        </w:rPr>
        <w:t xml:space="preserve"> </w:t>
      </w:r>
      <w:r>
        <w:rPr>
          <w:rFonts w:ascii="宋体" w:hAnsi="宋体" w:eastAsia="宋体" w:cs="宋体"/>
          <w:spacing w:val="8"/>
          <w:sz w:val="20"/>
          <w:szCs w:val="20"/>
        </w:rPr>
        <w:t>文件后</w:t>
      </w:r>
      <w:r>
        <w:rPr>
          <w:rFonts w:ascii="宋体" w:hAnsi="宋体" w:eastAsia="宋体" w:cs="宋体"/>
          <w:spacing w:val="-25"/>
          <w:sz w:val="20"/>
          <w:szCs w:val="20"/>
        </w:rPr>
        <w:t xml:space="preserve"> </w:t>
      </w:r>
      <w:r>
        <w:rPr>
          <w:rFonts w:ascii="宋体" w:hAnsi="宋体" w:eastAsia="宋体" w:cs="宋体"/>
          <w:spacing w:val="8"/>
          <w:sz w:val="20"/>
          <w:szCs w:val="20"/>
        </w:rPr>
        <w:t>42</w:t>
      </w:r>
      <w:r>
        <w:rPr>
          <w:rFonts w:ascii="宋体" w:hAnsi="宋体" w:eastAsia="宋体" w:cs="宋体"/>
          <w:spacing w:val="-31"/>
          <w:sz w:val="20"/>
          <w:szCs w:val="20"/>
        </w:rPr>
        <w:t xml:space="preserve"> </w:t>
      </w:r>
      <w:r>
        <w:rPr>
          <w:rFonts w:ascii="宋体" w:hAnsi="宋体" w:eastAsia="宋体" w:cs="宋体"/>
          <w:spacing w:val="8"/>
          <w:sz w:val="20"/>
          <w:szCs w:val="20"/>
        </w:rPr>
        <w:t>天内，没有发出自己裁定通知，则双方可采取下列程序解决争议：</w:t>
      </w:r>
    </w:p>
    <w:p w14:paraId="2E4C40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3"/>
          <w:sz w:val="20"/>
          <w:szCs w:val="20"/>
        </w:rPr>
        <w:t>(1)双方就纠纷事项进行友好协商解决或通过双方</w:t>
      </w:r>
      <w:r>
        <w:rPr>
          <w:rFonts w:ascii="宋体" w:hAnsi="宋体" w:eastAsia="宋体" w:cs="宋体"/>
          <w:spacing w:val="12"/>
          <w:sz w:val="20"/>
          <w:szCs w:val="20"/>
        </w:rPr>
        <w:t>上级主管部门进行调解或争议评审</w:t>
      </w:r>
      <w:r>
        <w:rPr>
          <w:rFonts w:ascii="宋体" w:hAnsi="宋体" w:eastAsia="宋体" w:cs="宋体"/>
          <w:sz w:val="20"/>
          <w:szCs w:val="20"/>
        </w:rPr>
        <w:t xml:space="preserve"> </w:t>
      </w:r>
      <w:r>
        <w:rPr>
          <w:rFonts w:ascii="宋体" w:hAnsi="宋体" w:eastAsia="宋体" w:cs="宋体"/>
          <w:spacing w:val="3"/>
          <w:sz w:val="20"/>
          <w:szCs w:val="20"/>
        </w:rPr>
        <w:t>解决；</w:t>
      </w:r>
    </w:p>
    <w:p w14:paraId="010160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(2)发包人和承包人接受评审意见的，由监理人根据评审意见拟定执行协议，经争议双 方签字后作为合同的补充文件，并遵照执行；</w:t>
      </w:r>
    </w:p>
    <w:p w14:paraId="567180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(3)发包人或承包人不接受评审意见，并要求提交仲裁或提起诉讼的，应在收到评审意</w:t>
      </w:r>
      <w:r>
        <w:rPr>
          <w:rFonts w:ascii="宋体" w:hAnsi="宋体" w:eastAsia="宋体" w:cs="宋体"/>
          <w:spacing w:val="6"/>
          <w:sz w:val="20"/>
          <w:szCs w:val="20"/>
        </w:rPr>
        <w:t xml:space="preserve"> </w:t>
      </w:r>
      <w:r>
        <w:rPr>
          <w:rFonts w:ascii="宋体" w:hAnsi="宋体" w:eastAsia="宋体" w:cs="宋体"/>
          <w:spacing w:val="9"/>
          <w:sz w:val="20"/>
          <w:szCs w:val="20"/>
        </w:rPr>
        <w:t>见后的</w:t>
      </w:r>
      <w:r>
        <w:rPr>
          <w:rFonts w:ascii="宋体" w:hAnsi="宋体" w:eastAsia="宋体" w:cs="宋体"/>
          <w:spacing w:val="-22"/>
          <w:sz w:val="20"/>
          <w:szCs w:val="20"/>
        </w:rPr>
        <w:t xml:space="preserve"> </w:t>
      </w:r>
      <w:r>
        <w:rPr>
          <w:rFonts w:ascii="宋体" w:hAnsi="宋体" w:eastAsia="宋体" w:cs="宋体"/>
          <w:spacing w:val="9"/>
          <w:sz w:val="20"/>
          <w:szCs w:val="20"/>
        </w:rPr>
        <w:t>14</w:t>
      </w:r>
      <w:r>
        <w:rPr>
          <w:rFonts w:ascii="宋体" w:hAnsi="宋体" w:eastAsia="宋体" w:cs="宋体"/>
          <w:spacing w:val="-34"/>
          <w:sz w:val="20"/>
          <w:szCs w:val="20"/>
        </w:rPr>
        <w:t xml:space="preserve"> </w:t>
      </w:r>
      <w:r>
        <w:rPr>
          <w:rFonts w:ascii="宋体" w:hAnsi="宋体" w:eastAsia="宋体" w:cs="宋体"/>
          <w:spacing w:val="9"/>
          <w:sz w:val="20"/>
          <w:szCs w:val="20"/>
        </w:rPr>
        <w:t>天内将仲裁或起诉意向书面通知另一方，并抄送监理人，但在仲裁或</w:t>
      </w:r>
      <w:r>
        <w:rPr>
          <w:rFonts w:ascii="宋体" w:hAnsi="宋体" w:eastAsia="宋体" w:cs="宋体"/>
          <w:spacing w:val="8"/>
          <w:sz w:val="20"/>
          <w:szCs w:val="20"/>
        </w:rPr>
        <w:t>诉讼结束前</w:t>
      </w:r>
      <w:r>
        <w:rPr>
          <w:rFonts w:ascii="宋体" w:hAnsi="宋体" w:eastAsia="宋体" w:cs="宋体"/>
          <w:sz w:val="20"/>
          <w:szCs w:val="20"/>
        </w:rPr>
        <w:t xml:space="preserve"> </w:t>
      </w:r>
      <w:r>
        <w:rPr>
          <w:rFonts w:ascii="宋体" w:hAnsi="宋体" w:eastAsia="宋体" w:cs="宋体"/>
          <w:spacing w:val="6"/>
          <w:sz w:val="20"/>
          <w:szCs w:val="20"/>
        </w:rPr>
        <w:t>应暂按监理人的确定执行。</w:t>
      </w:r>
    </w:p>
    <w:p w14:paraId="2C87B4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24.3  除非本合同已被终止，承包人无论在什么情况下都应尽一切努力继续完成本工</w:t>
      </w:r>
      <w:r>
        <w:rPr>
          <w:rFonts w:ascii="宋体" w:hAnsi="宋体" w:eastAsia="宋体" w:cs="宋体"/>
          <w:spacing w:val="15"/>
          <w:sz w:val="20"/>
          <w:szCs w:val="20"/>
        </w:rPr>
        <w:t xml:space="preserve"> </w:t>
      </w:r>
      <w:r>
        <w:rPr>
          <w:rFonts w:ascii="宋体" w:hAnsi="宋体" w:eastAsia="宋体" w:cs="宋体"/>
          <w:spacing w:val="8"/>
          <w:sz w:val="20"/>
          <w:szCs w:val="20"/>
        </w:rPr>
        <w:t>程，承包人和发包人应使监理人的裁定付诸实施，</w:t>
      </w:r>
      <w:r>
        <w:rPr>
          <w:rFonts w:ascii="宋体" w:hAnsi="宋体" w:eastAsia="宋体" w:cs="宋体"/>
          <w:spacing w:val="-42"/>
          <w:sz w:val="20"/>
          <w:szCs w:val="20"/>
        </w:rPr>
        <w:t xml:space="preserve"> </w:t>
      </w:r>
      <w:r>
        <w:rPr>
          <w:rFonts w:ascii="宋体" w:hAnsi="宋体" w:eastAsia="宋体" w:cs="宋体"/>
          <w:spacing w:val="8"/>
          <w:sz w:val="20"/>
          <w:szCs w:val="20"/>
        </w:rPr>
        <w:t>除非监理人对裁定作出新的更改。</w:t>
      </w:r>
    </w:p>
    <w:p w14:paraId="1CF915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6"/>
          <w:sz w:val="23"/>
          <w:szCs w:val="23"/>
        </w:rPr>
        <w:t>十一、其他</w:t>
      </w:r>
    </w:p>
    <w:p w14:paraId="05F50B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6"/>
          <w:sz w:val="23"/>
          <w:szCs w:val="23"/>
        </w:rPr>
        <w:t>25.转让与分包</w:t>
      </w:r>
    </w:p>
    <w:p w14:paraId="773AE6DC">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0E4FAC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25.1  承包人不得将本合同工程或其中任何部分转让给其他法人或自然人。</w:t>
      </w:r>
    </w:p>
    <w:p w14:paraId="1C8FCA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25.2  除安全设施外，不允许其它专业分包。</w:t>
      </w:r>
    </w:p>
    <w:p w14:paraId="7292A0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25.3  发包人对承包人与分包人之间的法律与经济纠纷不承担任何责任和义务。</w:t>
      </w:r>
    </w:p>
    <w:p w14:paraId="44EF1C30">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2AE8E2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4"/>
          <w:sz w:val="23"/>
          <w:szCs w:val="23"/>
        </w:rPr>
        <w:t>26.保险</w:t>
      </w:r>
    </w:p>
    <w:p w14:paraId="76B342E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461A21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26.1  承包人应给已经运抵现场的承包人装备和进场材料办理保险，其投保金额需达</w:t>
      </w:r>
      <w:r>
        <w:rPr>
          <w:rFonts w:ascii="宋体" w:hAnsi="宋体" w:eastAsia="宋体" w:cs="宋体"/>
          <w:spacing w:val="15"/>
          <w:sz w:val="20"/>
          <w:szCs w:val="20"/>
        </w:rPr>
        <w:t xml:space="preserve"> </w:t>
      </w:r>
      <w:r>
        <w:rPr>
          <w:rFonts w:ascii="宋体" w:hAnsi="宋体" w:eastAsia="宋体" w:cs="宋体"/>
          <w:spacing w:val="7"/>
          <w:sz w:val="20"/>
          <w:szCs w:val="20"/>
        </w:rPr>
        <w:t>到现场重置费水平。此项保险的一切费用由承包人承担并支付，并已包括在所报的单价及合</w:t>
      </w:r>
      <w:r>
        <w:rPr>
          <w:rFonts w:ascii="宋体" w:hAnsi="宋体" w:eastAsia="宋体" w:cs="宋体"/>
          <w:spacing w:val="15"/>
          <w:sz w:val="20"/>
          <w:szCs w:val="20"/>
        </w:rPr>
        <w:t xml:space="preserve"> </w:t>
      </w:r>
      <w:r>
        <w:rPr>
          <w:rFonts w:ascii="宋体" w:hAnsi="宋体" w:eastAsia="宋体" w:cs="宋体"/>
          <w:spacing w:val="3"/>
          <w:sz w:val="20"/>
          <w:szCs w:val="20"/>
        </w:rPr>
        <w:t>价中。</w:t>
      </w:r>
    </w:p>
    <w:p w14:paraId="361EEE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26.2  承包人应在整个施工期间对其现场在场雇佣的全部人员投保人身意外保险，保</w:t>
      </w:r>
      <w:r>
        <w:rPr>
          <w:rFonts w:ascii="宋体" w:hAnsi="宋体" w:eastAsia="宋体" w:cs="宋体"/>
          <w:spacing w:val="15"/>
          <w:sz w:val="20"/>
          <w:szCs w:val="20"/>
        </w:rPr>
        <w:t xml:space="preserve"> </w:t>
      </w:r>
      <w:r>
        <w:rPr>
          <w:rFonts w:ascii="宋体" w:hAnsi="宋体" w:eastAsia="宋体" w:cs="宋体"/>
          <w:spacing w:val="8"/>
          <w:sz w:val="20"/>
          <w:szCs w:val="20"/>
        </w:rPr>
        <w:t>险的一切费用应由承包人承担并支付。</w:t>
      </w:r>
    </w:p>
    <w:p w14:paraId="5FCE35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26.3  承包人应在办理有关保险后，尽快向发包人提供按合同要求所报各种保险的生</w:t>
      </w:r>
      <w:r>
        <w:rPr>
          <w:rFonts w:ascii="宋体" w:hAnsi="宋体" w:eastAsia="宋体" w:cs="宋体"/>
          <w:spacing w:val="15"/>
          <w:sz w:val="20"/>
          <w:szCs w:val="20"/>
        </w:rPr>
        <w:t xml:space="preserve"> </w:t>
      </w:r>
      <w:r>
        <w:rPr>
          <w:rFonts w:ascii="宋体" w:hAnsi="宋体" w:eastAsia="宋体" w:cs="宋体"/>
          <w:spacing w:val="6"/>
          <w:sz w:val="20"/>
          <w:szCs w:val="20"/>
        </w:rPr>
        <w:t>效证明，并在开工后</w:t>
      </w:r>
      <w:r>
        <w:rPr>
          <w:rFonts w:ascii="宋体" w:hAnsi="宋体" w:eastAsia="宋体" w:cs="宋体"/>
          <w:spacing w:val="-29"/>
          <w:sz w:val="20"/>
          <w:szCs w:val="20"/>
        </w:rPr>
        <w:t xml:space="preserve"> </w:t>
      </w:r>
      <w:r>
        <w:rPr>
          <w:rFonts w:ascii="宋体" w:hAnsi="宋体" w:eastAsia="宋体" w:cs="宋体"/>
          <w:spacing w:val="6"/>
          <w:sz w:val="20"/>
          <w:szCs w:val="20"/>
        </w:rPr>
        <w:t>56</w:t>
      </w:r>
      <w:r>
        <w:rPr>
          <w:rFonts w:ascii="宋体" w:hAnsi="宋体" w:eastAsia="宋体" w:cs="宋体"/>
          <w:spacing w:val="-31"/>
          <w:sz w:val="20"/>
          <w:szCs w:val="20"/>
        </w:rPr>
        <w:t xml:space="preserve"> </w:t>
      </w:r>
      <w:r>
        <w:rPr>
          <w:rFonts w:ascii="宋体" w:hAnsi="宋体" w:eastAsia="宋体" w:cs="宋体"/>
          <w:spacing w:val="6"/>
          <w:sz w:val="20"/>
          <w:szCs w:val="20"/>
        </w:rPr>
        <w:t>天内提交保险单，</w:t>
      </w:r>
      <w:r>
        <w:rPr>
          <w:rFonts w:ascii="宋体" w:hAnsi="宋体" w:eastAsia="宋体" w:cs="宋体"/>
          <w:spacing w:val="-49"/>
          <w:sz w:val="20"/>
          <w:szCs w:val="20"/>
        </w:rPr>
        <w:t xml:space="preserve"> </w:t>
      </w:r>
      <w:r>
        <w:rPr>
          <w:rFonts w:ascii="宋体" w:hAnsi="宋体" w:eastAsia="宋体" w:cs="宋体"/>
          <w:spacing w:val="6"/>
          <w:sz w:val="20"/>
          <w:szCs w:val="20"/>
        </w:rPr>
        <w:t>同时向监理人提交副本。</w:t>
      </w:r>
    </w:p>
    <w:p w14:paraId="1E308B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26.4  保险事故发生时，承包人有责任尽力采取必要措施，防止或者减少损失。</w:t>
      </w:r>
    </w:p>
    <w:p w14:paraId="174915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26.5  缺陷责任期内的工程一切险和第三方责任险由承包人视工程状况投保，费用自</w:t>
      </w:r>
      <w:r>
        <w:rPr>
          <w:rFonts w:ascii="宋体" w:hAnsi="宋体" w:eastAsia="宋体" w:cs="宋体"/>
          <w:spacing w:val="15"/>
          <w:sz w:val="20"/>
          <w:szCs w:val="20"/>
        </w:rPr>
        <w:t xml:space="preserve"> </w:t>
      </w:r>
      <w:r>
        <w:rPr>
          <w:rFonts w:ascii="宋体" w:hAnsi="宋体" w:eastAsia="宋体" w:cs="宋体"/>
          <w:spacing w:val="-7"/>
          <w:sz w:val="20"/>
          <w:szCs w:val="20"/>
        </w:rPr>
        <w:t>付。</w:t>
      </w:r>
    </w:p>
    <w:p w14:paraId="42BB8F3F">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536A5A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6"/>
          <w:sz w:val="23"/>
          <w:szCs w:val="23"/>
        </w:rPr>
        <w:t>27.不利物质条件</w:t>
      </w:r>
    </w:p>
    <w:p w14:paraId="0EFFDAE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20F8D6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27.1  不利物质条件，是指承包人在施工场地遇到的不可预见的自然物质条件、非自</w:t>
      </w:r>
      <w:r>
        <w:rPr>
          <w:rFonts w:ascii="宋体" w:hAnsi="宋体" w:eastAsia="宋体" w:cs="宋体"/>
          <w:spacing w:val="9"/>
          <w:sz w:val="20"/>
          <w:szCs w:val="20"/>
        </w:rPr>
        <w:t>然的物质障碍和污染物，包括地下和水文条件，但不包</w:t>
      </w:r>
      <w:r>
        <w:rPr>
          <w:rFonts w:ascii="宋体" w:hAnsi="宋体" w:eastAsia="宋体" w:cs="宋体"/>
          <w:spacing w:val="8"/>
          <w:sz w:val="20"/>
          <w:szCs w:val="20"/>
        </w:rPr>
        <w:t>括气候条件。</w:t>
      </w:r>
    </w:p>
    <w:p w14:paraId="6103FA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10"/>
          <w:sz w:val="20"/>
          <w:szCs w:val="20"/>
        </w:rPr>
        <w:t>27.2  承包人遇到不利物质条件时，应采取适应不利物质条件的合理措施继续施工，</w:t>
      </w:r>
      <w:r>
        <w:rPr>
          <w:rFonts w:ascii="宋体" w:hAnsi="宋体" w:eastAsia="宋体" w:cs="宋体"/>
          <w:spacing w:val="3"/>
          <w:sz w:val="20"/>
          <w:szCs w:val="20"/>
        </w:rPr>
        <w:t xml:space="preserve"> </w:t>
      </w:r>
      <w:r>
        <w:rPr>
          <w:rFonts w:ascii="宋体" w:hAnsi="宋体" w:eastAsia="宋体" w:cs="宋体"/>
          <w:spacing w:val="7"/>
          <w:sz w:val="20"/>
          <w:szCs w:val="20"/>
        </w:rPr>
        <w:t>并及时通知监理人。监理人应当及时发出指示，指示构成变更的，按约定办理。监理人没有</w:t>
      </w:r>
      <w:r>
        <w:rPr>
          <w:rFonts w:ascii="宋体" w:hAnsi="宋体" w:eastAsia="宋体" w:cs="宋体"/>
          <w:spacing w:val="14"/>
          <w:sz w:val="20"/>
          <w:szCs w:val="20"/>
        </w:rPr>
        <w:t xml:space="preserve"> </w:t>
      </w:r>
      <w:r>
        <w:rPr>
          <w:rFonts w:ascii="宋体" w:hAnsi="宋体" w:eastAsia="宋体" w:cs="宋体"/>
          <w:spacing w:val="9"/>
          <w:sz w:val="20"/>
          <w:szCs w:val="20"/>
        </w:rPr>
        <w:t>发出指示的，承包人因采取合理措施而增加的费用和(</w:t>
      </w:r>
      <w:r>
        <w:rPr>
          <w:rFonts w:ascii="宋体" w:hAnsi="宋体" w:eastAsia="宋体" w:cs="宋体"/>
          <w:spacing w:val="8"/>
          <w:sz w:val="20"/>
          <w:szCs w:val="20"/>
        </w:rPr>
        <w:t>或)工期延误，由发包人承担。</w:t>
      </w:r>
    </w:p>
    <w:p w14:paraId="7F5194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7"/>
          <w:sz w:val="23"/>
          <w:szCs w:val="23"/>
        </w:rPr>
        <w:t>28.不可抗力后果及其处理</w:t>
      </w:r>
    </w:p>
    <w:p w14:paraId="447E01D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6A7801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28.1  不可抗力是指承包人和发包人在订立合同时不可预见，在工程施工过程中不可</w:t>
      </w:r>
      <w:r>
        <w:rPr>
          <w:rFonts w:ascii="宋体" w:hAnsi="宋体" w:eastAsia="宋体" w:cs="宋体"/>
          <w:spacing w:val="15"/>
          <w:sz w:val="20"/>
          <w:szCs w:val="20"/>
        </w:rPr>
        <w:t xml:space="preserve"> </w:t>
      </w:r>
      <w:r>
        <w:rPr>
          <w:rFonts w:ascii="宋体" w:hAnsi="宋体" w:eastAsia="宋体" w:cs="宋体"/>
          <w:spacing w:val="8"/>
          <w:sz w:val="20"/>
          <w:szCs w:val="20"/>
        </w:rPr>
        <w:t>避免发生并不能克服的自然灾害和社会性突发事件。包括但不限于：</w:t>
      </w:r>
    </w:p>
    <w:p w14:paraId="2A0836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(1)地震、海啸、火山爆发、泥石流、暴雨(雪)、台风、龙卷风、水灾等自然灾害；</w:t>
      </w:r>
    </w:p>
    <w:p w14:paraId="289D8B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(2)战争、骚乱、暴动，但纯属承包人或其分包人派遣与雇用的人员由于本合同工程施</w:t>
      </w:r>
      <w:r>
        <w:rPr>
          <w:rFonts w:ascii="宋体" w:hAnsi="宋体" w:eastAsia="宋体" w:cs="宋体"/>
          <w:spacing w:val="11"/>
          <w:sz w:val="20"/>
          <w:szCs w:val="20"/>
        </w:rPr>
        <w:t xml:space="preserve"> </w:t>
      </w:r>
      <w:r>
        <w:rPr>
          <w:rFonts w:ascii="宋体" w:hAnsi="宋体" w:eastAsia="宋体" w:cs="宋体"/>
          <w:spacing w:val="7"/>
          <w:sz w:val="20"/>
          <w:szCs w:val="20"/>
        </w:rPr>
        <w:t>工原因引起者除外；</w:t>
      </w:r>
    </w:p>
    <w:p w14:paraId="65B6AD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(3)核反应、辐射或放射性污染；</w:t>
      </w:r>
    </w:p>
    <w:p w14:paraId="71F0B4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(4)空中飞行物体坠落或非发包人或承包人责任造</w:t>
      </w:r>
      <w:r>
        <w:rPr>
          <w:rFonts w:ascii="宋体" w:hAnsi="宋体" w:eastAsia="宋体" w:cs="宋体"/>
          <w:spacing w:val="6"/>
          <w:sz w:val="20"/>
          <w:szCs w:val="20"/>
        </w:rPr>
        <w:t>成的爆炸、火灾；</w:t>
      </w:r>
    </w:p>
    <w:p w14:paraId="1FE090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3"/>
          <w:sz w:val="20"/>
          <w:szCs w:val="20"/>
        </w:rPr>
        <w:t>(5)瘟疫；</w:t>
      </w:r>
    </w:p>
    <w:p w14:paraId="12243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(6)合同条款约定的其他情形。</w:t>
      </w:r>
    </w:p>
    <w:p w14:paraId="5FB35D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28.2  不可抗力造成损害的责任</w:t>
      </w:r>
    </w:p>
    <w:p w14:paraId="6D4935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不可抗力导致的人员伤亡、财产损失、费用增加和(</w:t>
      </w:r>
      <w:r>
        <w:rPr>
          <w:rFonts w:ascii="宋体" w:hAnsi="宋体" w:eastAsia="宋体" w:cs="宋体"/>
          <w:spacing w:val="9"/>
          <w:sz w:val="20"/>
          <w:szCs w:val="20"/>
        </w:rPr>
        <w:t>或)工期延误等后果，</w:t>
      </w:r>
      <w:r>
        <w:rPr>
          <w:rFonts w:ascii="宋体" w:hAnsi="宋体" w:eastAsia="宋体" w:cs="宋体"/>
          <w:spacing w:val="-53"/>
          <w:sz w:val="20"/>
          <w:szCs w:val="20"/>
        </w:rPr>
        <w:t xml:space="preserve"> </w:t>
      </w:r>
      <w:r>
        <w:rPr>
          <w:rFonts w:ascii="宋体" w:hAnsi="宋体" w:eastAsia="宋体" w:cs="宋体"/>
          <w:spacing w:val="9"/>
          <w:sz w:val="20"/>
          <w:szCs w:val="20"/>
        </w:rPr>
        <w:t>由合同双方</w:t>
      </w:r>
      <w:r>
        <w:rPr>
          <w:rFonts w:ascii="宋体" w:hAnsi="宋体" w:eastAsia="宋体" w:cs="宋体"/>
          <w:sz w:val="20"/>
          <w:szCs w:val="20"/>
        </w:rPr>
        <w:t xml:space="preserve"> </w:t>
      </w:r>
      <w:r>
        <w:rPr>
          <w:rFonts w:ascii="宋体" w:hAnsi="宋体" w:eastAsia="宋体" w:cs="宋体"/>
          <w:spacing w:val="4"/>
          <w:sz w:val="20"/>
          <w:szCs w:val="20"/>
        </w:rPr>
        <w:t>按以下原则承担：</w:t>
      </w:r>
    </w:p>
    <w:p w14:paraId="700228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(1)永久工程，包括已运至施工场地的材料和工程设备的损害，以及因工程损害造成的</w:t>
      </w:r>
      <w:r>
        <w:rPr>
          <w:rFonts w:ascii="宋体" w:hAnsi="宋体" w:eastAsia="宋体" w:cs="宋体"/>
          <w:spacing w:val="8"/>
          <w:sz w:val="20"/>
          <w:szCs w:val="20"/>
        </w:rPr>
        <w:t xml:space="preserve"> </w:t>
      </w:r>
      <w:r>
        <w:rPr>
          <w:rFonts w:ascii="宋体" w:hAnsi="宋体" w:eastAsia="宋体" w:cs="宋体"/>
          <w:spacing w:val="9"/>
          <w:sz w:val="20"/>
          <w:szCs w:val="20"/>
        </w:rPr>
        <w:t>第三者人员伤亡和财产损失由发包人承担；</w:t>
      </w:r>
    </w:p>
    <w:p w14:paraId="1956C8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(2)承包人设备的损坏由承包人承担；</w:t>
      </w:r>
    </w:p>
    <w:p w14:paraId="6C7E5A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(3)发包人和承包人各自承担其人员伤亡和其他财产损失及其相关费用；</w:t>
      </w:r>
    </w:p>
    <w:p w14:paraId="3F9DB0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 xml:space="preserve">(4)承包人的停工损失由承包人承担，但停工期间应监理人要求照管工程和清理、修复 </w:t>
      </w:r>
      <w:r>
        <w:rPr>
          <w:rFonts w:ascii="宋体" w:hAnsi="宋体" w:eastAsia="宋体" w:cs="宋体"/>
          <w:spacing w:val="5"/>
          <w:sz w:val="20"/>
          <w:szCs w:val="20"/>
        </w:rPr>
        <w:t>工程的金额由发包人承担；</w:t>
      </w:r>
    </w:p>
    <w:p w14:paraId="2BD37E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(5)不能按期竣工的，应合理延长工期，承包人不需支付逾期竣工违约金。发包人要求</w:t>
      </w:r>
      <w:r>
        <w:rPr>
          <w:rFonts w:ascii="宋体" w:hAnsi="宋体" w:eastAsia="宋体" w:cs="宋体"/>
          <w:spacing w:val="8"/>
          <w:sz w:val="20"/>
          <w:szCs w:val="20"/>
        </w:rPr>
        <w:t xml:space="preserve"> 赶工的，承包人应采取赶工措施，赶工费用由发包人承担。</w:t>
      </w:r>
    </w:p>
    <w:p w14:paraId="6255A8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28.3  延迟履行期间发生的不可抗力</w:t>
      </w:r>
    </w:p>
    <w:p w14:paraId="2DDC48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9"/>
          <w:sz w:val="20"/>
          <w:szCs w:val="20"/>
        </w:rPr>
        <w:t>合同一方当事人延迟履行，在延迟履行期间发生不可抗力的，不免除其责任。</w:t>
      </w:r>
    </w:p>
    <w:p w14:paraId="1CE4E8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28.4  避免和减少不可抗力损失</w:t>
      </w:r>
    </w:p>
    <w:p w14:paraId="3F0B1C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1"/>
          <w:sz w:val="20"/>
          <w:szCs w:val="20"/>
        </w:rPr>
        <w:t>不可抗力发生后，发包人和承包人均应采取措施尽量避免和减少损失的扩大，任何一</w:t>
      </w:r>
      <w:r>
        <w:rPr>
          <w:rFonts w:ascii="宋体" w:hAnsi="宋体" w:eastAsia="宋体" w:cs="宋体"/>
          <w:spacing w:val="7"/>
          <w:sz w:val="20"/>
          <w:szCs w:val="20"/>
        </w:rPr>
        <w:t xml:space="preserve"> </w:t>
      </w:r>
      <w:r>
        <w:rPr>
          <w:rFonts w:ascii="宋体" w:hAnsi="宋体" w:eastAsia="宋体" w:cs="宋体"/>
          <w:spacing w:val="9"/>
          <w:sz w:val="20"/>
          <w:szCs w:val="20"/>
        </w:rPr>
        <w:t>方没有采取有效措施导致损失扩大的，应对扩大的损失承担责任。</w:t>
      </w:r>
    </w:p>
    <w:p w14:paraId="64A987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5"/>
          <w:sz w:val="20"/>
          <w:szCs w:val="20"/>
        </w:rPr>
        <w:t>28.5</w:t>
      </w:r>
      <w:r>
        <w:rPr>
          <w:rFonts w:ascii="宋体" w:hAnsi="宋体" w:eastAsia="宋体" w:cs="宋体"/>
          <w:spacing w:val="21"/>
          <w:sz w:val="20"/>
          <w:szCs w:val="20"/>
        </w:rPr>
        <w:t xml:space="preserve">  </w:t>
      </w:r>
      <w:r>
        <w:rPr>
          <w:rFonts w:ascii="宋体" w:hAnsi="宋体" w:eastAsia="宋体" w:cs="宋体"/>
          <w:spacing w:val="5"/>
          <w:sz w:val="20"/>
          <w:szCs w:val="20"/>
        </w:rPr>
        <w:t>因不可抗力解除合同</w:t>
      </w:r>
    </w:p>
    <w:p w14:paraId="40443F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1"/>
          <w:sz w:val="20"/>
          <w:szCs w:val="20"/>
        </w:rPr>
        <w:t>合同一方当事人因不可抗力不能履行合同的，应当及时通知对方解除合同。合同解除</w:t>
      </w:r>
      <w:r>
        <w:rPr>
          <w:rFonts w:ascii="宋体" w:hAnsi="宋体" w:eastAsia="宋体" w:cs="宋体"/>
          <w:spacing w:val="10"/>
          <w:sz w:val="20"/>
          <w:szCs w:val="20"/>
        </w:rPr>
        <w:t xml:space="preserve"> </w:t>
      </w:r>
      <w:r>
        <w:rPr>
          <w:rFonts w:ascii="宋体" w:hAnsi="宋体" w:eastAsia="宋体" w:cs="宋体"/>
          <w:spacing w:val="7"/>
          <w:sz w:val="20"/>
          <w:szCs w:val="20"/>
        </w:rPr>
        <w:t>后，承包人应按照约定撤离施工场地。已经订货的材料、设备由订货方负责退货或解除订货</w:t>
      </w:r>
      <w:r>
        <w:rPr>
          <w:rFonts w:ascii="宋体" w:hAnsi="宋体" w:eastAsia="宋体" w:cs="宋体"/>
          <w:spacing w:val="18"/>
          <w:sz w:val="20"/>
          <w:szCs w:val="20"/>
        </w:rPr>
        <w:t xml:space="preserve"> </w:t>
      </w:r>
      <w:r>
        <w:rPr>
          <w:rFonts w:ascii="宋体" w:hAnsi="宋体" w:eastAsia="宋体" w:cs="宋体"/>
          <w:spacing w:val="7"/>
          <w:sz w:val="20"/>
          <w:szCs w:val="20"/>
        </w:rPr>
        <w:t>合同，不能退还的货款和因退货、解除订货合同发生的费用，由发包人承担，因未及时退货</w:t>
      </w:r>
      <w:r>
        <w:rPr>
          <w:rFonts w:ascii="宋体" w:hAnsi="宋体" w:eastAsia="宋体" w:cs="宋体"/>
          <w:spacing w:val="8"/>
          <w:sz w:val="20"/>
          <w:szCs w:val="20"/>
        </w:rPr>
        <w:t>造成的损失由责任方承担。合同解除后的付</w:t>
      </w:r>
      <w:r>
        <w:rPr>
          <w:rFonts w:ascii="宋体" w:hAnsi="宋体" w:eastAsia="宋体" w:cs="宋体"/>
          <w:spacing w:val="7"/>
          <w:sz w:val="20"/>
          <w:szCs w:val="20"/>
        </w:rPr>
        <w:t>款，参照约定，</w:t>
      </w:r>
      <w:r>
        <w:rPr>
          <w:rFonts w:ascii="宋体" w:hAnsi="宋体" w:eastAsia="宋体" w:cs="宋体"/>
          <w:spacing w:val="-44"/>
          <w:sz w:val="20"/>
          <w:szCs w:val="20"/>
        </w:rPr>
        <w:t xml:space="preserve"> </w:t>
      </w:r>
      <w:r>
        <w:rPr>
          <w:rFonts w:ascii="宋体" w:hAnsi="宋体" w:eastAsia="宋体" w:cs="宋体"/>
          <w:spacing w:val="7"/>
          <w:sz w:val="20"/>
          <w:szCs w:val="20"/>
        </w:rPr>
        <w:t>由监理人按商定确定。</w:t>
      </w:r>
    </w:p>
    <w:p w14:paraId="5F51FD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4"/>
          <w:sz w:val="23"/>
          <w:szCs w:val="23"/>
        </w:rPr>
        <w:t>29.文物</w:t>
      </w:r>
    </w:p>
    <w:p w14:paraId="7398E5D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39752B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0"/>
          <w:szCs w:val="20"/>
        </w:rPr>
      </w:pPr>
      <w:r>
        <w:rPr>
          <w:rFonts w:ascii="宋体" w:hAnsi="宋体" w:eastAsia="宋体" w:cs="宋体"/>
          <w:spacing w:val="8"/>
          <w:sz w:val="20"/>
          <w:szCs w:val="20"/>
        </w:rPr>
        <w:t>在施工场地发掘出的所有文物、古迹以及具有</w:t>
      </w:r>
      <w:r>
        <w:rPr>
          <w:rFonts w:ascii="宋体" w:hAnsi="宋体" w:eastAsia="宋体" w:cs="宋体"/>
          <w:spacing w:val="7"/>
          <w:sz w:val="20"/>
          <w:szCs w:val="20"/>
        </w:rPr>
        <w:t>地质研究或考古价值的其他遗迹、化石、</w:t>
      </w:r>
      <w:r>
        <w:rPr>
          <w:rFonts w:ascii="宋体" w:hAnsi="宋体" w:eastAsia="宋体" w:cs="宋体"/>
          <w:sz w:val="20"/>
          <w:szCs w:val="20"/>
        </w:rPr>
        <w:t xml:space="preserve"> </w:t>
      </w:r>
      <w:r>
        <w:rPr>
          <w:rFonts w:ascii="宋体" w:hAnsi="宋体" w:eastAsia="宋体" w:cs="宋体"/>
          <w:spacing w:val="9"/>
          <w:sz w:val="20"/>
          <w:szCs w:val="20"/>
        </w:rPr>
        <w:t>钱币或物品属于国家财产。承包人一旦发现上述文物时，应采取一切必要的措施保护现场，</w:t>
      </w:r>
      <w:r>
        <w:rPr>
          <w:rFonts w:ascii="宋体" w:hAnsi="宋体" w:eastAsia="宋体" w:cs="宋体"/>
          <w:spacing w:val="6"/>
          <w:sz w:val="20"/>
          <w:szCs w:val="20"/>
        </w:rPr>
        <w:t xml:space="preserve"> </w:t>
      </w:r>
      <w:r>
        <w:rPr>
          <w:rFonts w:ascii="宋体" w:hAnsi="宋体" w:eastAsia="宋体" w:cs="宋体"/>
          <w:spacing w:val="7"/>
          <w:sz w:val="20"/>
          <w:szCs w:val="20"/>
        </w:rPr>
        <w:t>防止任何人员移动或损坏任何该类物品，并立即将此发现通知监理人，并执行监理人关于此</w:t>
      </w:r>
      <w:r>
        <w:rPr>
          <w:rFonts w:ascii="宋体" w:hAnsi="宋体" w:eastAsia="宋体" w:cs="宋体"/>
          <w:spacing w:val="16"/>
          <w:sz w:val="20"/>
          <w:szCs w:val="20"/>
        </w:rPr>
        <w:t xml:space="preserve"> </w:t>
      </w:r>
      <w:r>
        <w:rPr>
          <w:rFonts w:ascii="宋体" w:hAnsi="宋体" w:eastAsia="宋体" w:cs="宋体"/>
          <w:spacing w:val="7"/>
          <w:sz w:val="20"/>
          <w:szCs w:val="20"/>
        </w:rPr>
        <w:t>事的指令。如果由于这样的指令使承包人工期受到拖延和（或）增加了费用，则监理人在与</w:t>
      </w:r>
      <w:r>
        <w:rPr>
          <w:rFonts w:ascii="宋体" w:hAnsi="宋体" w:eastAsia="宋体" w:cs="宋体"/>
          <w:spacing w:val="18"/>
          <w:sz w:val="20"/>
          <w:szCs w:val="20"/>
        </w:rPr>
        <w:t xml:space="preserve"> </w:t>
      </w:r>
      <w:r>
        <w:rPr>
          <w:rFonts w:ascii="宋体" w:hAnsi="宋体" w:eastAsia="宋体" w:cs="宋体"/>
          <w:spacing w:val="7"/>
          <w:sz w:val="20"/>
          <w:szCs w:val="20"/>
        </w:rPr>
        <w:t>承包人和发包人协商后应确定延长工期和（或）增加费用，通知承包人，并抄送发包人。承</w:t>
      </w:r>
      <w:r>
        <w:rPr>
          <w:rFonts w:ascii="宋体" w:hAnsi="宋体" w:eastAsia="宋体" w:cs="宋体"/>
          <w:spacing w:val="15"/>
          <w:sz w:val="20"/>
          <w:szCs w:val="20"/>
        </w:rPr>
        <w:t xml:space="preserve"> </w:t>
      </w:r>
      <w:r>
        <w:rPr>
          <w:rFonts w:ascii="宋体" w:hAnsi="宋体" w:eastAsia="宋体" w:cs="宋体"/>
          <w:spacing w:val="7"/>
          <w:sz w:val="20"/>
          <w:szCs w:val="20"/>
        </w:rPr>
        <w:t>包人发现文物不及时报告或隐瞒不报致使文物丢失或损坏的，应赔偿损失，并承担相应的法</w:t>
      </w:r>
      <w:r>
        <w:rPr>
          <w:rFonts w:ascii="宋体" w:hAnsi="宋体" w:eastAsia="宋体" w:cs="宋体"/>
          <w:spacing w:val="16"/>
          <w:sz w:val="20"/>
          <w:szCs w:val="20"/>
        </w:rPr>
        <w:t xml:space="preserve"> </w:t>
      </w:r>
      <w:r>
        <w:rPr>
          <w:rFonts w:ascii="宋体" w:hAnsi="宋体" w:eastAsia="宋体" w:cs="宋体"/>
          <w:sz w:val="20"/>
          <w:szCs w:val="20"/>
        </w:rPr>
        <w:t>律责任。</w:t>
      </w:r>
    </w:p>
    <w:p w14:paraId="725841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5"/>
          <w:sz w:val="23"/>
          <w:szCs w:val="23"/>
        </w:rPr>
        <w:t>30.违约赔偿</w:t>
      </w:r>
    </w:p>
    <w:p w14:paraId="2F015E3C">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14:paraId="3E8E22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30.1  施工过程中发包人或监理人、质监机构抽检连续</w:t>
      </w:r>
      <w:r>
        <w:rPr>
          <w:rFonts w:ascii="宋体" w:hAnsi="宋体" w:eastAsia="宋体" w:cs="宋体"/>
          <w:spacing w:val="-38"/>
          <w:sz w:val="20"/>
          <w:szCs w:val="20"/>
        </w:rPr>
        <w:t xml:space="preserve"> </w:t>
      </w:r>
      <w:r>
        <w:rPr>
          <w:rFonts w:ascii="宋体" w:hAnsi="宋体" w:eastAsia="宋体" w:cs="宋体"/>
          <w:spacing w:val="9"/>
          <w:sz w:val="20"/>
          <w:szCs w:val="20"/>
        </w:rPr>
        <w:t>2</w:t>
      </w:r>
      <w:r>
        <w:rPr>
          <w:rFonts w:ascii="宋体" w:hAnsi="宋体" w:eastAsia="宋体" w:cs="宋体"/>
          <w:spacing w:val="-35"/>
          <w:sz w:val="20"/>
          <w:szCs w:val="20"/>
        </w:rPr>
        <w:t xml:space="preserve"> </w:t>
      </w:r>
      <w:r>
        <w:rPr>
          <w:rFonts w:ascii="宋体" w:hAnsi="宋体" w:eastAsia="宋体" w:cs="宋体"/>
          <w:spacing w:val="9"/>
          <w:sz w:val="20"/>
          <w:szCs w:val="20"/>
        </w:rPr>
        <w:t>个分项工程不合格者，按合</w:t>
      </w:r>
      <w:r>
        <w:rPr>
          <w:rFonts w:ascii="宋体" w:hAnsi="宋体" w:eastAsia="宋体" w:cs="宋体"/>
          <w:sz w:val="20"/>
          <w:szCs w:val="20"/>
        </w:rPr>
        <w:t xml:space="preserve"> </w:t>
      </w:r>
      <w:r>
        <w:rPr>
          <w:rFonts w:ascii="宋体" w:hAnsi="宋体" w:eastAsia="宋体" w:cs="宋体"/>
          <w:spacing w:val="7"/>
          <w:sz w:val="20"/>
          <w:szCs w:val="20"/>
        </w:rPr>
        <w:t>同条款的有关要求，承包人对不合格分项工程补做或返工，使其达到合格标准，并赔偿每个</w:t>
      </w:r>
      <w:r>
        <w:rPr>
          <w:rFonts w:ascii="宋体" w:hAnsi="宋体" w:eastAsia="宋体" w:cs="宋体"/>
          <w:spacing w:val="15"/>
          <w:sz w:val="20"/>
          <w:szCs w:val="20"/>
        </w:rPr>
        <w:t xml:space="preserve"> </w:t>
      </w:r>
      <w:r>
        <w:rPr>
          <w:rFonts w:ascii="宋体" w:hAnsi="宋体" w:eastAsia="宋体" w:cs="宋体"/>
          <w:spacing w:val="3"/>
          <w:sz w:val="20"/>
          <w:szCs w:val="20"/>
        </w:rPr>
        <w:t>分项工程</w:t>
      </w:r>
      <w:r>
        <w:rPr>
          <w:rFonts w:ascii="宋体" w:hAnsi="宋体" w:eastAsia="宋体" w:cs="宋体"/>
          <w:spacing w:val="-21"/>
          <w:sz w:val="20"/>
          <w:szCs w:val="20"/>
        </w:rPr>
        <w:t xml:space="preserve"> </w:t>
      </w:r>
      <w:r>
        <w:rPr>
          <w:rFonts w:ascii="宋体" w:hAnsi="宋体" w:eastAsia="宋体" w:cs="宋体"/>
          <w:spacing w:val="3"/>
          <w:sz w:val="20"/>
          <w:szCs w:val="20"/>
        </w:rPr>
        <w:t>10000</w:t>
      </w:r>
      <w:r>
        <w:rPr>
          <w:rFonts w:ascii="宋体" w:hAnsi="宋体" w:eastAsia="宋体" w:cs="宋体"/>
          <w:spacing w:val="-36"/>
          <w:sz w:val="20"/>
          <w:szCs w:val="20"/>
        </w:rPr>
        <w:t xml:space="preserve"> </w:t>
      </w:r>
      <w:r>
        <w:rPr>
          <w:rFonts w:ascii="宋体" w:hAnsi="宋体" w:eastAsia="宋体" w:cs="宋体"/>
          <w:spacing w:val="3"/>
          <w:sz w:val="20"/>
          <w:szCs w:val="20"/>
        </w:rPr>
        <w:t>元的违约金。</w:t>
      </w:r>
    </w:p>
    <w:p w14:paraId="414F79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30.2  承包人未按规定工期完成本合同工程，拖期损失赔偿见合同条款数据表。工程</w:t>
      </w:r>
      <w:r>
        <w:rPr>
          <w:rFonts w:ascii="宋体" w:hAnsi="宋体" w:eastAsia="宋体" w:cs="宋体"/>
          <w:spacing w:val="13"/>
          <w:sz w:val="20"/>
          <w:szCs w:val="20"/>
        </w:rPr>
        <w:t xml:space="preserve"> </w:t>
      </w:r>
      <w:r>
        <w:rPr>
          <w:rFonts w:ascii="宋体" w:hAnsi="宋体" w:eastAsia="宋体" w:cs="宋体"/>
          <w:spacing w:val="7"/>
          <w:sz w:val="20"/>
          <w:szCs w:val="20"/>
        </w:rPr>
        <w:t>进度严重滞后，承包人即使采取措施也不能保证工程按期完工，发包人有权指定分包并没收</w:t>
      </w:r>
      <w:r>
        <w:rPr>
          <w:rFonts w:ascii="宋体" w:hAnsi="宋体" w:eastAsia="宋体" w:cs="宋体"/>
          <w:spacing w:val="18"/>
          <w:sz w:val="20"/>
          <w:szCs w:val="20"/>
        </w:rPr>
        <w:t xml:space="preserve"> </w:t>
      </w:r>
      <w:r>
        <w:rPr>
          <w:rFonts w:ascii="宋体" w:hAnsi="宋体" w:eastAsia="宋体" w:cs="宋体"/>
          <w:spacing w:val="4"/>
          <w:sz w:val="20"/>
          <w:szCs w:val="20"/>
        </w:rPr>
        <w:t>履约保证金。</w:t>
      </w:r>
    </w:p>
    <w:p w14:paraId="659CD2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2"/>
          <w:sz w:val="20"/>
          <w:szCs w:val="20"/>
        </w:rPr>
        <w:t>30.3  承包人主要管理人员、机械设备未按投</w:t>
      </w:r>
      <w:r>
        <w:rPr>
          <w:rFonts w:ascii="宋体" w:hAnsi="宋体" w:eastAsia="宋体" w:cs="宋体"/>
          <w:spacing w:val="11"/>
          <w:sz w:val="20"/>
          <w:szCs w:val="20"/>
        </w:rPr>
        <w:t>标文件约定时间进场，人员按</w:t>
      </w:r>
      <w:r>
        <w:rPr>
          <w:rFonts w:ascii="宋体" w:hAnsi="宋体" w:eastAsia="宋体" w:cs="宋体"/>
          <w:spacing w:val="-33"/>
          <w:sz w:val="20"/>
          <w:szCs w:val="20"/>
        </w:rPr>
        <w:t xml:space="preserve"> </w:t>
      </w:r>
      <w:r>
        <w:rPr>
          <w:rFonts w:ascii="宋体" w:hAnsi="宋体" w:eastAsia="宋体" w:cs="宋体"/>
          <w:spacing w:val="11"/>
          <w:sz w:val="20"/>
          <w:szCs w:val="20"/>
        </w:rPr>
        <w:t>200</w:t>
      </w:r>
      <w:r>
        <w:rPr>
          <w:rFonts w:ascii="宋体" w:hAnsi="宋体" w:eastAsia="宋体" w:cs="宋体"/>
          <w:spacing w:val="-30"/>
          <w:sz w:val="20"/>
          <w:szCs w:val="20"/>
        </w:rPr>
        <w:t xml:space="preserve"> </w:t>
      </w:r>
      <w:r>
        <w:rPr>
          <w:rFonts w:ascii="宋体" w:hAnsi="宋体" w:eastAsia="宋体" w:cs="宋体"/>
          <w:spacing w:val="11"/>
          <w:sz w:val="20"/>
          <w:szCs w:val="20"/>
        </w:rPr>
        <w:t>元/</w:t>
      </w:r>
      <w:r>
        <w:rPr>
          <w:rFonts w:ascii="宋体" w:hAnsi="宋体" w:eastAsia="宋体" w:cs="宋体"/>
          <w:sz w:val="20"/>
          <w:szCs w:val="20"/>
        </w:rPr>
        <w:t xml:space="preserve"> </w:t>
      </w:r>
      <w:r>
        <w:rPr>
          <w:rFonts w:ascii="宋体" w:hAnsi="宋体" w:eastAsia="宋体" w:cs="宋体"/>
          <w:spacing w:val="7"/>
          <w:sz w:val="20"/>
          <w:szCs w:val="20"/>
        </w:rPr>
        <w:t>人</w:t>
      </w:r>
      <w:r>
        <w:rPr>
          <w:rFonts w:ascii="宋体" w:hAnsi="宋体" w:eastAsia="宋体" w:cs="宋体"/>
          <w:spacing w:val="-20"/>
          <w:sz w:val="20"/>
          <w:szCs w:val="20"/>
        </w:rPr>
        <w:t xml:space="preserve"> </w:t>
      </w:r>
      <w:r>
        <w:rPr>
          <w:rFonts w:ascii="宋体" w:hAnsi="宋体" w:eastAsia="宋体" w:cs="宋体"/>
          <w:spacing w:val="7"/>
          <w:sz w:val="20"/>
          <w:szCs w:val="20"/>
        </w:rPr>
        <w:t>·天，机械设备每天按《公路工程机械台班费用定额》台班基价两倍支付违约赔</w:t>
      </w:r>
      <w:r>
        <w:rPr>
          <w:rFonts w:ascii="宋体" w:hAnsi="宋体" w:eastAsia="宋体" w:cs="宋体"/>
          <w:spacing w:val="6"/>
          <w:sz w:val="20"/>
          <w:szCs w:val="20"/>
        </w:rPr>
        <w:t>偿。</w:t>
      </w:r>
    </w:p>
    <w:p w14:paraId="4E6752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30.4  发生克扣、拖欠劳务工资、设备材料款，造成恶劣影响的，承包人在限期内不</w:t>
      </w:r>
      <w:r>
        <w:rPr>
          <w:rFonts w:ascii="宋体" w:hAnsi="宋体" w:eastAsia="宋体" w:cs="宋体"/>
          <w:spacing w:val="13"/>
          <w:sz w:val="20"/>
          <w:szCs w:val="20"/>
        </w:rPr>
        <w:t xml:space="preserve"> </w:t>
      </w:r>
      <w:r>
        <w:rPr>
          <w:rFonts w:ascii="宋体" w:hAnsi="宋体" w:eastAsia="宋体" w:cs="宋体"/>
          <w:spacing w:val="7"/>
          <w:sz w:val="20"/>
          <w:szCs w:val="20"/>
        </w:rPr>
        <w:t>予支付时，发包人将从其履约保证金中支付。</w:t>
      </w:r>
    </w:p>
    <w:p w14:paraId="002544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30.5  便道未按合同管养，影响社会车辆通行，造成恶劣影响的，承包人在限期内不</w:t>
      </w:r>
      <w:r>
        <w:rPr>
          <w:rFonts w:ascii="宋体" w:hAnsi="宋体" w:eastAsia="宋体" w:cs="宋体"/>
          <w:spacing w:val="13"/>
          <w:sz w:val="20"/>
          <w:szCs w:val="20"/>
        </w:rPr>
        <w:t xml:space="preserve"> </w:t>
      </w:r>
      <w:r>
        <w:rPr>
          <w:rFonts w:ascii="宋体" w:hAnsi="宋体" w:eastAsia="宋体" w:cs="宋体"/>
          <w:spacing w:val="9"/>
          <w:sz w:val="20"/>
          <w:szCs w:val="20"/>
        </w:rPr>
        <w:t>予整改的，发包人可另行实施，其发生的费用从承包人工程款中扣回。</w:t>
      </w:r>
    </w:p>
    <w:p w14:paraId="594B60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right"/>
        <w:textAlignment w:val="baseline"/>
        <w:rPr>
          <w:rFonts w:ascii="宋体" w:hAnsi="宋体" w:eastAsia="宋体" w:cs="宋体"/>
          <w:sz w:val="20"/>
          <w:szCs w:val="20"/>
        </w:rPr>
      </w:pPr>
      <w:r>
        <w:rPr>
          <w:rFonts w:ascii="宋体" w:hAnsi="宋体" w:eastAsia="宋体" w:cs="宋体"/>
          <w:spacing w:val="7"/>
          <w:sz w:val="20"/>
          <w:szCs w:val="20"/>
        </w:rPr>
        <w:t>30.6  承包人违约转让或变相转让合同，发包人将没收履约保证金，并将</w:t>
      </w:r>
      <w:r>
        <w:rPr>
          <w:rFonts w:ascii="宋体" w:hAnsi="宋体" w:eastAsia="宋体" w:cs="宋体"/>
          <w:spacing w:val="6"/>
          <w:sz w:val="20"/>
          <w:szCs w:val="20"/>
        </w:rPr>
        <w:t>其清除出场。</w:t>
      </w:r>
    </w:p>
    <w:p w14:paraId="206F9C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0"/>
          <w:sz w:val="20"/>
          <w:szCs w:val="20"/>
        </w:rPr>
        <w:t>30.7  在工程施工过程中，承包人未经发包人同意擅自更换主要管理人员及技术人员</w:t>
      </w:r>
      <w:r>
        <w:rPr>
          <w:rFonts w:ascii="宋体" w:hAnsi="宋体" w:eastAsia="宋体" w:cs="宋体"/>
          <w:spacing w:val="13"/>
          <w:sz w:val="20"/>
          <w:szCs w:val="20"/>
        </w:rPr>
        <w:t xml:space="preserve"> </w:t>
      </w:r>
      <w:r>
        <w:rPr>
          <w:rFonts w:ascii="宋体" w:hAnsi="宋体" w:eastAsia="宋体" w:cs="宋体"/>
          <w:spacing w:val="4"/>
          <w:sz w:val="20"/>
          <w:szCs w:val="20"/>
        </w:rPr>
        <w:t>或监理人（发包人）认为承包人主要管理人员及技术人员不</w:t>
      </w:r>
      <w:r>
        <w:rPr>
          <w:rFonts w:ascii="宋体" w:hAnsi="宋体" w:eastAsia="宋体" w:cs="宋体"/>
          <w:spacing w:val="3"/>
          <w:sz w:val="20"/>
          <w:szCs w:val="20"/>
        </w:rPr>
        <w:t>能胜任工作，提出更换人员要求，</w:t>
      </w:r>
      <w:r>
        <w:rPr>
          <w:rFonts w:ascii="宋体" w:hAnsi="宋体" w:eastAsia="宋体" w:cs="宋体"/>
          <w:sz w:val="20"/>
          <w:szCs w:val="20"/>
        </w:rPr>
        <w:t xml:space="preserve"> </w:t>
      </w:r>
      <w:r>
        <w:rPr>
          <w:rFonts w:ascii="宋体" w:hAnsi="宋体" w:eastAsia="宋体" w:cs="宋体"/>
          <w:spacing w:val="7"/>
          <w:sz w:val="20"/>
          <w:szCs w:val="20"/>
        </w:rPr>
        <w:t>承包人必须执行，且更换人员资格不低于所换人员资格，并按下述规定扣除其违约金：项目</w:t>
      </w:r>
      <w:r>
        <w:rPr>
          <w:rFonts w:ascii="宋体" w:hAnsi="宋体" w:eastAsia="宋体" w:cs="宋体"/>
          <w:spacing w:val="17"/>
          <w:sz w:val="20"/>
          <w:szCs w:val="20"/>
        </w:rPr>
        <w:t xml:space="preserve"> </w:t>
      </w:r>
      <w:r>
        <w:rPr>
          <w:rFonts w:ascii="宋体" w:hAnsi="宋体" w:eastAsia="宋体" w:cs="宋体"/>
          <w:spacing w:val="6"/>
          <w:sz w:val="20"/>
          <w:szCs w:val="20"/>
        </w:rPr>
        <w:t>经理每人次扣除</w:t>
      </w:r>
      <w:r>
        <w:rPr>
          <w:rFonts w:ascii="宋体" w:hAnsi="宋体" w:eastAsia="宋体" w:cs="宋体"/>
          <w:spacing w:val="-36"/>
          <w:sz w:val="20"/>
          <w:szCs w:val="20"/>
        </w:rPr>
        <w:t xml:space="preserve"> </w:t>
      </w:r>
      <w:r>
        <w:rPr>
          <w:rFonts w:ascii="宋体" w:hAnsi="宋体" w:eastAsia="宋体" w:cs="宋体"/>
          <w:spacing w:val="6"/>
          <w:sz w:val="20"/>
          <w:szCs w:val="20"/>
        </w:rPr>
        <w:t>6</w:t>
      </w:r>
      <w:r>
        <w:rPr>
          <w:rFonts w:ascii="宋体" w:hAnsi="宋体" w:eastAsia="宋体" w:cs="宋体"/>
          <w:spacing w:val="-35"/>
          <w:sz w:val="20"/>
          <w:szCs w:val="20"/>
        </w:rPr>
        <w:t xml:space="preserve"> </w:t>
      </w:r>
      <w:r>
        <w:rPr>
          <w:rFonts w:ascii="宋体" w:hAnsi="宋体" w:eastAsia="宋体" w:cs="宋体"/>
          <w:spacing w:val="6"/>
          <w:sz w:val="20"/>
          <w:szCs w:val="20"/>
        </w:rPr>
        <w:t>万元，项目总工每人次扣除</w:t>
      </w:r>
      <w:r>
        <w:rPr>
          <w:rFonts w:ascii="宋体" w:hAnsi="宋体" w:eastAsia="宋体" w:cs="宋体"/>
          <w:spacing w:val="-34"/>
          <w:sz w:val="20"/>
          <w:szCs w:val="20"/>
        </w:rPr>
        <w:t xml:space="preserve"> </w:t>
      </w:r>
      <w:r>
        <w:rPr>
          <w:rFonts w:ascii="宋体" w:hAnsi="宋体" w:eastAsia="宋体" w:cs="宋体"/>
          <w:spacing w:val="6"/>
          <w:sz w:val="20"/>
          <w:szCs w:val="20"/>
        </w:rPr>
        <w:t>5</w:t>
      </w:r>
      <w:r>
        <w:rPr>
          <w:rFonts w:ascii="宋体" w:hAnsi="宋体" w:eastAsia="宋体" w:cs="宋体"/>
          <w:spacing w:val="-35"/>
          <w:sz w:val="20"/>
          <w:szCs w:val="20"/>
        </w:rPr>
        <w:t xml:space="preserve"> </w:t>
      </w:r>
      <w:r>
        <w:rPr>
          <w:rFonts w:ascii="宋体" w:hAnsi="宋体" w:eastAsia="宋体" w:cs="宋体"/>
          <w:spacing w:val="6"/>
          <w:sz w:val="20"/>
          <w:szCs w:val="20"/>
        </w:rPr>
        <w:t>万元，路基工程师、路面工程师、结构工程</w:t>
      </w:r>
      <w:r>
        <w:rPr>
          <w:rFonts w:ascii="宋体" w:hAnsi="宋体" w:eastAsia="宋体" w:cs="宋体"/>
          <w:sz w:val="20"/>
          <w:szCs w:val="20"/>
        </w:rPr>
        <w:t xml:space="preserve"> </w:t>
      </w:r>
      <w:r>
        <w:rPr>
          <w:rFonts w:ascii="宋体" w:hAnsi="宋体" w:eastAsia="宋体" w:cs="宋体"/>
          <w:spacing w:val="7"/>
          <w:sz w:val="20"/>
          <w:szCs w:val="20"/>
        </w:rPr>
        <w:t>师、计量计划负责人、试验工程师每人次扣除</w:t>
      </w:r>
      <w:r>
        <w:rPr>
          <w:rFonts w:ascii="宋体" w:hAnsi="宋体" w:eastAsia="宋体" w:cs="宋体"/>
          <w:spacing w:val="-34"/>
          <w:sz w:val="20"/>
          <w:szCs w:val="20"/>
        </w:rPr>
        <w:t xml:space="preserve"> </w:t>
      </w:r>
      <w:r>
        <w:rPr>
          <w:rFonts w:ascii="宋体" w:hAnsi="宋体" w:eastAsia="宋体" w:cs="宋体"/>
          <w:spacing w:val="7"/>
          <w:sz w:val="20"/>
          <w:szCs w:val="20"/>
        </w:rPr>
        <w:t>3</w:t>
      </w:r>
      <w:r>
        <w:rPr>
          <w:rFonts w:ascii="宋体" w:hAnsi="宋体" w:eastAsia="宋体" w:cs="宋体"/>
          <w:spacing w:val="-35"/>
          <w:sz w:val="20"/>
          <w:szCs w:val="20"/>
        </w:rPr>
        <w:t xml:space="preserve"> </w:t>
      </w:r>
      <w:r>
        <w:rPr>
          <w:rFonts w:ascii="宋体" w:hAnsi="宋体" w:eastAsia="宋体" w:cs="宋体"/>
          <w:spacing w:val="7"/>
          <w:sz w:val="20"/>
          <w:szCs w:val="20"/>
        </w:rPr>
        <w:t>万元。即使交</w:t>
      </w:r>
      <w:r>
        <w:rPr>
          <w:rFonts w:ascii="宋体" w:hAnsi="宋体" w:eastAsia="宋体" w:cs="宋体"/>
          <w:spacing w:val="6"/>
          <w:sz w:val="20"/>
          <w:szCs w:val="20"/>
        </w:rPr>
        <w:t>纳了违约金，承包人仍有义务</w:t>
      </w:r>
      <w:r>
        <w:rPr>
          <w:rFonts w:ascii="宋体" w:hAnsi="宋体" w:eastAsia="宋体" w:cs="宋体"/>
          <w:sz w:val="20"/>
          <w:szCs w:val="20"/>
        </w:rPr>
        <w:t xml:space="preserve"> </w:t>
      </w:r>
      <w:r>
        <w:rPr>
          <w:rFonts w:ascii="宋体" w:hAnsi="宋体" w:eastAsia="宋体" w:cs="宋体"/>
          <w:spacing w:val="8"/>
          <w:sz w:val="20"/>
          <w:szCs w:val="20"/>
        </w:rPr>
        <w:t>按合同规定纠正其违约行为；更换率达到</w:t>
      </w:r>
      <w:r>
        <w:rPr>
          <w:rFonts w:ascii="宋体" w:hAnsi="宋体" w:eastAsia="宋体" w:cs="宋体"/>
          <w:spacing w:val="-31"/>
          <w:sz w:val="20"/>
          <w:szCs w:val="20"/>
        </w:rPr>
        <w:t xml:space="preserve"> </w:t>
      </w:r>
      <w:r>
        <w:rPr>
          <w:rFonts w:ascii="宋体" w:hAnsi="宋体" w:eastAsia="宋体" w:cs="宋体"/>
          <w:spacing w:val="8"/>
          <w:sz w:val="20"/>
          <w:szCs w:val="20"/>
        </w:rPr>
        <w:t>50%按照《新疆维吾尔自治区公路建设项目从业单</w:t>
      </w:r>
      <w:r>
        <w:rPr>
          <w:rFonts w:ascii="宋体" w:hAnsi="宋体" w:eastAsia="宋体" w:cs="宋体"/>
          <w:sz w:val="20"/>
          <w:szCs w:val="20"/>
        </w:rPr>
        <w:t xml:space="preserve"> </w:t>
      </w:r>
      <w:r>
        <w:rPr>
          <w:rFonts w:ascii="宋体" w:hAnsi="宋体" w:eastAsia="宋体" w:cs="宋体"/>
          <w:spacing w:val="8"/>
          <w:sz w:val="20"/>
          <w:szCs w:val="20"/>
        </w:rPr>
        <w:t>位信用评价办法（试行）》规定评价。</w:t>
      </w:r>
    </w:p>
    <w:p w14:paraId="7F37D7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3"/>
          <w:szCs w:val="23"/>
        </w:rPr>
      </w:pPr>
      <w:r>
        <w:rPr>
          <w:rFonts w:ascii="宋体" w:hAnsi="宋体" w:eastAsia="宋体" w:cs="宋体"/>
          <w:spacing w:val="8"/>
          <w:sz w:val="23"/>
          <w:szCs w:val="23"/>
        </w:rPr>
        <w:t>31.承包人需遵循的其他规定和要求</w:t>
      </w:r>
    </w:p>
    <w:p w14:paraId="0EB088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pacing w:val="7"/>
          <w:sz w:val="20"/>
          <w:szCs w:val="20"/>
        </w:rPr>
      </w:pPr>
      <w:r>
        <w:rPr>
          <w:rFonts w:ascii="宋体" w:hAnsi="宋体" w:eastAsia="宋体" w:cs="宋体"/>
          <w:spacing w:val="7"/>
          <w:sz w:val="20"/>
          <w:szCs w:val="20"/>
        </w:rPr>
        <w:t>31.1  新疆公路工程现行通知、办法详见附件。</w:t>
      </w:r>
    </w:p>
    <w:p w14:paraId="477A52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31.2  质量保证金的退还</w:t>
      </w:r>
    </w:p>
    <w:p w14:paraId="2DC79A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通过交工验收并完成返工补做项目验收合格，退还质量保证金的</w:t>
      </w:r>
      <w:r>
        <w:rPr>
          <w:rFonts w:ascii="宋体" w:hAnsi="宋体" w:eastAsia="宋体" w:cs="宋体"/>
          <w:spacing w:val="-19"/>
          <w:sz w:val="20"/>
          <w:szCs w:val="20"/>
        </w:rPr>
        <w:t xml:space="preserve"> </w:t>
      </w:r>
      <w:r>
        <w:rPr>
          <w:rFonts w:ascii="宋体" w:hAnsi="宋体" w:eastAsia="宋体" w:cs="宋体"/>
          <w:spacing w:val="6"/>
          <w:sz w:val="20"/>
          <w:szCs w:val="20"/>
        </w:rPr>
        <w:t>50%，在整个工程缺陷</w:t>
      </w:r>
      <w:r>
        <w:rPr>
          <w:rFonts w:ascii="宋体" w:hAnsi="宋体" w:eastAsia="宋体" w:cs="宋体"/>
          <w:sz w:val="20"/>
          <w:szCs w:val="20"/>
        </w:rPr>
        <w:t xml:space="preserve"> </w:t>
      </w:r>
      <w:r>
        <w:rPr>
          <w:rFonts w:ascii="宋体" w:hAnsi="宋体" w:eastAsia="宋体" w:cs="宋体"/>
          <w:spacing w:val="8"/>
          <w:sz w:val="20"/>
          <w:szCs w:val="20"/>
        </w:rPr>
        <w:t>责任期满发给缺陷责任终止证书，并通过竣</w:t>
      </w:r>
      <w:r>
        <w:rPr>
          <w:rFonts w:ascii="宋体" w:hAnsi="宋体" w:eastAsia="宋体" w:cs="宋体"/>
          <w:spacing w:val="7"/>
          <w:sz w:val="20"/>
          <w:szCs w:val="20"/>
        </w:rPr>
        <w:t>工验收后，同时项目审计已完成，税务部门已出</w:t>
      </w:r>
      <w:r>
        <w:rPr>
          <w:rFonts w:ascii="宋体" w:hAnsi="宋体" w:eastAsia="宋体" w:cs="宋体"/>
          <w:sz w:val="20"/>
          <w:szCs w:val="20"/>
        </w:rPr>
        <w:t xml:space="preserve"> </w:t>
      </w:r>
      <w:r>
        <w:rPr>
          <w:rFonts w:ascii="宋体" w:hAnsi="宋体" w:eastAsia="宋体" w:cs="宋体"/>
          <w:spacing w:val="4"/>
          <w:sz w:val="20"/>
          <w:szCs w:val="20"/>
        </w:rPr>
        <w:t>具完税证明，由监理人签发质量保证金支付证书，将剩余的质量保证金退还给承包人。如交、</w:t>
      </w:r>
      <w:r>
        <w:rPr>
          <w:rFonts w:ascii="宋体" w:hAnsi="宋体" w:eastAsia="宋体" w:cs="宋体"/>
          <w:spacing w:val="3"/>
          <w:sz w:val="20"/>
          <w:szCs w:val="20"/>
        </w:rPr>
        <w:t xml:space="preserve"> </w:t>
      </w:r>
      <w:r>
        <w:rPr>
          <w:rFonts w:ascii="宋体" w:hAnsi="宋体" w:eastAsia="宋体" w:cs="宋体"/>
          <w:spacing w:val="7"/>
          <w:sz w:val="20"/>
          <w:szCs w:val="20"/>
        </w:rPr>
        <w:t>竣工一并进行，且满足在整个工程缺陷责任期满并发给缺陷责任终止证书，并通过竣工验收</w:t>
      </w:r>
      <w:r>
        <w:rPr>
          <w:rFonts w:ascii="宋体" w:hAnsi="宋体" w:eastAsia="宋体" w:cs="宋体"/>
          <w:spacing w:val="17"/>
          <w:sz w:val="20"/>
          <w:szCs w:val="20"/>
        </w:rPr>
        <w:t xml:space="preserve"> </w:t>
      </w:r>
      <w:r>
        <w:rPr>
          <w:rFonts w:ascii="宋体" w:hAnsi="宋体" w:eastAsia="宋体" w:cs="宋体"/>
          <w:spacing w:val="4"/>
          <w:sz w:val="20"/>
          <w:szCs w:val="20"/>
        </w:rPr>
        <w:t>后，同时项目审计已完成，税务部门已出具完税证明，由监理工程签发质量保证金支付证书，</w:t>
      </w:r>
      <w:r>
        <w:rPr>
          <w:rFonts w:ascii="宋体" w:hAnsi="宋体" w:eastAsia="宋体" w:cs="宋体"/>
          <w:spacing w:val="3"/>
          <w:sz w:val="20"/>
          <w:szCs w:val="20"/>
        </w:rPr>
        <w:t xml:space="preserve"> </w:t>
      </w:r>
      <w:r>
        <w:rPr>
          <w:rFonts w:ascii="宋体" w:hAnsi="宋体" w:eastAsia="宋体" w:cs="宋体"/>
          <w:spacing w:val="7"/>
          <w:sz w:val="20"/>
          <w:szCs w:val="20"/>
        </w:rPr>
        <w:t>将剩余的质量保证金退还给承包人。</w:t>
      </w:r>
    </w:p>
    <w:p w14:paraId="0978F1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31.3</w:t>
      </w:r>
      <w:r>
        <w:rPr>
          <w:rFonts w:ascii="宋体" w:hAnsi="宋体" w:eastAsia="宋体" w:cs="宋体"/>
          <w:spacing w:val="17"/>
          <w:sz w:val="20"/>
          <w:szCs w:val="20"/>
        </w:rPr>
        <w:t xml:space="preserve">  </w:t>
      </w:r>
      <w:r>
        <w:rPr>
          <w:rFonts w:ascii="宋体" w:hAnsi="宋体" w:eastAsia="宋体" w:cs="宋体"/>
          <w:spacing w:val="4"/>
          <w:sz w:val="20"/>
          <w:szCs w:val="20"/>
        </w:rPr>
        <w:t>临时排水设施</w:t>
      </w:r>
    </w:p>
    <w:p w14:paraId="107AA0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1"/>
          <w:sz w:val="20"/>
          <w:szCs w:val="20"/>
        </w:rPr>
        <w:t>承包人在施工中，道路的临时排水设施要与路基的施工同步，所需费用报价中要充分</w:t>
      </w:r>
      <w:r>
        <w:rPr>
          <w:rFonts w:ascii="宋体" w:hAnsi="宋体" w:eastAsia="宋体" w:cs="宋体"/>
          <w:spacing w:val="10"/>
          <w:sz w:val="20"/>
          <w:szCs w:val="20"/>
        </w:rPr>
        <w:t xml:space="preserve"> </w:t>
      </w:r>
      <w:r>
        <w:rPr>
          <w:rFonts w:ascii="宋体" w:hAnsi="宋体" w:eastAsia="宋体" w:cs="宋体"/>
          <w:spacing w:val="9"/>
          <w:sz w:val="20"/>
          <w:szCs w:val="20"/>
        </w:rPr>
        <w:t>考虑。如因承包人排水设施不当，造成的工程损失由承包人承担。</w:t>
      </w:r>
    </w:p>
    <w:p w14:paraId="20B096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31.4  突发公共卫生事件</w:t>
      </w:r>
    </w:p>
    <w:p w14:paraId="700D8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1"/>
          <w:sz w:val="20"/>
          <w:szCs w:val="20"/>
        </w:rPr>
        <w:t>为了有效预防、及时控制和消除公共卫生事件的危害，保障全体施工人员（包括雇用</w:t>
      </w:r>
      <w:r>
        <w:rPr>
          <w:rFonts w:ascii="宋体" w:hAnsi="宋体" w:eastAsia="宋体" w:cs="宋体"/>
          <w:spacing w:val="8"/>
          <w:sz w:val="20"/>
          <w:szCs w:val="20"/>
        </w:rPr>
        <w:t xml:space="preserve"> </w:t>
      </w:r>
      <w:r>
        <w:rPr>
          <w:rFonts w:ascii="宋体" w:hAnsi="宋体" w:eastAsia="宋体" w:cs="宋体"/>
          <w:spacing w:val="7"/>
          <w:sz w:val="20"/>
          <w:szCs w:val="20"/>
        </w:rPr>
        <w:t>劳务人员）及周围群众身体健康和生命安全，维持正常社会秩序，承包人应全面贯彻国务院</w:t>
      </w:r>
      <w:r>
        <w:rPr>
          <w:rFonts w:ascii="宋体" w:hAnsi="宋体" w:eastAsia="宋体" w:cs="宋体"/>
          <w:spacing w:val="18"/>
          <w:sz w:val="20"/>
          <w:szCs w:val="20"/>
        </w:rPr>
        <w:t xml:space="preserve"> </w:t>
      </w:r>
      <w:r>
        <w:rPr>
          <w:rFonts w:ascii="宋体" w:hAnsi="宋体" w:eastAsia="宋体" w:cs="宋体"/>
          <w:spacing w:val="7"/>
          <w:sz w:val="20"/>
          <w:szCs w:val="20"/>
        </w:rPr>
        <w:t>第</w:t>
      </w:r>
      <w:r>
        <w:rPr>
          <w:rFonts w:ascii="宋体" w:hAnsi="宋体" w:eastAsia="宋体" w:cs="宋体"/>
          <w:spacing w:val="-35"/>
          <w:sz w:val="20"/>
          <w:szCs w:val="20"/>
        </w:rPr>
        <w:t xml:space="preserve"> </w:t>
      </w:r>
      <w:r>
        <w:rPr>
          <w:rFonts w:ascii="宋体" w:hAnsi="宋体" w:eastAsia="宋体" w:cs="宋体"/>
          <w:spacing w:val="7"/>
          <w:sz w:val="20"/>
          <w:szCs w:val="20"/>
        </w:rPr>
        <w:t>376</w:t>
      </w:r>
      <w:r>
        <w:rPr>
          <w:rFonts w:ascii="宋体" w:hAnsi="宋体" w:eastAsia="宋体" w:cs="宋体"/>
          <w:spacing w:val="-34"/>
          <w:sz w:val="20"/>
          <w:szCs w:val="20"/>
        </w:rPr>
        <w:t xml:space="preserve"> </w:t>
      </w:r>
      <w:r>
        <w:rPr>
          <w:rFonts w:ascii="宋体" w:hAnsi="宋体" w:eastAsia="宋体" w:cs="宋体"/>
          <w:spacing w:val="7"/>
          <w:sz w:val="20"/>
          <w:szCs w:val="20"/>
        </w:rPr>
        <w:t>号令《突发公共卫生事件应急条例》</w:t>
      </w:r>
      <w:r>
        <w:rPr>
          <w:rFonts w:ascii="宋体" w:hAnsi="宋体" w:eastAsia="宋体" w:cs="宋体"/>
          <w:spacing w:val="6"/>
          <w:sz w:val="20"/>
          <w:szCs w:val="20"/>
        </w:rPr>
        <w:t>，其涉及内容均不单独计量与支付，投标人报价</w:t>
      </w:r>
      <w:r>
        <w:rPr>
          <w:rFonts w:ascii="宋体" w:hAnsi="宋体" w:eastAsia="宋体" w:cs="宋体"/>
          <w:sz w:val="20"/>
          <w:szCs w:val="20"/>
        </w:rPr>
        <w:t xml:space="preserve"> </w:t>
      </w:r>
      <w:r>
        <w:rPr>
          <w:rFonts w:ascii="宋体" w:hAnsi="宋体" w:eastAsia="宋体" w:cs="宋体"/>
          <w:spacing w:val="7"/>
          <w:sz w:val="20"/>
          <w:szCs w:val="20"/>
        </w:rPr>
        <w:t>时综合考虑其费用，所涉及的费用均包括在与之相关的工程细目的单价之中，发包人不单独</w:t>
      </w:r>
      <w:r>
        <w:rPr>
          <w:rFonts w:ascii="宋体" w:hAnsi="宋体" w:eastAsia="宋体" w:cs="宋体"/>
          <w:spacing w:val="15"/>
          <w:sz w:val="20"/>
          <w:szCs w:val="20"/>
        </w:rPr>
        <w:t xml:space="preserve"> </w:t>
      </w:r>
      <w:r>
        <w:rPr>
          <w:rFonts w:ascii="宋体" w:hAnsi="宋体" w:eastAsia="宋体" w:cs="宋体"/>
          <w:spacing w:val="3"/>
          <w:sz w:val="20"/>
          <w:szCs w:val="20"/>
        </w:rPr>
        <w:t>支付。</w:t>
      </w:r>
    </w:p>
    <w:p w14:paraId="6BF61F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31.5  反商业贿赂</w:t>
      </w:r>
    </w:p>
    <w:p w14:paraId="131B4D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1"/>
          <w:sz w:val="20"/>
          <w:szCs w:val="20"/>
        </w:rPr>
        <w:t>严格执行国家、自治区、交通厅关于反商业贿赂的有关规定。承包人应严格按照廉政</w:t>
      </w:r>
      <w:r>
        <w:rPr>
          <w:rFonts w:ascii="宋体" w:hAnsi="宋体" w:eastAsia="宋体" w:cs="宋体"/>
          <w:spacing w:val="10"/>
          <w:sz w:val="20"/>
          <w:szCs w:val="20"/>
        </w:rPr>
        <w:t xml:space="preserve"> </w:t>
      </w:r>
      <w:r>
        <w:rPr>
          <w:rFonts w:ascii="宋体" w:hAnsi="宋体" w:eastAsia="宋体" w:cs="宋体"/>
          <w:spacing w:val="9"/>
          <w:sz w:val="20"/>
          <w:szCs w:val="20"/>
        </w:rPr>
        <w:t>建设责任制度执行，并将廉政合同落到实处，制定相应的计划和措施。</w:t>
      </w:r>
    </w:p>
    <w:p w14:paraId="0F7689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3"/>
          <w:sz w:val="20"/>
          <w:szCs w:val="20"/>
        </w:rPr>
        <w:t>附件：</w:t>
      </w:r>
      <w:r>
        <w:rPr>
          <w:rFonts w:ascii="宋体" w:hAnsi="宋体" w:eastAsia="宋体" w:cs="宋体"/>
          <w:spacing w:val="7"/>
          <w:sz w:val="20"/>
          <w:szCs w:val="20"/>
        </w:rPr>
        <w:t>(1)《关于在公路改建改造工程中加强便道管理保障通行的通知》（新交监察〔2001〕</w:t>
      </w:r>
      <w:r>
        <w:rPr>
          <w:rFonts w:ascii="宋体" w:hAnsi="宋体" w:eastAsia="宋体" w:cs="宋体"/>
          <w:spacing w:val="2"/>
          <w:sz w:val="20"/>
          <w:szCs w:val="20"/>
        </w:rPr>
        <w:t xml:space="preserve"> </w:t>
      </w:r>
      <w:r>
        <w:rPr>
          <w:rFonts w:ascii="宋体" w:hAnsi="宋体" w:eastAsia="宋体" w:cs="宋体"/>
          <w:spacing w:val="-2"/>
          <w:sz w:val="20"/>
          <w:szCs w:val="20"/>
        </w:rPr>
        <w:t>5</w:t>
      </w:r>
      <w:r>
        <w:rPr>
          <w:rFonts w:ascii="宋体" w:hAnsi="宋体" w:eastAsia="宋体" w:cs="宋体"/>
          <w:spacing w:val="-34"/>
          <w:sz w:val="20"/>
          <w:szCs w:val="20"/>
        </w:rPr>
        <w:t xml:space="preserve"> </w:t>
      </w:r>
      <w:r>
        <w:rPr>
          <w:rFonts w:ascii="宋体" w:hAnsi="宋体" w:eastAsia="宋体" w:cs="宋体"/>
          <w:spacing w:val="-2"/>
          <w:sz w:val="20"/>
          <w:szCs w:val="20"/>
        </w:rPr>
        <w:t>号文</w:t>
      </w:r>
      <w:r>
        <w:rPr>
          <w:rFonts w:ascii="宋体" w:hAnsi="宋体" w:eastAsia="宋体" w:cs="宋体"/>
          <w:spacing w:val="-8"/>
          <w:sz w:val="20"/>
          <w:szCs w:val="20"/>
        </w:rPr>
        <w:t>）；</w:t>
      </w:r>
    </w:p>
    <w:p w14:paraId="2B20BB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(2)《新疆公路工程建设项目便道管理办法》；</w:t>
      </w:r>
    </w:p>
    <w:p w14:paraId="4C3A9D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1"/>
          <w:sz w:val="20"/>
          <w:szCs w:val="20"/>
        </w:rPr>
        <w:t>(3)《新疆维吾尔自治区公路工程建设农民工用工管理办法（试行）》（</w:t>
      </w:r>
      <w:r>
        <w:rPr>
          <w:rFonts w:ascii="宋体" w:hAnsi="宋体" w:eastAsia="宋体" w:cs="宋体"/>
          <w:spacing w:val="-2"/>
          <w:sz w:val="20"/>
          <w:szCs w:val="20"/>
        </w:rPr>
        <w:t>新交工程〔2017〕</w:t>
      </w:r>
      <w:r>
        <w:rPr>
          <w:rFonts w:ascii="宋体" w:hAnsi="宋体" w:eastAsia="宋体" w:cs="宋体"/>
          <w:sz w:val="20"/>
          <w:szCs w:val="20"/>
        </w:rPr>
        <w:t xml:space="preserve"> </w:t>
      </w:r>
      <w:r>
        <w:rPr>
          <w:rFonts w:ascii="宋体" w:hAnsi="宋体" w:eastAsia="宋体" w:cs="宋体"/>
          <w:spacing w:val="-3"/>
          <w:sz w:val="20"/>
          <w:szCs w:val="20"/>
        </w:rPr>
        <w:t>16</w:t>
      </w:r>
      <w:r>
        <w:rPr>
          <w:rFonts w:ascii="宋体" w:hAnsi="宋体" w:eastAsia="宋体" w:cs="宋体"/>
          <w:spacing w:val="-32"/>
          <w:sz w:val="20"/>
          <w:szCs w:val="20"/>
        </w:rPr>
        <w:t xml:space="preserve"> </w:t>
      </w:r>
      <w:r>
        <w:rPr>
          <w:rFonts w:ascii="宋体" w:hAnsi="宋体" w:eastAsia="宋体" w:cs="宋体"/>
          <w:spacing w:val="-3"/>
          <w:sz w:val="20"/>
          <w:szCs w:val="20"/>
        </w:rPr>
        <w:t>号文</w:t>
      </w:r>
      <w:r>
        <w:rPr>
          <w:rFonts w:ascii="宋体" w:hAnsi="宋体" w:eastAsia="宋体" w:cs="宋体"/>
          <w:spacing w:val="-9"/>
          <w:sz w:val="20"/>
          <w:szCs w:val="20"/>
        </w:rPr>
        <w:t>）；</w:t>
      </w:r>
    </w:p>
    <w:p w14:paraId="6A2A4C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(4)《新疆维吾尔自治区交通厅关于交通建设项目防止拖欠工程款和农民工工资管理暂</w:t>
      </w:r>
      <w:r>
        <w:rPr>
          <w:rFonts w:ascii="宋体" w:hAnsi="宋体" w:eastAsia="宋体" w:cs="宋体"/>
          <w:spacing w:val="10"/>
          <w:sz w:val="20"/>
          <w:szCs w:val="20"/>
        </w:rPr>
        <w:t xml:space="preserve"> </w:t>
      </w:r>
      <w:r>
        <w:rPr>
          <w:rFonts w:ascii="宋体" w:hAnsi="宋体" w:eastAsia="宋体" w:cs="宋体"/>
          <w:spacing w:val="7"/>
          <w:sz w:val="20"/>
          <w:szCs w:val="20"/>
        </w:rPr>
        <w:t>行办法（试行）》（新交综〔2001〕20</w:t>
      </w:r>
      <w:r>
        <w:rPr>
          <w:rFonts w:ascii="宋体" w:hAnsi="宋体" w:eastAsia="宋体" w:cs="宋体"/>
          <w:spacing w:val="-32"/>
          <w:sz w:val="20"/>
          <w:szCs w:val="20"/>
        </w:rPr>
        <w:t xml:space="preserve"> </w:t>
      </w:r>
      <w:r>
        <w:rPr>
          <w:rFonts w:ascii="宋体" w:hAnsi="宋体" w:eastAsia="宋体" w:cs="宋体"/>
          <w:spacing w:val="7"/>
          <w:sz w:val="20"/>
          <w:szCs w:val="20"/>
        </w:rPr>
        <w:t>号文</w:t>
      </w:r>
      <w:r>
        <w:rPr>
          <w:rFonts w:ascii="宋体" w:hAnsi="宋体" w:eastAsia="宋体" w:cs="宋体"/>
          <w:spacing w:val="-6"/>
          <w:sz w:val="20"/>
          <w:szCs w:val="20"/>
        </w:rPr>
        <w:t>）；</w:t>
      </w:r>
    </w:p>
    <w:p w14:paraId="317C92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(5)《新疆维吾尔自治区公路工程路基下沉、路面破损、桥涵处跳车等质量问题责任追</w:t>
      </w:r>
      <w:r>
        <w:rPr>
          <w:rFonts w:ascii="宋体" w:hAnsi="宋体" w:eastAsia="宋体" w:cs="宋体"/>
          <w:spacing w:val="9"/>
          <w:sz w:val="20"/>
          <w:szCs w:val="20"/>
        </w:rPr>
        <w:t xml:space="preserve"> </w:t>
      </w:r>
      <w:r>
        <w:rPr>
          <w:rFonts w:ascii="宋体" w:hAnsi="宋体" w:eastAsia="宋体" w:cs="宋体"/>
          <w:spacing w:val="6"/>
          <w:sz w:val="20"/>
          <w:szCs w:val="20"/>
        </w:rPr>
        <w:t>究》（新交政法〔2001〕20</w:t>
      </w:r>
      <w:r>
        <w:rPr>
          <w:rFonts w:ascii="宋体" w:hAnsi="宋体" w:eastAsia="宋体" w:cs="宋体"/>
          <w:spacing w:val="-29"/>
          <w:sz w:val="20"/>
          <w:szCs w:val="20"/>
        </w:rPr>
        <w:t xml:space="preserve"> </w:t>
      </w:r>
      <w:r>
        <w:rPr>
          <w:rFonts w:ascii="宋体" w:hAnsi="宋体" w:eastAsia="宋体" w:cs="宋体"/>
          <w:spacing w:val="6"/>
          <w:sz w:val="20"/>
          <w:szCs w:val="20"/>
        </w:rPr>
        <w:t>号文</w:t>
      </w:r>
      <w:r>
        <w:rPr>
          <w:rFonts w:ascii="宋体" w:hAnsi="宋体" w:eastAsia="宋体" w:cs="宋体"/>
          <w:spacing w:val="-9"/>
          <w:sz w:val="20"/>
          <w:szCs w:val="20"/>
        </w:rPr>
        <w:t>）；</w:t>
      </w:r>
    </w:p>
    <w:p w14:paraId="1FE1F0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4"/>
          <w:sz w:val="20"/>
          <w:szCs w:val="20"/>
        </w:rPr>
        <w:t>(6)《新疆公路工程台背回填管理办法》；</w:t>
      </w:r>
    </w:p>
    <w:p w14:paraId="45F9A6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8"/>
          <w:sz w:val="20"/>
          <w:szCs w:val="20"/>
        </w:rPr>
        <w:t>(7)《关于提高新疆公路工程路基、路面压实度指标</w:t>
      </w:r>
      <w:r>
        <w:rPr>
          <w:rFonts w:ascii="宋体" w:hAnsi="宋体" w:eastAsia="宋体" w:cs="宋体"/>
          <w:spacing w:val="7"/>
          <w:sz w:val="20"/>
          <w:szCs w:val="20"/>
        </w:rPr>
        <w:t>的通知》（新交质监〔2002〕2</w:t>
      </w:r>
      <w:r>
        <w:rPr>
          <w:rFonts w:ascii="宋体" w:hAnsi="宋体" w:eastAsia="宋体" w:cs="宋体"/>
          <w:spacing w:val="-33"/>
          <w:sz w:val="20"/>
          <w:szCs w:val="20"/>
        </w:rPr>
        <w:t xml:space="preserve"> </w:t>
      </w:r>
      <w:r>
        <w:rPr>
          <w:rFonts w:ascii="宋体" w:hAnsi="宋体" w:eastAsia="宋体" w:cs="宋体"/>
          <w:spacing w:val="7"/>
          <w:sz w:val="20"/>
          <w:szCs w:val="20"/>
        </w:rPr>
        <w:t>号</w:t>
      </w:r>
      <w:r>
        <w:rPr>
          <w:rFonts w:ascii="宋体" w:hAnsi="宋体" w:eastAsia="宋体" w:cs="宋体"/>
          <w:sz w:val="20"/>
          <w:szCs w:val="20"/>
        </w:rPr>
        <w:t xml:space="preserve"> 文）；</w:t>
      </w:r>
    </w:p>
    <w:p w14:paraId="331FA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2"/>
          <w:sz w:val="20"/>
          <w:szCs w:val="20"/>
        </w:rPr>
        <w:t>(8)《新疆维吾尔自治区公路路面透层油和下封层质量控制施工机械配套指导意见》（新</w:t>
      </w:r>
      <w:r>
        <w:rPr>
          <w:rFonts w:ascii="宋体" w:hAnsi="宋体" w:eastAsia="宋体" w:cs="宋体"/>
          <w:sz w:val="20"/>
          <w:szCs w:val="20"/>
        </w:rPr>
        <w:t xml:space="preserve"> </w:t>
      </w:r>
      <w:r>
        <w:rPr>
          <w:rFonts w:ascii="宋体" w:hAnsi="宋体" w:eastAsia="宋体" w:cs="宋体"/>
          <w:spacing w:val="5"/>
          <w:sz w:val="20"/>
          <w:szCs w:val="20"/>
        </w:rPr>
        <w:t>交质监〔2008〕22</w:t>
      </w:r>
      <w:r>
        <w:rPr>
          <w:rFonts w:ascii="宋体" w:hAnsi="宋体" w:eastAsia="宋体" w:cs="宋体"/>
          <w:spacing w:val="-31"/>
          <w:sz w:val="20"/>
          <w:szCs w:val="20"/>
        </w:rPr>
        <w:t xml:space="preserve"> </w:t>
      </w:r>
      <w:r>
        <w:rPr>
          <w:rFonts w:ascii="宋体" w:hAnsi="宋体" w:eastAsia="宋体" w:cs="宋体"/>
          <w:spacing w:val="5"/>
          <w:sz w:val="20"/>
          <w:szCs w:val="20"/>
        </w:rPr>
        <w:t>号文</w:t>
      </w:r>
      <w:r>
        <w:rPr>
          <w:rFonts w:ascii="宋体" w:hAnsi="宋体" w:eastAsia="宋体" w:cs="宋体"/>
          <w:spacing w:val="-7"/>
          <w:sz w:val="20"/>
          <w:szCs w:val="20"/>
        </w:rPr>
        <w:t>）；</w:t>
      </w:r>
    </w:p>
    <w:p w14:paraId="1DD9F5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7"/>
          <w:sz w:val="20"/>
          <w:szCs w:val="20"/>
        </w:rPr>
        <w:t>(9)《新疆维吾尔自治区交通厅关于实行交通基础设施建设项目廉政保证金制度实施办</w:t>
      </w:r>
      <w:r>
        <w:rPr>
          <w:rFonts w:ascii="宋体" w:hAnsi="宋体" w:eastAsia="宋体" w:cs="宋体"/>
          <w:spacing w:val="6"/>
          <w:sz w:val="20"/>
          <w:szCs w:val="20"/>
        </w:rPr>
        <w:t>法（试行）的通知》（新交党办〔2009〕49</w:t>
      </w:r>
      <w:r>
        <w:rPr>
          <w:rFonts w:ascii="宋体" w:hAnsi="宋体" w:eastAsia="宋体" w:cs="宋体"/>
          <w:spacing w:val="-24"/>
          <w:sz w:val="20"/>
          <w:szCs w:val="20"/>
        </w:rPr>
        <w:t xml:space="preserve"> </w:t>
      </w:r>
      <w:r>
        <w:rPr>
          <w:rFonts w:ascii="宋体" w:hAnsi="宋体" w:eastAsia="宋体" w:cs="宋体"/>
          <w:spacing w:val="6"/>
          <w:sz w:val="20"/>
          <w:szCs w:val="20"/>
        </w:rPr>
        <w:t>号文〕；</w:t>
      </w:r>
    </w:p>
    <w:p w14:paraId="3EFCCE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r>
        <w:rPr>
          <w:rFonts w:ascii="宋体" w:hAnsi="宋体" w:eastAsia="宋体" w:cs="宋体"/>
          <w:spacing w:val="6"/>
          <w:sz w:val="20"/>
          <w:szCs w:val="20"/>
        </w:rPr>
        <w:t>(10)《新疆维吾尔自治区农村公路建设廉政工作实施办法（试行）》（新交办〔20</w:t>
      </w:r>
      <w:r>
        <w:rPr>
          <w:rFonts w:ascii="宋体" w:hAnsi="宋体" w:eastAsia="宋体" w:cs="宋体"/>
          <w:spacing w:val="5"/>
          <w:sz w:val="20"/>
          <w:szCs w:val="20"/>
        </w:rPr>
        <w:t>08〕</w:t>
      </w:r>
      <w:r>
        <w:rPr>
          <w:rFonts w:ascii="宋体" w:hAnsi="宋体" w:eastAsia="宋体" w:cs="宋体"/>
          <w:sz w:val="20"/>
          <w:szCs w:val="20"/>
        </w:rPr>
        <w:t xml:space="preserve"> </w:t>
      </w:r>
      <w:r>
        <w:rPr>
          <w:rFonts w:ascii="宋体" w:hAnsi="宋体" w:eastAsia="宋体" w:cs="宋体"/>
          <w:spacing w:val="-1"/>
          <w:sz w:val="20"/>
          <w:szCs w:val="20"/>
        </w:rPr>
        <w:t>80</w:t>
      </w:r>
      <w:r>
        <w:rPr>
          <w:rFonts w:ascii="宋体" w:hAnsi="宋体" w:eastAsia="宋体" w:cs="宋体"/>
          <w:spacing w:val="-32"/>
          <w:sz w:val="20"/>
          <w:szCs w:val="20"/>
        </w:rPr>
        <w:t xml:space="preserve"> </w:t>
      </w:r>
      <w:r>
        <w:rPr>
          <w:rFonts w:ascii="宋体" w:hAnsi="宋体" w:eastAsia="宋体" w:cs="宋体"/>
          <w:spacing w:val="-1"/>
          <w:sz w:val="20"/>
          <w:szCs w:val="20"/>
        </w:rPr>
        <w:t>号文）。</w:t>
      </w:r>
    </w:p>
    <w:p w14:paraId="2D5B6A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pacing w:val="7"/>
          <w:sz w:val="20"/>
          <w:szCs w:val="20"/>
        </w:rPr>
      </w:pPr>
      <w:r>
        <w:rPr>
          <w:rFonts w:ascii="宋体" w:hAnsi="宋体" w:eastAsia="宋体" w:cs="宋体"/>
          <w:spacing w:val="11"/>
          <w:sz w:val="20"/>
          <w:szCs w:val="20"/>
        </w:rPr>
        <w:t>承包人在施工中应严格执行新疆交通厅现行通知、办法的相关规定，涉及报价因素的</w:t>
      </w:r>
      <w:r>
        <w:rPr>
          <w:rFonts w:ascii="宋体" w:hAnsi="宋体" w:eastAsia="宋体" w:cs="宋体"/>
          <w:spacing w:val="10"/>
          <w:sz w:val="20"/>
          <w:szCs w:val="20"/>
        </w:rPr>
        <w:t xml:space="preserve"> </w:t>
      </w:r>
      <w:r>
        <w:rPr>
          <w:rFonts w:ascii="宋体" w:hAnsi="宋体" w:eastAsia="宋体" w:cs="宋体"/>
          <w:spacing w:val="8"/>
          <w:sz w:val="20"/>
          <w:szCs w:val="20"/>
        </w:rPr>
        <w:t>应在投标报价中充分予以考虑，发包人将不另行支付。</w:t>
      </w:r>
    </w:p>
    <w:p w14:paraId="15D981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p>
    <w:p w14:paraId="4885B7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right"/>
        <w:textAlignment w:val="baseline"/>
        <w:rPr>
          <w:rFonts w:ascii="宋体" w:hAnsi="宋体" w:eastAsia="宋体" w:cs="宋体"/>
          <w:sz w:val="20"/>
          <w:szCs w:val="20"/>
        </w:rPr>
      </w:pPr>
    </w:p>
    <w:p w14:paraId="2053CC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sectPr>
          <w:footerReference r:id="rId19" w:type="default"/>
          <w:pgSz w:w="11906" w:h="16838"/>
          <w:pgMar w:top="1431" w:right="1785" w:bottom="1181" w:left="1785" w:header="0" w:footer="1021" w:gutter="0"/>
          <w:cols w:space="720" w:num="1"/>
        </w:sectPr>
      </w:pPr>
    </w:p>
    <w:p w14:paraId="2D8DD1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0"/>
          <w:szCs w:val="20"/>
        </w:rPr>
      </w:pPr>
    </w:p>
    <w:p w14:paraId="61DCF513">
      <w:pPr>
        <w:spacing w:before="91" w:line="220" w:lineRule="auto"/>
        <w:ind w:left="2777"/>
        <w:rPr>
          <w:rFonts w:ascii="宋体" w:hAnsi="宋体" w:eastAsia="宋体" w:cs="宋体"/>
          <w:sz w:val="28"/>
          <w:szCs w:val="28"/>
        </w:rPr>
      </w:pPr>
      <w:r>
        <w:rPr>
          <w:rFonts w:ascii="宋体" w:hAnsi="宋体" w:eastAsia="宋体" w:cs="宋体"/>
          <w:spacing w:val="-1"/>
          <w:sz w:val="28"/>
          <w:szCs w:val="28"/>
        </w:rPr>
        <w:t>第二节  专用合同条款</w:t>
      </w:r>
    </w:p>
    <w:p w14:paraId="69000459">
      <w:pPr>
        <w:pStyle w:val="2"/>
        <w:spacing w:line="442" w:lineRule="auto"/>
      </w:pPr>
    </w:p>
    <w:p w14:paraId="331DFE87">
      <w:pPr>
        <w:spacing w:line="240" w:lineRule="auto"/>
        <w:ind w:left="0" w:right="0" w:firstLine="424" w:firstLineChars="200"/>
        <w:jc w:val="both"/>
        <w:rPr>
          <w:rFonts w:ascii="宋体" w:hAnsi="宋体" w:eastAsia="宋体" w:cs="宋体"/>
          <w:sz w:val="20"/>
          <w:szCs w:val="20"/>
        </w:rPr>
      </w:pPr>
      <w:r>
        <w:rPr>
          <w:rFonts w:ascii="宋体" w:hAnsi="宋体" w:eastAsia="宋体" w:cs="宋体"/>
          <w:spacing w:val="6"/>
          <w:sz w:val="20"/>
          <w:szCs w:val="20"/>
        </w:rPr>
        <w:t>招标人可根据招标项目的具体特点和实际需要，对“通用合同条款</w:t>
      </w:r>
      <w:r>
        <w:rPr>
          <w:rFonts w:ascii="宋体" w:hAnsi="宋体" w:eastAsia="宋体" w:cs="宋体"/>
          <w:spacing w:val="-60"/>
          <w:sz w:val="20"/>
          <w:szCs w:val="20"/>
        </w:rPr>
        <w:t xml:space="preserve"> </w:t>
      </w:r>
      <w:r>
        <w:rPr>
          <w:rFonts w:ascii="宋体" w:hAnsi="宋体" w:eastAsia="宋体" w:cs="宋体"/>
          <w:spacing w:val="6"/>
          <w:sz w:val="20"/>
          <w:szCs w:val="20"/>
        </w:rPr>
        <w:t>”进行补充和细化，</w:t>
      </w:r>
      <w:r>
        <w:rPr>
          <w:rFonts w:ascii="宋体" w:hAnsi="宋体" w:eastAsia="宋体" w:cs="宋体"/>
          <w:spacing w:val="7"/>
          <w:sz w:val="20"/>
          <w:szCs w:val="20"/>
        </w:rPr>
        <w:t>补充和细化的内容不得与“通用合同条款</w:t>
      </w:r>
      <w:r>
        <w:rPr>
          <w:rFonts w:ascii="宋体" w:hAnsi="宋体" w:eastAsia="宋体" w:cs="宋体"/>
          <w:spacing w:val="-74"/>
          <w:sz w:val="20"/>
          <w:szCs w:val="20"/>
        </w:rPr>
        <w:t xml:space="preserve"> </w:t>
      </w:r>
      <w:r>
        <w:rPr>
          <w:rFonts w:ascii="宋体" w:hAnsi="宋体" w:eastAsia="宋体" w:cs="宋体"/>
          <w:spacing w:val="7"/>
          <w:sz w:val="20"/>
          <w:szCs w:val="20"/>
        </w:rPr>
        <w:t>”强制性规定相抵触。同时，</w:t>
      </w:r>
      <w:r>
        <w:rPr>
          <w:rFonts w:ascii="宋体" w:hAnsi="宋体" w:eastAsia="宋体" w:cs="宋体"/>
          <w:spacing w:val="6"/>
          <w:sz w:val="20"/>
          <w:szCs w:val="20"/>
        </w:rPr>
        <w:t>细化、补充或约定的</w:t>
      </w:r>
      <w:r>
        <w:rPr>
          <w:rFonts w:ascii="宋体" w:hAnsi="宋体" w:eastAsia="宋体" w:cs="宋体"/>
          <w:sz w:val="20"/>
          <w:szCs w:val="20"/>
        </w:rPr>
        <w:t xml:space="preserve"> </w:t>
      </w:r>
      <w:r>
        <w:rPr>
          <w:rFonts w:ascii="宋体" w:hAnsi="宋体" w:eastAsia="宋体" w:cs="宋体"/>
          <w:spacing w:val="10"/>
          <w:sz w:val="20"/>
          <w:szCs w:val="20"/>
        </w:rPr>
        <w:t>不同内容，不得违反法律、行政法规的强制性规定和</w:t>
      </w:r>
      <w:r>
        <w:rPr>
          <w:rFonts w:ascii="宋体" w:hAnsi="宋体" w:eastAsia="宋体" w:cs="宋体"/>
          <w:spacing w:val="9"/>
          <w:sz w:val="20"/>
          <w:szCs w:val="20"/>
        </w:rPr>
        <w:t>平等、自愿、公平和诚实信用原则。</w:t>
      </w:r>
    </w:p>
    <w:p w14:paraId="7E39DCE4">
      <w:pPr>
        <w:spacing w:line="240" w:lineRule="auto"/>
        <w:ind w:left="0" w:right="0" w:firstLine="0"/>
        <w:rPr>
          <w:rFonts w:ascii="宋体" w:hAnsi="宋体" w:eastAsia="宋体" w:cs="宋体"/>
          <w:sz w:val="20"/>
          <w:szCs w:val="20"/>
        </w:rPr>
      </w:pPr>
      <w:r>
        <w:rPr>
          <w:rFonts w:ascii="宋体" w:hAnsi="宋体" w:eastAsia="宋体" w:cs="宋体"/>
          <w:spacing w:val="9"/>
          <w:sz w:val="20"/>
          <w:szCs w:val="20"/>
        </w:rPr>
        <w:t>专用合同条款的编号应与通用合同条款号一致。</w:t>
      </w:r>
    </w:p>
    <w:p w14:paraId="408DF5DD">
      <w:pPr>
        <w:spacing w:line="240" w:lineRule="auto"/>
        <w:ind w:left="0" w:right="0" w:firstLine="432" w:firstLineChars="200"/>
        <w:rPr>
          <w:rFonts w:ascii="宋体" w:hAnsi="宋体" w:eastAsia="宋体" w:cs="宋体"/>
          <w:sz w:val="20"/>
          <w:szCs w:val="20"/>
        </w:rPr>
      </w:pPr>
      <w:r>
        <w:rPr>
          <w:rFonts w:ascii="宋体" w:hAnsi="宋体" w:eastAsia="宋体" w:cs="宋体"/>
          <w:spacing w:val="8"/>
          <w:sz w:val="20"/>
          <w:szCs w:val="20"/>
        </w:rPr>
        <w:t>合同条款数据表</w:t>
      </w:r>
    </w:p>
    <w:p w14:paraId="0DD07F69">
      <w:pPr>
        <w:spacing w:line="240" w:lineRule="auto"/>
        <w:ind w:left="0" w:right="0" w:firstLine="0"/>
        <w:rPr>
          <w:rFonts w:ascii="宋体" w:hAnsi="宋体" w:eastAsia="宋体" w:cs="宋体"/>
          <w:sz w:val="20"/>
          <w:szCs w:val="20"/>
        </w:rPr>
      </w:pPr>
      <w:r>
        <w:rPr>
          <w:rFonts w:ascii="宋体" w:hAnsi="宋体" w:eastAsia="宋体" w:cs="宋体"/>
          <w:spacing w:val="8"/>
          <w:sz w:val="20"/>
          <w:szCs w:val="20"/>
        </w:rPr>
        <w:t>说明：本数据表是项目合同条款中适用于本项目的信息和数据的归纳与提示，是项目</w:t>
      </w:r>
      <w:r>
        <w:rPr>
          <w:rFonts w:ascii="宋体" w:hAnsi="宋体" w:eastAsia="宋体" w:cs="宋体"/>
          <w:spacing w:val="6"/>
          <w:sz w:val="20"/>
          <w:szCs w:val="20"/>
        </w:rPr>
        <w:t>合同条款的组成部分。</w:t>
      </w:r>
    </w:p>
    <w:p w14:paraId="6A826684">
      <w:pPr>
        <w:spacing w:line="240" w:lineRule="auto"/>
        <w:ind w:left="0" w:right="0" w:firstLine="0"/>
        <w:rPr>
          <w:rFonts w:ascii="宋体" w:hAnsi="宋体" w:eastAsia="宋体" w:cs="宋体"/>
          <w:spacing w:val="5"/>
          <w:sz w:val="20"/>
          <w:szCs w:val="20"/>
        </w:rPr>
      </w:pPr>
    </w:p>
    <w:p w14:paraId="3E4749C6">
      <w:pPr>
        <w:spacing w:line="240" w:lineRule="auto"/>
        <w:ind w:left="0" w:right="0" w:firstLine="0"/>
        <w:rPr>
          <w:rFonts w:ascii="宋体" w:hAnsi="宋体" w:eastAsia="宋体" w:cs="宋体"/>
          <w:sz w:val="20"/>
          <w:szCs w:val="20"/>
        </w:rPr>
      </w:pPr>
      <w:r>
        <w:rPr>
          <w:rFonts w:ascii="宋体" w:hAnsi="宋体" w:eastAsia="宋体" w:cs="宋体"/>
          <w:spacing w:val="5"/>
          <w:sz w:val="20"/>
          <w:szCs w:val="20"/>
        </w:rPr>
        <w:t xml:space="preserve">条款号                                  </w:t>
      </w:r>
      <w:r>
        <w:rPr>
          <w:rFonts w:ascii="宋体" w:hAnsi="宋体" w:eastAsia="宋体" w:cs="宋体"/>
          <w:spacing w:val="4"/>
          <w:sz w:val="20"/>
          <w:szCs w:val="20"/>
        </w:rPr>
        <w:t xml:space="preserve">  信息或数据</w:t>
      </w:r>
    </w:p>
    <w:p w14:paraId="0CFAA8F5">
      <w:pPr>
        <w:spacing w:line="240" w:lineRule="auto"/>
        <w:ind w:left="0" w:right="0" w:firstLine="0"/>
        <w:rPr>
          <w:rFonts w:ascii="宋体" w:hAnsi="宋体" w:eastAsia="宋体" w:cs="宋体"/>
          <w:sz w:val="20"/>
          <w:szCs w:val="20"/>
        </w:rPr>
      </w:pPr>
      <w:r>
        <w:rPr>
          <w:rFonts w:ascii="宋体" w:hAnsi="宋体" w:eastAsia="宋体" w:cs="宋体"/>
          <w:spacing w:val="8"/>
          <w:sz w:val="20"/>
          <w:szCs w:val="20"/>
        </w:rPr>
        <w:t>发包人：青河县交通运输局</w:t>
      </w:r>
    </w:p>
    <w:p w14:paraId="51AD5E19">
      <w:pPr>
        <w:spacing w:line="240" w:lineRule="auto"/>
        <w:ind w:left="0" w:right="0" w:firstLine="0"/>
        <w:rPr>
          <w:rFonts w:ascii="宋体" w:hAnsi="宋体" w:eastAsia="宋体" w:cs="宋体"/>
          <w:sz w:val="20"/>
          <w:szCs w:val="20"/>
        </w:rPr>
      </w:pPr>
      <w:r>
        <w:rPr>
          <w:rFonts w:ascii="宋体" w:hAnsi="宋体" w:eastAsia="宋体" w:cs="宋体"/>
          <w:spacing w:val="2"/>
          <w:sz w:val="20"/>
          <w:szCs w:val="20"/>
        </w:rPr>
        <w:t>地址                             邮政编码：</w:t>
      </w:r>
    </w:p>
    <w:p w14:paraId="3142AA0B">
      <w:pPr>
        <w:spacing w:line="240" w:lineRule="auto"/>
        <w:ind w:left="0" w:right="0" w:firstLine="0"/>
        <w:rPr>
          <w:rFonts w:ascii="宋体" w:hAnsi="宋体" w:eastAsia="宋体" w:cs="宋体"/>
          <w:sz w:val="20"/>
          <w:szCs w:val="20"/>
        </w:rPr>
      </w:pPr>
      <w:r>
        <w:rPr>
          <w:rFonts w:ascii="宋体" w:hAnsi="宋体" w:eastAsia="宋体" w:cs="宋体"/>
          <w:spacing w:val="-2"/>
          <w:sz w:val="20"/>
          <w:szCs w:val="20"/>
        </w:rPr>
        <w:t>监理人：</w:t>
      </w:r>
    </w:p>
    <w:p w14:paraId="2AF6EA40">
      <w:pPr>
        <w:spacing w:line="240" w:lineRule="auto"/>
        <w:ind w:left="0" w:right="0" w:firstLine="0"/>
        <w:rPr>
          <w:rFonts w:ascii="宋体" w:hAnsi="宋体" w:eastAsia="宋体" w:cs="宋体"/>
          <w:sz w:val="20"/>
          <w:szCs w:val="20"/>
        </w:rPr>
      </w:pPr>
      <w:r>
        <w:rPr>
          <w:rFonts w:ascii="宋体" w:hAnsi="宋体" w:eastAsia="宋体" w:cs="宋体"/>
          <w:spacing w:val="3"/>
          <w:sz w:val="20"/>
          <w:szCs w:val="20"/>
        </w:rPr>
        <w:t xml:space="preserve">地址：                </w:t>
      </w:r>
      <w:r>
        <w:rPr>
          <w:rFonts w:ascii="宋体" w:hAnsi="宋体" w:eastAsia="宋体" w:cs="宋体"/>
          <w:spacing w:val="2"/>
          <w:sz w:val="20"/>
          <w:szCs w:val="20"/>
        </w:rPr>
        <w:t xml:space="preserve">           邮政编码：</w:t>
      </w:r>
    </w:p>
    <w:p w14:paraId="5D0D0DBF">
      <w:pPr>
        <w:spacing w:line="240" w:lineRule="auto"/>
        <w:ind w:left="0" w:right="0" w:firstLine="0"/>
        <w:rPr>
          <w:rFonts w:ascii="宋体" w:hAnsi="宋体" w:eastAsia="宋体" w:cs="宋体"/>
          <w:spacing w:val="4"/>
          <w:sz w:val="20"/>
          <w:szCs w:val="20"/>
        </w:rPr>
      </w:pPr>
    </w:p>
    <w:p w14:paraId="5A36FCA8">
      <w:pPr>
        <w:spacing w:line="240" w:lineRule="auto"/>
        <w:ind w:left="0" w:right="0" w:firstLine="0"/>
        <w:rPr>
          <w:rFonts w:ascii="宋体" w:hAnsi="宋体" w:eastAsia="宋体" w:cs="宋体"/>
          <w:sz w:val="20"/>
          <w:szCs w:val="20"/>
        </w:rPr>
      </w:pPr>
      <w:r>
        <w:rPr>
          <w:rFonts w:ascii="宋体" w:hAnsi="宋体" w:eastAsia="宋体" w:cs="宋体"/>
          <w:spacing w:val="4"/>
          <w:sz w:val="20"/>
          <w:szCs w:val="20"/>
        </w:rPr>
        <w:t>21.1</w:t>
      </w:r>
      <w:r>
        <w:rPr>
          <w:rFonts w:ascii="宋体" w:hAnsi="宋体" w:eastAsia="宋体" w:cs="宋体"/>
          <w:spacing w:val="18"/>
          <w:sz w:val="20"/>
          <w:szCs w:val="20"/>
        </w:rPr>
        <w:t xml:space="preserve"> </w:t>
      </w:r>
      <w:r>
        <w:rPr>
          <w:rFonts w:ascii="宋体" w:hAnsi="宋体" w:eastAsia="宋体" w:cs="宋体"/>
          <w:spacing w:val="4"/>
          <w:sz w:val="20"/>
          <w:szCs w:val="20"/>
        </w:rPr>
        <w:t>缺陷责任期：</w:t>
      </w:r>
      <w:r>
        <w:rPr>
          <w:rFonts w:ascii="宋体" w:hAnsi="宋体" w:eastAsia="宋体" w:cs="宋体"/>
          <w:spacing w:val="-33"/>
          <w:sz w:val="20"/>
          <w:szCs w:val="20"/>
        </w:rPr>
        <w:t xml:space="preserve"> </w:t>
      </w:r>
      <w:r>
        <w:rPr>
          <w:rFonts w:ascii="宋体" w:hAnsi="宋体" w:eastAsia="宋体" w:cs="宋体"/>
          <w:spacing w:val="4"/>
          <w:sz w:val="20"/>
          <w:szCs w:val="20"/>
        </w:rPr>
        <w:t>自实际交工日期起计</w:t>
      </w:r>
      <w:r>
        <w:rPr>
          <w:rFonts w:ascii="宋体" w:hAnsi="宋体" w:eastAsia="宋体" w:cs="宋体"/>
          <w:spacing w:val="3"/>
          <w:sz w:val="20"/>
          <w:szCs w:val="20"/>
        </w:rPr>
        <w:t>算</w:t>
      </w:r>
      <w:r>
        <w:rPr>
          <w:rFonts w:ascii="宋体" w:hAnsi="宋体" w:eastAsia="宋体" w:cs="宋体"/>
          <w:spacing w:val="29"/>
          <w:sz w:val="20"/>
          <w:szCs w:val="20"/>
          <w:u w:val="single" w:color="auto"/>
        </w:rPr>
        <w:t xml:space="preserve"> </w:t>
      </w:r>
      <w:r>
        <w:rPr>
          <w:rFonts w:ascii="宋体" w:hAnsi="宋体" w:eastAsia="宋体" w:cs="宋体"/>
          <w:spacing w:val="3"/>
          <w:sz w:val="20"/>
          <w:szCs w:val="20"/>
          <w:u w:val="single" w:color="auto"/>
        </w:rPr>
        <w:t xml:space="preserve">1 </w:t>
      </w:r>
      <w:r>
        <w:rPr>
          <w:rFonts w:ascii="宋体" w:hAnsi="宋体" w:eastAsia="宋体" w:cs="宋体"/>
          <w:spacing w:val="3"/>
          <w:sz w:val="20"/>
          <w:szCs w:val="20"/>
        </w:rPr>
        <w:t>年</w:t>
      </w:r>
    </w:p>
    <w:p w14:paraId="219A9B25">
      <w:pPr>
        <w:spacing w:line="240" w:lineRule="auto"/>
        <w:ind w:left="0" w:right="0" w:firstLine="0"/>
        <w:rPr>
          <w:rFonts w:ascii="宋体" w:hAnsi="宋体" w:eastAsia="宋体" w:cs="宋体"/>
          <w:sz w:val="20"/>
          <w:szCs w:val="20"/>
        </w:rPr>
      </w:pPr>
      <w:r>
        <w:rPr>
          <w:rFonts w:ascii="宋体" w:hAnsi="宋体" w:eastAsia="宋体" w:cs="宋体"/>
          <w:spacing w:val="10"/>
          <w:sz w:val="20"/>
          <w:szCs w:val="20"/>
        </w:rPr>
        <w:t>图纸需要修改和补充的，应由监理人取得发包人同意后，在该工程或工程相应部位</w:t>
      </w:r>
      <w:r>
        <w:rPr>
          <w:rFonts w:ascii="宋体" w:hAnsi="宋体" w:eastAsia="宋体" w:cs="宋体"/>
          <w:spacing w:val="3"/>
          <w:sz w:val="20"/>
          <w:szCs w:val="20"/>
        </w:rPr>
        <w:t xml:space="preserve"> </w:t>
      </w:r>
      <w:r>
        <w:rPr>
          <w:rFonts w:ascii="宋体" w:hAnsi="宋体" w:eastAsia="宋体" w:cs="宋体"/>
          <w:spacing w:val="8"/>
          <w:sz w:val="20"/>
          <w:szCs w:val="20"/>
        </w:rPr>
        <w:t>施工前</w:t>
      </w:r>
      <w:r>
        <w:rPr>
          <w:rFonts w:ascii="宋体" w:hAnsi="宋体" w:eastAsia="宋体" w:cs="宋体"/>
          <w:spacing w:val="8"/>
          <w:sz w:val="20"/>
          <w:szCs w:val="20"/>
          <w:u w:val="single" w:color="auto"/>
        </w:rPr>
        <w:t xml:space="preserve"> 7 </w:t>
      </w:r>
      <w:r>
        <w:rPr>
          <w:rFonts w:ascii="宋体" w:hAnsi="宋体" w:eastAsia="宋体" w:cs="宋体"/>
          <w:spacing w:val="8"/>
          <w:sz w:val="20"/>
          <w:szCs w:val="20"/>
        </w:rPr>
        <w:t>天签发图纸修改图给承包人</w:t>
      </w:r>
    </w:p>
    <w:p w14:paraId="7CC41B0C">
      <w:pPr>
        <w:spacing w:line="240" w:lineRule="auto"/>
        <w:ind w:left="0" w:right="0" w:firstLine="0"/>
        <w:rPr>
          <w:rFonts w:ascii="宋体" w:hAnsi="宋体" w:eastAsia="宋体" w:cs="宋体"/>
          <w:sz w:val="20"/>
          <w:szCs w:val="20"/>
        </w:rPr>
      </w:pPr>
      <w:r>
        <w:rPr>
          <w:rFonts w:ascii="宋体" w:hAnsi="宋体" w:eastAsia="宋体" w:cs="宋体"/>
          <w:spacing w:val="9"/>
          <w:sz w:val="20"/>
          <w:szCs w:val="20"/>
        </w:rPr>
        <w:t>监理人在行使变更前需要发包人事先批准</w:t>
      </w:r>
    </w:p>
    <w:p w14:paraId="3AC6D30B">
      <w:pPr>
        <w:spacing w:line="240" w:lineRule="auto"/>
        <w:ind w:left="0" w:right="0" w:firstLine="0"/>
        <w:rPr>
          <w:rFonts w:ascii="宋体" w:hAnsi="宋体" w:eastAsia="宋体" w:cs="宋体"/>
          <w:sz w:val="20"/>
          <w:szCs w:val="20"/>
        </w:rPr>
      </w:pPr>
      <w:r>
        <w:rPr>
          <w:rFonts w:ascii="宋体" w:hAnsi="宋体" w:eastAsia="宋体" w:cs="宋体"/>
          <w:spacing w:val="7"/>
          <w:sz w:val="20"/>
          <w:szCs w:val="20"/>
        </w:rPr>
        <w:t>6.2  发包人是否提供材料或工程设备：否</w:t>
      </w:r>
    </w:p>
    <w:p w14:paraId="1DA6CA5E">
      <w:pPr>
        <w:spacing w:line="240" w:lineRule="auto"/>
        <w:ind w:left="0" w:right="0" w:firstLine="0"/>
        <w:rPr>
          <w:rFonts w:ascii="宋体" w:hAnsi="宋体" w:eastAsia="宋体" w:cs="宋体"/>
          <w:sz w:val="20"/>
          <w:szCs w:val="20"/>
        </w:rPr>
      </w:pPr>
      <w:r>
        <w:rPr>
          <w:rFonts w:ascii="宋体" w:hAnsi="宋体" w:eastAsia="宋体" w:cs="宋体"/>
          <w:spacing w:val="7"/>
          <w:sz w:val="20"/>
          <w:szCs w:val="20"/>
        </w:rPr>
        <w:t>6.2  发包人是否提供施工设备和临时设施：否</w:t>
      </w:r>
    </w:p>
    <w:p w14:paraId="29C8ACEB">
      <w:pPr>
        <w:spacing w:line="240" w:lineRule="auto"/>
        <w:ind w:left="0" w:right="0" w:firstLine="0"/>
        <w:rPr>
          <w:rFonts w:ascii="宋体" w:hAnsi="宋体" w:eastAsia="宋体" w:cs="宋体"/>
          <w:sz w:val="20"/>
          <w:szCs w:val="20"/>
        </w:rPr>
      </w:pPr>
      <w:r>
        <w:rPr>
          <w:rFonts w:ascii="宋体" w:hAnsi="宋体" w:eastAsia="宋体" w:cs="宋体"/>
          <w:spacing w:val="7"/>
          <w:sz w:val="20"/>
          <w:szCs w:val="20"/>
        </w:rPr>
        <w:t>逾期交工违约金：</w:t>
      </w:r>
      <w:r>
        <w:rPr>
          <w:rFonts w:ascii="宋体" w:hAnsi="宋体" w:eastAsia="宋体" w:cs="宋体"/>
          <w:spacing w:val="7"/>
          <w:sz w:val="20"/>
          <w:szCs w:val="20"/>
          <w:u w:val="single" w:color="auto"/>
        </w:rPr>
        <w:t>0.1%合同价元/天</w:t>
      </w:r>
      <w:r>
        <w:rPr>
          <w:rFonts w:ascii="宋体" w:hAnsi="宋体" w:eastAsia="宋体" w:cs="宋体"/>
          <w:spacing w:val="7"/>
          <w:sz w:val="20"/>
          <w:szCs w:val="20"/>
        </w:rPr>
        <w:t>（如由于承包人的原因造成逾期交工，其相应增</w:t>
      </w:r>
      <w:r>
        <w:rPr>
          <w:rFonts w:ascii="宋体" w:hAnsi="宋体" w:eastAsia="宋体" w:cs="宋体"/>
          <w:spacing w:val="6"/>
          <w:sz w:val="20"/>
          <w:szCs w:val="20"/>
        </w:rPr>
        <w:t xml:space="preserve"> </w:t>
      </w:r>
      <w:r>
        <w:rPr>
          <w:rFonts w:ascii="宋体" w:hAnsi="宋体" w:eastAsia="宋体" w:cs="宋体"/>
          <w:spacing w:val="1"/>
          <w:sz w:val="20"/>
          <w:szCs w:val="20"/>
        </w:rPr>
        <w:t>8.4</w:t>
      </w:r>
    </w:p>
    <w:p w14:paraId="35CADB31">
      <w:pPr>
        <w:spacing w:line="240" w:lineRule="auto"/>
        <w:ind w:left="0" w:right="0" w:firstLine="0"/>
        <w:rPr>
          <w:rFonts w:ascii="宋体" w:hAnsi="宋体" w:eastAsia="宋体" w:cs="宋体"/>
          <w:sz w:val="20"/>
          <w:szCs w:val="20"/>
        </w:rPr>
      </w:pPr>
      <w:r>
        <w:rPr>
          <w:rFonts w:ascii="宋体" w:hAnsi="宋体" w:eastAsia="宋体" w:cs="宋体"/>
          <w:spacing w:val="8"/>
          <w:sz w:val="20"/>
          <w:szCs w:val="20"/>
        </w:rPr>
        <w:t>加监理服务费和发包人管理费由承包人承担）</w:t>
      </w:r>
    </w:p>
    <w:p w14:paraId="6E9C1E42">
      <w:pPr>
        <w:spacing w:line="240" w:lineRule="auto"/>
        <w:ind w:left="0" w:right="0" w:firstLine="0"/>
        <w:rPr>
          <w:rFonts w:ascii="宋体" w:hAnsi="宋体" w:eastAsia="宋体" w:cs="宋体"/>
          <w:sz w:val="20"/>
          <w:szCs w:val="20"/>
        </w:rPr>
      </w:pPr>
      <w:r>
        <w:rPr>
          <w:rFonts w:ascii="宋体" w:hAnsi="宋体" w:eastAsia="宋体" w:cs="宋体"/>
          <w:spacing w:val="7"/>
          <w:sz w:val="20"/>
          <w:szCs w:val="20"/>
        </w:rPr>
        <w:t xml:space="preserve">8.4 </w:t>
      </w:r>
      <w:r>
        <w:rPr>
          <w:rFonts w:hint="eastAsia" w:ascii="宋体" w:hAnsi="宋体" w:eastAsia="宋体" w:cs="宋体"/>
          <w:spacing w:val="7"/>
          <w:sz w:val="20"/>
          <w:szCs w:val="20"/>
          <w:lang w:val="en-US" w:eastAsia="zh-CN"/>
        </w:rPr>
        <w:t xml:space="preserve"> </w:t>
      </w:r>
      <w:r>
        <w:rPr>
          <w:rFonts w:ascii="宋体" w:hAnsi="宋体" w:eastAsia="宋体" w:cs="宋体"/>
          <w:spacing w:val="7"/>
          <w:sz w:val="20"/>
          <w:szCs w:val="20"/>
        </w:rPr>
        <w:t>逾期交工违约金限额：</w:t>
      </w:r>
      <w:r>
        <w:rPr>
          <w:rFonts w:ascii="宋体" w:hAnsi="宋体" w:eastAsia="宋体" w:cs="宋体"/>
          <w:spacing w:val="7"/>
          <w:sz w:val="20"/>
          <w:szCs w:val="20"/>
          <w:u w:val="single" w:color="auto"/>
        </w:rPr>
        <w:t xml:space="preserve"> 3</w:t>
      </w:r>
      <w:r>
        <w:rPr>
          <w:rFonts w:ascii="宋体" w:hAnsi="宋体" w:eastAsia="宋体" w:cs="宋体"/>
          <w:spacing w:val="7"/>
          <w:sz w:val="20"/>
          <w:szCs w:val="20"/>
        </w:rPr>
        <w:t>%签约合同价</w:t>
      </w:r>
    </w:p>
    <w:p w14:paraId="57058A7D">
      <w:pPr>
        <w:spacing w:line="240" w:lineRule="auto"/>
        <w:ind w:left="0" w:right="0" w:firstLine="0"/>
        <w:rPr>
          <w:rFonts w:ascii="宋体" w:hAnsi="宋体" w:eastAsia="宋体" w:cs="宋体"/>
          <w:sz w:val="20"/>
          <w:szCs w:val="20"/>
        </w:rPr>
      </w:pPr>
      <w:r>
        <w:rPr>
          <w:rFonts w:ascii="宋体" w:hAnsi="宋体" w:eastAsia="宋体" w:cs="宋体"/>
          <w:spacing w:val="6"/>
          <w:sz w:val="20"/>
          <w:szCs w:val="20"/>
        </w:rPr>
        <w:t>5.6  开工预付款金额：</w:t>
      </w:r>
      <w:r>
        <w:rPr>
          <w:rFonts w:ascii="宋体" w:hAnsi="宋体" w:eastAsia="宋体" w:cs="宋体"/>
          <w:spacing w:val="6"/>
          <w:sz w:val="20"/>
          <w:szCs w:val="20"/>
          <w:u w:val="single" w:color="auto"/>
        </w:rPr>
        <w:t>30</w:t>
      </w:r>
      <w:r>
        <w:rPr>
          <w:rFonts w:ascii="宋体" w:hAnsi="宋体" w:eastAsia="宋体" w:cs="宋体"/>
          <w:spacing w:val="6"/>
          <w:sz w:val="20"/>
          <w:szCs w:val="20"/>
        </w:rPr>
        <w:t>%</w:t>
      </w:r>
    </w:p>
    <w:p w14:paraId="0F08F751">
      <w:pPr>
        <w:spacing w:line="240" w:lineRule="auto"/>
        <w:ind w:left="0" w:right="0" w:firstLine="0"/>
        <w:rPr>
          <w:rFonts w:ascii="宋体" w:hAnsi="宋体" w:eastAsia="宋体" w:cs="宋体"/>
          <w:sz w:val="20"/>
          <w:szCs w:val="20"/>
        </w:rPr>
      </w:pPr>
      <w:r>
        <w:rPr>
          <w:rFonts w:ascii="宋体" w:hAnsi="宋体" w:eastAsia="宋体" w:cs="宋体"/>
          <w:spacing w:val="6"/>
          <w:sz w:val="20"/>
          <w:szCs w:val="20"/>
        </w:rPr>
        <w:t>17.5</w:t>
      </w:r>
      <w:r>
        <w:rPr>
          <w:rFonts w:ascii="宋体" w:hAnsi="宋体" w:eastAsia="宋体" w:cs="宋体"/>
          <w:spacing w:val="19"/>
          <w:sz w:val="20"/>
          <w:szCs w:val="20"/>
        </w:rPr>
        <w:t xml:space="preserve"> </w:t>
      </w:r>
      <w:r>
        <w:rPr>
          <w:rFonts w:ascii="宋体" w:hAnsi="宋体" w:eastAsia="宋体" w:cs="宋体"/>
          <w:spacing w:val="6"/>
          <w:sz w:val="20"/>
          <w:szCs w:val="20"/>
        </w:rPr>
        <w:t>材料预付款比例：\</w:t>
      </w:r>
    </w:p>
    <w:p w14:paraId="1A44E688">
      <w:pPr>
        <w:spacing w:line="240" w:lineRule="auto"/>
        <w:ind w:left="0" w:right="0" w:firstLine="0"/>
        <w:rPr>
          <w:rFonts w:ascii="宋体" w:hAnsi="宋体" w:eastAsia="宋体" w:cs="宋体"/>
          <w:spacing w:val="8"/>
          <w:sz w:val="20"/>
          <w:szCs w:val="20"/>
        </w:rPr>
      </w:pPr>
      <w:r>
        <w:rPr>
          <w:rFonts w:ascii="宋体" w:hAnsi="宋体" w:eastAsia="宋体" w:cs="宋体"/>
          <w:spacing w:val="8"/>
          <w:sz w:val="20"/>
          <w:szCs w:val="20"/>
        </w:rPr>
        <w:t>18.3</w:t>
      </w:r>
      <w:r>
        <w:rPr>
          <w:rFonts w:ascii="宋体" w:hAnsi="宋体" w:eastAsia="宋体" w:cs="宋体"/>
          <w:spacing w:val="18"/>
          <w:sz w:val="20"/>
          <w:szCs w:val="20"/>
        </w:rPr>
        <w:t xml:space="preserve">  </w:t>
      </w:r>
      <w:r>
        <w:rPr>
          <w:rFonts w:ascii="宋体" w:hAnsi="宋体" w:eastAsia="宋体" w:cs="宋体"/>
          <w:spacing w:val="8"/>
          <w:sz w:val="20"/>
          <w:szCs w:val="20"/>
        </w:rPr>
        <w:t>承包人在每个付款周期末向监理人提交进度付款申请单的份数：</w:t>
      </w:r>
      <w:r>
        <w:rPr>
          <w:rFonts w:ascii="宋体" w:hAnsi="宋体" w:eastAsia="宋体" w:cs="宋体"/>
          <w:spacing w:val="8"/>
          <w:sz w:val="20"/>
          <w:szCs w:val="20"/>
          <w:u w:val="single" w:color="auto"/>
        </w:rPr>
        <w:t xml:space="preserve"> 6 </w:t>
      </w:r>
      <w:r>
        <w:rPr>
          <w:rFonts w:ascii="宋体" w:hAnsi="宋体" w:eastAsia="宋体" w:cs="宋体"/>
          <w:spacing w:val="8"/>
          <w:sz w:val="20"/>
          <w:szCs w:val="20"/>
        </w:rPr>
        <w:t>份</w:t>
      </w:r>
    </w:p>
    <w:p w14:paraId="01BE25C8">
      <w:pPr>
        <w:spacing w:line="240" w:lineRule="auto"/>
        <w:ind w:left="0" w:right="0" w:firstLine="0"/>
        <w:rPr>
          <w:rFonts w:ascii="宋体" w:hAnsi="宋体" w:eastAsia="宋体" w:cs="宋体"/>
          <w:sz w:val="20"/>
          <w:szCs w:val="20"/>
        </w:rPr>
      </w:pPr>
      <w:r>
        <w:rPr>
          <w:rFonts w:ascii="宋体" w:hAnsi="宋体" w:eastAsia="宋体" w:cs="宋体"/>
          <w:spacing w:val="7"/>
          <w:sz w:val="20"/>
          <w:szCs w:val="20"/>
        </w:rPr>
        <w:t>18.3(3)逾期付款违约金的利率</w:t>
      </w:r>
      <w:r>
        <w:rPr>
          <w:rFonts w:ascii="宋体" w:hAnsi="宋体" w:eastAsia="宋体" w:cs="宋体"/>
          <w:spacing w:val="9"/>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w:t>
      </w:r>
      <w:r>
        <w:rPr>
          <w:rFonts w:ascii="宋体" w:hAnsi="宋体" w:eastAsia="宋体" w:cs="宋体"/>
          <w:spacing w:val="7"/>
          <w:sz w:val="20"/>
          <w:szCs w:val="20"/>
        </w:rPr>
        <w:t>当期银行短期贷款利率）</w:t>
      </w:r>
    </w:p>
    <w:p w14:paraId="0A147E94">
      <w:pPr>
        <w:spacing w:line="240" w:lineRule="auto"/>
        <w:ind w:left="0" w:right="0" w:firstLine="0"/>
        <w:rPr>
          <w:rFonts w:ascii="宋体" w:hAnsi="宋体" w:eastAsia="宋体" w:cs="宋体"/>
          <w:spacing w:val="1"/>
          <w:sz w:val="20"/>
          <w:szCs w:val="20"/>
        </w:rPr>
      </w:pPr>
      <w:r>
        <w:rPr>
          <w:rFonts w:ascii="宋体" w:hAnsi="宋体" w:eastAsia="宋体" w:cs="宋体"/>
          <w:spacing w:val="1"/>
          <w:sz w:val="20"/>
          <w:szCs w:val="20"/>
        </w:rPr>
        <w:t>18.7(1)</w:t>
      </w:r>
    </w:p>
    <w:p w14:paraId="4A50FDA1">
      <w:pPr>
        <w:spacing w:line="240" w:lineRule="auto"/>
        <w:ind w:left="0" w:right="0" w:firstLine="0"/>
        <w:rPr>
          <w:rFonts w:ascii="宋体" w:hAnsi="宋体" w:eastAsia="宋体" w:cs="宋体"/>
          <w:sz w:val="20"/>
          <w:szCs w:val="20"/>
        </w:rPr>
      </w:pPr>
      <w:r>
        <w:rPr>
          <w:rFonts w:ascii="宋体" w:hAnsi="宋体" w:eastAsia="宋体" w:cs="宋体"/>
          <w:spacing w:val="6"/>
          <w:sz w:val="20"/>
          <w:szCs w:val="20"/>
        </w:rPr>
        <w:t>续上表</w:t>
      </w:r>
    </w:p>
    <w:p w14:paraId="0BA94F90">
      <w:pPr>
        <w:spacing w:line="240" w:lineRule="auto"/>
        <w:ind w:left="0" w:right="0" w:firstLine="0"/>
        <w:rPr>
          <w:rFonts w:ascii="宋体" w:hAnsi="宋体" w:eastAsia="宋体" w:cs="宋体"/>
          <w:sz w:val="20"/>
          <w:szCs w:val="20"/>
        </w:rPr>
      </w:pPr>
      <w:r>
        <w:rPr>
          <w:rFonts w:ascii="宋体" w:hAnsi="宋体" w:eastAsia="宋体" w:cs="宋体"/>
          <w:spacing w:val="7"/>
          <w:sz w:val="20"/>
          <w:szCs w:val="20"/>
        </w:rPr>
        <w:t>条款号       信息或数据</w:t>
      </w:r>
    </w:p>
    <w:p w14:paraId="60B5E678">
      <w:pPr>
        <w:spacing w:line="240" w:lineRule="auto"/>
        <w:ind w:left="0" w:right="0" w:firstLine="0"/>
        <w:rPr>
          <w:rFonts w:ascii="宋体" w:hAnsi="宋体" w:eastAsia="宋体" w:cs="宋体"/>
          <w:sz w:val="20"/>
          <w:szCs w:val="20"/>
        </w:rPr>
      </w:pPr>
      <w:r>
        <w:rPr>
          <w:rFonts w:ascii="宋体" w:hAnsi="宋体" w:eastAsia="宋体" w:cs="宋体"/>
          <w:spacing w:val="8"/>
          <w:sz w:val="20"/>
          <w:szCs w:val="20"/>
        </w:rPr>
        <w:t>承包人向监理人提交交工付款申请单(包括相关证明材料)的份数：</w:t>
      </w:r>
      <w:r>
        <w:rPr>
          <w:rFonts w:ascii="宋体" w:hAnsi="宋体" w:eastAsia="宋体" w:cs="宋体"/>
          <w:spacing w:val="-67"/>
          <w:sz w:val="20"/>
          <w:szCs w:val="20"/>
        </w:rPr>
        <w:t xml:space="preserve"> </w:t>
      </w:r>
      <w:r>
        <w:rPr>
          <w:rFonts w:ascii="宋体" w:hAnsi="宋体" w:eastAsia="宋体" w:cs="宋体"/>
          <w:spacing w:val="8"/>
          <w:sz w:val="20"/>
          <w:szCs w:val="20"/>
          <w:u w:val="single" w:color="auto"/>
        </w:rPr>
        <w:t xml:space="preserve"> 1 </w:t>
      </w:r>
      <w:r>
        <w:rPr>
          <w:rFonts w:ascii="宋体" w:hAnsi="宋体" w:eastAsia="宋体" w:cs="宋体"/>
          <w:spacing w:val="8"/>
          <w:sz w:val="20"/>
          <w:szCs w:val="20"/>
        </w:rPr>
        <w:t>份</w:t>
      </w:r>
    </w:p>
    <w:p w14:paraId="188C3C45">
      <w:pPr>
        <w:spacing w:line="240" w:lineRule="auto"/>
        <w:ind w:left="0" w:right="0" w:firstLine="0"/>
        <w:rPr>
          <w:rFonts w:ascii="宋体" w:hAnsi="宋体" w:eastAsia="宋体" w:cs="宋体"/>
          <w:sz w:val="20"/>
          <w:szCs w:val="20"/>
        </w:rPr>
      </w:pPr>
      <w:r>
        <w:rPr>
          <w:rFonts w:ascii="宋体" w:hAnsi="宋体" w:eastAsia="宋体" w:cs="宋体"/>
          <w:spacing w:val="8"/>
          <w:sz w:val="20"/>
          <w:szCs w:val="20"/>
        </w:rPr>
        <w:t xml:space="preserve">承包人向监理人提交最终结清申请单(包括相关证明材料)的份数： </w:t>
      </w:r>
      <w:r>
        <w:rPr>
          <w:rFonts w:ascii="宋体" w:hAnsi="宋体" w:eastAsia="宋体" w:cs="宋体"/>
          <w:spacing w:val="-74"/>
          <w:sz w:val="20"/>
          <w:szCs w:val="20"/>
          <w:u w:val="single" w:color="auto"/>
        </w:rPr>
        <w:t xml:space="preserve"> </w:t>
      </w:r>
      <w:r>
        <w:rPr>
          <w:rFonts w:ascii="宋体" w:hAnsi="宋体" w:eastAsia="宋体" w:cs="宋体"/>
          <w:spacing w:val="8"/>
          <w:sz w:val="20"/>
          <w:szCs w:val="20"/>
          <w:u w:val="single" w:color="auto"/>
        </w:rPr>
        <w:t>1</w:t>
      </w:r>
      <w:r>
        <w:rPr>
          <w:rFonts w:ascii="宋体" w:hAnsi="宋体" w:eastAsia="宋体" w:cs="宋体"/>
          <w:spacing w:val="-38"/>
          <w:sz w:val="20"/>
          <w:szCs w:val="20"/>
          <w:u w:val="single" w:color="auto"/>
        </w:rPr>
        <w:t xml:space="preserve"> </w:t>
      </w:r>
      <w:r>
        <w:rPr>
          <w:rFonts w:ascii="宋体" w:hAnsi="宋体" w:eastAsia="宋体" w:cs="宋体"/>
          <w:spacing w:val="8"/>
          <w:sz w:val="20"/>
          <w:szCs w:val="20"/>
        </w:rPr>
        <w:t>份</w:t>
      </w:r>
    </w:p>
    <w:p w14:paraId="5EE37181">
      <w:pPr>
        <w:spacing w:line="240" w:lineRule="auto"/>
        <w:ind w:left="0" w:right="0" w:firstLine="0"/>
        <w:rPr>
          <w:rFonts w:ascii="宋体" w:hAnsi="宋体" w:eastAsia="宋体" w:cs="宋体"/>
          <w:sz w:val="20"/>
          <w:szCs w:val="20"/>
        </w:rPr>
      </w:pPr>
      <w:r>
        <w:rPr>
          <w:rFonts w:ascii="宋体" w:hAnsi="宋体" w:eastAsia="宋体" w:cs="宋体"/>
          <w:spacing w:val="5"/>
          <w:sz w:val="20"/>
          <w:szCs w:val="20"/>
        </w:rPr>
        <w:t>11.2         竣工资料的份数：原始资料</w:t>
      </w:r>
      <w:r>
        <w:rPr>
          <w:rFonts w:ascii="宋体" w:hAnsi="宋体" w:eastAsia="宋体" w:cs="宋体"/>
          <w:spacing w:val="-7"/>
          <w:sz w:val="20"/>
          <w:szCs w:val="20"/>
        </w:rPr>
        <w:t xml:space="preserve"> </w:t>
      </w:r>
      <w:r>
        <w:rPr>
          <w:rFonts w:ascii="宋体" w:hAnsi="宋体" w:eastAsia="宋体" w:cs="宋体"/>
          <w:spacing w:val="5"/>
          <w:sz w:val="20"/>
          <w:szCs w:val="20"/>
        </w:rPr>
        <w:t>1</w:t>
      </w:r>
      <w:r>
        <w:rPr>
          <w:rFonts w:ascii="宋体" w:hAnsi="宋体" w:eastAsia="宋体" w:cs="宋体"/>
          <w:spacing w:val="-40"/>
          <w:sz w:val="20"/>
          <w:szCs w:val="20"/>
        </w:rPr>
        <w:t xml:space="preserve"> </w:t>
      </w:r>
      <w:r>
        <w:rPr>
          <w:rFonts w:ascii="宋体" w:hAnsi="宋体" w:eastAsia="宋体" w:cs="宋体"/>
          <w:spacing w:val="5"/>
          <w:sz w:val="20"/>
          <w:szCs w:val="20"/>
        </w:rPr>
        <w:t>份，复印件</w:t>
      </w:r>
      <w:r>
        <w:rPr>
          <w:rFonts w:ascii="宋体" w:hAnsi="宋体" w:eastAsia="宋体" w:cs="宋体"/>
          <w:spacing w:val="-35"/>
          <w:sz w:val="20"/>
          <w:szCs w:val="20"/>
        </w:rPr>
        <w:t xml:space="preserve"> </w:t>
      </w:r>
      <w:r>
        <w:rPr>
          <w:rFonts w:ascii="宋体" w:hAnsi="宋体" w:eastAsia="宋体" w:cs="宋体"/>
          <w:spacing w:val="5"/>
          <w:sz w:val="20"/>
          <w:szCs w:val="20"/>
        </w:rPr>
        <w:t>2</w:t>
      </w:r>
      <w:r>
        <w:rPr>
          <w:rFonts w:ascii="宋体" w:hAnsi="宋体" w:eastAsia="宋体" w:cs="宋体"/>
          <w:spacing w:val="-41"/>
          <w:sz w:val="20"/>
          <w:szCs w:val="20"/>
        </w:rPr>
        <w:t xml:space="preserve"> </w:t>
      </w:r>
      <w:r>
        <w:rPr>
          <w:rFonts w:ascii="宋体" w:hAnsi="宋体" w:eastAsia="宋体" w:cs="宋体"/>
          <w:spacing w:val="5"/>
          <w:sz w:val="20"/>
          <w:szCs w:val="20"/>
        </w:rPr>
        <w:t>份，</w:t>
      </w:r>
      <w:r>
        <w:rPr>
          <w:rFonts w:ascii="宋体" w:hAnsi="宋体" w:eastAsia="宋体" w:cs="宋体"/>
          <w:spacing w:val="-55"/>
          <w:sz w:val="20"/>
          <w:szCs w:val="20"/>
        </w:rPr>
        <w:t xml:space="preserve"> </w:t>
      </w:r>
      <w:r>
        <w:rPr>
          <w:rFonts w:ascii="宋体" w:hAnsi="宋体" w:eastAsia="宋体" w:cs="宋体"/>
          <w:spacing w:val="5"/>
          <w:sz w:val="20"/>
          <w:szCs w:val="20"/>
        </w:rPr>
        <w:t>电子文件（光盘或</w:t>
      </w:r>
      <w:r>
        <w:rPr>
          <w:rFonts w:ascii="宋体" w:hAnsi="宋体" w:eastAsia="宋体" w:cs="宋体"/>
          <w:spacing w:val="-43"/>
          <w:sz w:val="20"/>
          <w:szCs w:val="20"/>
        </w:rPr>
        <w:t xml:space="preserve"> </w:t>
      </w:r>
      <w:r>
        <w:rPr>
          <w:rFonts w:ascii="宋体" w:hAnsi="宋体" w:eastAsia="宋体" w:cs="宋体"/>
          <w:spacing w:val="5"/>
          <w:sz w:val="20"/>
          <w:szCs w:val="20"/>
        </w:rPr>
        <w:t>U</w:t>
      </w:r>
      <w:r>
        <w:rPr>
          <w:rFonts w:ascii="宋体" w:hAnsi="宋体" w:eastAsia="宋体" w:cs="宋体"/>
          <w:spacing w:val="-38"/>
          <w:sz w:val="20"/>
          <w:szCs w:val="20"/>
        </w:rPr>
        <w:t xml:space="preserve"> </w:t>
      </w:r>
      <w:r>
        <w:rPr>
          <w:rFonts w:ascii="宋体" w:hAnsi="宋体" w:eastAsia="宋体" w:cs="宋体"/>
          <w:spacing w:val="5"/>
          <w:sz w:val="20"/>
          <w:szCs w:val="20"/>
        </w:rPr>
        <w:t>盘）</w:t>
      </w:r>
      <w:r>
        <w:rPr>
          <w:rFonts w:ascii="宋体" w:hAnsi="宋体" w:eastAsia="宋体" w:cs="宋体"/>
          <w:spacing w:val="5"/>
          <w:sz w:val="20"/>
          <w:szCs w:val="20"/>
          <w:u w:val="single" w:color="auto"/>
        </w:rPr>
        <w:t xml:space="preserve"> 2 </w:t>
      </w:r>
      <w:r>
        <w:rPr>
          <w:rFonts w:ascii="宋体" w:hAnsi="宋体" w:eastAsia="宋体" w:cs="宋体"/>
          <w:spacing w:val="5"/>
          <w:sz w:val="20"/>
          <w:szCs w:val="20"/>
        </w:rPr>
        <w:t>份</w:t>
      </w:r>
      <w:r>
        <w:rPr>
          <w:rFonts w:ascii="宋体" w:hAnsi="宋体" w:eastAsia="宋体" w:cs="宋体"/>
          <w:sz w:val="20"/>
          <w:szCs w:val="20"/>
        </w:rPr>
        <w:t xml:space="preserve"> </w:t>
      </w:r>
      <w:r>
        <w:rPr>
          <w:rFonts w:ascii="宋体" w:hAnsi="宋体" w:eastAsia="宋体" w:cs="宋体"/>
          <w:spacing w:val="8"/>
          <w:sz w:val="20"/>
          <w:szCs w:val="20"/>
        </w:rPr>
        <w:t>单位工程是否需投入施工期运行：</w:t>
      </w:r>
      <w:r>
        <w:rPr>
          <w:rFonts w:ascii="宋体" w:hAnsi="宋体" w:eastAsia="宋体" w:cs="宋体"/>
          <w:spacing w:val="8"/>
          <w:sz w:val="20"/>
          <w:szCs w:val="20"/>
          <w:u w:val="single" w:color="auto"/>
        </w:rPr>
        <w:t xml:space="preserve">   否</w:t>
      </w:r>
      <w:r>
        <w:rPr>
          <w:rFonts w:ascii="宋体" w:hAnsi="宋体" w:eastAsia="宋体" w:cs="宋体"/>
          <w:spacing w:val="3"/>
          <w:sz w:val="20"/>
          <w:szCs w:val="20"/>
          <w:u w:val="single" w:color="auto"/>
        </w:rPr>
        <w:t xml:space="preserve">   </w:t>
      </w:r>
    </w:p>
    <w:p w14:paraId="06770159">
      <w:pPr>
        <w:spacing w:line="240" w:lineRule="auto"/>
        <w:ind w:left="0" w:right="0" w:firstLine="0"/>
        <w:rPr>
          <w:rFonts w:ascii="宋体" w:hAnsi="宋体" w:eastAsia="宋体" w:cs="宋体"/>
          <w:sz w:val="20"/>
          <w:szCs w:val="20"/>
        </w:rPr>
      </w:pPr>
      <w:r>
        <w:rPr>
          <w:rFonts w:ascii="宋体" w:hAnsi="宋体" w:eastAsia="宋体" w:cs="宋体"/>
          <w:spacing w:val="9"/>
          <w:sz w:val="20"/>
          <w:szCs w:val="20"/>
        </w:rPr>
        <w:t>如单位工程需要进行施工期运行，需要施工期运行的单位工程规定如下：</w:t>
      </w:r>
      <w:r>
        <w:rPr>
          <w:rFonts w:ascii="宋体" w:hAnsi="宋体" w:eastAsia="宋体" w:cs="宋体"/>
          <w:spacing w:val="9"/>
          <w:sz w:val="20"/>
          <w:szCs w:val="20"/>
          <w:u w:val="single" w:color="auto"/>
        </w:rPr>
        <w:t xml:space="preserve">  /  </w:t>
      </w:r>
      <w:r>
        <w:rPr>
          <w:rFonts w:ascii="宋体" w:hAnsi="宋体" w:eastAsia="宋体" w:cs="宋体"/>
          <w:sz w:val="20"/>
          <w:szCs w:val="20"/>
        </w:rPr>
        <w:t xml:space="preserve"> </w:t>
      </w:r>
      <w:r>
        <w:rPr>
          <w:rFonts w:ascii="宋体" w:hAnsi="宋体" w:eastAsia="宋体" w:cs="宋体"/>
          <w:spacing w:val="8"/>
          <w:sz w:val="20"/>
          <w:szCs w:val="20"/>
        </w:rPr>
        <w:t>本工程是否进行试运行：</w:t>
      </w:r>
      <w:r>
        <w:rPr>
          <w:rFonts w:ascii="宋体" w:hAnsi="宋体" w:eastAsia="宋体" w:cs="宋体"/>
          <w:spacing w:val="8"/>
          <w:sz w:val="20"/>
          <w:szCs w:val="20"/>
          <w:u w:val="single" w:color="auto"/>
        </w:rPr>
        <w:t xml:space="preserve">   否</w:t>
      </w:r>
      <w:r>
        <w:rPr>
          <w:rFonts w:ascii="宋体" w:hAnsi="宋体" w:eastAsia="宋体" w:cs="宋体"/>
          <w:spacing w:val="1"/>
          <w:sz w:val="20"/>
          <w:szCs w:val="20"/>
          <w:u w:val="single" w:color="auto"/>
        </w:rPr>
        <w:t xml:space="preserve">   </w:t>
      </w:r>
    </w:p>
    <w:p w14:paraId="7AEA770D">
      <w:pPr>
        <w:spacing w:line="240" w:lineRule="auto"/>
        <w:ind w:left="0" w:right="0" w:firstLine="0"/>
        <w:rPr>
          <w:rFonts w:ascii="宋体" w:hAnsi="宋体" w:eastAsia="宋体" w:cs="宋体"/>
          <w:sz w:val="20"/>
          <w:szCs w:val="20"/>
        </w:rPr>
      </w:pPr>
      <w:r>
        <w:rPr>
          <w:rFonts w:ascii="宋体" w:hAnsi="宋体" w:eastAsia="宋体" w:cs="宋体"/>
          <w:spacing w:val="9"/>
          <w:sz w:val="20"/>
          <w:szCs w:val="20"/>
        </w:rPr>
        <w:t>如本工程需要进行试运行，试运行的具体规定如下：</w:t>
      </w:r>
      <w:r>
        <w:rPr>
          <w:rFonts w:ascii="宋体" w:hAnsi="宋体" w:eastAsia="宋体" w:cs="宋体"/>
          <w:spacing w:val="8"/>
          <w:sz w:val="20"/>
          <w:szCs w:val="20"/>
          <w:u w:val="single" w:color="auto"/>
        </w:rPr>
        <w:t xml:space="preserve">  /</w:t>
      </w:r>
      <w:r>
        <w:rPr>
          <w:rFonts w:ascii="宋体" w:hAnsi="宋体" w:eastAsia="宋体" w:cs="宋体"/>
          <w:sz w:val="20"/>
          <w:szCs w:val="20"/>
          <w:u w:val="single" w:color="auto"/>
        </w:rPr>
        <w:t xml:space="preserve">   </w:t>
      </w:r>
    </w:p>
    <w:p w14:paraId="69C0D40A">
      <w:pPr>
        <w:spacing w:line="240" w:lineRule="auto"/>
        <w:ind w:left="0" w:right="0" w:firstLine="0"/>
        <w:rPr>
          <w:rFonts w:ascii="宋体" w:hAnsi="宋体" w:eastAsia="宋体" w:cs="宋体"/>
          <w:sz w:val="20"/>
          <w:szCs w:val="20"/>
        </w:rPr>
      </w:pPr>
      <w:r>
        <w:rPr>
          <w:rFonts w:ascii="宋体" w:hAnsi="宋体" w:eastAsia="宋体" w:cs="宋体"/>
          <w:spacing w:val="4"/>
          <w:sz w:val="20"/>
          <w:szCs w:val="20"/>
        </w:rPr>
        <w:t>21.5</w:t>
      </w:r>
      <w:r>
        <w:rPr>
          <w:rFonts w:ascii="宋体" w:hAnsi="宋体" w:eastAsia="宋体" w:cs="宋体"/>
          <w:spacing w:val="6"/>
          <w:sz w:val="20"/>
          <w:szCs w:val="20"/>
        </w:rPr>
        <w:t xml:space="preserve">         </w:t>
      </w:r>
      <w:r>
        <w:rPr>
          <w:rFonts w:ascii="宋体" w:hAnsi="宋体" w:eastAsia="宋体" w:cs="宋体"/>
          <w:spacing w:val="4"/>
          <w:sz w:val="20"/>
          <w:szCs w:val="20"/>
        </w:rPr>
        <w:t>保修期：</w:t>
      </w:r>
      <w:r>
        <w:rPr>
          <w:rFonts w:ascii="宋体" w:hAnsi="宋体" w:eastAsia="宋体" w:cs="宋体"/>
          <w:spacing w:val="-32"/>
          <w:sz w:val="20"/>
          <w:szCs w:val="20"/>
        </w:rPr>
        <w:t xml:space="preserve"> </w:t>
      </w:r>
      <w:r>
        <w:rPr>
          <w:rFonts w:ascii="宋体" w:hAnsi="宋体" w:eastAsia="宋体" w:cs="宋体"/>
          <w:spacing w:val="4"/>
          <w:sz w:val="20"/>
          <w:szCs w:val="20"/>
        </w:rPr>
        <w:t>自实际交工日期起计算</w:t>
      </w:r>
      <w:r>
        <w:rPr>
          <w:rFonts w:ascii="宋体" w:hAnsi="宋体" w:eastAsia="宋体" w:cs="宋体"/>
          <w:spacing w:val="4"/>
          <w:sz w:val="20"/>
          <w:szCs w:val="20"/>
          <w:u w:val="single" w:color="auto"/>
        </w:rPr>
        <w:t xml:space="preserve"> 2</w:t>
      </w:r>
      <w:r>
        <w:rPr>
          <w:rFonts w:ascii="宋体" w:hAnsi="宋体" w:eastAsia="宋体" w:cs="宋体"/>
          <w:spacing w:val="-40"/>
          <w:sz w:val="20"/>
          <w:szCs w:val="20"/>
          <w:u w:val="single" w:color="auto"/>
        </w:rPr>
        <w:t xml:space="preserve"> </w:t>
      </w:r>
      <w:r>
        <w:rPr>
          <w:rFonts w:ascii="宋体" w:hAnsi="宋体" w:eastAsia="宋体" w:cs="宋体"/>
          <w:spacing w:val="4"/>
          <w:sz w:val="20"/>
          <w:szCs w:val="20"/>
          <w:u w:val="single" w:color="auto"/>
        </w:rPr>
        <w:t>年</w:t>
      </w:r>
    </w:p>
    <w:p w14:paraId="012E9BDB">
      <w:pPr>
        <w:spacing w:line="240" w:lineRule="auto"/>
        <w:ind w:left="0" w:right="0" w:firstLine="0"/>
        <w:rPr>
          <w:rFonts w:ascii="宋体" w:hAnsi="宋体" w:eastAsia="宋体" w:cs="宋体"/>
          <w:sz w:val="20"/>
          <w:szCs w:val="20"/>
        </w:rPr>
      </w:pPr>
      <w:r>
        <w:rPr>
          <w:rFonts w:ascii="宋体" w:hAnsi="宋体" w:eastAsia="宋体" w:cs="宋体"/>
          <w:spacing w:val="8"/>
          <w:sz w:val="20"/>
          <w:szCs w:val="20"/>
        </w:rPr>
        <w:t>24.2(3)      争议的最终解决方式：诉讼如采用仲裁，仲裁</w:t>
      </w:r>
      <w:r>
        <w:rPr>
          <w:rFonts w:ascii="宋体" w:hAnsi="宋体" w:eastAsia="宋体" w:cs="宋体"/>
          <w:spacing w:val="7"/>
          <w:sz w:val="20"/>
          <w:szCs w:val="20"/>
        </w:rPr>
        <w:t>委员会名称：</w:t>
      </w:r>
      <w:r>
        <w:rPr>
          <w:rFonts w:ascii="宋体" w:hAnsi="宋体" w:eastAsia="宋体" w:cs="宋体"/>
          <w:spacing w:val="7"/>
          <w:sz w:val="20"/>
          <w:szCs w:val="20"/>
          <w:u w:val="single" w:color="auto"/>
        </w:rPr>
        <w:t xml:space="preserve">  /  </w:t>
      </w:r>
      <w:r>
        <w:rPr>
          <w:rFonts w:ascii="宋体" w:hAnsi="宋体" w:eastAsia="宋体" w:cs="宋体"/>
          <w:sz w:val="20"/>
          <w:szCs w:val="20"/>
        </w:rPr>
        <w:t xml:space="preserve"> </w:t>
      </w:r>
      <w:r>
        <w:rPr>
          <w:rFonts w:ascii="宋体" w:hAnsi="宋体" w:eastAsia="宋体" w:cs="宋体"/>
          <w:spacing w:val="8"/>
          <w:sz w:val="20"/>
          <w:szCs w:val="20"/>
        </w:rPr>
        <w:t>说明：招标人编制的“项目合同条款</w:t>
      </w:r>
      <w:r>
        <w:rPr>
          <w:rFonts w:ascii="宋体" w:hAnsi="宋体" w:eastAsia="宋体" w:cs="宋体"/>
          <w:spacing w:val="-68"/>
          <w:sz w:val="20"/>
          <w:szCs w:val="20"/>
        </w:rPr>
        <w:t xml:space="preserve"> </w:t>
      </w:r>
      <w:r>
        <w:rPr>
          <w:rFonts w:ascii="宋体" w:hAnsi="宋体" w:eastAsia="宋体" w:cs="宋体"/>
          <w:spacing w:val="8"/>
          <w:sz w:val="20"/>
          <w:szCs w:val="20"/>
        </w:rPr>
        <w:t>”不限于本部分所列内容。</w:t>
      </w:r>
    </w:p>
    <w:p w14:paraId="40B8FA85">
      <w:pPr>
        <w:spacing w:line="240" w:lineRule="auto"/>
        <w:ind w:left="0" w:right="0" w:firstLine="0"/>
        <w:rPr>
          <w:rFonts w:ascii="宋体" w:hAnsi="宋体" w:eastAsia="宋体" w:cs="宋体"/>
          <w:spacing w:val="1"/>
          <w:sz w:val="20"/>
          <w:szCs w:val="20"/>
        </w:rPr>
      </w:pPr>
    </w:p>
    <w:p w14:paraId="79FFD264">
      <w:pPr>
        <w:spacing w:line="240" w:lineRule="auto"/>
        <w:ind w:left="0" w:right="0" w:firstLine="0"/>
        <w:rPr>
          <w:rFonts w:ascii="宋体" w:hAnsi="宋体" w:eastAsia="宋体" w:cs="宋体"/>
          <w:spacing w:val="8"/>
          <w:sz w:val="20"/>
          <w:szCs w:val="20"/>
        </w:rPr>
      </w:pPr>
    </w:p>
    <w:p w14:paraId="755BB817">
      <w:pPr>
        <w:spacing w:line="228" w:lineRule="auto"/>
        <w:rPr>
          <w:rFonts w:ascii="宋体" w:hAnsi="宋体" w:eastAsia="宋体" w:cs="宋体"/>
          <w:sz w:val="20"/>
          <w:szCs w:val="20"/>
        </w:rPr>
        <w:sectPr>
          <w:footerReference r:id="rId20" w:type="default"/>
          <w:pgSz w:w="11906" w:h="16838"/>
          <w:pgMar w:top="1431" w:right="1144" w:bottom="1181" w:left="1785" w:header="0" w:footer="1021" w:gutter="0"/>
          <w:cols w:space="720" w:num="1"/>
        </w:sectPr>
      </w:pPr>
    </w:p>
    <w:p w14:paraId="776B1897">
      <w:pPr>
        <w:spacing w:before="187" w:line="229" w:lineRule="auto"/>
        <w:ind w:left="23"/>
        <w:rPr>
          <w:rFonts w:ascii="宋体" w:hAnsi="宋体" w:eastAsia="宋体" w:cs="宋体"/>
          <w:sz w:val="20"/>
          <w:szCs w:val="20"/>
        </w:rPr>
      </w:pPr>
      <w:r>
        <w:rPr>
          <w:rFonts w:ascii="宋体" w:hAnsi="宋体" w:eastAsia="宋体" w:cs="宋体"/>
          <w:b/>
          <w:bCs/>
          <w:spacing w:val="1"/>
          <w:sz w:val="20"/>
          <w:szCs w:val="20"/>
        </w:rPr>
        <w:t>增列：</w:t>
      </w:r>
    </w:p>
    <w:p w14:paraId="69E1013F">
      <w:pPr>
        <w:spacing w:line="240" w:lineRule="auto"/>
        <w:ind w:left="0" w:right="0" w:firstLine="0"/>
        <w:rPr>
          <w:rFonts w:ascii="宋体" w:hAnsi="宋体" w:eastAsia="宋体" w:cs="宋体"/>
          <w:sz w:val="20"/>
          <w:szCs w:val="20"/>
        </w:rPr>
      </w:pPr>
      <w:r>
        <w:rPr>
          <w:rFonts w:ascii="宋体" w:hAnsi="宋体" w:eastAsia="宋体" w:cs="宋体"/>
          <w:spacing w:val="10"/>
          <w:sz w:val="20"/>
          <w:szCs w:val="20"/>
        </w:rPr>
        <w:t>1、投标单位必须认真严格核对招标人发放的工程量清</w:t>
      </w:r>
      <w:r>
        <w:rPr>
          <w:rFonts w:ascii="宋体" w:hAnsi="宋体" w:eastAsia="宋体" w:cs="宋体"/>
          <w:spacing w:val="9"/>
          <w:sz w:val="20"/>
          <w:szCs w:val="20"/>
        </w:rPr>
        <w:t>单与施工图中工程量的吻合性，对不</w:t>
      </w:r>
      <w:r>
        <w:rPr>
          <w:rFonts w:ascii="宋体" w:hAnsi="宋体" w:eastAsia="宋体" w:cs="宋体"/>
          <w:sz w:val="20"/>
          <w:szCs w:val="20"/>
        </w:rPr>
        <w:t xml:space="preserve"> </w:t>
      </w:r>
      <w:r>
        <w:rPr>
          <w:rFonts w:ascii="宋体" w:hAnsi="宋体" w:eastAsia="宋体" w:cs="宋体"/>
          <w:spacing w:val="7"/>
          <w:sz w:val="20"/>
          <w:szCs w:val="20"/>
        </w:rPr>
        <w:t>吻合的资料，投标人必须在投标时间内尽快提交给招标人，招标人将以补遗书的形式通知投</w:t>
      </w:r>
      <w:r>
        <w:rPr>
          <w:rFonts w:ascii="宋体" w:hAnsi="宋体" w:eastAsia="宋体" w:cs="宋体"/>
          <w:spacing w:val="16"/>
          <w:sz w:val="20"/>
          <w:szCs w:val="20"/>
        </w:rPr>
        <w:t xml:space="preserve"> </w:t>
      </w:r>
      <w:r>
        <w:rPr>
          <w:rFonts w:ascii="宋体" w:hAnsi="宋体" w:eastAsia="宋体" w:cs="宋体"/>
          <w:spacing w:val="8"/>
          <w:sz w:val="20"/>
          <w:szCs w:val="20"/>
        </w:rPr>
        <w:t>标人。如投标单位不能仔细阅读、理解招标</w:t>
      </w:r>
      <w:r>
        <w:rPr>
          <w:rFonts w:ascii="宋体" w:hAnsi="宋体" w:eastAsia="宋体" w:cs="宋体"/>
          <w:spacing w:val="7"/>
          <w:sz w:val="20"/>
          <w:szCs w:val="20"/>
        </w:rPr>
        <w:t>文件，没有认真核对招标人发放的工程量清单等</w:t>
      </w:r>
      <w:r>
        <w:rPr>
          <w:rFonts w:ascii="宋体" w:hAnsi="宋体" w:eastAsia="宋体" w:cs="宋体"/>
          <w:sz w:val="20"/>
          <w:szCs w:val="20"/>
        </w:rPr>
        <w:t xml:space="preserve"> </w:t>
      </w:r>
      <w:r>
        <w:rPr>
          <w:rFonts w:ascii="宋体" w:hAnsi="宋体" w:eastAsia="宋体" w:cs="宋体"/>
          <w:spacing w:val="7"/>
          <w:sz w:val="20"/>
          <w:szCs w:val="20"/>
        </w:rPr>
        <w:t>招标资料，</w:t>
      </w:r>
      <w:r>
        <w:rPr>
          <w:rFonts w:ascii="宋体" w:hAnsi="宋体" w:eastAsia="宋体" w:cs="宋体"/>
          <w:spacing w:val="7"/>
          <w:sz w:val="20"/>
          <w:szCs w:val="20"/>
          <w:u w:val="single" w:color="auto"/>
        </w:rPr>
        <w:t>中标后投标人在图纸中出现没有单价的工程量，视为隐含报价，工作量由中标单</w:t>
      </w:r>
      <w:r>
        <w:rPr>
          <w:rFonts w:ascii="宋体" w:hAnsi="宋体" w:eastAsia="宋体" w:cs="宋体"/>
          <w:spacing w:val="18"/>
          <w:sz w:val="20"/>
          <w:szCs w:val="20"/>
        </w:rPr>
        <w:t xml:space="preserve"> </w:t>
      </w:r>
      <w:r>
        <w:rPr>
          <w:rFonts w:ascii="宋体" w:hAnsi="宋体" w:eastAsia="宋体" w:cs="宋体"/>
          <w:spacing w:val="7"/>
          <w:sz w:val="20"/>
          <w:szCs w:val="20"/>
          <w:u w:val="single" w:color="auto"/>
        </w:rPr>
        <w:t>位完成，不计价，已报价工程量复核后，核增核减超出暂定金范围的不予计量，由承包商完</w:t>
      </w:r>
      <w:r>
        <w:rPr>
          <w:rFonts w:ascii="宋体" w:hAnsi="宋体" w:eastAsia="宋体" w:cs="宋体"/>
          <w:spacing w:val="17"/>
          <w:sz w:val="20"/>
          <w:szCs w:val="20"/>
        </w:rPr>
        <w:t xml:space="preserve"> </w:t>
      </w:r>
      <w:r>
        <w:rPr>
          <w:rFonts w:ascii="宋体" w:hAnsi="宋体" w:eastAsia="宋体" w:cs="宋体"/>
          <w:spacing w:val="8"/>
          <w:sz w:val="20"/>
          <w:szCs w:val="20"/>
          <w:u w:val="single" w:color="auto"/>
        </w:rPr>
        <w:t>成设计工程量，并承担其费用</w:t>
      </w:r>
      <w:r>
        <w:rPr>
          <w:rFonts w:ascii="宋体" w:hAnsi="宋体" w:eastAsia="宋体" w:cs="宋体"/>
          <w:spacing w:val="8"/>
          <w:sz w:val="20"/>
          <w:szCs w:val="20"/>
        </w:rPr>
        <w:t>。</w:t>
      </w:r>
    </w:p>
    <w:p w14:paraId="241E54D9">
      <w:pPr>
        <w:spacing w:line="240" w:lineRule="auto"/>
        <w:ind w:left="0" w:right="0" w:firstLine="0"/>
        <w:rPr>
          <w:rFonts w:ascii="宋体" w:hAnsi="宋体" w:eastAsia="宋体" w:cs="宋体"/>
          <w:sz w:val="20"/>
          <w:szCs w:val="20"/>
        </w:rPr>
      </w:pPr>
      <w:r>
        <w:rPr>
          <w:rFonts w:ascii="宋体" w:hAnsi="宋体" w:eastAsia="宋体" w:cs="宋体"/>
          <w:spacing w:val="10"/>
          <w:sz w:val="20"/>
          <w:szCs w:val="20"/>
        </w:rPr>
        <w:t>2、关于印发《新疆维吾尔自治区交通建设项目安全生产费用管理暂行规定（</w:t>
      </w:r>
      <w:r>
        <w:rPr>
          <w:rFonts w:ascii="宋体" w:hAnsi="宋体" w:eastAsia="宋体" w:cs="宋体"/>
          <w:spacing w:val="9"/>
          <w:sz w:val="20"/>
          <w:szCs w:val="20"/>
        </w:rPr>
        <w:t>试行）》的通</w:t>
      </w:r>
      <w:r>
        <w:rPr>
          <w:rFonts w:ascii="宋体" w:hAnsi="宋体" w:eastAsia="宋体" w:cs="宋体"/>
          <w:sz w:val="20"/>
          <w:szCs w:val="20"/>
        </w:rPr>
        <w:t xml:space="preserve"> </w:t>
      </w:r>
      <w:r>
        <w:rPr>
          <w:rFonts w:ascii="宋体" w:hAnsi="宋体" w:eastAsia="宋体" w:cs="宋体"/>
          <w:spacing w:val="10"/>
          <w:sz w:val="20"/>
          <w:szCs w:val="20"/>
        </w:rPr>
        <w:t>知（新交工程〔2010〕23</w:t>
      </w:r>
      <w:r>
        <w:rPr>
          <w:rFonts w:ascii="宋体" w:hAnsi="宋体" w:eastAsia="宋体" w:cs="宋体"/>
          <w:spacing w:val="-28"/>
          <w:sz w:val="20"/>
          <w:szCs w:val="20"/>
        </w:rPr>
        <w:t xml:space="preserve"> </w:t>
      </w:r>
      <w:r>
        <w:rPr>
          <w:rFonts w:ascii="宋体" w:hAnsi="宋体" w:eastAsia="宋体" w:cs="宋体"/>
          <w:spacing w:val="10"/>
          <w:sz w:val="20"/>
          <w:szCs w:val="20"/>
        </w:rPr>
        <w:t>号）规定：确定项目所需的安全生产费费率不得低于投标控制上</w:t>
      </w:r>
      <w:r>
        <w:rPr>
          <w:rFonts w:ascii="宋体" w:hAnsi="宋体" w:eastAsia="宋体" w:cs="宋体"/>
          <w:sz w:val="20"/>
          <w:szCs w:val="20"/>
        </w:rPr>
        <w:t xml:space="preserve"> 限价的</w:t>
      </w:r>
      <w:r>
        <w:rPr>
          <w:rFonts w:ascii="宋体" w:hAnsi="宋体" w:eastAsia="宋体" w:cs="宋体"/>
          <w:spacing w:val="-25"/>
          <w:sz w:val="20"/>
          <w:szCs w:val="20"/>
        </w:rPr>
        <w:t xml:space="preserve"> </w:t>
      </w:r>
      <w:r>
        <w:rPr>
          <w:rFonts w:ascii="宋体" w:hAnsi="宋体" w:eastAsia="宋体" w:cs="宋体"/>
          <w:sz w:val="20"/>
          <w:szCs w:val="20"/>
        </w:rPr>
        <w:t>1%。</w:t>
      </w:r>
    </w:p>
    <w:p w14:paraId="5CDE60C3">
      <w:pPr>
        <w:spacing w:line="240" w:lineRule="auto"/>
        <w:ind w:left="0" w:right="0" w:firstLine="0"/>
        <w:rPr>
          <w:rFonts w:ascii="宋体" w:hAnsi="宋体" w:eastAsia="宋体" w:cs="宋体"/>
          <w:sz w:val="20"/>
          <w:szCs w:val="20"/>
        </w:rPr>
      </w:pPr>
      <w:r>
        <w:rPr>
          <w:rFonts w:ascii="宋体" w:hAnsi="宋体" w:eastAsia="宋体" w:cs="宋体"/>
          <w:b/>
          <w:bCs/>
          <w:spacing w:val="8"/>
          <w:sz w:val="20"/>
          <w:szCs w:val="20"/>
        </w:rPr>
        <w:t>3、本工程设招标控制价上限，各投标单位报价不得高于招标控制价上限，否则按不合理竞</w:t>
      </w:r>
      <w:r>
        <w:rPr>
          <w:rFonts w:ascii="宋体" w:hAnsi="宋体" w:eastAsia="宋体" w:cs="宋体"/>
          <w:spacing w:val="18"/>
          <w:sz w:val="20"/>
          <w:szCs w:val="20"/>
        </w:rPr>
        <w:t xml:space="preserve"> </w:t>
      </w:r>
      <w:r>
        <w:rPr>
          <w:rFonts w:ascii="宋体" w:hAnsi="宋体" w:eastAsia="宋体" w:cs="宋体"/>
          <w:b/>
          <w:bCs/>
          <w:spacing w:val="5"/>
          <w:sz w:val="20"/>
          <w:szCs w:val="20"/>
        </w:rPr>
        <w:t>争做废标处理。</w:t>
      </w:r>
    </w:p>
    <w:p w14:paraId="7D16E27F">
      <w:pPr>
        <w:spacing w:line="240" w:lineRule="auto"/>
        <w:ind w:left="0" w:right="0" w:firstLine="0"/>
        <w:rPr>
          <w:rFonts w:ascii="宋体" w:hAnsi="宋体" w:eastAsia="宋体" w:cs="宋体"/>
          <w:sz w:val="20"/>
          <w:szCs w:val="20"/>
        </w:rPr>
      </w:pPr>
      <w:r>
        <w:rPr>
          <w:rFonts w:ascii="宋体" w:hAnsi="宋体" w:eastAsia="宋体" w:cs="宋体"/>
          <w:spacing w:val="10"/>
          <w:sz w:val="20"/>
          <w:szCs w:val="20"/>
        </w:rPr>
        <w:t>4、沥青表面处治（沥青混凝土）路面，其施工要求应严格按技术规范要</w:t>
      </w:r>
      <w:r>
        <w:rPr>
          <w:rFonts w:ascii="宋体" w:hAnsi="宋体" w:eastAsia="宋体" w:cs="宋体"/>
          <w:spacing w:val="9"/>
          <w:sz w:val="20"/>
          <w:szCs w:val="20"/>
        </w:rPr>
        <w:t>求进行，采用厂拌</w:t>
      </w:r>
      <w:r>
        <w:rPr>
          <w:rFonts w:ascii="宋体" w:hAnsi="宋体" w:eastAsia="宋体" w:cs="宋体"/>
          <w:sz w:val="20"/>
          <w:szCs w:val="20"/>
        </w:rPr>
        <w:t xml:space="preserve"> </w:t>
      </w:r>
      <w:r>
        <w:rPr>
          <w:rFonts w:ascii="宋体" w:hAnsi="宋体" w:eastAsia="宋体" w:cs="宋体"/>
          <w:spacing w:val="7"/>
          <w:sz w:val="20"/>
          <w:szCs w:val="20"/>
        </w:rPr>
        <w:t>机铺进行施工。</w:t>
      </w:r>
    </w:p>
    <w:p w14:paraId="596EDBA5">
      <w:pPr>
        <w:spacing w:line="240" w:lineRule="auto"/>
        <w:ind w:left="0" w:right="0" w:firstLine="0"/>
        <w:rPr>
          <w:rFonts w:ascii="宋体" w:hAnsi="宋体" w:eastAsia="宋体" w:cs="宋体"/>
          <w:spacing w:val="8"/>
          <w:sz w:val="20"/>
          <w:szCs w:val="20"/>
        </w:rPr>
      </w:pPr>
      <w:r>
        <w:rPr>
          <w:rFonts w:ascii="宋体" w:hAnsi="宋体" w:eastAsia="宋体" w:cs="宋体"/>
          <w:spacing w:val="9"/>
          <w:sz w:val="20"/>
          <w:szCs w:val="20"/>
        </w:rPr>
        <w:t>5、工程进度严重滞后，有质量事故而承包商又不采取任何措施，业主有权终止合同，经仲</w:t>
      </w:r>
      <w:r>
        <w:rPr>
          <w:rFonts w:ascii="宋体" w:hAnsi="宋体" w:eastAsia="宋体" w:cs="宋体"/>
          <w:spacing w:val="17"/>
          <w:sz w:val="20"/>
          <w:szCs w:val="20"/>
        </w:rPr>
        <w:t xml:space="preserve"> </w:t>
      </w:r>
      <w:r>
        <w:rPr>
          <w:rFonts w:ascii="宋体" w:hAnsi="宋体" w:eastAsia="宋体" w:cs="宋体"/>
          <w:spacing w:val="8"/>
          <w:sz w:val="20"/>
          <w:szCs w:val="20"/>
        </w:rPr>
        <w:t>裁终止合同合法后，没收履约保证金。</w:t>
      </w:r>
    </w:p>
    <w:p w14:paraId="5D6FA494">
      <w:pPr>
        <w:spacing w:line="240" w:lineRule="auto"/>
        <w:ind w:left="0" w:right="0" w:firstLine="0"/>
        <w:rPr>
          <w:rFonts w:ascii="宋体" w:hAnsi="宋体" w:eastAsia="宋体" w:cs="宋体"/>
          <w:sz w:val="20"/>
          <w:szCs w:val="20"/>
        </w:rPr>
      </w:pPr>
      <w:r>
        <w:rPr>
          <w:rFonts w:ascii="宋体" w:hAnsi="宋体" w:eastAsia="宋体" w:cs="宋体"/>
          <w:spacing w:val="10"/>
          <w:sz w:val="20"/>
          <w:szCs w:val="20"/>
        </w:rPr>
        <w:t>6、承包人应对公路建设中易出现的路基下沉、桥头跳车、路面早期破坏等质量通病，</w:t>
      </w:r>
      <w:r>
        <w:rPr>
          <w:rFonts w:ascii="宋体" w:hAnsi="宋体" w:eastAsia="宋体" w:cs="宋体"/>
          <w:spacing w:val="9"/>
          <w:sz w:val="20"/>
          <w:szCs w:val="20"/>
        </w:rPr>
        <w:t>在施</w:t>
      </w:r>
      <w:r>
        <w:rPr>
          <w:rFonts w:ascii="宋体" w:hAnsi="宋体" w:eastAsia="宋体" w:cs="宋体"/>
          <w:sz w:val="20"/>
          <w:szCs w:val="20"/>
        </w:rPr>
        <w:t xml:space="preserve"> </w:t>
      </w:r>
      <w:r>
        <w:rPr>
          <w:rFonts w:ascii="宋体" w:hAnsi="宋体" w:eastAsia="宋体" w:cs="宋体"/>
          <w:spacing w:val="7"/>
          <w:sz w:val="20"/>
          <w:szCs w:val="20"/>
        </w:rPr>
        <w:t>工组织设计中按新交政法（2001）20</w:t>
      </w:r>
      <w:r>
        <w:rPr>
          <w:rFonts w:ascii="宋体" w:hAnsi="宋体" w:eastAsia="宋体" w:cs="宋体"/>
          <w:spacing w:val="-33"/>
          <w:sz w:val="20"/>
          <w:szCs w:val="20"/>
        </w:rPr>
        <w:t xml:space="preserve"> </w:t>
      </w:r>
      <w:r>
        <w:rPr>
          <w:rFonts w:ascii="宋体" w:hAnsi="宋体" w:eastAsia="宋体" w:cs="宋体"/>
          <w:spacing w:val="7"/>
          <w:sz w:val="20"/>
          <w:szCs w:val="20"/>
        </w:rPr>
        <w:t>号文转发的：《新疆维吾尔自治区公路工程路基下沉、</w:t>
      </w:r>
      <w:r>
        <w:rPr>
          <w:rFonts w:ascii="宋体" w:hAnsi="宋体" w:eastAsia="宋体" w:cs="宋体"/>
          <w:sz w:val="20"/>
          <w:szCs w:val="20"/>
        </w:rPr>
        <w:t xml:space="preserve"> </w:t>
      </w:r>
      <w:r>
        <w:rPr>
          <w:rFonts w:ascii="宋体" w:hAnsi="宋体" w:eastAsia="宋体" w:cs="宋体"/>
          <w:spacing w:val="7"/>
          <w:sz w:val="20"/>
          <w:szCs w:val="20"/>
        </w:rPr>
        <w:t>路面破损、桥涵处跳车等质量问题责任追究规定》、《台背回填管理办法》的规定提出具体</w:t>
      </w:r>
      <w:r>
        <w:rPr>
          <w:rFonts w:ascii="宋体" w:hAnsi="宋体" w:eastAsia="宋体" w:cs="宋体"/>
          <w:spacing w:val="14"/>
          <w:sz w:val="20"/>
          <w:szCs w:val="20"/>
        </w:rPr>
        <w:t xml:space="preserve"> </w:t>
      </w:r>
      <w:r>
        <w:rPr>
          <w:rFonts w:ascii="宋体" w:hAnsi="宋体" w:eastAsia="宋体" w:cs="宋体"/>
          <w:spacing w:val="7"/>
          <w:sz w:val="20"/>
          <w:szCs w:val="20"/>
        </w:rPr>
        <w:t>方案，并在报价中综合考虑其费用。</w:t>
      </w:r>
    </w:p>
    <w:p w14:paraId="0057475A">
      <w:pPr>
        <w:spacing w:line="240" w:lineRule="auto"/>
        <w:ind w:left="0" w:right="0" w:firstLine="0"/>
        <w:rPr>
          <w:rFonts w:ascii="宋体" w:hAnsi="宋体" w:eastAsia="宋体" w:cs="宋体"/>
          <w:sz w:val="20"/>
          <w:szCs w:val="20"/>
        </w:rPr>
      </w:pPr>
      <w:r>
        <w:rPr>
          <w:rFonts w:ascii="宋体" w:hAnsi="宋体" w:eastAsia="宋体" w:cs="宋体"/>
          <w:spacing w:val="8"/>
          <w:sz w:val="20"/>
          <w:szCs w:val="20"/>
        </w:rPr>
        <w:t>7、工程建设中使用农民工事宜，严格按照（新交</w:t>
      </w:r>
      <w:r>
        <w:rPr>
          <w:rFonts w:ascii="宋体" w:hAnsi="宋体" w:eastAsia="宋体" w:cs="宋体"/>
          <w:spacing w:val="7"/>
          <w:sz w:val="20"/>
          <w:szCs w:val="20"/>
        </w:rPr>
        <w:t>工程〔2017〕16</w:t>
      </w:r>
      <w:r>
        <w:rPr>
          <w:rFonts w:ascii="宋体" w:hAnsi="宋体" w:eastAsia="宋体" w:cs="宋体"/>
          <w:spacing w:val="-33"/>
          <w:sz w:val="20"/>
          <w:szCs w:val="20"/>
        </w:rPr>
        <w:t xml:space="preserve"> </w:t>
      </w:r>
      <w:r>
        <w:rPr>
          <w:rFonts w:ascii="宋体" w:hAnsi="宋体" w:eastAsia="宋体" w:cs="宋体"/>
          <w:spacing w:val="7"/>
          <w:sz w:val="20"/>
          <w:szCs w:val="20"/>
        </w:rPr>
        <w:t>号文）《新疆维吾尔自治</w:t>
      </w:r>
      <w:r>
        <w:rPr>
          <w:rFonts w:ascii="宋体" w:hAnsi="宋体" w:eastAsia="宋体" w:cs="宋体"/>
          <w:sz w:val="20"/>
          <w:szCs w:val="20"/>
        </w:rPr>
        <w:t xml:space="preserve"> </w:t>
      </w:r>
      <w:r>
        <w:rPr>
          <w:rFonts w:ascii="宋体" w:hAnsi="宋体" w:eastAsia="宋体" w:cs="宋体"/>
          <w:spacing w:val="7"/>
          <w:sz w:val="20"/>
          <w:szCs w:val="20"/>
        </w:rPr>
        <w:t>区公路工程建设农民工用工管理办法（试行）》执行，无具体方案措施的投标书，业主将作</w:t>
      </w:r>
      <w:r>
        <w:rPr>
          <w:rFonts w:ascii="宋体" w:hAnsi="宋体" w:eastAsia="宋体" w:cs="宋体"/>
          <w:spacing w:val="18"/>
          <w:sz w:val="20"/>
          <w:szCs w:val="20"/>
        </w:rPr>
        <w:t xml:space="preserve"> </w:t>
      </w:r>
      <w:r>
        <w:rPr>
          <w:rFonts w:ascii="宋体" w:hAnsi="宋体" w:eastAsia="宋体" w:cs="宋体"/>
          <w:spacing w:val="6"/>
          <w:sz w:val="20"/>
          <w:szCs w:val="20"/>
        </w:rPr>
        <w:t>废标处理。</w:t>
      </w:r>
    </w:p>
    <w:p w14:paraId="0C346B6B">
      <w:pPr>
        <w:spacing w:line="240" w:lineRule="auto"/>
        <w:ind w:left="0" w:right="0" w:firstLine="0"/>
        <w:rPr>
          <w:rFonts w:ascii="宋体" w:hAnsi="宋体" w:eastAsia="宋体" w:cs="宋体"/>
          <w:sz w:val="20"/>
          <w:szCs w:val="20"/>
        </w:rPr>
      </w:pPr>
      <w:r>
        <w:rPr>
          <w:rFonts w:ascii="宋体" w:hAnsi="宋体" w:eastAsia="宋体" w:cs="宋体"/>
          <w:spacing w:val="10"/>
          <w:sz w:val="20"/>
          <w:szCs w:val="20"/>
        </w:rPr>
        <w:t>8、承包人应根据项目所在地社会车辆通行情况，在施工组织设计中有独立的篇</w:t>
      </w:r>
      <w:r>
        <w:rPr>
          <w:rFonts w:ascii="宋体" w:hAnsi="宋体" w:eastAsia="宋体" w:cs="宋体"/>
          <w:spacing w:val="9"/>
          <w:sz w:val="20"/>
          <w:szCs w:val="20"/>
        </w:rPr>
        <w:t>章提出对施</w:t>
      </w:r>
      <w:r>
        <w:rPr>
          <w:rFonts w:ascii="宋体" w:hAnsi="宋体" w:eastAsia="宋体" w:cs="宋体"/>
          <w:sz w:val="20"/>
          <w:szCs w:val="20"/>
        </w:rPr>
        <w:t xml:space="preserve"> </w:t>
      </w:r>
      <w:r>
        <w:rPr>
          <w:rFonts w:ascii="宋体" w:hAnsi="宋体" w:eastAsia="宋体" w:cs="宋体"/>
          <w:spacing w:val="7"/>
          <w:sz w:val="20"/>
          <w:szCs w:val="20"/>
        </w:rPr>
        <w:t>工期间社会便道管理养护的具体方案，并在报价中考虑其费用，无社会便道管理养护方案的</w:t>
      </w:r>
      <w:r>
        <w:rPr>
          <w:rFonts w:ascii="宋体" w:hAnsi="宋体" w:eastAsia="宋体" w:cs="宋体"/>
          <w:spacing w:val="14"/>
          <w:sz w:val="20"/>
          <w:szCs w:val="20"/>
        </w:rPr>
        <w:t xml:space="preserve"> </w:t>
      </w:r>
      <w:r>
        <w:rPr>
          <w:rFonts w:ascii="宋体" w:hAnsi="宋体" w:eastAsia="宋体" w:cs="宋体"/>
          <w:spacing w:val="8"/>
          <w:sz w:val="20"/>
          <w:szCs w:val="20"/>
        </w:rPr>
        <w:t>投标书，业主将作废标处理。</w:t>
      </w:r>
    </w:p>
    <w:p w14:paraId="51CE00AF">
      <w:pPr>
        <w:spacing w:line="240" w:lineRule="auto"/>
        <w:ind w:left="0" w:right="0" w:firstLine="0"/>
        <w:rPr>
          <w:rFonts w:ascii="宋体" w:hAnsi="宋体" w:eastAsia="宋体" w:cs="宋体"/>
          <w:sz w:val="20"/>
          <w:szCs w:val="20"/>
        </w:rPr>
      </w:pPr>
      <w:r>
        <w:rPr>
          <w:rFonts w:ascii="宋体" w:hAnsi="宋体" w:eastAsia="宋体" w:cs="宋体"/>
          <w:spacing w:val="9"/>
          <w:sz w:val="20"/>
          <w:szCs w:val="20"/>
        </w:rPr>
        <w:t>9、承包人在本施工合同段应加强环境保护措施。不得乱砍滥挖；采集砂粒石等筑路材料，</w:t>
      </w:r>
      <w:r>
        <w:rPr>
          <w:rFonts w:ascii="宋体" w:hAnsi="宋体" w:eastAsia="宋体" w:cs="宋体"/>
          <w:spacing w:val="18"/>
          <w:sz w:val="20"/>
          <w:szCs w:val="20"/>
        </w:rPr>
        <w:t xml:space="preserve"> </w:t>
      </w:r>
      <w:r>
        <w:rPr>
          <w:rFonts w:ascii="宋体" w:hAnsi="宋体" w:eastAsia="宋体" w:cs="宋体"/>
          <w:spacing w:val="7"/>
          <w:sz w:val="20"/>
          <w:szCs w:val="20"/>
        </w:rPr>
        <w:t>应到指定料场取用，取土坑要挖成规则形状，四周设围栏；弃土应运至指定地点，且堆放成</w:t>
      </w:r>
      <w:r>
        <w:rPr>
          <w:rFonts w:ascii="宋体" w:hAnsi="宋体" w:eastAsia="宋体" w:cs="宋体"/>
          <w:spacing w:val="17"/>
          <w:sz w:val="20"/>
          <w:szCs w:val="20"/>
        </w:rPr>
        <w:t xml:space="preserve"> </w:t>
      </w:r>
      <w:r>
        <w:rPr>
          <w:rFonts w:ascii="宋体" w:hAnsi="宋体" w:eastAsia="宋体" w:cs="宋体"/>
          <w:spacing w:val="7"/>
          <w:sz w:val="20"/>
          <w:szCs w:val="20"/>
        </w:rPr>
        <w:t>规则形状，防止新的水土流失。</w:t>
      </w:r>
    </w:p>
    <w:p w14:paraId="416D5A67">
      <w:pPr>
        <w:spacing w:line="240" w:lineRule="auto"/>
        <w:ind w:left="0" w:right="0" w:firstLine="0"/>
        <w:rPr>
          <w:rFonts w:ascii="宋体" w:hAnsi="宋体" w:eastAsia="宋体" w:cs="宋体"/>
          <w:sz w:val="20"/>
          <w:szCs w:val="20"/>
        </w:rPr>
      </w:pPr>
      <w:r>
        <w:rPr>
          <w:rFonts w:ascii="宋体" w:hAnsi="宋体" w:eastAsia="宋体" w:cs="宋体"/>
          <w:spacing w:val="7"/>
          <w:sz w:val="20"/>
          <w:szCs w:val="20"/>
        </w:rPr>
        <w:t>10、因项目施工地点地质结构复杂，建议各投标单位自行考虑购置工程保险，各</w:t>
      </w:r>
      <w:r>
        <w:rPr>
          <w:rFonts w:ascii="宋体" w:hAnsi="宋体" w:eastAsia="宋体" w:cs="宋体"/>
          <w:spacing w:val="6"/>
          <w:sz w:val="20"/>
          <w:szCs w:val="20"/>
        </w:rPr>
        <w:t>投标单位在</w:t>
      </w:r>
      <w:r>
        <w:rPr>
          <w:rFonts w:ascii="宋体" w:hAnsi="宋体" w:eastAsia="宋体" w:cs="宋体"/>
          <w:sz w:val="20"/>
          <w:szCs w:val="20"/>
        </w:rPr>
        <w:t xml:space="preserve"> </w:t>
      </w:r>
      <w:r>
        <w:rPr>
          <w:rFonts w:ascii="宋体" w:hAnsi="宋体" w:eastAsia="宋体" w:cs="宋体"/>
          <w:spacing w:val="7"/>
          <w:sz w:val="20"/>
          <w:szCs w:val="20"/>
        </w:rPr>
        <w:t>投标报价中应充分考虑工程保险费用，否则，若发生自然灾害所造成的损失由承包人自行承</w:t>
      </w:r>
      <w:r>
        <w:rPr>
          <w:rFonts w:ascii="宋体" w:hAnsi="宋体" w:eastAsia="宋体" w:cs="宋体"/>
          <w:spacing w:val="16"/>
          <w:sz w:val="20"/>
          <w:szCs w:val="20"/>
        </w:rPr>
        <w:t xml:space="preserve"> </w:t>
      </w:r>
      <w:r>
        <w:rPr>
          <w:rFonts w:ascii="宋体" w:hAnsi="宋体" w:eastAsia="宋体" w:cs="宋体"/>
          <w:spacing w:val="3"/>
          <w:sz w:val="20"/>
          <w:szCs w:val="20"/>
        </w:rPr>
        <w:t>担相应责任。</w:t>
      </w:r>
    </w:p>
    <w:p w14:paraId="61374F9D">
      <w:pPr>
        <w:spacing w:line="240" w:lineRule="auto"/>
        <w:ind w:left="0" w:right="0" w:firstLine="0"/>
        <w:rPr>
          <w:rFonts w:ascii="宋体" w:hAnsi="宋体" w:eastAsia="宋体" w:cs="宋体"/>
          <w:spacing w:val="8"/>
          <w:sz w:val="20"/>
          <w:szCs w:val="20"/>
        </w:rPr>
      </w:pPr>
      <w:r>
        <w:rPr>
          <w:rFonts w:ascii="宋体" w:hAnsi="宋体" w:eastAsia="宋体" w:cs="宋体"/>
          <w:spacing w:val="8"/>
          <w:sz w:val="20"/>
          <w:szCs w:val="20"/>
        </w:rPr>
        <w:t>11、根据《关于做好农村公路路面下封层施工有关事项的通知》（新交农路〔2</w:t>
      </w:r>
      <w:r>
        <w:rPr>
          <w:rFonts w:ascii="宋体" w:hAnsi="宋体" w:eastAsia="宋体" w:cs="宋体"/>
          <w:spacing w:val="7"/>
          <w:sz w:val="20"/>
          <w:szCs w:val="20"/>
        </w:rPr>
        <w:t>011〕1</w:t>
      </w:r>
      <w:r>
        <w:rPr>
          <w:rFonts w:ascii="宋体" w:hAnsi="宋体" w:eastAsia="宋体" w:cs="宋体"/>
          <w:spacing w:val="-33"/>
          <w:sz w:val="20"/>
          <w:szCs w:val="20"/>
        </w:rPr>
        <w:t xml:space="preserve"> </w:t>
      </w:r>
      <w:r>
        <w:rPr>
          <w:rFonts w:ascii="宋体" w:hAnsi="宋体" w:eastAsia="宋体" w:cs="宋体"/>
          <w:spacing w:val="7"/>
          <w:sz w:val="20"/>
          <w:szCs w:val="20"/>
        </w:rPr>
        <w:t>号）</w:t>
      </w:r>
      <w:r>
        <w:rPr>
          <w:rFonts w:ascii="宋体" w:hAnsi="宋体" w:eastAsia="宋体" w:cs="宋体"/>
          <w:sz w:val="20"/>
          <w:szCs w:val="20"/>
        </w:rPr>
        <w:t xml:space="preserve"> </w:t>
      </w:r>
      <w:r>
        <w:rPr>
          <w:rFonts w:ascii="宋体" w:hAnsi="宋体" w:eastAsia="宋体" w:cs="宋体"/>
          <w:spacing w:val="9"/>
          <w:sz w:val="20"/>
          <w:szCs w:val="20"/>
        </w:rPr>
        <w:t>要求，从</w:t>
      </w:r>
      <w:r>
        <w:rPr>
          <w:rFonts w:ascii="宋体" w:hAnsi="宋体" w:eastAsia="宋体" w:cs="宋体"/>
          <w:spacing w:val="-31"/>
          <w:sz w:val="20"/>
          <w:szCs w:val="20"/>
        </w:rPr>
        <w:t xml:space="preserve"> </w:t>
      </w:r>
      <w:r>
        <w:rPr>
          <w:rFonts w:ascii="宋体" w:hAnsi="宋体" w:eastAsia="宋体" w:cs="宋体"/>
          <w:spacing w:val="9"/>
          <w:sz w:val="20"/>
          <w:szCs w:val="20"/>
        </w:rPr>
        <w:t>2011</w:t>
      </w:r>
      <w:r>
        <w:rPr>
          <w:rFonts w:ascii="宋体" w:hAnsi="宋体" w:eastAsia="宋体" w:cs="宋体"/>
          <w:spacing w:val="-38"/>
          <w:sz w:val="20"/>
          <w:szCs w:val="20"/>
        </w:rPr>
        <w:t xml:space="preserve"> </w:t>
      </w:r>
      <w:r>
        <w:rPr>
          <w:rFonts w:ascii="宋体" w:hAnsi="宋体" w:eastAsia="宋体" w:cs="宋体"/>
          <w:spacing w:val="9"/>
          <w:sz w:val="20"/>
          <w:szCs w:val="20"/>
        </w:rPr>
        <w:t>年起农村公路沥青路面均要求设置下封层，下封层施工推荐采用道路石油沥</w:t>
      </w:r>
      <w:r>
        <w:rPr>
          <w:rFonts w:ascii="宋体" w:hAnsi="宋体" w:eastAsia="宋体" w:cs="宋体"/>
          <w:sz w:val="20"/>
          <w:szCs w:val="20"/>
        </w:rPr>
        <w:t xml:space="preserve"> </w:t>
      </w:r>
      <w:r>
        <w:rPr>
          <w:rFonts w:ascii="宋体" w:hAnsi="宋体" w:eastAsia="宋体" w:cs="宋体"/>
          <w:spacing w:val="8"/>
          <w:sz w:val="20"/>
          <w:szCs w:val="20"/>
        </w:rPr>
        <w:t>青，不推荐乳化沥青。为保证施工质量，下封层施</w:t>
      </w:r>
      <w:r>
        <w:rPr>
          <w:rFonts w:ascii="宋体" w:hAnsi="宋体" w:eastAsia="宋体" w:cs="宋体"/>
          <w:spacing w:val="7"/>
          <w:sz w:val="20"/>
          <w:szCs w:val="20"/>
        </w:rPr>
        <w:t>工必须采用碎石同步封层机按照规范要求</w:t>
      </w:r>
      <w:r>
        <w:rPr>
          <w:rFonts w:ascii="宋体" w:hAnsi="宋体" w:eastAsia="宋体" w:cs="宋体"/>
          <w:sz w:val="20"/>
          <w:szCs w:val="20"/>
        </w:rPr>
        <w:t xml:space="preserve"> </w:t>
      </w:r>
      <w:r>
        <w:rPr>
          <w:rFonts w:ascii="宋体" w:hAnsi="宋体" w:eastAsia="宋体" w:cs="宋体"/>
          <w:spacing w:val="5"/>
          <w:sz w:val="20"/>
          <w:szCs w:val="20"/>
        </w:rPr>
        <w:t>进行机械化施工。</w:t>
      </w:r>
    </w:p>
    <w:p w14:paraId="31159D73">
      <w:pPr>
        <w:spacing w:line="240" w:lineRule="auto"/>
        <w:ind w:left="0" w:right="0" w:firstLine="0"/>
        <w:rPr>
          <w:rFonts w:ascii="宋体" w:hAnsi="宋体" w:eastAsia="宋体" w:cs="宋体"/>
          <w:sz w:val="20"/>
          <w:szCs w:val="20"/>
        </w:rPr>
        <w:sectPr>
          <w:footerReference r:id="rId21" w:type="default"/>
          <w:pgSz w:w="11906" w:h="16838"/>
          <w:pgMar w:top="1431" w:right="1492" w:bottom="1178" w:left="1785" w:header="0" w:footer="1021" w:gutter="0"/>
          <w:cols w:space="720" w:num="1"/>
        </w:sectPr>
      </w:pPr>
    </w:p>
    <w:p w14:paraId="10D9A35D">
      <w:pPr>
        <w:spacing w:before="80" w:line="219" w:lineRule="auto"/>
        <w:ind w:left="2777"/>
        <w:rPr>
          <w:rFonts w:ascii="宋体" w:hAnsi="宋体" w:eastAsia="宋体" w:cs="宋体"/>
          <w:sz w:val="28"/>
          <w:szCs w:val="28"/>
        </w:rPr>
      </w:pPr>
      <w:r>
        <w:rPr>
          <w:rFonts w:ascii="宋体" w:hAnsi="宋体" w:eastAsia="宋体" w:cs="宋体"/>
          <w:spacing w:val="-1"/>
          <w:sz w:val="28"/>
          <w:szCs w:val="28"/>
        </w:rPr>
        <w:t>第三节  合同附件格式</w:t>
      </w:r>
    </w:p>
    <w:p w14:paraId="497AF68E">
      <w:pPr>
        <w:spacing w:before="120" w:line="227" w:lineRule="auto"/>
        <w:ind w:left="38"/>
        <w:rPr>
          <w:rFonts w:ascii="宋体" w:hAnsi="宋体" w:eastAsia="宋体" w:cs="宋体"/>
          <w:sz w:val="20"/>
          <w:szCs w:val="20"/>
        </w:rPr>
      </w:pPr>
      <w:r>
        <w:rPr>
          <w:rFonts w:ascii="宋体" w:hAnsi="宋体" w:eastAsia="宋体" w:cs="宋体"/>
          <w:spacing w:val="1"/>
          <w:sz w:val="20"/>
          <w:szCs w:val="20"/>
        </w:rPr>
        <w:t>附件</w:t>
      </w:r>
      <w:r>
        <w:rPr>
          <w:rFonts w:ascii="宋体" w:hAnsi="宋体" w:eastAsia="宋体" w:cs="宋体"/>
          <w:spacing w:val="-16"/>
          <w:sz w:val="20"/>
          <w:szCs w:val="20"/>
        </w:rPr>
        <w:t xml:space="preserve"> </w:t>
      </w:r>
      <w:r>
        <w:rPr>
          <w:rFonts w:ascii="宋体" w:hAnsi="宋体" w:eastAsia="宋体" w:cs="宋体"/>
          <w:spacing w:val="1"/>
          <w:sz w:val="20"/>
          <w:szCs w:val="20"/>
        </w:rPr>
        <w:t>1</w:t>
      </w:r>
      <w:r>
        <w:rPr>
          <w:rFonts w:ascii="宋体" w:hAnsi="宋体" w:eastAsia="宋体" w:cs="宋体"/>
          <w:spacing w:val="9"/>
          <w:sz w:val="20"/>
          <w:szCs w:val="20"/>
        </w:rPr>
        <w:t xml:space="preserve">  </w:t>
      </w:r>
      <w:r>
        <w:rPr>
          <w:rFonts w:ascii="宋体" w:hAnsi="宋体" w:eastAsia="宋体" w:cs="宋体"/>
          <w:spacing w:val="1"/>
          <w:sz w:val="20"/>
          <w:szCs w:val="20"/>
        </w:rPr>
        <w:t>合同协议书</w:t>
      </w:r>
    </w:p>
    <w:p w14:paraId="1A976104">
      <w:pPr>
        <w:spacing w:before="147" w:line="227" w:lineRule="auto"/>
        <w:ind w:left="3068"/>
        <w:rPr>
          <w:rFonts w:ascii="宋体" w:hAnsi="宋体" w:eastAsia="宋体" w:cs="宋体"/>
          <w:sz w:val="20"/>
          <w:szCs w:val="20"/>
        </w:rPr>
      </w:pPr>
      <w:r>
        <w:rPr>
          <w:rFonts w:ascii="宋体" w:hAnsi="宋体" w:eastAsia="宋体" w:cs="宋体"/>
          <w:spacing w:val="8"/>
          <w:sz w:val="20"/>
          <w:szCs w:val="20"/>
        </w:rPr>
        <w:t>合同协议书</w:t>
      </w:r>
    </w:p>
    <w:p w14:paraId="4FFD91D5">
      <w:pPr>
        <w:tabs>
          <w:tab w:val="left" w:pos="2428"/>
        </w:tabs>
        <w:spacing w:before="145" w:line="227" w:lineRule="auto"/>
        <w:ind w:left="434"/>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1"/>
          <w:sz w:val="20"/>
          <w:szCs w:val="20"/>
        </w:rPr>
        <w:t xml:space="preserve"> </w:t>
      </w:r>
      <w:r>
        <w:rPr>
          <w:rFonts w:ascii="宋体" w:hAnsi="宋体" w:eastAsia="宋体" w:cs="宋体"/>
          <w:spacing w:val="3"/>
          <w:sz w:val="20"/>
          <w:szCs w:val="20"/>
        </w:rPr>
        <w:t>(发包人名称，</w:t>
      </w:r>
      <w:r>
        <w:rPr>
          <w:rFonts w:ascii="宋体" w:hAnsi="宋体" w:eastAsia="宋体" w:cs="宋体"/>
          <w:spacing w:val="-46"/>
          <w:sz w:val="20"/>
          <w:szCs w:val="20"/>
        </w:rPr>
        <w:t xml:space="preserve"> </w:t>
      </w:r>
      <w:r>
        <w:rPr>
          <w:rFonts w:ascii="宋体" w:hAnsi="宋体" w:eastAsia="宋体" w:cs="宋体"/>
          <w:spacing w:val="3"/>
          <w:sz w:val="20"/>
          <w:szCs w:val="20"/>
        </w:rPr>
        <w:t>以下简称“发包人</w:t>
      </w:r>
      <w:r>
        <w:rPr>
          <w:rFonts w:ascii="宋体" w:hAnsi="宋体" w:eastAsia="宋体" w:cs="宋体"/>
          <w:spacing w:val="-71"/>
          <w:sz w:val="20"/>
          <w:szCs w:val="20"/>
        </w:rPr>
        <w:t xml:space="preserve"> </w:t>
      </w:r>
      <w:r>
        <w:rPr>
          <w:rFonts w:ascii="宋体" w:hAnsi="宋体" w:eastAsia="宋体" w:cs="宋体"/>
          <w:spacing w:val="3"/>
          <w:sz w:val="20"/>
          <w:szCs w:val="20"/>
        </w:rPr>
        <w:t>”)为实施</w:t>
      </w:r>
      <w:r>
        <w:rPr>
          <w:rFonts w:ascii="宋体" w:hAnsi="宋体" w:eastAsia="宋体" w:cs="宋体"/>
          <w:sz w:val="20"/>
          <w:szCs w:val="20"/>
          <w:u w:val="single" w:color="auto"/>
        </w:rPr>
        <w:t xml:space="preserve">             </w:t>
      </w:r>
    </w:p>
    <w:p w14:paraId="6F70461B">
      <w:pPr>
        <w:tabs>
          <w:tab w:val="left" w:pos="959"/>
          <w:tab w:val="left" w:pos="1693"/>
        </w:tabs>
        <w:spacing w:before="145" w:line="362" w:lineRule="auto"/>
        <w:ind w:left="14" w:right="27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48"/>
          <w:sz w:val="20"/>
          <w:szCs w:val="20"/>
        </w:rPr>
        <w:t xml:space="preserve"> </w:t>
      </w:r>
      <w:r>
        <w:rPr>
          <w:rFonts w:ascii="宋体" w:hAnsi="宋体" w:eastAsia="宋体" w:cs="宋体"/>
          <w:spacing w:val="4"/>
          <w:sz w:val="20"/>
          <w:szCs w:val="20"/>
        </w:rPr>
        <w:t>(项目名称)，已接受</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4"/>
          <w:sz w:val="20"/>
          <w:szCs w:val="20"/>
        </w:rPr>
        <w:t>(承包人名称，</w:t>
      </w:r>
      <w:r>
        <w:rPr>
          <w:rFonts w:ascii="宋体" w:hAnsi="宋体" w:eastAsia="宋体" w:cs="宋体"/>
          <w:spacing w:val="-46"/>
          <w:sz w:val="20"/>
          <w:szCs w:val="20"/>
        </w:rPr>
        <w:t xml:space="preserve"> </w:t>
      </w:r>
      <w:r>
        <w:rPr>
          <w:rFonts w:ascii="宋体" w:hAnsi="宋体" w:eastAsia="宋体" w:cs="宋体"/>
          <w:spacing w:val="4"/>
          <w:sz w:val="20"/>
          <w:szCs w:val="20"/>
        </w:rPr>
        <w:t>以下简称“承包人</w:t>
      </w:r>
      <w:r>
        <w:rPr>
          <w:rFonts w:ascii="宋体" w:hAnsi="宋体" w:eastAsia="宋体" w:cs="宋体"/>
          <w:spacing w:val="-72"/>
          <w:sz w:val="20"/>
          <w:szCs w:val="20"/>
        </w:rPr>
        <w:t xml:space="preserve"> </w:t>
      </w:r>
      <w:r>
        <w:rPr>
          <w:rFonts w:ascii="宋体" w:hAnsi="宋体" w:eastAsia="宋体" w:cs="宋体"/>
          <w:spacing w:val="4"/>
          <w:sz w:val="20"/>
          <w:szCs w:val="20"/>
        </w:rPr>
        <w:t>”)对该项目</w:t>
      </w:r>
      <w:r>
        <w:rPr>
          <w:rFonts w:ascii="宋体" w:hAnsi="宋体" w:eastAsia="宋体" w:cs="宋体"/>
          <w:spacing w:val="3"/>
          <w:sz w:val="20"/>
          <w:szCs w:val="20"/>
          <w:u w:val="single" w:color="auto"/>
        </w:rPr>
        <w:t xml:space="preserve">   </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pacing w:val="-85"/>
          <w:sz w:val="20"/>
          <w:szCs w:val="20"/>
        </w:rPr>
        <w:t xml:space="preserve"> </w:t>
      </w:r>
      <w:r>
        <w:rPr>
          <w:rFonts w:ascii="宋体" w:hAnsi="宋体" w:eastAsia="宋体" w:cs="宋体"/>
          <w:spacing w:val="9"/>
          <w:sz w:val="20"/>
          <w:szCs w:val="20"/>
        </w:rPr>
        <w:t>合同段施工的投标。发包人和承包人共同达成如下协议：</w:t>
      </w:r>
    </w:p>
    <w:p w14:paraId="580E353D">
      <w:pPr>
        <w:spacing w:line="240" w:lineRule="auto"/>
        <w:ind w:left="0" w:right="0" w:firstLine="0"/>
        <w:rPr>
          <w:rFonts w:ascii="宋体" w:hAnsi="宋体" w:eastAsia="宋体" w:cs="宋体"/>
          <w:sz w:val="20"/>
          <w:szCs w:val="20"/>
        </w:rPr>
      </w:pPr>
      <w:r>
        <w:rPr>
          <w:rFonts w:ascii="宋体" w:hAnsi="宋体" w:eastAsia="宋体" w:cs="宋体"/>
          <w:spacing w:val="3"/>
          <w:sz w:val="20"/>
          <w:szCs w:val="20"/>
        </w:rPr>
        <w:t>1.第</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合同段由</w:t>
      </w:r>
      <w:r>
        <w:rPr>
          <w:rFonts w:ascii="宋体" w:hAnsi="宋体" w:eastAsia="宋体" w:cs="宋体"/>
          <w:spacing w:val="-43"/>
          <w:sz w:val="20"/>
          <w:szCs w:val="20"/>
        </w:rPr>
        <w:t xml:space="preserve"> </w:t>
      </w:r>
      <w:r>
        <w:rPr>
          <w:rFonts w:ascii="宋体" w:hAnsi="宋体" w:eastAsia="宋体" w:cs="宋体"/>
          <w:spacing w:val="3"/>
          <w:sz w:val="20"/>
          <w:szCs w:val="20"/>
        </w:rPr>
        <w:t>K</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3"/>
          <w:sz w:val="20"/>
          <w:szCs w:val="20"/>
        </w:rPr>
        <w:t>至</w:t>
      </w:r>
      <w:r>
        <w:rPr>
          <w:rFonts w:ascii="宋体" w:hAnsi="宋体" w:eastAsia="宋体" w:cs="宋体"/>
          <w:spacing w:val="-40"/>
          <w:sz w:val="20"/>
          <w:szCs w:val="20"/>
        </w:rPr>
        <w:t xml:space="preserve"> </w:t>
      </w:r>
      <w:r>
        <w:rPr>
          <w:rFonts w:ascii="宋体" w:hAnsi="宋体" w:eastAsia="宋体" w:cs="宋体"/>
          <w:spacing w:val="3"/>
          <w:sz w:val="20"/>
          <w:szCs w:val="20"/>
        </w:rPr>
        <w:t>K</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0"/>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0"/>
          <w:sz w:val="20"/>
          <w:szCs w:val="20"/>
        </w:rPr>
        <w:t>，</w:t>
      </w:r>
      <w:r>
        <w:rPr>
          <w:rFonts w:ascii="宋体" w:hAnsi="宋体" w:eastAsia="宋体" w:cs="宋体"/>
          <w:spacing w:val="3"/>
          <w:sz w:val="20"/>
          <w:szCs w:val="20"/>
        </w:rPr>
        <w:t>长约</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sz w:val="20"/>
          <w:szCs w:val="20"/>
        </w:rPr>
        <w:t>km</w:t>
      </w:r>
      <w:r>
        <w:rPr>
          <w:rFonts w:ascii="宋体" w:hAnsi="宋体" w:eastAsia="宋体" w:cs="宋体"/>
          <w:spacing w:val="3"/>
          <w:sz w:val="20"/>
          <w:szCs w:val="20"/>
        </w:rPr>
        <w:t>，公路等级为</w:t>
      </w:r>
      <w:r>
        <w:rPr>
          <w:rFonts w:ascii="宋体" w:hAnsi="宋体" w:eastAsia="宋体" w:cs="宋体"/>
          <w:spacing w:val="4"/>
          <w:sz w:val="20"/>
          <w:szCs w:val="20"/>
          <w:u w:val="single" w:color="auto"/>
        </w:rPr>
        <w:t xml:space="preserve">    </w:t>
      </w:r>
      <w:r>
        <w:rPr>
          <w:rFonts w:ascii="宋体" w:hAnsi="宋体" w:eastAsia="宋体" w:cs="宋体"/>
          <w:spacing w:val="3"/>
          <w:sz w:val="20"/>
          <w:szCs w:val="20"/>
        </w:rPr>
        <w:t xml:space="preserve">，设计 </w:t>
      </w:r>
      <w:r>
        <w:rPr>
          <w:rFonts w:ascii="宋体" w:hAnsi="宋体" w:eastAsia="宋体" w:cs="宋体"/>
          <w:spacing w:val="4"/>
          <w:sz w:val="20"/>
          <w:szCs w:val="20"/>
        </w:rPr>
        <w:t>时速为</w:t>
      </w:r>
      <w:r>
        <w:rPr>
          <w:rFonts w:ascii="宋体" w:hAnsi="宋体" w:eastAsia="宋体" w:cs="宋体"/>
          <w:spacing w:val="4"/>
          <w:sz w:val="20"/>
          <w:szCs w:val="20"/>
          <w:u w:val="single" w:color="auto"/>
        </w:rPr>
        <w:t xml:space="preserve">    </w:t>
      </w:r>
      <w:r>
        <w:rPr>
          <w:rFonts w:ascii="宋体" w:hAnsi="宋体" w:eastAsia="宋体" w:cs="宋体"/>
          <w:spacing w:val="-63"/>
          <w:sz w:val="20"/>
          <w:szCs w:val="20"/>
        </w:rPr>
        <w:t xml:space="preserve"> </w:t>
      </w:r>
      <w:r>
        <w:rPr>
          <w:rFonts w:ascii="宋体" w:hAnsi="宋体" w:eastAsia="宋体" w:cs="宋体"/>
          <w:spacing w:val="4"/>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路面，有</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立交</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4"/>
          <w:sz w:val="20"/>
          <w:szCs w:val="20"/>
        </w:rPr>
        <w:t>处；特大桥</w:t>
      </w:r>
      <w:r>
        <w:rPr>
          <w:rFonts w:ascii="宋体" w:hAnsi="宋体" w:eastAsia="宋体" w:cs="宋体"/>
          <w:spacing w:val="4"/>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座，计长</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m；大中桥</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座，</w:t>
      </w:r>
      <w:r>
        <w:rPr>
          <w:rFonts w:ascii="宋体" w:hAnsi="宋体" w:eastAsia="宋体" w:cs="宋体"/>
          <w:sz w:val="20"/>
          <w:szCs w:val="20"/>
        </w:rPr>
        <w:t xml:space="preserve"> </w:t>
      </w:r>
      <w:r>
        <w:rPr>
          <w:rFonts w:ascii="宋体" w:hAnsi="宋体" w:eastAsia="宋体" w:cs="宋体"/>
          <w:spacing w:val="6"/>
          <w:sz w:val="20"/>
          <w:szCs w:val="20"/>
        </w:rPr>
        <w:t>计长</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m；隧道</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座，计长</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m</w:t>
      </w:r>
      <w:r>
        <w:rPr>
          <w:rFonts w:ascii="宋体" w:hAnsi="宋体" w:eastAsia="宋体" w:cs="宋体"/>
          <w:spacing w:val="-17"/>
          <w:sz w:val="20"/>
          <w:szCs w:val="20"/>
        </w:rPr>
        <w:t xml:space="preserve"> </w:t>
      </w:r>
      <w:r>
        <w:rPr>
          <w:rFonts w:ascii="宋体" w:hAnsi="宋体" w:eastAsia="宋体" w:cs="宋体"/>
          <w:spacing w:val="6"/>
          <w:sz w:val="20"/>
          <w:szCs w:val="20"/>
        </w:rPr>
        <w:t>以及其他构造物工程等。</w:t>
      </w:r>
    </w:p>
    <w:p w14:paraId="62527E54">
      <w:pPr>
        <w:spacing w:line="240" w:lineRule="auto"/>
        <w:ind w:left="0" w:right="0" w:firstLine="0"/>
        <w:rPr>
          <w:rFonts w:ascii="宋体" w:hAnsi="宋体" w:eastAsia="宋体" w:cs="宋体"/>
          <w:sz w:val="20"/>
          <w:szCs w:val="20"/>
        </w:rPr>
      </w:pPr>
      <w:r>
        <w:rPr>
          <w:rFonts w:ascii="宋体" w:hAnsi="宋体" w:eastAsia="宋体" w:cs="宋体"/>
          <w:spacing w:val="8"/>
          <w:sz w:val="20"/>
          <w:szCs w:val="20"/>
        </w:rPr>
        <w:t>2. 下列文件应视为构成合同文件的组成部分：</w:t>
      </w:r>
    </w:p>
    <w:p w14:paraId="3A0B8D94">
      <w:pPr>
        <w:spacing w:line="240" w:lineRule="auto"/>
        <w:ind w:left="0" w:right="0" w:firstLine="0"/>
        <w:rPr>
          <w:rFonts w:ascii="宋体" w:hAnsi="宋体" w:eastAsia="宋体" w:cs="宋体"/>
          <w:sz w:val="20"/>
          <w:szCs w:val="20"/>
        </w:rPr>
      </w:pPr>
      <w:r>
        <w:rPr>
          <w:rFonts w:ascii="宋体" w:hAnsi="宋体" w:eastAsia="宋体" w:cs="宋体"/>
          <w:spacing w:val="8"/>
          <w:sz w:val="20"/>
          <w:szCs w:val="20"/>
        </w:rPr>
        <w:t>(1)本协议书及各种合同附件(含评标期间和合同谈判过程中的澄清文件和补充资料</w:t>
      </w:r>
      <w:r>
        <w:rPr>
          <w:rFonts w:ascii="宋体" w:hAnsi="宋体" w:eastAsia="宋体" w:cs="宋体"/>
          <w:spacing w:val="7"/>
          <w:sz w:val="20"/>
          <w:szCs w:val="20"/>
        </w:rPr>
        <w:t>)；</w:t>
      </w:r>
    </w:p>
    <w:p w14:paraId="572F2401">
      <w:pPr>
        <w:spacing w:line="240" w:lineRule="auto"/>
        <w:ind w:left="0" w:right="0" w:firstLine="0"/>
        <w:rPr>
          <w:rFonts w:ascii="宋体" w:hAnsi="宋体" w:eastAsia="宋体" w:cs="宋体"/>
          <w:sz w:val="20"/>
          <w:szCs w:val="20"/>
        </w:rPr>
      </w:pPr>
      <w:r>
        <w:rPr>
          <w:rFonts w:ascii="宋体" w:hAnsi="宋体" w:eastAsia="宋体" w:cs="宋体"/>
          <w:spacing w:val="-1"/>
          <w:sz w:val="20"/>
          <w:szCs w:val="20"/>
        </w:rPr>
        <w:t>(2)中标通知书；</w:t>
      </w:r>
    </w:p>
    <w:p w14:paraId="0A02D835">
      <w:pPr>
        <w:spacing w:line="240" w:lineRule="auto"/>
        <w:ind w:left="0" w:right="0" w:firstLine="0"/>
        <w:rPr>
          <w:rFonts w:ascii="宋体" w:hAnsi="宋体" w:eastAsia="宋体" w:cs="宋体"/>
          <w:sz w:val="20"/>
          <w:szCs w:val="20"/>
        </w:rPr>
      </w:pPr>
      <w:r>
        <w:rPr>
          <w:rFonts w:ascii="宋体" w:hAnsi="宋体" w:eastAsia="宋体" w:cs="宋体"/>
          <w:spacing w:val="2"/>
          <w:sz w:val="20"/>
          <w:szCs w:val="20"/>
        </w:rPr>
        <w:t>(3)投标函及投标函附录；</w:t>
      </w:r>
    </w:p>
    <w:p w14:paraId="563A9A38">
      <w:pPr>
        <w:spacing w:line="240" w:lineRule="auto"/>
        <w:ind w:left="0" w:right="0" w:firstLine="0"/>
        <w:rPr>
          <w:rFonts w:ascii="宋体" w:hAnsi="宋体" w:eastAsia="宋体" w:cs="宋体"/>
          <w:sz w:val="20"/>
          <w:szCs w:val="20"/>
        </w:rPr>
      </w:pPr>
      <w:r>
        <w:rPr>
          <w:rFonts w:ascii="宋体" w:hAnsi="宋体" w:eastAsia="宋体" w:cs="宋体"/>
          <w:spacing w:val="2"/>
          <w:sz w:val="20"/>
          <w:szCs w:val="20"/>
        </w:rPr>
        <w:t>(4)通用合同条款；</w:t>
      </w:r>
    </w:p>
    <w:p w14:paraId="29BEFF7C">
      <w:pPr>
        <w:spacing w:line="240" w:lineRule="auto"/>
        <w:ind w:left="0" w:right="0" w:firstLine="0"/>
        <w:rPr>
          <w:rFonts w:ascii="宋体" w:hAnsi="宋体" w:eastAsia="宋体" w:cs="宋体"/>
          <w:sz w:val="20"/>
          <w:szCs w:val="20"/>
        </w:rPr>
      </w:pPr>
      <w:r>
        <w:rPr>
          <w:rFonts w:ascii="宋体" w:hAnsi="宋体" w:eastAsia="宋体" w:cs="宋体"/>
          <w:spacing w:val="2"/>
          <w:sz w:val="20"/>
          <w:szCs w:val="20"/>
        </w:rPr>
        <w:t>(5)专用合同条款；</w:t>
      </w:r>
    </w:p>
    <w:p w14:paraId="2BB14FED">
      <w:pPr>
        <w:spacing w:line="240" w:lineRule="auto"/>
        <w:ind w:left="0" w:right="0" w:firstLine="0"/>
        <w:rPr>
          <w:rFonts w:ascii="宋体" w:hAnsi="宋体" w:eastAsia="宋体" w:cs="宋体"/>
          <w:sz w:val="20"/>
          <w:szCs w:val="20"/>
        </w:rPr>
      </w:pPr>
      <w:r>
        <w:rPr>
          <w:rFonts w:ascii="宋体" w:hAnsi="宋体" w:eastAsia="宋体" w:cs="宋体"/>
          <w:spacing w:val="4"/>
          <w:sz w:val="20"/>
          <w:szCs w:val="20"/>
        </w:rPr>
        <w:t>(6)现行技术标准规范；</w:t>
      </w:r>
    </w:p>
    <w:p w14:paraId="3763EC02">
      <w:pPr>
        <w:spacing w:line="240" w:lineRule="auto"/>
        <w:ind w:left="0" w:right="0" w:firstLine="0"/>
        <w:rPr>
          <w:rFonts w:ascii="宋体" w:hAnsi="宋体" w:eastAsia="宋体" w:cs="宋体"/>
          <w:sz w:val="20"/>
          <w:szCs w:val="20"/>
        </w:rPr>
      </w:pPr>
      <w:r>
        <w:rPr>
          <w:rFonts w:ascii="宋体" w:hAnsi="宋体" w:eastAsia="宋体" w:cs="宋体"/>
          <w:spacing w:val="4"/>
          <w:sz w:val="20"/>
          <w:szCs w:val="20"/>
        </w:rPr>
        <w:t>(7)已标价工程量清单；</w:t>
      </w:r>
    </w:p>
    <w:p w14:paraId="06A4714F">
      <w:pPr>
        <w:spacing w:line="240" w:lineRule="auto"/>
        <w:ind w:left="0" w:right="0" w:firstLine="0"/>
        <w:rPr>
          <w:rFonts w:ascii="宋体" w:hAnsi="宋体" w:eastAsia="宋体" w:cs="宋体"/>
          <w:sz w:val="20"/>
          <w:szCs w:val="20"/>
        </w:rPr>
      </w:pPr>
      <w:r>
        <w:rPr>
          <w:rFonts w:ascii="宋体" w:hAnsi="宋体" w:eastAsia="宋体" w:cs="宋体"/>
          <w:spacing w:val="-3"/>
          <w:sz w:val="20"/>
          <w:szCs w:val="20"/>
        </w:rPr>
        <w:t>(8)图纸；</w:t>
      </w:r>
    </w:p>
    <w:p w14:paraId="15693ED1">
      <w:pPr>
        <w:spacing w:line="240" w:lineRule="auto"/>
        <w:ind w:left="0" w:right="0" w:firstLine="0"/>
        <w:rPr>
          <w:rFonts w:ascii="宋体" w:hAnsi="宋体" w:eastAsia="宋体" w:cs="宋体"/>
          <w:sz w:val="20"/>
          <w:szCs w:val="20"/>
        </w:rPr>
      </w:pPr>
      <w:r>
        <w:rPr>
          <w:rFonts w:ascii="宋体" w:hAnsi="宋体" w:eastAsia="宋体" w:cs="宋体"/>
          <w:spacing w:val="8"/>
          <w:sz w:val="20"/>
          <w:szCs w:val="20"/>
        </w:rPr>
        <w:t>(9)承包人有关人员、设备投入的承诺及投标文件中的施</w:t>
      </w:r>
      <w:r>
        <w:rPr>
          <w:rFonts w:ascii="宋体" w:hAnsi="宋体" w:eastAsia="宋体" w:cs="宋体"/>
          <w:spacing w:val="7"/>
          <w:sz w:val="20"/>
          <w:szCs w:val="20"/>
        </w:rPr>
        <w:t>工组织设计；</w:t>
      </w:r>
    </w:p>
    <w:p w14:paraId="0013A8FB">
      <w:pPr>
        <w:spacing w:line="240" w:lineRule="auto"/>
        <w:ind w:left="0" w:right="0" w:firstLine="0"/>
        <w:rPr>
          <w:rFonts w:ascii="宋体" w:hAnsi="宋体" w:eastAsia="宋体" w:cs="宋体"/>
          <w:sz w:val="20"/>
          <w:szCs w:val="20"/>
        </w:rPr>
      </w:pPr>
      <w:r>
        <w:rPr>
          <w:rFonts w:ascii="宋体" w:hAnsi="宋体" w:eastAsia="宋体" w:cs="宋体"/>
          <w:spacing w:val="3"/>
          <w:sz w:val="20"/>
          <w:szCs w:val="20"/>
        </w:rPr>
        <w:t>(10)其他合同文件。</w:t>
      </w:r>
    </w:p>
    <w:p w14:paraId="7D8C3AF6">
      <w:pPr>
        <w:spacing w:line="240" w:lineRule="auto"/>
        <w:ind w:left="0" w:right="0" w:firstLine="0"/>
        <w:jc w:val="right"/>
        <w:rPr>
          <w:rFonts w:ascii="宋体" w:hAnsi="宋体" w:eastAsia="宋体" w:cs="宋体"/>
          <w:sz w:val="20"/>
          <w:szCs w:val="20"/>
        </w:rPr>
      </w:pPr>
      <w:r>
        <w:rPr>
          <w:rFonts w:ascii="宋体" w:hAnsi="宋体" w:eastAsia="宋体" w:cs="宋体"/>
          <w:spacing w:val="7"/>
          <w:sz w:val="20"/>
          <w:szCs w:val="20"/>
        </w:rPr>
        <w:t>3. 上述文件互相补充和解释，如有不明确或不一致之处，</w:t>
      </w:r>
      <w:r>
        <w:rPr>
          <w:rFonts w:ascii="宋体" w:hAnsi="宋体" w:eastAsia="宋体" w:cs="宋体"/>
          <w:spacing w:val="-45"/>
          <w:sz w:val="20"/>
          <w:szCs w:val="20"/>
        </w:rPr>
        <w:t xml:space="preserve"> </w:t>
      </w:r>
      <w:r>
        <w:rPr>
          <w:rFonts w:ascii="宋体" w:hAnsi="宋体" w:eastAsia="宋体" w:cs="宋体"/>
          <w:spacing w:val="7"/>
          <w:sz w:val="20"/>
          <w:szCs w:val="20"/>
        </w:rPr>
        <w:t>以合同约定次序在先者为准。</w:t>
      </w:r>
    </w:p>
    <w:p w14:paraId="031C3C28">
      <w:pPr>
        <w:spacing w:line="240" w:lineRule="auto"/>
        <w:ind w:left="0" w:right="0" w:firstLine="0"/>
        <w:rPr>
          <w:rFonts w:ascii="宋体" w:hAnsi="宋体" w:eastAsia="宋体" w:cs="宋体"/>
          <w:sz w:val="20"/>
          <w:szCs w:val="20"/>
        </w:rPr>
      </w:pPr>
      <w:r>
        <w:rPr>
          <w:rFonts w:ascii="宋体" w:hAnsi="宋体" w:eastAsia="宋体" w:cs="宋体"/>
          <w:spacing w:val="12"/>
          <w:sz w:val="20"/>
          <w:szCs w:val="20"/>
        </w:rPr>
        <w:t>4. 根据工程量清单所列的预计数量和单价或总额价计</w:t>
      </w:r>
      <w:r>
        <w:rPr>
          <w:rFonts w:ascii="宋体" w:hAnsi="宋体" w:eastAsia="宋体" w:cs="宋体"/>
          <w:spacing w:val="11"/>
          <w:sz w:val="20"/>
          <w:szCs w:val="20"/>
        </w:rPr>
        <w:t>算的签约合同价：人民币(大写)</w:t>
      </w:r>
      <w:r>
        <w:rPr>
          <w:rFonts w:ascii="宋体" w:hAnsi="宋体" w:eastAsia="宋体" w:cs="宋体"/>
          <w:sz w:val="20"/>
          <w:szCs w:val="20"/>
        </w:rPr>
        <w:t xml:space="preserve"> </w:t>
      </w:r>
      <w:r>
        <w:rPr>
          <w:rFonts w:ascii="宋体" w:hAnsi="宋体" w:eastAsia="宋体" w:cs="宋体"/>
          <w:spacing w:val="-3"/>
          <w:sz w:val="20"/>
          <w:szCs w:val="20"/>
        </w:rPr>
        <w:t>元(￥</w:t>
      </w:r>
      <w:r>
        <w:rPr>
          <w:rFonts w:ascii="宋体" w:hAnsi="宋体" w:eastAsia="宋体" w:cs="宋体"/>
          <w:spacing w:val="-7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w:t>
      </w:r>
    </w:p>
    <w:p w14:paraId="273D16E0">
      <w:pPr>
        <w:spacing w:line="240" w:lineRule="auto"/>
        <w:ind w:left="0" w:right="0" w:firstLine="0"/>
        <w:rPr>
          <w:rFonts w:ascii="宋体" w:hAnsi="宋体" w:eastAsia="宋体" w:cs="宋体"/>
          <w:sz w:val="20"/>
          <w:szCs w:val="20"/>
        </w:rPr>
      </w:pPr>
      <w:r>
        <w:rPr>
          <w:rFonts w:ascii="宋体" w:hAnsi="宋体" w:eastAsia="宋体" w:cs="宋体"/>
          <w:spacing w:val="5"/>
          <w:sz w:val="20"/>
          <w:szCs w:val="20"/>
        </w:rPr>
        <w:t>5. 承包人项目经理：</w:t>
      </w:r>
      <w:r>
        <w:rPr>
          <w:rFonts w:ascii="宋体" w:hAnsi="宋体" w:eastAsia="宋体" w:cs="宋体"/>
          <w:spacing w:val="-6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5"/>
          <w:sz w:val="20"/>
          <w:szCs w:val="20"/>
        </w:rPr>
        <w:t>。承包人项目总工：</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5156D43F">
      <w:pPr>
        <w:spacing w:line="240" w:lineRule="auto"/>
        <w:ind w:left="0" w:right="0" w:firstLine="0"/>
        <w:rPr>
          <w:rFonts w:ascii="宋体" w:hAnsi="宋体" w:eastAsia="宋体" w:cs="宋体"/>
          <w:sz w:val="20"/>
          <w:szCs w:val="20"/>
        </w:rPr>
      </w:pPr>
      <w:r>
        <w:rPr>
          <w:rFonts w:ascii="宋体" w:hAnsi="宋体" w:eastAsia="宋体" w:cs="宋体"/>
          <w:spacing w:val="6"/>
          <w:sz w:val="20"/>
          <w:szCs w:val="20"/>
        </w:rPr>
        <w:t>6.工程质量符合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标准。</w:t>
      </w:r>
    </w:p>
    <w:p w14:paraId="5DA583BD">
      <w:pPr>
        <w:spacing w:line="240" w:lineRule="auto"/>
        <w:ind w:left="0" w:right="0" w:firstLine="0"/>
        <w:rPr>
          <w:rFonts w:ascii="宋体" w:hAnsi="宋体" w:eastAsia="宋体" w:cs="宋体"/>
          <w:sz w:val="20"/>
          <w:szCs w:val="20"/>
        </w:rPr>
      </w:pPr>
      <w:r>
        <w:rPr>
          <w:rFonts w:ascii="宋体" w:hAnsi="宋体" w:eastAsia="宋体" w:cs="宋体"/>
          <w:spacing w:val="8"/>
          <w:sz w:val="20"/>
          <w:szCs w:val="20"/>
        </w:rPr>
        <w:t>7.承包人承诺按合同约定承担工程的实施、完成及缺陷修复。</w:t>
      </w:r>
    </w:p>
    <w:p w14:paraId="626EB461">
      <w:pPr>
        <w:spacing w:line="240" w:lineRule="auto"/>
        <w:ind w:left="0" w:right="0" w:firstLine="0"/>
        <w:rPr>
          <w:rFonts w:ascii="宋体" w:hAnsi="宋体" w:eastAsia="宋体" w:cs="宋体"/>
          <w:sz w:val="20"/>
          <w:szCs w:val="20"/>
        </w:rPr>
      </w:pPr>
      <w:r>
        <w:rPr>
          <w:rFonts w:ascii="宋体" w:hAnsi="宋体" w:eastAsia="宋体" w:cs="宋体"/>
          <w:spacing w:val="9"/>
          <w:sz w:val="20"/>
          <w:szCs w:val="20"/>
        </w:rPr>
        <w:t>8.发包人承诺按合同约定的条件、时间和</w:t>
      </w:r>
      <w:r>
        <w:rPr>
          <w:rFonts w:ascii="宋体" w:hAnsi="宋体" w:eastAsia="宋体" w:cs="宋体"/>
          <w:spacing w:val="8"/>
          <w:sz w:val="20"/>
          <w:szCs w:val="20"/>
        </w:rPr>
        <w:t>方式向承包人支付合同价款。</w:t>
      </w:r>
    </w:p>
    <w:p w14:paraId="65902E79">
      <w:pPr>
        <w:spacing w:line="240" w:lineRule="auto"/>
        <w:ind w:left="0" w:right="0" w:firstLine="0"/>
        <w:rPr>
          <w:rFonts w:ascii="宋体" w:hAnsi="宋体" w:eastAsia="宋体" w:cs="宋体"/>
          <w:sz w:val="20"/>
          <w:szCs w:val="20"/>
        </w:rPr>
      </w:pPr>
      <w:r>
        <w:rPr>
          <w:rFonts w:ascii="宋体" w:hAnsi="宋体" w:eastAsia="宋体" w:cs="宋体"/>
          <w:spacing w:val="6"/>
          <w:sz w:val="20"/>
          <w:szCs w:val="20"/>
        </w:rPr>
        <w:t>9.承包人应按照监理人指示开工，工期为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5"/>
          <w:sz w:val="20"/>
          <w:szCs w:val="20"/>
        </w:rPr>
        <w:t>日历天。</w:t>
      </w:r>
    </w:p>
    <w:p w14:paraId="2705E835">
      <w:pPr>
        <w:spacing w:line="240" w:lineRule="auto"/>
        <w:ind w:left="0" w:right="0" w:firstLine="0"/>
        <w:rPr>
          <w:rFonts w:ascii="宋体" w:hAnsi="宋体" w:eastAsia="宋体" w:cs="宋体"/>
          <w:sz w:val="20"/>
          <w:szCs w:val="20"/>
        </w:rPr>
      </w:pPr>
      <w:r>
        <w:rPr>
          <w:rFonts w:ascii="宋体" w:hAnsi="宋体" w:eastAsia="宋体" w:cs="宋体"/>
          <w:spacing w:val="10"/>
          <w:sz w:val="20"/>
          <w:szCs w:val="20"/>
        </w:rPr>
        <w:t>10.本协议书在承包人提供履约担保后，</w:t>
      </w:r>
      <w:r>
        <w:rPr>
          <w:rFonts w:ascii="宋体" w:hAnsi="宋体" w:eastAsia="宋体" w:cs="宋体"/>
          <w:spacing w:val="-41"/>
          <w:sz w:val="20"/>
          <w:szCs w:val="20"/>
        </w:rPr>
        <w:t xml:space="preserve"> </w:t>
      </w:r>
      <w:r>
        <w:rPr>
          <w:rFonts w:ascii="宋体" w:hAnsi="宋体" w:eastAsia="宋体" w:cs="宋体"/>
          <w:spacing w:val="10"/>
          <w:sz w:val="20"/>
          <w:szCs w:val="20"/>
        </w:rPr>
        <w:t>由双方法定代表人或其委托代理人签署并加盖</w:t>
      </w:r>
      <w:r>
        <w:rPr>
          <w:rFonts w:ascii="宋体" w:hAnsi="宋体" w:eastAsia="宋体" w:cs="宋体"/>
          <w:sz w:val="20"/>
          <w:szCs w:val="20"/>
        </w:rPr>
        <w:t xml:space="preserve"> </w:t>
      </w:r>
      <w:r>
        <w:rPr>
          <w:rFonts w:ascii="宋体" w:hAnsi="宋体" w:eastAsia="宋体" w:cs="宋体"/>
          <w:spacing w:val="12"/>
          <w:sz w:val="20"/>
          <w:szCs w:val="20"/>
        </w:rPr>
        <w:t>单位章后生效。全部工程完工后经交工验收合格、缺陷责任期满签发缺陷责任终止</w:t>
      </w:r>
      <w:r>
        <w:rPr>
          <w:rFonts w:ascii="宋体" w:hAnsi="宋体" w:eastAsia="宋体" w:cs="宋体"/>
          <w:spacing w:val="18"/>
          <w:sz w:val="20"/>
          <w:szCs w:val="20"/>
        </w:rPr>
        <w:t xml:space="preserve"> </w:t>
      </w:r>
      <w:r>
        <w:rPr>
          <w:rFonts w:ascii="宋体" w:hAnsi="宋体" w:eastAsia="宋体" w:cs="宋体"/>
          <w:spacing w:val="3"/>
          <w:sz w:val="20"/>
          <w:szCs w:val="20"/>
        </w:rPr>
        <w:t>证书后失效。</w:t>
      </w:r>
    </w:p>
    <w:p w14:paraId="6FC64403">
      <w:pPr>
        <w:spacing w:line="240" w:lineRule="auto"/>
        <w:ind w:left="0" w:right="0" w:firstLine="0"/>
        <w:rPr>
          <w:rFonts w:ascii="宋体" w:hAnsi="宋体" w:eastAsia="宋体" w:cs="宋体"/>
          <w:sz w:val="20"/>
          <w:szCs w:val="20"/>
        </w:rPr>
      </w:pPr>
      <w:r>
        <w:rPr>
          <w:rFonts w:ascii="宋体" w:hAnsi="宋体" w:eastAsia="宋体" w:cs="宋体"/>
          <w:spacing w:val="10"/>
          <w:sz w:val="20"/>
          <w:szCs w:val="20"/>
        </w:rPr>
        <w:t>11.本协议书正本二份、副本    份，合同双方各执正本一份，副本    份，当正本与</w:t>
      </w:r>
      <w:r>
        <w:rPr>
          <w:rFonts w:ascii="宋体" w:hAnsi="宋体" w:eastAsia="宋体" w:cs="宋体"/>
          <w:spacing w:val="18"/>
          <w:sz w:val="20"/>
          <w:szCs w:val="20"/>
        </w:rPr>
        <w:t xml:space="preserve"> </w:t>
      </w:r>
      <w:r>
        <w:rPr>
          <w:rFonts w:ascii="宋体" w:hAnsi="宋体" w:eastAsia="宋体" w:cs="宋体"/>
          <w:spacing w:val="4"/>
          <w:sz w:val="20"/>
          <w:szCs w:val="20"/>
        </w:rPr>
        <w:t>副本的内容不一致时，</w:t>
      </w:r>
      <w:r>
        <w:rPr>
          <w:rFonts w:ascii="宋体" w:hAnsi="宋体" w:eastAsia="宋体" w:cs="宋体"/>
          <w:spacing w:val="-45"/>
          <w:sz w:val="20"/>
          <w:szCs w:val="20"/>
        </w:rPr>
        <w:t xml:space="preserve"> </w:t>
      </w:r>
      <w:r>
        <w:rPr>
          <w:rFonts w:ascii="宋体" w:hAnsi="宋体" w:eastAsia="宋体" w:cs="宋体"/>
          <w:spacing w:val="4"/>
          <w:sz w:val="20"/>
          <w:szCs w:val="20"/>
        </w:rPr>
        <w:t>以正本为准。</w:t>
      </w:r>
    </w:p>
    <w:p w14:paraId="56FEC317">
      <w:pPr>
        <w:spacing w:line="240" w:lineRule="auto"/>
        <w:ind w:left="0" w:right="0" w:firstLine="0"/>
        <w:rPr>
          <w:rFonts w:ascii="宋体" w:hAnsi="宋体" w:eastAsia="宋体" w:cs="宋体"/>
          <w:sz w:val="20"/>
          <w:szCs w:val="20"/>
        </w:rPr>
      </w:pPr>
      <w:r>
        <w:rPr>
          <w:rFonts w:ascii="宋体" w:hAnsi="宋体" w:eastAsia="宋体" w:cs="宋体"/>
          <w:spacing w:val="9"/>
          <w:sz w:val="20"/>
          <w:szCs w:val="20"/>
        </w:rPr>
        <w:t>12.合同未尽事宜，双方另行签订补充协</w:t>
      </w:r>
      <w:r>
        <w:rPr>
          <w:rFonts w:ascii="宋体" w:hAnsi="宋体" w:eastAsia="宋体" w:cs="宋体"/>
          <w:spacing w:val="8"/>
          <w:sz w:val="20"/>
          <w:szCs w:val="20"/>
        </w:rPr>
        <w:t>议。补充协议是合同的组成部分。</w:t>
      </w:r>
    </w:p>
    <w:p w14:paraId="24E3E5EB">
      <w:pPr>
        <w:spacing w:before="144" w:line="227" w:lineRule="auto"/>
        <w:ind w:left="445"/>
        <w:rPr>
          <w:rFonts w:ascii="宋体" w:hAnsi="宋体" w:eastAsia="宋体" w:cs="宋体"/>
          <w:spacing w:val="1"/>
          <w:sz w:val="20"/>
          <w:szCs w:val="20"/>
        </w:rPr>
      </w:pPr>
    </w:p>
    <w:p w14:paraId="712A967D">
      <w:pPr>
        <w:spacing w:before="144" w:line="227" w:lineRule="auto"/>
        <w:ind w:left="445"/>
        <w:rPr>
          <w:rFonts w:ascii="宋体" w:hAnsi="宋体" w:eastAsia="宋体" w:cs="宋体"/>
          <w:spacing w:val="1"/>
          <w:sz w:val="20"/>
          <w:szCs w:val="20"/>
        </w:rPr>
      </w:pPr>
    </w:p>
    <w:p w14:paraId="1663422D">
      <w:pPr>
        <w:spacing w:before="144" w:line="227" w:lineRule="auto"/>
        <w:ind w:left="445"/>
        <w:rPr>
          <w:rFonts w:ascii="宋体" w:hAnsi="宋体" w:eastAsia="宋体" w:cs="宋体"/>
          <w:spacing w:val="1"/>
          <w:sz w:val="20"/>
          <w:szCs w:val="20"/>
        </w:rPr>
      </w:pPr>
    </w:p>
    <w:p w14:paraId="0D1D19B2">
      <w:pPr>
        <w:spacing w:before="144" w:line="227" w:lineRule="auto"/>
        <w:ind w:left="445"/>
        <w:rPr>
          <w:rFonts w:ascii="宋体" w:hAnsi="宋体" w:eastAsia="宋体" w:cs="宋体"/>
          <w:sz w:val="20"/>
          <w:szCs w:val="20"/>
        </w:rPr>
      </w:pPr>
      <w:r>
        <w:rPr>
          <w:rFonts w:ascii="宋体" w:hAnsi="宋体" w:eastAsia="宋体" w:cs="宋体"/>
          <w:spacing w:val="1"/>
          <w:sz w:val="20"/>
          <w:szCs w:val="20"/>
        </w:rPr>
        <w:t>发包人：</w:t>
      </w:r>
      <w:r>
        <w:rPr>
          <w:rFonts w:ascii="宋体" w:hAnsi="宋体" w:eastAsia="宋体" w:cs="宋体"/>
          <w:spacing w:val="-28"/>
          <w:sz w:val="20"/>
          <w:szCs w:val="20"/>
        </w:rPr>
        <w:t xml:space="preserve"> </w:t>
      </w:r>
      <w:r>
        <w:rPr>
          <w:rFonts w:ascii="宋体" w:hAnsi="宋体" w:eastAsia="宋体" w:cs="宋体"/>
          <w:spacing w:val="1"/>
          <w:sz w:val="20"/>
          <w:szCs w:val="20"/>
        </w:rPr>
        <w:t>(盖单位章)</w:t>
      </w:r>
      <w:r>
        <w:rPr>
          <w:rFonts w:ascii="宋体" w:hAnsi="宋体" w:eastAsia="宋体" w:cs="宋体"/>
          <w:spacing w:val="5"/>
          <w:sz w:val="20"/>
          <w:szCs w:val="20"/>
        </w:rPr>
        <w:t xml:space="preserve">                  </w:t>
      </w:r>
      <w:r>
        <w:rPr>
          <w:rFonts w:ascii="宋体" w:hAnsi="宋体" w:eastAsia="宋体" w:cs="宋体"/>
          <w:spacing w:val="1"/>
          <w:sz w:val="20"/>
          <w:szCs w:val="20"/>
        </w:rPr>
        <w:t>承包人：</w:t>
      </w:r>
      <w:r>
        <w:rPr>
          <w:rFonts w:ascii="宋体" w:hAnsi="宋体" w:eastAsia="宋体" w:cs="宋体"/>
          <w:spacing w:val="-25"/>
          <w:sz w:val="20"/>
          <w:szCs w:val="20"/>
        </w:rPr>
        <w:t xml:space="preserve"> </w:t>
      </w:r>
      <w:r>
        <w:rPr>
          <w:rFonts w:ascii="宋体" w:hAnsi="宋体" w:eastAsia="宋体" w:cs="宋体"/>
          <w:spacing w:val="1"/>
          <w:sz w:val="20"/>
          <w:szCs w:val="20"/>
        </w:rPr>
        <w:t>(盖单位章)</w:t>
      </w:r>
    </w:p>
    <w:p w14:paraId="1884AD18">
      <w:pPr>
        <w:pStyle w:val="2"/>
        <w:spacing w:line="275" w:lineRule="auto"/>
      </w:pPr>
    </w:p>
    <w:p w14:paraId="01799688">
      <w:pPr>
        <w:spacing w:before="65" w:line="228" w:lineRule="auto"/>
        <w:ind w:left="443"/>
        <w:rPr>
          <w:rFonts w:ascii="宋体" w:hAnsi="宋体" w:eastAsia="宋体" w:cs="宋体"/>
          <w:sz w:val="20"/>
          <w:szCs w:val="20"/>
        </w:rPr>
      </w:pPr>
      <w:r>
        <w:rPr>
          <w:rFonts w:ascii="宋体" w:hAnsi="宋体" w:eastAsia="宋体" w:cs="宋体"/>
          <w:spacing w:val="6"/>
          <w:sz w:val="20"/>
          <w:szCs w:val="20"/>
        </w:rPr>
        <w:t>法定代表人或其委托代理人：</w:t>
      </w:r>
      <w:r>
        <w:rPr>
          <w:rFonts w:ascii="宋体" w:hAnsi="宋体" w:eastAsia="宋体" w:cs="宋体"/>
          <w:spacing w:val="-46"/>
          <w:sz w:val="20"/>
          <w:szCs w:val="20"/>
        </w:rPr>
        <w:t xml:space="preserve"> </w:t>
      </w:r>
      <w:r>
        <w:rPr>
          <w:rFonts w:ascii="宋体" w:hAnsi="宋体" w:eastAsia="宋体" w:cs="宋体"/>
          <w:spacing w:val="6"/>
          <w:sz w:val="20"/>
          <w:szCs w:val="20"/>
        </w:rPr>
        <w:t>(签字)    法定代表人或其委托</w:t>
      </w:r>
      <w:r>
        <w:rPr>
          <w:rFonts w:ascii="宋体" w:hAnsi="宋体" w:eastAsia="宋体" w:cs="宋体"/>
          <w:spacing w:val="5"/>
          <w:sz w:val="20"/>
          <w:szCs w:val="20"/>
        </w:rPr>
        <w:t>代理人：</w:t>
      </w:r>
      <w:r>
        <w:rPr>
          <w:rFonts w:ascii="宋体" w:hAnsi="宋体" w:eastAsia="宋体" w:cs="宋体"/>
          <w:spacing w:val="-46"/>
          <w:sz w:val="20"/>
          <w:szCs w:val="20"/>
        </w:rPr>
        <w:t xml:space="preserve"> </w:t>
      </w:r>
      <w:r>
        <w:rPr>
          <w:rFonts w:ascii="宋体" w:hAnsi="宋体" w:eastAsia="宋体" w:cs="宋体"/>
          <w:spacing w:val="5"/>
          <w:sz w:val="20"/>
          <w:szCs w:val="20"/>
        </w:rPr>
        <w:t>(签字)</w:t>
      </w:r>
    </w:p>
    <w:p w14:paraId="40B84C83">
      <w:pPr>
        <w:spacing w:before="144" w:line="228" w:lineRule="auto"/>
        <w:ind w:left="923"/>
        <w:rPr>
          <w:rFonts w:ascii="宋体" w:hAnsi="宋体" w:eastAsia="宋体" w:cs="宋体"/>
          <w:sz w:val="20"/>
          <w:szCs w:val="20"/>
        </w:rPr>
      </w:pPr>
      <w:r>
        <w:rPr>
          <w:rFonts w:ascii="宋体" w:hAnsi="宋体" w:eastAsia="宋体" w:cs="宋体"/>
          <w:spacing w:val="-4"/>
          <w:sz w:val="20"/>
          <w:szCs w:val="20"/>
        </w:rPr>
        <w:t>年</w:t>
      </w:r>
      <w:r>
        <w:rPr>
          <w:rFonts w:ascii="宋体" w:hAnsi="宋体" w:eastAsia="宋体" w:cs="宋体"/>
          <w:spacing w:val="8"/>
          <w:sz w:val="20"/>
          <w:szCs w:val="20"/>
        </w:rPr>
        <w:t xml:space="preserve">    </w:t>
      </w:r>
      <w:r>
        <w:rPr>
          <w:rFonts w:ascii="宋体" w:hAnsi="宋体" w:eastAsia="宋体" w:cs="宋体"/>
          <w:spacing w:val="-4"/>
          <w:sz w:val="20"/>
          <w:szCs w:val="20"/>
        </w:rPr>
        <w:t>月</w:t>
      </w:r>
      <w:r>
        <w:rPr>
          <w:rFonts w:ascii="宋体" w:hAnsi="宋体" w:eastAsia="宋体" w:cs="宋体"/>
          <w:spacing w:val="16"/>
          <w:sz w:val="20"/>
          <w:szCs w:val="20"/>
        </w:rPr>
        <w:t xml:space="preserve">    </w:t>
      </w:r>
      <w:r>
        <w:rPr>
          <w:rFonts w:ascii="宋体" w:hAnsi="宋体" w:eastAsia="宋体" w:cs="宋体"/>
          <w:spacing w:val="-4"/>
          <w:sz w:val="20"/>
          <w:szCs w:val="20"/>
        </w:rPr>
        <w:t xml:space="preserve">日                        </w:t>
      </w:r>
      <w:r>
        <w:rPr>
          <w:rFonts w:ascii="宋体" w:hAnsi="宋体" w:eastAsia="宋体" w:cs="宋体"/>
          <w:spacing w:val="-5"/>
          <w:sz w:val="20"/>
          <w:szCs w:val="20"/>
        </w:rPr>
        <w:t xml:space="preserve"> 年</w:t>
      </w:r>
      <w:r>
        <w:rPr>
          <w:rFonts w:ascii="宋体" w:hAnsi="宋体" w:eastAsia="宋体" w:cs="宋体"/>
          <w:spacing w:val="9"/>
          <w:sz w:val="20"/>
          <w:szCs w:val="20"/>
        </w:rPr>
        <w:t xml:space="preserve">    </w:t>
      </w:r>
      <w:r>
        <w:rPr>
          <w:rFonts w:ascii="宋体" w:hAnsi="宋体" w:eastAsia="宋体" w:cs="宋体"/>
          <w:spacing w:val="-5"/>
          <w:sz w:val="20"/>
          <w:szCs w:val="20"/>
        </w:rPr>
        <w:t>月     日</w:t>
      </w:r>
    </w:p>
    <w:p w14:paraId="730694D9">
      <w:pPr>
        <w:spacing w:line="228" w:lineRule="auto"/>
        <w:rPr>
          <w:rFonts w:ascii="宋体" w:hAnsi="宋体" w:eastAsia="宋体" w:cs="宋体"/>
          <w:sz w:val="20"/>
          <w:szCs w:val="20"/>
        </w:rPr>
        <w:sectPr>
          <w:footerReference r:id="rId22" w:type="default"/>
          <w:pgSz w:w="11906" w:h="16838"/>
          <w:pgMar w:top="119" w:right="1785" w:bottom="1181" w:left="1785" w:header="0" w:footer="1021" w:gutter="0"/>
          <w:cols w:space="720" w:num="1"/>
        </w:sectPr>
      </w:pPr>
    </w:p>
    <w:p w14:paraId="19FAC938">
      <w:pPr>
        <w:spacing w:before="141" w:line="227" w:lineRule="auto"/>
        <w:ind w:left="38"/>
        <w:rPr>
          <w:rFonts w:ascii="宋体" w:hAnsi="宋体" w:eastAsia="宋体" w:cs="宋体"/>
          <w:sz w:val="20"/>
          <w:szCs w:val="20"/>
        </w:rPr>
      </w:pPr>
      <w:r>
        <w:rPr>
          <w:rFonts w:ascii="宋体" w:hAnsi="宋体" w:eastAsia="宋体" w:cs="宋体"/>
          <w:spacing w:val="2"/>
          <w:sz w:val="20"/>
          <w:szCs w:val="20"/>
        </w:rPr>
        <w:t>附件</w:t>
      </w:r>
      <w:r>
        <w:rPr>
          <w:rFonts w:ascii="宋体" w:hAnsi="宋体" w:eastAsia="宋体" w:cs="宋体"/>
          <w:spacing w:val="-32"/>
          <w:sz w:val="20"/>
          <w:szCs w:val="20"/>
        </w:rPr>
        <w:t xml:space="preserve"> </w:t>
      </w:r>
      <w:r>
        <w:rPr>
          <w:rFonts w:ascii="宋体" w:hAnsi="宋体" w:eastAsia="宋体" w:cs="宋体"/>
          <w:spacing w:val="2"/>
          <w:sz w:val="20"/>
          <w:szCs w:val="20"/>
        </w:rPr>
        <w:t>2</w:t>
      </w:r>
      <w:r>
        <w:rPr>
          <w:rFonts w:ascii="宋体" w:hAnsi="宋体" w:eastAsia="宋体" w:cs="宋体"/>
          <w:spacing w:val="9"/>
          <w:sz w:val="20"/>
          <w:szCs w:val="20"/>
        </w:rPr>
        <w:t xml:space="preserve">  </w:t>
      </w:r>
      <w:r>
        <w:rPr>
          <w:rFonts w:ascii="宋体" w:hAnsi="宋体" w:eastAsia="宋体" w:cs="宋体"/>
          <w:spacing w:val="2"/>
          <w:sz w:val="20"/>
          <w:szCs w:val="20"/>
        </w:rPr>
        <w:t>廉政合同</w:t>
      </w:r>
    </w:p>
    <w:p w14:paraId="211D592F">
      <w:pPr>
        <w:spacing w:before="144" w:line="228" w:lineRule="auto"/>
        <w:ind w:left="3753"/>
        <w:rPr>
          <w:rFonts w:ascii="宋体" w:hAnsi="宋体" w:eastAsia="宋体" w:cs="宋体"/>
          <w:sz w:val="20"/>
          <w:szCs w:val="20"/>
        </w:rPr>
      </w:pPr>
      <w:r>
        <w:rPr>
          <w:rFonts w:ascii="宋体" w:hAnsi="宋体" w:eastAsia="宋体" w:cs="宋体"/>
          <w:spacing w:val="7"/>
          <w:sz w:val="20"/>
          <w:szCs w:val="20"/>
        </w:rPr>
        <w:t>廉政合同</w:t>
      </w:r>
    </w:p>
    <w:p w14:paraId="373D1F9E">
      <w:pPr>
        <w:pStyle w:val="2"/>
        <w:spacing w:line="470" w:lineRule="auto"/>
      </w:pPr>
    </w:p>
    <w:p w14:paraId="29361CA6">
      <w:pPr>
        <w:tabs>
          <w:tab w:val="left" w:pos="131"/>
        </w:tabs>
        <w:spacing w:before="65" w:line="362" w:lineRule="auto"/>
        <w:ind w:left="14" w:right="117" w:firstLine="488"/>
        <w:jc w:val="both"/>
        <w:rPr>
          <w:rFonts w:ascii="宋体" w:hAnsi="宋体" w:eastAsia="宋体" w:cs="宋体"/>
          <w:sz w:val="20"/>
          <w:szCs w:val="20"/>
        </w:rPr>
      </w:pPr>
      <w:r>
        <w:rPr>
          <w:rFonts w:ascii="宋体" w:hAnsi="宋体" w:eastAsia="宋体" w:cs="宋体"/>
          <w:spacing w:val="11"/>
          <w:sz w:val="20"/>
          <w:szCs w:val="20"/>
        </w:rPr>
        <w:t>根据《关于在交通基础设施建设中加强廉政建设的若干意见》《新疆维吾尔自治区交</w:t>
      </w:r>
      <w:r>
        <w:rPr>
          <w:rFonts w:ascii="宋体" w:hAnsi="宋体" w:eastAsia="宋体" w:cs="宋体"/>
          <w:spacing w:val="10"/>
          <w:sz w:val="20"/>
          <w:szCs w:val="20"/>
        </w:rPr>
        <w:t xml:space="preserve"> </w:t>
      </w:r>
      <w:r>
        <w:rPr>
          <w:rFonts w:ascii="宋体" w:hAnsi="宋体" w:eastAsia="宋体" w:cs="宋体"/>
          <w:spacing w:val="8"/>
          <w:sz w:val="20"/>
          <w:szCs w:val="20"/>
        </w:rPr>
        <w:t>通系统严明纪律八条禁令》以及有关工程建设、廉政建设的</w:t>
      </w:r>
      <w:r>
        <w:rPr>
          <w:rFonts w:ascii="宋体" w:hAnsi="宋体" w:eastAsia="宋体" w:cs="宋体"/>
          <w:spacing w:val="7"/>
          <w:sz w:val="20"/>
          <w:szCs w:val="20"/>
        </w:rPr>
        <w:t>规定，为做好工程建设中的党风</w:t>
      </w:r>
      <w:r>
        <w:rPr>
          <w:rFonts w:ascii="宋体" w:hAnsi="宋体" w:eastAsia="宋体" w:cs="宋体"/>
          <w:sz w:val="20"/>
          <w:szCs w:val="20"/>
        </w:rPr>
        <w:t xml:space="preserve"> </w:t>
      </w:r>
      <w:r>
        <w:rPr>
          <w:rFonts w:ascii="宋体" w:hAnsi="宋体" w:eastAsia="宋体" w:cs="宋体"/>
          <w:spacing w:val="22"/>
          <w:sz w:val="20"/>
          <w:szCs w:val="20"/>
        </w:rPr>
        <w:t>廉政建设，</w:t>
      </w:r>
      <w:r>
        <w:rPr>
          <w:rFonts w:ascii="宋体" w:hAnsi="宋体" w:eastAsia="宋体" w:cs="宋体"/>
          <w:spacing w:val="-49"/>
          <w:sz w:val="20"/>
          <w:szCs w:val="20"/>
        </w:rPr>
        <w:t xml:space="preserve"> </w:t>
      </w:r>
      <w:r>
        <w:rPr>
          <w:rFonts w:ascii="宋体" w:hAnsi="宋体" w:eastAsia="宋体" w:cs="宋体"/>
          <w:spacing w:val="22"/>
          <w:sz w:val="20"/>
          <w:szCs w:val="20"/>
        </w:rPr>
        <w:t>保证工程建设高效优质，</w:t>
      </w:r>
      <w:r>
        <w:rPr>
          <w:rFonts w:ascii="宋体" w:hAnsi="宋体" w:eastAsia="宋体" w:cs="宋体"/>
          <w:spacing w:val="-51"/>
          <w:sz w:val="20"/>
          <w:szCs w:val="20"/>
        </w:rPr>
        <w:t xml:space="preserve"> </w:t>
      </w:r>
      <w:r>
        <w:rPr>
          <w:rFonts w:ascii="宋体" w:hAnsi="宋体" w:eastAsia="宋体" w:cs="宋体"/>
          <w:spacing w:val="22"/>
          <w:sz w:val="20"/>
          <w:szCs w:val="20"/>
        </w:rPr>
        <w:t>保证建设资金的安全</w:t>
      </w:r>
      <w:r>
        <w:rPr>
          <w:rFonts w:ascii="宋体" w:hAnsi="宋体" w:eastAsia="宋体" w:cs="宋体"/>
          <w:spacing w:val="21"/>
          <w:sz w:val="20"/>
          <w:szCs w:val="20"/>
        </w:rPr>
        <w:t>和有效使用以及投资效益，</w:t>
      </w:r>
      <w:r>
        <w:rPr>
          <w:position w:val="-3"/>
          <w:sz w:val="20"/>
          <w:szCs w:val="20"/>
        </w:rPr>
        <w:drawing>
          <wp:inline distT="0" distB="0" distL="0" distR="0">
            <wp:extent cx="63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7"/>
                    <a:stretch>
                      <a:fillRect/>
                    </a:stretch>
                  </pic:blipFill>
                  <pic:spPr>
                    <a:xfrm>
                      <a:off x="0" y="0"/>
                      <a:ext cx="1266" cy="6095"/>
                    </a:xfrm>
                    <a:prstGeom prst="rect">
                      <a:avLst/>
                    </a:prstGeom>
                  </pic:spPr>
                </pic:pic>
              </a:graphicData>
            </a:graphic>
          </wp:inline>
        </w:drawing>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7"/>
          <w:sz w:val="20"/>
          <w:szCs w:val="20"/>
          <w:u w:val="single" w:color="auto"/>
        </w:rPr>
        <w:t>（</w:t>
      </w:r>
      <w:r>
        <w:rPr>
          <w:rFonts w:ascii="宋体" w:hAnsi="宋体" w:eastAsia="宋体" w:cs="宋体"/>
          <w:spacing w:val="7"/>
          <w:sz w:val="20"/>
          <w:szCs w:val="20"/>
        </w:rPr>
        <w:t>项目名称）</w:t>
      </w:r>
      <w:r>
        <w:rPr>
          <w:rFonts w:ascii="宋体" w:hAnsi="宋体" w:eastAsia="宋体" w:cs="宋体"/>
          <w:spacing w:val="-43"/>
          <w:sz w:val="20"/>
          <w:szCs w:val="20"/>
        </w:rPr>
        <w:t xml:space="preserve"> </w:t>
      </w:r>
      <w:r>
        <w:rPr>
          <w:rFonts w:ascii="宋体" w:hAnsi="宋体" w:eastAsia="宋体" w:cs="宋体"/>
          <w:spacing w:val="7"/>
          <w:sz w:val="20"/>
          <w:szCs w:val="20"/>
        </w:rPr>
        <w:t>的项目法人</w:t>
      </w:r>
      <w:r>
        <w:rPr>
          <w:rFonts w:ascii="宋体" w:hAnsi="宋体" w:eastAsia="宋体" w:cs="宋体"/>
          <w:spacing w:val="-92"/>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45"/>
          <w:sz w:val="20"/>
          <w:szCs w:val="20"/>
        </w:rPr>
        <w:t xml:space="preserve"> </w:t>
      </w:r>
      <w:r>
        <w:rPr>
          <w:rFonts w:ascii="宋体" w:hAnsi="宋体" w:eastAsia="宋体" w:cs="宋体"/>
          <w:spacing w:val="7"/>
          <w:sz w:val="20"/>
          <w:szCs w:val="20"/>
        </w:rPr>
        <w:t>(项目法人名称，</w:t>
      </w:r>
      <w:r>
        <w:rPr>
          <w:rFonts w:ascii="宋体" w:hAnsi="宋体" w:eastAsia="宋体" w:cs="宋体"/>
          <w:spacing w:val="-42"/>
          <w:sz w:val="20"/>
          <w:szCs w:val="20"/>
        </w:rPr>
        <w:t xml:space="preserve"> </w:t>
      </w:r>
      <w:r>
        <w:rPr>
          <w:rFonts w:ascii="宋体" w:hAnsi="宋体" w:eastAsia="宋体" w:cs="宋体"/>
          <w:spacing w:val="7"/>
          <w:sz w:val="20"/>
          <w:szCs w:val="20"/>
        </w:rPr>
        <w:t>以下简称“发包人</w:t>
      </w:r>
      <w:r>
        <w:rPr>
          <w:rFonts w:ascii="宋体" w:hAnsi="宋体" w:eastAsia="宋体" w:cs="宋体"/>
          <w:spacing w:val="-63"/>
          <w:sz w:val="20"/>
          <w:szCs w:val="20"/>
        </w:rPr>
        <w:t xml:space="preserve"> </w:t>
      </w:r>
      <w:r>
        <w:rPr>
          <w:rFonts w:ascii="宋体" w:hAnsi="宋体" w:eastAsia="宋体" w:cs="宋体"/>
          <w:spacing w:val="7"/>
          <w:sz w:val="20"/>
          <w:szCs w:val="20"/>
        </w:rPr>
        <w:t>”)与该项目</w:t>
      </w:r>
      <w:r>
        <w:rPr>
          <w:rFonts w:ascii="宋体" w:hAnsi="宋体" w:eastAsia="宋体" w:cs="宋体"/>
          <w:sz w:val="20"/>
          <w:szCs w:val="20"/>
        </w:rPr>
        <w:t xml:space="preserve"> </w:t>
      </w:r>
      <w:r>
        <w:rPr>
          <w:rFonts w:ascii="宋体" w:hAnsi="宋体" w:eastAsia="宋体" w:cs="宋体"/>
          <w:spacing w:val="6"/>
          <w:sz w:val="20"/>
          <w:szCs w:val="20"/>
        </w:rPr>
        <w:t>合同段的施工单位</w:t>
      </w:r>
      <w:r>
        <w:rPr>
          <w:rFonts w:ascii="宋体" w:hAnsi="宋体" w:eastAsia="宋体" w:cs="宋体"/>
          <w:spacing w:val="-81"/>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6"/>
          <w:sz w:val="20"/>
          <w:szCs w:val="20"/>
        </w:rPr>
        <w:t>(施工单位名称，以下简称“承包人</w:t>
      </w:r>
      <w:r>
        <w:rPr>
          <w:rFonts w:ascii="宋体" w:hAnsi="宋体" w:eastAsia="宋体" w:cs="宋体"/>
          <w:spacing w:val="-73"/>
          <w:sz w:val="20"/>
          <w:szCs w:val="20"/>
        </w:rPr>
        <w:t xml:space="preserve"> </w:t>
      </w:r>
      <w:r>
        <w:rPr>
          <w:rFonts w:ascii="宋体" w:hAnsi="宋体" w:eastAsia="宋体" w:cs="宋体"/>
          <w:spacing w:val="6"/>
          <w:sz w:val="20"/>
          <w:szCs w:val="20"/>
        </w:rPr>
        <w:t>”)，特订立如下合同。</w:t>
      </w:r>
    </w:p>
    <w:p w14:paraId="37C248BD">
      <w:pPr>
        <w:spacing w:line="227" w:lineRule="auto"/>
        <w:ind w:left="517"/>
        <w:rPr>
          <w:rFonts w:ascii="宋体" w:hAnsi="宋体" w:eastAsia="宋体" w:cs="宋体"/>
          <w:sz w:val="20"/>
          <w:szCs w:val="20"/>
        </w:rPr>
      </w:pPr>
      <w:r>
        <w:rPr>
          <w:rFonts w:ascii="宋体" w:hAnsi="宋体" w:eastAsia="宋体" w:cs="宋体"/>
          <w:spacing w:val="8"/>
          <w:sz w:val="20"/>
          <w:szCs w:val="20"/>
        </w:rPr>
        <w:t>1.发包人和承包人双方的权利和义务</w:t>
      </w:r>
    </w:p>
    <w:p w14:paraId="211F7C14">
      <w:pPr>
        <w:spacing w:before="144" w:line="228" w:lineRule="auto"/>
        <w:ind w:left="539"/>
        <w:rPr>
          <w:rFonts w:ascii="宋体" w:hAnsi="宋体" w:eastAsia="宋体" w:cs="宋体"/>
          <w:sz w:val="20"/>
          <w:szCs w:val="20"/>
        </w:rPr>
      </w:pPr>
      <w:r>
        <w:rPr>
          <w:rFonts w:ascii="宋体" w:hAnsi="宋体" w:eastAsia="宋体" w:cs="宋体"/>
          <w:spacing w:val="8"/>
          <w:sz w:val="20"/>
          <w:szCs w:val="20"/>
        </w:rPr>
        <w:t>(1)严格遵守党的政策规定和国家有关法律法规及交通运输部的有关规</w:t>
      </w:r>
      <w:r>
        <w:rPr>
          <w:rFonts w:ascii="宋体" w:hAnsi="宋体" w:eastAsia="宋体" w:cs="宋体"/>
          <w:spacing w:val="7"/>
          <w:sz w:val="20"/>
          <w:szCs w:val="20"/>
        </w:rPr>
        <w:t>定。</w:t>
      </w:r>
    </w:p>
    <w:p w14:paraId="2888CACA">
      <w:pPr>
        <w:spacing w:before="144" w:line="228" w:lineRule="auto"/>
        <w:ind w:left="539"/>
        <w:rPr>
          <w:rFonts w:ascii="宋体" w:hAnsi="宋体" w:eastAsia="宋体" w:cs="宋体"/>
          <w:sz w:val="20"/>
          <w:szCs w:val="20"/>
        </w:rPr>
      </w:pPr>
      <w:r>
        <w:rPr>
          <w:rFonts w:ascii="宋体" w:hAnsi="宋体" w:eastAsia="宋体" w:cs="宋体"/>
          <w:spacing w:val="4"/>
          <w:sz w:val="20"/>
          <w:szCs w:val="20"/>
        </w:rPr>
        <w:t>(2)严格执行</w:t>
      </w:r>
      <w:r>
        <w:rPr>
          <w:rFonts w:ascii="宋体" w:hAnsi="宋体" w:eastAsia="宋体" w:cs="宋体"/>
          <w:spacing w:val="-91"/>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（项目名称）</w:t>
      </w:r>
      <w:r>
        <w:rPr>
          <w:rFonts w:ascii="宋体" w:hAnsi="宋体" w:eastAsia="宋体" w:cs="宋体"/>
          <w:spacing w:val="-7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合同段施工合同文件，</w:t>
      </w:r>
      <w:r>
        <w:rPr>
          <w:rFonts w:ascii="宋体" w:hAnsi="宋体" w:eastAsia="宋体" w:cs="宋体"/>
          <w:spacing w:val="-35"/>
          <w:sz w:val="20"/>
          <w:szCs w:val="20"/>
        </w:rPr>
        <w:t xml:space="preserve"> </w:t>
      </w:r>
      <w:r>
        <w:rPr>
          <w:rFonts w:ascii="宋体" w:hAnsi="宋体" w:eastAsia="宋体" w:cs="宋体"/>
          <w:spacing w:val="4"/>
          <w:sz w:val="20"/>
          <w:szCs w:val="20"/>
        </w:rPr>
        <w:t>自觉按合同办事。</w:t>
      </w:r>
    </w:p>
    <w:p w14:paraId="0C45C857">
      <w:pPr>
        <w:spacing w:before="147" w:line="294" w:lineRule="auto"/>
        <w:ind w:left="23" w:right="175" w:firstLine="515"/>
        <w:rPr>
          <w:rFonts w:ascii="宋体" w:hAnsi="宋体" w:eastAsia="宋体" w:cs="宋体"/>
          <w:sz w:val="20"/>
          <w:szCs w:val="20"/>
        </w:rPr>
      </w:pPr>
      <w:r>
        <w:rPr>
          <w:rFonts w:ascii="宋体" w:hAnsi="宋体" w:eastAsia="宋体" w:cs="宋体"/>
          <w:spacing w:val="10"/>
          <w:sz w:val="20"/>
          <w:szCs w:val="20"/>
        </w:rPr>
        <w:t>(3)双方的业务活动坚持公开、公正、诚信、透明的原则(法</w:t>
      </w:r>
      <w:r>
        <w:rPr>
          <w:rFonts w:ascii="宋体" w:hAnsi="宋体" w:eastAsia="宋体" w:cs="宋体"/>
          <w:spacing w:val="9"/>
          <w:sz w:val="20"/>
          <w:szCs w:val="20"/>
        </w:rPr>
        <w:t>律认定的商业秘密和合同</w:t>
      </w:r>
      <w:r>
        <w:rPr>
          <w:rFonts w:ascii="宋体" w:hAnsi="宋体" w:eastAsia="宋体" w:cs="宋体"/>
          <w:sz w:val="20"/>
          <w:szCs w:val="20"/>
        </w:rPr>
        <w:t xml:space="preserve"> </w:t>
      </w:r>
      <w:r>
        <w:rPr>
          <w:rFonts w:ascii="宋体" w:hAnsi="宋体" w:eastAsia="宋体" w:cs="宋体"/>
          <w:spacing w:val="9"/>
          <w:sz w:val="20"/>
          <w:szCs w:val="20"/>
        </w:rPr>
        <w:t>文件另有规定除外)，不得损害国家和集体利益，不得违反工程建设管理</w:t>
      </w:r>
      <w:r>
        <w:rPr>
          <w:rFonts w:ascii="宋体" w:hAnsi="宋体" w:eastAsia="宋体" w:cs="宋体"/>
          <w:spacing w:val="8"/>
          <w:sz w:val="20"/>
          <w:szCs w:val="20"/>
        </w:rPr>
        <w:t>规章制度。</w:t>
      </w:r>
    </w:p>
    <w:p w14:paraId="1090D062">
      <w:pPr>
        <w:spacing w:before="145" w:line="296" w:lineRule="auto"/>
        <w:ind w:left="24" w:right="173" w:firstLine="514"/>
        <w:rPr>
          <w:rFonts w:ascii="宋体" w:hAnsi="宋体" w:eastAsia="宋体" w:cs="宋体"/>
          <w:sz w:val="20"/>
          <w:szCs w:val="20"/>
        </w:rPr>
      </w:pPr>
      <w:r>
        <w:rPr>
          <w:rFonts w:ascii="宋体" w:hAnsi="宋体" w:eastAsia="宋体" w:cs="宋体"/>
          <w:spacing w:val="7"/>
          <w:sz w:val="20"/>
          <w:szCs w:val="20"/>
        </w:rPr>
        <w:t>(4)建立健全廉政制度，开展廉政教育，设立廉政告示牌，公布举报电话，监督并认真</w:t>
      </w:r>
      <w:r>
        <w:rPr>
          <w:rFonts w:ascii="宋体" w:hAnsi="宋体" w:eastAsia="宋体" w:cs="宋体"/>
          <w:spacing w:val="8"/>
          <w:sz w:val="20"/>
          <w:szCs w:val="20"/>
        </w:rPr>
        <w:t xml:space="preserve"> </w:t>
      </w:r>
      <w:r>
        <w:rPr>
          <w:rFonts w:ascii="宋体" w:hAnsi="宋体" w:eastAsia="宋体" w:cs="宋体"/>
          <w:spacing w:val="7"/>
          <w:sz w:val="20"/>
          <w:szCs w:val="20"/>
        </w:rPr>
        <w:t>查处违法违纪行为。</w:t>
      </w:r>
    </w:p>
    <w:p w14:paraId="358998B3">
      <w:pPr>
        <w:spacing w:before="144" w:line="228" w:lineRule="auto"/>
        <w:jc w:val="right"/>
        <w:rPr>
          <w:rFonts w:ascii="宋体" w:hAnsi="宋体" w:eastAsia="宋体" w:cs="宋体"/>
          <w:sz w:val="20"/>
          <w:szCs w:val="20"/>
        </w:rPr>
      </w:pPr>
      <w:r>
        <w:rPr>
          <w:rFonts w:ascii="宋体" w:hAnsi="宋体" w:eastAsia="宋体" w:cs="宋体"/>
          <w:spacing w:val="6"/>
          <w:sz w:val="20"/>
          <w:szCs w:val="20"/>
        </w:rPr>
        <w:t>(5)发现对方在业务活动中有违反廉政规定的行为，有及时提醒对方纠正的权利和义务。</w:t>
      </w:r>
    </w:p>
    <w:p w14:paraId="0BAB6BA7">
      <w:pPr>
        <w:spacing w:before="144" w:line="295" w:lineRule="auto"/>
        <w:ind w:left="24" w:right="175" w:firstLine="514"/>
        <w:rPr>
          <w:rFonts w:ascii="宋体" w:hAnsi="宋体" w:eastAsia="宋体" w:cs="宋体"/>
          <w:sz w:val="20"/>
          <w:szCs w:val="20"/>
        </w:rPr>
      </w:pPr>
      <w:r>
        <w:rPr>
          <w:rFonts w:ascii="宋体" w:hAnsi="宋体" w:eastAsia="宋体" w:cs="宋体"/>
          <w:spacing w:val="7"/>
          <w:sz w:val="20"/>
          <w:szCs w:val="20"/>
        </w:rPr>
        <w:t>(6)发现对方严重违反本合同义务条款的行为，有向其上级有关部门举报、建议给予处</w:t>
      </w:r>
      <w:r>
        <w:rPr>
          <w:rFonts w:ascii="宋体" w:hAnsi="宋体" w:eastAsia="宋体" w:cs="宋体"/>
          <w:spacing w:val="5"/>
          <w:sz w:val="20"/>
          <w:szCs w:val="20"/>
        </w:rPr>
        <w:t xml:space="preserve"> </w:t>
      </w:r>
      <w:r>
        <w:rPr>
          <w:rFonts w:ascii="宋体" w:hAnsi="宋体" w:eastAsia="宋体" w:cs="宋体"/>
          <w:spacing w:val="7"/>
          <w:sz w:val="20"/>
          <w:szCs w:val="20"/>
        </w:rPr>
        <w:t>理并要求告知处理结果的权利。</w:t>
      </w:r>
    </w:p>
    <w:p w14:paraId="3E6101C7">
      <w:pPr>
        <w:spacing w:before="145" w:line="228" w:lineRule="auto"/>
        <w:ind w:left="504"/>
        <w:rPr>
          <w:rFonts w:ascii="宋体" w:hAnsi="宋体" w:eastAsia="宋体" w:cs="宋体"/>
          <w:sz w:val="20"/>
          <w:szCs w:val="20"/>
        </w:rPr>
      </w:pPr>
      <w:r>
        <w:rPr>
          <w:rFonts w:ascii="宋体" w:hAnsi="宋体" w:eastAsia="宋体" w:cs="宋体"/>
          <w:spacing w:val="7"/>
          <w:sz w:val="20"/>
          <w:szCs w:val="20"/>
        </w:rPr>
        <w:t>2.发包人的义务</w:t>
      </w:r>
    </w:p>
    <w:p w14:paraId="519D0A4F">
      <w:pPr>
        <w:spacing w:before="146" w:line="295" w:lineRule="auto"/>
        <w:ind w:left="22" w:right="175" w:firstLine="516"/>
        <w:rPr>
          <w:rFonts w:ascii="宋体" w:hAnsi="宋体" w:eastAsia="宋体" w:cs="宋体"/>
          <w:sz w:val="20"/>
          <w:szCs w:val="20"/>
        </w:rPr>
      </w:pPr>
      <w:r>
        <w:rPr>
          <w:rFonts w:ascii="宋体" w:hAnsi="宋体" w:eastAsia="宋体" w:cs="宋体"/>
          <w:spacing w:val="7"/>
          <w:sz w:val="20"/>
          <w:szCs w:val="20"/>
        </w:rPr>
        <w:t>(1)发包人及其工作人员不得索要或接受承包人的礼金、有价证券和贵重物品，不得让</w:t>
      </w:r>
      <w:r>
        <w:rPr>
          <w:rFonts w:ascii="宋体" w:hAnsi="宋体" w:eastAsia="宋体" w:cs="宋体"/>
          <w:spacing w:val="5"/>
          <w:sz w:val="20"/>
          <w:szCs w:val="20"/>
        </w:rPr>
        <w:t xml:space="preserve"> </w:t>
      </w:r>
      <w:r>
        <w:rPr>
          <w:rFonts w:ascii="宋体" w:hAnsi="宋体" w:eastAsia="宋体" w:cs="宋体"/>
          <w:spacing w:val="9"/>
          <w:sz w:val="20"/>
          <w:szCs w:val="20"/>
        </w:rPr>
        <w:t>承包人报销任何应由发包人或发包人工作人员个人支付的费用等。</w:t>
      </w:r>
    </w:p>
    <w:p w14:paraId="637303EE">
      <w:pPr>
        <w:spacing w:before="145" w:line="294" w:lineRule="auto"/>
        <w:ind w:left="22" w:right="175" w:firstLine="516"/>
        <w:rPr>
          <w:rFonts w:ascii="宋体" w:hAnsi="宋体" w:eastAsia="宋体" w:cs="宋体"/>
          <w:sz w:val="20"/>
          <w:szCs w:val="20"/>
        </w:rPr>
      </w:pPr>
      <w:r>
        <w:rPr>
          <w:rFonts w:ascii="宋体" w:hAnsi="宋体" w:eastAsia="宋体" w:cs="宋体"/>
          <w:spacing w:val="7"/>
          <w:sz w:val="20"/>
          <w:szCs w:val="20"/>
        </w:rPr>
        <w:t>(2)发包人工作人员不得参加承包人安排的超标准宴请和娱乐活动；不得接受承包人提</w:t>
      </w:r>
      <w:r>
        <w:rPr>
          <w:rFonts w:ascii="宋体" w:hAnsi="宋体" w:eastAsia="宋体" w:cs="宋体"/>
          <w:spacing w:val="6"/>
          <w:sz w:val="20"/>
          <w:szCs w:val="20"/>
        </w:rPr>
        <w:t xml:space="preserve"> </w:t>
      </w:r>
      <w:r>
        <w:rPr>
          <w:rFonts w:ascii="宋体" w:hAnsi="宋体" w:eastAsia="宋体" w:cs="宋体"/>
          <w:spacing w:val="8"/>
          <w:sz w:val="20"/>
          <w:szCs w:val="20"/>
        </w:rPr>
        <w:t>供的通讯工具、交通工具和高档办公用品等。</w:t>
      </w:r>
    </w:p>
    <w:p w14:paraId="1F025E4B">
      <w:pPr>
        <w:spacing w:before="147" w:line="294" w:lineRule="auto"/>
        <w:ind w:left="23" w:right="173" w:firstLine="515"/>
        <w:rPr>
          <w:rFonts w:ascii="宋体" w:hAnsi="宋体" w:eastAsia="宋体" w:cs="宋体"/>
          <w:sz w:val="20"/>
          <w:szCs w:val="20"/>
        </w:rPr>
      </w:pPr>
      <w:r>
        <w:rPr>
          <w:rFonts w:ascii="宋体" w:hAnsi="宋体" w:eastAsia="宋体" w:cs="宋体"/>
          <w:spacing w:val="7"/>
          <w:sz w:val="20"/>
          <w:szCs w:val="20"/>
        </w:rPr>
        <w:t xml:space="preserve">(3)发包人及其工作人员不得要求或者接受承包人为其住房装修、婚丧嫁娶活动、配偶 </w:t>
      </w:r>
      <w:r>
        <w:rPr>
          <w:rFonts w:ascii="宋体" w:hAnsi="宋体" w:eastAsia="宋体" w:cs="宋体"/>
          <w:spacing w:val="9"/>
          <w:sz w:val="20"/>
          <w:szCs w:val="20"/>
        </w:rPr>
        <w:t>子女的工作安排以及出国出境、旅游等提供方便等。</w:t>
      </w:r>
    </w:p>
    <w:p w14:paraId="00C870D1">
      <w:pPr>
        <w:spacing w:before="147" w:line="295" w:lineRule="auto"/>
        <w:ind w:left="24" w:right="173" w:firstLine="514"/>
        <w:rPr>
          <w:rFonts w:ascii="宋体" w:hAnsi="宋体" w:eastAsia="宋体" w:cs="宋体"/>
          <w:sz w:val="20"/>
          <w:szCs w:val="20"/>
        </w:rPr>
      </w:pPr>
      <w:r>
        <w:rPr>
          <w:rFonts w:ascii="宋体" w:hAnsi="宋体" w:eastAsia="宋体" w:cs="宋体"/>
          <w:spacing w:val="7"/>
          <w:sz w:val="20"/>
          <w:szCs w:val="20"/>
        </w:rPr>
        <w:t xml:space="preserve">(4)发包人工作人员及其配偶、子女不得从事与发包人工程有关的材料设备供应、工程 </w:t>
      </w:r>
      <w:r>
        <w:rPr>
          <w:rFonts w:ascii="宋体" w:hAnsi="宋体" w:eastAsia="宋体" w:cs="宋体"/>
          <w:spacing w:val="6"/>
          <w:sz w:val="20"/>
          <w:szCs w:val="20"/>
        </w:rPr>
        <w:t>分包、劳务等经济活动等。</w:t>
      </w:r>
    </w:p>
    <w:p w14:paraId="11D4C4FE">
      <w:pPr>
        <w:spacing w:before="144" w:line="294" w:lineRule="auto"/>
        <w:ind w:left="22" w:right="175" w:firstLine="516"/>
        <w:rPr>
          <w:rFonts w:ascii="宋体" w:hAnsi="宋体" w:eastAsia="宋体" w:cs="宋体"/>
          <w:sz w:val="20"/>
          <w:szCs w:val="20"/>
        </w:rPr>
      </w:pPr>
      <w:r>
        <w:rPr>
          <w:rFonts w:ascii="宋体" w:hAnsi="宋体" w:eastAsia="宋体" w:cs="宋体"/>
          <w:spacing w:val="7"/>
          <w:sz w:val="20"/>
          <w:szCs w:val="20"/>
        </w:rPr>
        <w:t>(5)发包人及其工作人员不得以任何理由向承包人推荐分包单位或推销材料，不得要求</w:t>
      </w:r>
      <w:r>
        <w:rPr>
          <w:rFonts w:ascii="宋体" w:hAnsi="宋体" w:eastAsia="宋体" w:cs="宋体"/>
          <w:spacing w:val="5"/>
          <w:sz w:val="20"/>
          <w:szCs w:val="20"/>
        </w:rPr>
        <w:t xml:space="preserve"> </w:t>
      </w:r>
      <w:r>
        <w:rPr>
          <w:rFonts w:ascii="宋体" w:hAnsi="宋体" w:eastAsia="宋体" w:cs="宋体"/>
          <w:spacing w:val="8"/>
          <w:sz w:val="20"/>
          <w:szCs w:val="20"/>
        </w:rPr>
        <w:t>承包人购买合同规定外的材料和设备。</w:t>
      </w:r>
    </w:p>
    <w:p w14:paraId="10E2E503">
      <w:pPr>
        <w:spacing w:before="149" w:line="294" w:lineRule="auto"/>
        <w:ind w:left="25" w:right="171" w:firstLine="513"/>
        <w:rPr>
          <w:rFonts w:ascii="宋体" w:hAnsi="宋体" w:eastAsia="宋体" w:cs="宋体"/>
          <w:sz w:val="20"/>
          <w:szCs w:val="20"/>
        </w:rPr>
      </w:pPr>
      <w:r>
        <w:rPr>
          <w:rFonts w:ascii="宋体" w:hAnsi="宋体" w:eastAsia="宋体" w:cs="宋体"/>
          <w:spacing w:val="7"/>
          <w:sz w:val="20"/>
          <w:szCs w:val="20"/>
        </w:rPr>
        <w:t>(6)发包人工作人员要秉公办事，不准营私舞弊，不准利用职权从事各种个人有偿中介</w:t>
      </w:r>
      <w:r>
        <w:rPr>
          <w:rFonts w:ascii="宋体" w:hAnsi="宋体" w:eastAsia="宋体" w:cs="宋体"/>
          <w:spacing w:val="9"/>
          <w:sz w:val="20"/>
          <w:szCs w:val="20"/>
        </w:rPr>
        <w:t xml:space="preserve"> </w:t>
      </w:r>
      <w:r>
        <w:rPr>
          <w:rFonts w:ascii="宋体" w:hAnsi="宋体" w:eastAsia="宋体" w:cs="宋体"/>
          <w:spacing w:val="6"/>
          <w:sz w:val="20"/>
          <w:szCs w:val="20"/>
        </w:rPr>
        <w:t>活动和安排个人施工队伍。</w:t>
      </w:r>
    </w:p>
    <w:p w14:paraId="146DD38D">
      <w:pPr>
        <w:spacing w:before="144" w:line="228" w:lineRule="auto"/>
        <w:ind w:left="506"/>
        <w:rPr>
          <w:rFonts w:ascii="宋体" w:hAnsi="宋体" w:eastAsia="宋体" w:cs="宋体"/>
          <w:sz w:val="20"/>
          <w:szCs w:val="20"/>
        </w:rPr>
      </w:pPr>
      <w:r>
        <w:rPr>
          <w:rFonts w:ascii="宋体" w:hAnsi="宋体" w:eastAsia="宋体" w:cs="宋体"/>
          <w:spacing w:val="6"/>
          <w:sz w:val="20"/>
          <w:szCs w:val="20"/>
        </w:rPr>
        <w:t>3.承包人的义务</w:t>
      </w:r>
    </w:p>
    <w:p w14:paraId="3456044D">
      <w:pPr>
        <w:spacing w:before="146" w:line="297" w:lineRule="auto"/>
        <w:ind w:left="39" w:right="175" w:firstLine="499"/>
        <w:rPr>
          <w:rFonts w:ascii="宋体" w:hAnsi="宋体" w:eastAsia="宋体" w:cs="宋体"/>
          <w:sz w:val="20"/>
          <w:szCs w:val="20"/>
        </w:rPr>
      </w:pPr>
      <w:r>
        <w:rPr>
          <w:rFonts w:ascii="宋体" w:hAnsi="宋体" w:eastAsia="宋体" w:cs="宋体"/>
          <w:spacing w:val="7"/>
          <w:sz w:val="20"/>
          <w:szCs w:val="20"/>
        </w:rPr>
        <w:t>(1)承包人不得以任何理由向发包人及其工作人员行贿或馈赠礼金、有价证券、贵重礼</w:t>
      </w:r>
      <w:r>
        <w:rPr>
          <w:rFonts w:ascii="宋体" w:hAnsi="宋体" w:eastAsia="宋体" w:cs="宋体"/>
          <w:spacing w:val="5"/>
          <w:sz w:val="20"/>
          <w:szCs w:val="20"/>
        </w:rPr>
        <w:t xml:space="preserve"> </w:t>
      </w:r>
      <w:r>
        <w:rPr>
          <w:rFonts w:ascii="宋体" w:hAnsi="宋体" w:eastAsia="宋体" w:cs="宋体"/>
          <w:spacing w:val="-11"/>
          <w:sz w:val="20"/>
          <w:szCs w:val="20"/>
        </w:rPr>
        <w:t>品。</w:t>
      </w:r>
    </w:p>
    <w:p w14:paraId="68213155">
      <w:pPr>
        <w:spacing w:before="140" w:line="228" w:lineRule="auto"/>
        <w:ind w:left="539"/>
        <w:rPr>
          <w:rFonts w:ascii="宋体" w:hAnsi="宋体" w:eastAsia="宋体" w:cs="宋体"/>
          <w:sz w:val="20"/>
          <w:szCs w:val="20"/>
        </w:rPr>
      </w:pPr>
      <w:r>
        <w:rPr>
          <w:rFonts w:ascii="宋体" w:hAnsi="宋体" w:eastAsia="宋体" w:cs="宋体"/>
          <w:spacing w:val="13"/>
          <w:sz w:val="20"/>
          <w:szCs w:val="20"/>
        </w:rPr>
        <w:t>(2)承包人不得以任何名义为发包人及其工作人员</w:t>
      </w:r>
      <w:r>
        <w:rPr>
          <w:rFonts w:ascii="宋体" w:hAnsi="宋体" w:eastAsia="宋体" w:cs="宋体"/>
          <w:spacing w:val="12"/>
          <w:sz w:val="20"/>
          <w:szCs w:val="20"/>
        </w:rPr>
        <w:t>报销应由发包人单位或个人支付的</w:t>
      </w:r>
    </w:p>
    <w:p w14:paraId="759F6121">
      <w:pPr>
        <w:spacing w:line="228" w:lineRule="auto"/>
        <w:rPr>
          <w:rFonts w:ascii="宋体" w:hAnsi="宋体" w:eastAsia="宋体" w:cs="宋体"/>
          <w:sz w:val="20"/>
          <w:szCs w:val="20"/>
        </w:rPr>
        <w:sectPr>
          <w:footerReference r:id="rId23" w:type="default"/>
          <w:pgSz w:w="11906" w:h="16838"/>
          <w:pgMar w:top="1431" w:right="1625" w:bottom="1181" w:left="1785" w:header="0" w:footer="1020" w:gutter="0"/>
          <w:cols w:space="720" w:num="1"/>
        </w:sectPr>
      </w:pPr>
    </w:p>
    <w:p w14:paraId="48C6FA2F">
      <w:pPr>
        <w:spacing w:before="141" w:line="228" w:lineRule="auto"/>
        <w:ind w:left="21"/>
        <w:rPr>
          <w:rFonts w:ascii="宋体" w:hAnsi="宋体" w:eastAsia="宋体" w:cs="宋体"/>
          <w:sz w:val="20"/>
          <w:szCs w:val="20"/>
        </w:rPr>
      </w:pPr>
      <w:r>
        <w:rPr>
          <w:rFonts w:ascii="宋体" w:hAnsi="宋体" w:eastAsia="宋体" w:cs="宋体"/>
          <w:spacing w:val="6"/>
          <w:sz w:val="20"/>
          <w:szCs w:val="20"/>
        </w:rPr>
        <w:t>任何费用。</w:t>
      </w:r>
    </w:p>
    <w:p w14:paraId="3BB93B26">
      <w:pPr>
        <w:spacing w:before="144" w:line="228" w:lineRule="auto"/>
        <w:ind w:left="539"/>
        <w:rPr>
          <w:rFonts w:ascii="宋体" w:hAnsi="宋体" w:eastAsia="宋体" w:cs="宋体"/>
          <w:sz w:val="20"/>
          <w:szCs w:val="20"/>
        </w:rPr>
      </w:pPr>
      <w:r>
        <w:rPr>
          <w:rFonts w:ascii="宋体" w:hAnsi="宋体" w:eastAsia="宋体" w:cs="宋体"/>
          <w:spacing w:val="7"/>
          <w:sz w:val="20"/>
          <w:szCs w:val="20"/>
        </w:rPr>
        <w:t>(3)承包人不得以任何理由安排发包人工作人员参加超标准宴请及娱乐活动。</w:t>
      </w:r>
    </w:p>
    <w:p w14:paraId="0A633742">
      <w:pPr>
        <w:spacing w:before="146" w:line="227" w:lineRule="auto"/>
        <w:jc w:val="right"/>
        <w:rPr>
          <w:rFonts w:ascii="宋体" w:hAnsi="宋体" w:eastAsia="宋体" w:cs="宋体"/>
          <w:sz w:val="20"/>
          <w:szCs w:val="20"/>
        </w:rPr>
      </w:pPr>
      <w:r>
        <w:rPr>
          <w:rFonts w:ascii="宋体" w:hAnsi="宋体" w:eastAsia="宋体" w:cs="宋体"/>
          <w:spacing w:val="6"/>
          <w:sz w:val="20"/>
          <w:szCs w:val="20"/>
        </w:rPr>
        <w:t>(4)承包人不得为发包人单位和个人购置或提供通信工具、交通工具和高档办公用品等。</w:t>
      </w:r>
    </w:p>
    <w:p w14:paraId="7D7FBD18">
      <w:pPr>
        <w:spacing w:before="146" w:line="294" w:lineRule="auto"/>
        <w:ind w:left="24" w:right="179" w:firstLine="514"/>
        <w:rPr>
          <w:rFonts w:ascii="宋体" w:hAnsi="宋体" w:eastAsia="宋体" w:cs="宋体"/>
          <w:sz w:val="20"/>
          <w:szCs w:val="20"/>
        </w:rPr>
      </w:pPr>
      <w:r>
        <w:rPr>
          <w:rFonts w:ascii="宋体" w:hAnsi="宋体" w:eastAsia="宋体" w:cs="宋体"/>
          <w:spacing w:val="7"/>
          <w:sz w:val="20"/>
          <w:szCs w:val="20"/>
        </w:rPr>
        <w:t>(5)承包人不得在工程项目实施过程中，损害业主或第三方利益，不准与第三方串通，</w:t>
      </w:r>
      <w:r>
        <w:rPr>
          <w:rFonts w:ascii="宋体" w:hAnsi="宋体" w:eastAsia="宋体" w:cs="宋体"/>
          <w:spacing w:val="4"/>
          <w:sz w:val="20"/>
          <w:szCs w:val="20"/>
        </w:rPr>
        <w:t xml:space="preserve"> </w:t>
      </w:r>
      <w:r>
        <w:rPr>
          <w:rFonts w:ascii="宋体" w:hAnsi="宋体" w:eastAsia="宋体" w:cs="宋体"/>
          <w:spacing w:val="7"/>
          <w:sz w:val="20"/>
          <w:szCs w:val="20"/>
        </w:rPr>
        <w:t>为其谋取非法利益。</w:t>
      </w:r>
    </w:p>
    <w:p w14:paraId="49E8E6BB">
      <w:pPr>
        <w:spacing w:before="148" w:line="316" w:lineRule="auto"/>
        <w:ind w:left="21" w:right="174" w:firstLine="517"/>
        <w:rPr>
          <w:rFonts w:ascii="宋体" w:hAnsi="宋体" w:eastAsia="宋体" w:cs="宋体"/>
          <w:sz w:val="20"/>
          <w:szCs w:val="20"/>
        </w:rPr>
      </w:pPr>
      <w:r>
        <w:rPr>
          <w:rFonts w:ascii="宋体" w:hAnsi="宋体" w:eastAsia="宋体" w:cs="宋体"/>
          <w:spacing w:val="7"/>
          <w:sz w:val="20"/>
          <w:szCs w:val="20"/>
        </w:rPr>
        <w:t>(6)承包人对业主、监理及其工作人员提出的合同约定以外的任何要求有权予以拒绝；</w:t>
      </w:r>
      <w:r>
        <w:rPr>
          <w:rFonts w:ascii="宋体" w:hAnsi="宋体" w:eastAsia="宋体" w:cs="宋体"/>
          <w:spacing w:val="9"/>
          <w:sz w:val="20"/>
          <w:szCs w:val="20"/>
        </w:rPr>
        <w:t xml:space="preserve"> </w:t>
      </w:r>
      <w:r>
        <w:rPr>
          <w:rFonts w:ascii="宋体" w:hAnsi="宋体" w:eastAsia="宋体" w:cs="宋体"/>
          <w:spacing w:val="8"/>
          <w:sz w:val="20"/>
          <w:szCs w:val="20"/>
        </w:rPr>
        <w:t>对业主、监理及其工作人员违反本规定的行</w:t>
      </w:r>
      <w:r>
        <w:rPr>
          <w:rFonts w:ascii="宋体" w:hAnsi="宋体" w:eastAsia="宋体" w:cs="宋体"/>
          <w:spacing w:val="7"/>
          <w:sz w:val="20"/>
          <w:szCs w:val="20"/>
        </w:rPr>
        <w:t>为，有权向业主、监理单位的纪检监察机关或上</w:t>
      </w:r>
      <w:r>
        <w:rPr>
          <w:rFonts w:ascii="宋体" w:hAnsi="宋体" w:eastAsia="宋体" w:cs="宋体"/>
          <w:sz w:val="20"/>
          <w:szCs w:val="20"/>
        </w:rPr>
        <w:t xml:space="preserve"> </w:t>
      </w:r>
      <w:r>
        <w:rPr>
          <w:rFonts w:ascii="宋体" w:hAnsi="宋体" w:eastAsia="宋体" w:cs="宋体"/>
          <w:spacing w:val="7"/>
          <w:sz w:val="20"/>
          <w:szCs w:val="20"/>
        </w:rPr>
        <w:t>级机关及司法机关举报和投诉。</w:t>
      </w:r>
    </w:p>
    <w:p w14:paraId="7FBF00C4">
      <w:pPr>
        <w:spacing w:before="146" w:line="317" w:lineRule="auto"/>
        <w:ind w:left="23" w:right="107" w:firstLine="515"/>
        <w:rPr>
          <w:rFonts w:ascii="宋体" w:hAnsi="宋体" w:eastAsia="宋体" w:cs="宋体"/>
          <w:sz w:val="20"/>
          <w:szCs w:val="20"/>
        </w:rPr>
      </w:pPr>
      <w:r>
        <w:rPr>
          <w:rFonts w:ascii="宋体" w:hAnsi="宋体" w:eastAsia="宋体" w:cs="宋体"/>
          <w:spacing w:val="7"/>
          <w:sz w:val="20"/>
          <w:szCs w:val="20"/>
        </w:rPr>
        <w:t>(7)承包人在施工或机械、设备、材料购销活动中，不得聘请、聘用业主、监理及其工</w:t>
      </w:r>
      <w:r>
        <w:rPr>
          <w:rFonts w:ascii="宋体" w:hAnsi="宋体" w:eastAsia="宋体" w:cs="宋体"/>
          <w:spacing w:val="5"/>
          <w:sz w:val="20"/>
          <w:szCs w:val="20"/>
        </w:rPr>
        <w:t xml:space="preserve"> </w:t>
      </w:r>
      <w:r>
        <w:rPr>
          <w:rFonts w:ascii="宋体" w:hAnsi="宋体" w:eastAsia="宋体" w:cs="宋体"/>
          <w:spacing w:val="4"/>
          <w:sz w:val="20"/>
          <w:szCs w:val="20"/>
        </w:rPr>
        <w:t>作人员作中介人，承包人不得在工程施工和机械、设备、材料购置中，以任何形式吸收业主、</w:t>
      </w:r>
      <w:r>
        <w:rPr>
          <w:rFonts w:ascii="宋体" w:hAnsi="宋体" w:eastAsia="宋体" w:cs="宋体"/>
          <w:sz w:val="20"/>
          <w:szCs w:val="20"/>
        </w:rPr>
        <w:t xml:space="preserve"> </w:t>
      </w:r>
      <w:r>
        <w:rPr>
          <w:rFonts w:ascii="宋体" w:hAnsi="宋体" w:eastAsia="宋体" w:cs="宋体"/>
          <w:spacing w:val="8"/>
          <w:sz w:val="20"/>
          <w:szCs w:val="20"/>
        </w:rPr>
        <w:t>监理单位及其个人参股。</w:t>
      </w:r>
    </w:p>
    <w:p w14:paraId="2DD6EFBB">
      <w:pPr>
        <w:spacing w:before="146" w:line="227" w:lineRule="auto"/>
        <w:jc w:val="right"/>
        <w:rPr>
          <w:rFonts w:ascii="宋体" w:hAnsi="宋体" w:eastAsia="宋体" w:cs="宋体"/>
          <w:sz w:val="20"/>
          <w:szCs w:val="20"/>
        </w:rPr>
      </w:pPr>
      <w:r>
        <w:rPr>
          <w:rFonts w:ascii="宋体" w:hAnsi="宋体" w:eastAsia="宋体" w:cs="宋体"/>
          <w:spacing w:val="6"/>
          <w:sz w:val="20"/>
          <w:szCs w:val="20"/>
        </w:rPr>
        <w:t>(8)承包人应积极参加业主组织的廉政建设检查工作，督促本单位人员自觉严守本规定。</w:t>
      </w:r>
    </w:p>
    <w:p w14:paraId="4452ED90">
      <w:pPr>
        <w:spacing w:before="147" w:line="294" w:lineRule="auto"/>
        <w:ind w:left="23" w:right="175" w:firstLine="515"/>
        <w:rPr>
          <w:rFonts w:ascii="宋体" w:hAnsi="宋体" w:eastAsia="宋体" w:cs="宋体"/>
          <w:sz w:val="20"/>
          <w:szCs w:val="20"/>
        </w:rPr>
      </w:pPr>
      <w:r>
        <w:rPr>
          <w:rFonts w:ascii="宋体" w:hAnsi="宋体" w:eastAsia="宋体" w:cs="宋体"/>
          <w:spacing w:val="7"/>
          <w:sz w:val="20"/>
          <w:szCs w:val="20"/>
        </w:rPr>
        <w:t>(9)承包人及其工作人员有违反本规定的，要进行党纪、政纪处理，并根据建设单位要</w:t>
      </w:r>
      <w:r>
        <w:rPr>
          <w:rFonts w:ascii="宋体" w:hAnsi="宋体" w:eastAsia="宋体" w:cs="宋体"/>
          <w:spacing w:val="8"/>
          <w:sz w:val="20"/>
          <w:szCs w:val="20"/>
        </w:rPr>
        <w:t xml:space="preserve"> 求，限期将直接责任人清除出场。</w:t>
      </w:r>
    </w:p>
    <w:p w14:paraId="2E179D06">
      <w:pPr>
        <w:spacing w:before="146" w:line="228" w:lineRule="auto"/>
        <w:ind w:left="501"/>
        <w:rPr>
          <w:rFonts w:ascii="宋体" w:hAnsi="宋体" w:eastAsia="宋体" w:cs="宋体"/>
          <w:sz w:val="20"/>
          <w:szCs w:val="20"/>
        </w:rPr>
      </w:pPr>
      <w:r>
        <w:rPr>
          <w:rFonts w:ascii="宋体" w:hAnsi="宋体" w:eastAsia="宋体" w:cs="宋体"/>
          <w:spacing w:val="6"/>
          <w:sz w:val="20"/>
          <w:szCs w:val="20"/>
        </w:rPr>
        <w:t>4.违约责任</w:t>
      </w:r>
    </w:p>
    <w:p w14:paraId="20DCD494">
      <w:pPr>
        <w:spacing w:before="146" w:line="317" w:lineRule="auto"/>
        <w:ind w:left="21" w:right="105" w:firstLine="517"/>
        <w:rPr>
          <w:rFonts w:ascii="宋体" w:hAnsi="宋体" w:eastAsia="宋体" w:cs="宋体"/>
          <w:sz w:val="20"/>
          <w:szCs w:val="20"/>
        </w:rPr>
      </w:pPr>
      <w:r>
        <w:rPr>
          <w:rFonts w:ascii="宋体" w:hAnsi="宋体" w:eastAsia="宋体" w:cs="宋体"/>
          <w:spacing w:val="5"/>
          <w:sz w:val="20"/>
          <w:szCs w:val="20"/>
        </w:rPr>
        <w:t>(1)发包人及其工作人员违反本合同第</w:t>
      </w:r>
      <w:r>
        <w:rPr>
          <w:rFonts w:ascii="宋体" w:hAnsi="宋体" w:eastAsia="宋体" w:cs="宋体"/>
          <w:spacing w:val="-13"/>
          <w:sz w:val="20"/>
          <w:szCs w:val="20"/>
        </w:rPr>
        <w:t xml:space="preserve"> </w:t>
      </w:r>
      <w:r>
        <w:rPr>
          <w:rFonts w:ascii="宋体" w:hAnsi="宋体" w:eastAsia="宋体" w:cs="宋体"/>
          <w:spacing w:val="5"/>
          <w:sz w:val="20"/>
          <w:szCs w:val="20"/>
        </w:rPr>
        <w:t>1、2</w:t>
      </w:r>
      <w:r>
        <w:rPr>
          <w:rFonts w:ascii="宋体" w:hAnsi="宋体" w:eastAsia="宋体" w:cs="宋体"/>
          <w:spacing w:val="-36"/>
          <w:sz w:val="20"/>
          <w:szCs w:val="20"/>
        </w:rPr>
        <w:t xml:space="preserve"> </w:t>
      </w:r>
      <w:r>
        <w:rPr>
          <w:rFonts w:ascii="宋体" w:hAnsi="宋体" w:eastAsia="宋体" w:cs="宋体"/>
          <w:spacing w:val="5"/>
          <w:sz w:val="20"/>
          <w:szCs w:val="20"/>
        </w:rPr>
        <w:t>条，按管理权限，依据有关规定给予党纪、</w:t>
      </w:r>
      <w:r>
        <w:rPr>
          <w:rFonts w:ascii="宋体" w:hAnsi="宋体" w:eastAsia="宋体" w:cs="宋体"/>
          <w:sz w:val="20"/>
          <w:szCs w:val="20"/>
        </w:rPr>
        <w:t xml:space="preserve"> </w:t>
      </w:r>
      <w:r>
        <w:rPr>
          <w:rFonts w:ascii="宋体" w:hAnsi="宋体" w:eastAsia="宋体" w:cs="宋体"/>
          <w:spacing w:val="4"/>
          <w:sz w:val="20"/>
          <w:szCs w:val="20"/>
        </w:rPr>
        <w:t xml:space="preserve">政纪或组织处分；涉嫌犯罪的，移交司法机关追究刑事责任；给承包人单位造成经济损失的， </w:t>
      </w:r>
      <w:r>
        <w:rPr>
          <w:rFonts w:ascii="宋体" w:hAnsi="宋体" w:eastAsia="宋体" w:cs="宋体"/>
          <w:spacing w:val="3"/>
          <w:sz w:val="20"/>
          <w:szCs w:val="20"/>
        </w:rPr>
        <w:t>应予以赔偿。</w:t>
      </w:r>
    </w:p>
    <w:p w14:paraId="02E399B9">
      <w:pPr>
        <w:spacing w:before="146" w:line="317" w:lineRule="auto"/>
        <w:ind w:left="24" w:right="161" w:firstLine="514"/>
        <w:rPr>
          <w:rFonts w:ascii="宋体" w:hAnsi="宋体" w:eastAsia="宋体" w:cs="宋体"/>
          <w:sz w:val="20"/>
          <w:szCs w:val="20"/>
        </w:rPr>
      </w:pPr>
      <w:r>
        <w:rPr>
          <w:rFonts w:ascii="宋体" w:hAnsi="宋体" w:eastAsia="宋体" w:cs="宋体"/>
          <w:spacing w:val="-1"/>
          <w:sz w:val="20"/>
          <w:szCs w:val="20"/>
        </w:rPr>
        <w:t>(2)承包人及其工作人员违反本合同第</w:t>
      </w:r>
      <w:r>
        <w:rPr>
          <w:rFonts w:ascii="宋体" w:hAnsi="宋体" w:eastAsia="宋体" w:cs="宋体"/>
          <w:spacing w:val="-21"/>
          <w:sz w:val="20"/>
          <w:szCs w:val="20"/>
        </w:rPr>
        <w:t xml:space="preserve"> </w:t>
      </w:r>
      <w:r>
        <w:rPr>
          <w:rFonts w:ascii="宋体" w:hAnsi="宋体" w:eastAsia="宋体" w:cs="宋体"/>
          <w:spacing w:val="-1"/>
          <w:sz w:val="20"/>
          <w:szCs w:val="20"/>
        </w:rPr>
        <w:t>1、3</w:t>
      </w:r>
      <w:r>
        <w:rPr>
          <w:rFonts w:ascii="宋体" w:hAnsi="宋体" w:eastAsia="宋体" w:cs="宋体"/>
          <w:spacing w:val="-43"/>
          <w:sz w:val="20"/>
          <w:szCs w:val="20"/>
        </w:rPr>
        <w:t xml:space="preserve"> </w:t>
      </w:r>
      <w:r>
        <w:rPr>
          <w:rFonts w:ascii="宋体" w:hAnsi="宋体" w:eastAsia="宋体" w:cs="宋体"/>
          <w:spacing w:val="-1"/>
          <w:sz w:val="20"/>
          <w:szCs w:val="20"/>
        </w:rPr>
        <w:t>条，按管理权限，依据有关规定给予党纪、政</w:t>
      </w:r>
      <w:r>
        <w:rPr>
          <w:rFonts w:ascii="宋体" w:hAnsi="宋体" w:eastAsia="宋体" w:cs="宋体"/>
          <w:sz w:val="20"/>
          <w:szCs w:val="20"/>
        </w:rPr>
        <w:t xml:space="preserve"> </w:t>
      </w:r>
      <w:r>
        <w:rPr>
          <w:rFonts w:ascii="宋体" w:hAnsi="宋体" w:eastAsia="宋体" w:cs="宋体"/>
          <w:spacing w:val="-2"/>
          <w:sz w:val="20"/>
          <w:szCs w:val="20"/>
        </w:rPr>
        <w:t>纪或组织处分；给发包人单位造成经济损失的，应予以赔偿；情节严重的，</w:t>
      </w:r>
      <w:r>
        <w:rPr>
          <w:rFonts w:ascii="宋体" w:hAnsi="宋体" w:eastAsia="宋体" w:cs="宋体"/>
          <w:spacing w:val="-3"/>
          <w:sz w:val="20"/>
          <w:szCs w:val="20"/>
        </w:rPr>
        <w:t>发包人建议交通主管</w:t>
      </w:r>
      <w:r>
        <w:rPr>
          <w:rFonts w:ascii="宋体" w:hAnsi="宋体" w:eastAsia="宋体" w:cs="宋体"/>
          <w:sz w:val="20"/>
          <w:szCs w:val="20"/>
        </w:rPr>
        <w:t xml:space="preserve"> </w:t>
      </w:r>
      <w:r>
        <w:rPr>
          <w:rFonts w:ascii="宋体" w:hAnsi="宋体" w:eastAsia="宋体" w:cs="宋体"/>
          <w:spacing w:val="-3"/>
          <w:sz w:val="20"/>
          <w:szCs w:val="20"/>
        </w:rPr>
        <w:t>部门给予承包人</w:t>
      </w:r>
      <w:r>
        <w:rPr>
          <w:rFonts w:ascii="宋体" w:hAnsi="宋体" w:eastAsia="宋体" w:cs="宋体"/>
          <w:spacing w:val="-25"/>
          <w:sz w:val="20"/>
          <w:szCs w:val="20"/>
        </w:rPr>
        <w:t xml:space="preserve"> </w:t>
      </w:r>
      <w:r>
        <w:rPr>
          <w:rFonts w:ascii="宋体" w:hAnsi="宋体" w:eastAsia="宋体" w:cs="宋体"/>
          <w:spacing w:val="-3"/>
          <w:sz w:val="20"/>
          <w:szCs w:val="20"/>
        </w:rPr>
        <w:t>1</w:t>
      </w:r>
      <w:r>
        <w:rPr>
          <w:rFonts w:ascii="宋体" w:hAnsi="宋体" w:eastAsia="宋体" w:cs="宋体"/>
          <w:spacing w:val="-46"/>
          <w:sz w:val="20"/>
          <w:szCs w:val="20"/>
        </w:rPr>
        <w:t xml:space="preserve"> </w:t>
      </w:r>
      <w:r>
        <w:rPr>
          <w:rFonts w:ascii="宋体" w:hAnsi="宋体" w:eastAsia="宋体" w:cs="宋体"/>
          <w:spacing w:val="-3"/>
          <w:sz w:val="20"/>
          <w:szCs w:val="20"/>
        </w:rPr>
        <w:t>至</w:t>
      </w:r>
      <w:r>
        <w:rPr>
          <w:rFonts w:ascii="宋体" w:hAnsi="宋体" w:eastAsia="宋体" w:cs="宋体"/>
          <w:spacing w:val="-49"/>
          <w:sz w:val="20"/>
          <w:szCs w:val="20"/>
        </w:rPr>
        <w:t xml:space="preserve"> </w:t>
      </w:r>
      <w:r>
        <w:rPr>
          <w:rFonts w:ascii="宋体" w:hAnsi="宋体" w:eastAsia="宋体" w:cs="宋体"/>
          <w:spacing w:val="-3"/>
          <w:sz w:val="20"/>
          <w:szCs w:val="20"/>
        </w:rPr>
        <w:t>3</w:t>
      </w:r>
      <w:r>
        <w:rPr>
          <w:rFonts w:ascii="宋体" w:hAnsi="宋体" w:eastAsia="宋体" w:cs="宋体"/>
          <w:spacing w:val="-47"/>
          <w:sz w:val="20"/>
          <w:szCs w:val="20"/>
        </w:rPr>
        <w:t xml:space="preserve"> </w:t>
      </w:r>
      <w:r>
        <w:rPr>
          <w:rFonts w:ascii="宋体" w:hAnsi="宋体" w:eastAsia="宋体" w:cs="宋体"/>
          <w:spacing w:val="-3"/>
          <w:sz w:val="20"/>
          <w:szCs w:val="20"/>
        </w:rPr>
        <w:t>年内不得进入其主管的公路建设市场的处罚。</w:t>
      </w:r>
    </w:p>
    <w:p w14:paraId="27C8C3BB">
      <w:pPr>
        <w:spacing w:before="145" w:line="317" w:lineRule="auto"/>
        <w:ind w:left="24" w:right="175" w:firstLine="481"/>
        <w:rPr>
          <w:rFonts w:ascii="宋体" w:hAnsi="宋体" w:eastAsia="宋体" w:cs="宋体"/>
          <w:sz w:val="20"/>
          <w:szCs w:val="20"/>
        </w:rPr>
      </w:pPr>
      <w:r>
        <w:rPr>
          <w:rFonts w:ascii="宋体" w:hAnsi="宋体" w:eastAsia="宋体" w:cs="宋体"/>
          <w:spacing w:val="11"/>
          <w:sz w:val="20"/>
          <w:szCs w:val="20"/>
        </w:rPr>
        <w:t>5.双方约定：本合同由双方或双方上级单位的纪检监察部门负责监督执行</w:t>
      </w:r>
      <w:r>
        <w:rPr>
          <w:rFonts w:ascii="宋体" w:hAnsi="宋体" w:eastAsia="宋体" w:cs="宋体"/>
          <w:spacing w:val="10"/>
          <w:sz w:val="20"/>
          <w:szCs w:val="20"/>
        </w:rPr>
        <w:t>。由发包人</w:t>
      </w:r>
      <w:r>
        <w:rPr>
          <w:rFonts w:ascii="宋体" w:hAnsi="宋体" w:eastAsia="宋体" w:cs="宋体"/>
          <w:sz w:val="20"/>
          <w:szCs w:val="20"/>
        </w:rPr>
        <w:t xml:space="preserve"> </w:t>
      </w:r>
      <w:r>
        <w:rPr>
          <w:rFonts w:ascii="宋体" w:hAnsi="宋体" w:eastAsia="宋体" w:cs="宋体"/>
          <w:spacing w:val="13"/>
          <w:sz w:val="20"/>
          <w:szCs w:val="20"/>
        </w:rPr>
        <w:t>或发包人上级单位的纪检监察部门约请承包人或承包人上</w:t>
      </w:r>
      <w:r>
        <w:rPr>
          <w:rFonts w:ascii="宋体" w:hAnsi="宋体" w:eastAsia="宋体" w:cs="宋体"/>
          <w:spacing w:val="12"/>
          <w:sz w:val="20"/>
          <w:szCs w:val="20"/>
        </w:rPr>
        <w:t>级单位纪检监察部门对本合同执</w:t>
      </w:r>
      <w:r>
        <w:rPr>
          <w:rFonts w:ascii="宋体" w:hAnsi="宋体" w:eastAsia="宋体" w:cs="宋体"/>
          <w:sz w:val="20"/>
          <w:szCs w:val="20"/>
        </w:rPr>
        <w:t xml:space="preserve"> </w:t>
      </w:r>
      <w:r>
        <w:rPr>
          <w:rFonts w:ascii="宋体" w:hAnsi="宋体" w:eastAsia="宋体" w:cs="宋体"/>
          <w:spacing w:val="9"/>
          <w:sz w:val="20"/>
          <w:szCs w:val="20"/>
        </w:rPr>
        <w:t>行情况进行检查，提出在本合同规定范围内的裁定意见。</w:t>
      </w:r>
    </w:p>
    <w:p w14:paraId="246BAFA9">
      <w:pPr>
        <w:spacing w:before="145" w:line="227" w:lineRule="auto"/>
        <w:ind w:left="503"/>
        <w:rPr>
          <w:rFonts w:ascii="宋体" w:hAnsi="宋体" w:eastAsia="宋体" w:cs="宋体"/>
          <w:sz w:val="20"/>
          <w:szCs w:val="20"/>
        </w:rPr>
      </w:pPr>
      <w:r>
        <w:rPr>
          <w:rFonts w:ascii="宋体" w:hAnsi="宋体" w:eastAsia="宋体" w:cs="宋体"/>
          <w:spacing w:val="9"/>
          <w:sz w:val="20"/>
          <w:szCs w:val="20"/>
        </w:rPr>
        <w:t>6.本合同有效期为发包人和承包人签署之日</w:t>
      </w:r>
      <w:r>
        <w:rPr>
          <w:rFonts w:ascii="宋体" w:hAnsi="宋体" w:eastAsia="宋体" w:cs="宋体"/>
          <w:spacing w:val="8"/>
          <w:sz w:val="20"/>
          <w:szCs w:val="20"/>
        </w:rPr>
        <w:t>起至该工程项目竣工验收后止。</w:t>
      </w:r>
    </w:p>
    <w:p w14:paraId="5C73FB32">
      <w:pPr>
        <w:spacing w:before="146" w:line="295" w:lineRule="auto"/>
        <w:ind w:left="24" w:right="177" w:firstLine="482"/>
        <w:rPr>
          <w:rFonts w:ascii="宋体" w:hAnsi="宋体" w:eastAsia="宋体" w:cs="宋体"/>
          <w:sz w:val="20"/>
          <w:szCs w:val="20"/>
        </w:rPr>
      </w:pPr>
      <w:r>
        <w:rPr>
          <w:rFonts w:ascii="宋体" w:hAnsi="宋体" w:eastAsia="宋体" w:cs="宋体"/>
          <w:spacing w:val="9"/>
          <w:sz w:val="20"/>
          <w:szCs w:val="20"/>
        </w:rPr>
        <w:t xml:space="preserve">7.本合同作为            （项目名称）  </w:t>
      </w:r>
      <w:r>
        <w:rPr>
          <w:rFonts w:ascii="宋体" w:hAnsi="宋体" w:eastAsia="宋体" w:cs="宋体"/>
          <w:spacing w:val="8"/>
          <w:sz w:val="20"/>
          <w:szCs w:val="20"/>
        </w:rPr>
        <w:t xml:space="preserve">      合同段施工合同的附件，与工程施</w:t>
      </w:r>
      <w:r>
        <w:rPr>
          <w:rFonts w:ascii="宋体" w:hAnsi="宋体" w:eastAsia="宋体" w:cs="宋体"/>
          <w:sz w:val="20"/>
          <w:szCs w:val="20"/>
        </w:rPr>
        <w:t xml:space="preserve"> </w:t>
      </w:r>
      <w:r>
        <w:rPr>
          <w:rFonts w:ascii="宋体" w:hAnsi="宋体" w:eastAsia="宋体" w:cs="宋体"/>
          <w:spacing w:val="8"/>
          <w:sz w:val="20"/>
          <w:szCs w:val="20"/>
        </w:rPr>
        <w:t>工合同具有同等的法律效力，经合同双方签署后立即生效。</w:t>
      </w:r>
    </w:p>
    <w:p w14:paraId="764459F5">
      <w:pPr>
        <w:spacing w:before="146" w:line="294" w:lineRule="auto"/>
        <w:ind w:left="25" w:right="175" w:firstLine="477"/>
        <w:rPr>
          <w:rFonts w:ascii="宋体" w:hAnsi="宋体" w:eastAsia="宋体" w:cs="宋体"/>
          <w:sz w:val="20"/>
          <w:szCs w:val="20"/>
        </w:rPr>
      </w:pPr>
      <w:r>
        <w:rPr>
          <w:rFonts w:ascii="宋体" w:hAnsi="宋体" w:eastAsia="宋体" w:cs="宋体"/>
          <w:spacing w:val="10"/>
          <w:sz w:val="20"/>
          <w:szCs w:val="20"/>
        </w:rPr>
        <w:t>8.本合同一式四份，</w:t>
      </w:r>
      <w:r>
        <w:rPr>
          <w:rFonts w:ascii="宋体" w:hAnsi="宋体" w:eastAsia="宋体" w:cs="宋体"/>
          <w:spacing w:val="-53"/>
          <w:sz w:val="20"/>
          <w:szCs w:val="20"/>
        </w:rPr>
        <w:t xml:space="preserve"> </w:t>
      </w:r>
      <w:r>
        <w:rPr>
          <w:rFonts w:ascii="宋体" w:hAnsi="宋体" w:eastAsia="宋体" w:cs="宋体"/>
          <w:spacing w:val="10"/>
          <w:sz w:val="20"/>
          <w:szCs w:val="20"/>
        </w:rPr>
        <w:t>由发包人和承包人各执一份，送交发包</w:t>
      </w:r>
      <w:r>
        <w:rPr>
          <w:rFonts w:ascii="宋体" w:hAnsi="宋体" w:eastAsia="宋体" w:cs="宋体"/>
          <w:spacing w:val="9"/>
          <w:sz w:val="20"/>
          <w:szCs w:val="20"/>
        </w:rPr>
        <w:t>人和承包人的监督单位各</w:t>
      </w:r>
      <w:r>
        <w:rPr>
          <w:rFonts w:ascii="宋体" w:hAnsi="宋体" w:eastAsia="宋体" w:cs="宋体"/>
          <w:sz w:val="20"/>
          <w:szCs w:val="20"/>
        </w:rPr>
        <w:t xml:space="preserve"> </w:t>
      </w:r>
      <w:r>
        <w:rPr>
          <w:rFonts w:ascii="宋体" w:hAnsi="宋体" w:eastAsia="宋体" w:cs="宋体"/>
          <w:spacing w:val="2"/>
          <w:sz w:val="20"/>
          <w:szCs w:val="20"/>
        </w:rPr>
        <w:t>一份。</w:t>
      </w:r>
    </w:p>
    <w:p w14:paraId="76B8B3E4">
      <w:pPr>
        <w:spacing w:line="105" w:lineRule="exact"/>
      </w:pPr>
    </w:p>
    <w:p w14:paraId="188671AB">
      <w:pPr>
        <w:spacing w:line="105" w:lineRule="exact"/>
        <w:sectPr>
          <w:footerReference r:id="rId24" w:type="default"/>
          <w:pgSz w:w="11906" w:h="16838"/>
          <w:pgMar w:top="1431" w:right="1623" w:bottom="1181" w:left="1785" w:header="0" w:footer="1021" w:gutter="0"/>
          <w:cols w:equalWidth="0" w:num="1">
            <w:col w:w="8497"/>
          </w:cols>
        </w:sectPr>
      </w:pPr>
    </w:p>
    <w:p w14:paraId="4D24B9FD">
      <w:pPr>
        <w:spacing w:before="42" w:line="227" w:lineRule="auto"/>
        <w:ind w:left="505"/>
        <w:rPr>
          <w:rFonts w:ascii="宋体" w:hAnsi="宋体" w:eastAsia="宋体" w:cs="宋体"/>
          <w:sz w:val="20"/>
          <w:szCs w:val="20"/>
        </w:rPr>
      </w:pPr>
      <w:r>
        <w:rPr>
          <w:rFonts w:ascii="宋体" w:hAnsi="宋体" w:eastAsia="宋体" w:cs="宋体"/>
          <w:spacing w:val="1"/>
          <w:sz w:val="20"/>
          <w:szCs w:val="20"/>
        </w:rPr>
        <w:t>发包人：</w:t>
      </w:r>
      <w:r>
        <w:rPr>
          <w:rFonts w:ascii="宋体" w:hAnsi="宋体" w:eastAsia="宋体" w:cs="宋体"/>
          <w:spacing w:val="-33"/>
          <w:sz w:val="20"/>
          <w:szCs w:val="20"/>
        </w:rPr>
        <w:t xml:space="preserve"> </w:t>
      </w:r>
      <w:r>
        <w:rPr>
          <w:rFonts w:ascii="宋体" w:hAnsi="宋体" w:eastAsia="宋体" w:cs="宋体"/>
          <w:spacing w:val="1"/>
          <w:sz w:val="20"/>
          <w:szCs w:val="20"/>
        </w:rPr>
        <w:t>(盖单位章)</w:t>
      </w:r>
    </w:p>
    <w:p w14:paraId="068A0970">
      <w:pPr>
        <w:spacing w:before="145" w:line="228" w:lineRule="auto"/>
        <w:ind w:left="503"/>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37"/>
          <w:sz w:val="20"/>
          <w:szCs w:val="20"/>
        </w:rPr>
        <w:t xml:space="preserve"> </w:t>
      </w:r>
      <w:r>
        <w:rPr>
          <w:rFonts w:ascii="宋体" w:hAnsi="宋体" w:eastAsia="宋体" w:cs="宋体"/>
          <w:spacing w:val="5"/>
          <w:sz w:val="20"/>
          <w:szCs w:val="20"/>
        </w:rPr>
        <w:t>(签字)</w:t>
      </w:r>
    </w:p>
    <w:p w14:paraId="640ACDA8">
      <w:pPr>
        <w:spacing w:before="144" w:line="228" w:lineRule="auto"/>
        <w:ind w:left="239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9"/>
          <w:sz w:val="20"/>
          <w:szCs w:val="20"/>
        </w:rPr>
        <w:t xml:space="preserve">    </w:t>
      </w:r>
      <w:r>
        <w:rPr>
          <w:rFonts w:ascii="宋体" w:hAnsi="宋体" w:eastAsia="宋体" w:cs="宋体"/>
          <w:spacing w:val="-2"/>
          <w:sz w:val="20"/>
          <w:szCs w:val="20"/>
        </w:rPr>
        <w:t>月</w:t>
      </w:r>
      <w:r>
        <w:rPr>
          <w:rFonts w:ascii="宋体" w:hAnsi="宋体" w:eastAsia="宋体" w:cs="宋体"/>
          <w:spacing w:val="16"/>
          <w:sz w:val="20"/>
          <w:szCs w:val="20"/>
        </w:rPr>
        <w:t xml:space="preserve">    </w:t>
      </w:r>
      <w:r>
        <w:rPr>
          <w:rFonts w:ascii="宋体" w:hAnsi="宋体" w:eastAsia="宋体" w:cs="宋体"/>
          <w:spacing w:val="-2"/>
          <w:sz w:val="20"/>
          <w:szCs w:val="20"/>
        </w:rPr>
        <w:t>日</w:t>
      </w:r>
    </w:p>
    <w:p w14:paraId="3BAB8542">
      <w:pPr>
        <w:spacing w:before="146" w:line="193" w:lineRule="auto"/>
        <w:ind w:left="505"/>
        <w:rPr>
          <w:rFonts w:ascii="宋体" w:hAnsi="宋体" w:eastAsia="宋体" w:cs="宋体"/>
          <w:sz w:val="20"/>
          <w:szCs w:val="20"/>
        </w:rPr>
      </w:pPr>
      <w:r>
        <w:rPr>
          <w:rFonts w:ascii="宋体" w:hAnsi="宋体" w:eastAsia="宋体" w:cs="宋体"/>
          <w:spacing w:val="4"/>
          <w:sz w:val="20"/>
          <w:szCs w:val="20"/>
        </w:rPr>
        <w:t>发包人监督单位：</w:t>
      </w:r>
      <w:r>
        <w:rPr>
          <w:rFonts w:ascii="宋体" w:hAnsi="宋体" w:eastAsia="宋体" w:cs="宋体"/>
          <w:spacing w:val="-26"/>
          <w:sz w:val="20"/>
          <w:szCs w:val="20"/>
        </w:rPr>
        <w:t xml:space="preserve"> </w:t>
      </w:r>
      <w:r>
        <w:rPr>
          <w:rFonts w:ascii="宋体" w:hAnsi="宋体" w:eastAsia="宋体" w:cs="宋体"/>
          <w:spacing w:val="4"/>
          <w:sz w:val="20"/>
          <w:szCs w:val="20"/>
        </w:rPr>
        <w:t>(全称)(盖单位章)</w:t>
      </w:r>
    </w:p>
    <w:p w14:paraId="2F25A3F9">
      <w:pPr>
        <w:pStyle w:val="2"/>
        <w:spacing w:line="14" w:lineRule="auto"/>
        <w:rPr>
          <w:sz w:val="2"/>
        </w:rPr>
      </w:pPr>
      <w:r>
        <w:rPr>
          <w:sz w:val="2"/>
          <w:szCs w:val="2"/>
        </w:rPr>
        <w:br w:type="column"/>
      </w:r>
    </w:p>
    <w:p w14:paraId="3502A42D">
      <w:pPr>
        <w:spacing w:before="40" w:line="227" w:lineRule="auto"/>
        <w:rPr>
          <w:rFonts w:ascii="宋体" w:hAnsi="宋体" w:eastAsia="宋体" w:cs="宋体"/>
          <w:sz w:val="20"/>
          <w:szCs w:val="20"/>
        </w:rPr>
      </w:pPr>
      <w:r>
        <w:rPr>
          <w:rFonts w:ascii="宋体" w:hAnsi="宋体" w:eastAsia="宋体" w:cs="宋体"/>
          <w:spacing w:val="1"/>
          <w:sz w:val="20"/>
          <w:szCs w:val="20"/>
        </w:rPr>
        <w:t>承包人：</w:t>
      </w:r>
      <w:r>
        <w:rPr>
          <w:rFonts w:ascii="宋体" w:hAnsi="宋体" w:eastAsia="宋体" w:cs="宋体"/>
          <w:spacing w:val="-30"/>
          <w:sz w:val="20"/>
          <w:szCs w:val="20"/>
        </w:rPr>
        <w:t xml:space="preserve"> </w:t>
      </w:r>
      <w:r>
        <w:rPr>
          <w:rFonts w:ascii="宋体" w:hAnsi="宋体" w:eastAsia="宋体" w:cs="宋体"/>
          <w:spacing w:val="1"/>
          <w:sz w:val="20"/>
          <w:szCs w:val="20"/>
        </w:rPr>
        <w:t>(盖单位章)</w:t>
      </w:r>
    </w:p>
    <w:p w14:paraId="6932F502">
      <w:pPr>
        <w:spacing w:before="145" w:line="228" w:lineRule="auto"/>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20"/>
          <w:sz w:val="20"/>
          <w:szCs w:val="20"/>
        </w:rPr>
        <w:t xml:space="preserve">    </w:t>
      </w:r>
      <w:r>
        <w:rPr>
          <w:rFonts w:ascii="宋体" w:hAnsi="宋体" w:eastAsia="宋体" w:cs="宋体"/>
          <w:spacing w:val="5"/>
          <w:sz w:val="20"/>
          <w:szCs w:val="20"/>
        </w:rPr>
        <w:t>(签字)</w:t>
      </w:r>
    </w:p>
    <w:p w14:paraId="00BEE45B">
      <w:pPr>
        <w:spacing w:before="144" w:line="228" w:lineRule="auto"/>
        <w:ind w:left="2206"/>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17"/>
          <w:sz w:val="20"/>
          <w:szCs w:val="20"/>
        </w:rPr>
        <w:t xml:space="preserve">    </w:t>
      </w:r>
      <w:r>
        <w:rPr>
          <w:rFonts w:ascii="宋体" w:hAnsi="宋体" w:eastAsia="宋体" w:cs="宋体"/>
          <w:spacing w:val="-2"/>
          <w:sz w:val="20"/>
          <w:szCs w:val="20"/>
        </w:rPr>
        <w:t>日</w:t>
      </w:r>
    </w:p>
    <w:p w14:paraId="4A17E560">
      <w:pPr>
        <w:spacing w:before="147" w:line="193" w:lineRule="auto"/>
        <w:ind w:left="105"/>
        <w:rPr>
          <w:rFonts w:ascii="宋体" w:hAnsi="宋体" w:eastAsia="宋体" w:cs="宋体"/>
          <w:sz w:val="20"/>
          <w:szCs w:val="20"/>
        </w:rPr>
      </w:pPr>
      <w:r>
        <w:rPr>
          <w:rFonts w:ascii="宋体" w:hAnsi="宋体" w:eastAsia="宋体" w:cs="宋体"/>
          <w:spacing w:val="2"/>
          <w:sz w:val="20"/>
          <w:szCs w:val="20"/>
        </w:rPr>
        <w:t>承包人监督单位：</w:t>
      </w:r>
      <w:r>
        <w:rPr>
          <w:rFonts w:ascii="宋体" w:hAnsi="宋体" w:eastAsia="宋体" w:cs="宋体"/>
          <w:spacing w:val="-30"/>
          <w:sz w:val="20"/>
          <w:szCs w:val="20"/>
        </w:rPr>
        <w:t xml:space="preserve"> </w:t>
      </w:r>
      <w:r>
        <w:rPr>
          <w:rFonts w:ascii="宋体" w:hAnsi="宋体" w:eastAsia="宋体" w:cs="宋体"/>
          <w:spacing w:val="2"/>
          <w:sz w:val="20"/>
          <w:szCs w:val="20"/>
        </w:rPr>
        <w:t>(全称)</w:t>
      </w:r>
      <w:r>
        <w:rPr>
          <w:rFonts w:ascii="宋体" w:hAnsi="宋体" w:eastAsia="宋体" w:cs="宋体"/>
          <w:spacing w:val="27"/>
          <w:sz w:val="20"/>
          <w:szCs w:val="20"/>
        </w:rPr>
        <w:t xml:space="preserve">  </w:t>
      </w:r>
      <w:r>
        <w:rPr>
          <w:rFonts w:ascii="宋体" w:hAnsi="宋体" w:eastAsia="宋体" w:cs="宋体"/>
          <w:spacing w:val="2"/>
          <w:sz w:val="20"/>
          <w:szCs w:val="20"/>
        </w:rPr>
        <w:t>(盖单位章)</w:t>
      </w:r>
    </w:p>
    <w:p w14:paraId="1CBD27EC">
      <w:pPr>
        <w:spacing w:line="193" w:lineRule="auto"/>
        <w:rPr>
          <w:rFonts w:ascii="宋体" w:hAnsi="宋体" w:eastAsia="宋体" w:cs="宋体"/>
          <w:sz w:val="20"/>
          <w:szCs w:val="20"/>
        </w:rPr>
        <w:sectPr>
          <w:type w:val="continuous"/>
          <w:pgSz w:w="11906" w:h="16838"/>
          <w:pgMar w:top="1431" w:right="1623" w:bottom="1181" w:left="1785" w:header="0" w:footer="1021" w:gutter="0"/>
          <w:cols w:equalWidth="0" w:num="2">
            <w:col w:w="4077" w:space="100"/>
            <w:col w:w="4321"/>
          </w:cols>
        </w:sectPr>
      </w:pPr>
    </w:p>
    <w:p w14:paraId="289533E6">
      <w:pPr>
        <w:spacing w:before="141" w:line="227" w:lineRule="auto"/>
        <w:ind w:left="38"/>
        <w:rPr>
          <w:rFonts w:ascii="宋体" w:hAnsi="宋体" w:eastAsia="宋体" w:cs="宋体"/>
          <w:sz w:val="20"/>
          <w:szCs w:val="20"/>
        </w:rPr>
      </w:pPr>
      <w:r>
        <w:rPr>
          <w:rFonts w:ascii="宋体" w:hAnsi="宋体" w:eastAsia="宋体" w:cs="宋体"/>
          <w:spacing w:val="3"/>
          <w:sz w:val="20"/>
          <w:szCs w:val="20"/>
        </w:rPr>
        <w:t>附件</w:t>
      </w:r>
      <w:r>
        <w:rPr>
          <w:rFonts w:ascii="宋体" w:hAnsi="宋体" w:eastAsia="宋体" w:cs="宋体"/>
          <w:spacing w:val="-29"/>
          <w:sz w:val="20"/>
          <w:szCs w:val="20"/>
        </w:rPr>
        <w:t xml:space="preserve"> </w:t>
      </w:r>
      <w:r>
        <w:rPr>
          <w:rFonts w:ascii="宋体" w:hAnsi="宋体" w:eastAsia="宋体" w:cs="宋体"/>
          <w:spacing w:val="3"/>
          <w:sz w:val="20"/>
          <w:szCs w:val="20"/>
        </w:rPr>
        <w:t>3</w:t>
      </w:r>
      <w:r>
        <w:rPr>
          <w:rFonts w:ascii="宋体" w:hAnsi="宋体" w:eastAsia="宋体" w:cs="宋体"/>
          <w:spacing w:val="11"/>
          <w:sz w:val="20"/>
          <w:szCs w:val="20"/>
        </w:rPr>
        <w:t xml:space="preserve">  </w:t>
      </w:r>
      <w:r>
        <w:rPr>
          <w:rFonts w:ascii="宋体" w:hAnsi="宋体" w:eastAsia="宋体" w:cs="宋体"/>
          <w:spacing w:val="3"/>
          <w:sz w:val="20"/>
          <w:szCs w:val="20"/>
        </w:rPr>
        <w:t>安全生产合同</w:t>
      </w:r>
    </w:p>
    <w:p w14:paraId="4503382C">
      <w:pPr>
        <w:spacing w:before="144" w:line="228" w:lineRule="auto"/>
        <w:ind w:left="3549"/>
        <w:rPr>
          <w:rFonts w:ascii="宋体" w:hAnsi="宋体" w:eastAsia="宋体" w:cs="宋体"/>
          <w:sz w:val="20"/>
          <w:szCs w:val="20"/>
        </w:rPr>
      </w:pPr>
      <w:r>
        <w:rPr>
          <w:rFonts w:ascii="宋体" w:hAnsi="宋体" w:eastAsia="宋体" w:cs="宋体"/>
          <w:spacing w:val="7"/>
          <w:sz w:val="20"/>
          <w:szCs w:val="20"/>
        </w:rPr>
        <w:t>安全生产合同</w:t>
      </w:r>
    </w:p>
    <w:p w14:paraId="7E3282B7">
      <w:pPr>
        <w:pStyle w:val="2"/>
        <w:spacing w:line="468" w:lineRule="auto"/>
      </w:pPr>
    </w:p>
    <w:p w14:paraId="6C315C39">
      <w:pPr>
        <w:spacing w:before="65" w:line="362" w:lineRule="auto"/>
        <w:ind w:left="23" w:right="177" w:firstLine="481"/>
        <w:jc w:val="both"/>
        <w:rPr>
          <w:rFonts w:ascii="宋体" w:hAnsi="宋体" w:eastAsia="宋体" w:cs="宋体"/>
          <w:sz w:val="20"/>
          <w:szCs w:val="20"/>
        </w:rPr>
      </w:pPr>
      <w:r>
        <w:rPr>
          <w:rFonts w:ascii="宋体" w:hAnsi="宋体" w:eastAsia="宋体" w:cs="宋体"/>
          <w:spacing w:val="8"/>
          <w:sz w:val="20"/>
          <w:szCs w:val="20"/>
        </w:rPr>
        <w:t>为在</w:t>
      </w:r>
      <w:r>
        <w:rPr>
          <w:rFonts w:ascii="宋体" w:hAnsi="宋体" w:eastAsia="宋体" w:cs="宋体"/>
          <w:spacing w:val="-90"/>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8"/>
          <w:sz w:val="20"/>
          <w:szCs w:val="20"/>
        </w:rPr>
        <w:t>(项目名称)</w:t>
      </w:r>
      <w:r>
        <w:rPr>
          <w:rFonts w:ascii="宋体" w:hAnsi="宋体" w:eastAsia="宋体" w:cs="宋体"/>
          <w:spacing w:val="-100"/>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合同段施工合同的实施过程中创造安全、高效</w:t>
      </w:r>
      <w:r>
        <w:rPr>
          <w:rFonts w:ascii="宋体" w:hAnsi="宋体" w:eastAsia="宋体" w:cs="宋体"/>
          <w:sz w:val="20"/>
          <w:szCs w:val="20"/>
        </w:rPr>
        <w:t xml:space="preserve"> </w:t>
      </w:r>
      <w:r>
        <w:rPr>
          <w:rFonts w:ascii="宋体" w:hAnsi="宋体" w:eastAsia="宋体" w:cs="宋体"/>
          <w:spacing w:val="7"/>
          <w:sz w:val="20"/>
          <w:szCs w:val="20"/>
        </w:rPr>
        <w:t>的施工环境，切实搞好本项目的安全管理工作，本项目发包人</w:t>
      </w:r>
      <w:r>
        <w:rPr>
          <w:rFonts w:ascii="宋体" w:hAnsi="宋体" w:eastAsia="宋体" w:cs="宋体"/>
          <w:spacing w:val="7"/>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7"/>
          <w:sz w:val="20"/>
          <w:szCs w:val="20"/>
        </w:rPr>
        <w:t>(发包人名</w:t>
      </w:r>
      <w:r>
        <w:rPr>
          <w:rFonts w:ascii="宋体" w:hAnsi="宋体" w:eastAsia="宋体" w:cs="宋体"/>
          <w:spacing w:val="6"/>
          <w:sz w:val="20"/>
          <w:szCs w:val="20"/>
        </w:rPr>
        <w:t>称，</w:t>
      </w:r>
      <w:r>
        <w:rPr>
          <w:rFonts w:ascii="宋体" w:hAnsi="宋体" w:eastAsia="宋体" w:cs="宋体"/>
          <w:spacing w:val="-54"/>
          <w:sz w:val="20"/>
          <w:szCs w:val="20"/>
        </w:rPr>
        <w:t xml:space="preserve"> </w:t>
      </w:r>
      <w:r>
        <w:rPr>
          <w:rFonts w:ascii="宋体" w:hAnsi="宋体" w:eastAsia="宋体" w:cs="宋体"/>
          <w:spacing w:val="6"/>
          <w:sz w:val="20"/>
          <w:szCs w:val="20"/>
        </w:rPr>
        <w:t>以下</w:t>
      </w:r>
      <w:r>
        <w:rPr>
          <w:rFonts w:ascii="宋体" w:hAnsi="宋体" w:eastAsia="宋体" w:cs="宋体"/>
          <w:sz w:val="20"/>
          <w:szCs w:val="20"/>
        </w:rPr>
        <w:t xml:space="preserve"> </w:t>
      </w:r>
      <w:r>
        <w:rPr>
          <w:rFonts w:ascii="宋体" w:hAnsi="宋体" w:eastAsia="宋体" w:cs="宋体"/>
          <w:spacing w:val="6"/>
          <w:sz w:val="20"/>
          <w:szCs w:val="20"/>
        </w:rPr>
        <w:t>简称“发包人</w:t>
      </w:r>
      <w:r>
        <w:rPr>
          <w:rFonts w:ascii="宋体" w:hAnsi="宋体" w:eastAsia="宋体" w:cs="宋体"/>
          <w:spacing w:val="-70"/>
          <w:sz w:val="20"/>
          <w:szCs w:val="20"/>
        </w:rPr>
        <w:t xml:space="preserve"> </w:t>
      </w:r>
      <w:r>
        <w:rPr>
          <w:rFonts w:ascii="宋体" w:hAnsi="宋体" w:eastAsia="宋体" w:cs="宋体"/>
          <w:spacing w:val="6"/>
          <w:sz w:val="20"/>
          <w:szCs w:val="20"/>
        </w:rPr>
        <w:t>”)与承包人</w:t>
      </w:r>
      <w:r>
        <w:rPr>
          <w:rFonts w:ascii="宋体" w:hAnsi="宋体" w:eastAsia="宋体" w:cs="宋体"/>
          <w:spacing w:val="6"/>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6"/>
          <w:sz w:val="20"/>
          <w:szCs w:val="20"/>
        </w:rPr>
        <w:t>(承</w:t>
      </w:r>
      <w:r>
        <w:rPr>
          <w:rFonts w:ascii="宋体" w:hAnsi="宋体" w:eastAsia="宋体" w:cs="宋体"/>
          <w:spacing w:val="5"/>
          <w:sz w:val="20"/>
          <w:szCs w:val="20"/>
        </w:rPr>
        <w:t>包人名称，</w:t>
      </w:r>
      <w:r>
        <w:rPr>
          <w:rFonts w:ascii="宋体" w:hAnsi="宋体" w:eastAsia="宋体" w:cs="宋体"/>
          <w:spacing w:val="-55"/>
          <w:sz w:val="20"/>
          <w:szCs w:val="20"/>
        </w:rPr>
        <w:t xml:space="preserve"> </w:t>
      </w:r>
      <w:r>
        <w:rPr>
          <w:rFonts w:ascii="宋体" w:hAnsi="宋体" w:eastAsia="宋体" w:cs="宋体"/>
          <w:spacing w:val="5"/>
          <w:sz w:val="20"/>
          <w:szCs w:val="20"/>
        </w:rPr>
        <w:t>以下简称“承包人</w:t>
      </w:r>
      <w:r>
        <w:rPr>
          <w:rFonts w:ascii="宋体" w:hAnsi="宋体" w:eastAsia="宋体" w:cs="宋体"/>
          <w:spacing w:val="-72"/>
          <w:sz w:val="20"/>
          <w:szCs w:val="20"/>
        </w:rPr>
        <w:t xml:space="preserve"> </w:t>
      </w:r>
      <w:r>
        <w:rPr>
          <w:rFonts w:ascii="宋体" w:hAnsi="宋体" w:eastAsia="宋体" w:cs="宋体"/>
          <w:spacing w:val="5"/>
          <w:sz w:val="20"/>
          <w:szCs w:val="20"/>
        </w:rPr>
        <w:t>”)特此签订安全生产</w:t>
      </w:r>
      <w:r>
        <w:rPr>
          <w:rFonts w:ascii="宋体" w:hAnsi="宋体" w:eastAsia="宋体" w:cs="宋体"/>
          <w:sz w:val="20"/>
          <w:szCs w:val="20"/>
        </w:rPr>
        <w:t xml:space="preserve"> </w:t>
      </w:r>
      <w:r>
        <w:rPr>
          <w:rFonts w:ascii="宋体" w:hAnsi="宋体" w:eastAsia="宋体" w:cs="宋体"/>
          <w:spacing w:val="3"/>
          <w:sz w:val="20"/>
          <w:szCs w:val="20"/>
        </w:rPr>
        <w:t>合同：</w:t>
      </w:r>
    </w:p>
    <w:p w14:paraId="56C14192">
      <w:pPr>
        <w:spacing w:line="228" w:lineRule="auto"/>
        <w:ind w:left="517"/>
        <w:rPr>
          <w:rFonts w:ascii="宋体" w:hAnsi="宋体" w:eastAsia="宋体" w:cs="宋体"/>
          <w:sz w:val="20"/>
          <w:szCs w:val="20"/>
        </w:rPr>
      </w:pPr>
      <w:r>
        <w:rPr>
          <w:rFonts w:ascii="宋体" w:hAnsi="宋体" w:eastAsia="宋体" w:cs="宋体"/>
          <w:spacing w:val="4"/>
          <w:sz w:val="20"/>
          <w:szCs w:val="20"/>
        </w:rPr>
        <w:t>1.发包人职责</w:t>
      </w:r>
    </w:p>
    <w:p w14:paraId="32AA06C9">
      <w:pPr>
        <w:spacing w:before="146" w:line="228" w:lineRule="auto"/>
        <w:jc w:val="right"/>
        <w:rPr>
          <w:rFonts w:ascii="宋体" w:hAnsi="宋体" w:eastAsia="宋体" w:cs="宋体"/>
          <w:sz w:val="20"/>
          <w:szCs w:val="20"/>
        </w:rPr>
      </w:pPr>
      <w:r>
        <w:rPr>
          <w:rFonts w:ascii="宋体" w:hAnsi="宋体" w:eastAsia="宋体" w:cs="宋体"/>
          <w:spacing w:val="6"/>
          <w:sz w:val="20"/>
          <w:szCs w:val="20"/>
        </w:rPr>
        <w:t>(1)严格遵守国家有关安全生产的法律法规，认真执行工程承包合同中的有关安全要求。</w:t>
      </w:r>
    </w:p>
    <w:p w14:paraId="3CDBF9CB">
      <w:pPr>
        <w:spacing w:before="144" w:line="294" w:lineRule="auto"/>
        <w:ind w:left="24" w:right="175" w:firstLine="514"/>
        <w:rPr>
          <w:rFonts w:ascii="宋体" w:hAnsi="宋体" w:eastAsia="宋体" w:cs="宋体"/>
          <w:sz w:val="20"/>
          <w:szCs w:val="20"/>
        </w:rPr>
      </w:pPr>
      <w:r>
        <w:rPr>
          <w:rFonts w:ascii="宋体" w:hAnsi="宋体" w:eastAsia="宋体" w:cs="宋体"/>
          <w:spacing w:val="6"/>
          <w:sz w:val="20"/>
          <w:szCs w:val="20"/>
        </w:rPr>
        <w:t>(2)按照“安全第一、预防为主</w:t>
      </w:r>
      <w:r>
        <w:rPr>
          <w:rFonts w:ascii="宋体" w:hAnsi="宋体" w:eastAsia="宋体" w:cs="宋体"/>
          <w:spacing w:val="-72"/>
          <w:sz w:val="20"/>
          <w:szCs w:val="20"/>
        </w:rPr>
        <w:t xml:space="preserve"> </w:t>
      </w:r>
      <w:r>
        <w:rPr>
          <w:rFonts w:ascii="宋体" w:hAnsi="宋体" w:eastAsia="宋体" w:cs="宋体"/>
          <w:spacing w:val="6"/>
          <w:sz w:val="20"/>
          <w:szCs w:val="20"/>
        </w:rPr>
        <w:t>”和坚持“管生产必须管安全</w:t>
      </w:r>
      <w:r>
        <w:rPr>
          <w:rFonts w:ascii="宋体" w:hAnsi="宋体" w:eastAsia="宋体" w:cs="宋体"/>
          <w:spacing w:val="-74"/>
          <w:sz w:val="20"/>
          <w:szCs w:val="20"/>
        </w:rPr>
        <w:t xml:space="preserve"> </w:t>
      </w:r>
      <w:r>
        <w:rPr>
          <w:rFonts w:ascii="宋体" w:hAnsi="宋体" w:eastAsia="宋体" w:cs="宋体"/>
          <w:spacing w:val="6"/>
          <w:sz w:val="20"/>
          <w:szCs w:val="20"/>
        </w:rPr>
        <w:t>”的原则</w:t>
      </w:r>
      <w:r>
        <w:rPr>
          <w:rFonts w:ascii="宋体" w:hAnsi="宋体" w:eastAsia="宋体" w:cs="宋体"/>
          <w:spacing w:val="5"/>
          <w:sz w:val="20"/>
          <w:szCs w:val="20"/>
        </w:rPr>
        <w:t>进行安全生产管</w:t>
      </w:r>
      <w:r>
        <w:rPr>
          <w:rFonts w:ascii="宋体" w:hAnsi="宋体" w:eastAsia="宋体" w:cs="宋体"/>
          <w:sz w:val="20"/>
          <w:szCs w:val="20"/>
        </w:rPr>
        <w:t xml:space="preserve"> </w:t>
      </w:r>
      <w:r>
        <w:rPr>
          <w:rFonts w:ascii="宋体" w:hAnsi="宋体" w:eastAsia="宋体" w:cs="宋体"/>
          <w:spacing w:val="8"/>
          <w:sz w:val="20"/>
          <w:szCs w:val="20"/>
        </w:rPr>
        <w:t>理，做到生产与安全工作同时计划、布置、检查、总结和评比。</w:t>
      </w:r>
    </w:p>
    <w:p w14:paraId="560A2D41">
      <w:pPr>
        <w:spacing w:before="149" w:line="294" w:lineRule="auto"/>
        <w:ind w:left="32" w:right="174" w:firstLine="506"/>
        <w:rPr>
          <w:rFonts w:ascii="宋体" w:hAnsi="宋体" w:eastAsia="宋体" w:cs="宋体"/>
          <w:sz w:val="20"/>
          <w:szCs w:val="20"/>
        </w:rPr>
      </w:pPr>
      <w:r>
        <w:rPr>
          <w:rFonts w:ascii="宋体" w:hAnsi="宋体" w:eastAsia="宋体" w:cs="宋体"/>
          <w:spacing w:val="7"/>
          <w:sz w:val="20"/>
          <w:szCs w:val="20"/>
        </w:rPr>
        <w:t>(3)重要的安全设施必须坚持与主体工程</w:t>
      </w:r>
      <w:r>
        <w:rPr>
          <w:rFonts w:ascii="宋体" w:hAnsi="宋体" w:eastAsia="宋体" w:cs="宋体"/>
          <w:spacing w:val="6"/>
          <w:sz w:val="20"/>
          <w:szCs w:val="20"/>
        </w:rPr>
        <w:t>“三同时</w:t>
      </w:r>
      <w:r>
        <w:rPr>
          <w:rFonts w:ascii="宋体" w:hAnsi="宋体" w:eastAsia="宋体" w:cs="宋体"/>
          <w:spacing w:val="-71"/>
          <w:sz w:val="20"/>
          <w:szCs w:val="20"/>
        </w:rPr>
        <w:t xml:space="preserve"> </w:t>
      </w:r>
      <w:r>
        <w:rPr>
          <w:rFonts w:ascii="宋体" w:hAnsi="宋体" w:eastAsia="宋体" w:cs="宋体"/>
          <w:spacing w:val="6"/>
          <w:sz w:val="20"/>
          <w:szCs w:val="20"/>
        </w:rPr>
        <w:t>”的原则，即：同时设计、审批，同</w:t>
      </w:r>
      <w:r>
        <w:rPr>
          <w:rFonts w:ascii="宋体" w:hAnsi="宋体" w:eastAsia="宋体" w:cs="宋体"/>
          <w:sz w:val="20"/>
          <w:szCs w:val="20"/>
        </w:rPr>
        <w:t xml:space="preserve"> </w:t>
      </w:r>
      <w:r>
        <w:rPr>
          <w:rFonts w:ascii="宋体" w:hAnsi="宋体" w:eastAsia="宋体" w:cs="宋体"/>
          <w:spacing w:val="3"/>
          <w:sz w:val="20"/>
          <w:szCs w:val="20"/>
        </w:rPr>
        <w:t>时施工，</w:t>
      </w:r>
      <w:r>
        <w:rPr>
          <w:rFonts w:ascii="宋体" w:hAnsi="宋体" w:eastAsia="宋体" w:cs="宋体"/>
          <w:spacing w:val="-49"/>
          <w:sz w:val="20"/>
          <w:szCs w:val="20"/>
        </w:rPr>
        <w:t xml:space="preserve"> </w:t>
      </w:r>
      <w:r>
        <w:rPr>
          <w:rFonts w:ascii="宋体" w:hAnsi="宋体" w:eastAsia="宋体" w:cs="宋体"/>
          <w:spacing w:val="3"/>
          <w:sz w:val="20"/>
          <w:szCs w:val="20"/>
        </w:rPr>
        <w:t>同时验收、投入使用。</w:t>
      </w:r>
    </w:p>
    <w:p w14:paraId="0FEBFA17">
      <w:pPr>
        <w:spacing w:before="145" w:line="227" w:lineRule="auto"/>
        <w:ind w:left="539"/>
        <w:rPr>
          <w:rFonts w:ascii="宋体" w:hAnsi="宋体" w:eastAsia="宋体" w:cs="宋体"/>
          <w:sz w:val="20"/>
          <w:szCs w:val="20"/>
        </w:rPr>
      </w:pPr>
      <w:r>
        <w:rPr>
          <w:rFonts w:ascii="宋体" w:hAnsi="宋体" w:eastAsia="宋体" w:cs="宋体"/>
          <w:spacing w:val="8"/>
          <w:sz w:val="20"/>
          <w:szCs w:val="20"/>
        </w:rPr>
        <w:t>(4)定期召开安全生产调度会，及时传达中央及地方有关安全生产的精</w:t>
      </w:r>
      <w:r>
        <w:rPr>
          <w:rFonts w:ascii="宋体" w:hAnsi="宋体" w:eastAsia="宋体" w:cs="宋体"/>
          <w:spacing w:val="7"/>
          <w:sz w:val="20"/>
          <w:szCs w:val="20"/>
        </w:rPr>
        <w:t>神。</w:t>
      </w:r>
    </w:p>
    <w:p w14:paraId="777CC7E3">
      <w:pPr>
        <w:spacing w:before="148" w:line="297" w:lineRule="auto"/>
        <w:ind w:left="32" w:right="176" w:firstLine="506"/>
        <w:rPr>
          <w:rFonts w:ascii="宋体" w:hAnsi="宋体" w:eastAsia="宋体" w:cs="宋体"/>
          <w:sz w:val="20"/>
          <w:szCs w:val="20"/>
        </w:rPr>
      </w:pPr>
      <w:r>
        <w:rPr>
          <w:rFonts w:ascii="宋体" w:hAnsi="宋体" w:eastAsia="宋体" w:cs="宋体"/>
          <w:spacing w:val="7"/>
          <w:sz w:val="20"/>
          <w:szCs w:val="20"/>
        </w:rPr>
        <w:t xml:space="preserve">(5)组织对承包人施工现场进行安全生产检查，监督承包人及时处理发现的各种安全隐 </w:t>
      </w:r>
      <w:r>
        <w:rPr>
          <w:rFonts w:ascii="宋体" w:hAnsi="宋体" w:eastAsia="宋体" w:cs="宋体"/>
          <w:spacing w:val="-9"/>
          <w:sz w:val="20"/>
          <w:szCs w:val="20"/>
        </w:rPr>
        <w:t>患。</w:t>
      </w:r>
    </w:p>
    <w:p w14:paraId="2B9CFCC7">
      <w:pPr>
        <w:spacing w:before="138" w:line="228" w:lineRule="auto"/>
        <w:ind w:left="504"/>
        <w:rPr>
          <w:rFonts w:ascii="宋体" w:hAnsi="宋体" w:eastAsia="宋体" w:cs="宋体"/>
          <w:sz w:val="20"/>
          <w:szCs w:val="20"/>
        </w:rPr>
      </w:pPr>
      <w:r>
        <w:rPr>
          <w:rFonts w:ascii="宋体" w:hAnsi="宋体" w:eastAsia="宋体" w:cs="宋体"/>
          <w:spacing w:val="6"/>
          <w:sz w:val="20"/>
          <w:szCs w:val="20"/>
        </w:rPr>
        <w:t>2.承包人职责</w:t>
      </w:r>
    </w:p>
    <w:p w14:paraId="07B043CE">
      <w:pPr>
        <w:spacing w:before="149" w:line="328" w:lineRule="auto"/>
        <w:ind w:left="23" w:right="173" w:firstLine="515"/>
        <w:rPr>
          <w:rFonts w:ascii="宋体" w:hAnsi="宋体" w:eastAsia="宋体" w:cs="宋体"/>
          <w:sz w:val="20"/>
          <w:szCs w:val="20"/>
        </w:rPr>
      </w:pPr>
      <w:r>
        <w:rPr>
          <w:rFonts w:ascii="宋体" w:hAnsi="宋体" w:eastAsia="宋体" w:cs="宋体"/>
          <w:spacing w:val="7"/>
          <w:sz w:val="20"/>
          <w:szCs w:val="20"/>
        </w:rPr>
        <w:t>(1)严格遵守《中华人民共和国安全生产法》《建设工程安全生产管理条例》等国家有</w:t>
      </w:r>
      <w:r>
        <w:rPr>
          <w:rFonts w:ascii="宋体" w:hAnsi="宋体" w:eastAsia="宋体" w:cs="宋体"/>
          <w:spacing w:val="10"/>
          <w:sz w:val="20"/>
          <w:szCs w:val="20"/>
        </w:rPr>
        <w:t xml:space="preserve"> </w:t>
      </w:r>
      <w:r>
        <w:rPr>
          <w:rFonts w:ascii="宋体" w:hAnsi="宋体" w:eastAsia="宋体" w:cs="宋体"/>
          <w:spacing w:val="7"/>
          <w:sz w:val="20"/>
          <w:szCs w:val="20"/>
        </w:rPr>
        <w:t>关安全生产的法律法规、《公路水运工程安全生产监督管理办法》《公路工程施工安全技术</w:t>
      </w:r>
      <w:r>
        <w:rPr>
          <w:rFonts w:ascii="宋体" w:hAnsi="宋体" w:eastAsia="宋体" w:cs="宋体"/>
          <w:spacing w:val="17"/>
          <w:sz w:val="20"/>
          <w:szCs w:val="20"/>
        </w:rPr>
        <w:t xml:space="preserve"> </w:t>
      </w:r>
      <w:r>
        <w:rPr>
          <w:rFonts w:ascii="宋体" w:hAnsi="宋体" w:eastAsia="宋体" w:cs="宋体"/>
          <w:spacing w:val="7"/>
          <w:sz w:val="20"/>
          <w:szCs w:val="20"/>
        </w:rPr>
        <w:t>规程》和《公路筑养路机械操作规程》等有关安全生产的规定。认真执行工程承包合同中的</w:t>
      </w:r>
      <w:r>
        <w:rPr>
          <w:rFonts w:ascii="宋体" w:hAnsi="宋体" w:eastAsia="宋体" w:cs="宋体"/>
          <w:spacing w:val="18"/>
          <w:sz w:val="20"/>
          <w:szCs w:val="20"/>
        </w:rPr>
        <w:t xml:space="preserve"> </w:t>
      </w:r>
      <w:r>
        <w:rPr>
          <w:rFonts w:ascii="宋体" w:hAnsi="宋体" w:eastAsia="宋体" w:cs="宋体"/>
          <w:spacing w:val="7"/>
          <w:sz w:val="20"/>
          <w:szCs w:val="20"/>
        </w:rPr>
        <w:t>有关安全要求。</w:t>
      </w:r>
    </w:p>
    <w:p w14:paraId="27569664">
      <w:pPr>
        <w:spacing w:before="142" w:line="335" w:lineRule="auto"/>
        <w:ind w:left="23" w:right="108" w:firstLine="515"/>
        <w:rPr>
          <w:rFonts w:ascii="宋体" w:hAnsi="宋体" w:eastAsia="宋体" w:cs="宋体"/>
          <w:sz w:val="20"/>
          <w:szCs w:val="20"/>
        </w:rPr>
      </w:pPr>
      <w:r>
        <w:rPr>
          <w:rFonts w:ascii="宋体" w:hAnsi="宋体" w:eastAsia="宋体" w:cs="宋体"/>
          <w:spacing w:val="6"/>
          <w:sz w:val="20"/>
          <w:szCs w:val="20"/>
        </w:rPr>
        <w:t>(2)坚持“安全第一、预防为主</w:t>
      </w:r>
      <w:r>
        <w:rPr>
          <w:rFonts w:ascii="宋体" w:hAnsi="宋体" w:eastAsia="宋体" w:cs="宋体"/>
          <w:spacing w:val="-73"/>
          <w:sz w:val="20"/>
          <w:szCs w:val="20"/>
        </w:rPr>
        <w:t xml:space="preserve"> </w:t>
      </w:r>
      <w:r>
        <w:rPr>
          <w:rFonts w:ascii="宋体" w:hAnsi="宋体" w:eastAsia="宋体" w:cs="宋体"/>
          <w:spacing w:val="6"/>
          <w:sz w:val="20"/>
          <w:szCs w:val="20"/>
        </w:rPr>
        <w:t>”和“管生产必须管安全</w:t>
      </w:r>
      <w:r>
        <w:rPr>
          <w:rFonts w:ascii="宋体" w:hAnsi="宋体" w:eastAsia="宋体" w:cs="宋体"/>
          <w:spacing w:val="-74"/>
          <w:sz w:val="20"/>
          <w:szCs w:val="20"/>
        </w:rPr>
        <w:t xml:space="preserve"> </w:t>
      </w:r>
      <w:r>
        <w:rPr>
          <w:rFonts w:ascii="宋体" w:hAnsi="宋体" w:eastAsia="宋体" w:cs="宋体"/>
          <w:spacing w:val="6"/>
          <w:sz w:val="20"/>
          <w:szCs w:val="20"/>
        </w:rPr>
        <w:t>”的原则，加强安全</w:t>
      </w:r>
      <w:r>
        <w:rPr>
          <w:rFonts w:ascii="宋体" w:hAnsi="宋体" w:eastAsia="宋体" w:cs="宋体"/>
          <w:spacing w:val="5"/>
          <w:sz w:val="20"/>
          <w:szCs w:val="20"/>
        </w:rPr>
        <w:t>生产宣传</w:t>
      </w:r>
      <w:r>
        <w:rPr>
          <w:rFonts w:ascii="宋体" w:hAnsi="宋体" w:eastAsia="宋体" w:cs="宋体"/>
          <w:sz w:val="20"/>
          <w:szCs w:val="20"/>
        </w:rPr>
        <w:t xml:space="preserve"> </w:t>
      </w:r>
      <w:r>
        <w:rPr>
          <w:rFonts w:ascii="宋体" w:hAnsi="宋体" w:eastAsia="宋体" w:cs="宋体"/>
          <w:spacing w:val="7"/>
          <w:sz w:val="20"/>
          <w:szCs w:val="20"/>
        </w:rPr>
        <w:t>教育，增强全员安全生产意识，建立健全各项安全生产的管理机构和安全生产管理制度，配</w:t>
      </w:r>
      <w:r>
        <w:rPr>
          <w:rFonts w:ascii="宋体" w:hAnsi="宋体" w:eastAsia="宋体" w:cs="宋体"/>
          <w:spacing w:val="15"/>
          <w:sz w:val="20"/>
          <w:szCs w:val="20"/>
        </w:rPr>
        <w:t xml:space="preserve"> </w:t>
      </w:r>
      <w:r>
        <w:rPr>
          <w:rFonts w:ascii="宋体" w:hAnsi="宋体" w:eastAsia="宋体" w:cs="宋体"/>
          <w:spacing w:val="4"/>
          <w:sz w:val="20"/>
          <w:szCs w:val="20"/>
        </w:rPr>
        <w:t>备专职及兼职安全检查人员，有组织有领导地开展安全生产活动。各级领导、工程技术人员、</w:t>
      </w:r>
      <w:r>
        <w:rPr>
          <w:rFonts w:ascii="宋体" w:hAnsi="宋体" w:eastAsia="宋体" w:cs="宋体"/>
          <w:sz w:val="20"/>
          <w:szCs w:val="20"/>
        </w:rPr>
        <w:t xml:space="preserve"> </w:t>
      </w:r>
      <w:r>
        <w:rPr>
          <w:rFonts w:ascii="宋体" w:hAnsi="宋体" w:eastAsia="宋体" w:cs="宋体"/>
          <w:spacing w:val="7"/>
          <w:sz w:val="20"/>
          <w:szCs w:val="20"/>
        </w:rPr>
        <w:t>生产管理人员和具体操作人员，必须熟悉和遵守本合同的各项规定，做到生产与安全工作同</w:t>
      </w:r>
      <w:r>
        <w:rPr>
          <w:rFonts w:ascii="宋体" w:hAnsi="宋体" w:eastAsia="宋体" w:cs="宋体"/>
          <w:spacing w:val="14"/>
          <w:sz w:val="20"/>
          <w:szCs w:val="20"/>
        </w:rPr>
        <w:t xml:space="preserve"> </w:t>
      </w:r>
      <w:r>
        <w:rPr>
          <w:rFonts w:ascii="宋体" w:hAnsi="宋体" w:eastAsia="宋体" w:cs="宋体"/>
          <w:spacing w:val="7"/>
          <w:sz w:val="20"/>
          <w:szCs w:val="20"/>
        </w:rPr>
        <w:t>时计划、布置、检查、总结和评比。</w:t>
      </w:r>
    </w:p>
    <w:p w14:paraId="2D227C1E">
      <w:pPr>
        <w:spacing w:before="149" w:line="339" w:lineRule="auto"/>
        <w:ind w:left="24" w:right="19" w:firstLine="514"/>
        <w:rPr>
          <w:rFonts w:ascii="宋体" w:hAnsi="宋体" w:eastAsia="宋体" w:cs="宋体"/>
          <w:sz w:val="20"/>
          <w:szCs w:val="20"/>
        </w:rPr>
      </w:pPr>
      <w:r>
        <w:rPr>
          <w:rFonts w:ascii="宋体" w:hAnsi="宋体" w:eastAsia="宋体" w:cs="宋体"/>
          <w:sz w:val="20"/>
          <w:szCs w:val="20"/>
        </w:rPr>
        <w:t>(3)建立健全安全生产责任制。从派往项目实施的项目经理到生产工人</w:t>
      </w:r>
      <w:r>
        <w:rPr>
          <w:rFonts w:ascii="宋体" w:hAnsi="宋体" w:eastAsia="宋体" w:cs="宋体"/>
          <w:spacing w:val="-1"/>
          <w:sz w:val="20"/>
          <w:szCs w:val="20"/>
        </w:rPr>
        <w:t>(包括临时雇请的民</w:t>
      </w:r>
      <w:r>
        <w:rPr>
          <w:rFonts w:ascii="宋体" w:hAnsi="宋体" w:eastAsia="宋体" w:cs="宋体"/>
          <w:sz w:val="20"/>
          <w:szCs w:val="20"/>
        </w:rPr>
        <w:t xml:space="preserve">  工)的安全生产管理系统必须做到纵向到底，一环不漏；各职能部门、人员的安全生产责任制做</w:t>
      </w:r>
      <w:r>
        <w:rPr>
          <w:rFonts w:ascii="宋体" w:hAnsi="宋体" w:eastAsia="宋体" w:cs="宋体"/>
          <w:spacing w:val="4"/>
          <w:sz w:val="20"/>
          <w:szCs w:val="20"/>
        </w:rPr>
        <w:t xml:space="preserve">  </w:t>
      </w:r>
      <w:r>
        <w:rPr>
          <w:rFonts w:ascii="宋体" w:hAnsi="宋体" w:eastAsia="宋体" w:cs="宋体"/>
          <w:spacing w:val="-2"/>
          <w:sz w:val="20"/>
          <w:szCs w:val="20"/>
        </w:rPr>
        <w:t>到横向到边，人人有责。项目经理是安全生产的第一责任人。现场设</w:t>
      </w:r>
      <w:r>
        <w:rPr>
          <w:rFonts w:ascii="宋体" w:hAnsi="宋体" w:eastAsia="宋体" w:cs="宋体"/>
          <w:spacing w:val="-3"/>
          <w:sz w:val="20"/>
          <w:szCs w:val="20"/>
        </w:rPr>
        <w:t>置的安全机构，应按《公路</w:t>
      </w:r>
      <w:r>
        <w:rPr>
          <w:rFonts w:ascii="宋体" w:hAnsi="宋体" w:eastAsia="宋体" w:cs="宋体"/>
          <w:sz w:val="20"/>
          <w:szCs w:val="20"/>
        </w:rPr>
        <w:t xml:space="preserve">  </w:t>
      </w:r>
      <w:r>
        <w:rPr>
          <w:rFonts w:ascii="宋体" w:hAnsi="宋体" w:eastAsia="宋体" w:cs="宋体"/>
          <w:spacing w:val="-2"/>
          <w:sz w:val="20"/>
          <w:szCs w:val="20"/>
        </w:rPr>
        <w:t>水运工程安全生产监督管理办法》规定的最低数量和资质条件配备专</w:t>
      </w:r>
      <w:r>
        <w:rPr>
          <w:rFonts w:ascii="宋体" w:hAnsi="宋体" w:eastAsia="宋体" w:cs="宋体"/>
          <w:spacing w:val="-3"/>
          <w:sz w:val="20"/>
          <w:szCs w:val="20"/>
        </w:rPr>
        <w:t>职安全生产管理人员，专职</w:t>
      </w:r>
      <w:r>
        <w:rPr>
          <w:rFonts w:ascii="宋体" w:hAnsi="宋体" w:eastAsia="宋体" w:cs="宋体"/>
          <w:sz w:val="20"/>
          <w:szCs w:val="20"/>
        </w:rPr>
        <w:t xml:space="preserve">  </w:t>
      </w:r>
      <w:r>
        <w:rPr>
          <w:rFonts w:ascii="宋体" w:hAnsi="宋体" w:eastAsia="宋体" w:cs="宋体"/>
          <w:spacing w:val="-3"/>
          <w:sz w:val="20"/>
          <w:szCs w:val="20"/>
        </w:rPr>
        <w:t>负责所有员工的安全和治安保卫工作及预防事故的发生</w:t>
      </w:r>
      <w:r>
        <w:rPr>
          <w:rFonts w:ascii="宋体" w:hAnsi="宋体" w:eastAsia="宋体" w:cs="宋体"/>
          <w:spacing w:val="-4"/>
          <w:sz w:val="20"/>
          <w:szCs w:val="20"/>
        </w:rPr>
        <w:t>。安全机构人员有权按有关规定发布指令，</w:t>
      </w:r>
      <w:r>
        <w:rPr>
          <w:rFonts w:ascii="宋体" w:hAnsi="宋体" w:eastAsia="宋体" w:cs="宋体"/>
          <w:sz w:val="20"/>
          <w:szCs w:val="20"/>
        </w:rPr>
        <w:t xml:space="preserve"> </w:t>
      </w:r>
      <w:r>
        <w:rPr>
          <w:rFonts w:ascii="宋体" w:hAnsi="宋体" w:eastAsia="宋体" w:cs="宋体"/>
          <w:spacing w:val="-2"/>
          <w:sz w:val="20"/>
          <w:szCs w:val="20"/>
        </w:rPr>
        <w:t>并采取保护性措施防止事故发生。</w:t>
      </w:r>
    </w:p>
    <w:p w14:paraId="4EEAABC2">
      <w:pPr>
        <w:spacing w:before="147" w:line="294" w:lineRule="auto"/>
        <w:ind w:left="22" w:right="108" w:firstLine="516"/>
        <w:rPr>
          <w:rFonts w:ascii="宋体" w:hAnsi="宋体" w:eastAsia="宋体" w:cs="宋体"/>
          <w:sz w:val="20"/>
          <w:szCs w:val="20"/>
        </w:rPr>
      </w:pPr>
      <w:r>
        <w:rPr>
          <w:rFonts w:ascii="宋体" w:hAnsi="宋体" w:eastAsia="宋体" w:cs="宋体"/>
          <w:spacing w:val="4"/>
          <w:sz w:val="20"/>
          <w:szCs w:val="20"/>
        </w:rPr>
        <w:t>(4)承包人在任何时候都应采取各种合理的预防措施，防止其</w:t>
      </w:r>
      <w:r>
        <w:rPr>
          <w:rFonts w:ascii="宋体" w:hAnsi="宋体" w:eastAsia="宋体" w:cs="宋体"/>
          <w:spacing w:val="3"/>
          <w:sz w:val="20"/>
          <w:szCs w:val="20"/>
        </w:rPr>
        <w:t>员工发生任何违法、违禁、</w:t>
      </w:r>
      <w:r>
        <w:rPr>
          <w:rFonts w:ascii="宋体" w:hAnsi="宋体" w:eastAsia="宋体" w:cs="宋体"/>
          <w:sz w:val="20"/>
          <w:szCs w:val="20"/>
        </w:rPr>
        <w:t xml:space="preserve"> </w:t>
      </w:r>
      <w:r>
        <w:rPr>
          <w:rFonts w:ascii="宋体" w:hAnsi="宋体" w:eastAsia="宋体" w:cs="宋体"/>
          <w:spacing w:val="8"/>
          <w:sz w:val="20"/>
          <w:szCs w:val="20"/>
        </w:rPr>
        <w:t>暴力或妨碍治安的行为。</w:t>
      </w:r>
    </w:p>
    <w:p w14:paraId="420DD253">
      <w:pPr>
        <w:spacing w:before="146" w:line="227" w:lineRule="auto"/>
        <w:ind w:right="4"/>
        <w:jc w:val="right"/>
        <w:rPr>
          <w:rFonts w:ascii="宋体" w:hAnsi="宋体" w:eastAsia="宋体" w:cs="宋体"/>
          <w:sz w:val="20"/>
          <w:szCs w:val="20"/>
        </w:rPr>
      </w:pPr>
      <w:r>
        <w:rPr>
          <w:rFonts w:ascii="宋体" w:hAnsi="宋体" w:eastAsia="宋体" w:cs="宋体"/>
          <w:spacing w:val="6"/>
          <w:sz w:val="20"/>
          <w:szCs w:val="20"/>
        </w:rPr>
        <w:t>(5)承包人必须具有劳动安全管理部门颁发的安全生产考核合格证书，参加施工的人员，</w:t>
      </w:r>
    </w:p>
    <w:p w14:paraId="3A3685FB">
      <w:pPr>
        <w:spacing w:line="227" w:lineRule="auto"/>
        <w:rPr>
          <w:rFonts w:ascii="宋体" w:hAnsi="宋体" w:eastAsia="宋体" w:cs="宋体"/>
          <w:sz w:val="20"/>
          <w:szCs w:val="20"/>
        </w:rPr>
        <w:sectPr>
          <w:footerReference r:id="rId25" w:type="default"/>
          <w:pgSz w:w="11906" w:h="16838"/>
          <w:pgMar w:top="1431" w:right="1622" w:bottom="1181" w:left="1785" w:header="0" w:footer="1021" w:gutter="0"/>
          <w:cols w:space="720" w:num="1"/>
        </w:sectPr>
      </w:pPr>
    </w:p>
    <w:p w14:paraId="4C037D4E">
      <w:pPr>
        <w:spacing w:before="141" w:line="362" w:lineRule="auto"/>
        <w:ind w:left="21" w:right="10" w:firstLine="4"/>
        <w:jc w:val="both"/>
        <w:rPr>
          <w:rFonts w:ascii="宋体" w:hAnsi="宋体" w:eastAsia="宋体" w:cs="宋体"/>
          <w:sz w:val="20"/>
          <w:szCs w:val="20"/>
        </w:rPr>
      </w:pPr>
      <w:r>
        <w:rPr>
          <w:rFonts w:ascii="宋体" w:hAnsi="宋体" w:eastAsia="宋体" w:cs="宋体"/>
          <w:spacing w:val="7"/>
          <w:sz w:val="20"/>
          <w:szCs w:val="20"/>
        </w:rPr>
        <w:t>必须接受安全技术教育，熟知和遵守本工种的各项安全技术操作规程，定期进行安全技术考</w:t>
      </w:r>
      <w:r>
        <w:rPr>
          <w:rFonts w:ascii="宋体" w:hAnsi="宋体" w:eastAsia="宋体" w:cs="宋体"/>
          <w:spacing w:val="12"/>
          <w:sz w:val="20"/>
          <w:szCs w:val="20"/>
        </w:rPr>
        <w:t xml:space="preserve"> </w:t>
      </w:r>
      <w:r>
        <w:rPr>
          <w:rFonts w:ascii="宋体" w:hAnsi="宋体" w:eastAsia="宋体" w:cs="宋体"/>
          <w:spacing w:val="8"/>
          <w:sz w:val="20"/>
          <w:szCs w:val="20"/>
        </w:rPr>
        <w:t>核，合格者方准上岗操作。对于从事电气、起</w:t>
      </w:r>
      <w:r>
        <w:rPr>
          <w:rFonts w:ascii="宋体" w:hAnsi="宋体" w:eastAsia="宋体" w:cs="宋体"/>
          <w:spacing w:val="7"/>
          <w:sz w:val="20"/>
          <w:szCs w:val="20"/>
        </w:rPr>
        <w:t>重、建筑登高架设作业、锅炉、压力容器、焊</w:t>
      </w:r>
      <w:r>
        <w:rPr>
          <w:rFonts w:ascii="宋体" w:hAnsi="宋体" w:eastAsia="宋体" w:cs="宋体"/>
          <w:sz w:val="20"/>
          <w:szCs w:val="20"/>
        </w:rPr>
        <w:t xml:space="preserve"> </w:t>
      </w:r>
      <w:r>
        <w:rPr>
          <w:rFonts w:ascii="宋体" w:hAnsi="宋体" w:eastAsia="宋体" w:cs="宋体"/>
          <w:spacing w:val="8"/>
          <w:sz w:val="20"/>
          <w:szCs w:val="20"/>
        </w:rPr>
        <w:t>接、机动车船艇驾驶、爆破、潜水、瓦斯检验</w:t>
      </w:r>
      <w:r>
        <w:rPr>
          <w:rFonts w:ascii="宋体" w:hAnsi="宋体" w:eastAsia="宋体" w:cs="宋体"/>
          <w:spacing w:val="7"/>
          <w:sz w:val="20"/>
          <w:szCs w:val="20"/>
        </w:rPr>
        <w:t>等特殊工种的人员，经过专业培训，获得《安</w:t>
      </w:r>
      <w:r>
        <w:rPr>
          <w:rFonts w:ascii="宋体" w:hAnsi="宋体" w:eastAsia="宋体" w:cs="宋体"/>
          <w:sz w:val="20"/>
          <w:szCs w:val="20"/>
        </w:rPr>
        <w:t xml:space="preserve"> </w:t>
      </w:r>
      <w:r>
        <w:rPr>
          <w:rFonts w:ascii="宋体" w:hAnsi="宋体" w:eastAsia="宋体" w:cs="宋体"/>
          <w:spacing w:val="7"/>
          <w:sz w:val="20"/>
          <w:szCs w:val="20"/>
        </w:rPr>
        <w:t>全操作合格证》后，方准持证上岗。施工现场如出现特种作业无证操作现象时，项目经理必</w:t>
      </w:r>
      <w:r>
        <w:rPr>
          <w:rFonts w:ascii="宋体" w:hAnsi="宋体" w:eastAsia="宋体" w:cs="宋体"/>
          <w:spacing w:val="18"/>
          <w:sz w:val="20"/>
          <w:szCs w:val="20"/>
        </w:rPr>
        <w:t xml:space="preserve"> </w:t>
      </w:r>
      <w:r>
        <w:rPr>
          <w:rFonts w:ascii="宋体" w:hAnsi="宋体" w:eastAsia="宋体" w:cs="宋体"/>
          <w:spacing w:val="5"/>
          <w:sz w:val="20"/>
          <w:szCs w:val="20"/>
        </w:rPr>
        <w:t>须承担管理责任。</w:t>
      </w:r>
    </w:p>
    <w:p w14:paraId="6447D69A">
      <w:pPr>
        <w:spacing w:before="1" w:line="316" w:lineRule="auto"/>
        <w:ind w:left="23" w:right="12" w:firstLine="515"/>
        <w:rPr>
          <w:rFonts w:ascii="宋体" w:hAnsi="宋体" w:eastAsia="宋体" w:cs="宋体"/>
          <w:sz w:val="20"/>
          <w:szCs w:val="20"/>
        </w:rPr>
      </w:pPr>
      <w:r>
        <w:rPr>
          <w:rFonts w:ascii="宋体" w:hAnsi="宋体" w:eastAsia="宋体" w:cs="宋体"/>
          <w:spacing w:val="7"/>
          <w:sz w:val="20"/>
          <w:szCs w:val="20"/>
        </w:rPr>
        <w:t>(6)对于易燃易爆的材料除应专门妥善保管之外，还应配备足够的消防设施，所有施工 人员都应熟悉消防设备的性能和使用方法；承包人不得将任何种类的爆炸物给予、易货或以</w:t>
      </w:r>
      <w:r>
        <w:rPr>
          <w:rFonts w:ascii="宋体" w:hAnsi="宋体" w:eastAsia="宋体" w:cs="宋体"/>
          <w:spacing w:val="14"/>
          <w:sz w:val="20"/>
          <w:szCs w:val="20"/>
        </w:rPr>
        <w:t xml:space="preserve"> </w:t>
      </w:r>
      <w:r>
        <w:rPr>
          <w:rFonts w:ascii="宋体" w:hAnsi="宋体" w:eastAsia="宋体" w:cs="宋体"/>
          <w:spacing w:val="8"/>
          <w:sz w:val="20"/>
          <w:szCs w:val="20"/>
        </w:rPr>
        <w:t>其他方式转让给任何其他人，或允许、容忍上述同样行为。</w:t>
      </w:r>
    </w:p>
    <w:p w14:paraId="4219CDD8">
      <w:pPr>
        <w:spacing w:before="147" w:line="294" w:lineRule="auto"/>
        <w:ind w:left="23" w:right="13" w:firstLine="515"/>
        <w:rPr>
          <w:rFonts w:ascii="宋体" w:hAnsi="宋体" w:eastAsia="宋体" w:cs="宋体"/>
          <w:sz w:val="20"/>
          <w:szCs w:val="20"/>
        </w:rPr>
      </w:pPr>
      <w:r>
        <w:rPr>
          <w:rFonts w:ascii="宋体" w:hAnsi="宋体" w:eastAsia="宋体" w:cs="宋体"/>
          <w:spacing w:val="7"/>
          <w:sz w:val="20"/>
          <w:szCs w:val="20"/>
        </w:rPr>
        <w:t xml:space="preserve">(7)操作人员上岗，必须按规定穿戴防护用品。施工负责人和安全检查员应随时检查劳 </w:t>
      </w:r>
      <w:r>
        <w:rPr>
          <w:rFonts w:ascii="宋体" w:hAnsi="宋体" w:eastAsia="宋体" w:cs="宋体"/>
          <w:spacing w:val="9"/>
          <w:sz w:val="20"/>
          <w:szCs w:val="20"/>
        </w:rPr>
        <w:t>动防护用品的穿戴情况，不按规定穿戴防护用品的人员不得上岗。</w:t>
      </w:r>
    </w:p>
    <w:p w14:paraId="5505009C">
      <w:pPr>
        <w:spacing w:before="145" w:line="295" w:lineRule="auto"/>
        <w:ind w:left="23" w:right="13" w:firstLine="515"/>
        <w:rPr>
          <w:rFonts w:ascii="宋体" w:hAnsi="宋体" w:eastAsia="宋体" w:cs="宋体"/>
          <w:sz w:val="20"/>
          <w:szCs w:val="20"/>
        </w:rPr>
      </w:pPr>
      <w:r>
        <w:rPr>
          <w:rFonts w:ascii="宋体" w:hAnsi="宋体" w:eastAsia="宋体" w:cs="宋体"/>
          <w:spacing w:val="7"/>
          <w:sz w:val="20"/>
          <w:szCs w:val="20"/>
        </w:rPr>
        <w:t xml:space="preserve">(8)所有施工机具设备和高空作业的设备均应定期检查，并有安全员的签字记录，保证 </w:t>
      </w:r>
      <w:r>
        <w:rPr>
          <w:rFonts w:ascii="宋体" w:hAnsi="宋体" w:eastAsia="宋体" w:cs="宋体"/>
          <w:spacing w:val="9"/>
          <w:sz w:val="20"/>
          <w:szCs w:val="20"/>
        </w:rPr>
        <w:t>其经常处于完好状态；不合格的机具、设备和劳动保护用品严禁使用。</w:t>
      </w:r>
    </w:p>
    <w:p w14:paraId="4D90BD03">
      <w:pPr>
        <w:spacing w:before="146" w:line="294" w:lineRule="auto"/>
        <w:ind w:left="21" w:right="16" w:firstLine="517"/>
        <w:rPr>
          <w:rFonts w:ascii="宋体" w:hAnsi="宋体" w:eastAsia="宋体" w:cs="宋体"/>
          <w:sz w:val="20"/>
          <w:szCs w:val="20"/>
        </w:rPr>
      </w:pPr>
      <w:r>
        <w:rPr>
          <w:rFonts w:ascii="宋体" w:hAnsi="宋体" w:eastAsia="宋体" w:cs="宋体"/>
          <w:spacing w:val="7"/>
          <w:sz w:val="20"/>
          <w:szCs w:val="20"/>
        </w:rPr>
        <w:t>(9)施工中采用新技术、新工艺、新设备、新材料时，必须制定相应的安全技术措施，</w:t>
      </w:r>
      <w:r>
        <w:rPr>
          <w:rFonts w:ascii="宋体" w:hAnsi="宋体" w:eastAsia="宋体" w:cs="宋体"/>
          <w:spacing w:val="4"/>
          <w:sz w:val="20"/>
          <w:szCs w:val="20"/>
        </w:rPr>
        <w:t xml:space="preserve"> </w:t>
      </w:r>
      <w:r>
        <w:rPr>
          <w:rFonts w:ascii="宋体" w:hAnsi="宋体" w:eastAsia="宋体" w:cs="宋体"/>
          <w:spacing w:val="8"/>
          <w:sz w:val="20"/>
          <w:szCs w:val="20"/>
        </w:rPr>
        <w:t>施工现场必须具有相关的安全标志牌。</w:t>
      </w:r>
    </w:p>
    <w:p w14:paraId="6FB0D89B">
      <w:pPr>
        <w:spacing w:before="148" w:line="316" w:lineRule="auto"/>
        <w:ind w:left="22" w:right="12" w:firstLine="516"/>
        <w:rPr>
          <w:rFonts w:ascii="宋体" w:hAnsi="宋体" w:eastAsia="宋体" w:cs="宋体"/>
          <w:sz w:val="20"/>
          <w:szCs w:val="20"/>
        </w:rPr>
      </w:pPr>
      <w:r>
        <w:rPr>
          <w:rFonts w:ascii="宋体" w:hAnsi="宋体" w:eastAsia="宋体" w:cs="宋体"/>
          <w:spacing w:val="10"/>
          <w:sz w:val="20"/>
          <w:szCs w:val="20"/>
        </w:rPr>
        <w:t>(10)承包人必须按照本工程项目特点，组织制定本工程实施中</w:t>
      </w:r>
      <w:r>
        <w:rPr>
          <w:rFonts w:ascii="宋体" w:hAnsi="宋体" w:eastAsia="宋体" w:cs="宋体"/>
          <w:spacing w:val="9"/>
          <w:sz w:val="20"/>
          <w:szCs w:val="20"/>
        </w:rPr>
        <w:t>的生产安全事故应急救</w:t>
      </w:r>
      <w:r>
        <w:rPr>
          <w:rFonts w:ascii="宋体" w:hAnsi="宋体" w:eastAsia="宋体" w:cs="宋体"/>
          <w:sz w:val="20"/>
          <w:szCs w:val="20"/>
        </w:rPr>
        <w:t xml:space="preserve"> </w:t>
      </w:r>
      <w:r>
        <w:rPr>
          <w:rFonts w:ascii="宋体" w:hAnsi="宋体" w:eastAsia="宋体" w:cs="宋体"/>
          <w:spacing w:val="7"/>
          <w:sz w:val="20"/>
          <w:szCs w:val="20"/>
        </w:rPr>
        <w:t>援预案；如果发生安全事故，应按照《国务院关于特大安全事故行政责任追究的规定》以及</w:t>
      </w:r>
      <w:r>
        <w:rPr>
          <w:rFonts w:ascii="宋体" w:hAnsi="宋体" w:eastAsia="宋体" w:cs="宋体"/>
          <w:spacing w:val="17"/>
          <w:sz w:val="20"/>
          <w:szCs w:val="20"/>
        </w:rPr>
        <w:t xml:space="preserve"> </w:t>
      </w:r>
      <w:r>
        <w:rPr>
          <w:rFonts w:ascii="宋体" w:hAnsi="宋体" w:eastAsia="宋体" w:cs="宋体"/>
          <w:spacing w:val="8"/>
          <w:sz w:val="20"/>
          <w:szCs w:val="20"/>
        </w:rPr>
        <w:t>其他有关规定，及时上报有关部门，并坚持</w:t>
      </w:r>
      <w:r>
        <w:rPr>
          <w:rFonts w:ascii="宋体" w:hAnsi="宋体" w:eastAsia="宋体" w:cs="宋体"/>
          <w:spacing w:val="7"/>
          <w:sz w:val="20"/>
          <w:szCs w:val="20"/>
        </w:rPr>
        <w:t>“</w:t>
      </w:r>
      <w:r>
        <w:rPr>
          <w:rFonts w:ascii="宋体" w:hAnsi="宋体" w:eastAsia="宋体" w:cs="宋体"/>
          <w:spacing w:val="-70"/>
          <w:sz w:val="20"/>
          <w:szCs w:val="20"/>
        </w:rPr>
        <w:t xml:space="preserve"> </w:t>
      </w:r>
      <w:r>
        <w:rPr>
          <w:rFonts w:ascii="宋体" w:hAnsi="宋体" w:eastAsia="宋体" w:cs="宋体"/>
          <w:spacing w:val="7"/>
          <w:sz w:val="20"/>
          <w:szCs w:val="20"/>
        </w:rPr>
        <w:t>四不放过</w:t>
      </w:r>
      <w:r>
        <w:rPr>
          <w:rFonts w:ascii="宋体" w:hAnsi="宋体" w:eastAsia="宋体" w:cs="宋体"/>
          <w:spacing w:val="-71"/>
          <w:sz w:val="20"/>
          <w:szCs w:val="20"/>
        </w:rPr>
        <w:t xml:space="preserve"> </w:t>
      </w:r>
      <w:r>
        <w:rPr>
          <w:rFonts w:ascii="宋体" w:hAnsi="宋体" w:eastAsia="宋体" w:cs="宋体"/>
          <w:spacing w:val="7"/>
          <w:sz w:val="20"/>
          <w:szCs w:val="20"/>
        </w:rPr>
        <w:t>”的原则，严肃处理相关责任人。</w:t>
      </w:r>
    </w:p>
    <w:p w14:paraId="4DBEA63F">
      <w:pPr>
        <w:spacing w:before="149" w:line="299" w:lineRule="auto"/>
        <w:ind w:left="24" w:right="12" w:firstLine="514"/>
        <w:rPr>
          <w:rFonts w:ascii="宋体" w:hAnsi="宋体" w:eastAsia="宋体" w:cs="宋体"/>
          <w:sz w:val="20"/>
          <w:szCs w:val="20"/>
        </w:rPr>
      </w:pPr>
      <w:r>
        <w:rPr>
          <w:rFonts w:ascii="宋体" w:hAnsi="宋体" w:eastAsia="宋体" w:cs="宋体"/>
          <w:spacing w:val="10"/>
          <w:sz w:val="20"/>
          <w:szCs w:val="20"/>
        </w:rPr>
        <w:t>(11)安全生产费用按照《公路水运工程安全生产监督管理办法</w:t>
      </w:r>
      <w:r>
        <w:rPr>
          <w:rFonts w:ascii="宋体" w:hAnsi="宋体" w:eastAsia="宋体" w:cs="宋体"/>
          <w:spacing w:val="9"/>
          <w:sz w:val="20"/>
          <w:szCs w:val="20"/>
        </w:rPr>
        <w:t>》的相关规定使用和管</w:t>
      </w:r>
      <w:r>
        <w:rPr>
          <w:rFonts w:ascii="宋体" w:hAnsi="宋体" w:eastAsia="宋体" w:cs="宋体"/>
          <w:sz w:val="20"/>
          <w:szCs w:val="20"/>
        </w:rPr>
        <w:t xml:space="preserve"> </w:t>
      </w:r>
      <w:r>
        <w:rPr>
          <w:rFonts w:ascii="宋体" w:hAnsi="宋体" w:eastAsia="宋体" w:cs="宋体"/>
          <w:spacing w:val="-7"/>
          <w:sz w:val="20"/>
          <w:szCs w:val="20"/>
        </w:rPr>
        <w:t>理。</w:t>
      </w:r>
    </w:p>
    <w:p w14:paraId="627AAD47">
      <w:pPr>
        <w:spacing w:before="133" w:line="228" w:lineRule="auto"/>
        <w:ind w:left="506"/>
        <w:rPr>
          <w:rFonts w:ascii="宋体" w:hAnsi="宋体" w:eastAsia="宋体" w:cs="宋体"/>
          <w:sz w:val="20"/>
          <w:szCs w:val="20"/>
        </w:rPr>
      </w:pPr>
      <w:r>
        <w:rPr>
          <w:rFonts w:ascii="宋体" w:hAnsi="宋体" w:eastAsia="宋体" w:cs="宋体"/>
          <w:spacing w:val="5"/>
          <w:sz w:val="20"/>
          <w:szCs w:val="20"/>
        </w:rPr>
        <w:t>3.违约责任</w:t>
      </w:r>
    </w:p>
    <w:p w14:paraId="54FFB03B">
      <w:pPr>
        <w:spacing w:before="147" w:line="227" w:lineRule="auto"/>
        <w:ind w:left="505"/>
        <w:rPr>
          <w:rFonts w:ascii="宋体" w:hAnsi="宋体" w:eastAsia="宋体" w:cs="宋体"/>
          <w:sz w:val="20"/>
          <w:szCs w:val="20"/>
        </w:rPr>
      </w:pPr>
      <w:r>
        <w:rPr>
          <w:rFonts w:ascii="宋体" w:hAnsi="宋体" w:eastAsia="宋体" w:cs="宋体"/>
          <w:spacing w:val="8"/>
          <w:sz w:val="20"/>
          <w:szCs w:val="20"/>
        </w:rPr>
        <w:t>如因发包人或承包人违约造成安全事故，将依法追究责任。</w:t>
      </w:r>
    </w:p>
    <w:p w14:paraId="4193EB71">
      <w:pPr>
        <w:spacing w:before="146" w:line="294" w:lineRule="auto"/>
        <w:ind w:left="24" w:right="12" w:firstLine="476"/>
        <w:rPr>
          <w:rFonts w:ascii="宋体" w:hAnsi="宋体" w:eastAsia="宋体" w:cs="宋体"/>
          <w:sz w:val="20"/>
          <w:szCs w:val="20"/>
        </w:rPr>
      </w:pPr>
      <w:r>
        <w:rPr>
          <w:rFonts w:ascii="宋体" w:hAnsi="宋体" w:eastAsia="宋体" w:cs="宋体"/>
          <w:spacing w:val="11"/>
          <w:sz w:val="20"/>
          <w:szCs w:val="20"/>
        </w:rPr>
        <w:t>4.本合同由双方法定代表人或其授权的代理人签署并加盖单位章后生效，全部工程竣</w:t>
      </w:r>
      <w:r>
        <w:rPr>
          <w:rFonts w:ascii="宋体" w:hAnsi="宋体" w:eastAsia="宋体" w:cs="宋体"/>
          <w:sz w:val="20"/>
          <w:szCs w:val="20"/>
        </w:rPr>
        <w:t xml:space="preserve"> </w:t>
      </w:r>
      <w:r>
        <w:rPr>
          <w:rFonts w:ascii="宋体" w:hAnsi="宋体" w:eastAsia="宋体" w:cs="宋体"/>
          <w:spacing w:val="6"/>
          <w:sz w:val="20"/>
          <w:szCs w:val="20"/>
        </w:rPr>
        <w:t>工验收后失效。</w:t>
      </w:r>
    </w:p>
    <w:p w14:paraId="4405E8CE">
      <w:pPr>
        <w:spacing w:before="147" w:line="294" w:lineRule="auto"/>
        <w:ind w:left="23" w:right="15" w:firstLine="483"/>
        <w:rPr>
          <w:rFonts w:ascii="宋体" w:hAnsi="宋体" w:eastAsia="宋体" w:cs="宋体"/>
          <w:sz w:val="20"/>
          <w:szCs w:val="20"/>
        </w:rPr>
      </w:pPr>
      <w:r>
        <w:rPr>
          <w:rFonts w:ascii="宋体" w:hAnsi="宋体" w:eastAsia="宋体" w:cs="宋体"/>
          <w:spacing w:val="10"/>
          <w:sz w:val="20"/>
          <w:szCs w:val="20"/>
        </w:rPr>
        <w:t xml:space="preserve">5.本合同正本二份、副本    份，合同双方各执正本一份，副本  </w:t>
      </w:r>
      <w:r>
        <w:rPr>
          <w:rFonts w:ascii="宋体" w:hAnsi="宋体" w:eastAsia="宋体" w:cs="宋体"/>
          <w:spacing w:val="9"/>
          <w:sz w:val="20"/>
          <w:szCs w:val="20"/>
        </w:rPr>
        <w:t xml:space="preserve">  份，当正本与副</w:t>
      </w:r>
      <w:r>
        <w:rPr>
          <w:rFonts w:ascii="宋体" w:hAnsi="宋体" w:eastAsia="宋体" w:cs="宋体"/>
          <w:sz w:val="20"/>
          <w:szCs w:val="20"/>
        </w:rPr>
        <w:t xml:space="preserve"> </w:t>
      </w:r>
      <w:r>
        <w:rPr>
          <w:rFonts w:ascii="宋体" w:hAnsi="宋体" w:eastAsia="宋体" w:cs="宋体"/>
          <w:spacing w:val="8"/>
          <w:sz w:val="20"/>
          <w:szCs w:val="20"/>
        </w:rPr>
        <w:t>本的内容不一致时，以正本为准。</w:t>
      </w:r>
    </w:p>
    <w:p w14:paraId="2D62B610">
      <w:pPr>
        <w:pStyle w:val="2"/>
        <w:spacing w:line="470" w:lineRule="auto"/>
      </w:pPr>
    </w:p>
    <w:p w14:paraId="762EB369">
      <w:pPr>
        <w:spacing w:before="66" w:line="227" w:lineRule="auto"/>
        <w:ind w:left="505"/>
        <w:rPr>
          <w:rFonts w:ascii="宋体" w:hAnsi="宋体" w:eastAsia="宋体" w:cs="宋体"/>
          <w:sz w:val="20"/>
          <w:szCs w:val="20"/>
        </w:rPr>
      </w:pPr>
      <w:r>
        <w:rPr>
          <w:rFonts w:ascii="宋体" w:hAnsi="宋体" w:eastAsia="宋体" w:cs="宋体"/>
          <w:spacing w:val="1"/>
          <w:sz w:val="20"/>
          <w:szCs w:val="20"/>
        </w:rPr>
        <w:t>发包人：</w:t>
      </w:r>
      <w:r>
        <w:rPr>
          <w:rFonts w:ascii="宋体" w:hAnsi="宋体" w:eastAsia="宋体" w:cs="宋体"/>
          <w:spacing w:val="-28"/>
          <w:sz w:val="20"/>
          <w:szCs w:val="20"/>
        </w:rPr>
        <w:t xml:space="preserve"> </w:t>
      </w:r>
      <w:r>
        <w:rPr>
          <w:rFonts w:ascii="宋体" w:hAnsi="宋体" w:eastAsia="宋体" w:cs="宋体"/>
          <w:spacing w:val="1"/>
          <w:sz w:val="20"/>
          <w:szCs w:val="20"/>
        </w:rPr>
        <w:t>(盖单位章)</w:t>
      </w:r>
      <w:r>
        <w:rPr>
          <w:rFonts w:ascii="宋体" w:hAnsi="宋体" w:eastAsia="宋体" w:cs="宋体"/>
          <w:spacing w:val="5"/>
          <w:sz w:val="20"/>
          <w:szCs w:val="20"/>
        </w:rPr>
        <w:t xml:space="preserve">                </w:t>
      </w:r>
      <w:r>
        <w:rPr>
          <w:rFonts w:ascii="宋体" w:hAnsi="宋体" w:eastAsia="宋体" w:cs="宋体"/>
          <w:spacing w:val="1"/>
          <w:sz w:val="20"/>
          <w:szCs w:val="20"/>
        </w:rPr>
        <w:t>承包人：</w:t>
      </w:r>
      <w:r>
        <w:rPr>
          <w:rFonts w:ascii="宋体" w:hAnsi="宋体" w:eastAsia="宋体" w:cs="宋体"/>
          <w:spacing w:val="-26"/>
          <w:sz w:val="20"/>
          <w:szCs w:val="20"/>
        </w:rPr>
        <w:t xml:space="preserve"> </w:t>
      </w:r>
      <w:r>
        <w:rPr>
          <w:rFonts w:ascii="宋体" w:hAnsi="宋体" w:eastAsia="宋体" w:cs="宋体"/>
          <w:spacing w:val="1"/>
          <w:sz w:val="20"/>
          <w:szCs w:val="20"/>
        </w:rPr>
        <w:t>(盖单位章)</w:t>
      </w:r>
    </w:p>
    <w:p w14:paraId="69C31085">
      <w:pPr>
        <w:spacing w:before="145" w:line="228" w:lineRule="auto"/>
        <w:ind w:left="503"/>
        <w:rPr>
          <w:rFonts w:ascii="宋体" w:hAnsi="宋体" w:eastAsia="宋体" w:cs="宋体"/>
          <w:sz w:val="20"/>
          <w:szCs w:val="20"/>
        </w:rPr>
      </w:pPr>
      <w:r>
        <w:rPr>
          <w:rFonts w:ascii="宋体" w:hAnsi="宋体" w:eastAsia="宋体" w:cs="宋体"/>
          <w:spacing w:val="6"/>
          <w:sz w:val="20"/>
          <w:szCs w:val="20"/>
        </w:rPr>
        <w:t>法定代表人或其委托代理人：</w:t>
      </w:r>
      <w:r>
        <w:rPr>
          <w:rFonts w:ascii="宋体" w:hAnsi="宋体" w:eastAsia="宋体" w:cs="宋体"/>
          <w:spacing w:val="-46"/>
          <w:sz w:val="20"/>
          <w:szCs w:val="20"/>
        </w:rPr>
        <w:t xml:space="preserve"> </w:t>
      </w:r>
      <w:r>
        <w:rPr>
          <w:rFonts w:ascii="宋体" w:hAnsi="宋体" w:eastAsia="宋体" w:cs="宋体"/>
          <w:spacing w:val="6"/>
          <w:sz w:val="20"/>
          <w:szCs w:val="20"/>
        </w:rPr>
        <w:t>(签字)  法定代表人或其委托代</w:t>
      </w:r>
      <w:r>
        <w:rPr>
          <w:rFonts w:ascii="宋体" w:hAnsi="宋体" w:eastAsia="宋体" w:cs="宋体"/>
          <w:spacing w:val="5"/>
          <w:sz w:val="20"/>
          <w:szCs w:val="20"/>
        </w:rPr>
        <w:t>理人：</w:t>
      </w:r>
      <w:r>
        <w:rPr>
          <w:rFonts w:ascii="宋体" w:hAnsi="宋体" w:eastAsia="宋体" w:cs="宋体"/>
          <w:spacing w:val="19"/>
          <w:sz w:val="20"/>
          <w:szCs w:val="20"/>
        </w:rPr>
        <w:t xml:space="preserve">    </w:t>
      </w:r>
      <w:r>
        <w:rPr>
          <w:rFonts w:ascii="宋体" w:hAnsi="宋体" w:eastAsia="宋体" w:cs="宋体"/>
          <w:spacing w:val="5"/>
          <w:sz w:val="20"/>
          <w:szCs w:val="20"/>
        </w:rPr>
        <w:t>(签字)</w:t>
      </w:r>
    </w:p>
    <w:p w14:paraId="22E1C58C">
      <w:pPr>
        <w:spacing w:before="144" w:line="228" w:lineRule="auto"/>
        <w:ind w:left="2391"/>
        <w:rPr>
          <w:rFonts w:ascii="宋体" w:hAnsi="宋体" w:eastAsia="宋体" w:cs="宋体"/>
          <w:sz w:val="20"/>
          <w:szCs w:val="20"/>
        </w:rPr>
      </w:pPr>
      <w:r>
        <w:rPr>
          <w:rFonts w:ascii="宋体" w:hAnsi="宋体" w:eastAsia="宋体" w:cs="宋体"/>
          <w:spacing w:val="-4"/>
          <w:sz w:val="20"/>
          <w:szCs w:val="20"/>
        </w:rPr>
        <w:t>年</w:t>
      </w:r>
      <w:r>
        <w:rPr>
          <w:rFonts w:ascii="宋体" w:hAnsi="宋体" w:eastAsia="宋体" w:cs="宋体"/>
          <w:spacing w:val="9"/>
          <w:sz w:val="20"/>
          <w:szCs w:val="20"/>
        </w:rPr>
        <w:t xml:space="preserve">    </w:t>
      </w:r>
      <w:r>
        <w:rPr>
          <w:rFonts w:ascii="宋体" w:hAnsi="宋体" w:eastAsia="宋体" w:cs="宋体"/>
          <w:spacing w:val="-4"/>
          <w:sz w:val="20"/>
          <w:szCs w:val="20"/>
        </w:rPr>
        <w:t>月</w:t>
      </w:r>
      <w:r>
        <w:rPr>
          <w:rFonts w:ascii="宋体" w:hAnsi="宋体" w:eastAsia="宋体" w:cs="宋体"/>
          <w:spacing w:val="16"/>
          <w:sz w:val="20"/>
          <w:szCs w:val="20"/>
        </w:rPr>
        <w:t xml:space="preserve">    </w:t>
      </w:r>
      <w:r>
        <w:rPr>
          <w:rFonts w:ascii="宋体" w:hAnsi="宋体" w:eastAsia="宋体" w:cs="宋体"/>
          <w:spacing w:val="-4"/>
          <w:sz w:val="20"/>
          <w:szCs w:val="20"/>
        </w:rPr>
        <w:t>日                          年</w:t>
      </w:r>
      <w:r>
        <w:rPr>
          <w:rFonts w:ascii="宋体" w:hAnsi="宋体" w:eastAsia="宋体" w:cs="宋体"/>
          <w:spacing w:val="8"/>
          <w:sz w:val="20"/>
          <w:szCs w:val="20"/>
        </w:rPr>
        <w:t xml:space="preserve">    </w:t>
      </w:r>
      <w:r>
        <w:rPr>
          <w:rFonts w:ascii="宋体" w:hAnsi="宋体" w:eastAsia="宋体" w:cs="宋体"/>
          <w:spacing w:val="-4"/>
          <w:sz w:val="20"/>
          <w:szCs w:val="20"/>
        </w:rPr>
        <w:t>月     日</w:t>
      </w:r>
    </w:p>
    <w:p w14:paraId="6EDE8E8C">
      <w:pPr>
        <w:spacing w:line="228" w:lineRule="auto"/>
        <w:rPr>
          <w:rFonts w:ascii="宋体" w:hAnsi="宋体" w:eastAsia="宋体" w:cs="宋体"/>
          <w:sz w:val="20"/>
          <w:szCs w:val="20"/>
        </w:rPr>
        <w:sectPr>
          <w:footerReference r:id="rId26" w:type="default"/>
          <w:pgSz w:w="11906" w:h="16838"/>
          <w:pgMar w:top="1431" w:right="1785" w:bottom="1181" w:left="1785" w:header="0" w:footer="1021" w:gutter="0"/>
          <w:cols w:space="720" w:num="1"/>
        </w:sectPr>
      </w:pPr>
    </w:p>
    <w:p w14:paraId="2E35E41A">
      <w:pPr>
        <w:spacing w:before="141" w:line="227" w:lineRule="auto"/>
        <w:ind w:left="38"/>
        <w:rPr>
          <w:rFonts w:ascii="宋体" w:hAnsi="宋体" w:eastAsia="宋体" w:cs="宋体"/>
          <w:sz w:val="20"/>
          <w:szCs w:val="20"/>
        </w:rPr>
      </w:pPr>
      <w:r>
        <w:rPr>
          <w:rFonts w:ascii="宋体" w:hAnsi="宋体" w:eastAsia="宋体" w:cs="宋体"/>
          <w:spacing w:val="5"/>
          <w:sz w:val="20"/>
          <w:szCs w:val="20"/>
        </w:rPr>
        <w:t>附件</w:t>
      </w:r>
      <w:r>
        <w:rPr>
          <w:rFonts w:ascii="宋体" w:hAnsi="宋体" w:eastAsia="宋体" w:cs="宋体"/>
          <w:spacing w:val="-29"/>
          <w:sz w:val="20"/>
          <w:szCs w:val="20"/>
        </w:rPr>
        <w:t xml:space="preserve"> </w:t>
      </w:r>
      <w:r>
        <w:rPr>
          <w:rFonts w:ascii="宋体" w:hAnsi="宋体" w:eastAsia="宋体" w:cs="宋体"/>
          <w:spacing w:val="5"/>
          <w:sz w:val="20"/>
          <w:szCs w:val="20"/>
        </w:rPr>
        <w:t>4  项目经理委任书</w:t>
      </w:r>
    </w:p>
    <w:p w14:paraId="771F8DC5">
      <w:pPr>
        <w:spacing w:before="145" w:line="227" w:lineRule="auto"/>
        <w:ind w:left="3443"/>
        <w:rPr>
          <w:rFonts w:ascii="宋体" w:hAnsi="宋体" w:eastAsia="宋体" w:cs="宋体"/>
          <w:sz w:val="20"/>
          <w:szCs w:val="20"/>
        </w:rPr>
      </w:pPr>
      <w:r>
        <w:rPr>
          <w:rFonts w:ascii="宋体" w:hAnsi="宋体" w:eastAsia="宋体" w:cs="宋体"/>
          <w:spacing w:val="8"/>
          <w:sz w:val="20"/>
          <w:szCs w:val="20"/>
        </w:rPr>
        <w:t>项目经理委任书</w:t>
      </w:r>
    </w:p>
    <w:p w14:paraId="1572193F">
      <w:pPr>
        <w:pStyle w:val="2"/>
        <w:spacing w:line="470" w:lineRule="auto"/>
      </w:pPr>
    </w:p>
    <w:p w14:paraId="5A2706E4">
      <w:pPr>
        <w:spacing w:before="65" w:line="228" w:lineRule="auto"/>
        <w:ind w:left="539"/>
        <w:rPr>
          <w:rFonts w:ascii="宋体" w:hAnsi="宋体" w:eastAsia="宋体" w:cs="宋体"/>
          <w:sz w:val="20"/>
          <w:szCs w:val="20"/>
        </w:rPr>
      </w:pPr>
      <w:r>
        <w:rPr>
          <w:rFonts w:ascii="宋体" w:hAnsi="宋体" w:eastAsia="宋体" w:cs="宋体"/>
          <w:spacing w:val="1"/>
          <w:sz w:val="20"/>
          <w:szCs w:val="20"/>
        </w:rPr>
        <w:t>(承包人全称)</w:t>
      </w:r>
    </w:p>
    <w:p w14:paraId="2CB1099F">
      <w:pPr>
        <w:spacing w:before="228" w:line="227" w:lineRule="auto"/>
        <w:ind w:left="539"/>
        <w:rPr>
          <w:rFonts w:ascii="宋体" w:hAnsi="宋体" w:eastAsia="宋体" w:cs="宋体"/>
          <w:sz w:val="20"/>
          <w:szCs w:val="20"/>
        </w:rPr>
      </w:pPr>
      <w:r>
        <w:rPr>
          <w:rFonts w:ascii="宋体" w:hAnsi="宋体" w:eastAsia="宋体" w:cs="宋体"/>
          <w:spacing w:val="6"/>
          <w:sz w:val="20"/>
          <w:szCs w:val="20"/>
        </w:rPr>
        <w:t>(合同工程名称) 项目经理委任书</w:t>
      </w:r>
    </w:p>
    <w:p w14:paraId="61C56EB2">
      <w:pPr>
        <w:pStyle w:val="2"/>
        <w:spacing w:line="318" w:lineRule="auto"/>
      </w:pPr>
    </w:p>
    <w:p w14:paraId="7A040AD8">
      <w:pPr>
        <w:pStyle w:val="2"/>
        <w:spacing w:line="318" w:lineRule="auto"/>
      </w:pPr>
    </w:p>
    <w:p w14:paraId="3F0F9187">
      <w:pPr>
        <w:spacing w:before="65" w:line="228" w:lineRule="auto"/>
        <w:ind w:left="22"/>
        <w:rPr>
          <w:rFonts w:ascii="宋体" w:hAnsi="宋体" w:eastAsia="宋体" w:cs="宋体"/>
          <w:sz w:val="20"/>
          <w:szCs w:val="20"/>
        </w:rPr>
      </w:pPr>
      <w:r>
        <w:rPr>
          <w:rFonts w:ascii="宋体" w:hAnsi="宋体" w:eastAsia="宋体" w:cs="宋体"/>
          <w:spacing w:val="1"/>
          <w:sz w:val="20"/>
          <w:szCs w:val="20"/>
        </w:rPr>
        <w:t>致：</w:t>
      </w:r>
      <w:r>
        <w:rPr>
          <w:rFonts w:ascii="宋体" w:hAnsi="宋体" w:eastAsia="宋体" w:cs="宋体"/>
          <w:spacing w:val="-40"/>
          <w:sz w:val="20"/>
          <w:szCs w:val="20"/>
        </w:rPr>
        <w:t xml:space="preserve"> </w:t>
      </w:r>
      <w:r>
        <w:rPr>
          <w:rFonts w:ascii="宋体" w:hAnsi="宋体" w:eastAsia="宋体" w:cs="宋体"/>
          <w:spacing w:val="1"/>
          <w:sz w:val="20"/>
          <w:szCs w:val="20"/>
        </w:rPr>
        <w:t>(发包人全称)</w:t>
      </w:r>
    </w:p>
    <w:p w14:paraId="3A700A6E">
      <w:pPr>
        <w:spacing w:before="229" w:line="440" w:lineRule="auto"/>
        <w:ind w:left="21" w:right="10" w:firstLine="517"/>
        <w:jc w:val="both"/>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6"/>
          <w:sz w:val="20"/>
          <w:szCs w:val="20"/>
          <w:u w:val="single" w:color="auto"/>
        </w:rPr>
        <w:t>承包人全称)</w:t>
      </w:r>
      <w:r>
        <w:rPr>
          <w:rFonts w:ascii="宋体" w:hAnsi="宋体" w:eastAsia="宋体" w:cs="宋体"/>
          <w:spacing w:val="6"/>
          <w:sz w:val="20"/>
          <w:szCs w:val="20"/>
        </w:rPr>
        <w:t>法定代表人</w:t>
      </w:r>
      <w:r>
        <w:rPr>
          <w:rFonts w:ascii="宋体" w:hAnsi="宋体" w:eastAsia="宋体" w:cs="宋体"/>
          <w:spacing w:val="50"/>
          <w:sz w:val="20"/>
          <w:szCs w:val="20"/>
          <w:u w:val="single" w:color="auto"/>
        </w:rPr>
        <w:t xml:space="preserve"> </w:t>
      </w:r>
      <w:r>
        <w:rPr>
          <w:rFonts w:ascii="宋体" w:hAnsi="宋体" w:eastAsia="宋体" w:cs="宋体"/>
          <w:spacing w:val="6"/>
          <w:sz w:val="20"/>
          <w:szCs w:val="20"/>
          <w:u w:val="single" w:color="auto"/>
        </w:rPr>
        <w:t xml:space="preserve">(职务、姓名) </w:t>
      </w:r>
      <w:r>
        <w:rPr>
          <w:rFonts w:ascii="宋体" w:hAnsi="宋体" w:eastAsia="宋体" w:cs="宋体"/>
          <w:spacing w:val="6"/>
          <w:sz w:val="20"/>
          <w:szCs w:val="20"/>
        </w:rPr>
        <w:t>代表本</w:t>
      </w:r>
      <w:r>
        <w:rPr>
          <w:rFonts w:ascii="宋体" w:hAnsi="宋体" w:eastAsia="宋体" w:cs="宋体"/>
          <w:spacing w:val="5"/>
          <w:sz w:val="20"/>
          <w:szCs w:val="20"/>
        </w:rPr>
        <w:t>单位委任(职务、姓名)为(合同工程名</w:t>
      </w:r>
      <w:r>
        <w:rPr>
          <w:rFonts w:ascii="宋体" w:hAnsi="宋体" w:eastAsia="宋体" w:cs="宋体"/>
          <w:sz w:val="20"/>
          <w:szCs w:val="20"/>
        </w:rPr>
        <w:t xml:space="preserve"> </w:t>
      </w:r>
      <w:r>
        <w:rPr>
          <w:rFonts w:ascii="宋体" w:hAnsi="宋体" w:eastAsia="宋体" w:cs="宋体"/>
          <w:spacing w:val="10"/>
          <w:sz w:val="20"/>
          <w:szCs w:val="20"/>
        </w:rPr>
        <w:t>称)的项目经理。凡本合同执行中的有关技术、工程进度、现场管理、质量检验、结算与支</w:t>
      </w:r>
      <w:r>
        <w:rPr>
          <w:rFonts w:ascii="宋体" w:hAnsi="宋体" w:eastAsia="宋体" w:cs="宋体"/>
          <w:sz w:val="20"/>
          <w:szCs w:val="20"/>
        </w:rPr>
        <w:t xml:space="preserve"> </w:t>
      </w:r>
      <w:r>
        <w:rPr>
          <w:rFonts w:ascii="宋体" w:hAnsi="宋体" w:eastAsia="宋体" w:cs="宋体"/>
          <w:spacing w:val="4"/>
          <w:sz w:val="20"/>
          <w:szCs w:val="20"/>
        </w:rPr>
        <w:t>付等方面工作，由</w:t>
      </w:r>
      <w:r>
        <w:rPr>
          <w:rFonts w:ascii="宋体" w:hAnsi="宋体" w:eastAsia="宋体" w:cs="宋体"/>
          <w:spacing w:val="47"/>
          <w:sz w:val="20"/>
          <w:szCs w:val="20"/>
        </w:rPr>
        <w:t xml:space="preserve">  </w:t>
      </w:r>
      <w:r>
        <w:rPr>
          <w:rFonts w:ascii="宋体" w:hAnsi="宋体" w:eastAsia="宋体" w:cs="宋体"/>
          <w:spacing w:val="4"/>
          <w:sz w:val="20"/>
          <w:szCs w:val="20"/>
        </w:rPr>
        <w:t>(姓名)代表本单位全面负责。</w:t>
      </w:r>
    </w:p>
    <w:p w14:paraId="0D7CB80D">
      <w:pPr>
        <w:pStyle w:val="2"/>
        <w:spacing w:line="404" w:lineRule="auto"/>
      </w:pPr>
    </w:p>
    <w:p w14:paraId="701904E4">
      <w:pPr>
        <w:spacing w:before="65" w:line="227" w:lineRule="auto"/>
        <w:ind w:left="4116"/>
        <w:rPr>
          <w:rFonts w:ascii="宋体" w:hAnsi="宋体" w:eastAsia="宋体" w:cs="宋体"/>
          <w:sz w:val="20"/>
          <w:szCs w:val="20"/>
        </w:rPr>
      </w:pPr>
      <w:r>
        <w:rPr>
          <w:rFonts w:ascii="宋体" w:hAnsi="宋体" w:eastAsia="宋体" w:cs="宋体"/>
          <w:spacing w:val="2"/>
          <w:sz w:val="20"/>
          <w:szCs w:val="20"/>
        </w:rPr>
        <w:t>承包人：               (盖单位章)</w:t>
      </w:r>
    </w:p>
    <w:p w14:paraId="3625F490">
      <w:pPr>
        <w:spacing w:before="229" w:line="228" w:lineRule="auto"/>
        <w:ind w:left="4117"/>
        <w:rPr>
          <w:rFonts w:ascii="宋体" w:hAnsi="宋体" w:eastAsia="宋体" w:cs="宋体"/>
          <w:sz w:val="20"/>
          <w:szCs w:val="20"/>
        </w:rPr>
      </w:pPr>
      <w:r>
        <w:rPr>
          <w:rFonts w:ascii="宋体" w:hAnsi="宋体" w:eastAsia="宋体" w:cs="宋体"/>
          <w:spacing w:val="1"/>
          <w:sz w:val="20"/>
          <w:szCs w:val="20"/>
        </w:rPr>
        <w:t>法定代表人：</w:t>
      </w:r>
      <w:r>
        <w:rPr>
          <w:rFonts w:ascii="宋体" w:hAnsi="宋体" w:eastAsia="宋体" w:cs="宋体"/>
          <w:spacing w:val="-30"/>
          <w:sz w:val="20"/>
          <w:szCs w:val="20"/>
        </w:rPr>
        <w:t xml:space="preserve"> </w:t>
      </w:r>
      <w:r>
        <w:rPr>
          <w:rFonts w:ascii="宋体" w:hAnsi="宋体" w:eastAsia="宋体" w:cs="宋体"/>
          <w:spacing w:val="1"/>
          <w:sz w:val="20"/>
          <w:szCs w:val="20"/>
        </w:rPr>
        <w:t>(职务)</w:t>
      </w:r>
    </w:p>
    <w:p w14:paraId="66A44263">
      <w:pPr>
        <w:spacing w:before="228" w:line="228" w:lineRule="auto"/>
        <w:ind w:left="5614"/>
        <w:rPr>
          <w:rFonts w:ascii="宋体" w:hAnsi="宋体" w:eastAsia="宋体" w:cs="宋体"/>
          <w:sz w:val="20"/>
          <w:szCs w:val="20"/>
        </w:rPr>
      </w:pPr>
      <w:r>
        <w:rPr>
          <w:rFonts w:ascii="宋体" w:hAnsi="宋体" w:eastAsia="宋体" w:cs="宋体"/>
          <w:spacing w:val="-4"/>
          <w:sz w:val="20"/>
          <w:szCs w:val="20"/>
        </w:rPr>
        <w:t>(姓名)</w:t>
      </w:r>
    </w:p>
    <w:p w14:paraId="7F036B43">
      <w:pPr>
        <w:spacing w:before="228" w:line="228" w:lineRule="auto"/>
        <w:ind w:left="5614"/>
        <w:rPr>
          <w:rFonts w:ascii="宋体" w:hAnsi="宋体" w:eastAsia="宋体" w:cs="宋体"/>
          <w:sz w:val="20"/>
          <w:szCs w:val="20"/>
        </w:rPr>
      </w:pPr>
      <w:r>
        <w:rPr>
          <w:rFonts w:ascii="宋体" w:hAnsi="宋体" w:eastAsia="宋体" w:cs="宋体"/>
          <w:spacing w:val="-4"/>
          <w:sz w:val="20"/>
          <w:szCs w:val="20"/>
        </w:rPr>
        <w:t>(签字)</w:t>
      </w:r>
    </w:p>
    <w:p w14:paraId="430E61D1">
      <w:pPr>
        <w:spacing w:before="228" w:line="228" w:lineRule="auto"/>
        <w:jc w:val="right"/>
        <w:rPr>
          <w:rFonts w:ascii="宋体" w:hAnsi="宋体" w:eastAsia="宋体" w:cs="宋体"/>
          <w:sz w:val="20"/>
          <w:szCs w:val="20"/>
        </w:rPr>
      </w:pPr>
      <w:r>
        <w:rPr>
          <w:rFonts w:ascii="宋体" w:hAnsi="宋体" w:eastAsia="宋体" w:cs="宋体"/>
          <w:spacing w:val="-14"/>
          <w:sz w:val="20"/>
          <w:szCs w:val="20"/>
        </w:rPr>
        <w:t>年</w:t>
      </w:r>
      <w:r>
        <w:rPr>
          <w:rFonts w:ascii="宋体" w:hAnsi="宋体" w:eastAsia="宋体" w:cs="宋体"/>
          <w:spacing w:val="9"/>
          <w:sz w:val="20"/>
          <w:szCs w:val="20"/>
        </w:rPr>
        <w:t xml:space="preserve">    </w:t>
      </w:r>
      <w:r>
        <w:rPr>
          <w:rFonts w:ascii="宋体" w:hAnsi="宋体" w:eastAsia="宋体" w:cs="宋体"/>
          <w:spacing w:val="-14"/>
          <w:sz w:val="20"/>
          <w:szCs w:val="20"/>
        </w:rPr>
        <w:t>月</w:t>
      </w:r>
      <w:r>
        <w:rPr>
          <w:rFonts w:ascii="宋体" w:hAnsi="宋体" w:eastAsia="宋体" w:cs="宋体"/>
          <w:spacing w:val="16"/>
          <w:sz w:val="20"/>
          <w:szCs w:val="20"/>
        </w:rPr>
        <w:t xml:space="preserve">    </w:t>
      </w:r>
      <w:r>
        <w:rPr>
          <w:rFonts w:ascii="宋体" w:hAnsi="宋体" w:eastAsia="宋体" w:cs="宋体"/>
          <w:spacing w:val="-14"/>
          <w:sz w:val="20"/>
          <w:szCs w:val="20"/>
        </w:rPr>
        <w:t>日</w:t>
      </w:r>
    </w:p>
    <w:p w14:paraId="2E2B4AD6">
      <w:pPr>
        <w:spacing w:line="228" w:lineRule="auto"/>
        <w:rPr>
          <w:rFonts w:ascii="宋体" w:hAnsi="宋体" w:eastAsia="宋体" w:cs="宋体"/>
          <w:sz w:val="20"/>
          <w:szCs w:val="20"/>
        </w:rPr>
        <w:sectPr>
          <w:footerReference r:id="rId27" w:type="default"/>
          <w:pgSz w:w="11906" w:h="16838"/>
          <w:pgMar w:top="1431" w:right="1785" w:bottom="1181" w:left="1785" w:header="0" w:footer="1021" w:gutter="0"/>
          <w:cols w:space="720" w:num="1"/>
        </w:sectPr>
      </w:pPr>
    </w:p>
    <w:p w14:paraId="638A15BF">
      <w:pPr>
        <w:spacing w:before="47" w:line="227" w:lineRule="auto"/>
        <w:ind w:left="42"/>
        <w:rPr>
          <w:rFonts w:ascii="宋体" w:hAnsi="宋体" w:eastAsia="宋体" w:cs="宋体"/>
          <w:sz w:val="23"/>
          <w:szCs w:val="23"/>
        </w:rPr>
      </w:pPr>
      <w:r>
        <w:rPr>
          <w:rFonts w:ascii="宋体" w:hAnsi="宋体" w:eastAsia="宋体" w:cs="宋体"/>
          <w:spacing w:val="4"/>
          <w:sz w:val="23"/>
          <w:szCs w:val="23"/>
        </w:rPr>
        <w:t>附件</w:t>
      </w:r>
      <w:r>
        <w:rPr>
          <w:rFonts w:ascii="宋体" w:hAnsi="宋体" w:eastAsia="宋体" w:cs="宋体"/>
          <w:spacing w:val="-30"/>
          <w:sz w:val="23"/>
          <w:szCs w:val="23"/>
        </w:rPr>
        <w:t xml:space="preserve"> </w:t>
      </w:r>
      <w:r>
        <w:rPr>
          <w:rFonts w:ascii="宋体" w:hAnsi="宋体" w:eastAsia="宋体" w:cs="宋体"/>
          <w:spacing w:val="4"/>
          <w:sz w:val="23"/>
          <w:szCs w:val="23"/>
        </w:rPr>
        <w:t>5  履约担保格式（如有）</w:t>
      </w:r>
    </w:p>
    <w:p w14:paraId="572DD58F">
      <w:pPr>
        <w:pStyle w:val="2"/>
        <w:spacing w:line="243" w:lineRule="auto"/>
      </w:pPr>
    </w:p>
    <w:p w14:paraId="4D6343EB">
      <w:pPr>
        <w:pStyle w:val="2"/>
        <w:spacing w:line="244" w:lineRule="auto"/>
      </w:pPr>
    </w:p>
    <w:p w14:paraId="0B7D9221">
      <w:pPr>
        <w:spacing w:before="91" w:line="221" w:lineRule="auto"/>
        <w:ind w:left="3413"/>
        <w:rPr>
          <w:rFonts w:ascii="宋体" w:hAnsi="宋体" w:eastAsia="宋体" w:cs="宋体"/>
          <w:sz w:val="28"/>
          <w:szCs w:val="28"/>
        </w:rPr>
      </w:pPr>
      <w:r>
        <w:rPr>
          <w:rFonts w:ascii="宋体" w:hAnsi="宋体" w:eastAsia="宋体" w:cs="宋体"/>
          <w:spacing w:val="-11"/>
          <w:sz w:val="28"/>
          <w:szCs w:val="28"/>
        </w:rPr>
        <w:t>履</w:t>
      </w:r>
      <w:r>
        <w:rPr>
          <w:rFonts w:ascii="宋体" w:hAnsi="宋体" w:eastAsia="宋体" w:cs="宋体"/>
          <w:spacing w:val="17"/>
          <w:sz w:val="28"/>
          <w:szCs w:val="28"/>
        </w:rPr>
        <w:t xml:space="preserve"> </w:t>
      </w:r>
      <w:r>
        <w:rPr>
          <w:rFonts w:ascii="宋体" w:hAnsi="宋体" w:eastAsia="宋体" w:cs="宋体"/>
          <w:spacing w:val="-11"/>
          <w:sz w:val="28"/>
          <w:szCs w:val="28"/>
        </w:rPr>
        <w:t>约</w:t>
      </w:r>
      <w:r>
        <w:rPr>
          <w:rFonts w:ascii="宋体" w:hAnsi="宋体" w:eastAsia="宋体" w:cs="宋体"/>
          <w:spacing w:val="11"/>
          <w:sz w:val="28"/>
          <w:szCs w:val="28"/>
        </w:rPr>
        <w:t xml:space="preserve"> </w:t>
      </w:r>
      <w:r>
        <w:rPr>
          <w:rFonts w:ascii="宋体" w:hAnsi="宋体" w:eastAsia="宋体" w:cs="宋体"/>
          <w:spacing w:val="-11"/>
          <w:sz w:val="28"/>
          <w:szCs w:val="28"/>
        </w:rPr>
        <w:t>担</w:t>
      </w:r>
      <w:r>
        <w:rPr>
          <w:rFonts w:ascii="宋体" w:hAnsi="宋体" w:eastAsia="宋体" w:cs="宋体"/>
          <w:spacing w:val="11"/>
          <w:sz w:val="28"/>
          <w:szCs w:val="28"/>
        </w:rPr>
        <w:t xml:space="preserve"> </w:t>
      </w:r>
      <w:r>
        <w:rPr>
          <w:rFonts w:ascii="宋体" w:hAnsi="宋体" w:eastAsia="宋体" w:cs="宋体"/>
          <w:spacing w:val="-11"/>
          <w:sz w:val="28"/>
          <w:szCs w:val="28"/>
        </w:rPr>
        <w:t>保</w:t>
      </w:r>
    </w:p>
    <w:p w14:paraId="5884DF8C">
      <w:pPr>
        <w:tabs>
          <w:tab w:val="left" w:pos="2353"/>
        </w:tabs>
        <w:spacing w:before="300" w:line="228" w:lineRule="auto"/>
        <w:ind w:left="13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4"/>
          <w:sz w:val="23"/>
          <w:szCs w:val="23"/>
        </w:rPr>
        <w:t xml:space="preserve"> </w:t>
      </w:r>
      <w:r>
        <w:rPr>
          <w:rFonts w:ascii="宋体" w:hAnsi="宋体" w:eastAsia="宋体" w:cs="宋体"/>
          <w:spacing w:val="1"/>
          <w:sz w:val="23"/>
          <w:szCs w:val="23"/>
        </w:rPr>
        <w:t>(发包人名称)：</w:t>
      </w:r>
    </w:p>
    <w:p w14:paraId="52E6039E">
      <w:pPr>
        <w:pStyle w:val="2"/>
        <w:spacing w:line="325" w:lineRule="auto"/>
      </w:pPr>
    </w:p>
    <w:p w14:paraId="13E7E2F4">
      <w:pPr>
        <w:spacing w:before="74" w:line="381" w:lineRule="auto"/>
        <w:ind w:left="22" w:right="11" w:firstLine="603"/>
        <w:jc w:val="both"/>
        <w:rPr>
          <w:rFonts w:ascii="宋体" w:hAnsi="宋体" w:eastAsia="宋体" w:cs="宋体"/>
          <w:sz w:val="23"/>
          <w:szCs w:val="23"/>
        </w:rPr>
      </w:pPr>
      <w:r>
        <w:rPr>
          <w:rFonts w:ascii="宋体" w:hAnsi="宋体" w:eastAsia="宋体" w:cs="宋体"/>
          <w:spacing w:val="-12"/>
          <w:sz w:val="23"/>
          <w:szCs w:val="23"/>
        </w:rPr>
        <w:t>鉴于</w:t>
      </w:r>
      <w:r>
        <w:rPr>
          <w:rFonts w:ascii="宋体" w:hAnsi="宋体" w:eastAsia="宋体" w:cs="宋体"/>
          <w:spacing w:val="-10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12"/>
          <w:sz w:val="23"/>
          <w:szCs w:val="23"/>
        </w:rPr>
        <w:t>(发包人名称，以下简称“发包人</w:t>
      </w:r>
      <w:r>
        <w:rPr>
          <w:rFonts w:ascii="宋体" w:hAnsi="宋体" w:eastAsia="宋体" w:cs="宋体"/>
          <w:spacing w:val="-83"/>
          <w:sz w:val="23"/>
          <w:szCs w:val="23"/>
        </w:rPr>
        <w:t xml:space="preserve"> </w:t>
      </w:r>
      <w:r>
        <w:rPr>
          <w:rFonts w:ascii="宋体" w:hAnsi="宋体" w:eastAsia="宋体" w:cs="宋体"/>
          <w:spacing w:val="-12"/>
          <w:sz w:val="23"/>
          <w:szCs w:val="23"/>
        </w:rPr>
        <w:t>”)接受</w:t>
      </w:r>
      <w:r>
        <w:rPr>
          <w:rFonts w:ascii="宋体" w:hAnsi="宋体" w:eastAsia="宋体" w:cs="宋体"/>
          <w:spacing w:val="5"/>
          <w:sz w:val="23"/>
          <w:szCs w:val="23"/>
          <w:u w:val="single" w:color="auto"/>
        </w:rPr>
        <w:t xml:space="preserve">        </w:t>
      </w:r>
      <w:r>
        <w:rPr>
          <w:rFonts w:ascii="宋体" w:hAnsi="宋体" w:eastAsia="宋体" w:cs="宋体"/>
          <w:spacing w:val="-63"/>
          <w:sz w:val="23"/>
          <w:szCs w:val="23"/>
        </w:rPr>
        <w:t xml:space="preserve"> </w:t>
      </w:r>
      <w:r>
        <w:rPr>
          <w:rFonts w:ascii="宋体" w:hAnsi="宋体" w:eastAsia="宋体" w:cs="宋体"/>
          <w:spacing w:val="-12"/>
          <w:sz w:val="23"/>
          <w:szCs w:val="23"/>
        </w:rPr>
        <w:t>(承</w:t>
      </w:r>
      <w:r>
        <w:rPr>
          <w:rFonts w:ascii="宋体" w:hAnsi="宋体" w:eastAsia="宋体" w:cs="宋体"/>
          <w:sz w:val="23"/>
          <w:szCs w:val="23"/>
        </w:rPr>
        <w:t xml:space="preserve"> 包人名称)(以下称“承包人</w:t>
      </w:r>
      <w:r>
        <w:rPr>
          <w:rFonts w:ascii="宋体" w:hAnsi="宋体" w:eastAsia="宋体" w:cs="宋体"/>
          <w:spacing w:val="-72"/>
          <w:sz w:val="23"/>
          <w:szCs w:val="23"/>
        </w:rPr>
        <w:t xml:space="preserve"> </w:t>
      </w:r>
      <w:r>
        <w:rPr>
          <w:rFonts w:ascii="宋体" w:hAnsi="宋体" w:eastAsia="宋体" w:cs="宋体"/>
          <w:sz w:val="23"/>
          <w:szCs w:val="23"/>
        </w:rPr>
        <w:t>”)于</w:t>
      </w:r>
      <w:r>
        <w:rPr>
          <w:rFonts w:ascii="宋体" w:hAnsi="宋体" w:eastAsia="宋体" w:cs="宋体"/>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z w:val="23"/>
          <w:szCs w:val="23"/>
        </w:rPr>
        <w:t>年</w:t>
      </w:r>
      <w:r>
        <w:rPr>
          <w:rFonts w:ascii="宋体" w:hAnsi="宋体" w:eastAsia="宋体" w:cs="宋体"/>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z w:val="23"/>
          <w:szCs w:val="23"/>
        </w:rPr>
        <w:t>日参加</w:t>
      </w:r>
      <w:r>
        <w:rPr>
          <w:rFonts w:ascii="宋体" w:hAnsi="宋体" w:eastAsia="宋体" w:cs="宋体"/>
          <w:spacing w:val="4"/>
          <w:sz w:val="23"/>
          <w:szCs w:val="23"/>
          <w:u w:val="single" w:color="auto"/>
        </w:rPr>
        <w:t xml:space="preserve">           </w:t>
      </w:r>
      <w:r>
        <w:rPr>
          <w:rFonts w:ascii="宋体" w:hAnsi="宋体" w:eastAsia="宋体" w:cs="宋体"/>
          <w:spacing w:val="-53"/>
          <w:sz w:val="23"/>
          <w:szCs w:val="23"/>
        </w:rPr>
        <w:t xml:space="preserve"> </w:t>
      </w:r>
      <w:r>
        <w:rPr>
          <w:rFonts w:ascii="宋体" w:hAnsi="宋体" w:eastAsia="宋体" w:cs="宋体"/>
          <w:sz w:val="23"/>
          <w:szCs w:val="23"/>
        </w:rPr>
        <w:t xml:space="preserve">(项目名 </w:t>
      </w:r>
      <w:r>
        <w:rPr>
          <w:rFonts w:ascii="宋体" w:hAnsi="宋体" w:eastAsia="宋体" w:cs="宋体"/>
          <w:spacing w:val="10"/>
          <w:sz w:val="23"/>
          <w:szCs w:val="23"/>
        </w:rPr>
        <w:t>称)</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98"/>
          <w:sz w:val="23"/>
          <w:szCs w:val="23"/>
        </w:rPr>
        <w:t xml:space="preserve"> </w:t>
      </w:r>
      <w:r>
        <w:rPr>
          <w:rFonts w:ascii="宋体" w:hAnsi="宋体" w:eastAsia="宋体" w:cs="宋体"/>
          <w:spacing w:val="10"/>
          <w:sz w:val="23"/>
          <w:szCs w:val="23"/>
        </w:rPr>
        <w:t>合同段施工的投标。我方愿意无条件地、不可撤销</w:t>
      </w:r>
      <w:r>
        <w:rPr>
          <w:rFonts w:ascii="宋体" w:hAnsi="宋体" w:eastAsia="宋体" w:cs="宋体"/>
          <w:spacing w:val="9"/>
          <w:sz w:val="23"/>
          <w:szCs w:val="23"/>
        </w:rPr>
        <w:t>地就承包人履</w:t>
      </w:r>
      <w:r>
        <w:rPr>
          <w:rFonts w:ascii="宋体" w:hAnsi="宋体" w:eastAsia="宋体" w:cs="宋体"/>
          <w:sz w:val="23"/>
          <w:szCs w:val="23"/>
        </w:rPr>
        <w:t xml:space="preserve"> </w:t>
      </w:r>
      <w:r>
        <w:rPr>
          <w:rFonts w:ascii="宋体" w:hAnsi="宋体" w:eastAsia="宋体" w:cs="宋体"/>
          <w:spacing w:val="7"/>
          <w:sz w:val="23"/>
          <w:szCs w:val="23"/>
        </w:rPr>
        <w:t>行与你方订立的合同，向你方提供担保。</w:t>
      </w:r>
    </w:p>
    <w:p w14:paraId="3EA00F74">
      <w:pPr>
        <w:spacing w:before="2" w:line="216" w:lineRule="auto"/>
        <w:ind w:left="521"/>
        <w:rPr>
          <w:rFonts w:ascii="宋体" w:hAnsi="宋体" w:eastAsia="宋体" w:cs="宋体"/>
          <w:sz w:val="23"/>
          <w:szCs w:val="23"/>
        </w:rPr>
      </w:pPr>
      <w:r>
        <w:rPr>
          <w:rFonts w:ascii="宋体" w:hAnsi="宋体" w:eastAsia="宋体" w:cs="宋体"/>
          <w:spacing w:val="5"/>
          <w:sz w:val="23"/>
          <w:szCs w:val="23"/>
        </w:rPr>
        <w:t>1. 担保金额人民币(大写)</w:t>
      </w:r>
      <w:r>
        <w:rPr>
          <w:rFonts w:ascii="宋体" w:hAnsi="宋体" w:eastAsia="宋体" w:cs="宋体"/>
          <w:spacing w:val="-109"/>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元(¥</w:t>
      </w:r>
      <w:r>
        <w:rPr>
          <w:position w:val="-4"/>
          <w:sz w:val="23"/>
          <w:szCs w:val="23"/>
        </w:rPr>
        <w:drawing>
          <wp:inline distT="0" distB="0" distL="0" distR="0">
            <wp:extent cx="98996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8"/>
                    <a:stretch>
                      <a:fillRect/>
                    </a:stretch>
                  </pic:blipFill>
                  <pic:spPr>
                    <a:xfrm>
                      <a:off x="0" y="0"/>
                      <a:ext cx="990586" cy="7621"/>
                    </a:xfrm>
                    <a:prstGeom prst="rect">
                      <a:avLst/>
                    </a:prstGeom>
                  </pic:spPr>
                </pic:pic>
              </a:graphicData>
            </a:graphic>
          </wp:inline>
        </w:drawing>
      </w:r>
      <w:r>
        <w:rPr>
          <w:rFonts w:ascii="宋体" w:hAnsi="宋体" w:eastAsia="宋体" w:cs="宋体"/>
          <w:spacing w:val="-105"/>
          <w:sz w:val="23"/>
          <w:szCs w:val="23"/>
        </w:rPr>
        <w:t xml:space="preserve"> </w:t>
      </w:r>
      <w:r>
        <w:rPr>
          <w:rFonts w:ascii="宋体" w:hAnsi="宋体" w:eastAsia="宋体" w:cs="宋体"/>
          <w:spacing w:val="5"/>
          <w:sz w:val="23"/>
          <w:szCs w:val="23"/>
        </w:rPr>
        <w:t>)。</w:t>
      </w:r>
    </w:p>
    <w:p w14:paraId="69F4EA0B">
      <w:pPr>
        <w:spacing w:before="205" w:line="305" w:lineRule="auto"/>
        <w:ind w:left="22" w:right="15" w:firstLine="483"/>
        <w:rPr>
          <w:rFonts w:ascii="宋体" w:hAnsi="宋体" w:eastAsia="宋体" w:cs="宋体"/>
          <w:sz w:val="23"/>
          <w:szCs w:val="23"/>
        </w:rPr>
      </w:pPr>
      <w:r>
        <w:rPr>
          <w:rFonts w:ascii="宋体" w:hAnsi="宋体" w:eastAsia="宋体" w:cs="宋体"/>
          <w:spacing w:val="10"/>
          <w:sz w:val="23"/>
          <w:szCs w:val="23"/>
        </w:rPr>
        <w:t>2. 担保有效期自发包人与承包人签订的合同生效之日起至发包</w:t>
      </w:r>
      <w:r>
        <w:rPr>
          <w:rFonts w:ascii="宋体" w:hAnsi="宋体" w:eastAsia="宋体" w:cs="宋体"/>
          <w:spacing w:val="9"/>
          <w:sz w:val="23"/>
          <w:szCs w:val="23"/>
        </w:rPr>
        <w:t>人签发交工</w:t>
      </w:r>
      <w:r>
        <w:rPr>
          <w:rFonts w:ascii="宋体" w:hAnsi="宋体" w:eastAsia="宋体" w:cs="宋体"/>
          <w:sz w:val="23"/>
          <w:szCs w:val="23"/>
        </w:rPr>
        <w:t xml:space="preserve"> </w:t>
      </w:r>
      <w:r>
        <w:rPr>
          <w:rFonts w:ascii="宋体" w:hAnsi="宋体" w:eastAsia="宋体" w:cs="宋体"/>
          <w:spacing w:val="3"/>
          <w:sz w:val="23"/>
          <w:szCs w:val="23"/>
        </w:rPr>
        <w:t>验收证书之日止。</w:t>
      </w:r>
    </w:p>
    <w:p w14:paraId="793ED48C">
      <w:pPr>
        <w:spacing w:before="192" w:line="330" w:lineRule="auto"/>
        <w:ind w:left="25" w:right="13" w:firstLine="482"/>
        <w:rPr>
          <w:rFonts w:ascii="宋体" w:hAnsi="宋体" w:eastAsia="宋体" w:cs="宋体"/>
          <w:sz w:val="23"/>
          <w:szCs w:val="23"/>
        </w:rPr>
      </w:pPr>
      <w:r>
        <w:rPr>
          <w:rFonts w:ascii="宋体" w:hAnsi="宋体" w:eastAsia="宋体" w:cs="宋体"/>
          <w:spacing w:val="10"/>
          <w:sz w:val="23"/>
          <w:szCs w:val="23"/>
        </w:rPr>
        <w:t>3. 在本担保有效期内，因承包人违反合同约定的义务给你</w:t>
      </w:r>
      <w:r>
        <w:rPr>
          <w:rFonts w:ascii="宋体" w:hAnsi="宋体" w:eastAsia="宋体" w:cs="宋体"/>
          <w:spacing w:val="9"/>
          <w:sz w:val="23"/>
          <w:szCs w:val="23"/>
        </w:rPr>
        <w:t>方造成经济损失</w:t>
      </w:r>
      <w:r>
        <w:rPr>
          <w:rFonts w:ascii="宋体" w:hAnsi="宋体" w:eastAsia="宋体" w:cs="宋体"/>
          <w:sz w:val="23"/>
          <w:szCs w:val="23"/>
        </w:rPr>
        <w:t xml:space="preserve"> </w:t>
      </w:r>
      <w:r>
        <w:rPr>
          <w:rFonts w:ascii="宋体" w:hAnsi="宋体" w:eastAsia="宋体" w:cs="宋体"/>
          <w:spacing w:val="6"/>
          <w:sz w:val="23"/>
          <w:szCs w:val="23"/>
        </w:rPr>
        <w:t>时，我方在收到你方以书面形式提出的在担保金额内的赔偿要求后，在</w:t>
      </w:r>
      <w:r>
        <w:rPr>
          <w:rFonts w:ascii="宋体" w:hAnsi="宋体" w:eastAsia="宋体" w:cs="宋体"/>
          <w:spacing w:val="-40"/>
          <w:sz w:val="23"/>
          <w:szCs w:val="23"/>
        </w:rPr>
        <w:t xml:space="preserve"> </w:t>
      </w:r>
      <w:r>
        <w:rPr>
          <w:rFonts w:ascii="宋体" w:hAnsi="宋体" w:eastAsia="宋体" w:cs="宋体"/>
          <w:spacing w:val="6"/>
          <w:sz w:val="23"/>
          <w:szCs w:val="23"/>
        </w:rPr>
        <w:t>7</w:t>
      </w:r>
      <w:r>
        <w:rPr>
          <w:rFonts w:ascii="宋体" w:hAnsi="宋体" w:eastAsia="宋体" w:cs="宋体"/>
          <w:spacing w:val="-41"/>
          <w:sz w:val="23"/>
          <w:szCs w:val="23"/>
        </w:rPr>
        <w:t xml:space="preserve"> </w:t>
      </w:r>
      <w:r>
        <w:rPr>
          <w:rFonts w:ascii="宋体" w:hAnsi="宋体" w:eastAsia="宋体" w:cs="宋体"/>
          <w:spacing w:val="6"/>
          <w:sz w:val="23"/>
          <w:szCs w:val="23"/>
        </w:rPr>
        <w:t>天内无</w:t>
      </w:r>
      <w:r>
        <w:rPr>
          <w:rFonts w:ascii="宋体" w:hAnsi="宋体" w:eastAsia="宋体" w:cs="宋体"/>
          <w:sz w:val="23"/>
          <w:szCs w:val="23"/>
        </w:rPr>
        <w:t xml:space="preserve"> </w:t>
      </w:r>
      <w:r>
        <w:rPr>
          <w:rFonts w:ascii="宋体" w:hAnsi="宋体" w:eastAsia="宋体" w:cs="宋体"/>
          <w:spacing w:val="7"/>
          <w:sz w:val="23"/>
          <w:szCs w:val="23"/>
        </w:rPr>
        <w:t>条件支付，无须你方出具证明或陈述理由。</w:t>
      </w:r>
    </w:p>
    <w:p w14:paraId="2FB72CB1">
      <w:pPr>
        <w:pStyle w:val="2"/>
        <w:spacing w:line="265" w:lineRule="auto"/>
      </w:pPr>
    </w:p>
    <w:p w14:paraId="565B5124">
      <w:pPr>
        <w:pStyle w:val="2"/>
        <w:spacing w:line="265" w:lineRule="auto"/>
      </w:pPr>
    </w:p>
    <w:p w14:paraId="456D7C08">
      <w:pPr>
        <w:pStyle w:val="2"/>
        <w:spacing w:line="265" w:lineRule="auto"/>
      </w:pPr>
    </w:p>
    <w:p w14:paraId="64FC7CD1">
      <w:pPr>
        <w:pStyle w:val="2"/>
        <w:spacing w:line="266" w:lineRule="auto"/>
      </w:pPr>
    </w:p>
    <w:p w14:paraId="605E0C58">
      <w:pPr>
        <w:spacing w:before="75" w:line="227" w:lineRule="auto"/>
        <w:ind w:left="3144"/>
        <w:rPr>
          <w:rFonts w:ascii="宋体" w:hAnsi="宋体" w:eastAsia="宋体" w:cs="宋体"/>
          <w:sz w:val="23"/>
          <w:szCs w:val="23"/>
        </w:rPr>
      </w:pPr>
      <w:r>
        <w:rPr>
          <w:rFonts w:ascii="宋体" w:hAnsi="宋体" w:eastAsia="宋体" w:cs="宋体"/>
          <w:sz w:val="23"/>
          <w:szCs w:val="23"/>
        </w:rPr>
        <w:t>担 保</w:t>
      </w:r>
      <w:r>
        <w:rPr>
          <w:rFonts w:ascii="宋体" w:hAnsi="宋体" w:eastAsia="宋体" w:cs="宋体"/>
          <w:spacing w:val="32"/>
          <w:sz w:val="23"/>
          <w:szCs w:val="23"/>
        </w:rPr>
        <w:t xml:space="preserve"> </w:t>
      </w:r>
      <w:r>
        <w:rPr>
          <w:rFonts w:ascii="宋体" w:hAnsi="宋体" w:eastAsia="宋体" w:cs="宋体"/>
          <w:sz w:val="23"/>
          <w:szCs w:val="23"/>
        </w:rPr>
        <w:t>人：</w:t>
      </w:r>
      <w:r>
        <w:rPr>
          <w:rFonts w:ascii="宋体" w:hAnsi="宋体" w:eastAsia="宋体" w:cs="宋体"/>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z w:val="23"/>
          <w:szCs w:val="23"/>
        </w:rPr>
        <w:t>(盖单位章)</w:t>
      </w:r>
    </w:p>
    <w:p w14:paraId="7208274C">
      <w:pPr>
        <w:spacing w:before="193" w:line="227" w:lineRule="auto"/>
        <w:ind w:left="3144"/>
        <w:rPr>
          <w:rFonts w:ascii="宋体" w:hAnsi="宋体" w:eastAsia="宋体" w:cs="宋体"/>
          <w:sz w:val="23"/>
          <w:szCs w:val="23"/>
        </w:rPr>
      </w:pPr>
      <w:r>
        <w:rPr>
          <w:rFonts w:ascii="宋体" w:hAnsi="宋体" w:eastAsia="宋体" w:cs="宋体"/>
          <w:spacing w:val="-1"/>
          <w:sz w:val="23"/>
          <w:szCs w:val="23"/>
        </w:rPr>
        <w:t xml:space="preserve">法定代表人或其委托代理人： </w:t>
      </w:r>
      <w:r>
        <w:rPr>
          <w:rFonts w:ascii="宋体" w:hAnsi="宋体" w:eastAsia="宋体" w:cs="宋体"/>
          <w:spacing w:val="4"/>
          <w:sz w:val="23"/>
          <w:szCs w:val="23"/>
          <w:u w:val="single" w:color="auto"/>
        </w:rPr>
        <w:t xml:space="preserve">          </w:t>
      </w:r>
      <w:r>
        <w:rPr>
          <w:rFonts w:ascii="宋体" w:hAnsi="宋体" w:eastAsia="宋体" w:cs="宋体"/>
          <w:spacing w:val="-54"/>
          <w:sz w:val="23"/>
          <w:szCs w:val="23"/>
        </w:rPr>
        <w:t xml:space="preserve"> </w:t>
      </w:r>
      <w:r>
        <w:rPr>
          <w:rFonts w:ascii="宋体" w:hAnsi="宋体" w:eastAsia="宋体" w:cs="宋体"/>
          <w:spacing w:val="-1"/>
          <w:sz w:val="23"/>
          <w:szCs w:val="23"/>
        </w:rPr>
        <w:t>(签字)</w:t>
      </w:r>
    </w:p>
    <w:p w14:paraId="525D8ABC">
      <w:pPr>
        <w:spacing w:before="194" w:line="237" w:lineRule="auto"/>
        <w:ind w:left="3143"/>
        <w:rPr>
          <w:rFonts w:ascii="宋体" w:hAnsi="宋体" w:eastAsia="宋体" w:cs="宋体"/>
          <w:sz w:val="23"/>
          <w:szCs w:val="23"/>
        </w:rPr>
      </w:pPr>
      <w:r>
        <w:rPr>
          <w:rFonts w:ascii="宋体" w:hAnsi="宋体" w:eastAsia="宋体" w:cs="宋体"/>
          <w:spacing w:val="3"/>
          <w:sz w:val="23"/>
          <w:szCs w:val="23"/>
        </w:rPr>
        <w:t>地</w:t>
      </w:r>
      <w:r>
        <w:rPr>
          <w:rFonts w:ascii="宋体" w:hAnsi="宋体" w:eastAsia="宋体" w:cs="宋体"/>
          <w:spacing w:val="7"/>
          <w:sz w:val="23"/>
          <w:szCs w:val="23"/>
        </w:rPr>
        <w:t xml:space="preserve">    </w:t>
      </w:r>
      <w:r>
        <w:rPr>
          <w:rFonts w:ascii="宋体" w:hAnsi="宋体" w:eastAsia="宋体" w:cs="宋体"/>
          <w:spacing w:val="3"/>
          <w:sz w:val="23"/>
          <w:szCs w:val="23"/>
        </w:rPr>
        <w:t>址：</w:t>
      </w:r>
      <w:r>
        <w:rPr>
          <w:rFonts w:ascii="宋体" w:hAnsi="宋体" w:eastAsia="宋体" w:cs="宋体"/>
          <w:sz w:val="23"/>
          <w:szCs w:val="23"/>
          <w:u w:val="single" w:color="auto"/>
        </w:rPr>
        <w:t xml:space="preserve">                                </w:t>
      </w:r>
    </w:p>
    <w:p w14:paraId="6DD186EE">
      <w:pPr>
        <w:spacing w:before="181" w:line="227" w:lineRule="auto"/>
        <w:ind w:left="3161"/>
        <w:rPr>
          <w:rFonts w:ascii="宋体" w:hAnsi="宋体" w:eastAsia="宋体" w:cs="宋体"/>
          <w:sz w:val="23"/>
          <w:szCs w:val="23"/>
        </w:rPr>
      </w:pPr>
      <w:r>
        <w:rPr>
          <w:rFonts w:ascii="宋体" w:hAnsi="宋体" w:eastAsia="宋体" w:cs="宋体"/>
          <w:sz w:val="23"/>
          <w:szCs w:val="23"/>
        </w:rPr>
        <w:t>邮政编码：</w:t>
      </w:r>
      <w:r>
        <w:rPr>
          <w:rFonts w:ascii="宋体" w:hAnsi="宋体" w:eastAsia="宋体" w:cs="宋体"/>
          <w:spacing w:val="-93"/>
          <w:sz w:val="23"/>
          <w:szCs w:val="23"/>
        </w:rPr>
        <w:t xml:space="preserve"> </w:t>
      </w:r>
      <w:r>
        <w:rPr>
          <w:rFonts w:ascii="宋体" w:hAnsi="宋体" w:eastAsia="宋体" w:cs="宋体"/>
          <w:sz w:val="23"/>
          <w:szCs w:val="23"/>
          <w:u w:val="single" w:color="auto"/>
        </w:rPr>
        <w:t xml:space="preserve">                                </w:t>
      </w:r>
    </w:p>
    <w:p w14:paraId="3DAF8BA2">
      <w:pPr>
        <w:spacing w:before="191" w:line="230" w:lineRule="auto"/>
        <w:ind w:left="3171"/>
        <w:rPr>
          <w:rFonts w:ascii="宋体" w:hAnsi="宋体" w:eastAsia="宋体" w:cs="宋体"/>
          <w:sz w:val="23"/>
          <w:szCs w:val="23"/>
        </w:rPr>
      </w:pPr>
      <w:r>
        <w:rPr>
          <w:rFonts w:ascii="宋体" w:hAnsi="宋体" w:eastAsia="宋体" w:cs="宋体"/>
          <w:spacing w:val="-6"/>
          <w:sz w:val="23"/>
          <w:szCs w:val="23"/>
        </w:rPr>
        <w:t>电</w:t>
      </w:r>
      <w:r>
        <w:rPr>
          <w:rFonts w:ascii="宋体" w:hAnsi="宋体" w:eastAsia="宋体" w:cs="宋体"/>
          <w:spacing w:val="7"/>
          <w:sz w:val="23"/>
          <w:szCs w:val="23"/>
        </w:rPr>
        <w:t xml:space="preserve">    </w:t>
      </w:r>
      <w:r>
        <w:rPr>
          <w:rFonts w:ascii="宋体" w:hAnsi="宋体" w:eastAsia="宋体" w:cs="宋体"/>
          <w:spacing w:val="-6"/>
          <w:sz w:val="23"/>
          <w:szCs w:val="23"/>
        </w:rPr>
        <w:t>话：</w:t>
      </w:r>
      <w:r>
        <w:rPr>
          <w:rFonts w:ascii="宋体" w:hAnsi="宋体" w:eastAsia="宋体" w:cs="宋体"/>
          <w:sz w:val="23"/>
          <w:szCs w:val="23"/>
          <w:u w:val="single" w:color="auto"/>
        </w:rPr>
        <w:t xml:space="preserve">                                </w:t>
      </w:r>
    </w:p>
    <w:p w14:paraId="7CE6B7C8">
      <w:pPr>
        <w:spacing w:before="189" w:line="227" w:lineRule="auto"/>
        <w:ind w:left="3141"/>
        <w:rPr>
          <w:rFonts w:ascii="宋体" w:hAnsi="宋体" w:eastAsia="宋体" w:cs="宋体"/>
          <w:sz w:val="23"/>
          <w:szCs w:val="23"/>
        </w:rPr>
      </w:pPr>
      <w:r>
        <w:rPr>
          <w:rFonts w:ascii="宋体" w:hAnsi="宋体" w:eastAsia="宋体" w:cs="宋体"/>
          <w:spacing w:val="1"/>
          <w:sz w:val="23"/>
          <w:szCs w:val="23"/>
        </w:rPr>
        <w:t>传</w:t>
      </w:r>
      <w:r>
        <w:rPr>
          <w:rFonts w:ascii="宋体" w:hAnsi="宋体" w:eastAsia="宋体" w:cs="宋体"/>
          <w:spacing w:val="10"/>
          <w:sz w:val="23"/>
          <w:szCs w:val="23"/>
        </w:rPr>
        <w:t xml:space="preserve">    </w:t>
      </w:r>
      <w:r>
        <w:rPr>
          <w:rFonts w:ascii="宋体" w:hAnsi="宋体" w:eastAsia="宋体" w:cs="宋体"/>
          <w:spacing w:val="1"/>
          <w:sz w:val="23"/>
          <w:szCs w:val="23"/>
        </w:rPr>
        <w:t>真：</w:t>
      </w:r>
      <w:r>
        <w:rPr>
          <w:rFonts w:ascii="宋体" w:hAnsi="宋体" w:eastAsia="宋体" w:cs="宋体"/>
          <w:spacing w:val="1"/>
          <w:sz w:val="23"/>
          <w:szCs w:val="23"/>
          <w:u w:val="single" w:color="auto"/>
        </w:rPr>
        <w:t xml:space="preserve">                               </w:t>
      </w:r>
    </w:p>
    <w:p w14:paraId="5431EA28">
      <w:pPr>
        <w:tabs>
          <w:tab w:val="left" w:pos="6325"/>
        </w:tabs>
        <w:spacing w:before="207" w:line="228" w:lineRule="auto"/>
        <w:ind w:left="558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3"/>
          <w:sz w:val="20"/>
          <w:szCs w:val="20"/>
        </w:rPr>
        <w:t xml:space="preserve"> </w:t>
      </w:r>
      <w:r>
        <w:rPr>
          <w:rFonts w:ascii="宋体" w:hAnsi="宋体" w:eastAsia="宋体" w:cs="宋体"/>
          <w:spacing w:val="-14"/>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14"/>
          <w:sz w:val="20"/>
          <w:szCs w:val="20"/>
        </w:rPr>
        <w:t>月</w:t>
      </w:r>
      <w:r>
        <w:rPr>
          <w:rFonts w:ascii="宋体" w:hAnsi="宋体" w:eastAsia="宋体" w:cs="宋体"/>
          <w:spacing w:val="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14"/>
          <w:sz w:val="20"/>
          <w:szCs w:val="20"/>
        </w:rPr>
        <w:t>日</w:t>
      </w:r>
    </w:p>
    <w:p w14:paraId="5DDB5513">
      <w:pPr>
        <w:spacing w:line="228" w:lineRule="auto"/>
        <w:rPr>
          <w:rFonts w:ascii="宋体" w:hAnsi="宋体" w:eastAsia="宋体" w:cs="宋体"/>
          <w:sz w:val="20"/>
          <w:szCs w:val="20"/>
        </w:rPr>
        <w:sectPr>
          <w:footerReference r:id="rId28" w:type="default"/>
          <w:pgSz w:w="11906" w:h="16838"/>
          <w:pgMar w:top="1426" w:right="1785" w:bottom="1181" w:left="1785" w:header="0" w:footer="1021" w:gutter="0"/>
          <w:cols w:space="720" w:num="1"/>
        </w:sectPr>
      </w:pPr>
    </w:p>
    <w:p w14:paraId="28568026">
      <w:pPr>
        <w:spacing w:before="47" w:line="227" w:lineRule="auto"/>
        <w:ind w:left="42"/>
        <w:rPr>
          <w:rFonts w:ascii="宋体" w:hAnsi="宋体" w:eastAsia="宋体" w:cs="宋体"/>
          <w:sz w:val="23"/>
          <w:szCs w:val="23"/>
        </w:rPr>
      </w:pPr>
      <w:r>
        <w:rPr>
          <w:rFonts w:ascii="宋体" w:hAnsi="宋体" w:eastAsia="宋体" w:cs="宋体"/>
          <w:spacing w:val="5"/>
          <w:sz w:val="23"/>
          <w:szCs w:val="23"/>
        </w:rPr>
        <w:t>附件</w:t>
      </w:r>
      <w:r>
        <w:rPr>
          <w:rFonts w:ascii="宋体" w:hAnsi="宋体" w:eastAsia="宋体" w:cs="宋体"/>
          <w:spacing w:val="-40"/>
          <w:sz w:val="23"/>
          <w:szCs w:val="23"/>
        </w:rPr>
        <w:t xml:space="preserve"> </w:t>
      </w:r>
      <w:r>
        <w:rPr>
          <w:rFonts w:ascii="宋体" w:hAnsi="宋体" w:eastAsia="宋体" w:cs="宋体"/>
          <w:spacing w:val="5"/>
          <w:sz w:val="23"/>
          <w:szCs w:val="23"/>
        </w:rPr>
        <w:t>6  预付款担保格式（如有）</w:t>
      </w:r>
    </w:p>
    <w:p w14:paraId="735F8081">
      <w:pPr>
        <w:pStyle w:val="2"/>
        <w:spacing w:line="244" w:lineRule="auto"/>
      </w:pPr>
    </w:p>
    <w:p w14:paraId="332DC615">
      <w:pPr>
        <w:pStyle w:val="2"/>
        <w:spacing w:line="244" w:lineRule="auto"/>
      </w:pPr>
    </w:p>
    <w:p w14:paraId="4E4E4B64">
      <w:pPr>
        <w:spacing w:before="91" w:line="220" w:lineRule="auto"/>
        <w:ind w:left="3200"/>
        <w:rPr>
          <w:rFonts w:ascii="宋体" w:hAnsi="宋体" w:eastAsia="宋体" w:cs="宋体"/>
          <w:sz w:val="28"/>
          <w:szCs w:val="28"/>
        </w:rPr>
      </w:pPr>
      <w:r>
        <w:rPr>
          <w:rFonts w:ascii="宋体" w:hAnsi="宋体" w:eastAsia="宋体" w:cs="宋体"/>
          <w:spacing w:val="-9"/>
          <w:sz w:val="28"/>
          <w:szCs w:val="28"/>
        </w:rPr>
        <w:t>预</w:t>
      </w:r>
      <w:r>
        <w:rPr>
          <w:rFonts w:ascii="宋体" w:hAnsi="宋体" w:eastAsia="宋体" w:cs="宋体"/>
          <w:spacing w:val="9"/>
          <w:sz w:val="28"/>
          <w:szCs w:val="28"/>
        </w:rPr>
        <w:t xml:space="preserve"> </w:t>
      </w:r>
      <w:r>
        <w:rPr>
          <w:rFonts w:ascii="宋体" w:hAnsi="宋体" w:eastAsia="宋体" w:cs="宋体"/>
          <w:spacing w:val="-9"/>
          <w:sz w:val="28"/>
          <w:szCs w:val="28"/>
        </w:rPr>
        <w:t>付</w:t>
      </w:r>
      <w:r>
        <w:rPr>
          <w:rFonts w:ascii="宋体" w:hAnsi="宋体" w:eastAsia="宋体" w:cs="宋体"/>
          <w:spacing w:val="11"/>
          <w:sz w:val="28"/>
          <w:szCs w:val="28"/>
        </w:rPr>
        <w:t xml:space="preserve"> </w:t>
      </w:r>
      <w:r>
        <w:rPr>
          <w:rFonts w:ascii="宋体" w:hAnsi="宋体" w:eastAsia="宋体" w:cs="宋体"/>
          <w:spacing w:val="-9"/>
          <w:sz w:val="28"/>
          <w:szCs w:val="28"/>
        </w:rPr>
        <w:t>款</w:t>
      </w:r>
      <w:r>
        <w:rPr>
          <w:rFonts w:ascii="宋体" w:hAnsi="宋体" w:eastAsia="宋体" w:cs="宋体"/>
          <w:spacing w:val="11"/>
          <w:sz w:val="28"/>
          <w:szCs w:val="28"/>
        </w:rPr>
        <w:t xml:space="preserve"> </w:t>
      </w:r>
      <w:r>
        <w:rPr>
          <w:rFonts w:ascii="宋体" w:hAnsi="宋体" w:eastAsia="宋体" w:cs="宋体"/>
          <w:spacing w:val="-9"/>
          <w:sz w:val="28"/>
          <w:szCs w:val="28"/>
        </w:rPr>
        <w:t>担</w:t>
      </w:r>
      <w:r>
        <w:rPr>
          <w:rFonts w:ascii="宋体" w:hAnsi="宋体" w:eastAsia="宋体" w:cs="宋体"/>
          <w:spacing w:val="11"/>
          <w:sz w:val="28"/>
          <w:szCs w:val="28"/>
        </w:rPr>
        <w:t xml:space="preserve"> </w:t>
      </w:r>
      <w:r>
        <w:rPr>
          <w:rFonts w:ascii="宋体" w:hAnsi="宋体" w:eastAsia="宋体" w:cs="宋体"/>
          <w:spacing w:val="-9"/>
          <w:sz w:val="28"/>
          <w:szCs w:val="28"/>
        </w:rPr>
        <w:t>保</w:t>
      </w:r>
    </w:p>
    <w:p w14:paraId="0EC155F3">
      <w:pPr>
        <w:tabs>
          <w:tab w:val="left" w:pos="2233"/>
        </w:tabs>
        <w:spacing w:before="301" w:line="228" w:lineRule="auto"/>
        <w:ind w:left="13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56"/>
          <w:sz w:val="23"/>
          <w:szCs w:val="23"/>
        </w:rPr>
        <w:t xml:space="preserve"> </w:t>
      </w:r>
      <w:r>
        <w:rPr>
          <w:rFonts w:ascii="宋体" w:hAnsi="宋体" w:eastAsia="宋体" w:cs="宋体"/>
          <w:spacing w:val="1"/>
          <w:sz w:val="23"/>
          <w:szCs w:val="23"/>
        </w:rPr>
        <w:t>(发包人名称)：</w:t>
      </w:r>
    </w:p>
    <w:p w14:paraId="459BC5D2">
      <w:pPr>
        <w:pStyle w:val="2"/>
        <w:spacing w:line="325" w:lineRule="auto"/>
      </w:pPr>
    </w:p>
    <w:p w14:paraId="4F906E62">
      <w:pPr>
        <w:spacing w:before="75" w:line="381" w:lineRule="auto"/>
        <w:ind w:left="22" w:right="61" w:firstLine="480"/>
        <w:jc w:val="both"/>
        <w:rPr>
          <w:rFonts w:ascii="宋体" w:hAnsi="宋体" w:eastAsia="宋体" w:cs="宋体"/>
          <w:sz w:val="23"/>
          <w:szCs w:val="23"/>
        </w:rPr>
      </w:pPr>
      <w:r>
        <w:rPr>
          <w:rFonts w:ascii="宋体" w:hAnsi="宋体" w:eastAsia="宋体" w:cs="宋体"/>
          <w:spacing w:val="4"/>
          <w:sz w:val="23"/>
          <w:szCs w:val="23"/>
        </w:rPr>
        <w:t>根据</w:t>
      </w:r>
      <w:r>
        <w:rPr>
          <w:rFonts w:ascii="宋体" w:hAnsi="宋体" w:eastAsia="宋体" w:cs="宋体"/>
          <w:spacing w:val="-103"/>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59"/>
          <w:sz w:val="23"/>
          <w:szCs w:val="23"/>
        </w:rPr>
        <w:t xml:space="preserve"> </w:t>
      </w:r>
      <w:r>
        <w:rPr>
          <w:rFonts w:ascii="宋体" w:hAnsi="宋体" w:eastAsia="宋体" w:cs="宋体"/>
          <w:spacing w:val="4"/>
          <w:sz w:val="23"/>
          <w:szCs w:val="23"/>
        </w:rPr>
        <w:t>(承包人名称)(以下称“承包人</w:t>
      </w:r>
      <w:r>
        <w:rPr>
          <w:rFonts w:ascii="宋体" w:hAnsi="宋体" w:eastAsia="宋体" w:cs="宋体"/>
          <w:spacing w:val="-83"/>
          <w:sz w:val="23"/>
          <w:szCs w:val="23"/>
        </w:rPr>
        <w:t xml:space="preserve"> </w:t>
      </w:r>
      <w:r>
        <w:rPr>
          <w:rFonts w:ascii="宋体" w:hAnsi="宋体" w:eastAsia="宋体" w:cs="宋体"/>
          <w:spacing w:val="4"/>
          <w:sz w:val="23"/>
          <w:szCs w:val="23"/>
        </w:rPr>
        <w:t>”)与</w:t>
      </w:r>
      <w:r>
        <w:rPr>
          <w:rFonts w:ascii="宋体" w:hAnsi="宋体" w:eastAsia="宋体" w:cs="宋体"/>
          <w:spacing w:val="4"/>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4"/>
          <w:sz w:val="23"/>
          <w:szCs w:val="23"/>
        </w:rPr>
        <w:t>(发包人名</w:t>
      </w:r>
      <w:r>
        <w:rPr>
          <w:rFonts w:ascii="宋体" w:hAnsi="宋体" w:eastAsia="宋体" w:cs="宋体"/>
          <w:sz w:val="23"/>
          <w:szCs w:val="23"/>
        </w:rPr>
        <w:t xml:space="preserve"> </w:t>
      </w:r>
      <w:r>
        <w:rPr>
          <w:rFonts w:ascii="宋体" w:hAnsi="宋体" w:eastAsia="宋体" w:cs="宋体"/>
          <w:spacing w:val="8"/>
          <w:sz w:val="23"/>
          <w:szCs w:val="23"/>
        </w:rPr>
        <w:t>称)(以下简称“发包人</w:t>
      </w:r>
      <w:r>
        <w:rPr>
          <w:rFonts w:ascii="宋体" w:hAnsi="宋体" w:eastAsia="宋体" w:cs="宋体"/>
          <w:spacing w:val="-74"/>
          <w:sz w:val="23"/>
          <w:szCs w:val="23"/>
        </w:rPr>
        <w:t xml:space="preserve"> </w:t>
      </w:r>
      <w:r>
        <w:rPr>
          <w:rFonts w:ascii="宋体" w:hAnsi="宋体" w:eastAsia="宋体" w:cs="宋体"/>
          <w:spacing w:val="8"/>
          <w:sz w:val="23"/>
          <w:szCs w:val="23"/>
        </w:rPr>
        <w:t>”)于</w:t>
      </w:r>
      <w:r>
        <w:rPr>
          <w:rFonts w:ascii="宋体" w:hAnsi="宋体" w:eastAsia="宋体" w:cs="宋体"/>
          <w:spacing w:val="-111"/>
          <w:sz w:val="23"/>
          <w:szCs w:val="23"/>
        </w:rPr>
        <w:t xml:space="preserve"> </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年</w:t>
      </w:r>
      <w:r>
        <w:rPr>
          <w:rFonts w:ascii="宋体" w:hAnsi="宋体" w:eastAsia="宋体" w:cs="宋体"/>
          <w:spacing w:val="-108"/>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8"/>
          <w:sz w:val="23"/>
          <w:szCs w:val="23"/>
        </w:rPr>
        <w:t>月</w:t>
      </w:r>
      <w:r>
        <w:rPr>
          <w:rFonts w:ascii="宋体" w:hAnsi="宋体" w:eastAsia="宋体" w:cs="宋体"/>
          <w:spacing w:val="-108"/>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8"/>
          <w:sz w:val="23"/>
          <w:szCs w:val="23"/>
        </w:rPr>
        <w:t>日签订的</w:t>
      </w:r>
      <w:r>
        <w:rPr>
          <w:rFonts w:ascii="宋体" w:hAnsi="宋体" w:eastAsia="宋体" w:cs="宋体"/>
          <w:spacing w:val="-110"/>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8"/>
          <w:sz w:val="23"/>
          <w:szCs w:val="23"/>
        </w:rPr>
        <w:t>(项目名称)</w:t>
      </w:r>
      <w:r>
        <w:rPr>
          <w:rFonts w:ascii="宋体" w:hAnsi="宋体" w:eastAsia="宋体" w:cs="宋体"/>
          <w:sz w:val="23"/>
          <w:szCs w:val="23"/>
        </w:rPr>
        <w:t xml:space="preserve"> </w:t>
      </w:r>
      <w:r>
        <w:rPr>
          <w:rFonts w:ascii="宋体" w:hAnsi="宋体" w:eastAsia="宋体" w:cs="宋体"/>
          <w:spacing w:val="7"/>
          <w:sz w:val="23"/>
          <w:szCs w:val="23"/>
        </w:rPr>
        <w:t>合同段施工承包合同，承包人按约定的金额向发包人提交一份预付款担保，即有</w:t>
      </w:r>
      <w:r>
        <w:rPr>
          <w:rFonts w:ascii="宋体" w:hAnsi="宋体" w:eastAsia="宋体" w:cs="宋体"/>
          <w:spacing w:val="1"/>
          <w:sz w:val="23"/>
          <w:szCs w:val="23"/>
        </w:rPr>
        <w:t xml:space="preserve"> </w:t>
      </w:r>
      <w:r>
        <w:rPr>
          <w:rFonts w:ascii="宋体" w:hAnsi="宋体" w:eastAsia="宋体" w:cs="宋体"/>
          <w:spacing w:val="7"/>
          <w:sz w:val="23"/>
          <w:szCs w:val="23"/>
        </w:rPr>
        <w:t>权得到发包人支付相等金额的预付款。我方愿意就你方提供给承包人的预付款提</w:t>
      </w:r>
      <w:r>
        <w:rPr>
          <w:rFonts w:ascii="宋体" w:hAnsi="宋体" w:eastAsia="宋体" w:cs="宋体"/>
          <w:spacing w:val="1"/>
          <w:sz w:val="23"/>
          <w:szCs w:val="23"/>
        </w:rPr>
        <w:t xml:space="preserve"> </w:t>
      </w:r>
      <w:r>
        <w:rPr>
          <w:rFonts w:ascii="宋体" w:hAnsi="宋体" w:eastAsia="宋体" w:cs="宋体"/>
          <w:spacing w:val="-2"/>
          <w:sz w:val="23"/>
          <w:szCs w:val="23"/>
        </w:rPr>
        <w:t>供担保。</w:t>
      </w:r>
    </w:p>
    <w:p w14:paraId="2A835D69">
      <w:pPr>
        <w:spacing w:line="222" w:lineRule="auto"/>
        <w:ind w:left="521"/>
        <w:rPr>
          <w:rFonts w:ascii="宋体" w:hAnsi="宋体" w:eastAsia="宋体" w:cs="宋体"/>
          <w:sz w:val="23"/>
          <w:szCs w:val="23"/>
        </w:rPr>
      </w:pPr>
      <w:r>
        <w:rPr>
          <w:rFonts w:ascii="宋体" w:hAnsi="宋体" w:eastAsia="宋体" w:cs="宋体"/>
          <w:spacing w:val="5"/>
          <w:sz w:val="23"/>
          <w:szCs w:val="23"/>
        </w:rPr>
        <w:t>1. 担保金额人民币(大写)</w:t>
      </w:r>
      <w:r>
        <w:rPr>
          <w:rFonts w:ascii="宋体" w:hAnsi="宋体" w:eastAsia="宋体" w:cs="宋体"/>
          <w:spacing w:val="-109"/>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元(¥</w:t>
      </w:r>
      <w:r>
        <w:rPr>
          <w:position w:val="-3"/>
          <w:sz w:val="23"/>
          <w:szCs w:val="23"/>
        </w:rPr>
        <w:drawing>
          <wp:inline distT="0" distB="0" distL="0" distR="0">
            <wp:extent cx="98996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9"/>
                    <a:stretch>
                      <a:fillRect/>
                    </a:stretch>
                  </pic:blipFill>
                  <pic:spPr>
                    <a:xfrm>
                      <a:off x="0" y="0"/>
                      <a:ext cx="990586" cy="7621"/>
                    </a:xfrm>
                    <a:prstGeom prst="rect">
                      <a:avLst/>
                    </a:prstGeom>
                  </pic:spPr>
                </pic:pic>
              </a:graphicData>
            </a:graphic>
          </wp:inline>
        </w:drawing>
      </w:r>
      <w:r>
        <w:rPr>
          <w:rFonts w:ascii="宋体" w:hAnsi="宋体" w:eastAsia="宋体" w:cs="宋体"/>
          <w:spacing w:val="-105"/>
          <w:sz w:val="23"/>
          <w:szCs w:val="23"/>
        </w:rPr>
        <w:t xml:space="preserve"> </w:t>
      </w:r>
      <w:r>
        <w:rPr>
          <w:rFonts w:ascii="宋体" w:hAnsi="宋体" w:eastAsia="宋体" w:cs="宋体"/>
          <w:spacing w:val="5"/>
          <w:sz w:val="23"/>
          <w:szCs w:val="23"/>
        </w:rPr>
        <w:t>)。</w:t>
      </w:r>
    </w:p>
    <w:p w14:paraId="464D83B1">
      <w:pPr>
        <w:spacing w:before="201" w:line="304" w:lineRule="auto"/>
        <w:ind w:left="28" w:right="63" w:firstLine="478"/>
        <w:rPr>
          <w:rFonts w:ascii="宋体" w:hAnsi="宋体" w:eastAsia="宋体" w:cs="宋体"/>
          <w:sz w:val="23"/>
          <w:szCs w:val="23"/>
        </w:rPr>
      </w:pPr>
      <w:r>
        <w:rPr>
          <w:rFonts w:ascii="宋体" w:hAnsi="宋体" w:eastAsia="宋体" w:cs="宋体"/>
          <w:spacing w:val="8"/>
          <w:sz w:val="23"/>
          <w:szCs w:val="23"/>
        </w:rPr>
        <w:t>2. 担保有效期自预付款支付给承包人起生效，</w:t>
      </w:r>
      <w:r>
        <w:rPr>
          <w:rFonts w:ascii="宋体" w:hAnsi="宋体" w:eastAsia="宋体" w:cs="宋体"/>
          <w:spacing w:val="-52"/>
          <w:sz w:val="23"/>
          <w:szCs w:val="23"/>
        </w:rPr>
        <w:t xml:space="preserve"> </w:t>
      </w:r>
      <w:r>
        <w:rPr>
          <w:rFonts w:ascii="宋体" w:hAnsi="宋体" w:eastAsia="宋体" w:cs="宋体"/>
          <w:spacing w:val="8"/>
          <w:sz w:val="23"/>
          <w:szCs w:val="23"/>
        </w:rPr>
        <w:t>至发包人签发的进度付款证</w:t>
      </w:r>
      <w:r>
        <w:rPr>
          <w:rFonts w:ascii="宋体" w:hAnsi="宋体" w:eastAsia="宋体" w:cs="宋体"/>
          <w:sz w:val="23"/>
          <w:szCs w:val="23"/>
        </w:rPr>
        <w:t xml:space="preserve"> </w:t>
      </w:r>
      <w:r>
        <w:rPr>
          <w:rFonts w:ascii="宋体" w:hAnsi="宋体" w:eastAsia="宋体" w:cs="宋体"/>
          <w:spacing w:val="4"/>
          <w:sz w:val="23"/>
          <w:szCs w:val="23"/>
        </w:rPr>
        <w:t>书说明已完全扣清止。</w:t>
      </w:r>
    </w:p>
    <w:p w14:paraId="13F0E6D9">
      <w:pPr>
        <w:spacing w:before="191" w:line="343" w:lineRule="auto"/>
        <w:ind w:left="25" w:firstLine="482"/>
        <w:rPr>
          <w:rFonts w:ascii="宋体" w:hAnsi="宋体" w:eastAsia="宋体" w:cs="宋体"/>
          <w:sz w:val="23"/>
          <w:szCs w:val="23"/>
        </w:rPr>
      </w:pPr>
      <w:r>
        <w:rPr>
          <w:rFonts w:ascii="宋体" w:hAnsi="宋体" w:eastAsia="宋体" w:cs="宋体"/>
          <w:spacing w:val="5"/>
          <w:sz w:val="23"/>
          <w:szCs w:val="23"/>
        </w:rPr>
        <w:t>3. 在本保函有效期内，因承包人违反合同约定的义务而要</w:t>
      </w:r>
      <w:r>
        <w:rPr>
          <w:rFonts w:ascii="宋体" w:hAnsi="宋体" w:eastAsia="宋体" w:cs="宋体"/>
          <w:spacing w:val="4"/>
          <w:sz w:val="23"/>
          <w:szCs w:val="23"/>
        </w:rPr>
        <w:t>求收回预付款时，</w:t>
      </w:r>
      <w:r>
        <w:rPr>
          <w:rFonts w:ascii="宋体" w:hAnsi="宋体" w:eastAsia="宋体" w:cs="宋体"/>
          <w:sz w:val="23"/>
          <w:szCs w:val="23"/>
        </w:rPr>
        <w:t xml:space="preserve"> </w:t>
      </w:r>
      <w:r>
        <w:rPr>
          <w:rFonts w:ascii="宋体" w:hAnsi="宋体" w:eastAsia="宋体" w:cs="宋体"/>
          <w:spacing w:val="6"/>
          <w:sz w:val="23"/>
          <w:szCs w:val="23"/>
        </w:rPr>
        <w:t>我方在收到你方的书面通知后，在</w:t>
      </w:r>
      <w:r>
        <w:rPr>
          <w:rFonts w:ascii="宋体" w:hAnsi="宋体" w:eastAsia="宋体" w:cs="宋体"/>
          <w:spacing w:val="-40"/>
          <w:sz w:val="23"/>
          <w:szCs w:val="23"/>
        </w:rPr>
        <w:t xml:space="preserve"> </w:t>
      </w:r>
      <w:r>
        <w:rPr>
          <w:rFonts w:ascii="宋体" w:hAnsi="宋体" w:eastAsia="宋体" w:cs="宋体"/>
          <w:spacing w:val="6"/>
          <w:sz w:val="23"/>
          <w:szCs w:val="23"/>
        </w:rPr>
        <w:t>7</w:t>
      </w:r>
      <w:r>
        <w:rPr>
          <w:rFonts w:ascii="宋体" w:hAnsi="宋体" w:eastAsia="宋体" w:cs="宋体"/>
          <w:spacing w:val="-41"/>
          <w:sz w:val="23"/>
          <w:szCs w:val="23"/>
        </w:rPr>
        <w:t xml:space="preserve"> </w:t>
      </w:r>
      <w:r>
        <w:rPr>
          <w:rFonts w:ascii="宋体" w:hAnsi="宋体" w:eastAsia="宋体" w:cs="宋体"/>
          <w:spacing w:val="6"/>
          <w:sz w:val="23"/>
          <w:szCs w:val="23"/>
        </w:rPr>
        <w:t>天内无条件支付，无须你方出具证明或陈述</w:t>
      </w:r>
      <w:r>
        <w:rPr>
          <w:rFonts w:ascii="宋体" w:hAnsi="宋体" w:eastAsia="宋体" w:cs="宋体"/>
          <w:sz w:val="23"/>
          <w:szCs w:val="23"/>
        </w:rPr>
        <w:t xml:space="preserve"> </w:t>
      </w:r>
      <w:r>
        <w:rPr>
          <w:rFonts w:ascii="宋体" w:hAnsi="宋体" w:eastAsia="宋体" w:cs="宋体"/>
          <w:spacing w:val="7"/>
          <w:sz w:val="23"/>
          <w:szCs w:val="23"/>
        </w:rPr>
        <w:t>理由。但本保函的担保金额，在任何时候不应超过预付款金额减去发包人按</w:t>
      </w:r>
      <w:r>
        <w:rPr>
          <w:rFonts w:ascii="宋体" w:hAnsi="宋体" w:eastAsia="宋体" w:cs="宋体"/>
          <w:spacing w:val="6"/>
          <w:sz w:val="23"/>
          <w:szCs w:val="23"/>
        </w:rPr>
        <w:t>合同</w:t>
      </w:r>
      <w:r>
        <w:rPr>
          <w:rFonts w:ascii="宋体" w:hAnsi="宋体" w:eastAsia="宋体" w:cs="宋体"/>
          <w:sz w:val="23"/>
          <w:szCs w:val="23"/>
        </w:rPr>
        <w:t xml:space="preserve"> </w:t>
      </w:r>
      <w:r>
        <w:rPr>
          <w:rFonts w:ascii="宋体" w:hAnsi="宋体" w:eastAsia="宋体" w:cs="宋体"/>
          <w:spacing w:val="7"/>
          <w:sz w:val="23"/>
          <w:szCs w:val="23"/>
        </w:rPr>
        <w:t>约定在向承包人签发的进度付款证书中扣除的金额。</w:t>
      </w:r>
    </w:p>
    <w:p w14:paraId="79F081AA">
      <w:pPr>
        <w:pStyle w:val="2"/>
        <w:spacing w:line="265" w:lineRule="auto"/>
      </w:pPr>
    </w:p>
    <w:p w14:paraId="2EC67762">
      <w:pPr>
        <w:pStyle w:val="2"/>
        <w:spacing w:line="266" w:lineRule="auto"/>
      </w:pPr>
    </w:p>
    <w:p w14:paraId="1598F84D">
      <w:pPr>
        <w:pStyle w:val="2"/>
        <w:spacing w:line="266" w:lineRule="auto"/>
      </w:pPr>
    </w:p>
    <w:p w14:paraId="4B1A25FB">
      <w:pPr>
        <w:pStyle w:val="2"/>
        <w:spacing w:line="266" w:lineRule="auto"/>
      </w:pPr>
    </w:p>
    <w:p w14:paraId="26039E15">
      <w:pPr>
        <w:spacing w:before="76" w:line="227" w:lineRule="auto"/>
        <w:ind w:left="3410"/>
        <w:rPr>
          <w:rFonts w:ascii="宋体" w:hAnsi="宋体" w:eastAsia="宋体" w:cs="宋体"/>
          <w:sz w:val="23"/>
          <w:szCs w:val="23"/>
        </w:rPr>
      </w:pPr>
      <w:r>
        <w:rPr>
          <w:rFonts w:ascii="宋体" w:hAnsi="宋体" w:eastAsia="宋体" w:cs="宋体"/>
          <w:spacing w:val="1"/>
          <w:sz w:val="23"/>
          <w:szCs w:val="23"/>
        </w:rPr>
        <w:t>担 保</w:t>
      </w:r>
      <w:r>
        <w:rPr>
          <w:rFonts w:ascii="宋体" w:hAnsi="宋体" w:eastAsia="宋体" w:cs="宋体"/>
          <w:spacing w:val="25"/>
          <w:sz w:val="23"/>
          <w:szCs w:val="23"/>
        </w:rPr>
        <w:t xml:space="preserve"> </w:t>
      </w:r>
      <w:r>
        <w:rPr>
          <w:rFonts w:ascii="宋体" w:hAnsi="宋体" w:eastAsia="宋体" w:cs="宋体"/>
          <w:spacing w:val="1"/>
          <w:sz w:val="23"/>
          <w:szCs w:val="23"/>
        </w:rPr>
        <w:t>人：</w:t>
      </w:r>
      <w:r>
        <w:rPr>
          <w:rFonts w:ascii="宋体" w:hAnsi="宋体" w:eastAsia="宋体" w:cs="宋体"/>
          <w:spacing w:val="5"/>
          <w:sz w:val="23"/>
          <w:szCs w:val="23"/>
          <w:u w:val="single" w:color="auto"/>
        </w:rPr>
        <w:t xml:space="preserve">                     </w:t>
      </w:r>
      <w:r>
        <w:rPr>
          <w:rFonts w:ascii="宋体" w:hAnsi="宋体" w:eastAsia="宋体" w:cs="宋体"/>
          <w:spacing w:val="-63"/>
          <w:sz w:val="23"/>
          <w:szCs w:val="23"/>
        </w:rPr>
        <w:t xml:space="preserve"> </w:t>
      </w:r>
      <w:r>
        <w:rPr>
          <w:rFonts w:ascii="宋体" w:hAnsi="宋体" w:eastAsia="宋体" w:cs="宋体"/>
          <w:spacing w:val="1"/>
          <w:sz w:val="23"/>
          <w:szCs w:val="23"/>
        </w:rPr>
        <w:t>(盖单位章)</w:t>
      </w:r>
    </w:p>
    <w:p w14:paraId="51205FB3">
      <w:pPr>
        <w:spacing w:before="193" w:line="227" w:lineRule="auto"/>
        <w:ind w:left="3624"/>
        <w:rPr>
          <w:rFonts w:ascii="宋体" w:hAnsi="宋体" w:eastAsia="宋体" w:cs="宋体"/>
          <w:sz w:val="23"/>
          <w:szCs w:val="23"/>
        </w:rPr>
      </w:pPr>
      <w:r>
        <w:rPr>
          <w:rFonts w:ascii="宋体" w:hAnsi="宋体" w:eastAsia="宋体" w:cs="宋体"/>
          <w:spacing w:val="1"/>
          <w:sz w:val="23"/>
          <w:szCs w:val="23"/>
        </w:rPr>
        <w:t>法定代表人或其委托代理人：</w:t>
      </w:r>
      <w:r>
        <w:rPr>
          <w:rFonts w:ascii="宋体" w:hAnsi="宋体" w:eastAsia="宋体" w:cs="宋体"/>
          <w:spacing w:val="1"/>
          <w:sz w:val="23"/>
          <w:szCs w:val="23"/>
          <w:u w:val="single" w:color="auto"/>
        </w:rPr>
        <w:t xml:space="preserve">        </w:t>
      </w:r>
      <w:r>
        <w:rPr>
          <w:rFonts w:ascii="宋体" w:hAnsi="宋体" w:eastAsia="宋体" w:cs="宋体"/>
          <w:spacing w:val="-46"/>
          <w:sz w:val="23"/>
          <w:szCs w:val="23"/>
        </w:rPr>
        <w:t xml:space="preserve"> </w:t>
      </w:r>
      <w:r>
        <w:rPr>
          <w:rFonts w:ascii="宋体" w:hAnsi="宋体" w:eastAsia="宋体" w:cs="宋体"/>
          <w:spacing w:val="1"/>
          <w:sz w:val="23"/>
          <w:szCs w:val="23"/>
        </w:rPr>
        <w:t>(签字)</w:t>
      </w:r>
    </w:p>
    <w:p w14:paraId="07F5CB27">
      <w:pPr>
        <w:spacing w:before="192" w:line="237" w:lineRule="auto"/>
        <w:ind w:left="3623"/>
        <w:rPr>
          <w:rFonts w:ascii="宋体" w:hAnsi="宋体" w:eastAsia="宋体" w:cs="宋体"/>
          <w:sz w:val="23"/>
          <w:szCs w:val="23"/>
        </w:rPr>
      </w:pPr>
      <w:r>
        <w:rPr>
          <w:rFonts w:ascii="宋体" w:hAnsi="宋体" w:eastAsia="宋体" w:cs="宋体"/>
          <w:spacing w:val="1"/>
          <w:sz w:val="23"/>
          <w:szCs w:val="23"/>
        </w:rPr>
        <w:t>地</w:t>
      </w:r>
      <w:r>
        <w:rPr>
          <w:rFonts w:ascii="宋体" w:hAnsi="宋体" w:eastAsia="宋体" w:cs="宋体"/>
          <w:spacing w:val="9"/>
          <w:sz w:val="23"/>
          <w:szCs w:val="23"/>
        </w:rPr>
        <w:t xml:space="preserve">    </w:t>
      </w:r>
      <w:r>
        <w:rPr>
          <w:rFonts w:ascii="宋体" w:hAnsi="宋体" w:eastAsia="宋体" w:cs="宋体"/>
          <w:spacing w:val="1"/>
          <w:sz w:val="23"/>
          <w:szCs w:val="23"/>
        </w:rPr>
        <w:t>址：</w:t>
      </w:r>
      <w:r>
        <w:rPr>
          <w:rFonts w:ascii="宋体" w:hAnsi="宋体" w:eastAsia="宋体" w:cs="宋体"/>
          <w:spacing w:val="1"/>
          <w:sz w:val="23"/>
          <w:szCs w:val="23"/>
          <w:u w:val="single" w:color="auto"/>
        </w:rPr>
        <w:t xml:space="preserve">                              </w:t>
      </w:r>
    </w:p>
    <w:p w14:paraId="057B0568">
      <w:pPr>
        <w:spacing w:before="180" w:line="227" w:lineRule="auto"/>
        <w:ind w:left="3641"/>
        <w:rPr>
          <w:rFonts w:ascii="宋体" w:hAnsi="宋体" w:eastAsia="宋体" w:cs="宋体"/>
          <w:sz w:val="23"/>
          <w:szCs w:val="23"/>
        </w:rPr>
      </w:pPr>
      <w:r>
        <w:rPr>
          <w:rFonts w:ascii="宋体" w:hAnsi="宋体" w:eastAsia="宋体" w:cs="宋体"/>
          <w:sz w:val="23"/>
          <w:szCs w:val="23"/>
        </w:rPr>
        <w:t>邮政编码：</w:t>
      </w:r>
      <w:r>
        <w:rPr>
          <w:rFonts w:ascii="宋体" w:hAnsi="宋体" w:eastAsia="宋体" w:cs="宋体"/>
          <w:spacing w:val="-93"/>
          <w:sz w:val="23"/>
          <w:szCs w:val="23"/>
        </w:rPr>
        <w:t xml:space="preserve"> </w:t>
      </w:r>
      <w:r>
        <w:rPr>
          <w:rFonts w:ascii="宋体" w:hAnsi="宋体" w:eastAsia="宋体" w:cs="宋体"/>
          <w:sz w:val="23"/>
          <w:szCs w:val="23"/>
          <w:u w:val="single" w:color="auto"/>
        </w:rPr>
        <w:t xml:space="preserve">                               </w:t>
      </w:r>
    </w:p>
    <w:p w14:paraId="7FC748BD">
      <w:pPr>
        <w:spacing w:before="192" w:line="230" w:lineRule="auto"/>
        <w:ind w:left="3651"/>
        <w:rPr>
          <w:rFonts w:ascii="宋体" w:hAnsi="宋体" w:eastAsia="宋体" w:cs="宋体"/>
          <w:sz w:val="23"/>
          <w:szCs w:val="23"/>
        </w:rPr>
      </w:pPr>
      <w:r>
        <w:rPr>
          <w:rFonts w:ascii="宋体" w:hAnsi="宋体" w:eastAsia="宋体" w:cs="宋体"/>
          <w:spacing w:val="-6"/>
          <w:sz w:val="23"/>
          <w:szCs w:val="23"/>
        </w:rPr>
        <w:t>电</w:t>
      </w:r>
      <w:r>
        <w:rPr>
          <w:rFonts w:ascii="宋体" w:hAnsi="宋体" w:eastAsia="宋体" w:cs="宋体"/>
          <w:spacing w:val="7"/>
          <w:sz w:val="23"/>
          <w:szCs w:val="23"/>
        </w:rPr>
        <w:t xml:space="preserve">    </w:t>
      </w:r>
      <w:r>
        <w:rPr>
          <w:rFonts w:ascii="宋体" w:hAnsi="宋体" w:eastAsia="宋体" w:cs="宋体"/>
          <w:spacing w:val="-6"/>
          <w:sz w:val="23"/>
          <w:szCs w:val="23"/>
        </w:rPr>
        <w:t>话：</w:t>
      </w:r>
      <w:r>
        <w:rPr>
          <w:rFonts w:ascii="宋体" w:hAnsi="宋体" w:eastAsia="宋体" w:cs="宋体"/>
          <w:sz w:val="23"/>
          <w:szCs w:val="23"/>
          <w:u w:val="single" w:color="auto"/>
        </w:rPr>
        <w:t xml:space="preserve">                               </w:t>
      </w:r>
    </w:p>
    <w:p w14:paraId="76DFA865">
      <w:pPr>
        <w:spacing w:before="188" w:line="227" w:lineRule="auto"/>
        <w:ind w:left="3621"/>
        <w:rPr>
          <w:rFonts w:ascii="宋体" w:hAnsi="宋体" w:eastAsia="宋体" w:cs="宋体"/>
          <w:sz w:val="23"/>
          <w:szCs w:val="23"/>
        </w:rPr>
      </w:pPr>
      <w:r>
        <w:rPr>
          <w:rFonts w:ascii="宋体" w:hAnsi="宋体" w:eastAsia="宋体" w:cs="宋体"/>
          <w:spacing w:val="1"/>
          <w:sz w:val="23"/>
          <w:szCs w:val="23"/>
        </w:rPr>
        <w:t>传</w:t>
      </w:r>
      <w:r>
        <w:rPr>
          <w:rFonts w:ascii="宋体" w:hAnsi="宋体" w:eastAsia="宋体" w:cs="宋体"/>
          <w:spacing w:val="9"/>
          <w:sz w:val="23"/>
          <w:szCs w:val="23"/>
        </w:rPr>
        <w:t xml:space="preserve">    </w:t>
      </w:r>
      <w:r>
        <w:rPr>
          <w:rFonts w:ascii="宋体" w:hAnsi="宋体" w:eastAsia="宋体" w:cs="宋体"/>
          <w:spacing w:val="1"/>
          <w:sz w:val="23"/>
          <w:szCs w:val="23"/>
        </w:rPr>
        <w:t>真：</w:t>
      </w:r>
      <w:r>
        <w:rPr>
          <w:rFonts w:ascii="宋体" w:hAnsi="宋体" w:eastAsia="宋体" w:cs="宋体"/>
          <w:spacing w:val="1"/>
          <w:sz w:val="23"/>
          <w:szCs w:val="23"/>
          <w:u w:val="single" w:color="auto"/>
        </w:rPr>
        <w:t xml:space="preserve">                              </w:t>
      </w:r>
    </w:p>
    <w:p w14:paraId="588C510A">
      <w:pPr>
        <w:tabs>
          <w:tab w:val="left" w:pos="6220"/>
        </w:tabs>
        <w:spacing w:before="208" w:line="228" w:lineRule="auto"/>
        <w:ind w:left="538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1"/>
          <w:sz w:val="20"/>
          <w:szCs w:val="20"/>
        </w:rPr>
        <w:t xml:space="preserve"> </w:t>
      </w:r>
      <w:r>
        <w:rPr>
          <w:rFonts w:ascii="宋体" w:hAnsi="宋体" w:eastAsia="宋体" w:cs="宋体"/>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z w:val="20"/>
          <w:szCs w:val="20"/>
        </w:rPr>
        <w:t>日</w:t>
      </w:r>
    </w:p>
    <w:p w14:paraId="633EE29B">
      <w:pPr>
        <w:spacing w:line="228" w:lineRule="auto"/>
        <w:rPr>
          <w:rFonts w:ascii="宋体" w:hAnsi="宋体" w:eastAsia="宋体" w:cs="宋体"/>
          <w:sz w:val="20"/>
          <w:szCs w:val="20"/>
        </w:rPr>
        <w:sectPr>
          <w:footerReference r:id="rId29" w:type="default"/>
          <w:pgSz w:w="11906" w:h="16838"/>
          <w:pgMar w:top="1426" w:right="1737" w:bottom="1181" w:left="1785" w:header="0" w:footer="1021" w:gutter="0"/>
          <w:cols w:space="720" w:num="1"/>
        </w:sectPr>
      </w:pPr>
    </w:p>
    <w:p w14:paraId="24742811">
      <w:pPr>
        <w:spacing w:before="114" w:line="227" w:lineRule="auto"/>
        <w:ind w:left="42"/>
        <w:rPr>
          <w:rFonts w:ascii="宋体" w:hAnsi="宋体" w:eastAsia="宋体" w:cs="宋体"/>
          <w:sz w:val="23"/>
          <w:szCs w:val="23"/>
        </w:rPr>
      </w:pPr>
      <w:r>
        <w:rPr>
          <w:rFonts w:ascii="宋体" w:hAnsi="宋体" w:eastAsia="宋体" w:cs="宋体"/>
          <w:spacing w:val="6"/>
          <w:sz w:val="23"/>
          <w:szCs w:val="23"/>
        </w:rPr>
        <w:t>附件</w:t>
      </w:r>
      <w:r>
        <w:rPr>
          <w:rFonts w:ascii="宋体" w:hAnsi="宋体" w:eastAsia="宋体" w:cs="宋体"/>
          <w:spacing w:val="-40"/>
          <w:sz w:val="23"/>
          <w:szCs w:val="23"/>
        </w:rPr>
        <w:t xml:space="preserve"> </w:t>
      </w:r>
      <w:r>
        <w:rPr>
          <w:rFonts w:ascii="宋体" w:hAnsi="宋体" w:eastAsia="宋体" w:cs="宋体"/>
          <w:spacing w:val="6"/>
          <w:sz w:val="23"/>
          <w:szCs w:val="23"/>
        </w:rPr>
        <w:t>7  工程资金监管协议格式</w:t>
      </w:r>
    </w:p>
    <w:p w14:paraId="316FC122">
      <w:pPr>
        <w:spacing w:before="136" w:line="364" w:lineRule="auto"/>
        <w:ind w:left="24" w:right="63" w:firstLine="487"/>
        <w:rPr>
          <w:rFonts w:ascii="宋体" w:hAnsi="宋体" w:eastAsia="宋体" w:cs="宋体"/>
          <w:sz w:val="20"/>
          <w:szCs w:val="20"/>
        </w:rPr>
      </w:pPr>
      <w:r>
        <w:rPr>
          <w:rFonts w:ascii="宋体" w:hAnsi="宋体" w:eastAsia="宋体" w:cs="宋体"/>
          <w:spacing w:val="10"/>
          <w:sz w:val="20"/>
          <w:szCs w:val="20"/>
        </w:rPr>
        <w:t>（发包人与承包人签订合同协议书时应与发包人指定</w:t>
      </w:r>
      <w:r>
        <w:rPr>
          <w:rFonts w:ascii="宋体" w:hAnsi="宋体" w:eastAsia="宋体" w:cs="宋体"/>
          <w:spacing w:val="9"/>
          <w:sz w:val="20"/>
          <w:szCs w:val="20"/>
        </w:rPr>
        <w:t>的银行签署工程资金监管协议，</w:t>
      </w:r>
      <w:r>
        <w:rPr>
          <w:rFonts w:ascii="宋体" w:hAnsi="宋体" w:eastAsia="宋体" w:cs="宋体"/>
          <w:sz w:val="20"/>
          <w:szCs w:val="20"/>
        </w:rPr>
        <w:t xml:space="preserve"> </w:t>
      </w:r>
      <w:r>
        <w:rPr>
          <w:rFonts w:ascii="宋体" w:hAnsi="宋体" w:eastAsia="宋体" w:cs="宋体"/>
          <w:spacing w:val="9"/>
          <w:sz w:val="20"/>
          <w:szCs w:val="20"/>
        </w:rPr>
        <w:t>工程资金监管协议内容在保证本项目资金有效监管的前提下由三方共同商定）</w:t>
      </w:r>
    </w:p>
    <w:p w14:paraId="5B383818">
      <w:pPr>
        <w:pStyle w:val="2"/>
        <w:spacing w:line="319" w:lineRule="auto"/>
      </w:pPr>
    </w:p>
    <w:p w14:paraId="7062B912">
      <w:pPr>
        <w:spacing w:before="65" w:line="228" w:lineRule="auto"/>
        <w:ind w:left="3336"/>
        <w:rPr>
          <w:rFonts w:ascii="宋体" w:hAnsi="宋体" w:eastAsia="宋体" w:cs="宋体"/>
          <w:sz w:val="20"/>
          <w:szCs w:val="20"/>
        </w:rPr>
      </w:pPr>
      <w:r>
        <w:rPr>
          <w:rFonts w:ascii="宋体" w:hAnsi="宋体" w:eastAsia="宋体" w:cs="宋体"/>
          <w:spacing w:val="8"/>
          <w:sz w:val="20"/>
          <w:szCs w:val="20"/>
        </w:rPr>
        <w:t>工程资金监管协议</w:t>
      </w:r>
    </w:p>
    <w:p w14:paraId="52297683">
      <w:pPr>
        <w:pStyle w:val="2"/>
        <w:spacing w:line="470" w:lineRule="auto"/>
      </w:pPr>
    </w:p>
    <w:p w14:paraId="29B45D23">
      <w:pPr>
        <w:spacing w:before="65" w:line="227" w:lineRule="auto"/>
        <w:ind w:left="505"/>
        <w:rPr>
          <w:rFonts w:ascii="宋体" w:hAnsi="宋体" w:eastAsia="宋体" w:cs="宋体"/>
          <w:sz w:val="20"/>
          <w:szCs w:val="20"/>
        </w:rPr>
      </w:pPr>
      <w:r>
        <w:rPr>
          <w:rFonts w:ascii="宋体" w:hAnsi="宋体" w:eastAsia="宋体" w:cs="宋体"/>
          <w:spacing w:val="5"/>
          <w:sz w:val="20"/>
          <w:szCs w:val="20"/>
        </w:rPr>
        <w:t>发 包</w:t>
      </w:r>
      <w:r>
        <w:rPr>
          <w:rFonts w:ascii="宋体" w:hAnsi="宋体" w:eastAsia="宋体" w:cs="宋体"/>
          <w:spacing w:val="16"/>
          <w:sz w:val="20"/>
          <w:szCs w:val="20"/>
        </w:rPr>
        <w:t xml:space="preserve"> </w:t>
      </w:r>
      <w:r>
        <w:rPr>
          <w:rFonts w:ascii="宋体" w:hAnsi="宋体" w:eastAsia="宋体" w:cs="宋体"/>
          <w:spacing w:val="5"/>
          <w:sz w:val="20"/>
          <w:szCs w:val="20"/>
        </w:rPr>
        <w:t>人</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5"/>
          <w:sz w:val="20"/>
          <w:szCs w:val="20"/>
        </w:rPr>
        <w:t>以下简称“</w:t>
      </w:r>
      <w:r>
        <w:rPr>
          <w:rFonts w:ascii="宋体" w:hAnsi="宋体" w:eastAsia="宋体" w:cs="宋体"/>
          <w:spacing w:val="-65"/>
          <w:sz w:val="20"/>
          <w:szCs w:val="20"/>
        </w:rPr>
        <w:t xml:space="preserve"> </w:t>
      </w:r>
      <w:r>
        <w:rPr>
          <w:rFonts w:ascii="宋体" w:hAnsi="宋体" w:eastAsia="宋体" w:cs="宋体"/>
          <w:spacing w:val="5"/>
          <w:sz w:val="20"/>
          <w:szCs w:val="20"/>
        </w:rPr>
        <w:t>甲方</w:t>
      </w:r>
      <w:r>
        <w:rPr>
          <w:rFonts w:ascii="宋体" w:hAnsi="宋体" w:eastAsia="宋体" w:cs="宋体"/>
          <w:spacing w:val="-70"/>
          <w:sz w:val="20"/>
          <w:szCs w:val="20"/>
        </w:rPr>
        <w:t xml:space="preserve"> </w:t>
      </w:r>
      <w:r>
        <w:rPr>
          <w:rFonts w:ascii="宋体" w:hAnsi="宋体" w:eastAsia="宋体" w:cs="宋体"/>
          <w:spacing w:val="5"/>
          <w:sz w:val="20"/>
          <w:szCs w:val="20"/>
        </w:rPr>
        <w:t>”）</w:t>
      </w:r>
    </w:p>
    <w:p w14:paraId="1FEDB4C8">
      <w:pPr>
        <w:spacing w:before="145" w:line="227" w:lineRule="auto"/>
        <w:ind w:left="502"/>
        <w:rPr>
          <w:rFonts w:ascii="宋体" w:hAnsi="宋体" w:eastAsia="宋体" w:cs="宋体"/>
          <w:sz w:val="20"/>
          <w:szCs w:val="20"/>
        </w:rPr>
      </w:pPr>
      <w:r>
        <w:rPr>
          <w:rFonts w:ascii="宋体" w:hAnsi="宋体" w:eastAsia="宋体" w:cs="宋体"/>
          <w:spacing w:val="7"/>
          <w:sz w:val="20"/>
          <w:szCs w:val="20"/>
        </w:rPr>
        <w:t>承 包 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7"/>
          <w:sz w:val="20"/>
          <w:szCs w:val="20"/>
        </w:rPr>
        <w:t>以下简称“</w:t>
      </w:r>
      <w:r>
        <w:rPr>
          <w:rFonts w:ascii="宋体" w:hAnsi="宋体" w:eastAsia="宋体" w:cs="宋体"/>
          <w:spacing w:val="-70"/>
          <w:sz w:val="20"/>
          <w:szCs w:val="20"/>
        </w:rPr>
        <w:t xml:space="preserve"> </w:t>
      </w:r>
      <w:r>
        <w:rPr>
          <w:rFonts w:ascii="宋体" w:hAnsi="宋体" w:eastAsia="宋体" w:cs="宋体"/>
          <w:spacing w:val="7"/>
          <w:sz w:val="20"/>
          <w:szCs w:val="20"/>
        </w:rPr>
        <w:t>乙方</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4D2A9D50">
      <w:pPr>
        <w:spacing w:before="147" w:line="227" w:lineRule="auto"/>
        <w:ind w:left="503"/>
        <w:rPr>
          <w:rFonts w:ascii="宋体" w:hAnsi="宋体" w:eastAsia="宋体" w:cs="宋体"/>
          <w:sz w:val="20"/>
          <w:szCs w:val="20"/>
        </w:rPr>
      </w:pPr>
      <w:r>
        <w:rPr>
          <w:rFonts w:ascii="宋体" w:hAnsi="宋体" w:eastAsia="宋体" w:cs="宋体"/>
          <w:spacing w:val="9"/>
          <w:sz w:val="20"/>
          <w:szCs w:val="20"/>
        </w:rPr>
        <w:t>经办银行</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9"/>
          <w:sz w:val="20"/>
          <w:szCs w:val="20"/>
        </w:rPr>
        <w:t>以下简称“丙方</w:t>
      </w:r>
      <w:r>
        <w:rPr>
          <w:rFonts w:ascii="宋体" w:hAnsi="宋体" w:eastAsia="宋体" w:cs="宋体"/>
          <w:spacing w:val="-69"/>
          <w:sz w:val="20"/>
          <w:szCs w:val="20"/>
        </w:rPr>
        <w:t xml:space="preserve"> </w:t>
      </w:r>
      <w:r>
        <w:rPr>
          <w:rFonts w:ascii="宋体" w:hAnsi="宋体" w:eastAsia="宋体" w:cs="宋体"/>
          <w:spacing w:val="9"/>
          <w:sz w:val="20"/>
          <w:szCs w:val="20"/>
        </w:rPr>
        <w:t>”）</w:t>
      </w:r>
    </w:p>
    <w:p w14:paraId="11E748E0">
      <w:pPr>
        <w:pStyle w:val="2"/>
        <w:spacing w:line="468" w:lineRule="auto"/>
      </w:pPr>
    </w:p>
    <w:p w14:paraId="70EE75C1">
      <w:pPr>
        <w:spacing w:before="65" w:line="362" w:lineRule="auto"/>
        <w:ind w:left="23" w:right="13" w:firstLine="481"/>
        <w:jc w:val="both"/>
        <w:rPr>
          <w:rFonts w:ascii="宋体" w:hAnsi="宋体" w:eastAsia="宋体" w:cs="宋体"/>
          <w:sz w:val="20"/>
          <w:szCs w:val="20"/>
        </w:rPr>
      </w:pPr>
      <w:r>
        <w:rPr>
          <w:rFonts w:ascii="宋体" w:hAnsi="宋体" w:eastAsia="宋体" w:cs="宋体"/>
          <w:spacing w:val="9"/>
          <w:sz w:val="20"/>
          <w:szCs w:val="20"/>
        </w:rPr>
        <w:t>为了促进</w:t>
      </w:r>
      <w:r>
        <w:rPr>
          <w:rFonts w:ascii="宋体" w:hAnsi="宋体" w:eastAsia="宋体" w:cs="宋体"/>
          <w:spacing w:val="-94"/>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9"/>
          <w:sz w:val="20"/>
          <w:szCs w:val="20"/>
        </w:rPr>
        <w:t>(项目名称)的顺利实施，管好用好建设资金，确保工程资金专</w:t>
      </w:r>
      <w:r>
        <w:rPr>
          <w:rFonts w:ascii="宋体" w:hAnsi="宋体" w:eastAsia="宋体" w:cs="宋体"/>
          <w:sz w:val="20"/>
          <w:szCs w:val="20"/>
        </w:rPr>
        <w:t xml:space="preserve"> </w:t>
      </w:r>
      <w:r>
        <w:rPr>
          <w:rFonts w:ascii="宋体" w:hAnsi="宋体" w:eastAsia="宋体" w:cs="宋体"/>
          <w:spacing w:val="5"/>
          <w:sz w:val="20"/>
          <w:szCs w:val="20"/>
        </w:rPr>
        <w:t>款专用，同时为承包人提供便捷有效的银行业务服务，根据</w:t>
      </w:r>
      <w:r>
        <w:rPr>
          <w:rFonts w:ascii="宋体" w:hAnsi="宋体" w:eastAsia="宋体" w:cs="宋体"/>
          <w:spacing w:val="-8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(项目名称)合同条</w:t>
      </w:r>
      <w:r>
        <w:rPr>
          <w:rFonts w:ascii="宋体" w:hAnsi="宋体" w:eastAsia="宋体" w:cs="宋体"/>
          <w:sz w:val="20"/>
          <w:szCs w:val="20"/>
        </w:rPr>
        <w:t xml:space="preserve"> </w:t>
      </w:r>
      <w:r>
        <w:rPr>
          <w:rFonts w:ascii="宋体" w:hAnsi="宋体" w:eastAsia="宋体" w:cs="宋体"/>
          <w:spacing w:val="8"/>
          <w:sz w:val="20"/>
          <w:szCs w:val="20"/>
        </w:rPr>
        <w:t>款有关规定，经甲、乙、丙三方协商，达成协议如下：</w:t>
      </w:r>
    </w:p>
    <w:p w14:paraId="317682F3">
      <w:pPr>
        <w:spacing w:line="227" w:lineRule="auto"/>
        <w:ind w:left="517"/>
        <w:rPr>
          <w:rFonts w:ascii="宋体" w:hAnsi="宋体" w:eastAsia="宋体" w:cs="宋体"/>
          <w:sz w:val="20"/>
          <w:szCs w:val="20"/>
        </w:rPr>
      </w:pPr>
      <w:r>
        <w:rPr>
          <w:rFonts w:ascii="宋体" w:hAnsi="宋体" w:eastAsia="宋体" w:cs="宋体"/>
          <w:spacing w:val="6"/>
          <w:sz w:val="20"/>
          <w:szCs w:val="20"/>
        </w:rPr>
        <w:t>1.资金管理的内容</w:t>
      </w:r>
    </w:p>
    <w:p w14:paraId="3EB40D26">
      <w:pPr>
        <w:spacing w:before="147" w:line="295" w:lineRule="auto"/>
        <w:ind w:left="23" w:right="13" w:firstLine="515"/>
        <w:rPr>
          <w:rFonts w:ascii="宋体" w:hAnsi="宋体" w:eastAsia="宋体" w:cs="宋体"/>
          <w:sz w:val="20"/>
          <w:szCs w:val="20"/>
        </w:rPr>
      </w:pPr>
      <w:r>
        <w:rPr>
          <w:rFonts w:ascii="宋体" w:hAnsi="宋体" w:eastAsia="宋体" w:cs="宋体"/>
          <w:spacing w:val="6"/>
          <w:sz w:val="20"/>
          <w:szCs w:val="20"/>
        </w:rPr>
        <w:t>(1)乙方为完成</w:t>
      </w:r>
      <w:r>
        <w:rPr>
          <w:rFonts w:ascii="宋体" w:hAnsi="宋体" w:eastAsia="宋体" w:cs="宋体"/>
          <w:spacing w:val="-90"/>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（项目名称）工程成立的项目经理部在丙方开设基本结算</w:t>
      </w:r>
      <w:r>
        <w:rPr>
          <w:rFonts w:ascii="宋体" w:hAnsi="宋体" w:eastAsia="宋体" w:cs="宋体"/>
          <w:sz w:val="20"/>
          <w:szCs w:val="20"/>
        </w:rPr>
        <w:t xml:space="preserve"> </w:t>
      </w:r>
      <w:r>
        <w:rPr>
          <w:rFonts w:ascii="宋体" w:hAnsi="宋体" w:eastAsia="宋体" w:cs="宋体"/>
          <w:spacing w:val="-12"/>
          <w:sz w:val="20"/>
          <w:szCs w:val="20"/>
        </w:rPr>
        <w:t>户；</w:t>
      </w:r>
    </w:p>
    <w:p w14:paraId="2A55C278">
      <w:pPr>
        <w:spacing w:before="143" w:line="228" w:lineRule="auto"/>
        <w:ind w:left="539"/>
        <w:rPr>
          <w:rFonts w:ascii="宋体" w:hAnsi="宋体" w:eastAsia="宋体" w:cs="宋体"/>
          <w:sz w:val="20"/>
          <w:szCs w:val="20"/>
        </w:rPr>
      </w:pPr>
      <w:r>
        <w:rPr>
          <w:rFonts w:ascii="宋体" w:hAnsi="宋体" w:eastAsia="宋体" w:cs="宋体"/>
          <w:spacing w:val="7"/>
          <w:sz w:val="20"/>
          <w:szCs w:val="20"/>
        </w:rPr>
        <w:t>(2)甲方应按合同规定将工程款（质量保证金除外）汇入乙方在丙方开设的账户；</w:t>
      </w:r>
    </w:p>
    <w:p w14:paraId="105E1D2E">
      <w:pPr>
        <w:spacing w:before="147" w:line="228" w:lineRule="auto"/>
        <w:ind w:left="539"/>
        <w:rPr>
          <w:rFonts w:ascii="宋体" w:hAnsi="宋体" w:eastAsia="宋体" w:cs="宋体"/>
          <w:sz w:val="20"/>
          <w:szCs w:val="20"/>
        </w:rPr>
      </w:pPr>
      <w:r>
        <w:rPr>
          <w:rFonts w:ascii="宋体" w:hAnsi="宋体" w:eastAsia="宋体" w:cs="宋体"/>
          <w:spacing w:val="7"/>
          <w:sz w:val="20"/>
          <w:szCs w:val="20"/>
        </w:rPr>
        <w:t>(3)乙方应将流动资金及甲方所拨付资金专项用于</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（项目名称</w:t>
      </w:r>
      <w:r>
        <w:rPr>
          <w:rFonts w:ascii="宋体" w:hAnsi="宋体" w:eastAsia="宋体" w:cs="宋体"/>
          <w:spacing w:val="12"/>
          <w:sz w:val="20"/>
          <w:szCs w:val="20"/>
        </w:rPr>
        <w:t>）；</w:t>
      </w:r>
    </w:p>
    <w:p w14:paraId="5A5D19F3">
      <w:pPr>
        <w:spacing w:before="144" w:line="294" w:lineRule="auto"/>
        <w:ind w:left="22" w:right="13" w:firstLine="516"/>
        <w:rPr>
          <w:rFonts w:ascii="宋体" w:hAnsi="宋体" w:eastAsia="宋体" w:cs="宋体"/>
          <w:sz w:val="20"/>
          <w:szCs w:val="20"/>
        </w:rPr>
      </w:pPr>
      <w:r>
        <w:rPr>
          <w:rFonts w:ascii="宋体" w:hAnsi="宋体" w:eastAsia="宋体" w:cs="宋体"/>
          <w:spacing w:val="7"/>
          <w:sz w:val="20"/>
          <w:szCs w:val="20"/>
        </w:rPr>
        <w:t>(4)丙方应为乙方提供便捷有效的银行业务服务，并接受甲方委托对乙方在丙方开设的 基本结算户资金使用情况进行监督。</w:t>
      </w:r>
    </w:p>
    <w:p w14:paraId="7D598806">
      <w:pPr>
        <w:spacing w:before="148" w:line="228" w:lineRule="auto"/>
        <w:ind w:left="504"/>
        <w:rPr>
          <w:rFonts w:ascii="宋体" w:hAnsi="宋体" w:eastAsia="宋体" w:cs="宋体"/>
          <w:sz w:val="20"/>
          <w:szCs w:val="20"/>
        </w:rPr>
      </w:pPr>
      <w:r>
        <w:rPr>
          <w:rFonts w:ascii="宋体" w:hAnsi="宋体" w:eastAsia="宋体" w:cs="宋体"/>
          <w:spacing w:val="6"/>
          <w:sz w:val="20"/>
          <w:szCs w:val="20"/>
        </w:rPr>
        <w:t>2.甲方的权责</w:t>
      </w:r>
    </w:p>
    <w:p w14:paraId="5FCF8B6B">
      <w:pPr>
        <w:spacing w:before="144" w:line="295" w:lineRule="auto"/>
        <w:ind w:left="23" w:right="12" w:firstLine="515"/>
        <w:rPr>
          <w:rFonts w:ascii="宋体" w:hAnsi="宋体" w:eastAsia="宋体" w:cs="宋体"/>
          <w:sz w:val="20"/>
          <w:szCs w:val="20"/>
        </w:rPr>
      </w:pPr>
      <w:r>
        <w:rPr>
          <w:rFonts w:ascii="宋体" w:hAnsi="宋体" w:eastAsia="宋体" w:cs="宋体"/>
          <w:spacing w:val="6"/>
          <w:sz w:val="20"/>
          <w:szCs w:val="20"/>
        </w:rPr>
        <w:t>(1)按照</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（项目名称）合同有关条款规定的时间和方式，向乙方支付工程</w:t>
      </w:r>
      <w:r>
        <w:rPr>
          <w:rFonts w:ascii="宋体" w:hAnsi="宋体" w:eastAsia="宋体" w:cs="宋体"/>
          <w:spacing w:val="11"/>
          <w:sz w:val="20"/>
          <w:szCs w:val="20"/>
        </w:rPr>
        <w:t xml:space="preserve"> </w:t>
      </w:r>
      <w:r>
        <w:rPr>
          <w:rFonts w:ascii="宋体" w:hAnsi="宋体" w:eastAsia="宋体" w:cs="宋体"/>
          <w:spacing w:val="-12"/>
          <w:sz w:val="20"/>
          <w:szCs w:val="20"/>
        </w:rPr>
        <w:t>款；</w:t>
      </w:r>
    </w:p>
    <w:p w14:paraId="47269561">
      <w:pPr>
        <w:spacing w:before="147" w:line="295" w:lineRule="auto"/>
        <w:ind w:left="23" w:right="12" w:firstLine="515"/>
        <w:rPr>
          <w:rFonts w:ascii="宋体" w:hAnsi="宋体" w:eastAsia="宋体" w:cs="宋体"/>
          <w:sz w:val="20"/>
          <w:szCs w:val="20"/>
        </w:rPr>
      </w:pPr>
      <w:r>
        <w:rPr>
          <w:rFonts w:ascii="宋体" w:hAnsi="宋体" w:eastAsia="宋体" w:cs="宋体"/>
          <w:spacing w:val="7"/>
          <w:sz w:val="20"/>
          <w:szCs w:val="20"/>
        </w:rPr>
        <w:t>(2)在发现乙方将本项目资金挪用、转移时，甲方有权中止工程支付，直至乙方改正为</w:t>
      </w:r>
      <w:r>
        <w:rPr>
          <w:rFonts w:ascii="宋体" w:hAnsi="宋体" w:eastAsia="宋体" w:cs="宋体"/>
          <w:spacing w:val="8"/>
          <w:sz w:val="20"/>
          <w:szCs w:val="20"/>
        </w:rPr>
        <w:t xml:space="preserve"> </w:t>
      </w:r>
      <w:r>
        <w:rPr>
          <w:rFonts w:ascii="宋体" w:hAnsi="宋体" w:eastAsia="宋体" w:cs="宋体"/>
          <w:spacing w:val="-12"/>
          <w:sz w:val="20"/>
          <w:szCs w:val="20"/>
        </w:rPr>
        <w:t>止；</w:t>
      </w:r>
    </w:p>
    <w:p w14:paraId="4AAC84CD">
      <w:pPr>
        <w:spacing w:before="142" w:line="295" w:lineRule="auto"/>
        <w:ind w:left="32" w:right="15" w:firstLine="506"/>
        <w:rPr>
          <w:rFonts w:ascii="宋体" w:hAnsi="宋体" w:eastAsia="宋体" w:cs="宋体"/>
          <w:sz w:val="20"/>
          <w:szCs w:val="20"/>
        </w:rPr>
      </w:pPr>
      <w:r>
        <w:rPr>
          <w:rFonts w:ascii="宋体" w:hAnsi="宋体" w:eastAsia="宋体" w:cs="宋体"/>
          <w:spacing w:val="7"/>
          <w:sz w:val="20"/>
          <w:szCs w:val="20"/>
        </w:rPr>
        <w:t>(3)不定期审查丙方对乙方的资金使用监督情况，如丙方不能履行其责任，甲方有权随</w:t>
      </w:r>
      <w:r>
        <w:rPr>
          <w:rFonts w:ascii="宋体" w:hAnsi="宋体" w:eastAsia="宋体" w:cs="宋体"/>
          <w:spacing w:val="5"/>
          <w:sz w:val="20"/>
          <w:szCs w:val="20"/>
        </w:rPr>
        <w:t xml:space="preserve"> 时终止本协议；</w:t>
      </w:r>
    </w:p>
    <w:p w14:paraId="695B808B">
      <w:pPr>
        <w:spacing w:before="145" w:line="228" w:lineRule="auto"/>
        <w:ind w:left="539"/>
        <w:rPr>
          <w:rFonts w:ascii="宋体" w:hAnsi="宋体" w:eastAsia="宋体" w:cs="宋体"/>
          <w:sz w:val="20"/>
          <w:szCs w:val="20"/>
        </w:rPr>
      </w:pPr>
      <w:r>
        <w:rPr>
          <w:rFonts w:ascii="宋体" w:hAnsi="宋体" w:eastAsia="宋体" w:cs="宋体"/>
          <w:spacing w:val="5"/>
          <w:sz w:val="20"/>
          <w:szCs w:val="20"/>
        </w:rPr>
        <w:t>(4)在乙、丙双方发生争议时，</w:t>
      </w:r>
      <w:r>
        <w:rPr>
          <w:rFonts w:ascii="宋体" w:hAnsi="宋体" w:eastAsia="宋体" w:cs="宋体"/>
          <w:spacing w:val="-41"/>
          <w:sz w:val="20"/>
          <w:szCs w:val="20"/>
        </w:rPr>
        <w:t xml:space="preserve"> </w:t>
      </w:r>
      <w:r>
        <w:rPr>
          <w:rFonts w:ascii="宋体" w:hAnsi="宋体" w:eastAsia="宋体" w:cs="宋体"/>
          <w:spacing w:val="5"/>
          <w:sz w:val="20"/>
          <w:szCs w:val="20"/>
        </w:rPr>
        <w:t>甲方应负责协调、解决。</w:t>
      </w:r>
    </w:p>
    <w:p w14:paraId="5B8B7E22">
      <w:pPr>
        <w:spacing w:before="145" w:line="228" w:lineRule="auto"/>
        <w:ind w:left="506"/>
        <w:rPr>
          <w:rFonts w:ascii="宋体" w:hAnsi="宋体" w:eastAsia="宋体" w:cs="宋体"/>
          <w:sz w:val="20"/>
          <w:szCs w:val="20"/>
        </w:rPr>
      </w:pPr>
      <w:r>
        <w:rPr>
          <w:rFonts w:ascii="宋体" w:hAnsi="宋体" w:eastAsia="宋体" w:cs="宋体"/>
          <w:spacing w:val="6"/>
          <w:sz w:val="20"/>
          <w:szCs w:val="20"/>
        </w:rPr>
        <w:t>3.乙方的权责</w:t>
      </w:r>
    </w:p>
    <w:p w14:paraId="60CB8131">
      <w:pPr>
        <w:spacing w:before="146" w:line="227" w:lineRule="auto"/>
        <w:ind w:left="539"/>
        <w:rPr>
          <w:rFonts w:ascii="宋体" w:hAnsi="宋体" w:eastAsia="宋体" w:cs="宋体"/>
          <w:sz w:val="20"/>
          <w:szCs w:val="20"/>
        </w:rPr>
      </w:pPr>
      <w:r>
        <w:rPr>
          <w:rFonts w:ascii="宋体" w:hAnsi="宋体" w:eastAsia="宋体" w:cs="宋体"/>
          <w:spacing w:val="5"/>
          <w:sz w:val="20"/>
          <w:szCs w:val="20"/>
        </w:rPr>
        <w:t>(1)项目经理部成立以后，</w:t>
      </w:r>
      <w:r>
        <w:rPr>
          <w:rFonts w:ascii="宋体" w:hAnsi="宋体" w:eastAsia="宋体" w:cs="宋体"/>
          <w:spacing w:val="-48"/>
          <w:sz w:val="20"/>
          <w:szCs w:val="20"/>
        </w:rPr>
        <w:t xml:space="preserve"> </w:t>
      </w:r>
      <w:r>
        <w:rPr>
          <w:rFonts w:ascii="宋体" w:hAnsi="宋体" w:eastAsia="宋体" w:cs="宋体"/>
          <w:spacing w:val="5"/>
          <w:sz w:val="20"/>
          <w:szCs w:val="20"/>
        </w:rPr>
        <w:t>乙方应尽快在丙方开设基本</w:t>
      </w:r>
      <w:r>
        <w:rPr>
          <w:rFonts w:ascii="宋体" w:hAnsi="宋体" w:eastAsia="宋体" w:cs="宋体"/>
          <w:spacing w:val="4"/>
          <w:sz w:val="20"/>
          <w:szCs w:val="20"/>
        </w:rPr>
        <w:t>结算户；</w:t>
      </w:r>
    </w:p>
    <w:p w14:paraId="4545E86F">
      <w:pPr>
        <w:spacing w:before="146" w:line="294" w:lineRule="auto"/>
        <w:ind w:left="21" w:firstLine="517"/>
        <w:rPr>
          <w:rFonts w:ascii="宋体" w:hAnsi="宋体" w:eastAsia="宋体" w:cs="宋体"/>
          <w:sz w:val="20"/>
          <w:szCs w:val="20"/>
        </w:rPr>
      </w:pPr>
      <w:r>
        <w:rPr>
          <w:rFonts w:ascii="宋体" w:hAnsi="宋体" w:eastAsia="宋体" w:cs="宋体"/>
          <w:spacing w:val="8"/>
          <w:sz w:val="20"/>
          <w:szCs w:val="20"/>
        </w:rPr>
        <w:t>(2)确保本项目资金专款专用，不发生挪用</w:t>
      </w:r>
      <w:r>
        <w:rPr>
          <w:rFonts w:ascii="宋体" w:hAnsi="宋体" w:eastAsia="宋体" w:cs="宋体"/>
          <w:spacing w:val="7"/>
          <w:sz w:val="20"/>
          <w:szCs w:val="20"/>
        </w:rPr>
        <w:t>、转移资金的现象；保证不通过权益转让、</w:t>
      </w:r>
      <w:r>
        <w:rPr>
          <w:rFonts w:ascii="宋体" w:hAnsi="宋体" w:eastAsia="宋体" w:cs="宋体"/>
          <w:sz w:val="20"/>
          <w:szCs w:val="20"/>
        </w:rPr>
        <w:t xml:space="preserve"> </w:t>
      </w:r>
      <w:r>
        <w:rPr>
          <w:rFonts w:ascii="宋体" w:hAnsi="宋体" w:eastAsia="宋体" w:cs="宋体"/>
          <w:spacing w:val="9"/>
          <w:sz w:val="20"/>
          <w:szCs w:val="20"/>
        </w:rPr>
        <w:t>抵押、担保承担债务等任何其他方式使用基本结算户的资金；</w:t>
      </w:r>
    </w:p>
    <w:p w14:paraId="1CA4BEA4">
      <w:pPr>
        <w:spacing w:before="149" w:line="316" w:lineRule="auto"/>
        <w:ind w:left="20" w:right="12" w:firstLine="518"/>
        <w:rPr>
          <w:rFonts w:ascii="宋体" w:hAnsi="宋体" w:eastAsia="宋体" w:cs="宋体"/>
          <w:sz w:val="20"/>
          <w:szCs w:val="20"/>
        </w:rPr>
      </w:pPr>
      <w:r>
        <w:rPr>
          <w:rFonts w:ascii="宋体" w:hAnsi="宋体" w:eastAsia="宋体" w:cs="宋体"/>
          <w:spacing w:val="7"/>
          <w:sz w:val="20"/>
          <w:szCs w:val="20"/>
        </w:rPr>
        <w:t>(3)办理材料、设备等采购业务金额在人民币    万元以上的，应出示</w:t>
      </w:r>
      <w:r>
        <w:rPr>
          <w:rFonts w:ascii="宋体" w:hAnsi="宋体" w:eastAsia="宋体" w:cs="宋体"/>
          <w:spacing w:val="6"/>
          <w:sz w:val="20"/>
          <w:szCs w:val="20"/>
        </w:rPr>
        <w:t>购货合同、协议</w:t>
      </w:r>
      <w:r>
        <w:rPr>
          <w:rFonts w:ascii="宋体" w:hAnsi="宋体" w:eastAsia="宋体" w:cs="宋体"/>
          <w:sz w:val="20"/>
          <w:szCs w:val="20"/>
        </w:rPr>
        <w:t xml:space="preserve"> </w:t>
      </w:r>
      <w:r>
        <w:rPr>
          <w:rFonts w:ascii="宋体" w:hAnsi="宋体" w:eastAsia="宋体" w:cs="宋体"/>
          <w:spacing w:val="7"/>
          <w:sz w:val="20"/>
          <w:szCs w:val="20"/>
        </w:rPr>
        <w:t>和发票；在办理总额超过人民币    万元以上的采购业务时，应将合同、协议和发票复印件</w:t>
      </w:r>
      <w:r>
        <w:rPr>
          <w:rFonts w:ascii="宋体" w:hAnsi="宋体" w:eastAsia="宋体" w:cs="宋体"/>
          <w:spacing w:val="5"/>
          <w:sz w:val="20"/>
          <w:szCs w:val="20"/>
        </w:rPr>
        <w:t xml:space="preserve"> </w:t>
      </w:r>
      <w:r>
        <w:rPr>
          <w:rFonts w:ascii="宋体" w:hAnsi="宋体" w:eastAsia="宋体" w:cs="宋体"/>
          <w:spacing w:val="10"/>
          <w:sz w:val="20"/>
          <w:szCs w:val="20"/>
        </w:rPr>
        <w:t>送丙方备案；购买应急材料、设备时可先办理支付</w:t>
      </w:r>
      <w:r>
        <w:rPr>
          <w:rFonts w:ascii="宋体" w:hAnsi="宋体" w:eastAsia="宋体" w:cs="宋体"/>
          <w:spacing w:val="9"/>
          <w:sz w:val="20"/>
          <w:szCs w:val="20"/>
        </w:rPr>
        <w:t>手续，但事后必须补备有关资料；</w:t>
      </w:r>
    </w:p>
    <w:p w14:paraId="14B0B0DE">
      <w:pPr>
        <w:spacing w:line="316" w:lineRule="auto"/>
        <w:rPr>
          <w:rFonts w:ascii="宋体" w:hAnsi="宋体" w:eastAsia="宋体" w:cs="宋体"/>
          <w:sz w:val="20"/>
          <w:szCs w:val="20"/>
        </w:rPr>
        <w:sectPr>
          <w:footerReference r:id="rId30" w:type="default"/>
          <w:pgSz w:w="11906" w:h="16838"/>
          <w:pgMar w:top="1431" w:right="1785" w:bottom="1181" w:left="1785" w:header="0" w:footer="1021" w:gutter="0"/>
          <w:cols w:space="720" w:num="1"/>
        </w:sectPr>
      </w:pPr>
    </w:p>
    <w:p w14:paraId="5A4A874E">
      <w:pPr>
        <w:spacing w:before="142" w:line="294" w:lineRule="auto"/>
        <w:ind w:left="23" w:right="55" w:firstLine="515"/>
        <w:rPr>
          <w:rFonts w:ascii="宋体" w:hAnsi="宋体" w:eastAsia="宋体" w:cs="宋体"/>
          <w:sz w:val="20"/>
          <w:szCs w:val="20"/>
        </w:rPr>
      </w:pPr>
      <w:r>
        <w:rPr>
          <w:rFonts w:ascii="宋体" w:hAnsi="宋体" w:eastAsia="宋体" w:cs="宋体"/>
          <w:spacing w:val="7"/>
          <w:sz w:val="20"/>
          <w:szCs w:val="20"/>
        </w:rPr>
        <w:t>(4)用银行转账支票办理支付款项时，必须将转账支票送交丙方，由丙方负责办理支票</w:t>
      </w:r>
      <w:r>
        <w:rPr>
          <w:rFonts w:ascii="宋体" w:hAnsi="宋体" w:eastAsia="宋体" w:cs="宋体"/>
          <w:spacing w:val="6"/>
          <w:sz w:val="20"/>
          <w:szCs w:val="20"/>
        </w:rPr>
        <w:t xml:space="preserve"> </w:t>
      </w:r>
      <w:r>
        <w:rPr>
          <w:rFonts w:ascii="宋体" w:hAnsi="宋体" w:eastAsia="宋体" w:cs="宋体"/>
          <w:spacing w:val="5"/>
          <w:sz w:val="20"/>
          <w:szCs w:val="20"/>
        </w:rPr>
        <w:t>转付手续；</w:t>
      </w:r>
    </w:p>
    <w:p w14:paraId="0B8942E8">
      <w:pPr>
        <w:spacing w:before="146" w:line="227" w:lineRule="auto"/>
        <w:ind w:left="539"/>
        <w:rPr>
          <w:rFonts w:ascii="宋体" w:hAnsi="宋体" w:eastAsia="宋体" w:cs="宋体"/>
          <w:sz w:val="20"/>
          <w:szCs w:val="20"/>
        </w:rPr>
      </w:pPr>
      <w:r>
        <w:rPr>
          <w:rFonts w:ascii="宋体" w:hAnsi="宋体" w:eastAsia="宋体" w:cs="宋体"/>
          <w:spacing w:val="7"/>
          <w:sz w:val="20"/>
          <w:szCs w:val="20"/>
        </w:rPr>
        <w:t>(5)向分包单位支付工程进度款时，应附</w:t>
      </w:r>
      <w:r>
        <w:rPr>
          <w:rFonts w:ascii="宋体" w:hAnsi="宋体" w:eastAsia="宋体" w:cs="宋体"/>
          <w:spacing w:val="6"/>
          <w:sz w:val="20"/>
          <w:szCs w:val="20"/>
        </w:rPr>
        <w:t>甲方批准分包的文件；</w:t>
      </w:r>
    </w:p>
    <w:p w14:paraId="6CDC62F6">
      <w:pPr>
        <w:spacing w:before="146" w:line="294" w:lineRule="auto"/>
        <w:ind w:left="40" w:right="53" w:firstLine="498"/>
        <w:rPr>
          <w:rFonts w:ascii="宋体" w:hAnsi="宋体" w:eastAsia="宋体" w:cs="宋体"/>
          <w:sz w:val="20"/>
          <w:szCs w:val="20"/>
        </w:rPr>
      </w:pPr>
      <w:r>
        <w:rPr>
          <w:rFonts w:ascii="宋体" w:hAnsi="宋体" w:eastAsia="宋体" w:cs="宋体"/>
          <w:spacing w:val="7"/>
          <w:sz w:val="20"/>
          <w:szCs w:val="20"/>
        </w:rPr>
        <w:t>(6)向上级单位缴纳管理费、机械设备及周转材料租赁摊销费等款项时，应附上级单位</w:t>
      </w:r>
      <w:r>
        <w:rPr>
          <w:rFonts w:ascii="宋体" w:hAnsi="宋体" w:eastAsia="宋体" w:cs="宋体"/>
          <w:spacing w:val="8"/>
          <w:sz w:val="20"/>
          <w:szCs w:val="20"/>
        </w:rPr>
        <w:t xml:space="preserve"> 出具的转账通知等有关资料，以确保资金专款专用。</w:t>
      </w:r>
    </w:p>
    <w:p w14:paraId="51AD7FF8">
      <w:pPr>
        <w:spacing w:before="146" w:line="228" w:lineRule="auto"/>
        <w:ind w:left="501"/>
        <w:rPr>
          <w:rFonts w:ascii="宋体" w:hAnsi="宋体" w:eastAsia="宋体" w:cs="宋体"/>
          <w:sz w:val="20"/>
          <w:szCs w:val="20"/>
        </w:rPr>
      </w:pPr>
      <w:r>
        <w:rPr>
          <w:rFonts w:ascii="宋体" w:hAnsi="宋体" w:eastAsia="宋体" w:cs="宋体"/>
          <w:spacing w:val="7"/>
          <w:sz w:val="20"/>
          <w:szCs w:val="20"/>
        </w:rPr>
        <w:t>4.丙方的权责</w:t>
      </w:r>
    </w:p>
    <w:p w14:paraId="49D93CB9">
      <w:pPr>
        <w:spacing w:before="145" w:line="294" w:lineRule="auto"/>
        <w:ind w:left="23" w:firstLine="515"/>
        <w:rPr>
          <w:rFonts w:ascii="宋体" w:hAnsi="宋体" w:eastAsia="宋体" w:cs="宋体"/>
          <w:sz w:val="20"/>
          <w:szCs w:val="20"/>
        </w:rPr>
      </w:pPr>
      <w:r>
        <w:rPr>
          <w:rFonts w:ascii="宋体" w:hAnsi="宋体" w:eastAsia="宋体" w:cs="宋体"/>
          <w:spacing w:val="3"/>
          <w:sz w:val="20"/>
          <w:szCs w:val="20"/>
        </w:rPr>
        <w:t>(1)成立</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（项目名称）工程资金管理服务小组，明确业务流程，提高工作效率， </w:t>
      </w:r>
      <w:r>
        <w:rPr>
          <w:rFonts w:ascii="宋体" w:hAnsi="宋体" w:eastAsia="宋体" w:cs="宋体"/>
          <w:spacing w:val="4"/>
          <w:sz w:val="20"/>
          <w:szCs w:val="20"/>
        </w:rPr>
        <w:t>杜绝“压票</w:t>
      </w:r>
      <w:r>
        <w:rPr>
          <w:rFonts w:ascii="宋体" w:hAnsi="宋体" w:eastAsia="宋体" w:cs="宋体"/>
          <w:spacing w:val="-69"/>
          <w:sz w:val="20"/>
          <w:szCs w:val="20"/>
        </w:rPr>
        <w:t xml:space="preserve"> </w:t>
      </w:r>
      <w:r>
        <w:rPr>
          <w:rFonts w:ascii="宋体" w:hAnsi="宋体" w:eastAsia="宋体" w:cs="宋体"/>
          <w:spacing w:val="4"/>
          <w:sz w:val="20"/>
          <w:szCs w:val="20"/>
        </w:rPr>
        <w:t>”现象；</w:t>
      </w:r>
    </w:p>
    <w:p w14:paraId="786045E7">
      <w:pPr>
        <w:spacing w:before="146" w:line="294" w:lineRule="auto"/>
        <w:ind w:left="32" w:right="53" w:firstLine="506"/>
        <w:rPr>
          <w:rFonts w:ascii="宋体" w:hAnsi="宋体" w:eastAsia="宋体" w:cs="宋体"/>
          <w:sz w:val="20"/>
          <w:szCs w:val="20"/>
        </w:rPr>
      </w:pPr>
      <w:r>
        <w:rPr>
          <w:rFonts w:ascii="宋体" w:hAnsi="宋体" w:eastAsia="宋体" w:cs="宋体"/>
          <w:spacing w:val="18"/>
          <w:sz w:val="20"/>
          <w:szCs w:val="20"/>
        </w:rPr>
        <w:t>(2)根据</w:t>
      </w:r>
      <w:r>
        <w:rPr>
          <w:rFonts w:ascii="宋体" w:hAnsi="宋体" w:eastAsia="宋体" w:cs="宋体"/>
          <w:spacing w:val="-31"/>
          <w:sz w:val="20"/>
          <w:szCs w:val="20"/>
        </w:rPr>
        <w:t xml:space="preserve"> </w:t>
      </w:r>
      <w:r>
        <w:rPr>
          <w:rFonts w:ascii="宋体" w:hAnsi="宋体" w:eastAsia="宋体" w:cs="宋体"/>
          <w:spacing w:val="18"/>
          <w:sz w:val="20"/>
          <w:szCs w:val="20"/>
        </w:rPr>
        <w:t>乙方提供</w:t>
      </w:r>
      <w:r>
        <w:rPr>
          <w:rFonts w:ascii="宋体" w:hAnsi="宋体" w:eastAsia="宋体" w:cs="宋体"/>
          <w:spacing w:val="-49"/>
          <w:sz w:val="20"/>
          <w:szCs w:val="20"/>
        </w:rPr>
        <w:t xml:space="preserve"> </w:t>
      </w:r>
      <w:r>
        <w:rPr>
          <w:rFonts w:ascii="宋体" w:hAnsi="宋体" w:eastAsia="宋体" w:cs="宋体"/>
          <w:spacing w:val="18"/>
          <w:sz w:val="20"/>
          <w:szCs w:val="20"/>
        </w:rPr>
        <w:t>的购货合</w:t>
      </w:r>
      <w:r>
        <w:rPr>
          <w:rFonts w:ascii="宋体" w:hAnsi="宋体" w:eastAsia="宋体" w:cs="宋体"/>
          <w:spacing w:val="-45"/>
          <w:sz w:val="20"/>
          <w:szCs w:val="20"/>
        </w:rPr>
        <w:t xml:space="preserve"> </w:t>
      </w:r>
      <w:r>
        <w:rPr>
          <w:rFonts w:ascii="宋体" w:hAnsi="宋体" w:eastAsia="宋体" w:cs="宋体"/>
          <w:spacing w:val="18"/>
          <w:sz w:val="20"/>
          <w:szCs w:val="20"/>
        </w:rPr>
        <w:t>同</w:t>
      </w:r>
      <w:r>
        <w:rPr>
          <w:rFonts w:ascii="宋体" w:hAnsi="宋体" w:eastAsia="宋体" w:cs="宋体"/>
          <w:spacing w:val="-51"/>
          <w:sz w:val="20"/>
          <w:szCs w:val="20"/>
        </w:rPr>
        <w:t xml:space="preserve"> </w:t>
      </w:r>
      <w:r>
        <w:rPr>
          <w:rFonts w:ascii="宋体" w:hAnsi="宋体" w:eastAsia="宋体" w:cs="宋体"/>
          <w:spacing w:val="18"/>
          <w:sz w:val="20"/>
          <w:szCs w:val="20"/>
        </w:rPr>
        <w:t>、</w:t>
      </w:r>
      <w:r>
        <w:rPr>
          <w:rFonts w:ascii="宋体" w:hAnsi="宋体" w:eastAsia="宋体" w:cs="宋体"/>
          <w:spacing w:val="-58"/>
          <w:sz w:val="20"/>
          <w:szCs w:val="20"/>
        </w:rPr>
        <w:t xml:space="preserve"> </w:t>
      </w:r>
      <w:r>
        <w:rPr>
          <w:rFonts w:ascii="宋体" w:hAnsi="宋体" w:eastAsia="宋体" w:cs="宋体"/>
          <w:spacing w:val="18"/>
          <w:sz w:val="20"/>
          <w:szCs w:val="20"/>
        </w:rPr>
        <w:t>协议和发票</w:t>
      </w:r>
      <w:r>
        <w:rPr>
          <w:rFonts w:ascii="宋体" w:hAnsi="宋体" w:eastAsia="宋体" w:cs="宋体"/>
          <w:spacing w:val="-49"/>
          <w:sz w:val="20"/>
          <w:szCs w:val="20"/>
        </w:rPr>
        <w:t xml:space="preserve"> </w:t>
      </w:r>
      <w:r>
        <w:rPr>
          <w:rFonts w:ascii="宋体" w:hAnsi="宋体" w:eastAsia="宋体" w:cs="宋体"/>
          <w:spacing w:val="18"/>
          <w:sz w:val="20"/>
          <w:szCs w:val="20"/>
        </w:rPr>
        <w:t>，检查其所购材料</w:t>
      </w:r>
      <w:r>
        <w:rPr>
          <w:rFonts w:ascii="宋体" w:hAnsi="宋体" w:eastAsia="宋体" w:cs="宋体"/>
          <w:spacing w:val="-51"/>
          <w:sz w:val="20"/>
          <w:szCs w:val="20"/>
        </w:rPr>
        <w:t xml:space="preserve"> </w:t>
      </w:r>
      <w:r>
        <w:rPr>
          <w:rFonts w:ascii="宋体" w:hAnsi="宋体" w:eastAsia="宋体" w:cs="宋体"/>
          <w:spacing w:val="18"/>
          <w:sz w:val="20"/>
          <w:szCs w:val="20"/>
        </w:rPr>
        <w:t>、</w:t>
      </w:r>
      <w:r>
        <w:rPr>
          <w:rFonts w:ascii="宋体" w:hAnsi="宋体" w:eastAsia="宋体" w:cs="宋体"/>
          <w:spacing w:val="-56"/>
          <w:sz w:val="20"/>
          <w:szCs w:val="20"/>
        </w:rPr>
        <w:t xml:space="preserve"> </w:t>
      </w:r>
      <w:r>
        <w:rPr>
          <w:rFonts w:ascii="宋体" w:hAnsi="宋体" w:eastAsia="宋体" w:cs="宋体"/>
          <w:spacing w:val="18"/>
          <w:sz w:val="20"/>
          <w:szCs w:val="20"/>
        </w:rPr>
        <w:t>设备是</w:t>
      </w:r>
      <w:r>
        <w:rPr>
          <w:rFonts w:ascii="宋体" w:hAnsi="宋体" w:eastAsia="宋体" w:cs="宋体"/>
          <w:spacing w:val="-59"/>
          <w:sz w:val="20"/>
          <w:szCs w:val="20"/>
        </w:rPr>
        <w:t xml:space="preserve"> </w:t>
      </w:r>
      <w:r>
        <w:rPr>
          <w:rFonts w:ascii="宋体" w:hAnsi="宋体" w:eastAsia="宋体" w:cs="宋体"/>
          <w:spacing w:val="18"/>
          <w:sz w:val="20"/>
          <w:szCs w:val="20"/>
        </w:rPr>
        <w:t>否用于</w:t>
      </w:r>
      <w:r>
        <w:rPr>
          <w:rFonts w:ascii="宋体" w:hAnsi="宋体" w:eastAsia="宋体" w:cs="宋体"/>
          <w:sz w:val="20"/>
          <w:szCs w:val="20"/>
        </w:rPr>
        <w:t xml:space="preserve"> </w:t>
      </w:r>
      <w:r>
        <w:rPr>
          <w:rFonts w:ascii="宋体" w:hAnsi="宋体" w:eastAsia="宋体" w:cs="宋体"/>
          <w:spacing w:val="9"/>
          <w:sz w:val="20"/>
          <w:szCs w:val="20"/>
        </w:rPr>
        <w:t>（项目名称）工程建设，对本合同段以外的购货款项，有权拒绝办理，并及时报告甲方；</w:t>
      </w:r>
    </w:p>
    <w:p w14:paraId="30837F55">
      <w:pPr>
        <w:spacing w:before="146" w:line="295" w:lineRule="auto"/>
        <w:ind w:left="43" w:right="57" w:firstLine="495"/>
        <w:rPr>
          <w:rFonts w:ascii="宋体" w:hAnsi="宋体" w:eastAsia="宋体" w:cs="宋体"/>
          <w:sz w:val="20"/>
          <w:szCs w:val="20"/>
        </w:rPr>
      </w:pPr>
      <w:r>
        <w:rPr>
          <w:rFonts w:ascii="宋体" w:hAnsi="宋体" w:eastAsia="宋体" w:cs="宋体"/>
          <w:spacing w:val="7"/>
          <w:sz w:val="20"/>
          <w:szCs w:val="20"/>
        </w:rPr>
        <w:t>(3)根据乙方与分包单位签订的合同及支付文件，检查其支付款项是否符合有关条件，</w:t>
      </w:r>
      <w:r>
        <w:rPr>
          <w:rFonts w:ascii="宋体" w:hAnsi="宋体" w:eastAsia="宋体" w:cs="宋体"/>
          <w:spacing w:val="4"/>
          <w:sz w:val="20"/>
          <w:szCs w:val="20"/>
        </w:rPr>
        <w:t xml:space="preserve"> </w:t>
      </w:r>
      <w:r>
        <w:rPr>
          <w:rFonts w:ascii="宋体" w:hAnsi="宋体" w:eastAsia="宋体" w:cs="宋体"/>
          <w:spacing w:val="8"/>
          <w:sz w:val="20"/>
          <w:szCs w:val="20"/>
        </w:rPr>
        <w:t>向分包单位以外单位的支付有权拒绝办理，并及时报告甲方；</w:t>
      </w:r>
    </w:p>
    <w:p w14:paraId="403DC40B">
      <w:pPr>
        <w:spacing w:before="145" w:line="317" w:lineRule="auto"/>
        <w:ind w:left="23" w:right="14" w:firstLine="515"/>
        <w:rPr>
          <w:rFonts w:ascii="宋体" w:hAnsi="宋体" w:eastAsia="宋体" w:cs="宋体"/>
          <w:sz w:val="20"/>
          <w:szCs w:val="20"/>
        </w:rPr>
      </w:pPr>
      <w:r>
        <w:rPr>
          <w:rFonts w:ascii="宋体" w:hAnsi="宋体" w:eastAsia="宋体" w:cs="宋体"/>
          <w:spacing w:val="7"/>
          <w:sz w:val="20"/>
          <w:szCs w:val="20"/>
        </w:rPr>
        <w:t>(4)根据乙方提供的上级单位出具的转账通知等有关资料，办理管理费、机械设备及周</w:t>
      </w:r>
      <w:r>
        <w:rPr>
          <w:rFonts w:ascii="宋体" w:hAnsi="宋体" w:eastAsia="宋体" w:cs="宋体"/>
          <w:spacing w:val="8"/>
          <w:sz w:val="20"/>
          <w:szCs w:val="20"/>
        </w:rPr>
        <w:t xml:space="preserve"> 转材料租赁摊销费等款项的支付；对超出转账通知等有关资料以外的支付，有权拒绝办理，</w:t>
      </w:r>
      <w:r>
        <w:rPr>
          <w:rFonts w:ascii="宋体" w:hAnsi="宋体" w:eastAsia="宋体" w:cs="宋体"/>
          <w:spacing w:val="16"/>
          <w:sz w:val="20"/>
          <w:szCs w:val="20"/>
        </w:rPr>
        <w:t xml:space="preserve"> </w:t>
      </w:r>
      <w:r>
        <w:rPr>
          <w:rFonts w:ascii="宋体" w:hAnsi="宋体" w:eastAsia="宋体" w:cs="宋体"/>
          <w:spacing w:val="4"/>
          <w:sz w:val="20"/>
          <w:szCs w:val="20"/>
        </w:rPr>
        <w:t>并及时报告甲方；</w:t>
      </w:r>
    </w:p>
    <w:p w14:paraId="4056CFE3">
      <w:pPr>
        <w:spacing w:before="147" w:line="294" w:lineRule="auto"/>
        <w:ind w:left="27" w:right="53" w:firstLine="511"/>
        <w:rPr>
          <w:rFonts w:ascii="宋体" w:hAnsi="宋体" w:eastAsia="宋体" w:cs="宋体"/>
          <w:sz w:val="20"/>
          <w:szCs w:val="20"/>
        </w:rPr>
      </w:pPr>
      <w:r>
        <w:rPr>
          <w:rFonts w:ascii="宋体" w:hAnsi="宋体" w:eastAsia="宋体" w:cs="宋体"/>
          <w:spacing w:val="7"/>
          <w:sz w:val="20"/>
          <w:szCs w:val="20"/>
        </w:rPr>
        <w:t>(5)定期将乙方前一个周期的支付情况，整理后书面报送甲方；乙方复印备案的材料一</w:t>
      </w:r>
      <w:r>
        <w:rPr>
          <w:rFonts w:ascii="宋体" w:hAnsi="宋体" w:eastAsia="宋体" w:cs="宋体"/>
          <w:spacing w:val="8"/>
          <w:sz w:val="20"/>
          <w:szCs w:val="20"/>
        </w:rPr>
        <w:t xml:space="preserve"> </w:t>
      </w:r>
      <w:r>
        <w:rPr>
          <w:rFonts w:ascii="宋体" w:hAnsi="宋体" w:eastAsia="宋体" w:cs="宋体"/>
          <w:spacing w:val="5"/>
          <w:sz w:val="20"/>
          <w:szCs w:val="20"/>
        </w:rPr>
        <w:t>并送甲方。</w:t>
      </w:r>
    </w:p>
    <w:p w14:paraId="4BE8A337">
      <w:pPr>
        <w:spacing w:before="148" w:line="294" w:lineRule="auto"/>
        <w:ind w:left="23" w:right="53" w:firstLine="483"/>
        <w:rPr>
          <w:rFonts w:ascii="宋体" w:hAnsi="宋体" w:eastAsia="宋体" w:cs="宋体"/>
          <w:sz w:val="20"/>
          <w:szCs w:val="20"/>
        </w:rPr>
      </w:pPr>
      <w:r>
        <w:rPr>
          <w:rFonts w:ascii="宋体" w:hAnsi="宋体" w:eastAsia="宋体" w:cs="宋体"/>
          <w:spacing w:val="11"/>
          <w:sz w:val="20"/>
          <w:szCs w:val="20"/>
        </w:rPr>
        <w:t>5.甲、乙、丙三方都应履行保密责任，不得将其他两方的业务情况透露给</w:t>
      </w:r>
      <w:r>
        <w:rPr>
          <w:rFonts w:ascii="宋体" w:hAnsi="宋体" w:eastAsia="宋体" w:cs="宋体"/>
          <w:spacing w:val="10"/>
          <w:sz w:val="20"/>
          <w:szCs w:val="20"/>
        </w:rPr>
        <w:t>三方以外的</w:t>
      </w:r>
      <w:r>
        <w:rPr>
          <w:rFonts w:ascii="宋体" w:hAnsi="宋体" w:eastAsia="宋体" w:cs="宋体"/>
          <w:sz w:val="20"/>
          <w:szCs w:val="20"/>
        </w:rPr>
        <w:t xml:space="preserve"> </w:t>
      </w:r>
      <w:r>
        <w:rPr>
          <w:rFonts w:ascii="宋体" w:hAnsi="宋体" w:eastAsia="宋体" w:cs="宋体"/>
          <w:spacing w:val="5"/>
          <w:sz w:val="20"/>
          <w:szCs w:val="20"/>
        </w:rPr>
        <w:t>其他单位或个人。</w:t>
      </w:r>
    </w:p>
    <w:p w14:paraId="3442C392">
      <w:pPr>
        <w:spacing w:before="146" w:line="295" w:lineRule="auto"/>
        <w:ind w:left="23" w:right="53" w:firstLine="479"/>
        <w:rPr>
          <w:rFonts w:ascii="宋体" w:hAnsi="宋体" w:eastAsia="宋体" w:cs="宋体"/>
          <w:sz w:val="20"/>
          <w:szCs w:val="20"/>
        </w:rPr>
      </w:pPr>
      <w:r>
        <w:rPr>
          <w:rFonts w:ascii="宋体" w:hAnsi="宋体" w:eastAsia="宋体" w:cs="宋体"/>
          <w:spacing w:val="11"/>
          <w:sz w:val="20"/>
          <w:szCs w:val="20"/>
        </w:rPr>
        <w:t>6.本协议有效期自乙方在丙方开户起，至工程交工验收甲方向乙方颁发交工验收</w:t>
      </w:r>
      <w:r>
        <w:rPr>
          <w:rFonts w:ascii="宋体" w:hAnsi="宋体" w:eastAsia="宋体" w:cs="宋体"/>
          <w:spacing w:val="10"/>
          <w:sz w:val="20"/>
          <w:szCs w:val="20"/>
        </w:rPr>
        <w:t>证书</w:t>
      </w:r>
      <w:r>
        <w:rPr>
          <w:rFonts w:ascii="宋体" w:hAnsi="宋体" w:eastAsia="宋体" w:cs="宋体"/>
          <w:sz w:val="20"/>
          <w:szCs w:val="20"/>
        </w:rPr>
        <w:t xml:space="preserve"> 后结束。</w:t>
      </w:r>
    </w:p>
    <w:p w14:paraId="79AAF851">
      <w:pPr>
        <w:spacing w:before="144" w:line="227" w:lineRule="auto"/>
        <w:ind w:left="507"/>
        <w:rPr>
          <w:rFonts w:ascii="宋体" w:hAnsi="宋体" w:eastAsia="宋体" w:cs="宋体"/>
          <w:sz w:val="20"/>
          <w:szCs w:val="20"/>
        </w:rPr>
      </w:pPr>
      <w:r>
        <w:rPr>
          <w:rFonts w:ascii="宋体" w:hAnsi="宋体" w:eastAsia="宋体" w:cs="宋体"/>
          <w:spacing w:val="6"/>
          <w:sz w:val="20"/>
          <w:szCs w:val="20"/>
        </w:rPr>
        <w:t>7.本协议未尽事宜，</w:t>
      </w:r>
      <w:r>
        <w:rPr>
          <w:rFonts w:ascii="宋体" w:hAnsi="宋体" w:eastAsia="宋体" w:cs="宋体"/>
          <w:spacing w:val="-43"/>
          <w:sz w:val="20"/>
          <w:szCs w:val="20"/>
        </w:rPr>
        <w:t xml:space="preserve"> </w:t>
      </w:r>
      <w:r>
        <w:rPr>
          <w:rFonts w:ascii="宋体" w:hAnsi="宋体" w:eastAsia="宋体" w:cs="宋体"/>
          <w:spacing w:val="6"/>
          <w:sz w:val="20"/>
          <w:szCs w:val="20"/>
        </w:rPr>
        <w:t>由甲方牵头，三方协商解决。</w:t>
      </w:r>
    </w:p>
    <w:p w14:paraId="791A00A5">
      <w:pPr>
        <w:spacing w:before="146" w:line="295" w:lineRule="auto"/>
        <w:ind w:left="23" w:right="56" w:firstLine="479"/>
        <w:rPr>
          <w:rFonts w:ascii="宋体" w:hAnsi="宋体" w:eastAsia="宋体" w:cs="宋体"/>
          <w:sz w:val="20"/>
          <w:szCs w:val="20"/>
        </w:rPr>
      </w:pPr>
      <w:r>
        <w:rPr>
          <w:rFonts w:ascii="宋体" w:hAnsi="宋体" w:eastAsia="宋体" w:cs="宋体"/>
          <w:spacing w:val="10"/>
          <w:sz w:val="20"/>
          <w:szCs w:val="20"/>
        </w:rPr>
        <w:t>8.本协议正本三份、副本</w:t>
      </w:r>
      <w:r>
        <w:rPr>
          <w:rFonts w:ascii="宋体" w:hAnsi="宋体" w:eastAsia="宋体" w:cs="宋体"/>
          <w:spacing w:val="-9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0"/>
          <w:sz w:val="20"/>
          <w:szCs w:val="20"/>
        </w:rPr>
        <w:t>份。合同三方各执正本一份、副本</w:t>
      </w:r>
      <w:r>
        <w:rPr>
          <w:rFonts w:ascii="宋体" w:hAnsi="宋体" w:eastAsia="宋体" w:cs="宋体"/>
          <w:spacing w:val="-100"/>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10"/>
          <w:sz w:val="20"/>
          <w:szCs w:val="20"/>
        </w:rPr>
        <w:t>份，当正本与副</w:t>
      </w:r>
      <w:r>
        <w:rPr>
          <w:rFonts w:ascii="宋体" w:hAnsi="宋体" w:eastAsia="宋体" w:cs="宋体"/>
          <w:sz w:val="20"/>
          <w:szCs w:val="20"/>
        </w:rPr>
        <w:t xml:space="preserve"> </w:t>
      </w:r>
      <w:r>
        <w:rPr>
          <w:rFonts w:ascii="宋体" w:hAnsi="宋体" w:eastAsia="宋体" w:cs="宋体"/>
          <w:spacing w:val="3"/>
          <w:sz w:val="20"/>
          <w:szCs w:val="20"/>
        </w:rPr>
        <w:t>本内容不一致时，</w:t>
      </w:r>
      <w:r>
        <w:rPr>
          <w:rFonts w:ascii="宋体" w:hAnsi="宋体" w:eastAsia="宋体" w:cs="宋体"/>
          <w:spacing w:val="-40"/>
          <w:sz w:val="20"/>
          <w:szCs w:val="20"/>
        </w:rPr>
        <w:t xml:space="preserve"> </w:t>
      </w:r>
      <w:r>
        <w:rPr>
          <w:rFonts w:ascii="宋体" w:hAnsi="宋体" w:eastAsia="宋体" w:cs="宋体"/>
          <w:spacing w:val="3"/>
          <w:sz w:val="20"/>
          <w:szCs w:val="20"/>
        </w:rPr>
        <w:t>以正本为准。</w:t>
      </w:r>
    </w:p>
    <w:p w14:paraId="015A9D20">
      <w:pPr>
        <w:pStyle w:val="2"/>
        <w:spacing w:line="468" w:lineRule="auto"/>
      </w:pPr>
    </w:p>
    <w:p w14:paraId="43C7768B">
      <w:pPr>
        <w:spacing w:before="65" w:line="227" w:lineRule="auto"/>
        <w:ind w:left="4225"/>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80"/>
          <w:sz w:val="20"/>
          <w:szCs w:val="20"/>
        </w:rPr>
        <w:t xml:space="preserve"> </w:t>
      </w:r>
      <w:r>
        <w:rPr>
          <w:rFonts w:ascii="宋体" w:hAnsi="宋体" w:eastAsia="宋体" w:cs="宋体"/>
          <w:sz w:val="20"/>
          <w:szCs w:val="20"/>
        </w:rPr>
        <w:t>(盖单位章)</w:t>
      </w:r>
    </w:p>
    <w:p w14:paraId="64B6BE06">
      <w:pPr>
        <w:spacing w:before="148" w:line="228" w:lineRule="auto"/>
        <w:ind w:left="4223"/>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69"/>
          <w:sz w:val="20"/>
          <w:szCs w:val="20"/>
        </w:rPr>
        <w:t xml:space="preserve"> </w:t>
      </w:r>
      <w:r>
        <w:rPr>
          <w:rFonts w:ascii="宋体" w:hAnsi="宋体" w:eastAsia="宋体" w:cs="宋体"/>
          <w:spacing w:val="5"/>
          <w:sz w:val="20"/>
          <w:szCs w:val="20"/>
        </w:rPr>
        <w:t>(签字)</w:t>
      </w:r>
    </w:p>
    <w:p w14:paraId="14DF5937">
      <w:pPr>
        <w:spacing w:before="144" w:line="228" w:lineRule="auto"/>
        <w:ind w:right="21"/>
        <w:jc w:val="right"/>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9"/>
          <w:sz w:val="20"/>
          <w:szCs w:val="20"/>
        </w:rPr>
        <w:t xml:space="preserve">    </w:t>
      </w:r>
      <w:r>
        <w:rPr>
          <w:rFonts w:ascii="宋体" w:hAnsi="宋体" w:eastAsia="宋体" w:cs="宋体"/>
          <w:spacing w:val="-2"/>
          <w:sz w:val="20"/>
          <w:szCs w:val="20"/>
        </w:rPr>
        <w:t>月</w:t>
      </w:r>
      <w:r>
        <w:rPr>
          <w:rFonts w:ascii="宋体" w:hAnsi="宋体" w:eastAsia="宋体" w:cs="宋体"/>
          <w:spacing w:val="16"/>
          <w:sz w:val="20"/>
          <w:szCs w:val="20"/>
        </w:rPr>
        <w:t xml:space="preserve">    </w:t>
      </w:r>
      <w:r>
        <w:rPr>
          <w:rFonts w:ascii="宋体" w:hAnsi="宋体" w:eastAsia="宋体" w:cs="宋体"/>
          <w:spacing w:val="-2"/>
          <w:sz w:val="20"/>
          <w:szCs w:val="20"/>
        </w:rPr>
        <w:t>日</w:t>
      </w:r>
    </w:p>
    <w:p w14:paraId="21A4D5F2">
      <w:pPr>
        <w:spacing w:before="145" w:line="227" w:lineRule="auto"/>
        <w:ind w:left="4222"/>
        <w:rPr>
          <w:rFonts w:ascii="宋体" w:hAnsi="宋体" w:eastAsia="宋体" w:cs="宋体"/>
          <w:sz w:val="20"/>
          <w:szCs w:val="20"/>
        </w:rPr>
      </w:pPr>
      <w:r>
        <w:rPr>
          <w:rFonts w:ascii="宋体" w:hAnsi="宋体" w:eastAsia="宋体" w:cs="宋体"/>
          <w:spacing w:val="1"/>
          <w:sz w:val="20"/>
          <w:szCs w:val="20"/>
        </w:rPr>
        <w:t>承包人：</w:t>
      </w:r>
      <w:r>
        <w:rPr>
          <w:rFonts w:ascii="宋体" w:hAnsi="宋体" w:eastAsia="宋体" w:cs="宋体"/>
          <w:spacing w:val="74"/>
          <w:sz w:val="20"/>
          <w:szCs w:val="20"/>
        </w:rPr>
        <w:t xml:space="preserve"> </w:t>
      </w:r>
      <w:r>
        <w:rPr>
          <w:rFonts w:ascii="宋体" w:hAnsi="宋体" w:eastAsia="宋体" w:cs="宋体"/>
          <w:spacing w:val="1"/>
          <w:sz w:val="20"/>
          <w:szCs w:val="20"/>
        </w:rPr>
        <w:t>(盖单位章)</w:t>
      </w:r>
    </w:p>
    <w:p w14:paraId="637AB0BE">
      <w:pPr>
        <w:spacing w:before="147" w:line="228" w:lineRule="auto"/>
        <w:ind w:left="4223"/>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69"/>
          <w:sz w:val="20"/>
          <w:szCs w:val="20"/>
        </w:rPr>
        <w:t xml:space="preserve"> </w:t>
      </w:r>
      <w:r>
        <w:rPr>
          <w:rFonts w:ascii="宋体" w:hAnsi="宋体" w:eastAsia="宋体" w:cs="宋体"/>
          <w:spacing w:val="5"/>
          <w:sz w:val="20"/>
          <w:szCs w:val="20"/>
        </w:rPr>
        <w:t>(签字)</w:t>
      </w:r>
    </w:p>
    <w:p w14:paraId="07530588">
      <w:pPr>
        <w:spacing w:before="144" w:line="228" w:lineRule="auto"/>
        <w:ind w:right="21"/>
        <w:jc w:val="right"/>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9"/>
          <w:sz w:val="20"/>
          <w:szCs w:val="20"/>
        </w:rPr>
        <w:t xml:space="preserve">    </w:t>
      </w:r>
      <w:r>
        <w:rPr>
          <w:rFonts w:ascii="宋体" w:hAnsi="宋体" w:eastAsia="宋体" w:cs="宋体"/>
          <w:spacing w:val="-2"/>
          <w:sz w:val="20"/>
          <w:szCs w:val="20"/>
        </w:rPr>
        <w:t>月</w:t>
      </w:r>
      <w:r>
        <w:rPr>
          <w:rFonts w:ascii="宋体" w:hAnsi="宋体" w:eastAsia="宋体" w:cs="宋体"/>
          <w:spacing w:val="16"/>
          <w:sz w:val="20"/>
          <w:szCs w:val="20"/>
        </w:rPr>
        <w:t xml:space="preserve">    </w:t>
      </w:r>
      <w:r>
        <w:rPr>
          <w:rFonts w:ascii="宋体" w:hAnsi="宋体" w:eastAsia="宋体" w:cs="宋体"/>
          <w:spacing w:val="-2"/>
          <w:sz w:val="20"/>
          <w:szCs w:val="20"/>
        </w:rPr>
        <w:t>日</w:t>
      </w:r>
    </w:p>
    <w:p w14:paraId="685CEC2D">
      <w:pPr>
        <w:spacing w:before="145" w:line="227" w:lineRule="auto"/>
        <w:ind w:left="4223"/>
        <w:rPr>
          <w:rFonts w:ascii="宋体" w:hAnsi="宋体" w:eastAsia="宋体" w:cs="宋体"/>
          <w:sz w:val="20"/>
          <w:szCs w:val="20"/>
        </w:rPr>
      </w:pPr>
      <w:r>
        <w:rPr>
          <w:rFonts w:ascii="宋体" w:hAnsi="宋体" w:eastAsia="宋体" w:cs="宋体"/>
          <w:spacing w:val="3"/>
          <w:sz w:val="20"/>
          <w:szCs w:val="20"/>
        </w:rPr>
        <w:t>经办银行：</w:t>
      </w:r>
      <w:r>
        <w:rPr>
          <w:rFonts w:ascii="宋体" w:hAnsi="宋体" w:eastAsia="宋体" w:cs="宋体"/>
          <w:spacing w:val="61"/>
          <w:sz w:val="20"/>
          <w:szCs w:val="20"/>
        </w:rPr>
        <w:t xml:space="preserve"> </w:t>
      </w:r>
      <w:r>
        <w:rPr>
          <w:rFonts w:ascii="宋体" w:hAnsi="宋体" w:eastAsia="宋体" w:cs="宋体"/>
          <w:spacing w:val="3"/>
          <w:sz w:val="20"/>
          <w:szCs w:val="20"/>
        </w:rPr>
        <w:t>(盖单位章)</w:t>
      </w:r>
    </w:p>
    <w:p w14:paraId="25366473">
      <w:pPr>
        <w:spacing w:before="147" w:line="228" w:lineRule="auto"/>
        <w:ind w:left="4223"/>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69"/>
          <w:sz w:val="20"/>
          <w:szCs w:val="20"/>
        </w:rPr>
        <w:t xml:space="preserve"> </w:t>
      </w:r>
      <w:r>
        <w:rPr>
          <w:rFonts w:ascii="宋体" w:hAnsi="宋体" w:eastAsia="宋体" w:cs="宋体"/>
          <w:spacing w:val="5"/>
          <w:sz w:val="20"/>
          <w:szCs w:val="20"/>
        </w:rPr>
        <w:t>(签字)</w:t>
      </w:r>
    </w:p>
    <w:p w14:paraId="03275181">
      <w:pPr>
        <w:spacing w:before="144" w:line="228" w:lineRule="auto"/>
        <w:ind w:right="21"/>
        <w:jc w:val="right"/>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9"/>
          <w:sz w:val="20"/>
          <w:szCs w:val="20"/>
        </w:rPr>
        <w:t xml:space="preserve">    </w:t>
      </w:r>
      <w:r>
        <w:rPr>
          <w:rFonts w:ascii="宋体" w:hAnsi="宋体" w:eastAsia="宋体" w:cs="宋体"/>
          <w:spacing w:val="-2"/>
          <w:sz w:val="20"/>
          <w:szCs w:val="20"/>
        </w:rPr>
        <w:t>月</w:t>
      </w:r>
      <w:r>
        <w:rPr>
          <w:rFonts w:ascii="宋体" w:hAnsi="宋体" w:eastAsia="宋体" w:cs="宋体"/>
          <w:spacing w:val="16"/>
          <w:sz w:val="20"/>
          <w:szCs w:val="20"/>
        </w:rPr>
        <w:t xml:space="preserve">    </w:t>
      </w:r>
      <w:r>
        <w:rPr>
          <w:rFonts w:ascii="宋体" w:hAnsi="宋体" w:eastAsia="宋体" w:cs="宋体"/>
          <w:spacing w:val="-2"/>
          <w:sz w:val="20"/>
          <w:szCs w:val="20"/>
        </w:rPr>
        <w:t>日</w:t>
      </w:r>
    </w:p>
    <w:p w14:paraId="5FEC6D6B">
      <w:pPr>
        <w:spacing w:before="185" w:line="228" w:lineRule="auto"/>
        <w:ind w:left="22"/>
        <w:outlineLvl w:val="0"/>
        <w:rPr>
          <w:rFonts w:ascii="宋体" w:hAnsi="宋体" w:eastAsia="宋体" w:cs="宋体"/>
          <w:sz w:val="20"/>
          <w:szCs w:val="20"/>
        </w:rPr>
      </w:pPr>
      <w:r>
        <w:rPr>
          <w:rFonts w:ascii="宋体" w:hAnsi="宋体" w:eastAsia="宋体" w:cs="宋体"/>
          <w:b/>
          <w:bCs/>
          <w:spacing w:val="3"/>
          <w:sz w:val="20"/>
          <w:szCs w:val="20"/>
        </w:rPr>
        <w:t>注：</w:t>
      </w:r>
      <w:r>
        <w:rPr>
          <w:rFonts w:ascii="宋体" w:hAnsi="宋体" w:eastAsia="宋体" w:cs="宋体"/>
          <w:spacing w:val="-54"/>
          <w:sz w:val="20"/>
          <w:szCs w:val="20"/>
        </w:rPr>
        <w:t xml:space="preserve"> </w:t>
      </w:r>
      <w:r>
        <w:rPr>
          <w:rFonts w:ascii="宋体" w:hAnsi="宋体" w:eastAsia="宋体" w:cs="宋体"/>
          <w:b/>
          <w:bCs/>
          <w:spacing w:val="3"/>
          <w:sz w:val="20"/>
          <w:szCs w:val="20"/>
        </w:rPr>
        <w:t>以最终签订合同为准。</w:t>
      </w:r>
    </w:p>
    <w:p w14:paraId="6046D0C8">
      <w:pPr>
        <w:spacing w:line="228" w:lineRule="auto"/>
        <w:rPr>
          <w:rFonts w:ascii="宋体" w:hAnsi="宋体" w:eastAsia="宋体" w:cs="宋体"/>
          <w:sz w:val="20"/>
          <w:szCs w:val="20"/>
        </w:rPr>
        <w:sectPr>
          <w:footerReference r:id="rId31" w:type="default"/>
          <w:pgSz w:w="11906" w:h="16838"/>
          <w:pgMar w:top="1431" w:right="1744" w:bottom="1181" w:left="1785" w:header="0" w:footer="1020" w:gutter="0"/>
          <w:cols w:space="720" w:num="1"/>
        </w:sectPr>
      </w:pPr>
    </w:p>
    <w:p w14:paraId="0D8E9E05">
      <w:pPr>
        <w:pStyle w:val="2"/>
        <w:spacing w:line="421" w:lineRule="auto"/>
      </w:pPr>
    </w:p>
    <w:p w14:paraId="6D96B6E0">
      <w:pPr>
        <w:spacing w:before="100" w:line="224" w:lineRule="auto"/>
        <w:ind w:left="2580"/>
        <w:outlineLvl w:val="0"/>
        <w:rPr>
          <w:rFonts w:ascii="宋体" w:hAnsi="宋体" w:eastAsia="宋体" w:cs="宋体"/>
          <w:sz w:val="31"/>
          <w:szCs w:val="31"/>
        </w:rPr>
      </w:pPr>
      <w:r>
        <w:rPr>
          <w:rFonts w:ascii="宋体" w:hAnsi="宋体" w:eastAsia="宋体" w:cs="宋体"/>
          <w:spacing w:val="4"/>
          <w:sz w:val="31"/>
          <w:szCs w:val="31"/>
        </w:rPr>
        <w:t>第六章</w:t>
      </w:r>
      <w:r>
        <w:rPr>
          <w:rFonts w:ascii="宋体" w:hAnsi="宋体" w:eastAsia="宋体" w:cs="宋体"/>
          <w:spacing w:val="23"/>
          <w:sz w:val="31"/>
          <w:szCs w:val="31"/>
        </w:rPr>
        <w:t xml:space="preserve">  </w:t>
      </w:r>
      <w:r>
        <w:rPr>
          <w:rFonts w:ascii="宋体" w:hAnsi="宋体" w:eastAsia="宋体" w:cs="宋体"/>
          <w:spacing w:val="4"/>
          <w:sz w:val="31"/>
          <w:szCs w:val="31"/>
        </w:rPr>
        <w:t>响应文件格式</w:t>
      </w:r>
    </w:p>
    <w:p w14:paraId="471819FE">
      <w:pPr>
        <w:spacing w:line="224" w:lineRule="auto"/>
        <w:rPr>
          <w:rFonts w:ascii="宋体" w:hAnsi="宋体" w:eastAsia="宋体" w:cs="宋体"/>
          <w:sz w:val="31"/>
          <w:szCs w:val="31"/>
        </w:rPr>
        <w:sectPr>
          <w:footerReference r:id="rId32" w:type="default"/>
          <w:pgSz w:w="11906" w:h="16838"/>
          <w:pgMar w:top="1431" w:right="1785" w:bottom="1181" w:left="1785" w:header="0" w:footer="1021" w:gutter="0"/>
          <w:cols w:space="720" w:num="1"/>
        </w:sectPr>
      </w:pPr>
    </w:p>
    <w:p w14:paraId="4794591B">
      <w:pPr>
        <w:spacing w:before="166" w:line="224" w:lineRule="auto"/>
        <w:ind w:left="2588"/>
        <w:rPr>
          <w:rFonts w:ascii="宋体" w:hAnsi="宋体" w:eastAsia="宋体" w:cs="宋体"/>
          <w:sz w:val="31"/>
          <w:szCs w:val="31"/>
        </w:rPr>
      </w:pPr>
      <w:r>
        <w:rPr>
          <w:rFonts w:ascii="宋体" w:hAnsi="宋体" w:eastAsia="宋体" w:cs="宋体"/>
          <w:b/>
          <w:bCs/>
          <w:spacing w:val="2"/>
          <w:sz w:val="31"/>
          <w:szCs w:val="31"/>
        </w:rPr>
        <w:t>（响应文件标书封皮）</w:t>
      </w:r>
    </w:p>
    <w:p w14:paraId="7E5850B5">
      <w:pPr>
        <w:spacing w:before="236" w:line="224" w:lineRule="auto"/>
        <w:ind w:right="30"/>
        <w:jc w:val="right"/>
        <w:rPr>
          <w:rFonts w:ascii="宋体" w:hAnsi="宋体" w:eastAsia="宋体" w:cs="宋体"/>
          <w:sz w:val="35"/>
          <w:szCs w:val="35"/>
        </w:rPr>
      </w:pPr>
      <w:r>
        <w:rPr>
          <w:rFonts w:ascii="宋体" w:hAnsi="宋体" w:eastAsia="宋体" w:cs="宋体"/>
          <w:b/>
          <w:bCs/>
          <w:spacing w:val="-1"/>
          <w:sz w:val="35"/>
          <w:szCs w:val="35"/>
        </w:rPr>
        <w:t>正（副）本</w:t>
      </w:r>
    </w:p>
    <w:p w14:paraId="1F84A9D3">
      <w:pPr>
        <w:pStyle w:val="2"/>
        <w:spacing w:line="295" w:lineRule="auto"/>
      </w:pPr>
    </w:p>
    <w:p w14:paraId="5DC36A87">
      <w:pPr>
        <w:pStyle w:val="2"/>
        <w:spacing w:line="295" w:lineRule="auto"/>
      </w:pPr>
    </w:p>
    <w:p w14:paraId="0CCC4004">
      <w:pPr>
        <w:spacing w:before="169" w:line="220" w:lineRule="auto"/>
        <w:ind w:left="1834"/>
        <w:rPr>
          <w:rFonts w:ascii="宋体" w:hAnsi="宋体" w:eastAsia="宋体" w:cs="宋体"/>
          <w:sz w:val="52"/>
          <w:szCs w:val="52"/>
        </w:rPr>
      </w:pPr>
      <w:r>
        <w:rPr>
          <w:rFonts w:ascii="宋体" w:hAnsi="宋体" w:eastAsia="宋体" w:cs="宋体"/>
          <w:spacing w:val="1"/>
          <w:sz w:val="52"/>
          <w:szCs w:val="52"/>
          <w:u w:val="single" w:color="auto"/>
        </w:rPr>
        <w:t xml:space="preserve">       </w:t>
      </w:r>
      <w:r>
        <w:rPr>
          <w:rFonts w:hint="eastAsia" w:ascii="宋体" w:hAnsi="宋体" w:eastAsia="宋体" w:cs="宋体"/>
          <w:spacing w:val="1"/>
          <w:sz w:val="52"/>
          <w:szCs w:val="52"/>
          <w:u w:val="single" w:color="auto"/>
          <w:lang w:val="en-US" w:eastAsia="zh-CN"/>
        </w:rPr>
        <w:t xml:space="preserve">      </w:t>
      </w:r>
      <w:r>
        <w:rPr>
          <w:rFonts w:ascii="宋体" w:hAnsi="宋体" w:eastAsia="宋体" w:cs="宋体"/>
          <w:spacing w:val="1"/>
          <w:sz w:val="52"/>
          <w:szCs w:val="52"/>
          <w:u w:val="single" w:color="auto"/>
        </w:rPr>
        <w:t xml:space="preserve">   </w:t>
      </w:r>
      <w:r>
        <w:rPr>
          <w:rFonts w:ascii="宋体" w:hAnsi="宋体" w:eastAsia="宋体" w:cs="宋体"/>
          <w:spacing w:val="-228"/>
          <w:sz w:val="52"/>
          <w:szCs w:val="52"/>
        </w:rPr>
        <w:t xml:space="preserve"> </w:t>
      </w:r>
      <w:r>
        <w:rPr>
          <w:rFonts w:ascii="宋体" w:hAnsi="宋体" w:eastAsia="宋体" w:cs="宋体"/>
          <w:b/>
          <w:bCs/>
          <w:spacing w:val="-12"/>
          <w:sz w:val="52"/>
          <w:szCs w:val="52"/>
        </w:rPr>
        <w:t>项目</w:t>
      </w:r>
    </w:p>
    <w:p w14:paraId="26436796">
      <w:pPr>
        <w:spacing w:before="232" w:line="227" w:lineRule="auto"/>
        <w:ind w:left="3579"/>
        <w:rPr>
          <w:rFonts w:ascii="宋体" w:hAnsi="宋体" w:eastAsia="宋体" w:cs="宋体"/>
          <w:sz w:val="23"/>
          <w:szCs w:val="23"/>
        </w:rPr>
      </w:pPr>
      <w:r>
        <w:rPr>
          <w:rFonts w:ascii="宋体" w:hAnsi="宋体" w:eastAsia="宋体" w:cs="宋体"/>
          <w:spacing w:val="-4"/>
          <w:sz w:val="23"/>
          <w:szCs w:val="23"/>
        </w:rPr>
        <w:t>项目编号：</w:t>
      </w:r>
    </w:p>
    <w:p w14:paraId="75F06F9B">
      <w:pPr>
        <w:pStyle w:val="2"/>
        <w:spacing w:line="251" w:lineRule="auto"/>
      </w:pPr>
    </w:p>
    <w:p w14:paraId="76542D3A">
      <w:pPr>
        <w:pStyle w:val="2"/>
        <w:spacing w:line="251" w:lineRule="auto"/>
      </w:pPr>
    </w:p>
    <w:p w14:paraId="7CA14A60">
      <w:pPr>
        <w:pStyle w:val="2"/>
        <w:spacing w:line="251" w:lineRule="auto"/>
      </w:pPr>
    </w:p>
    <w:p w14:paraId="264E75F4">
      <w:pPr>
        <w:pStyle w:val="2"/>
        <w:spacing w:line="251" w:lineRule="auto"/>
      </w:pPr>
    </w:p>
    <w:p w14:paraId="50495932">
      <w:pPr>
        <w:pStyle w:val="2"/>
        <w:spacing w:line="251" w:lineRule="auto"/>
      </w:pPr>
    </w:p>
    <w:p w14:paraId="2FAC51E8">
      <w:pPr>
        <w:pStyle w:val="2"/>
        <w:spacing w:line="251" w:lineRule="auto"/>
      </w:pPr>
    </w:p>
    <w:p w14:paraId="048FE8AA">
      <w:pPr>
        <w:pStyle w:val="2"/>
        <w:spacing w:line="251" w:lineRule="auto"/>
      </w:pPr>
    </w:p>
    <w:p w14:paraId="0B753B01">
      <w:pPr>
        <w:pStyle w:val="2"/>
        <w:spacing w:line="251" w:lineRule="auto"/>
      </w:pPr>
    </w:p>
    <w:p w14:paraId="6881C0A9">
      <w:pPr>
        <w:pStyle w:val="2"/>
        <w:spacing w:line="251" w:lineRule="auto"/>
      </w:pPr>
    </w:p>
    <w:p w14:paraId="52430830">
      <w:pPr>
        <w:pStyle w:val="2"/>
        <w:spacing w:line="252" w:lineRule="auto"/>
      </w:pPr>
    </w:p>
    <w:p w14:paraId="38D55BB2">
      <w:pPr>
        <w:pStyle w:val="2"/>
        <w:spacing w:line="252" w:lineRule="auto"/>
      </w:pPr>
    </w:p>
    <w:p w14:paraId="6019E8A8">
      <w:pPr>
        <w:pStyle w:val="2"/>
        <w:spacing w:line="252" w:lineRule="auto"/>
      </w:pPr>
    </w:p>
    <w:p w14:paraId="6B46196E">
      <w:pPr>
        <w:pStyle w:val="2"/>
        <w:spacing w:line="252" w:lineRule="auto"/>
      </w:pPr>
    </w:p>
    <w:p w14:paraId="74258EF3">
      <w:pPr>
        <w:spacing w:before="232" w:line="222" w:lineRule="auto"/>
        <w:ind w:left="2246"/>
        <w:rPr>
          <w:rFonts w:ascii="宋体" w:hAnsi="宋体" w:eastAsia="宋体" w:cs="宋体"/>
          <w:sz w:val="71"/>
          <w:szCs w:val="71"/>
        </w:rPr>
      </w:pPr>
      <w:r>
        <w:rPr>
          <w:rFonts w:ascii="宋体" w:hAnsi="宋体" w:eastAsia="宋体" w:cs="宋体"/>
          <w:b/>
          <w:bCs/>
          <w:spacing w:val="-32"/>
          <w:sz w:val="71"/>
          <w:szCs w:val="71"/>
        </w:rPr>
        <w:t>响</w:t>
      </w:r>
      <w:r>
        <w:rPr>
          <w:rFonts w:ascii="宋体" w:hAnsi="宋体" w:eastAsia="宋体" w:cs="宋体"/>
          <w:spacing w:val="38"/>
          <w:sz w:val="71"/>
          <w:szCs w:val="71"/>
        </w:rPr>
        <w:t xml:space="preserve"> </w:t>
      </w:r>
      <w:r>
        <w:rPr>
          <w:rFonts w:ascii="宋体" w:hAnsi="宋体" w:eastAsia="宋体" w:cs="宋体"/>
          <w:b/>
          <w:bCs/>
          <w:spacing w:val="-32"/>
          <w:sz w:val="71"/>
          <w:szCs w:val="71"/>
        </w:rPr>
        <w:t>应</w:t>
      </w:r>
      <w:r>
        <w:rPr>
          <w:rFonts w:ascii="宋体" w:hAnsi="宋体" w:eastAsia="宋体" w:cs="宋体"/>
          <w:spacing w:val="41"/>
          <w:sz w:val="71"/>
          <w:szCs w:val="71"/>
        </w:rPr>
        <w:t xml:space="preserve"> </w:t>
      </w:r>
      <w:r>
        <w:rPr>
          <w:rFonts w:ascii="宋体" w:hAnsi="宋体" w:eastAsia="宋体" w:cs="宋体"/>
          <w:b/>
          <w:bCs/>
          <w:spacing w:val="-32"/>
          <w:sz w:val="71"/>
          <w:szCs w:val="71"/>
        </w:rPr>
        <w:t>文</w:t>
      </w:r>
      <w:r>
        <w:rPr>
          <w:rFonts w:ascii="宋体" w:hAnsi="宋体" w:eastAsia="宋体" w:cs="宋体"/>
          <w:spacing w:val="35"/>
          <w:sz w:val="71"/>
          <w:szCs w:val="71"/>
        </w:rPr>
        <w:t xml:space="preserve"> </w:t>
      </w:r>
      <w:r>
        <w:rPr>
          <w:rFonts w:ascii="宋体" w:hAnsi="宋体" w:eastAsia="宋体" w:cs="宋体"/>
          <w:b/>
          <w:bCs/>
          <w:spacing w:val="-32"/>
          <w:sz w:val="71"/>
          <w:szCs w:val="71"/>
        </w:rPr>
        <w:t>件</w:t>
      </w:r>
    </w:p>
    <w:p w14:paraId="3B58C16B">
      <w:pPr>
        <w:pStyle w:val="2"/>
        <w:spacing w:line="247" w:lineRule="auto"/>
      </w:pPr>
    </w:p>
    <w:p w14:paraId="0116A7CF">
      <w:pPr>
        <w:pStyle w:val="2"/>
        <w:spacing w:line="247" w:lineRule="auto"/>
      </w:pPr>
    </w:p>
    <w:p w14:paraId="7A31C489">
      <w:pPr>
        <w:pStyle w:val="2"/>
        <w:spacing w:line="247" w:lineRule="auto"/>
      </w:pPr>
    </w:p>
    <w:p w14:paraId="17279365">
      <w:pPr>
        <w:pStyle w:val="2"/>
        <w:spacing w:line="247" w:lineRule="auto"/>
      </w:pPr>
    </w:p>
    <w:p w14:paraId="594CFD99">
      <w:pPr>
        <w:pStyle w:val="2"/>
        <w:spacing w:line="247" w:lineRule="auto"/>
      </w:pPr>
    </w:p>
    <w:p w14:paraId="257EE5C4">
      <w:pPr>
        <w:pStyle w:val="2"/>
        <w:spacing w:line="247" w:lineRule="auto"/>
      </w:pPr>
    </w:p>
    <w:p w14:paraId="13AB7C43">
      <w:pPr>
        <w:pStyle w:val="2"/>
        <w:spacing w:line="247" w:lineRule="auto"/>
      </w:pPr>
    </w:p>
    <w:p w14:paraId="31FF6C1D">
      <w:pPr>
        <w:pStyle w:val="2"/>
        <w:spacing w:line="248" w:lineRule="auto"/>
      </w:pPr>
    </w:p>
    <w:p w14:paraId="69691CC3">
      <w:pPr>
        <w:pStyle w:val="2"/>
        <w:spacing w:line="248" w:lineRule="auto"/>
      </w:pPr>
    </w:p>
    <w:p w14:paraId="59CE5E6D">
      <w:pPr>
        <w:pStyle w:val="2"/>
        <w:spacing w:line="248" w:lineRule="auto"/>
      </w:pPr>
    </w:p>
    <w:p w14:paraId="5171BB1A">
      <w:pPr>
        <w:pStyle w:val="2"/>
        <w:spacing w:line="248" w:lineRule="auto"/>
      </w:pPr>
    </w:p>
    <w:p w14:paraId="0CA32643">
      <w:pPr>
        <w:pStyle w:val="2"/>
        <w:spacing w:line="248" w:lineRule="auto"/>
      </w:pPr>
    </w:p>
    <w:p w14:paraId="2D80FE95">
      <w:pPr>
        <w:pStyle w:val="2"/>
        <w:spacing w:line="248" w:lineRule="auto"/>
      </w:pPr>
    </w:p>
    <w:p w14:paraId="3D807673">
      <w:pPr>
        <w:spacing w:before="91" w:line="219" w:lineRule="auto"/>
        <w:ind w:left="25"/>
        <w:rPr>
          <w:rFonts w:ascii="宋体" w:hAnsi="宋体" w:eastAsia="宋体" w:cs="宋体"/>
          <w:sz w:val="28"/>
          <w:szCs w:val="28"/>
        </w:rPr>
      </w:pPr>
      <w:r>
        <w:rPr>
          <w:rFonts w:ascii="宋体" w:hAnsi="宋体" w:eastAsia="宋体" w:cs="宋体"/>
          <w:spacing w:val="-3"/>
          <w:sz w:val="28"/>
          <w:szCs w:val="28"/>
        </w:rPr>
        <w:t>供应商名称</w:t>
      </w:r>
      <w:r>
        <w:rPr>
          <w:rFonts w:ascii="宋体" w:hAnsi="宋体" w:eastAsia="宋体" w:cs="宋体"/>
          <w:spacing w:val="-2"/>
          <w:sz w:val="28"/>
          <w:szCs w:val="28"/>
        </w:rPr>
        <w:t>：</w:t>
      </w:r>
      <w:r>
        <w:rPr>
          <w:rFonts w:ascii="宋体" w:hAnsi="宋体" w:eastAsia="宋体" w:cs="宋体"/>
          <w:spacing w:val="10"/>
          <w:sz w:val="28"/>
          <w:szCs w:val="28"/>
          <w:u w:val="single" w:color="auto"/>
        </w:rPr>
        <w:t xml:space="preserve">              </w:t>
      </w:r>
      <w:r>
        <w:rPr>
          <w:rFonts w:ascii="宋体" w:hAnsi="宋体" w:eastAsia="宋体" w:cs="宋体"/>
          <w:spacing w:val="-2"/>
          <w:sz w:val="28"/>
          <w:szCs w:val="28"/>
        </w:rPr>
        <w:t>（</w:t>
      </w:r>
      <w:r>
        <w:rPr>
          <w:rFonts w:ascii="宋体" w:hAnsi="宋体" w:eastAsia="宋体" w:cs="宋体"/>
          <w:spacing w:val="-3"/>
          <w:sz w:val="28"/>
          <w:szCs w:val="28"/>
        </w:rPr>
        <w:t>盖章）</w:t>
      </w:r>
    </w:p>
    <w:p w14:paraId="670CC6AD">
      <w:pPr>
        <w:spacing w:before="301" w:line="219" w:lineRule="auto"/>
        <w:ind w:left="26"/>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z w:val="28"/>
          <w:szCs w:val="28"/>
        </w:rPr>
        <w:t>：</w:t>
      </w:r>
      <w:r>
        <w:rPr>
          <w:rFonts w:ascii="宋体" w:hAnsi="宋体" w:eastAsia="宋体" w:cs="宋体"/>
          <w:spacing w:val="10"/>
          <w:sz w:val="28"/>
          <w:szCs w:val="28"/>
          <w:u w:val="single" w:color="auto"/>
        </w:rPr>
        <w:t xml:space="preserve">              </w:t>
      </w:r>
      <w:r>
        <w:rPr>
          <w:rFonts w:ascii="宋体" w:hAnsi="宋体" w:eastAsia="宋体" w:cs="宋体"/>
          <w:sz w:val="28"/>
          <w:szCs w:val="28"/>
        </w:rPr>
        <w:t>（</w:t>
      </w:r>
      <w:r>
        <w:rPr>
          <w:rFonts w:ascii="宋体" w:hAnsi="宋体" w:eastAsia="宋体" w:cs="宋体"/>
          <w:spacing w:val="-2"/>
          <w:sz w:val="28"/>
          <w:szCs w:val="28"/>
        </w:rPr>
        <w:t>签字或盖章）</w:t>
      </w:r>
    </w:p>
    <w:p w14:paraId="252617A4">
      <w:pPr>
        <w:spacing w:before="304" w:line="220" w:lineRule="auto"/>
        <w:ind w:left="3618"/>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2886AE41">
      <w:pPr>
        <w:spacing w:line="220" w:lineRule="auto"/>
        <w:rPr>
          <w:rFonts w:ascii="宋体" w:hAnsi="宋体" w:eastAsia="宋体" w:cs="宋体"/>
          <w:sz w:val="28"/>
          <w:szCs w:val="28"/>
        </w:rPr>
        <w:sectPr>
          <w:footerReference r:id="rId33" w:type="default"/>
          <w:pgSz w:w="11906" w:h="16838"/>
          <w:pgMar w:top="1431" w:right="1785" w:bottom="1181" w:left="1785" w:header="0" w:footer="1020" w:gutter="0"/>
          <w:cols w:space="720" w:num="1"/>
        </w:sectPr>
      </w:pPr>
    </w:p>
    <w:p w14:paraId="6781BA57">
      <w:pPr>
        <w:pStyle w:val="2"/>
        <w:spacing w:line="338" w:lineRule="auto"/>
      </w:pPr>
    </w:p>
    <w:sdt>
      <w:sdtPr>
        <w:rPr>
          <w:rFonts w:ascii="宋体" w:hAnsi="宋体" w:eastAsia="宋体" w:cs="宋体"/>
          <w:sz w:val="29"/>
          <w:szCs w:val="29"/>
        </w:rPr>
        <w:id w:val="147476166"/>
        <w:docPartObj>
          <w:docPartGallery w:val="Table of Contents"/>
          <w:docPartUnique/>
        </w:docPartObj>
      </w:sdtPr>
      <w:sdtEndPr>
        <w:rPr>
          <w:rFonts w:ascii="宋体" w:hAnsi="宋体" w:eastAsia="宋体" w:cs="宋体"/>
          <w:sz w:val="23"/>
          <w:szCs w:val="23"/>
        </w:rPr>
      </w:sdtEndPr>
      <w:sdtContent>
        <w:p w14:paraId="51D78968">
          <w:pPr>
            <w:spacing w:before="95" w:line="228" w:lineRule="auto"/>
            <w:ind w:left="4103"/>
            <w:rPr>
              <w:rFonts w:ascii="宋体" w:hAnsi="宋体" w:eastAsia="宋体" w:cs="宋体"/>
              <w:sz w:val="29"/>
              <w:szCs w:val="29"/>
            </w:rPr>
          </w:pPr>
          <w:r>
            <w:rPr>
              <w:rFonts w:ascii="宋体" w:hAnsi="宋体" w:eastAsia="宋体" w:cs="宋体"/>
              <w:spacing w:val="-30"/>
              <w:sz w:val="29"/>
              <w:szCs w:val="29"/>
            </w:rPr>
            <w:t>目</w:t>
          </w:r>
          <w:r>
            <w:rPr>
              <w:rFonts w:ascii="宋体" w:hAnsi="宋体" w:eastAsia="宋体" w:cs="宋体"/>
              <w:spacing w:val="16"/>
              <w:sz w:val="29"/>
              <w:szCs w:val="29"/>
            </w:rPr>
            <w:t xml:space="preserve"> </w:t>
          </w:r>
          <w:r>
            <w:rPr>
              <w:rFonts w:ascii="宋体" w:hAnsi="宋体" w:eastAsia="宋体" w:cs="宋体"/>
              <w:spacing w:val="-30"/>
              <w:sz w:val="29"/>
              <w:szCs w:val="29"/>
            </w:rPr>
            <w:t>录</w:t>
          </w:r>
        </w:p>
        <w:p w14:paraId="3601DA53">
          <w:pPr>
            <w:pStyle w:val="2"/>
            <w:spacing w:line="410" w:lineRule="auto"/>
          </w:pPr>
        </w:p>
        <w:p w14:paraId="640294B0">
          <w:pPr>
            <w:spacing w:before="75" w:line="226" w:lineRule="auto"/>
            <w:ind w:left="507"/>
            <w:rPr>
              <w:rFonts w:ascii="宋体" w:hAnsi="宋体" w:eastAsia="宋体" w:cs="宋体"/>
              <w:sz w:val="23"/>
              <w:szCs w:val="23"/>
            </w:rPr>
          </w:pPr>
          <w:r>
            <w:rPr>
              <w:rFonts w:ascii="宋体" w:hAnsi="宋体" w:eastAsia="宋体" w:cs="宋体"/>
              <w:spacing w:val="6"/>
              <w:sz w:val="23"/>
              <w:szCs w:val="23"/>
            </w:rPr>
            <w:t>一、报价函；</w:t>
          </w:r>
        </w:p>
        <w:p w14:paraId="6217AFB6">
          <w:pPr>
            <w:spacing w:before="193" w:line="226" w:lineRule="auto"/>
            <w:ind w:left="507"/>
            <w:rPr>
              <w:rFonts w:ascii="宋体" w:hAnsi="宋体" w:eastAsia="宋体" w:cs="宋体"/>
              <w:sz w:val="23"/>
              <w:szCs w:val="23"/>
            </w:rPr>
          </w:pPr>
          <w:r>
            <w:rPr>
              <w:rFonts w:ascii="宋体" w:hAnsi="宋体" w:eastAsia="宋体" w:cs="宋体"/>
              <w:spacing w:val="1"/>
              <w:sz w:val="23"/>
              <w:szCs w:val="23"/>
            </w:rPr>
            <w:t>二、报价一览表；</w:t>
          </w:r>
        </w:p>
        <w:p w14:paraId="40414186">
          <w:pPr>
            <w:spacing w:before="193" w:line="226" w:lineRule="auto"/>
            <w:ind w:left="503"/>
            <w:rPr>
              <w:rFonts w:ascii="宋体" w:hAnsi="宋体" w:eastAsia="宋体" w:cs="宋体"/>
              <w:sz w:val="23"/>
              <w:szCs w:val="23"/>
            </w:rPr>
          </w:pPr>
          <w:r>
            <w:rPr>
              <w:rFonts w:ascii="宋体" w:hAnsi="宋体" w:eastAsia="宋体" w:cs="宋体"/>
              <w:spacing w:val="8"/>
              <w:sz w:val="23"/>
              <w:szCs w:val="23"/>
            </w:rPr>
            <w:t>三、已标价的工程量清单</w:t>
          </w:r>
        </w:p>
        <w:p w14:paraId="580B810E">
          <w:pPr>
            <w:spacing w:before="193" w:line="227" w:lineRule="auto"/>
            <w:ind w:left="526"/>
            <w:rPr>
              <w:rFonts w:ascii="宋体" w:hAnsi="宋体" w:eastAsia="宋体" w:cs="宋体"/>
              <w:sz w:val="23"/>
              <w:szCs w:val="23"/>
            </w:rPr>
          </w:pPr>
          <w:r>
            <w:rPr>
              <w:rFonts w:ascii="宋体" w:hAnsi="宋体" w:eastAsia="宋体" w:cs="宋体"/>
              <w:spacing w:val="6"/>
              <w:sz w:val="23"/>
              <w:szCs w:val="23"/>
            </w:rPr>
            <w:t>四、法定代表人身份证明或法定代表人授权委</w:t>
          </w:r>
          <w:r>
            <w:rPr>
              <w:rFonts w:ascii="宋体" w:hAnsi="宋体" w:eastAsia="宋体" w:cs="宋体"/>
              <w:spacing w:val="5"/>
              <w:sz w:val="23"/>
              <w:szCs w:val="23"/>
            </w:rPr>
            <w:t>托书；</w:t>
          </w:r>
        </w:p>
        <w:p w14:paraId="554FD5C6">
          <w:pPr>
            <w:spacing w:before="192" w:line="227" w:lineRule="auto"/>
            <w:ind w:left="507"/>
            <w:rPr>
              <w:rFonts w:ascii="宋体" w:hAnsi="宋体" w:eastAsia="宋体" w:cs="宋体"/>
              <w:sz w:val="23"/>
              <w:szCs w:val="23"/>
            </w:rPr>
          </w:pPr>
          <w:r>
            <w:rPr>
              <w:rFonts w:ascii="宋体" w:hAnsi="宋体" w:eastAsia="宋体" w:cs="宋体"/>
              <w:spacing w:val="2"/>
              <w:sz w:val="23"/>
              <w:szCs w:val="23"/>
            </w:rPr>
            <w:t>五、供应商情况介绍；</w:t>
          </w:r>
        </w:p>
        <w:p w14:paraId="7F89A53A">
          <w:pPr>
            <w:spacing w:before="192" w:line="227" w:lineRule="auto"/>
            <w:ind w:left="505"/>
            <w:rPr>
              <w:rFonts w:ascii="宋体" w:hAnsi="宋体" w:eastAsia="宋体" w:cs="宋体"/>
              <w:sz w:val="23"/>
              <w:szCs w:val="23"/>
            </w:rPr>
          </w:pPr>
          <w:r>
            <w:rPr>
              <w:rFonts w:ascii="宋体" w:hAnsi="宋体" w:eastAsia="宋体" w:cs="宋体"/>
              <w:spacing w:val="9"/>
              <w:sz w:val="23"/>
              <w:szCs w:val="23"/>
            </w:rPr>
            <w:t>六、信用中国、中国政府采购网查询截图</w:t>
          </w:r>
        </w:p>
        <w:p w14:paraId="7C6B1B0E">
          <w:pPr>
            <w:spacing w:before="195" w:line="227" w:lineRule="auto"/>
            <w:ind w:left="502"/>
            <w:rPr>
              <w:rFonts w:ascii="宋体" w:hAnsi="宋体" w:eastAsia="宋体" w:cs="宋体"/>
              <w:sz w:val="23"/>
              <w:szCs w:val="23"/>
            </w:rPr>
          </w:pPr>
          <w:r>
            <w:rPr>
              <w:rFonts w:ascii="宋体" w:hAnsi="宋体" w:eastAsia="宋体" w:cs="宋体"/>
              <w:spacing w:val="6"/>
              <w:sz w:val="23"/>
              <w:szCs w:val="23"/>
            </w:rPr>
            <w:t>七、在经营活动中没有重大违法记录的书面声明；</w:t>
          </w:r>
        </w:p>
        <w:p w14:paraId="76D3918C">
          <w:pPr>
            <w:spacing w:before="190" w:line="227" w:lineRule="auto"/>
            <w:ind w:left="507"/>
            <w:rPr>
              <w:rFonts w:ascii="宋体" w:hAnsi="宋体" w:eastAsia="宋体" w:cs="宋体"/>
              <w:sz w:val="23"/>
              <w:szCs w:val="23"/>
            </w:rPr>
          </w:pPr>
          <w:r>
            <w:rPr>
              <w:rFonts w:ascii="宋体" w:hAnsi="宋体" w:eastAsia="宋体" w:cs="宋体"/>
              <w:spacing w:val="3"/>
              <w:sz w:val="23"/>
              <w:szCs w:val="23"/>
            </w:rPr>
            <w:t>八、政府采购诚信承诺书；</w:t>
          </w:r>
        </w:p>
        <w:p w14:paraId="50D2230E">
          <w:pPr>
            <w:spacing w:before="191" w:line="228" w:lineRule="auto"/>
            <w:ind w:left="504"/>
            <w:rPr>
              <w:rFonts w:ascii="宋体" w:hAnsi="宋体" w:eastAsia="宋体" w:cs="宋体"/>
              <w:sz w:val="23"/>
              <w:szCs w:val="23"/>
            </w:rPr>
          </w:pPr>
          <w:r>
            <w:rPr>
              <w:rFonts w:hint="eastAsia" w:ascii="宋体" w:hAnsi="宋体" w:eastAsia="宋体" w:cs="宋体"/>
              <w:spacing w:val="8"/>
              <w:sz w:val="23"/>
              <w:szCs w:val="23"/>
              <w:lang w:val="en-US" w:eastAsia="zh-CN"/>
            </w:rPr>
            <w:t>九</w:t>
          </w:r>
          <w:r>
            <w:rPr>
              <w:rFonts w:ascii="宋体" w:hAnsi="宋体" w:eastAsia="宋体" w:cs="宋体"/>
              <w:spacing w:val="8"/>
              <w:sz w:val="23"/>
              <w:szCs w:val="23"/>
            </w:rPr>
            <w:t>、其他资料</w:t>
          </w:r>
        </w:p>
        <w:p w14:paraId="51B0BD95">
          <w:pPr>
            <w:spacing w:before="192" w:line="227" w:lineRule="auto"/>
            <w:ind w:left="504"/>
            <w:rPr>
              <w:rFonts w:ascii="宋体" w:hAnsi="宋体" w:eastAsia="宋体" w:cs="宋体"/>
              <w:sz w:val="23"/>
              <w:szCs w:val="23"/>
            </w:rPr>
          </w:pPr>
          <w:r>
            <w:rPr>
              <w:rFonts w:ascii="宋体" w:hAnsi="宋体" w:eastAsia="宋体" w:cs="宋体"/>
              <w:spacing w:val="7"/>
              <w:sz w:val="23"/>
              <w:szCs w:val="23"/>
            </w:rPr>
            <w:t>十、技术文件</w:t>
          </w:r>
        </w:p>
      </w:sdtContent>
    </w:sdt>
    <w:p w14:paraId="63BEA2E6">
      <w:pPr>
        <w:spacing w:line="227" w:lineRule="auto"/>
        <w:rPr>
          <w:rFonts w:ascii="宋体" w:hAnsi="宋体" w:eastAsia="宋体" w:cs="宋体"/>
          <w:sz w:val="23"/>
          <w:szCs w:val="23"/>
        </w:rPr>
      </w:pPr>
    </w:p>
    <w:p w14:paraId="5236627A">
      <w:pPr>
        <w:spacing w:line="227" w:lineRule="auto"/>
        <w:ind w:firstLine="460" w:firstLineChars="200"/>
        <w:rPr>
          <w:rFonts w:hint="default" w:ascii="宋体" w:hAnsi="宋体" w:eastAsia="宋体" w:cs="宋体"/>
          <w:sz w:val="23"/>
          <w:szCs w:val="23"/>
          <w:lang w:val="en-US" w:eastAsia="zh-CN"/>
        </w:rPr>
        <w:sectPr>
          <w:footerReference r:id="rId34" w:type="default"/>
          <w:pgSz w:w="11906" w:h="16838"/>
          <w:pgMar w:top="1431" w:right="1785" w:bottom="1181" w:left="1785" w:header="0" w:footer="1020" w:gutter="0"/>
          <w:cols w:space="720" w:num="1"/>
        </w:sectPr>
      </w:pPr>
      <w:r>
        <w:rPr>
          <w:rFonts w:hint="eastAsia" w:ascii="宋体" w:hAnsi="宋体" w:eastAsia="宋体" w:cs="宋体"/>
          <w:sz w:val="23"/>
          <w:szCs w:val="23"/>
          <w:lang w:val="en-US" w:eastAsia="zh-CN"/>
        </w:rPr>
        <w:t>十一、其他材料</w:t>
      </w:r>
    </w:p>
    <w:p w14:paraId="2CB95EA9">
      <w:pPr>
        <w:spacing w:before="239" w:line="219" w:lineRule="auto"/>
        <w:ind w:left="3723"/>
        <w:rPr>
          <w:rFonts w:ascii="宋体" w:hAnsi="宋体" w:eastAsia="宋体" w:cs="宋体"/>
          <w:sz w:val="28"/>
          <w:szCs w:val="28"/>
        </w:rPr>
      </w:pPr>
      <w:r>
        <w:rPr>
          <w:rFonts w:ascii="宋体" w:hAnsi="宋体" w:eastAsia="宋体" w:cs="宋体"/>
          <w:spacing w:val="-3"/>
          <w:sz w:val="28"/>
          <w:szCs w:val="28"/>
        </w:rPr>
        <w:t>一、报价函</w:t>
      </w:r>
    </w:p>
    <w:p w14:paraId="7C7714A4">
      <w:pPr>
        <w:pStyle w:val="2"/>
        <w:spacing w:line="311" w:lineRule="auto"/>
      </w:pPr>
    </w:p>
    <w:p w14:paraId="7734BAD3">
      <w:pPr>
        <w:pStyle w:val="2"/>
        <w:spacing w:line="312" w:lineRule="auto"/>
      </w:pPr>
    </w:p>
    <w:p w14:paraId="1A24C4ED">
      <w:pPr>
        <w:tabs>
          <w:tab w:val="left" w:pos="148"/>
        </w:tabs>
        <w:spacing w:before="74" w:line="227" w:lineRule="auto"/>
        <w:ind w:left="1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9"/>
          <w:sz w:val="23"/>
          <w:szCs w:val="23"/>
          <w:u w:val="single" w:color="auto"/>
        </w:rPr>
        <w:t>（采购人</w:t>
      </w:r>
      <w:r>
        <w:rPr>
          <w:rFonts w:ascii="宋体" w:hAnsi="宋体" w:eastAsia="宋体" w:cs="宋体"/>
          <w:spacing w:val="-8"/>
          <w:sz w:val="23"/>
          <w:szCs w:val="23"/>
          <w:u w:val="single" w:color="auto"/>
        </w:rPr>
        <w:t>）</w:t>
      </w:r>
      <w:r>
        <w:rPr>
          <w:rFonts w:ascii="宋体" w:hAnsi="宋体" w:eastAsia="宋体" w:cs="宋体"/>
          <w:spacing w:val="-8"/>
          <w:sz w:val="23"/>
          <w:szCs w:val="23"/>
        </w:rPr>
        <w:t>：</w:t>
      </w:r>
    </w:p>
    <w:p w14:paraId="25327DF2">
      <w:pPr>
        <w:pStyle w:val="2"/>
        <w:spacing w:line="260" w:lineRule="auto"/>
      </w:pPr>
    </w:p>
    <w:p w14:paraId="58D787FA">
      <w:pPr>
        <w:pStyle w:val="2"/>
        <w:spacing w:line="261" w:lineRule="auto"/>
      </w:pPr>
    </w:p>
    <w:p w14:paraId="4E0767B6">
      <w:pPr>
        <w:tabs>
          <w:tab w:val="left" w:pos="629"/>
        </w:tabs>
        <w:spacing w:before="74" w:line="353" w:lineRule="auto"/>
        <w:ind w:left="26" w:firstLine="467"/>
        <w:jc w:val="both"/>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
          <w:sz w:val="23"/>
          <w:szCs w:val="23"/>
          <w:u w:val="single" w:color="auto"/>
        </w:rPr>
        <w:t>（供应商名称）</w:t>
      </w:r>
      <w:r>
        <w:rPr>
          <w:rFonts w:ascii="宋体" w:hAnsi="宋体" w:eastAsia="宋体" w:cs="宋体"/>
          <w:spacing w:val="-1"/>
          <w:sz w:val="23"/>
          <w:szCs w:val="23"/>
        </w:rPr>
        <w:t>系中华人民共和国合法企业，经营地址</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r>
        <w:rPr>
          <w:rFonts w:ascii="宋体" w:hAnsi="宋体" w:eastAsia="宋体" w:cs="宋体"/>
          <w:spacing w:val="-1"/>
          <w:sz w:val="23"/>
          <w:szCs w:val="23"/>
          <w:u w:val="single" w:color="auto"/>
        </w:rPr>
        <w:t>（姓名）</w:t>
      </w:r>
      <w:r>
        <w:rPr>
          <w:rFonts w:ascii="宋体" w:hAnsi="宋体" w:eastAsia="宋体" w:cs="宋体"/>
          <w:spacing w:val="10"/>
          <w:sz w:val="23"/>
          <w:szCs w:val="23"/>
        </w:rPr>
        <w:t xml:space="preserve"> </w:t>
      </w:r>
      <w:r>
        <w:rPr>
          <w:rFonts w:ascii="宋体" w:hAnsi="宋体" w:eastAsia="宋体" w:cs="宋体"/>
          <w:spacing w:val="9"/>
          <w:sz w:val="23"/>
          <w:szCs w:val="23"/>
        </w:rPr>
        <w:t>系</w:t>
      </w:r>
      <w:r>
        <w:rPr>
          <w:rFonts w:ascii="宋体" w:hAnsi="宋体" w:eastAsia="宋体" w:cs="宋体"/>
          <w:spacing w:val="9"/>
          <w:sz w:val="23"/>
          <w:szCs w:val="23"/>
          <w:u w:val="single" w:color="auto"/>
        </w:rPr>
        <w:t>（供应商名称）</w:t>
      </w:r>
      <w:r>
        <w:rPr>
          <w:rFonts w:ascii="宋体" w:hAnsi="宋体" w:eastAsia="宋体" w:cs="宋体"/>
          <w:spacing w:val="9"/>
          <w:sz w:val="23"/>
          <w:szCs w:val="23"/>
        </w:rPr>
        <w:t>的法定代表人，我方愿意参加贵</w:t>
      </w:r>
      <w:r>
        <w:rPr>
          <w:rFonts w:ascii="宋体" w:hAnsi="宋体" w:eastAsia="宋体" w:cs="宋体"/>
          <w:spacing w:val="8"/>
          <w:sz w:val="23"/>
          <w:szCs w:val="23"/>
        </w:rPr>
        <w:t>方组织的</w:t>
      </w:r>
      <w:r>
        <w:rPr>
          <w:rFonts w:ascii="宋体" w:hAnsi="宋体" w:eastAsia="宋体" w:cs="宋体"/>
          <w:spacing w:val="8"/>
          <w:sz w:val="23"/>
          <w:szCs w:val="23"/>
          <w:u w:val="single" w:color="auto"/>
        </w:rPr>
        <w:t>（项目名称</w:t>
      </w:r>
      <w:r>
        <w:rPr>
          <w:rFonts w:ascii="宋体" w:hAnsi="宋体" w:eastAsia="宋体" w:cs="宋体"/>
          <w:spacing w:val="-22"/>
          <w:sz w:val="23"/>
          <w:szCs w:val="23"/>
          <w:u w:val="single" w:color="auto"/>
        </w:rPr>
        <w:t>）（</w:t>
      </w:r>
      <w:r>
        <w:rPr>
          <w:rFonts w:ascii="宋体" w:hAnsi="宋体" w:eastAsia="宋体" w:cs="宋体"/>
          <w:spacing w:val="8"/>
          <w:sz w:val="23"/>
          <w:szCs w:val="23"/>
          <w:u w:val="single" w:color="auto"/>
        </w:rPr>
        <w:t>编号</w:t>
      </w:r>
      <w:r>
        <w:rPr>
          <w:rFonts w:ascii="宋体" w:hAnsi="宋体" w:eastAsia="宋体" w:cs="宋体"/>
          <w:sz w:val="23"/>
          <w:szCs w:val="23"/>
        </w:rPr>
        <w:t xml:space="preserve">  </w:t>
      </w:r>
      <w:r>
        <w:rPr>
          <w:rFonts w:ascii="宋体" w:hAnsi="宋体" w:eastAsia="宋体" w:cs="宋体"/>
          <w:spacing w:val="7"/>
          <w:sz w:val="23"/>
          <w:szCs w:val="23"/>
          <w:u w:val="single" w:color="auto"/>
        </w:rPr>
        <w:t>为              ）</w:t>
      </w:r>
      <w:r>
        <w:rPr>
          <w:rFonts w:ascii="宋体" w:hAnsi="宋体" w:eastAsia="宋体" w:cs="宋体"/>
          <w:spacing w:val="7"/>
          <w:sz w:val="23"/>
          <w:szCs w:val="23"/>
        </w:rPr>
        <w:t>的投标，</w:t>
      </w:r>
      <w:r>
        <w:rPr>
          <w:rFonts w:ascii="宋体" w:hAnsi="宋体" w:eastAsia="宋体" w:cs="宋体"/>
          <w:spacing w:val="6"/>
          <w:sz w:val="23"/>
          <w:szCs w:val="23"/>
        </w:rPr>
        <w:t>为此，我方就本次投标有关事项郑重声明如下：</w:t>
      </w:r>
    </w:p>
    <w:p w14:paraId="05B91713">
      <w:pPr>
        <w:spacing w:line="227" w:lineRule="auto"/>
        <w:ind w:left="521"/>
        <w:rPr>
          <w:rFonts w:ascii="宋体" w:hAnsi="宋体" w:eastAsia="宋体" w:cs="宋体"/>
          <w:sz w:val="23"/>
          <w:szCs w:val="23"/>
        </w:rPr>
      </w:pPr>
      <w:r>
        <w:rPr>
          <w:rFonts w:ascii="宋体" w:hAnsi="宋体" w:eastAsia="宋体" w:cs="宋体"/>
          <w:spacing w:val="7"/>
          <w:sz w:val="23"/>
          <w:szCs w:val="23"/>
        </w:rPr>
        <w:t>1、我方已详细审查全部招标文件，同意招标文件的各项要求。</w:t>
      </w:r>
    </w:p>
    <w:p w14:paraId="4CA735FE">
      <w:pPr>
        <w:spacing w:before="157" w:line="227" w:lineRule="auto"/>
        <w:ind w:left="506"/>
        <w:rPr>
          <w:rFonts w:ascii="宋体" w:hAnsi="宋体" w:eastAsia="宋体" w:cs="宋体"/>
          <w:sz w:val="23"/>
          <w:szCs w:val="23"/>
        </w:rPr>
      </w:pPr>
      <w:r>
        <w:rPr>
          <w:rFonts w:ascii="宋体" w:hAnsi="宋体" w:eastAsia="宋体" w:cs="宋体"/>
          <w:spacing w:val="8"/>
          <w:sz w:val="23"/>
          <w:szCs w:val="23"/>
        </w:rPr>
        <w:t>2、我方向贵方提交的所有响应文件、资料都是准确的和真实的。</w:t>
      </w:r>
    </w:p>
    <w:p w14:paraId="1DE720FB">
      <w:pPr>
        <w:spacing w:before="159" w:line="227" w:lineRule="auto"/>
        <w:ind w:left="508"/>
        <w:rPr>
          <w:rFonts w:ascii="宋体" w:hAnsi="宋体" w:eastAsia="宋体" w:cs="宋体"/>
          <w:sz w:val="23"/>
          <w:szCs w:val="23"/>
        </w:rPr>
      </w:pPr>
      <w:r>
        <w:rPr>
          <w:rFonts w:ascii="宋体" w:hAnsi="宋体" w:eastAsia="宋体" w:cs="宋体"/>
          <w:spacing w:val="8"/>
          <w:sz w:val="23"/>
          <w:szCs w:val="23"/>
        </w:rPr>
        <w:t>3、若中标，我方将按照招标文件规定履行合</w:t>
      </w:r>
      <w:r>
        <w:rPr>
          <w:rFonts w:ascii="宋体" w:hAnsi="宋体" w:eastAsia="宋体" w:cs="宋体"/>
          <w:spacing w:val="7"/>
          <w:sz w:val="23"/>
          <w:szCs w:val="23"/>
        </w:rPr>
        <w:t>同责任和义务。</w:t>
      </w:r>
    </w:p>
    <w:p w14:paraId="02902BD2">
      <w:pPr>
        <w:spacing w:before="154" w:line="290" w:lineRule="auto"/>
        <w:ind w:left="43" w:right="115" w:firstLine="459"/>
        <w:rPr>
          <w:rFonts w:ascii="宋体" w:hAnsi="宋体" w:eastAsia="宋体" w:cs="宋体"/>
          <w:sz w:val="23"/>
          <w:szCs w:val="23"/>
        </w:rPr>
      </w:pPr>
      <w:r>
        <w:rPr>
          <w:rFonts w:ascii="宋体" w:hAnsi="宋体" w:eastAsia="宋体" w:cs="宋体"/>
          <w:spacing w:val="8"/>
          <w:sz w:val="23"/>
          <w:szCs w:val="23"/>
        </w:rPr>
        <w:t>4、我方不是采购人的附属机构；在获知本项目采购信息后，</w:t>
      </w:r>
      <w:r>
        <w:rPr>
          <w:rFonts w:ascii="宋体" w:hAnsi="宋体" w:eastAsia="宋体" w:cs="宋体"/>
          <w:spacing w:val="-51"/>
          <w:sz w:val="23"/>
          <w:szCs w:val="23"/>
        </w:rPr>
        <w:t xml:space="preserve"> </w:t>
      </w:r>
      <w:r>
        <w:rPr>
          <w:rFonts w:ascii="宋体" w:hAnsi="宋体" w:eastAsia="宋体" w:cs="宋体"/>
          <w:spacing w:val="8"/>
          <w:sz w:val="23"/>
          <w:szCs w:val="23"/>
        </w:rPr>
        <w:t>与采购人聘请</w:t>
      </w:r>
      <w:r>
        <w:rPr>
          <w:rFonts w:ascii="宋体" w:hAnsi="宋体" w:eastAsia="宋体" w:cs="宋体"/>
          <w:sz w:val="23"/>
          <w:szCs w:val="23"/>
        </w:rPr>
        <w:t xml:space="preserve"> </w:t>
      </w:r>
      <w:r>
        <w:rPr>
          <w:rFonts w:ascii="宋体" w:hAnsi="宋体" w:eastAsia="宋体" w:cs="宋体"/>
          <w:spacing w:val="7"/>
          <w:sz w:val="23"/>
          <w:szCs w:val="23"/>
        </w:rPr>
        <w:t>的为此项目提供咨询服务的公司以及其附属机构没有任何联系。</w:t>
      </w:r>
    </w:p>
    <w:p w14:paraId="5FF9550A">
      <w:pPr>
        <w:spacing w:before="160" w:line="227" w:lineRule="auto"/>
        <w:ind w:left="508"/>
        <w:rPr>
          <w:rFonts w:ascii="宋体" w:hAnsi="宋体" w:eastAsia="宋体" w:cs="宋体"/>
          <w:sz w:val="23"/>
          <w:szCs w:val="23"/>
        </w:rPr>
      </w:pPr>
      <w:r>
        <w:rPr>
          <w:rFonts w:ascii="宋体" w:hAnsi="宋体" w:eastAsia="宋体" w:cs="宋体"/>
          <w:spacing w:val="4"/>
          <w:sz w:val="23"/>
          <w:szCs w:val="23"/>
        </w:rPr>
        <w:t>5、响应文件自开标日起有效期为</w:t>
      </w:r>
      <w:r>
        <w:rPr>
          <w:rFonts w:ascii="宋体" w:hAnsi="宋体" w:eastAsia="宋体" w:cs="宋体"/>
          <w:spacing w:val="-100"/>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4"/>
          <w:sz w:val="23"/>
          <w:szCs w:val="23"/>
        </w:rPr>
        <w:t>日历日。</w:t>
      </w:r>
    </w:p>
    <w:p w14:paraId="424F8C32">
      <w:pPr>
        <w:spacing w:before="156" w:line="227" w:lineRule="auto"/>
        <w:ind w:left="505"/>
        <w:rPr>
          <w:rFonts w:ascii="宋体" w:hAnsi="宋体" w:eastAsia="宋体" w:cs="宋体"/>
          <w:sz w:val="23"/>
          <w:szCs w:val="23"/>
        </w:rPr>
      </w:pPr>
      <w:r>
        <w:rPr>
          <w:rFonts w:ascii="宋体" w:hAnsi="宋体" w:eastAsia="宋体" w:cs="宋体"/>
          <w:spacing w:val="7"/>
          <w:sz w:val="23"/>
          <w:szCs w:val="23"/>
        </w:rPr>
        <w:t>6.以上事项如有虚假或者隐瞒，我方愿意承担一切后果。</w:t>
      </w:r>
    </w:p>
    <w:p w14:paraId="21140E42">
      <w:pPr>
        <w:pStyle w:val="2"/>
        <w:spacing w:line="278" w:lineRule="auto"/>
      </w:pPr>
    </w:p>
    <w:p w14:paraId="68C0100D">
      <w:pPr>
        <w:pStyle w:val="2"/>
        <w:spacing w:line="278" w:lineRule="auto"/>
      </w:pPr>
    </w:p>
    <w:p w14:paraId="3C620E60">
      <w:pPr>
        <w:pStyle w:val="2"/>
        <w:spacing w:line="279" w:lineRule="auto"/>
      </w:pPr>
    </w:p>
    <w:p w14:paraId="4C8F3F0E">
      <w:pPr>
        <w:pStyle w:val="2"/>
        <w:spacing w:line="279" w:lineRule="auto"/>
      </w:pPr>
    </w:p>
    <w:p w14:paraId="16A30688">
      <w:pPr>
        <w:pStyle w:val="2"/>
        <w:spacing w:line="279" w:lineRule="auto"/>
      </w:pPr>
    </w:p>
    <w:p w14:paraId="1439AE68">
      <w:pPr>
        <w:spacing w:before="74" w:line="227" w:lineRule="auto"/>
        <w:ind w:left="3289"/>
        <w:rPr>
          <w:rFonts w:ascii="宋体" w:hAnsi="宋体" w:eastAsia="宋体" w:cs="宋体"/>
          <w:sz w:val="23"/>
          <w:szCs w:val="23"/>
        </w:rPr>
      </w:pPr>
      <w:r>
        <w:rPr>
          <w:rFonts w:ascii="宋体" w:hAnsi="宋体" w:eastAsia="宋体" w:cs="宋体"/>
          <w:spacing w:val="4"/>
          <w:sz w:val="23"/>
          <w:szCs w:val="23"/>
        </w:rPr>
        <w:t>供  应</w:t>
      </w:r>
      <w:r>
        <w:rPr>
          <w:rFonts w:ascii="宋体" w:hAnsi="宋体" w:eastAsia="宋体" w:cs="宋体"/>
          <w:spacing w:val="12"/>
          <w:sz w:val="23"/>
          <w:szCs w:val="23"/>
        </w:rPr>
        <w:t xml:space="preserve">  </w:t>
      </w:r>
      <w:r>
        <w:rPr>
          <w:rFonts w:ascii="宋体" w:hAnsi="宋体" w:eastAsia="宋体" w:cs="宋体"/>
          <w:spacing w:val="4"/>
          <w:sz w:val="23"/>
          <w:szCs w:val="23"/>
        </w:rPr>
        <w:t>商</w:t>
      </w:r>
      <w:r>
        <w:rPr>
          <w:rFonts w:ascii="宋体" w:hAnsi="宋体" w:eastAsia="宋体" w:cs="宋体"/>
          <w:spacing w:val="-10"/>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10"/>
          <w:sz w:val="23"/>
          <w:szCs w:val="23"/>
        </w:rPr>
        <w:t>（</w:t>
      </w:r>
      <w:r>
        <w:rPr>
          <w:rFonts w:ascii="宋体" w:hAnsi="宋体" w:eastAsia="宋体" w:cs="宋体"/>
          <w:spacing w:val="4"/>
          <w:sz w:val="23"/>
          <w:szCs w:val="23"/>
        </w:rPr>
        <w:t>盖单位公章）</w:t>
      </w:r>
    </w:p>
    <w:p w14:paraId="668C184C">
      <w:pPr>
        <w:spacing w:before="159" w:line="227" w:lineRule="auto"/>
        <w:ind w:left="3290"/>
        <w:rPr>
          <w:rFonts w:ascii="宋体" w:hAnsi="宋体" w:eastAsia="宋体" w:cs="宋体"/>
          <w:sz w:val="23"/>
          <w:szCs w:val="23"/>
        </w:rPr>
      </w:pPr>
      <w:r>
        <w:rPr>
          <w:rFonts w:ascii="宋体" w:hAnsi="宋体" w:eastAsia="宋体" w:cs="宋体"/>
          <w:sz w:val="23"/>
          <w:szCs w:val="23"/>
        </w:rPr>
        <w:t>法定代表人：</w:t>
      </w:r>
      <w:r>
        <w:rPr>
          <w:rFonts w:ascii="宋体" w:hAnsi="宋体" w:eastAsia="宋体" w:cs="宋体"/>
          <w:spacing w:val="-66"/>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51"/>
          <w:sz w:val="23"/>
          <w:szCs w:val="23"/>
        </w:rPr>
        <w:t xml:space="preserve"> </w:t>
      </w:r>
      <w:r>
        <w:rPr>
          <w:rFonts w:ascii="宋体" w:hAnsi="宋体" w:eastAsia="宋体" w:cs="宋体"/>
          <w:sz w:val="23"/>
          <w:szCs w:val="23"/>
        </w:rPr>
        <w:t>（签字或盖章）</w:t>
      </w:r>
    </w:p>
    <w:p w14:paraId="045F4812">
      <w:pPr>
        <w:spacing w:before="158" w:line="227" w:lineRule="auto"/>
        <w:ind w:left="4771"/>
        <w:rPr>
          <w:rFonts w:ascii="宋体" w:hAnsi="宋体" w:eastAsia="宋体" w:cs="宋体"/>
          <w:sz w:val="23"/>
          <w:szCs w:val="23"/>
        </w:rPr>
      </w:pPr>
      <w:r>
        <w:rPr>
          <w:rFonts w:ascii="宋体" w:hAnsi="宋体" w:eastAsia="宋体" w:cs="宋体"/>
          <w:spacing w:val="-7"/>
          <w:sz w:val="23"/>
          <w:szCs w:val="23"/>
        </w:rPr>
        <w:t>日</w:t>
      </w:r>
      <w:r>
        <w:rPr>
          <w:rFonts w:ascii="宋体" w:hAnsi="宋体" w:eastAsia="宋体" w:cs="宋体"/>
          <w:spacing w:val="7"/>
          <w:sz w:val="23"/>
          <w:szCs w:val="23"/>
        </w:rPr>
        <w:t xml:space="preserve">      </w:t>
      </w:r>
      <w:r>
        <w:rPr>
          <w:rFonts w:ascii="宋体" w:hAnsi="宋体" w:eastAsia="宋体" w:cs="宋体"/>
          <w:spacing w:val="-7"/>
          <w:sz w:val="23"/>
          <w:szCs w:val="23"/>
        </w:rPr>
        <w:t>期：</w:t>
      </w:r>
      <w:r>
        <w:rPr>
          <w:rFonts w:ascii="宋体" w:hAnsi="宋体" w:eastAsia="宋体" w:cs="宋体"/>
          <w:spacing w:val="5"/>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7"/>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7"/>
          <w:sz w:val="23"/>
          <w:szCs w:val="23"/>
        </w:rPr>
        <w:t xml:space="preserve"> </w:t>
      </w:r>
      <w:r>
        <w:rPr>
          <w:rFonts w:ascii="宋体" w:hAnsi="宋体" w:eastAsia="宋体" w:cs="宋体"/>
          <w:spacing w:val="-7"/>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2"/>
          <w:sz w:val="23"/>
          <w:szCs w:val="23"/>
        </w:rPr>
        <w:t xml:space="preserve"> </w:t>
      </w:r>
      <w:r>
        <w:rPr>
          <w:rFonts w:ascii="宋体" w:hAnsi="宋体" w:eastAsia="宋体" w:cs="宋体"/>
          <w:spacing w:val="-7"/>
          <w:sz w:val="23"/>
          <w:szCs w:val="23"/>
        </w:rPr>
        <w:t>日</w:t>
      </w:r>
    </w:p>
    <w:p w14:paraId="351F5129">
      <w:pPr>
        <w:spacing w:line="227" w:lineRule="auto"/>
        <w:rPr>
          <w:rFonts w:ascii="宋体" w:hAnsi="宋体" w:eastAsia="宋体" w:cs="宋体"/>
          <w:sz w:val="23"/>
          <w:szCs w:val="23"/>
        </w:rPr>
        <w:sectPr>
          <w:footerReference r:id="rId35" w:type="default"/>
          <w:pgSz w:w="11906" w:h="16838"/>
          <w:pgMar w:top="1431" w:right="1697" w:bottom="1181" w:left="1785" w:header="0" w:footer="1020" w:gutter="0"/>
          <w:cols w:space="720" w:num="1"/>
        </w:sectPr>
      </w:pPr>
    </w:p>
    <w:p w14:paraId="5339000C">
      <w:pPr>
        <w:pStyle w:val="2"/>
        <w:spacing w:line="305" w:lineRule="auto"/>
      </w:pPr>
    </w:p>
    <w:p w14:paraId="09CEDD9B">
      <w:pPr>
        <w:spacing w:before="91" w:line="219" w:lineRule="auto"/>
        <w:ind w:left="3509"/>
        <w:rPr>
          <w:rFonts w:ascii="宋体" w:hAnsi="宋体" w:eastAsia="宋体" w:cs="宋体"/>
          <w:sz w:val="28"/>
          <w:szCs w:val="28"/>
        </w:rPr>
      </w:pPr>
      <w:r>
        <w:rPr>
          <w:rFonts w:ascii="宋体" w:hAnsi="宋体" w:eastAsia="宋体" w:cs="宋体"/>
          <w:spacing w:val="-2"/>
          <w:sz w:val="28"/>
          <w:szCs w:val="28"/>
        </w:rPr>
        <w:t>二、响应报价一览表</w:t>
      </w:r>
    </w:p>
    <w:p w14:paraId="7D62BF8C">
      <w:pPr>
        <w:spacing w:before="37"/>
      </w:pPr>
    </w:p>
    <w:tbl>
      <w:tblPr>
        <w:tblStyle w:val="7"/>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7600"/>
      </w:tblGrid>
      <w:tr w14:paraId="76FD5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904" w:type="dxa"/>
            <w:vAlign w:val="top"/>
          </w:tcPr>
          <w:p w14:paraId="7DBE45B0">
            <w:pPr>
              <w:spacing w:line="305" w:lineRule="auto"/>
              <w:rPr>
                <w:rFonts w:ascii="Arial"/>
                <w:sz w:val="21"/>
              </w:rPr>
            </w:pPr>
          </w:p>
          <w:p w14:paraId="6701C3E1">
            <w:pPr>
              <w:pStyle w:val="8"/>
              <w:spacing w:before="75" w:line="228" w:lineRule="auto"/>
              <w:ind w:left="482"/>
            </w:pPr>
            <w:r>
              <w:rPr>
                <w:spacing w:val="6"/>
              </w:rPr>
              <w:t>项目名称</w:t>
            </w:r>
          </w:p>
        </w:tc>
        <w:tc>
          <w:tcPr>
            <w:tcW w:w="7600" w:type="dxa"/>
            <w:vAlign w:val="top"/>
          </w:tcPr>
          <w:p w14:paraId="57C6E10C">
            <w:pPr>
              <w:rPr>
                <w:rFonts w:ascii="Arial"/>
                <w:sz w:val="21"/>
              </w:rPr>
            </w:pPr>
          </w:p>
        </w:tc>
      </w:tr>
      <w:tr w14:paraId="2F423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904" w:type="dxa"/>
            <w:vAlign w:val="top"/>
          </w:tcPr>
          <w:p w14:paraId="03CB6912">
            <w:pPr>
              <w:pStyle w:val="8"/>
              <w:spacing w:before="308" w:line="227" w:lineRule="auto"/>
              <w:ind w:left="482"/>
            </w:pPr>
            <w:r>
              <w:rPr>
                <w:spacing w:val="6"/>
              </w:rPr>
              <w:t>项目编号</w:t>
            </w:r>
          </w:p>
        </w:tc>
        <w:tc>
          <w:tcPr>
            <w:tcW w:w="7600" w:type="dxa"/>
            <w:vAlign w:val="top"/>
          </w:tcPr>
          <w:p w14:paraId="2FD4BC80">
            <w:pPr>
              <w:rPr>
                <w:rFonts w:ascii="Arial"/>
                <w:sz w:val="21"/>
              </w:rPr>
            </w:pPr>
          </w:p>
        </w:tc>
      </w:tr>
      <w:tr w14:paraId="70A83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904" w:type="dxa"/>
            <w:vAlign w:val="top"/>
          </w:tcPr>
          <w:p w14:paraId="2249F869">
            <w:pPr>
              <w:spacing w:line="338" w:lineRule="auto"/>
              <w:rPr>
                <w:rFonts w:ascii="Arial"/>
                <w:sz w:val="21"/>
              </w:rPr>
            </w:pPr>
          </w:p>
          <w:p w14:paraId="780436B4">
            <w:pPr>
              <w:spacing w:line="338" w:lineRule="auto"/>
              <w:rPr>
                <w:rFonts w:ascii="Arial"/>
                <w:sz w:val="21"/>
              </w:rPr>
            </w:pPr>
          </w:p>
          <w:p w14:paraId="38DE22B0">
            <w:pPr>
              <w:pStyle w:val="8"/>
              <w:spacing w:before="75" w:line="228" w:lineRule="auto"/>
              <w:ind w:left="721"/>
            </w:pPr>
            <w:r>
              <w:rPr>
                <w:spacing w:val="3"/>
              </w:rPr>
              <w:t>工期</w:t>
            </w:r>
          </w:p>
        </w:tc>
        <w:tc>
          <w:tcPr>
            <w:tcW w:w="7600" w:type="dxa"/>
            <w:vAlign w:val="top"/>
          </w:tcPr>
          <w:p w14:paraId="241151C2">
            <w:pPr>
              <w:rPr>
                <w:rFonts w:ascii="Arial"/>
                <w:sz w:val="21"/>
              </w:rPr>
            </w:pPr>
          </w:p>
        </w:tc>
      </w:tr>
      <w:tr w14:paraId="03571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04" w:type="dxa"/>
            <w:vAlign w:val="top"/>
          </w:tcPr>
          <w:p w14:paraId="34FE863E">
            <w:pPr>
              <w:spacing w:line="399" w:lineRule="auto"/>
              <w:rPr>
                <w:rFonts w:ascii="Arial"/>
                <w:sz w:val="21"/>
              </w:rPr>
            </w:pPr>
          </w:p>
          <w:p w14:paraId="49A0E9B6">
            <w:pPr>
              <w:pStyle w:val="8"/>
              <w:spacing w:before="75" w:line="228" w:lineRule="auto"/>
              <w:ind w:left="479"/>
            </w:pPr>
            <w:r>
              <w:rPr>
                <w:spacing w:val="7"/>
              </w:rPr>
              <w:t>质量目标</w:t>
            </w:r>
          </w:p>
        </w:tc>
        <w:tc>
          <w:tcPr>
            <w:tcW w:w="7600" w:type="dxa"/>
            <w:vAlign w:val="top"/>
          </w:tcPr>
          <w:p w14:paraId="2DEB0014">
            <w:pPr>
              <w:rPr>
                <w:rFonts w:ascii="Arial"/>
                <w:sz w:val="21"/>
              </w:rPr>
            </w:pPr>
          </w:p>
        </w:tc>
      </w:tr>
      <w:tr w14:paraId="38F65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04" w:type="dxa"/>
            <w:vAlign w:val="top"/>
          </w:tcPr>
          <w:p w14:paraId="19372995">
            <w:pPr>
              <w:spacing w:line="400" w:lineRule="auto"/>
              <w:rPr>
                <w:rFonts w:ascii="Arial"/>
                <w:sz w:val="21"/>
              </w:rPr>
            </w:pPr>
          </w:p>
          <w:p w14:paraId="5301D404">
            <w:pPr>
              <w:pStyle w:val="8"/>
              <w:spacing w:before="75" w:line="226" w:lineRule="auto"/>
              <w:ind w:left="357"/>
            </w:pPr>
            <w:r>
              <w:rPr>
                <w:spacing w:val="6"/>
              </w:rPr>
              <w:t>报价（元）</w:t>
            </w:r>
          </w:p>
        </w:tc>
        <w:tc>
          <w:tcPr>
            <w:tcW w:w="7600" w:type="dxa"/>
            <w:vAlign w:val="top"/>
          </w:tcPr>
          <w:p w14:paraId="06C928FF">
            <w:pPr>
              <w:pStyle w:val="8"/>
              <w:spacing w:before="256" w:line="230" w:lineRule="auto"/>
              <w:ind w:left="119"/>
            </w:pPr>
            <w:r>
              <w:rPr>
                <w:spacing w:val="4"/>
              </w:rPr>
              <w:t>小写：</w:t>
            </w:r>
            <w:r>
              <w:rPr>
                <w:u w:val="single" w:color="auto"/>
              </w:rPr>
              <w:t xml:space="preserve">                      </w:t>
            </w:r>
          </w:p>
          <w:p w14:paraId="682EC7CF">
            <w:pPr>
              <w:pStyle w:val="8"/>
              <w:spacing w:before="155" w:line="228" w:lineRule="auto"/>
              <w:ind w:left="116"/>
            </w:pPr>
            <w:r>
              <w:rPr>
                <w:spacing w:val="5"/>
              </w:rPr>
              <w:t>大写：</w:t>
            </w:r>
            <w:r>
              <w:rPr>
                <w:u w:val="single" w:color="auto"/>
              </w:rPr>
              <w:t xml:space="preserve">                      </w:t>
            </w:r>
          </w:p>
        </w:tc>
      </w:tr>
      <w:tr w14:paraId="06D76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904" w:type="dxa"/>
            <w:vAlign w:val="top"/>
          </w:tcPr>
          <w:p w14:paraId="14D33B47">
            <w:pPr>
              <w:spacing w:line="404" w:lineRule="auto"/>
              <w:rPr>
                <w:rFonts w:ascii="Arial"/>
                <w:sz w:val="21"/>
              </w:rPr>
            </w:pPr>
          </w:p>
          <w:p w14:paraId="28BEA481">
            <w:pPr>
              <w:pStyle w:val="8"/>
              <w:spacing w:before="74" w:line="229" w:lineRule="auto"/>
              <w:ind w:left="721"/>
            </w:pPr>
            <w:r>
              <w:rPr>
                <w:spacing w:val="3"/>
              </w:rPr>
              <w:t>备注</w:t>
            </w:r>
          </w:p>
        </w:tc>
        <w:tc>
          <w:tcPr>
            <w:tcW w:w="7600" w:type="dxa"/>
            <w:vAlign w:val="top"/>
          </w:tcPr>
          <w:p w14:paraId="1BBD4E2E">
            <w:pPr>
              <w:rPr>
                <w:rFonts w:ascii="Arial"/>
                <w:sz w:val="21"/>
              </w:rPr>
            </w:pPr>
          </w:p>
        </w:tc>
      </w:tr>
    </w:tbl>
    <w:p w14:paraId="3AFFA5C3">
      <w:pPr>
        <w:pStyle w:val="2"/>
        <w:spacing w:line="258" w:lineRule="auto"/>
      </w:pPr>
    </w:p>
    <w:p w14:paraId="40E9ED6F">
      <w:pPr>
        <w:pStyle w:val="2"/>
        <w:spacing w:line="258" w:lineRule="auto"/>
      </w:pPr>
    </w:p>
    <w:p w14:paraId="78838300">
      <w:pPr>
        <w:pStyle w:val="2"/>
        <w:spacing w:line="258" w:lineRule="auto"/>
      </w:pPr>
    </w:p>
    <w:p w14:paraId="04844322">
      <w:pPr>
        <w:pStyle w:val="2"/>
        <w:spacing w:line="258" w:lineRule="auto"/>
      </w:pPr>
    </w:p>
    <w:p w14:paraId="1A197955">
      <w:pPr>
        <w:pStyle w:val="2"/>
        <w:spacing w:line="259" w:lineRule="auto"/>
      </w:pPr>
    </w:p>
    <w:p w14:paraId="60570D86">
      <w:pPr>
        <w:pStyle w:val="2"/>
        <w:spacing w:line="259" w:lineRule="auto"/>
      </w:pPr>
    </w:p>
    <w:p w14:paraId="0DCBFE8B">
      <w:pPr>
        <w:spacing w:before="75" w:line="418" w:lineRule="auto"/>
        <w:ind w:left="3877" w:right="622"/>
        <w:rPr>
          <w:rFonts w:ascii="宋体" w:hAnsi="宋体" w:eastAsia="宋体" w:cs="宋体"/>
          <w:sz w:val="23"/>
          <w:szCs w:val="23"/>
        </w:rPr>
      </w:pPr>
      <w:r>
        <w:rPr>
          <w:rFonts w:ascii="宋体" w:hAnsi="宋体" w:eastAsia="宋体" w:cs="宋体"/>
          <w:spacing w:val="4"/>
          <w:sz w:val="23"/>
          <w:szCs w:val="23"/>
        </w:rPr>
        <w:t>供  应</w:t>
      </w:r>
      <w:r>
        <w:rPr>
          <w:rFonts w:ascii="宋体" w:hAnsi="宋体" w:eastAsia="宋体" w:cs="宋体"/>
          <w:spacing w:val="12"/>
          <w:sz w:val="23"/>
          <w:szCs w:val="23"/>
        </w:rPr>
        <w:t xml:space="preserve">  </w:t>
      </w:r>
      <w:r>
        <w:rPr>
          <w:rFonts w:ascii="宋体" w:hAnsi="宋体" w:eastAsia="宋体" w:cs="宋体"/>
          <w:spacing w:val="4"/>
          <w:sz w:val="23"/>
          <w:szCs w:val="23"/>
        </w:rPr>
        <w:t>商</w:t>
      </w:r>
      <w:r>
        <w:rPr>
          <w:rFonts w:ascii="宋体" w:hAnsi="宋体" w:eastAsia="宋体" w:cs="宋体"/>
          <w:spacing w:val="-10"/>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10"/>
          <w:sz w:val="23"/>
          <w:szCs w:val="23"/>
        </w:rPr>
        <w:t>（</w:t>
      </w:r>
      <w:r>
        <w:rPr>
          <w:rFonts w:ascii="宋体" w:hAnsi="宋体" w:eastAsia="宋体" w:cs="宋体"/>
          <w:spacing w:val="4"/>
          <w:sz w:val="23"/>
          <w:szCs w:val="23"/>
        </w:rPr>
        <w:t>盖单位公章）</w:t>
      </w:r>
      <w:r>
        <w:rPr>
          <w:rFonts w:ascii="宋体" w:hAnsi="宋体" w:eastAsia="宋体" w:cs="宋体"/>
          <w:sz w:val="23"/>
          <w:szCs w:val="23"/>
        </w:rPr>
        <w:t xml:space="preserve"> 法定代表人：</w:t>
      </w:r>
      <w:r>
        <w:rPr>
          <w:rFonts w:ascii="宋体" w:hAnsi="宋体" w:eastAsia="宋体" w:cs="宋体"/>
          <w:spacing w:val="-66"/>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51"/>
          <w:sz w:val="23"/>
          <w:szCs w:val="23"/>
        </w:rPr>
        <w:t xml:space="preserve"> </w:t>
      </w:r>
      <w:r>
        <w:rPr>
          <w:rFonts w:ascii="宋体" w:hAnsi="宋体" w:eastAsia="宋体" w:cs="宋体"/>
          <w:sz w:val="23"/>
          <w:szCs w:val="23"/>
        </w:rPr>
        <w:t>（签字或盖章）</w:t>
      </w:r>
    </w:p>
    <w:p w14:paraId="24531940">
      <w:pPr>
        <w:spacing w:line="227" w:lineRule="auto"/>
        <w:ind w:left="5358"/>
        <w:rPr>
          <w:rFonts w:ascii="宋体" w:hAnsi="宋体" w:eastAsia="宋体" w:cs="宋体"/>
          <w:sz w:val="23"/>
          <w:szCs w:val="23"/>
        </w:rPr>
      </w:pPr>
      <w:r>
        <w:rPr>
          <w:rFonts w:ascii="宋体" w:hAnsi="宋体" w:eastAsia="宋体" w:cs="宋体"/>
          <w:spacing w:val="-7"/>
          <w:sz w:val="23"/>
          <w:szCs w:val="23"/>
        </w:rPr>
        <w:t>日</w:t>
      </w:r>
      <w:r>
        <w:rPr>
          <w:rFonts w:ascii="宋体" w:hAnsi="宋体" w:eastAsia="宋体" w:cs="宋体"/>
          <w:spacing w:val="7"/>
          <w:sz w:val="23"/>
          <w:szCs w:val="23"/>
        </w:rPr>
        <w:t xml:space="preserve">      </w:t>
      </w:r>
      <w:r>
        <w:rPr>
          <w:rFonts w:ascii="宋体" w:hAnsi="宋体" w:eastAsia="宋体" w:cs="宋体"/>
          <w:spacing w:val="-7"/>
          <w:sz w:val="23"/>
          <w:szCs w:val="23"/>
        </w:rPr>
        <w:t>期：</w:t>
      </w:r>
      <w:r>
        <w:rPr>
          <w:rFonts w:ascii="宋体" w:hAnsi="宋体" w:eastAsia="宋体" w:cs="宋体"/>
          <w:spacing w:val="5"/>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7"/>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7"/>
          <w:sz w:val="23"/>
          <w:szCs w:val="23"/>
        </w:rPr>
        <w:t xml:space="preserve"> </w:t>
      </w:r>
      <w:r>
        <w:rPr>
          <w:rFonts w:ascii="宋体" w:hAnsi="宋体" w:eastAsia="宋体" w:cs="宋体"/>
          <w:spacing w:val="-7"/>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2"/>
          <w:sz w:val="23"/>
          <w:szCs w:val="23"/>
        </w:rPr>
        <w:t xml:space="preserve"> </w:t>
      </w:r>
      <w:r>
        <w:rPr>
          <w:rFonts w:ascii="宋体" w:hAnsi="宋体" w:eastAsia="宋体" w:cs="宋体"/>
          <w:spacing w:val="-7"/>
          <w:sz w:val="23"/>
          <w:szCs w:val="23"/>
        </w:rPr>
        <w:t>日</w:t>
      </w:r>
    </w:p>
    <w:p w14:paraId="3BC1F658">
      <w:pPr>
        <w:spacing w:line="227" w:lineRule="auto"/>
        <w:rPr>
          <w:rFonts w:ascii="宋体" w:hAnsi="宋体" w:eastAsia="宋体" w:cs="宋体"/>
          <w:sz w:val="23"/>
          <w:szCs w:val="23"/>
        </w:rPr>
        <w:sectPr>
          <w:footerReference r:id="rId36" w:type="default"/>
          <w:pgSz w:w="11906" w:h="16838"/>
          <w:pgMar w:top="1431" w:right="1197" w:bottom="1181" w:left="1198" w:header="0" w:footer="1020" w:gutter="0"/>
          <w:cols w:space="720" w:num="1"/>
        </w:sectPr>
      </w:pPr>
    </w:p>
    <w:p w14:paraId="06CDE8CD">
      <w:pPr>
        <w:spacing w:before="278" w:line="219" w:lineRule="auto"/>
        <w:ind w:left="2638"/>
        <w:rPr>
          <w:rFonts w:ascii="宋体" w:hAnsi="宋体" w:eastAsia="宋体" w:cs="宋体"/>
          <w:sz w:val="28"/>
          <w:szCs w:val="28"/>
        </w:rPr>
      </w:pPr>
      <w:r>
        <w:rPr>
          <w:rFonts w:ascii="宋体" w:hAnsi="宋体" w:eastAsia="宋体" w:cs="宋体"/>
          <w:spacing w:val="-1"/>
          <w:sz w:val="28"/>
          <w:szCs w:val="28"/>
        </w:rPr>
        <w:t>三、已标价的工程量清单</w:t>
      </w:r>
    </w:p>
    <w:p w14:paraId="75C08271">
      <w:pPr>
        <w:pStyle w:val="2"/>
        <w:spacing w:line="320" w:lineRule="auto"/>
      </w:pPr>
    </w:p>
    <w:p w14:paraId="79487A3E">
      <w:pPr>
        <w:spacing w:before="74" w:line="232" w:lineRule="auto"/>
        <w:ind w:left="23"/>
        <w:rPr>
          <w:rFonts w:ascii="宋体" w:hAnsi="宋体" w:eastAsia="宋体" w:cs="宋体"/>
          <w:sz w:val="23"/>
          <w:szCs w:val="23"/>
        </w:rPr>
      </w:pPr>
      <w:r>
        <w:rPr>
          <w:rFonts w:ascii="宋体" w:hAnsi="宋体" w:eastAsia="宋体" w:cs="宋体"/>
          <w:b/>
          <w:bCs/>
          <w:spacing w:val="-15"/>
          <w:sz w:val="23"/>
          <w:szCs w:val="23"/>
        </w:rPr>
        <w:t>注：</w:t>
      </w:r>
    </w:p>
    <w:p w14:paraId="0BC4003F">
      <w:pPr>
        <w:pStyle w:val="2"/>
        <w:spacing w:line="388" w:lineRule="auto"/>
      </w:pPr>
    </w:p>
    <w:p w14:paraId="0099C624">
      <w:pPr>
        <w:spacing w:before="75" w:line="305" w:lineRule="auto"/>
        <w:ind w:left="31" w:right="13" w:firstLine="9"/>
        <w:rPr>
          <w:rFonts w:ascii="宋体" w:hAnsi="宋体" w:eastAsia="宋体" w:cs="宋体"/>
          <w:sz w:val="23"/>
          <w:szCs w:val="23"/>
        </w:rPr>
      </w:pPr>
      <w:r>
        <w:rPr>
          <w:rFonts w:ascii="宋体" w:hAnsi="宋体" w:eastAsia="宋体" w:cs="宋体"/>
          <w:spacing w:val="6"/>
          <w:sz w:val="23"/>
          <w:szCs w:val="23"/>
        </w:rPr>
        <w:t>1.投标人编制经济标严格按照采购人发布的工程量清单提供的表格填列，并不得</w:t>
      </w:r>
      <w:r>
        <w:rPr>
          <w:rFonts w:ascii="宋体" w:hAnsi="宋体" w:eastAsia="宋体" w:cs="宋体"/>
          <w:spacing w:val="12"/>
          <w:sz w:val="23"/>
          <w:szCs w:val="23"/>
        </w:rPr>
        <w:t xml:space="preserve"> </w:t>
      </w:r>
      <w:r>
        <w:rPr>
          <w:rFonts w:ascii="宋体" w:hAnsi="宋体" w:eastAsia="宋体" w:cs="宋体"/>
          <w:spacing w:val="8"/>
          <w:sz w:val="23"/>
          <w:szCs w:val="23"/>
        </w:rPr>
        <w:t>改动表中的任何地方，表格顺序也不得变动，否则按重大偏差处理。</w:t>
      </w:r>
    </w:p>
    <w:p w14:paraId="137F4093">
      <w:pPr>
        <w:pStyle w:val="2"/>
        <w:spacing w:line="393" w:lineRule="auto"/>
      </w:pPr>
    </w:p>
    <w:p w14:paraId="720F2FAB">
      <w:pPr>
        <w:spacing w:before="74" w:line="304" w:lineRule="auto"/>
        <w:ind w:left="22" w:right="13" w:firstLine="3"/>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80"/>
          <w:sz w:val="23"/>
          <w:szCs w:val="23"/>
        </w:rPr>
        <w:t xml:space="preserve"> </w:t>
      </w:r>
      <w:r>
        <w:rPr>
          <w:rFonts w:ascii="宋体" w:hAnsi="宋体" w:eastAsia="宋体" w:cs="宋体"/>
          <w:spacing w:val="8"/>
          <w:sz w:val="23"/>
          <w:szCs w:val="23"/>
        </w:rPr>
        <w:t>投标人不允许改变招标人所发工程量清单的结构格式、清单编号、名称</w:t>
      </w:r>
      <w:r>
        <w:rPr>
          <w:rFonts w:ascii="宋体" w:hAnsi="宋体" w:eastAsia="宋体" w:cs="宋体"/>
          <w:spacing w:val="7"/>
          <w:sz w:val="23"/>
          <w:szCs w:val="23"/>
        </w:rPr>
        <w:t>、工</w:t>
      </w:r>
      <w:r>
        <w:rPr>
          <w:rFonts w:ascii="宋体" w:hAnsi="宋体" w:eastAsia="宋体" w:cs="宋体"/>
          <w:sz w:val="23"/>
          <w:szCs w:val="23"/>
        </w:rPr>
        <w:t xml:space="preserve"> </w:t>
      </w:r>
      <w:r>
        <w:rPr>
          <w:rFonts w:ascii="宋体" w:hAnsi="宋体" w:eastAsia="宋体" w:cs="宋体"/>
          <w:spacing w:val="8"/>
          <w:sz w:val="23"/>
          <w:szCs w:val="23"/>
        </w:rPr>
        <w:t>程量、单位、招标人给出的费率及提供的主</w:t>
      </w:r>
      <w:r>
        <w:rPr>
          <w:rFonts w:ascii="宋体" w:hAnsi="宋体" w:eastAsia="宋体" w:cs="宋体"/>
          <w:spacing w:val="7"/>
          <w:sz w:val="23"/>
          <w:szCs w:val="23"/>
        </w:rPr>
        <w:t>材顺序。</w:t>
      </w:r>
    </w:p>
    <w:p w14:paraId="6334AE8D">
      <w:pPr>
        <w:spacing w:line="304" w:lineRule="auto"/>
        <w:rPr>
          <w:rFonts w:ascii="宋体" w:hAnsi="宋体" w:eastAsia="宋体" w:cs="宋体"/>
          <w:sz w:val="23"/>
          <w:szCs w:val="23"/>
        </w:rPr>
        <w:sectPr>
          <w:footerReference r:id="rId37" w:type="default"/>
          <w:pgSz w:w="11906" w:h="16838"/>
          <w:pgMar w:top="1431" w:right="1785" w:bottom="1181" w:left="1785" w:header="0" w:footer="1020" w:gutter="0"/>
          <w:cols w:space="720" w:num="1"/>
        </w:sectPr>
      </w:pPr>
    </w:p>
    <w:p w14:paraId="174D0637">
      <w:pPr>
        <w:spacing w:before="120" w:line="219" w:lineRule="auto"/>
        <w:ind w:left="1825"/>
        <w:rPr>
          <w:rFonts w:ascii="宋体" w:hAnsi="宋体" w:eastAsia="宋体" w:cs="宋体"/>
          <w:sz w:val="28"/>
          <w:szCs w:val="28"/>
        </w:rPr>
      </w:pPr>
      <w:r>
        <w:rPr>
          <w:rFonts w:ascii="宋体" w:hAnsi="宋体" w:eastAsia="宋体" w:cs="宋体"/>
          <w:spacing w:val="-3"/>
          <w:sz w:val="28"/>
          <w:szCs w:val="28"/>
        </w:rPr>
        <w:t>四、法定代表人身份证明及授权委托书</w:t>
      </w:r>
    </w:p>
    <w:p w14:paraId="4E9C106F">
      <w:pPr>
        <w:pStyle w:val="2"/>
        <w:spacing w:line="393" w:lineRule="auto"/>
      </w:pPr>
    </w:p>
    <w:p w14:paraId="0B603EF7">
      <w:pPr>
        <w:spacing w:before="75" w:line="227" w:lineRule="auto"/>
        <w:ind w:left="2856"/>
        <w:rPr>
          <w:rFonts w:ascii="宋体" w:hAnsi="宋体" w:eastAsia="宋体" w:cs="宋体"/>
          <w:sz w:val="23"/>
          <w:szCs w:val="23"/>
        </w:rPr>
      </w:pPr>
      <w:r>
        <w:rPr>
          <w:rFonts w:ascii="宋体" w:hAnsi="宋体" w:eastAsia="宋体" w:cs="宋体"/>
          <w:spacing w:val="9"/>
          <w:sz w:val="23"/>
          <w:szCs w:val="23"/>
        </w:rPr>
        <w:t>法定代表人资格证明文件</w:t>
      </w:r>
    </w:p>
    <w:p w14:paraId="518773E2">
      <w:pPr>
        <w:tabs>
          <w:tab w:val="left" w:pos="148"/>
        </w:tabs>
        <w:spacing w:before="215" w:line="227" w:lineRule="auto"/>
        <w:ind w:left="1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u w:val="single" w:color="auto"/>
        </w:rPr>
        <w:t>（采购人名称</w:t>
      </w:r>
      <w:r>
        <w:rPr>
          <w:rFonts w:ascii="宋体" w:hAnsi="宋体" w:eastAsia="宋体" w:cs="宋体"/>
          <w:spacing w:val="-3"/>
          <w:sz w:val="23"/>
          <w:szCs w:val="23"/>
          <w:u w:val="single" w:color="auto"/>
        </w:rPr>
        <w:t>）</w:t>
      </w:r>
      <w:r>
        <w:rPr>
          <w:rFonts w:ascii="宋体" w:hAnsi="宋体" w:eastAsia="宋体" w:cs="宋体"/>
          <w:spacing w:val="-3"/>
          <w:sz w:val="23"/>
          <w:szCs w:val="23"/>
        </w:rPr>
        <w:t>：</w:t>
      </w:r>
    </w:p>
    <w:p w14:paraId="08E8AF8A">
      <w:pPr>
        <w:spacing w:before="216" w:line="402" w:lineRule="auto"/>
        <w:ind w:left="25" w:right="13" w:firstLine="481"/>
        <w:rPr>
          <w:rFonts w:ascii="宋体" w:hAnsi="宋体" w:eastAsia="宋体" w:cs="宋体"/>
          <w:sz w:val="23"/>
          <w:szCs w:val="23"/>
        </w:rPr>
      </w:pPr>
      <w:r>
        <w:rPr>
          <w:rFonts w:ascii="宋体" w:hAnsi="宋体" w:eastAsia="宋体" w:cs="宋体"/>
          <w:spacing w:val="2"/>
          <w:sz w:val="23"/>
          <w:szCs w:val="23"/>
        </w:rPr>
        <w:t>兹有</w:t>
      </w:r>
      <w:r>
        <w:rPr>
          <w:rFonts w:ascii="宋体" w:hAnsi="宋体" w:eastAsia="宋体" w:cs="宋体"/>
          <w:spacing w:val="-97"/>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82"/>
          <w:sz w:val="23"/>
          <w:szCs w:val="23"/>
        </w:rPr>
        <w:t xml:space="preserve"> </w:t>
      </w:r>
      <w:r>
        <w:rPr>
          <w:rFonts w:ascii="宋体" w:hAnsi="宋体" w:eastAsia="宋体" w:cs="宋体"/>
          <w:spacing w:val="2"/>
          <w:sz w:val="23"/>
          <w:szCs w:val="23"/>
        </w:rPr>
        <w:t>同志为</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98"/>
          <w:sz w:val="23"/>
          <w:szCs w:val="23"/>
        </w:rPr>
        <w:t xml:space="preserve"> </w:t>
      </w:r>
      <w:r>
        <w:rPr>
          <w:rFonts w:ascii="宋体" w:hAnsi="宋体" w:eastAsia="宋体" w:cs="宋体"/>
          <w:spacing w:val="2"/>
          <w:sz w:val="23"/>
          <w:szCs w:val="23"/>
        </w:rPr>
        <w:t>公司法定代表人，代表我公司办理一切</w:t>
      </w:r>
      <w:r>
        <w:rPr>
          <w:rFonts w:ascii="宋体" w:hAnsi="宋体" w:eastAsia="宋体" w:cs="宋体"/>
          <w:sz w:val="23"/>
          <w:szCs w:val="23"/>
        </w:rPr>
        <w:t xml:space="preserve"> </w:t>
      </w:r>
      <w:r>
        <w:rPr>
          <w:rFonts w:ascii="宋体" w:hAnsi="宋体" w:eastAsia="宋体" w:cs="宋体"/>
          <w:spacing w:val="6"/>
          <w:sz w:val="23"/>
          <w:szCs w:val="23"/>
        </w:rPr>
        <w:t>社会公务事宜，具有法律效力。</w:t>
      </w:r>
    </w:p>
    <w:p w14:paraId="6AA114D3">
      <w:pPr>
        <w:spacing w:line="226" w:lineRule="auto"/>
        <w:ind w:left="522"/>
        <w:rPr>
          <w:rFonts w:ascii="宋体" w:hAnsi="宋体" w:eastAsia="宋体" w:cs="宋体"/>
          <w:sz w:val="23"/>
          <w:szCs w:val="23"/>
        </w:rPr>
      </w:pPr>
      <w:r>
        <w:rPr>
          <w:rFonts w:ascii="宋体" w:hAnsi="宋体" w:eastAsia="宋体" w:cs="宋体"/>
          <w:spacing w:val="1"/>
          <w:sz w:val="23"/>
          <w:szCs w:val="23"/>
        </w:rPr>
        <w:t>附法定代表人基本情况：</w:t>
      </w:r>
    </w:p>
    <w:p w14:paraId="77EADDDE">
      <w:pPr>
        <w:spacing w:before="218" w:line="227" w:lineRule="auto"/>
        <w:ind w:left="503"/>
        <w:rPr>
          <w:rFonts w:ascii="宋体" w:hAnsi="宋体" w:eastAsia="宋体" w:cs="宋体"/>
          <w:sz w:val="23"/>
          <w:szCs w:val="23"/>
        </w:rPr>
      </w:pPr>
      <w:r>
        <w:rPr>
          <w:rFonts w:ascii="宋体" w:hAnsi="宋体" w:eastAsia="宋体" w:cs="宋体"/>
          <w:spacing w:val="4"/>
          <w:sz w:val="23"/>
          <w:szCs w:val="23"/>
        </w:rPr>
        <w:t>姓名：</w:t>
      </w:r>
      <w:r>
        <w:rPr>
          <w:rFonts w:ascii="宋体" w:hAnsi="宋体" w:eastAsia="宋体" w:cs="宋体"/>
          <w:spacing w:val="-77"/>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pacing w:val="4"/>
          <w:sz w:val="23"/>
          <w:szCs w:val="23"/>
        </w:rPr>
        <w:t>性别：</w:t>
      </w:r>
      <w:r>
        <w:rPr>
          <w:rFonts w:ascii="宋体" w:hAnsi="宋体" w:eastAsia="宋体" w:cs="宋体"/>
          <w:spacing w:val="4"/>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4"/>
          <w:sz w:val="23"/>
          <w:szCs w:val="23"/>
        </w:rPr>
        <w:t>年龄：</w:t>
      </w:r>
      <w:r>
        <w:rPr>
          <w:rFonts w:ascii="宋体" w:hAnsi="宋体" w:eastAsia="宋体" w:cs="宋体"/>
          <w:spacing w:val="4"/>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4"/>
          <w:sz w:val="23"/>
          <w:szCs w:val="23"/>
        </w:rPr>
        <w:t>职务：</w:t>
      </w:r>
      <w:r>
        <w:rPr>
          <w:rFonts w:ascii="宋体" w:hAnsi="宋体" w:eastAsia="宋体" w:cs="宋体"/>
          <w:sz w:val="23"/>
          <w:szCs w:val="23"/>
          <w:u w:val="single" w:color="auto"/>
        </w:rPr>
        <w:t xml:space="preserve">          </w:t>
      </w:r>
    </w:p>
    <w:p w14:paraId="01465477">
      <w:pPr>
        <w:spacing w:before="218" w:line="227" w:lineRule="auto"/>
        <w:ind w:left="509"/>
        <w:rPr>
          <w:rFonts w:ascii="宋体" w:hAnsi="宋体" w:eastAsia="宋体" w:cs="宋体"/>
          <w:sz w:val="23"/>
          <w:szCs w:val="23"/>
        </w:rPr>
      </w:pPr>
      <w:r>
        <w:rPr>
          <w:rFonts w:ascii="宋体" w:hAnsi="宋体" w:eastAsia="宋体" w:cs="宋体"/>
          <w:sz w:val="23"/>
          <w:szCs w:val="23"/>
        </w:rPr>
        <w:t>身份证号码：</w:t>
      </w:r>
      <w:r>
        <w:rPr>
          <w:rFonts w:ascii="宋体" w:hAnsi="宋体" w:eastAsia="宋体" w:cs="宋体"/>
          <w:spacing w:val="-71"/>
          <w:sz w:val="23"/>
          <w:szCs w:val="23"/>
        </w:rPr>
        <w:t xml:space="preserve"> </w:t>
      </w:r>
      <w:r>
        <w:rPr>
          <w:rFonts w:ascii="宋体" w:hAnsi="宋体" w:eastAsia="宋体" w:cs="宋体"/>
          <w:sz w:val="23"/>
          <w:szCs w:val="23"/>
          <w:u w:val="single" w:color="auto"/>
        </w:rPr>
        <w:t xml:space="preserve">                      </w:t>
      </w:r>
    </w:p>
    <w:p w14:paraId="1ACCCE69">
      <w:pPr>
        <w:spacing w:before="216" w:line="235" w:lineRule="auto"/>
        <w:ind w:left="503"/>
        <w:rPr>
          <w:rFonts w:ascii="宋体" w:hAnsi="宋体" w:eastAsia="宋体" w:cs="宋体"/>
          <w:sz w:val="23"/>
          <w:szCs w:val="23"/>
        </w:rPr>
      </w:pPr>
      <w:r>
        <w:rPr>
          <w:rFonts w:ascii="宋体" w:hAnsi="宋体" w:eastAsia="宋体" w:cs="宋体"/>
          <w:sz w:val="23"/>
          <w:szCs w:val="23"/>
        </w:rPr>
        <w:t>通讯地址：</w:t>
      </w:r>
      <w:r>
        <w:rPr>
          <w:rFonts w:ascii="宋体" w:hAnsi="宋体" w:eastAsia="宋体" w:cs="宋体"/>
          <w:spacing w:val="-75"/>
          <w:sz w:val="23"/>
          <w:szCs w:val="23"/>
        </w:rPr>
        <w:t xml:space="preserve"> </w:t>
      </w:r>
      <w:r>
        <w:rPr>
          <w:rFonts w:ascii="宋体" w:hAnsi="宋体" w:eastAsia="宋体" w:cs="宋体"/>
          <w:sz w:val="23"/>
          <w:szCs w:val="23"/>
          <w:u w:val="single" w:color="auto"/>
        </w:rPr>
        <w:t xml:space="preserve">                        </w:t>
      </w:r>
    </w:p>
    <w:p w14:paraId="6DD1CE19">
      <w:pPr>
        <w:spacing w:before="207" w:line="227" w:lineRule="auto"/>
        <w:ind w:left="531"/>
        <w:rPr>
          <w:rFonts w:ascii="宋体" w:hAnsi="宋体" w:eastAsia="宋体" w:cs="宋体"/>
          <w:sz w:val="23"/>
          <w:szCs w:val="23"/>
        </w:rPr>
      </w:pPr>
      <w:r>
        <w:rPr>
          <w:rFonts w:ascii="宋体" w:hAnsi="宋体" w:eastAsia="宋体" w:cs="宋体"/>
          <w:spacing w:val="1"/>
          <w:sz w:val="23"/>
          <w:szCs w:val="23"/>
        </w:rPr>
        <w:t>电话号码：</w:t>
      </w:r>
      <w:r>
        <w:rPr>
          <w:rFonts w:ascii="宋体" w:hAnsi="宋体" w:eastAsia="宋体" w:cs="宋体"/>
          <w:spacing w:val="5"/>
          <w:sz w:val="23"/>
          <w:szCs w:val="23"/>
          <w:u w:val="single" w:color="auto"/>
        </w:rPr>
        <w:t xml:space="preserve">                   </w:t>
      </w:r>
      <w:r>
        <w:rPr>
          <w:rFonts w:ascii="宋体" w:hAnsi="宋体" w:eastAsia="宋体" w:cs="宋体"/>
          <w:spacing w:val="-87"/>
          <w:sz w:val="23"/>
          <w:szCs w:val="23"/>
        </w:rPr>
        <w:t xml:space="preserve"> </w:t>
      </w:r>
      <w:r>
        <w:rPr>
          <w:rFonts w:ascii="宋体" w:hAnsi="宋体" w:eastAsia="宋体" w:cs="宋体"/>
          <w:spacing w:val="1"/>
          <w:sz w:val="23"/>
          <w:szCs w:val="23"/>
        </w:rPr>
        <w:t>邮政编码：</w:t>
      </w:r>
      <w:r>
        <w:rPr>
          <w:rFonts w:ascii="宋体" w:hAnsi="宋体" w:eastAsia="宋体" w:cs="宋体"/>
          <w:spacing w:val="-92"/>
          <w:sz w:val="23"/>
          <w:szCs w:val="23"/>
        </w:rPr>
        <w:t xml:space="preserve"> </w:t>
      </w:r>
      <w:r>
        <w:rPr>
          <w:rFonts w:ascii="宋体" w:hAnsi="宋体" w:eastAsia="宋体" w:cs="宋体"/>
          <w:sz w:val="23"/>
          <w:szCs w:val="23"/>
          <w:u w:val="single" w:color="auto"/>
        </w:rPr>
        <w:t xml:space="preserve">                </w:t>
      </w:r>
    </w:p>
    <w:p w14:paraId="61AFD9F8">
      <w:pPr>
        <w:spacing w:before="21"/>
      </w:pPr>
    </w:p>
    <w:p w14:paraId="22EEA40E">
      <w:pPr>
        <w:spacing w:before="20"/>
      </w:pPr>
    </w:p>
    <w:tbl>
      <w:tblPr>
        <w:tblStyle w:val="7"/>
        <w:tblW w:w="6808" w:type="dxa"/>
        <w:tblInd w:w="12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4953FD1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6808" w:type="dxa"/>
            <w:vAlign w:val="top"/>
          </w:tcPr>
          <w:p w14:paraId="6BD59E4C">
            <w:pPr>
              <w:spacing w:line="271" w:lineRule="auto"/>
              <w:rPr>
                <w:rFonts w:ascii="Arial"/>
                <w:sz w:val="21"/>
              </w:rPr>
            </w:pPr>
          </w:p>
          <w:p w14:paraId="3DB7A46B">
            <w:pPr>
              <w:spacing w:line="271" w:lineRule="auto"/>
              <w:rPr>
                <w:rFonts w:ascii="Arial"/>
                <w:sz w:val="21"/>
              </w:rPr>
            </w:pPr>
          </w:p>
          <w:p w14:paraId="50722D72">
            <w:pPr>
              <w:spacing w:line="272" w:lineRule="auto"/>
              <w:rPr>
                <w:rFonts w:ascii="Arial"/>
                <w:sz w:val="21"/>
              </w:rPr>
            </w:pPr>
          </w:p>
          <w:p w14:paraId="219BC942">
            <w:pPr>
              <w:spacing w:line="272" w:lineRule="auto"/>
              <w:rPr>
                <w:rFonts w:ascii="Arial"/>
                <w:sz w:val="21"/>
              </w:rPr>
            </w:pPr>
          </w:p>
          <w:p w14:paraId="7385C6EA">
            <w:pPr>
              <w:spacing w:line="272" w:lineRule="auto"/>
              <w:rPr>
                <w:rFonts w:ascii="Arial"/>
                <w:sz w:val="21"/>
              </w:rPr>
            </w:pPr>
          </w:p>
          <w:p w14:paraId="6CEE1808">
            <w:pPr>
              <w:pStyle w:val="8"/>
              <w:spacing w:before="75" w:line="227" w:lineRule="auto"/>
              <w:ind w:left="1011"/>
            </w:pPr>
            <w:r>
              <w:rPr>
                <w:spacing w:val="8"/>
              </w:rPr>
              <w:t>法定代表人《居民身份证》扫描件（正反面）</w:t>
            </w:r>
          </w:p>
        </w:tc>
      </w:tr>
    </w:tbl>
    <w:p w14:paraId="290E105F">
      <w:pPr>
        <w:pStyle w:val="2"/>
        <w:spacing w:line="308" w:lineRule="auto"/>
      </w:pPr>
    </w:p>
    <w:p w14:paraId="591EC1AB">
      <w:pPr>
        <w:pStyle w:val="2"/>
        <w:spacing w:line="308" w:lineRule="auto"/>
      </w:pPr>
    </w:p>
    <w:p w14:paraId="18BF9DB3">
      <w:pPr>
        <w:spacing w:before="75" w:line="227" w:lineRule="auto"/>
        <w:ind w:left="775"/>
        <w:rPr>
          <w:rFonts w:ascii="宋体" w:hAnsi="宋体" w:eastAsia="宋体" w:cs="宋体"/>
          <w:sz w:val="23"/>
          <w:szCs w:val="23"/>
        </w:rPr>
      </w:pPr>
      <w:r>
        <w:rPr>
          <w:rFonts w:ascii="宋体" w:hAnsi="宋体" w:eastAsia="宋体" w:cs="宋体"/>
          <w:sz w:val="23"/>
          <w:szCs w:val="23"/>
        </w:rPr>
        <w:t>投标人名称（电子签章）：</w:t>
      </w:r>
      <w:r>
        <w:rPr>
          <w:rFonts w:ascii="宋体" w:hAnsi="宋体" w:eastAsia="宋体" w:cs="宋体"/>
          <w:spacing w:val="-9"/>
          <w:sz w:val="23"/>
          <w:szCs w:val="23"/>
        </w:rPr>
        <w:t xml:space="preserve"> </w:t>
      </w:r>
      <w:r>
        <w:rPr>
          <w:rFonts w:ascii="宋体" w:hAnsi="宋体" w:eastAsia="宋体" w:cs="宋体"/>
          <w:sz w:val="23"/>
          <w:szCs w:val="23"/>
          <w:u w:val="single" w:color="auto"/>
        </w:rPr>
        <w:t xml:space="preserve">            </w:t>
      </w:r>
    </w:p>
    <w:p w14:paraId="00E053BB">
      <w:pPr>
        <w:pStyle w:val="2"/>
        <w:spacing w:line="318" w:lineRule="auto"/>
      </w:pPr>
    </w:p>
    <w:p w14:paraId="3920C817">
      <w:pPr>
        <w:pStyle w:val="2"/>
        <w:spacing w:line="319" w:lineRule="auto"/>
      </w:pPr>
    </w:p>
    <w:p w14:paraId="778BDE0C">
      <w:pPr>
        <w:spacing w:before="75" w:line="227" w:lineRule="auto"/>
        <w:ind w:left="744"/>
        <w:rPr>
          <w:rFonts w:ascii="宋体" w:hAnsi="宋体" w:eastAsia="宋体" w:cs="宋体"/>
          <w:sz w:val="23"/>
          <w:szCs w:val="23"/>
        </w:rPr>
      </w:pPr>
      <w:r>
        <w:rPr>
          <w:rFonts w:ascii="宋体" w:hAnsi="宋体" w:eastAsia="宋体" w:cs="宋体"/>
          <w:sz w:val="23"/>
          <w:szCs w:val="23"/>
        </w:rPr>
        <w:t>法定代表人（电子签名）：</w:t>
      </w:r>
      <w:r>
        <w:rPr>
          <w:rFonts w:ascii="宋体" w:hAnsi="宋体" w:eastAsia="宋体" w:cs="宋体"/>
          <w:spacing w:val="-6"/>
          <w:sz w:val="23"/>
          <w:szCs w:val="23"/>
        </w:rPr>
        <w:t xml:space="preserve"> </w:t>
      </w:r>
      <w:r>
        <w:rPr>
          <w:rFonts w:ascii="宋体" w:hAnsi="宋体" w:eastAsia="宋体" w:cs="宋体"/>
          <w:sz w:val="23"/>
          <w:szCs w:val="23"/>
          <w:u w:val="single" w:color="auto"/>
        </w:rPr>
        <w:t xml:space="preserve">            </w:t>
      </w:r>
    </w:p>
    <w:p w14:paraId="321C0388">
      <w:pPr>
        <w:pStyle w:val="2"/>
        <w:spacing w:line="319" w:lineRule="auto"/>
      </w:pPr>
    </w:p>
    <w:p w14:paraId="42795B75">
      <w:pPr>
        <w:pStyle w:val="2"/>
        <w:spacing w:line="320" w:lineRule="auto"/>
      </w:pPr>
    </w:p>
    <w:p w14:paraId="6606627F">
      <w:pPr>
        <w:spacing w:before="75" w:line="227" w:lineRule="auto"/>
        <w:ind w:left="784"/>
        <w:rPr>
          <w:rFonts w:ascii="宋体" w:hAnsi="宋体" w:eastAsia="宋体" w:cs="宋体"/>
          <w:sz w:val="23"/>
          <w:szCs w:val="23"/>
        </w:rPr>
      </w:pPr>
      <w:r>
        <w:rPr>
          <w:rFonts w:ascii="宋体" w:hAnsi="宋体" w:eastAsia="宋体" w:cs="宋体"/>
          <w:spacing w:val="-5"/>
          <w:sz w:val="23"/>
          <w:szCs w:val="23"/>
        </w:rPr>
        <w:t>日期：</w:t>
      </w:r>
      <w:r>
        <w:rPr>
          <w:rFonts w:ascii="宋体" w:hAnsi="宋体" w:eastAsia="宋体" w:cs="宋体"/>
          <w:spacing w:val="5"/>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5"/>
          <w:sz w:val="23"/>
          <w:szCs w:val="23"/>
        </w:rPr>
        <w:t>年</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5"/>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5"/>
          <w:sz w:val="23"/>
          <w:szCs w:val="23"/>
        </w:rPr>
        <w:t>日</w:t>
      </w:r>
    </w:p>
    <w:p w14:paraId="15DC3D66">
      <w:pPr>
        <w:spacing w:line="227" w:lineRule="auto"/>
        <w:rPr>
          <w:rFonts w:ascii="宋体" w:hAnsi="宋体" w:eastAsia="宋体" w:cs="宋体"/>
          <w:sz w:val="23"/>
          <w:szCs w:val="23"/>
        </w:rPr>
        <w:sectPr>
          <w:footerReference r:id="rId38" w:type="default"/>
          <w:pgSz w:w="11906" w:h="16838"/>
          <w:pgMar w:top="1431" w:right="1785" w:bottom="1178" w:left="1785" w:header="0" w:footer="1020" w:gutter="0"/>
          <w:cols w:space="720" w:num="1"/>
        </w:sectPr>
      </w:pPr>
    </w:p>
    <w:p w14:paraId="61E861D1">
      <w:pPr>
        <w:spacing w:before="203" w:line="227" w:lineRule="auto"/>
        <w:ind w:left="3216"/>
        <w:rPr>
          <w:rFonts w:ascii="宋体" w:hAnsi="宋体" w:eastAsia="宋体" w:cs="宋体"/>
          <w:sz w:val="23"/>
          <w:szCs w:val="23"/>
        </w:rPr>
      </w:pPr>
      <w:r>
        <w:rPr>
          <w:rFonts w:ascii="宋体" w:hAnsi="宋体" w:eastAsia="宋体" w:cs="宋体"/>
          <w:spacing w:val="8"/>
          <w:sz w:val="23"/>
          <w:szCs w:val="23"/>
        </w:rPr>
        <w:t>法定代表人授权书</w:t>
      </w:r>
    </w:p>
    <w:p w14:paraId="327121B0">
      <w:pPr>
        <w:tabs>
          <w:tab w:val="left" w:pos="148"/>
        </w:tabs>
        <w:spacing w:before="216" w:line="227" w:lineRule="auto"/>
        <w:ind w:left="1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u w:val="single" w:color="auto"/>
        </w:rPr>
        <w:t>（采购人名称</w:t>
      </w:r>
      <w:r>
        <w:rPr>
          <w:rFonts w:ascii="宋体" w:hAnsi="宋体" w:eastAsia="宋体" w:cs="宋体"/>
          <w:spacing w:val="-3"/>
          <w:sz w:val="23"/>
          <w:szCs w:val="23"/>
          <w:u w:val="single" w:color="auto"/>
        </w:rPr>
        <w:t>）</w:t>
      </w:r>
      <w:r>
        <w:rPr>
          <w:rFonts w:ascii="宋体" w:hAnsi="宋体" w:eastAsia="宋体" w:cs="宋体"/>
          <w:spacing w:val="-3"/>
          <w:sz w:val="23"/>
          <w:szCs w:val="23"/>
        </w:rPr>
        <w:t>：</w:t>
      </w:r>
    </w:p>
    <w:p w14:paraId="5CF83ECB">
      <w:pPr>
        <w:tabs>
          <w:tab w:val="left" w:pos="148"/>
        </w:tabs>
        <w:spacing w:before="215" w:line="403" w:lineRule="auto"/>
        <w:ind w:left="14" w:firstLine="493"/>
        <w:jc w:val="both"/>
        <w:rPr>
          <w:rFonts w:ascii="宋体" w:hAnsi="宋体" w:eastAsia="宋体" w:cs="宋体"/>
          <w:sz w:val="23"/>
          <w:szCs w:val="23"/>
        </w:rPr>
      </w:pPr>
      <w:r>
        <w:rPr>
          <w:rFonts w:ascii="宋体" w:hAnsi="宋体" w:eastAsia="宋体" w:cs="宋体"/>
          <w:spacing w:val="6"/>
          <w:sz w:val="23"/>
          <w:szCs w:val="23"/>
        </w:rPr>
        <w:t>兹授权</w:t>
      </w:r>
      <w:r>
        <w:rPr>
          <w:rFonts w:ascii="宋体" w:hAnsi="宋体" w:eastAsia="宋体" w:cs="宋体"/>
          <w:spacing w:val="6"/>
          <w:sz w:val="23"/>
          <w:szCs w:val="23"/>
          <w:u w:val="single" w:color="auto"/>
        </w:rPr>
        <w:t xml:space="preserve">           </w:t>
      </w:r>
      <w:r>
        <w:rPr>
          <w:rFonts w:ascii="宋体" w:hAnsi="宋体" w:eastAsia="宋体" w:cs="宋体"/>
          <w:spacing w:val="-81"/>
          <w:sz w:val="23"/>
          <w:szCs w:val="23"/>
        </w:rPr>
        <w:t xml:space="preserve"> </w:t>
      </w:r>
      <w:r>
        <w:rPr>
          <w:rFonts w:ascii="宋体" w:hAnsi="宋体" w:eastAsia="宋体" w:cs="宋体"/>
          <w:spacing w:val="6"/>
          <w:sz w:val="23"/>
          <w:szCs w:val="23"/>
        </w:rPr>
        <w:t>同志为我公司参加贵单</w:t>
      </w:r>
      <w:r>
        <w:rPr>
          <w:rFonts w:ascii="宋体" w:hAnsi="宋体" w:eastAsia="宋体" w:cs="宋体"/>
          <w:spacing w:val="5"/>
          <w:sz w:val="23"/>
          <w:szCs w:val="23"/>
        </w:rPr>
        <w:t>位组织的编号为</w:t>
      </w:r>
      <w:r>
        <w:rPr>
          <w:rFonts w:ascii="宋体" w:hAnsi="宋体" w:eastAsia="宋体" w:cs="宋体"/>
          <w:spacing w:val="5"/>
          <w:sz w:val="23"/>
          <w:szCs w:val="23"/>
          <w:u w:val="single" w:color="auto"/>
        </w:rPr>
        <w:t>（项目编号）</w:t>
      </w:r>
      <w:r>
        <w:rPr>
          <w:rFonts w:ascii="宋体" w:hAnsi="宋体" w:eastAsia="宋体" w:cs="宋体"/>
          <w:spacing w:val="-26"/>
          <w:sz w:val="23"/>
          <w:szCs w:val="23"/>
          <w:u w:val="single" w:color="auto"/>
        </w:rPr>
        <w:t xml:space="preserve"> </w:t>
      </w:r>
      <w:r>
        <w:rPr>
          <w:rFonts w:ascii="宋体" w:hAnsi="宋体" w:eastAsia="宋体" w:cs="宋体"/>
          <w:spacing w:val="5"/>
          <w:sz w:val="23"/>
          <w:szCs w:val="23"/>
        </w:rPr>
        <w:t>的</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3"/>
          <w:sz w:val="23"/>
          <w:szCs w:val="23"/>
          <w:u w:val="single" w:color="auto"/>
        </w:rPr>
        <w:t>（项目名称）</w:t>
      </w:r>
      <w:r>
        <w:rPr>
          <w:rFonts w:ascii="宋体" w:hAnsi="宋体" w:eastAsia="宋体" w:cs="宋体"/>
          <w:spacing w:val="3"/>
          <w:sz w:val="23"/>
          <w:szCs w:val="23"/>
        </w:rPr>
        <w:t>采购活动的投标代表人，全权代表我公司处理在该项目采购活动中</w:t>
      </w:r>
      <w:r>
        <w:rPr>
          <w:rFonts w:ascii="宋体" w:hAnsi="宋体" w:eastAsia="宋体" w:cs="宋体"/>
          <w:spacing w:val="15"/>
          <w:sz w:val="23"/>
          <w:szCs w:val="23"/>
        </w:rPr>
        <w:t xml:space="preserve"> </w:t>
      </w:r>
      <w:r>
        <w:rPr>
          <w:rFonts w:ascii="宋体" w:hAnsi="宋体" w:eastAsia="宋体" w:cs="宋体"/>
          <w:sz w:val="23"/>
          <w:szCs w:val="23"/>
        </w:rPr>
        <w:t>的一切事宜。代理期限从</w:t>
      </w:r>
      <w:r>
        <w:rPr>
          <w:rFonts w:ascii="宋体" w:hAnsi="宋体" w:eastAsia="宋体" w:cs="宋体"/>
          <w:spacing w:val="-99"/>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z w:val="23"/>
          <w:szCs w:val="23"/>
        </w:rPr>
        <w:t>年</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z w:val="23"/>
          <w:szCs w:val="23"/>
        </w:rPr>
        <w:t>月</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z w:val="23"/>
          <w:szCs w:val="23"/>
        </w:rPr>
        <w:t>日起至</w:t>
      </w:r>
      <w:r>
        <w:rPr>
          <w:rFonts w:ascii="宋体" w:hAnsi="宋体" w:eastAsia="宋体" w:cs="宋体"/>
          <w:spacing w:val="-115"/>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z w:val="23"/>
          <w:szCs w:val="23"/>
        </w:rPr>
        <w:t>年</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z w:val="23"/>
          <w:szCs w:val="23"/>
        </w:rPr>
        <w:t>月</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z w:val="23"/>
          <w:szCs w:val="23"/>
        </w:rPr>
        <w:t>日止。</w:t>
      </w:r>
    </w:p>
    <w:p w14:paraId="625A04D0">
      <w:pPr>
        <w:pStyle w:val="2"/>
        <w:spacing w:line="419" w:lineRule="auto"/>
      </w:pPr>
    </w:p>
    <w:p w14:paraId="49F58F16">
      <w:pPr>
        <w:spacing w:before="74" w:line="227" w:lineRule="auto"/>
        <w:ind w:left="26"/>
        <w:rPr>
          <w:rFonts w:ascii="宋体" w:hAnsi="宋体" w:eastAsia="宋体" w:cs="宋体"/>
          <w:sz w:val="23"/>
          <w:szCs w:val="23"/>
        </w:rPr>
      </w:pPr>
      <w:r>
        <w:rPr>
          <w:rFonts w:ascii="宋体" w:hAnsi="宋体" w:eastAsia="宋体" w:cs="宋体"/>
          <w:sz w:val="23"/>
          <w:szCs w:val="23"/>
        </w:rPr>
        <w:t>投标人（电子签章）：</w:t>
      </w:r>
      <w:r>
        <w:rPr>
          <w:rFonts w:ascii="宋体" w:hAnsi="宋体" w:eastAsia="宋体" w:cs="宋体"/>
          <w:spacing w:val="-28"/>
          <w:sz w:val="23"/>
          <w:szCs w:val="23"/>
        </w:rPr>
        <w:t xml:space="preserve"> </w:t>
      </w:r>
      <w:r>
        <w:rPr>
          <w:rFonts w:ascii="宋体" w:hAnsi="宋体" w:eastAsia="宋体" w:cs="宋体"/>
          <w:sz w:val="23"/>
          <w:szCs w:val="23"/>
          <w:u w:val="single" w:color="auto"/>
        </w:rPr>
        <w:t xml:space="preserve">                </w:t>
      </w:r>
    </w:p>
    <w:p w14:paraId="542E2F8C">
      <w:pPr>
        <w:spacing w:before="217" w:line="227" w:lineRule="auto"/>
        <w:ind w:left="24"/>
        <w:rPr>
          <w:rFonts w:ascii="宋体" w:hAnsi="宋体" w:eastAsia="宋体" w:cs="宋体"/>
          <w:sz w:val="23"/>
          <w:szCs w:val="23"/>
        </w:rPr>
      </w:pPr>
      <w:r>
        <w:rPr>
          <w:rFonts w:ascii="宋体" w:hAnsi="宋体" w:eastAsia="宋体" w:cs="宋体"/>
          <w:sz w:val="23"/>
          <w:szCs w:val="23"/>
        </w:rPr>
        <w:t>法定代表人（电子签名）：</w:t>
      </w:r>
      <w:r>
        <w:rPr>
          <w:rFonts w:ascii="宋体" w:hAnsi="宋体" w:eastAsia="宋体" w:cs="宋体"/>
          <w:spacing w:val="-6"/>
          <w:sz w:val="23"/>
          <w:szCs w:val="23"/>
        </w:rPr>
        <w:t xml:space="preserve"> </w:t>
      </w:r>
      <w:r>
        <w:rPr>
          <w:rFonts w:ascii="宋体" w:hAnsi="宋体" w:eastAsia="宋体" w:cs="宋体"/>
          <w:sz w:val="23"/>
          <w:szCs w:val="23"/>
          <w:u w:val="single" w:color="auto"/>
        </w:rPr>
        <w:t xml:space="preserve">            </w:t>
      </w:r>
    </w:p>
    <w:p w14:paraId="3B9A7EEF">
      <w:pPr>
        <w:spacing w:before="216" w:line="227" w:lineRule="auto"/>
        <w:ind w:left="23"/>
        <w:rPr>
          <w:rFonts w:ascii="宋体" w:hAnsi="宋体" w:eastAsia="宋体" w:cs="宋体"/>
          <w:sz w:val="23"/>
          <w:szCs w:val="23"/>
        </w:rPr>
      </w:pPr>
      <w:r>
        <w:rPr>
          <w:rFonts w:ascii="宋体" w:hAnsi="宋体" w:eastAsia="宋体" w:cs="宋体"/>
          <w:spacing w:val="-1"/>
          <w:sz w:val="23"/>
          <w:szCs w:val="23"/>
        </w:rPr>
        <w:t>签发日期：</w:t>
      </w:r>
      <w:r>
        <w:rPr>
          <w:rFonts w:ascii="宋体" w:hAnsi="宋体" w:eastAsia="宋体" w:cs="宋体"/>
          <w:spacing w:val="-73"/>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1"/>
          <w:sz w:val="23"/>
          <w:szCs w:val="23"/>
        </w:rPr>
        <w:t>年</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
          <w:sz w:val="23"/>
          <w:szCs w:val="23"/>
        </w:rPr>
        <w:t>月</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1"/>
          <w:sz w:val="23"/>
          <w:szCs w:val="23"/>
        </w:rPr>
        <w:t>日</w:t>
      </w:r>
    </w:p>
    <w:p w14:paraId="217C4321">
      <w:pPr>
        <w:pStyle w:val="2"/>
        <w:spacing w:line="319" w:lineRule="auto"/>
      </w:pPr>
    </w:p>
    <w:p w14:paraId="371DEA9F">
      <w:pPr>
        <w:pStyle w:val="2"/>
        <w:spacing w:line="319" w:lineRule="auto"/>
      </w:pPr>
    </w:p>
    <w:p w14:paraId="675A7BDD">
      <w:pPr>
        <w:spacing w:before="75" w:line="227" w:lineRule="auto"/>
        <w:ind w:left="42"/>
        <w:rPr>
          <w:rFonts w:ascii="宋体" w:hAnsi="宋体" w:eastAsia="宋体" w:cs="宋体"/>
          <w:sz w:val="23"/>
          <w:szCs w:val="23"/>
        </w:rPr>
      </w:pPr>
      <w:r>
        <w:rPr>
          <w:rFonts w:ascii="宋体" w:hAnsi="宋体" w:eastAsia="宋体" w:cs="宋体"/>
          <w:spacing w:val="-18"/>
          <w:sz w:val="23"/>
          <w:szCs w:val="23"/>
        </w:rPr>
        <w:t>附：</w:t>
      </w:r>
    </w:p>
    <w:p w14:paraId="3489CCFD">
      <w:pPr>
        <w:spacing w:before="217" w:line="227" w:lineRule="auto"/>
        <w:ind w:left="22"/>
        <w:rPr>
          <w:rFonts w:ascii="宋体" w:hAnsi="宋体" w:eastAsia="宋体" w:cs="宋体"/>
          <w:sz w:val="23"/>
          <w:szCs w:val="23"/>
        </w:rPr>
      </w:pPr>
      <w:r>
        <w:rPr>
          <w:rFonts w:ascii="宋体" w:hAnsi="宋体" w:eastAsia="宋体" w:cs="宋体"/>
          <w:sz w:val="23"/>
          <w:szCs w:val="23"/>
        </w:rPr>
        <w:t>代理人工作单位：</w:t>
      </w:r>
      <w:r>
        <w:rPr>
          <w:rFonts w:ascii="宋体" w:hAnsi="宋体" w:eastAsia="宋体" w:cs="宋体"/>
          <w:spacing w:val="-44"/>
          <w:sz w:val="23"/>
          <w:szCs w:val="23"/>
        </w:rPr>
        <w:t xml:space="preserve"> </w:t>
      </w:r>
      <w:r>
        <w:rPr>
          <w:rFonts w:ascii="宋体" w:hAnsi="宋体" w:eastAsia="宋体" w:cs="宋体"/>
          <w:sz w:val="23"/>
          <w:szCs w:val="23"/>
          <w:u w:val="single" w:color="auto"/>
        </w:rPr>
        <w:t xml:space="preserve">                            </w:t>
      </w:r>
    </w:p>
    <w:p w14:paraId="399D2301">
      <w:pPr>
        <w:spacing w:before="219" w:line="227" w:lineRule="auto"/>
        <w:ind w:left="24"/>
        <w:rPr>
          <w:rFonts w:ascii="宋体" w:hAnsi="宋体" w:eastAsia="宋体" w:cs="宋体"/>
          <w:sz w:val="23"/>
          <w:szCs w:val="23"/>
        </w:rPr>
      </w:pPr>
      <w:r>
        <w:rPr>
          <w:rFonts w:ascii="宋体" w:hAnsi="宋体" w:eastAsia="宋体" w:cs="宋体"/>
          <w:spacing w:val="6"/>
          <w:sz w:val="23"/>
          <w:szCs w:val="23"/>
        </w:rPr>
        <w:t>职务：</w:t>
      </w:r>
      <w:r>
        <w:rPr>
          <w:rFonts w:ascii="宋体" w:hAnsi="宋体" w:eastAsia="宋体" w:cs="宋体"/>
          <w:spacing w:val="5"/>
          <w:sz w:val="23"/>
          <w:szCs w:val="23"/>
          <w:u w:val="single" w:color="auto"/>
        </w:rPr>
        <w:t xml:space="preserve">                    </w:t>
      </w:r>
      <w:r>
        <w:rPr>
          <w:rFonts w:ascii="宋体" w:hAnsi="宋体" w:eastAsia="宋体" w:cs="宋体"/>
          <w:spacing w:val="8"/>
          <w:sz w:val="23"/>
          <w:szCs w:val="23"/>
        </w:rPr>
        <w:t xml:space="preserve">    </w:t>
      </w:r>
      <w:r>
        <w:rPr>
          <w:rFonts w:ascii="宋体" w:hAnsi="宋体" w:eastAsia="宋体" w:cs="宋体"/>
          <w:spacing w:val="6"/>
          <w:sz w:val="23"/>
          <w:szCs w:val="23"/>
        </w:rPr>
        <w:t>性别：</w:t>
      </w:r>
      <w:r>
        <w:rPr>
          <w:rFonts w:ascii="宋体" w:hAnsi="宋体" w:eastAsia="宋体" w:cs="宋体"/>
          <w:sz w:val="23"/>
          <w:szCs w:val="23"/>
          <w:u w:val="single" w:color="auto"/>
        </w:rPr>
        <w:t xml:space="preserve">       </w:t>
      </w:r>
    </w:p>
    <w:p w14:paraId="41D185E8">
      <w:pPr>
        <w:spacing w:before="217" w:line="227" w:lineRule="auto"/>
        <w:ind w:left="29"/>
        <w:rPr>
          <w:rFonts w:ascii="宋体" w:hAnsi="宋体" w:eastAsia="宋体" w:cs="宋体"/>
          <w:sz w:val="23"/>
          <w:szCs w:val="23"/>
        </w:rPr>
      </w:pPr>
      <w:r>
        <w:rPr>
          <w:rFonts w:ascii="宋体" w:hAnsi="宋体" w:eastAsia="宋体" w:cs="宋体"/>
          <w:sz w:val="23"/>
          <w:szCs w:val="23"/>
        </w:rPr>
        <w:t>身份证号码：</w:t>
      </w:r>
      <w:r>
        <w:rPr>
          <w:rFonts w:ascii="宋体" w:hAnsi="宋体" w:eastAsia="宋体" w:cs="宋体"/>
          <w:spacing w:val="-71"/>
          <w:sz w:val="23"/>
          <w:szCs w:val="23"/>
        </w:rPr>
        <w:t xml:space="preserve"> </w:t>
      </w:r>
      <w:r>
        <w:rPr>
          <w:rFonts w:ascii="宋体" w:hAnsi="宋体" w:eastAsia="宋体" w:cs="宋体"/>
          <w:sz w:val="23"/>
          <w:szCs w:val="23"/>
          <w:u w:val="single" w:color="auto"/>
        </w:rPr>
        <w:t xml:space="preserve">                                </w:t>
      </w:r>
    </w:p>
    <w:p w14:paraId="3C906586">
      <w:pPr>
        <w:spacing w:before="20"/>
      </w:pPr>
    </w:p>
    <w:p w14:paraId="11074DA2">
      <w:pPr>
        <w:spacing w:before="19"/>
      </w:pPr>
    </w:p>
    <w:tbl>
      <w:tblPr>
        <w:tblStyle w:val="7"/>
        <w:tblW w:w="7667" w:type="dxa"/>
        <w:tblInd w:w="23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67"/>
      </w:tblGrid>
      <w:tr w14:paraId="7F6FF48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81" w:hRule="atLeast"/>
        </w:trPr>
        <w:tc>
          <w:tcPr>
            <w:tcW w:w="7667" w:type="dxa"/>
            <w:vAlign w:val="top"/>
          </w:tcPr>
          <w:p w14:paraId="049AE760">
            <w:pPr>
              <w:spacing w:line="250" w:lineRule="auto"/>
              <w:rPr>
                <w:rFonts w:ascii="Arial"/>
                <w:sz w:val="21"/>
              </w:rPr>
            </w:pPr>
          </w:p>
          <w:p w14:paraId="1F535671">
            <w:pPr>
              <w:spacing w:line="250" w:lineRule="auto"/>
              <w:rPr>
                <w:rFonts w:ascii="Arial"/>
                <w:sz w:val="21"/>
              </w:rPr>
            </w:pPr>
          </w:p>
          <w:p w14:paraId="5B907104">
            <w:pPr>
              <w:spacing w:line="250" w:lineRule="auto"/>
              <w:rPr>
                <w:rFonts w:ascii="Arial"/>
                <w:sz w:val="21"/>
              </w:rPr>
            </w:pPr>
          </w:p>
          <w:p w14:paraId="17A1FBDF">
            <w:pPr>
              <w:spacing w:line="250" w:lineRule="auto"/>
              <w:rPr>
                <w:rFonts w:ascii="Arial"/>
                <w:sz w:val="21"/>
              </w:rPr>
            </w:pPr>
          </w:p>
          <w:p w14:paraId="79F349C8">
            <w:pPr>
              <w:spacing w:line="250" w:lineRule="auto"/>
              <w:rPr>
                <w:rFonts w:ascii="Arial"/>
                <w:sz w:val="21"/>
              </w:rPr>
            </w:pPr>
          </w:p>
          <w:p w14:paraId="1858F891">
            <w:pPr>
              <w:spacing w:line="250" w:lineRule="auto"/>
              <w:rPr>
                <w:rFonts w:ascii="Arial"/>
                <w:sz w:val="21"/>
              </w:rPr>
            </w:pPr>
          </w:p>
          <w:p w14:paraId="0C84A490">
            <w:pPr>
              <w:pStyle w:val="8"/>
              <w:spacing w:before="75" w:line="227" w:lineRule="auto"/>
              <w:ind w:left="1799"/>
            </w:pPr>
            <w:r>
              <w:rPr>
                <w:spacing w:val="8"/>
              </w:rPr>
              <w:t>粘贴被授权人身份证（扫描件正反面）</w:t>
            </w:r>
          </w:p>
        </w:tc>
      </w:tr>
    </w:tbl>
    <w:p w14:paraId="5EBD477E">
      <w:pPr>
        <w:pStyle w:val="2"/>
      </w:pPr>
    </w:p>
    <w:p w14:paraId="75F6507E">
      <w:pPr>
        <w:sectPr>
          <w:footerReference r:id="rId39" w:type="default"/>
          <w:pgSz w:w="11906" w:h="16838"/>
          <w:pgMar w:top="1431" w:right="1745" w:bottom="1181" w:left="1785" w:header="0" w:footer="1020" w:gutter="0"/>
          <w:cols w:space="720" w:num="1"/>
        </w:sectPr>
      </w:pPr>
    </w:p>
    <w:p w14:paraId="76610D95">
      <w:pPr>
        <w:spacing w:before="120" w:line="219" w:lineRule="auto"/>
        <w:ind w:left="2135"/>
        <w:rPr>
          <w:rFonts w:ascii="宋体" w:hAnsi="宋体" w:eastAsia="宋体" w:cs="宋体"/>
          <w:sz w:val="28"/>
          <w:szCs w:val="28"/>
        </w:rPr>
      </w:pPr>
      <w:r>
        <w:rPr>
          <w:rFonts w:ascii="宋体" w:hAnsi="宋体" w:eastAsia="宋体" w:cs="宋体"/>
          <w:spacing w:val="-2"/>
          <w:sz w:val="28"/>
          <w:szCs w:val="28"/>
        </w:rPr>
        <w:t>五、供应商基本情况介绍（附营业执照等）</w:t>
      </w:r>
    </w:p>
    <w:p w14:paraId="13C68FA0">
      <w:pPr>
        <w:pStyle w:val="2"/>
        <w:spacing w:line="359" w:lineRule="auto"/>
      </w:pPr>
    </w:p>
    <w:p w14:paraId="766229A2">
      <w:pPr>
        <w:spacing w:before="91" w:line="219" w:lineRule="auto"/>
        <w:ind w:left="3772"/>
        <w:rPr>
          <w:rFonts w:ascii="宋体" w:hAnsi="宋体" w:eastAsia="宋体" w:cs="宋体"/>
          <w:sz w:val="28"/>
          <w:szCs w:val="28"/>
        </w:rPr>
      </w:pPr>
      <w:r>
        <w:rPr>
          <w:rFonts w:ascii="宋体" w:hAnsi="宋体" w:eastAsia="宋体" w:cs="宋体"/>
          <w:spacing w:val="-2"/>
          <w:sz w:val="28"/>
          <w:szCs w:val="28"/>
        </w:rPr>
        <w:t>供应商基本情况表</w:t>
      </w:r>
    </w:p>
    <w:p w14:paraId="1EC5F653">
      <w:pPr>
        <w:spacing w:line="165" w:lineRule="exact"/>
      </w:pPr>
    </w:p>
    <w:tbl>
      <w:tblPr>
        <w:tblStyle w:val="7"/>
        <w:tblW w:w="9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8"/>
        <w:gridCol w:w="1349"/>
        <w:gridCol w:w="1137"/>
        <w:gridCol w:w="1405"/>
        <w:gridCol w:w="1425"/>
        <w:gridCol w:w="1059"/>
        <w:gridCol w:w="1572"/>
      </w:tblGrid>
      <w:tr w14:paraId="23297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68" w:type="dxa"/>
            <w:vAlign w:val="top"/>
          </w:tcPr>
          <w:p w14:paraId="05699DFE">
            <w:pPr>
              <w:pStyle w:val="8"/>
              <w:spacing w:before="218" w:line="227" w:lineRule="auto"/>
              <w:ind w:left="142"/>
            </w:pPr>
            <w:r>
              <w:rPr>
                <w:spacing w:val="8"/>
              </w:rPr>
              <w:t>供应商名称</w:t>
            </w:r>
          </w:p>
        </w:tc>
        <w:tc>
          <w:tcPr>
            <w:tcW w:w="7947" w:type="dxa"/>
            <w:gridSpan w:val="6"/>
            <w:vAlign w:val="top"/>
          </w:tcPr>
          <w:p w14:paraId="48C1D206">
            <w:pPr>
              <w:rPr>
                <w:rFonts w:ascii="Arial"/>
                <w:sz w:val="21"/>
              </w:rPr>
            </w:pPr>
          </w:p>
        </w:tc>
      </w:tr>
      <w:tr w14:paraId="101C3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468" w:type="dxa"/>
            <w:vAlign w:val="top"/>
          </w:tcPr>
          <w:p w14:paraId="503844D4">
            <w:pPr>
              <w:pStyle w:val="8"/>
              <w:spacing w:before="213" w:line="229" w:lineRule="auto"/>
              <w:ind w:left="262"/>
            </w:pPr>
            <w:r>
              <w:rPr>
                <w:spacing w:val="7"/>
              </w:rPr>
              <w:t>注册地址</w:t>
            </w:r>
          </w:p>
        </w:tc>
        <w:tc>
          <w:tcPr>
            <w:tcW w:w="3891" w:type="dxa"/>
            <w:gridSpan w:val="3"/>
            <w:vAlign w:val="top"/>
          </w:tcPr>
          <w:p w14:paraId="3AAB3C3D">
            <w:pPr>
              <w:rPr>
                <w:rFonts w:ascii="Arial"/>
                <w:sz w:val="21"/>
              </w:rPr>
            </w:pPr>
          </w:p>
        </w:tc>
        <w:tc>
          <w:tcPr>
            <w:tcW w:w="1425" w:type="dxa"/>
            <w:vAlign w:val="top"/>
          </w:tcPr>
          <w:p w14:paraId="7959E7FD">
            <w:pPr>
              <w:pStyle w:val="8"/>
              <w:spacing w:before="214" w:line="227" w:lineRule="auto"/>
              <w:ind w:left="258"/>
            </w:pPr>
            <w:r>
              <w:rPr>
                <w:spacing w:val="3"/>
              </w:rPr>
              <w:t>邮政编码</w:t>
            </w:r>
          </w:p>
        </w:tc>
        <w:tc>
          <w:tcPr>
            <w:tcW w:w="2631" w:type="dxa"/>
            <w:gridSpan w:val="2"/>
            <w:vAlign w:val="top"/>
          </w:tcPr>
          <w:p w14:paraId="32CC069D">
            <w:pPr>
              <w:rPr>
                <w:rFonts w:ascii="Arial"/>
                <w:sz w:val="21"/>
              </w:rPr>
            </w:pPr>
          </w:p>
        </w:tc>
      </w:tr>
      <w:tr w14:paraId="7B1EA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468" w:type="dxa"/>
            <w:vMerge w:val="restart"/>
            <w:tcBorders>
              <w:bottom w:val="nil"/>
            </w:tcBorders>
            <w:vAlign w:val="top"/>
          </w:tcPr>
          <w:p w14:paraId="7DEDA4DE">
            <w:pPr>
              <w:spacing w:line="476" w:lineRule="auto"/>
              <w:rPr>
                <w:rFonts w:ascii="Arial"/>
                <w:sz w:val="21"/>
              </w:rPr>
            </w:pPr>
          </w:p>
          <w:p w14:paraId="5DD26D64">
            <w:pPr>
              <w:pStyle w:val="8"/>
              <w:spacing w:before="75" w:line="229" w:lineRule="auto"/>
              <w:ind w:left="263"/>
            </w:pPr>
            <w:r>
              <w:rPr>
                <w:spacing w:val="7"/>
              </w:rPr>
              <w:t>联系方式</w:t>
            </w:r>
          </w:p>
        </w:tc>
        <w:tc>
          <w:tcPr>
            <w:tcW w:w="1349" w:type="dxa"/>
            <w:vAlign w:val="top"/>
          </w:tcPr>
          <w:p w14:paraId="40C66858">
            <w:pPr>
              <w:pStyle w:val="8"/>
              <w:spacing w:before="215" w:line="230" w:lineRule="auto"/>
              <w:ind w:left="321"/>
            </w:pPr>
            <w:r>
              <w:rPr>
                <w:spacing w:val="6"/>
              </w:rPr>
              <w:t>联系人</w:t>
            </w:r>
          </w:p>
        </w:tc>
        <w:tc>
          <w:tcPr>
            <w:tcW w:w="2542" w:type="dxa"/>
            <w:gridSpan w:val="2"/>
            <w:vAlign w:val="top"/>
          </w:tcPr>
          <w:p w14:paraId="136F8EA3">
            <w:pPr>
              <w:rPr>
                <w:rFonts w:ascii="Arial"/>
                <w:sz w:val="21"/>
              </w:rPr>
            </w:pPr>
          </w:p>
        </w:tc>
        <w:tc>
          <w:tcPr>
            <w:tcW w:w="1425" w:type="dxa"/>
            <w:vAlign w:val="top"/>
          </w:tcPr>
          <w:p w14:paraId="5578B1AB">
            <w:pPr>
              <w:pStyle w:val="8"/>
              <w:spacing w:before="215" w:line="230" w:lineRule="auto"/>
              <w:ind w:left="388"/>
            </w:pPr>
            <w:r>
              <w:rPr>
                <w:spacing w:val="-14"/>
              </w:rPr>
              <w:t>电</w:t>
            </w:r>
            <w:r>
              <w:rPr>
                <w:spacing w:val="9"/>
              </w:rPr>
              <w:t xml:space="preserve">  </w:t>
            </w:r>
            <w:r>
              <w:rPr>
                <w:spacing w:val="-14"/>
              </w:rPr>
              <w:t>话</w:t>
            </w:r>
          </w:p>
        </w:tc>
        <w:tc>
          <w:tcPr>
            <w:tcW w:w="2631" w:type="dxa"/>
            <w:gridSpan w:val="2"/>
            <w:vAlign w:val="top"/>
          </w:tcPr>
          <w:p w14:paraId="56B864E8">
            <w:pPr>
              <w:rPr>
                <w:rFonts w:ascii="Arial"/>
                <w:sz w:val="21"/>
              </w:rPr>
            </w:pPr>
          </w:p>
        </w:tc>
      </w:tr>
      <w:tr w14:paraId="4FEF7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468" w:type="dxa"/>
            <w:vMerge w:val="continue"/>
            <w:tcBorders>
              <w:top w:val="nil"/>
            </w:tcBorders>
            <w:vAlign w:val="top"/>
          </w:tcPr>
          <w:p w14:paraId="199F3321">
            <w:pPr>
              <w:rPr>
                <w:rFonts w:ascii="Arial"/>
                <w:sz w:val="21"/>
              </w:rPr>
            </w:pPr>
          </w:p>
        </w:tc>
        <w:tc>
          <w:tcPr>
            <w:tcW w:w="1349" w:type="dxa"/>
            <w:vAlign w:val="top"/>
          </w:tcPr>
          <w:p w14:paraId="1CC15846">
            <w:pPr>
              <w:pStyle w:val="8"/>
              <w:spacing w:before="214" w:line="227" w:lineRule="auto"/>
              <w:ind w:left="318"/>
            </w:pPr>
            <w:r>
              <w:rPr>
                <w:spacing w:val="1"/>
              </w:rPr>
              <w:t>传</w:t>
            </w:r>
            <w:r>
              <w:rPr>
                <w:spacing w:val="11"/>
              </w:rPr>
              <w:t xml:space="preserve">  </w:t>
            </w:r>
            <w:r>
              <w:rPr>
                <w:spacing w:val="1"/>
              </w:rPr>
              <w:t>真</w:t>
            </w:r>
          </w:p>
        </w:tc>
        <w:tc>
          <w:tcPr>
            <w:tcW w:w="2542" w:type="dxa"/>
            <w:gridSpan w:val="2"/>
            <w:vAlign w:val="top"/>
          </w:tcPr>
          <w:p w14:paraId="139963F4">
            <w:pPr>
              <w:rPr>
                <w:rFonts w:ascii="Arial"/>
                <w:sz w:val="21"/>
              </w:rPr>
            </w:pPr>
          </w:p>
        </w:tc>
        <w:tc>
          <w:tcPr>
            <w:tcW w:w="1425" w:type="dxa"/>
            <w:vAlign w:val="top"/>
          </w:tcPr>
          <w:p w14:paraId="73978621">
            <w:pPr>
              <w:pStyle w:val="8"/>
              <w:spacing w:before="215" w:line="232" w:lineRule="auto"/>
              <w:ind w:left="379"/>
            </w:pPr>
            <w:r>
              <w:rPr>
                <w:spacing w:val="-10"/>
              </w:rPr>
              <w:t>网</w:t>
            </w:r>
            <w:r>
              <w:rPr>
                <w:spacing w:val="10"/>
              </w:rPr>
              <w:t xml:space="preserve">  </w:t>
            </w:r>
            <w:r>
              <w:rPr>
                <w:spacing w:val="-10"/>
              </w:rPr>
              <w:t>址</w:t>
            </w:r>
          </w:p>
        </w:tc>
        <w:tc>
          <w:tcPr>
            <w:tcW w:w="2631" w:type="dxa"/>
            <w:gridSpan w:val="2"/>
            <w:vAlign w:val="top"/>
          </w:tcPr>
          <w:p w14:paraId="7654C057">
            <w:pPr>
              <w:rPr>
                <w:rFonts w:ascii="Arial"/>
                <w:sz w:val="21"/>
              </w:rPr>
            </w:pPr>
          </w:p>
        </w:tc>
      </w:tr>
      <w:tr w14:paraId="27D7E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468" w:type="dxa"/>
            <w:vAlign w:val="top"/>
          </w:tcPr>
          <w:p w14:paraId="779FEB18">
            <w:pPr>
              <w:pStyle w:val="8"/>
              <w:spacing w:before="216" w:line="227" w:lineRule="auto"/>
              <w:ind w:left="143"/>
            </w:pPr>
            <w:r>
              <w:rPr>
                <w:spacing w:val="7"/>
              </w:rPr>
              <w:t>法定代表人</w:t>
            </w:r>
          </w:p>
        </w:tc>
        <w:tc>
          <w:tcPr>
            <w:tcW w:w="1349" w:type="dxa"/>
            <w:vAlign w:val="top"/>
          </w:tcPr>
          <w:p w14:paraId="1E9E836F">
            <w:pPr>
              <w:pStyle w:val="8"/>
              <w:spacing w:before="216" w:line="227" w:lineRule="auto"/>
              <w:ind w:left="440"/>
            </w:pPr>
            <w:r>
              <w:rPr>
                <w:spacing w:val="5"/>
              </w:rPr>
              <w:t>姓名</w:t>
            </w:r>
          </w:p>
        </w:tc>
        <w:tc>
          <w:tcPr>
            <w:tcW w:w="1137" w:type="dxa"/>
            <w:vAlign w:val="top"/>
          </w:tcPr>
          <w:p w14:paraId="6008E2E4">
            <w:pPr>
              <w:rPr>
                <w:rFonts w:ascii="Arial"/>
                <w:sz w:val="21"/>
              </w:rPr>
            </w:pPr>
          </w:p>
        </w:tc>
        <w:tc>
          <w:tcPr>
            <w:tcW w:w="1405" w:type="dxa"/>
            <w:vAlign w:val="top"/>
          </w:tcPr>
          <w:p w14:paraId="36E90BC0">
            <w:pPr>
              <w:pStyle w:val="8"/>
              <w:spacing w:before="216" w:line="227" w:lineRule="auto"/>
              <w:ind w:left="230"/>
            </w:pPr>
            <w:r>
              <w:rPr>
                <w:spacing w:val="7"/>
              </w:rPr>
              <w:t>技术职称</w:t>
            </w:r>
          </w:p>
        </w:tc>
        <w:tc>
          <w:tcPr>
            <w:tcW w:w="1425" w:type="dxa"/>
            <w:vAlign w:val="top"/>
          </w:tcPr>
          <w:p w14:paraId="37A3E83B">
            <w:pPr>
              <w:rPr>
                <w:rFonts w:ascii="Arial"/>
                <w:sz w:val="21"/>
              </w:rPr>
            </w:pPr>
          </w:p>
        </w:tc>
        <w:tc>
          <w:tcPr>
            <w:tcW w:w="1059" w:type="dxa"/>
            <w:vAlign w:val="top"/>
          </w:tcPr>
          <w:p w14:paraId="4A714DF7">
            <w:pPr>
              <w:pStyle w:val="8"/>
              <w:spacing w:before="215" w:line="230" w:lineRule="auto"/>
              <w:ind w:left="326"/>
            </w:pPr>
            <w:r>
              <w:rPr>
                <w:spacing w:val="-5"/>
              </w:rPr>
              <w:t>电话</w:t>
            </w:r>
          </w:p>
        </w:tc>
        <w:tc>
          <w:tcPr>
            <w:tcW w:w="1572" w:type="dxa"/>
            <w:vAlign w:val="top"/>
          </w:tcPr>
          <w:p w14:paraId="0A7937DB">
            <w:pPr>
              <w:rPr>
                <w:rFonts w:ascii="Arial"/>
                <w:sz w:val="21"/>
              </w:rPr>
            </w:pPr>
          </w:p>
        </w:tc>
      </w:tr>
      <w:tr w14:paraId="1C361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468" w:type="dxa"/>
            <w:vAlign w:val="top"/>
          </w:tcPr>
          <w:p w14:paraId="6BA0E501">
            <w:pPr>
              <w:pStyle w:val="8"/>
              <w:spacing w:before="215" w:line="229" w:lineRule="auto"/>
              <w:ind w:left="264"/>
            </w:pPr>
            <w:r>
              <w:rPr>
                <w:spacing w:val="7"/>
              </w:rPr>
              <w:t>成立时间</w:t>
            </w:r>
          </w:p>
        </w:tc>
        <w:tc>
          <w:tcPr>
            <w:tcW w:w="7947" w:type="dxa"/>
            <w:gridSpan w:val="6"/>
            <w:vAlign w:val="top"/>
          </w:tcPr>
          <w:p w14:paraId="7A3F3BD0">
            <w:pPr>
              <w:rPr>
                <w:rFonts w:ascii="Arial"/>
                <w:sz w:val="21"/>
              </w:rPr>
            </w:pPr>
          </w:p>
        </w:tc>
      </w:tr>
      <w:tr w14:paraId="18A84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468" w:type="dxa"/>
            <w:vAlign w:val="top"/>
          </w:tcPr>
          <w:p w14:paraId="4AEC109A">
            <w:pPr>
              <w:pStyle w:val="8"/>
              <w:spacing w:before="217" w:line="227" w:lineRule="auto"/>
              <w:ind w:left="149"/>
            </w:pPr>
            <w:r>
              <w:rPr>
                <w:spacing w:val="6"/>
              </w:rPr>
              <w:t>营业执照号</w:t>
            </w:r>
          </w:p>
        </w:tc>
        <w:tc>
          <w:tcPr>
            <w:tcW w:w="2486" w:type="dxa"/>
            <w:gridSpan w:val="2"/>
            <w:vAlign w:val="top"/>
          </w:tcPr>
          <w:p w14:paraId="21F8E91D">
            <w:pPr>
              <w:rPr>
                <w:rFonts w:ascii="Arial"/>
                <w:sz w:val="21"/>
              </w:rPr>
            </w:pPr>
          </w:p>
        </w:tc>
        <w:tc>
          <w:tcPr>
            <w:tcW w:w="1405" w:type="dxa"/>
            <w:vMerge w:val="restart"/>
            <w:tcBorders>
              <w:bottom w:val="nil"/>
            </w:tcBorders>
            <w:vAlign w:val="top"/>
          </w:tcPr>
          <w:p w14:paraId="59FBB1DE">
            <w:pPr>
              <w:spacing w:line="287" w:lineRule="auto"/>
              <w:rPr>
                <w:rFonts w:ascii="Arial"/>
                <w:sz w:val="21"/>
              </w:rPr>
            </w:pPr>
          </w:p>
          <w:p w14:paraId="64A473FF">
            <w:pPr>
              <w:spacing w:line="287" w:lineRule="auto"/>
              <w:rPr>
                <w:rFonts w:ascii="Arial"/>
                <w:sz w:val="21"/>
              </w:rPr>
            </w:pPr>
          </w:p>
          <w:p w14:paraId="696BB8C6">
            <w:pPr>
              <w:spacing w:line="287" w:lineRule="auto"/>
              <w:rPr>
                <w:rFonts w:ascii="Arial"/>
                <w:sz w:val="21"/>
              </w:rPr>
            </w:pPr>
          </w:p>
          <w:p w14:paraId="1E8532D5">
            <w:pPr>
              <w:spacing w:line="288" w:lineRule="auto"/>
              <w:rPr>
                <w:rFonts w:ascii="Arial"/>
                <w:sz w:val="21"/>
              </w:rPr>
            </w:pPr>
          </w:p>
          <w:p w14:paraId="361DEBD8">
            <w:pPr>
              <w:pStyle w:val="8"/>
              <w:spacing w:before="75" w:line="229" w:lineRule="auto"/>
              <w:ind w:left="233"/>
            </w:pPr>
            <w:r>
              <w:rPr>
                <w:spacing w:val="6"/>
              </w:rPr>
              <w:t>企业人员</w:t>
            </w:r>
          </w:p>
        </w:tc>
        <w:tc>
          <w:tcPr>
            <w:tcW w:w="1425" w:type="dxa"/>
            <w:vAlign w:val="top"/>
          </w:tcPr>
          <w:p w14:paraId="7F7BD073">
            <w:pPr>
              <w:rPr>
                <w:rFonts w:ascii="Arial"/>
                <w:sz w:val="21"/>
              </w:rPr>
            </w:pPr>
          </w:p>
        </w:tc>
        <w:tc>
          <w:tcPr>
            <w:tcW w:w="2631" w:type="dxa"/>
            <w:gridSpan w:val="2"/>
            <w:vAlign w:val="top"/>
          </w:tcPr>
          <w:p w14:paraId="6A040047">
            <w:pPr>
              <w:rPr>
                <w:rFonts w:ascii="Arial"/>
                <w:sz w:val="21"/>
              </w:rPr>
            </w:pPr>
          </w:p>
        </w:tc>
      </w:tr>
      <w:tr w14:paraId="501D1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468" w:type="dxa"/>
            <w:vAlign w:val="top"/>
          </w:tcPr>
          <w:p w14:paraId="2C7DC3E6">
            <w:pPr>
              <w:pStyle w:val="8"/>
              <w:spacing w:before="215" w:line="229" w:lineRule="auto"/>
              <w:ind w:left="262"/>
            </w:pPr>
            <w:r>
              <w:rPr>
                <w:spacing w:val="7"/>
              </w:rPr>
              <w:t>注册资金</w:t>
            </w:r>
          </w:p>
        </w:tc>
        <w:tc>
          <w:tcPr>
            <w:tcW w:w="2486" w:type="dxa"/>
            <w:gridSpan w:val="2"/>
            <w:vAlign w:val="top"/>
          </w:tcPr>
          <w:p w14:paraId="26150C5B">
            <w:pPr>
              <w:rPr>
                <w:rFonts w:ascii="Arial"/>
                <w:sz w:val="21"/>
              </w:rPr>
            </w:pPr>
          </w:p>
        </w:tc>
        <w:tc>
          <w:tcPr>
            <w:tcW w:w="1405" w:type="dxa"/>
            <w:vMerge w:val="continue"/>
            <w:tcBorders>
              <w:top w:val="nil"/>
              <w:bottom w:val="nil"/>
            </w:tcBorders>
            <w:vAlign w:val="top"/>
          </w:tcPr>
          <w:p w14:paraId="690C6F44">
            <w:pPr>
              <w:rPr>
                <w:rFonts w:ascii="Arial"/>
                <w:sz w:val="21"/>
              </w:rPr>
            </w:pPr>
          </w:p>
        </w:tc>
        <w:tc>
          <w:tcPr>
            <w:tcW w:w="1425" w:type="dxa"/>
            <w:vAlign w:val="top"/>
          </w:tcPr>
          <w:p w14:paraId="2F031726">
            <w:pPr>
              <w:rPr>
                <w:rFonts w:ascii="Arial"/>
                <w:sz w:val="21"/>
              </w:rPr>
            </w:pPr>
          </w:p>
        </w:tc>
        <w:tc>
          <w:tcPr>
            <w:tcW w:w="2631" w:type="dxa"/>
            <w:gridSpan w:val="2"/>
            <w:vAlign w:val="top"/>
          </w:tcPr>
          <w:p w14:paraId="755E07F7">
            <w:pPr>
              <w:rPr>
                <w:rFonts w:ascii="Arial"/>
                <w:sz w:val="21"/>
              </w:rPr>
            </w:pPr>
          </w:p>
        </w:tc>
      </w:tr>
      <w:tr w14:paraId="65D16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468" w:type="dxa"/>
            <w:vAlign w:val="top"/>
          </w:tcPr>
          <w:p w14:paraId="02921083">
            <w:pPr>
              <w:pStyle w:val="8"/>
              <w:spacing w:before="216" w:line="228" w:lineRule="auto"/>
              <w:ind w:left="263"/>
            </w:pPr>
            <w:r>
              <w:rPr>
                <w:spacing w:val="7"/>
              </w:rPr>
              <w:t>开户银行</w:t>
            </w:r>
          </w:p>
        </w:tc>
        <w:tc>
          <w:tcPr>
            <w:tcW w:w="2486" w:type="dxa"/>
            <w:gridSpan w:val="2"/>
            <w:vAlign w:val="top"/>
          </w:tcPr>
          <w:p w14:paraId="6636B673">
            <w:pPr>
              <w:rPr>
                <w:rFonts w:ascii="Arial"/>
                <w:sz w:val="21"/>
              </w:rPr>
            </w:pPr>
          </w:p>
        </w:tc>
        <w:tc>
          <w:tcPr>
            <w:tcW w:w="1405" w:type="dxa"/>
            <w:vMerge w:val="continue"/>
            <w:tcBorders>
              <w:top w:val="nil"/>
              <w:bottom w:val="nil"/>
            </w:tcBorders>
            <w:vAlign w:val="top"/>
          </w:tcPr>
          <w:p w14:paraId="4B6AB2A3">
            <w:pPr>
              <w:rPr>
                <w:rFonts w:ascii="Arial"/>
                <w:sz w:val="21"/>
              </w:rPr>
            </w:pPr>
          </w:p>
        </w:tc>
        <w:tc>
          <w:tcPr>
            <w:tcW w:w="1425" w:type="dxa"/>
            <w:vAlign w:val="top"/>
          </w:tcPr>
          <w:p w14:paraId="3FDC2F5A">
            <w:pPr>
              <w:rPr>
                <w:rFonts w:ascii="Arial"/>
                <w:sz w:val="21"/>
              </w:rPr>
            </w:pPr>
          </w:p>
        </w:tc>
        <w:tc>
          <w:tcPr>
            <w:tcW w:w="2631" w:type="dxa"/>
            <w:gridSpan w:val="2"/>
            <w:vAlign w:val="top"/>
          </w:tcPr>
          <w:p w14:paraId="704E90B0">
            <w:pPr>
              <w:rPr>
                <w:rFonts w:ascii="Arial"/>
                <w:sz w:val="21"/>
              </w:rPr>
            </w:pPr>
          </w:p>
        </w:tc>
      </w:tr>
      <w:tr w14:paraId="766F1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468" w:type="dxa"/>
            <w:vAlign w:val="top"/>
          </w:tcPr>
          <w:p w14:paraId="40804C16">
            <w:pPr>
              <w:pStyle w:val="8"/>
              <w:spacing w:before="215" w:line="229" w:lineRule="auto"/>
              <w:ind w:left="325"/>
            </w:pPr>
            <w:r>
              <w:rPr>
                <w:spacing w:val="-2"/>
              </w:rPr>
              <w:t>账</w:t>
            </w:r>
            <w:r>
              <w:rPr>
                <w:spacing w:val="10"/>
              </w:rPr>
              <w:t xml:space="preserve">   </w:t>
            </w:r>
            <w:r>
              <w:rPr>
                <w:spacing w:val="-2"/>
              </w:rPr>
              <w:t>号</w:t>
            </w:r>
          </w:p>
        </w:tc>
        <w:tc>
          <w:tcPr>
            <w:tcW w:w="2486" w:type="dxa"/>
            <w:gridSpan w:val="2"/>
            <w:vAlign w:val="top"/>
          </w:tcPr>
          <w:p w14:paraId="316CB6E8">
            <w:pPr>
              <w:rPr>
                <w:rFonts w:ascii="Arial"/>
                <w:sz w:val="21"/>
              </w:rPr>
            </w:pPr>
          </w:p>
        </w:tc>
        <w:tc>
          <w:tcPr>
            <w:tcW w:w="1405" w:type="dxa"/>
            <w:vMerge w:val="continue"/>
            <w:tcBorders>
              <w:top w:val="nil"/>
            </w:tcBorders>
            <w:vAlign w:val="top"/>
          </w:tcPr>
          <w:p w14:paraId="7B7A00E4">
            <w:pPr>
              <w:rPr>
                <w:rFonts w:ascii="Arial"/>
                <w:sz w:val="21"/>
              </w:rPr>
            </w:pPr>
          </w:p>
        </w:tc>
        <w:tc>
          <w:tcPr>
            <w:tcW w:w="1425" w:type="dxa"/>
            <w:vAlign w:val="top"/>
          </w:tcPr>
          <w:p w14:paraId="0E5E2790">
            <w:pPr>
              <w:rPr>
                <w:rFonts w:ascii="Arial"/>
                <w:sz w:val="21"/>
              </w:rPr>
            </w:pPr>
          </w:p>
        </w:tc>
        <w:tc>
          <w:tcPr>
            <w:tcW w:w="2631" w:type="dxa"/>
            <w:gridSpan w:val="2"/>
            <w:vAlign w:val="top"/>
          </w:tcPr>
          <w:p w14:paraId="358F4DB1">
            <w:pPr>
              <w:rPr>
                <w:rFonts w:ascii="Arial"/>
                <w:sz w:val="21"/>
              </w:rPr>
            </w:pPr>
          </w:p>
        </w:tc>
      </w:tr>
      <w:tr w14:paraId="7D1CD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468" w:type="dxa"/>
            <w:vAlign w:val="top"/>
          </w:tcPr>
          <w:p w14:paraId="7336E23E">
            <w:pPr>
              <w:spacing w:line="298" w:lineRule="auto"/>
              <w:rPr>
                <w:rFonts w:ascii="Arial"/>
                <w:sz w:val="21"/>
              </w:rPr>
            </w:pPr>
          </w:p>
          <w:p w14:paraId="39CA6B63">
            <w:pPr>
              <w:spacing w:line="299" w:lineRule="auto"/>
              <w:rPr>
                <w:rFonts w:ascii="Arial"/>
                <w:sz w:val="21"/>
              </w:rPr>
            </w:pPr>
          </w:p>
          <w:p w14:paraId="01A1A3A5">
            <w:pPr>
              <w:spacing w:line="299" w:lineRule="auto"/>
              <w:rPr>
                <w:rFonts w:ascii="Arial"/>
                <w:sz w:val="21"/>
              </w:rPr>
            </w:pPr>
          </w:p>
          <w:p w14:paraId="70A5DD57">
            <w:pPr>
              <w:spacing w:line="299" w:lineRule="auto"/>
              <w:rPr>
                <w:rFonts w:ascii="Arial"/>
                <w:sz w:val="21"/>
              </w:rPr>
            </w:pPr>
          </w:p>
          <w:p w14:paraId="667D5100">
            <w:pPr>
              <w:pStyle w:val="8"/>
              <w:spacing w:before="75" w:line="228" w:lineRule="auto"/>
              <w:ind w:left="264"/>
            </w:pPr>
            <w:r>
              <w:rPr>
                <w:spacing w:val="7"/>
              </w:rPr>
              <w:t>经营范围</w:t>
            </w:r>
          </w:p>
        </w:tc>
        <w:tc>
          <w:tcPr>
            <w:tcW w:w="7947" w:type="dxa"/>
            <w:gridSpan w:val="6"/>
            <w:vAlign w:val="top"/>
          </w:tcPr>
          <w:p w14:paraId="16681EF0">
            <w:pPr>
              <w:rPr>
                <w:rFonts w:ascii="Arial"/>
                <w:sz w:val="21"/>
              </w:rPr>
            </w:pPr>
          </w:p>
        </w:tc>
      </w:tr>
      <w:tr w14:paraId="306DD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68" w:type="dxa"/>
            <w:vAlign w:val="top"/>
          </w:tcPr>
          <w:p w14:paraId="7BBDDF1A">
            <w:pPr>
              <w:pStyle w:val="8"/>
              <w:spacing w:before="246" w:line="229" w:lineRule="auto"/>
              <w:ind w:left="325"/>
            </w:pPr>
            <w:r>
              <w:rPr>
                <w:spacing w:val="-1"/>
              </w:rPr>
              <w:t>备</w:t>
            </w:r>
            <w:r>
              <w:rPr>
                <w:spacing w:val="8"/>
              </w:rPr>
              <w:t xml:space="preserve">   </w:t>
            </w:r>
            <w:r>
              <w:rPr>
                <w:spacing w:val="-1"/>
              </w:rPr>
              <w:t>注</w:t>
            </w:r>
          </w:p>
        </w:tc>
        <w:tc>
          <w:tcPr>
            <w:tcW w:w="7947" w:type="dxa"/>
            <w:gridSpan w:val="6"/>
            <w:vAlign w:val="top"/>
          </w:tcPr>
          <w:p w14:paraId="28615B34">
            <w:pPr>
              <w:rPr>
                <w:rFonts w:ascii="Arial"/>
                <w:sz w:val="21"/>
              </w:rPr>
            </w:pPr>
          </w:p>
        </w:tc>
      </w:tr>
    </w:tbl>
    <w:p w14:paraId="38D6224D">
      <w:pPr>
        <w:spacing w:before="213" w:line="293" w:lineRule="auto"/>
        <w:ind w:left="565" w:right="527" w:firstLine="2"/>
        <w:rPr>
          <w:rFonts w:ascii="宋体" w:hAnsi="宋体" w:eastAsia="宋体" w:cs="宋体"/>
          <w:sz w:val="20"/>
          <w:szCs w:val="20"/>
        </w:rPr>
      </w:pPr>
      <w:r>
        <w:rPr>
          <w:rFonts w:ascii="宋体" w:hAnsi="宋体" w:eastAsia="宋体" w:cs="宋体"/>
          <w:b/>
          <w:bCs/>
          <w:spacing w:val="11"/>
          <w:sz w:val="20"/>
          <w:szCs w:val="20"/>
        </w:rPr>
        <w:t>备注：本表后应附企业法人营业执照、企业资质证书、安全生产许可证、开户许可证、等</w:t>
      </w:r>
      <w:r>
        <w:rPr>
          <w:rFonts w:ascii="宋体" w:hAnsi="宋体" w:eastAsia="宋体" w:cs="宋体"/>
          <w:spacing w:val="12"/>
          <w:sz w:val="20"/>
          <w:szCs w:val="20"/>
        </w:rPr>
        <w:t xml:space="preserve"> </w:t>
      </w:r>
      <w:r>
        <w:rPr>
          <w:rFonts w:ascii="宋体" w:hAnsi="宋体" w:eastAsia="宋体" w:cs="宋体"/>
          <w:b/>
          <w:bCs/>
          <w:spacing w:val="5"/>
          <w:sz w:val="20"/>
          <w:szCs w:val="20"/>
        </w:rPr>
        <w:t>材料的复印件。</w:t>
      </w:r>
    </w:p>
    <w:p w14:paraId="0637BE6D">
      <w:pPr>
        <w:spacing w:line="293" w:lineRule="auto"/>
        <w:rPr>
          <w:rFonts w:ascii="宋体" w:hAnsi="宋体" w:eastAsia="宋体" w:cs="宋体"/>
          <w:sz w:val="20"/>
          <w:szCs w:val="20"/>
        </w:rPr>
        <w:sectPr>
          <w:footerReference r:id="rId40" w:type="default"/>
          <w:pgSz w:w="11906" w:h="16838"/>
          <w:pgMar w:top="1431" w:right="1242" w:bottom="1178" w:left="1242" w:header="0" w:footer="1020" w:gutter="0"/>
          <w:cols w:space="720" w:num="1"/>
        </w:sectPr>
      </w:pPr>
    </w:p>
    <w:p w14:paraId="68B266F5">
      <w:pPr>
        <w:spacing w:before="185" w:line="219" w:lineRule="auto"/>
        <w:ind w:left="2598"/>
        <w:outlineLvl w:val="2"/>
        <w:rPr>
          <w:rFonts w:ascii="宋体" w:hAnsi="宋体" w:eastAsia="宋体" w:cs="宋体"/>
          <w:sz w:val="28"/>
          <w:szCs w:val="28"/>
        </w:rPr>
      </w:pPr>
      <w:r>
        <w:rPr>
          <w:rFonts w:ascii="宋体" w:hAnsi="宋体" w:eastAsia="宋体" w:cs="宋体"/>
          <w:b/>
          <w:bCs/>
          <w:spacing w:val="-5"/>
          <w:sz w:val="28"/>
          <w:szCs w:val="28"/>
        </w:rPr>
        <w:t>（一）项目管理机构组成表</w:t>
      </w:r>
    </w:p>
    <w:p w14:paraId="1B3DD1E7">
      <w:pPr>
        <w:spacing w:before="143"/>
      </w:pP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766"/>
        <w:gridCol w:w="765"/>
        <w:gridCol w:w="1148"/>
        <w:gridCol w:w="765"/>
        <w:gridCol w:w="765"/>
        <w:gridCol w:w="765"/>
        <w:gridCol w:w="2680"/>
        <w:gridCol w:w="718"/>
      </w:tblGrid>
      <w:tr w14:paraId="3BA28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92" w:type="dxa"/>
            <w:vMerge w:val="restart"/>
            <w:tcBorders>
              <w:bottom w:val="nil"/>
            </w:tcBorders>
            <w:vAlign w:val="top"/>
          </w:tcPr>
          <w:p w14:paraId="38EEB655">
            <w:pPr>
              <w:spacing w:line="310" w:lineRule="auto"/>
              <w:rPr>
                <w:rFonts w:ascii="Arial"/>
                <w:sz w:val="21"/>
              </w:rPr>
            </w:pPr>
          </w:p>
          <w:p w14:paraId="6BA2E6D2">
            <w:pPr>
              <w:pStyle w:val="8"/>
              <w:spacing w:before="65" w:line="228" w:lineRule="auto"/>
              <w:ind w:left="143"/>
              <w:rPr>
                <w:sz w:val="20"/>
                <w:szCs w:val="20"/>
              </w:rPr>
            </w:pPr>
            <w:r>
              <w:rPr>
                <w:spacing w:val="4"/>
                <w:sz w:val="20"/>
                <w:szCs w:val="20"/>
              </w:rPr>
              <w:t>职务</w:t>
            </w:r>
          </w:p>
        </w:tc>
        <w:tc>
          <w:tcPr>
            <w:tcW w:w="766" w:type="dxa"/>
            <w:vMerge w:val="restart"/>
            <w:tcBorders>
              <w:bottom w:val="nil"/>
            </w:tcBorders>
            <w:vAlign w:val="top"/>
          </w:tcPr>
          <w:p w14:paraId="4DEFC006">
            <w:pPr>
              <w:spacing w:line="310" w:lineRule="auto"/>
              <w:rPr>
                <w:rFonts w:ascii="Arial"/>
                <w:sz w:val="21"/>
              </w:rPr>
            </w:pPr>
          </w:p>
          <w:p w14:paraId="139160AB">
            <w:pPr>
              <w:pStyle w:val="8"/>
              <w:spacing w:before="65" w:line="228" w:lineRule="auto"/>
              <w:ind w:left="177"/>
              <w:rPr>
                <w:sz w:val="20"/>
                <w:szCs w:val="20"/>
              </w:rPr>
            </w:pPr>
            <w:r>
              <w:rPr>
                <w:spacing w:val="4"/>
                <w:sz w:val="20"/>
                <w:szCs w:val="20"/>
              </w:rPr>
              <w:t>姓名</w:t>
            </w:r>
          </w:p>
        </w:tc>
        <w:tc>
          <w:tcPr>
            <w:tcW w:w="765" w:type="dxa"/>
            <w:vMerge w:val="restart"/>
            <w:tcBorders>
              <w:bottom w:val="nil"/>
            </w:tcBorders>
            <w:vAlign w:val="top"/>
          </w:tcPr>
          <w:p w14:paraId="229D8973">
            <w:pPr>
              <w:spacing w:line="311" w:lineRule="auto"/>
              <w:rPr>
                <w:rFonts w:ascii="Arial"/>
                <w:sz w:val="21"/>
              </w:rPr>
            </w:pPr>
          </w:p>
          <w:p w14:paraId="4FBCCB41">
            <w:pPr>
              <w:pStyle w:val="8"/>
              <w:spacing w:before="65" w:line="230" w:lineRule="auto"/>
              <w:ind w:left="175"/>
              <w:rPr>
                <w:sz w:val="20"/>
                <w:szCs w:val="20"/>
              </w:rPr>
            </w:pPr>
            <w:r>
              <w:rPr>
                <w:spacing w:val="4"/>
                <w:sz w:val="20"/>
                <w:szCs w:val="20"/>
              </w:rPr>
              <w:t>职称</w:t>
            </w:r>
          </w:p>
        </w:tc>
        <w:tc>
          <w:tcPr>
            <w:tcW w:w="6123" w:type="dxa"/>
            <w:gridSpan w:val="5"/>
            <w:vAlign w:val="top"/>
          </w:tcPr>
          <w:p w14:paraId="3DFAF75D">
            <w:pPr>
              <w:pStyle w:val="8"/>
              <w:spacing w:before="137" w:line="228" w:lineRule="auto"/>
              <w:ind w:left="2121"/>
              <w:rPr>
                <w:sz w:val="20"/>
                <w:szCs w:val="20"/>
              </w:rPr>
            </w:pPr>
            <w:r>
              <w:rPr>
                <w:spacing w:val="9"/>
                <w:sz w:val="20"/>
                <w:szCs w:val="20"/>
              </w:rPr>
              <w:t>执业或职业资格证明</w:t>
            </w:r>
          </w:p>
        </w:tc>
        <w:tc>
          <w:tcPr>
            <w:tcW w:w="718" w:type="dxa"/>
            <w:vAlign w:val="top"/>
          </w:tcPr>
          <w:p w14:paraId="2A147BCB">
            <w:pPr>
              <w:pStyle w:val="8"/>
              <w:spacing w:before="138" w:line="229" w:lineRule="auto"/>
              <w:ind w:left="157"/>
              <w:rPr>
                <w:sz w:val="20"/>
                <w:szCs w:val="20"/>
              </w:rPr>
            </w:pPr>
            <w:r>
              <w:rPr>
                <w:spacing w:val="3"/>
                <w:sz w:val="20"/>
                <w:szCs w:val="20"/>
              </w:rPr>
              <w:t>备注</w:t>
            </w:r>
          </w:p>
        </w:tc>
      </w:tr>
      <w:tr w14:paraId="4B4CC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Merge w:val="continue"/>
            <w:tcBorders>
              <w:top w:val="nil"/>
            </w:tcBorders>
            <w:vAlign w:val="top"/>
          </w:tcPr>
          <w:p w14:paraId="19A0D5A0">
            <w:pPr>
              <w:rPr>
                <w:rFonts w:ascii="Arial"/>
                <w:sz w:val="21"/>
              </w:rPr>
            </w:pPr>
          </w:p>
        </w:tc>
        <w:tc>
          <w:tcPr>
            <w:tcW w:w="766" w:type="dxa"/>
            <w:vMerge w:val="continue"/>
            <w:tcBorders>
              <w:top w:val="nil"/>
            </w:tcBorders>
            <w:vAlign w:val="top"/>
          </w:tcPr>
          <w:p w14:paraId="66A1C91F">
            <w:pPr>
              <w:rPr>
                <w:rFonts w:ascii="Arial"/>
                <w:sz w:val="21"/>
              </w:rPr>
            </w:pPr>
          </w:p>
        </w:tc>
        <w:tc>
          <w:tcPr>
            <w:tcW w:w="765" w:type="dxa"/>
            <w:vMerge w:val="continue"/>
            <w:tcBorders>
              <w:top w:val="nil"/>
            </w:tcBorders>
            <w:vAlign w:val="top"/>
          </w:tcPr>
          <w:p w14:paraId="6EA500E4">
            <w:pPr>
              <w:rPr>
                <w:rFonts w:ascii="Arial"/>
                <w:sz w:val="21"/>
              </w:rPr>
            </w:pPr>
          </w:p>
        </w:tc>
        <w:tc>
          <w:tcPr>
            <w:tcW w:w="1148" w:type="dxa"/>
            <w:vAlign w:val="top"/>
          </w:tcPr>
          <w:p w14:paraId="2675BD85">
            <w:pPr>
              <w:pStyle w:val="8"/>
              <w:spacing w:before="132" w:line="227" w:lineRule="auto"/>
              <w:ind w:left="158"/>
              <w:rPr>
                <w:sz w:val="20"/>
                <w:szCs w:val="20"/>
              </w:rPr>
            </w:pPr>
            <w:r>
              <w:rPr>
                <w:spacing w:val="7"/>
                <w:sz w:val="20"/>
                <w:szCs w:val="20"/>
              </w:rPr>
              <w:t>证书名称</w:t>
            </w:r>
          </w:p>
        </w:tc>
        <w:tc>
          <w:tcPr>
            <w:tcW w:w="765" w:type="dxa"/>
            <w:vAlign w:val="top"/>
          </w:tcPr>
          <w:p w14:paraId="341F432C">
            <w:pPr>
              <w:pStyle w:val="8"/>
              <w:spacing w:before="133" w:line="228" w:lineRule="auto"/>
              <w:ind w:left="180"/>
              <w:rPr>
                <w:sz w:val="20"/>
                <w:szCs w:val="20"/>
              </w:rPr>
            </w:pPr>
            <w:r>
              <w:rPr>
                <w:spacing w:val="3"/>
                <w:sz w:val="20"/>
                <w:szCs w:val="20"/>
              </w:rPr>
              <w:t>级别</w:t>
            </w:r>
          </w:p>
        </w:tc>
        <w:tc>
          <w:tcPr>
            <w:tcW w:w="765" w:type="dxa"/>
            <w:vAlign w:val="top"/>
          </w:tcPr>
          <w:p w14:paraId="1FD6F3BC">
            <w:pPr>
              <w:pStyle w:val="8"/>
              <w:spacing w:before="133" w:line="229" w:lineRule="auto"/>
              <w:ind w:left="177"/>
              <w:rPr>
                <w:sz w:val="20"/>
                <w:szCs w:val="20"/>
              </w:rPr>
            </w:pPr>
            <w:r>
              <w:rPr>
                <w:spacing w:val="4"/>
                <w:sz w:val="20"/>
                <w:szCs w:val="20"/>
              </w:rPr>
              <w:t>证号</w:t>
            </w:r>
          </w:p>
        </w:tc>
        <w:tc>
          <w:tcPr>
            <w:tcW w:w="765" w:type="dxa"/>
            <w:vAlign w:val="top"/>
          </w:tcPr>
          <w:p w14:paraId="2F7756AF">
            <w:pPr>
              <w:pStyle w:val="8"/>
              <w:spacing w:before="133" w:line="228" w:lineRule="auto"/>
              <w:ind w:left="178"/>
              <w:rPr>
                <w:sz w:val="20"/>
                <w:szCs w:val="20"/>
              </w:rPr>
            </w:pPr>
            <w:r>
              <w:rPr>
                <w:spacing w:val="4"/>
                <w:sz w:val="20"/>
                <w:szCs w:val="20"/>
              </w:rPr>
              <w:t>专业</w:t>
            </w:r>
          </w:p>
        </w:tc>
        <w:tc>
          <w:tcPr>
            <w:tcW w:w="2680" w:type="dxa"/>
            <w:vAlign w:val="top"/>
          </w:tcPr>
          <w:p w14:paraId="1F6A48BB">
            <w:pPr>
              <w:pStyle w:val="8"/>
              <w:spacing w:before="132" w:line="228" w:lineRule="auto"/>
              <w:ind w:left="928"/>
              <w:rPr>
                <w:sz w:val="20"/>
                <w:szCs w:val="20"/>
              </w:rPr>
            </w:pPr>
            <w:r>
              <w:rPr>
                <w:spacing w:val="7"/>
                <w:sz w:val="20"/>
                <w:szCs w:val="20"/>
              </w:rPr>
              <w:t>养老保险</w:t>
            </w:r>
          </w:p>
        </w:tc>
        <w:tc>
          <w:tcPr>
            <w:tcW w:w="718" w:type="dxa"/>
            <w:vAlign w:val="top"/>
          </w:tcPr>
          <w:p w14:paraId="2F947622">
            <w:pPr>
              <w:rPr>
                <w:rFonts w:ascii="Arial"/>
                <w:sz w:val="21"/>
              </w:rPr>
            </w:pPr>
          </w:p>
        </w:tc>
      </w:tr>
      <w:tr w14:paraId="1ACB2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2" w:type="dxa"/>
            <w:vAlign w:val="top"/>
          </w:tcPr>
          <w:p w14:paraId="7F485738">
            <w:pPr>
              <w:rPr>
                <w:rFonts w:ascii="Arial"/>
                <w:sz w:val="21"/>
              </w:rPr>
            </w:pPr>
          </w:p>
        </w:tc>
        <w:tc>
          <w:tcPr>
            <w:tcW w:w="766" w:type="dxa"/>
            <w:vAlign w:val="top"/>
          </w:tcPr>
          <w:p w14:paraId="27091160">
            <w:pPr>
              <w:rPr>
                <w:rFonts w:ascii="Arial"/>
                <w:sz w:val="21"/>
              </w:rPr>
            </w:pPr>
          </w:p>
        </w:tc>
        <w:tc>
          <w:tcPr>
            <w:tcW w:w="765" w:type="dxa"/>
            <w:vAlign w:val="top"/>
          </w:tcPr>
          <w:p w14:paraId="0A686D30">
            <w:pPr>
              <w:rPr>
                <w:rFonts w:ascii="Arial"/>
                <w:sz w:val="21"/>
              </w:rPr>
            </w:pPr>
          </w:p>
        </w:tc>
        <w:tc>
          <w:tcPr>
            <w:tcW w:w="1148" w:type="dxa"/>
            <w:vAlign w:val="top"/>
          </w:tcPr>
          <w:p w14:paraId="400D7C27">
            <w:pPr>
              <w:rPr>
                <w:rFonts w:ascii="Arial"/>
                <w:sz w:val="21"/>
              </w:rPr>
            </w:pPr>
          </w:p>
        </w:tc>
        <w:tc>
          <w:tcPr>
            <w:tcW w:w="765" w:type="dxa"/>
            <w:vAlign w:val="top"/>
          </w:tcPr>
          <w:p w14:paraId="2AFD2E09">
            <w:pPr>
              <w:rPr>
                <w:rFonts w:ascii="Arial"/>
                <w:sz w:val="21"/>
              </w:rPr>
            </w:pPr>
          </w:p>
        </w:tc>
        <w:tc>
          <w:tcPr>
            <w:tcW w:w="765" w:type="dxa"/>
            <w:vAlign w:val="top"/>
          </w:tcPr>
          <w:p w14:paraId="1D0EA47B">
            <w:pPr>
              <w:rPr>
                <w:rFonts w:ascii="Arial"/>
                <w:sz w:val="21"/>
              </w:rPr>
            </w:pPr>
          </w:p>
        </w:tc>
        <w:tc>
          <w:tcPr>
            <w:tcW w:w="765" w:type="dxa"/>
            <w:vAlign w:val="top"/>
          </w:tcPr>
          <w:p w14:paraId="4AB432CC">
            <w:pPr>
              <w:rPr>
                <w:rFonts w:ascii="Arial"/>
                <w:sz w:val="21"/>
              </w:rPr>
            </w:pPr>
          </w:p>
        </w:tc>
        <w:tc>
          <w:tcPr>
            <w:tcW w:w="2680" w:type="dxa"/>
            <w:vAlign w:val="top"/>
          </w:tcPr>
          <w:p w14:paraId="12BD12E3">
            <w:pPr>
              <w:rPr>
                <w:rFonts w:ascii="Arial"/>
                <w:sz w:val="21"/>
              </w:rPr>
            </w:pPr>
          </w:p>
        </w:tc>
        <w:tc>
          <w:tcPr>
            <w:tcW w:w="718" w:type="dxa"/>
            <w:vAlign w:val="top"/>
          </w:tcPr>
          <w:p w14:paraId="37A6B720">
            <w:pPr>
              <w:rPr>
                <w:rFonts w:ascii="Arial"/>
                <w:sz w:val="21"/>
              </w:rPr>
            </w:pPr>
          </w:p>
        </w:tc>
      </w:tr>
      <w:tr w14:paraId="31B64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44A6A2AF">
            <w:pPr>
              <w:rPr>
                <w:rFonts w:ascii="Arial"/>
                <w:sz w:val="21"/>
              </w:rPr>
            </w:pPr>
          </w:p>
        </w:tc>
        <w:tc>
          <w:tcPr>
            <w:tcW w:w="766" w:type="dxa"/>
            <w:vAlign w:val="top"/>
          </w:tcPr>
          <w:p w14:paraId="78553231">
            <w:pPr>
              <w:rPr>
                <w:rFonts w:ascii="Arial"/>
                <w:sz w:val="21"/>
              </w:rPr>
            </w:pPr>
          </w:p>
        </w:tc>
        <w:tc>
          <w:tcPr>
            <w:tcW w:w="765" w:type="dxa"/>
            <w:vAlign w:val="top"/>
          </w:tcPr>
          <w:p w14:paraId="60FE1C8D">
            <w:pPr>
              <w:rPr>
                <w:rFonts w:ascii="Arial"/>
                <w:sz w:val="21"/>
              </w:rPr>
            </w:pPr>
          </w:p>
        </w:tc>
        <w:tc>
          <w:tcPr>
            <w:tcW w:w="1148" w:type="dxa"/>
            <w:vAlign w:val="top"/>
          </w:tcPr>
          <w:p w14:paraId="7FA1585D">
            <w:pPr>
              <w:rPr>
                <w:rFonts w:ascii="Arial"/>
                <w:sz w:val="21"/>
              </w:rPr>
            </w:pPr>
          </w:p>
        </w:tc>
        <w:tc>
          <w:tcPr>
            <w:tcW w:w="765" w:type="dxa"/>
            <w:vAlign w:val="top"/>
          </w:tcPr>
          <w:p w14:paraId="2C46A4E0">
            <w:pPr>
              <w:rPr>
                <w:rFonts w:ascii="Arial"/>
                <w:sz w:val="21"/>
              </w:rPr>
            </w:pPr>
          </w:p>
        </w:tc>
        <w:tc>
          <w:tcPr>
            <w:tcW w:w="765" w:type="dxa"/>
            <w:vAlign w:val="top"/>
          </w:tcPr>
          <w:p w14:paraId="6B80BC6F">
            <w:pPr>
              <w:rPr>
                <w:rFonts w:ascii="Arial"/>
                <w:sz w:val="21"/>
              </w:rPr>
            </w:pPr>
          </w:p>
        </w:tc>
        <w:tc>
          <w:tcPr>
            <w:tcW w:w="765" w:type="dxa"/>
            <w:vAlign w:val="top"/>
          </w:tcPr>
          <w:p w14:paraId="5B6B376C">
            <w:pPr>
              <w:rPr>
                <w:rFonts w:ascii="Arial"/>
                <w:sz w:val="21"/>
              </w:rPr>
            </w:pPr>
          </w:p>
        </w:tc>
        <w:tc>
          <w:tcPr>
            <w:tcW w:w="2680" w:type="dxa"/>
            <w:vAlign w:val="top"/>
          </w:tcPr>
          <w:p w14:paraId="28DF4933">
            <w:pPr>
              <w:rPr>
                <w:rFonts w:ascii="Arial"/>
                <w:sz w:val="21"/>
              </w:rPr>
            </w:pPr>
          </w:p>
        </w:tc>
        <w:tc>
          <w:tcPr>
            <w:tcW w:w="718" w:type="dxa"/>
            <w:vAlign w:val="top"/>
          </w:tcPr>
          <w:p w14:paraId="499C3C3A">
            <w:pPr>
              <w:rPr>
                <w:rFonts w:ascii="Arial"/>
                <w:sz w:val="21"/>
              </w:rPr>
            </w:pPr>
          </w:p>
        </w:tc>
      </w:tr>
      <w:tr w14:paraId="4BB59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2" w:type="dxa"/>
            <w:vAlign w:val="top"/>
          </w:tcPr>
          <w:p w14:paraId="449BAFCB">
            <w:pPr>
              <w:rPr>
                <w:rFonts w:ascii="Arial"/>
                <w:sz w:val="21"/>
              </w:rPr>
            </w:pPr>
          </w:p>
        </w:tc>
        <w:tc>
          <w:tcPr>
            <w:tcW w:w="766" w:type="dxa"/>
            <w:vAlign w:val="top"/>
          </w:tcPr>
          <w:p w14:paraId="0DFEE582">
            <w:pPr>
              <w:rPr>
                <w:rFonts w:ascii="Arial"/>
                <w:sz w:val="21"/>
              </w:rPr>
            </w:pPr>
          </w:p>
        </w:tc>
        <w:tc>
          <w:tcPr>
            <w:tcW w:w="765" w:type="dxa"/>
            <w:vAlign w:val="top"/>
          </w:tcPr>
          <w:p w14:paraId="708572B7">
            <w:pPr>
              <w:rPr>
                <w:rFonts w:ascii="Arial"/>
                <w:sz w:val="21"/>
              </w:rPr>
            </w:pPr>
          </w:p>
        </w:tc>
        <w:tc>
          <w:tcPr>
            <w:tcW w:w="1148" w:type="dxa"/>
            <w:vAlign w:val="top"/>
          </w:tcPr>
          <w:p w14:paraId="7FAFDEC4">
            <w:pPr>
              <w:rPr>
                <w:rFonts w:ascii="Arial"/>
                <w:sz w:val="21"/>
              </w:rPr>
            </w:pPr>
          </w:p>
        </w:tc>
        <w:tc>
          <w:tcPr>
            <w:tcW w:w="765" w:type="dxa"/>
            <w:vAlign w:val="top"/>
          </w:tcPr>
          <w:p w14:paraId="7089430A">
            <w:pPr>
              <w:rPr>
                <w:rFonts w:ascii="Arial"/>
                <w:sz w:val="21"/>
              </w:rPr>
            </w:pPr>
          </w:p>
        </w:tc>
        <w:tc>
          <w:tcPr>
            <w:tcW w:w="765" w:type="dxa"/>
            <w:vAlign w:val="top"/>
          </w:tcPr>
          <w:p w14:paraId="1701E52D">
            <w:pPr>
              <w:rPr>
                <w:rFonts w:ascii="Arial"/>
                <w:sz w:val="21"/>
              </w:rPr>
            </w:pPr>
          </w:p>
        </w:tc>
        <w:tc>
          <w:tcPr>
            <w:tcW w:w="765" w:type="dxa"/>
            <w:vAlign w:val="top"/>
          </w:tcPr>
          <w:p w14:paraId="796C86C7">
            <w:pPr>
              <w:rPr>
                <w:rFonts w:ascii="Arial"/>
                <w:sz w:val="21"/>
              </w:rPr>
            </w:pPr>
          </w:p>
        </w:tc>
        <w:tc>
          <w:tcPr>
            <w:tcW w:w="2680" w:type="dxa"/>
            <w:vAlign w:val="top"/>
          </w:tcPr>
          <w:p w14:paraId="7F87FE52">
            <w:pPr>
              <w:rPr>
                <w:rFonts w:ascii="Arial"/>
                <w:sz w:val="21"/>
              </w:rPr>
            </w:pPr>
          </w:p>
        </w:tc>
        <w:tc>
          <w:tcPr>
            <w:tcW w:w="718" w:type="dxa"/>
            <w:vAlign w:val="top"/>
          </w:tcPr>
          <w:p w14:paraId="303EAE71">
            <w:pPr>
              <w:rPr>
                <w:rFonts w:ascii="Arial"/>
                <w:sz w:val="21"/>
              </w:rPr>
            </w:pPr>
          </w:p>
        </w:tc>
      </w:tr>
      <w:tr w14:paraId="32C23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92" w:type="dxa"/>
            <w:vAlign w:val="top"/>
          </w:tcPr>
          <w:p w14:paraId="50697C24">
            <w:pPr>
              <w:rPr>
                <w:rFonts w:ascii="Arial"/>
                <w:sz w:val="21"/>
              </w:rPr>
            </w:pPr>
          </w:p>
        </w:tc>
        <w:tc>
          <w:tcPr>
            <w:tcW w:w="766" w:type="dxa"/>
            <w:vAlign w:val="top"/>
          </w:tcPr>
          <w:p w14:paraId="561C1779">
            <w:pPr>
              <w:rPr>
                <w:rFonts w:ascii="Arial"/>
                <w:sz w:val="21"/>
              </w:rPr>
            </w:pPr>
          </w:p>
        </w:tc>
        <w:tc>
          <w:tcPr>
            <w:tcW w:w="765" w:type="dxa"/>
            <w:vAlign w:val="top"/>
          </w:tcPr>
          <w:p w14:paraId="124A17E3">
            <w:pPr>
              <w:rPr>
                <w:rFonts w:ascii="Arial"/>
                <w:sz w:val="21"/>
              </w:rPr>
            </w:pPr>
          </w:p>
        </w:tc>
        <w:tc>
          <w:tcPr>
            <w:tcW w:w="1148" w:type="dxa"/>
            <w:vAlign w:val="top"/>
          </w:tcPr>
          <w:p w14:paraId="60B5A708">
            <w:pPr>
              <w:rPr>
                <w:rFonts w:ascii="Arial"/>
                <w:sz w:val="21"/>
              </w:rPr>
            </w:pPr>
          </w:p>
        </w:tc>
        <w:tc>
          <w:tcPr>
            <w:tcW w:w="765" w:type="dxa"/>
            <w:vAlign w:val="top"/>
          </w:tcPr>
          <w:p w14:paraId="6ABD58B2">
            <w:pPr>
              <w:rPr>
                <w:rFonts w:ascii="Arial"/>
                <w:sz w:val="21"/>
              </w:rPr>
            </w:pPr>
          </w:p>
        </w:tc>
        <w:tc>
          <w:tcPr>
            <w:tcW w:w="765" w:type="dxa"/>
            <w:vAlign w:val="top"/>
          </w:tcPr>
          <w:p w14:paraId="2E55BB4E">
            <w:pPr>
              <w:rPr>
                <w:rFonts w:ascii="Arial"/>
                <w:sz w:val="21"/>
              </w:rPr>
            </w:pPr>
          </w:p>
        </w:tc>
        <w:tc>
          <w:tcPr>
            <w:tcW w:w="765" w:type="dxa"/>
            <w:vAlign w:val="top"/>
          </w:tcPr>
          <w:p w14:paraId="27782590">
            <w:pPr>
              <w:rPr>
                <w:rFonts w:ascii="Arial"/>
                <w:sz w:val="21"/>
              </w:rPr>
            </w:pPr>
          </w:p>
        </w:tc>
        <w:tc>
          <w:tcPr>
            <w:tcW w:w="2680" w:type="dxa"/>
            <w:vAlign w:val="top"/>
          </w:tcPr>
          <w:p w14:paraId="4CA24077">
            <w:pPr>
              <w:rPr>
                <w:rFonts w:ascii="Arial"/>
                <w:sz w:val="21"/>
              </w:rPr>
            </w:pPr>
          </w:p>
        </w:tc>
        <w:tc>
          <w:tcPr>
            <w:tcW w:w="718" w:type="dxa"/>
            <w:vAlign w:val="top"/>
          </w:tcPr>
          <w:p w14:paraId="1A658B66">
            <w:pPr>
              <w:rPr>
                <w:rFonts w:ascii="Arial"/>
                <w:sz w:val="21"/>
              </w:rPr>
            </w:pPr>
          </w:p>
        </w:tc>
      </w:tr>
      <w:tr w14:paraId="44993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2" w:type="dxa"/>
            <w:vAlign w:val="top"/>
          </w:tcPr>
          <w:p w14:paraId="1AE4BE5A">
            <w:pPr>
              <w:rPr>
                <w:rFonts w:ascii="Arial"/>
                <w:sz w:val="21"/>
              </w:rPr>
            </w:pPr>
          </w:p>
        </w:tc>
        <w:tc>
          <w:tcPr>
            <w:tcW w:w="766" w:type="dxa"/>
            <w:vAlign w:val="top"/>
          </w:tcPr>
          <w:p w14:paraId="1ACB1876">
            <w:pPr>
              <w:rPr>
                <w:rFonts w:ascii="Arial"/>
                <w:sz w:val="21"/>
              </w:rPr>
            </w:pPr>
          </w:p>
        </w:tc>
        <w:tc>
          <w:tcPr>
            <w:tcW w:w="765" w:type="dxa"/>
            <w:vAlign w:val="top"/>
          </w:tcPr>
          <w:p w14:paraId="6A7BAB1B">
            <w:pPr>
              <w:rPr>
                <w:rFonts w:ascii="Arial"/>
                <w:sz w:val="21"/>
              </w:rPr>
            </w:pPr>
          </w:p>
        </w:tc>
        <w:tc>
          <w:tcPr>
            <w:tcW w:w="1148" w:type="dxa"/>
            <w:vAlign w:val="top"/>
          </w:tcPr>
          <w:p w14:paraId="4F73C079">
            <w:pPr>
              <w:rPr>
                <w:rFonts w:ascii="Arial"/>
                <w:sz w:val="21"/>
              </w:rPr>
            </w:pPr>
          </w:p>
        </w:tc>
        <w:tc>
          <w:tcPr>
            <w:tcW w:w="765" w:type="dxa"/>
            <w:vAlign w:val="top"/>
          </w:tcPr>
          <w:p w14:paraId="0C9F6802">
            <w:pPr>
              <w:rPr>
                <w:rFonts w:ascii="Arial"/>
                <w:sz w:val="21"/>
              </w:rPr>
            </w:pPr>
          </w:p>
        </w:tc>
        <w:tc>
          <w:tcPr>
            <w:tcW w:w="765" w:type="dxa"/>
            <w:vAlign w:val="top"/>
          </w:tcPr>
          <w:p w14:paraId="571F4202">
            <w:pPr>
              <w:rPr>
                <w:rFonts w:ascii="Arial"/>
                <w:sz w:val="21"/>
              </w:rPr>
            </w:pPr>
          </w:p>
        </w:tc>
        <w:tc>
          <w:tcPr>
            <w:tcW w:w="765" w:type="dxa"/>
            <w:vAlign w:val="top"/>
          </w:tcPr>
          <w:p w14:paraId="28AAE2A2">
            <w:pPr>
              <w:rPr>
                <w:rFonts w:ascii="Arial"/>
                <w:sz w:val="21"/>
              </w:rPr>
            </w:pPr>
          </w:p>
        </w:tc>
        <w:tc>
          <w:tcPr>
            <w:tcW w:w="2680" w:type="dxa"/>
            <w:vAlign w:val="top"/>
          </w:tcPr>
          <w:p w14:paraId="394A8766">
            <w:pPr>
              <w:rPr>
                <w:rFonts w:ascii="Arial"/>
                <w:sz w:val="21"/>
              </w:rPr>
            </w:pPr>
          </w:p>
        </w:tc>
        <w:tc>
          <w:tcPr>
            <w:tcW w:w="718" w:type="dxa"/>
            <w:vAlign w:val="top"/>
          </w:tcPr>
          <w:p w14:paraId="5524BEFB">
            <w:pPr>
              <w:rPr>
                <w:rFonts w:ascii="Arial"/>
                <w:sz w:val="21"/>
              </w:rPr>
            </w:pPr>
          </w:p>
        </w:tc>
      </w:tr>
      <w:tr w14:paraId="22615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5F61FC89">
            <w:pPr>
              <w:rPr>
                <w:rFonts w:ascii="Arial"/>
                <w:sz w:val="21"/>
              </w:rPr>
            </w:pPr>
          </w:p>
        </w:tc>
        <w:tc>
          <w:tcPr>
            <w:tcW w:w="766" w:type="dxa"/>
            <w:vAlign w:val="top"/>
          </w:tcPr>
          <w:p w14:paraId="1E55E358">
            <w:pPr>
              <w:rPr>
                <w:rFonts w:ascii="Arial"/>
                <w:sz w:val="21"/>
              </w:rPr>
            </w:pPr>
          </w:p>
        </w:tc>
        <w:tc>
          <w:tcPr>
            <w:tcW w:w="765" w:type="dxa"/>
            <w:vAlign w:val="top"/>
          </w:tcPr>
          <w:p w14:paraId="72EB013B">
            <w:pPr>
              <w:rPr>
                <w:rFonts w:ascii="Arial"/>
                <w:sz w:val="21"/>
              </w:rPr>
            </w:pPr>
          </w:p>
        </w:tc>
        <w:tc>
          <w:tcPr>
            <w:tcW w:w="1148" w:type="dxa"/>
            <w:vAlign w:val="top"/>
          </w:tcPr>
          <w:p w14:paraId="7C7D9F31">
            <w:pPr>
              <w:rPr>
                <w:rFonts w:ascii="Arial"/>
                <w:sz w:val="21"/>
              </w:rPr>
            </w:pPr>
          </w:p>
        </w:tc>
        <w:tc>
          <w:tcPr>
            <w:tcW w:w="765" w:type="dxa"/>
            <w:vAlign w:val="top"/>
          </w:tcPr>
          <w:p w14:paraId="06A1EE49">
            <w:pPr>
              <w:rPr>
                <w:rFonts w:ascii="Arial"/>
                <w:sz w:val="21"/>
              </w:rPr>
            </w:pPr>
          </w:p>
        </w:tc>
        <w:tc>
          <w:tcPr>
            <w:tcW w:w="765" w:type="dxa"/>
            <w:vAlign w:val="top"/>
          </w:tcPr>
          <w:p w14:paraId="021B2174">
            <w:pPr>
              <w:rPr>
                <w:rFonts w:ascii="Arial"/>
                <w:sz w:val="21"/>
              </w:rPr>
            </w:pPr>
          </w:p>
        </w:tc>
        <w:tc>
          <w:tcPr>
            <w:tcW w:w="765" w:type="dxa"/>
            <w:vAlign w:val="top"/>
          </w:tcPr>
          <w:p w14:paraId="03156A11">
            <w:pPr>
              <w:rPr>
                <w:rFonts w:ascii="Arial"/>
                <w:sz w:val="21"/>
              </w:rPr>
            </w:pPr>
          </w:p>
        </w:tc>
        <w:tc>
          <w:tcPr>
            <w:tcW w:w="2680" w:type="dxa"/>
            <w:vAlign w:val="top"/>
          </w:tcPr>
          <w:p w14:paraId="54310FBF">
            <w:pPr>
              <w:rPr>
                <w:rFonts w:ascii="Arial"/>
                <w:sz w:val="21"/>
              </w:rPr>
            </w:pPr>
          </w:p>
        </w:tc>
        <w:tc>
          <w:tcPr>
            <w:tcW w:w="718" w:type="dxa"/>
            <w:vAlign w:val="top"/>
          </w:tcPr>
          <w:p w14:paraId="10262821">
            <w:pPr>
              <w:rPr>
                <w:rFonts w:ascii="Arial"/>
                <w:sz w:val="21"/>
              </w:rPr>
            </w:pPr>
          </w:p>
        </w:tc>
      </w:tr>
      <w:tr w14:paraId="6BCC1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2" w:type="dxa"/>
            <w:vAlign w:val="top"/>
          </w:tcPr>
          <w:p w14:paraId="4025DD25">
            <w:pPr>
              <w:rPr>
                <w:rFonts w:ascii="Arial"/>
                <w:sz w:val="21"/>
              </w:rPr>
            </w:pPr>
          </w:p>
        </w:tc>
        <w:tc>
          <w:tcPr>
            <w:tcW w:w="766" w:type="dxa"/>
            <w:vAlign w:val="top"/>
          </w:tcPr>
          <w:p w14:paraId="178D5A71">
            <w:pPr>
              <w:rPr>
                <w:rFonts w:ascii="Arial"/>
                <w:sz w:val="21"/>
              </w:rPr>
            </w:pPr>
          </w:p>
        </w:tc>
        <w:tc>
          <w:tcPr>
            <w:tcW w:w="765" w:type="dxa"/>
            <w:vAlign w:val="top"/>
          </w:tcPr>
          <w:p w14:paraId="7CF5ABF2">
            <w:pPr>
              <w:rPr>
                <w:rFonts w:ascii="Arial"/>
                <w:sz w:val="21"/>
              </w:rPr>
            </w:pPr>
          </w:p>
        </w:tc>
        <w:tc>
          <w:tcPr>
            <w:tcW w:w="1148" w:type="dxa"/>
            <w:vAlign w:val="top"/>
          </w:tcPr>
          <w:p w14:paraId="0ABEE6F9">
            <w:pPr>
              <w:rPr>
                <w:rFonts w:ascii="Arial"/>
                <w:sz w:val="21"/>
              </w:rPr>
            </w:pPr>
          </w:p>
        </w:tc>
        <w:tc>
          <w:tcPr>
            <w:tcW w:w="765" w:type="dxa"/>
            <w:vAlign w:val="top"/>
          </w:tcPr>
          <w:p w14:paraId="58A5AE0E">
            <w:pPr>
              <w:rPr>
                <w:rFonts w:ascii="Arial"/>
                <w:sz w:val="21"/>
              </w:rPr>
            </w:pPr>
          </w:p>
        </w:tc>
        <w:tc>
          <w:tcPr>
            <w:tcW w:w="765" w:type="dxa"/>
            <w:vAlign w:val="top"/>
          </w:tcPr>
          <w:p w14:paraId="3D11EFD6">
            <w:pPr>
              <w:rPr>
                <w:rFonts w:ascii="Arial"/>
                <w:sz w:val="21"/>
              </w:rPr>
            </w:pPr>
          </w:p>
        </w:tc>
        <w:tc>
          <w:tcPr>
            <w:tcW w:w="765" w:type="dxa"/>
            <w:vAlign w:val="top"/>
          </w:tcPr>
          <w:p w14:paraId="198E9E02">
            <w:pPr>
              <w:rPr>
                <w:rFonts w:ascii="Arial"/>
                <w:sz w:val="21"/>
              </w:rPr>
            </w:pPr>
          </w:p>
        </w:tc>
        <w:tc>
          <w:tcPr>
            <w:tcW w:w="2680" w:type="dxa"/>
            <w:vAlign w:val="top"/>
          </w:tcPr>
          <w:p w14:paraId="11D2E294">
            <w:pPr>
              <w:rPr>
                <w:rFonts w:ascii="Arial"/>
                <w:sz w:val="21"/>
              </w:rPr>
            </w:pPr>
          </w:p>
        </w:tc>
        <w:tc>
          <w:tcPr>
            <w:tcW w:w="718" w:type="dxa"/>
            <w:vAlign w:val="top"/>
          </w:tcPr>
          <w:p w14:paraId="54CEFF5B">
            <w:pPr>
              <w:rPr>
                <w:rFonts w:ascii="Arial"/>
                <w:sz w:val="21"/>
              </w:rPr>
            </w:pPr>
          </w:p>
        </w:tc>
      </w:tr>
      <w:tr w14:paraId="3C9DD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2AE2C72E">
            <w:pPr>
              <w:rPr>
                <w:rFonts w:ascii="Arial"/>
                <w:sz w:val="21"/>
              </w:rPr>
            </w:pPr>
          </w:p>
        </w:tc>
        <w:tc>
          <w:tcPr>
            <w:tcW w:w="766" w:type="dxa"/>
            <w:vAlign w:val="top"/>
          </w:tcPr>
          <w:p w14:paraId="401B0AD5">
            <w:pPr>
              <w:rPr>
                <w:rFonts w:ascii="Arial"/>
                <w:sz w:val="21"/>
              </w:rPr>
            </w:pPr>
          </w:p>
        </w:tc>
        <w:tc>
          <w:tcPr>
            <w:tcW w:w="765" w:type="dxa"/>
            <w:vAlign w:val="top"/>
          </w:tcPr>
          <w:p w14:paraId="701E3766">
            <w:pPr>
              <w:rPr>
                <w:rFonts w:ascii="Arial"/>
                <w:sz w:val="21"/>
              </w:rPr>
            </w:pPr>
          </w:p>
        </w:tc>
        <w:tc>
          <w:tcPr>
            <w:tcW w:w="1148" w:type="dxa"/>
            <w:vAlign w:val="top"/>
          </w:tcPr>
          <w:p w14:paraId="3A085B90">
            <w:pPr>
              <w:rPr>
                <w:rFonts w:ascii="Arial"/>
                <w:sz w:val="21"/>
              </w:rPr>
            </w:pPr>
          </w:p>
        </w:tc>
        <w:tc>
          <w:tcPr>
            <w:tcW w:w="765" w:type="dxa"/>
            <w:vAlign w:val="top"/>
          </w:tcPr>
          <w:p w14:paraId="0EA8056D">
            <w:pPr>
              <w:rPr>
                <w:rFonts w:ascii="Arial"/>
                <w:sz w:val="21"/>
              </w:rPr>
            </w:pPr>
          </w:p>
        </w:tc>
        <w:tc>
          <w:tcPr>
            <w:tcW w:w="765" w:type="dxa"/>
            <w:vAlign w:val="top"/>
          </w:tcPr>
          <w:p w14:paraId="245329E7">
            <w:pPr>
              <w:rPr>
                <w:rFonts w:ascii="Arial"/>
                <w:sz w:val="21"/>
              </w:rPr>
            </w:pPr>
          </w:p>
        </w:tc>
        <w:tc>
          <w:tcPr>
            <w:tcW w:w="765" w:type="dxa"/>
            <w:vAlign w:val="top"/>
          </w:tcPr>
          <w:p w14:paraId="703DA09A">
            <w:pPr>
              <w:rPr>
                <w:rFonts w:ascii="Arial"/>
                <w:sz w:val="21"/>
              </w:rPr>
            </w:pPr>
          </w:p>
        </w:tc>
        <w:tc>
          <w:tcPr>
            <w:tcW w:w="2680" w:type="dxa"/>
            <w:vAlign w:val="top"/>
          </w:tcPr>
          <w:p w14:paraId="49CB772B">
            <w:pPr>
              <w:rPr>
                <w:rFonts w:ascii="Arial"/>
                <w:sz w:val="21"/>
              </w:rPr>
            </w:pPr>
          </w:p>
        </w:tc>
        <w:tc>
          <w:tcPr>
            <w:tcW w:w="718" w:type="dxa"/>
            <w:vAlign w:val="top"/>
          </w:tcPr>
          <w:p w14:paraId="7A2998BA">
            <w:pPr>
              <w:rPr>
                <w:rFonts w:ascii="Arial"/>
                <w:sz w:val="21"/>
              </w:rPr>
            </w:pPr>
          </w:p>
        </w:tc>
      </w:tr>
      <w:tr w14:paraId="29CCC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2" w:type="dxa"/>
            <w:vAlign w:val="top"/>
          </w:tcPr>
          <w:p w14:paraId="73B17615">
            <w:pPr>
              <w:rPr>
                <w:rFonts w:ascii="Arial"/>
                <w:sz w:val="21"/>
              </w:rPr>
            </w:pPr>
          </w:p>
        </w:tc>
        <w:tc>
          <w:tcPr>
            <w:tcW w:w="766" w:type="dxa"/>
            <w:vAlign w:val="top"/>
          </w:tcPr>
          <w:p w14:paraId="5CEA3A72">
            <w:pPr>
              <w:rPr>
                <w:rFonts w:ascii="Arial"/>
                <w:sz w:val="21"/>
              </w:rPr>
            </w:pPr>
          </w:p>
        </w:tc>
        <w:tc>
          <w:tcPr>
            <w:tcW w:w="765" w:type="dxa"/>
            <w:vAlign w:val="top"/>
          </w:tcPr>
          <w:p w14:paraId="490BD8AD">
            <w:pPr>
              <w:rPr>
                <w:rFonts w:ascii="Arial"/>
                <w:sz w:val="21"/>
              </w:rPr>
            </w:pPr>
          </w:p>
        </w:tc>
        <w:tc>
          <w:tcPr>
            <w:tcW w:w="1148" w:type="dxa"/>
            <w:vAlign w:val="top"/>
          </w:tcPr>
          <w:p w14:paraId="0360FC26">
            <w:pPr>
              <w:rPr>
                <w:rFonts w:ascii="Arial"/>
                <w:sz w:val="21"/>
              </w:rPr>
            </w:pPr>
          </w:p>
        </w:tc>
        <w:tc>
          <w:tcPr>
            <w:tcW w:w="765" w:type="dxa"/>
            <w:vAlign w:val="top"/>
          </w:tcPr>
          <w:p w14:paraId="79139A5C">
            <w:pPr>
              <w:rPr>
                <w:rFonts w:ascii="Arial"/>
                <w:sz w:val="21"/>
              </w:rPr>
            </w:pPr>
          </w:p>
        </w:tc>
        <w:tc>
          <w:tcPr>
            <w:tcW w:w="765" w:type="dxa"/>
            <w:vAlign w:val="top"/>
          </w:tcPr>
          <w:p w14:paraId="5ED48654">
            <w:pPr>
              <w:rPr>
                <w:rFonts w:ascii="Arial"/>
                <w:sz w:val="21"/>
              </w:rPr>
            </w:pPr>
          </w:p>
        </w:tc>
        <w:tc>
          <w:tcPr>
            <w:tcW w:w="765" w:type="dxa"/>
            <w:vAlign w:val="top"/>
          </w:tcPr>
          <w:p w14:paraId="159543DF">
            <w:pPr>
              <w:rPr>
                <w:rFonts w:ascii="Arial"/>
                <w:sz w:val="21"/>
              </w:rPr>
            </w:pPr>
          </w:p>
        </w:tc>
        <w:tc>
          <w:tcPr>
            <w:tcW w:w="2680" w:type="dxa"/>
            <w:vAlign w:val="top"/>
          </w:tcPr>
          <w:p w14:paraId="7A847C94">
            <w:pPr>
              <w:rPr>
                <w:rFonts w:ascii="Arial"/>
                <w:sz w:val="21"/>
              </w:rPr>
            </w:pPr>
          </w:p>
        </w:tc>
        <w:tc>
          <w:tcPr>
            <w:tcW w:w="718" w:type="dxa"/>
            <w:vAlign w:val="top"/>
          </w:tcPr>
          <w:p w14:paraId="20867B19">
            <w:pPr>
              <w:rPr>
                <w:rFonts w:ascii="Arial"/>
                <w:sz w:val="21"/>
              </w:rPr>
            </w:pPr>
          </w:p>
        </w:tc>
      </w:tr>
      <w:tr w14:paraId="46B44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92" w:type="dxa"/>
            <w:vAlign w:val="top"/>
          </w:tcPr>
          <w:p w14:paraId="581A9892">
            <w:pPr>
              <w:rPr>
                <w:rFonts w:ascii="Arial"/>
                <w:sz w:val="21"/>
              </w:rPr>
            </w:pPr>
          </w:p>
        </w:tc>
        <w:tc>
          <w:tcPr>
            <w:tcW w:w="766" w:type="dxa"/>
            <w:vAlign w:val="top"/>
          </w:tcPr>
          <w:p w14:paraId="39FB1D22">
            <w:pPr>
              <w:rPr>
                <w:rFonts w:ascii="Arial"/>
                <w:sz w:val="21"/>
              </w:rPr>
            </w:pPr>
          </w:p>
        </w:tc>
        <w:tc>
          <w:tcPr>
            <w:tcW w:w="765" w:type="dxa"/>
            <w:vAlign w:val="top"/>
          </w:tcPr>
          <w:p w14:paraId="4C4A2797">
            <w:pPr>
              <w:rPr>
                <w:rFonts w:ascii="Arial"/>
                <w:sz w:val="21"/>
              </w:rPr>
            </w:pPr>
          </w:p>
        </w:tc>
        <w:tc>
          <w:tcPr>
            <w:tcW w:w="1148" w:type="dxa"/>
            <w:vAlign w:val="top"/>
          </w:tcPr>
          <w:p w14:paraId="52F085A8">
            <w:pPr>
              <w:rPr>
                <w:rFonts w:ascii="Arial"/>
                <w:sz w:val="21"/>
              </w:rPr>
            </w:pPr>
          </w:p>
        </w:tc>
        <w:tc>
          <w:tcPr>
            <w:tcW w:w="765" w:type="dxa"/>
            <w:vAlign w:val="top"/>
          </w:tcPr>
          <w:p w14:paraId="6F85BABD">
            <w:pPr>
              <w:rPr>
                <w:rFonts w:ascii="Arial"/>
                <w:sz w:val="21"/>
              </w:rPr>
            </w:pPr>
          </w:p>
        </w:tc>
        <w:tc>
          <w:tcPr>
            <w:tcW w:w="765" w:type="dxa"/>
            <w:vAlign w:val="top"/>
          </w:tcPr>
          <w:p w14:paraId="374DBBF6">
            <w:pPr>
              <w:rPr>
                <w:rFonts w:ascii="Arial"/>
                <w:sz w:val="21"/>
              </w:rPr>
            </w:pPr>
          </w:p>
        </w:tc>
        <w:tc>
          <w:tcPr>
            <w:tcW w:w="765" w:type="dxa"/>
            <w:vAlign w:val="top"/>
          </w:tcPr>
          <w:p w14:paraId="200B2EA3">
            <w:pPr>
              <w:rPr>
                <w:rFonts w:ascii="Arial"/>
                <w:sz w:val="21"/>
              </w:rPr>
            </w:pPr>
          </w:p>
        </w:tc>
        <w:tc>
          <w:tcPr>
            <w:tcW w:w="2680" w:type="dxa"/>
            <w:vAlign w:val="top"/>
          </w:tcPr>
          <w:p w14:paraId="67882097">
            <w:pPr>
              <w:rPr>
                <w:rFonts w:ascii="Arial"/>
                <w:sz w:val="21"/>
              </w:rPr>
            </w:pPr>
          </w:p>
        </w:tc>
        <w:tc>
          <w:tcPr>
            <w:tcW w:w="718" w:type="dxa"/>
            <w:vAlign w:val="top"/>
          </w:tcPr>
          <w:p w14:paraId="5D884FD9">
            <w:pPr>
              <w:rPr>
                <w:rFonts w:ascii="Arial"/>
                <w:sz w:val="21"/>
              </w:rPr>
            </w:pPr>
          </w:p>
        </w:tc>
      </w:tr>
      <w:tr w14:paraId="09E49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2" w:type="dxa"/>
            <w:vAlign w:val="top"/>
          </w:tcPr>
          <w:p w14:paraId="2D9FFB16">
            <w:pPr>
              <w:rPr>
                <w:rFonts w:ascii="Arial"/>
                <w:sz w:val="21"/>
              </w:rPr>
            </w:pPr>
          </w:p>
        </w:tc>
        <w:tc>
          <w:tcPr>
            <w:tcW w:w="766" w:type="dxa"/>
            <w:vAlign w:val="top"/>
          </w:tcPr>
          <w:p w14:paraId="54EC7CAC">
            <w:pPr>
              <w:rPr>
                <w:rFonts w:ascii="Arial"/>
                <w:sz w:val="21"/>
              </w:rPr>
            </w:pPr>
          </w:p>
        </w:tc>
        <w:tc>
          <w:tcPr>
            <w:tcW w:w="765" w:type="dxa"/>
            <w:vAlign w:val="top"/>
          </w:tcPr>
          <w:p w14:paraId="0F7391D7">
            <w:pPr>
              <w:rPr>
                <w:rFonts w:ascii="Arial"/>
                <w:sz w:val="21"/>
              </w:rPr>
            </w:pPr>
          </w:p>
        </w:tc>
        <w:tc>
          <w:tcPr>
            <w:tcW w:w="1148" w:type="dxa"/>
            <w:vAlign w:val="top"/>
          </w:tcPr>
          <w:p w14:paraId="3119C01C">
            <w:pPr>
              <w:rPr>
                <w:rFonts w:ascii="Arial"/>
                <w:sz w:val="21"/>
              </w:rPr>
            </w:pPr>
          </w:p>
        </w:tc>
        <w:tc>
          <w:tcPr>
            <w:tcW w:w="765" w:type="dxa"/>
            <w:vAlign w:val="top"/>
          </w:tcPr>
          <w:p w14:paraId="24F94D6A">
            <w:pPr>
              <w:rPr>
                <w:rFonts w:ascii="Arial"/>
                <w:sz w:val="21"/>
              </w:rPr>
            </w:pPr>
          </w:p>
        </w:tc>
        <w:tc>
          <w:tcPr>
            <w:tcW w:w="765" w:type="dxa"/>
            <w:vAlign w:val="top"/>
          </w:tcPr>
          <w:p w14:paraId="24DB730F">
            <w:pPr>
              <w:rPr>
                <w:rFonts w:ascii="Arial"/>
                <w:sz w:val="21"/>
              </w:rPr>
            </w:pPr>
          </w:p>
        </w:tc>
        <w:tc>
          <w:tcPr>
            <w:tcW w:w="765" w:type="dxa"/>
            <w:vAlign w:val="top"/>
          </w:tcPr>
          <w:p w14:paraId="533FF908">
            <w:pPr>
              <w:rPr>
                <w:rFonts w:ascii="Arial"/>
                <w:sz w:val="21"/>
              </w:rPr>
            </w:pPr>
          </w:p>
        </w:tc>
        <w:tc>
          <w:tcPr>
            <w:tcW w:w="2680" w:type="dxa"/>
            <w:vAlign w:val="top"/>
          </w:tcPr>
          <w:p w14:paraId="32E673A7">
            <w:pPr>
              <w:rPr>
                <w:rFonts w:ascii="Arial"/>
                <w:sz w:val="21"/>
              </w:rPr>
            </w:pPr>
          </w:p>
        </w:tc>
        <w:tc>
          <w:tcPr>
            <w:tcW w:w="718" w:type="dxa"/>
            <w:vAlign w:val="top"/>
          </w:tcPr>
          <w:p w14:paraId="31053974">
            <w:pPr>
              <w:rPr>
                <w:rFonts w:ascii="Arial"/>
                <w:sz w:val="21"/>
              </w:rPr>
            </w:pPr>
          </w:p>
        </w:tc>
      </w:tr>
      <w:tr w14:paraId="7537C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36643305">
            <w:pPr>
              <w:rPr>
                <w:rFonts w:ascii="Arial"/>
                <w:sz w:val="21"/>
              </w:rPr>
            </w:pPr>
          </w:p>
        </w:tc>
        <w:tc>
          <w:tcPr>
            <w:tcW w:w="766" w:type="dxa"/>
            <w:vAlign w:val="top"/>
          </w:tcPr>
          <w:p w14:paraId="3D136F1C">
            <w:pPr>
              <w:rPr>
                <w:rFonts w:ascii="Arial"/>
                <w:sz w:val="21"/>
              </w:rPr>
            </w:pPr>
          </w:p>
        </w:tc>
        <w:tc>
          <w:tcPr>
            <w:tcW w:w="765" w:type="dxa"/>
            <w:vAlign w:val="top"/>
          </w:tcPr>
          <w:p w14:paraId="74977033">
            <w:pPr>
              <w:rPr>
                <w:rFonts w:ascii="Arial"/>
                <w:sz w:val="21"/>
              </w:rPr>
            </w:pPr>
          </w:p>
        </w:tc>
        <w:tc>
          <w:tcPr>
            <w:tcW w:w="1148" w:type="dxa"/>
            <w:vAlign w:val="top"/>
          </w:tcPr>
          <w:p w14:paraId="6EEE4DCF">
            <w:pPr>
              <w:rPr>
                <w:rFonts w:ascii="Arial"/>
                <w:sz w:val="21"/>
              </w:rPr>
            </w:pPr>
          </w:p>
        </w:tc>
        <w:tc>
          <w:tcPr>
            <w:tcW w:w="765" w:type="dxa"/>
            <w:vAlign w:val="top"/>
          </w:tcPr>
          <w:p w14:paraId="0045EEC0">
            <w:pPr>
              <w:rPr>
                <w:rFonts w:ascii="Arial"/>
                <w:sz w:val="21"/>
              </w:rPr>
            </w:pPr>
          </w:p>
        </w:tc>
        <w:tc>
          <w:tcPr>
            <w:tcW w:w="765" w:type="dxa"/>
            <w:vAlign w:val="top"/>
          </w:tcPr>
          <w:p w14:paraId="6937F5C5">
            <w:pPr>
              <w:rPr>
                <w:rFonts w:ascii="Arial"/>
                <w:sz w:val="21"/>
              </w:rPr>
            </w:pPr>
          </w:p>
        </w:tc>
        <w:tc>
          <w:tcPr>
            <w:tcW w:w="765" w:type="dxa"/>
            <w:vAlign w:val="top"/>
          </w:tcPr>
          <w:p w14:paraId="2BE40AE8">
            <w:pPr>
              <w:rPr>
                <w:rFonts w:ascii="Arial"/>
                <w:sz w:val="21"/>
              </w:rPr>
            </w:pPr>
          </w:p>
        </w:tc>
        <w:tc>
          <w:tcPr>
            <w:tcW w:w="2680" w:type="dxa"/>
            <w:vAlign w:val="top"/>
          </w:tcPr>
          <w:p w14:paraId="09BE4DBA">
            <w:pPr>
              <w:rPr>
                <w:rFonts w:ascii="Arial"/>
                <w:sz w:val="21"/>
              </w:rPr>
            </w:pPr>
          </w:p>
        </w:tc>
        <w:tc>
          <w:tcPr>
            <w:tcW w:w="718" w:type="dxa"/>
            <w:vAlign w:val="top"/>
          </w:tcPr>
          <w:p w14:paraId="35C53E20">
            <w:pPr>
              <w:rPr>
                <w:rFonts w:ascii="Arial"/>
                <w:sz w:val="21"/>
              </w:rPr>
            </w:pPr>
          </w:p>
        </w:tc>
      </w:tr>
      <w:tr w14:paraId="324A0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2" w:type="dxa"/>
            <w:vAlign w:val="top"/>
          </w:tcPr>
          <w:p w14:paraId="439E3FB6">
            <w:pPr>
              <w:rPr>
                <w:rFonts w:ascii="Arial"/>
                <w:sz w:val="21"/>
              </w:rPr>
            </w:pPr>
          </w:p>
        </w:tc>
        <w:tc>
          <w:tcPr>
            <w:tcW w:w="766" w:type="dxa"/>
            <w:vAlign w:val="top"/>
          </w:tcPr>
          <w:p w14:paraId="48D49F11">
            <w:pPr>
              <w:rPr>
                <w:rFonts w:ascii="Arial"/>
                <w:sz w:val="21"/>
              </w:rPr>
            </w:pPr>
          </w:p>
        </w:tc>
        <w:tc>
          <w:tcPr>
            <w:tcW w:w="765" w:type="dxa"/>
            <w:vAlign w:val="top"/>
          </w:tcPr>
          <w:p w14:paraId="3861616A">
            <w:pPr>
              <w:rPr>
                <w:rFonts w:ascii="Arial"/>
                <w:sz w:val="21"/>
              </w:rPr>
            </w:pPr>
          </w:p>
        </w:tc>
        <w:tc>
          <w:tcPr>
            <w:tcW w:w="1148" w:type="dxa"/>
            <w:vAlign w:val="top"/>
          </w:tcPr>
          <w:p w14:paraId="3176E8C5">
            <w:pPr>
              <w:rPr>
                <w:rFonts w:ascii="Arial"/>
                <w:sz w:val="21"/>
              </w:rPr>
            </w:pPr>
          </w:p>
        </w:tc>
        <w:tc>
          <w:tcPr>
            <w:tcW w:w="765" w:type="dxa"/>
            <w:vAlign w:val="top"/>
          </w:tcPr>
          <w:p w14:paraId="5A2F46CD">
            <w:pPr>
              <w:rPr>
                <w:rFonts w:ascii="Arial"/>
                <w:sz w:val="21"/>
              </w:rPr>
            </w:pPr>
          </w:p>
        </w:tc>
        <w:tc>
          <w:tcPr>
            <w:tcW w:w="765" w:type="dxa"/>
            <w:vAlign w:val="top"/>
          </w:tcPr>
          <w:p w14:paraId="2838C31B">
            <w:pPr>
              <w:rPr>
                <w:rFonts w:ascii="Arial"/>
                <w:sz w:val="21"/>
              </w:rPr>
            </w:pPr>
          </w:p>
        </w:tc>
        <w:tc>
          <w:tcPr>
            <w:tcW w:w="765" w:type="dxa"/>
            <w:vAlign w:val="top"/>
          </w:tcPr>
          <w:p w14:paraId="0187A3AF">
            <w:pPr>
              <w:rPr>
                <w:rFonts w:ascii="Arial"/>
                <w:sz w:val="21"/>
              </w:rPr>
            </w:pPr>
          </w:p>
        </w:tc>
        <w:tc>
          <w:tcPr>
            <w:tcW w:w="2680" w:type="dxa"/>
            <w:vAlign w:val="top"/>
          </w:tcPr>
          <w:p w14:paraId="2D7DD907">
            <w:pPr>
              <w:rPr>
                <w:rFonts w:ascii="Arial"/>
                <w:sz w:val="21"/>
              </w:rPr>
            </w:pPr>
          </w:p>
        </w:tc>
        <w:tc>
          <w:tcPr>
            <w:tcW w:w="718" w:type="dxa"/>
            <w:vAlign w:val="top"/>
          </w:tcPr>
          <w:p w14:paraId="2426A3D8">
            <w:pPr>
              <w:rPr>
                <w:rFonts w:ascii="Arial"/>
                <w:sz w:val="21"/>
              </w:rPr>
            </w:pPr>
          </w:p>
        </w:tc>
      </w:tr>
      <w:tr w14:paraId="24BAC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92" w:type="dxa"/>
            <w:vAlign w:val="top"/>
          </w:tcPr>
          <w:p w14:paraId="133C79BA">
            <w:pPr>
              <w:rPr>
                <w:rFonts w:ascii="Arial"/>
                <w:sz w:val="21"/>
              </w:rPr>
            </w:pPr>
          </w:p>
        </w:tc>
        <w:tc>
          <w:tcPr>
            <w:tcW w:w="766" w:type="dxa"/>
            <w:vAlign w:val="top"/>
          </w:tcPr>
          <w:p w14:paraId="09F57BBD">
            <w:pPr>
              <w:rPr>
                <w:rFonts w:ascii="Arial"/>
                <w:sz w:val="21"/>
              </w:rPr>
            </w:pPr>
          </w:p>
        </w:tc>
        <w:tc>
          <w:tcPr>
            <w:tcW w:w="765" w:type="dxa"/>
            <w:vAlign w:val="top"/>
          </w:tcPr>
          <w:p w14:paraId="29FFCCDB">
            <w:pPr>
              <w:rPr>
                <w:rFonts w:ascii="Arial"/>
                <w:sz w:val="21"/>
              </w:rPr>
            </w:pPr>
          </w:p>
        </w:tc>
        <w:tc>
          <w:tcPr>
            <w:tcW w:w="1148" w:type="dxa"/>
            <w:vAlign w:val="top"/>
          </w:tcPr>
          <w:p w14:paraId="0808B934">
            <w:pPr>
              <w:rPr>
                <w:rFonts w:ascii="Arial"/>
                <w:sz w:val="21"/>
              </w:rPr>
            </w:pPr>
          </w:p>
        </w:tc>
        <w:tc>
          <w:tcPr>
            <w:tcW w:w="765" w:type="dxa"/>
            <w:vAlign w:val="top"/>
          </w:tcPr>
          <w:p w14:paraId="77059236">
            <w:pPr>
              <w:rPr>
                <w:rFonts w:ascii="Arial"/>
                <w:sz w:val="21"/>
              </w:rPr>
            </w:pPr>
          </w:p>
        </w:tc>
        <w:tc>
          <w:tcPr>
            <w:tcW w:w="765" w:type="dxa"/>
            <w:vAlign w:val="top"/>
          </w:tcPr>
          <w:p w14:paraId="6AC57F4A">
            <w:pPr>
              <w:rPr>
                <w:rFonts w:ascii="Arial"/>
                <w:sz w:val="21"/>
              </w:rPr>
            </w:pPr>
          </w:p>
        </w:tc>
        <w:tc>
          <w:tcPr>
            <w:tcW w:w="765" w:type="dxa"/>
            <w:vAlign w:val="top"/>
          </w:tcPr>
          <w:p w14:paraId="6F05B617">
            <w:pPr>
              <w:rPr>
                <w:rFonts w:ascii="Arial"/>
                <w:sz w:val="21"/>
              </w:rPr>
            </w:pPr>
          </w:p>
        </w:tc>
        <w:tc>
          <w:tcPr>
            <w:tcW w:w="2680" w:type="dxa"/>
            <w:vAlign w:val="top"/>
          </w:tcPr>
          <w:p w14:paraId="54A55562">
            <w:pPr>
              <w:rPr>
                <w:rFonts w:ascii="Arial"/>
                <w:sz w:val="21"/>
              </w:rPr>
            </w:pPr>
          </w:p>
        </w:tc>
        <w:tc>
          <w:tcPr>
            <w:tcW w:w="718" w:type="dxa"/>
            <w:vAlign w:val="top"/>
          </w:tcPr>
          <w:p w14:paraId="480E3A22">
            <w:pPr>
              <w:rPr>
                <w:rFonts w:ascii="Arial"/>
                <w:sz w:val="21"/>
              </w:rPr>
            </w:pPr>
          </w:p>
        </w:tc>
      </w:tr>
      <w:tr w14:paraId="3747F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2" w:type="dxa"/>
            <w:vAlign w:val="top"/>
          </w:tcPr>
          <w:p w14:paraId="63D2D79E">
            <w:pPr>
              <w:rPr>
                <w:rFonts w:ascii="Arial"/>
                <w:sz w:val="21"/>
              </w:rPr>
            </w:pPr>
          </w:p>
        </w:tc>
        <w:tc>
          <w:tcPr>
            <w:tcW w:w="766" w:type="dxa"/>
            <w:vAlign w:val="top"/>
          </w:tcPr>
          <w:p w14:paraId="67E19B8C">
            <w:pPr>
              <w:rPr>
                <w:rFonts w:ascii="Arial"/>
                <w:sz w:val="21"/>
              </w:rPr>
            </w:pPr>
          </w:p>
        </w:tc>
        <w:tc>
          <w:tcPr>
            <w:tcW w:w="765" w:type="dxa"/>
            <w:vAlign w:val="top"/>
          </w:tcPr>
          <w:p w14:paraId="35EDD618">
            <w:pPr>
              <w:rPr>
                <w:rFonts w:ascii="Arial"/>
                <w:sz w:val="21"/>
              </w:rPr>
            </w:pPr>
          </w:p>
        </w:tc>
        <w:tc>
          <w:tcPr>
            <w:tcW w:w="1148" w:type="dxa"/>
            <w:vAlign w:val="top"/>
          </w:tcPr>
          <w:p w14:paraId="57ED77FD">
            <w:pPr>
              <w:rPr>
                <w:rFonts w:ascii="Arial"/>
                <w:sz w:val="21"/>
              </w:rPr>
            </w:pPr>
          </w:p>
        </w:tc>
        <w:tc>
          <w:tcPr>
            <w:tcW w:w="765" w:type="dxa"/>
            <w:vAlign w:val="top"/>
          </w:tcPr>
          <w:p w14:paraId="4E453BDD">
            <w:pPr>
              <w:rPr>
                <w:rFonts w:ascii="Arial"/>
                <w:sz w:val="21"/>
              </w:rPr>
            </w:pPr>
          </w:p>
        </w:tc>
        <w:tc>
          <w:tcPr>
            <w:tcW w:w="765" w:type="dxa"/>
            <w:vAlign w:val="top"/>
          </w:tcPr>
          <w:p w14:paraId="721F372C">
            <w:pPr>
              <w:rPr>
                <w:rFonts w:ascii="Arial"/>
                <w:sz w:val="21"/>
              </w:rPr>
            </w:pPr>
          </w:p>
        </w:tc>
        <w:tc>
          <w:tcPr>
            <w:tcW w:w="765" w:type="dxa"/>
            <w:vAlign w:val="top"/>
          </w:tcPr>
          <w:p w14:paraId="47FCC1F7">
            <w:pPr>
              <w:rPr>
                <w:rFonts w:ascii="Arial"/>
                <w:sz w:val="21"/>
              </w:rPr>
            </w:pPr>
          </w:p>
        </w:tc>
        <w:tc>
          <w:tcPr>
            <w:tcW w:w="2680" w:type="dxa"/>
            <w:vAlign w:val="top"/>
          </w:tcPr>
          <w:p w14:paraId="5ACE9A64">
            <w:pPr>
              <w:rPr>
                <w:rFonts w:ascii="Arial"/>
                <w:sz w:val="21"/>
              </w:rPr>
            </w:pPr>
          </w:p>
        </w:tc>
        <w:tc>
          <w:tcPr>
            <w:tcW w:w="718" w:type="dxa"/>
            <w:vAlign w:val="top"/>
          </w:tcPr>
          <w:p w14:paraId="237643AC">
            <w:pPr>
              <w:rPr>
                <w:rFonts w:ascii="Arial"/>
                <w:sz w:val="21"/>
              </w:rPr>
            </w:pPr>
          </w:p>
        </w:tc>
      </w:tr>
      <w:tr w14:paraId="69A13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92" w:type="dxa"/>
            <w:vAlign w:val="top"/>
          </w:tcPr>
          <w:p w14:paraId="7115D561">
            <w:pPr>
              <w:rPr>
                <w:rFonts w:ascii="Arial"/>
                <w:sz w:val="21"/>
              </w:rPr>
            </w:pPr>
          </w:p>
        </w:tc>
        <w:tc>
          <w:tcPr>
            <w:tcW w:w="766" w:type="dxa"/>
            <w:vAlign w:val="top"/>
          </w:tcPr>
          <w:p w14:paraId="17CF1379">
            <w:pPr>
              <w:rPr>
                <w:rFonts w:ascii="Arial"/>
                <w:sz w:val="21"/>
              </w:rPr>
            </w:pPr>
          </w:p>
        </w:tc>
        <w:tc>
          <w:tcPr>
            <w:tcW w:w="765" w:type="dxa"/>
            <w:vAlign w:val="top"/>
          </w:tcPr>
          <w:p w14:paraId="62110EFB">
            <w:pPr>
              <w:rPr>
                <w:rFonts w:ascii="Arial"/>
                <w:sz w:val="21"/>
              </w:rPr>
            </w:pPr>
          </w:p>
        </w:tc>
        <w:tc>
          <w:tcPr>
            <w:tcW w:w="1148" w:type="dxa"/>
            <w:vAlign w:val="top"/>
          </w:tcPr>
          <w:p w14:paraId="7AB392FD">
            <w:pPr>
              <w:rPr>
                <w:rFonts w:ascii="Arial"/>
                <w:sz w:val="21"/>
              </w:rPr>
            </w:pPr>
          </w:p>
        </w:tc>
        <w:tc>
          <w:tcPr>
            <w:tcW w:w="765" w:type="dxa"/>
            <w:vAlign w:val="top"/>
          </w:tcPr>
          <w:p w14:paraId="792793B7">
            <w:pPr>
              <w:rPr>
                <w:rFonts w:ascii="Arial"/>
                <w:sz w:val="21"/>
              </w:rPr>
            </w:pPr>
          </w:p>
        </w:tc>
        <w:tc>
          <w:tcPr>
            <w:tcW w:w="765" w:type="dxa"/>
            <w:vAlign w:val="top"/>
          </w:tcPr>
          <w:p w14:paraId="6A5277D0">
            <w:pPr>
              <w:rPr>
                <w:rFonts w:ascii="Arial"/>
                <w:sz w:val="21"/>
              </w:rPr>
            </w:pPr>
          </w:p>
        </w:tc>
        <w:tc>
          <w:tcPr>
            <w:tcW w:w="765" w:type="dxa"/>
            <w:vAlign w:val="top"/>
          </w:tcPr>
          <w:p w14:paraId="05D59ADB">
            <w:pPr>
              <w:rPr>
                <w:rFonts w:ascii="Arial"/>
                <w:sz w:val="21"/>
              </w:rPr>
            </w:pPr>
          </w:p>
        </w:tc>
        <w:tc>
          <w:tcPr>
            <w:tcW w:w="2680" w:type="dxa"/>
            <w:vAlign w:val="top"/>
          </w:tcPr>
          <w:p w14:paraId="65FBAD6A">
            <w:pPr>
              <w:rPr>
                <w:rFonts w:ascii="Arial"/>
                <w:sz w:val="21"/>
              </w:rPr>
            </w:pPr>
          </w:p>
        </w:tc>
        <w:tc>
          <w:tcPr>
            <w:tcW w:w="718" w:type="dxa"/>
            <w:vAlign w:val="top"/>
          </w:tcPr>
          <w:p w14:paraId="08EEA928">
            <w:pPr>
              <w:rPr>
                <w:rFonts w:ascii="Arial"/>
                <w:sz w:val="21"/>
              </w:rPr>
            </w:pPr>
          </w:p>
        </w:tc>
      </w:tr>
      <w:tr w14:paraId="1A03B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2" w:type="dxa"/>
            <w:vAlign w:val="top"/>
          </w:tcPr>
          <w:p w14:paraId="1F822C64">
            <w:pPr>
              <w:rPr>
                <w:rFonts w:ascii="Arial"/>
                <w:sz w:val="21"/>
              </w:rPr>
            </w:pPr>
          </w:p>
        </w:tc>
        <w:tc>
          <w:tcPr>
            <w:tcW w:w="766" w:type="dxa"/>
            <w:vAlign w:val="top"/>
          </w:tcPr>
          <w:p w14:paraId="689A6405">
            <w:pPr>
              <w:rPr>
                <w:rFonts w:ascii="Arial"/>
                <w:sz w:val="21"/>
              </w:rPr>
            </w:pPr>
          </w:p>
        </w:tc>
        <w:tc>
          <w:tcPr>
            <w:tcW w:w="765" w:type="dxa"/>
            <w:vAlign w:val="top"/>
          </w:tcPr>
          <w:p w14:paraId="6F9A2758">
            <w:pPr>
              <w:rPr>
                <w:rFonts w:ascii="Arial"/>
                <w:sz w:val="21"/>
              </w:rPr>
            </w:pPr>
          </w:p>
        </w:tc>
        <w:tc>
          <w:tcPr>
            <w:tcW w:w="1148" w:type="dxa"/>
            <w:vAlign w:val="top"/>
          </w:tcPr>
          <w:p w14:paraId="3C009FE4">
            <w:pPr>
              <w:rPr>
                <w:rFonts w:ascii="Arial"/>
                <w:sz w:val="21"/>
              </w:rPr>
            </w:pPr>
          </w:p>
        </w:tc>
        <w:tc>
          <w:tcPr>
            <w:tcW w:w="765" w:type="dxa"/>
            <w:vAlign w:val="top"/>
          </w:tcPr>
          <w:p w14:paraId="2A6C8AE9">
            <w:pPr>
              <w:rPr>
                <w:rFonts w:ascii="Arial"/>
                <w:sz w:val="21"/>
              </w:rPr>
            </w:pPr>
          </w:p>
        </w:tc>
        <w:tc>
          <w:tcPr>
            <w:tcW w:w="765" w:type="dxa"/>
            <w:vAlign w:val="top"/>
          </w:tcPr>
          <w:p w14:paraId="01182873">
            <w:pPr>
              <w:rPr>
                <w:rFonts w:ascii="Arial"/>
                <w:sz w:val="21"/>
              </w:rPr>
            </w:pPr>
          </w:p>
        </w:tc>
        <w:tc>
          <w:tcPr>
            <w:tcW w:w="765" w:type="dxa"/>
            <w:vAlign w:val="top"/>
          </w:tcPr>
          <w:p w14:paraId="25840ED8">
            <w:pPr>
              <w:rPr>
                <w:rFonts w:ascii="Arial"/>
                <w:sz w:val="21"/>
              </w:rPr>
            </w:pPr>
          </w:p>
        </w:tc>
        <w:tc>
          <w:tcPr>
            <w:tcW w:w="2680" w:type="dxa"/>
            <w:vAlign w:val="top"/>
          </w:tcPr>
          <w:p w14:paraId="4CD589C0">
            <w:pPr>
              <w:rPr>
                <w:rFonts w:ascii="Arial"/>
                <w:sz w:val="21"/>
              </w:rPr>
            </w:pPr>
          </w:p>
        </w:tc>
        <w:tc>
          <w:tcPr>
            <w:tcW w:w="718" w:type="dxa"/>
            <w:vAlign w:val="top"/>
          </w:tcPr>
          <w:p w14:paraId="7B46CBAD">
            <w:pPr>
              <w:rPr>
                <w:rFonts w:ascii="Arial"/>
                <w:sz w:val="21"/>
              </w:rPr>
            </w:pPr>
          </w:p>
        </w:tc>
      </w:tr>
      <w:tr w14:paraId="08F8D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724A612D">
            <w:pPr>
              <w:rPr>
                <w:rFonts w:ascii="Arial"/>
                <w:sz w:val="21"/>
              </w:rPr>
            </w:pPr>
          </w:p>
        </w:tc>
        <w:tc>
          <w:tcPr>
            <w:tcW w:w="766" w:type="dxa"/>
            <w:vAlign w:val="top"/>
          </w:tcPr>
          <w:p w14:paraId="28735984">
            <w:pPr>
              <w:rPr>
                <w:rFonts w:ascii="Arial"/>
                <w:sz w:val="21"/>
              </w:rPr>
            </w:pPr>
          </w:p>
        </w:tc>
        <w:tc>
          <w:tcPr>
            <w:tcW w:w="765" w:type="dxa"/>
            <w:vAlign w:val="top"/>
          </w:tcPr>
          <w:p w14:paraId="5E7172A5">
            <w:pPr>
              <w:rPr>
                <w:rFonts w:ascii="Arial"/>
                <w:sz w:val="21"/>
              </w:rPr>
            </w:pPr>
          </w:p>
        </w:tc>
        <w:tc>
          <w:tcPr>
            <w:tcW w:w="1148" w:type="dxa"/>
            <w:vAlign w:val="top"/>
          </w:tcPr>
          <w:p w14:paraId="41ED7BAC">
            <w:pPr>
              <w:rPr>
                <w:rFonts w:ascii="Arial"/>
                <w:sz w:val="21"/>
              </w:rPr>
            </w:pPr>
          </w:p>
        </w:tc>
        <w:tc>
          <w:tcPr>
            <w:tcW w:w="765" w:type="dxa"/>
            <w:vAlign w:val="top"/>
          </w:tcPr>
          <w:p w14:paraId="7AC63057">
            <w:pPr>
              <w:rPr>
                <w:rFonts w:ascii="Arial"/>
                <w:sz w:val="21"/>
              </w:rPr>
            </w:pPr>
          </w:p>
        </w:tc>
        <w:tc>
          <w:tcPr>
            <w:tcW w:w="765" w:type="dxa"/>
            <w:vAlign w:val="top"/>
          </w:tcPr>
          <w:p w14:paraId="3000212D">
            <w:pPr>
              <w:rPr>
                <w:rFonts w:ascii="Arial"/>
                <w:sz w:val="21"/>
              </w:rPr>
            </w:pPr>
          </w:p>
        </w:tc>
        <w:tc>
          <w:tcPr>
            <w:tcW w:w="765" w:type="dxa"/>
            <w:vAlign w:val="top"/>
          </w:tcPr>
          <w:p w14:paraId="0261B594">
            <w:pPr>
              <w:rPr>
                <w:rFonts w:ascii="Arial"/>
                <w:sz w:val="21"/>
              </w:rPr>
            </w:pPr>
          </w:p>
        </w:tc>
        <w:tc>
          <w:tcPr>
            <w:tcW w:w="2680" w:type="dxa"/>
            <w:vAlign w:val="top"/>
          </w:tcPr>
          <w:p w14:paraId="39C00F12">
            <w:pPr>
              <w:rPr>
                <w:rFonts w:ascii="Arial"/>
                <w:sz w:val="21"/>
              </w:rPr>
            </w:pPr>
          </w:p>
        </w:tc>
        <w:tc>
          <w:tcPr>
            <w:tcW w:w="718" w:type="dxa"/>
            <w:vAlign w:val="top"/>
          </w:tcPr>
          <w:p w14:paraId="31CE9CB0">
            <w:pPr>
              <w:rPr>
                <w:rFonts w:ascii="Arial"/>
                <w:sz w:val="21"/>
              </w:rPr>
            </w:pPr>
          </w:p>
        </w:tc>
      </w:tr>
      <w:tr w14:paraId="31115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92" w:type="dxa"/>
            <w:vAlign w:val="top"/>
          </w:tcPr>
          <w:p w14:paraId="2B49DB34">
            <w:pPr>
              <w:rPr>
                <w:rFonts w:ascii="Arial"/>
                <w:sz w:val="21"/>
              </w:rPr>
            </w:pPr>
          </w:p>
        </w:tc>
        <w:tc>
          <w:tcPr>
            <w:tcW w:w="766" w:type="dxa"/>
            <w:vAlign w:val="top"/>
          </w:tcPr>
          <w:p w14:paraId="2C6AB0B3">
            <w:pPr>
              <w:rPr>
                <w:rFonts w:ascii="Arial"/>
                <w:sz w:val="21"/>
              </w:rPr>
            </w:pPr>
          </w:p>
        </w:tc>
        <w:tc>
          <w:tcPr>
            <w:tcW w:w="765" w:type="dxa"/>
            <w:vAlign w:val="top"/>
          </w:tcPr>
          <w:p w14:paraId="167F5447">
            <w:pPr>
              <w:rPr>
                <w:rFonts w:ascii="Arial"/>
                <w:sz w:val="21"/>
              </w:rPr>
            </w:pPr>
          </w:p>
        </w:tc>
        <w:tc>
          <w:tcPr>
            <w:tcW w:w="1148" w:type="dxa"/>
            <w:vAlign w:val="top"/>
          </w:tcPr>
          <w:p w14:paraId="059FC7F3">
            <w:pPr>
              <w:rPr>
                <w:rFonts w:ascii="Arial"/>
                <w:sz w:val="21"/>
              </w:rPr>
            </w:pPr>
          </w:p>
        </w:tc>
        <w:tc>
          <w:tcPr>
            <w:tcW w:w="765" w:type="dxa"/>
            <w:vAlign w:val="top"/>
          </w:tcPr>
          <w:p w14:paraId="7C094FC1">
            <w:pPr>
              <w:rPr>
                <w:rFonts w:ascii="Arial"/>
                <w:sz w:val="21"/>
              </w:rPr>
            </w:pPr>
          </w:p>
        </w:tc>
        <w:tc>
          <w:tcPr>
            <w:tcW w:w="765" w:type="dxa"/>
            <w:vAlign w:val="top"/>
          </w:tcPr>
          <w:p w14:paraId="0A22F0DF">
            <w:pPr>
              <w:rPr>
                <w:rFonts w:ascii="Arial"/>
                <w:sz w:val="21"/>
              </w:rPr>
            </w:pPr>
          </w:p>
        </w:tc>
        <w:tc>
          <w:tcPr>
            <w:tcW w:w="765" w:type="dxa"/>
            <w:vAlign w:val="top"/>
          </w:tcPr>
          <w:p w14:paraId="4EA19AAE">
            <w:pPr>
              <w:rPr>
                <w:rFonts w:ascii="Arial"/>
                <w:sz w:val="21"/>
              </w:rPr>
            </w:pPr>
          </w:p>
        </w:tc>
        <w:tc>
          <w:tcPr>
            <w:tcW w:w="2680" w:type="dxa"/>
            <w:vAlign w:val="top"/>
          </w:tcPr>
          <w:p w14:paraId="364C57D8">
            <w:pPr>
              <w:rPr>
                <w:rFonts w:ascii="Arial"/>
                <w:sz w:val="21"/>
              </w:rPr>
            </w:pPr>
          </w:p>
        </w:tc>
        <w:tc>
          <w:tcPr>
            <w:tcW w:w="718" w:type="dxa"/>
            <w:vAlign w:val="top"/>
          </w:tcPr>
          <w:p w14:paraId="6376583D">
            <w:pPr>
              <w:rPr>
                <w:rFonts w:ascii="Arial"/>
                <w:sz w:val="21"/>
              </w:rPr>
            </w:pPr>
          </w:p>
        </w:tc>
      </w:tr>
    </w:tbl>
    <w:p w14:paraId="748D0E41">
      <w:pPr>
        <w:pStyle w:val="2"/>
      </w:pPr>
    </w:p>
    <w:p w14:paraId="73260FB7">
      <w:pPr>
        <w:sectPr>
          <w:footerReference r:id="rId41" w:type="default"/>
          <w:pgSz w:w="11906" w:h="16838"/>
          <w:pgMar w:top="1431" w:right="1148" w:bottom="1181" w:left="1687" w:header="0" w:footer="1020" w:gutter="0"/>
          <w:cols w:space="720" w:num="1"/>
        </w:sectPr>
      </w:pPr>
    </w:p>
    <w:p w14:paraId="74E911F0">
      <w:pPr>
        <w:spacing w:before="185" w:line="219" w:lineRule="auto"/>
        <w:ind w:left="3148"/>
        <w:rPr>
          <w:rFonts w:ascii="宋体" w:hAnsi="宋体" w:eastAsia="宋体" w:cs="宋体"/>
          <w:sz w:val="28"/>
          <w:szCs w:val="28"/>
        </w:rPr>
      </w:pPr>
      <w:r>
        <w:rPr>
          <w:rFonts w:ascii="宋体" w:hAnsi="宋体" w:eastAsia="宋体" w:cs="宋体"/>
          <w:b/>
          <w:bCs/>
          <w:spacing w:val="-5"/>
          <w:sz w:val="28"/>
          <w:szCs w:val="28"/>
        </w:rPr>
        <w:t>（二）项目经理简历表</w:t>
      </w:r>
    </w:p>
    <w:p w14:paraId="27B16A0E">
      <w:pPr>
        <w:spacing w:line="125" w:lineRule="exact"/>
      </w:pP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382"/>
        <w:gridCol w:w="765"/>
        <w:gridCol w:w="985"/>
        <w:gridCol w:w="1131"/>
        <w:gridCol w:w="752"/>
        <w:gridCol w:w="1340"/>
        <w:gridCol w:w="171"/>
        <w:gridCol w:w="2273"/>
      </w:tblGrid>
      <w:tr w14:paraId="6A859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65" w:type="dxa"/>
            <w:vAlign w:val="top"/>
          </w:tcPr>
          <w:p w14:paraId="496D9C66">
            <w:pPr>
              <w:pStyle w:val="8"/>
              <w:spacing w:before="136" w:line="228" w:lineRule="auto"/>
              <w:ind w:left="322"/>
              <w:rPr>
                <w:sz w:val="20"/>
                <w:szCs w:val="20"/>
              </w:rPr>
            </w:pPr>
            <w:r>
              <w:rPr>
                <w:sz w:val="20"/>
                <w:szCs w:val="20"/>
              </w:rPr>
              <w:t>姓</w:t>
            </w:r>
            <w:r>
              <w:rPr>
                <w:spacing w:val="10"/>
                <w:sz w:val="20"/>
                <w:szCs w:val="20"/>
              </w:rPr>
              <w:t xml:space="preserve">  </w:t>
            </w:r>
            <w:r>
              <w:rPr>
                <w:sz w:val="20"/>
                <w:szCs w:val="20"/>
              </w:rPr>
              <w:t>名</w:t>
            </w:r>
          </w:p>
        </w:tc>
        <w:tc>
          <w:tcPr>
            <w:tcW w:w="1147" w:type="dxa"/>
            <w:gridSpan w:val="2"/>
            <w:vAlign w:val="top"/>
          </w:tcPr>
          <w:p w14:paraId="56D91F50">
            <w:pPr>
              <w:rPr>
                <w:rFonts w:ascii="Arial"/>
                <w:sz w:val="21"/>
              </w:rPr>
            </w:pPr>
          </w:p>
        </w:tc>
        <w:tc>
          <w:tcPr>
            <w:tcW w:w="985" w:type="dxa"/>
            <w:vAlign w:val="top"/>
          </w:tcPr>
          <w:p w14:paraId="623EE2C0">
            <w:pPr>
              <w:pStyle w:val="8"/>
              <w:spacing w:before="136" w:line="228" w:lineRule="auto"/>
              <w:ind w:left="234"/>
              <w:rPr>
                <w:sz w:val="20"/>
                <w:szCs w:val="20"/>
              </w:rPr>
            </w:pPr>
            <w:r>
              <w:rPr>
                <w:sz w:val="20"/>
                <w:szCs w:val="20"/>
              </w:rPr>
              <w:t>年</w:t>
            </w:r>
            <w:r>
              <w:rPr>
                <w:spacing w:val="13"/>
                <w:sz w:val="20"/>
                <w:szCs w:val="20"/>
              </w:rPr>
              <w:t xml:space="preserve"> </w:t>
            </w:r>
            <w:r>
              <w:rPr>
                <w:sz w:val="20"/>
                <w:szCs w:val="20"/>
              </w:rPr>
              <w:t>龄</w:t>
            </w:r>
          </w:p>
        </w:tc>
        <w:tc>
          <w:tcPr>
            <w:tcW w:w="1131" w:type="dxa"/>
            <w:vAlign w:val="top"/>
          </w:tcPr>
          <w:p w14:paraId="10B3FC5C">
            <w:pPr>
              <w:rPr>
                <w:rFonts w:ascii="Arial"/>
                <w:sz w:val="21"/>
              </w:rPr>
            </w:pPr>
          </w:p>
        </w:tc>
        <w:tc>
          <w:tcPr>
            <w:tcW w:w="2263" w:type="dxa"/>
            <w:gridSpan w:val="3"/>
            <w:vAlign w:val="top"/>
          </w:tcPr>
          <w:p w14:paraId="1860A99B">
            <w:pPr>
              <w:pStyle w:val="8"/>
              <w:spacing w:before="136" w:line="229" w:lineRule="auto"/>
              <w:ind w:left="932"/>
              <w:rPr>
                <w:sz w:val="20"/>
                <w:szCs w:val="20"/>
              </w:rPr>
            </w:pPr>
            <w:r>
              <w:rPr>
                <w:spacing w:val="2"/>
                <w:sz w:val="20"/>
                <w:szCs w:val="20"/>
              </w:rPr>
              <w:t>学历</w:t>
            </w:r>
          </w:p>
        </w:tc>
        <w:tc>
          <w:tcPr>
            <w:tcW w:w="2273" w:type="dxa"/>
            <w:vAlign w:val="top"/>
          </w:tcPr>
          <w:p w14:paraId="736A1441">
            <w:pPr>
              <w:rPr>
                <w:rFonts w:ascii="Arial"/>
                <w:sz w:val="21"/>
              </w:rPr>
            </w:pPr>
          </w:p>
        </w:tc>
      </w:tr>
      <w:tr w14:paraId="766ED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65" w:type="dxa"/>
            <w:vAlign w:val="top"/>
          </w:tcPr>
          <w:p w14:paraId="796F9B8D">
            <w:pPr>
              <w:pStyle w:val="8"/>
              <w:spacing w:before="131" w:line="230" w:lineRule="auto"/>
              <w:ind w:left="323"/>
              <w:rPr>
                <w:sz w:val="20"/>
                <w:szCs w:val="20"/>
              </w:rPr>
            </w:pPr>
            <w:r>
              <w:rPr>
                <w:sz w:val="20"/>
                <w:szCs w:val="20"/>
              </w:rPr>
              <w:t>职</w:t>
            </w:r>
            <w:r>
              <w:rPr>
                <w:spacing w:val="9"/>
                <w:sz w:val="20"/>
                <w:szCs w:val="20"/>
              </w:rPr>
              <w:t xml:space="preserve">  </w:t>
            </w:r>
            <w:r>
              <w:rPr>
                <w:sz w:val="20"/>
                <w:szCs w:val="20"/>
              </w:rPr>
              <w:t>称</w:t>
            </w:r>
          </w:p>
        </w:tc>
        <w:tc>
          <w:tcPr>
            <w:tcW w:w="1147" w:type="dxa"/>
            <w:gridSpan w:val="2"/>
            <w:vAlign w:val="top"/>
          </w:tcPr>
          <w:p w14:paraId="732E5A26">
            <w:pPr>
              <w:rPr>
                <w:rFonts w:ascii="Arial"/>
                <w:sz w:val="21"/>
              </w:rPr>
            </w:pPr>
          </w:p>
        </w:tc>
        <w:tc>
          <w:tcPr>
            <w:tcW w:w="985" w:type="dxa"/>
            <w:vAlign w:val="top"/>
          </w:tcPr>
          <w:p w14:paraId="5A96CD6B">
            <w:pPr>
              <w:pStyle w:val="8"/>
              <w:spacing w:before="131" w:line="228" w:lineRule="auto"/>
              <w:ind w:left="234"/>
              <w:rPr>
                <w:sz w:val="20"/>
                <w:szCs w:val="20"/>
              </w:rPr>
            </w:pPr>
            <w:r>
              <w:rPr>
                <w:sz w:val="20"/>
                <w:szCs w:val="20"/>
              </w:rPr>
              <w:t>职</w:t>
            </w:r>
            <w:r>
              <w:rPr>
                <w:spacing w:val="15"/>
                <w:sz w:val="20"/>
                <w:szCs w:val="20"/>
              </w:rPr>
              <w:t xml:space="preserve"> </w:t>
            </w:r>
            <w:r>
              <w:rPr>
                <w:sz w:val="20"/>
                <w:szCs w:val="20"/>
              </w:rPr>
              <w:t>务</w:t>
            </w:r>
          </w:p>
        </w:tc>
        <w:tc>
          <w:tcPr>
            <w:tcW w:w="1131" w:type="dxa"/>
            <w:vAlign w:val="top"/>
          </w:tcPr>
          <w:p w14:paraId="358B593D">
            <w:pPr>
              <w:rPr>
                <w:rFonts w:ascii="Arial"/>
                <w:sz w:val="21"/>
              </w:rPr>
            </w:pPr>
          </w:p>
        </w:tc>
        <w:tc>
          <w:tcPr>
            <w:tcW w:w="2263" w:type="dxa"/>
            <w:gridSpan w:val="3"/>
            <w:vAlign w:val="top"/>
          </w:tcPr>
          <w:p w14:paraId="7D07359F">
            <w:pPr>
              <w:pStyle w:val="8"/>
              <w:spacing w:before="131" w:line="227" w:lineRule="auto"/>
              <w:ind w:left="402"/>
              <w:rPr>
                <w:sz w:val="20"/>
                <w:szCs w:val="20"/>
              </w:rPr>
            </w:pPr>
            <w:r>
              <w:rPr>
                <w:spacing w:val="8"/>
                <w:sz w:val="20"/>
                <w:szCs w:val="20"/>
              </w:rPr>
              <w:t>拟在本合同任职</w:t>
            </w:r>
          </w:p>
        </w:tc>
        <w:tc>
          <w:tcPr>
            <w:tcW w:w="2273" w:type="dxa"/>
            <w:vAlign w:val="top"/>
          </w:tcPr>
          <w:p w14:paraId="53B11261">
            <w:pPr>
              <w:rPr>
                <w:rFonts w:ascii="Arial"/>
                <w:sz w:val="21"/>
              </w:rPr>
            </w:pPr>
          </w:p>
        </w:tc>
      </w:tr>
      <w:tr w14:paraId="4481C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65" w:type="dxa"/>
            <w:vAlign w:val="top"/>
          </w:tcPr>
          <w:p w14:paraId="5A2E55EA">
            <w:pPr>
              <w:pStyle w:val="8"/>
              <w:spacing w:before="133" w:line="228" w:lineRule="auto"/>
              <w:ind w:left="120"/>
              <w:rPr>
                <w:sz w:val="20"/>
                <w:szCs w:val="20"/>
              </w:rPr>
            </w:pPr>
            <w:r>
              <w:rPr>
                <w:spacing w:val="6"/>
                <w:sz w:val="20"/>
                <w:szCs w:val="20"/>
              </w:rPr>
              <w:t>毕业学校</w:t>
            </w:r>
          </w:p>
        </w:tc>
        <w:tc>
          <w:tcPr>
            <w:tcW w:w="7799" w:type="dxa"/>
            <w:gridSpan w:val="8"/>
            <w:vAlign w:val="top"/>
          </w:tcPr>
          <w:p w14:paraId="2E614EDF">
            <w:pPr>
              <w:pStyle w:val="8"/>
              <w:spacing w:before="133" w:line="228" w:lineRule="auto"/>
              <w:ind w:left="743"/>
              <w:rPr>
                <w:sz w:val="20"/>
                <w:szCs w:val="20"/>
              </w:rPr>
            </w:pPr>
            <w:r>
              <w:rPr>
                <w:spacing w:val="5"/>
                <w:sz w:val="20"/>
                <w:szCs w:val="20"/>
              </w:rPr>
              <w:t>年毕业于</w:t>
            </w:r>
            <w:r>
              <w:rPr>
                <w:spacing w:val="6"/>
                <w:sz w:val="20"/>
                <w:szCs w:val="20"/>
              </w:rPr>
              <w:t xml:space="preserve">            </w:t>
            </w:r>
            <w:r>
              <w:rPr>
                <w:spacing w:val="5"/>
                <w:sz w:val="20"/>
                <w:szCs w:val="20"/>
              </w:rPr>
              <w:t>学校</w:t>
            </w:r>
            <w:r>
              <w:rPr>
                <w:spacing w:val="6"/>
                <w:sz w:val="20"/>
                <w:szCs w:val="20"/>
              </w:rPr>
              <w:t xml:space="preserve">        </w:t>
            </w:r>
            <w:r>
              <w:rPr>
                <w:spacing w:val="5"/>
                <w:sz w:val="20"/>
                <w:szCs w:val="20"/>
              </w:rPr>
              <w:t>专业</w:t>
            </w:r>
          </w:p>
        </w:tc>
      </w:tr>
      <w:tr w14:paraId="15AAE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064" w:type="dxa"/>
            <w:gridSpan w:val="9"/>
            <w:vAlign w:val="top"/>
          </w:tcPr>
          <w:p w14:paraId="69576F61">
            <w:pPr>
              <w:pStyle w:val="8"/>
              <w:spacing w:before="132" w:line="228" w:lineRule="auto"/>
              <w:ind w:left="117"/>
              <w:rPr>
                <w:sz w:val="20"/>
                <w:szCs w:val="20"/>
              </w:rPr>
            </w:pPr>
            <w:r>
              <w:rPr>
                <w:spacing w:val="8"/>
                <w:sz w:val="20"/>
                <w:szCs w:val="20"/>
              </w:rPr>
              <w:t>主要工作经历</w:t>
            </w:r>
          </w:p>
        </w:tc>
      </w:tr>
      <w:tr w14:paraId="7BF2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647" w:type="dxa"/>
            <w:gridSpan w:val="2"/>
            <w:vAlign w:val="top"/>
          </w:tcPr>
          <w:p w14:paraId="63D61FC4">
            <w:pPr>
              <w:pStyle w:val="8"/>
              <w:spacing w:before="132" w:line="230" w:lineRule="auto"/>
              <w:ind w:left="125"/>
              <w:rPr>
                <w:sz w:val="20"/>
                <w:szCs w:val="20"/>
              </w:rPr>
            </w:pPr>
            <w:r>
              <w:rPr>
                <w:spacing w:val="-5"/>
                <w:sz w:val="20"/>
                <w:szCs w:val="20"/>
              </w:rPr>
              <w:t>时</w:t>
            </w:r>
            <w:r>
              <w:rPr>
                <w:spacing w:val="17"/>
                <w:sz w:val="20"/>
                <w:szCs w:val="20"/>
              </w:rPr>
              <w:t xml:space="preserve">  </w:t>
            </w:r>
            <w:r>
              <w:rPr>
                <w:spacing w:val="-5"/>
                <w:sz w:val="20"/>
                <w:szCs w:val="20"/>
              </w:rPr>
              <w:t>间</w:t>
            </w:r>
          </w:p>
        </w:tc>
        <w:tc>
          <w:tcPr>
            <w:tcW w:w="3633" w:type="dxa"/>
            <w:gridSpan w:val="4"/>
            <w:vAlign w:val="top"/>
          </w:tcPr>
          <w:p w14:paraId="3F67C158">
            <w:pPr>
              <w:pStyle w:val="8"/>
              <w:spacing w:before="131" w:line="228" w:lineRule="auto"/>
              <w:ind w:left="112"/>
              <w:rPr>
                <w:sz w:val="20"/>
                <w:szCs w:val="20"/>
              </w:rPr>
            </w:pPr>
            <w:r>
              <w:rPr>
                <w:spacing w:val="8"/>
                <w:sz w:val="20"/>
                <w:szCs w:val="20"/>
              </w:rPr>
              <w:t>参加过的类似项目</w:t>
            </w:r>
          </w:p>
        </w:tc>
        <w:tc>
          <w:tcPr>
            <w:tcW w:w="1340" w:type="dxa"/>
            <w:vAlign w:val="top"/>
          </w:tcPr>
          <w:p w14:paraId="25651300">
            <w:pPr>
              <w:pStyle w:val="8"/>
              <w:spacing w:before="131" w:line="228" w:lineRule="auto"/>
              <w:ind w:left="114"/>
              <w:rPr>
                <w:sz w:val="20"/>
                <w:szCs w:val="20"/>
              </w:rPr>
            </w:pPr>
            <w:r>
              <w:rPr>
                <w:spacing w:val="7"/>
                <w:sz w:val="20"/>
                <w:szCs w:val="20"/>
              </w:rPr>
              <w:t>担任职务</w:t>
            </w:r>
          </w:p>
        </w:tc>
        <w:tc>
          <w:tcPr>
            <w:tcW w:w="2444" w:type="dxa"/>
            <w:gridSpan w:val="2"/>
            <w:vAlign w:val="top"/>
          </w:tcPr>
          <w:p w14:paraId="03F4C1EB">
            <w:pPr>
              <w:pStyle w:val="8"/>
              <w:spacing w:before="132" w:line="228" w:lineRule="auto"/>
              <w:ind w:left="118"/>
              <w:rPr>
                <w:sz w:val="20"/>
                <w:szCs w:val="20"/>
              </w:rPr>
            </w:pPr>
            <w:r>
              <w:rPr>
                <w:spacing w:val="8"/>
                <w:sz w:val="20"/>
                <w:szCs w:val="20"/>
              </w:rPr>
              <w:t>发包人及联系电话</w:t>
            </w:r>
          </w:p>
        </w:tc>
      </w:tr>
      <w:tr w14:paraId="79C36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7A8FA7D7">
            <w:pPr>
              <w:rPr>
                <w:rFonts w:ascii="Arial"/>
                <w:sz w:val="21"/>
              </w:rPr>
            </w:pPr>
          </w:p>
        </w:tc>
        <w:tc>
          <w:tcPr>
            <w:tcW w:w="3633" w:type="dxa"/>
            <w:gridSpan w:val="4"/>
            <w:vAlign w:val="top"/>
          </w:tcPr>
          <w:p w14:paraId="0EE9CCE9">
            <w:pPr>
              <w:rPr>
                <w:rFonts w:ascii="Arial"/>
                <w:sz w:val="21"/>
              </w:rPr>
            </w:pPr>
          </w:p>
        </w:tc>
        <w:tc>
          <w:tcPr>
            <w:tcW w:w="1340" w:type="dxa"/>
            <w:vAlign w:val="top"/>
          </w:tcPr>
          <w:p w14:paraId="548332E7">
            <w:pPr>
              <w:rPr>
                <w:rFonts w:ascii="Arial"/>
                <w:sz w:val="21"/>
              </w:rPr>
            </w:pPr>
          </w:p>
        </w:tc>
        <w:tc>
          <w:tcPr>
            <w:tcW w:w="2444" w:type="dxa"/>
            <w:gridSpan w:val="2"/>
            <w:vAlign w:val="top"/>
          </w:tcPr>
          <w:p w14:paraId="014535DB">
            <w:pPr>
              <w:rPr>
                <w:rFonts w:ascii="Arial"/>
                <w:sz w:val="21"/>
              </w:rPr>
            </w:pPr>
          </w:p>
        </w:tc>
      </w:tr>
      <w:tr w14:paraId="10DDD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6E420E01">
            <w:pPr>
              <w:rPr>
                <w:rFonts w:ascii="Arial"/>
                <w:sz w:val="21"/>
              </w:rPr>
            </w:pPr>
          </w:p>
        </w:tc>
        <w:tc>
          <w:tcPr>
            <w:tcW w:w="3633" w:type="dxa"/>
            <w:gridSpan w:val="4"/>
            <w:vAlign w:val="top"/>
          </w:tcPr>
          <w:p w14:paraId="44E4CD34">
            <w:pPr>
              <w:rPr>
                <w:rFonts w:ascii="Arial"/>
                <w:sz w:val="21"/>
              </w:rPr>
            </w:pPr>
          </w:p>
        </w:tc>
        <w:tc>
          <w:tcPr>
            <w:tcW w:w="1340" w:type="dxa"/>
            <w:vAlign w:val="top"/>
          </w:tcPr>
          <w:p w14:paraId="52AD6389">
            <w:pPr>
              <w:rPr>
                <w:rFonts w:ascii="Arial"/>
                <w:sz w:val="21"/>
              </w:rPr>
            </w:pPr>
          </w:p>
        </w:tc>
        <w:tc>
          <w:tcPr>
            <w:tcW w:w="2444" w:type="dxa"/>
            <w:gridSpan w:val="2"/>
            <w:vAlign w:val="top"/>
          </w:tcPr>
          <w:p w14:paraId="64011E9E">
            <w:pPr>
              <w:rPr>
                <w:rFonts w:ascii="Arial"/>
                <w:sz w:val="21"/>
              </w:rPr>
            </w:pPr>
          </w:p>
        </w:tc>
      </w:tr>
      <w:tr w14:paraId="6D8CD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7" w:type="dxa"/>
            <w:gridSpan w:val="2"/>
            <w:vAlign w:val="top"/>
          </w:tcPr>
          <w:p w14:paraId="04BF9343">
            <w:pPr>
              <w:rPr>
                <w:rFonts w:ascii="Arial"/>
                <w:sz w:val="21"/>
              </w:rPr>
            </w:pPr>
          </w:p>
        </w:tc>
        <w:tc>
          <w:tcPr>
            <w:tcW w:w="3633" w:type="dxa"/>
            <w:gridSpan w:val="4"/>
            <w:vAlign w:val="top"/>
          </w:tcPr>
          <w:p w14:paraId="506189CD">
            <w:pPr>
              <w:rPr>
                <w:rFonts w:ascii="Arial"/>
                <w:sz w:val="21"/>
              </w:rPr>
            </w:pPr>
          </w:p>
        </w:tc>
        <w:tc>
          <w:tcPr>
            <w:tcW w:w="1340" w:type="dxa"/>
            <w:vAlign w:val="top"/>
          </w:tcPr>
          <w:p w14:paraId="09C35834">
            <w:pPr>
              <w:rPr>
                <w:rFonts w:ascii="Arial"/>
                <w:sz w:val="21"/>
              </w:rPr>
            </w:pPr>
          </w:p>
        </w:tc>
        <w:tc>
          <w:tcPr>
            <w:tcW w:w="2444" w:type="dxa"/>
            <w:gridSpan w:val="2"/>
            <w:vAlign w:val="top"/>
          </w:tcPr>
          <w:p w14:paraId="17AD7AA2">
            <w:pPr>
              <w:rPr>
                <w:rFonts w:ascii="Arial"/>
                <w:sz w:val="21"/>
              </w:rPr>
            </w:pPr>
          </w:p>
        </w:tc>
      </w:tr>
      <w:tr w14:paraId="2AF2F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093D4409">
            <w:pPr>
              <w:rPr>
                <w:rFonts w:ascii="Arial"/>
                <w:sz w:val="21"/>
              </w:rPr>
            </w:pPr>
          </w:p>
        </w:tc>
        <w:tc>
          <w:tcPr>
            <w:tcW w:w="3633" w:type="dxa"/>
            <w:gridSpan w:val="4"/>
            <w:vAlign w:val="top"/>
          </w:tcPr>
          <w:p w14:paraId="4A0812C5">
            <w:pPr>
              <w:rPr>
                <w:rFonts w:ascii="Arial"/>
                <w:sz w:val="21"/>
              </w:rPr>
            </w:pPr>
          </w:p>
        </w:tc>
        <w:tc>
          <w:tcPr>
            <w:tcW w:w="1340" w:type="dxa"/>
            <w:vAlign w:val="top"/>
          </w:tcPr>
          <w:p w14:paraId="63CB3911">
            <w:pPr>
              <w:rPr>
                <w:rFonts w:ascii="Arial"/>
                <w:sz w:val="21"/>
              </w:rPr>
            </w:pPr>
          </w:p>
        </w:tc>
        <w:tc>
          <w:tcPr>
            <w:tcW w:w="2444" w:type="dxa"/>
            <w:gridSpan w:val="2"/>
            <w:vAlign w:val="top"/>
          </w:tcPr>
          <w:p w14:paraId="5B5346B9">
            <w:pPr>
              <w:rPr>
                <w:rFonts w:ascii="Arial"/>
                <w:sz w:val="21"/>
              </w:rPr>
            </w:pPr>
          </w:p>
        </w:tc>
      </w:tr>
      <w:tr w14:paraId="56517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28351870">
            <w:pPr>
              <w:rPr>
                <w:rFonts w:ascii="Arial"/>
                <w:sz w:val="21"/>
              </w:rPr>
            </w:pPr>
          </w:p>
        </w:tc>
        <w:tc>
          <w:tcPr>
            <w:tcW w:w="3633" w:type="dxa"/>
            <w:gridSpan w:val="4"/>
            <w:vAlign w:val="top"/>
          </w:tcPr>
          <w:p w14:paraId="1CC3C41D">
            <w:pPr>
              <w:rPr>
                <w:rFonts w:ascii="Arial"/>
                <w:sz w:val="21"/>
              </w:rPr>
            </w:pPr>
          </w:p>
        </w:tc>
        <w:tc>
          <w:tcPr>
            <w:tcW w:w="1340" w:type="dxa"/>
            <w:vAlign w:val="top"/>
          </w:tcPr>
          <w:p w14:paraId="772A8AFD">
            <w:pPr>
              <w:rPr>
                <w:rFonts w:ascii="Arial"/>
                <w:sz w:val="21"/>
              </w:rPr>
            </w:pPr>
          </w:p>
        </w:tc>
        <w:tc>
          <w:tcPr>
            <w:tcW w:w="2444" w:type="dxa"/>
            <w:gridSpan w:val="2"/>
            <w:vAlign w:val="top"/>
          </w:tcPr>
          <w:p w14:paraId="7E68EF24">
            <w:pPr>
              <w:rPr>
                <w:rFonts w:ascii="Arial"/>
                <w:sz w:val="21"/>
              </w:rPr>
            </w:pPr>
          </w:p>
        </w:tc>
      </w:tr>
      <w:tr w14:paraId="5ED59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7" w:type="dxa"/>
            <w:gridSpan w:val="2"/>
            <w:vAlign w:val="top"/>
          </w:tcPr>
          <w:p w14:paraId="5E7259ED">
            <w:pPr>
              <w:rPr>
                <w:rFonts w:ascii="Arial"/>
                <w:sz w:val="21"/>
              </w:rPr>
            </w:pPr>
          </w:p>
        </w:tc>
        <w:tc>
          <w:tcPr>
            <w:tcW w:w="3633" w:type="dxa"/>
            <w:gridSpan w:val="4"/>
            <w:vAlign w:val="top"/>
          </w:tcPr>
          <w:p w14:paraId="68303EC3">
            <w:pPr>
              <w:rPr>
                <w:rFonts w:ascii="Arial"/>
                <w:sz w:val="21"/>
              </w:rPr>
            </w:pPr>
          </w:p>
        </w:tc>
        <w:tc>
          <w:tcPr>
            <w:tcW w:w="1340" w:type="dxa"/>
            <w:vAlign w:val="top"/>
          </w:tcPr>
          <w:p w14:paraId="53FC759A">
            <w:pPr>
              <w:rPr>
                <w:rFonts w:ascii="Arial"/>
                <w:sz w:val="21"/>
              </w:rPr>
            </w:pPr>
          </w:p>
        </w:tc>
        <w:tc>
          <w:tcPr>
            <w:tcW w:w="2444" w:type="dxa"/>
            <w:gridSpan w:val="2"/>
            <w:vAlign w:val="top"/>
          </w:tcPr>
          <w:p w14:paraId="21ADB84C">
            <w:pPr>
              <w:rPr>
                <w:rFonts w:ascii="Arial"/>
                <w:sz w:val="21"/>
              </w:rPr>
            </w:pPr>
          </w:p>
        </w:tc>
      </w:tr>
      <w:tr w14:paraId="6B960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7" w:type="dxa"/>
            <w:gridSpan w:val="2"/>
            <w:vAlign w:val="top"/>
          </w:tcPr>
          <w:p w14:paraId="36DF8421">
            <w:pPr>
              <w:rPr>
                <w:rFonts w:ascii="Arial"/>
                <w:sz w:val="21"/>
              </w:rPr>
            </w:pPr>
          </w:p>
        </w:tc>
        <w:tc>
          <w:tcPr>
            <w:tcW w:w="3633" w:type="dxa"/>
            <w:gridSpan w:val="4"/>
            <w:vAlign w:val="top"/>
          </w:tcPr>
          <w:p w14:paraId="526CE9FD">
            <w:pPr>
              <w:rPr>
                <w:rFonts w:ascii="Arial"/>
                <w:sz w:val="21"/>
              </w:rPr>
            </w:pPr>
          </w:p>
        </w:tc>
        <w:tc>
          <w:tcPr>
            <w:tcW w:w="1340" w:type="dxa"/>
            <w:vAlign w:val="top"/>
          </w:tcPr>
          <w:p w14:paraId="18E99ECB">
            <w:pPr>
              <w:rPr>
                <w:rFonts w:ascii="Arial"/>
                <w:sz w:val="21"/>
              </w:rPr>
            </w:pPr>
          </w:p>
        </w:tc>
        <w:tc>
          <w:tcPr>
            <w:tcW w:w="2444" w:type="dxa"/>
            <w:gridSpan w:val="2"/>
            <w:vAlign w:val="top"/>
          </w:tcPr>
          <w:p w14:paraId="1980DEC8">
            <w:pPr>
              <w:rPr>
                <w:rFonts w:ascii="Arial"/>
                <w:sz w:val="21"/>
              </w:rPr>
            </w:pPr>
          </w:p>
        </w:tc>
      </w:tr>
      <w:tr w14:paraId="17560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31106747">
            <w:pPr>
              <w:rPr>
                <w:rFonts w:ascii="Arial"/>
                <w:sz w:val="21"/>
              </w:rPr>
            </w:pPr>
          </w:p>
        </w:tc>
        <w:tc>
          <w:tcPr>
            <w:tcW w:w="3633" w:type="dxa"/>
            <w:gridSpan w:val="4"/>
            <w:vAlign w:val="top"/>
          </w:tcPr>
          <w:p w14:paraId="2B5386A0">
            <w:pPr>
              <w:rPr>
                <w:rFonts w:ascii="Arial"/>
                <w:sz w:val="21"/>
              </w:rPr>
            </w:pPr>
          </w:p>
        </w:tc>
        <w:tc>
          <w:tcPr>
            <w:tcW w:w="1340" w:type="dxa"/>
            <w:vAlign w:val="top"/>
          </w:tcPr>
          <w:p w14:paraId="2B1CD7B0">
            <w:pPr>
              <w:rPr>
                <w:rFonts w:ascii="Arial"/>
                <w:sz w:val="21"/>
              </w:rPr>
            </w:pPr>
          </w:p>
        </w:tc>
        <w:tc>
          <w:tcPr>
            <w:tcW w:w="2444" w:type="dxa"/>
            <w:gridSpan w:val="2"/>
            <w:vAlign w:val="top"/>
          </w:tcPr>
          <w:p w14:paraId="45E9D3B3">
            <w:pPr>
              <w:rPr>
                <w:rFonts w:ascii="Arial"/>
                <w:sz w:val="21"/>
              </w:rPr>
            </w:pPr>
          </w:p>
        </w:tc>
      </w:tr>
      <w:tr w14:paraId="59A6D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1D416B32">
            <w:pPr>
              <w:rPr>
                <w:rFonts w:ascii="Arial"/>
                <w:sz w:val="21"/>
              </w:rPr>
            </w:pPr>
          </w:p>
        </w:tc>
        <w:tc>
          <w:tcPr>
            <w:tcW w:w="3633" w:type="dxa"/>
            <w:gridSpan w:val="4"/>
            <w:vAlign w:val="top"/>
          </w:tcPr>
          <w:p w14:paraId="39F3FE5D">
            <w:pPr>
              <w:rPr>
                <w:rFonts w:ascii="Arial"/>
                <w:sz w:val="21"/>
              </w:rPr>
            </w:pPr>
          </w:p>
        </w:tc>
        <w:tc>
          <w:tcPr>
            <w:tcW w:w="1340" w:type="dxa"/>
            <w:vAlign w:val="top"/>
          </w:tcPr>
          <w:p w14:paraId="55A15F0F">
            <w:pPr>
              <w:rPr>
                <w:rFonts w:ascii="Arial"/>
                <w:sz w:val="21"/>
              </w:rPr>
            </w:pPr>
          </w:p>
        </w:tc>
        <w:tc>
          <w:tcPr>
            <w:tcW w:w="2444" w:type="dxa"/>
            <w:gridSpan w:val="2"/>
            <w:vAlign w:val="top"/>
          </w:tcPr>
          <w:p w14:paraId="130EDC32">
            <w:pPr>
              <w:rPr>
                <w:rFonts w:ascii="Arial"/>
                <w:sz w:val="21"/>
              </w:rPr>
            </w:pPr>
          </w:p>
        </w:tc>
      </w:tr>
      <w:tr w14:paraId="6055E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66EDA73D">
            <w:pPr>
              <w:rPr>
                <w:rFonts w:ascii="Arial"/>
                <w:sz w:val="21"/>
              </w:rPr>
            </w:pPr>
          </w:p>
        </w:tc>
        <w:tc>
          <w:tcPr>
            <w:tcW w:w="3633" w:type="dxa"/>
            <w:gridSpan w:val="4"/>
            <w:vAlign w:val="top"/>
          </w:tcPr>
          <w:p w14:paraId="4E55CF9C">
            <w:pPr>
              <w:rPr>
                <w:rFonts w:ascii="Arial"/>
                <w:sz w:val="21"/>
              </w:rPr>
            </w:pPr>
          </w:p>
        </w:tc>
        <w:tc>
          <w:tcPr>
            <w:tcW w:w="1340" w:type="dxa"/>
            <w:vAlign w:val="top"/>
          </w:tcPr>
          <w:p w14:paraId="1EDEC6A8">
            <w:pPr>
              <w:rPr>
                <w:rFonts w:ascii="Arial"/>
                <w:sz w:val="21"/>
              </w:rPr>
            </w:pPr>
          </w:p>
        </w:tc>
        <w:tc>
          <w:tcPr>
            <w:tcW w:w="2444" w:type="dxa"/>
            <w:gridSpan w:val="2"/>
            <w:vAlign w:val="top"/>
          </w:tcPr>
          <w:p w14:paraId="4D3BFCC4">
            <w:pPr>
              <w:rPr>
                <w:rFonts w:ascii="Arial"/>
                <w:sz w:val="21"/>
              </w:rPr>
            </w:pPr>
          </w:p>
        </w:tc>
      </w:tr>
      <w:tr w14:paraId="0C18A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7" w:type="dxa"/>
            <w:gridSpan w:val="2"/>
            <w:vAlign w:val="top"/>
          </w:tcPr>
          <w:p w14:paraId="3E85BF36">
            <w:pPr>
              <w:rPr>
                <w:rFonts w:ascii="Arial"/>
                <w:sz w:val="21"/>
              </w:rPr>
            </w:pPr>
          </w:p>
        </w:tc>
        <w:tc>
          <w:tcPr>
            <w:tcW w:w="3633" w:type="dxa"/>
            <w:gridSpan w:val="4"/>
            <w:vAlign w:val="top"/>
          </w:tcPr>
          <w:p w14:paraId="66F82C76">
            <w:pPr>
              <w:rPr>
                <w:rFonts w:ascii="Arial"/>
                <w:sz w:val="21"/>
              </w:rPr>
            </w:pPr>
          </w:p>
        </w:tc>
        <w:tc>
          <w:tcPr>
            <w:tcW w:w="1340" w:type="dxa"/>
            <w:vAlign w:val="top"/>
          </w:tcPr>
          <w:p w14:paraId="10D69004">
            <w:pPr>
              <w:rPr>
                <w:rFonts w:ascii="Arial"/>
                <w:sz w:val="21"/>
              </w:rPr>
            </w:pPr>
          </w:p>
        </w:tc>
        <w:tc>
          <w:tcPr>
            <w:tcW w:w="2444" w:type="dxa"/>
            <w:gridSpan w:val="2"/>
            <w:vAlign w:val="top"/>
          </w:tcPr>
          <w:p w14:paraId="497BE9D3">
            <w:pPr>
              <w:rPr>
                <w:rFonts w:ascii="Arial"/>
                <w:sz w:val="21"/>
              </w:rPr>
            </w:pPr>
          </w:p>
        </w:tc>
      </w:tr>
      <w:tr w14:paraId="3EE06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647" w:type="dxa"/>
            <w:gridSpan w:val="2"/>
            <w:vAlign w:val="top"/>
          </w:tcPr>
          <w:p w14:paraId="6722D6F2">
            <w:pPr>
              <w:rPr>
                <w:rFonts w:ascii="Arial"/>
                <w:sz w:val="21"/>
              </w:rPr>
            </w:pPr>
          </w:p>
        </w:tc>
        <w:tc>
          <w:tcPr>
            <w:tcW w:w="3633" w:type="dxa"/>
            <w:gridSpan w:val="4"/>
            <w:vAlign w:val="top"/>
          </w:tcPr>
          <w:p w14:paraId="5F4654EC">
            <w:pPr>
              <w:rPr>
                <w:rFonts w:ascii="Arial"/>
                <w:sz w:val="21"/>
              </w:rPr>
            </w:pPr>
          </w:p>
        </w:tc>
        <w:tc>
          <w:tcPr>
            <w:tcW w:w="1340" w:type="dxa"/>
            <w:vAlign w:val="top"/>
          </w:tcPr>
          <w:p w14:paraId="10F65F7D">
            <w:pPr>
              <w:rPr>
                <w:rFonts w:ascii="Arial"/>
                <w:sz w:val="21"/>
              </w:rPr>
            </w:pPr>
          </w:p>
        </w:tc>
        <w:tc>
          <w:tcPr>
            <w:tcW w:w="2444" w:type="dxa"/>
            <w:gridSpan w:val="2"/>
            <w:vAlign w:val="top"/>
          </w:tcPr>
          <w:p w14:paraId="6B6885D1">
            <w:pPr>
              <w:rPr>
                <w:rFonts w:ascii="Arial"/>
                <w:sz w:val="21"/>
              </w:rPr>
            </w:pPr>
          </w:p>
        </w:tc>
      </w:tr>
    </w:tbl>
    <w:p w14:paraId="45DF6C5B">
      <w:pPr>
        <w:spacing w:before="132" w:line="440" w:lineRule="auto"/>
        <w:ind w:left="390" w:right="324" w:firstLine="435"/>
        <w:rPr>
          <w:rFonts w:ascii="宋体" w:hAnsi="宋体" w:eastAsia="宋体" w:cs="宋体"/>
          <w:sz w:val="20"/>
          <w:szCs w:val="20"/>
        </w:rPr>
      </w:pPr>
      <w:r>
        <w:rPr>
          <w:rFonts w:ascii="宋体" w:hAnsi="宋体" w:eastAsia="宋体" w:cs="宋体"/>
          <w:spacing w:val="8"/>
          <w:sz w:val="20"/>
          <w:szCs w:val="20"/>
        </w:rPr>
        <w:t>附：项目经理应附建造师执业资格证书、注册证书、安全生产考核合格证书、身份证、</w:t>
      </w:r>
      <w:r>
        <w:rPr>
          <w:rFonts w:ascii="宋体" w:hAnsi="宋体" w:eastAsia="宋体" w:cs="宋体"/>
          <w:spacing w:val="13"/>
          <w:sz w:val="20"/>
          <w:szCs w:val="20"/>
        </w:rPr>
        <w:t xml:space="preserve"> </w:t>
      </w:r>
      <w:r>
        <w:rPr>
          <w:rFonts w:ascii="宋体" w:hAnsi="宋体" w:eastAsia="宋体" w:cs="宋体"/>
          <w:spacing w:val="10"/>
          <w:sz w:val="20"/>
          <w:szCs w:val="20"/>
        </w:rPr>
        <w:t>职称证、学历证、养老保险复印件及未担任其他在</w:t>
      </w:r>
      <w:r>
        <w:rPr>
          <w:rFonts w:ascii="宋体" w:hAnsi="宋体" w:eastAsia="宋体" w:cs="宋体"/>
          <w:spacing w:val="9"/>
          <w:sz w:val="20"/>
          <w:szCs w:val="20"/>
        </w:rPr>
        <w:t>施建设工程项目项目经理的承诺书。</w:t>
      </w:r>
    </w:p>
    <w:p w14:paraId="7378B2B5">
      <w:pPr>
        <w:spacing w:line="440" w:lineRule="auto"/>
        <w:rPr>
          <w:rFonts w:ascii="宋体" w:hAnsi="宋体" w:eastAsia="宋体" w:cs="宋体"/>
          <w:sz w:val="20"/>
          <w:szCs w:val="20"/>
        </w:rPr>
        <w:sectPr>
          <w:footerReference r:id="rId42" w:type="default"/>
          <w:pgSz w:w="11906" w:h="16838"/>
          <w:pgMar w:top="1431" w:right="1417" w:bottom="1181" w:left="1418" w:header="0" w:footer="1020" w:gutter="0"/>
          <w:cols w:space="720" w:num="1"/>
        </w:sectPr>
      </w:pPr>
    </w:p>
    <w:p w14:paraId="446F5049">
      <w:pPr>
        <w:spacing w:before="120" w:line="219" w:lineRule="auto"/>
        <w:ind w:left="120"/>
        <w:rPr>
          <w:rFonts w:ascii="宋体" w:hAnsi="宋体" w:eastAsia="宋体" w:cs="宋体"/>
          <w:sz w:val="28"/>
          <w:szCs w:val="28"/>
        </w:rPr>
      </w:pPr>
      <w:r>
        <w:rPr>
          <w:rFonts w:ascii="宋体" w:hAnsi="宋体" w:eastAsia="宋体" w:cs="宋体"/>
          <w:sz w:val="28"/>
          <w:szCs w:val="28"/>
        </w:rPr>
        <w:t>六、信用中国、中国政府采购网、国家企业</w:t>
      </w:r>
      <w:r>
        <w:rPr>
          <w:rFonts w:ascii="宋体" w:hAnsi="宋体" w:eastAsia="宋体" w:cs="宋体"/>
          <w:spacing w:val="-1"/>
          <w:sz w:val="28"/>
          <w:szCs w:val="28"/>
        </w:rPr>
        <w:t>信用公示系统查询截图</w:t>
      </w:r>
    </w:p>
    <w:p w14:paraId="3E7436A6">
      <w:pPr>
        <w:pStyle w:val="2"/>
        <w:spacing w:line="379" w:lineRule="auto"/>
      </w:pPr>
    </w:p>
    <w:p w14:paraId="60C41123">
      <w:pPr>
        <w:spacing w:before="65" w:line="228" w:lineRule="auto"/>
        <w:ind w:left="22"/>
        <w:rPr>
          <w:rFonts w:ascii="宋体" w:hAnsi="宋体" w:eastAsia="宋体" w:cs="宋体"/>
          <w:sz w:val="20"/>
          <w:szCs w:val="20"/>
        </w:rPr>
      </w:pPr>
      <w:r>
        <w:rPr>
          <w:rFonts w:ascii="宋体" w:hAnsi="宋体" w:eastAsia="宋体" w:cs="宋体"/>
          <w:b/>
          <w:bCs/>
          <w:spacing w:val="8"/>
          <w:sz w:val="20"/>
          <w:szCs w:val="20"/>
        </w:rPr>
        <w:t>注：打印时间须在报名至开标截止时间内</w:t>
      </w:r>
    </w:p>
    <w:p w14:paraId="54155EE0">
      <w:pPr>
        <w:spacing w:line="228" w:lineRule="auto"/>
        <w:rPr>
          <w:rFonts w:ascii="宋体" w:hAnsi="宋体" w:eastAsia="宋体" w:cs="宋体"/>
          <w:sz w:val="20"/>
          <w:szCs w:val="20"/>
        </w:rPr>
        <w:sectPr>
          <w:footerReference r:id="rId43" w:type="default"/>
          <w:pgSz w:w="11906" w:h="16838"/>
          <w:pgMar w:top="1431" w:right="1785" w:bottom="1181" w:left="1785" w:header="0" w:footer="1021" w:gutter="0"/>
          <w:cols w:space="720" w:num="1"/>
        </w:sectPr>
      </w:pPr>
    </w:p>
    <w:p w14:paraId="0F4612EF">
      <w:pPr>
        <w:spacing w:before="120" w:line="219" w:lineRule="auto"/>
        <w:ind w:left="23"/>
        <w:rPr>
          <w:rFonts w:ascii="宋体" w:hAnsi="宋体" w:eastAsia="宋体" w:cs="宋体"/>
          <w:sz w:val="28"/>
          <w:szCs w:val="28"/>
        </w:rPr>
      </w:pPr>
      <w:r>
        <w:rPr>
          <w:rFonts w:ascii="宋体" w:hAnsi="宋体" w:eastAsia="宋体" w:cs="宋体"/>
          <w:spacing w:val="-2"/>
          <w:sz w:val="28"/>
          <w:szCs w:val="28"/>
        </w:rPr>
        <w:t>七、在经营活动中没有重大违法记录的书面声明</w:t>
      </w:r>
    </w:p>
    <w:p w14:paraId="1BE016D2">
      <w:pPr>
        <w:pStyle w:val="2"/>
        <w:spacing w:line="260" w:lineRule="auto"/>
      </w:pPr>
    </w:p>
    <w:p w14:paraId="35DFD127">
      <w:pPr>
        <w:pStyle w:val="2"/>
        <w:spacing w:line="260" w:lineRule="auto"/>
      </w:pPr>
    </w:p>
    <w:p w14:paraId="18413CD1">
      <w:pPr>
        <w:pStyle w:val="2"/>
        <w:spacing w:line="261" w:lineRule="auto"/>
      </w:pPr>
    </w:p>
    <w:p w14:paraId="5F815372">
      <w:pPr>
        <w:spacing w:before="75" w:line="354" w:lineRule="auto"/>
        <w:ind w:left="24" w:right="13" w:firstLine="480"/>
        <w:jc w:val="both"/>
        <w:rPr>
          <w:rFonts w:ascii="宋体" w:hAnsi="宋体" w:eastAsia="宋体" w:cs="宋体"/>
          <w:sz w:val="23"/>
          <w:szCs w:val="23"/>
        </w:rPr>
      </w:pPr>
      <w:r>
        <w:rPr>
          <w:rFonts w:ascii="宋体" w:hAnsi="宋体" w:eastAsia="宋体" w:cs="宋体"/>
          <w:spacing w:val="5"/>
          <w:sz w:val="23"/>
          <w:szCs w:val="23"/>
        </w:rPr>
        <w:t>我方在参加</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（项目名称）政府采购活动前</w:t>
      </w:r>
      <w:r>
        <w:rPr>
          <w:rFonts w:ascii="宋体" w:hAnsi="宋体" w:eastAsia="宋体" w:cs="宋体"/>
          <w:spacing w:val="-41"/>
          <w:sz w:val="23"/>
          <w:szCs w:val="23"/>
        </w:rPr>
        <w:t xml:space="preserve"> </w:t>
      </w:r>
      <w:r>
        <w:rPr>
          <w:rFonts w:ascii="宋体" w:hAnsi="宋体" w:eastAsia="宋体" w:cs="宋体"/>
          <w:spacing w:val="4"/>
          <w:sz w:val="23"/>
          <w:szCs w:val="23"/>
        </w:rPr>
        <w:t>3</w:t>
      </w:r>
      <w:r>
        <w:rPr>
          <w:rFonts w:ascii="宋体" w:hAnsi="宋体" w:eastAsia="宋体" w:cs="宋体"/>
          <w:spacing w:val="-43"/>
          <w:sz w:val="23"/>
          <w:szCs w:val="23"/>
        </w:rPr>
        <w:t xml:space="preserve"> </w:t>
      </w:r>
      <w:r>
        <w:rPr>
          <w:rFonts w:ascii="宋体" w:hAnsi="宋体" w:eastAsia="宋体" w:cs="宋体"/>
          <w:spacing w:val="4"/>
          <w:sz w:val="23"/>
          <w:szCs w:val="23"/>
        </w:rPr>
        <w:t>年内，我方被公</w:t>
      </w:r>
      <w:r>
        <w:rPr>
          <w:rFonts w:ascii="宋体" w:hAnsi="宋体" w:eastAsia="宋体" w:cs="宋体"/>
          <w:sz w:val="23"/>
          <w:szCs w:val="23"/>
        </w:rPr>
        <w:t xml:space="preserve"> </w:t>
      </w:r>
      <w:r>
        <w:rPr>
          <w:rFonts w:ascii="宋体" w:hAnsi="宋体" w:eastAsia="宋体" w:cs="宋体"/>
          <w:spacing w:val="9"/>
          <w:sz w:val="23"/>
          <w:szCs w:val="23"/>
        </w:rPr>
        <w:t>开披露或查处的违法违规行为有</w:t>
      </w:r>
      <w:r>
        <w:rPr>
          <w:rFonts w:ascii="宋体" w:hAnsi="宋体" w:eastAsia="宋体" w:cs="宋体"/>
          <w:spacing w:val="-33"/>
          <w:sz w:val="23"/>
          <w:szCs w:val="23"/>
        </w:rPr>
        <w:t>：</w:t>
      </w:r>
      <w:r>
        <w:rPr>
          <w:rFonts w:ascii="宋体" w:hAnsi="宋体" w:eastAsia="宋体" w:cs="宋体"/>
          <w:sz w:val="23"/>
          <w:szCs w:val="23"/>
          <w:u w:val="single" w:color="auto"/>
        </w:rPr>
        <w:t xml:space="preserve">                           </w:t>
      </w:r>
      <w:r>
        <w:rPr>
          <w:rFonts w:ascii="宋体" w:hAnsi="宋体" w:eastAsia="宋体" w:cs="宋体"/>
          <w:spacing w:val="-33"/>
          <w:sz w:val="23"/>
          <w:szCs w:val="23"/>
        </w:rPr>
        <w:t>，</w:t>
      </w:r>
      <w:r>
        <w:rPr>
          <w:rFonts w:ascii="宋体" w:hAnsi="宋体" w:eastAsia="宋体" w:cs="宋体"/>
          <w:spacing w:val="9"/>
          <w:sz w:val="23"/>
          <w:szCs w:val="23"/>
        </w:rPr>
        <w:t>但在经营活动</w:t>
      </w:r>
      <w:r>
        <w:rPr>
          <w:rFonts w:ascii="宋体" w:hAnsi="宋体" w:eastAsia="宋体" w:cs="宋体"/>
          <w:spacing w:val="15"/>
          <w:sz w:val="23"/>
          <w:szCs w:val="23"/>
        </w:rPr>
        <w:t xml:space="preserve"> </w:t>
      </w:r>
      <w:r>
        <w:rPr>
          <w:rFonts w:ascii="宋体" w:hAnsi="宋体" w:eastAsia="宋体" w:cs="宋体"/>
          <w:spacing w:val="7"/>
          <w:sz w:val="23"/>
          <w:szCs w:val="23"/>
        </w:rPr>
        <w:t>中没有重大违法记录（重大违法记录指供应商因违法经营受到刑事处罚或者责令</w:t>
      </w:r>
      <w:r>
        <w:rPr>
          <w:rFonts w:ascii="宋体" w:hAnsi="宋体" w:eastAsia="宋体" w:cs="宋体"/>
          <w:sz w:val="23"/>
          <w:szCs w:val="23"/>
        </w:rPr>
        <w:t xml:space="preserve"> </w:t>
      </w:r>
      <w:r>
        <w:rPr>
          <w:rFonts w:ascii="宋体" w:hAnsi="宋体" w:eastAsia="宋体" w:cs="宋体"/>
          <w:spacing w:val="5"/>
          <w:sz w:val="23"/>
          <w:szCs w:val="23"/>
        </w:rPr>
        <w:t>停产停业、吊销许可证或者执照、较大数额罚款等行政处罚） 。</w:t>
      </w:r>
    </w:p>
    <w:p w14:paraId="10E7825E">
      <w:pPr>
        <w:pStyle w:val="2"/>
        <w:spacing w:line="265" w:lineRule="auto"/>
      </w:pPr>
    </w:p>
    <w:p w14:paraId="07ECD53D">
      <w:pPr>
        <w:pStyle w:val="2"/>
        <w:spacing w:line="265" w:lineRule="auto"/>
      </w:pPr>
    </w:p>
    <w:p w14:paraId="7DC9DCC3">
      <w:pPr>
        <w:pStyle w:val="2"/>
        <w:spacing w:line="266" w:lineRule="auto"/>
      </w:pPr>
    </w:p>
    <w:p w14:paraId="6023B907">
      <w:pPr>
        <w:spacing w:before="75" w:line="227" w:lineRule="auto"/>
        <w:ind w:right="23"/>
        <w:jc w:val="right"/>
        <w:rPr>
          <w:rFonts w:ascii="宋体" w:hAnsi="宋体" w:eastAsia="宋体" w:cs="宋体"/>
          <w:sz w:val="23"/>
          <w:szCs w:val="23"/>
        </w:rPr>
      </w:pPr>
      <w:r>
        <w:rPr>
          <w:rFonts w:ascii="宋体" w:hAnsi="宋体" w:eastAsia="宋体" w:cs="宋体"/>
          <w:spacing w:val="17"/>
          <w:sz w:val="23"/>
          <w:szCs w:val="23"/>
        </w:rPr>
        <w:t>供</w:t>
      </w:r>
      <w:r>
        <w:rPr>
          <w:rFonts w:ascii="宋体" w:hAnsi="宋体" w:eastAsia="宋体" w:cs="宋体"/>
          <w:spacing w:val="16"/>
          <w:sz w:val="23"/>
          <w:szCs w:val="23"/>
        </w:rPr>
        <w:t xml:space="preserve">  </w:t>
      </w:r>
      <w:r>
        <w:rPr>
          <w:rFonts w:ascii="宋体" w:hAnsi="宋体" w:eastAsia="宋体" w:cs="宋体"/>
          <w:spacing w:val="17"/>
          <w:sz w:val="23"/>
          <w:szCs w:val="23"/>
        </w:rPr>
        <w:t>应</w:t>
      </w:r>
      <w:r>
        <w:rPr>
          <w:rFonts w:ascii="宋体" w:hAnsi="宋体" w:eastAsia="宋体" w:cs="宋体"/>
          <w:spacing w:val="19"/>
          <w:sz w:val="23"/>
          <w:szCs w:val="23"/>
        </w:rPr>
        <w:t xml:space="preserve">  </w:t>
      </w:r>
      <w:r>
        <w:rPr>
          <w:rFonts w:ascii="宋体" w:hAnsi="宋体" w:eastAsia="宋体" w:cs="宋体"/>
          <w:spacing w:val="17"/>
          <w:sz w:val="23"/>
          <w:szCs w:val="23"/>
        </w:rPr>
        <w:t>商</w:t>
      </w:r>
      <w:r>
        <w:rPr>
          <w:rFonts w:ascii="宋体" w:hAnsi="宋体" w:eastAsia="宋体" w:cs="宋体"/>
          <w:spacing w:val="-21"/>
          <w:sz w:val="23"/>
          <w:szCs w:val="23"/>
        </w:rPr>
        <w:t>：</w:t>
      </w:r>
      <w:r>
        <w:rPr>
          <w:rFonts w:ascii="宋体" w:hAnsi="宋体" w:eastAsia="宋体" w:cs="宋体"/>
          <w:spacing w:val="2"/>
          <w:sz w:val="23"/>
          <w:szCs w:val="23"/>
          <w:u w:val="single" w:color="auto"/>
        </w:rPr>
        <w:t xml:space="preserve">                 </w:t>
      </w:r>
      <w:r>
        <w:rPr>
          <w:rFonts w:ascii="宋体" w:hAnsi="宋体" w:eastAsia="宋体" w:cs="宋体"/>
          <w:spacing w:val="-21"/>
          <w:sz w:val="23"/>
          <w:szCs w:val="23"/>
        </w:rPr>
        <w:t>（</w:t>
      </w:r>
      <w:r>
        <w:rPr>
          <w:rFonts w:ascii="宋体" w:hAnsi="宋体" w:eastAsia="宋体" w:cs="宋体"/>
          <w:spacing w:val="17"/>
          <w:sz w:val="23"/>
          <w:szCs w:val="23"/>
        </w:rPr>
        <w:t>盖单</w:t>
      </w:r>
    </w:p>
    <w:p w14:paraId="57AFB543">
      <w:pPr>
        <w:spacing w:before="156" w:line="227" w:lineRule="auto"/>
        <w:ind w:left="23"/>
        <w:rPr>
          <w:rFonts w:ascii="宋体" w:hAnsi="宋体" w:eastAsia="宋体" w:cs="宋体"/>
          <w:sz w:val="23"/>
          <w:szCs w:val="23"/>
        </w:rPr>
      </w:pPr>
      <w:r>
        <w:rPr>
          <w:rFonts w:ascii="宋体" w:hAnsi="宋体" w:eastAsia="宋体" w:cs="宋体"/>
          <w:spacing w:val="2"/>
          <w:sz w:val="23"/>
          <w:szCs w:val="23"/>
        </w:rPr>
        <w:t>位公章）</w:t>
      </w:r>
    </w:p>
    <w:p w14:paraId="468BECFE">
      <w:pPr>
        <w:spacing w:before="159" w:line="227" w:lineRule="auto"/>
        <w:ind w:right="24"/>
        <w:jc w:val="right"/>
        <w:rPr>
          <w:rFonts w:ascii="宋体" w:hAnsi="宋体" w:eastAsia="宋体" w:cs="宋体"/>
          <w:sz w:val="23"/>
          <w:szCs w:val="23"/>
        </w:rPr>
      </w:pPr>
      <w:r>
        <w:rPr>
          <w:rFonts w:ascii="宋体" w:hAnsi="宋体" w:eastAsia="宋体" w:cs="宋体"/>
          <w:spacing w:val="15"/>
          <w:sz w:val="23"/>
          <w:szCs w:val="23"/>
        </w:rPr>
        <w:t>法定代表人</w:t>
      </w:r>
      <w:r>
        <w:rPr>
          <w:rFonts w:ascii="宋体" w:hAnsi="宋体" w:eastAsia="宋体" w:cs="宋体"/>
          <w:sz w:val="23"/>
          <w:szCs w:val="23"/>
        </w:rPr>
        <w:t>：</w:t>
      </w:r>
      <w:r>
        <w:rPr>
          <w:rFonts w:ascii="宋体" w:hAnsi="宋体" w:eastAsia="宋体" w:cs="宋体"/>
          <w:spacing w:val="2"/>
          <w:sz w:val="23"/>
          <w:szCs w:val="23"/>
          <w:u w:val="single" w:color="auto"/>
        </w:rPr>
        <w:t xml:space="preserve">                 </w:t>
      </w:r>
      <w:r>
        <w:rPr>
          <w:rFonts w:ascii="宋体" w:hAnsi="宋体" w:eastAsia="宋体" w:cs="宋体"/>
          <w:sz w:val="23"/>
          <w:szCs w:val="23"/>
        </w:rPr>
        <w:t>（</w:t>
      </w:r>
      <w:r>
        <w:rPr>
          <w:rFonts w:ascii="宋体" w:hAnsi="宋体" w:eastAsia="宋体" w:cs="宋体"/>
          <w:spacing w:val="15"/>
          <w:sz w:val="23"/>
          <w:szCs w:val="23"/>
        </w:rPr>
        <w:t>签字</w:t>
      </w:r>
    </w:p>
    <w:p w14:paraId="77C851F3">
      <w:pPr>
        <w:spacing w:before="155" w:line="227" w:lineRule="auto"/>
        <w:ind w:left="26"/>
        <w:rPr>
          <w:rFonts w:ascii="宋体" w:hAnsi="宋体" w:eastAsia="宋体" w:cs="宋体"/>
          <w:sz w:val="23"/>
          <w:szCs w:val="23"/>
        </w:rPr>
      </w:pPr>
      <w:r>
        <w:rPr>
          <w:rFonts w:ascii="宋体" w:hAnsi="宋体" w:eastAsia="宋体" w:cs="宋体"/>
          <w:spacing w:val="1"/>
          <w:sz w:val="23"/>
          <w:szCs w:val="23"/>
        </w:rPr>
        <w:t>或盖章）</w:t>
      </w:r>
    </w:p>
    <w:p w14:paraId="67D9C698">
      <w:pPr>
        <w:spacing w:before="158" w:line="227" w:lineRule="auto"/>
        <w:ind w:left="4173"/>
        <w:rPr>
          <w:rFonts w:ascii="宋体" w:hAnsi="宋体" w:eastAsia="宋体" w:cs="宋体"/>
          <w:sz w:val="23"/>
          <w:szCs w:val="23"/>
        </w:rPr>
      </w:pPr>
      <w:r>
        <w:rPr>
          <w:rFonts w:ascii="宋体" w:hAnsi="宋体" w:eastAsia="宋体" w:cs="宋体"/>
          <w:spacing w:val="-7"/>
          <w:sz w:val="23"/>
          <w:szCs w:val="23"/>
        </w:rPr>
        <w:t>日</w:t>
      </w:r>
      <w:r>
        <w:rPr>
          <w:rFonts w:ascii="宋体" w:hAnsi="宋体" w:eastAsia="宋体" w:cs="宋体"/>
          <w:spacing w:val="7"/>
          <w:sz w:val="23"/>
          <w:szCs w:val="23"/>
        </w:rPr>
        <w:t xml:space="preserve">      </w:t>
      </w:r>
      <w:r>
        <w:rPr>
          <w:rFonts w:ascii="宋体" w:hAnsi="宋体" w:eastAsia="宋体" w:cs="宋体"/>
          <w:spacing w:val="-7"/>
          <w:sz w:val="23"/>
          <w:szCs w:val="23"/>
        </w:rPr>
        <w:t>期：</w:t>
      </w:r>
      <w:r>
        <w:rPr>
          <w:rFonts w:ascii="宋体" w:hAnsi="宋体" w:eastAsia="宋体" w:cs="宋体"/>
          <w:spacing w:val="5"/>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7"/>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7"/>
          <w:sz w:val="23"/>
          <w:szCs w:val="23"/>
        </w:rPr>
        <w:t xml:space="preserve"> </w:t>
      </w:r>
      <w:r>
        <w:rPr>
          <w:rFonts w:ascii="宋体" w:hAnsi="宋体" w:eastAsia="宋体" w:cs="宋体"/>
          <w:spacing w:val="-7"/>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2"/>
          <w:sz w:val="23"/>
          <w:szCs w:val="23"/>
        </w:rPr>
        <w:t xml:space="preserve"> </w:t>
      </w:r>
      <w:r>
        <w:rPr>
          <w:rFonts w:ascii="宋体" w:hAnsi="宋体" w:eastAsia="宋体" w:cs="宋体"/>
          <w:spacing w:val="-7"/>
          <w:sz w:val="23"/>
          <w:szCs w:val="23"/>
        </w:rPr>
        <w:t>日</w:t>
      </w:r>
    </w:p>
    <w:p w14:paraId="7200EDB7">
      <w:pPr>
        <w:pStyle w:val="2"/>
        <w:spacing w:line="278" w:lineRule="auto"/>
      </w:pPr>
    </w:p>
    <w:p w14:paraId="6894AB8E">
      <w:pPr>
        <w:pStyle w:val="2"/>
        <w:spacing w:line="279" w:lineRule="auto"/>
      </w:pPr>
    </w:p>
    <w:p w14:paraId="4DBE2248">
      <w:pPr>
        <w:pStyle w:val="2"/>
        <w:spacing w:line="279" w:lineRule="auto"/>
      </w:pPr>
    </w:p>
    <w:p w14:paraId="30A92DF8">
      <w:pPr>
        <w:pStyle w:val="2"/>
        <w:spacing w:line="279" w:lineRule="auto"/>
      </w:pPr>
    </w:p>
    <w:p w14:paraId="29BE85F5">
      <w:pPr>
        <w:pStyle w:val="2"/>
        <w:spacing w:line="279" w:lineRule="auto"/>
      </w:pPr>
    </w:p>
    <w:p w14:paraId="5D22F74B">
      <w:pPr>
        <w:spacing w:before="75" w:line="227" w:lineRule="auto"/>
        <w:ind w:left="506"/>
        <w:rPr>
          <w:rFonts w:ascii="宋体" w:hAnsi="宋体" w:eastAsia="宋体" w:cs="宋体"/>
          <w:sz w:val="23"/>
          <w:szCs w:val="23"/>
        </w:rPr>
      </w:pPr>
      <w:r>
        <w:rPr>
          <w:rFonts w:ascii="宋体" w:hAnsi="宋体" w:eastAsia="宋体" w:cs="宋体"/>
          <w:spacing w:val="8"/>
          <w:sz w:val="23"/>
          <w:szCs w:val="23"/>
        </w:rPr>
        <w:t>备注：供应商没有被公开披露或查处违法违规行为的</w:t>
      </w:r>
      <w:r>
        <w:rPr>
          <w:rFonts w:ascii="宋体" w:hAnsi="宋体" w:eastAsia="宋体" w:cs="宋体"/>
          <w:spacing w:val="7"/>
          <w:sz w:val="23"/>
          <w:szCs w:val="23"/>
        </w:rPr>
        <w:t>，注明“无</w:t>
      </w:r>
      <w:r>
        <w:rPr>
          <w:rFonts w:ascii="宋体" w:hAnsi="宋体" w:eastAsia="宋体" w:cs="宋体"/>
          <w:spacing w:val="-83"/>
          <w:sz w:val="23"/>
          <w:szCs w:val="23"/>
        </w:rPr>
        <w:t xml:space="preserve"> </w:t>
      </w:r>
      <w:r>
        <w:rPr>
          <w:rFonts w:ascii="宋体" w:hAnsi="宋体" w:eastAsia="宋体" w:cs="宋体"/>
          <w:spacing w:val="7"/>
          <w:sz w:val="23"/>
          <w:szCs w:val="23"/>
        </w:rPr>
        <w:t>”即可。</w:t>
      </w:r>
    </w:p>
    <w:p w14:paraId="2FC44729">
      <w:pPr>
        <w:spacing w:line="227" w:lineRule="auto"/>
        <w:rPr>
          <w:rFonts w:ascii="宋体" w:hAnsi="宋体" w:eastAsia="宋体" w:cs="宋体"/>
          <w:sz w:val="23"/>
          <w:szCs w:val="23"/>
        </w:rPr>
        <w:sectPr>
          <w:footerReference r:id="rId44" w:type="default"/>
          <w:pgSz w:w="11906" w:h="16838"/>
          <w:pgMar w:top="1431" w:right="1785" w:bottom="1181" w:left="1785" w:header="0" w:footer="1021" w:gutter="0"/>
          <w:cols w:space="720" w:num="1"/>
        </w:sectPr>
      </w:pPr>
    </w:p>
    <w:p w14:paraId="43F6D824">
      <w:pPr>
        <w:spacing w:before="120" w:line="219" w:lineRule="auto"/>
        <w:ind w:left="2660"/>
        <w:rPr>
          <w:rFonts w:ascii="宋体" w:hAnsi="宋体" w:eastAsia="宋体" w:cs="宋体"/>
          <w:sz w:val="28"/>
          <w:szCs w:val="28"/>
        </w:rPr>
      </w:pPr>
      <w:r>
        <w:rPr>
          <w:rFonts w:ascii="宋体" w:hAnsi="宋体" w:eastAsia="宋体" w:cs="宋体"/>
          <w:spacing w:val="-1"/>
          <w:sz w:val="23"/>
          <w:szCs w:val="23"/>
        </w:rPr>
        <w:t>八</w:t>
      </w:r>
      <w:r>
        <w:rPr>
          <w:rFonts w:ascii="宋体" w:hAnsi="宋体" w:eastAsia="宋体" w:cs="宋体"/>
          <w:spacing w:val="-1"/>
          <w:sz w:val="28"/>
          <w:szCs w:val="28"/>
        </w:rPr>
        <w:t>、政府采购诚信承诺书</w:t>
      </w:r>
    </w:p>
    <w:p w14:paraId="054A127C">
      <w:pPr>
        <w:pStyle w:val="2"/>
        <w:spacing w:line="251" w:lineRule="auto"/>
      </w:pPr>
    </w:p>
    <w:p w14:paraId="75F9AB60">
      <w:pPr>
        <w:pStyle w:val="2"/>
        <w:spacing w:line="251" w:lineRule="auto"/>
      </w:pPr>
    </w:p>
    <w:p w14:paraId="2D32E030">
      <w:pPr>
        <w:tabs>
          <w:tab w:val="left" w:pos="268"/>
        </w:tabs>
        <w:spacing w:before="75" w:line="227" w:lineRule="auto"/>
        <w:ind w:left="1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9"/>
          <w:sz w:val="23"/>
          <w:szCs w:val="23"/>
          <w:u w:val="single" w:color="auto"/>
        </w:rPr>
        <w:t>（采购人</w:t>
      </w:r>
      <w:r>
        <w:rPr>
          <w:rFonts w:ascii="宋体" w:hAnsi="宋体" w:eastAsia="宋体" w:cs="宋体"/>
          <w:spacing w:val="-8"/>
          <w:sz w:val="23"/>
          <w:szCs w:val="23"/>
          <w:u w:val="single" w:color="auto"/>
        </w:rPr>
        <w:t>）</w:t>
      </w:r>
      <w:r>
        <w:rPr>
          <w:rFonts w:ascii="宋体" w:hAnsi="宋体" w:eastAsia="宋体" w:cs="宋体"/>
          <w:spacing w:val="11"/>
          <w:sz w:val="23"/>
          <w:szCs w:val="23"/>
          <w:u w:val="single" w:color="auto"/>
        </w:rPr>
        <w:t xml:space="preserve"> </w:t>
      </w:r>
      <w:r>
        <w:rPr>
          <w:rFonts w:ascii="宋体" w:hAnsi="宋体" w:eastAsia="宋体" w:cs="宋体"/>
          <w:spacing w:val="-8"/>
          <w:sz w:val="23"/>
          <w:szCs w:val="23"/>
        </w:rPr>
        <w:t>：</w:t>
      </w:r>
    </w:p>
    <w:p w14:paraId="3EDBB705">
      <w:pPr>
        <w:spacing w:before="158" w:line="353" w:lineRule="auto"/>
        <w:ind w:left="69" w:right="80" w:firstLine="436"/>
        <w:rPr>
          <w:rFonts w:ascii="宋体" w:hAnsi="宋体" w:eastAsia="宋体" w:cs="宋体"/>
          <w:sz w:val="23"/>
          <w:szCs w:val="23"/>
        </w:rPr>
      </w:pPr>
      <w:r>
        <w:rPr>
          <w:rFonts w:ascii="宋体" w:hAnsi="宋体" w:eastAsia="宋体" w:cs="宋体"/>
          <w:spacing w:val="-5"/>
          <w:sz w:val="23"/>
          <w:szCs w:val="23"/>
        </w:rPr>
        <w:t>我公司</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（供应商名称）已详细阅读了</w:t>
      </w:r>
      <w:r>
        <w:rPr>
          <w:rFonts w:ascii="宋体" w:hAnsi="宋体" w:eastAsia="宋体" w:cs="宋体"/>
          <w:spacing w:val="-5"/>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5"/>
          <w:sz w:val="23"/>
          <w:szCs w:val="23"/>
        </w:rPr>
        <w:t>项目（项</w:t>
      </w:r>
      <w:r>
        <w:rPr>
          <w:rFonts w:ascii="宋体" w:hAnsi="宋体" w:eastAsia="宋体" w:cs="宋体"/>
          <w:sz w:val="23"/>
          <w:szCs w:val="23"/>
        </w:rPr>
        <w:t xml:space="preserve"> </w:t>
      </w:r>
      <w:r>
        <w:rPr>
          <w:rFonts w:ascii="宋体" w:hAnsi="宋体" w:eastAsia="宋体" w:cs="宋体"/>
          <w:spacing w:val="6"/>
          <w:sz w:val="23"/>
          <w:szCs w:val="23"/>
        </w:rPr>
        <w:t>目编号</w:t>
      </w:r>
      <w:r>
        <w:rPr>
          <w:rFonts w:ascii="宋体" w:hAnsi="宋体" w:eastAsia="宋体" w:cs="宋体"/>
          <w:spacing w:val="-8"/>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8"/>
          <w:sz w:val="23"/>
          <w:szCs w:val="23"/>
        </w:rPr>
        <w:t>）</w:t>
      </w:r>
      <w:r>
        <w:rPr>
          <w:rFonts w:ascii="宋体" w:hAnsi="宋体" w:eastAsia="宋体" w:cs="宋体"/>
          <w:spacing w:val="6"/>
          <w:sz w:val="23"/>
          <w:szCs w:val="23"/>
        </w:rPr>
        <w:t>竞争性谈判文件，自愿参加本次投标，现就有关事</w:t>
      </w:r>
      <w:r>
        <w:rPr>
          <w:rFonts w:ascii="宋体" w:hAnsi="宋体" w:eastAsia="宋体" w:cs="宋体"/>
          <w:spacing w:val="5"/>
          <w:sz w:val="23"/>
          <w:szCs w:val="23"/>
        </w:rPr>
        <w:t>项做出</w:t>
      </w:r>
    </w:p>
    <w:p w14:paraId="512FD6EE">
      <w:pPr>
        <w:spacing w:line="227" w:lineRule="auto"/>
        <w:ind w:left="27"/>
        <w:rPr>
          <w:rFonts w:ascii="宋体" w:hAnsi="宋体" w:eastAsia="宋体" w:cs="宋体"/>
          <w:sz w:val="23"/>
          <w:szCs w:val="23"/>
        </w:rPr>
      </w:pPr>
      <w:r>
        <w:rPr>
          <w:rFonts w:ascii="宋体" w:hAnsi="宋体" w:eastAsia="宋体" w:cs="宋体"/>
          <w:spacing w:val="-1"/>
          <w:sz w:val="23"/>
          <w:szCs w:val="23"/>
        </w:rPr>
        <w:t>郑重承诺如下：</w:t>
      </w:r>
    </w:p>
    <w:p w14:paraId="2832D4C7">
      <w:pPr>
        <w:spacing w:before="157" w:line="227" w:lineRule="auto"/>
        <w:jc w:val="right"/>
        <w:rPr>
          <w:rFonts w:ascii="宋体" w:hAnsi="宋体" w:eastAsia="宋体" w:cs="宋体"/>
          <w:sz w:val="23"/>
          <w:szCs w:val="23"/>
        </w:rPr>
      </w:pPr>
      <w:r>
        <w:rPr>
          <w:rFonts w:ascii="宋体" w:hAnsi="宋体" w:eastAsia="宋体" w:cs="宋体"/>
          <w:spacing w:val="2"/>
          <w:sz w:val="23"/>
          <w:szCs w:val="23"/>
        </w:rPr>
        <w:t>一、诚信投标，材料真实。我公司保证所提供的全部材料、投标内容均真实、</w:t>
      </w:r>
    </w:p>
    <w:p w14:paraId="71A2512B">
      <w:pPr>
        <w:spacing w:before="157" w:line="227" w:lineRule="auto"/>
        <w:ind w:left="24"/>
        <w:outlineLvl w:val="2"/>
        <w:rPr>
          <w:rFonts w:ascii="宋体" w:hAnsi="宋体" w:eastAsia="宋体" w:cs="宋体"/>
          <w:sz w:val="23"/>
          <w:szCs w:val="23"/>
        </w:rPr>
      </w:pPr>
      <w:r>
        <w:rPr>
          <w:rFonts w:ascii="宋体" w:hAnsi="宋体" w:eastAsia="宋体" w:cs="宋体"/>
          <w:spacing w:val="7"/>
          <w:sz w:val="23"/>
          <w:szCs w:val="23"/>
        </w:rPr>
        <w:t>合法、有效，保证不出借或者借用其他企业资质，不以他人名义投标，不弄虚作</w:t>
      </w:r>
    </w:p>
    <w:p w14:paraId="1DD0D01E">
      <w:pPr>
        <w:spacing w:before="156" w:line="227" w:lineRule="auto"/>
        <w:ind w:left="23"/>
        <w:rPr>
          <w:rFonts w:ascii="宋体" w:hAnsi="宋体" w:eastAsia="宋体" w:cs="宋体"/>
          <w:sz w:val="23"/>
          <w:szCs w:val="23"/>
        </w:rPr>
      </w:pPr>
      <w:r>
        <w:rPr>
          <w:rFonts w:ascii="宋体" w:hAnsi="宋体" w:eastAsia="宋体" w:cs="宋体"/>
          <w:spacing w:val="-13"/>
          <w:sz w:val="23"/>
          <w:szCs w:val="23"/>
        </w:rPr>
        <w:t>假；</w:t>
      </w:r>
    </w:p>
    <w:p w14:paraId="4CE335CD">
      <w:pPr>
        <w:spacing w:before="159" w:line="311" w:lineRule="auto"/>
        <w:ind w:left="23" w:right="80" w:firstLine="483"/>
        <w:rPr>
          <w:rFonts w:ascii="宋体" w:hAnsi="宋体" w:eastAsia="宋体" w:cs="宋体"/>
          <w:sz w:val="23"/>
          <w:szCs w:val="23"/>
        </w:rPr>
      </w:pPr>
      <w:r>
        <w:rPr>
          <w:rFonts w:ascii="宋体" w:hAnsi="宋体" w:eastAsia="宋体" w:cs="宋体"/>
          <w:spacing w:val="7"/>
          <w:sz w:val="23"/>
          <w:szCs w:val="23"/>
        </w:rPr>
        <w:t>二、遵纪守法，公平竞争。不与其他供应商相互串通、</w:t>
      </w:r>
      <w:r>
        <w:rPr>
          <w:rFonts w:ascii="宋体" w:hAnsi="宋体" w:eastAsia="宋体" w:cs="宋体"/>
          <w:spacing w:val="6"/>
          <w:sz w:val="23"/>
          <w:szCs w:val="23"/>
        </w:rPr>
        <w:t>哄抬价格，不排挤其</w:t>
      </w:r>
      <w:r>
        <w:rPr>
          <w:rFonts w:ascii="宋体" w:hAnsi="宋体" w:eastAsia="宋体" w:cs="宋体"/>
          <w:sz w:val="23"/>
          <w:szCs w:val="23"/>
        </w:rPr>
        <w:t xml:space="preserve"> </w:t>
      </w:r>
      <w:r>
        <w:rPr>
          <w:rFonts w:ascii="宋体" w:hAnsi="宋体" w:eastAsia="宋体" w:cs="宋体"/>
          <w:spacing w:val="7"/>
          <w:sz w:val="23"/>
          <w:szCs w:val="23"/>
        </w:rPr>
        <w:t>他供应商，不损害采购人的合法权益；不向评标委员会、采购人提供利益以牟取</w:t>
      </w:r>
      <w:r>
        <w:rPr>
          <w:rFonts w:ascii="宋体" w:hAnsi="宋体" w:eastAsia="宋体" w:cs="宋体"/>
          <w:sz w:val="23"/>
          <w:szCs w:val="23"/>
        </w:rPr>
        <w:t xml:space="preserve"> </w:t>
      </w:r>
      <w:r>
        <w:rPr>
          <w:rFonts w:ascii="宋体" w:hAnsi="宋体" w:eastAsia="宋体" w:cs="宋体"/>
          <w:spacing w:val="-5"/>
          <w:sz w:val="23"/>
          <w:szCs w:val="23"/>
        </w:rPr>
        <w:t>中标。</w:t>
      </w:r>
    </w:p>
    <w:p w14:paraId="681540FF">
      <w:pPr>
        <w:spacing w:before="157" w:line="311" w:lineRule="auto"/>
        <w:ind w:left="23" w:right="80" w:firstLine="479"/>
        <w:rPr>
          <w:rFonts w:ascii="宋体" w:hAnsi="宋体" w:eastAsia="宋体" w:cs="宋体"/>
          <w:sz w:val="23"/>
          <w:szCs w:val="23"/>
        </w:rPr>
      </w:pPr>
      <w:r>
        <w:rPr>
          <w:rFonts w:ascii="宋体" w:hAnsi="宋体" w:eastAsia="宋体" w:cs="宋体"/>
          <w:spacing w:val="7"/>
          <w:sz w:val="23"/>
          <w:szCs w:val="23"/>
        </w:rPr>
        <w:t>三、若中标后，将按照规定及时与采购人签订政府采购合同，</w:t>
      </w:r>
      <w:r>
        <w:rPr>
          <w:rFonts w:ascii="宋体" w:hAnsi="宋体" w:eastAsia="宋体" w:cs="宋体"/>
          <w:spacing w:val="6"/>
          <w:sz w:val="23"/>
          <w:szCs w:val="23"/>
        </w:rPr>
        <w:t>不与采购人订</w:t>
      </w:r>
      <w:r>
        <w:rPr>
          <w:rFonts w:ascii="宋体" w:hAnsi="宋体" w:eastAsia="宋体" w:cs="宋体"/>
          <w:sz w:val="23"/>
          <w:szCs w:val="23"/>
        </w:rPr>
        <w:t xml:space="preserve"> </w:t>
      </w:r>
      <w:r>
        <w:rPr>
          <w:rFonts w:ascii="宋体" w:hAnsi="宋体" w:eastAsia="宋体" w:cs="宋体"/>
          <w:spacing w:val="7"/>
          <w:sz w:val="23"/>
          <w:szCs w:val="23"/>
        </w:rPr>
        <w:t>立有悖于采购结果的合同或协议；严格履行政府采购合同，不降低合同约定的产</w:t>
      </w:r>
      <w:r>
        <w:rPr>
          <w:rFonts w:ascii="宋体" w:hAnsi="宋体" w:eastAsia="宋体" w:cs="宋体"/>
          <w:sz w:val="23"/>
          <w:szCs w:val="23"/>
        </w:rPr>
        <w:t xml:space="preserve"> </w:t>
      </w:r>
      <w:r>
        <w:rPr>
          <w:rFonts w:ascii="宋体" w:hAnsi="宋体" w:eastAsia="宋体" w:cs="宋体"/>
          <w:spacing w:val="8"/>
          <w:sz w:val="23"/>
          <w:szCs w:val="23"/>
        </w:rPr>
        <w:t>品质量和服务，不擅自变更、中止、终止合同，或者拒</w:t>
      </w:r>
      <w:r>
        <w:rPr>
          <w:rFonts w:ascii="宋体" w:hAnsi="宋体" w:eastAsia="宋体" w:cs="宋体"/>
          <w:spacing w:val="7"/>
          <w:sz w:val="23"/>
          <w:szCs w:val="23"/>
        </w:rPr>
        <w:t>绝履行合同义务；</w:t>
      </w:r>
    </w:p>
    <w:p w14:paraId="1AC26892">
      <w:pPr>
        <w:spacing w:before="158" w:line="354" w:lineRule="auto"/>
        <w:ind w:left="23" w:right="80" w:firstLine="480"/>
        <w:jc w:val="both"/>
        <w:rPr>
          <w:rFonts w:ascii="宋体" w:hAnsi="宋体" w:eastAsia="宋体" w:cs="宋体"/>
          <w:sz w:val="23"/>
          <w:szCs w:val="23"/>
        </w:rPr>
      </w:pPr>
      <w:r>
        <w:rPr>
          <w:rFonts w:ascii="宋体" w:hAnsi="宋体" w:eastAsia="宋体" w:cs="宋体"/>
          <w:spacing w:val="7"/>
          <w:sz w:val="23"/>
          <w:szCs w:val="23"/>
        </w:rPr>
        <w:t>若有违反以上承诺内容的行为，我公司自愿接受取消投标资</w:t>
      </w:r>
      <w:r>
        <w:rPr>
          <w:rFonts w:ascii="宋体" w:hAnsi="宋体" w:eastAsia="宋体" w:cs="宋体"/>
          <w:spacing w:val="6"/>
          <w:sz w:val="23"/>
          <w:szCs w:val="23"/>
        </w:rPr>
        <w:t>格、记入信用档</w:t>
      </w:r>
      <w:r>
        <w:rPr>
          <w:rFonts w:ascii="宋体" w:hAnsi="宋体" w:eastAsia="宋体" w:cs="宋体"/>
          <w:sz w:val="23"/>
          <w:szCs w:val="23"/>
        </w:rPr>
        <w:t xml:space="preserve"> </w:t>
      </w:r>
      <w:r>
        <w:rPr>
          <w:rFonts w:ascii="宋体" w:hAnsi="宋体" w:eastAsia="宋体" w:cs="宋体"/>
          <w:spacing w:val="9"/>
          <w:sz w:val="23"/>
          <w:szCs w:val="23"/>
        </w:rPr>
        <w:t>案、没收投标保证金、媒体通报、1-3年内禁止参与</w:t>
      </w:r>
      <w:r>
        <w:rPr>
          <w:rFonts w:ascii="宋体" w:hAnsi="宋体" w:eastAsia="宋体" w:cs="宋体"/>
          <w:spacing w:val="8"/>
          <w:sz w:val="23"/>
          <w:szCs w:val="23"/>
        </w:rPr>
        <w:t>政府采购等处罚；</w:t>
      </w:r>
      <w:r>
        <w:rPr>
          <w:rFonts w:ascii="宋体" w:hAnsi="宋体" w:eastAsia="宋体" w:cs="宋体"/>
          <w:spacing w:val="-67"/>
          <w:sz w:val="23"/>
          <w:szCs w:val="23"/>
        </w:rPr>
        <w:t xml:space="preserve"> </w:t>
      </w:r>
      <w:r>
        <w:rPr>
          <w:rFonts w:ascii="宋体" w:hAnsi="宋体" w:eastAsia="宋体" w:cs="宋体"/>
          <w:spacing w:val="8"/>
          <w:sz w:val="23"/>
          <w:szCs w:val="23"/>
        </w:rPr>
        <w:t>如已中标</w:t>
      </w:r>
      <w:r>
        <w:rPr>
          <w:rFonts w:ascii="宋体" w:hAnsi="宋体" w:eastAsia="宋体" w:cs="宋体"/>
          <w:sz w:val="23"/>
          <w:szCs w:val="23"/>
        </w:rPr>
        <w:t xml:space="preserve"> </w:t>
      </w:r>
      <w:r>
        <w:rPr>
          <w:rFonts w:ascii="宋体" w:hAnsi="宋体" w:eastAsia="宋体" w:cs="宋体"/>
          <w:spacing w:val="7"/>
          <w:sz w:val="23"/>
          <w:szCs w:val="23"/>
        </w:rPr>
        <w:t>的，自动放弃中标资格，并承担全部法律责任；给采购人造成损失的，依法承担</w:t>
      </w:r>
      <w:r>
        <w:rPr>
          <w:rFonts w:ascii="宋体" w:hAnsi="宋体" w:eastAsia="宋体" w:cs="宋体"/>
          <w:sz w:val="23"/>
          <w:szCs w:val="23"/>
        </w:rPr>
        <w:t xml:space="preserve"> 赔偿责任。</w:t>
      </w:r>
    </w:p>
    <w:p w14:paraId="388EFAF5">
      <w:pPr>
        <w:pStyle w:val="2"/>
        <w:spacing w:line="246" w:lineRule="auto"/>
      </w:pPr>
    </w:p>
    <w:p w14:paraId="70B9A2A7">
      <w:pPr>
        <w:pStyle w:val="2"/>
        <w:spacing w:line="246" w:lineRule="auto"/>
      </w:pPr>
    </w:p>
    <w:p w14:paraId="1FE0D465">
      <w:pPr>
        <w:pStyle w:val="2"/>
        <w:spacing w:line="246" w:lineRule="auto"/>
      </w:pPr>
    </w:p>
    <w:p w14:paraId="3091E666">
      <w:pPr>
        <w:pStyle w:val="2"/>
        <w:spacing w:line="247" w:lineRule="auto"/>
      </w:pPr>
    </w:p>
    <w:p w14:paraId="5F9C9B84">
      <w:pPr>
        <w:pStyle w:val="2"/>
        <w:spacing w:line="247" w:lineRule="auto"/>
      </w:pPr>
    </w:p>
    <w:p w14:paraId="60C3905E">
      <w:pPr>
        <w:spacing w:before="76" w:line="227" w:lineRule="auto"/>
        <w:ind w:left="4132"/>
        <w:rPr>
          <w:rFonts w:ascii="宋体" w:hAnsi="宋体" w:eastAsia="宋体" w:cs="宋体"/>
          <w:sz w:val="23"/>
          <w:szCs w:val="23"/>
        </w:rPr>
      </w:pPr>
      <w:r>
        <w:rPr>
          <w:rFonts w:ascii="宋体" w:hAnsi="宋体" w:eastAsia="宋体" w:cs="宋体"/>
          <w:spacing w:val="17"/>
          <w:sz w:val="23"/>
          <w:szCs w:val="23"/>
        </w:rPr>
        <w:t>供</w:t>
      </w:r>
      <w:r>
        <w:rPr>
          <w:rFonts w:ascii="宋体" w:hAnsi="宋体" w:eastAsia="宋体" w:cs="宋体"/>
          <w:spacing w:val="16"/>
          <w:sz w:val="23"/>
          <w:szCs w:val="23"/>
        </w:rPr>
        <w:t xml:space="preserve">  </w:t>
      </w:r>
      <w:r>
        <w:rPr>
          <w:rFonts w:ascii="宋体" w:hAnsi="宋体" w:eastAsia="宋体" w:cs="宋体"/>
          <w:spacing w:val="17"/>
          <w:sz w:val="23"/>
          <w:szCs w:val="23"/>
        </w:rPr>
        <w:t>应</w:t>
      </w:r>
      <w:r>
        <w:rPr>
          <w:rFonts w:ascii="宋体" w:hAnsi="宋体" w:eastAsia="宋体" w:cs="宋体"/>
          <w:spacing w:val="19"/>
          <w:sz w:val="23"/>
          <w:szCs w:val="23"/>
        </w:rPr>
        <w:t xml:space="preserve">  </w:t>
      </w:r>
      <w:r>
        <w:rPr>
          <w:rFonts w:ascii="宋体" w:hAnsi="宋体" w:eastAsia="宋体" w:cs="宋体"/>
          <w:spacing w:val="17"/>
          <w:sz w:val="23"/>
          <w:szCs w:val="23"/>
        </w:rPr>
        <w:t>商</w:t>
      </w:r>
      <w:r>
        <w:rPr>
          <w:rFonts w:ascii="宋体" w:hAnsi="宋体" w:eastAsia="宋体" w:cs="宋体"/>
          <w:spacing w:val="-21"/>
          <w:sz w:val="23"/>
          <w:szCs w:val="23"/>
        </w:rPr>
        <w:t>：</w:t>
      </w:r>
      <w:r>
        <w:rPr>
          <w:rFonts w:ascii="宋体" w:hAnsi="宋体" w:eastAsia="宋体" w:cs="宋体"/>
          <w:spacing w:val="2"/>
          <w:sz w:val="23"/>
          <w:szCs w:val="23"/>
          <w:u w:val="single" w:color="auto"/>
        </w:rPr>
        <w:t xml:space="preserve">                 </w:t>
      </w:r>
      <w:r>
        <w:rPr>
          <w:rFonts w:ascii="宋体" w:hAnsi="宋体" w:eastAsia="宋体" w:cs="宋体"/>
          <w:spacing w:val="-21"/>
          <w:sz w:val="23"/>
          <w:szCs w:val="23"/>
        </w:rPr>
        <w:t>（</w:t>
      </w:r>
      <w:r>
        <w:rPr>
          <w:rFonts w:ascii="宋体" w:hAnsi="宋体" w:eastAsia="宋体" w:cs="宋体"/>
          <w:spacing w:val="17"/>
          <w:sz w:val="23"/>
          <w:szCs w:val="23"/>
        </w:rPr>
        <w:t>盖单</w:t>
      </w:r>
    </w:p>
    <w:p w14:paraId="0CDDA2CE">
      <w:pPr>
        <w:spacing w:before="156" w:line="227" w:lineRule="auto"/>
        <w:ind w:left="23"/>
        <w:rPr>
          <w:rFonts w:ascii="宋体" w:hAnsi="宋体" w:eastAsia="宋体" w:cs="宋体"/>
          <w:sz w:val="23"/>
          <w:szCs w:val="23"/>
        </w:rPr>
      </w:pPr>
      <w:r>
        <w:rPr>
          <w:rFonts w:ascii="宋体" w:hAnsi="宋体" w:eastAsia="宋体" w:cs="宋体"/>
          <w:spacing w:val="2"/>
          <w:sz w:val="23"/>
          <w:szCs w:val="23"/>
        </w:rPr>
        <w:t>位公章）</w:t>
      </w:r>
    </w:p>
    <w:p w14:paraId="34C466AF">
      <w:pPr>
        <w:spacing w:before="160" w:line="227" w:lineRule="auto"/>
        <w:ind w:left="4133"/>
        <w:rPr>
          <w:rFonts w:ascii="宋体" w:hAnsi="宋体" w:eastAsia="宋体" w:cs="宋体"/>
          <w:sz w:val="23"/>
          <w:szCs w:val="23"/>
        </w:rPr>
      </w:pPr>
      <w:r>
        <w:rPr>
          <w:rFonts w:ascii="宋体" w:hAnsi="宋体" w:eastAsia="宋体" w:cs="宋体"/>
          <w:spacing w:val="15"/>
          <w:sz w:val="23"/>
          <w:szCs w:val="23"/>
        </w:rPr>
        <w:t>法定代表人</w:t>
      </w:r>
      <w:r>
        <w:rPr>
          <w:rFonts w:ascii="宋体" w:hAnsi="宋体" w:eastAsia="宋体" w:cs="宋体"/>
          <w:sz w:val="23"/>
          <w:szCs w:val="23"/>
        </w:rPr>
        <w:t>：</w:t>
      </w:r>
      <w:r>
        <w:rPr>
          <w:rFonts w:ascii="宋体" w:hAnsi="宋体" w:eastAsia="宋体" w:cs="宋体"/>
          <w:spacing w:val="2"/>
          <w:sz w:val="23"/>
          <w:szCs w:val="23"/>
          <w:u w:val="single" w:color="auto"/>
        </w:rPr>
        <w:t xml:space="preserve">                 </w:t>
      </w:r>
      <w:r>
        <w:rPr>
          <w:rFonts w:ascii="宋体" w:hAnsi="宋体" w:eastAsia="宋体" w:cs="宋体"/>
          <w:sz w:val="23"/>
          <w:szCs w:val="23"/>
        </w:rPr>
        <w:t>（</w:t>
      </w:r>
      <w:r>
        <w:rPr>
          <w:rFonts w:ascii="宋体" w:hAnsi="宋体" w:eastAsia="宋体" w:cs="宋体"/>
          <w:spacing w:val="15"/>
          <w:sz w:val="23"/>
          <w:szCs w:val="23"/>
        </w:rPr>
        <w:t>签字</w:t>
      </w:r>
    </w:p>
    <w:p w14:paraId="48F7690D">
      <w:pPr>
        <w:spacing w:before="155" w:line="227" w:lineRule="auto"/>
        <w:ind w:left="26"/>
        <w:rPr>
          <w:rFonts w:ascii="宋体" w:hAnsi="宋体" w:eastAsia="宋体" w:cs="宋体"/>
          <w:sz w:val="23"/>
          <w:szCs w:val="23"/>
        </w:rPr>
      </w:pPr>
      <w:r>
        <w:rPr>
          <w:rFonts w:ascii="宋体" w:hAnsi="宋体" w:eastAsia="宋体" w:cs="宋体"/>
          <w:spacing w:val="1"/>
          <w:sz w:val="23"/>
          <w:szCs w:val="23"/>
        </w:rPr>
        <w:t>或盖章）</w:t>
      </w:r>
    </w:p>
    <w:p w14:paraId="5AEB7B15">
      <w:pPr>
        <w:spacing w:before="157" w:line="227" w:lineRule="auto"/>
        <w:ind w:left="4173"/>
        <w:rPr>
          <w:rFonts w:ascii="宋体" w:hAnsi="宋体" w:eastAsia="宋体" w:cs="宋体"/>
          <w:sz w:val="23"/>
          <w:szCs w:val="23"/>
        </w:rPr>
        <w:sectPr>
          <w:footerReference r:id="rId45" w:type="default"/>
          <w:pgSz w:w="11906" w:h="16838"/>
          <w:pgMar w:top="1431" w:right="1719" w:bottom="1181" w:left="1785" w:header="0" w:footer="1021" w:gutter="0"/>
          <w:cols w:space="720" w:num="1"/>
        </w:sectPr>
      </w:pPr>
      <w:r>
        <w:rPr>
          <w:rFonts w:ascii="宋体" w:hAnsi="宋体" w:eastAsia="宋体" w:cs="宋体"/>
          <w:spacing w:val="-7"/>
          <w:sz w:val="23"/>
          <w:szCs w:val="23"/>
        </w:rPr>
        <w:t>日</w:t>
      </w:r>
      <w:r>
        <w:rPr>
          <w:rFonts w:ascii="宋体" w:hAnsi="宋体" w:eastAsia="宋体" w:cs="宋体"/>
          <w:spacing w:val="7"/>
          <w:sz w:val="23"/>
          <w:szCs w:val="23"/>
        </w:rPr>
        <w:t xml:space="preserve">      </w:t>
      </w:r>
      <w:r>
        <w:rPr>
          <w:rFonts w:ascii="宋体" w:hAnsi="宋体" w:eastAsia="宋体" w:cs="宋体"/>
          <w:spacing w:val="-7"/>
          <w:sz w:val="23"/>
          <w:szCs w:val="23"/>
        </w:rPr>
        <w:t>期：</w:t>
      </w:r>
      <w:r>
        <w:rPr>
          <w:rFonts w:ascii="宋体" w:hAnsi="宋体" w:eastAsia="宋体" w:cs="宋体"/>
          <w:spacing w:val="5"/>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7"/>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7"/>
          <w:sz w:val="23"/>
          <w:szCs w:val="23"/>
        </w:rPr>
        <w:t xml:space="preserve"> </w:t>
      </w:r>
      <w:r>
        <w:rPr>
          <w:rFonts w:ascii="宋体" w:hAnsi="宋体" w:eastAsia="宋体" w:cs="宋体"/>
          <w:spacing w:val="-7"/>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2"/>
          <w:sz w:val="23"/>
          <w:szCs w:val="23"/>
        </w:rPr>
        <w:t xml:space="preserve"> </w:t>
      </w:r>
      <w:r>
        <w:rPr>
          <w:rFonts w:ascii="宋体" w:hAnsi="宋体" w:eastAsia="宋体" w:cs="宋体"/>
          <w:spacing w:val="-7"/>
          <w:sz w:val="23"/>
          <w:szCs w:val="23"/>
        </w:rPr>
        <w:t>日</w:t>
      </w:r>
    </w:p>
    <w:p w14:paraId="7D01D4B6">
      <w:pPr>
        <w:pStyle w:val="2"/>
        <w:spacing w:line="462" w:lineRule="auto"/>
      </w:pPr>
    </w:p>
    <w:p w14:paraId="63FC9D6F">
      <w:pPr>
        <w:spacing w:before="91" w:line="221" w:lineRule="auto"/>
        <w:ind w:left="26"/>
        <w:rPr>
          <w:rFonts w:ascii="宋体" w:hAnsi="宋体" w:eastAsia="宋体" w:cs="宋体"/>
          <w:sz w:val="23"/>
          <w:szCs w:val="23"/>
        </w:rPr>
      </w:pPr>
      <w:r>
        <w:rPr>
          <w:rFonts w:hint="eastAsia" w:ascii="宋体" w:hAnsi="宋体" w:eastAsia="宋体" w:cs="宋体"/>
          <w:spacing w:val="3"/>
          <w:sz w:val="28"/>
          <w:szCs w:val="28"/>
          <w:lang w:val="en-US" w:eastAsia="zh-CN"/>
        </w:rPr>
        <w:t>九</w:t>
      </w:r>
      <w:r>
        <w:rPr>
          <w:rFonts w:ascii="宋体" w:hAnsi="宋体" w:eastAsia="宋体" w:cs="宋体"/>
          <w:spacing w:val="3"/>
          <w:sz w:val="28"/>
          <w:szCs w:val="28"/>
        </w:rPr>
        <w:t xml:space="preserve">、其他资料 </w:t>
      </w:r>
      <w:r>
        <w:rPr>
          <w:rFonts w:ascii="宋体" w:hAnsi="宋体" w:eastAsia="宋体" w:cs="宋体"/>
          <w:spacing w:val="3"/>
          <w:sz w:val="23"/>
          <w:szCs w:val="23"/>
        </w:rPr>
        <w:t>（中小微企业、节能、环保</w:t>
      </w:r>
      <w:r>
        <w:rPr>
          <w:rFonts w:ascii="宋体" w:hAnsi="宋体" w:eastAsia="宋体" w:cs="宋体"/>
          <w:spacing w:val="2"/>
          <w:sz w:val="23"/>
          <w:szCs w:val="23"/>
        </w:rPr>
        <w:t>等其他资料，投标单位可自拟）</w:t>
      </w:r>
    </w:p>
    <w:p w14:paraId="564EBC43">
      <w:pPr>
        <w:pStyle w:val="2"/>
        <w:spacing w:line="447" w:lineRule="auto"/>
      </w:pPr>
    </w:p>
    <w:p w14:paraId="3AC83671">
      <w:pPr>
        <w:spacing w:before="91" w:line="220" w:lineRule="auto"/>
        <w:ind w:left="3843"/>
        <w:rPr>
          <w:rFonts w:ascii="宋体" w:hAnsi="宋体" w:eastAsia="宋体" w:cs="宋体"/>
          <w:sz w:val="28"/>
          <w:szCs w:val="28"/>
        </w:rPr>
      </w:pPr>
      <w:r>
        <w:rPr>
          <w:rFonts w:ascii="宋体" w:hAnsi="宋体" w:eastAsia="宋体" w:cs="宋体"/>
          <w:spacing w:val="-6"/>
          <w:sz w:val="28"/>
          <w:szCs w:val="28"/>
        </w:rPr>
        <w:t>中小企业声明函</w:t>
      </w:r>
    </w:p>
    <w:p w14:paraId="4C6B2DE4">
      <w:pPr>
        <w:spacing w:before="142" w:line="354" w:lineRule="auto"/>
        <w:ind w:left="23" w:firstLine="821"/>
        <w:jc w:val="both"/>
        <w:rPr>
          <w:rFonts w:ascii="宋体" w:hAnsi="宋体" w:eastAsia="宋体" w:cs="宋体"/>
          <w:sz w:val="23"/>
          <w:szCs w:val="23"/>
        </w:rPr>
      </w:pPr>
      <w:r>
        <w:rPr>
          <w:rFonts w:ascii="宋体" w:hAnsi="宋体" w:eastAsia="宋体" w:cs="宋体"/>
          <w:spacing w:val="11"/>
          <w:sz w:val="23"/>
          <w:szCs w:val="23"/>
        </w:rPr>
        <w:t>本公司（联合体）郑重声明，根据《政府采购促进中小企业发展管理办</w:t>
      </w:r>
      <w:r>
        <w:rPr>
          <w:rFonts w:ascii="宋体" w:hAnsi="宋体" w:eastAsia="宋体" w:cs="宋体"/>
          <w:sz w:val="23"/>
          <w:szCs w:val="23"/>
        </w:rPr>
        <w:t xml:space="preserve"> </w:t>
      </w:r>
      <w:r>
        <w:rPr>
          <w:rFonts w:ascii="宋体" w:hAnsi="宋体" w:eastAsia="宋体" w:cs="宋体"/>
          <w:spacing w:val="1"/>
          <w:sz w:val="23"/>
          <w:szCs w:val="23"/>
        </w:rPr>
        <w:t>法》（财库﹝</w:t>
      </w:r>
      <w:r>
        <w:rPr>
          <w:rFonts w:ascii="宋体" w:hAnsi="宋体" w:eastAsia="宋体" w:cs="宋体"/>
          <w:spacing w:val="-25"/>
          <w:sz w:val="23"/>
          <w:szCs w:val="23"/>
        </w:rPr>
        <w:t xml:space="preserve"> </w:t>
      </w:r>
      <w:r>
        <w:rPr>
          <w:rFonts w:ascii="宋体" w:hAnsi="宋体" w:eastAsia="宋体" w:cs="宋体"/>
          <w:spacing w:val="1"/>
          <w:sz w:val="23"/>
          <w:szCs w:val="23"/>
        </w:rPr>
        <w:t>2020 )46 号）的规定，本公司（联合体）参加</w:t>
      </w:r>
      <w:r>
        <w:rPr>
          <w:rFonts w:ascii="宋体" w:hAnsi="宋体" w:eastAsia="宋体" w:cs="宋体"/>
          <w:spacing w:val="1"/>
          <w:sz w:val="23"/>
          <w:szCs w:val="23"/>
          <w:u w:val="single" w:color="auto"/>
        </w:rPr>
        <w:t>（单位名称）</w:t>
      </w:r>
      <w:r>
        <w:rPr>
          <w:rFonts w:ascii="宋体" w:hAnsi="宋体" w:eastAsia="宋体" w:cs="宋体"/>
          <w:spacing w:val="1"/>
          <w:sz w:val="23"/>
          <w:szCs w:val="23"/>
        </w:rPr>
        <w:t>的（</w:t>
      </w:r>
      <w:r>
        <w:rPr>
          <w:rFonts w:ascii="宋体" w:hAnsi="宋体" w:eastAsia="宋体" w:cs="宋体"/>
          <w:spacing w:val="1"/>
          <w:sz w:val="23"/>
          <w:szCs w:val="23"/>
          <w:u w:val="single" w:color="auto"/>
        </w:rPr>
        <w:t>项</w:t>
      </w:r>
      <w:r>
        <w:rPr>
          <w:rFonts w:ascii="宋体" w:hAnsi="宋体" w:eastAsia="宋体" w:cs="宋体"/>
          <w:sz w:val="23"/>
          <w:szCs w:val="23"/>
        </w:rPr>
        <w:t xml:space="preserve"> </w:t>
      </w:r>
      <w:r>
        <w:rPr>
          <w:rFonts w:ascii="宋体" w:hAnsi="宋体" w:eastAsia="宋体" w:cs="宋体"/>
          <w:spacing w:val="7"/>
          <w:sz w:val="23"/>
          <w:szCs w:val="23"/>
          <w:u w:val="single" w:color="auto"/>
        </w:rPr>
        <w:t>目名称）</w:t>
      </w:r>
      <w:r>
        <w:rPr>
          <w:rFonts w:ascii="宋体" w:hAnsi="宋体" w:eastAsia="宋体" w:cs="宋体"/>
          <w:spacing w:val="7"/>
          <w:sz w:val="23"/>
          <w:szCs w:val="23"/>
        </w:rPr>
        <w:t>采购活动，工程的施工单位全部为符合政策要求的中小企业（或者：服</w:t>
      </w:r>
      <w:r>
        <w:rPr>
          <w:rFonts w:ascii="宋体" w:hAnsi="宋体" w:eastAsia="宋体" w:cs="宋体"/>
          <w:sz w:val="23"/>
          <w:szCs w:val="23"/>
        </w:rPr>
        <w:t xml:space="preserve"> </w:t>
      </w:r>
      <w:r>
        <w:rPr>
          <w:rFonts w:ascii="宋体" w:hAnsi="宋体" w:eastAsia="宋体" w:cs="宋体"/>
          <w:spacing w:val="6"/>
          <w:sz w:val="23"/>
          <w:szCs w:val="23"/>
        </w:rPr>
        <w:t>务全部由符合政策要求的中小企业承接）。相关企业（含联合 体中的中小</w:t>
      </w:r>
      <w:r>
        <w:rPr>
          <w:rFonts w:ascii="宋体" w:hAnsi="宋体" w:eastAsia="宋体" w:cs="宋体"/>
          <w:spacing w:val="5"/>
          <w:sz w:val="23"/>
          <w:szCs w:val="23"/>
        </w:rPr>
        <w:t>企业、</w:t>
      </w:r>
      <w:r>
        <w:rPr>
          <w:rFonts w:ascii="宋体" w:hAnsi="宋体" w:eastAsia="宋体" w:cs="宋体"/>
          <w:sz w:val="23"/>
          <w:szCs w:val="23"/>
        </w:rPr>
        <w:t xml:space="preserve"> </w:t>
      </w:r>
      <w:r>
        <w:rPr>
          <w:rFonts w:ascii="宋体" w:hAnsi="宋体" w:eastAsia="宋体" w:cs="宋体"/>
          <w:spacing w:val="6"/>
          <w:sz w:val="23"/>
          <w:szCs w:val="23"/>
        </w:rPr>
        <w:t>签订分包意向协议的中小企业）的具体情况如下：</w:t>
      </w:r>
    </w:p>
    <w:p w14:paraId="5CD738F8">
      <w:pPr>
        <w:spacing w:before="84" w:line="288" w:lineRule="auto"/>
        <w:ind w:left="25" w:right="82" w:firstLine="495"/>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6"/>
          <w:sz w:val="23"/>
          <w:szCs w:val="23"/>
          <w:u w:val="single" w:color="auto"/>
        </w:rPr>
        <w:t>（标的名称</w:t>
      </w:r>
      <w:r>
        <w:rPr>
          <w:rFonts w:ascii="宋体" w:hAnsi="宋体" w:eastAsia="宋体" w:cs="宋体"/>
          <w:spacing w:val="7"/>
          <w:sz w:val="23"/>
          <w:szCs w:val="23"/>
          <w:u w:val="single" w:color="auto"/>
        </w:rPr>
        <w:t>）</w:t>
      </w:r>
      <w:r>
        <w:rPr>
          <w:rFonts w:ascii="宋体" w:hAnsi="宋体" w:eastAsia="宋体" w:cs="宋体"/>
          <w:spacing w:val="7"/>
          <w:sz w:val="23"/>
          <w:szCs w:val="23"/>
        </w:rPr>
        <w:t>，</w:t>
      </w:r>
      <w:r>
        <w:rPr>
          <w:rFonts w:ascii="宋体" w:hAnsi="宋体" w:eastAsia="宋体" w:cs="宋体"/>
          <w:spacing w:val="6"/>
          <w:sz w:val="23"/>
          <w:szCs w:val="23"/>
        </w:rPr>
        <w:t>属于</w:t>
      </w:r>
      <w:r>
        <w:rPr>
          <w:rFonts w:ascii="宋体" w:hAnsi="宋体" w:eastAsia="宋体" w:cs="宋体"/>
          <w:spacing w:val="6"/>
          <w:sz w:val="23"/>
          <w:szCs w:val="23"/>
          <w:u w:val="single" w:color="auto"/>
        </w:rPr>
        <w:t>（采购文件中明确的所属行业</w:t>
      </w:r>
      <w:r>
        <w:rPr>
          <w:rFonts w:ascii="宋体" w:hAnsi="宋体" w:eastAsia="宋体" w:cs="宋体"/>
          <w:spacing w:val="7"/>
          <w:sz w:val="23"/>
          <w:szCs w:val="23"/>
          <w:u w:val="single" w:color="auto"/>
        </w:rPr>
        <w:t>）</w:t>
      </w:r>
      <w:r>
        <w:rPr>
          <w:rFonts w:ascii="宋体" w:hAnsi="宋体" w:eastAsia="宋体" w:cs="宋体"/>
          <w:spacing w:val="7"/>
          <w:sz w:val="23"/>
          <w:szCs w:val="23"/>
        </w:rPr>
        <w:t>；</w:t>
      </w:r>
      <w:r>
        <w:rPr>
          <w:rFonts w:ascii="宋体" w:hAnsi="宋体" w:eastAsia="宋体" w:cs="宋体"/>
          <w:spacing w:val="6"/>
          <w:sz w:val="23"/>
          <w:szCs w:val="23"/>
        </w:rPr>
        <w:t>承建（承接）</w:t>
      </w:r>
      <w:r>
        <w:rPr>
          <w:rFonts w:ascii="宋体" w:hAnsi="宋体" w:eastAsia="宋体" w:cs="宋体"/>
          <w:spacing w:val="6"/>
          <w:sz w:val="23"/>
          <w:szCs w:val="23"/>
          <w:u w:val="single" w:color="auto"/>
        </w:rPr>
        <w:t>企业</w:t>
      </w:r>
      <w:r>
        <w:rPr>
          <w:rFonts w:ascii="宋体" w:hAnsi="宋体" w:eastAsia="宋体" w:cs="宋体"/>
          <w:sz w:val="23"/>
          <w:szCs w:val="23"/>
        </w:rPr>
        <w:t xml:space="preserve"> </w:t>
      </w:r>
      <w:r>
        <w:rPr>
          <w:rFonts w:ascii="宋体" w:hAnsi="宋体" w:eastAsia="宋体" w:cs="宋体"/>
          <w:spacing w:val="3"/>
          <w:sz w:val="23"/>
          <w:szCs w:val="23"/>
          <w:u w:val="single" w:color="auto"/>
        </w:rPr>
        <w:t>为（企业名称</w:t>
      </w:r>
      <w:r>
        <w:rPr>
          <w:rFonts w:ascii="宋体" w:hAnsi="宋体" w:eastAsia="宋体" w:cs="宋体"/>
          <w:spacing w:val="4"/>
          <w:sz w:val="23"/>
          <w:szCs w:val="23"/>
          <w:u w:val="single" w:color="auto"/>
        </w:rPr>
        <w:t>）</w:t>
      </w:r>
      <w:r>
        <w:rPr>
          <w:rFonts w:ascii="宋体" w:hAnsi="宋体" w:eastAsia="宋体" w:cs="宋体"/>
          <w:spacing w:val="-26"/>
          <w:sz w:val="23"/>
          <w:szCs w:val="23"/>
          <w:u w:val="single" w:color="auto"/>
        </w:rPr>
        <w:t xml:space="preserve"> </w:t>
      </w:r>
      <w:r>
        <w:rPr>
          <w:rFonts w:ascii="宋体" w:hAnsi="宋体" w:eastAsia="宋体" w:cs="宋体"/>
          <w:spacing w:val="4"/>
          <w:sz w:val="23"/>
          <w:szCs w:val="23"/>
        </w:rPr>
        <w:t>，</w:t>
      </w:r>
      <w:r>
        <w:rPr>
          <w:rFonts w:ascii="宋体" w:hAnsi="宋体" w:eastAsia="宋体" w:cs="宋体"/>
          <w:spacing w:val="3"/>
          <w:sz w:val="23"/>
          <w:szCs w:val="23"/>
        </w:rPr>
        <w:t>从业人员</w:t>
      </w:r>
      <w:r>
        <w:rPr>
          <w:rFonts w:ascii="宋体" w:hAnsi="宋体" w:eastAsia="宋体" w:cs="宋体"/>
          <w:spacing w:val="-82"/>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3"/>
          <w:sz w:val="23"/>
          <w:szCs w:val="23"/>
        </w:rPr>
        <w:t>人，营业收入为</w:t>
      </w:r>
      <w:r>
        <w:rPr>
          <w:rFonts w:ascii="宋体" w:hAnsi="宋体" w:eastAsia="宋体" w:cs="宋体"/>
          <w:spacing w:val="-115"/>
          <w:sz w:val="23"/>
          <w:szCs w:val="23"/>
        </w:rPr>
        <w:t xml:space="preserve"> </w:t>
      </w:r>
      <w:r>
        <w:rPr>
          <w:rFonts w:ascii="宋体" w:hAnsi="宋体" w:eastAsia="宋体" w:cs="宋体"/>
          <w:spacing w:val="2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3"/>
          <w:sz w:val="23"/>
          <w:szCs w:val="23"/>
        </w:rPr>
        <w:t>万元，资产总额为</w:t>
      </w:r>
      <w:r>
        <w:rPr>
          <w:rFonts w:ascii="宋体" w:hAnsi="宋体" w:eastAsia="宋体" w:cs="宋体"/>
          <w:spacing w:val="80"/>
          <w:sz w:val="23"/>
          <w:szCs w:val="23"/>
          <w:u w:val="single" w:color="auto"/>
        </w:rPr>
        <w:t xml:space="preserve"> </w:t>
      </w:r>
      <w:r>
        <w:rPr>
          <w:rFonts w:ascii="宋体" w:hAnsi="宋体" w:eastAsia="宋体" w:cs="宋体"/>
          <w:spacing w:val="3"/>
          <w:sz w:val="23"/>
          <w:szCs w:val="23"/>
        </w:rPr>
        <w:t>万元，</w:t>
      </w:r>
      <w:r>
        <w:rPr>
          <w:rFonts w:ascii="宋体" w:hAnsi="宋体" w:eastAsia="宋体" w:cs="宋体"/>
          <w:sz w:val="23"/>
          <w:szCs w:val="23"/>
        </w:rPr>
        <w:t xml:space="preserve"> </w:t>
      </w:r>
      <w:r>
        <w:rPr>
          <w:rFonts w:ascii="宋体" w:hAnsi="宋体" w:eastAsia="宋体" w:cs="宋体"/>
          <w:spacing w:val="1"/>
          <w:sz w:val="23"/>
          <w:szCs w:val="23"/>
        </w:rPr>
        <w:t>属于</w:t>
      </w:r>
      <w:r>
        <w:rPr>
          <w:rFonts w:ascii="宋体" w:hAnsi="宋体" w:eastAsia="宋体" w:cs="宋体"/>
          <w:spacing w:val="1"/>
          <w:sz w:val="23"/>
          <w:szCs w:val="23"/>
          <w:u w:val="single" w:color="auto"/>
        </w:rPr>
        <w:t>（中型企业、小型企业、微型企业</w:t>
      </w:r>
      <w:r>
        <w:rPr>
          <w:rFonts w:ascii="宋体" w:hAnsi="宋体" w:eastAsia="宋体" w:cs="宋体"/>
          <w:spacing w:val="7"/>
          <w:sz w:val="23"/>
          <w:szCs w:val="23"/>
          <w:u w:val="single" w:color="auto"/>
        </w:rPr>
        <w:t>）</w:t>
      </w:r>
      <w:r>
        <w:rPr>
          <w:rFonts w:ascii="宋体" w:hAnsi="宋体" w:eastAsia="宋体" w:cs="宋体"/>
          <w:spacing w:val="22"/>
          <w:sz w:val="23"/>
          <w:szCs w:val="23"/>
          <w:u w:val="single" w:color="auto"/>
        </w:rPr>
        <w:t xml:space="preserve"> </w:t>
      </w:r>
      <w:r>
        <w:rPr>
          <w:rFonts w:ascii="宋体" w:hAnsi="宋体" w:eastAsia="宋体" w:cs="宋体"/>
          <w:spacing w:val="7"/>
          <w:sz w:val="23"/>
          <w:szCs w:val="23"/>
        </w:rPr>
        <w:t>；</w:t>
      </w:r>
    </w:p>
    <w:p w14:paraId="363BF380">
      <w:pPr>
        <w:spacing w:before="272" w:line="288" w:lineRule="auto"/>
        <w:ind w:left="25" w:right="82" w:firstLine="480"/>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7"/>
          <w:sz w:val="23"/>
          <w:szCs w:val="23"/>
          <w:u w:val="single" w:color="auto"/>
        </w:rPr>
        <w:t>（标的名称</w:t>
      </w:r>
      <w:r>
        <w:rPr>
          <w:rFonts w:ascii="宋体" w:hAnsi="宋体" w:eastAsia="宋体" w:cs="宋体"/>
          <w:spacing w:val="4"/>
          <w:sz w:val="23"/>
          <w:szCs w:val="23"/>
          <w:u w:val="single" w:color="auto"/>
        </w:rPr>
        <w:t>）</w:t>
      </w:r>
      <w:r>
        <w:rPr>
          <w:rFonts w:ascii="宋体" w:hAnsi="宋体" w:eastAsia="宋体" w:cs="宋体"/>
          <w:spacing w:val="4"/>
          <w:sz w:val="23"/>
          <w:szCs w:val="23"/>
        </w:rPr>
        <w:t>，</w:t>
      </w:r>
      <w:r>
        <w:rPr>
          <w:rFonts w:ascii="宋体" w:hAnsi="宋体" w:eastAsia="宋体" w:cs="宋体"/>
          <w:spacing w:val="7"/>
          <w:sz w:val="23"/>
          <w:szCs w:val="23"/>
        </w:rPr>
        <w:t>属于</w:t>
      </w:r>
      <w:r>
        <w:rPr>
          <w:rFonts w:ascii="宋体" w:hAnsi="宋体" w:eastAsia="宋体" w:cs="宋体"/>
          <w:spacing w:val="7"/>
          <w:sz w:val="23"/>
          <w:szCs w:val="23"/>
          <w:u w:val="single" w:color="auto"/>
        </w:rPr>
        <w:t>（采购文件中明确的所属行业</w:t>
      </w:r>
      <w:r>
        <w:rPr>
          <w:rFonts w:ascii="宋体" w:hAnsi="宋体" w:eastAsia="宋体" w:cs="宋体"/>
          <w:spacing w:val="4"/>
          <w:sz w:val="23"/>
          <w:szCs w:val="23"/>
          <w:u w:val="single" w:color="auto"/>
        </w:rPr>
        <w:t>）</w:t>
      </w:r>
      <w:r>
        <w:rPr>
          <w:rFonts w:ascii="宋体" w:hAnsi="宋体" w:eastAsia="宋体" w:cs="宋体"/>
          <w:spacing w:val="4"/>
          <w:sz w:val="23"/>
          <w:szCs w:val="23"/>
        </w:rPr>
        <w:t>；</w:t>
      </w:r>
      <w:r>
        <w:rPr>
          <w:rFonts w:ascii="宋体" w:hAnsi="宋体" w:eastAsia="宋体" w:cs="宋体"/>
          <w:spacing w:val="7"/>
          <w:sz w:val="23"/>
          <w:szCs w:val="23"/>
        </w:rPr>
        <w:t>承建（承接</w:t>
      </w:r>
      <w:r>
        <w:rPr>
          <w:rFonts w:ascii="宋体" w:hAnsi="宋体" w:eastAsia="宋体" w:cs="宋体"/>
          <w:spacing w:val="6"/>
          <w:sz w:val="23"/>
          <w:szCs w:val="23"/>
        </w:rPr>
        <w:t>）企业</w:t>
      </w:r>
      <w:r>
        <w:rPr>
          <w:rFonts w:ascii="宋体" w:hAnsi="宋体" w:eastAsia="宋体" w:cs="宋体"/>
          <w:sz w:val="23"/>
          <w:szCs w:val="23"/>
        </w:rPr>
        <w:t xml:space="preserve"> </w:t>
      </w:r>
      <w:r>
        <w:rPr>
          <w:rFonts w:ascii="宋体" w:hAnsi="宋体" w:eastAsia="宋体" w:cs="宋体"/>
          <w:spacing w:val="3"/>
          <w:sz w:val="23"/>
          <w:szCs w:val="23"/>
        </w:rPr>
        <w:t>为</w:t>
      </w:r>
      <w:r>
        <w:rPr>
          <w:rFonts w:ascii="宋体" w:hAnsi="宋体" w:eastAsia="宋体" w:cs="宋体"/>
          <w:spacing w:val="3"/>
          <w:sz w:val="23"/>
          <w:szCs w:val="23"/>
          <w:u w:val="single" w:color="auto"/>
        </w:rPr>
        <w:t>（企业名称</w:t>
      </w:r>
      <w:r>
        <w:rPr>
          <w:rFonts w:ascii="宋体" w:hAnsi="宋体" w:eastAsia="宋体" w:cs="宋体"/>
          <w:spacing w:val="4"/>
          <w:sz w:val="23"/>
          <w:szCs w:val="23"/>
          <w:u w:val="single" w:color="auto"/>
        </w:rPr>
        <w:t>）</w:t>
      </w:r>
      <w:r>
        <w:rPr>
          <w:rFonts w:ascii="宋体" w:hAnsi="宋体" w:eastAsia="宋体" w:cs="宋体"/>
          <w:spacing w:val="-26"/>
          <w:sz w:val="23"/>
          <w:szCs w:val="23"/>
          <w:u w:val="single" w:color="auto"/>
        </w:rPr>
        <w:t xml:space="preserve"> </w:t>
      </w:r>
      <w:r>
        <w:rPr>
          <w:rFonts w:ascii="宋体" w:hAnsi="宋体" w:eastAsia="宋体" w:cs="宋体"/>
          <w:spacing w:val="4"/>
          <w:sz w:val="23"/>
          <w:szCs w:val="23"/>
        </w:rPr>
        <w:t>，</w:t>
      </w:r>
      <w:r>
        <w:rPr>
          <w:rFonts w:ascii="宋体" w:hAnsi="宋体" w:eastAsia="宋体" w:cs="宋体"/>
          <w:spacing w:val="3"/>
          <w:sz w:val="23"/>
          <w:szCs w:val="23"/>
        </w:rPr>
        <w:t>从业人员</w:t>
      </w:r>
      <w:r>
        <w:rPr>
          <w:rFonts w:ascii="宋体" w:hAnsi="宋体" w:eastAsia="宋体" w:cs="宋体"/>
          <w:spacing w:val="-82"/>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3"/>
          <w:sz w:val="23"/>
          <w:szCs w:val="23"/>
        </w:rPr>
        <w:t>人，营业收入为</w:t>
      </w:r>
      <w:r>
        <w:rPr>
          <w:rFonts w:ascii="宋体" w:hAnsi="宋体" w:eastAsia="宋体" w:cs="宋体"/>
          <w:spacing w:val="-115"/>
          <w:sz w:val="23"/>
          <w:szCs w:val="23"/>
        </w:rPr>
        <w:t xml:space="preserve"> </w:t>
      </w:r>
      <w:r>
        <w:rPr>
          <w:rFonts w:ascii="宋体" w:hAnsi="宋体" w:eastAsia="宋体" w:cs="宋体"/>
          <w:spacing w:val="2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3"/>
          <w:sz w:val="23"/>
          <w:szCs w:val="23"/>
        </w:rPr>
        <w:t>万元，资产总额为</w:t>
      </w:r>
      <w:r>
        <w:rPr>
          <w:rFonts w:ascii="宋体" w:hAnsi="宋体" w:eastAsia="宋体" w:cs="宋体"/>
          <w:spacing w:val="80"/>
          <w:sz w:val="23"/>
          <w:szCs w:val="23"/>
          <w:u w:val="single" w:color="auto"/>
        </w:rPr>
        <w:t xml:space="preserve"> </w:t>
      </w:r>
      <w:r>
        <w:rPr>
          <w:rFonts w:ascii="宋体" w:hAnsi="宋体" w:eastAsia="宋体" w:cs="宋体"/>
          <w:spacing w:val="3"/>
          <w:sz w:val="23"/>
          <w:szCs w:val="23"/>
        </w:rPr>
        <w:t>万元，</w:t>
      </w:r>
      <w:r>
        <w:rPr>
          <w:rFonts w:ascii="宋体" w:hAnsi="宋体" w:eastAsia="宋体" w:cs="宋体"/>
          <w:sz w:val="23"/>
          <w:szCs w:val="23"/>
        </w:rPr>
        <w:t xml:space="preserve"> </w:t>
      </w:r>
      <w:r>
        <w:rPr>
          <w:rFonts w:ascii="宋体" w:hAnsi="宋体" w:eastAsia="宋体" w:cs="宋体"/>
          <w:spacing w:val="1"/>
          <w:sz w:val="23"/>
          <w:szCs w:val="23"/>
        </w:rPr>
        <w:t>属于</w:t>
      </w:r>
      <w:r>
        <w:rPr>
          <w:rFonts w:ascii="宋体" w:hAnsi="宋体" w:eastAsia="宋体" w:cs="宋体"/>
          <w:spacing w:val="1"/>
          <w:sz w:val="23"/>
          <w:szCs w:val="23"/>
          <w:u w:val="single" w:color="auto"/>
        </w:rPr>
        <w:t xml:space="preserve"> （中型企业、小型企业、微型企业</w:t>
      </w:r>
      <w:r>
        <w:rPr>
          <w:rFonts w:ascii="宋体" w:hAnsi="宋体" w:eastAsia="宋体" w:cs="宋体"/>
          <w:spacing w:val="-1"/>
          <w:sz w:val="23"/>
          <w:szCs w:val="23"/>
        </w:rPr>
        <w:t>）；</w:t>
      </w:r>
    </w:p>
    <w:p w14:paraId="68534839">
      <w:pPr>
        <w:spacing w:before="272" w:line="319" w:lineRule="auto"/>
        <w:ind w:left="27" w:right="80" w:firstLine="503"/>
        <w:rPr>
          <w:rFonts w:ascii="宋体" w:hAnsi="宋体" w:eastAsia="宋体" w:cs="宋体"/>
          <w:sz w:val="23"/>
          <w:szCs w:val="23"/>
        </w:rPr>
      </w:pPr>
      <w:r>
        <w:rPr>
          <w:rFonts w:ascii="宋体" w:hAnsi="宋体" w:eastAsia="宋体" w:cs="宋体"/>
          <w:spacing w:val="6"/>
          <w:sz w:val="23"/>
          <w:szCs w:val="23"/>
        </w:rPr>
        <w:t>以上企业，不属于大企业的分支机构，不存在控股股东为大企业的情形，也</w:t>
      </w:r>
      <w:r>
        <w:rPr>
          <w:rFonts w:ascii="宋体" w:hAnsi="宋体" w:eastAsia="宋体" w:cs="宋体"/>
          <w:spacing w:val="3"/>
          <w:sz w:val="23"/>
          <w:szCs w:val="23"/>
        </w:rPr>
        <w:t xml:space="preserve"> </w:t>
      </w:r>
      <w:r>
        <w:rPr>
          <w:rFonts w:ascii="宋体" w:hAnsi="宋体" w:eastAsia="宋体" w:cs="宋体"/>
          <w:spacing w:val="7"/>
          <w:sz w:val="23"/>
          <w:szCs w:val="23"/>
        </w:rPr>
        <w:t>不存在与大企业的负责人为同一人的情形。</w:t>
      </w:r>
    </w:p>
    <w:p w14:paraId="59E823EE">
      <w:pPr>
        <w:spacing w:before="156" w:line="227" w:lineRule="auto"/>
        <w:ind w:left="504"/>
        <w:rPr>
          <w:rFonts w:ascii="宋体" w:hAnsi="宋体" w:eastAsia="宋体" w:cs="宋体"/>
          <w:sz w:val="23"/>
          <w:szCs w:val="23"/>
        </w:rPr>
      </w:pPr>
      <w:r>
        <w:rPr>
          <w:rFonts w:ascii="宋体" w:hAnsi="宋体" w:eastAsia="宋体" w:cs="宋体"/>
          <w:spacing w:val="8"/>
          <w:sz w:val="23"/>
          <w:szCs w:val="23"/>
        </w:rPr>
        <w:t>本企业对上述声明内容的真实性负责。如有虚假，将依法承担相应责任。</w:t>
      </w:r>
    </w:p>
    <w:p w14:paraId="081C08C8">
      <w:pPr>
        <w:pStyle w:val="2"/>
        <w:spacing w:line="259" w:lineRule="auto"/>
      </w:pPr>
    </w:p>
    <w:p w14:paraId="52924429">
      <w:pPr>
        <w:pStyle w:val="2"/>
        <w:spacing w:line="259" w:lineRule="auto"/>
      </w:pPr>
    </w:p>
    <w:p w14:paraId="15CB6ECB">
      <w:pPr>
        <w:pStyle w:val="2"/>
        <w:spacing w:line="259" w:lineRule="auto"/>
      </w:pPr>
    </w:p>
    <w:p w14:paraId="1FC68D42">
      <w:pPr>
        <w:pStyle w:val="2"/>
        <w:spacing w:line="260" w:lineRule="auto"/>
      </w:pPr>
    </w:p>
    <w:p w14:paraId="0CF713C9">
      <w:pPr>
        <w:pStyle w:val="2"/>
        <w:spacing w:line="260" w:lineRule="auto"/>
      </w:pPr>
    </w:p>
    <w:p w14:paraId="4BD45627">
      <w:pPr>
        <w:spacing w:before="76" w:line="227" w:lineRule="auto"/>
        <w:ind w:left="6173"/>
        <w:rPr>
          <w:rFonts w:ascii="宋体" w:hAnsi="宋体" w:eastAsia="宋体" w:cs="宋体"/>
          <w:sz w:val="23"/>
          <w:szCs w:val="23"/>
        </w:rPr>
      </w:pPr>
      <w:r>
        <w:rPr>
          <w:rFonts w:ascii="宋体" w:hAnsi="宋体" w:eastAsia="宋体" w:cs="宋体"/>
          <w:spacing w:val="1"/>
          <w:sz w:val="23"/>
          <w:szCs w:val="23"/>
        </w:rPr>
        <w:t>企业名称（盖章</w:t>
      </w:r>
      <w:r>
        <w:rPr>
          <w:rFonts w:ascii="宋体" w:hAnsi="宋体" w:eastAsia="宋体" w:cs="宋体"/>
          <w:spacing w:val="4"/>
          <w:sz w:val="23"/>
          <w:szCs w:val="23"/>
        </w:rPr>
        <w:t>）：</w:t>
      </w:r>
    </w:p>
    <w:p w14:paraId="2FB12E65">
      <w:pPr>
        <w:spacing w:before="274" w:line="228" w:lineRule="auto"/>
        <w:ind w:left="7651"/>
        <w:rPr>
          <w:rFonts w:ascii="宋体" w:hAnsi="宋体" w:eastAsia="宋体" w:cs="宋体"/>
          <w:sz w:val="23"/>
          <w:szCs w:val="23"/>
        </w:rPr>
      </w:pPr>
      <w:r>
        <w:rPr>
          <w:rFonts w:ascii="宋体" w:hAnsi="宋体" w:eastAsia="宋体" w:cs="宋体"/>
          <w:spacing w:val="-18"/>
          <w:sz w:val="23"/>
          <w:szCs w:val="23"/>
        </w:rPr>
        <w:t>日期：</w:t>
      </w:r>
    </w:p>
    <w:p w14:paraId="428AB9BD">
      <w:pPr>
        <w:pStyle w:val="2"/>
        <w:spacing w:line="264" w:lineRule="auto"/>
      </w:pPr>
    </w:p>
    <w:p w14:paraId="364BC13B">
      <w:pPr>
        <w:pStyle w:val="2"/>
        <w:spacing w:line="264" w:lineRule="auto"/>
      </w:pPr>
    </w:p>
    <w:p w14:paraId="2D565100">
      <w:pPr>
        <w:pStyle w:val="2"/>
        <w:spacing w:line="264" w:lineRule="auto"/>
      </w:pPr>
    </w:p>
    <w:p w14:paraId="18E63556">
      <w:pPr>
        <w:pStyle w:val="2"/>
        <w:spacing w:line="264" w:lineRule="auto"/>
      </w:pPr>
    </w:p>
    <w:p w14:paraId="546B797F">
      <w:pPr>
        <w:pStyle w:val="2"/>
        <w:spacing w:line="264" w:lineRule="auto"/>
      </w:pPr>
    </w:p>
    <w:p w14:paraId="20B0F994">
      <w:pPr>
        <w:pStyle w:val="2"/>
        <w:spacing w:line="264" w:lineRule="auto"/>
      </w:pPr>
    </w:p>
    <w:p w14:paraId="7985276A">
      <w:pPr>
        <w:spacing w:before="73" w:line="268" w:lineRule="auto"/>
        <w:ind w:left="23" w:right="77" w:hanging="1"/>
        <w:rPr>
          <w:rFonts w:ascii="宋体" w:hAnsi="宋体" w:eastAsia="宋体" w:cs="宋体"/>
          <w:sz w:val="22"/>
          <w:szCs w:val="22"/>
        </w:rPr>
      </w:pPr>
      <w:r>
        <w:rPr>
          <w:rFonts w:ascii="宋体" w:hAnsi="宋体" w:eastAsia="宋体" w:cs="宋体"/>
          <w:spacing w:val="-2"/>
          <w:sz w:val="22"/>
          <w:szCs w:val="22"/>
        </w:rPr>
        <w:t>注：从业人员、营业收入、资产总额填报上一年度数据，无上一年度数据的新成立企业</w:t>
      </w:r>
      <w:r>
        <w:rPr>
          <w:rFonts w:ascii="宋体" w:hAnsi="宋体" w:eastAsia="宋体" w:cs="宋体"/>
          <w:spacing w:val="17"/>
          <w:sz w:val="22"/>
          <w:szCs w:val="22"/>
        </w:rPr>
        <w:t xml:space="preserve"> </w:t>
      </w:r>
      <w:r>
        <w:rPr>
          <w:rFonts w:ascii="宋体" w:hAnsi="宋体" w:eastAsia="宋体" w:cs="宋体"/>
          <w:spacing w:val="-2"/>
          <w:sz w:val="22"/>
          <w:szCs w:val="22"/>
        </w:rPr>
        <w:t>可不填报。</w:t>
      </w:r>
    </w:p>
    <w:p w14:paraId="7AF8BD7D">
      <w:pPr>
        <w:spacing w:line="268" w:lineRule="auto"/>
        <w:rPr>
          <w:rFonts w:ascii="宋体" w:hAnsi="宋体" w:eastAsia="宋体" w:cs="宋体"/>
          <w:sz w:val="22"/>
          <w:szCs w:val="22"/>
        </w:rPr>
        <w:sectPr>
          <w:footerReference r:id="rId46" w:type="default"/>
          <w:pgSz w:w="11906" w:h="16838"/>
          <w:pgMar w:top="1431" w:right="1716" w:bottom="1181" w:left="1785" w:header="0" w:footer="1021" w:gutter="0"/>
          <w:cols w:space="720" w:num="1"/>
        </w:sectPr>
      </w:pPr>
    </w:p>
    <w:p w14:paraId="1B7D2E0A">
      <w:pPr>
        <w:spacing w:before="148" w:line="227" w:lineRule="auto"/>
        <w:ind w:left="348"/>
        <w:rPr>
          <w:rFonts w:ascii="宋体" w:hAnsi="宋体" w:eastAsia="宋体" w:cs="宋体"/>
          <w:sz w:val="20"/>
          <w:szCs w:val="20"/>
        </w:rPr>
      </w:pPr>
      <w:r>
        <w:rPr>
          <w:rFonts w:ascii="宋体" w:hAnsi="宋体" w:eastAsia="宋体" w:cs="宋体"/>
          <w:b/>
          <w:bCs/>
          <w:spacing w:val="-8"/>
          <w:sz w:val="20"/>
          <w:szCs w:val="20"/>
        </w:rPr>
        <w:t>附件</w:t>
      </w:r>
      <w:r>
        <w:rPr>
          <w:rFonts w:ascii="宋体" w:hAnsi="宋体" w:eastAsia="宋体" w:cs="宋体"/>
          <w:spacing w:val="-24"/>
          <w:sz w:val="20"/>
          <w:szCs w:val="20"/>
        </w:rPr>
        <w:t xml:space="preserve"> </w:t>
      </w:r>
      <w:r>
        <w:rPr>
          <w:rFonts w:ascii="宋体" w:hAnsi="宋体" w:eastAsia="宋体" w:cs="宋体"/>
          <w:b/>
          <w:bCs/>
          <w:spacing w:val="-8"/>
          <w:sz w:val="20"/>
          <w:szCs w:val="20"/>
        </w:rPr>
        <w:t>1：</w:t>
      </w:r>
    </w:p>
    <w:p w14:paraId="1F1CCB8F">
      <w:pPr>
        <w:spacing w:before="76" w:line="225" w:lineRule="auto"/>
        <w:ind w:left="2746"/>
        <w:rPr>
          <w:rFonts w:ascii="宋体" w:hAnsi="宋体" w:eastAsia="宋体" w:cs="宋体"/>
          <w:sz w:val="29"/>
          <w:szCs w:val="29"/>
        </w:rPr>
      </w:pPr>
      <w:r>
        <w:rPr>
          <w:rFonts w:ascii="宋体" w:hAnsi="宋体" w:eastAsia="宋体" w:cs="宋体"/>
          <w:b/>
          <w:bCs/>
          <w:spacing w:val="6"/>
          <w:sz w:val="29"/>
          <w:szCs w:val="29"/>
        </w:rPr>
        <w:t>工程建设项目廉政责任书</w:t>
      </w:r>
    </w:p>
    <w:p w14:paraId="56F4D2A2">
      <w:pPr>
        <w:pStyle w:val="2"/>
        <w:spacing w:line="405" w:lineRule="auto"/>
      </w:pPr>
    </w:p>
    <w:p w14:paraId="67F76ABF">
      <w:pPr>
        <w:spacing w:before="75" w:line="228" w:lineRule="auto"/>
        <w:ind w:left="506"/>
        <w:rPr>
          <w:rFonts w:ascii="宋体" w:hAnsi="宋体" w:eastAsia="宋体" w:cs="宋体"/>
          <w:sz w:val="23"/>
          <w:szCs w:val="23"/>
        </w:rPr>
      </w:pPr>
      <w:r>
        <w:rPr>
          <w:rFonts w:ascii="宋体" w:hAnsi="宋体" w:eastAsia="宋体" w:cs="宋体"/>
          <w:sz w:val="23"/>
          <w:szCs w:val="23"/>
        </w:rPr>
        <w:t>工程项目名称：</w:t>
      </w:r>
      <w:r>
        <w:rPr>
          <w:rFonts w:ascii="宋体" w:hAnsi="宋体" w:eastAsia="宋体" w:cs="宋体"/>
          <w:spacing w:val="-58"/>
          <w:sz w:val="23"/>
          <w:szCs w:val="23"/>
        </w:rPr>
        <w:t xml:space="preserve"> </w:t>
      </w:r>
      <w:r>
        <w:rPr>
          <w:rFonts w:ascii="宋体" w:hAnsi="宋体" w:eastAsia="宋体" w:cs="宋体"/>
          <w:sz w:val="23"/>
          <w:szCs w:val="23"/>
          <w:u w:val="single" w:color="auto"/>
        </w:rPr>
        <w:t xml:space="preserve">                                                      </w:t>
      </w:r>
    </w:p>
    <w:p w14:paraId="7BF91BD0">
      <w:pPr>
        <w:spacing w:before="95" w:line="228" w:lineRule="auto"/>
        <w:ind w:left="506"/>
        <w:rPr>
          <w:rFonts w:ascii="宋体" w:hAnsi="宋体" w:eastAsia="宋体" w:cs="宋体"/>
          <w:sz w:val="23"/>
          <w:szCs w:val="23"/>
        </w:rPr>
      </w:pPr>
      <w:r>
        <w:rPr>
          <w:rFonts w:ascii="宋体" w:hAnsi="宋体" w:eastAsia="宋体" w:cs="宋体"/>
          <w:sz w:val="23"/>
          <w:szCs w:val="23"/>
        </w:rPr>
        <w:t>工程项目地址：</w:t>
      </w:r>
      <w:r>
        <w:rPr>
          <w:rFonts w:ascii="宋体" w:hAnsi="宋体" w:eastAsia="宋体" w:cs="宋体"/>
          <w:spacing w:val="-58"/>
          <w:sz w:val="23"/>
          <w:szCs w:val="23"/>
        </w:rPr>
        <w:t xml:space="preserve"> </w:t>
      </w:r>
      <w:r>
        <w:rPr>
          <w:rFonts w:ascii="宋体" w:hAnsi="宋体" w:eastAsia="宋体" w:cs="宋体"/>
          <w:sz w:val="23"/>
          <w:szCs w:val="23"/>
          <w:u w:val="single" w:color="auto"/>
        </w:rPr>
        <w:t xml:space="preserve">                                                      </w:t>
      </w:r>
    </w:p>
    <w:p w14:paraId="43FB876E">
      <w:pPr>
        <w:spacing w:before="95" w:line="228" w:lineRule="auto"/>
        <w:ind w:left="506"/>
        <w:rPr>
          <w:rFonts w:ascii="宋体" w:hAnsi="宋体" w:eastAsia="宋体" w:cs="宋体"/>
          <w:sz w:val="23"/>
          <w:szCs w:val="23"/>
        </w:rPr>
      </w:pPr>
      <w:r>
        <w:rPr>
          <w:rFonts w:ascii="宋体" w:hAnsi="宋体" w:eastAsia="宋体" w:cs="宋体"/>
          <w:sz w:val="23"/>
          <w:szCs w:val="23"/>
        </w:rPr>
        <w:t>建设单位（甲方）：</w:t>
      </w:r>
      <w:r>
        <w:rPr>
          <w:rFonts w:ascii="宋体" w:hAnsi="宋体" w:eastAsia="宋体" w:cs="宋体"/>
          <w:spacing w:val="-38"/>
          <w:sz w:val="23"/>
          <w:szCs w:val="23"/>
        </w:rPr>
        <w:t xml:space="preserve"> </w:t>
      </w:r>
      <w:r>
        <w:rPr>
          <w:rFonts w:ascii="宋体" w:hAnsi="宋体" w:eastAsia="宋体" w:cs="宋体"/>
          <w:sz w:val="23"/>
          <w:szCs w:val="23"/>
          <w:u w:val="single" w:color="auto"/>
        </w:rPr>
        <w:t xml:space="preserve">                                                  </w:t>
      </w:r>
    </w:p>
    <w:p w14:paraId="744BC3E6">
      <w:pPr>
        <w:spacing w:before="97" w:line="228" w:lineRule="auto"/>
        <w:ind w:left="502"/>
        <w:rPr>
          <w:rFonts w:ascii="宋体" w:hAnsi="宋体" w:eastAsia="宋体" w:cs="宋体"/>
          <w:sz w:val="23"/>
          <w:szCs w:val="23"/>
        </w:rPr>
      </w:pPr>
      <w:r>
        <w:rPr>
          <w:rFonts w:ascii="宋体" w:hAnsi="宋体" w:eastAsia="宋体" w:cs="宋体"/>
          <w:sz w:val="23"/>
          <w:szCs w:val="23"/>
        </w:rPr>
        <w:t>施工单位（乙方）：</w:t>
      </w:r>
      <w:r>
        <w:rPr>
          <w:rFonts w:ascii="宋体" w:hAnsi="宋体" w:eastAsia="宋体" w:cs="宋体"/>
          <w:spacing w:val="-34"/>
          <w:sz w:val="23"/>
          <w:szCs w:val="23"/>
        </w:rPr>
        <w:t xml:space="preserve"> </w:t>
      </w:r>
      <w:r>
        <w:rPr>
          <w:rFonts w:ascii="宋体" w:hAnsi="宋体" w:eastAsia="宋体" w:cs="宋体"/>
          <w:sz w:val="23"/>
          <w:szCs w:val="23"/>
          <w:u w:val="single" w:color="auto"/>
        </w:rPr>
        <w:t xml:space="preserve">                                                  </w:t>
      </w:r>
    </w:p>
    <w:p w14:paraId="1B79F2F9">
      <w:pPr>
        <w:spacing w:before="96" w:line="305" w:lineRule="auto"/>
        <w:ind w:left="22" w:right="200" w:firstLine="483"/>
        <w:rPr>
          <w:rFonts w:ascii="宋体" w:hAnsi="宋体" w:eastAsia="宋体" w:cs="宋体"/>
          <w:sz w:val="23"/>
          <w:szCs w:val="23"/>
        </w:rPr>
      </w:pPr>
      <w:r>
        <w:rPr>
          <w:rFonts w:ascii="宋体" w:hAnsi="宋体" w:eastAsia="宋体" w:cs="宋体"/>
          <w:spacing w:val="7"/>
          <w:sz w:val="23"/>
          <w:szCs w:val="23"/>
        </w:rPr>
        <w:t>为加强工程领域廉政建设，预防腐败，防止发生各种谋</w:t>
      </w:r>
      <w:r>
        <w:rPr>
          <w:rFonts w:ascii="宋体" w:hAnsi="宋体" w:eastAsia="宋体" w:cs="宋体"/>
          <w:spacing w:val="6"/>
          <w:sz w:val="23"/>
          <w:szCs w:val="23"/>
        </w:rPr>
        <w:t>取不正当利益的违法</w:t>
      </w:r>
      <w:r>
        <w:rPr>
          <w:rFonts w:ascii="宋体" w:hAnsi="宋体" w:eastAsia="宋体" w:cs="宋体"/>
          <w:sz w:val="23"/>
          <w:szCs w:val="23"/>
        </w:rPr>
        <w:t xml:space="preserve"> </w:t>
      </w:r>
      <w:r>
        <w:rPr>
          <w:rFonts w:ascii="宋体" w:hAnsi="宋体" w:eastAsia="宋体" w:cs="宋体"/>
          <w:spacing w:val="7"/>
          <w:sz w:val="23"/>
          <w:szCs w:val="23"/>
        </w:rPr>
        <w:t>违纪行为，保护国家、集体和当事人的合法权益，保证工程建设项目高效优质和</w:t>
      </w:r>
      <w:r>
        <w:rPr>
          <w:rFonts w:ascii="宋体" w:hAnsi="宋体" w:eastAsia="宋体" w:cs="宋体"/>
          <w:spacing w:val="1"/>
          <w:sz w:val="23"/>
          <w:szCs w:val="23"/>
        </w:rPr>
        <w:t xml:space="preserve"> </w:t>
      </w:r>
      <w:r>
        <w:rPr>
          <w:rFonts w:ascii="宋体" w:hAnsi="宋体" w:eastAsia="宋体" w:cs="宋体"/>
          <w:spacing w:val="7"/>
          <w:sz w:val="23"/>
          <w:szCs w:val="23"/>
        </w:rPr>
        <w:t>建设资金的安全、有效使用，根据国家有关工程建设的法律法规和廉政建设责任</w:t>
      </w:r>
      <w:r>
        <w:rPr>
          <w:rFonts w:ascii="宋体" w:hAnsi="宋体" w:eastAsia="宋体" w:cs="宋体"/>
          <w:spacing w:val="1"/>
          <w:sz w:val="23"/>
          <w:szCs w:val="23"/>
        </w:rPr>
        <w:t xml:space="preserve"> </w:t>
      </w:r>
      <w:r>
        <w:rPr>
          <w:rFonts w:ascii="宋体" w:hAnsi="宋体" w:eastAsia="宋体" w:cs="宋体"/>
          <w:spacing w:val="10"/>
          <w:sz w:val="23"/>
          <w:szCs w:val="23"/>
        </w:rPr>
        <w:t>制规定，工程的项目法人(以下称甲方）与施工单位(以下称乙方)，特签定本责</w:t>
      </w:r>
      <w:r>
        <w:rPr>
          <w:rFonts w:ascii="宋体" w:hAnsi="宋体" w:eastAsia="宋体" w:cs="宋体"/>
          <w:spacing w:val="1"/>
          <w:sz w:val="23"/>
          <w:szCs w:val="23"/>
        </w:rPr>
        <w:t xml:space="preserve"> </w:t>
      </w:r>
      <w:r>
        <w:rPr>
          <w:rFonts w:ascii="宋体" w:hAnsi="宋体" w:eastAsia="宋体" w:cs="宋体"/>
          <w:spacing w:val="-5"/>
          <w:sz w:val="23"/>
          <w:szCs w:val="23"/>
        </w:rPr>
        <w:t>任书。</w:t>
      </w:r>
    </w:p>
    <w:p w14:paraId="5FC5006D">
      <w:pPr>
        <w:spacing w:before="1" w:line="227" w:lineRule="auto"/>
        <w:ind w:left="503"/>
        <w:rPr>
          <w:rFonts w:ascii="宋体" w:hAnsi="宋体" w:eastAsia="宋体" w:cs="宋体"/>
          <w:sz w:val="23"/>
          <w:szCs w:val="23"/>
        </w:rPr>
      </w:pPr>
      <w:r>
        <w:rPr>
          <w:rFonts w:ascii="宋体" w:hAnsi="宋体" w:eastAsia="宋体" w:cs="宋体"/>
          <w:spacing w:val="6"/>
          <w:sz w:val="23"/>
          <w:szCs w:val="23"/>
        </w:rPr>
        <w:t>第一条</w:t>
      </w:r>
      <w:r>
        <w:rPr>
          <w:rFonts w:ascii="宋体" w:hAnsi="宋体" w:eastAsia="宋体" w:cs="宋体"/>
          <w:spacing w:val="25"/>
          <w:sz w:val="23"/>
          <w:szCs w:val="23"/>
        </w:rPr>
        <w:t xml:space="preserve">  </w:t>
      </w:r>
      <w:r>
        <w:rPr>
          <w:rFonts w:ascii="宋体" w:hAnsi="宋体" w:eastAsia="宋体" w:cs="宋体"/>
          <w:spacing w:val="6"/>
          <w:sz w:val="23"/>
          <w:szCs w:val="23"/>
        </w:rPr>
        <w:t>甲乙双方的权利和义务</w:t>
      </w:r>
    </w:p>
    <w:p w14:paraId="7982FB31">
      <w:pPr>
        <w:spacing w:before="96" w:line="227" w:lineRule="auto"/>
        <w:ind w:left="545"/>
        <w:rPr>
          <w:rFonts w:ascii="宋体" w:hAnsi="宋体" w:eastAsia="宋体" w:cs="宋体"/>
          <w:sz w:val="23"/>
          <w:szCs w:val="23"/>
        </w:rPr>
      </w:pPr>
      <w:r>
        <w:rPr>
          <w:rFonts w:ascii="宋体" w:hAnsi="宋体" w:eastAsia="宋体" w:cs="宋体"/>
          <w:spacing w:val="6"/>
          <w:sz w:val="23"/>
          <w:szCs w:val="23"/>
        </w:rPr>
        <w:t>(一)严格遵守党和国家、自治区、地区有关法律法规的规定。</w:t>
      </w:r>
    </w:p>
    <w:p w14:paraId="35827181">
      <w:pPr>
        <w:spacing w:before="96" w:line="227" w:lineRule="auto"/>
        <w:ind w:left="545"/>
        <w:rPr>
          <w:rFonts w:ascii="宋体" w:hAnsi="宋体" w:eastAsia="宋体" w:cs="宋体"/>
          <w:sz w:val="23"/>
          <w:szCs w:val="23"/>
        </w:rPr>
      </w:pPr>
      <w:r>
        <w:rPr>
          <w:rFonts w:ascii="宋体" w:hAnsi="宋体" w:eastAsia="宋体" w:cs="宋体"/>
          <w:spacing w:val="6"/>
          <w:sz w:val="23"/>
          <w:szCs w:val="23"/>
        </w:rPr>
        <w:t>(二)严格执行建设工程的合同文件，自觉按合同</w:t>
      </w:r>
      <w:r>
        <w:rPr>
          <w:rFonts w:ascii="宋体" w:hAnsi="宋体" w:eastAsia="宋体" w:cs="宋体"/>
          <w:spacing w:val="5"/>
          <w:sz w:val="23"/>
          <w:szCs w:val="23"/>
        </w:rPr>
        <w:t>办事。</w:t>
      </w:r>
    </w:p>
    <w:p w14:paraId="2629AF95">
      <w:pPr>
        <w:spacing w:before="100" w:line="278" w:lineRule="auto"/>
        <w:ind w:left="22" w:right="200" w:firstLine="523"/>
        <w:rPr>
          <w:rFonts w:ascii="宋体" w:hAnsi="宋体" w:eastAsia="宋体" w:cs="宋体"/>
          <w:sz w:val="23"/>
          <w:szCs w:val="23"/>
        </w:rPr>
      </w:pPr>
      <w:r>
        <w:rPr>
          <w:rFonts w:ascii="宋体" w:hAnsi="宋体" w:eastAsia="宋体" w:cs="宋体"/>
          <w:spacing w:val="9"/>
          <w:sz w:val="23"/>
          <w:szCs w:val="23"/>
        </w:rPr>
        <w:t>(三)双方的业务活动坚持公开、公正、诚信、透明的原则</w:t>
      </w:r>
      <w:r>
        <w:rPr>
          <w:rFonts w:ascii="宋体" w:hAnsi="宋体" w:eastAsia="宋体" w:cs="宋体"/>
          <w:spacing w:val="8"/>
          <w:sz w:val="23"/>
          <w:szCs w:val="23"/>
        </w:rPr>
        <w:t>(除法律认定的商</w:t>
      </w:r>
      <w:r>
        <w:rPr>
          <w:rFonts w:ascii="宋体" w:hAnsi="宋体" w:eastAsia="宋体" w:cs="宋体"/>
          <w:sz w:val="23"/>
          <w:szCs w:val="23"/>
        </w:rPr>
        <w:t xml:space="preserve"> </w:t>
      </w:r>
      <w:r>
        <w:rPr>
          <w:rFonts w:ascii="宋体" w:hAnsi="宋体" w:eastAsia="宋体" w:cs="宋体"/>
          <w:spacing w:val="10"/>
          <w:sz w:val="23"/>
          <w:szCs w:val="23"/>
        </w:rPr>
        <w:t>业秘密和合同文件另有规定之外)，不得损害国家和单位利益，违反工程建设管</w:t>
      </w:r>
      <w:r>
        <w:rPr>
          <w:rFonts w:ascii="宋体" w:hAnsi="宋体" w:eastAsia="宋体" w:cs="宋体"/>
          <w:spacing w:val="11"/>
          <w:sz w:val="23"/>
          <w:szCs w:val="23"/>
        </w:rPr>
        <w:t xml:space="preserve"> </w:t>
      </w:r>
      <w:r>
        <w:rPr>
          <w:rFonts w:ascii="宋体" w:hAnsi="宋体" w:eastAsia="宋体" w:cs="宋体"/>
          <w:spacing w:val="1"/>
          <w:sz w:val="23"/>
          <w:szCs w:val="23"/>
        </w:rPr>
        <w:t>理规章制度。</w:t>
      </w:r>
    </w:p>
    <w:p w14:paraId="41B13CC0">
      <w:pPr>
        <w:spacing w:before="99" w:line="266" w:lineRule="auto"/>
        <w:ind w:left="23" w:right="200" w:firstLine="522"/>
        <w:rPr>
          <w:rFonts w:ascii="宋体" w:hAnsi="宋体" w:eastAsia="宋体" w:cs="宋体"/>
          <w:sz w:val="23"/>
          <w:szCs w:val="23"/>
        </w:rPr>
      </w:pPr>
      <w:r>
        <w:rPr>
          <w:rFonts w:ascii="宋体" w:hAnsi="宋体" w:eastAsia="宋体" w:cs="宋体"/>
          <w:spacing w:val="5"/>
          <w:sz w:val="23"/>
          <w:szCs w:val="23"/>
        </w:rPr>
        <w:t>(四)建立健全廉政制度，实行责任制，开展廉政告知教育活动，公布举报电</w:t>
      </w:r>
      <w:r>
        <w:rPr>
          <w:rFonts w:ascii="宋体" w:hAnsi="宋体" w:eastAsia="宋体" w:cs="宋体"/>
          <w:spacing w:val="13"/>
          <w:sz w:val="23"/>
          <w:szCs w:val="23"/>
        </w:rPr>
        <w:t xml:space="preserve"> </w:t>
      </w:r>
      <w:r>
        <w:rPr>
          <w:rFonts w:ascii="宋体" w:hAnsi="宋体" w:eastAsia="宋体" w:cs="宋体"/>
          <w:spacing w:val="6"/>
          <w:sz w:val="23"/>
          <w:szCs w:val="23"/>
        </w:rPr>
        <w:t>话，监督并认真查处违法违纪行为。</w:t>
      </w:r>
    </w:p>
    <w:p w14:paraId="5B527B5F">
      <w:pPr>
        <w:spacing w:before="96" w:line="267" w:lineRule="auto"/>
        <w:ind w:left="22" w:right="200" w:firstLine="523"/>
        <w:rPr>
          <w:rFonts w:ascii="宋体" w:hAnsi="宋体" w:eastAsia="宋体" w:cs="宋体"/>
          <w:sz w:val="23"/>
          <w:szCs w:val="23"/>
        </w:rPr>
      </w:pPr>
      <w:r>
        <w:rPr>
          <w:rFonts w:ascii="宋体" w:hAnsi="宋体" w:eastAsia="宋体" w:cs="宋体"/>
          <w:spacing w:val="5"/>
          <w:sz w:val="23"/>
          <w:szCs w:val="23"/>
        </w:rPr>
        <w:t>(五)发现对方在业务活动中有违反廉政规定的行为，有及时提醒对方纠正的</w:t>
      </w:r>
      <w:r>
        <w:rPr>
          <w:rFonts w:ascii="宋体" w:hAnsi="宋体" w:eastAsia="宋体" w:cs="宋体"/>
          <w:spacing w:val="13"/>
          <w:sz w:val="23"/>
          <w:szCs w:val="23"/>
        </w:rPr>
        <w:t xml:space="preserve"> </w:t>
      </w:r>
      <w:r>
        <w:rPr>
          <w:rFonts w:ascii="宋体" w:hAnsi="宋体" w:eastAsia="宋体" w:cs="宋体"/>
          <w:spacing w:val="1"/>
          <w:sz w:val="23"/>
          <w:szCs w:val="23"/>
        </w:rPr>
        <w:t>权利和义务。</w:t>
      </w:r>
    </w:p>
    <w:p w14:paraId="2BE88AE3">
      <w:pPr>
        <w:spacing w:before="96" w:line="265" w:lineRule="auto"/>
        <w:ind w:left="26" w:right="146" w:firstLine="519"/>
        <w:rPr>
          <w:rFonts w:ascii="宋体" w:hAnsi="宋体" w:eastAsia="宋体" w:cs="宋体"/>
          <w:sz w:val="23"/>
          <w:szCs w:val="23"/>
        </w:rPr>
      </w:pPr>
      <w:r>
        <w:rPr>
          <w:rFonts w:ascii="宋体" w:hAnsi="宋体" w:eastAsia="宋体" w:cs="宋体"/>
          <w:spacing w:val="7"/>
          <w:sz w:val="23"/>
          <w:szCs w:val="23"/>
        </w:rPr>
        <w:t>(六)发现对方严重违反本责任书义务条款的行为，有向上级有关部门举报、</w:t>
      </w:r>
      <w:r>
        <w:rPr>
          <w:rFonts w:ascii="宋体" w:hAnsi="宋体" w:eastAsia="宋体" w:cs="宋体"/>
          <w:sz w:val="23"/>
          <w:szCs w:val="23"/>
        </w:rPr>
        <w:t xml:space="preserve"> </w:t>
      </w:r>
      <w:r>
        <w:rPr>
          <w:rFonts w:ascii="宋体" w:hAnsi="宋体" w:eastAsia="宋体" w:cs="宋体"/>
          <w:spacing w:val="7"/>
          <w:sz w:val="23"/>
          <w:szCs w:val="23"/>
        </w:rPr>
        <w:t>建议给予处理并要求告知处理结果的权利。</w:t>
      </w:r>
    </w:p>
    <w:p w14:paraId="0E81962E">
      <w:pPr>
        <w:spacing w:before="101" w:line="227" w:lineRule="auto"/>
        <w:ind w:left="503"/>
        <w:rPr>
          <w:rFonts w:ascii="宋体" w:hAnsi="宋体" w:eastAsia="宋体" w:cs="宋体"/>
          <w:sz w:val="23"/>
          <w:szCs w:val="23"/>
        </w:rPr>
      </w:pPr>
      <w:r>
        <w:rPr>
          <w:rFonts w:ascii="宋体" w:hAnsi="宋体" w:eastAsia="宋体" w:cs="宋体"/>
          <w:spacing w:val="3"/>
          <w:sz w:val="23"/>
          <w:szCs w:val="23"/>
        </w:rPr>
        <w:t>第二条</w:t>
      </w:r>
      <w:r>
        <w:rPr>
          <w:rFonts w:ascii="宋体" w:hAnsi="宋体" w:eastAsia="宋体" w:cs="宋体"/>
          <w:spacing w:val="27"/>
          <w:sz w:val="23"/>
          <w:szCs w:val="23"/>
        </w:rPr>
        <w:t xml:space="preserve">  </w:t>
      </w:r>
      <w:r>
        <w:rPr>
          <w:rFonts w:ascii="宋体" w:hAnsi="宋体" w:eastAsia="宋体" w:cs="宋体"/>
          <w:spacing w:val="3"/>
          <w:sz w:val="23"/>
          <w:szCs w:val="23"/>
        </w:rPr>
        <w:t>甲方的义务</w:t>
      </w:r>
    </w:p>
    <w:p w14:paraId="39A258D6">
      <w:pPr>
        <w:spacing w:before="97" w:line="279" w:lineRule="auto"/>
        <w:ind w:left="24" w:right="209" w:firstLine="521"/>
        <w:rPr>
          <w:rFonts w:ascii="宋体" w:hAnsi="宋体" w:eastAsia="宋体" w:cs="宋体"/>
          <w:sz w:val="23"/>
          <w:szCs w:val="23"/>
        </w:rPr>
      </w:pPr>
      <w:r>
        <w:rPr>
          <w:rFonts w:ascii="宋体" w:hAnsi="宋体" w:eastAsia="宋体" w:cs="宋体"/>
          <w:spacing w:val="8"/>
          <w:sz w:val="23"/>
          <w:szCs w:val="23"/>
        </w:rPr>
        <w:t>(一)甲方及其工作人员不得索要或接受乙方及其工作人员的钱物(现金、有</w:t>
      </w:r>
      <w:r>
        <w:rPr>
          <w:rFonts w:ascii="宋体" w:hAnsi="宋体" w:eastAsia="宋体" w:cs="宋体"/>
          <w:spacing w:val="14"/>
          <w:sz w:val="23"/>
          <w:szCs w:val="23"/>
        </w:rPr>
        <w:t xml:space="preserve"> </w:t>
      </w:r>
      <w:r>
        <w:rPr>
          <w:rFonts w:ascii="宋体" w:hAnsi="宋体" w:eastAsia="宋体" w:cs="宋体"/>
          <w:spacing w:val="10"/>
          <w:sz w:val="23"/>
          <w:szCs w:val="23"/>
        </w:rPr>
        <w:t>价证券、信用卡、礼金、奖金、补贴、物品等)，不得在乙方报销任何应由甲方</w:t>
      </w:r>
      <w:r>
        <w:rPr>
          <w:rFonts w:ascii="宋体" w:hAnsi="宋体" w:eastAsia="宋体" w:cs="宋体"/>
          <w:sz w:val="23"/>
          <w:szCs w:val="23"/>
        </w:rPr>
        <w:t xml:space="preserve"> </w:t>
      </w:r>
      <w:r>
        <w:rPr>
          <w:rFonts w:ascii="宋体" w:hAnsi="宋体" w:eastAsia="宋体" w:cs="宋体"/>
          <w:spacing w:val="4"/>
          <w:sz w:val="23"/>
          <w:szCs w:val="23"/>
        </w:rPr>
        <w:t>或个人支付的费用。</w:t>
      </w:r>
    </w:p>
    <w:p w14:paraId="5648FF31">
      <w:pPr>
        <w:spacing w:before="97" w:line="279" w:lineRule="auto"/>
        <w:ind w:left="24" w:right="200" w:firstLine="521"/>
        <w:rPr>
          <w:rFonts w:ascii="宋体" w:hAnsi="宋体" w:eastAsia="宋体" w:cs="宋体"/>
          <w:sz w:val="23"/>
          <w:szCs w:val="23"/>
        </w:rPr>
      </w:pPr>
      <w:r>
        <w:rPr>
          <w:rFonts w:ascii="宋体" w:hAnsi="宋体" w:eastAsia="宋体" w:cs="宋体"/>
          <w:spacing w:val="5"/>
          <w:sz w:val="23"/>
          <w:szCs w:val="23"/>
        </w:rPr>
        <w:t>(二)甲方及其工作人员不得接受乙方安排的可能影响公正工作的住宿、宴请</w:t>
      </w:r>
      <w:r>
        <w:rPr>
          <w:rFonts w:ascii="宋体" w:hAnsi="宋体" w:eastAsia="宋体" w:cs="宋体"/>
          <w:spacing w:val="13"/>
          <w:sz w:val="23"/>
          <w:szCs w:val="23"/>
        </w:rPr>
        <w:t xml:space="preserve"> </w:t>
      </w:r>
      <w:r>
        <w:rPr>
          <w:rFonts w:ascii="宋体" w:hAnsi="宋体" w:eastAsia="宋体" w:cs="宋体"/>
          <w:spacing w:val="7"/>
          <w:sz w:val="23"/>
          <w:szCs w:val="23"/>
        </w:rPr>
        <w:t>和娱乐活动；不得接受乙方提供合同规定外的通讯工具、交通工具和高档办公用</w:t>
      </w:r>
      <w:r>
        <w:rPr>
          <w:rFonts w:ascii="宋体" w:hAnsi="宋体" w:eastAsia="宋体" w:cs="宋体"/>
          <w:sz w:val="23"/>
          <w:szCs w:val="23"/>
        </w:rPr>
        <w:t xml:space="preserve"> </w:t>
      </w:r>
      <w:r>
        <w:rPr>
          <w:rFonts w:ascii="宋体" w:hAnsi="宋体" w:eastAsia="宋体" w:cs="宋体"/>
          <w:spacing w:val="-5"/>
          <w:sz w:val="23"/>
          <w:szCs w:val="23"/>
        </w:rPr>
        <w:t>品等。</w:t>
      </w:r>
    </w:p>
    <w:p w14:paraId="53DB8DAA">
      <w:pPr>
        <w:spacing w:before="97" w:line="265" w:lineRule="auto"/>
        <w:ind w:left="23" w:firstLine="522"/>
        <w:rPr>
          <w:rFonts w:ascii="宋体" w:hAnsi="宋体" w:eastAsia="宋体" w:cs="宋体"/>
          <w:sz w:val="23"/>
          <w:szCs w:val="23"/>
        </w:rPr>
      </w:pPr>
      <w:r>
        <w:rPr>
          <w:rFonts w:ascii="宋体" w:hAnsi="宋体" w:eastAsia="宋体" w:cs="宋体"/>
          <w:spacing w:val="4"/>
          <w:sz w:val="23"/>
          <w:szCs w:val="23"/>
        </w:rPr>
        <w:t>(三)甲方及其工作人员不得要求或者接受乙方为其住房装修、婚丧嫁娶活动、</w:t>
      </w:r>
      <w:r>
        <w:rPr>
          <w:rFonts w:ascii="宋体" w:hAnsi="宋体" w:eastAsia="宋体" w:cs="宋体"/>
          <w:spacing w:val="13"/>
          <w:sz w:val="23"/>
          <w:szCs w:val="23"/>
        </w:rPr>
        <w:t xml:space="preserve"> </w:t>
      </w:r>
      <w:r>
        <w:rPr>
          <w:rFonts w:ascii="宋体" w:hAnsi="宋体" w:eastAsia="宋体" w:cs="宋体"/>
          <w:spacing w:val="8"/>
          <w:sz w:val="23"/>
          <w:szCs w:val="23"/>
        </w:rPr>
        <w:t>配偶子女的工作安排以及出国、出境、旅游等提供方便。</w:t>
      </w:r>
    </w:p>
    <w:p w14:paraId="2222FBC2">
      <w:pPr>
        <w:spacing w:before="99" w:line="266" w:lineRule="auto"/>
        <w:ind w:left="26" w:firstLine="368"/>
        <w:rPr>
          <w:rFonts w:ascii="宋体" w:hAnsi="宋体" w:eastAsia="宋体" w:cs="宋体"/>
          <w:sz w:val="23"/>
          <w:szCs w:val="23"/>
        </w:rPr>
      </w:pPr>
      <w:r>
        <w:rPr>
          <w:rFonts w:ascii="宋体" w:hAnsi="宋体" w:eastAsia="宋体" w:cs="宋体"/>
          <w:spacing w:val="5"/>
          <w:sz w:val="23"/>
          <w:szCs w:val="23"/>
        </w:rPr>
        <w:t>（四)甲方工作人员及其配偶、子女不得从事与甲方工程有关的材料设备供应、</w:t>
      </w:r>
      <w:r>
        <w:rPr>
          <w:rFonts w:ascii="宋体" w:hAnsi="宋体" w:eastAsia="宋体" w:cs="宋体"/>
          <w:spacing w:val="14"/>
          <w:sz w:val="23"/>
          <w:szCs w:val="23"/>
        </w:rPr>
        <w:t xml:space="preserve"> </w:t>
      </w:r>
      <w:r>
        <w:rPr>
          <w:rFonts w:ascii="宋体" w:hAnsi="宋体" w:eastAsia="宋体" w:cs="宋体"/>
          <w:spacing w:val="5"/>
          <w:sz w:val="23"/>
          <w:szCs w:val="23"/>
        </w:rPr>
        <w:t>工程分包、劳务等经济活动。</w:t>
      </w:r>
    </w:p>
    <w:p w14:paraId="234C242E">
      <w:pPr>
        <w:spacing w:before="96" w:line="227" w:lineRule="auto"/>
        <w:ind w:left="545"/>
        <w:rPr>
          <w:rFonts w:ascii="宋体" w:hAnsi="宋体" w:eastAsia="宋体" w:cs="宋体"/>
          <w:sz w:val="23"/>
          <w:szCs w:val="23"/>
        </w:rPr>
      </w:pPr>
      <w:r>
        <w:rPr>
          <w:rFonts w:ascii="宋体" w:hAnsi="宋体" w:eastAsia="宋体" w:cs="宋体"/>
          <w:spacing w:val="5"/>
          <w:sz w:val="23"/>
          <w:szCs w:val="23"/>
        </w:rPr>
        <w:t>(五)甲方工作人员不得违反规定向乙方推荐分包单位、不得要求乙方购买合</w:t>
      </w:r>
    </w:p>
    <w:p w14:paraId="0DCC396B">
      <w:pPr>
        <w:spacing w:line="227" w:lineRule="auto"/>
        <w:rPr>
          <w:rFonts w:ascii="宋体" w:hAnsi="宋体" w:eastAsia="宋体" w:cs="宋体"/>
          <w:sz w:val="23"/>
          <w:szCs w:val="23"/>
        </w:rPr>
        <w:sectPr>
          <w:footerReference r:id="rId47" w:type="default"/>
          <w:pgSz w:w="11906" w:h="16838"/>
          <w:pgMar w:top="1431" w:right="1599" w:bottom="1181" w:left="1785" w:header="0" w:footer="1021" w:gutter="0"/>
          <w:cols w:space="720" w:num="1"/>
        </w:sectPr>
      </w:pPr>
    </w:p>
    <w:p w14:paraId="2B543121">
      <w:pPr>
        <w:spacing w:before="107" w:line="227" w:lineRule="auto"/>
        <w:ind w:left="47"/>
        <w:rPr>
          <w:rFonts w:ascii="宋体" w:hAnsi="宋体" w:eastAsia="宋体" w:cs="宋体"/>
          <w:sz w:val="23"/>
          <w:szCs w:val="23"/>
        </w:rPr>
      </w:pPr>
      <w:r>
        <w:rPr>
          <w:rFonts w:ascii="宋体" w:hAnsi="宋体" w:eastAsia="宋体" w:cs="宋体"/>
          <w:spacing w:val="3"/>
          <w:sz w:val="23"/>
          <w:szCs w:val="23"/>
        </w:rPr>
        <w:t>同规定外的材料和设备。</w:t>
      </w:r>
    </w:p>
    <w:p w14:paraId="1BB2CDAB">
      <w:pPr>
        <w:spacing w:before="97" w:line="227" w:lineRule="auto"/>
        <w:ind w:left="503"/>
        <w:rPr>
          <w:rFonts w:ascii="宋体" w:hAnsi="宋体" w:eastAsia="宋体" w:cs="宋体"/>
          <w:sz w:val="23"/>
          <w:szCs w:val="23"/>
        </w:rPr>
      </w:pPr>
      <w:r>
        <w:rPr>
          <w:rFonts w:ascii="宋体" w:hAnsi="宋体" w:eastAsia="宋体" w:cs="宋体"/>
          <w:spacing w:val="4"/>
          <w:sz w:val="23"/>
          <w:szCs w:val="23"/>
        </w:rPr>
        <w:t>第三条</w:t>
      </w:r>
      <w:r>
        <w:rPr>
          <w:rFonts w:ascii="宋体" w:hAnsi="宋体" w:eastAsia="宋体" w:cs="宋体"/>
          <w:spacing w:val="23"/>
          <w:sz w:val="23"/>
          <w:szCs w:val="23"/>
        </w:rPr>
        <w:t xml:space="preserve">  </w:t>
      </w:r>
      <w:r>
        <w:rPr>
          <w:rFonts w:ascii="宋体" w:hAnsi="宋体" w:eastAsia="宋体" w:cs="宋体"/>
          <w:spacing w:val="4"/>
          <w:sz w:val="23"/>
          <w:szCs w:val="23"/>
        </w:rPr>
        <w:t>乙方的义务</w:t>
      </w:r>
    </w:p>
    <w:p w14:paraId="6E2E16EB">
      <w:pPr>
        <w:spacing w:before="96" w:line="266" w:lineRule="auto"/>
        <w:ind w:left="22" w:right="56" w:firstLine="523"/>
        <w:rPr>
          <w:rFonts w:ascii="宋体" w:hAnsi="宋体" w:eastAsia="宋体" w:cs="宋体"/>
          <w:sz w:val="23"/>
          <w:szCs w:val="23"/>
        </w:rPr>
      </w:pPr>
      <w:r>
        <w:rPr>
          <w:rFonts w:ascii="宋体" w:hAnsi="宋体" w:eastAsia="宋体" w:cs="宋体"/>
          <w:spacing w:val="12"/>
          <w:sz w:val="23"/>
          <w:szCs w:val="23"/>
        </w:rPr>
        <w:t>(一)乙方不得以任何理由向甲方及其工作人员和监理单位及其工作人员行</w:t>
      </w:r>
      <w:r>
        <w:rPr>
          <w:rFonts w:ascii="宋体" w:hAnsi="宋体" w:eastAsia="宋体" w:cs="宋体"/>
          <w:spacing w:val="15"/>
          <w:sz w:val="23"/>
          <w:szCs w:val="23"/>
        </w:rPr>
        <w:t xml:space="preserve"> </w:t>
      </w:r>
      <w:r>
        <w:rPr>
          <w:rFonts w:ascii="宋体" w:hAnsi="宋体" w:eastAsia="宋体" w:cs="宋体"/>
          <w:spacing w:val="9"/>
          <w:sz w:val="23"/>
          <w:szCs w:val="23"/>
        </w:rPr>
        <w:t>贿或馈赠钱物(现金、有价证券、信用卡、礼金、奖金、补贴、物品等)。</w:t>
      </w:r>
    </w:p>
    <w:p w14:paraId="4CE75B28">
      <w:pPr>
        <w:spacing w:before="97" w:line="266" w:lineRule="auto"/>
        <w:ind w:left="24" w:right="56" w:firstLine="521"/>
        <w:rPr>
          <w:rFonts w:ascii="宋体" w:hAnsi="宋体" w:eastAsia="宋体" w:cs="宋体"/>
          <w:sz w:val="23"/>
          <w:szCs w:val="23"/>
        </w:rPr>
      </w:pPr>
      <w:r>
        <w:rPr>
          <w:rFonts w:ascii="宋体" w:hAnsi="宋体" w:eastAsia="宋体" w:cs="宋体"/>
          <w:spacing w:val="12"/>
          <w:sz w:val="23"/>
          <w:szCs w:val="23"/>
        </w:rPr>
        <w:t>(二)乙方不得以任何名义为甲方及其工作人员和监理单位及其工作人员报</w:t>
      </w:r>
      <w:r>
        <w:rPr>
          <w:rFonts w:ascii="宋体" w:hAnsi="宋体" w:eastAsia="宋体" w:cs="宋体"/>
          <w:spacing w:val="15"/>
          <w:sz w:val="23"/>
          <w:szCs w:val="23"/>
        </w:rPr>
        <w:t xml:space="preserve"> </w:t>
      </w:r>
      <w:r>
        <w:rPr>
          <w:rFonts w:ascii="宋体" w:hAnsi="宋体" w:eastAsia="宋体" w:cs="宋体"/>
          <w:spacing w:val="7"/>
          <w:sz w:val="23"/>
          <w:szCs w:val="23"/>
        </w:rPr>
        <w:t>销应由甲方单位、监理单位或个人支付的任何费用。</w:t>
      </w:r>
    </w:p>
    <w:p w14:paraId="619D7A3A">
      <w:pPr>
        <w:spacing w:before="98" w:line="266" w:lineRule="auto"/>
        <w:ind w:left="25" w:right="56" w:firstLine="520"/>
        <w:rPr>
          <w:rFonts w:ascii="宋体" w:hAnsi="宋体" w:eastAsia="宋体" w:cs="宋体"/>
          <w:sz w:val="23"/>
          <w:szCs w:val="23"/>
        </w:rPr>
      </w:pPr>
      <w:r>
        <w:rPr>
          <w:rFonts w:ascii="宋体" w:hAnsi="宋体" w:eastAsia="宋体" w:cs="宋体"/>
          <w:spacing w:val="12"/>
          <w:sz w:val="23"/>
          <w:szCs w:val="23"/>
        </w:rPr>
        <w:t>(三)乙方不得以任何理由安排甲方及其工作人员和监理单位及其工作人员</w:t>
      </w:r>
      <w:r>
        <w:rPr>
          <w:rFonts w:ascii="宋体" w:hAnsi="宋体" w:eastAsia="宋体" w:cs="宋体"/>
          <w:spacing w:val="15"/>
          <w:sz w:val="23"/>
          <w:szCs w:val="23"/>
        </w:rPr>
        <w:t xml:space="preserve"> </w:t>
      </w:r>
      <w:r>
        <w:rPr>
          <w:rFonts w:ascii="宋体" w:hAnsi="宋体" w:eastAsia="宋体" w:cs="宋体"/>
          <w:spacing w:val="4"/>
          <w:sz w:val="23"/>
          <w:szCs w:val="23"/>
        </w:rPr>
        <w:t>参加宴请及娱乐活动。</w:t>
      </w:r>
    </w:p>
    <w:p w14:paraId="15DC0DC8">
      <w:pPr>
        <w:spacing w:before="94" w:line="267" w:lineRule="auto"/>
        <w:ind w:left="47" w:right="56" w:firstLine="498"/>
        <w:rPr>
          <w:rFonts w:ascii="宋体" w:hAnsi="宋体" w:eastAsia="宋体" w:cs="宋体"/>
          <w:sz w:val="23"/>
          <w:szCs w:val="23"/>
        </w:rPr>
      </w:pPr>
      <w:r>
        <w:rPr>
          <w:rFonts w:ascii="宋体" w:hAnsi="宋体" w:eastAsia="宋体" w:cs="宋体"/>
          <w:spacing w:val="12"/>
          <w:sz w:val="23"/>
          <w:szCs w:val="23"/>
        </w:rPr>
        <w:t>(四)乙方不得为甲方及其工作人员和监理单位及其工作人员购置或提供合</w:t>
      </w:r>
      <w:r>
        <w:rPr>
          <w:rFonts w:ascii="宋体" w:hAnsi="宋体" w:eastAsia="宋体" w:cs="宋体"/>
          <w:spacing w:val="15"/>
          <w:sz w:val="23"/>
          <w:szCs w:val="23"/>
        </w:rPr>
        <w:t xml:space="preserve"> </w:t>
      </w:r>
      <w:r>
        <w:rPr>
          <w:rFonts w:ascii="宋体" w:hAnsi="宋体" w:eastAsia="宋体" w:cs="宋体"/>
          <w:spacing w:val="6"/>
          <w:sz w:val="23"/>
          <w:szCs w:val="23"/>
        </w:rPr>
        <w:t>同规定外的通讯工具、交通工具和高档办公用品等。</w:t>
      </w:r>
    </w:p>
    <w:p w14:paraId="4EB8628F">
      <w:pPr>
        <w:spacing w:before="96" w:line="266" w:lineRule="auto"/>
        <w:ind w:left="43" w:right="56" w:firstLine="502"/>
        <w:rPr>
          <w:rFonts w:ascii="宋体" w:hAnsi="宋体" w:eastAsia="宋体" w:cs="宋体"/>
          <w:sz w:val="23"/>
          <w:szCs w:val="23"/>
        </w:rPr>
      </w:pPr>
      <w:r>
        <w:rPr>
          <w:rFonts w:ascii="宋体" w:hAnsi="宋体" w:eastAsia="宋体" w:cs="宋体"/>
          <w:spacing w:val="12"/>
          <w:sz w:val="23"/>
          <w:szCs w:val="23"/>
        </w:rPr>
        <w:t>(五)乙方对甲方及其工作人员和监理单位及其工作人员提出的合同规定外</w:t>
      </w:r>
      <w:r>
        <w:rPr>
          <w:rFonts w:ascii="宋体" w:hAnsi="宋体" w:eastAsia="宋体" w:cs="宋体"/>
          <w:spacing w:val="15"/>
          <w:sz w:val="23"/>
          <w:szCs w:val="23"/>
        </w:rPr>
        <w:t xml:space="preserve"> </w:t>
      </w:r>
      <w:r>
        <w:rPr>
          <w:rFonts w:ascii="宋体" w:hAnsi="宋体" w:eastAsia="宋体" w:cs="宋体"/>
          <w:spacing w:val="3"/>
          <w:sz w:val="23"/>
          <w:szCs w:val="23"/>
        </w:rPr>
        <w:t>的要求，有权予以拒绝。</w:t>
      </w:r>
    </w:p>
    <w:p w14:paraId="4D3DB5CD">
      <w:pPr>
        <w:spacing w:before="99" w:line="227" w:lineRule="auto"/>
        <w:ind w:left="503"/>
        <w:rPr>
          <w:rFonts w:ascii="宋体" w:hAnsi="宋体" w:eastAsia="宋体" w:cs="宋体"/>
          <w:sz w:val="23"/>
          <w:szCs w:val="23"/>
        </w:rPr>
      </w:pPr>
      <w:r>
        <w:rPr>
          <w:rFonts w:ascii="宋体" w:hAnsi="宋体" w:eastAsia="宋体" w:cs="宋体"/>
          <w:spacing w:val="7"/>
          <w:sz w:val="23"/>
          <w:szCs w:val="23"/>
        </w:rPr>
        <w:t>第四条  违约责任</w:t>
      </w:r>
    </w:p>
    <w:p w14:paraId="2A268657">
      <w:pPr>
        <w:spacing w:before="96" w:line="305" w:lineRule="auto"/>
        <w:ind w:left="24" w:right="18" w:firstLine="521"/>
        <w:jc w:val="both"/>
        <w:rPr>
          <w:rFonts w:ascii="宋体" w:hAnsi="宋体" w:eastAsia="宋体" w:cs="宋体"/>
          <w:sz w:val="23"/>
          <w:szCs w:val="23"/>
        </w:rPr>
      </w:pPr>
      <w:r>
        <w:rPr>
          <w:rFonts w:ascii="宋体" w:hAnsi="宋体" w:eastAsia="宋体" w:cs="宋体"/>
          <w:spacing w:val="5"/>
          <w:sz w:val="23"/>
          <w:szCs w:val="23"/>
        </w:rPr>
        <w:t>(一)甲方及其工作人员违反本合同规定，按管理权限，依据有关规定给予党</w:t>
      </w:r>
      <w:r>
        <w:rPr>
          <w:rFonts w:ascii="宋体" w:hAnsi="宋体" w:eastAsia="宋体" w:cs="宋体"/>
          <w:spacing w:val="13"/>
          <w:sz w:val="23"/>
          <w:szCs w:val="23"/>
        </w:rPr>
        <w:t xml:space="preserve"> </w:t>
      </w:r>
      <w:r>
        <w:rPr>
          <w:rFonts w:ascii="宋体" w:hAnsi="宋体" w:eastAsia="宋体" w:cs="宋体"/>
          <w:spacing w:val="8"/>
          <w:sz w:val="23"/>
          <w:szCs w:val="23"/>
        </w:rPr>
        <w:t>纪、政纪或组织处理；给乙方单位造成经济损失的，应予以赔偿；涉嫌犯罪的，</w:t>
      </w:r>
      <w:r>
        <w:rPr>
          <w:rFonts w:ascii="宋体" w:hAnsi="宋体" w:eastAsia="宋体" w:cs="宋体"/>
          <w:sz w:val="23"/>
          <w:szCs w:val="23"/>
        </w:rPr>
        <w:t xml:space="preserve"> </w:t>
      </w:r>
      <w:r>
        <w:rPr>
          <w:rFonts w:ascii="宋体" w:hAnsi="宋体" w:eastAsia="宋体" w:cs="宋体"/>
          <w:spacing w:val="6"/>
          <w:sz w:val="23"/>
          <w:szCs w:val="23"/>
        </w:rPr>
        <w:t>移交司法机关追究刑事责任。</w:t>
      </w:r>
    </w:p>
    <w:p w14:paraId="4A1BD936">
      <w:pPr>
        <w:spacing w:before="3" w:line="278" w:lineRule="auto"/>
        <w:ind w:left="26" w:right="51" w:firstLine="368"/>
        <w:rPr>
          <w:rFonts w:ascii="宋体" w:hAnsi="宋体" w:eastAsia="宋体" w:cs="宋体"/>
          <w:sz w:val="23"/>
          <w:szCs w:val="23"/>
        </w:rPr>
      </w:pPr>
      <w:r>
        <w:rPr>
          <w:rFonts w:ascii="宋体" w:hAnsi="宋体" w:eastAsia="宋体" w:cs="宋体"/>
          <w:spacing w:val="6"/>
          <w:sz w:val="23"/>
          <w:szCs w:val="23"/>
        </w:rPr>
        <w:t>（二)乙方及其工作人员违反本责任规定，按管理权限，依据有关规定给予党</w:t>
      </w:r>
      <w:r>
        <w:rPr>
          <w:rFonts w:ascii="宋体" w:hAnsi="宋体" w:eastAsia="宋体" w:cs="宋体"/>
          <w:spacing w:val="15"/>
          <w:sz w:val="23"/>
          <w:szCs w:val="23"/>
        </w:rPr>
        <w:t xml:space="preserve"> </w:t>
      </w:r>
      <w:r>
        <w:rPr>
          <w:rFonts w:ascii="宋体" w:hAnsi="宋体" w:eastAsia="宋体" w:cs="宋体"/>
          <w:sz w:val="23"/>
          <w:szCs w:val="23"/>
        </w:rPr>
        <w:t>纪、政纪或组织处理；情节严重的，一定期限内不得承揽工程的处罚，并记入“黑</w:t>
      </w:r>
      <w:r>
        <w:rPr>
          <w:rFonts w:ascii="宋体" w:hAnsi="宋体" w:eastAsia="宋体" w:cs="宋体"/>
          <w:spacing w:val="15"/>
          <w:sz w:val="23"/>
          <w:szCs w:val="23"/>
        </w:rPr>
        <w:t xml:space="preserve"> </w:t>
      </w:r>
      <w:r>
        <w:rPr>
          <w:rFonts w:ascii="宋体" w:hAnsi="宋体" w:eastAsia="宋体" w:cs="宋体"/>
          <w:spacing w:val="7"/>
          <w:sz w:val="23"/>
          <w:szCs w:val="23"/>
        </w:rPr>
        <w:t>名单</w:t>
      </w:r>
      <w:r>
        <w:rPr>
          <w:rFonts w:ascii="宋体" w:hAnsi="宋体" w:eastAsia="宋体" w:cs="宋体"/>
          <w:spacing w:val="-76"/>
          <w:sz w:val="23"/>
          <w:szCs w:val="23"/>
        </w:rPr>
        <w:t xml:space="preserve"> </w:t>
      </w:r>
      <w:r>
        <w:rPr>
          <w:rFonts w:ascii="宋体" w:hAnsi="宋体" w:eastAsia="宋体" w:cs="宋体"/>
          <w:spacing w:val="7"/>
          <w:sz w:val="23"/>
          <w:szCs w:val="23"/>
        </w:rPr>
        <w:t>”，在新闻媒体爆光。涉嫌犯罪的，移交司法机关追究刑事责任。</w:t>
      </w:r>
    </w:p>
    <w:p w14:paraId="2B2D200A">
      <w:pPr>
        <w:spacing w:before="97" w:line="266" w:lineRule="auto"/>
        <w:ind w:left="24" w:right="53" w:firstLine="479"/>
        <w:rPr>
          <w:rFonts w:ascii="宋体" w:hAnsi="宋体" w:eastAsia="宋体" w:cs="宋体"/>
          <w:sz w:val="23"/>
          <w:szCs w:val="23"/>
        </w:rPr>
      </w:pPr>
      <w:r>
        <w:rPr>
          <w:rFonts w:ascii="宋体" w:hAnsi="宋体" w:eastAsia="宋体" w:cs="宋体"/>
          <w:spacing w:val="7"/>
          <w:sz w:val="23"/>
          <w:szCs w:val="23"/>
        </w:rPr>
        <w:t>第五条  本责任书由双方或双方上级单位（主</w:t>
      </w:r>
      <w:r>
        <w:rPr>
          <w:rFonts w:ascii="宋体" w:hAnsi="宋体" w:eastAsia="宋体" w:cs="宋体"/>
          <w:spacing w:val="6"/>
          <w:sz w:val="23"/>
          <w:szCs w:val="23"/>
        </w:rPr>
        <w:t>管部门）的纪检监察机关负责</w:t>
      </w:r>
      <w:r>
        <w:rPr>
          <w:rFonts w:ascii="宋体" w:hAnsi="宋体" w:eastAsia="宋体" w:cs="宋体"/>
          <w:sz w:val="23"/>
          <w:szCs w:val="23"/>
        </w:rPr>
        <w:t xml:space="preserve"> </w:t>
      </w:r>
      <w:r>
        <w:rPr>
          <w:rFonts w:ascii="宋体" w:hAnsi="宋体" w:eastAsia="宋体" w:cs="宋体"/>
          <w:spacing w:val="-1"/>
          <w:sz w:val="23"/>
          <w:szCs w:val="23"/>
        </w:rPr>
        <w:t>监督执行。</w:t>
      </w:r>
    </w:p>
    <w:p w14:paraId="415BCFF6">
      <w:pPr>
        <w:spacing w:before="99" w:line="273" w:lineRule="auto"/>
        <w:ind w:left="24" w:right="56" w:firstLine="479"/>
        <w:rPr>
          <w:rFonts w:ascii="宋体" w:hAnsi="宋体" w:eastAsia="宋体" w:cs="宋体"/>
          <w:sz w:val="23"/>
          <w:szCs w:val="23"/>
        </w:rPr>
      </w:pPr>
      <w:r>
        <w:rPr>
          <w:rFonts w:ascii="宋体" w:hAnsi="宋体" w:eastAsia="宋体" w:cs="宋体"/>
          <w:spacing w:val="14"/>
          <w:sz w:val="23"/>
          <w:szCs w:val="23"/>
        </w:rPr>
        <w:t>第六条  本责任书有效期为甲乙双方签署之日起至该</w:t>
      </w:r>
      <w:r>
        <w:rPr>
          <w:rFonts w:ascii="宋体" w:hAnsi="宋体" w:eastAsia="宋体" w:cs="宋体"/>
          <w:spacing w:val="13"/>
          <w:sz w:val="23"/>
          <w:szCs w:val="23"/>
        </w:rPr>
        <w:t>工程项目竣工验收后</w:t>
      </w:r>
      <w:r>
        <w:rPr>
          <w:rFonts w:ascii="宋体" w:hAnsi="宋体" w:eastAsia="宋体" w:cs="宋体"/>
          <w:sz w:val="23"/>
          <w:szCs w:val="23"/>
        </w:rPr>
        <w:t xml:space="preserve"> </w:t>
      </w:r>
      <w:r>
        <w:rPr>
          <w:rFonts w:ascii="宋体" w:hAnsi="宋体" w:eastAsia="宋体" w:cs="宋体"/>
          <w:spacing w:val="-8"/>
          <w:sz w:val="23"/>
          <w:szCs w:val="23"/>
        </w:rPr>
        <w:t>止。</w:t>
      </w:r>
    </w:p>
    <w:p w14:paraId="70B4A643">
      <w:pPr>
        <w:spacing w:before="79" w:line="279" w:lineRule="auto"/>
        <w:ind w:left="24" w:right="53" w:firstLine="479"/>
        <w:rPr>
          <w:rFonts w:ascii="宋体" w:hAnsi="宋体" w:eastAsia="宋体" w:cs="宋体"/>
          <w:sz w:val="23"/>
          <w:szCs w:val="23"/>
        </w:rPr>
      </w:pPr>
      <w:r>
        <w:rPr>
          <w:rFonts w:ascii="宋体" w:hAnsi="宋体" w:eastAsia="宋体" w:cs="宋体"/>
          <w:spacing w:val="7"/>
          <w:sz w:val="23"/>
          <w:szCs w:val="23"/>
        </w:rPr>
        <w:t>第七条  本责任书与工程施工合同具有同等的</w:t>
      </w:r>
      <w:r>
        <w:rPr>
          <w:rFonts w:ascii="宋体" w:hAnsi="宋体" w:eastAsia="宋体" w:cs="宋体"/>
          <w:spacing w:val="6"/>
          <w:sz w:val="23"/>
          <w:szCs w:val="23"/>
        </w:rPr>
        <w:t>法律效力，经双方代表签署立</w:t>
      </w:r>
      <w:r>
        <w:rPr>
          <w:rFonts w:ascii="宋体" w:hAnsi="宋体" w:eastAsia="宋体" w:cs="宋体"/>
          <w:sz w:val="23"/>
          <w:szCs w:val="23"/>
        </w:rPr>
        <w:t xml:space="preserve"> </w:t>
      </w:r>
      <w:r>
        <w:rPr>
          <w:rFonts w:ascii="宋体" w:hAnsi="宋体" w:eastAsia="宋体" w:cs="宋体"/>
          <w:spacing w:val="7"/>
          <w:sz w:val="23"/>
          <w:szCs w:val="23"/>
        </w:rPr>
        <w:t>即生效。本责任书对双方违反廉政规定行为的处理，不免除该项目施工合同中双</w:t>
      </w:r>
      <w:r>
        <w:rPr>
          <w:rFonts w:ascii="宋体" w:hAnsi="宋体" w:eastAsia="宋体" w:cs="宋体"/>
          <w:sz w:val="23"/>
          <w:szCs w:val="23"/>
        </w:rPr>
        <w:t xml:space="preserve"> </w:t>
      </w:r>
      <w:r>
        <w:rPr>
          <w:rFonts w:ascii="宋体" w:hAnsi="宋体" w:eastAsia="宋体" w:cs="宋体"/>
          <w:spacing w:val="4"/>
          <w:sz w:val="23"/>
          <w:szCs w:val="23"/>
        </w:rPr>
        <w:t>方约定的责任和义务。</w:t>
      </w:r>
    </w:p>
    <w:p w14:paraId="6588B647">
      <w:pPr>
        <w:spacing w:before="95" w:line="227" w:lineRule="auto"/>
        <w:jc w:val="right"/>
        <w:rPr>
          <w:rFonts w:ascii="宋体" w:hAnsi="宋体" w:eastAsia="宋体" w:cs="宋体"/>
          <w:sz w:val="23"/>
          <w:szCs w:val="23"/>
        </w:rPr>
      </w:pPr>
      <w:r>
        <w:rPr>
          <w:rFonts w:ascii="宋体" w:hAnsi="宋体" w:eastAsia="宋体" w:cs="宋体"/>
          <w:spacing w:val="8"/>
          <w:sz w:val="23"/>
          <w:szCs w:val="23"/>
        </w:rPr>
        <w:t>第八条  本责任书一式四份，甲、乙双方各执一份，双方监督单位各一份。</w:t>
      </w:r>
    </w:p>
    <w:p w14:paraId="67675AA0">
      <w:pPr>
        <w:pStyle w:val="2"/>
        <w:spacing w:line="259" w:lineRule="auto"/>
      </w:pPr>
    </w:p>
    <w:p w14:paraId="05416B43">
      <w:pPr>
        <w:pStyle w:val="2"/>
        <w:spacing w:line="259" w:lineRule="auto"/>
      </w:pPr>
    </w:p>
    <w:p w14:paraId="5263637D">
      <w:pPr>
        <w:pStyle w:val="2"/>
        <w:spacing w:line="259" w:lineRule="auto"/>
      </w:pPr>
    </w:p>
    <w:p w14:paraId="7E757D88">
      <w:pPr>
        <w:spacing w:before="76" w:line="227" w:lineRule="auto"/>
        <w:ind w:left="534"/>
        <w:rPr>
          <w:rFonts w:ascii="宋体" w:hAnsi="宋体" w:eastAsia="宋体" w:cs="宋体"/>
          <w:sz w:val="23"/>
          <w:szCs w:val="23"/>
        </w:rPr>
      </w:pPr>
      <w:r>
        <w:rPr>
          <w:rFonts w:ascii="宋体" w:hAnsi="宋体" w:eastAsia="宋体" w:cs="宋体"/>
          <w:spacing w:val="-1"/>
          <w:sz w:val="23"/>
          <w:szCs w:val="23"/>
        </w:rPr>
        <w:t>甲方单位（盖章</w:t>
      </w:r>
      <w:r>
        <w:rPr>
          <w:rFonts w:ascii="宋体" w:hAnsi="宋体" w:eastAsia="宋体" w:cs="宋体"/>
          <w:spacing w:val="2"/>
          <w:sz w:val="23"/>
          <w:szCs w:val="23"/>
        </w:rPr>
        <w:t>）：</w:t>
      </w:r>
      <w:r>
        <w:rPr>
          <w:rFonts w:ascii="宋体" w:hAnsi="宋体" w:eastAsia="宋体" w:cs="宋体"/>
          <w:spacing w:val="3"/>
          <w:sz w:val="23"/>
          <w:szCs w:val="23"/>
        </w:rPr>
        <w:t xml:space="preserve">                      </w:t>
      </w:r>
      <w:r>
        <w:rPr>
          <w:rFonts w:ascii="宋体" w:hAnsi="宋体" w:eastAsia="宋体" w:cs="宋体"/>
          <w:spacing w:val="-1"/>
          <w:sz w:val="23"/>
          <w:szCs w:val="23"/>
        </w:rPr>
        <w:t>乙方单位（盖章</w:t>
      </w:r>
      <w:r>
        <w:rPr>
          <w:rFonts w:ascii="宋体" w:hAnsi="宋体" w:eastAsia="宋体" w:cs="宋体"/>
          <w:spacing w:val="2"/>
          <w:sz w:val="23"/>
          <w:szCs w:val="23"/>
        </w:rPr>
        <w:t>）：</w:t>
      </w:r>
    </w:p>
    <w:p w14:paraId="7A44BC8C">
      <w:pPr>
        <w:pStyle w:val="2"/>
        <w:spacing w:line="401" w:lineRule="auto"/>
      </w:pPr>
    </w:p>
    <w:p w14:paraId="5B19E456">
      <w:pPr>
        <w:spacing w:before="75" w:line="227" w:lineRule="auto"/>
        <w:ind w:left="504"/>
        <w:rPr>
          <w:rFonts w:ascii="宋体" w:hAnsi="宋体" w:eastAsia="宋体" w:cs="宋体"/>
          <w:sz w:val="23"/>
          <w:szCs w:val="23"/>
        </w:rPr>
      </w:pPr>
      <w:r>
        <w:rPr>
          <w:rFonts w:ascii="宋体" w:hAnsi="宋体" w:eastAsia="宋体" w:cs="宋体"/>
          <w:spacing w:val="-1"/>
          <w:sz w:val="23"/>
          <w:szCs w:val="23"/>
        </w:rPr>
        <w:t>法定代表人：</w:t>
      </w:r>
      <w:r>
        <w:rPr>
          <w:rFonts w:ascii="宋体" w:hAnsi="宋体" w:eastAsia="宋体" w:cs="宋体"/>
          <w:spacing w:val="3"/>
          <w:sz w:val="23"/>
          <w:szCs w:val="23"/>
        </w:rPr>
        <w:t xml:space="preserve">                      </w:t>
      </w:r>
      <w:r>
        <w:rPr>
          <w:rFonts w:ascii="宋体" w:hAnsi="宋体" w:eastAsia="宋体" w:cs="宋体"/>
          <w:spacing w:val="2"/>
          <w:sz w:val="23"/>
          <w:szCs w:val="23"/>
        </w:rPr>
        <w:t xml:space="preserve">     </w:t>
      </w:r>
      <w:r>
        <w:rPr>
          <w:rFonts w:ascii="宋体" w:hAnsi="宋体" w:eastAsia="宋体" w:cs="宋体"/>
          <w:spacing w:val="-1"/>
          <w:sz w:val="23"/>
          <w:szCs w:val="23"/>
        </w:rPr>
        <w:t>法定代表人：</w:t>
      </w:r>
    </w:p>
    <w:p w14:paraId="7BBDD9A1">
      <w:pPr>
        <w:spacing w:before="96" w:line="230" w:lineRule="auto"/>
        <w:ind w:left="504"/>
        <w:rPr>
          <w:rFonts w:ascii="宋体" w:hAnsi="宋体" w:eastAsia="宋体" w:cs="宋体"/>
          <w:sz w:val="23"/>
          <w:szCs w:val="23"/>
        </w:rPr>
      </w:pPr>
      <w:r>
        <w:rPr>
          <w:rFonts w:ascii="宋体" w:hAnsi="宋体" w:eastAsia="宋体" w:cs="宋体"/>
          <w:spacing w:val="-2"/>
          <w:sz w:val="23"/>
          <w:szCs w:val="23"/>
        </w:rPr>
        <w:t>联系电话：</w:t>
      </w:r>
      <w:r>
        <w:rPr>
          <w:rFonts w:ascii="宋体" w:hAnsi="宋体" w:eastAsia="宋体" w:cs="宋体"/>
          <w:spacing w:val="2"/>
          <w:sz w:val="23"/>
          <w:szCs w:val="23"/>
        </w:rPr>
        <w:t xml:space="preserve">                             </w:t>
      </w:r>
      <w:r>
        <w:rPr>
          <w:rFonts w:ascii="宋体" w:hAnsi="宋体" w:eastAsia="宋体" w:cs="宋体"/>
          <w:spacing w:val="-2"/>
          <w:sz w:val="23"/>
          <w:szCs w:val="23"/>
        </w:rPr>
        <w:t>联系电话：</w:t>
      </w:r>
    </w:p>
    <w:p w14:paraId="0234122B">
      <w:pPr>
        <w:spacing w:before="96" w:line="227" w:lineRule="auto"/>
        <w:ind w:left="504"/>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13"/>
          <w:sz w:val="23"/>
          <w:szCs w:val="23"/>
        </w:rPr>
        <w:t xml:space="preserve">  </w:t>
      </w:r>
      <w:r>
        <w:rPr>
          <w:rFonts w:ascii="宋体" w:hAnsi="宋体" w:eastAsia="宋体" w:cs="宋体"/>
          <w:spacing w:val="-9"/>
          <w:sz w:val="23"/>
          <w:szCs w:val="23"/>
        </w:rPr>
        <w:t>月</w:t>
      </w:r>
      <w:r>
        <w:rPr>
          <w:rFonts w:ascii="宋体" w:hAnsi="宋体" w:eastAsia="宋体" w:cs="宋体"/>
          <w:spacing w:val="30"/>
          <w:sz w:val="23"/>
          <w:szCs w:val="23"/>
        </w:rPr>
        <w:t xml:space="preserve">  </w:t>
      </w:r>
      <w:r>
        <w:rPr>
          <w:rFonts w:ascii="宋体" w:hAnsi="宋体" w:eastAsia="宋体" w:cs="宋体"/>
          <w:spacing w:val="-9"/>
          <w:sz w:val="23"/>
          <w:szCs w:val="23"/>
        </w:rPr>
        <w:t>日</w:t>
      </w:r>
      <w:r>
        <w:rPr>
          <w:rFonts w:ascii="宋体" w:hAnsi="宋体" w:eastAsia="宋体" w:cs="宋体"/>
          <w:spacing w:val="3"/>
          <w:sz w:val="23"/>
          <w:szCs w:val="23"/>
        </w:rPr>
        <w:t xml:space="preserve">                             </w:t>
      </w:r>
      <w:r>
        <w:rPr>
          <w:rFonts w:ascii="宋体" w:hAnsi="宋体" w:eastAsia="宋体" w:cs="宋体"/>
          <w:spacing w:val="-9"/>
          <w:sz w:val="23"/>
          <w:szCs w:val="23"/>
        </w:rPr>
        <w:t>年</w:t>
      </w:r>
      <w:r>
        <w:rPr>
          <w:rFonts w:ascii="宋体" w:hAnsi="宋体" w:eastAsia="宋体" w:cs="宋体"/>
          <w:spacing w:val="17"/>
          <w:sz w:val="23"/>
          <w:szCs w:val="23"/>
        </w:rPr>
        <w:t xml:space="preserve">  </w:t>
      </w:r>
      <w:r>
        <w:rPr>
          <w:rFonts w:ascii="宋体" w:hAnsi="宋体" w:eastAsia="宋体" w:cs="宋体"/>
          <w:spacing w:val="-9"/>
          <w:sz w:val="23"/>
          <w:szCs w:val="23"/>
        </w:rPr>
        <w:t>月</w:t>
      </w:r>
      <w:r>
        <w:rPr>
          <w:rFonts w:ascii="宋体" w:hAnsi="宋体" w:eastAsia="宋体" w:cs="宋体"/>
          <w:spacing w:val="30"/>
          <w:sz w:val="23"/>
          <w:szCs w:val="23"/>
        </w:rPr>
        <w:t xml:space="preserve">  </w:t>
      </w:r>
      <w:r>
        <w:rPr>
          <w:rFonts w:ascii="宋体" w:hAnsi="宋体" w:eastAsia="宋体" w:cs="宋体"/>
          <w:spacing w:val="-9"/>
          <w:sz w:val="23"/>
          <w:szCs w:val="23"/>
        </w:rPr>
        <w:t>日</w:t>
      </w:r>
    </w:p>
    <w:p w14:paraId="451EE91D">
      <w:pPr>
        <w:spacing w:line="227" w:lineRule="auto"/>
        <w:rPr>
          <w:rFonts w:ascii="宋体" w:hAnsi="宋体" w:eastAsia="宋体" w:cs="宋体"/>
          <w:sz w:val="23"/>
          <w:szCs w:val="23"/>
        </w:rPr>
        <w:sectPr>
          <w:footerReference r:id="rId48" w:type="default"/>
          <w:pgSz w:w="11906" w:h="16838"/>
          <w:pgMar w:top="1431" w:right="1745" w:bottom="1181" w:left="1785" w:header="0" w:footer="1021" w:gutter="0"/>
          <w:cols w:space="720" w:num="1"/>
        </w:sectPr>
      </w:pPr>
    </w:p>
    <w:p w14:paraId="084BEA84">
      <w:pPr>
        <w:spacing w:before="83" w:line="227" w:lineRule="auto"/>
        <w:ind w:left="38"/>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37"/>
          <w:sz w:val="20"/>
          <w:szCs w:val="20"/>
        </w:rPr>
        <w:t xml:space="preserve"> </w:t>
      </w:r>
      <w:r>
        <w:rPr>
          <w:rFonts w:ascii="宋体" w:hAnsi="宋体" w:eastAsia="宋体" w:cs="宋体"/>
          <w:b/>
          <w:bCs/>
          <w:spacing w:val="-5"/>
          <w:sz w:val="20"/>
          <w:szCs w:val="20"/>
        </w:rPr>
        <w:t>2：</w:t>
      </w:r>
    </w:p>
    <w:p w14:paraId="1FD19E04">
      <w:pPr>
        <w:spacing w:before="156" w:line="224" w:lineRule="auto"/>
        <w:ind w:left="2418"/>
        <w:outlineLvl w:val="2"/>
        <w:rPr>
          <w:rFonts w:ascii="宋体" w:hAnsi="宋体" w:eastAsia="宋体" w:cs="宋体"/>
          <w:sz w:val="31"/>
          <w:szCs w:val="31"/>
        </w:rPr>
      </w:pPr>
      <w:r>
        <w:rPr>
          <w:rFonts w:ascii="宋体" w:hAnsi="宋体" w:eastAsia="宋体" w:cs="宋体"/>
          <w:b/>
          <w:bCs/>
          <w:spacing w:val="6"/>
          <w:sz w:val="31"/>
          <w:szCs w:val="31"/>
        </w:rPr>
        <w:t>建设工程诚信投标承诺书</w:t>
      </w:r>
    </w:p>
    <w:p w14:paraId="02A70153">
      <w:pPr>
        <w:pStyle w:val="2"/>
        <w:spacing w:line="251" w:lineRule="auto"/>
      </w:pPr>
    </w:p>
    <w:p w14:paraId="602474F9">
      <w:pPr>
        <w:pStyle w:val="2"/>
        <w:spacing w:line="252" w:lineRule="auto"/>
      </w:pPr>
    </w:p>
    <w:p w14:paraId="180BD08F">
      <w:pPr>
        <w:spacing w:before="75" w:line="227" w:lineRule="auto"/>
        <w:ind w:left="504"/>
        <w:rPr>
          <w:rFonts w:ascii="宋体" w:hAnsi="宋体" w:eastAsia="宋体" w:cs="宋体"/>
          <w:sz w:val="23"/>
          <w:szCs w:val="23"/>
        </w:rPr>
      </w:pPr>
      <w:r>
        <w:rPr>
          <w:rFonts w:ascii="宋体" w:hAnsi="宋体" w:eastAsia="宋体" w:cs="宋体"/>
          <w:spacing w:val="6"/>
          <w:sz w:val="23"/>
          <w:szCs w:val="23"/>
        </w:rPr>
        <w:t>本人以企业法定代表人的身份郑重承诺：</w:t>
      </w:r>
    </w:p>
    <w:p w14:paraId="780DDBBF">
      <w:pPr>
        <w:spacing w:before="92" w:line="266" w:lineRule="auto"/>
        <w:ind w:left="43" w:right="53" w:firstLine="464"/>
        <w:rPr>
          <w:rFonts w:ascii="宋体" w:hAnsi="宋体" w:eastAsia="宋体" w:cs="宋体"/>
          <w:sz w:val="23"/>
          <w:szCs w:val="23"/>
        </w:rPr>
      </w:pPr>
      <w:r>
        <w:rPr>
          <w:rFonts w:ascii="宋体" w:hAnsi="宋体" w:eastAsia="宋体" w:cs="宋体"/>
          <w:spacing w:val="-3"/>
          <w:sz w:val="23"/>
          <w:szCs w:val="23"/>
        </w:rPr>
        <w:t>一</w:t>
      </w:r>
      <w:r>
        <w:rPr>
          <w:rFonts w:ascii="宋体" w:hAnsi="宋体" w:eastAsia="宋体" w:cs="宋体"/>
          <w:spacing w:val="-87"/>
          <w:sz w:val="23"/>
          <w:szCs w:val="23"/>
        </w:rPr>
        <w:t xml:space="preserve"> </w:t>
      </w:r>
      <w:r>
        <w:rPr>
          <w:rFonts w:ascii="宋体" w:hAnsi="宋体" w:eastAsia="宋体" w:cs="宋体"/>
          <w:spacing w:val="-3"/>
          <w:sz w:val="23"/>
          <w:szCs w:val="23"/>
        </w:rPr>
        <w:t>、将 遵 循 公</w:t>
      </w:r>
      <w:r>
        <w:rPr>
          <w:rFonts w:ascii="宋体" w:hAnsi="宋体" w:eastAsia="宋体" w:cs="宋体"/>
          <w:spacing w:val="11"/>
          <w:sz w:val="23"/>
          <w:szCs w:val="23"/>
        </w:rPr>
        <w:t xml:space="preserve"> </w:t>
      </w:r>
      <w:r>
        <w:rPr>
          <w:rFonts w:ascii="宋体" w:hAnsi="宋体" w:eastAsia="宋体" w:cs="宋体"/>
          <w:spacing w:val="-3"/>
          <w:sz w:val="23"/>
          <w:szCs w:val="23"/>
        </w:rPr>
        <w:t>开</w:t>
      </w:r>
      <w:r>
        <w:rPr>
          <w:rFonts w:ascii="宋体" w:hAnsi="宋体" w:eastAsia="宋体" w:cs="宋体"/>
          <w:spacing w:val="26"/>
          <w:sz w:val="23"/>
          <w:szCs w:val="23"/>
        </w:rPr>
        <w:t xml:space="preserve"> </w:t>
      </w:r>
      <w:r>
        <w:rPr>
          <w:rFonts w:ascii="宋体" w:hAnsi="宋体" w:eastAsia="宋体" w:cs="宋体"/>
          <w:spacing w:val="-3"/>
          <w:sz w:val="23"/>
          <w:szCs w:val="23"/>
        </w:rPr>
        <w:t>、</w:t>
      </w:r>
      <w:r>
        <w:rPr>
          <w:rFonts w:ascii="宋体" w:hAnsi="宋体" w:eastAsia="宋体" w:cs="宋体"/>
          <w:spacing w:val="24"/>
          <w:sz w:val="23"/>
          <w:szCs w:val="23"/>
        </w:rPr>
        <w:t xml:space="preserve"> </w:t>
      </w:r>
      <w:r>
        <w:rPr>
          <w:rFonts w:ascii="宋体" w:hAnsi="宋体" w:eastAsia="宋体" w:cs="宋体"/>
          <w:spacing w:val="-3"/>
          <w:sz w:val="23"/>
          <w:szCs w:val="23"/>
        </w:rPr>
        <w:t>公</w:t>
      </w:r>
      <w:r>
        <w:rPr>
          <w:rFonts w:ascii="宋体" w:hAnsi="宋体" w:eastAsia="宋体" w:cs="宋体"/>
          <w:spacing w:val="8"/>
          <w:sz w:val="23"/>
          <w:szCs w:val="23"/>
        </w:rPr>
        <w:t xml:space="preserve"> </w:t>
      </w:r>
      <w:r>
        <w:rPr>
          <w:rFonts w:ascii="宋体" w:hAnsi="宋体" w:eastAsia="宋体" w:cs="宋体"/>
          <w:spacing w:val="-3"/>
          <w:sz w:val="23"/>
          <w:szCs w:val="23"/>
        </w:rPr>
        <w:t>平</w:t>
      </w:r>
      <w:r>
        <w:rPr>
          <w:rFonts w:ascii="宋体" w:hAnsi="宋体" w:eastAsia="宋体" w:cs="宋体"/>
          <w:spacing w:val="27"/>
          <w:sz w:val="23"/>
          <w:szCs w:val="23"/>
        </w:rPr>
        <w:t xml:space="preserve"> </w:t>
      </w:r>
      <w:r>
        <w:rPr>
          <w:rFonts w:ascii="宋体" w:hAnsi="宋体" w:eastAsia="宋体" w:cs="宋体"/>
          <w:spacing w:val="-3"/>
          <w:sz w:val="23"/>
          <w:szCs w:val="23"/>
        </w:rPr>
        <w:t>、</w:t>
      </w:r>
      <w:r>
        <w:rPr>
          <w:rFonts w:ascii="宋体" w:hAnsi="宋体" w:eastAsia="宋体" w:cs="宋体"/>
          <w:spacing w:val="23"/>
          <w:sz w:val="23"/>
          <w:szCs w:val="23"/>
        </w:rPr>
        <w:t xml:space="preserve"> </w:t>
      </w:r>
      <w:r>
        <w:rPr>
          <w:rFonts w:ascii="宋体" w:hAnsi="宋体" w:eastAsia="宋体" w:cs="宋体"/>
          <w:spacing w:val="-3"/>
          <w:sz w:val="23"/>
          <w:szCs w:val="23"/>
        </w:rPr>
        <w:t>公</w:t>
      </w:r>
      <w:r>
        <w:rPr>
          <w:rFonts w:ascii="宋体" w:hAnsi="宋体" w:eastAsia="宋体" w:cs="宋体"/>
          <w:spacing w:val="15"/>
          <w:sz w:val="23"/>
          <w:szCs w:val="23"/>
        </w:rPr>
        <w:t xml:space="preserve"> </w:t>
      </w:r>
      <w:r>
        <w:rPr>
          <w:rFonts w:ascii="宋体" w:hAnsi="宋体" w:eastAsia="宋体" w:cs="宋体"/>
          <w:spacing w:val="-3"/>
          <w:sz w:val="23"/>
          <w:szCs w:val="23"/>
        </w:rPr>
        <w:t>正</w:t>
      </w:r>
      <w:r>
        <w:rPr>
          <w:rFonts w:ascii="宋体" w:hAnsi="宋体" w:eastAsia="宋体" w:cs="宋体"/>
          <w:spacing w:val="10"/>
          <w:sz w:val="23"/>
          <w:szCs w:val="23"/>
        </w:rPr>
        <w:t xml:space="preserve"> </w:t>
      </w:r>
      <w:r>
        <w:rPr>
          <w:rFonts w:ascii="宋体" w:hAnsi="宋体" w:eastAsia="宋体" w:cs="宋体"/>
          <w:spacing w:val="-3"/>
          <w:sz w:val="23"/>
          <w:szCs w:val="23"/>
        </w:rPr>
        <w:t>和</w:t>
      </w:r>
      <w:r>
        <w:rPr>
          <w:rFonts w:ascii="宋体" w:hAnsi="宋体" w:eastAsia="宋体" w:cs="宋体"/>
          <w:spacing w:val="9"/>
          <w:sz w:val="23"/>
          <w:szCs w:val="23"/>
        </w:rPr>
        <w:t xml:space="preserve"> </w:t>
      </w:r>
      <w:r>
        <w:rPr>
          <w:rFonts w:ascii="宋体" w:hAnsi="宋体" w:eastAsia="宋体" w:cs="宋体"/>
          <w:spacing w:val="-3"/>
          <w:sz w:val="23"/>
          <w:szCs w:val="23"/>
        </w:rPr>
        <w:t>诚</w:t>
      </w:r>
      <w:r>
        <w:rPr>
          <w:rFonts w:ascii="宋体" w:hAnsi="宋体" w:eastAsia="宋体" w:cs="宋体"/>
          <w:spacing w:val="18"/>
          <w:sz w:val="23"/>
          <w:szCs w:val="23"/>
        </w:rPr>
        <w:t xml:space="preserve"> </w:t>
      </w:r>
      <w:r>
        <w:rPr>
          <w:rFonts w:ascii="宋体" w:hAnsi="宋体" w:eastAsia="宋体" w:cs="宋体"/>
          <w:spacing w:val="-3"/>
          <w:sz w:val="23"/>
          <w:szCs w:val="23"/>
        </w:rPr>
        <w:t>实</w:t>
      </w:r>
      <w:r>
        <w:rPr>
          <w:rFonts w:ascii="宋体" w:hAnsi="宋体" w:eastAsia="宋体" w:cs="宋体"/>
          <w:spacing w:val="9"/>
          <w:sz w:val="23"/>
          <w:szCs w:val="23"/>
        </w:rPr>
        <w:t xml:space="preserve"> </w:t>
      </w:r>
      <w:r>
        <w:rPr>
          <w:rFonts w:ascii="宋体" w:hAnsi="宋体" w:eastAsia="宋体" w:cs="宋体"/>
          <w:spacing w:val="-3"/>
          <w:sz w:val="23"/>
          <w:szCs w:val="23"/>
        </w:rPr>
        <w:t>信</w:t>
      </w:r>
      <w:r>
        <w:rPr>
          <w:rFonts w:ascii="宋体" w:hAnsi="宋体" w:eastAsia="宋体" w:cs="宋体"/>
          <w:spacing w:val="12"/>
          <w:sz w:val="23"/>
          <w:szCs w:val="23"/>
        </w:rPr>
        <w:t xml:space="preserve"> </w:t>
      </w:r>
      <w:r>
        <w:rPr>
          <w:rFonts w:ascii="宋体" w:hAnsi="宋体" w:eastAsia="宋体" w:cs="宋体"/>
          <w:spacing w:val="-3"/>
          <w:sz w:val="23"/>
          <w:szCs w:val="23"/>
        </w:rPr>
        <w:t>用</w:t>
      </w:r>
      <w:r>
        <w:rPr>
          <w:rFonts w:ascii="宋体" w:hAnsi="宋体" w:eastAsia="宋体" w:cs="宋体"/>
          <w:spacing w:val="29"/>
          <w:sz w:val="23"/>
          <w:szCs w:val="23"/>
        </w:rPr>
        <w:t xml:space="preserve"> </w:t>
      </w:r>
      <w:r>
        <w:rPr>
          <w:rFonts w:ascii="宋体" w:hAnsi="宋体" w:eastAsia="宋体" w:cs="宋体"/>
          <w:spacing w:val="-3"/>
          <w:sz w:val="23"/>
          <w:szCs w:val="23"/>
        </w:rPr>
        <w:t>的</w:t>
      </w:r>
      <w:r>
        <w:rPr>
          <w:rFonts w:ascii="宋体" w:hAnsi="宋体" w:eastAsia="宋体" w:cs="宋体"/>
          <w:spacing w:val="15"/>
          <w:sz w:val="23"/>
          <w:szCs w:val="23"/>
        </w:rPr>
        <w:t xml:space="preserve"> </w:t>
      </w:r>
      <w:r>
        <w:rPr>
          <w:rFonts w:ascii="宋体" w:hAnsi="宋体" w:eastAsia="宋体" w:cs="宋体"/>
          <w:spacing w:val="-3"/>
          <w:sz w:val="23"/>
          <w:szCs w:val="23"/>
        </w:rPr>
        <w:t>原</w:t>
      </w:r>
      <w:r>
        <w:rPr>
          <w:rFonts w:ascii="宋体" w:hAnsi="宋体" w:eastAsia="宋体" w:cs="宋体"/>
          <w:spacing w:val="14"/>
          <w:sz w:val="23"/>
          <w:szCs w:val="23"/>
        </w:rPr>
        <w:t xml:space="preserve"> </w:t>
      </w:r>
      <w:r>
        <w:rPr>
          <w:rFonts w:ascii="宋体" w:hAnsi="宋体" w:eastAsia="宋体" w:cs="宋体"/>
          <w:spacing w:val="-3"/>
          <w:sz w:val="23"/>
          <w:szCs w:val="23"/>
        </w:rPr>
        <w:t>则</w:t>
      </w:r>
      <w:r>
        <w:rPr>
          <w:rFonts w:ascii="宋体" w:hAnsi="宋体" w:eastAsia="宋体" w:cs="宋体"/>
          <w:spacing w:val="12"/>
          <w:sz w:val="23"/>
          <w:szCs w:val="23"/>
        </w:rPr>
        <w:t xml:space="preserve"> </w:t>
      </w:r>
      <w:r>
        <w:rPr>
          <w:rFonts w:ascii="宋体" w:hAnsi="宋体" w:eastAsia="宋体" w:cs="宋体"/>
          <w:spacing w:val="-3"/>
          <w:sz w:val="23"/>
          <w:szCs w:val="23"/>
        </w:rPr>
        <w:t>参</w:t>
      </w:r>
      <w:r>
        <w:rPr>
          <w:rFonts w:ascii="宋体" w:hAnsi="宋体" w:eastAsia="宋体" w:cs="宋体"/>
          <w:spacing w:val="10"/>
          <w:sz w:val="23"/>
          <w:szCs w:val="23"/>
        </w:rPr>
        <w:t xml:space="preserve"> </w:t>
      </w:r>
      <w:r>
        <w:rPr>
          <w:rFonts w:ascii="宋体" w:hAnsi="宋体" w:eastAsia="宋体" w:cs="宋体"/>
          <w:spacing w:val="-3"/>
          <w:sz w:val="23"/>
          <w:szCs w:val="23"/>
          <w:u w:val="single" w:color="auto"/>
        </w:rPr>
        <w:t>加</w:t>
      </w:r>
      <w:r>
        <w:rPr>
          <w:rFonts w:ascii="宋体" w:hAnsi="宋体" w:eastAsia="宋体" w:cs="宋体"/>
          <w:sz w:val="23"/>
          <w:szCs w:val="23"/>
        </w:rPr>
        <w:t xml:space="preserve"> </w:t>
      </w:r>
      <w:r>
        <w:rPr>
          <w:rFonts w:ascii="宋体" w:hAnsi="宋体" w:eastAsia="宋体" w:cs="宋体"/>
          <w:spacing w:val="-6"/>
          <w:sz w:val="23"/>
          <w:szCs w:val="23"/>
        </w:rPr>
        <w:t>的投标。</w:t>
      </w:r>
    </w:p>
    <w:p w14:paraId="4B00E23D">
      <w:pPr>
        <w:spacing w:before="162" w:line="227" w:lineRule="auto"/>
        <w:ind w:left="507"/>
        <w:rPr>
          <w:rFonts w:ascii="宋体" w:hAnsi="宋体" w:eastAsia="宋体" w:cs="宋体"/>
          <w:sz w:val="23"/>
          <w:szCs w:val="23"/>
        </w:rPr>
      </w:pPr>
      <w:r>
        <w:rPr>
          <w:rFonts w:ascii="宋体" w:hAnsi="宋体" w:eastAsia="宋体" w:cs="宋体"/>
          <w:spacing w:val="7"/>
          <w:sz w:val="23"/>
          <w:szCs w:val="23"/>
        </w:rPr>
        <w:t>二、所提供的一切材料都是真实、有效、合法的。</w:t>
      </w:r>
    </w:p>
    <w:p w14:paraId="5135FBE8">
      <w:pPr>
        <w:spacing w:before="156" w:line="290" w:lineRule="auto"/>
        <w:ind w:left="28" w:right="51" w:firstLine="475"/>
        <w:rPr>
          <w:rFonts w:ascii="宋体" w:hAnsi="宋体" w:eastAsia="宋体" w:cs="宋体"/>
          <w:sz w:val="23"/>
          <w:szCs w:val="23"/>
        </w:rPr>
      </w:pPr>
      <w:r>
        <w:rPr>
          <w:rFonts w:ascii="宋体" w:hAnsi="宋体" w:eastAsia="宋体" w:cs="宋体"/>
          <w:spacing w:val="7"/>
          <w:sz w:val="23"/>
          <w:szCs w:val="23"/>
        </w:rPr>
        <w:t>三、不与其他投标人相互串通投标报价，不排挤其他投标人的公平竞</w:t>
      </w:r>
      <w:r>
        <w:rPr>
          <w:rFonts w:ascii="宋体" w:hAnsi="宋体" w:eastAsia="宋体" w:cs="宋体"/>
          <w:spacing w:val="6"/>
          <w:sz w:val="23"/>
          <w:szCs w:val="23"/>
        </w:rPr>
        <w:t>争，损</w:t>
      </w:r>
      <w:r>
        <w:rPr>
          <w:rFonts w:ascii="宋体" w:hAnsi="宋体" w:eastAsia="宋体" w:cs="宋体"/>
          <w:sz w:val="23"/>
          <w:szCs w:val="23"/>
        </w:rPr>
        <w:t xml:space="preserve"> </w:t>
      </w:r>
      <w:r>
        <w:rPr>
          <w:rFonts w:ascii="宋体" w:hAnsi="宋体" w:eastAsia="宋体" w:cs="宋体"/>
          <w:spacing w:val="6"/>
          <w:sz w:val="23"/>
          <w:szCs w:val="23"/>
        </w:rPr>
        <w:t>害招标人或其他投标人的合法权益。</w:t>
      </w:r>
    </w:p>
    <w:p w14:paraId="6DA0C482">
      <w:pPr>
        <w:spacing w:before="159" w:line="290" w:lineRule="auto"/>
        <w:ind w:left="25" w:right="53" w:firstLine="500"/>
        <w:rPr>
          <w:rFonts w:ascii="宋体" w:hAnsi="宋体" w:eastAsia="宋体" w:cs="宋体"/>
          <w:sz w:val="23"/>
          <w:szCs w:val="23"/>
        </w:rPr>
      </w:pPr>
      <w:r>
        <w:rPr>
          <w:rFonts w:ascii="宋体" w:hAnsi="宋体" w:eastAsia="宋体" w:cs="宋体"/>
          <w:spacing w:val="6"/>
          <w:sz w:val="23"/>
          <w:szCs w:val="23"/>
        </w:rPr>
        <w:t>四、不与招标人或招标代理机构串通投标，损害国家利益、社会公共利益或</w:t>
      </w:r>
      <w:r>
        <w:rPr>
          <w:rFonts w:ascii="宋体" w:hAnsi="宋体" w:eastAsia="宋体" w:cs="宋体"/>
          <w:spacing w:val="5"/>
          <w:sz w:val="23"/>
          <w:szCs w:val="23"/>
        </w:rPr>
        <w:t xml:space="preserve"> </w:t>
      </w:r>
      <w:r>
        <w:rPr>
          <w:rFonts w:ascii="宋体" w:hAnsi="宋体" w:eastAsia="宋体" w:cs="宋体"/>
          <w:spacing w:val="4"/>
          <w:sz w:val="23"/>
          <w:szCs w:val="23"/>
        </w:rPr>
        <w:t>者他人的合法权益。</w:t>
      </w:r>
    </w:p>
    <w:p w14:paraId="350D36EC">
      <w:pPr>
        <w:spacing w:before="155" w:line="227" w:lineRule="auto"/>
        <w:ind w:left="507"/>
        <w:rPr>
          <w:rFonts w:ascii="宋体" w:hAnsi="宋体" w:eastAsia="宋体" w:cs="宋体"/>
          <w:sz w:val="23"/>
          <w:szCs w:val="23"/>
        </w:rPr>
      </w:pPr>
      <w:r>
        <w:rPr>
          <w:rFonts w:ascii="宋体" w:hAnsi="宋体" w:eastAsia="宋体" w:cs="宋体"/>
          <w:spacing w:val="7"/>
          <w:sz w:val="23"/>
          <w:szCs w:val="23"/>
        </w:rPr>
        <w:t>五、不向招标人或者评标委员会成员行贿以牟取中标。</w:t>
      </w:r>
    </w:p>
    <w:p w14:paraId="5CBAA5F1">
      <w:pPr>
        <w:spacing w:before="160" w:line="290" w:lineRule="auto"/>
        <w:ind w:left="24" w:firstLine="480"/>
        <w:rPr>
          <w:rFonts w:ascii="宋体" w:hAnsi="宋体" w:eastAsia="宋体" w:cs="宋体"/>
          <w:sz w:val="23"/>
          <w:szCs w:val="23"/>
        </w:rPr>
      </w:pPr>
      <w:r>
        <w:rPr>
          <w:rFonts w:ascii="宋体" w:hAnsi="宋体" w:eastAsia="宋体" w:cs="宋体"/>
          <w:spacing w:val="8"/>
          <w:sz w:val="23"/>
          <w:szCs w:val="23"/>
        </w:rPr>
        <w:t>六、不出借、转让资质证书，不以他人名义投标或者以其他方式弄虚作假、</w:t>
      </w:r>
      <w:r>
        <w:rPr>
          <w:rFonts w:ascii="宋体" w:hAnsi="宋体" w:eastAsia="宋体" w:cs="宋体"/>
          <w:spacing w:val="13"/>
          <w:sz w:val="23"/>
          <w:szCs w:val="23"/>
        </w:rPr>
        <w:t xml:space="preserve"> </w:t>
      </w:r>
      <w:r>
        <w:rPr>
          <w:rFonts w:ascii="宋体" w:hAnsi="宋体" w:eastAsia="宋体" w:cs="宋体"/>
          <w:spacing w:val="-1"/>
          <w:sz w:val="23"/>
          <w:szCs w:val="23"/>
        </w:rPr>
        <w:t>骗取中标。</w:t>
      </w:r>
    </w:p>
    <w:p w14:paraId="33DBA924">
      <w:pPr>
        <w:spacing w:before="156" w:line="227" w:lineRule="auto"/>
        <w:ind w:left="502"/>
        <w:rPr>
          <w:rFonts w:ascii="宋体" w:hAnsi="宋体" w:eastAsia="宋体" w:cs="宋体"/>
          <w:sz w:val="23"/>
          <w:szCs w:val="23"/>
        </w:rPr>
      </w:pPr>
      <w:r>
        <w:rPr>
          <w:rFonts w:ascii="宋体" w:hAnsi="宋体" w:eastAsia="宋体" w:cs="宋体"/>
          <w:spacing w:val="7"/>
          <w:sz w:val="23"/>
          <w:szCs w:val="23"/>
        </w:rPr>
        <w:t>七、近两年内我单位无不良行为记录。</w:t>
      </w:r>
    </w:p>
    <w:p w14:paraId="5A857032">
      <w:pPr>
        <w:spacing w:before="159" w:line="353" w:lineRule="auto"/>
        <w:ind w:left="23" w:firstLine="480"/>
        <w:jc w:val="both"/>
        <w:rPr>
          <w:rFonts w:ascii="宋体" w:hAnsi="宋体" w:eastAsia="宋体" w:cs="宋体"/>
          <w:sz w:val="23"/>
          <w:szCs w:val="23"/>
        </w:rPr>
      </w:pPr>
      <w:r>
        <w:rPr>
          <w:rFonts w:ascii="宋体" w:hAnsi="宋体" w:eastAsia="宋体" w:cs="宋体"/>
          <w:spacing w:val="8"/>
          <w:sz w:val="23"/>
          <w:szCs w:val="23"/>
        </w:rPr>
        <w:t>本公司若有违反承诺内容的行为，自愿接受取消投标资格、记入信用档案、</w:t>
      </w:r>
      <w:r>
        <w:rPr>
          <w:rFonts w:ascii="宋体" w:hAnsi="宋体" w:eastAsia="宋体" w:cs="宋体"/>
          <w:spacing w:val="14"/>
          <w:sz w:val="23"/>
          <w:szCs w:val="23"/>
        </w:rPr>
        <w:t xml:space="preserve"> </w:t>
      </w:r>
      <w:r>
        <w:rPr>
          <w:rFonts w:ascii="宋体" w:hAnsi="宋体" w:eastAsia="宋体" w:cs="宋体"/>
          <w:spacing w:val="7"/>
          <w:sz w:val="23"/>
          <w:szCs w:val="23"/>
        </w:rPr>
        <w:t>没收投标保证金等有关处理，愿意承担法律责任。如已中标的，自动放弃中标资</w:t>
      </w:r>
      <w:r>
        <w:rPr>
          <w:rFonts w:ascii="宋体" w:hAnsi="宋体" w:eastAsia="宋体" w:cs="宋体"/>
          <w:sz w:val="23"/>
          <w:szCs w:val="23"/>
        </w:rPr>
        <w:t xml:space="preserve"> </w:t>
      </w:r>
      <w:r>
        <w:rPr>
          <w:rFonts w:ascii="宋体" w:hAnsi="宋体" w:eastAsia="宋体" w:cs="宋体"/>
          <w:spacing w:val="7"/>
          <w:sz w:val="23"/>
          <w:szCs w:val="23"/>
        </w:rPr>
        <w:t>格；给招标人造成损失的，依法承担赔偿责任。</w:t>
      </w:r>
    </w:p>
    <w:p w14:paraId="3CCEF640">
      <w:pPr>
        <w:pStyle w:val="2"/>
        <w:spacing w:line="292" w:lineRule="auto"/>
      </w:pPr>
    </w:p>
    <w:p w14:paraId="56F30E57">
      <w:pPr>
        <w:pStyle w:val="2"/>
        <w:spacing w:line="292" w:lineRule="auto"/>
      </w:pPr>
    </w:p>
    <w:p w14:paraId="4E3CECE3">
      <w:pPr>
        <w:pStyle w:val="2"/>
        <w:spacing w:line="292" w:lineRule="auto"/>
      </w:pPr>
    </w:p>
    <w:p w14:paraId="1E3FEAAD">
      <w:pPr>
        <w:spacing w:before="75" w:line="227" w:lineRule="auto"/>
        <w:ind w:left="3996"/>
        <w:rPr>
          <w:rFonts w:ascii="宋体" w:hAnsi="宋体" w:eastAsia="宋体" w:cs="宋体"/>
          <w:sz w:val="23"/>
          <w:szCs w:val="23"/>
        </w:rPr>
      </w:pPr>
      <w:r>
        <w:rPr>
          <w:rFonts w:ascii="宋体" w:hAnsi="宋体" w:eastAsia="宋体" w:cs="宋体"/>
          <w:spacing w:val="2"/>
          <w:sz w:val="23"/>
          <w:szCs w:val="23"/>
        </w:rPr>
        <w:t>法定代表人（签章</w:t>
      </w:r>
      <w:r>
        <w:rPr>
          <w:rFonts w:ascii="宋体" w:hAnsi="宋体" w:eastAsia="宋体" w:cs="宋体"/>
          <w:spacing w:val="6"/>
          <w:sz w:val="23"/>
          <w:szCs w:val="23"/>
        </w:rPr>
        <w:t>）：</w:t>
      </w:r>
    </w:p>
    <w:p w14:paraId="3F862678">
      <w:pPr>
        <w:spacing w:before="277" w:line="227" w:lineRule="auto"/>
        <w:ind w:left="4706"/>
        <w:rPr>
          <w:rFonts w:ascii="宋体" w:hAnsi="宋体" w:eastAsia="宋体" w:cs="宋体"/>
          <w:sz w:val="23"/>
          <w:szCs w:val="23"/>
        </w:rPr>
      </w:pPr>
      <w:r>
        <w:rPr>
          <w:rFonts w:ascii="宋体" w:hAnsi="宋体" w:eastAsia="宋体" w:cs="宋体"/>
          <w:spacing w:val="-2"/>
          <w:sz w:val="23"/>
          <w:szCs w:val="23"/>
        </w:rPr>
        <w:t>投</w:t>
      </w:r>
      <w:r>
        <w:rPr>
          <w:rFonts w:ascii="宋体" w:hAnsi="宋体" w:eastAsia="宋体" w:cs="宋体"/>
          <w:spacing w:val="10"/>
          <w:sz w:val="23"/>
          <w:szCs w:val="23"/>
        </w:rPr>
        <w:t xml:space="preserve">  </w:t>
      </w:r>
      <w:r>
        <w:rPr>
          <w:rFonts w:ascii="宋体" w:hAnsi="宋体" w:eastAsia="宋体" w:cs="宋体"/>
          <w:spacing w:val="-2"/>
          <w:sz w:val="23"/>
          <w:szCs w:val="23"/>
        </w:rPr>
        <w:t>标</w:t>
      </w:r>
      <w:r>
        <w:rPr>
          <w:rFonts w:ascii="宋体" w:hAnsi="宋体" w:eastAsia="宋体" w:cs="宋体"/>
          <w:spacing w:val="11"/>
          <w:sz w:val="23"/>
          <w:szCs w:val="23"/>
        </w:rPr>
        <w:t xml:space="preserve">  </w:t>
      </w:r>
      <w:r>
        <w:rPr>
          <w:rFonts w:ascii="宋体" w:hAnsi="宋体" w:eastAsia="宋体" w:cs="宋体"/>
          <w:spacing w:val="-2"/>
          <w:sz w:val="23"/>
          <w:szCs w:val="23"/>
        </w:rPr>
        <w:t>人（盖章</w:t>
      </w:r>
      <w:r>
        <w:rPr>
          <w:rFonts w:ascii="宋体" w:hAnsi="宋体" w:eastAsia="宋体" w:cs="宋体"/>
          <w:spacing w:val="-1"/>
          <w:sz w:val="23"/>
          <w:szCs w:val="23"/>
        </w:rPr>
        <w:t>）：</w:t>
      </w:r>
    </w:p>
    <w:p w14:paraId="3CDDE201">
      <w:pPr>
        <w:spacing w:before="279" w:line="227" w:lineRule="auto"/>
        <w:ind w:left="4416"/>
        <w:rPr>
          <w:rFonts w:ascii="宋体" w:hAnsi="宋体" w:eastAsia="宋体" w:cs="宋体"/>
          <w:sz w:val="23"/>
          <w:szCs w:val="23"/>
        </w:rPr>
      </w:pPr>
      <w:r>
        <w:rPr>
          <w:rFonts w:ascii="宋体" w:hAnsi="宋体" w:eastAsia="宋体" w:cs="宋体"/>
          <w:spacing w:val="-2"/>
          <w:sz w:val="23"/>
          <w:szCs w:val="23"/>
        </w:rPr>
        <w:t>年</w:t>
      </w:r>
      <w:r>
        <w:rPr>
          <w:rFonts w:ascii="宋体" w:hAnsi="宋体" w:eastAsia="宋体" w:cs="宋体"/>
          <w:spacing w:val="10"/>
          <w:sz w:val="23"/>
          <w:szCs w:val="23"/>
        </w:rPr>
        <w:t xml:space="preserve">   </w:t>
      </w:r>
      <w:r>
        <w:rPr>
          <w:rFonts w:ascii="宋体" w:hAnsi="宋体" w:eastAsia="宋体" w:cs="宋体"/>
          <w:spacing w:val="-2"/>
          <w:sz w:val="23"/>
          <w:szCs w:val="23"/>
        </w:rPr>
        <w:t>月</w:t>
      </w:r>
      <w:r>
        <w:rPr>
          <w:rFonts w:ascii="宋体" w:hAnsi="宋体" w:eastAsia="宋体" w:cs="宋体"/>
          <w:spacing w:val="21"/>
          <w:sz w:val="23"/>
          <w:szCs w:val="23"/>
        </w:rPr>
        <w:t xml:space="preserve">   </w:t>
      </w:r>
      <w:r>
        <w:rPr>
          <w:rFonts w:ascii="宋体" w:hAnsi="宋体" w:eastAsia="宋体" w:cs="宋体"/>
          <w:spacing w:val="-2"/>
          <w:sz w:val="23"/>
          <w:szCs w:val="23"/>
        </w:rPr>
        <w:t>日</w:t>
      </w:r>
    </w:p>
    <w:p w14:paraId="08A63220">
      <w:pPr>
        <w:spacing w:line="227" w:lineRule="auto"/>
        <w:rPr>
          <w:rFonts w:ascii="宋体" w:hAnsi="宋体" w:eastAsia="宋体" w:cs="宋体"/>
          <w:sz w:val="23"/>
          <w:szCs w:val="23"/>
        </w:rPr>
        <w:sectPr>
          <w:footerReference r:id="rId49" w:type="default"/>
          <w:pgSz w:w="11906" w:h="16838"/>
          <w:pgMar w:top="1431" w:right="1745" w:bottom="1181" w:left="1785" w:header="0" w:footer="1020" w:gutter="0"/>
          <w:cols w:space="720" w:num="1"/>
        </w:sectPr>
      </w:pPr>
    </w:p>
    <w:p w14:paraId="74EBBDA1">
      <w:pPr>
        <w:spacing w:before="166" w:line="225" w:lineRule="auto"/>
        <w:ind w:left="2414"/>
        <w:rPr>
          <w:rFonts w:ascii="宋体" w:hAnsi="宋体" w:eastAsia="宋体" w:cs="宋体"/>
          <w:sz w:val="31"/>
          <w:szCs w:val="31"/>
        </w:rPr>
      </w:pPr>
      <w:r>
        <w:rPr>
          <w:rFonts w:ascii="宋体" w:hAnsi="宋体" w:eastAsia="宋体" w:cs="宋体"/>
          <w:b/>
          <w:bCs/>
          <w:spacing w:val="6"/>
          <w:sz w:val="31"/>
          <w:szCs w:val="31"/>
        </w:rPr>
        <w:t>残疾人福利性单位声明函</w:t>
      </w:r>
    </w:p>
    <w:p w14:paraId="2FE22C2E">
      <w:pPr>
        <w:pStyle w:val="2"/>
        <w:spacing w:line="262" w:lineRule="auto"/>
      </w:pPr>
    </w:p>
    <w:p w14:paraId="235E102A">
      <w:pPr>
        <w:spacing w:before="74" w:line="318" w:lineRule="auto"/>
        <w:ind w:left="22" w:right="13" w:firstLine="481"/>
        <w:jc w:val="both"/>
        <w:rPr>
          <w:rFonts w:ascii="宋体" w:hAnsi="宋体" w:eastAsia="宋体" w:cs="宋体"/>
          <w:sz w:val="23"/>
          <w:szCs w:val="23"/>
        </w:rPr>
      </w:pPr>
      <w:r>
        <w:rPr>
          <w:rFonts w:ascii="宋体" w:hAnsi="宋体" w:eastAsia="宋体" w:cs="宋体"/>
          <w:spacing w:val="5"/>
          <w:sz w:val="23"/>
          <w:szCs w:val="23"/>
        </w:rPr>
        <w:t>本单位郑重声明，根据《财政部</w:t>
      </w:r>
      <w:r>
        <w:rPr>
          <w:rFonts w:ascii="宋体" w:hAnsi="宋体" w:eastAsia="宋体" w:cs="宋体"/>
          <w:spacing w:val="37"/>
          <w:sz w:val="23"/>
          <w:szCs w:val="23"/>
        </w:rPr>
        <w:t xml:space="preserve"> </w:t>
      </w:r>
      <w:r>
        <w:rPr>
          <w:rFonts w:ascii="宋体" w:hAnsi="宋体" w:eastAsia="宋体" w:cs="宋体"/>
          <w:spacing w:val="5"/>
          <w:sz w:val="23"/>
          <w:szCs w:val="23"/>
        </w:rPr>
        <w:t>民政部</w:t>
      </w:r>
      <w:r>
        <w:rPr>
          <w:rFonts w:ascii="宋体" w:hAnsi="宋体" w:eastAsia="宋体" w:cs="宋体"/>
          <w:spacing w:val="37"/>
          <w:sz w:val="23"/>
          <w:szCs w:val="23"/>
        </w:rPr>
        <w:t xml:space="preserve"> </w:t>
      </w:r>
      <w:r>
        <w:rPr>
          <w:rFonts w:ascii="宋体" w:hAnsi="宋体" w:eastAsia="宋体" w:cs="宋体"/>
          <w:spacing w:val="5"/>
          <w:sz w:val="23"/>
          <w:szCs w:val="23"/>
        </w:rPr>
        <w:t>中国残疾人</w:t>
      </w:r>
      <w:r>
        <w:rPr>
          <w:rFonts w:ascii="宋体" w:hAnsi="宋体" w:eastAsia="宋体" w:cs="宋体"/>
          <w:spacing w:val="4"/>
          <w:sz w:val="23"/>
          <w:szCs w:val="23"/>
        </w:rPr>
        <w:t>联合会关于促进残疾人</w:t>
      </w:r>
      <w:r>
        <w:rPr>
          <w:rFonts w:ascii="宋体" w:hAnsi="宋体" w:eastAsia="宋体" w:cs="宋体"/>
          <w:sz w:val="23"/>
          <w:szCs w:val="23"/>
        </w:rPr>
        <w:t xml:space="preserve"> </w:t>
      </w:r>
      <w:r>
        <w:rPr>
          <w:rFonts w:ascii="宋体" w:hAnsi="宋体" w:eastAsia="宋体" w:cs="宋体"/>
          <w:spacing w:val="9"/>
          <w:sz w:val="23"/>
          <w:szCs w:val="23"/>
        </w:rPr>
        <w:t>就业政府采购政策的通知》（财库〔2017〕</w:t>
      </w:r>
      <w:r>
        <w:rPr>
          <w:rFonts w:ascii="宋体" w:hAnsi="宋体" w:eastAsia="宋体" w:cs="宋体"/>
          <w:spacing w:val="61"/>
          <w:sz w:val="23"/>
          <w:szCs w:val="23"/>
        </w:rPr>
        <w:t xml:space="preserve"> </w:t>
      </w:r>
      <w:r>
        <w:rPr>
          <w:rFonts w:ascii="宋体" w:hAnsi="宋体" w:eastAsia="宋体" w:cs="宋体"/>
          <w:spacing w:val="9"/>
          <w:sz w:val="23"/>
          <w:szCs w:val="23"/>
        </w:rPr>
        <w:t>141</w:t>
      </w:r>
      <w:r>
        <w:rPr>
          <w:rFonts w:ascii="宋体" w:hAnsi="宋体" w:eastAsia="宋体" w:cs="宋体"/>
          <w:spacing w:val="-35"/>
          <w:sz w:val="23"/>
          <w:szCs w:val="23"/>
        </w:rPr>
        <w:t xml:space="preserve"> </w:t>
      </w:r>
      <w:r>
        <w:rPr>
          <w:rFonts w:ascii="宋体" w:hAnsi="宋体" w:eastAsia="宋体" w:cs="宋体"/>
          <w:spacing w:val="9"/>
          <w:sz w:val="23"/>
          <w:szCs w:val="23"/>
        </w:rPr>
        <w:t>号）的规定，本单位为符合条</w:t>
      </w:r>
      <w:r>
        <w:rPr>
          <w:rFonts w:ascii="宋体" w:hAnsi="宋体" w:eastAsia="宋体" w:cs="宋体"/>
          <w:sz w:val="23"/>
          <w:szCs w:val="23"/>
        </w:rPr>
        <w:t xml:space="preserve"> </w:t>
      </w:r>
      <w:r>
        <w:rPr>
          <w:rFonts w:ascii="宋体" w:hAnsi="宋体" w:eastAsia="宋体" w:cs="宋体"/>
          <w:spacing w:val="9"/>
          <w:sz w:val="23"/>
          <w:szCs w:val="23"/>
        </w:rPr>
        <w:t>件的残疾人福利性单位，且本单位参加______单位的采购文件编号为</w:t>
      </w:r>
      <w:r>
        <w:rPr>
          <w:rFonts w:ascii="宋体" w:hAnsi="宋体" w:eastAsia="宋体" w:cs="宋体"/>
          <w:spacing w:val="8"/>
          <w:sz w:val="23"/>
          <w:szCs w:val="23"/>
        </w:rPr>
        <w:t>_______的</w:t>
      </w:r>
      <w:r>
        <w:rPr>
          <w:rFonts w:ascii="宋体" w:hAnsi="宋体" w:eastAsia="宋体" w:cs="宋体"/>
          <w:sz w:val="23"/>
          <w:szCs w:val="23"/>
        </w:rPr>
        <w:t xml:space="preserve"> </w:t>
      </w:r>
      <w:r>
        <w:rPr>
          <w:rFonts w:ascii="宋体" w:hAnsi="宋体" w:eastAsia="宋体" w:cs="宋体"/>
          <w:spacing w:val="10"/>
          <w:sz w:val="23"/>
          <w:szCs w:val="23"/>
        </w:rPr>
        <w:t>项目采购活动提供本单位制造的服务或产品（</w:t>
      </w:r>
      <w:r>
        <w:rPr>
          <w:rFonts w:ascii="宋体" w:hAnsi="宋体" w:eastAsia="宋体" w:cs="宋体"/>
          <w:spacing w:val="9"/>
          <w:sz w:val="23"/>
          <w:szCs w:val="23"/>
        </w:rPr>
        <w:t>由本单位承担工程/提供服务</w:t>
      </w:r>
      <w:r>
        <w:rPr>
          <w:rFonts w:ascii="宋体" w:hAnsi="宋体" w:eastAsia="宋体" w:cs="宋体"/>
          <w:spacing w:val="-10"/>
          <w:sz w:val="23"/>
          <w:szCs w:val="23"/>
        </w:rPr>
        <w:t>）</w:t>
      </w:r>
      <w:r>
        <w:rPr>
          <w:rFonts w:ascii="宋体" w:hAnsi="宋体" w:eastAsia="宋体" w:cs="宋体"/>
          <w:spacing w:val="-51"/>
          <w:sz w:val="23"/>
          <w:szCs w:val="23"/>
        </w:rPr>
        <w:t xml:space="preserve"> </w:t>
      </w:r>
      <w:r>
        <w:rPr>
          <w:rFonts w:ascii="宋体" w:hAnsi="宋体" w:eastAsia="宋体" w:cs="宋体"/>
          <w:spacing w:val="-10"/>
          <w:sz w:val="23"/>
          <w:szCs w:val="23"/>
        </w:rPr>
        <w:t>，</w:t>
      </w:r>
      <w:r>
        <w:rPr>
          <w:rFonts w:ascii="宋体" w:hAnsi="宋体" w:eastAsia="宋体" w:cs="宋体"/>
          <w:sz w:val="23"/>
          <w:szCs w:val="23"/>
        </w:rPr>
        <w:t xml:space="preserve"> </w:t>
      </w:r>
      <w:r>
        <w:rPr>
          <w:rFonts w:ascii="宋体" w:hAnsi="宋体" w:eastAsia="宋体" w:cs="宋体"/>
          <w:spacing w:val="7"/>
          <w:sz w:val="23"/>
          <w:szCs w:val="23"/>
        </w:rPr>
        <w:t>或者提供其他残疾人福利性单位制造的服务或产品（不包括使用非残疾人福利性</w:t>
      </w:r>
      <w:r>
        <w:rPr>
          <w:rFonts w:ascii="宋体" w:hAnsi="宋体" w:eastAsia="宋体" w:cs="宋体"/>
          <w:spacing w:val="1"/>
          <w:sz w:val="23"/>
          <w:szCs w:val="23"/>
        </w:rPr>
        <w:t xml:space="preserve"> </w:t>
      </w:r>
      <w:r>
        <w:rPr>
          <w:rFonts w:ascii="宋体" w:hAnsi="宋体" w:eastAsia="宋体" w:cs="宋体"/>
          <w:spacing w:val="6"/>
          <w:sz w:val="23"/>
          <w:szCs w:val="23"/>
        </w:rPr>
        <w:t>单位注册商标的服务或产品）。</w:t>
      </w:r>
    </w:p>
    <w:p w14:paraId="5A1F952D">
      <w:pPr>
        <w:spacing w:before="154" w:line="319" w:lineRule="auto"/>
        <w:ind w:left="49" w:right="13" w:firstLine="454"/>
        <w:rPr>
          <w:rFonts w:ascii="宋体" w:hAnsi="宋体" w:eastAsia="宋体" w:cs="宋体"/>
          <w:sz w:val="23"/>
          <w:szCs w:val="23"/>
        </w:rPr>
      </w:pPr>
      <w:r>
        <w:rPr>
          <w:rFonts w:ascii="宋体" w:hAnsi="宋体" w:eastAsia="宋体" w:cs="宋体"/>
          <w:spacing w:val="14"/>
          <w:sz w:val="23"/>
          <w:szCs w:val="23"/>
        </w:rPr>
        <w:t>本单位在本次政府采购活动中提供的残疾人福利单位产品报价合计为人民</w:t>
      </w:r>
      <w:r>
        <w:rPr>
          <w:rFonts w:ascii="宋体" w:hAnsi="宋体" w:eastAsia="宋体" w:cs="宋体"/>
          <w:spacing w:val="6"/>
          <w:sz w:val="23"/>
          <w:szCs w:val="23"/>
        </w:rPr>
        <w:t xml:space="preserve"> </w:t>
      </w:r>
      <w:r>
        <w:rPr>
          <w:rFonts w:ascii="宋体" w:hAnsi="宋体" w:eastAsia="宋体" w:cs="宋体"/>
          <w:spacing w:val="14"/>
          <w:sz w:val="23"/>
          <w:szCs w:val="23"/>
        </w:rPr>
        <w:t>币（大写）</w:t>
      </w:r>
      <w:r>
        <w:rPr>
          <w:rFonts w:ascii="宋体" w:hAnsi="宋体" w:eastAsia="宋体" w:cs="宋体"/>
          <w:spacing w:val="6"/>
          <w:sz w:val="23"/>
          <w:szCs w:val="23"/>
          <w:u w:val="single" w:color="auto"/>
        </w:rPr>
        <w:t xml:space="preserve">      </w:t>
      </w:r>
      <w:r>
        <w:rPr>
          <w:rFonts w:ascii="宋体" w:hAnsi="宋体" w:eastAsia="宋体" w:cs="宋体"/>
          <w:spacing w:val="14"/>
          <w:sz w:val="23"/>
          <w:szCs w:val="23"/>
          <w:u w:val="single" w:color="auto"/>
        </w:rPr>
        <w:t>元</w:t>
      </w:r>
      <w:r>
        <w:rPr>
          <w:rFonts w:ascii="宋体" w:hAnsi="宋体" w:eastAsia="宋体" w:cs="宋体"/>
          <w:spacing w:val="14"/>
          <w:sz w:val="23"/>
          <w:szCs w:val="23"/>
        </w:rPr>
        <w:t>整(￥:</w:t>
      </w:r>
      <w:r>
        <w:rPr>
          <w:rFonts w:ascii="宋体" w:hAnsi="宋体" w:eastAsia="宋体" w:cs="宋体"/>
          <w:spacing w:val="1"/>
          <w:sz w:val="23"/>
          <w:szCs w:val="23"/>
        </w:rPr>
        <w:t xml:space="preserve">       </w:t>
      </w:r>
      <w:r>
        <w:rPr>
          <w:rFonts w:ascii="宋体" w:hAnsi="宋体" w:eastAsia="宋体" w:cs="宋体"/>
          <w:spacing w:val="14"/>
          <w:sz w:val="23"/>
          <w:szCs w:val="23"/>
        </w:rPr>
        <w:t>)。</w:t>
      </w:r>
    </w:p>
    <w:p w14:paraId="2A5FAE9C">
      <w:pPr>
        <w:spacing w:before="157" w:line="227" w:lineRule="auto"/>
        <w:ind w:left="504"/>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本单位对上述声明的真实性负责。如有虚假，将依法承担相应责任。</w:t>
      </w:r>
    </w:p>
    <w:p w14:paraId="3BC4643A">
      <w:pPr>
        <w:pStyle w:val="2"/>
        <w:spacing w:line="249" w:lineRule="auto"/>
      </w:pPr>
    </w:p>
    <w:p w14:paraId="20F05A5D">
      <w:pPr>
        <w:pStyle w:val="2"/>
        <w:spacing w:line="249" w:lineRule="auto"/>
      </w:pPr>
    </w:p>
    <w:p w14:paraId="50EFC005">
      <w:pPr>
        <w:pStyle w:val="2"/>
        <w:spacing w:line="250" w:lineRule="auto"/>
      </w:pPr>
    </w:p>
    <w:p w14:paraId="2EA22A5D">
      <w:pPr>
        <w:spacing w:before="75" w:line="319" w:lineRule="auto"/>
        <w:ind w:left="25" w:right="13" w:firstLine="489"/>
        <w:rPr>
          <w:rFonts w:ascii="宋体" w:hAnsi="宋体" w:eastAsia="宋体" w:cs="宋体"/>
          <w:sz w:val="23"/>
          <w:szCs w:val="23"/>
        </w:rPr>
      </w:pPr>
      <w:r>
        <w:rPr>
          <w:rFonts w:ascii="宋体" w:hAnsi="宋体" w:eastAsia="宋体" w:cs="宋体"/>
          <w:spacing w:val="6"/>
          <w:sz w:val="23"/>
          <w:szCs w:val="23"/>
        </w:rPr>
        <w:t>（备注：1、投标人如不提供此声明函，价格将不做相应扣除。2、中标投标</w:t>
      </w:r>
      <w:r>
        <w:rPr>
          <w:rFonts w:ascii="宋体" w:hAnsi="宋体" w:eastAsia="宋体" w:cs="宋体"/>
          <w:spacing w:val="10"/>
          <w:sz w:val="23"/>
          <w:szCs w:val="23"/>
        </w:rPr>
        <w:t xml:space="preserve"> </w:t>
      </w:r>
      <w:r>
        <w:rPr>
          <w:rFonts w:ascii="宋体" w:hAnsi="宋体" w:eastAsia="宋体" w:cs="宋体"/>
          <w:spacing w:val="9"/>
          <w:sz w:val="23"/>
          <w:szCs w:val="23"/>
        </w:rPr>
        <w:t>人为残疾人福利单位的，此声明函将随中标结果同时公告，接受社会监督）</w:t>
      </w:r>
    </w:p>
    <w:p w14:paraId="0B48B2DC">
      <w:pPr>
        <w:pStyle w:val="2"/>
        <w:spacing w:line="290" w:lineRule="auto"/>
      </w:pPr>
    </w:p>
    <w:p w14:paraId="7E9C3811">
      <w:pPr>
        <w:pStyle w:val="2"/>
        <w:spacing w:line="290" w:lineRule="auto"/>
      </w:pPr>
    </w:p>
    <w:p w14:paraId="40F23C93">
      <w:pPr>
        <w:pStyle w:val="2"/>
        <w:spacing w:line="290" w:lineRule="auto"/>
      </w:pPr>
    </w:p>
    <w:p w14:paraId="3A2E302F">
      <w:pPr>
        <w:spacing w:before="76" w:line="227" w:lineRule="auto"/>
        <w:ind w:left="6173"/>
        <w:rPr>
          <w:rFonts w:ascii="宋体" w:hAnsi="宋体" w:eastAsia="宋体" w:cs="宋体"/>
          <w:sz w:val="23"/>
          <w:szCs w:val="23"/>
        </w:rPr>
      </w:pPr>
      <w:r>
        <w:rPr>
          <w:rFonts w:ascii="宋体" w:hAnsi="宋体" w:eastAsia="宋体" w:cs="宋体"/>
          <w:spacing w:val="5"/>
          <w:sz w:val="23"/>
          <w:szCs w:val="23"/>
        </w:rPr>
        <w:t>企业名称（公章</w:t>
      </w:r>
      <w:r>
        <w:rPr>
          <w:rFonts w:ascii="宋体" w:hAnsi="宋体" w:eastAsia="宋体" w:cs="宋体"/>
          <w:spacing w:val="-5"/>
          <w:sz w:val="23"/>
          <w:szCs w:val="23"/>
        </w:rPr>
        <w:t>）：</w:t>
      </w:r>
    </w:p>
    <w:p w14:paraId="28A1D360">
      <w:pPr>
        <w:spacing w:before="272" w:line="228" w:lineRule="auto"/>
        <w:ind w:left="7024"/>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11"/>
          <w:sz w:val="23"/>
          <w:szCs w:val="23"/>
        </w:rPr>
        <w:t xml:space="preserve">  </w:t>
      </w:r>
      <w:r>
        <w:rPr>
          <w:rFonts w:ascii="宋体" w:hAnsi="宋体" w:eastAsia="宋体" w:cs="宋体"/>
          <w:spacing w:val="-15"/>
          <w:sz w:val="23"/>
          <w:szCs w:val="23"/>
        </w:rPr>
        <w:t>期：</w:t>
      </w:r>
    </w:p>
    <w:p w14:paraId="1D88A3B1">
      <w:pPr>
        <w:pStyle w:val="2"/>
        <w:spacing w:line="248" w:lineRule="auto"/>
      </w:pPr>
    </w:p>
    <w:p w14:paraId="15590B33">
      <w:pPr>
        <w:pStyle w:val="2"/>
        <w:spacing w:line="248" w:lineRule="auto"/>
      </w:pPr>
    </w:p>
    <w:p w14:paraId="3995828A">
      <w:pPr>
        <w:pStyle w:val="2"/>
        <w:spacing w:line="248" w:lineRule="auto"/>
      </w:pPr>
    </w:p>
    <w:p w14:paraId="3828389F">
      <w:pPr>
        <w:spacing w:before="75" w:line="227" w:lineRule="auto"/>
        <w:ind w:left="23"/>
        <w:rPr>
          <w:rFonts w:ascii="宋体" w:hAnsi="宋体" w:eastAsia="宋体" w:cs="宋体"/>
          <w:sz w:val="23"/>
          <w:szCs w:val="23"/>
        </w:rPr>
      </w:pPr>
      <w:r>
        <w:rPr>
          <w:rFonts w:ascii="宋体" w:hAnsi="宋体" w:eastAsia="宋体" w:cs="宋体"/>
          <w:spacing w:val="8"/>
          <w:sz w:val="23"/>
          <w:szCs w:val="23"/>
        </w:rPr>
        <w:t>注：符合条件的残疾人福利性单位请提供本函，不符合的不提供本函。</w:t>
      </w:r>
    </w:p>
    <w:p w14:paraId="76E6EC1E">
      <w:pPr>
        <w:spacing w:line="227" w:lineRule="auto"/>
        <w:rPr>
          <w:rFonts w:ascii="宋体" w:hAnsi="宋体" w:eastAsia="宋体" w:cs="宋体"/>
          <w:sz w:val="23"/>
          <w:szCs w:val="23"/>
        </w:rPr>
        <w:sectPr>
          <w:footerReference r:id="rId50" w:type="default"/>
          <w:pgSz w:w="11906" w:h="16838"/>
          <w:pgMar w:top="1431" w:right="1785" w:bottom="1181" w:left="1785" w:header="0" w:footer="1021" w:gutter="0"/>
          <w:cols w:space="720" w:num="1"/>
        </w:sectPr>
      </w:pPr>
    </w:p>
    <w:p w14:paraId="4FDF973A">
      <w:pPr>
        <w:spacing w:before="166" w:line="225" w:lineRule="auto"/>
        <w:ind w:left="3375"/>
        <w:rPr>
          <w:rFonts w:ascii="宋体" w:hAnsi="宋体" w:eastAsia="宋体" w:cs="宋体"/>
          <w:sz w:val="31"/>
          <w:szCs w:val="31"/>
        </w:rPr>
      </w:pPr>
      <w:r>
        <w:rPr>
          <w:rFonts w:ascii="宋体" w:hAnsi="宋体" w:eastAsia="宋体" w:cs="宋体"/>
          <w:spacing w:val="5"/>
          <w:sz w:val="31"/>
          <w:szCs w:val="31"/>
        </w:rPr>
        <w:t>十、技术文件</w:t>
      </w:r>
    </w:p>
    <w:p w14:paraId="34E4E9B0">
      <w:pPr>
        <w:spacing w:before="238" w:line="229" w:lineRule="auto"/>
        <w:ind w:left="37"/>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pacing w:val="14"/>
          <w:sz w:val="20"/>
          <w:szCs w:val="20"/>
        </w:rPr>
        <w:t xml:space="preserve"> </w:t>
      </w:r>
      <w:r>
        <w:rPr>
          <w:rFonts w:ascii="宋体" w:hAnsi="宋体" w:eastAsia="宋体" w:cs="宋体"/>
          <w:spacing w:val="1"/>
          <w:sz w:val="20"/>
          <w:szCs w:val="20"/>
        </w:rPr>
        <w:t>全面性</w:t>
      </w:r>
    </w:p>
    <w:p w14:paraId="14BFB47A">
      <w:pPr>
        <w:spacing w:before="152" w:line="228" w:lineRule="auto"/>
        <w:ind w:left="409"/>
        <w:rPr>
          <w:rFonts w:ascii="宋体" w:hAnsi="宋体" w:eastAsia="宋体" w:cs="宋体"/>
          <w:sz w:val="20"/>
          <w:szCs w:val="20"/>
        </w:rPr>
      </w:pPr>
      <w:r>
        <w:rPr>
          <w:rFonts w:ascii="宋体" w:hAnsi="宋体" w:eastAsia="宋体" w:cs="宋体"/>
          <w:spacing w:val="4"/>
          <w:sz w:val="20"/>
          <w:szCs w:val="20"/>
        </w:rPr>
        <w:t>1.1</w:t>
      </w:r>
      <w:r>
        <w:rPr>
          <w:rFonts w:ascii="宋体" w:hAnsi="宋体" w:eastAsia="宋体" w:cs="宋体"/>
          <w:spacing w:val="-35"/>
          <w:sz w:val="20"/>
          <w:szCs w:val="20"/>
        </w:rPr>
        <w:t xml:space="preserve"> </w:t>
      </w:r>
      <w:r>
        <w:rPr>
          <w:rFonts w:ascii="宋体" w:hAnsi="宋体" w:eastAsia="宋体" w:cs="宋体"/>
          <w:spacing w:val="4"/>
          <w:sz w:val="20"/>
          <w:szCs w:val="20"/>
        </w:rPr>
        <w:t>工程概况、施工组织方案；</w:t>
      </w:r>
    </w:p>
    <w:p w14:paraId="32F438D1">
      <w:pPr>
        <w:spacing w:before="151" w:line="227" w:lineRule="auto"/>
        <w:ind w:left="409"/>
        <w:rPr>
          <w:rFonts w:ascii="宋体" w:hAnsi="宋体" w:eastAsia="宋体" w:cs="宋体"/>
          <w:sz w:val="20"/>
          <w:szCs w:val="20"/>
        </w:rPr>
      </w:pPr>
      <w:r>
        <w:rPr>
          <w:rFonts w:ascii="宋体" w:hAnsi="宋体" w:eastAsia="宋体" w:cs="宋体"/>
          <w:spacing w:val="6"/>
          <w:sz w:val="20"/>
          <w:szCs w:val="20"/>
        </w:rPr>
        <w:t>1.2</w:t>
      </w:r>
      <w:r>
        <w:rPr>
          <w:rFonts w:ascii="宋体" w:hAnsi="宋体" w:eastAsia="宋体" w:cs="宋体"/>
          <w:spacing w:val="-26"/>
          <w:sz w:val="20"/>
          <w:szCs w:val="20"/>
        </w:rPr>
        <w:t xml:space="preserve"> </w:t>
      </w:r>
      <w:r>
        <w:rPr>
          <w:rFonts w:ascii="宋体" w:hAnsi="宋体" w:eastAsia="宋体" w:cs="宋体"/>
          <w:spacing w:val="6"/>
          <w:sz w:val="20"/>
          <w:szCs w:val="20"/>
        </w:rPr>
        <w:t>施工机械设备、劳动力投入计划；</w:t>
      </w:r>
    </w:p>
    <w:p w14:paraId="26AC444B">
      <w:pPr>
        <w:spacing w:before="155" w:line="228" w:lineRule="auto"/>
        <w:ind w:left="409"/>
        <w:rPr>
          <w:rFonts w:ascii="宋体" w:hAnsi="宋体" w:eastAsia="宋体" w:cs="宋体"/>
          <w:sz w:val="20"/>
          <w:szCs w:val="20"/>
        </w:rPr>
      </w:pPr>
      <w:r>
        <w:rPr>
          <w:rFonts w:ascii="宋体" w:hAnsi="宋体" w:eastAsia="宋体" w:cs="宋体"/>
          <w:spacing w:val="6"/>
          <w:sz w:val="20"/>
          <w:szCs w:val="20"/>
        </w:rPr>
        <w:t>1.3</w:t>
      </w:r>
      <w:r>
        <w:rPr>
          <w:rFonts w:ascii="宋体" w:hAnsi="宋体" w:eastAsia="宋体" w:cs="宋体"/>
          <w:spacing w:val="-34"/>
          <w:sz w:val="20"/>
          <w:szCs w:val="20"/>
        </w:rPr>
        <w:t xml:space="preserve"> </w:t>
      </w:r>
      <w:r>
        <w:rPr>
          <w:rFonts w:ascii="宋体" w:hAnsi="宋体" w:eastAsia="宋体" w:cs="宋体"/>
          <w:spacing w:val="6"/>
          <w:sz w:val="20"/>
          <w:szCs w:val="20"/>
        </w:rPr>
        <w:t>质量、工期、投资控制方案；</w:t>
      </w:r>
    </w:p>
    <w:p w14:paraId="50E51AD4">
      <w:pPr>
        <w:spacing w:before="153" w:line="228" w:lineRule="auto"/>
        <w:ind w:left="409"/>
        <w:rPr>
          <w:rFonts w:ascii="宋体" w:hAnsi="宋体" w:eastAsia="宋体" w:cs="宋体"/>
          <w:sz w:val="20"/>
          <w:szCs w:val="20"/>
        </w:rPr>
      </w:pPr>
      <w:r>
        <w:rPr>
          <w:rFonts w:ascii="宋体" w:hAnsi="宋体" w:eastAsia="宋体" w:cs="宋体"/>
          <w:spacing w:val="3"/>
          <w:sz w:val="20"/>
          <w:szCs w:val="20"/>
        </w:rPr>
        <w:t>1.4</w:t>
      </w:r>
      <w:r>
        <w:rPr>
          <w:rFonts w:ascii="宋体" w:hAnsi="宋体" w:eastAsia="宋体" w:cs="宋体"/>
          <w:spacing w:val="-29"/>
          <w:sz w:val="20"/>
          <w:szCs w:val="20"/>
        </w:rPr>
        <w:t xml:space="preserve"> </w:t>
      </w:r>
      <w:r>
        <w:rPr>
          <w:rFonts w:ascii="宋体" w:hAnsi="宋体" w:eastAsia="宋体" w:cs="宋体"/>
          <w:spacing w:val="3"/>
          <w:sz w:val="20"/>
          <w:szCs w:val="20"/>
        </w:rPr>
        <w:t>文明施工措施；</w:t>
      </w:r>
    </w:p>
    <w:p w14:paraId="3076D820">
      <w:pPr>
        <w:spacing w:before="151" w:line="227" w:lineRule="auto"/>
        <w:ind w:left="409"/>
        <w:rPr>
          <w:rFonts w:ascii="宋体" w:hAnsi="宋体" w:eastAsia="宋体" w:cs="宋体"/>
          <w:sz w:val="20"/>
          <w:szCs w:val="20"/>
        </w:rPr>
      </w:pPr>
      <w:r>
        <w:rPr>
          <w:rFonts w:ascii="宋体" w:hAnsi="宋体" w:eastAsia="宋体" w:cs="宋体"/>
          <w:spacing w:val="6"/>
          <w:sz w:val="20"/>
          <w:szCs w:val="20"/>
        </w:rPr>
        <w:t>1.5</w:t>
      </w:r>
      <w:r>
        <w:rPr>
          <w:rFonts w:ascii="宋体" w:hAnsi="宋体" w:eastAsia="宋体" w:cs="宋体"/>
          <w:spacing w:val="-39"/>
          <w:sz w:val="20"/>
          <w:szCs w:val="20"/>
        </w:rPr>
        <w:t xml:space="preserve"> </w:t>
      </w:r>
      <w:r>
        <w:rPr>
          <w:rFonts w:ascii="宋体" w:hAnsi="宋体" w:eastAsia="宋体" w:cs="宋体"/>
          <w:spacing w:val="6"/>
          <w:sz w:val="20"/>
          <w:szCs w:val="20"/>
        </w:rPr>
        <w:t>施工总进度计划（附图</w:t>
      </w:r>
      <w:r>
        <w:rPr>
          <w:rFonts w:ascii="宋体" w:hAnsi="宋体" w:eastAsia="宋体" w:cs="宋体"/>
          <w:spacing w:val="-7"/>
          <w:sz w:val="20"/>
          <w:szCs w:val="20"/>
        </w:rPr>
        <w:t>）；</w:t>
      </w:r>
    </w:p>
    <w:p w14:paraId="33411FF3">
      <w:pPr>
        <w:spacing w:before="155" w:line="227" w:lineRule="auto"/>
        <w:ind w:left="409"/>
        <w:rPr>
          <w:rFonts w:ascii="宋体" w:hAnsi="宋体" w:eastAsia="宋体" w:cs="宋体"/>
          <w:sz w:val="20"/>
          <w:szCs w:val="20"/>
        </w:rPr>
      </w:pPr>
      <w:r>
        <w:rPr>
          <w:rFonts w:ascii="宋体" w:hAnsi="宋体" w:eastAsia="宋体" w:cs="宋体"/>
          <w:spacing w:val="5"/>
          <w:sz w:val="20"/>
          <w:szCs w:val="20"/>
        </w:rPr>
        <w:t>1.6</w:t>
      </w:r>
      <w:r>
        <w:rPr>
          <w:rFonts w:ascii="宋体" w:hAnsi="宋体" w:eastAsia="宋体" w:cs="宋体"/>
          <w:spacing w:val="-39"/>
          <w:sz w:val="20"/>
          <w:szCs w:val="20"/>
        </w:rPr>
        <w:t xml:space="preserve"> </w:t>
      </w:r>
      <w:r>
        <w:rPr>
          <w:rFonts w:ascii="宋体" w:hAnsi="宋体" w:eastAsia="宋体" w:cs="宋体"/>
          <w:spacing w:val="5"/>
          <w:sz w:val="20"/>
          <w:szCs w:val="20"/>
        </w:rPr>
        <w:t>施工现场平面布置（附图</w:t>
      </w:r>
      <w:r>
        <w:rPr>
          <w:rFonts w:ascii="宋体" w:hAnsi="宋体" w:eastAsia="宋体" w:cs="宋体"/>
          <w:spacing w:val="17"/>
          <w:sz w:val="20"/>
          <w:szCs w:val="20"/>
        </w:rPr>
        <w:t>）；</w:t>
      </w:r>
    </w:p>
    <w:p w14:paraId="05F4453C">
      <w:pPr>
        <w:spacing w:before="155" w:line="228" w:lineRule="auto"/>
        <w:ind w:left="24"/>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7"/>
          <w:sz w:val="20"/>
          <w:szCs w:val="20"/>
        </w:rPr>
        <w:t xml:space="preserve"> </w:t>
      </w:r>
      <w:r>
        <w:rPr>
          <w:rFonts w:ascii="宋体" w:hAnsi="宋体" w:eastAsia="宋体" w:cs="宋体"/>
          <w:spacing w:val="3"/>
          <w:sz w:val="20"/>
          <w:szCs w:val="20"/>
        </w:rPr>
        <w:t>可行性</w:t>
      </w:r>
    </w:p>
    <w:p w14:paraId="0676BA9C">
      <w:pPr>
        <w:spacing w:before="152" w:line="228" w:lineRule="auto"/>
        <w:ind w:left="396"/>
        <w:rPr>
          <w:rFonts w:ascii="宋体" w:hAnsi="宋体" w:eastAsia="宋体" w:cs="宋体"/>
          <w:sz w:val="20"/>
          <w:szCs w:val="20"/>
        </w:rPr>
      </w:pPr>
      <w:r>
        <w:rPr>
          <w:rFonts w:ascii="宋体" w:hAnsi="宋体" w:eastAsia="宋体" w:cs="宋体"/>
          <w:spacing w:val="3"/>
          <w:sz w:val="20"/>
          <w:szCs w:val="20"/>
        </w:rPr>
        <w:t>2.1</w:t>
      </w:r>
      <w:r>
        <w:rPr>
          <w:rFonts w:ascii="宋体" w:hAnsi="宋体" w:eastAsia="宋体" w:cs="宋体"/>
          <w:spacing w:val="-36"/>
          <w:sz w:val="20"/>
          <w:szCs w:val="20"/>
        </w:rPr>
        <w:t xml:space="preserve"> </w:t>
      </w:r>
      <w:r>
        <w:rPr>
          <w:rFonts w:ascii="宋体" w:hAnsi="宋体" w:eastAsia="宋体" w:cs="宋体"/>
          <w:spacing w:val="3"/>
          <w:sz w:val="20"/>
          <w:szCs w:val="20"/>
        </w:rPr>
        <w:t>施工措施及计划；</w:t>
      </w:r>
    </w:p>
    <w:p w14:paraId="35A7B8CF">
      <w:pPr>
        <w:spacing w:before="153" w:line="228" w:lineRule="auto"/>
        <w:ind w:left="396"/>
        <w:rPr>
          <w:rFonts w:ascii="宋体" w:hAnsi="宋体" w:eastAsia="宋体" w:cs="宋体"/>
          <w:sz w:val="20"/>
          <w:szCs w:val="20"/>
        </w:rPr>
      </w:pPr>
      <w:r>
        <w:rPr>
          <w:rFonts w:ascii="宋体" w:hAnsi="宋体" w:eastAsia="宋体" w:cs="宋体"/>
          <w:spacing w:val="6"/>
          <w:sz w:val="20"/>
          <w:szCs w:val="20"/>
        </w:rPr>
        <w:t>2.2</w:t>
      </w:r>
      <w:r>
        <w:rPr>
          <w:rFonts w:ascii="宋体" w:hAnsi="宋体" w:eastAsia="宋体" w:cs="宋体"/>
          <w:spacing w:val="-30"/>
          <w:sz w:val="20"/>
          <w:szCs w:val="20"/>
        </w:rPr>
        <w:t xml:space="preserve"> </w:t>
      </w:r>
      <w:r>
        <w:rPr>
          <w:rFonts w:ascii="宋体" w:hAnsi="宋体" w:eastAsia="宋体" w:cs="宋体"/>
          <w:spacing w:val="6"/>
          <w:sz w:val="20"/>
          <w:szCs w:val="20"/>
        </w:rPr>
        <w:t>施工现场流水段的划分；</w:t>
      </w:r>
    </w:p>
    <w:p w14:paraId="546412D7">
      <w:pPr>
        <w:spacing w:before="153" w:line="228" w:lineRule="auto"/>
        <w:ind w:left="396"/>
        <w:rPr>
          <w:rFonts w:ascii="宋体" w:hAnsi="宋体" w:eastAsia="宋体" w:cs="宋体"/>
          <w:sz w:val="20"/>
          <w:szCs w:val="20"/>
        </w:rPr>
      </w:pPr>
      <w:r>
        <w:rPr>
          <w:rFonts w:ascii="宋体" w:hAnsi="宋体" w:eastAsia="宋体" w:cs="宋体"/>
          <w:spacing w:val="6"/>
          <w:sz w:val="20"/>
          <w:szCs w:val="20"/>
        </w:rPr>
        <w:t>2.3</w:t>
      </w:r>
      <w:r>
        <w:rPr>
          <w:rFonts w:ascii="宋体" w:hAnsi="宋体" w:eastAsia="宋体" w:cs="宋体"/>
          <w:spacing w:val="-38"/>
          <w:sz w:val="20"/>
          <w:szCs w:val="20"/>
        </w:rPr>
        <w:t xml:space="preserve"> </w:t>
      </w:r>
      <w:r>
        <w:rPr>
          <w:rFonts w:ascii="宋体" w:hAnsi="宋体" w:eastAsia="宋体" w:cs="宋体"/>
          <w:spacing w:val="6"/>
          <w:sz w:val="20"/>
          <w:szCs w:val="20"/>
        </w:rPr>
        <w:t>施工现场流水作业；</w:t>
      </w:r>
    </w:p>
    <w:p w14:paraId="2AF8BED0">
      <w:pPr>
        <w:spacing w:before="153" w:line="228" w:lineRule="auto"/>
        <w:ind w:left="396"/>
        <w:rPr>
          <w:rFonts w:ascii="宋体" w:hAnsi="宋体" w:eastAsia="宋体" w:cs="宋体"/>
          <w:sz w:val="20"/>
          <w:szCs w:val="20"/>
        </w:rPr>
      </w:pPr>
      <w:r>
        <w:rPr>
          <w:rFonts w:ascii="宋体" w:hAnsi="宋体" w:eastAsia="宋体" w:cs="宋体"/>
          <w:spacing w:val="6"/>
          <w:sz w:val="20"/>
          <w:szCs w:val="20"/>
        </w:rPr>
        <w:t>2.4</w:t>
      </w:r>
      <w:r>
        <w:rPr>
          <w:rFonts w:ascii="宋体" w:hAnsi="宋体" w:eastAsia="宋体" w:cs="宋体"/>
          <w:spacing w:val="-38"/>
          <w:sz w:val="20"/>
          <w:szCs w:val="20"/>
        </w:rPr>
        <w:t xml:space="preserve"> </w:t>
      </w:r>
      <w:r>
        <w:rPr>
          <w:rFonts w:ascii="宋体" w:hAnsi="宋体" w:eastAsia="宋体" w:cs="宋体"/>
          <w:spacing w:val="6"/>
          <w:sz w:val="20"/>
          <w:szCs w:val="20"/>
        </w:rPr>
        <w:t>施工现场交叉作业；</w:t>
      </w:r>
    </w:p>
    <w:p w14:paraId="63989E00">
      <w:pPr>
        <w:spacing w:before="153" w:line="227" w:lineRule="auto"/>
        <w:ind w:left="396"/>
        <w:rPr>
          <w:rFonts w:ascii="宋体" w:hAnsi="宋体" w:eastAsia="宋体" w:cs="宋体"/>
          <w:sz w:val="20"/>
          <w:szCs w:val="20"/>
        </w:rPr>
      </w:pPr>
      <w:r>
        <w:rPr>
          <w:rFonts w:ascii="宋体" w:hAnsi="宋体" w:eastAsia="宋体" w:cs="宋体"/>
          <w:spacing w:val="5"/>
          <w:sz w:val="20"/>
          <w:szCs w:val="20"/>
        </w:rPr>
        <w:t>2.5</w:t>
      </w:r>
      <w:r>
        <w:rPr>
          <w:rFonts w:ascii="宋体" w:hAnsi="宋体" w:eastAsia="宋体" w:cs="宋体"/>
          <w:spacing w:val="-37"/>
          <w:sz w:val="20"/>
          <w:szCs w:val="20"/>
        </w:rPr>
        <w:t xml:space="preserve"> </w:t>
      </w:r>
      <w:r>
        <w:rPr>
          <w:rFonts w:ascii="宋体" w:hAnsi="宋体" w:eastAsia="宋体" w:cs="宋体"/>
          <w:spacing w:val="5"/>
          <w:sz w:val="20"/>
          <w:szCs w:val="20"/>
        </w:rPr>
        <w:t>施工现场机具配置和布置；</w:t>
      </w:r>
    </w:p>
    <w:p w14:paraId="2D746ADB">
      <w:pPr>
        <w:spacing w:before="155" w:line="229" w:lineRule="auto"/>
        <w:ind w:left="26"/>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针对性</w:t>
      </w:r>
    </w:p>
    <w:p w14:paraId="568E4500">
      <w:pPr>
        <w:spacing w:before="150" w:line="228" w:lineRule="auto"/>
        <w:ind w:left="398"/>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32"/>
          <w:sz w:val="20"/>
          <w:szCs w:val="20"/>
        </w:rPr>
        <w:t xml:space="preserve"> </w:t>
      </w:r>
      <w:r>
        <w:rPr>
          <w:rFonts w:ascii="宋体" w:hAnsi="宋体" w:eastAsia="宋体" w:cs="宋体"/>
          <w:spacing w:val="7"/>
          <w:sz w:val="20"/>
          <w:szCs w:val="20"/>
        </w:rPr>
        <w:t>施工的重点和关键部位处理</w:t>
      </w:r>
    </w:p>
    <w:p w14:paraId="3B691861">
      <w:pPr>
        <w:spacing w:before="154" w:line="228" w:lineRule="auto"/>
        <w:ind w:left="398"/>
        <w:rPr>
          <w:rFonts w:ascii="宋体" w:hAnsi="宋体" w:eastAsia="宋体" w:cs="宋体"/>
          <w:sz w:val="20"/>
          <w:szCs w:val="20"/>
        </w:rPr>
      </w:pPr>
      <w:r>
        <w:rPr>
          <w:rFonts w:ascii="宋体" w:hAnsi="宋体" w:eastAsia="宋体" w:cs="宋体"/>
          <w:spacing w:val="3"/>
          <w:sz w:val="20"/>
          <w:szCs w:val="20"/>
        </w:rPr>
        <w:t>3.2</w:t>
      </w:r>
      <w:r>
        <w:rPr>
          <w:rFonts w:ascii="宋体" w:hAnsi="宋体" w:eastAsia="宋体" w:cs="宋体"/>
          <w:spacing w:val="-32"/>
          <w:sz w:val="20"/>
          <w:szCs w:val="20"/>
        </w:rPr>
        <w:t xml:space="preserve"> </w:t>
      </w:r>
      <w:r>
        <w:rPr>
          <w:rFonts w:ascii="宋体" w:hAnsi="宋体" w:eastAsia="宋体" w:cs="宋体"/>
          <w:spacing w:val="3"/>
          <w:sz w:val="20"/>
          <w:szCs w:val="20"/>
        </w:rPr>
        <w:t>质保体系；</w:t>
      </w:r>
    </w:p>
    <w:p w14:paraId="2B5AC2AD">
      <w:pPr>
        <w:spacing w:before="154" w:line="228" w:lineRule="auto"/>
        <w:ind w:left="398"/>
        <w:rPr>
          <w:rFonts w:ascii="宋体" w:hAnsi="宋体" w:eastAsia="宋体" w:cs="宋体"/>
          <w:sz w:val="20"/>
          <w:szCs w:val="20"/>
        </w:rPr>
      </w:pPr>
      <w:r>
        <w:rPr>
          <w:rFonts w:ascii="宋体" w:hAnsi="宋体" w:eastAsia="宋体" w:cs="宋体"/>
          <w:spacing w:val="3"/>
          <w:sz w:val="20"/>
          <w:szCs w:val="20"/>
        </w:rPr>
        <w:t>3.3</w:t>
      </w:r>
      <w:r>
        <w:rPr>
          <w:rFonts w:ascii="宋体" w:hAnsi="宋体" w:eastAsia="宋体" w:cs="宋体"/>
          <w:spacing w:val="-32"/>
          <w:sz w:val="20"/>
          <w:szCs w:val="20"/>
        </w:rPr>
        <w:t xml:space="preserve"> </w:t>
      </w:r>
      <w:r>
        <w:rPr>
          <w:rFonts w:ascii="宋体" w:hAnsi="宋体" w:eastAsia="宋体" w:cs="宋体"/>
          <w:spacing w:val="3"/>
          <w:sz w:val="20"/>
          <w:szCs w:val="20"/>
        </w:rPr>
        <w:t>安保体系；</w:t>
      </w:r>
    </w:p>
    <w:p w14:paraId="5E9EE2A0">
      <w:pPr>
        <w:spacing w:before="151" w:line="228" w:lineRule="auto"/>
        <w:ind w:left="398"/>
        <w:rPr>
          <w:rFonts w:ascii="宋体" w:hAnsi="宋体" w:eastAsia="宋体" w:cs="宋体"/>
          <w:sz w:val="20"/>
          <w:szCs w:val="20"/>
        </w:rPr>
      </w:pPr>
      <w:r>
        <w:rPr>
          <w:rFonts w:ascii="宋体" w:hAnsi="宋体" w:eastAsia="宋体" w:cs="宋体"/>
          <w:spacing w:val="3"/>
          <w:sz w:val="20"/>
          <w:szCs w:val="20"/>
        </w:rPr>
        <w:t>3.4</w:t>
      </w:r>
      <w:r>
        <w:rPr>
          <w:rFonts w:ascii="宋体" w:hAnsi="宋体" w:eastAsia="宋体" w:cs="宋体"/>
          <w:spacing w:val="-32"/>
          <w:sz w:val="20"/>
          <w:szCs w:val="20"/>
        </w:rPr>
        <w:t xml:space="preserve"> </w:t>
      </w:r>
      <w:r>
        <w:rPr>
          <w:rFonts w:ascii="宋体" w:hAnsi="宋体" w:eastAsia="宋体" w:cs="宋体"/>
          <w:spacing w:val="3"/>
          <w:sz w:val="20"/>
          <w:szCs w:val="20"/>
        </w:rPr>
        <w:t>创优措施；</w:t>
      </w:r>
    </w:p>
    <w:p w14:paraId="1522E3C0">
      <w:pPr>
        <w:spacing w:before="154" w:line="228" w:lineRule="auto"/>
        <w:ind w:left="398"/>
        <w:rPr>
          <w:rFonts w:ascii="宋体" w:hAnsi="宋体" w:eastAsia="宋体" w:cs="宋体"/>
          <w:sz w:val="20"/>
          <w:szCs w:val="20"/>
        </w:rPr>
      </w:pPr>
      <w:r>
        <w:rPr>
          <w:rFonts w:ascii="宋体" w:hAnsi="宋体" w:eastAsia="宋体" w:cs="宋体"/>
          <w:spacing w:val="3"/>
          <w:sz w:val="20"/>
          <w:szCs w:val="20"/>
        </w:rPr>
        <w:t>3.5</w:t>
      </w:r>
      <w:r>
        <w:rPr>
          <w:rFonts w:ascii="宋体" w:hAnsi="宋体" w:eastAsia="宋体" w:cs="宋体"/>
          <w:spacing w:val="-32"/>
          <w:sz w:val="20"/>
          <w:szCs w:val="20"/>
        </w:rPr>
        <w:t xml:space="preserve"> </w:t>
      </w:r>
      <w:r>
        <w:rPr>
          <w:rFonts w:ascii="宋体" w:hAnsi="宋体" w:eastAsia="宋体" w:cs="宋体"/>
          <w:spacing w:val="3"/>
          <w:sz w:val="20"/>
          <w:szCs w:val="20"/>
        </w:rPr>
        <w:t>安全措施；</w:t>
      </w:r>
    </w:p>
    <w:p w14:paraId="6C0809A7">
      <w:pPr>
        <w:spacing w:before="153" w:line="228" w:lineRule="auto"/>
        <w:ind w:left="398"/>
        <w:rPr>
          <w:rFonts w:ascii="宋体" w:hAnsi="宋体" w:eastAsia="宋体" w:cs="宋体"/>
          <w:sz w:val="20"/>
          <w:szCs w:val="20"/>
        </w:rPr>
      </w:pPr>
      <w:r>
        <w:rPr>
          <w:rFonts w:ascii="宋体" w:hAnsi="宋体" w:eastAsia="宋体" w:cs="宋体"/>
          <w:spacing w:val="5"/>
          <w:sz w:val="20"/>
          <w:szCs w:val="20"/>
        </w:rPr>
        <w:t>3.6</w:t>
      </w:r>
      <w:r>
        <w:rPr>
          <w:rFonts w:ascii="宋体" w:hAnsi="宋体" w:eastAsia="宋体" w:cs="宋体"/>
          <w:spacing w:val="-30"/>
          <w:sz w:val="20"/>
          <w:szCs w:val="20"/>
        </w:rPr>
        <w:t xml:space="preserve"> </w:t>
      </w:r>
      <w:r>
        <w:rPr>
          <w:rFonts w:ascii="宋体" w:hAnsi="宋体" w:eastAsia="宋体" w:cs="宋体"/>
          <w:spacing w:val="5"/>
          <w:sz w:val="20"/>
          <w:szCs w:val="20"/>
        </w:rPr>
        <w:t>文明施工和防止扰民措施。</w:t>
      </w:r>
    </w:p>
    <w:p w14:paraId="0875A278">
      <w:pPr>
        <w:spacing w:before="152" w:line="228" w:lineRule="auto"/>
        <w:ind w:left="21"/>
        <w:rPr>
          <w:rFonts w:ascii="宋体" w:hAnsi="宋体" w:eastAsia="宋体" w:cs="宋体"/>
          <w:sz w:val="20"/>
          <w:szCs w:val="20"/>
        </w:rPr>
      </w:pPr>
      <w:r>
        <w:rPr>
          <w:rFonts w:ascii="宋体" w:hAnsi="宋体" w:eastAsia="宋体" w:cs="宋体"/>
          <w:spacing w:val="3"/>
          <w:sz w:val="20"/>
          <w:szCs w:val="20"/>
        </w:rPr>
        <w:t>4.</w:t>
      </w:r>
      <w:r>
        <w:rPr>
          <w:rFonts w:ascii="宋体" w:hAnsi="宋体" w:eastAsia="宋体" w:cs="宋体"/>
          <w:spacing w:val="20"/>
          <w:sz w:val="20"/>
          <w:szCs w:val="20"/>
        </w:rPr>
        <w:t xml:space="preserve"> </w:t>
      </w:r>
      <w:r>
        <w:rPr>
          <w:rFonts w:ascii="宋体" w:hAnsi="宋体" w:eastAsia="宋体" w:cs="宋体"/>
          <w:spacing w:val="3"/>
          <w:sz w:val="20"/>
          <w:szCs w:val="20"/>
        </w:rPr>
        <w:t>先进性</w:t>
      </w:r>
    </w:p>
    <w:p w14:paraId="60633416">
      <w:pPr>
        <w:spacing w:before="154" w:line="227" w:lineRule="auto"/>
        <w:ind w:left="393"/>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28"/>
          <w:sz w:val="20"/>
          <w:szCs w:val="20"/>
        </w:rPr>
        <w:t xml:space="preserve"> </w:t>
      </w:r>
      <w:r>
        <w:rPr>
          <w:rFonts w:ascii="宋体" w:hAnsi="宋体" w:eastAsia="宋体" w:cs="宋体"/>
          <w:spacing w:val="7"/>
          <w:sz w:val="20"/>
          <w:szCs w:val="20"/>
        </w:rPr>
        <w:t>采用的新工艺、新技术、新设备；</w:t>
      </w:r>
    </w:p>
    <w:p w14:paraId="16053BE9">
      <w:pPr>
        <w:spacing w:before="155" w:line="227" w:lineRule="auto"/>
        <w:jc w:val="right"/>
        <w:rPr>
          <w:rFonts w:ascii="宋体" w:hAnsi="宋体" w:eastAsia="宋体" w:cs="宋体"/>
          <w:sz w:val="20"/>
          <w:szCs w:val="20"/>
        </w:rPr>
      </w:pPr>
      <w:r>
        <w:rPr>
          <w:rFonts w:ascii="宋体" w:hAnsi="宋体" w:eastAsia="宋体" w:cs="宋体"/>
          <w:spacing w:val="5"/>
          <w:sz w:val="20"/>
          <w:szCs w:val="20"/>
        </w:rPr>
        <w:t>4.2</w:t>
      </w:r>
      <w:r>
        <w:rPr>
          <w:rFonts w:ascii="宋体" w:hAnsi="宋体" w:eastAsia="宋体" w:cs="宋体"/>
          <w:spacing w:val="-25"/>
          <w:sz w:val="20"/>
          <w:szCs w:val="20"/>
        </w:rPr>
        <w:t xml:space="preserve"> </w:t>
      </w:r>
      <w:r>
        <w:rPr>
          <w:rFonts w:ascii="宋体" w:hAnsi="宋体" w:eastAsia="宋体" w:cs="宋体"/>
          <w:spacing w:val="5"/>
          <w:sz w:val="20"/>
          <w:szCs w:val="20"/>
        </w:rPr>
        <w:t>在确保工程质量前提下，有降低成本、缩短工期、减轻劳动强度、提高进度的方案；</w:t>
      </w:r>
    </w:p>
    <w:p w14:paraId="7B453275">
      <w:pPr>
        <w:spacing w:before="152" w:line="228" w:lineRule="auto"/>
        <w:ind w:left="393"/>
        <w:rPr>
          <w:rFonts w:ascii="宋体" w:hAnsi="宋体" w:eastAsia="宋体" w:cs="宋体"/>
          <w:sz w:val="20"/>
          <w:szCs w:val="20"/>
        </w:rPr>
      </w:pPr>
      <w:r>
        <w:rPr>
          <w:rFonts w:ascii="宋体" w:hAnsi="宋体" w:eastAsia="宋体" w:cs="宋体"/>
          <w:spacing w:val="8"/>
          <w:sz w:val="20"/>
          <w:szCs w:val="20"/>
        </w:rPr>
        <w:t>4.3</w:t>
      </w:r>
      <w:r>
        <w:rPr>
          <w:rFonts w:ascii="宋体" w:hAnsi="宋体" w:eastAsia="宋体" w:cs="宋体"/>
          <w:spacing w:val="-39"/>
          <w:sz w:val="20"/>
          <w:szCs w:val="20"/>
        </w:rPr>
        <w:t xml:space="preserve"> </w:t>
      </w:r>
      <w:r>
        <w:rPr>
          <w:rFonts w:ascii="宋体" w:hAnsi="宋体" w:eastAsia="宋体" w:cs="宋体"/>
          <w:spacing w:val="8"/>
          <w:sz w:val="20"/>
          <w:szCs w:val="20"/>
        </w:rPr>
        <w:t>在执行国家强制性条文前提下体现施工的先</w:t>
      </w:r>
      <w:r>
        <w:rPr>
          <w:rFonts w:ascii="宋体" w:hAnsi="宋体" w:eastAsia="宋体" w:cs="宋体"/>
          <w:spacing w:val="7"/>
          <w:sz w:val="20"/>
          <w:szCs w:val="20"/>
        </w:rPr>
        <w:t>进性措施。</w:t>
      </w:r>
    </w:p>
    <w:p w14:paraId="781B1319">
      <w:pPr>
        <w:spacing w:before="155" w:line="228" w:lineRule="auto"/>
        <w:ind w:left="26"/>
        <w:rPr>
          <w:rFonts w:ascii="宋体" w:hAnsi="宋体" w:eastAsia="宋体" w:cs="宋体"/>
          <w:sz w:val="20"/>
          <w:szCs w:val="20"/>
        </w:rPr>
      </w:pPr>
      <w:r>
        <w:rPr>
          <w:rFonts w:ascii="宋体" w:hAnsi="宋体" w:eastAsia="宋体" w:cs="宋体"/>
          <w:spacing w:val="2"/>
          <w:sz w:val="20"/>
          <w:szCs w:val="20"/>
        </w:rPr>
        <w:t>5.</w:t>
      </w:r>
      <w:r>
        <w:rPr>
          <w:rFonts w:ascii="宋体" w:hAnsi="宋体" w:eastAsia="宋体" w:cs="宋体"/>
          <w:spacing w:val="20"/>
          <w:sz w:val="20"/>
          <w:szCs w:val="20"/>
        </w:rPr>
        <w:t xml:space="preserve"> </w:t>
      </w:r>
      <w:r>
        <w:rPr>
          <w:rFonts w:ascii="宋体" w:hAnsi="宋体" w:eastAsia="宋体" w:cs="宋体"/>
          <w:spacing w:val="2"/>
          <w:sz w:val="20"/>
          <w:szCs w:val="20"/>
        </w:rPr>
        <w:t>强制性</w:t>
      </w:r>
    </w:p>
    <w:p w14:paraId="2D6983B4">
      <w:pPr>
        <w:spacing w:before="153" w:line="228" w:lineRule="auto"/>
        <w:ind w:left="398"/>
        <w:rPr>
          <w:rFonts w:ascii="宋体" w:hAnsi="宋体" w:eastAsia="宋体" w:cs="宋体"/>
          <w:sz w:val="20"/>
          <w:szCs w:val="20"/>
        </w:rPr>
      </w:pPr>
      <w:r>
        <w:rPr>
          <w:rFonts w:ascii="宋体" w:hAnsi="宋体" w:eastAsia="宋体" w:cs="宋体"/>
          <w:spacing w:val="3"/>
          <w:sz w:val="20"/>
          <w:szCs w:val="20"/>
        </w:rPr>
        <w:t>5.1</w:t>
      </w:r>
      <w:r>
        <w:rPr>
          <w:rFonts w:ascii="宋体" w:hAnsi="宋体" w:eastAsia="宋体" w:cs="宋体"/>
          <w:spacing w:val="-23"/>
          <w:sz w:val="20"/>
          <w:szCs w:val="20"/>
        </w:rPr>
        <w:t xml:space="preserve"> </w:t>
      </w:r>
      <w:r>
        <w:rPr>
          <w:rFonts w:ascii="宋体" w:hAnsi="宋体" w:eastAsia="宋体" w:cs="宋体"/>
          <w:spacing w:val="3"/>
          <w:sz w:val="20"/>
          <w:szCs w:val="20"/>
        </w:rPr>
        <w:t>防治质量通病的措施；</w:t>
      </w:r>
    </w:p>
    <w:p w14:paraId="29FDB17D">
      <w:pPr>
        <w:spacing w:before="151" w:line="228" w:lineRule="auto"/>
        <w:ind w:left="398"/>
        <w:rPr>
          <w:rFonts w:ascii="宋体" w:hAnsi="宋体" w:eastAsia="宋体" w:cs="宋体"/>
          <w:sz w:val="20"/>
          <w:szCs w:val="20"/>
        </w:rPr>
      </w:pPr>
      <w:r>
        <w:rPr>
          <w:rFonts w:ascii="宋体" w:hAnsi="宋体" w:eastAsia="宋体" w:cs="宋体"/>
          <w:spacing w:val="7"/>
          <w:sz w:val="20"/>
          <w:szCs w:val="20"/>
        </w:rPr>
        <w:t>5.2</w:t>
      </w:r>
      <w:r>
        <w:rPr>
          <w:rFonts w:ascii="宋体" w:hAnsi="宋体" w:eastAsia="宋体" w:cs="宋体"/>
          <w:spacing w:val="-26"/>
          <w:sz w:val="20"/>
          <w:szCs w:val="20"/>
        </w:rPr>
        <w:t xml:space="preserve"> </w:t>
      </w:r>
      <w:r>
        <w:rPr>
          <w:rFonts w:ascii="宋体" w:hAnsi="宋体" w:eastAsia="宋体" w:cs="宋体"/>
          <w:spacing w:val="7"/>
          <w:sz w:val="20"/>
          <w:szCs w:val="20"/>
        </w:rPr>
        <w:t>执行国家强制性条文的保证措施</w:t>
      </w:r>
    </w:p>
    <w:p w14:paraId="6B750DD9">
      <w:pPr>
        <w:spacing w:before="154" w:line="228" w:lineRule="auto"/>
        <w:ind w:left="23"/>
        <w:rPr>
          <w:rFonts w:ascii="宋体" w:hAnsi="宋体" w:eastAsia="宋体" w:cs="宋体"/>
          <w:sz w:val="20"/>
          <w:szCs w:val="20"/>
        </w:rPr>
      </w:pPr>
      <w:r>
        <w:rPr>
          <w:rFonts w:ascii="宋体" w:hAnsi="宋体" w:eastAsia="宋体" w:cs="宋体"/>
          <w:spacing w:val="1"/>
          <w:sz w:val="20"/>
          <w:szCs w:val="20"/>
        </w:rPr>
        <w:t>6.</w:t>
      </w:r>
      <w:r>
        <w:rPr>
          <w:rFonts w:ascii="宋体" w:hAnsi="宋体" w:eastAsia="宋体" w:cs="宋体"/>
          <w:spacing w:val="17"/>
          <w:sz w:val="20"/>
          <w:szCs w:val="20"/>
        </w:rPr>
        <w:t xml:space="preserve"> </w:t>
      </w:r>
      <w:r>
        <w:rPr>
          <w:rFonts w:ascii="宋体" w:hAnsi="宋体" w:eastAsia="宋体" w:cs="宋体"/>
          <w:spacing w:val="1"/>
          <w:sz w:val="20"/>
          <w:szCs w:val="20"/>
        </w:rPr>
        <w:t>承诺</w:t>
      </w:r>
    </w:p>
    <w:p w14:paraId="23D42DF1">
      <w:pPr>
        <w:spacing w:before="154" w:line="228" w:lineRule="auto"/>
        <w:ind w:left="395"/>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26"/>
          <w:sz w:val="20"/>
          <w:szCs w:val="20"/>
        </w:rPr>
        <w:t xml:space="preserve"> </w:t>
      </w:r>
      <w:r>
        <w:rPr>
          <w:rFonts w:ascii="宋体" w:hAnsi="宋体" w:eastAsia="宋体" w:cs="宋体"/>
          <w:spacing w:val="5"/>
          <w:sz w:val="20"/>
          <w:szCs w:val="20"/>
        </w:rPr>
        <w:t>保修承诺和违约经济处罚承诺；</w:t>
      </w:r>
    </w:p>
    <w:p w14:paraId="4D079327">
      <w:pPr>
        <w:spacing w:before="151" w:line="228" w:lineRule="auto"/>
        <w:ind w:left="395"/>
        <w:rPr>
          <w:rFonts w:ascii="宋体" w:hAnsi="宋体" w:eastAsia="宋体" w:cs="宋体"/>
          <w:sz w:val="20"/>
          <w:szCs w:val="20"/>
        </w:rPr>
      </w:pPr>
      <w:r>
        <w:rPr>
          <w:rFonts w:ascii="宋体" w:hAnsi="宋体" w:eastAsia="宋体" w:cs="宋体"/>
          <w:spacing w:val="6"/>
          <w:sz w:val="20"/>
          <w:szCs w:val="20"/>
        </w:rPr>
        <w:t>6.2</w:t>
      </w:r>
      <w:r>
        <w:rPr>
          <w:rFonts w:ascii="宋体" w:hAnsi="宋体" w:eastAsia="宋体" w:cs="宋体"/>
          <w:spacing w:val="-26"/>
          <w:sz w:val="20"/>
          <w:szCs w:val="20"/>
        </w:rPr>
        <w:t xml:space="preserve"> </w:t>
      </w:r>
      <w:r>
        <w:rPr>
          <w:rFonts w:ascii="宋体" w:hAnsi="宋体" w:eastAsia="宋体" w:cs="宋体"/>
          <w:spacing w:val="6"/>
          <w:sz w:val="20"/>
          <w:szCs w:val="20"/>
        </w:rPr>
        <w:t>工程质量争优承诺及保证质量措施。</w:t>
      </w:r>
    </w:p>
    <w:p w14:paraId="462F0003">
      <w:pPr>
        <w:spacing w:before="154" w:line="228" w:lineRule="auto"/>
        <w:ind w:left="22"/>
        <w:rPr>
          <w:rFonts w:ascii="宋体" w:hAnsi="宋体" w:eastAsia="宋体" w:cs="宋体"/>
          <w:sz w:val="20"/>
          <w:szCs w:val="20"/>
        </w:rPr>
      </w:pPr>
      <w:r>
        <w:rPr>
          <w:rFonts w:ascii="宋体" w:hAnsi="宋体" w:eastAsia="宋体" w:cs="宋体"/>
          <w:spacing w:val="9"/>
          <w:sz w:val="20"/>
          <w:szCs w:val="20"/>
        </w:rPr>
        <w:t>注：投标文件须按技术标格式目录顺序编写</w:t>
      </w:r>
    </w:p>
    <w:p w14:paraId="44922D6F">
      <w:pPr>
        <w:spacing w:line="228" w:lineRule="auto"/>
        <w:rPr>
          <w:rFonts w:ascii="宋体" w:hAnsi="宋体" w:eastAsia="宋体" w:cs="宋体"/>
          <w:sz w:val="20"/>
          <w:szCs w:val="20"/>
        </w:rPr>
        <w:sectPr>
          <w:footerReference r:id="rId51" w:type="default"/>
          <w:pgSz w:w="11906" w:h="16838"/>
          <w:pgMar w:top="1431" w:right="1749" w:bottom="1181" w:left="1785" w:header="0" w:footer="1020" w:gutter="0"/>
          <w:cols w:space="720" w:num="1"/>
        </w:sectPr>
      </w:pPr>
    </w:p>
    <w:p w14:paraId="1E28E8C2">
      <w:pPr>
        <w:spacing w:before="182" w:line="220" w:lineRule="auto"/>
        <w:ind w:left="1796"/>
        <w:rPr>
          <w:rFonts w:ascii="宋体" w:hAnsi="宋体" w:eastAsia="宋体" w:cs="宋体"/>
          <w:sz w:val="28"/>
          <w:szCs w:val="28"/>
        </w:rPr>
      </w:pPr>
      <w:r>
        <w:rPr>
          <w:rFonts w:ascii="宋体" w:hAnsi="宋体" w:eastAsia="宋体" w:cs="宋体"/>
          <w:b/>
          <w:bCs/>
          <w:spacing w:val="-4"/>
          <w:sz w:val="28"/>
          <w:szCs w:val="28"/>
        </w:rPr>
        <w:t>中小企业划型标准规定（工信部联企业[2011]300</w:t>
      </w:r>
      <w:r>
        <w:rPr>
          <w:rFonts w:ascii="宋体" w:hAnsi="宋体" w:eastAsia="宋体" w:cs="宋体"/>
          <w:spacing w:val="-51"/>
          <w:sz w:val="28"/>
          <w:szCs w:val="28"/>
        </w:rPr>
        <w:t xml:space="preserve"> </w:t>
      </w:r>
      <w:r>
        <w:rPr>
          <w:rFonts w:ascii="宋体" w:hAnsi="宋体" w:eastAsia="宋体" w:cs="宋体"/>
          <w:b/>
          <w:bCs/>
          <w:spacing w:val="-4"/>
          <w:sz w:val="28"/>
          <w:szCs w:val="28"/>
        </w:rPr>
        <w:t>号）</w:t>
      </w:r>
    </w:p>
    <w:p w14:paraId="03D2FBAE">
      <w:pPr>
        <w:spacing w:line="130" w:lineRule="auto"/>
        <w:rPr>
          <w:rFonts w:ascii="Arial"/>
          <w:sz w:val="2"/>
        </w:rPr>
      </w:pPr>
    </w:p>
    <w:tbl>
      <w:tblPr>
        <w:tblStyle w:val="7"/>
        <w:tblW w:w="1017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2"/>
        <w:gridCol w:w="601"/>
        <w:gridCol w:w="827"/>
        <w:gridCol w:w="834"/>
        <w:gridCol w:w="759"/>
        <w:gridCol w:w="927"/>
        <w:gridCol w:w="732"/>
        <w:gridCol w:w="778"/>
        <w:gridCol w:w="778"/>
        <w:gridCol w:w="695"/>
        <w:gridCol w:w="790"/>
        <w:gridCol w:w="707"/>
        <w:gridCol w:w="510"/>
      </w:tblGrid>
      <w:tr w14:paraId="5D552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232" w:type="dxa"/>
            <w:vMerge w:val="restart"/>
            <w:tcBorders>
              <w:top w:val="single" w:color="000000" w:sz="10" w:space="0"/>
              <w:left w:val="single" w:color="000000" w:sz="10" w:space="0"/>
              <w:bottom w:val="nil"/>
            </w:tcBorders>
            <w:vAlign w:val="top"/>
          </w:tcPr>
          <w:p w14:paraId="54CFD14C">
            <w:pPr>
              <w:spacing w:line="414" w:lineRule="auto"/>
              <w:rPr>
                <w:rFonts w:ascii="Arial"/>
                <w:sz w:val="21"/>
              </w:rPr>
            </w:pPr>
          </w:p>
          <w:p w14:paraId="0CA0443A">
            <w:pPr>
              <w:pStyle w:val="8"/>
              <w:spacing w:before="42" w:line="220" w:lineRule="auto"/>
              <w:ind w:left="476"/>
              <w:rPr>
                <w:sz w:val="13"/>
                <w:szCs w:val="13"/>
              </w:rPr>
            </w:pPr>
            <w:r>
              <w:rPr>
                <w:spacing w:val="-4"/>
                <w:sz w:val="13"/>
                <w:szCs w:val="13"/>
              </w:rPr>
              <w:t>行业</w:t>
            </w:r>
          </w:p>
        </w:tc>
        <w:tc>
          <w:tcPr>
            <w:tcW w:w="2262" w:type="dxa"/>
            <w:gridSpan w:val="3"/>
            <w:tcBorders>
              <w:top w:val="single" w:color="000000" w:sz="10" w:space="0"/>
            </w:tcBorders>
            <w:vAlign w:val="top"/>
          </w:tcPr>
          <w:p w14:paraId="4DCC445D">
            <w:pPr>
              <w:pStyle w:val="8"/>
              <w:spacing w:before="111" w:line="219" w:lineRule="auto"/>
              <w:ind w:left="553"/>
              <w:rPr>
                <w:sz w:val="13"/>
                <w:szCs w:val="13"/>
              </w:rPr>
            </w:pPr>
            <w:r>
              <w:rPr>
                <w:spacing w:val="-3"/>
                <w:sz w:val="13"/>
                <w:szCs w:val="13"/>
              </w:rPr>
              <w:t>中小微型企业（</w:t>
            </w:r>
            <w:r>
              <w:rPr>
                <w:b/>
                <w:bCs/>
                <w:spacing w:val="-3"/>
                <w:sz w:val="13"/>
                <w:szCs w:val="13"/>
              </w:rPr>
              <w:t>或</w:t>
            </w:r>
            <w:r>
              <w:rPr>
                <w:spacing w:val="-3"/>
                <w:sz w:val="13"/>
                <w:szCs w:val="13"/>
              </w:rPr>
              <w:t>）</w:t>
            </w:r>
          </w:p>
        </w:tc>
        <w:tc>
          <w:tcPr>
            <w:tcW w:w="2418" w:type="dxa"/>
            <w:gridSpan w:val="3"/>
            <w:tcBorders>
              <w:top w:val="single" w:color="000000" w:sz="10" w:space="0"/>
            </w:tcBorders>
            <w:vAlign w:val="top"/>
          </w:tcPr>
          <w:p w14:paraId="12E07EA8">
            <w:pPr>
              <w:pStyle w:val="8"/>
              <w:spacing w:before="111" w:line="220" w:lineRule="auto"/>
              <w:ind w:left="768"/>
              <w:rPr>
                <w:sz w:val="13"/>
                <w:szCs w:val="13"/>
              </w:rPr>
            </w:pPr>
            <w:r>
              <w:rPr>
                <w:spacing w:val="-3"/>
                <w:sz w:val="13"/>
                <w:szCs w:val="13"/>
              </w:rPr>
              <w:t>中型企业（</w:t>
            </w:r>
            <w:r>
              <w:rPr>
                <w:b/>
                <w:bCs/>
                <w:spacing w:val="-3"/>
                <w:sz w:val="13"/>
                <w:szCs w:val="13"/>
              </w:rPr>
              <w:t>且</w:t>
            </w:r>
            <w:r>
              <w:rPr>
                <w:spacing w:val="-3"/>
                <w:sz w:val="13"/>
                <w:szCs w:val="13"/>
              </w:rPr>
              <w:t>）</w:t>
            </w:r>
          </w:p>
        </w:tc>
        <w:tc>
          <w:tcPr>
            <w:tcW w:w="2251" w:type="dxa"/>
            <w:gridSpan w:val="3"/>
            <w:tcBorders>
              <w:top w:val="single" w:color="000000" w:sz="10" w:space="0"/>
            </w:tcBorders>
            <w:vAlign w:val="top"/>
          </w:tcPr>
          <w:p w14:paraId="61AF3817">
            <w:pPr>
              <w:pStyle w:val="8"/>
              <w:spacing w:before="111" w:line="221" w:lineRule="auto"/>
              <w:ind w:left="681"/>
              <w:rPr>
                <w:sz w:val="13"/>
                <w:szCs w:val="13"/>
              </w:rPr>
            </w:pPr>
            <w:r>
              <w:rPr>
                <w:spacing w:val="-2"/>
                <w:sz w:val="13"/>
                <w:szCs w:val="13"/>
              </w:rPr>
              <w:t>小型企业（</w:t>
            </w:r>
            <w:r>
              <w:rPr>
                <w:b/>
                <w:bCs/>
                <w:spacing w:val="-2"/>
                <w:sz w:val="13"/>
                <w:szCs w:val="13"/>
              </w:rPr>
              <w:t>且</w:t>
            </w:r>
            <w:r>
              <w:rPr>
                <w:spacing w:val="-2"/>
                <w:sz w:val="13"/>
                <w:szCs w:val="13"/>
              </w:rPr>
              <w:t>）</w:t>
            </w:r>
          </w:p>
        </w:tc>
        <w:tc>
          <w:tcPr>
            <w:tcW w:w="2007" w:type="dxa"/>
            <w:gridSpan w:val="3"/>
            <w:tcBorders>
              <w:top w:val="single" w:color="000000" w:sz="10" w:space="0"/>
              <w:right w:val="single" w:color="000000" w:sz="10" w:space="0"/>
            </w:tcBorders>
            <w:vAlign w:val="top"/>
          </w:tcPr>
          <w:p w14:paraId="348B5C73">
            <w:pPr>
              <w:pStyle w:val="8"/>
              <w:spacing w:before="111" w:line="219" w:lineRule="auto"/>
              <w:ind w:left="603"/>
              <w:rPr>
                <w:sz w:val="13"/>
                <w:szCs w:val="13"/>
              </w:rPr>
            </w:pPr>
            <w:r>
              <w:rPr>
                <w:spacing w:val="-1"/>
                <w:sz w:val="13"/>
                <w:szCs w:val="13"/>
              </w:rPr>
              <w:t>微型企业（</w:t>
            </w:r>
            <w:r>
              <w:rPr>
                <w:b/>
                <w:bCs/>
                <w:spacing w:val="-1"/>
                <w:sz w:val="13"/>
                <w:szCs w:val="13"/>
              </w:rPr>
              <w:t>或</w:t>
            </w:r>
            <w:r>
              <w:rPr>
                <w:spacing w:val="-1"/>
                <w:sz w:val="13"/>
                <w:szCs w:val="13"/>
              </w:rPr>
              <w:t>）</w:t>
            </w:r>
          </w:p>
        </w:tc>
      </w:tr>
      <w:tr w14:paraId="1727B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232" w:type="dxa"/>
            <w:vMerge w:val="continue"/>
            <w:tcBorders>
              <w:top w:val="nil"/>
              <w:left w:val="single" w:color="000000" w:sz="10" w:space="0"/>
            </w:tcBorders>
            <w:vAlign w:val="top"/>
          </w:tcPr>
          <w:p w14:paraId="7D82C647">
            <w:pPr>
              <w:rPr>
                <w:rFonts w:ascii="Arial"/>
                <w:sz w:val="21"/>
              </w:rPr>
            </w:pPr>
          </w:p>
        </w:tc>
        <w:tc>
          <w:tcPr>
            <w:tcW w:w="601" w:type="dxa"/>
            <w:vAlign w:val="top"/>
          </w:tcPr>
          <w:p w14:paraId="31B8A33C">
            <w:pPr>
              <w:spacing w:line="241" w:lineRule="auto"/>
              <w:rPr>
                <w:rFonts w:ascii="Arial"/>
                <w:sz w:val="21"/>
              </w:rPr>
            </w:pPr>
          </w:p>
          <w:p w14:paraId="2B732F69">
            <w:pPr>
              <w:pStyle w:val="8"/>
              <w:spacing w:before="43" w:line="220" w:lineRule="auto"/>
              <w:ind w:left="36"/>
              <w:rPr>
                <w:sz w:val="13"/>
                <w:szCs w:val="13"/>
              </w:rPr>
            </w:pPr>
            <w:r>
              <w:rPr>
                <w:spacing w:val="-2"/>
                <w:sz w:val="13"/>
                <w:szCs w:val="13"/>
              </w:rPr>
              <w:t>从业人员</w:t>
            </w:r>
          </w:p>
        </w:tc>
        <w:tc>
          <w:tcPr>
            <w:tcW w:w="827" w:type="dxa"/>
            <w:vAlign w:val="top"/>
          </w:tcPr>
          <w:p w14:paraId="19B01A23">
            <w:pPr>
              <w:spacing w:line="242" w:lineRule="auto"/>
              <w:rPr>
                <w:rFonts w:ascii="Arial"/>
                <w:sz w:val="21"/>
              </w:rPr>
            </w:pPr>
          </w:p>
          <w:p w14:paraId="2603815B">
            <w:pPr>
              <w:pStyle w:val="8"/>
              <w:spacing w:before="42" w:line="219" w:lineRule="auto"/>
              <w:ind w:left="152"/>
              <w:rPr>
                <w:sz w:val="13"/>
                <w:szCs w:val="13"/>
              </w:rPr>
            </w:pPr>
            <w:r>
              <w:rPr>
                <w:spacing w:val="-3"/>
                <w:sz w:val="13"/>
                <w:szCs w:val="13"/>
              </w:rPr>
              <w:t>营业收入</w:t>
            </w:r>
          </w:p>
        </w:tc>
        <w:tc>
          <w:tcPr>
            <w:tcW w:w="834" w:type="dxa"/>
            <w:vAlign w:val="top"/>
          </w:tcPr>
          <w:p w14:paraId="3EC8E073">
            <w:pPr>
              <w:spacing w:line="242" w:lineRule="auto"/>
              <w:rPr>
                <w:rFonts w:ascii="Arial"/>
                <w:sz w:val="21"/>
              </w:rPr>
            </w:pPr>
          </w:p>
          <w:p w14:paraId="5A7B3EF7">
            <w:pPr>
              <w:pStyle w:val="8"/>
              <w:spacing w:before="42" w:line="219" w:lineRule="auto"/>
              <w:ind w:left="160"/>
              <w:rPr>
                <w:sz w:val="13"/>
                <w:szCs w:val="13"/>
              </w:rPr>
            </w:pPr>
            <w:r>
              <w:rPr>
                <w:spacing w:val="-3"/>
                <w:sz w:val="13"/>
                <w:szCs w:val="13"/>
              </w:rPr>
              <w:t>资产总额</w:t>
            </w:r>
          </w:p>
        </w:tc>
        <w:tc>
          <w:tcPr>
            <w:tcW w:w="759" w:type="dxa"/>
            <w:vAlign w:val="top"/>
          </w:tcPr>
          <w:p w14:paraId="0F111C5F">
            <w:pPr>
              <w:spacing w:line="241" w:lineRule="auto"/>
              <w:rPr>
                <w:rFonts w:ascii="Arial"/>
                <w:sz w:val="21"/>
              </w:rPr>
            </w:pPr>
          </w:p>
          <w:p w14:paraId="06B4975C">
            <w:pPr>
              <w:pStyle w:val="8"/>
              <w:spacing w:before="43" w:line="220" w:lineRule="auto"/>
              <w:ind w:left="118"/>
              <w:rPr>
                <w:sz w:val="13"/>
                <w:szCs w:val="13"/>
              </w:rPr>
            </w:pPr>
            <w:r>
              <w:rPr>
                <w:spacing w:val="-2"/>
                <w:sz w:val="13"/>
                <w:szCs w:val="13"/>
              </w:rPr>
              <w:t>从业人员</w:t>
            </w:r>
          </w:p>
        </w:tc>
        <w:tc>
          <w:tcPr>
            <w:tcW w:w="927" w:type="dxa"/>
            <w:vAlign w:val="top"/>
          </w:tcPr>
          <w:p w14:paraId="5AF616B9">
            <w:pPr>
              <w:spacing w:line="242" w:lineRule="auto"/>
              <w:rPr>
                <w:rFonts w:ascii="Arial"/>
                <w:sz w:val="21"/>
              </w:rPr>
            </w:pPr>
          </w:p>
          <w:p w14:paraId="57B48439">
            <w:pPr>
              <w:pStyle w:val="8"/>
              <w:spacing w:before="42" w:line="219" w:lineRule="auto"/>
              <w:ind w:left="207"/>
              <w:rPr>
                <w:sz w:val="13"/>
                <w:szCs w:val="13"/>
              </w:rPr>
            </w:pPr>
            <w:r>
              <w:rPr>
                <w:spacing w:val="-3"/>
                <w:sz w:val="13"/>
                <w:szCs w:val="13"/>
              </w:rPr>
              <w:t>营业收入</w:t>
            </w:r>
          </w:p>
        </w:tc>
        <w:tc>
          <w:tcPr>
            <w:tcW w:w="732" w:type="dxa"/>
            <w:vAlign w:val="top"/>
          </w:tcPr>
          <w:p w14:paraId="60DEE9F5">
            <w:pPr>
              <w:spacing w:line="242" w:lineRule="auto"/>
              <w:rPr>
                <w:rFonts w:ascii="Arial"/>
                <w:sz w:val="21"/>
              </w:rPr>
            </w:pPr>
          </w:p>
          <w:p w14:paraId="0F8F3AFF">
            <w:pPr>
              <w:pStyle w:val="8"/>
              <w:spacing w:before="42" w:line="219" w:lineRule="auto"/>
              <w:ind w:left="114"/>
              <w:rPr>
                <w:sz w:val="13"/>
                <w:szCs w:val="13"/>
              </w:rPr>
            </w:pPr>
            <w:r>
              <w:rPr>
                <w:spacing w:val="-3"/>
                <w:sz w:val="13"/>
                <w:szCs w:val="13"/>
              </w:rPr>
              <w:t>资产总额</w:t>
            </w:r>
          </w:p>
        </w:tc>
        <w:tc>
          <w:tcPr>
            <w:tcW w:w="778" w:type="dxa"/>
            <w:vAlign w:val="top"/>
          </w:tcPr>
          <w:p w14:paraId="1BA85DD8">
            <w:pPr>
              <w:spacing w:line="241" w:lineRule="auto"/>
              <w:rPr>
                <w:rFonts w:ascii="Arial"/>
                <w:sz w:val="21"/>
              </w:rPr>
            </w:pPr>
          </w:p>
          <w:p w14:paraId="6CB83CC9">
            <w:pPr>
              <w:pStyle w:val="8"/>
              <w:spacing w:before="43" w:line="220" w:lineRule="auto"/>
              <w:ind w:left="136"/>
              <w:rPr>
                <w:sz w:val="13"/>
                <w:szCs w:val="13"/>
              </w:rPr>
            </w:pPr>
            <w:r>
              <w:rPr>
                <w:spacing w:val="-2"/>
                <w:sz w:val="13"/>
                <w:szCs w:val="13"/>
              </w:rPr>
              <w:t>从业人员</w:t>
            </w:r>
          </w:p>
        </w:tc>
        <w:tc>
          <w:tcPr>
            <w:tcW w:w="778" w:type="dxa"/>
            <w:vAlign w:val="top"/>
          </w:tcPr>
          <w:p w14:paraId="66F6B469">
            <w:pPr>
              <w:spacing w:line="242" w:lineRule="auto"/>
              <w:rPr>
                <w:rFonts w:ascii="Arial"/>
                <w:sz w:val="21"/>
              </w:rPr>
            </w:pPr>
          </w:p>
          <w:p w14:paraId="7A40ECD2">
            <w:pPr>
              <w:pStyle w:val="8"/>
              <w:spacing w:before="42" w:line="219" w:lineRule="auto"/>
              <w:ind w:left="141"/>
              <w:rPr>
                <w:sz w:val="13"/>
                <w:szCs w:val="13"/>
              </w:rPr>
            </w:pPr>
            <w:r>
              <w:rPr>
                <w:spacing w:val="-3"/>
                <w:sz w:val="13"/>
                <w:szCs w:val="13"/>
              </w:rPr>
              <w:t>营业收入</w:t>
            </w:r>
          </w:p>
        </w:tc>
        <w:tc>
          <w:tcPr>
            <w:tcW w:w="695" w:type="dxa"/>
            <w:vAlign w:val="top"/>
          </w:tcPr>
          <w:p w14:paraId="3A6DC5E3">
            <w:pPr>
              <w:spacing w:line="242" w:lineRule="auto"/>
              <w:rPr>
                <w:rFonts w:ascii="Arial"/>
                <w:sz w:val="21"/>
              </w:rPr>
            </w:pPr>
          </w:p>
          <w:p w14:paraId="1A8E2DDF">
            <w:pPr>
              <w:pStyle w:val="8"/>
              <w:spacing w:before="42" w:line="219" w:lineRule="auto"/>
              <w:ind w:left="101"/>
              <w:rPr>
                <w:sz w:val="13"/>
                <w:szCs w:val="13"/>
              </w:rPr>
            </w:pPr>
            <w:r>
              <w:rPr>
                <w:spacing w:val="-3"/>
                <w:sz w:val="13"/>
                <w:szCs w:val="13"/>
              </w:rPr>
              <w:t>资产总额</w:t>
            </w:r>
          </w:p>
        </w:tc>
        <w:tc>
          <w:tcPr>
            <w:tcW w:w="790" w:type="dxa"/>
            <w:vAlign w:val="top"/>
          </w:tcPr>
          <w:p w14:paraId="1874515F">
            <w:pPr>
              <w:spacing w:line="241" w:lineRule="auto"/>
              <w:rPr>
                <w:rFonts w:ascii="Arial"/>
                <w:sz w:val="21"/>
              </w:rPr>
            </w:pPr>
          </w:p>
          <w:p w14:paraId="0A6FF44E">
            <w:pPr>
              <w:pStyle w:val="8"/>
              <w:spacing w:before="43" w:line="220" w:lineRule="auto"/>
              <w:ind w:left="146"/>
              <w:rPr>
                <w:sz w:val="13"/>
                <w:szCs w:val="13"/>
              </w:rPr>
            </w:pPr>
            <w:r>
              <w:rPr>
                <w:spacing w:val="-2"/>
                <w:sz w:val="13"/>
                <w:szCs w:val="13"/>
              </w:rPr>
              <w:t>从业人员</w:t>
            </w:r>
          </w:p>
        </w:tc>
        <w:tc>
          <w:tcPr>
            <w:tcW w:w="707" w:type="dxa"/>
            <w:vAlign w:val="top"/>
          </w:tcPr>
          <w:p w14:paraId="6C63B5CF">
            <w:pPr>
              <w:spacing w:line="242" w:lineRule="auto"/>
              <w:rPr>
                <w:rFonts w:ascii="Arial"/>
                <w:sz w:val="21"/>
              </w:rPr>
            </w:pPr>
          </w:p>
          <w:p w14:paraId="2421414C">
            <w:pPr>
              <w:pStyle w:val="8"/>
              <w:spacing w:before="42" w:line="219" w:lineRule="auto"/>
              <w:ind w:left="110"/>
              <w:rPr>
                <w:sz w:val="13"/>
                <w:szCs w:val="13"/>
              </w:rPr>
            </w:pPr>
            <w:r>
              <w:rPr>
                <w:spacing w:val="-3"/>
                <w:sz w:val="13"/>
                <w:szCs w:val="13"/>
              </w:rPr>
              <w:t>营业收入</w:t>
            </w:r>
          </w:p>
        </w:tc>
        <w:tc>
          <w:tcPr>
            <w:tcW w:w="510" w:type="dxa"/>
            <w:tcBorders>
              <w:right w:val="single" w:color="000000" w:sz="10" w:space="0"/>
            </w:tcBorders>
            <w:vAlign w:val="top"/>
          </w:tcPr>
          <w:p w14:paraId="1BB43B63">
            <w:pPr>
              <w:pStyle w:val="8"/>
              <w:spacing w:before="127" w:line="391" w:lineRule="auto"/>
              <w:ind w:left="196" w:right="44" w:hanging="124"/>
              <w:rPr>
                <w:sz w:val="13"/>
                <w:szCs w:val="13"/>
              </w:rPr>
            </w:pPr>
            <w:r>
              <w:rPr>
                <w:spacing w:val="-4"/>
                <w:sz w:val="13"/>
                <w:szCs w:val="13"/>
              </w:rPr>
              <w:t>资产总</w:t>
            </w:r>
            <w:r>
              <w:rPr>
                <w:sz w:val="13"/>
                <w:szCs w:val="13"/>
              </w:rPr>
              <w:t xml:space="preserve"> 额</w:t>
            </w:r>
          </w:p>
        </w:tc>
      </w:tr>
      <w:tr w14:paraId="5E49D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32" w:type="dxa"/>
            <w:tcBorders>
              <w:left w:val="single" w:color="000000" w:sz="10" w:space="0"/>
            </w:tcBorders>
            <w:vAlign w:val="top"/>
          </w:tcPr>
          <w:p w14:paraId="5EF2762F">
            <w:pPr>
              <w:pStyle w:val="8"/>
              <w:spacing w:before="267" w:line="219" w:lineRule="auto"/>
              <w:ind w:left="8"/>
              <w:rPr>
                <w:sz w:val="13"/>
                <w:szCs w:val="13"/>
              </w:rPr>
            </w:pPr>
            <w:r>
              <w:rPr>
                <w:spacing w:val="-1"/>
                <w:sz w:val="13"/>
                <w:szCs w:val="13"/>
              </w:rPr>
              <w:t>农、林、牧、渔业</w:t>
            </w:r>
          </w:p>
        </w:tc>
        <w:tc>
          <w:tcPr>
            <w:tcW w:w="601" w:type="dxa"/>
            <w:vAlign w:val="top"/>
          </w:tcPr>
          <w:p w14:paraId="1EAB6E9D">
            <w:pPr>
              <w:rPr>
                <w:rFonts w:ascii="Arial"/>
                <w:sz w:val="21"/>
              </w:rPr>
            </w:pPr>
          </w:p>
        </w:tc>
        <w:tc>
          <w:tcPr>
            <w:tcW w:w="827" w:type="dxa"/>
            <w:vAlign w:val="top"/>
          </w:tcPr>
          <w:p w14:paraId="394E9428">
            <w:pPr>
              <w:pStyle w:val="8"/>
              <w:spacing w:before="108" w:line="391" w:lineRule="auto"/>
              <w:ind w:left="24" w:right="200" w:hanging="13"/>
              <w:rPr>
                <w:sz w:val="13"/>
                <w:szCs w:val="13"/>
              </w:rPr>
            </w:pPr>
            <w:r>
              <w:rPr>
                <w:spacing w:val="-3"/>
                <w:sz w:val="13"/>
                <w:szCs w:val="13"/>
              </w:rPr>
              <w:t>20000</w:t>
            </w:r>
            <w:r>
              <w:rPr>
                <w:spacing w:val="-20"/>
                <w:sz w:val="13"/>
                <w:szCs w:val="13"/>
              </w:rPr>
              <w:t xml:space="preserve"> </w:t>
            </w:r>
            <w:r>
              <w:rPr>
                <w:spacing w:val="-3"/>
                <w:sz w:val="13"/>
                <w:szCs w:val="13"/>
              </w:rPr>
              <w:t>万元</w:t>
            </w:r>
            <w:r>
              <w:rPr>
                <w:sz w:val="13"/>
                <w:szCs w:val="13"/>
              </w:rPr>
              <w:t xml:space="preserve"> </w:t>
            </w:r>
            <w:r>
              <w:rPr>
                <w:spacing w:val="-10"/>
                <w:sz w:val="13"/>
                <w:szCs w:val="13"/>
              </w:rPr>
              <w:t>以下</w:t>
            </w:r>
          </w:p>
        </w:tc>
        <w:tc>
          <w:tcPr>
            <w:tcW w:w="834" w:type="dxa"/>
            <w:vAlign w:val="top"/>
          </w:tcPr>
          <w:p w14:paraId="69AA34A4">
            <w:pPr>
              <w:rPr>
                <w:rFonts w:ascii="Arial"/>
                <w:sz w:val="21"/>
              </w:rPr>
            </w:pPr>
          </w:p>
        </w:tc>
        <w:tc>
          <w:tcPr>
            <w:tcW w:w="759" w:type="dxa"/>
            <w:vAlign w:val="top"/>
          </w:tcPr>
          <w:p w14:paraId="7076A66D">
            <w:pPr>
              <w:rPr>
                <w:rFonts w:ascii="Arial"/>
                <w:sz w:val="21"/>
              </w:rPr>
            </w:pPr>
          </w:p>
        </w:tc>
        <w:tc>
          <w:tcPr>
            <w:tcW w:w="927" w:type="dxa"/>
            <w:vAlign w:val="top"/>
          </w:tcPr>
          <w:p w14:paraId="371D31C6">
            <w:pPr>
              <w:pStyle w:val="8"/>
              <w:spacing w:before="266" w:line="220" w:lineRule="auto"/>
              <w:ind w:left="18"/>
              <w:rPr>
                <w:sz w:val="13"/>
                <w:szCs w:val="13"/>
              </w:rPr>
            </w:pPr>
            <w:r>
              <w:rPr>
                <w:spacing w:val="-2"/>
                <w:sz w:val="13"/>
                <w:szCs w:val="13"/>
              </w:rPr>
              <w:t>500</w:t>
            </w:r>
            <w:r>
              <w:rPr>
                <w:spacing w:val="-27"/>
                <w:sz w:val="13"/>
                <w:szCs w:val="13"/>
              </w:rPr>
              <w:t xml:space="preserve"> </w:t>
            </w:r>
            <w:r>
              <w:rPr>
                <w:spacing w:val="-2"/>
                <w:sz w:val="13"/>
                <w:szCs w:val="13"/>
              </w:rPr>
              <w:t>万元及以上</w:t>
            </w:r>
          </w:p>
        </w:tc>
        <w:tc>
          <w:tcPr>
            <w:tcW w:w="732" w:type="dxa"/>
            <w:vAlign w:val="top"/>
          </w:tcPr>
          <w:p w14:paraId="47C48085">
            <w:pPr>
              <w:rPr>
                <w:rFonts w:ascii="Arial"/>
                <w:sz w:val="21"/>
              </w:rPr>
            </w:pPr>
          </w:p>
        </w:tc>
        <w:tc>
          <w:tcPr>
            <w:tcW w:w="778" w:type="dxa"/>
            <w:vAlign w:val="top"/>
          </w:tcPr>
          <w:p w14:paraId="1F85A410">
            <w:pPr>
              <w:rPr>
                <w:rFonts w:ascii="Arial"/>
                <w:sz w:val="21"/>
              </w:rPr>
            </w:pPr>
          </w:p>
        </w:tc>
        <w:tc>
          <w:tcPr>
            <w:tcW w:w="778" w:type="dxa"/>
            <w:vAlign w:val="top"/>
          </w:tcPr>
          <w:p w14:paraId="702F7A54">
            <w:pPr>
              <w:pStyle w:val="8"/>
              <w:spacing w:before="108" w:line="391" w:lineRule="auto"/>
              <w:ind w:left="23" w:right="76" w:firstLine="1"/>
              <w:rPr>
                <w:sz w:val="13"/>
                <w:szCs w:val="13"/>
              </w:rPr>
            </w:pPr>
            <w:r>
              <w:rPr>
                <w:spacing w:val="-3"/>
                <w:sz w:val="13"/>
                <w:szCs w:val="13"/>
              </w:rPr>
              <w:t>50</w:t>
            </w:r>
            <w:r>
              <w:rPr>
                <w:spacing w:val="-27"/>
                <w:sz w:val="13"/>
                <w:szCs w:val="13"/>
              </w:rPr>
              <w:t xml:space="preserve"> </w:t>
            </w:r>
            <w:r>
              <w:rPr>
                <w:spacing w:val="-3"/>
                <w:sz w:val="13"/>
                <w:szCs w:val="13"/>
              </w:rPr>
              <w:t>万元及以</w:t>
            </w:r>
            <w:r>
              <w:rPr>
                <w:sz w:val="13"/>
                <w:szCs w:val="13"/>
              </w:rPr>
              <w:t xml:space="preserve"> 上</w:t>
            </w:r>
          </w:p>
        </w:tc>
        <w:tc>
          <w:tcPr>
            <w:tcW w:w="695" w:type="dxa"/>
            <w:vAlign w:val="top"/>
          </w:tcPr>
          <w:p w14:paraId="747FF683">
            <w:pPr>
              <w:rPr>
                <w:rFonts w:ascii="Arial"/>
                <w:sz w:val="21"/>
              </w:rPr>
            </w:pPr>
          </w:p>
        </w:tc>
        <w:tc>
          <w:tcPr>
            <w:tcW w:w="790" w:type="dxa"/>
            <w:vAlign w:val="top"/>
          </w:tcPr>
          <w:p w14:paraId="3E5A2230">
            <w:pPr>
              <w:rPr>
                <w:rFonts w:ascii="Arial"/>
                <w:sz w:val="21"/>
              </w:rPr>
            </w:pPr>
          </w:p>
        </w:tc>
        <w:tc>
          <w:tcPr>
            <w:tcW w:w="707" w:type="dxa"/>
            <w:vAlign w:val="top"/>
          </w:tcPr>
          <w:p w14:paraId="192815A7">
            <w:pPr>
              <w:pStyle w:val="8"/>
              <w:spacing w:before="266" w:line="220" w:lineRule="auto"/>
              <w:ind w:right="2"/>
              <w:jc w:val="right"/>
              <w:rPr>
                <w:sz w:val="13"/>
                <w:szCs w:val="13"/>
              </w:rPr>
            </w:pPr>
            <w:r>
              <w:rPr>
                <w:spacing w:val="-3"/>
                <w:sz w:val="13"/>
                <w:szCs w:val="13"/>
              </w:rPr>
              <w:t>50</w:t>
            </w:r>
            <w:r>
              <w:rPr>
                <w:spacing w:val="-29"/>
                <w:sz w:val="13"/>
                <w:szCs w:val="13"/>
              </w:rPr>
              <w:t xml:space="preserve"> </w:t>
            </w:r>
            <w:r>
              <w:rPr>
                <w:spacing w:val="-3"/>
                <w:sz w:val="13"/>
                <w:szCs w:val="13"/>
              </w:rPr>
              <w:t>万元以下</w:t>
            </w:r>
          </w:p>
        </w:tc>
        <w:tc>
          <w:tcPr>
            <w:tcW w:w="510" w:type="dxa"/>
            <w:tcBorders>
              <w:right w:val="single" w:color="000000" w:sz="10" w:space="0"/>
            </w:tcBorders>
            <w:vAlign w:val="top"/>
          </w:tcPr>
          <w:p w14:paraId="2938E2CE">
            <w:pPr>
              <w:rPr>
                <w:rFonts w:ascii="Arial"/>
                <w:sz w:val="21"/>
              </w:rPr>
            </w:pPr>
          </w:p>
        </w:tc>
      </w:tr>
      <w:tr w14:paraId="7FD1F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1232" w:type="dxa"/>
            <w:tcBorders>
              <w:left w:val="single" w:color="000000" w:sz="10" w:space="0"/>
            </w:tcBorders>
            <w:vAlign w:val="top"/>
          </w:tcPr>
          <w:p w14:paraId="37B0DBBB">
            <w:pPr>
              <w:pStyle w:val="8"/>
              <w:spacing w:before="108" w:line="420" w:lineRule="auto"/>
              <w:ind w:left="8" w:firstLine="2"/>
              <w:jc w:val="both"/>
              <w:rPr>
                <w:sz w:val="13"/>
                <w:szCs w:val="13"/>
              </w:rPr>
            </w:pPr>
            <w:r>
              <w:rPr>
                <w:spacing w:val="-3"/>
                <w:sz w:val="13"/>
                <w:szCs w:val="13"/>
              </w:rPr>
              <w:t>工业（包括采矿业，</w:t>
            </w:r>
            <w:r>
              <w:rPr>
                <w:sz w:val="13"/>
                <w:szCs w:val="13"/>
              </w:rPr>
              <w:t xml:space="preserve">  </w:t>
            </w:r>
            <w:r>
              <w:rPr>
                <w:spacing w:val="-10"/>
                <w:sz w:val="13"/>
                <w:szCs w:val="13"/>
              </w:rPr>
              <w:t>制造业，电力、热力、</w:t>
            </w:r>
            <w:r>
              <w:rPr>
                <w:spacing w:val="7"/>
                <w:sz w:val="13"/>
                <w:szCs w:val="13"/>
              </w:rPr>
              <w:t xml:space="preserve"> </w:t>
            </w:r>
            <w:r>
              <w:rPr>
                <w:spacing w:val="-4"/>
                <w:sz w:val="13"/>
                <w:szCs w:val="13"/>
              </w:rPr>
              <w:t>燃气及水生产和供应</w:t>
            </w:r>
            <w:r>
              <w:rPr>
                <w:spacing w:val="3"/>
                <w:sz w:val="13"/>
                <w:szCs w:val="13"/>
              </w:rPr>
              <w:t xml:space="preserve">  </w:t>
            </w:r>
            <w:r>
              <w:rPr>
                <w:spacing w:val="-4"/>
                <w:sz w:val="13"/>
                <w:szCs w:val="13"/>
              </w:rPr>
              <w:t>业）</w:t>
            </w:r>
          </w:p>
        </w:tc>
        <w:tc>
          <w:tcPr>
            <w:tcW w:w="601" w:type="dxa"/>
            <w:vAlign w:val="top"/>
          </w:tcPr>
          <w:p w14:paraId="0F375422">
            <w:pPr>
              <w:spacing w:line="380" w:lineRule="auto"/>
              <w:rPr>
                <w:rFonts w:ascii="Arial"/>
                <w:sz w:val="21"/>
              </w:rPr>
            </w:pPr>
          </w:p>
          <w:p w14:paraId="148C52C8">
            <w:pPr>
              <w:pStyle w:val="8"/>
              <w:spacing w:before="42" w:line="453" w:lineRule="auto"/>
              <w:ind w:left="12" w:right="40" w:firstLine="5"/>
              <w:rPr>
                <w:sz w:val="13"/>
                <w:szCs w:val="13"/>
              </w:rPr>
            </w:pPr>
            <w:r>
              <w:rPr>
                <w:spacing w:val="-4"/>
                <w:sz w:val="13"/>
                <w:szCs w:val="13"/>
              </w:rPr>
              <w:t>1000</w:t>
            </w:r>
            <w:r>
              <w:rPr>
                <w:spacing w:val="-25"/>
                <w:sz w:val="13"/>
                <w:szCs w:val="13"/>
              </w:rPr>
              <w:t xml:space="preserve"> </w:t>
            </w:r>
            <w:r>
              <w:rPr>
                <w:spacing w:val="-4"/>
                <w:sz w:val="13"/>
                <w:szCs w:val="13"/>
              </w:rPr>
              <w:t>人以</w:t>
            </w:r>
            <w:r>
              <w:rPr>
                <w:sz w:val="13"/>
                <w:szCs w:val="13"/>
              </w:rPr>
              <w:t xml:space="preserve"> 下</w:t>
            </w:r>
          </w:p>
        </w:tc>
        <w:tc>
          <w:tcPr>
            <w:tcW w:w="827" w:type="dxa"/>
            <w:vAlign w:val="top"/>
          </w:tcPr>
          <w:p w14:paraId="3AAE2C91">
            <w:pPr>
              <w:spacing w:line="380" w:lineRule="auto"/>
              <w:rPr>
                <w:rFonts w:ascii="Arial"/>
                <w:sz w:val="21"/>
              </w:rPr>
            </w:pPr>
          </w:p>
          <w:p w14:paraId="1B979465">
            <w:pPr>
              <w:pStyle w:val="8"/>
              <w:spacing w:before="42" w:line="453" w:lineRule="auto"/>
              <w:ind w:left="24" w:right="200" w:hanging="15"/>
              <w:rPr>
                <w:sz w:val="13"/>
                <w:szCs w:val="13"/>
              </w:rPr>
            </w:pPr>
            <w:r>
              <w:rPr>
                <w:spacing w:val="-2"/>
                <w:sz w:val="13"/>
                <w:szCs w:val="13"/>
              </w:rPr>
              <w:t>40000</w:t>
            </w:r>
            <w:r>
              <w:rPr>
                <w:spacing w:val="-25"/>
                <w:sz w:val="13"/>
                <w:szCs w:val="13"/>
              </w:rPr>
              <w:t xml:space="preserve"> </w:t>
            </w:r>
            <w:r>
              <w:rPr>
                <w:spacing w:val="-2"/>
                <w:sz w:val="13"/>
                <w:szCs w:val="13"/>
              </w:rPr>
              <w:t>万元</w:t>
            </w:r>
            <w:r>
              <w:rPr>
                <w:sz w:val="13"/>
                <w:szCs w:val="13"/>
              </w:rPr>
              <w:t xml:space="preserve"> </w:t>
            </w:r>
            <w:r>
              <w:rPr>
                <w:spacing w:val="-10"/>
                <w:sz w:val="13"/>
                <w:szCs w:val="13"/>
              </w:rPr>
              <w:t>以下</w:t>
            </w:r>
          </w:p>
        </w:tc>
        <w:tc>
          <w:tcPr>
            <w:tcW w:w="834" w:type="dxa"/>
            <w:vAlign w:val="top"/>
          </w:tcPr>
          <w:p w14:paraId="31D85259">
            <w:pPr>
              <w:rPr>
                <w:rFonts w:ascii="Arial"/>
                <w:sz w:val="21"/>
              </w:rPr>
            </w:pPr>
          </w:p>
        </w:tc>
        <w:tc>
          <w:tcPr>
            <w:tcW w:w="759" w:type="dxa"/>
            <w:vAlign w:val="top"/>
          </w:tcPr>
          <w:p w14:paraId="5D6231ED">
            <w:pPr>
              <w:spacing w:line="381" w:lineRule="auto"/>
              <w:rPr>
                <w:rFonts w:ascii="Arial"/>
                <w:sz w:val="21"/>
              </w:rPr>
            </w:pPr>
          </w:p>
          <w:p w14:paraId="031BBDA0">
            <w:pPr>
              <w:pStyle w:val="8"/>
              <w:spacing w:before="42" w:line="458" w:lineRule="auto"/>
              <w:ind w:left="15" w:right="130" w:firstLine="1"/>
              <w:rPr>
                <w:sz w:val="13"/>
                <w:szCs w:val="13"/>
              </w:rPr>
            </w:pPr>
            <w:r>
              <w:rPr>
                <w:spacing w:val="-3"/>
                <w:sz w:val="13"/>
                <w:szCs w:val="13"/>
              </w:rPr>
              <w:t>300</w:t>
            </w:r>
            <w:r>
              <w:rPr>
                <w:spacing w:val="-26"/>
                <w:sz w:val="13"/>
                <w:szCs w:val="13"/>
              </w:rPr>
              <w:t xml:space="preserve"> </w:t>
            </w:r>
            <w:r>
              <w:rPr>
                <w:spacing w:val="-3"/>
                <w:sz w:val="13"/>
                <w:szCs w:val="13"/>
              </w:rPr>
              <w:t>人及以</w:t>
            </w:r>
            <w:r>
              <w:rPr>
                <w:sz w:val="13"/>
                <w:szCs w:val="13"/>
              </w:rPr>
              <w:t xml:space="preserve"> 上</w:t>
            </w:r>
          </w:p>
        </w:tc>
        <w:tc>
          <w:tcPr>
            <w:tcW w:w="927" w:type="dxa"/>
            <w:vAlign w:val="top"/>
          </w:tcPr>
          <w:p w14:paraId="588BA565">
            <w:pPr>
              <w:spacing w:line="381" w:lineRule="auto"/>
              <w:rPr>
                <w:rFonts w:ascii="Arial"/>
                <w:sz w:val="21"/>
              </w:rPr>
            </w:pPr>
          </w:p>
          <w:p w14:paraId="0F728D1B">
            <w:pPr>
              <w:pStyle w:val="8"/>
              <w:spacing w:before="42" w:line="458" w:lineRule="auto"/>
              <w:ind w:left="17" w:right="101"/>
              <w:rPr>
                <w:sz w:val="13"/>
                <w:szCs w:val="13"/>
              </w:rPr>
            </w:pPr>
            <w:r>
              <w:rPr>
                <w:spacing w:val="-2"/>
                <w:sz w:val="13"/>
                <w:szCs w:val="13"/>
              </w:rPr>
              <w:t>2000</w:t>
            </w:r>
            <w:r>
              <w:rPr>
                <w:spacing w:val="-27"/>
                <w:sz w:val="13"/>
                <w:szCs w:val="13"/>
              </w:rPr>
              <w:t xml:space="preserve"> </w:t>
            </w:r>
            <w:r>
              <w:rPr>
                <w:spacing w:val="-2"/>
                <w:sz w:val="13"/>
                <w:szCs w:val="13"/>
              </w:rPr>
              <w:t>万元及以</w:t>
            </w:r>
            <w:r>
              <w:rPr>
                <w:sz w:val="13"/>
                <w:szCs w:val="13"/>
              </w:rPr>
              <w:t xml:space="preserve"> 上</w:t>
            </w:r>
          </w:p>
        </w:tc>
        <w:tc>
          <w:tcPr>
            <w:tcW w:w="732" w:type="dxa"/>
            <w:vAlign w:val="top"/>
          </w:tcPr>
          <w:p w14:paraId="4E2E07DC">
            <w:pPr>
              <w:rPr>
                <w:rFonts w:ascii="Arial"/>
                <w:sz w:val="21"/>
              </w:rPr>
            </w:pPr>
          </w:p>
        </w:tc>
        <w:tc>
          <w:tcPr>
            <w:tcW w:w="778" w:type="dxa"/>
            <w:vAlign w:val="top"/>
          </w:tcPr>
          <w:p w14:paraId="00ABB565">
            <w:pPr>
              <w:spacing w:line="269" w:lineRule="auto"/>
              <w:rPr>
                <w:rFonts w:ascii="Arial"/>
                <w:sz w:val="21"/>
              </w:rPr>
            </w:pPr>
          </w:p>
          <w:p w14:paraId="4128272D">
            <w:pPr>
              <w:spacing w:line="269" w:lineRule="auto"/>
              <w:rPr>
                <w:rFonts w:ascii="Arial"/>
                <w:sz w:val="21"/>
              </w:rPr>
            </w:pPr>
          </w:p>
          <w:p w14:paraId="35A86BA3">
            <w:pPr>
              <w:pStyle w:val="8"/>
              <w:spacing w:before="42" w:line="222" w:lineRule="auto"/>
              <w:ind w:left="21"/>
              <w:rPr>
                <w:sz w:val="13"/>
                <w:szCs w:val="13"/>
              </w:rPr>
            </w:pPr>
            <w:r>
              <w:rPr>
                <w:spacing w:val="-3"/>
                <w:sz w:val="13"/>
                <w:szCs w:val="13"/>
              </w:rPr>
              <w:t>20</w:t>
            </w:r>
            <w:r>
              <w:rPr>
                <w:spacing w:val="-25"/>
                <w:sz w:val="13"/>
                <w:szCs w:val="13"/>
              </w:rPr>
              <w:t xml:space="preserve"> </w:t>
            </w:r>
            <w:r>
              <w:rPr>
                <w:spacing w:val="-3"/>
                <w:sz w:val="13"/>
                <w:szCs w:val="13"/>
              </w:rPr>
              <w:t>人及以上</w:t>
            </w:r>
          </w:p>
        </w:tc>
        <w:tc>
          <w:tcPr>
            <w:tcW w:w="778" w:type="dxa"/>
            <w:vAlign w:val="top"/>
          </w:tcPr>
          <w:p w14:paraId="7A1E693C">
            <w:pPr>
              <w:spacing w:line="381" w:lineRule="auto"/>
              <w:rPr>
                <w:rFonts w:ascii="Arial"/>
                <w:sz w:val="21"/>
              </w:rPr>
            </w:pPr>
          </w:p>
          <w:p w14:paraId="7B114033">
            <w:pPr>
              <w:pStyle w:val="8"/>
              <w:spacing w:before="42" w:line="458" w:lineRule="auto"/>
              <w:ind w:left="23" w:right="11" w:firstLine="1"/>
              <w:rPr>
                <w:sz w:val="13"/>
                <w:szCs w:val="13"/>
              </w:rPr>
            </w:pPr>
            <w:r>
              <w:rPr>
                <w:spacing w:val="-3"/>
                <w:sz w:val="13"/>
                <w:szCs w:val="13"/>
              </w:rPr>
              <w:t>300</w:t>
            </w:r>
            <w:r>
              <w:rPr>
                <w:spacing w:val="-24"/>
                <w:sz w:val="13"/>
                <w:szCs w:val="13"/>
              </w:rPr>
              <w:t xml:space="preserve"> </w:t>
            </w:r>
            <w:r>
              <w:rPr>
                <w:spacing w:val="-3"/>
                <w:sz w:val="13"/>
                <w:szCs w:val="13"/>
              </w:rPr>
              <w:t>万元及以</w:t>
            </w:r>
            <w:r>
              <w:rPr>
                <w:sz w:val="13"/>
                <w:szCs w:val="13"/>
              </w:rPr>
              <w:t xml:space="preserve"> 上</w:t>
            </w:r>
          </w:p>
        </w:tc>
        <w:tc>
          <w:tcPr>
            <w:tcW w:w="695" w:type="dxa"/>
            <w:vAlign w:val="top"/>
          </w:tcPr>
          <w:p w14:paraId="1DD3D192">
            <w:pPr>
              <w:rPr>
                <w:rFonts w:ascii="Arial"/>
                <w:sz w:val="21"/>
              </w:rPr>
            </w:pPr>
          </w:p>
        </w:tc>
        <w:tc>
          <w:tcPr>
            <w:tcW w:w="790" w:type="dxa"/>
            <w:vAlign w:val="top"/>
          </w:tcPr>
          <w:p w14:paraId="5A7BEA18">
            <w:pPr>
              <w:spacing w:line="269" w:lineRule="auto"/>
              <w:rPr>
                <w:rFonts w:ascii="Arial"/>
                <w:sz w:val="21"/>
              </w:rPr>
            </w:pPr>
          </w:p>
          <w:p w14:paraId="428948BF">
            <w:pPr>
              <w:spacing w:line="269" w:lineRule="auto"/>
              <w:rPr>
                <w:rFonts w:ascii="Arial"/>
                <w:sz w:val="21"/>
              </w:rPr>
            </w:pPr>
          </w:p>
          <w:p w14:paraId="425D4C22">
            <w:pPr>
              <w:pStyle w:val="8"/>
              <w:spacing w:before="42" w:line="221" w:lineRule="auto"/>
              <w:ind w:left="26"/>
              <w:rPr>
                <w:sz w:val="13"/>
                <w:szCs w:val="13"/>
              </w:rPr>
            </w:pPr>
            <w:r>
              <w:rPr>
                <w:spacing w:val="-3"/>
                <w:sz w:val="13"/>
                <w:szCs w:val="13"/>
              </w:rPr>
              <w:t>20</w:t>
            </w:r>
            <w:r>
              <w:rPr>
                <w:spacing w:val="-25"/>
                <w:sz w:val="13"/>
                <w:szCs w:val="13"/>
              </w:rPr>
              <w:t xml:space="preserve"> </w:t>
            </w:r>
            <w:r>
              <w:rPr>
                <w:spacing w:val="-3"/>
                <w:sz w:val="13"/>
                <w:szCs w:val="13"/>
              </w:rPr>
              <w:t>人以下</w:t>
            </w:r>
          </w:p>
        </w:tc>
        <w:tc>
          <w:tcPr>
            <w:tcW w:w="707" w:type="dxa"/>
            <w:vAlign w:val="top"/>
          </w:tcPr>
          <w:p w14:paraId="1ABAF0D2">
            <w:pPr>
              <w:spacing w:line="380" w:lineRule="auto"/>
              <w:rPr>
                <w:rFonts w:ascii="Arial"/>
                <w:sz w:val="21"/>
              </w:rPr>
            </w:pPr>
          </w:p>
          <w:p w14:paraId="166D47E5">
            <w:pPr>
              <w:pStyle w:val="8"/>
              <w:spacing w:before="42" w:line="453" w:lineRule="auto"/>
              <w:ind w:left="30" w:right="62" w:hanging="1"/>
              <w:rPr>
                <w:sz w:val="13"/>
                <w:szCs w:val="13"/>
              </w:rPr>
            </w:pPr>
            <w:r>
              <w:rPr>
                <w:spacing w:val="-3"/>
                <w:sz w:val="13"/>
                <w:szCs w:val="13"/>
              </w:rPr>
              <w:t>300</w:t>
            </w:r>
            <w:r>
              <w:rPr>
                <w:spacing w:val="-24"/>
                <w:sz w:val="13"/>
                <w:szCs w:val="13"/>
              </w:rPr>
              <w:t xml:space="preserve"> </w:t>
            </w:r>
            <w:r>
              <w:rPr>
                <w:spacing w:val="-3"/>
                <w:sz w:val="13"/>
                <w:szCs w:val="13"/>
              </w:rPr>
              <w:t>万元以</w:t>
            </w:r>
            <w:r>
              <w:rPr>
                <w:sz w:val="13"/>
                <w:szCs w:val="13"/>
              </w:rPr>
              <w:t xml:space="preserve"> 下</w:t>
            </w:r>
          </w:p>
        </w:tc>
        <w:tc>
          <w:tcPr>
            <w:tcW w:w="510" w:type="dxa"/>
            <w:tcBorders>
              <w:right w:val="single" w:color="000000" w:sz="10" w:space="0"/>
            </w:tcBorders>
            <w:vAlign w:val="top"/>
          </w:tcPr>
          <w:p w14:paraId="6621CDB6">
            <w:pPr>
              <w:rPr>
                <w:rFonts w:ascii="Arial"/>
                <w:sz w:val="21"/>
              </w:rPr>
            </w:pPr>
          </w:p>
        </w:tc>
      </w:tr>
      <w:tr w14:paraId="7804E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32" w:type="dxa"/>
            <w:tcBorders>
              <w:left w:val="single" w:color="000000" w:sz="10" w:space="0"/>
            </w:tcBorders>
            <w:vAlign w:val="top"/>
          </w:tcPr>
          <w:p w14:paraId="48CD03B5">
            <w:pPr>
              <w:pStyle w:val="8"/>
              <w:spacing w:before="268" w:line="220" w:lineRule="auto"/>
              <w:ind w:left="10"/>
              <w:rPr>
                <w:sz w:val="13"/>
                <w:szCs w:val="13"/>
              </w:rPr>
            </w:pPr>
            <w:r>
              <w:rPr>
                <w:spacing w:val="-3"/>
                <w:sz w:val="13"/>
                <w:szCs w:val="13"/>
              </w:rPr>
              <w:t>建筑业</w:t>
            </w:r>
          </w:p>
        </w:tc>
        <w:tc>
          <w:tcPr>
            <w:tcW w:w="601" w:type="dxa"/>
            <w:vAlign w:val="top"/>
          </w:tcPr>
          <w:p w14:paraId="1C8D46F2">
            <w:pPr>
              <w:rPr>
                <w:rFonts w:ascii="Arial"/>
                <w:sz w:val="21"/>
              </w:rPr>
            </w:pPr>
          </w:p>
        </w:tc>
        <w:tc>
          <w:tcPr>
            <w:tcW w:w="827" w:type="dxa"/>
            <w:vAlign w:val="top"/>
          </w:tcPr>
          <w:p w14:paraId="425601C4">
            <w:pPr>
              <w:pStyle w:val="8"/>
              <w:spacing w:before="109" w:line="390" w:lineRule="auto"/>
              <w:ind w:left="24" w:right="200" w:hanging="14"/>
              <w:rPr>
                <w:sz w:val="13"/>
                <w:szCs w:val="13"/>
              </w:rPr>
            </w:pPr>
            <w:r>
              <w:rPr>
                <w:spacing w:val="-3"/>
                <w:sz w:val="13"/>
                <w:szCs w:val="13"/>
              </w:rPr>
              <w:t>80000</w:t>
            </w:r>
            <w:r>
              <w:rPr>
                <w:spacing w:val="-19"/>
                <w:sz w:val="13"/>
                <w:szCs w:val="13"/>
              </w:rPr>
              <w:t xml:space="preserve"> </w:t>
            </w:r>
            <w:r>
              <w:rPr>
                <w:spacing w:val="-3"/>
                <w:sz w:val="13"/>
                <w:szCs w:val="13"/>
              </w:rPr>
              <w:t>万元</w:t>
            </w:r>
            <w:r>
              <w:rPr>
                <w:sz w:val="13"/>
                <w:szCs w:val="13"/>
              </w:rPr>
              <w:t xml:space="preserve"> </w:t>
            </w:r>
            <w:r>
              <w:rPr>
                <w:spacing w:val="-10"/>
                <w:sz w:val="13"/>
                <w:szCs w:val="13"/>
              </w:rPr>
              <w:t>以下</w:t>
            </w:r>
          </w:p>
        </w:tc>
        <w:tc>
          <w:tcPr>
            <w:tcW w:w="834" w:type="dxa"/>
            <w:vAlign w:val="top"/>
          </w:tcPr>
          <w:p w14:paraId="22D2308B">
            <w:pPr>
              <w:pStyle w:val="8"/>
              <w:spacing w:before="109" w:line="390" w:lineRule="auto"/>
              <w:ind w:left="14" w:right="76" w:hanging="3"/>
              <w:rPr>
                <w:sz w:val="13"/>
                <w:szCs w:val="13"/>
              </w:rPr>
            </w:pPr>
            <w:r>
              <w:rPr>
                <w:spacing w:val="-2"/>
                <w:sz w:val="13"/>
                <w:szCs w:val="13"/>
              </w:rPr>
              <w:t>80000</w:t>
            </w:r>
            <w:r>
              <w:rPr>
                <w:spacing w:val="-24"/>
                <w:sz w:val="13"/>
                <w:szCs w:val="13"/>
              </w:rPr>
              <w:t xml:space="preserve"> </w:t>
            </w:r>
            <w:r>
              <w:rPr>
                <w:spacing w:val="-2"/>
                <w:sz w:val="13"/>
                <w:szCs w:val="13"/>
              </w:rPr>
              <w:t>万元以</w:t>
            </w:r>
            <w:r>
              <w:rPr>
                <w:sz w:val="13"/>
                <w:szCs w:val="13"/>
              </w:rPr>
              <w:t xml:space="preserve"> 下</w:t>
            </w:r>
          </w:p>
        </w:tc>
        <w:tc>
          <w:tcPr>
            <w:tcW w:w="759" w:type="dxa"/>
            <w:vAlign w:val="top"/>
          </w:tcPr>
          <w:p w14:paraId="35D83740">
            <w:pPr>
              <w:rPr>
                <w:rFonts w:ascii="Arial"/>
                <w:sz w:val="21"/>
              </w:rPr>
            </w:pPr>
          </w:p>
        </w:tc>
        <w:tc>
          <w:tcPr>
            <w:tcW w:w="927" w:type="dxa"/>
            <w:vAlign w:val="top"/>
          </w:tcPr>
          <w:p w14:paraId="576C0A51">
            <w:pPr>
              <w:pStyle w:val="8"/>
              <w:spacing w:before="109" w:line="390" w:lineRule="auto"/>
              <w:ind w:left="17" w:right="101"/>
              <w:rPr>
                <w:sz w:val="13"/>
                <w:szCs w:val="13"/>
              </w:rPr>
            </w:pPr>
            <w:r>
              <w:rPr>
                <w:spacing w:val="-2"/>
                <w:sz w:val="13"/>
                <w:szCs w:val="13"/>
              </w:rPr>
              <w:t>6000</w:t>
            </w:r>
            <w:r>
              <w:rPr>
                <w:spacing w:val="-27"/>
                <w:sz w:val="13"/>
                <w:szCs w:val="13"/>
              </w:rPr>
              <w:t xml:space="preserve"> </w:t>
            </w:r>
            <w:r>
              <w:rPr>
                <w:spacing w:val="-2"/>
                <w:sz w:val="13"/>
                <w:szCs w:val="13"/>
              </w:rPr>
              <w:t>万元及以</w:t>
            </w:r>
            <w:r>
              <w:rPr>
                <w:sz w:val="13"/>
                <w:szCs w:val="13"/>
              </w:rPr>
              <w:t xml:space="preserve"> 上</w:t>
            </w:r>
          </w:p>
        </w:tc>
        <w:tc>
          <w:tcPr>
            <w:tcW w:w="732" w:type="dxa"/>
            <w:vAlign w:val="top"/>
          </w:tcPr>
          <w:p w14:paraId="71DD3428">
            <w:pPr>
              <w:pStyle w:val="8"/>
              <w:spacing w:before="109" w:line="390" w:lineRule="auto"/>
              <w:ind w:left="32" w:right="34" w:hanging="12"/>
              <w:rPr>
                <w:sz w:val="13"/>
                <w:szCs w:val="13"/>
              </w:rPr>
            </w:pPr>
            <w:r>
              <w:rPr>
                <w:spacing w:val="-3"/>
                <w:sz w:val="13"/>
                <w:szCs w:val="13"/>
              </w:rPr>
              <w:t>5000</w:t>
            </w:r>
            <w:r>
              <w:rPr>
                <w:spacing w:val="-24"/>
                <w:sz w:val="13"/>
                <w:szCs w:val="13"/>
              </w:rPr>
              <w:t xml:space="preserve"> </w:t>
            </w:r>
            <w:r>
              <w:rPr>
                <w:spacing w:val="-3"/>
                <w:sz w:val="13"/>
                <w:szCs w:val="13"/>
              </w:rPr>
              <w:t>万元及</w:t>
            </w:r>
            <w:r>
              <w:rPr>
                <w:sz w:val="13"/>
                <w:szCs w:val="13"/>
              </w:rPr>
              <w:t xml:space="preserve"> </w:t>
            </w:r>
            <w:r>
              <w:rPr>
                <w:spacing w:val="-10"/>
                <w:sz w:val="13"/>
                <w:szCs w:val="13"/>
              </w:rPr>
              <w:t>以上</w:t>
            </w:r>
          </w:p>
        </w:tc>
        <w:tc>
          <w:tcPr>
            <w:tcW w:w="778" w:type="dxa"/>
            <w:vAlign w:val="top"/>
          </w:tcPr>
          <w:p w14:paraId="74F51BDB">
            <w:pPr>
              <w:rPr>
                <w:rFonts w:ascii="Arial"/>
                <w:sz w:val="21"/>
              </w:rPr>
            </w:pPr>
          </w:p>
        </w:tc>
        <w:tc>
          <w:tcPr>
            <w:tcW w:w="778" w:type="dxa"/>
            <w:vAlign w:val="top"/>
          </w:tcPr>
          <w:p w14:paraId="67F63F3E">
            <w:pPr>
              <w:pStyle w:val="8"/>
              <w:spacing w:before="109" w:line="390" w:lineRule="auto"/>
              <w:ind w:left="23" w:right="11" w:firstLine="1"/>
              <w:rPr>
                <w:sz w:val="13"/>
                <w:szCs w:val="13"/>
              </w:rPr>
            </w:pPr>
            <w:r>
              <w:rPr>
                <w:spacing w:val="-3"/>
                <w:sz w:val="13"/>
                <w:szCs w:val="13"/>
              </w:rPr>
              <w:t>300</w:t>
            </w:r>
            <w:r>
              <w:rPr>
                <w:spacing w:val="-24"/>
                <w:sz w:val="13"/>
                <w:szCs w:val="13"/>
              </w:rPr>
              <w:t xml:space="preserve"> </w:t>
            </w:r>
            <w:r>
              <w:rPr>
                <w:spacing w:val="-3"/>
                <w:sz w:val="13"/>
                <w:szCs w:val="13"/>
              </w:rPr>
              <w:t>万元及以</w:t>
            </w:r>
            <w:r>
              <w:rPr>
                <w:sz w:val="13"/>
                <w:szCs w:val="13"/>
              </w:rPr>
              <w:t xml:space="preserve"> 上</w:t>
            </w:r>
          </w:p>
        </w:tc>
        <w:tc>
          <w:tcPr>
            <w:tcW w:w="695" w:type="dxa"/>
            <w:vAlign w:val="top"/>
          </w:tcPr>
          <w:p w14:paraId="6F3A0669">
            <w:pPr>
              <w:pStyle w:val="8"/>
              <w:spacing w:before="109" w:line="390" w:lineRule="auto"/>
              <w:ind w:left="38" w:right="56" w:hanging="12"/>
              <w:rPr>
                <w:sz w:val="13"/>
                <w:szCs w:val="13"/>
              </w:rPr>
            </w:pPr>
            <w:r>
              <w:rPr>
                <w:spacing w:val="-3"/>
                <w:sz w:val="13"/>
                <w:szCs w:val="13"/>
              </w:rPr>
              <w:t>300</w:t>
            </w:r>
            <w:r>
              <w:rPr>
                <w:spacing w:val="-26"/>
                <w:sz w:val="13"/>
                <w:szCs w:val="13"/>
              </w:rPr>
              <w:t xml:space="preserve"> </w:t>
            </w:r>
            <w:r>
              <w:rPr>
                <w:spacing w:val="-3"/>
                <w:sz w:val="13"/>
                <w:szCs w:val="13"/>
              </w:rPr>
              <w:t>万元及</w:t>
            </w:r>
            <w:r>
              <w:rPr>
                <w:sz w:val="13"/>
                <w:szCs w:val="13"/>
              </w:rPr>
              <w:t xml:space="preserve"> </w:t>
            </w:r>
            <w:r>
              <w:rPr>
                <w:spacing w:val="-10"/>
                <w:sz w:val="13"/>
                <w:szCs w:val="13"/>
              </w:rPr>
              <w:t>以上</w:t>
            </w:r>
          </w:p>
        </w:tc>
        <w:tc>
          <w:tcPr>
            <w:tcW w:w="790" w:type="dxa"/>
            <w:vAlign w:val="top"/>
          </w:tcPr>
          <w:p w14:paraId="3750634D">
            <w:pPr>
              <w:rPr>
                <w:rFonts w:ascii="Arial"/>
                <w:sz w:val="21"/>
              </w:rPr>
            </w:pPr>
          </w:p>
        </w:tc>
        <w:tc>
          <w:tcPr>
            <w:tcW w:w="707" w:type="dxa"/>
            <w:vAlign w:val="top"/>
          </w:tcPr>
          <w:p w14:paraId="7A0B5D54">
            <w:pPr>
              <w:pStyle w:val="8"/>
              <w:spacing w:before="109" w:line="390" w:lineRule="auto"/>
              <w:ind w:left="30" w:right="62" w:hanging="1"/>
              <w:rPr>
                <w:sz w:val="13"/>
                <w:szCs w:val="13"/>
              </w:rPr>
            </w:pPr>
            <w:r>
              <w:rPr>
                <w:spacing w:val="-3"/>
                <w:sz w:val="13"/>
                <w:szCs w:val="13"/>
              </w:rPr>
              <w:t>300</w:t>
            </w:r>
            <w:r>
              <w:rPr>
                <w:spacing w:val="-24"/>
                <w:sz w:val="13"/>
                <w:szCs w:val="13"/>
              </w:rPr>
              <w:t xml:space="preserve"> </w:t>
            </w:r>
            <w:r>
              <w:rPr>
                <w:spacing w:val="-3"/>
                <w:sz w:val="13"/>
                <w:szCs w:val="13"/>
              </w:rPr>
              <w:t>万元以</w:t>
            </w:r>
            <w:r>
              <w:rPr>
                <w:sz w:val="13"/>
                <w:szCs w:val="13"/>
              </w:rPr>
              <w:t xml:space="preserve"> 下</w:t>
            </w:r>
          </w:p>
        </w:tc>
        <w:tc>
          <w:tcPr>
            <w:tcW w:w="510" w:type="dxa"/>
            <w:tcBorders>
              <w:right w:val="single" w:color="000000" w:sz="10" w:space="0"/>
            </w:tcBorders>
            <w:vAlign w:val="top"/>
          </w:tcPr>
          <w:p w14:paraId="30A0590D">
            <w:pPr>
              <w:pStyle w:val="8"/>
              <w:spacing w:before="109" w:line="390" w:lineRule="auto"/>
              <w:ind w:left="29" w:right="82" w:firstLine="1"/>
              <w:rPr>
                <w:sz w:val="13"/>
                <w:szCs w:val="13"/>
              </w:rPr>
            </w:pPr>
            <w:r>
              <w:rPr>
                <w:spacing w:val="-4"/>
                <w:sz w:val="13"/>
                <w:szCs w:val="13"/>
              </w:rPr>
              <w:t>300</w:t>
            </w:r>
            <w:r>
              <w:rPr>
                <w:spacing w:val="-24"/>
                <w:sz w:val="13"/>
                <w:szCs w:val="13"/>
              </w:rPr>
              <w:t xml:space="preserve"> </w:t>
            </w:r>
            <w:r>
              <w:rPr>
                <w:spacing w:val="-4"/>
                <w:sz w:val="13"/>
                <w:szCs w:val="13"/>
              </w:rPr>
              <w:t>万</w:t>
            </w:r>
            <w:r>
              <w:rPr>
                <w:sz w:val="13"/>
                <w:szCs w:val="13"/>
              </w:rPr>
              <w:t xml:space="preserve"> </w:t>
            </w:r>
            <w:r>
              <w:rPr>
                <w:spacing w:val="-3"/>
                <w:sz w:val="13"/>
                <w:szCs w:val="13"/>
              </w:rPr>
              <w:t>元以下</w:t>
            </w:r>
          </w:p>
        </w:tc>
      </w:tr>
      <w:tr w14:paraId="10588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32" w:type="dxa"/>
            <w:tcBorders>
              <w:left w:val="single" w:color="000000" w:sz="10" w:space="0"/>
            </w:tcBorders>
            <w:vAlign w:val="top"/>
          </w:tcPr>
          <w:p w14:paraId="2AAC94F6">
            <w:pPr>
              <w:pStyle w:val="8"/>
              <w:spacing w:before="268" w:line="220" w:lineRule="auto"/>
              <w:ind w:left="8"/>
              <w:rPr>
                <w:sz w:val="13"/>
                <w:szCs w:val="13"/>
              </w:rPr>
            </w:pPr>
            <w:r>
              <w:rPr>
                <w:spacing w:val="-2"/>
                <w:sz w:val="13"/>
                <w:szCs w:val="13"/>
              </w:rPr>
              <w:t>批发业</w:t>
            </w:r>
          </w:p>
        </w:tc>
        <w:tc>
          <w:tcPr>
            <w:tcW w:w="601" w:type="dxa"/>
            <w:vAlign w:val="top"/>
          </w:tcPr>
          <w:p w14:paraId="6ED89D57">
            <w:pPr>
              <w:pStyle w:val="8"/>
              <w:spacing w:before="109" w:line="390" w:lineRule="auto"/>
              <w:ind w:left="11" w:right="105" w:hanging="2"/>
              <w:rPr>
                <w:sz w:val="13"/>
                <w:szCs w:val="13"/>
              </w:rPr>
            </w:pPr>
            <w:r>
              <w:rPr>
                <w:spacing w:val="-3"/>
                <w:sz w:val="13"/>
                <w:szCs w:val="13"/>
              </w:rPr>
              <w:t>200</w:t>
            </w:r>
            <w:r>
              <w:rPr>
                <w:spacing w:val="-26"/>
                <w:sz w:val="13"/>
                <w:szCs w:val="13"/>
              </w:rPr>
              <w:t xml:space="preserve"> </w:t>
            </w:r>
            <w:r>
              <w:rPr>
                <w:spacing w:val="-3"/>
                <w:sz w:val="13"/>
                <w:szCs w:val="13"/>
              </w:rPr>
              <w:t>人以</w:t>
            </w:r>
            <w:r>
              <w:rPr>
                <w:sz w:val="13"/>
                <w:szCs w:val="13"/>
              </w:rPr>
              <w:t xml:space="preserve"> 下</w:t>
            </w:r>
          </w:p>
        </w:tc>
        <w:tc>
          <w:tcPr>
            <w:tcW w:w="827" w:type="dxa"/>
            <w:vAlign w:val="top"/>
          </w:tcPr>
          <w:p w14:paraId="0A11C91A">
            <w:pPr>
              <w:pStyle w:val="8"/>
              <w:spacing w:before="109" w:line="390" w:lineRule="auto"/>
              <w:ind w:left="24" w:right="200" w:hanging="15"/>
              <w:rPr>
                <w:sz w:val="13"/>
                <w:szCs w:val="13"/>
              </w:rPr>
            </w:pPr>
            <w:r>
              <w:rPr>
                <w:spacing w:val="-2"/>
                <w:sz w:val="13"/>
                <w:szCs w:val="13"/>
              </w:rPr>
              <w:t>40000</w:t>
            </w:r>
            <w:r>
              <w:rPr>
                <w:spacing w:val="-25"/>
                <w:sz w:val="13"/>
                <w:szCs w:val="13"/>
              </w:rPr>
              <w:t xml:space="preserve"> </w:t>
            </w:r>
            <w:r>
              <w:rPr>
                <w:spacing w:val="-2"/>
                <w:sz w:val="13"/>
                <w:szCs w:val="13"/>
              </w:rPr>
              <w:t>万元</w:t>
            </w:r>
            <w:r>
              <w:rPr>
                <w:sz w:val="13"/>
                <w:szCs w:val="13"/>
              </w:rPr>
              <w:t xml:space="preserve"> </w:t>
            </w:r>
            <w:r>
              <w:rPr>
                <w:spacing w:val="-10"/>
                <w:sz w:val="13"/>
                <w:szCs w:val="13"/>
              </w:rPr>
              <w:t>以下</w:t>
            </w:r>
          </w:p>
        </w:tc>
        <w:tc>
          <w:tcPr>
            <w:tcW w:w="834" w:type="dxa"/>
            <w:vAlign w:val="top"/>
          </w:tcPr>
          <w:p w14:paraId="6160B0B3">
            <w:pPr>
              <w:rPr>
                <w:rFonts w:ascii="Arial"/>
                <w:sz w:val="21"/>
              </w:rPr>
            </w:pPr>
          </w:p>
        </w:tc>
        <w:tc>
          <w:tcPr>
            <w:tcW w:w="759" w:type="dxa"/>
            <w:vAlign w:val="top"/>
          </w:tcPr>
          <w:p w14:paraId="55410369">
            <w:pPr>
              <w:pStyle w:val="8"/>
              <w:spacing w:before="268" w:line="222" w:lineRule="auto"/>
              <w:ind w:left="15"/>
              <w:rPr>
                <w:sz w:val="13"/>
                <w:szCs w:val="13"/>
              </w:rPr>
            </w:pPr>
            <w:r>
              <w:rPr>
                <w:spacing w:val="-3"/>
                <w:sz w:val="13"/>
                <w:szCs w:val="13"/>
              </w:rPr>
              <w:t>20</w:t>
            </w:r>
            <w:r>
              <w:rPr>
                <w:spacing w:val="-25"/>
                <w:sz w:val="13"/>
                <w:szCs w:val="13"/>
              </w:rPr>
              <w:t xml:space="preserve"> </w:t>
            </w:r>
            <w:r>
              <w:rPr>
                <w:spacing w:val="-3"/>
                <w:sz w:val="13"/>
                <w:szCs w:val="13"/>
              </w:rPr>
              <w:t>人及以上</w:t>
            </w:r>
          </w:p>
        </w:tc>
        <w:tc>
          <w:tcPr>
            <w:tcW w:w="927" w:type="dxa"/>
            <w:vAlign w:val="top"/>
          </w:tcPr>
          <w:p w14:paraId="120196C7">
            <w:pPr>
              <w:pStyle w:val="8"/>
              <w:spacing w:before="109" w:line="390" w:lineRule="auto"/>
              <w:ind w:left="17" w:right="101" w:firstLine="1"/>
              <w:rPr>
                <w:sz w:val="13"/>
                <w:szCs w:val="13"/>
              </w:rPr>
            </w:pPr>
            <w:r>
              <w:rPr>
                <w:spacing w:val="-3"/>
                <w:sz w:val="13"/>
                <w:szCs w:val="13"/>
              </w:rPr>
              <w:t>5000</w:t>
            </w:r>
            <w:r>
              <w:rPr>
                <w:spacing w:val="-21"/>
                <w:sz w:val="13"/>
                <w:szCs w:val="13"/>
              </w:rPr>
              <w:t xml:space="preserve"> </w:t>
            </w:r>
            <w:r>
              <w:rPr>
                <w:spacing w:val="-3"/>
                <w:sz w:val="13"/>
                <w:szCs w:val="13"/>
              </w:rPr>
              <w:t>万元及以</w:t>
            </w:r>
            <w:r>
              <w:rPr>
                <w:sz w:val="13"/>
                <w:szCs w:val="13"/>
              </w:rPr>
              <w:t xml:space="preserve"> 上</w:t>
            </w:r>
          </w:p>
        </w:tc>
        <w:tc>
          <w:tcPr>
            <w:tcW w:w="732" w:type="dxa"/>
            <w:vAlign w:val="top"/>
          </w:tcPr>
          <w:p w14:paraId="0D374764">
            <w:pPr>
              <w:rPr>
                <w:rFonts w:ascii="Arial"/>
                <w:sz w:val="21"/>
              </w:rPr>
            </w:pPr>
          </w:p>
        </w:tc>
        <w:tc>
          <w:tcPr>
            <w:tcW w:w="778" w:type="dxa"/>
            <w:vAlign w:val="top"/>
          </w:tcPr>
          <w:p w14:paraId="559B552A">
            <w:pPr>
              <w:pStyle w:val="8"/>
              <w:spacing w:before="268" w:line="222" w:lineRule="auto"/>
              <w:ind w:left="22"/>
              <w:rPr>
                <w:sz w:val="13"/>
                <w:szCs w:val="13"/>
              </w:rPr>
            </w:pPr>
            <w:r>
              <w:rPr>
                <w:spacing w:val="-3"/>
                <w:sz w:val="13"/>
                <w:szCs w:val="13"/>
              </w:rPr>
              <w:t>5</w:t>
            </w:r>
            <w:r>
              <w:rPr>
                <w:spacing w:val="-28"/>
                <w:sz w:val="13"/>
                <w:szCs w:val="13"/>
              </w:rPr>
              <w:t xml:space="preserve"> </w:t>
            </w:r>
            <w:r>
              <w:rPr>
                <w:spacing w:val="-3"/>
                <w:sz w:val="13"/>
                <w:szCs w:val="13"/>
              </w:rPr>
              <w:t>人及以上</w:t>
            </w:r>
          </w:p>
        </w:tc>
        <w:tc>
          <w:tcPr>
            <w:tcW w:w="778" w:type="dxa"/>
            <w:vAlign w:val="top"/>
          </w:tcPr>
          <w:p w14:paraId="49E8CA57">
            <w:pPr>
              <w:pStyle w:val="8"/>
              <w:spacing w:before="109" w:line="390" w:lineRule="auto"/>
              <w:ind w:left="36" w:right="76" w:hanging="5"/>
              <w:rPr>
                <w:sz w:val="13"/>
                <w:szCs w:val="13"/>
              </w:rPr>
            </w:pPr>
            <w:r>
              <w:rPr>
                <w:spacing w:val="-4"/>
                <w:sz w:val="13"/>
                <w:szCs w:val="13"/>
              </w:rPr>
              <w:t>1000</w:t>
            </w:r>
            <w:r>
              <w:rPr>
                <w:spacing w:val="-24"/>
                <w:sz w:val="13"/>
                <w:szCs w:val="13"/>
              </w:rPr>
              <w:t xml:space="preserve"> </w:t>
            </w:r>
            <w:r>
              <w:rPr>
                <w:spacing w:val="-4"/>
                <w:sz w:val="13"/>
                <w:szCs w:val="13"/>
              </w:rPr>
              <w:t>万元及</w:t>
            </w:r>
            <w:r>
              <w:rPr>
                <w:sz w:val="13"/>
                <w:szCs w:val="13"/>
              </w:rPr>
              <w:t xml:space="preserve"> </w:t>
            </w:r>
            <w:r>
              <w:rPr>
                <w:spacing w:val="-10"/>
                <w:sz w:val="13"/>
                <w:szCs w:val="13"/>
              </w:rPr>
              <w:t>以上</w:t>
            </w:r>
          </w:p>
        </w:tc>
        <w:tc>
          <w:tcPr>
            <w:tcW w:w="695" w:type="dxa"/>
            <w:vAlign w:val="top"/>
          </w:tcPr>
          <w:p w14:paraId="5360E3F4">
            <w:pPr>
              <w:rPr>
                <w:rFonts w:ascii="Arial"/>
                <w:sz w:val="21"/>
              </w:rPr>
            </w:pPr>
          </w:p>
        </w:tc>
        <w:tc>
          <w:tcPr>
            <w:tcW w:w="790" w:type="dxa"/>
            <w:vAlign w:val="top"/>
          </w:tcPr>
          <w:p w14:paraId="177705CE">
            <w:pPr>
              <w:pStyle w:val="8"/>
              <w:spacing w:before="268" w:line="221" w:lineRule="auto"/>
              <w:ind w:left="27"/>
              <w:rPr>
                <w:sz w:val="13"/>
                <w:szCs w:val="13"/>
              </w:rPr>
            </w:pPr>
            <w:r>
              <w:rPr>
                <w:spacing w:val="-4"/>
                <w:sz w:val="13"/>
                <w:szCs w:val="13"/>
              </w:rPr>
              <w:t>5</w:t>
            </w:r>
            <w:r>
              <w:rPr>
                <w:spacing w:val="-28"/>
                <w:sz w:val="13"/>
                <w:szCs w:val="13"/>
              </w:rPr>
              <w:t xml:space="preserve"> </w:t>
            </w:r>
            <w:r>
              <w:rPr>
                <w:spacing w:val="-4"/>
                <w:sz w:val="13"/>
                <w:szCs w:val="13"/>
              </w:rPr>
              <w:t>人以下</w:t>
            </w:r>
          </w:p>
        </w:tc>
        <w:tc>
          <w:tcPr>
            <w:tcW w:w="707" w:type="dxa"/>
            <w:vAlign w:val="top"/>
          </w:tcPr>
          <w:p w14:paraId="26A88F16">
            <w:pPr>
              <w:pStyle w:val="8"/>
              <w:spacing w:before="109" w:line="390" w:lineRule="auto"/>
              <w:ind w:left="31" w:right="2" w:firstLine="5"/>
              <w:rPr>
                <w:sz w:val="13"/>
                <w:szCs w:val="13"/>
              </w:rPr>
            </w:pPr>
            <w:r>
              <w:rPr>
                <w:spacing w:val="-4"/>
                <w:sz w:val="13"/>
                <w:szCs w:val="13"/>
              </w:rPr>
              <w:t>1000</w:t>
            </w:r>
            <w:r>
              <w:rPr>
                <w:spacing w:val="-26"/>
                <w:sz w:val="13"/>
                <w:szCs w:val="13"/>
              </w:rPr>
              <w:t xml:space="preserve"> </w:t>
            </w:r>
            <w:r>
              <w:rPr>
                <w:spacing w:val="-4"/>
                <w:sz w:val="13"/>
                <w:szCs w:val="13"/>
              </w:rPr>
              <w:t>万元以</w:t>
            </w:r>
            <w:r>
              <w:rPr>
                <w:sz w:val="13"/>
                <w:szCs w:val="13"/>
              </w:rPr>
              <w:t xml:space="preserve"> 下</w:t>
            </w:r>
          </w:p>
        </w:tc>
        <w:tc>
          <w:tcPr>
            <w:tcW w:w="510" w:type="dxa"/>
            <w:tcBorders>
              <w:right w:val="single" w:color="000000" w:sz="10" w:space="0"/>
            </w:tcBorders>
            <w:vAlign w:val="top"/>
          </w:tcPr>
          <w:p w14:paraId="3AD7E2C9">
            <w:pPr>
              <w:rPr>
                <w:rFonts w:ascii="Arial"/>
                <w:sz w:val="21"/>
              </w:rPr>
            </w:pPr>
          </w:p>
        </w:tc>
      </w:tr>
      <w:tr w14:paraId="1E788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32" w:type="dxa"/>
            <w:tcBorders>
              <w:left w:val="single" w:color="000000" w:sz="10" w:space="0"/>
            </w:tcBorders>
            <w:vAlign w:val="top"/>
          </w:tcPr>
          <w:p w14:paraId="2093697F">
            <w:pPr>
              <w:pStyle w:val="8"/>
              <w:spacing w:before="269" w:line="219" w:lineRule="auto"/>
              <w:ind w:left="9"/>
              <w:rPr>
                <w:sz w:val="13"/>
                <w:szCs w:val="13"/>
              </w:rPr>
            </w:pPr>
            <w:r>
              <w:rPr>
                <w:spacing w:val="-2"/>
                <w:sz w:val="13"/>
                <w:szCs w:val="13"/>
              </w:rPr>
              <w:t>零售业</w:t>
            </w:r>
          </w:p>
        </w:tc>
        <w:tc>
          <w:tcPr>
            <w:tcW w:w="601" w:type="dxa"/>
            <w:vAlign w:val="top"/>
          </w:tcPr>
          <w:p w14:paraId="6E21EB38">
            <w:pPr>
              <w:pStyle w:val="8"/>
              <w:spacing w:before="111" w:line="389" w:lineRule="auto"/>
              <w:ind w:left="11" w:right="105" w:hanging="1"/>
              <w:rPr>
                <w:sz w:val="13"/>
                <w:szCs w:val="13"/>
              </w:rPr>
            </w:pPr>
            <w:r>
              <w:rPr>
                <w:spacing w:val="-3"/>
                <w:sz w:val="13"/>
                <w:szCs w:val="13"/>
              </w:rPr>
              <w:t>300</w:t>
            </w:r>
            <w:r>
              <w:rPr>
                <w:spacing w:val="-26"/>
                <w:sz w:val="13"/>
                <w:szCs w:val="13"/>
              </w:rPr>
              <w:t xml:space="preserve"> </w:t>
            </w:r>
            <w:r>
              <w:rPr>
                <w:spacing w:val="-3"/>
                <w:sz w:val="13"/>
                <w:szCs w:val="13"/>
              </w:rPr>
              <w:t>人以</w:t>
            </w:r>
            <w:r>
              <w:rPr>
                <w:sz w:val="13"/>
                <w:szCs w:val="13"/>
              </w:rPr>
              <w:t xml:space="preserve"> 下</w:t>
            </w:r>
          </w:p>
        </w:tc>
        <w:tc>
          <w:tcPr>
            <w:tcW w:w="827" w:type="dxa"/>
            <w:vAlign w:val="top"/>
          </w:tcPr>
          <w:p w14:paraId="4E93EF53">
            <w:pPr>
              <w:pStyle w:val="8"/>
              <w:spacing w:before="111" w:line="389" w:lineRule="auto"/>
              <w:ind w:left="24" w:right="200" w:hanging="13"/>
              <w:rPr>
                <w:sz w:val="13"/>
                <w:szCs w:val="13"/>
              </w:rPr>
            </w:pPr>
            <w:r>
              <w:rPr>
                <w:spacing w:val="-3"/>
                <w:sz w:val="13"/>
                <w:szCs w:val="13"/>
              </w:rPr>
              <w:t>20000</w:t>
            </w:r>
            <w:r>
              <w:rPr>
                <w:spacing w:val="-20"/>
                <w:sz w:val="13"/>
                <w:szCs w:val="13"/>
              </w:rPr>
              <w:t xml:space="preserve"> </w:t>
            </w:r>
            <w:r>
              <w:rPr>
                <w:spacing w:val="-3"/>
                <w:sz w:val="13"/>
                <w:szCs w:val="13"/>
              </w:rPr>
              <w:t>万元</w:t>
            </w:r>
            <w:r>
              <w:rPr>
                <w:sz w:val="13"/>
                <w:szCs w:val="13"/>
              </w:rPr>
              <w:t xml:space="preserve"> </w:t>
            </w:r>
            <w:r>
              <w:rPr>
                <w:spacing w:val="-10"/>
                <w:sz w:val="13"/>
                <w:szCs w:val="13"/>
              </w:rPr>
              <w:t>以下</w:t>
            </w:r>
          </w:p>
        </w:tc>
        <w:tc>
          <w:tcPr>
            <w:tcW w:w="834" w:type="dxa"/>
            <w:vAlign w:val="top"/>
          </w:tcPr>
          <w:p w14:paraId="5239AA49">
            <w:pPr>
              <w:rPr>
                <w:rFonts w:ascii="Arial"/>
                <w:sz w:val="21"/>
              </w:rPr>
            </w:pPr>
          </w:p>
        </w:tc>
        <w:tc>
          <w:tcPr>
            <w:tcW w:w="759" w:type="dxa"/>
            <w:vAlign w:val="top"/>
          </w:tcPr>
          <w:p w14:paraId="29EDAF22">
            <w:pPr>
              <w:pStyle w:val="8"/>
              <w:spacing w:before="269" w:line="222" w:lineRule="auto"/>
              <w:ind w:left="16"/>
              <w:rPr>
                <w:sz w:val="13"/>
                <w:szCs w:val="13"/>
              </w:rPr>
            </w:pPr>
            <w:r>
              <w:rPr>
                <w:spacing w:val="-3"/>
                <w:sz w:val="13"/>
                <w:szCs w:val="13"/>
              </w:rPr>
              <w:t>50</w:t>
            </w:r>
            <w:r>
              <w:rPr>
                <w:spacing w:val="-26"/>
                <w:sz w:val="13"/>
                <w:szCs w:val="13"/>
              </w:rPr>
              <w:t xml:space="preserve"> </w:t>
            </w:r>
            <w:r>
              <w:rPr>
                <w:spacing w:val="-3"/>
                <w:sz w:val="13"/>
                <w:szCs w:val="13"/>
              </w:rPr>
              <w:t>人及以上</w:t>
            </w:r>
          </w:p>
        </w:tc>
        <w:tc>
          <w:tcPr>
            <w:tcW w:w="927" w:type="dxa"/>
            <w:vAlign w:val="top"/>
          </w:tcPr>
          <w:p w14:paraId="5E44E35D">
            <w:pPr>
              <w:pStyle w:val="8"/>
              <w:spacing w:before="269" w:line="220" w:lineRule="auto"/>
              <w:ind w:left="18"/>
              <w:rPr>
                <w:sz w:val="13"/>
                <w:szCs w:val="13"/>
              </w:rPr>
            </w:pPr>
            <w:r>
              <w:rPr>
                <w:spacing w:val="-2"/>
                <w:sz w:val="13"/>
                <w:szCs w:val="13"/>
              </w:rPr>
              <w:t>500</w:t>
            </w:r>
            <w:r>
              <w:rPr>
                <w:spacing w:val="-27"/>
                <w:sz w:val="13"/>
                <w:szCs w:val="13"/>
              </w:rPr>
              <w:t xml:space="preserve"> </w:t>
            </w:r>
            <w:r>
              <w:rPr>
                <w:spacing w:val="-2"/>
                <w:sz w:val="13"/>
                <w:szCs w:val="13"/>
              </w:rPr>
              <w:t>万元及以上</w:t>
            </w:r>
          </w:p>
        </w:tc>
        <w:tc>
          <w:tcPr>
            <w:tcW w:w="732" w:type="dxa"/>
            <w:vAlign w:val="top"/>
          </w:tcPr>
          <w:p w14:paraId="5EEBA6DD">
            <w:pPr>
              <w:rPr>
                <w:rFonts w:ascii="Arial"/>
                <w:sz w:val="21"/>
              </w:rPr>
            </w:pPr>
          </w:p>
        </w:tc>
        <w:tc>
          <w:tcPr>
            <w:tcW w:w="778" w:type="dxa"/>
            <w:vAlign w:val="top"/>
          </w:tcPr>
          <w:p w14:paraId="070B1D6F">
            <w:pPr>
              <w:pStyle w:val="8"/>
              <w:spacing w:before="269" w:line="222" w:lineRule="auto"/>
              <w:ind w:left="29"/>
              <w:rPr>
                <w:sz w:val="13"/>
                <w:szCs w:val="13"/>
              </w:rPr>
            </w:pPr>
            <w:r>
              <w:rPr>
                <w:spacing w:val="-4"/>
                <w:sz w:val="13"/>
                <w:szCs w:val="13"/>
              </w:rPr>
              <w:t>10</w:t>
            </w:r>
            <w:r>
              <w:rPr>
                <w:spacing w:val="-27"/>
                <w:sz w:val="13"/>
                <w:szCs w:val="13"/>
              </w:rPr>
              <w:t xml:space="preserve"> </w:t>
            </w:r>
            <w:r>
              <w:rPr>
                <w:spacing w:val="-4"/>
                <w:sz w:val="13"/>
                <w:szCs w:val="13"/>
              </w:rPr>
              <w:t>人及以上</w:t>
            </w:r>
          </w:p>
        </w:tc>
        <w:tc>
          <w:tcPr>
            <w:tcW w:w="778" w:type="dxa"/>
            <w:vAlign w:val="top"/>
          </w:tcPr>
          <w:p w14:paraId="1A309A6C">
            <w:pPr>
              <w:pStyle w:val="8"/>
              <w:spacing w:before="111" w:line="389" w:lineRule="auto"/>
              <w:ind w:left="23" w:right="11" w:firstLine="8"/>
              <w:rPr>
                <w:sz w:val="13"/>
                <w:szCs w:val="13"/>
              </w:rPr>
            </w:pPr>
            <w:r>
              <w:rPr>
                <w:spacing w:val="-4"/>
                <w:sz w:val="13"/>
                <w:szCs w:val="13"/>
              </w:rPr>
              <w:t>100</w:t>
            </w:r>
            <w:r>
              <w:rPr>
                <w:spacing w:val="-24"/>
                <w:sz w:val="13"/>
                <w:szCs w:val="13"/>
              </w:rPr>
              <w:t xml:space="preserve"> </w:t>
            </w:r>
            <w:r>
              <w:rPr>
                <w:spacing w:val="-4"/>
                <w:sz w:val="13"/>
                <w:szCs w:val="13"/>
              </w:rPr>
              <w:t>万元及以</w:t>
            </w:r>
            <w:r>
              <w:rPr>
                <w:sz w:val="13"/>
                <w:szCs w:val="13"/>
              </w:rPr>
              <w:t xml:space="preserve"> 上</w:t>
            </w:r>
          </w:p>
        </w:tc>
        <w:tc>
          <w:tcPr>
            <w:tcW w:w="695" w:type="dxa"/>
            <w:vAlign w:val="top"/>
          </w:tcPr>
          <w:p w14:paraId="19B4930F">
            <w:pPr>
              <w:rPr>
                <w:rFonts w:ascii="Arial"/>
                <w:sz w:val="21"/>
              </w:rPr>
            </w:pPr>
          </w:p>
        </w:tc>
        <w:tc>
          <w:tcPr>
            <w:tcW w:w="790" w:type="dxa"/>
            <w:vAlign w:val="top"/>
          </w:tcPr>
          <w:p w14:paraId="6F67488B">
            <w:pPr>
              <w:pStyle w:val="8"/>
              <w:spacing w:before="268" w:line="221" w:lineRule="auto"/>
              <w:ind w:left="34"/>
              <w:rPr>
                <w:sz w:val="13"/>
                <w:szCs w:val="13"/>
              </w:rPr>
            </w:pPr>
            <w:r>
              <w:rPr>
                <w:spacing w:val="-5"/>
                <w:sz w:val="13"/>
                <w:szCs w:val="13"/>
              </w:rPr>
              <w:t>10</w:t>
            </w:r>
            <w:r>
              <w:rPr>
                <w:spacing w:val="-23"/>
                <w:sz w:val="13"/>
                <w:szCs w:val="13"/>
              </w:rPr>
              <w:t xml:space="preserve"> </w:t>
            </w:r>
            <w:r>
              <w:rPr>
                <w:spacing w:val="-5"/>
                <w:sz w:val="13"/>
                <w:szCs w:val="13"/>
              </w:rPr>
              <w:t>人以下</w:t>
            </w:r>
          </w:p>
        </w:tc>
        <w:tc>
          <w:tcPr>
            <w:tcW w:w="707" w:type="dxa"/>
            <w:vAlign w:val="top"/>
          </w:tcPr>
          <w:p w14:paraId="5FB189CA">
            <w:pPr>
              <w:pStyle w:val="8"/>
              <w:spacing w:before="111" w:line="389" w:lineRule="auto"/>
              <w:ind w:left="31" w:right="62" w:firstLine="5"/>
              <w:rPr>
                <w:sz w:val="13"/>
                <w:szCs w:val="13"/>
              </w:rPr>
            </w:pPr>
            <w:r>
              <w:rPr>
                <w:spacing w:val="-4"/>
                <w:sz w:val="13"/>
                <w:szCs w:val="13"/>
              </w:rPr>
              <w:t>100</w:t>
            </w:r>
            <w:r>
              <w:rPr>
                <w:spacing w:val="-24"/>
                <w:sz w:val="13"/>
                <w:szCs w:val="13"/>
              </w:rPr>
              <w:t xml:space="preserve"> </w:t>
            </w:r>
            <w:r>
              <w:rPr>
                <w:spacing w:val="-4"/>
                <w:sz w:val="13"/>
                <w:szCs w:val="13"/>
              </w:rPr>
              <w:t>万元以</w:t>
            </w:r>
            <w:r>
              <w:rPr>
                <w:sz w:val="13"/>
                <w:szCs w:val="13"/>
              </w:rPr>
              <w:t xml:space="preserve"> 下</w:t>
            </w:r>
          </w:p>
        </w:tc>
        <w:tc>
          <w:tcPr>
            <w:tcW w:w="510" w:type="dxa"/>
            <w:tcBorders>
              <w:right w:val="single" w:color="000000" w:sz="10" w:space="0"/>
            </w:tcBorders>
            <w:vAlign w:val="top"/>
          </w:tcPr>
          <w:p w14:paraId="0BA66FE6">
            <w:pPr>
              <w:rPr>
                <w:rFonts w:ascii="Arial"/>
                <w:sz w:val="21"/>
              </w:rPr>
            </w:pPr>
          </w:p>
        </w:tc>
      </w:tr>
      <w:tr w14:paraId="5A278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32" w:type="dxa"/>
            <w:tcBorders>
              <w:left w:val="single" w:color="000000" w:sz="10" w:space="0"/>
            </w:tcBorders>
            <w:vAlign w:val="top"/>
          </w:tcPr>
          <w:p w14:paraId="3E9575DA">
            <w:pPr>
              <w:pStyle w:val="8"/>
              <w:spacing w:before="111" w:line="219" w:lineRule="auto"/>
              <w:ind w:left="11"/>
              <w:rPr>
                <w:sz w:val="13"/>
                <w:szCs w:val="13"/>
              </w:rPr>
            </w:pPr>
            <w:r>
              <w:rPr>
                <w:spacing w:val="-1"/>
                <w:sz w:val="13"/>
                <w:szCs w:val="13"/>
              </w:rPr>
              <w:t>交通运输业（不含铁</w:t>
            </w:r>
          </w:p>
          <w:p w14:paraId="1B753297">
            <w:pPr>
              <w:pStyle w:val="8"/>
              <w:spacing w:before="162" w:line="219" w:lineRule="auto"/>
              <w:ind w:left="9"/>
              <w:rPr>
                <w:sz w:val="13"/>
                <w:szCs w:val="13"/>
              </w:rPr>
            </w:pPr>
            <w:r>
              <w:rPr>
                <w:spacing w:val="-2"/>
                <w:sz w:val="13"/>
                <w:szCs w:val="13"/>
              </w:rPr>
              <w:t>路运输业）</w:t>
            </w:r>
          </w:p>
        </w:tc>
        <w:tc>
          <w:tcPr>
            <w:tcW w:w="601" w:type="dxa"/>
            <w:vAlign w:val="top"/>
          </w:tcPr>
          <w:p w14:paraId="7815DB5E">
            <w:pPr>
              <w:pStyle w:val="8"/>
              <w:spacing w:before="111" w:line="389" w:lineRule="auto"/>
              <w:ind w:left="12" w:right="40" w:firstLine="5"/>
              <w:rPr>
                <w:sz w:val="13"/>
                <w:szCs w:val="13"/>
              </w:rPr>
            </w:pPr>
            <w:r>
              <w:rPr>
                <w:spacing w:val="-4"/>
                <w:sz w:val="13"/>
                <w:szCs w:val="13"/>
              </w:rPr>
              <w:t>1000</w:t>
            </w:r>
            <w:r>
              <w:rPr>
                <w:spacing w:val="-25"/>
                <w:sz w:val="13"/>
                <w:szCs w:val="13"/>
              </w:rPr>
              <w:t xml:space="preserve"> </w:t>
            </w:r>
            <w:r>
              <w:rPr>
                <w:spacing w:val="-4"/>
                <w:sz w:val="13"/>
                <w:szCs w:val="13"/>
              </w:rPr>
              <w:t>人以</w:t>
            </w:r>
            <w:r>
              <w:rPr>
                <w:sz w:val="13"/>
                <w:szCs w:val="13"/>
              </w:rPr>
              <w:t xml:space="preserve"> 下</w:t>
            </w:r>
          </w:p>
        </w:tc>
        <w:tc>
          <w:tcPr>
            <w:tcW w:w="827" w:type="dxa"/>
            <w:vAlign w:val="top"/>
          </w:tcPr>
          <w:p w14:paraId="042419DF">
            <w:pPr>
              <w:pStyle w:val="8"/>
              <w:spacing w:before="111" w:line="389" w:lineRule="auto"/>
              <w:ind w:left="24" w:right="200" w:hanging="12"/>
              <w:rPr>
                <w:sz w:val="13"/>
                <w:szCs w:val="13"/>
              </w:rPr>
            </w:pPr>
            <w:r>
              <w:rPr>
                <w:spacing w:val="-3"/>
                <w:sz w:val="13"/>
                <w:szCs w:val="13"/>
              </w:rPr>
              <w:t>30000</w:t>
            </w:r>
            <w:r>
              <w:rPr>
                <w:spacing w:val="-21"/>
                <w:sz w:val="13"/>
                <w:szCs w:val="13"/>
              </w:rPr>
              <w:t xml:space="preserve"> </w:t>
            </w:r>
            <w:r>
              <w:rPr>
                <w:spacing w:val="-3"/>
                <w:sz w:val="13"/>
                <w:szCs w:val="13"/>
              </w:rPr>
              <w:t>万元</w:t>
            </w:r>
            <w:r>
              <w:rPr>
                <w:sz w:val="13"/>
                <w:szCs w:val="13"/>
              </w:rPr>
              <w:t xml:space="preserve"> </w:t>
            </w:r>
            <w:r>
              <w:rPr>
                <w:spacing w:val="-10"/>
                <w:sz w:val="13"/>
                <w:szCs w:val="13"/>
              </w:rPr>
              <w:t>以下</w:t>
            </w:r>
          </w:p>
        </w:tc>
        <w:tc>
          <w:tcPr>
            <w:tcW w:w="834" w:type="dxa"/>
            <w:vAlign w:val="top"/>
          </w:tcPr>
          <w:p w14:paraId="19D0D49D">
            <w:pPr>
              <w:rPr>
                <w:rFonts w:ascii="Arial"/>
                <w:sz w:val="21"/>
              </w:rPr>
            </w:pPr>
          </w:p>
        </w:tc>
        <w:tc>
          <w:tcPr>
            <w:tcW w:w="759" w:type="dxa"/>
            <w:vAlign w:val="top"/>
          </w:tcPr>
          <w:p w14:paraId="0DB7CBAD">
            <w:pPr>
              <w:pStyle w:val="8"/>
              <w:spacing w:before="111" w:line="389" w:lineRule="auto"/>
              <w:ind w:left="15" w:right="130" w:firstLine="1"/>
              <w:rPr>
                <w:sz w:val="13"/>
                <w:szCs w:val="13"/>
              </w:rPr>
            </w:pPr>
            <w:r>
              <w:rPr>
                <w:spacing w:val="-3"/>
                <w:sz w:val="13"/>
                <w:szCs w:val="13"/>
              </w:rPr>
              <w:t>300</w:t>
            </w:r>
            <w:r>
              <w:rPr>
                <w:spacing w:val="-26"/>
                <w:sz w:val="13"/>
                <w:szCs w:val="13"/>
              </w:rPr>
              <w:t xml:space="preserve"> </w:t>
            </w:r>
            <w:r>
              <w:rPr>
                <w:spacing w:val="-3"/>
                <w:sz w:val="13"/>
                <w:szCs w:val="13"/>
              </w:rPr>
              <w:t>人及以</w:t>
            </w:r>
            <w:r>
              <w:rPr>
                <w:sz w:val="13"/>
                <w:szCs w:val="13"/>
              </w:rPr>
              <w:t xml:space="preserve"> 上</w:t>
            </w:r>
          </w:p>
        </w:tc>
        <w:tc>
          <w:tcPr>
            <w:tcW w:w="927" w:type="dxa"/>
            <w:vAlign w:val="top"/>
          </w:tcPr>
          <w:p w14:paraId="4FFBAB5A">
            <w:pPr>
              <w:pStyle w:val="8"/>
              <w:spacing w:before="111" w:line="389" w:lineRule="auto"/>
              <w:ind w:left="17" w:right="101" w:firstLine="1"/>
              <w:rPr>
                <w:sz w:val="13"/>
                <w:szCs w:val="13"/>
              </w:rPr>
            </w:pPr>
            <w:r>
              <w:rPr>
                <w:spacing w:val="-3"/>
                <w:sz w:val="13"/>
                <w:szCs w:val="13"/>
              </w:rPr>
              <w:t>3000</w:t>
            </w:r>
            <w:r>
              <w:rPr>
                <w:spacing w:val="-21"/>
                <w:sz w:val="13"/>
                <w:szCs w:val="13"/>
              </w:rPr>
              <w:t xml:space="preserve"> </w:t>
            </w:r>
            <w:r>
              <w:rPr>
                <w:spacing w:val="-3"/>
                <w:sz w:val="13"/>
                <w:szCs w:val="13"/>
              </w:rPr>
              <w:t>万元及以</w:t>
            </w:r>
            <w:r>
              <w:rPr>
                <w:sz w:val="13"/>
                <w:szCs w:val="13"/>
              </w:rPr>
              <w:t xml:space="preserve"> 上</w:t>
            </w:r>
          </w:p>
        </w:tc>
        <w:tc>
          <w:tcPr>
            <w:tcW w:w="732" w:type="dxa"/>
            <w:vAlign w:val="top"/>
          </w:tcPr>
          <w:p w14:paraId="30231EB5">
            <w:pPr>
              <w:rPr>
                <w:rFonts w:ascii="Arial"/>
                <w:sz w:val="21"/>
              </w:rPr>
            </w:pPr>
          </w:p>
        </w:tc>
        <w:tc>
          <w:tcPr>
            <w:tcW w:w="778" w:type="dxa"/>
            <w:vAlign w:val="top"/>
          </w:tcPr>
          <w:p w14:paraId="7968B227">
            <w:pPr>
              <w:pStyle w:val="8"/>
              <w:spacing w:before="267" w:line="222" w:lineRule="auto"/>
              <w:ind w:left="21"/>
              <w:rPr>
                <w:sz w:val="13"/>
                <w:szCs w:val="13"/>
              </w:rPr>
            </w:pPr>
            <w:r>
              <w:rPr>
                <w:spacing w:val="-3"/>
                <w:sz w:val="13"/>
                <w:szCs w:val="13"/>
              </w:rPr>
              <w:t>20</w:t>
            </w:r>
            <w:r>
              <w:rPr>
                <w:spacing w:val="-25"/>
                <w:sz w:val="13"/>
                <w:szCs w:val="13"/>
              </w:rPr>
              <w:t xml:space="preserve"> </w:t>
            </w:r>
            <w:r>
              <w:rPr>
                <w:spacing w:val="-3"/>
                <w:sz w:val="13"/>
                <w:szCs w:val="13"/>
              </w:rPr>
              <w:t>人及以上</w:t>
            </w:r>
          </w:p>
        </w:tc>
        <w:tc>
          <w:tcPr>
            <w:tcW w:w="778" w:type="dxa"/>
            <w:vAlign w:val="top"/>
          </w:tcPr>
          <w:p w14:paraId="7794E5CF">
            <w:pPr>
              <w:pStyle w:val="8"/>
              <w:spacing w:before="111" w:line="389" w:lineRule="auto"/>
              <w:ind w:left="23" w:right="11"/>
              <w:rPr>
                <w:sz w:val="13"/>
                <w:szCs w:val="13"/>
              </w:rPr>
            </w:pPr>
            <w:r>
              <w:rPr>
                <w:spacing w:val="-3"/>
                <w:sz w:val="13"/>
                <w:szCs w:val="13"/>
              </w:rPr>
              <w:t>200</w:t>
            </w:r>
            <w:r>
              <w:rPr>
                <w:spacing w:val="-23"/>
                <w:sz w:val="13"/>
                <w:szCs w:val="13"/>
              </w:rPr>
              <w:t xml:space="preserve"> </w:t>
            </w:r>
            <w:r>
              <w:rPr>
                <w:spacing w:val="-3"/>
                <w:sz w:val="13"/>
                <w:szCs w:val="13"/>
              </w:rPr>
              <w:t>万元及以</w:t>
            </w:r>
            <w:r>
              <w:rPr>
                <w:sz w:val="13"/>
                <w:szCs w:val="13"/>
              </w:rPr>
              <w:t xml:space="preserve"> 上</w:t>
            </w:r>
          </w:p>
        </w:tc>
        <w:tc>
          <w:tcPr>
            <w:tcW w:w="695" w:type="dxa"/>
            <w:vAlign w:val="top"/>
          </w:tcPr>
          <w:p w14:paraId="39DED8CF">
            <w:pPr>
              <w:rPr>
                <w:rFonts w:ascii="Arial"/>
                <w:sz w:val="21"/>
              </w:rPr>
            </w:pPr>
          </w:p>
        </w:tc>
        <w:tc>
          <w:tcPr>
            <w:tcW w:w="790" w:type="dxa"/>
            <w:vAlign w:val="top"/>
          </w:tcPr>
          <w:p w14:paraId="484DF714">
            <w:pPr>
              <w:pStyle w:val="8"/>
              <w:spacing w:before="266" w:line="221" w:lineRule="auto"/>
              <w:ind w:left="26"/>
              <w:rPr>
                <w:sz w:val="13"/>
                <w:szCs w:val="13"/>
              </w:rPr>
            </w:pPr>
            <w:r>
              <w:rPr>
                <w:spacing w:val="-3"/>
                <w:sz w:val="13"/>
                <w:szCs w:val="13"/>
              </w:rPr>
              <w:t>20</w:t>
            </w:r>
            <w:r>
              <w:rPr>
                <w:spacing w:val="-25"/>
                <w:sz w:val="13"/>
                <w:szCs w:val="13"/>
              </w:rPr>
              <w:t xml:space="preserve"> </w:t>
            </w:r>
            <w:r>
              <w:rPr>
                <w:spacing w:val="-3"/>
                <w:sz w:val="13"/>
                <w:szCs w:val="13"/>
              </w:rPr>
              <w:t>人以下</w:t>
            </w:r>
          </w:p>
        </w:tc>
        <w:tc>
          <w:tcPr>
            <w:tcW w:w="707" w:type="dxa"/>
            <w:vAlign w:val="top"/>
          </w:tcPr>
          <w:p w14:paraId="76BE876B">
            <w:pPr>
              <w:pStyle w:val="8"/>
              <w:spacing w:before="111" w:line="389" w:lineRule="auto"/>
              <w:ind w:left="30" w:right="62" w:hanging="2"/>
              <w:rPr>
                <w:sz w:val="13"/>
                <w:szCs w:val="13"/>
              </w:rPr>
            </w:pPr>
            <w:r>
              <w:rPr>
                <w:spacing w:val="-3"/>
                <w:sz w:val="13"/>
                <w:szCs w:val="13"/>
              </w:rPr>
              <w:t>200</w:t>
            </w:r>
            <w:r>
              <w:rPr>
                <w:spacing w:val="-23"/>
                <w:sz w:val="13"/>
                <w:szCs w:val="13"/>
              </w:rPr>
              <w:t xml:space="preserve"> </w:t>
            </w:r>
            <w:r>
              <w:rPr>
                <w:spacing w:val="-3"/>
                <w:sz w:val="13"/>
                <w:szCs w:val="13"/>
              </w:rPr>
              <w:t>万元以</w:t>
            </w:r>
            <w:r>
              <w:rPr>
                <w:sz w:val="13"/>
                <w:szCs w:val="13"/>
              </w:rPr>
              <w:t xml:space="preserve"> 下</w:t>
            </w:r>
          </w:p>
        </w:tc>
        <w:tc>
          <w:tcPr>
            <w:tcW w:w="510" w:type="dxa"/>
            <w:tcBorders>
              <w:right w:val="single" w:color="000000" w:sz="10" w:space="0"/>
            </w:tcBorders>
            <w:vAlign w:val="top"/>
          </w:tcPr>
          <w:p w14:paraId="0248077F">
            <w:pPr>
              <w:rPr>
                <w:rFonts w:ascii="Arial"/>
                <w:sz w:val="21"/>
              </w:rPr>
            </w:pPr>
          </w:p>
        </w:tc>
      </w:tr>
      <w:tr w14:paraId="0449D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32" w:type="dxa"/>
            <w:tcBorders>
              <w:left w:val="single" w:color="000000" w:sz="10" w:space="0"/>
            </w:tcBorders>
            <w:vAlign w:val="top"/>
          </w:tcPr>
          <w:p w14:paraId="2DAA8BDE">
            <w:pPr>
              <w:pStyle w:val="8"/>
              <w:spacing w:before="267" w:line="220" w:lineRule="auto"/>
              <w:ind w:left="8"/>
              <w:rPr>
                <w:sz w:val="13"/>
                <w:szCs w:val="13"/>
              </w:rPr>
            </w:pPr>
            <w:r>
              <w:rPr>
                <w:spacing w:val="-2"/>
                <w:sz w:val="13"/>
                <w:szCs w:val="13"/>
              </w:rPr>
              <w:t>仓储业</w:t>
            </w:r>
          </w:p>
        </w:tc>
        <w:tc>
          <w:tcPr>
            <w:tcW w:w="601" w:type="dxa"/>
            <w:vAlign w:val="top"/>
          </w:tcPr>
          <w:p w14:paraId="455774FA">
            <w:pPr>
              <w:pStyle w:val="8"/>
              <w:spacing w:before="108" w:line="391" w:lineRule="auto"/>
              <w:ind w:left="11" w:right="105" w:hanging="2"/>
              <w:rPr>
                <w:sz w:val="13"/>
                <w:szCs w:val="13"/>
              </w:rPr>
            </w:pPr>
            <w:r>
              <w:rPr>
                <w:spacing w:val="-3"/>
                <w:sz w:val="13"/>
                <w:szCs w:val="13"/>
              </w:rPr>
              <w:t>200</w:t>
            </w:r>
            <w:r>
              <w:rPr>
                <w:spacing w:val="-26"/>
                <w:sz w:val="13"/>
                <w:szCs w:val="13"/>
              </w:rPr>
              <w:t xml:space="preserve"> </w:t>
            </w:r>
            <w:r>
              <w:rPr>
                <w:spacing w:val="-3"/>
                <w:sz w:val="13"/>
                <w:szCs w:val="13"/>
              </w:rPr>
              <w:t>人以</w:t>
            </w:r>
            <w:r>
              <w:rPr>
                <w:sz w:val="13"/>
                <w:szCs w:val="13"/>
              </w:rPr>
              <w:t xml:space="preserve"> 下</w:t>
            </w:r>
          </w:p>
        </w:tc>
        <w:tc>
          <w:tcPr>
            <w:tcW w:w="827" w:type="dxa"/>
            <w:vAlign w:val="top"/>
          </w:tcPr>
          <w:p w14:paraId="4774F29E">
            <w:pPr>
              <w:pStyle w:val="8"/>
              <w:spacing w:before="108" w:line="391" w:lineRule="auto"/>
              <w:ind w:left="13" w:right="70" w:hanging="1"/>
              <w:rPr>
                <w:sz w:val="13"/>
                <w:szCs w:val="13"/>
              </w:rPr>
            </w:pPr>
            <w:r>
              <w:rPr>
                <w:spacing w:val="-3"/>
                <w:sz w:val="13"/>
                <w:szCs w:val="13"/>
              </w:rPr>
              <w:t>30000</w:t>
            </w:r>
            <w:r>
              <w:rPr>
                <w:spacing w:val="-18"/>
                <w:sz w:val="13"/>
                <w:szCs w:val="13"/>
              </w:rPr>
              <w:t xml:space="preserve"> </w:t>
            </w:r>
            <w:r>
              <w:rPr>
                <w:spacing w:val="-3"/>
                <w:sz w:val="13"/>
                <w:szCs w:val="13"/>
              </w:rPr>
              <w:t>万元以</w:t>
            </w:r>
            <w:r>
              <w:rPr>
                <w:sz w:val="13"/>
                <w:szCs w:val="13"/>
              </w:rPr>
              <w:t xml:space="preserve"> 下</w:t>
            </w:r>
          </w:p>
        </w:tc>
        <w:tc>
          <w:tcPr>
            <w:tcW w:w="834" w:type="dxa"/>
            <w:vAlign w:val="top"/>
          </w:tcPr>
          <w:p w14:paraId="3AB6F55E">
            <w:pPr>
              <w:rPr>
                <w:rFonts w:ascii="Arial"/>
                <w:sz w:val="21"/>
              </w:rPr>
            </w:pPr>
          </w:p>
        </w:tc>
        <w:tc>
          <w:tcPr>
            <w:tcW w:w="759" w:type="dxa"/>
            <w:vAlign w:val="top"/>
          </w:tcPr>
          <w:p w14:paraId="6D8DEFE7">
            <w:pPr>
              <w:pStyle w:val="8"/>
              <w:spacing w:before="108" w:line="391" w:lineRule="auto"/>
              <w:ind w:left="15" w:right="130" w:firstLine="8"/>
              <w:rPr>
                <w:sz w:val="13"/>
                <w:szCs w:val="13"/>
              </w:rPr>
            </w:pPr>
            <w:r>
              <w:rPr>
                <w:spacing w:val="-4"/>
                <w:sz w:val="13"/>
                <w:szCs w:val="13"/>
              </w:rPr>
              <w:t>100</w:t>
            </w:r>
            <w:r>
              <w:rPr>
                <w:spacing w:val="-27"/>
                <w:sz w:val="13"/>
                <w:szCs w:val="13"/>
              </w:rPr>
              <w:t xml:space="preserve"> </w:t>
            </w:r>
            <w:r>
              <w:rPr>
                <w:spacing w:val="-4"/>
                <w:sz w:val="13"/>
                <w:szCs w:val="13"/>
              </w:rPr>
              <w:t>人及以</w:t>
            </w:r>
            <w:r>
              <w:rPr>
                <w:sz w:val="13"/>
                <w:szCs w:val="13"/>
              </w:rPr>
              <w:t xml:space="preserve"> 上</w:t>
            </w:r>
          </w:p>
        </w:tc>
        <w:tc>
          <w:tcPr>
            <w:tcW w:w="927" w:type="dxa"/>
            <w:vAlign w:val="top"/>
          </w:tcPr>
          <w:p w14:paraId="25C1DD87">
            <w:pPr>
              <w:pStyle w:val="8"/>
              <w:spacing w:before="108" w:line="391" w:lineRule="auto"/>
              <w:ind w:left="17" w:right="101" w:firstLine="8"/>
              <w:rPr>
                <w:sz w:val="13"/>
                <w:szCs w:val="13"/>
              </w:rPr>
            </w:pPr>
            <w:r>
              <w:rPr>
                <w:spacing w:val="-4"/>
                <w:sz w:val="13"/>
                <w:szCs w:val="13"/>
              </w:rPr>
              <w:t>1000</w:t>
            </w:r>
            <w:r>
              <w:rPr>
                <w:spacing w:val="-20"/>
                <w:sz w:val="13"/>
                <w:szCs w:val="13"/>
              </w:rPr>
              <w:t xml:space="preserve"> </w:t>
            </w:r>
            <w:r>
              <w:rPr>
                <w:spacing w:val="-4"/>
                <w:sz w:val="13"/>
                <w:szCs w:val="13"/>
              </w:rPr>
              <w:t>万元及以</w:t>
            </w:r>
            <w:r>
              <w:rPr>
                <w:sz w:val="13"/>
                <w:szCs w:val="13"/>
              </w:rPr>
              <w:t xml:space="preserve"> 上</w:t>
            </w:r>
          </w:p>
        </w:tc>
        <w:tc>
          <w:tcPr>
            <w:tcW w:w="732" w:type="dxa"/>
            <w:vAlign w:val="top"/>
          </w:tcPr>
          <w:p w14:paraId="6522DD95">
            <w:pPr>
              <w:rPr>
                <w:rFonts w:ascii="Arial"/>
                <w:sz w:val="21"/>
              </w:rPr>
            </w:pPr>
          </w:p>
        </w:tc>
        <w:tc>
          <w:tcPr>
            <w:tcW w:w="778" w:type="dxa"/>
            <w:vAlign w:val="top"/>
          </w:tcPr>
          <w:p w14:paraId="27F59863">
            <w:pPr>
              <w:pStyle w:val="8"/>
              <w:spacing w:before="267" w:line="222" w:lineRule="auto"/>
              <w:ind w:left="21"/>
              <w:rPr>
                <w:sz w:val="13"/>
                <w:szCs w:val="13"/>
              </w:rPr>
            </w:pPr>
            <w:r>
              <w:rPr>
                <w:spacing w:val="-3"/>
                <w:sz w:val="13"/>
                <w:szCs w:val="13"/>
              </w:rPr>
              <w:t>20</w:t>
            </w:r>
            <w:r>
              <w:rPr>
                <w:spacing w:val="-25"/>
                <w:sz w:val="13"/>
                <w:szCs w:val="13"/>
              </w:rPr>
              <w:t xml:space="preserve"> </w:t>
            </w:r>
            <w:r>
              <w:rPr>
                <w:spacing w:val="-3"/>
                <w:sz w:val="13"/>
                <w:szCs w:val="13"/>
              </w:rPr>
              <w:t>人及以上</w:t>
            </w:r>
          </w:p>
        </w:tc>
        <w:tc>
          <w:tcPr>
            <w:tcW w:w="778" w:type="dxa"/>
            <w:vAlign w:val="top"/>
          </w:tcPr>
          <w:p w14:paraId="4C033C69">
            <w:pPr>
              <w:pStyle w:val="8"/>
              <w:spacing w:before="108" w:line="391" w:lineRule="auto"/>
              <w:ind w:left="23" w:right="11" w:firstLine="8"/>
              <w:rPr>
                <w:sz w:val="13"/>
                <w:szCs w:val="13"/>
              </w:rPr>
            </w:pPr>
            <w:r>
              <w:rPr>
                <w:spacing w:val="-4"/>
                <w:sz w:val="13"/>
                <w:szCs w:val="13"/>
              </w:rPr>
              <w:t>100</w:t>
            </w:r>
            <w:r>
              <w:rPr>
                <w:spacing w:val="-24"/>
                <w:sz w:val="13"/>
                <w:szCs w:val="13"/>
              </w:rPr>
              <w:t xml:space="preserve"> </w:t>
            </w:r>
            <w:r>
              <w:rPr>
                <w:spacing w:val="-4"/>
                <w:sz w:val="13"/>
                <w:szCs w:val="13"/>
              </w:rPr>
              <w:t>万元及以</w:t>
            </w:r>
            <w:r>
              <w:rPr>
                <w:sz w:val="13"/>
                <w:szCs w:val="13"/>
              </w:rPr>
              <w:t xml:space="preserve"> 上</w:t>
            </w:r>
          </w:p>
        </w:tc>
        <w:tc>
          <w:tcPr>
            <w:tcW w:w="695" w:type="dxa"/>
            <w:vAlign w:val="top"/>
          </w:tcPr>
          <w:p w14:paraId="2BCDC2D6">
            <w:pPr>
              <w:rPr>
                <w:rFonts w:ascii="Arial"/>
                <w:sz w:val="21"/>
              </w:rPr>
            </w:pPr>
          </w:p>
        </w:tc>
        <w:tc>
          <w:tcPr>
            <w:tcW w:w="790" w:type="dxa"/>
            <w:vAlign w:val="top"/>
          </w:tcPr>
          <w:p w14:paraId="1DEA3840">
            <w:pPr>
              <w:pStyle w:val="8"/>
              <w:spacing w:before="267" w:line="221" w:lineRule="auto"/>
              <w:ind w:left="26"/>
              <w:rPr>
                <w:sz w:val="13"/>
                <w:szCs w:val="13"/>
              </w:rPr>
            </w:pPr>
            <w:r>
              <w:rPr>
                <w:spacing w:val="-3"/>
                <w:sz w:val="13"/>
                <w:szCs w:val="13"/>
              </w:rPr>
              <w:t>20</w:t>
            </w:r>
            <w:r>
              <w:rPr>
                <w:spacing w:val="-25"/>
                <w:sz w:val="13"/>
                <w:szCs w:val="13"/>
              </w:rPr>
              <w:t xml:space="preserve"> </w:t>
            </w:r>
            <w:r>
              <w:rPr>
                <w:spacing w:val="-3"/>
                <w:sz w:val="13"/>
                <w:szCs w:val="13"/>
              </w:rPr>
              <w:t>人以下</w:t>
            </w:r>
          </w:p>
        </w:tc>
        <w:tc>
          <w:tcPr>
            <w:tcW w:w="707" w:type="dxa"/>
            <w:vAlign w:val="top"/>
          </w:tcPr>
          <w:p w14:paraId="5B7A6313">
            <w:pPr>
              <w:pStyle w:val="8"/>
              <w:spacing w:before="108" w:line="391" w:lineRule="auto"/>
              <w:ind w:left="31" w:right="62" w:firstLine="5"/>
              <w:rPr>
                <w:sz w:val="13"/>
                <w:szCs w:val="13"/>
              </w:rPr>
            </w:pPr>
            <w:r>
              <w:rPr>
                <w:spacing w:val="-4"/>
                <w:sz w:val="13"/>
                <w:szCs w:val="13"/>
              </w:rPr>
              <w:t>100</w:t>
            </w:r>
            <w:r>
              <w:rPr>
                <w:spacing w:val="-24"/>
                <w:sz w:val="13"/>
                <w:szCs w:val="13"/>
              </w:rPr>
              <w:t xml:space="preserve"> </w:t>
            </w:r>
            <w:r>
              <w:rPr>
                <w:spacing w:val="-4"/>
                <w:sz w:val="13"/>
                <w:szCs w:val="13"/>
              </w:rPr>
              <w:t>万元以</w:t>
            </w:r>
            <w:r>
              <w:rPr>
                <w:sz w:val="13"/>
                <w:szCs w:val="13"/>
              </w:rPr>
              <w:t xml:space="preserve"> 下</w:t>
            </w:r>
          </w:p>
        </w:tc>
        <w:tc>
          <w:tcPr>
            <w:tcW w:w="510" w:type="dxa"/>
            <w:tcBorders>
              <w:right w:val="single" w:color="000000" w:sz="10" w:space="0"/>
            </w:tcBorders>
            <w:vAlign w:val="top"/>
          </w:tcPr>
          <w:p w14:paraId="62DB021D">
            <w:pPr>
              <w:rPr>
                <w:rFonts w:ascii="Arial"/>
                <w:sz w:val="21"/>
              </w:rPr>
            </w:pPr>
          </w:p>
        </w:tc>
      </w:tr>
      <w:tr w14:paraId="223AF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232" w:type="dxa"/>
            <w:tcBorders>
              <w:left w:val="single" w:color="000000" w:sz="10" w:space="0"/>
            </w:tcBorders>
            <w:vAlign w:val="top"/>
          </w:tcPr>
          <w:p w14:paraId="1F5F16C0">
            <w:pPr>
              <w:pStyle w:val="8"/>
              <w:spacing w:before="267" w:line="221" w:lineRule="auto"/>
              <w:ind w:left="18"/>
              <w:rPr>
                <w:sz w:val="13"/>
                <w:szCs w:val="13"/>
              </w:rPr>
            </w:pPr>
            <w:r>
              <w:rPr>
                <w:spacing w:val="-6"/>
                <w:sz w:val="13"/>
                <w:szCs w:val="13"/>
              </w:rPr>
              <w:t>邮政业</w:t>
            </w:r>
          </w:p>
        </w:tc>
        <w:tc>
          <w:tcPr>
            <w:tcW w:w="601" w:type="dxa"/>
            <w:vAlign w:val="top"/>
          </w:tcPr>
          <w:p w14:paraId="57B0B9A2">
            <w:pPr>
              <w:pStyle w:val="8"/>
              <w:spacing w:before="108" w:line="390" w:lineRule="auto"/>
              <w:ind w:left="12" w:right="40" w:firstLine="5"/>
              <w:rPr>
                <w:sz w:val="13"/>
                <w:szCs w:val="13"/>
              </w:rPr>
            </w:pPr>
            <w:r>
              <w:rPr>
                <w:spacing w:val="-4"/>
                <w:sz w:val="13"/>
                <w:szCs w:val="13"/>
              </w:rPr>
              <w:t>1000</w:t>
            </w:r>
            <w:r>
              <w:rPr>
                <w:spacing w:val="-25"/>
                <w:sz w:val="13"/>
                <w:szCs w:val="13"/>
              </w:rPr>
              <w:t xml:space="preserve"> </w:t>
            </w:r>
            <w:r>
              <w:rPr>
                <w:spacing w:val="-4"/>
                <w:sz w:val="13"/>
                <w:szCs w:val="13"/>
              </w:rPr>
              <w:t>人以</w:t>
            </w:r>
            <w:r>
              <w:rPr>
                <w:sz w:val="13"/>
                <w:szCs w:val="13"/>
              </w:rPr>
              <w:t xml:space="preserve"> 下</w:t>
            </w:r>
          </w:p>
        </w:tc>
        <w:tc>
          <w:tcPr>
            <w:tcW w:w="827" w:type="dxa"/>
            <w:vAlign w:val="top"/>
          </w:tcPr>
          <w:p w14:paraId="2988EDBB">
            <w:pPr>
              <w:pStyle w:val="8"/>
              <w:spacing w:before="108" w:line="390" w:lineRule="auto"/>
              <w:ind w:left="13" w:right="70" w:hanging="1"/>
              <w:rPr>
                <w:sz w:val="13"/>
                <w:szCs w:val="13"/>
              </w:rPr>
            </w:pPr>
            <w:r>
              <w:rPr>
                <w:spacing w:val="-3"/>
                <w:sz w:val="13"/>
                <w:szCs w:val="13"/>
              </w:rPr>
              <w:t>30000</w:t>
            </w:r>
            <w:r>
              <w:rPr>
                <w:spacing w:val="-18"/>
                <w:sz w:val="13"/>
                <w:szCs w:val="13"/>
              </w:rPr>
              <w:t xml:space="preserve"> </w:t>
            </w:r>
            <w:r>
              <w:rPr>
                <w:spacing w:val="-3"/>
                <w:sz w:val="13"/>
                <w:szCs w:val="13"/>
              </w:rPr>
              <w:t>万元以</w:t>
            </w:r>
            <w:r>
              <w:rPr>
                <w:sz w:val="13"/>
                <w:szCs w:val="13"/>
              </w:rPr>
              <w:t xml:space="preserve"> 下</w:t>
            </w:r>
          </w:p>
        </w:tc>
        <w:tc>
          <w:tcPr>
            <w:tcW w:w="834" w:type="dxa"/>
            <w:vAlign w:val="top"/>
          </w:tcPr>
          <w:p w14:paraId="00DE99C7">
            <w:pPr>
              <w:rPr>
                <w:rFonts w:ascii="Arial"/>
                <w:sz w:val="21"/>
              </w:rPr>
            </w:pPr>
          </w:p>
        </w:tc>
        <w:tc>
          <w:tcPr>
            <w:tcW w:w="759" w:type="dxa"/>
            <w:vAlign w:val="top"/>
          </w:tcPr>
          <w:p w14:paraId="1981E044">
            <w:pPr>
              <w:pStyle w:val="8"/>
              <w:spacing w:before="108" w:line="390" w:lineRule="auto"/>
              <w:ind w:left="15" w:right="130" w:firstLine="1"/>
              <w:rPr>
                <w:sz w:val="13"/>
                <w:szCs w:val="13"/>
              </w:rPr>
            </w:pPr>
            <w:r>
              <w:rPr>
                <w:spacing w:val="-3"/>
                <w:sz w:val="13"/>
                <w:szCs w:val="13"/>
              </w:rPr>
              <w:t>300</w:t>
            </w:r>
            <w:r>
              <w:rPr>
                <w:spacing w:val="-26"/>
                <w:sz w:val="13"/>
                <w:szCs w:val="13"/>
              </w:rPr>
              <w:t xml:space="preserve"> </w:t>
            </w:r>
            <w:r>
              <w:rPr>
                <w:spacing w:val="-3"/>
                <w:sz w:val="13"/>
                <w:szCs w:val="13"/>
              </w:rPr>
              <w:t>人及以</w:t>
            </w:r>
            <w:r>
              <w:rPr>
                <w:sz w:val="13"/>
                <w:szCs w:val="13"/>
              </w:rPr>
              <w:t xml:space="preserve"> 上</w:t>
            </w:r>
          </w:p>
        </w:tc>
        <w:tc>
          <w:tcPr>
            <w:tcW w:w="927" w:type="dxa"/>
            <w:vAlign w:val="top"/>
          </w:tcPr>
          <w:p w14:paraId="765149AB">
            <w:pPr>
              <w:pStyle w:val="8"/>
              <w:spacing w:before="108" w:line="390" w:lineRule="auto"/>
              <w:ind w:left="17" w:right="101"/>
              <w:rPr>
                <w:sz w:val="13"/>
                <w:szCs w:val="13"/>
              </w:rPr>
            </w:pPr>
            <w:r>
              <w:rPr>
                <w:spacing w:val="-2"/>
                <w:sz w:val="13"/>
                <w:szCs w:val="13"/>
              </w:rPr>
              <w:t>2000</w:t>
            </w:r>
            <w:r>
              <w:rPr>
                <w:spacing w:val="-27"/>
                <w:sz w:val="13"/>
                <w:szCs w:val="13"/>
              </w:rPr>
              <w:t xml:space="preserve"> </w:t>
            </w:r>
            <w:r>
              <w:rPr>
                <w:spacing w:val="-2"/>
                <w:sz w:val="13"/>
                <w:szCs w:val="13"/>
              </w:rPr>
              <w:t>万元及以</w:t>
            </w:r>
            <w:r>
              <w:rPr>
                <w:sz w:val="13"/>
                <w:szCs w:val="13"/>
              </w:rPr>
              <w:t xml:space="preserve"> 上</w:t>
            </w:r>
          </w:p>
        </w:tc>
        <w:tc>
          <w:tcPr>
            <w:tcW w:w="732" w:type="dxa"/>
            <w:vAlign w:val="top"/>
          </w:tcPr>
          <w:p w14:paraId="3661AE3E">
            <w:pPr>
              <w:rPr>
                <w:rFonts w:ascii="Arial"/>
                <w:sz w:val="21"/>
              </w:rPr>
            </w:pPr>
          </w:p>
        </w:tc>
        <w:tc>
          <w:tcPr>
            <w:tcW w:w="778" w:type="dxa"/>
            <w:vAlign w:val="top"/>
          </w:tcPr>
          <w:p w14:paraId="28F29C3F">
            <w:pPr>
              <w:pStyle w:val="8"/>
              <w:spacing w:before="267" w:line="222" w:lineRule="auto"/>
              <w:ind w:left="21"/>
              <w:rPr>
                <w:sz w:val="13"/>
                <w:szCs w:val="13"/>
              </w:rPr>
            </w:pPr>
            <w:r>
              <w:rPr>
                <w:spacing w:val="-3"/>
                <w:sz w:val="13"/>
                <w:szCs w:val="13"/>
              </w:rPr>
              <w:t>20</w:t>
            </w:r>
            <w:r>
              <w:rPr>
                <w:spacing w:val="-25"/>
                <w:sz w:val="13"/>
                <w:szCs w:val="13"/>
              </w:rPr>
              <w:t xml:space="preserve"> </w:t>
            </w:r>
            <w:r>
              <w:rPr>
                <w:spacing w:val="-3"/>
                <w:sz w:val="13"/>
                <w:szCs w:val="13"/>
              </w:rPr>
              <w:t>人及以上</w:t>
            </w:r>
          </w:p>
        </w:tc>
        <w:tc>
          <w:tcPr>
            <w:tcW w:w="778" w:type="dxa"/>
            <w:vAlign w:val="top"/>
          </w:tcPr>
          <w:p w14:paraId="246E8C9E">
            <w:pPr>
              <w:pStyle w:val="8"/>
              <w:spacing w:before="108" w:line="390" w:lineRule="auto"/>
              <w:ind w:left="23" w:right="11" w:firstLine="8"/>
              <w:rPr>
                <w:sz w:val="13"/>
                <w:szCs w:val="13"/>
              </w:rPr>
            </w:pPr>
            <w:r>
              <w:rPr>
                <w:spacing w:val="-4"/>
                <w:sz w:val="13"/>
                <w:szCs w:val="13"/>
              </w:rPr>
              <w:t>100</w:t>
            </w:r>
            <w:r>
              <w:rPr>
                <w:spacing w:val="-24"/>
                <w:sz w:val="13"/>
                <w:szCs w:val="13"/>
              </w:rPr>
              <w:t xml:space="preserve"> </w:t>
            </w:r>
            <w:r>
              <w:rPr>
                <w:spacing w:val="-4"/>
                <w:sz w:val="13"/>
                <w:szCs w:val="13"/>
              </w:rPr>
              <w:t>万元及以</w:t>
            </w:r>
            <w:r>
              <w:rPr>
                <w:sz w:val="13"/>
                <w:szCs w:val="13"/>
              </w:rPr>
              <w:t xml:space="preserve"> 上</w:t>
            </w:r>
          </w:p>
        </w:tc>
        <w:tc>
          <w:tcPr>
            <w:tcW w:w="695" w:type="dxa"/>
            <w:vAlign w:val="top"/>
          </w:tcPr>
          <w:p w14:paraId="5193BD1F">
            <w:pPr>
              <w:rPr>
                <w:rFonts w:ascii="Arial"/>
                <w:sz w:val="21"/>
              </w:rPr>
            </w:pPr>
          </w:p>
        </w:tc>
        <w:tc>
          <w:tcPr>
            <w:tcW w:w="790" w:type="dxa"/>
            <w:vAlign w:val="top"/>
          </w:tcPr>
          <w:p w14:paraId="76E044FF">
            <w:pPr>
              <w:pStyle w:val="8"/>
              <w:spacing w:before="267" w:line="221" w:lineRule="auto"/>
              <w:ind w:left="26"/>
              <w:rPr>
                <w:sz w:val="13"/>
                <w:szCs w:val="13"/>
              </w:rPr>
            </w:pPr>
            <w:r>
              <w:rPr>
                <w:spacing w:val="-3"/>
                <w:sz w:val="13"/>
                <w:szCs w:val="13"/>
              </w:rPr>
              <w:t>20</w:t>
            </w:r>
            <w:r>
              <w:rPr>
                <w:spacing w:val="-25"/>
                <w:sz w:val="13"/>
                <w:szCs w:val="13"/>
              </w:rPr>
              <w:t xml:space="preserve"> </w:t>
            </w:r>
            <w:r>
              <w:rPr>
                <w:spacing w:val="-3"/>
                <w:sz w:val="13"/>
                <w:szCs w:val="13"/>
              </w:rPr>
              <w:t>人以下</w:t>
            </w:r>
          </w:p>
        </w:tc>
        <w:tc>
          <w:tcPr>
            <w:tcW w:w="707" w:type="dxa"/>
            <w:vAlign w:val="top"/>
          </w:tcPr>
          <w:p w14:paraId="29CF7E01">
            <w:pPr>
              <w:pStyle w:val="8"/>
              <w:spacing w:before="108" w:line="390" w:lineRule="auto"/>
              <w:ind w:left="31" w:right="62" w:firstLine="5"/>
              <w:rPr>
                <w:sz w:val="13"/>
                <w:szCs w:val="13"/>
              </w:rPr>
            </w:pPr>
            <w:r>
              <w:rPr>
                <w:spacing w:val="-4"/>
                <w:sz w:val="13"/>
                <w:szCs w:val="13"/>
              </w:rPr>
              <w:t>100</w:t>
            </w:r>
            <w:r>
              <w:rPr>
                <w:spacing w:val="-24"/>
                <w:sz w:val="13"/>
                <w:szCs w:val="13"/>
              </w:rPr>
              <w:t xml:space="preserve"> </w:t>
            </w:r>
            <w:r>
              <w:rPr>
                <w:spacing w:val="-4"/>
                <w:sz w:val="13"/>
                <w:szCs w:val="13"/>
              </w:rPr>
              <w:t>万元以</w:t>
            </w:r>
            <w:r>
              <w:rPr>
                <w:sz w:val="13"/>
                <w:szCs w:val="13"/>
              </w:rPr>
              <w:t xml:space="preserve"> 下</w:t>
            </w:r>
          </w:p>
        </w:tc>
        <w:tc>
          <w:tcPr>
            <w:tcW w:w="510" w:type="dxa"/>
            <w:tcBorders>
              <w:right w:val="single" w:color="000000" w:sz="10" w:space="0"/>
            </w:tcBorders>
            <w:vAlign w:val="top"/>
          </w:tcPr>
          <w:p w14:paraId="7CDE1F9C">
            <w:pPr>
              <w:rPr>
                <w:rFonts w:ascii="Arial"/>
                <w:sz w:val="21"/>
              </w:rPr>
            </w:pPr>
          </w:p>
        </w:tc>
      </w:tr>
      <w:tr w14:paraId="4B9AE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32" w:type="dxa"/>
            <w:tcBorders>
              <w:left w:val="single" w:color="000000" w:sz="10" w:space="0"/>
            </w:tcBorders>
            <w:vAlign w:val="top"/>
          </w:tcPr>
          <w:p w14:paraId="1FC2626A">
            <w:pPr>
              <w:pStyle w:val="8"/>
              <w:spacing w:before="269" w:line="219" w:lineRule="auto"/>
              <w:ind w:left="8"/>
              <w:rPr>
                <w:sz w:val="13"/>
                <w:szCs w:val="13"/>
              </w:rPr>
            </w:pPr>
            <w:r>
              <w:rPr>
                <w:spacing w:val="-2"/>
                <w:sz w:val="13"/>
                <w:szCs w:val="13"/>
              </w:rPr>
              <w:t>住宿业</w:t>
            </w:r>
          </w:p>
        </w:tc>
        <w:tc>
          <w:tcPr>
            <w:tcW w:w="601" w:type="dxa"/>
            <w:vAlign w:val="top"/>
          </w:tcPr>
          <w:p w14:paraId="77411B1B">
            <w:pPr>
              <w:pStyle w:val="8"/>
              <w:spacing w:before="111" w:line="389" w:lineRule="auto"/>
              <w:ind w:left="11" w:right="105" w:hanging="1"/>
              <w:rPr>
                <w:sz w:val="13"/>
                <w:szCs w:val="13"/>
              </w:rPr>
            </w:pPr>
            <w:r>
              <w:rPr>
                <w:spacing w:val="-3"/>
                <w:sz w:val="13"/>
                <w:szCs w:val="13"/>
              </w:rPr>
              <w:t>300</w:t>
            </w:r>
            <w:r>
              <w:rPr>
                <w:spacing w:val="-26"/>
                <w:sz w:val="13"/>
                <w:szCs w:val="13"/>
              </w:rPr>
              <w:t xml:space="preserve"> </w:t>
            </w:r>
            <w:r>
              <w:rPr>
                <w:spacing w:val="-3"/>
                <w:sz w:val="13"/>
                <w:szCs w:val="13"/>
              </w:rPr>
              <w:t>人以</w:t>
            </w:r>
            <w:r>
              <w:rPr>
                <w:sz w:val="13"/>
                <w:szCs w:val="13"/>
              </w:rPr>
              <w:t xml:space="preserve"> 下</w:t>
            </w:r>
          </w:p>
        </w:tc>
        <w:tc>
          <w:tcPr>
            <w:tcW w:w="827" w:type="dxa"/>
            <w:vAlign w:val="top"/>
          </w:tcPr>
          <w:p w14:paraId="08498976">
            <w:pPr>
              <w:pStyle w:val="8"/>
              <w:spacing w:before="111" w:line="389" w:lineRule="auto"/>
              <w:ind w:left="13" w:right="70" w:firstLine="5"/>
              <w:rPr>
                <w:sz w:val="13"/>
                <w:szCs w:val="13"/>
              </w:rPr>
            </w:pPr>
            <w:r>
              <w:rPr>
                <w:spacing w:val="-3"/>
                <w:sz w:val="13"/>
                <w:szCs w:val="13"/>
              </w:rPr>
              <w:t>10000</w:t>
            </w:r>
            <w:r>
              <w:rPr>
                <w:spacing w:val="-25"/>
                <w:sz w:val="13"/>
                <w:szCs w:val="13"/>
              </w:rPr>
              <w:t xml:space="preserve"> </w:t>
            </w:r>
            <w:r>
              <w:rPr>
                <w:spacing w:val="-3"/>
                <w:sz w:val="13"/>
                <w:szCs w:val="13"/>
              </w:rPr>
              <w:t>万元以</w:t>
            </w:r>
            <w:r>
              <w:rPr>
                <w:sz w:val="13"/>
                <w:szCs w:val="13"/>
              </w:rPr>
              <w:t xml:space="preserve"> 下</w:t>
            </w:r>
          </w:p>
        </w:tc>
        <w:tc>
          <w:tcPr>
            <w:tcW w:w="834" w:type="dxa"/>
            <w:vAlign w:val="top"/>
          </w:tcPr>
          <w:p w14:paraId="2D44C4A4">
            <w:pPr>
              <w:rPr>
                <w:rFonts w:ascii="Arial"/>
                <w:sz w:val="21"/>
              </w:rPr>
            </w:pPr>
          </w:p>
        </w:tc>
        <w:tc>
          <w:tcPr>
            <w:tcW w:w="759" w:type="dxa"/>
            <w:vAlign w:val="top"/>
          </w:tcPr>
          <w:p w14:paraId="7AB899F5">
            <w:pPr>
              <w:pStyle w:val="8"/>
              <w:spacing w:before="111" w:line="389" w:lineRule="auto"/>
              <w:ind w:left="15" w:right="130" w:firstLine="8"/>
              <w:rPr>
                <w:sz w:val="13"/>
                <w:szCs w:val="13"/>
              </w:rPr>
            </w:pPr>
            <w:r>
              <w:rPr>
                <w:spacing w:val="-4"/>
                <w:sz w:val="13"/>
                <w:szCs w:val="13"/>
              </w:rPr>
              <w:t>100</w:t>
            </w:r>
            <w:r>
              <w:rPr>
                <w:spacing w:val="-27"/>
                <w:sz w:val="13"/>
                <w:szCs w:val="13"/>
              </w:rPr>
              <w:t xml:space="preserve"> </w:t>
            </w:r>
            <w:r>
              <w:rPr>
                <w:spacing w:val="-4"/>
                <w:sz w:val="13"/>
                <w:szCs w:val="13"/>
              </w:rPr>
              <w:t>人及以</w:t>
            </w:r>
            <w:r>
              <w:rPr>
                <w:sz w:val="13"/>
                <w:szCs w:val="13"/>
              </w:rPr>
              <w:t xml:space="preserve"> 上</w:t>
            </w:r>
          </w:p>
        </w:tc>
        <w:tc>
          <w:tcPr>
            <w:tcW w:w="927" w:type="dxa"/>
            <w:vAlign w:val="top"/>
          </w:tcPr>
          <w:p w14:paraId="4423BFAF">
            <w:pPr>
              <w:pStyle w:val="8"/>
              <w:spacing w:before="111" w:line="389" w:lineRule="auto"/>
              <w:ind w:left="17" w:right="101"/>
              <w:rPr>
                <w:sz w:val="13"/>
                <w:szCs w:val="13"/>
              </w:rPr>
            </w:pPr>
            <w:r>
              <w:rPr>
                <w:spacing w:val="-2"/>
                <w:sz w:val="13"/>
                <w:szCs w:val="13"/>
              </w:rPr>
              <w:t>2000</w:t>
            </w:r>
            <w:r>
              <w:rPr>
                <w:spacing w:val="-27"/>
                <w:sz w:val="13"/>
                <w:szCs w:val="13"/>
              </w:rPr>
              <w:t xml:space="preserve"> </w:t>
            </w:r>
            <w:r>
              <w:rPr>
                <w:spacing w:val="-2"/>
                <w:sz w:val="13"/>
                <w:szCs w:val="13"/>
              </w:rPr>
              <w:t>万元及以</w:t>
            </w:r>
            <w:r>
              <w:rPr>
                <w:sz w:val="13"/>
                <w:szCs w:val="13"/>
              </w:rPr>
              <w:t xml:space="preserve"> 上</w:t>
            </w:r>
          </w:p>
        </w:tc>
        <w:tc>
          <w:tcPr>
            <w:tcW w:w="732" w:type="dxa"/>
            <w:vAlign w:val="top"/>
          </w:tcPr>
          <w:p w14:paraId="2DC1D0C5">
            <w:pPr>
              <w:rPr>
                <w:rFonts w:ascii="Arial"/>
                <w:sz w:val="21"/>
              </w:rPr>
            </w:pPr>
          </w:p>
        </w:tc>
        <w:tc>
          <w:tcPr>
            <w:tcW w:w="778" w:type="dxa"/>
            <w:vAlign w:val="top"/>
          </w:tcPr>
          <w:p w14:paraId="31C576E0">
            <w:pPr>
              <w:pStyle w:val="8"/>
              <w:spacing w:before="269" w:line="222" w:lineRule="auto"/>
              <w:ind w:left="29"/>
              <w:rPr>
                <w:sz w:val="13"/>
                <w:szCs w:val="13"/>
              </w:rPr>
            </w:pPr>
            <w:r>
              <w:rPr>
                <w:spacing w:val="-4"/>
                <w:sz w:val="13"/>
                <w:szCs w:val="13"/>
              </w:rPr>
              <w:t>10</w:t>
            </w:r>
            <w:r>
              <w:rPr>
                <w:spacing w:val="-27"/>
                <w:sz w:val="13"/>
                <w:szCs w:val="13"/>
              </w:rPr>
              <w:t xml:space="preserve"> </w:t>
            </w:r>
            <w:r>
              <w:rPr>
                <w:spacing w:val="-4"/>
                <w:sz w:val="13"/>
                <w:szCs w:val="13"/>
              </w:rPr>
              <w:t>人及以上</w:t>
            </w:r>
          </w:p>
        </w:tc>
        <w:tc>
          <w:tcPr>
            <w:tcW w:w="778" w:type="dxa"/>
            <w:vAlign w:val="top"/>
          </w:tcPr>
          <w:p w14:paraId="70D02919">
            <w:pPr>
              <w:pStyle w:val="8"/>
              <w:spacing w:before="111" w:line="389" w:lineRule="auto"/>
              <w:ind w:left="23" w:right="11" w:firstLine="8"/>
              <w:rPr>
                <w:sz w:val="13"/>
                <w:szCs w:val="13"/>
              </w:rPr>
            </w:pPr>
            <w:r>
              <w:rPr>
                <w:spacing w:val="-4"/>
                <w:sz w:val="13"/>
                <w:szCs w:val="13"/>
              </w:rPr>
              <w:t>100</w:t>
            </w:r>
            <w:r>
              <w:rPr>
                <w:spacing w:val="-24"/>
                <w:sz w:val="13"/>
                <w:szCs w:val="13"/>
              </w:rPr>
              <w:t xml:space="preserve"> </w:t>
            </w:r>
            <w:r>
              <w:rPr>
                <w:spacing w:val="-4"/>
                <w:sz w:val="13"/>
                <w:szCs w:val="13"/>
              </w:rPr>
              <w:t>万元及以</w:t>
            </w:r>
            <w:r>
              <w:rPr>
                <w:sz w:val="13"/>
                <w:szCs w:val="13"/>
              </w:rPr>
              <w:t xml:space="preserve"> 上</w:t>
            </w:r>
          </w:p>
        </w:tc>
        <w:tc>
          <w:tcPr>
            <w:tcW w:w="695" w:type="dxa"/>
            <w:vAlign w:val="top"/>
          </w:tcPr>
          <w:p w14:paraId="634AB1ED">
            <w:pPr>
              <w:rPr>
                <w:rFonts w:ascii="Arial"/>
                <w:sz w:val="21"/>
              </w:rPr>
            </w:pPr>
          </w:p>
        </w:tc>
        <w:tc>
          <w:tcPr>
            <w:tcW w:w="790" w:type="dxa"/>
            <w:vAlign w:val="top"/>
          </w:tcPr>
          <w:p w14:paraId="7AC6CA73">
            <w:pPr>
              <w:pStyle w:val="8"/>
              <w:spacing w:before="269" w:line="221" w:lineRule="auto"/>
              <w:ind w:left="34"/>
              <w:rPr>
                <w:sz w:val="13"/>
                <w:szCs w:val="13"/>
              </w:rPr>
            </w:pPr>
            <w:r>
              <w:rPr>
                <w:spacing w:val="-5"/>
                <w:sz w:val="13"/>
                <w:szCs w:val="13"/>
              </w:rPr>
              <w:t>10</w:t>
            </w:r>
            <w:r>
              <w:rPr>
                <w:spacing w:val="-23"/>
                <w:sz w:val="13"/>
                <w:szCs w:val="13"/>
              </w:rPr>
              <w:t xml:space="preserve"> </w:t>
            </w:r>
            <w:r>
              <w:rPr>
                <w:spacing w:val="-5"/>
                <w:sz w:val="13"/>
                <w:szCs w:val="13"/>
              </w:rPr>
              <w:t>人以下</w:t>
            </w:r>
          </w:p>
        </w:tc>
        <w:tc>
          <w:tcPr>
            <w:tcW w:w="707" w:type="dxa"/>
            <w:vAlign w:val="top"/>
          </w:tcPr>
          <w:p w14:paraId="64759DD8">
            <w:pPr>
              <w:pStyle w:val="8"/>
              <w:spacing w:before="111" w:line="389" w:lineRule="auto"/>
              <w:ind w:left="31" w:right="62" w:firstLine="5"/>
              <w:rPr>
                <w:sz w:val="13"/>
                <w:szCs w:val="13"/>
              </w:rPr>
            </w:pPr>
            <w:r>
              <w:rPr>
                <w:spacing w:val="-4"/>
                <w:sz w:val="13"/>
                <w:szCs w:val="13"/>
              </w:rPr>
              <w:t>100</w:t>
            </w:r>
            <w:r>
              <w:rPr>
                <w:spacing w:val="-24"/>
                <w:sz w:val="13"/>
                <w:szCs w:val="13"/>
              </w:rPr>
              <w:t xml:space="preserve"> </w:t>
            </w:r>
            <w:r>
              <w:rPr>
                <w:spacing w:val="-4"/>
                <w:sz w:val="13"/>
                <w:szCs w:val="13"/>
              </w:rPr>
              <w:t>万元以</w:t>
            </w:r>
            <w:r>
              <w:rPr>
                <w:sz w:val="13"/>
                <w:szCs w:val="13"/>
              </w:rPr>
              <w:t xml:space="preserve"> 下</w:t>
            </w:r>
          </w:p>
        </w:tc>
        <w:tc>
          <w:tcPr>
            <w:tcW w:w="510" w:type="dxa"/>
            <w:tcBorders>
              <w:right w:val="single" w:color="000000" w:sz="10" w:space="0"/>
            </w:tcBorders>
            <w:vAlign w:val="top"/>
          </w:tcPr>
          <w:p w14:paraId="301C7796">
            <w:pPr>
              <w:rPr>
                <w:rFonts w:ascii="Arial"/>
                <w:sz w:val="21"/>
              </w:rPr>
            </w:pPr>
          </w:p>
        </w:tc>
      </w:tr>
      <w:tr w14:paraId="4B3E2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32" w:type="dxa"/>
            <w:tcBorders>
              <w:left w:val="single" w:color="000000" w:sz="10" w:space="0"/>
            </w:tcBorders>
            <w:vAlign w:val="top"/>
          </w:tcPr>
          <w:p w14:paraId="3E11BFB4">
            <w:pPr>
              <w:pStyle w:val="8"/>
              <w:spacing w:before="269" w:line="219" w:lineRule="auto"/>
              <w:ind w:left="9"/>
              <w:rPr>
                <w:sz w:val="13"/>
                <w:szCs w:val="13"/>
              </w:rPr>
            </w:pPr>
            <w:r>
              <w:rPr>
                <w:spacing w:val="-3"/>
                <w:sz w:val="13"/>
                <w:szCs w:val="13"/>
              </w:rPr>
              <w:t>餐饮业</w:t>
            </w:r>
          </w:p>
        </w:tc>
        <w:tc>
          <w:tcPr>
            <w:tcW w:w="601" w:type="dxa"/>
            <w:vAlign w:val="top"/>
          </w:tcPr>
          <w:p w14:paraId="5765461A">
            <w:pPr>
              <w:pStyle w:val="8"/>
              <w:spacing w:before="111" w:line="389" w:lineRule="auto"/>
              <w:ind w:left="11" w:right="105" w:hanging="1"/>
              <w:rPr>
                <w:sz w:val="13"/>
                <w:szCs w:val="13"/>
              </w:rPr>
            </w:pPr>
            <w:r>
              <w:rPr>
                <w:spacing w:val="-3"/>
                <w:sz w:val="13"/>
                <w:szCs w:val="13"/>
              </w:rPr>
              <w:t>300</w:t>
            </w:r>
            <w:r>
              <w:rPr>
                <w:spacing w:val="-26"/>
                <w:sz w:val="13"/>
                <w:szCs w:val="13"/>
              </w:rPr>
              <w:t xml:space="preserve"> </w:t>
            </w:r>
            <w:r>
              <w:rPr>
                <w:spacing w:val="-3"/>
                <w:sz w:val="13"/>
                <w:szCs w:val="13"/>
              </w:rPr>
              <w:t>人以</w:t>
            </w:r>
            <w:r>
              <w:rPr>
                <w:sz w:val="13"/>
                <w:szCs w:val="13"/>
              </w:rPr>
              <w:t xml:space="preserve"> 下</w:t>
            </w:r>
          </w:p>
        </w:tc>
        <w:tc>
          <w:tcPr>
            <w:tcW w:w="827" w:type="dxa"/>
            <w:vAlign w:val="top"/>
          </w:tcPr>
          <w:p w14:paraId="7C6774C3">
            <w:pPr>
              <w:pStyle w:val="8"/>
              <w:spacing w:before="111" w:line="389" w:lineRule="auto"/>
              <w:ind w:left="13" w:right="70" w:firstLine="5"/>
              <w:rPr>
                <w:sz w:val="13"/>
                <w:szCs w:val="13"/>
              </w:rPr>
            </w:pPr>
            <w:r>
              <w:rPr>
                <w:spacing w:val="-3"/>
                <w:sz w:val="13"/>
                <w:szCs w:val="13"/>
              </w:rPr>
              <w:t>10000</w:t>
            </w:r>
            <w:r>
              <w:rPr>
                <w:spacing w:val="-25"/>
                <w:sz w:val="13"/>
                <w:szCs w:val="13"/>
              </w:rPr>
              <w:t xml:space="preserve"> </w:t>
            </w:r>
            <w:r>
              <w:rPr>
                <w:spacing w:val="-3"/>
                <w:sz w:val="13"/>
                <w:szCs w:val="13"/>
              </w:rPr>
              <w:t>万元以</w:t>
            </w:r>
            <w:r>
              <w:rPr>
                <w:sz w:val="13"/>
                <w:szCs w:val="13"/>
              </w:rPr>
              <w:t xml:space="preserve"> 下</w:t>
            </w:r>
          </w:p>
        </w:tc>
        <w:tc>
          <w:tcPr>
            <w:tcW w:w="834" w:type="dxa"/>
            <w:vAlign w:val="top"/>
          </w:tcPr>
          <w:p w14:paraId="23EAEE0C">
            <w:pPr>
              <w:rPr>
                <w:rFonts w:ascii="Arial"/>
                <w:sz w:val="21"/>
              </w:rPr>
            </w:pPr>
          </w:p>
        </w:tc>
        <w:tc>
          <w:tcPr>
            <w:tcW w:w="759" w:type="dxa"/>
            <w:vAlign w:val="top"/>
          </w:tcPr>
          <w:p w14:paraId="7E460235">
            <w:pPr>
              <w:pStyle w:val="8"/>
              <w:spacing w:before="111" w:line="389" w:lineRule="auto"/>
              <w:ind w:left="15" w:right="130" w:firstLine="8"/>
              <w:rPr>
                <w:sz w:val="13"/>
                <w:szCs w:val="13"/>
              </w:rPr>
            </w:pPr>
            <w:r>
              <w:rPr>
                <w:spacing w:val="-4"/>
                <w:sz w:val="13"/>
                <w:szCs w:val="13"/>
              </w:rPr>
              <w:t>100</w:t>
            </w:r>
            <w:r>
              <w:rPr>
                <w:spacing w:val="-27"/>
                <w:sz w:val="13"/>
                <w:szCs w:val="13"/>
              </w:rPr>
              <w:t xml:space="preserve"> </w:t>
            </w:r>
            <w:r>
              <w:rPr>
                <w:spacing w:val="-4"/>
                <w:sz w:val="13"/>
                <w:szCs w:val="13"/>
              </w:rPr>
              <w:t>人及以</w:t>
            </w:r>
            <w:r>
              <w:rPr>
                <w:sz w:val="13"/>
                <w:szCs w:val="13"/>
              </w:rPr>
              <w:t xml:space="preserve"> 上</w:t>
            </w:r>
          </w:p>
        </w:tc>
        <w:tc>
          <w:tcPr>
            <w:tcW w:w="927" w:type="dxa"/>
            <w:vAlign w:val="top"/>
          </w:tcPr>
          <w:p w14:paraId="62D59B70">
            <w:pPr>
              <w:pStyle w:val="8"/>
              <w:spacing w:before="111" w:line="389" w:lineRule="auto"/>
              <w:ind w:left="17" w:right="101"/>
              <w:rPr>
                <w:sz w:val="13"/>
                <w:szCs w:val="13"/>
              </w:rPr>
            </w:pPr>
            <w:r>
              <w:rPr>
                <w:spacing w:val="-2"/>
                <w:sz w:val="13"/>
                <w:szCs w:val="13"/>
              </w:rPr>
              <w:t>2000</w:t>
            </w:r>
            <w:r>
              <w:rPr>
                <w:spacing w:val="-27"/>
                <w:sz w:val="13"/>
                <w:szCs w:val="13"/>
              </w:rPr>
              <w:t xml:space="preserve"> </w:t>
            </w:r>
            <w:r>
              <w:rPr>
                <w:spacing w:val="-2"/>
                <w:sz w:val="13"/>
                <w:szCs w:val="13"/>
              </w:rPr>
              <w:t>万元及以</w:t>
            </w:r>
            <w:r>
              <w:rPr>
                <w:sz w:val="13"/>
                <w:szCs w:val="13"/>
              </w:rPr>
              <w:t xml:space="preserve"> 上</w:t>
            </w:r>
          </w:p>
        </w:tc>
        <w:tc>
          <w:tcPr>
            <w:tcW w:w="732" w:type="dxa"/>
            <w:vAlign w:val="top"/>
          </w:tcPr>
          <w:p w14:paraId="0CEB2E43">
            <w:pPr>
              <w:rPr>
                <w:rFonts w:ascii="Arial"/>
                <w:sz w:val="21"/>
              </w:rPr>
            </w:pPr>
          </w:p>
        </w:tc>
        <w:tc>
          <w:tcPr>
            <w:tcW w:w="778" w:type="dxa"/>
            <w:vAlign w:val="top"/>
          </w:tcPr>
          <w:p w14:paraId="58C86BA4">
            <w:pPr>
              <w:pStyle w:val="8"/>
              <w:spacing w:before="269" w:line="222" w:lineRule="auto"/>
              <w:ind w:left="29"/>
              <w:rPr>
                <w:sz w:val="13"/>
                <w:szCs w:val="13"/>
              </w:rPr>
            </w:pPr>
            <w:r>
              <w:rPr>
                <w:spacing w:val="-4"/>
                <w:sz w:val="13"/>
                <w:szCs w:val="13"/>
              </w:rPr>
              <w:t>10</w:t>
            </w:r>
            <w:r>
              <w:rPr>
                <w:spacing w:val="-27"/>
                <w:sz w:val="13"/>
                <w:szCs w:val="13"/>
              </w:rPr>
              <w:t xml:space="preserve"> </w:t>
            </w:r>
            <w:r>
              <w:rPr>
                <w:spacing w:val="-4"/>
                <w:sz w:val="13"/>
                <w:szCs w:val="13"/>
              </w:rPr>
              <w:t>人及以上</w:t>
            </w:r>
          </w:p>
        </w:tc>
        <w:tc>
          <w:tcPr>
            <w:tcW w:w="778" w:type="dxa"/>
            <w:vAlign w:val="top"/>
          </w:tcPr>
          <w:p w14:paraId="3BBCD42C">
            <w:pPr>
              <w:pStyle w:val="8"/>
              <w:spacing w:before="111" w:line="389" w:lineRule="auto"/>
              <w:ind w:left="23" w:right="11" w:firstLine="8"/>
              <w:rPr>
                <w:sz w:val="13"/>
                <w:szCs w:val="13"/>
              </w:rPr>
            </w:pPr>
            <w:r>
              <w:rPr>
                <w:spacing w:val="-4"/>
                <w:sz w:val="13"/>
                <w:szCs w:val="13"/>
              </w:rPr>
              <w:t>100</w:t>
            </w:r>
            <w:r>
              <w:rPr>
                <w:spacing w:val="-24"/>
                <w:sz w:val="13"/>
                <w:szCs w:val="13"/>
              </w:rPr>
              <w:t xml:space="preserve"> </w:t>
            </w:r>
            <w:r>
              <w:rPr>
                <w:spacing w:val="-4"/>
                <w:sz w:val="13"/>
                <w:szCs w:val="13"/>
              </w:rPr>
              <w:t>万元及以</w:t>
            </w:r>
            <w:r>
              <w:rPr>
                <w:sz w:val="13"/>
                <w:szCs w:val="13"/>
              </w:rPr>
              <w:t xml:space="preserve"> 上</w:t>
            </w:r>
          </w:p>
        </w:tc>
        <w:tc>
          <w:tcPr>
            <w:tcW w:w="695" w:type="dxa"/>
            <w:vAlign w:val="top"/>
          </w:tcPr>
          <w:p w14:paraId="172A77F1">
            <w:pPr>
              <w:rPr>
                <w:rFonts w:ascii="Arial"/>
                <w:sz w:val="21"/>
              </w:rPr>
            </w:pPr>
          </w:p>
        </w:tc>
        <w:tc>
          <w:tcPr>
            <w:tcW w:w="790" w:type="dxa"/>
            <w:vAlign w:val="top"/>
          </w:tcPr>
          <w:p w14:paraId="2347D73A">
            <w:pPr>
              <w:pStyle w:val="8"/>
              <w:spacing w:before="269" w:line="221" w:lineRule="auto"/>
              <w:ind w:left="34"/>
              <w:rPr>
                <w:sz w:val="13"/>
                <w:szCs w:val="13"/>
              </w:rPr>
            </w:pPr>
            <w:r>
              <w:rPr>
                <w:spacing w:val="-5"/>
                <w:sz w:val="13"/>
                <w:szCs w:val="13"/>
              </w:rPr>
              <w:t>10</w:t>
            </w:r>
            <w:r>
              <w:rPr>
                <w:spacing w:val="-23"/>
                <w:sz w:val="13"/>
                <w:szCs w:val="13"/>
              </w:rPr>
              <w:t xml:space="preserve"> </w:t>
            </w:r>
            <w:r>
              <w:rPr>
                <w:spacing w:val="-5"/>
                <w:sz w:val="13"/>
                <w:szCs w:val="13"/>
              </w:rPr>
              <w:t>人以下</w:t>
            </w:r>
          </w:p>
        </w:tc>
        <w:tc>
          <w:tcPr>
            <w:tcW w:w="707" w:type="dxa"/>
            <w:vAlign w:val="top"/>
          </w:tcPr>
          <w:p w14:paraId="678FA881">
            <w:pPr>
              <w:pStyle w:val="8"/>
              <w:spacing w:before="111" w:line="389" w:lineRule="auto"/>
              <w:ind w:left="31" w:right="62" w:firstLine="5"/>
              <w:rPr>
                <w:sz w:val="13"/>
                <w:szCs w:val="13"/>
              </w:rPr>
            </w:pPr>
            <w:r>
              <w:rPr>
                <w:spacing w:val="-4"/>
                <w:sz w:val="13"/>
                <w:szCs w:val="13"/>
              </w:rPr>
              <w:t>100</w:t>
            </w:r>
            <w:r>
              <w:rPr>
                <w:spacing w:val="-24"/>
                <w:sz w:val="13"/>
                <w:szCs w:val="13"/>
              </w:rPr>
              <w:t xml:space="preserve"> </w:t>
            </w:r>
            <w:r>
              <w:rPr>
                <w:spacing w:val="-4"/>
                <w:sz w:val="13"/>
                <w:szCs w:val="13"/>
              </w:rPr>
              <w:t>万元以</w:t>
            </w:r>
            <w:r>
              <w:rPr>
                <w:sz w:val="13"/>
                <w:szCs w:val="13"/>
              </w:rPr>
              <w:t xml:space="preserve"> 下</w:t>
            </w:r>
          </w:p>
        </w:tc>
        <w:tc>
          <w:tcPr>
            <w:tcW w:w="510" w:type="dxa"/>
            <w:tcBorders>
              <w:right w:val="single" w:color="000000" w:sz="10" w:space="0"/>
            </w:tcBorders>
            <w:vAlign w:val="top"/>
          </w:tcPr>
          <w:p w14:paraId="5F287917">
            <w:pPr>
              <w:rPr>
                <w:rFonts w:ascii="Arial"/>
                <w:sz w:val="21"/>
              </w:rPr>
            </w:pPr>
          </w:p>
        </w:tc>
      </w:tr>
      <w:tr w14:paraId="66DA5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232" w:type="dxa"/>
            <w:tcBorders>
              <w:left w:val="single" w:color="000000" w:sz="10" w:space="0"/>
            </w:tcBorders>
            <w:vAlign w:val="top"/>
          </w:tcPr>
          <w:p w14:paraId="597C3E2D">
            <w:pPr>
              <w:pStyle w:val="8"/>
              <w:spacing w:before="111" w:line="219" w:lineRule="auto"/>
              <w:ind w:left="8"/>
              <w:rPr>
                <w:sz w:val="13"/>
                <w:szCs w:val="13"/>
              </w:rPr>
            </w:pPr>
            <w:r>
              <w:rPr>
                <w:spacing w:val="-1"/>
                <w:sz w:val="13"/>
                <w:szCs w:val="13"/>
              </w:rPr>
              <w:t>信息传输业（包括电</w:t>
            </w:r>
          </w:p>
          <w:p w14:paraId="49E5410B">
            <w:pPr>
              <w:pStyle w:val="8"/>
              <w:spacing w:before="163" w:line="388" w:lineRule="auto"/>
              <w:ind w:left="9" w:right="44" w:hanging="1"/>
              <w:rPr>
                <w:sz w:val="13"/>
                <w:szCs w:val="13"/>
              </w:rPr>
            </w:pPr>
            <w:r>
              <w:rPr>
                <w:spacing w:val="-1"/>
                <w:sz w:val="13"/>
                <w:szCs w:val="13"/>
              </w:rPr>
              <w:t>信、互联网和相关服</w:t>
            </w:r>
            <w:r>
              <w:rPr>
                <w:spacing w:val="2"/>
                <w:sz w:val="13"/>
                <w:szCs w:val="13"/>
              </w:rPr>
              <w:t xml:space="preserve"> </w:t>
            </w:r>
            <w:r>
              <w:rPr>
                <w:spacing w:val="-4"/>
                <w:sz w:val="13"/>
                <w:szCs w:val="13"/>
              </w:rPr>
              <w:t>务）</w:t>
            </w:r>
          </w:p>
        </w:tc>
        <w:tc>
          <w:tcPr>
            <w:tcW w:w="601" w:type="dxa"/>
            <w:vAlign w:val="top"/>
          </w:tcPr>
          <w:p w14:paraId="46818DED">
            <w:pPr>
              <w:pStyle w:val="8"/>
              <w:spacing w:before="269" w:line="453" w:lineRule="auto"/>
              <w:ind w:left="11" w:right="40" w:hanging="2"/>
              <w:rPr>
                <w:sz w:val="13"/>
                <w:szCs w:val="13"/>
              </w:rPr>
            </w:pPr>
            <w:r>
              <w:rPr>
                <w:spacing w:val="-3"/>
                <w:sz w:val="13"/>
                <w:szCs w:val="13"/>
              </w:rPr>
              <w:t>2000</w:t>
            </w:r>
            <w:r>
              <w:rPr>
                <w:spacing w:val="-23"/>
                <w:sz w:val="13"/>
                <w:szCs w:val="13"/>
              </w:rPr>
              <w:t xml:space="preserve"> </w:t>
            </w:r>
            <w:r>
              <w:rPr>
                <w:spacing w:val="-3"/>
                <w:sz w:val="13"/>
                <w:szCs w:val="13"/>
              </w:rPr>
              <w:t>人以</w:t>
            </w:r>
            <w:r>
              <w:rPr>
                <w:sz w:val="13"/>
                <w:szCs w:val="13"/>
              </w:rPr>
              <w:t xml:space="preserve"> 下</w:t>
            </w:r>
          </w:p>
        </w:tc>
        <w:tc>
          <w:tcPr>
            <w:tcW w:w="827" w:type="dxa"/>
            <w:vAlign w:val="top"/>
          </w:tcPr>
          <w:p w14:paraId="6DAEE6D8">
            <w:pPr>
              <w:pStyle w:val="8"/>
              <w:spacing w:before="269" w:line="453" w:lineRule="auto"/>
              <w:ind w:left="13" w:right="20" w:firstLine="5"/>
              <w:rPr>
                <w:sz w:val="13"/>
                <w:szCs w:val="13"/>
              </w:rPr>
            </w:pPr>
            <w:r>
              <w:rPr>
                <w:spacing w:val="-3"/>
                <w:sz w:val="13"/>
                <w:szCs w:val="13"/>
              </w:rPr>
              <w:t>100000</w:t>
            </w:r>
            <w:r>
              <w:rPr>
                <w:spacing w:val="-37"/>
                <w:sz w:val="13"/>
                <w:szCs w:val="13"/>
              </w:rPr>
              <w:t xml:space="preserve"> </w:t>
            </w:r>
            <w:r>
              <w:rPr>
                <w:spacing w:val="-3"/>
                <w:sz w:val="13"/>
                <w:szCs w:val="13"/>
              </w:rPr>
              <w:t>万元以</w:t>
            </w:r>
            <w:r>
              <w:rPr>
                <w:sz w:val="13"/>
                <w:szCs w:val="13"/>
              </w:rPr>
              <w:t xml:space="preserve"> 下</w:t>
            </w:r>
          </w:p>
        </w:tc>
        <w:tc>
          <w:tcPr>
            <w:tcW w:w="834" w:type="dxa"/>
            <w:vAlign w:val="top"/>
          </w:tcPr>
          <w:p w14:paraId="28DA942D">
            <w:pPr>
              <w:rPr>
                <w:rFonts w:ascii="Arial"/>
                <w:sz w:val="21"/>
              </w:rPr>
            </w:pPr>
          </w:p>
        </w:tc>
        <w:tc>
          <w:tcPr>
            <w:tcW w:w="759" w:type="dxa"/>
            <w:vAlign w:val="top"/>
          </w:tcPr>
          <w:p w14:paraId="5B8DCF38">
            <w:pPr>
              <w:pStyle w:val="8"/>
              <w:spacing w:before="270" w:line="458" w:lineRule="auto"/>
              <w:ind w:left="15" w:right="130" w:firstLine="8"/>
              <w:rPr>
                <w:sz w:val="13"/>
                <w:szCs w:val="13"/>
              </w:rPr>
            </w:pPr>
            <w:r>
              <w:rPr>
                <w:spacing w:val="-4"/>
                <w:sz w:val="13"/>
                <w:szCs w:val="13"/>
              </w:rPr>
              <w:t>100</w:t>
            </w:r>
            <w:r>
              <w:rPr>
                <w:spacing w:val="-27"/>
                <w:sz w:val="13"/>
                <w:szCs w:val="13"/>
              </w:rPr>
              <w:t xml:space="preserve"> </w:t>
            </w:r>
            <w:r>
              <w:rPr>
                <w:spacing w:val="-4"/>
                <w:sz w:val="13"/>
                <w:szCs w:val="13"/>
              </w:rPr>
              <w:t>人及以</w:t>
            </w:r>
            <w:r>
              <w:rPr>
                <w:sz w:val="13"/>
                <w:szCs w:val="13"/>
              </w:rPr>
              <w:t xml:space="preserve"> 上</w:t>
            </w:r>
          </w:p>
        </w:tc>
        <w:tc>
          <w:tcPr>
            <w:tcW w:w="927" w:type="dxa"/>
            <w:vAlign w:val="top"/>
          </w:tcPr>
          <w:p w14:paraId="15410428">
            <w:pPr>
              <w:pStyle w:val="8"/>
              <w:spacing w:before="270" w:line="458" w:lineRule="auto"/>
              <w:ind w:left="17" w:right="101" w:firstLine="8"/>
              <w:rPr>
                <w:sz w:val="13"/>
                <w:szCs w:val="13"/>
              </w:rPr>
            </w:pPr>
            <w:r>
              <w:rPr>
                <w:spacing w:val="-4"/>
                <w:sz w:val="13"/>
                <w:szCs w:val="13"/>
              </w:rPr>
              <w:t>1000</w:t>
            </w:r>
            <w:r>
              <w:rPr>
                <w:spacing w:val="-20"/>
                <w:sz w:val="13"/>
                <w:szCs w:val="13"/>
              </w:rPr>
              <w:t xml:space="preserve"> </w:t>
            </w:r>
            <w:r>
              <w:rPr>
                <w:spacing w:val="-4"/>
                <w:sz w:val="13"/>
                <w:szCs w:val="13"/>
              </w:rPr>
              <w:t>万元及以</w:t>
            </w:r>
            <w:r>
              <w:rPr>
                <w:sz w:val="13"/>
                <w:szCs w:val="13"/>
              </w:rPr>
              <w:t xml:space="preserve"> 上</w:t>
            </w:r>
          </w:p>
        </w:tc>
        <w:tc>
          <w:tcPr>
            <w:tcW w:w="732" w:type="dxa"/>
            <w:vAlign w:val="top"/>
          </w:tcPr>
          <w:p w14:paraId="7EDE133F">
            <w:pPr>
              <w:rPr>
                <w:rFonts w:ascii="Arial"/>
                <w:sz w:val="21"/>
              </w:rPr>
            </w:pPr>
          </w:p>
        </w:tc>
        <w:tc>
          <w:tcPr>
            <w:tcW w:w="778" w:type="dxa"/>
            <w:vAlign w:val="top"/>
          </w:tcPr>
          <w:p w14:paraId="36FD4121">
            <w:pPr>
              <w:spacing w:line="383" w:lineRule="auto"/>
              <w:rPr>
                <w:rFonts w:ascii="Arial"/>
                <w:sz w:val="21"/>
              </w:rPr>
            </w:pPr>
          </w:p>
          <w:p w14:paraId="0D07570A">
            <w:pPr>
              <w:pStyle w:val="8"/>
              <w:spacing w:before="43" w:line="222" w:lineRule="auto"/>
              <w:ind w:left="29"/>
              <w:rPr>
                <w:sz w:val="13"/>
                <w:szCs w:val="13"/>
              </w:rPr>
            </w:pPr>
            <w:r>
              <w:rPr>
                <w:spacing w:val="-4"/>
                <w:sz w:val="13"/>
                <w:szCs w:val="13"/>
              </w:rPr>
              <w:t>10</w:t>
            </w:r>
            <w:r>
              <w:rPr>
                <w:spacing w:val="-27"/>
                <w:sz w:val="13"/>
                <w:szCs w:val="13"/>
              </w:rPr>
              <w:t xml:space="preserve"> </w:t>
            </w:r>
            <w:r>
              <w:rPr>
                <w:spacing w:val="-4"/>
                <w:sz w:val="13"/>
                <w:szCs w:val="13"/>
              </w:rPr>
              <w:t>人及以上</w:t>
            </w:r>
          </w:p>
        </w:tc>
        <w:tc>
          <w:tcPr>
            <w:tcW w:w="778" w:type="dxa"/>
            <w:vAlign w:val="top"/>
          </w:tcPr>
          <w:p w14:paraId="5AE31D94">
            <w:pPr>
              <w:pStyle w:val="8"/>
              <w:spacing w:before="270" w:line="458" w:lineRule="auto"/>
              <w:ind w:left="23" w:right="11" w:firstLine="8"/>
              <w:rPr>
                <w:sz w:val="13"/>
                <w:szCs w:val="13"/>
              </w:rPr>
            </w:pPr>
            <w:r>
              <w:rPr>
                <w:spacing w:val="-4"/>
                <w:sz w:val="13"/>
                <w:szCs w:val="13"/>
              </w:rPr>
              <w:t>100</w:t>
            </w:r>
            <w:r>
              <w:rPr>
                <w:spacing w:val="-24"/>
                <w:sz w:val="13"/>
                <w:szCs w:val="13"/>
              </w:rPr>
              <w:t xml:space="preserve"> </w:t>
            </w:r>
            <w:r>
              <w:rPr>
                <w:spacing w:val="-4"/>
                <w:sz w:val="13"/>
                <w:szCs w:val="13"/>
              </w:rPr>
              <w:t>万元及以</w:t>
            </w:r>
            <w:r>
              <w:rPr>
                <w:sz w:val="13"/>
                <w:szCs w:val="13"/>
              </w:rPr>
              <w:t xml:space="preserve"> 上</w:t>
            </w:r>
          </w:p>
        </w:tc>
        <w:tc>
          <w:tcPr>
            <w:tcW w:w="695" w:type="dxa"/>
            <w:vAlign w:val="top"/>
          </w:tcPr>
          <w:p w14:paraId="4FB7921C">
            <w:pPr>
              <w:rPr>
                <w:rFonts w:ascii="Arial"/>
                <w:sz w:val="21"/>
              </w:rPr>
            </w:pPr>
          </w:p>
        </w:tc>
        <w:tc>
          <w:tcPr>
            <w:tcW w:w="790" w:type="dxa"/>
            <w:vAlign w:val="top"/>
          </w:tcPr>
          <w:p w14:paraId="0AED9D87">
            <w:pPr>
              <w:spacing w:line="383" w:lineRule="auto"/>
              <w:rPr>
                <w:rFonts w:ascii="Arial"/>
                <w:sz w:val="21"/>
              </w:rPr>
            </w:pPr>
          </w:p>
          <w:p w14:paraId="4BC8DD07">
            <w:pPr>
              <w:pStyle w:val="8"/>
              <w:spacing w:before="42" w:line="221" w:lineRule="auto"/>
              <w:ind w:left="34"/>
              <w:rPr>
                <w:sz w:val="13"/>
                <w:szCs w:val="13"/>
              </w:rPr>
            </w:pPr>
            <w:r>
              <w:rPr>
                <w:spacing w:val="-5"/>
                <w:sz w:val="13"/>
                <w:szCs w:val="13"/>
              </w:rPr>
              <w:t>10</w:t>
            </w:r>
            <w:r>
              <w:rPr>
                <w:spacing w:val="-23"/>
                <w:sz w:val="13"/>
                <w:szCs w:val="13"/>
              </w:rPr>
              <w:t xml:space="preserve"> </w:t>
            </w:r>
            <w:r>
              <w:rPr>
                <w:spacing w:val="-5"/>
                <w:sz w:val="13"/>
                <w:szCs w:val="13"/>
              </w:rPr>
              <w:t>人以下</w:t>
            </w:r>
          </w:p>
        </w:tc>
        <w:tc>
          <w:tcPr>
            <w:tcW w:w="707" w:type="dxa"/>
            <w:vAlign w:val="top"/>
          </w:tcPr>
          <w:p w14:paraId="3EB1E77F">
            <w:pPr>
              <w:pStyle w:val="8"/>
              <w:spacing w:before="269" w:line="453" w:lineRule="auto"/>
              <w:ind w:left="31" w:right="62" w:firstLine="5"/>
              <w:rPr>
                <w:sz w:val="13"/>
                <w:szCs w:val="13"/>
              </w:rPr>
            </w:pPr>
            <w:r>
              <w:rPr>
                <w:spacing w:val="-4"/>
                <w:sz w:val="13"/>
                <w:szCs w:val="13"/>
              </w:rPr>
              <w:t>100</w:t>
            </w:r>
            <w:r>
              <w:rPr>
                <w:spacing w:val="-24"/>
                <w:sz w:val="13"/>
                <w:szCs w:val="13"/>
              </w:rPr>
              <w:t xml:space="preserve"> </w:t>
            </w:r>
            <w:r>
              <w:rPr>
                <w:spacing w:val="-4"/>
                <w:sz w:val="13"/>
                <w:szCs w:val="13"/>
              </w:rPr>
              <w:t>万元以</w:t>
            </w:r>
            <w:r>
              <w:rPr>
                <w:sz w:val="13"/>
                <w:szCs w:val="13"/>
              </w:rPr>
              <w:t xml:space="preserve"> 下</w:t>
            </w:r>
          </w:p>
        </w:tc>
        <w:tc>
          <w:tcPr>
            <w:tcW w:w="510" w:type="dxa"/>
            <w:tcBorders>
              <w:right w:val="single" w:color="000000" w:sz="10" w:space="0"/>
            </w:tcBorders>
            <w:vAlign w:val="top"/>
          </w:tcPr>
          <w:p w14:paraId="78229648">
            <w:pPr>
              <w:rPr>
                <w:rFonts w:ascii="Arial"/>
                <w:sz w:val="21"/>
              </w:rPr>
            </w:pPr>
          </w:p>
        </w:tc>
      </w:tr>
      <w:tr w14:paraId="2ADA1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32" w:type="dxa"/>
            <w:tcBorders>
              <w:left w:val="single" w:color="000000" w:sz="10" w:space="0"/>
            </w:tcBorders>
            <w:vAlign w:val="top"/>
          </w:tcPr>
          <w:p w14:paraId="6A9ABEF2">
            <w:pPr>
              <w:pStyle w:val="8"/>
              <w:spacing w:before="112" w:line="388" w:lineRule="auto"/>
              <w:ind w:left="8" w:right="44" w:firstLine="2"/>
              <w:rPr>
                <w:sz w:val="13"/>
                <w:szCs w:val="13"/>
              </w:rPr>
            </w:pPr>
            <w:r>
              <w:rPr>
                <w:spacing w:val="-1"/>
                <w:sz w:val="13"/>
                <w:szCs w:val="13"/>
              </w:rPr>
              <w:t>软件和信息技术服务</w:t>
            </w:r>
            <w:r>
              <w:rPr>
                <w:sz w:val="13"/>
                <w:szCs w:val="13"/>
              </w:rPr>
              <w:t xml:space="preserve"> 业</w:t>
            </w:r>
          </w:p>
        </w:tc>
        <w:tc>
          <w:tcPr>
            <w:tcW w:w="601" w:type="dxa"/>
            <w:vAlign w:val="top"/>
          </w:tcPr>
          <w:p w14:paraId="2A4F7302">
            <w:pPr>
              <w:pStyle w:val="8"/>
              <w:spacing w:before="112" w:line="388" w:lineRule="auto"/>
              <w:ind w:left="11" w:right="105" w:hanging="1"/>
              <w:rPr>
                <w:sz w:val="13"/>
                <w:szCs w:val="13"/>
              </w:rPr>
            </w:pPr>
            <w:r>
              <w:rPr>
                <w:spacing w:val="-3"/>
                <w:sz w:val="13"/>
                <w:szCs w:val="13"/>
              </w:rPr>
              <w:t>300</w:t>
            </w:r>
            <w:r>
              <w:rPr>
                <w:spacing w:val="-26"/>
                <w:sz w:val="13"/>
                <w:szCs w:val="13"/>
              </w:rPr>
              <w:t xml:space="preserve"> </w:t>
            </w:r>
            <w:r>
              <w:rPr>
                <w:spacing w:val="-3"/>
                <w:sz w:val="13"/>
                <w:szCs w:val="13"/>
              </w:rPr>
              <w:t>人以</w:t>
            </w:r>
            <w:r>
              <w:rPr>
                <w:sz w:val="13"/>
                <w:szCs w:val="13"/>
              </w:rPr>
              <w:t xml:space="preserve"> 下</w:t>
            </w:r>
          </w:p>
        </w:tc>
        <w:tc>
          <w:tcPr>
            <w:tcW w:w="827" w:type="dxa"/>
            <w:vAlign w:val="top"/>
          </w:tcPr>
          <w:p w14:paraId="51D4333E">
            <w:pPr>
              <w:pStyle w:val="8"/>
              <w:spacing w:before="112" w:line="388" w:lineRule="auto"/>
              <w:ind w:left="13" w:right="70" w:firstLine="5"/>
              <w:rPr>
                <w:sz w:val="13"/>
                <w:szCs w:val="13"/>
              </w:rPr>
            </w:pPr>
            <w:r>
              <w:rPr>
                <w:spacing w:val="-3"/>
                <w:sz w:val="13"/>
                <w:szCs w:val="13"/>
              </w:rPr>
              <w:t>10000</w:t>
            </w:r>
            <w:r>
              <w:rPr>
                <w:spacing w:val="-25"/>
                <w:sz w:val="13"/>
                <w:szCs w:val="13"/>
              </w:rPr>
              <w:t xml:space="preserve"> </w:t>
            </w:r>
            <w:r>
              <w:rPr>
                <w:spacing w:val="-3"/>
                <w:sz w:val="13"/>
                <w:szCs w:val="13"/>
              </w:rPr>
              <w:t>万元以</w:t>
            </w:r>
            <w:r>
              <w:rPr>
                <w:sz w:val="13"/>
                <w:szCs w:val="13"/>
              </w:rPr>
              <w:t xml:space="preserve"> 下</w:t>
            </w:r>
          </w:p>
        </w:tc>
        <w:tc>
          <w:tcPr>
            <w:tcW w:w="834" w:type="dxa"/>
            <w:vAlign w:val="top"/>
          </w:tcPr>
          <w:p w14:paraId="1FF72D0E">
            <w:pPr>
              <w:rPr>
                <w:rFonts w:ascii="Arial"/>
                <w:sz w:val="21"/>
              </w:rPr>
            </w:pPr>
          </w:p>
        </w:tc>
        <w:tc>
          <w:tcPr>
            <w:tcW w:w="759" w:type="dxa"/>
            <w:vAlign w:val="top"/>
          </w:tcPr>
          <w:p w14:paraId="0CB4FAB4">
            <w:pPr>
              <w:pStyle w:val="8"/>
              <w:spacing w:before="112" w:line="388" w:lineRule="auto"/>
              <w:ind w:left="15" w:right="130" w:firstLine="8"/>
              <w:rPr>
                <w:sz w:val="13"/>
                <w:szCs w:val="13"/>
              </w:rPr>
            </w:pPr>
            <w:r>
              <w:rPr>
                <w:spacing w:val="-4"/>
                <w:sz w:val="13"/>
                <w:szCs w:val="13"/>
              </w:rPr>
              <w:t>100</w:t>
            </w:r>
            <w:r>
              <w:rPr>
                <w:spacing w:val="-27"/>
                <w:sz w:val="13"/>
                <w:szCs w:val="13"/>
              </w:rPr>
              <w:t xml:space="preserve"> </w:t>
            </w:r>
            <w:r>
              <w:rPr>
                <w:spacing w:val="-4"/>
                <w:sz w:val="13"/>
                <w:szCs w:val="13"/>
              </w:rPr>
              <w:t>人及以</w:t>
            </w:r>
            <w:r>
              <w:rPr>
                <w:sz w:val="13"/>
                <w:szCs w:val="13"/>
              </w:rPr>
              <w:t xml:space="preserve"> 上</w:t>
            </w:r>
          </w:p>
        </w:tc>
        <w:tc>
          <w:tcPr>
            <w:tcW w:w="927" w:type="dxa"/>
            <w:vAlign w:val="top"/>
          </w:tcPr>
          <w:p w14:paraId="58A927EB">
            <w:pPr>
              <w:pStyle w:val="8"/>
              <w:spacing w:before="112" w:line="388" w:lineRule="auto"/>
              <w:ind w:left="17" w:right="101" w:firstLine="8"/>
              <w:rPr>
                <w:sz w:val="13"/>
                <w:szCs w:val="13"/>
              </w:rPr>
            </w:pPr>
            <w:r>
              <w:rPr>
                <w:spacing w:val="-4"/>
                <w:sz w:val="13"/>
                <w:szCs w:val="13"/>
              </w:rPr>
              <w:t>1000</w:t>
            </w:r>
            <w:r>
              <w:rPr>
                <w:spacing w:val="-20"/>
                <w:sz w:val="13"/>
                <w:szCs w:val="13"/>
              </w:rPr>
              <w:t xml:space="preserve"> </w:t>
            </w:r>
            <w:r>
              <w:rPr>
                <w:spacing w:val="-4"/>
                <w:sz w:val="13"/>
                <w:szCs w:val="13"/>
              </w:rPr>
              <w:t>万元及以</w:t>
            </w:r>
            <w:r>
              <w:rPr>
                <w:sz w:val="13"/>
                <w:szCs w:val="13"/>
              </w:rPr>
              <w:t xml:space="preserve"> 上</w:t>
            </w:r>
          </w:p>
        </w:tc>
        <w:tc>
          <w:tcPr>
            <w:tcW w:w="732" w:type="dxa"/>
            <w:vAlign w:val="top"/>
          </w:tcPr>
          <w:p w14:paraId="273D3BC0">
            <w:pPr>
              <w:rPr>
                <w:rFonts w:ascii="Arial"/>
                <w:sz w:val="21"/>
              </w:rPr>
            </w:pPr>
          </w:p>
        </w:tc>
        <w:tc>
          <w:tcPr>
            <w:tcW w:w="778" w:type="dxa"/>
            <w:vAlign w:val="top"/>
          </w:tcPr>
          <w:p w14:paraId="611C65A1">
            <w:pPr>
              <w:pStyle w:val="8"/>
              <w:spacing w:before="271" w:line="222" w:lineRule="auto"/>
              <w:ind w:left="29"/>
              <w:rPr>
                <w:sz w:val="13"/>
                <w:szCs w:val="13"/>
              </w:rPr>
            </w:pPr>
            <w:r>
              <w:rPr>
                <w:spacing w:val="-4"/>
                <w:sz w:val="13"/>
                <w:szCs w:val="13"/>
              </w:rPr>
              <w:t>10</w:t>
            </w:r>
            <w:r>
              <w:rPr>
                <w:spacing w:val="-27"/>
                <w:sz w:val="13"/>
                <w:szCs w:val="13"/>
              </w:rPr>
              <w:t xml:space="preserve"> </w:t>
            </w:r>
            <w:r>
              <w:rPr>
                <w:spacing w:val="-4"/>
                <w:sz w:val="13"/>
                <w:szCs w:val="13"/>
              </w:rPr>
              <w:t>人及以上</w:t>
            </w:r>
          </w:p>
        </w:tc>
        <w:tc>
          <w:tcPr>
            <w:tcW w:w="778" w:type="dxa"/>
            <w:vAlign w:val="top"/>
          </w:tcPr>
          <w:p w14:paraId="711F8B58">
            <w:pPr>
              <w:pStyle w:val="8"/>
              <w:spacing w:before="112" w:line="388" w:lineRule="auto"/>
              <w:ind w:left="23" w:right="76" w:firstLine="1"/>
              <w:rPr>
                <w:sz w:val="13"/>
                <w:szCs w:val="13"/>
              </w:rPr>
            </w:pPr>
            <w:r>
              <w:rPr>
                <w:spacing w:val="-3"/>
                <w:sz w:val="13"/>
                <w:szCs w:val="13"/>
              </w:rPr>
              <w:t>50</w:t>
            </w:r>
            <w:r>
              <w:rPr>
                <w:spacing w:val="-27"/>
                <w:sz w:val="13"/>
                <w:szCs w:val="13"/>
              </w:rPr>
              <w:t xml:space="preserve"> </w:t>
            </w:r>
            <w:r>
              <w:rPr>
                <w:spacing w:val="-3"/>
                <w:sz w:val="13"/>
                <w:szCs w:val="13"/>
              </w:rPr>
              <w:t>万元及以</w:t>
            </w:r>
            <w:r>
              <w:rPr>
                <w:sz w:val="13"/>
                <w:szCs w:val="13"/>
              </w:rPr>
              <w:t xml:space="preserve"> 上</w:t>
            </w:r>
          </w:p>
        </w:tc>
        <w:tc>
          <w:tcPr>
            <w:tcW w:w="695" w:type="dxa"/>
            <w:vAlign w:val="top"/>
          </w:tcPr>
          <w:p w14:paraId="040A6676">
            <w:pPr>
              <w:rPr>
                <w:rFonts w:ascii="Arial"/>
                <w:sz w:val="21"/>
              </w:rPr>
            </w:pPr>
          </w:p>
        </w:tc>
        <w:tc>
          <w:tcPr>
            <w:tcW w:w="790" w:type="dxa"/>
            <w:vAlign w:val="top"/>
          </w:tcPr>
          <w:p w14:paraId="06B4065F">
            <w:pPr>
              <w:pStyle w:val="8"/>
              <w:spacing w:before="271" w:line="221" w:lineRule="auto"/>
              <w:ind w:left="34"/>
              <w:rPr>
                <w:sz w:val="13"/>
                <w:szCs w:val="13"/>
              </w:rPr>
            </w:pPr>
            <w:r>
              <w:rPr>
                <w:spacing w:val="-5"/>
                <w:sz w:val="13"/>
                <w:szCs w:val="13"/>
              </w:rPr>
              <w:t>10</w:t>
            </w:r>
            <w:r>
              <w:rPr>
                <w:spacing w:val="-23"/>
                <w:sz w:val="13"/>
                <w:szCs w:val="13"/>
              </w:rPr>
              <w:t xml:space="preserve"> </w:t>
            </w:r>
            <w:r>
              <w:rPr>
                <w:spacing w:val="-5"/>
                <w:sz w:val="13"/>
                <w:szCs w:val="13"/>
              </w:rPr>
              <w:t>人以下</w:t>
            </w:r>
          </w:p>
        </w:tc>
        <w:tc>
          <w:tcPr>
            <w:tcW w:w="707" w:type="dxa"/>
            <w:vAlign w:val="top"/>
          </w:tcPr>
          <w:p w14:paraId="634419AA">
            <w:pPr>
              <w:pStyle w:val="8"/>
              <w:spacing w:before="271" w:line="220" w:lineRule="auto"/>
              <w:ind w:right="2"/>
              <w:jc w:val="right"/>
              <w:rPr>
                <w:sz w:val="13"/>
                <w:szCs w:val="13"/>
              </w:rPr>
            </w:pPr>
            <w:r>
              <w:rPr>
                <w:spacing w:val="-3"/>
                <w:sz w:val="13"/>
                <w:szCs w:val="13"/>
              </w:rPr>
              <w:t>50</w:t>
            </w:r>
            <w:r>
              <w:rPr>
                <w:spacing w:val="-29"/>
                <w:sz w:val="13"/>
                <w:szCs w:val="13"/>
              </w:rPr>
              <w:t xml:space="preserve"> </w:t>
            </w:r>
            <w:r>
              <w:rPr>
                <w:spacing w:val="-3"/>
                <w:sz w:val="13"/>
                <w:szCs w:val="13"/>
              </w:rPr>
              <w:t>万元以下</w:t>
            </w:r>
          </w:p>
        </w:tc>
        <w:tc>
          <w:tcPr>
            <w:tcW w:w="510" w:type="dxa"/>
            <w:tcBorders>
              <w:right w:val="single" w:color="000000" w:sz="10" w:space="0"/>
            </w:tcBorders>
            <w:vAlign w:val="top"/>
          </w:tcPr>
          <w:p w14:paraId="45CF8E91">
            <w:pPr>
              <w:rPr>
                <w:rFonts w:ascii="Arial"/>
                <w:sz w:val="21"/>
              </w:rPr>
            </w:pPr>
          </w:p>
        </w:tc>
      </w:tr>
      <w:tr w14:paraId="36FBE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32" w:type="dxa"/>
            <w:tcBorders>
              <w:left w:val="single" w:color="000000" w:sz="10" w:space="0"/>
            </w:tcBorders>
            <w:vAlign w:val="top"/>
          </w:tcPr>
          <w:p w14:paraId="137E9964">
            <w:pPr>
              <w:pStyle w:val="8"/>
              <w:spacing w:before="269" w:line="219" w:lineRule="auto"/>
              <w:ind w:left="9"/>
              <w:rPr>
                <w:sz w:val="13"/>
                <w:szCs w:val="13"/>
              </w:rPr>
            </w:pPr>
            <w:r>
              <w:rPr>
                <w:spacing w:val="-1"/>
                <w:sz w:val="13"/>
                <w:szCs w:val="13"/>
              </w:rPr>
              <w:t>房地产开发经营</w:t>
            </w:r>
          </w:p>
        </w:tc>
        <w:tc>
          <w:tcPr>
            <w:tcW w:w="601" w:type="dxa"/>
            <w:vAlign w:val="top"/>
          </w:tcPr>
          <w:p w14:paraId="2670A8B4">
            <w:pPr>
              <w:pStyle w:val="8"/>
              <w:spacing w:before="112" w:line="388" w:lineRule="auto"/>
              <w:ind w:left="9" w:right="40"/>
              <w:rPr>
                <w:sz w:val="13"/>
                <w:szCs w:val="13"/>
              </w:rPr>
            </w:pPr>
            <w:r>
              <w:rPr>
                <w:spacing w:val="-3"/>
                <w:sz w:val="13"/>
                <w:szCs w:val="13"/>
              </w:rPr>
              <w:t>200000</w:t>
            </w:r>
            <w:r>
              <w:rPr>
                <w:spacing w:val="-20"/>
                <w:sz w:val="13"/>
                <w:szCs w:val="13"/>
              </w:rPr>
              <w:t xml:space="preserve"> </w:t>
            </w:r>
            <w:r>
              <w:rPr>
                <w:spacing w:val="-3"/>
                <w:sz w:val="13"/>
                <w:szCs w:val="13"/>
              </w:rPr>
              <w:t>万</w:t>
            </w:r>
            <w:r>
              <w:rPr>
                <w:sz w:val="13"/>
                <w:szCs w:val="13"/>
              </w:rPr>
              <w:t xml:space="preserve"> </w:t>
            </w:r>
            <w:r>
              <w:rPr>
                <w:spacing w:val="-3"/>
                <w:sz w:val="13"/>
                <w:szCs w:val="13"/>
              </w:rPr>
              <w:t>元以下</w:t>
            </w:r>
          </w:p>
        </w:tc>
        <w:tc>
          <w:tcPr>
            <w:tcW w:w="827" w:type="dxa"/>
            <w:vAlign w:val="top"/>
          </w:tcPr>
          <w:p w14:paraId="441410C7">
            <w:pPr>
              <w:pStyle w:val="8"/>
              <w:spacing w:before="112" w:line="388" w:lineRule="auto"/>
              <w:ind w:left="13" w:right="70" w:firstLine="5"/>
              <w:rPr>
                <w:sz w:val="13"/>
                <w:szCs w:val="13"/>
              </w:rPr>
            </w:pPr>
            <w:r>
              <w:rPr>
                <w:spacing w:val="-3"/>
                <w:sz w:val="13"/>
                <w:szCs w:val="13"/>
              </w:rPr>
              <w:t>10000</w:t>
            </w:r>
            <w:r>
              <w:rPr>
                <w:spacing w:val="-25"/>
                <w:sz w:val="13"/>
                <w:szCs w:val="13"/>
              </w:rPr>
              <w:t xml:space="preserve"> </w:t>
            </w:r>
            <w:r>
              <w:rPr>
                <w:spacing w:val="-3"/>
                <w:sz w:val="13"/>
                <w:szCs w:val="13"/>
              </w:rPr>
              <w:t>万元以</w:t>
            </w:r>
            <w:r>
              <w:rPr>
                <w:sz w:val="13"/>
                <w:szCs w:val="13"/>
              </w:rPr>
              <w:t xml:space="preserve"> 下</w:t>
            </w:r>
          </w:p>
        </w:tc>
        <w:tc>
          <w:tcPr>
            <w:tcW w:w="834" w:type="dxa"/>
            <w:vAlign w:val="top"/>
          </w:tcPr>
          <w:p w14:paraId="32B900D4">
            <w:pPr>
              <w:rPr>
                <w:rFonts w:ascii="Arial"/>
                <w:sz w:val="21"/>
              </w:rPr>
            </w:pPr>
          </w:p>
        </w:tc>
        <w:tc>
          <w:tcPr>
            <w:tcW w:w="759" w:type="dxa"/>
            <w:vAlign w:val="top"/>
          </w:tcPr>
          <w:p w14:paraId="63EA3D3F">
            <w:pPr>
              <w:rPr>
                <w:rFonts w:ascii="Arial"/>
                <w:sz w:val="21"/>
              </w:rPr>
            </w:pPr>
          </w:p>
        </w:tc>
        <w:tc>
          <w:tcPr>
            <w:tcW w:w="927" w:type="dxa"/>
            <w:vAlign w:val="top"/>
          </w:tcPr>
          <w:p w14:paraId="5A74BD4C">
            <w:pPr>
              <w:pStyle w:val="8"/>
              <w:spacing w:before="112" w:line="388" w:lineRule="auto"/>
              <w:ind w:left="17" w:right="101" w:firstLine="8"/>
              <w:rPr>
                <w:sz w:val="13"/>
                <w:szCs w:val="13"/>
              </w:rPr>
            </w:pPr>
            <w:r>
              <w:rPr>
                <w:spacing w:val="-4"/>
                <w:sz w:val="13"/>
                <w:szCs w:val="13"/>
              </w:rPr>
              <w:t>1000</w:t>
            </w:r>
            <w:r>
              <w:rPr>
                <w:spacing w:val="-20"/>
                <w:sz w:val="13"/>
                <w:szCs w:val="13"/>
              </w:rPr>
              <w:t xml:space="preserve"> </w:t>
            </w:r>
            <w:r>
              <w:rPr>
                <w:spacing w:val="-4"/>
                <w:sz w:val="13"/>
                <w:szCs w:val="13"/>
              </w:rPr>
              <w:t>万元及以</w:t>
            </w:r>
            <w:r>
              <w:rPr>
                <w:sz w:val="13"/>
                <w:szCs w:val="13"/>
              </w:rPr>
              <w:t xml:space="preserve"> 上</w:t>
            </w:r>
          </w:p>
        </w:tc>
        <w:tc>
          <w:tcPr>
            <w:tcW w:w="732" w:type="dxa"/>
            <w:vAlign w:val="top"/>
          </w:tcPr>
          <w:p w14:paraId="2D7D246B">
            <w:pPr>
              <w:pStyle w:val="8"/>
              <w:spacing w:before="112" w:line="388" w:lineRule="auto"/>
              <w:ind w:left="32" w:right="34" w:hanging="12"/>
              <w:rPr>
                <w:sz w:val="13"/>
                <w:szCs w:val="13"/>
              </w:rPr>
            </w:pPr>
            <w:r>
              <w:rPr>
                <w:spacing w:val="-3"/>
                <w:sz w:val="13"/>
                <w:szCs w:val="13"/>
              </w:rPr>
              <w:t>5000</w:t>
            </w:r>
            <w:r>
              <w:rPr>
                <w:spacing w:val="-24"/>
                <w:sz w:val="13"/>
                <w:szCs w:val="13"/>
              </w:rPr>
              <w:t xml:space="preserve"> </w:t>
            </w:r>
            <w:r>
              <w:rPr>
                <w:spacing w:val="-3"/>
                <w:sz w:val="13"/>
                <w:szCs w:val="13"/>
              </w:rPr>
              <w:t>万元及</w:t>
            </w:r>
            <w:r>
              <w:rPr>
                <w:sz w:val="13"/>
                <w:szCs w:val="13"/>
              </w:rPr>
              <w:t xml:space="preserve"> </w:t>
            </w:r>
            <w:r>
              <w:rPr>
                <w:spacing w:val="-10"/>
                <w:sz w:val="13"/>
                <w:szCs w:val="13"/>
              </w:rPr>
              <w:t>以上</w:t>
            </w:r>
          </w:p>
        </w:tc>
        <w:tc>
          <w:tcPr>
            <w:tcW w:w="778" w:type="dxa"/>
            <w:vAlign w:val="top"/>
          </w:tcPr>
          <w:p w14:paraId="3ADE9C82">
            <w:pPr>
              <w:rPr>
                <w:rFonts w:ascii="Arial"/>
                <w:sz w:val="21"/>
              </w:rPr>
            </w:pPr>
          </w:p>
        </w:tc>
        <w:tc>
          <w:tcPr>
            <w:tcW w:w="778" w:type="dxa"/>
            <w:vAlign w:val="top"/>
          </w:tcPr>
          <w:p w14:paraId="14D8A86B">
            <w:pPr>
              <w:pStyle w:val="8"/>
              <w:spacing w:before="112" w:line="388" w:lineRule="auto"/>
              <w:ind w:left="23" w:right="11" w:firstLine="8"/>
              <w:rPr>
                <w:sz w:val="13"/>
                <w:szCs w:val="13"/>
              </w:rPr>
            </w:pPr>
            <w:r>
              <w:rPr>
                <w:spacing w:val="-4"/>
                <w:sz w:val="13"/>
                <w:szCs w:val="13"/>
              </w:rPr>
              <w:t>100</w:t>
            </w:r>
            <w:r>
              <w:rPr>
                <w:spacing w:val="-24"/>
                <w:sz w:val="13"/>
                <w:szCs w:val="13"/>
              </w:rPr>
              <w:t xml:space="preserve"> </w:t>
            </w:r>
            <w:r>
              <w:rPr>
                <w:spacing w:val="-4"/>
                <w:sz w:val="13"/>
                <w:szCs w:val="13"/>
              </w:rPr>
              <w:t>万元及以</w:t>
            </w:r>
            <w:r>
              <w:rPr>
                <w:sz w:val="13"/>
                <w:szCs w:val="13"/>
              </w:rPr>
              <w:t xml:space="preserve"> 上</w:t>
            </w:r>
          </w:p>
        </w:tc>
        <w:tc>
          <w:tcPr>
            <w:tcW w:w="695" w:type="dxa"/>
            <w:vAlign w:val="top"/>
          </w:tcPr>
          <w:p w14:paraId="1DDF630C">
            <w:pPr>
              <w:pStyle w:val="8"/>
              <w:spacing w:before="112" w:line="388" w:lineRule="auto"/>
              <w:ind w:left="38" w:right="5" w:hanging="13"/>
              <w:rPr>
                <w:sz w:val="13"/>
                <w:szCs w:val="13"/>
              </w:rPr>
            </w:pPr>
            <w:r>
              <w:rPr>
                <w:spacing w:val="1"/>
                <w:sz w:val="13"/>
                <w:szCs w:val="13"/>
              </w:rPr>
              <w:t>2000万元及</w:t>
            </w:r>
            <w:r>
              <w:rPr>
                <w:sz w:val="13"/>
                <w:szCs w:val="13"/>
              </w:rPr>
              <w:t xml:space="preserve"> </w:t>
            </w:r>
            <w:r>
              <w:rPr>
                <w:spacing w:val="-10"/>
                <w:sz w:val="13"/>
                <w:szCs w:val="13"/>
              </w:rPr>
              <w:t>以上</w:t>
            </w:r>
          </w:p>
        </w:tc>
        <w:tc>
          <w:tcPr>
            <w:tcW w:w="790" w:type="dxa"/>
            <w:vAlign w:val="top"/>
          </w:tcPr>
          <w:p w14:paraId="588CA7F0">
            <w:pPr>
              <w:rPr>
                <w:rFonts w:ascii="Arial"/>
                <w:sz w:val="21"/>
              </w:rPr>
            </w:pPr>
          </w:p>
        </w:tc>
        <w:tc>
          <w:tcPr>
            <w:tcW w:w="707" w:type="dxa"/>
            <w:vAlign w:val="top"/>
          </w:tcPr>
          <w:p w14:paraId="4769B22B">
            <w:pPr>
              <w:pStyle w:val="8"/>
              <w:spacing w:before="112" w:line="388" w:lineRule="auto"/>
              <w:ind w:left="31" w:right="62" w:firstLine="5"/>
              <w:rPr>
                <w:sz w:val="13"/>
                <w:szCs w:val="13"/>
              </w:rPr>
            </w:pPr>
            <w:r>
              <w:rPr>
                <w:spacing w:val="-4"/>
                <w:sz w:val="13"/>
                <w:szCs w:val="13"/>
              </w:rPr>
              <w:t>100</w:t>
            </w:r>
            <w:r>
              <w:rPr>
                <w:spacing w:val="-24"/>
                <w:sz w:val="13"/>
                <w:szCs w:val="13"/>
              </w:rPr>
              <w:t xml:space="preserve"> </w:t>
            </w:r>
            <w:r>
              <w:rPr>
                <w:spacing w:val="-4"/>
                <w:sz w:val="13"/>
                <w:szCs w:val="13"/>
              </w:rPr>
              <w:t>万元以</w:t>
            </w:r>
            <w:r>
              <w:rPr>
                <w:sz w:val="13"/>
                <w:szCs w:val="13"/>
              </w:rPr>
              <w:t xml:space="preserve"> 下</w:t>
            </w:r>
          </w:p>
        </w:tc>
        <w:tc>
          <w:tcPr>
            <w:tcW w:w="510" w:type="dxa"/>
            <w:tcBorders>
              <w:right w:val="single" w:color="000000" w:sz="10" w:space="0"/>
            </w:tcBorders>
            <w:vAlign w:val="top"/>
          </w:tcPr>
          <w:p w14:paraId="6C1927C7">
            <w:pPr>
              <w:pStyle w:val="8"/>
              <w:spacing w:before="112" w:line="388" w:lineRule="auto"/>
              <w:ind w:left="29" w:right="49"/>
              <w:rPr>
                <w:sz w:val="13"/>
                <w:szCs w:val="13"/>
              </w:rPr>
            </w:pPr>
            <w:r>
              <w:rPr>
                <w:spacing w:val="-3"/>
                <w:sz w:val="13"/>
                <w:szCs w:val="13"/>
              </w:rPr>
              <w:t>2000</w:t>
            </w:r>
            <w:r>
              <w:rPr>
                <w:spacing w:val="-25"/>
                <w:sz w:val="13"/>
                <w:szCs w:val="13"/>
              </w:rPr>
              <w:t xml:space="preserve"> </w:t>
            </w:r>
            <w:r>
              <w:rPr>
                <w:spacing w:val="-3"/>
                <w:sz w:val="13"/>
                <w:szCs w:val="13"/>
              </w:rPr>
              <w:t>万</w:t>
            </w:r>
            <w:r>
              <w:rPr>
                <w:sz w:val="13"/>
                <w:szCs w:val="13"/>
              </w:rPr>
              <w:t xml:space="preserve"> </w:t>
            </w:r>
            <w:r>
              <w:rPr>
                <w:spacing w:val="-3"/>
                <w:sz w:val="13"/>
                <w:szCs w:val="13"/>
              </w:rPr>
              <w:t>元以下</w:t>
            </w:r>
          </w:p>
        </w:tc>
      </w:tr>
      <w:tr w14:paraId="68DA6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32" w:type="dxa"/>
            <w:tcBorders>
              <w:left w:val="single" w:color="000000" w:sz="10" w:space="0"/>
            </w:tcBorders>
            <w:vAlign w:val="top"/>
          </w:tcPr>
          <w:p w14:paraId="646EFF53">
            <w:pPr>
              <w:pStyle w:val="8"/>
              <w:spacing w:before="269" w:line="219" w:lineRule="auto"/>
              <w:ind w:left="8"/>
              <w:rPr>
                <w:sz w:val="13"/>
                <w:szCs w:val="13"/>
              </w:rPr>
            </w:pPr>
            <w:r>
              <w:rPr>
                <w:spacing w:val="-2"/>
                <w:sz w:val="13"/>
                <w:szCs w:val="13"/>
              </w:rPr>
              <w:t>物业管理</w:t>
            </w:r>
          </w:p>
        </w:tc>
        <w:tc>
          <w:tcPr>
            <w:tcW w:w="601" w:type="dxa"/>
            <w:vAlign w:val="top"/>
          </w:tcPr>
          <w:p w14:paraId="68A5DCA5">
            <w:pPr>
              <w:pStyle w:val="8"/>
              <w:spacing w:before="111" w:line="389" w:lineRule="auto"/>
              <w:ind w:left="12" w:right="40" w:firstLine="5"/>
              <w:rPr>
                <w:sz w:val="13"/>
                <w:szCs w:val="13"/>
              </w:rPr>
            </w:pPr>
            <w:r>
              <w:rPr>
                <w:spacing w:val="-4"/>
                <w:sz w:val="13"/>
                <w:szCs w:val="13"/>
              </w:rPr>
              <w:t>1000</w:t>
            </w:r>
            <w:r>
              <w:rPr>
                <w:spacing w:val="-25"/>
                <w:sz w:val="13"/>
                <w:szCs w:val="13"/>
              </w:rPr>
              <w:t xml:space="preserve"> </w:t>
            </w:r>
            <w:r>
              <w:rPr>
                <w:spacing w:val="-4"/>
                <w:sz w:val="13"/>
                <w:szCs w:val="13"/>
              </w:rPr>
              <w:t>人以</w:t>
            </w:r>
            <w:r>
              <w:rPr>
                <w:sz w:val="13"/>
                <w:szCs w:val="13"/>
              </w:rPr>
              <w:t xml:space="preserve"> 下</w:t>
            </w:r>
          </w:p>
        </w:tc>
        <w:tc>
          <w:tcPr>
            <w:tcW w:w="827" w:type="dxa"/>
            <w:vAlign w:val="top"/>
          </w:tcPr>
          <w:p w14:paraId="7336B120">
            <w:pPr>
              <w:pStyle w:val="8"/>
              <w:spacing w:before="269" w:line="220" w:lineRule="auto"/>
              <w:ind w:left="12"/>
              <w:rPr>
                <w:sz w:val="13"/>
                <w:szCs w:val="13"/>
              </w:rPr>
            </w:pPr>
            <w:r>
              <w:rPr>
                <w:spacing w:val="-3"/>
                <w:sz w:val="13"/>
                <w:szCs w:val="13"/>
              </w:rPr>
              <w:t>5000</w:t>
            </w:r>
            <w:r>
              <w:rPr>
                <w:spacing w:val="-33"/>
                <w:sz w:val="13"/>
                <w:szCs w:val="13"/>
              </w:rPr>
              <w:t xml:space="preserve"> </w:t>
            </w:r>
            <w:r>
              <w:rPr>
                <w:spacing w:val="-3"/>
                <w:sz w:val="13"/>
                <w:szCs w:val="13"/>
              </w:rPr>
              <w:t>万元以下</w:t>
            </w:r>
          </w:p>
        </w:tc>
        <w:tc>
          <w:tcPr>
            <w:tcW w:w="834" w:type="dxa"/>
            <w:vAlign w:val="top"/>
          </w:tcPr>
          <w:p w14:paraId="6793BE74">
            <w:pPr>
              <w:rPr>
                <w:rFonts w:ascii="Arial"/>
                <w:sz w:val="21"/>
              </w:rPr>
            </w:pPr>
          </w:p>
        </w:tc>
        <w:tc>
          <w:tcPr>
            <w:tcW w:w="759" w:type="dxa"/>
            <w:vAlign w:val="top"/>
          </w:tcPr>
          <w:p w14:paraId="0576613E">
            <w:pPr>
              <w:pStyle w:val="8"/>
              <w:spacing w:before="111" w:line="389" w:lineRule="auto"/>
              <w:ind w:left="15" w:right="130" w:firstLine="1"/>
              <w:rPr>
                <w:sz w:val="13"/>
                <w:szCs w:val="13"/>
              </w:rPr>
            </w:pPr>
            <w:r>
              <w:rPr>
                <w:spacing w:val="-3"/>
                <w:sz w:val="13"/>
                <w:szCs w:val="13"/>
              </w:rPr>
              <w:t>300</w:t>
            </w:r>
            <w:r>
              <w:rPr>
                <w:spacing w:val="-26"/>
                <w:sz w:val="13"/>
                <w:szCs w:val="13"/>
              </w:rPr>
              <w:t xml:space="preserve"> </w:t>
            </w:r>
            <w:r>
              <w:rPr>
                <w:spacing w:val="-3"/>
                <w:sz w:val="13"/>
                <w:szCs w:val="13"/>
              </w:rPr>
              <w:t>人及以</w:t>
            </w:r>
            <w:r>
              <w:rPr>
                <w:sz w:val="13"/>
                <w:szCs w:val="13"/>
              </w:rPr>
              <w:t xml:space="preserve"> 上</w:t>
            </w:r>
          </w:p>
        </w:tc>
        <w:tc>
          <w:tcPr>
            <w:tcW w:w="927" w:type="dxa"/>
            <w:vAlign w:val="top"/>
          </w:tcPr>
          <w:p w14:paraId="5EAD380B">
            <w:pPr>
              <w:pStyle w:val="8"/>
              <w:spacing w:before="111" w:line="389" w:lineRule="auto"/>
              <w:ind w:left="17" w:right="101" w:firstLine="8"/>
              <w:rPr>
                <w:sz w:val="13"/>
                <w:szCs w:val="13"/>
              </w:rPr>
            </w:pPr>
            <w:r>
              <w:rPr>
                <w:spacing w:val="-4"/>
                <w:sz w:val="13"/>
                <w:szCs w:val="13"/>
              </w:rPr>
              <w:t>1000</w:t>
            </w:r>
            <w:r>
              <w:rPr>
                <w:spacing w:val="-20"/>
                <w:sz w:val="13"/>
                <w:szCs w:val="13"/>
              </w:rPr>
              <w:t xml:space="preserve"> </w:t>
            </w:r>
            <w:r>
              <w:rPr>
                <w:spacing w:val="-4"/>
                <w:sz w:val="13"/>
                <w:szCs w:val="13"/>
              </w:rPr>
              <w:t>万元及以</w:t>
            </w:r>
            <w:r>
              <w:rPr>
                <w:sz w:val="13"/>
                <w:szCs w:val="13"/>
              </w:rPr>
              <w:t xml:space="preserve"> 上</w:t>
            </w:r>
          </w:p>
        </w:tc>
        <w:tc>
          <w:tcPr>
            <w:tcW w:w="732" w:type="dxa"/>
            <w:vAlign w:val="top"/>
          </w:tcPr>
          <w:p w14:paraId="43537175">
            <w:pPr>
              <w:rPr>
                <w:rFonts w:ascii="Arial"/>
                <w:sz w:val="21"/>
              </w:rPr>
            </w:pPr>
          </w:p>
        </w:tc>
        <w:tc>
          <w:tcPr>
            <w:tcW w:w="778" w:type="dxa"/>
            <w:vAlign w:val="top"/>
          </w:tcPr>
          <w:p w14:paraId="6F584FEC">
            <w:pPr>
              <w:pStyle w:val="8"/>
              <w:spacing w:before="269" w:line="222" w:lineRule="auto"/>
              <w:ind w:left="29"/>
              <w:rPr>
                <w:sz w:val="13"/>
                <w:szCs w:val="13"/>
              </w:rPr>
            </w:pPr>
            <w:r>
              <w:rPr>
                <w:spacing w:val="-4"/>
                <w:sz w:val="13"/>
                <w:szCs w:val="13"/>
              </w:rPr>
              <w:t>100</w:t>
            </w:r>
            <w:r>
              <w:rPr>
                <w:spacing w:val="-23"/>
                <w:sz w:val="13"/>
                <w:szCs w:val="13"/>
              </w:rPr>
              <w:t xml:space="preserve"> </w:t>
            </w:r>
            <w:r>
              <w:rPr>
                <w:spacing w:val="-4"/>
                <w:sz w:val="13"/>
                <w:szCs w:val="13"/>
              </w:rPr>
              <w:t>人及以上</w:t>
            </w:r>
          </w:p>
        </w:tc>
        <w:tc>
          <w:tcPr>
            <w:tcW w:w="778" w:type="dxa"/>
            <w:vAlign w:val="top"/>
          </w:tcPr>
          <w:p w14:paraId="771C6C9F">
            <w:pPr>
              <w:pStyle w:val="8"/>
              <w:spacing w:before="111" w:line="389" w:lineRule="auto"/>
              <w:ind w:left="23" w:right="11" w:firstLine="1"/>
              <w:rPr>
                <w:sz w:val="13"/>
                <w:szCs w:val="13"/>
              </w:rPr>
            </w:pPr>
            <w:r>
              <w:rPr>
                <w:spacing w:val="-3"/>
                <w:sz w:val="13"/>
                <w:szCs w:val="13"/>
              </w:rPr>
              <w:t>500</w:t>
            </w:r>
            <w:r>
              <w:rPr>
                <w:spacing w:val="-24"/>
                <w:sz w:val="13"/>
                <w:szCs w:val="13"/>
              </w:rPr>
              <w:t xml:space="preserve"> </w:t>
            </w:r>
            <w:r>
              <w:rPr>
                <w:spacing w:val="-3"/>
                <w:sz w:val="13"/>
                <w:szCs w:val="13"/>
              </w:rPr>
              <w:t>万元及以</w:t>
            </w:r>
            <w:r>
              <w:rPr>
                <w:sz w:val="13"/>
                <w:szCs w:val="13"/>
              </w:rPr>
              <w:t xml:space="preserve"> 上</w:t>
            </w:r>
          </w:p>
        </w:tc>
        <w:tc>
          <w:tcPr>
            <w:tcW w:w="695" w:type="dxa"/>
            <w:vAlign w:val="top"/>
          </w:tcPr>
          <w:p w14:paraId="73A9A528">
            <w:pPr>
              <w:rPr>
                <w:rFonts w:ascii="Arial"/>
                <w:sz w:val="21"/>
              </w:rPr>
            </w:pPr>
          </w:p>
        </w:tc>
        <w:tc>
          <w:tcPr>
            <w:tcW w:w="790" w:type="dxa"/>
            <w:vAlign w:val="top"/>
          </w:tcPr>
          <w:p w14:paraId="25971867">
            <w:pPr>
              <w:pStyle w:val="8"/>
              <w:spacing w:before="269" w:line="221" w:lineRule="auto"/>
              <w:ind w:left="34"/>
              <w:rPr>
                <w:sz w:val="13"/>
                <w:szCs w:val="13"/>
              </w:rPr>
            </w:pPr>
            <w:r>
              <w:rPr>
                <w:spacing w:val="-4"/>
                <w:sz w:val="13"/>
                <w:szCs w:val="13"/>
              </w:rPr>
              <w:t>100</w:t>
            </w:r>
            <w:r>
              <w:rPr>
                <w:spacing w:val="-25"/>
                <w:sz w:val="13"/>
                <w:szCs w:val="13"/>
              </w:rPr>
              <w:t xml:space="preserve"> </w:t>
            </w:r>
            <w:r>
              <w:rPr>
                <w:spacing w:val="-4"/>
                <w:sz w:val="13"/>
                <w:szCs w:val="13"/>
              </w:rPr>
              <w:t>人以下</w:t>
            </w:r>
          </w:p>
        </w:tc>
        <w:tc>
          <w:tcPr>
            <w:tcW w:w="707" w:type="dxa"/>
            <w:vAlign w:val="top"/>
          </w:tcPr>
          <w:p w14:paraId="2B632E0F">
            <w:pPr>
              <w:pStyle w:val="8"/>
              <w:spacing w:before="111" w:line="389" w:lineRule="auto"/>
              <w:ind w:left="30" w:right="62" w:hanging="1"/>
              <w:rPr>
                <w:sz w:val="13"/>
                <w:szCs w:val="13"/>
              </w:rPr>
            </w:pPr>
            <w:r>
              <w:rPr>
                <w:spacing w:val="-3"/>
                <w:sz w:val="13"/>
                <w:szCs w:val="13"/>
              </w:rPr>
              <w:t>500</w:t>
            </w:r>
            <w:r>
              <w:rPr>
                <w:spacing w:val="-24"/>
                <w:sz w:val="13"/>
                <w:szCs w:val="13"/>
              </w:rPr>
              <w:t xml:space="preserve"> </w:t>
            </w:r>
            <w:r>
              <w:rPr>
                <w:spacing w:val="-3"/>
                <w:sz w:val="13"/>
                <w:szCs w:val="13"/>
              </w:rPr>
              <w:t>万元以</w:t>
            </w:r>
            <w:r>
              <w:rPr>
                <w:sz w:val="13"/>
                <w:szCs w:val="13"/>
              </w:rPr>
              <w:t xml:space="preserve"> 下</w:t>
            </w:r>
          </w:p>
        </w:tc>
        <w:tc>
          <w:tcPr>
            <w:tcW w:w="510" w:type="dxa"/>
            <w:tcBorders>
              <w:right w:val="single" w:color="000000" w:sz="10" w:space="0"/>
            </w:tcBorders>
            <w:vAlign w:val="top"/>
          </w:tcPr>
          <w:p w14:paraId="050D630C">
            <w:pPr>
              <w:rPr>
                <w:rFonts w:ascii="Arial"/>
                <w:sz w:val="21"/>
              </w:rPr>
            </w:pPr>
          </w:p>
        </w:tc>
      </w:tr>
      <w:tr w14:paraId="5BABE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232" w:type="dxa"/>
            <w:tcBorders>
              <w:left w:val="single" w:color="000000" w:sz="10" w:space="0"/>
            </w:tcBorders>
            <w:vAlign w:val="top"/>
          </w:tcPr>
          <w:p w14:paraId="5A29B4B3">
            <w:pPr>
              <w:pStyle w:val="8"/>
              <w:spacing w:before="270" w:line="219" w:lineRule="auto"/>
              <w:ind w:left="9"/>
              <w:rPr>
                <w:sz w:val="13"/>
                <w:szCs w:val="13"/>
              </w:rPr>
            </w:pPr>
            <w:r>
              <w:rPr>
                <w:spacing w:val="-1"/>
                <w:sz w:val="13"/>
                <w:szCs w:val="13"/>
              </w:rPr>
              <w:t>租赁和商务服务业</w:t>
            </w:r>
          </w:p>
        </w:tc>
        <w:tc>
          <w:tcPr>
            <w:tcW w:w="601" w:type="dxa"/>
            <w:vAlign w:val="top"/>
          </w:tcPr>
          <w:p w14:paraId="1CE74F37">
            <w:pPr>
              <w:pStyle w:val="8"/>
              <w:spacing w:before="111" w:line="390" w:lineRule="auto"/>
              <w:ind w:left="11" w:right="105" w:hanging="1"/>
              <w:rPr>
                <w:sz w:val="13"/>
                <w:szCs w:val="13"/>
              </w:rPr>
            </w:pPr>
            <w:r>
              <w:rPr>
                <w:spacing w:val="-3"/>
                <w:sz w:val="13"/>
                <w:szCs w:val="13"/>
              </w:rPr>
              <w:t>300</w:t>
            </w:r>
            <w:r>
              <w:rPr>
                <w:spacing w:val="-26"/>
                <w:sz w:val="13"/>
                <w:szCs w:val="13"/>
              </w:rPr>
              <w:t xml:space="preserve"> </w:t>
            </w:r>
            <w:r>
              <w:rPr>
                <w:spacing w:val="-3"/>
                <w:sz w:val="13"/>
                <w:szCs w:val="13"/>
              </w:rPr>
              <w:t>人以</w:t>
            </w:r>
            <w:r>
              <w:rPr>
                <w:sz w:val="13"/>
                <w:szCs w:val="13"/>
              </w:rPr>
              <w:t xml:space="preserve"> 下</w:t>
            </w:r>
          </w:p>
        </w:tc>
        <w:tc>
          <w:tcPr>
            <w:tcW w:w="827" w:type="dxa"/>
            <w:vAlign w:val="top"/>
          </w:tcPr>
          <w:p w14:paraId="62E67D91">
            <w:pPr>
              <w:rPr>
                <w:rFonts w:ascii="Arial"/>
                <w:sz w:val="21"/>
              </w:rPr>
            </w:pPr>
          </w:p>
        </w:tc>
        <w:tc>
          <w:tcPr>
            <w:tcW w:w="834" w:type="dxa"/>
            <w:vAlign w:val="top"/>
          </w:tcPr>
          <w:p w14:paraId="4D896DD9">
            <w:pPr>
              <w:pStyle w:val="8"/>
              <w:spacing w:before="111" w:line="390" w:lineRule="auto"/>
              <w:ind w:left="14" w:right="16" w:firstLine="5"/>
              <w:rPr>
                <w:sz w:val="13"/>
                <w:szCs w:val="13"/>
              </w:rPr>
            </w:pPr>
            <w:r>
              <w:rPr>
                <w:spacing w:val="-3"/>
                <w:sz w:val="13"/>
                <w:szCs w:val="13"/>
              </w:rPr>
              <w:t>120000</w:t>
            </w:r>
            <w:r>
              <w:rPr>
                <w:spacing w:val="-27"/>
                <w:sz w:val="13"/>
                <w:szCs w:val="13"/>
              </w:rPr>
              <w:t xml:space="preserve"> </w:t>
            </w:r>
            <w:r>
              <w:rPr>
                <w:spacing w:val="-3"/>
                <w:sz w:val="13"/>
                <w:szCs w:val="13"/>
              </w:rPr>
              <w:t>万元以</w:t>
            </w:r>
            <w:r>
              <w:rPr>
                <w:sz w:val="13"/>
                <w:szCs w:val="13"/>
              </w:rPr>
              <w:t xml:space="preserve"> 下</w:t>
            </w:r>
          </w:p>
        </w:tc>
        <w:tc>
          <w:tcPr>
            <w:tcW w:w="759" w:type="dxa"/>
            <w:vAlign w:val="top"/>
          </w:tcPr>
          <w:p w14:paraId="6A9E0863">
            <w:pPr>
              <w:pStyle w:val="8"/>
              <w:spacing w:before="111" w:line="390" w:lineRule="auto"/>
              <w:ind w:left="15" w:right="130" w:firstLine="8"/>
              <w:rPr>
                <w:sz w:val="13"/>
                <w:szCs w:val="13"/>
              </w:rPr>
            </w:pPr>
            <w:r>
              <w:rPr>
                <w:spacing w:val="-4"/>
                <w:sz w:val="13"/>
                <w:szCs w:val="13"/>
              </w:rPr>
              <w:t>100</w:t>
            </w:r>
            <w:r>
              <w:rPr>
                <w:spacing w:val="-27"/>
                <w:sz w:val="13"/>
                <w:szCs w:val="13"/>
              </w:rPr>
              <w:t xml:space="preserve"> </w:t>
            </w:r>
            <w:r>
              <w:rPr>
                <w:spacing w:val="-4"/>
                <w:sz w:val="13"/>
                <w:szCs w:val="13"/>
              </w:rPr>
              <w:t>人及以</w:t>
            </w:r>
            <w:r>
              <w:rPr>
                <w:sz w:val="13"/>
                <w:szCs w:val="13"/>
              </w:rPr>
              <w:t xml:space="preserve"> 上</w:t>
            </w:r>
          </w:p>
        </w:tc>
        <w:tc>
          <w:tcPr>
            <w:tcW w:w="927" w:type="dxa"/>
            <w:vAlign w:val="top"/>
          </w:tcPr>
          <w:p w14:paraId="03308CEF">
            <w:pPr>
              <w:rPr>
                <w:rFonts w:ascii="Arial"/>
                <w:sz w:val="21"/>
              </w:rPr>
            </w:pPr>
          </w:p>
        </w:tc>
        <w:tc>
          <w:tcPr>
            <w:tcW w:w="732" w:type="dxa"/>
            <w:vAlign w:val="top"/>
          </w:tcPr>
          <w:p w14:paraId="4EF4FE21">
            <w:pPr>
              <w:pStyle w:val="8"/>
              <w:spacing w:before="111" w:line="390" w:lineRule="auto"/>
              <w:ind w:left="32" w:right="34" w:hanging="14"/>
              <w:rPr>
                <w:sz w:val="13"/>
                <w:szCs w:val="13"/>
              </w:rPr>
            </w:pPr>
            <w:r>
              <w:rPr>
                <w:spacing w:val="-3"/>
                <w:sz w:val="13"/>
                <w:szCs w:val="13"/>
              </w:rPr>
              <w:t>8000</w:t>
            </w:r>
            <w:r>
              <w:rPr>
                <w:spacing w:val="-21"/>
                <w:sz w:val="13"/>
                <w:szCs w:val="13"/>
              </w:rPr>
              <w:t xml:space="preserve"> </w:t>
            </w:r>
            <w:r>
              <w:rPr>
                <w:spacing w:val="-3"/>
                <w:sz w:val="13"/>
                <w:szCs w:val="13"/>
              </w:rPr>
              <w:t>万元及</w:t>
            </w:r>
            <w:r>
              <w:rPr>
                <w:sz w:val="13"/>
                <w:szCs w:val="13"/>
              </w:rPr>
              <w:t xml:space="preserve"> </w:t>
            </w:r>
            <w:r>
              <w:rPr>
                <w:spacing w:val="-10"/>
                <w:sz w:val="13"/>
                <w:szCs w:val="13"/>
              </w:rPr>
              <w:t>以上</w:t>
            </w:r>
          </w:p>
        </w:tc>
        <w:tc>
          <w:tcPr>
            <w:tcW w:w="778" w:type="dxa"/>
            <w:vAlign w:val="top"/>
          </w:tcPr>
          <w:p w14:paraId="54B19A79">
            <w:pPr>
              <w:pStyle w:val="8"/>
              <w:spacing w:before="270" w:line="222" w:lineRule="auto"/>
              <w:ind w:left="29"/>
              <w:rPr>
                <w:sz w:val="13"/>
                <w:szCs w:val="13"/>
              </w:rPr>
            </w:pPr>
            <w:r>
              <w:rPr>
                <w:spacing w:val="-4"/>
                <w:sz w:val="13"/>
                <w:szCs w:val="13"/>
              </w:rPr>
              <w:t>10</w:t>
            </w:r>
            <w:r>
              <w:rPr>
                <w:spacing w:val="-27"/>
                <w:sz w:val="13"/>
                <w:szCs w:val="13"/>
              </w:rPr>
              <w:t xml:space="preserve"> </w:t>
            </w:r>
            <w:r>
              <w:rPr>
                <w:spacing w:val="-4"/>
                <w:sz w:val="13"/>
                <w:szCs w:val="13"/>
              </w:rPr>
              <w:t>人及以上</w:t>
            </w:r>
          </w:p>
        </w:tc>
        <w:tc>
          <w:tcPr>
            <w:tcW w:w="778" w:type="dxa"/>
            <w:vAlign w:val="top"/>
          </w:tcPr>
          <w:p w14:paraId="402D17F5">
            <w:pPr>
              <w:rPr>
                <w:rFonts w:ascii="Arial"/>
                <w:sz w:val="21"/>
              </w:rPr>
            </w:pPr>
          </w:p>
        </w:tc>
        <w:tc>
          <w:tcPr>
            <w:tcW w:w="695" w:type="dxa"/>
            <w:vAlign w:val="top"/>
          </w:tcPr>
          <w:p w14:paraId="41411ADD">
            <w:pPr>
              <w:pStyle w:val="8"/>
              <w:spacing w:before="111" w:line="390" w:lineRule="auto"/>
              <w:ind w:left="38" w:right="56" w:hanging="5"/>
              <w:rPr>
                <w:sz w:val="13"/>
                <w:szCs w:val="13"/>
              </w:rPr>
            </w:pPr>
            <w:r>
              <w:rPr>
                <w:spacing w:val="-4"/>
                <w:sz w:val="13"/>
                <w:szCs w:val="13"/>
              </w:rPr>
              <w:t>100</w:t>
            </w:r>
            <w:r>
              <w:rPr>
                <w:spacing w:val="-27"/>
                <w:sz w:val="13"/>
                <w:szCs w:val="13"/>
              </w:rPr>
              <w:t xml:space="preserve"> </w:t>
            </w:r>
            <w:r>
              <w:rPr>
                <w:spacing w:val="-4"/>
                <w:sz w:val="13"/>
                <w:szCs w:val="13"/>
              </w:rPr>
              <w:t>万元及</w:t>
            </w:r>
            <w:r>
              <w:rPr>
                <w:sz w:val="13"/>
                <w:szCs w:val="13"/>
              </w:rPr>
              <w:t xml:space="preserve"> </w:t>
            </w:r>
            <w:r>
              <w:rPr>
                <w:spacing w:val="-10"/>
                <w:sz w:val="13"/>
                <w:szCs w:val="13"/>
              </w:rPr>
              <w:t>以上</w:t>
            </w:r>
          </w:p>
        </w:tc>
        <w:tc>
          <w:tcPr>
            <w:tcW w:w="790" w:type="dxa"/>
            <w:vAlign w:val="top"/>
          </w:tcPr>
          <w:p w14:paraId="0AE8066C">
            <w:pPr>
              <w:pStyle w:val="8"/>
              <w:spacing w:before="269" w:line="221" w:lineRule="auto"/>
              <w:ind w:left="34"/>
              <w:rPr>
                <w:sz w:val="13"/>
                <w:szCs w:val="13"/>
              </w:rPr>
            </w:pPr>
            <w:r>
              <w:rPr>
                <w:spacing w:val="-5"/>
                <w:sz w:val="13"/>
                <w:szCs w:val="13"/>
              </w:rPr>
              <w:t>10</w:t>
            </w:r>
            <w:r>
              <w:rPr>
                <w:spacing w:val="-23"/>
                <w:sz w:val="13"/>
                <w:szCs w:val="13"/>
              </w:rPr>
              <w:t xml:space="preserve"> </w:t>
            </w:r>
            <w:r>
              <w:rPr>
                <w:spacing w:val="-5"/>
                <w:sz w:val="13"/>
                <w:szCs w:val="13"/>
              </w:rPr>
              <w:t>人以下</w:t>
            </w:r>
          </w:p>
        </w:tc>
        <w:tc>
          <w:tcPr>
            <w:tcW w:w="707" w:type="dxa"/>
            <w:vAlign w:val="top"/>
          </w:tcPr>
          <w:p w14:paraId="3C4E29FE">
            <w:pPr>
              <w:rPr>
                <w:rFonts w:ascii="Arial"/>
                <w:sz w:val="21"/>
              </w:rPr>
            </w:pPr>
          </w:p>
        </w:tc>
        <w:tc>
          <w:tcPr>
            <w:tcW w:w="510" w:type="dxa"/>
            <w:tcBorders>
              <w:right w:val="single" w:color="000000" w:sz="10" w:space="0"/>
            </w:tcBorders>
            <w:vAlign w:val="top"/>
          </w:tcPr>
          <w:p w14:paraId="5C8D630D">
            <w:pPr>
              <w:pStyle w:val="8"/>
              <w:spacing w:before="111" w:line="390" w:lineRule="auto"/>
              <w:ind w:left="29" w:right="82" w:firstLine="8"/>
              <w:rPr>
                <w:sz w:val="13"/>
                <w:szCs w:val="13"/>
              </w:rPr>
            </w:pPr>
            <w:r>
              <w:rPr>
                <w:spacing w:val="-6"/>
                <w:sz w:val="13"/>
                <w:szCs w:val="13"/>
              </w:rPr>
              <w:t>100</w:t>
            </w:r>
            <w:r>
              <w:rPr>
                <w:spacing w:val="-24"/>
                <w:sz w:val="13"/>
                <w:szCs w:val="13"/>
              </w:rPr>
              <w:t xml:space="preserve"> </w:t>
            </w:r>
            <w:r>
              <w:rPr>
                <w:spacing w:val="-6"/>
                <w:sz w:val="13"/>
                <w:szCs w:val="13"/>
              </w:rPr>
              <w:t>万</w:t>
            </w:r>
            <w:r>
              <w:rPr>
                <w:sz w:val="13"/>
                <w:szCs w:val="13"/>
              </w:rPr>
              <w:t xml:space="preserve"> </w:t>
            </w:r>
            <w:r>
              <w:rPr>
                <w:spacing w:val="-3"/>
                <w:sz w:val="13"/>
                <w:szCs w:val="13"/>
              </w:rPr>
              <w:t>元以下</w:t>
            </w:r>
          </w:p>
        </w:tc>
      </w:tr>
    </w:tbl>
    <w:p w14:paraId="24DEE6FF">
      <w:pPr>
        <w:pStyle w:val="2"/>
      </w:pPr>
    </w:p>
    <w:p w14:paraId="4979B172">
      <w:pPr>
        <w:sectPr>
          <w:footerReference r:id="rId52" w:type="default"/>
          <w:pgSz w:w="11906" w:h="16838"/>
          <w:pgMar w:top="1431" w:right="855" w:bottom="1181" w:left="854" w:header="0" w:footer="1020" w:gutter="0"/>
          <w:cols w:space="720" w:num="1"/>
        </w:sectPr>
      </w:pPr>
    </w:p>
    <w:p w14:paraId="63444BE0">
      <w:pPr>
        <w:spacing w:line="94" w:lineRule="auto"/>
        <w:rPr>
          <w:rFonts w:ascii="Arial"/>
          <w:sz w:val="2"/>
        </w:rPr>
      </w:pPr>
    </w:p>
    <w:tbl>
      <w:tblPr>
        <w:tblStyle w:val="7"/>
        <w:tblW w:w="1017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2"/>
        <w:gridCol w:w="601"/>
        <w:gridCol w:w="827"/>
        <w:gridCol w:w="834"/>
        <w:gridCol w:w="759"/>
        <w:gridCol w:w="927"/>
        <w:gridCol w:w="732"/>
        <w:gridCol w:w="778"/>
        <w:gridCol w:w="778"/>
        <w:gridCol w:w="695"/>
        <w:gridCol w:w="790"/>
        <w:gridCol w:w="707"/>
        <w:gridCol w:w="510"/>
      </w:tblGrid>
      <w:tr w14:paraId="7D9FD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4" w:hRule="atLeast"/>
        </w:trPr>
        <w:tc>
          <w:tcPr>
            <w:tcW w:w="1232" w:type="dxa"/>
            <w:tcBorders>
              <w:left w:val="single" w:color="000000" w:sz="10" w:space="0"/>
              <w:bottom w:val="single" w:color="000000" w:sz="10" w:space="0"/>
            </w:tcBorders>
            <w:vAlign w:val="top"/>
          </w:tcPr>
          <w:p w14:paraId="7CA77B20">
            <w:pPr>
              <w:pStyle w:val="8"/>
              <w:spacing w:before="111" w:line="219" w:lineRule="auto"/>
              <w:ind w:left="9"/>
              <w:rPr>
                <w:sz w:val="13"/>
                <w:szCs w:val="13"/>
              </w:rPr>
            </w:pPr>
            <w:r>
              <w:rPr>
                <w:spacing w:val="-1"/>
                <w:sz w:val="13"/>
                <w:szCs w:val="13"/>
              </w:rPr>
              <w:t>其他未列明行业（包</w:t>
            </w:r>
          </w:p>
          <w:p w14:paraId="6B8A34FC">
            <w:pPr>
              <w:pStyle w:val="8"/>
              <w:spacing w:before="162" w:line="219" w:lineRule="auto"/>
              <w:ind w:left="8"/>
              <w:rPr>
                <w:sz w:val="13"/>
                <w:szCs w:val="13"/>
              </w:rPr>
            </w:pPr>
            <w:r>
              <w:rPr>
                <w:spacing w:val="-1"/>
                <w:sz w:val="13"/>
                <w:szCs w:val="13"/>
              </w:rPr>
              <w:t>括科学研究和技术服</w:t>
            </w:r>
          </w:p>
          <w:p w14:paraId="31FDE2AE">
            <w:pPr>
              <w:pStyle w:val="8"/>
              <w:spacing w:before="165" w:line="219" w:lineRule="auto"/>
              <w:ind w:left="9"/>
              <w:rPr>
                <w:sz w:val="13"/>
                <w:szCs w:val="13"/>
              </w:rPr>
            </w:pPr>
            <w:r>
              <w:rPr>
                <w:spacing w:val="-1"/>
                <w:sz w:val="13"/>
                <w:szCs w:val="13"/>
              </w:rPr>
              <w:t>务业，水利、环境和</w:t>
            </w:r>
          </w:p>
          <w:p w14:paraId="40231663">
            <w:pPr>
              <w:pStyle w:val="8"/>
              <w:spacing w:before="162" w:line="219" w:lineRule="auto"/>
              <w:ind w:left="12"/>
              <w:rPr>
                <w:sz w:val="13"/>
                <w:szCs w:val="13"/>
              </w:rPr>
            </w:pPr>
            <w:r>
              <w:rPr>
                <w:spacing w:val="-1"/>
                <w:sz w:val="13"/>
                <w:szCs w:val="13"/>
              </w:rPr>
              <w:t>公共设施管理业，居</w:t>
            </w:r>
          </w:p>
          <w:p w14:paraId="3A82F8CE">
            <w:pPr>
              <w:pStyle w:val="8"/>
              <w:spacing w:before="162" w:line="219" w:lineRule="auto"/>
              <w:ind w:left="21"/>
              <w:rPr>
                <w:sz w:val="13"/>
                <w:szCs w:val="13"/>
              </w:rPr>
            </w:pPr>
            <w:r>
              <w:rPr>
                <w:spacing w:val="-3"/>
                <w:sz w:val="13"/>
                <w:szCs w:val="13"/>
              </w:rPr>
              <w:t>民服务、修理和其他</w:t>
            </w:r>
          </w:p>
          <w:p w14:paraId="19B6ADC0">
            <w:pPr>
              <w:pStyle w:val="8"/>
              <w:spacing w:before="162" w:line="219" w:lineRule="auto"/>
              <w:ind w:left="8"/>
              <w:rPr>
                <w:sz w:val="13"/>
                <w:szCs w:val="13"/>
              </w:rPr>
            </w:pPr>
            <w:r>
              <w:rPr>
                <w:spacing w:val="-1"/>
                <w:sz w:val="13"/>
                <w:szCs w:val="13"/>
              </w:rPr>
              <w:t>服务业，社会工作，</w:t>
            </w:r>
          </w:p>
          <w:p w14:paraId="6A19C78A">
            <w:pPr>
              <w:pStyle w:val="8"/>
              <w:spacing w:before="163" w:line="219" w:lineRule="auto"/>
              <w:ind w:left="9"/>
              <w:rPr>
                <w:sz w:val="13"/>
                <w:szCs w:val="13"/>
              </w:rPr>
            </w:pPr>
            <w:r>
              <w:rPr>
                <w:spacing w:val="-1"/>
                <w:sz w:val="13"/>
                <w:szCs w:val="13"/>
              </w:rPr>
              <w:t>文化、体育和娱乐业</w:t>
            </w:r>
          </w:p>
          <w:p w14:paraId="2735ED2E">
            <w:pPr>
              <w:pStyle w:val="8"/>
              <w:spacing w:before="163" w:line="219" w:lineRule="auto"/>
              <w:ind w:left="9"/>
              <w:rPr>
                <w:sz w:val="13"/>
                <w:szCs w:val="13"/>
              </w:rPr>
            </w:pPr>
            <w:r>
              <w:rPr>
                <w:spacing w:val="-4"/>
                <w:sz w:val="13"/>
                <w:szCs w:val="13"/>
              </w:rPr>
              <w:t>等）</w:t>
            </w:r>
          </w:p>
        </w:tc>
        <w:tc>
          <w:tcPr>
            <w:tcW w:w="601" w:type="dxa"/>
            <w:tcBorders>
              <w:bottom w:val="single" w:color="000000" w:sz="10" w:space="0"/>
            </w:tcBorders>
            <w:vAlign w:val="top"/>
          </w:tcPr>
          <w:p w14:paraId="15BD2404">
            <w:pPr>
              <w:spacing w:line="253" w:lineRule="auto"/>
              <w:rPr>
                <w:rFonts w:ascii="Arial"/>
                <w:sz w:val="21"/>
              </w:rPr>
            </w:pPr>
          </w:p>
          <w:p w14:paraId="59052BF9">
            <w:pPr>
              <w:spacing w:line="254" w:lineRule="auto"/>
              <w:rPr>
                <w:rFonts w:ascii="Arial"/>
                <w:sz w:val="21"/>
              </w:rPr>
            </w:pPr>
          </w:p>
          <w:p w14:paraId="4ED1A6A5">
            <w:pPr>
              <w:spacing w:line="254" w:lineRule="auto"/>
              <w:rPr>
                <w:rFonts w:ascii="Arial"/>
                <w:sz w:val="21"/>
              </w:rPr>
            </w:pPr>
          </w:p>
          <w:p w14:paraId="00F2855A">
            <w:pPr>
              <w:spacing w:line="254" w:lineRule="auto"/>
              <w:rPr>
                <w:rFonts w:ascii="Arial"/>
                <w:sz w:val="21"/>
              </w:rPr>
            </w:pPr>
          </w:p>
          <w:p w14:paraId="3059BCE1">
            <w:pPr>
              <w:pStyle w:val="8"/>
              <w:spacing w:before="42" w:line="453" w:lineRule="auto"/>
              <w:ind w:left="11" w:right="105" w:hanging="1"/>
              <w:rPr>
                <w:sz w:val="13"/>
                <w:szCs w:val="13"/>
              </w:rPr>
            </w:pPr>
            <w:r>
              <w:rPr>
                <w:spacing w:val="-3"/>
                <w:sz w:val="13"/>
                <w:szCs w:val="13"/>
              </w:rPr>
              <w:t>300</w:t>
            </w:r>
            <w:r>
              <w:rPr>
                <w:spacing w:val="-26"/>
                <w:sz w:val="13"/>
                <w:szCs w:val="13"/>
              </w:rPr>
              <w:t xml:space="preserve"> </w:t>
            </w:r>
            <w:r>
              <w:rPr>
                <w:spacing w:val="-3"/>
                <w:sz w:val="13"/>
                <w:szCs w:val="13"/>
              </w:rPr>
              <w:t>人以</w:t>
            </w:r>
            <w:r>
              <w:rPr>
                <w:sz w:val="13"/>
                <w:szCs w:val="13"/>
              </w:rPr>
              <w:t xml:space="preserve"> 下</w:t>
            </w:r>
          </w:p>
        </w:tc>
        <w:tc>
          <w:tcPr>
            <w:tcW w:w="827" w:type="dxa"/>
            <w:tcBorders>
              <w:bottom w:val="single" w:color="000000" w:sz="10" w:space="0"/>
            </w:tcBorders>
            <w:vAlign w:val="top"/>
          </w:tcPr>
          <w:p w14:paraId="6F22F662">
            <w:pPr>
              <w:rPr>
                <w:rFonts w:ascii="Arial"/>
                <w:sz w:val="21"/>
              </w:rPr>
            </w:pPr>
          </w:p>
        </w:tc>
        <w:tc>
          <w:tcPr>
            <w:tcW w:w="834" w:type="dxa"/>
            <w:tcBorders>
              <w:bottom w:val="single" w:color="000000" w:sz="10" w:space="0"/>
            </w:tcBorders>
            <w:vAlign w:val="top"/>
          </w:tcPr>
          <w:p w14:paraId="08DAF73B">
            <w:pPr>
              <w:rPr>
                <w:rFonts w:ascii="Arial"/>
                <w:sz w:val="21"/>
              </w:rPr>
            </w:pPr>
          </w:p>
        </w:tc>
        <w:tc>
          <w:tcPr>
            <w:tcW w:w="759" w:type="dxa"/>
            <w:tcBorders>
              <w:bottom w:val="single" w:color="000000" w:sz="10" w:space="0"/>
            </w:tcBorders>
            <w:vAlign w:val="top"/>
          </w:tcPr>
          <w:p w14:paraId="1E7BCC16">
            <w:pPr>
              <w:spacing w:line="254" w:lineRule="auto"/>
              <w:rPr>
                <w:rFonts w:ascii="Arial"/>
                <w:sz w:val="21"/>
              </w:rPr>
            </w:pPr>
          </w:p>
          <w:p w14:paraId="075798F8">
            <w:pPr>
              <w:spacing w:line="254" w:lineRule="auto"/>
              <w:rPr>
                <w:rFonts w:ascii="Arial"/>
                <w:sz w:val="21"/>
              </w:rPr>
            </w:pPr>
          </w:p>
          <w:p w14:paraId="65186D4D">
            <w:pPr>
              <w:spacing w:line="254" w:lineRule="auto"/>
              <w:rPr>
                <w:rFonts w:ascii="Arial"/>
                <w:sz w:val="21"/>
              </w:rPr>
            </w:pPr>
          </w:p>
          <w:p w14:paraId="42C4A36C">
            <w:pPr>
              <w:spacing w:line="254" w:lineRule="auto"/>
              <w:rPr>
                <w:rFonts w:ascii="Arial"/>
                <w:sz w:val="21"/>
              </w:rPr>
            </w:pPr>
          </w:p>
          <w:p w14:paraId="53912FA9">
            <w:pPr>
              <w:pStyle w:val="8"/>
              <w:spacing w:before="42" w:line="458" w:lineRule="auto"/>
              <w:ind w:left="15" w:right="130" w:firstLine="8"/>
              <w:rPr>
                <w:sz w:val="13"/>
                <w:szCs w:val="13"/>
              </w:rPr>
            </w:pPr>
            <w:r>
              <w:rPr>
                <w:spacing w:val="-4"/>
                <w:sz w:val="13"/>
                <w:szCs w:val="13"/>
              </w:rPr>
              <w:t>100</w:t>
            </w:r>
            <w:r>
              <w:rPr>
                <w:spacing w:val="-27"/>
                <w:sz w:val="13"/>
                <w:szCs w:val="13"/>
              </w:rPr>
              <w:t xml:space="preserve"> </w:t>
            </w:r>
            <w:r>
              <w:rPr>
                <w:spacing w:val="-4"/>
                <w:sz w:val="13"/>
                <w:szCs w:val="13"/>
              </w:rPr>
              <w:t>人及以</w:t>
            </w:r>
            <w:r>
              <w:rPr>
                <w:sz w:val="13"/>
                <w:szCs w:val="13"/>
              </w:rPr>
              <w:t xml:space="preserve"> 上</w:t>
            </w:r>
          </w:p>
        </w:tc>
        <w:tc>
          <w:tcPr>
            <w:tcW w:w="927" w:type="dxa"/>
            <w:tcBorders>
              <w:bottom w:val="single" w:color="000000" w:sz="10" w:space="0"/>
            </w:tcBorders>
            <w:vAlign w:val="top"/>
          </w:tcPr>
          <w:p w14:paraId="5F18C41F">
            <w:pPr>
              <w:rPr>
                <w:rFonts w:ascii="Arial"/>
                <w:sz w:val="21"/>
              </w:rPr>
            </w:pPr>
          </w:p>
        </w:tc>
        <w:tc>
          <w:tcPr>
            <w:tcW w:w="732" w:type="dxa"/>
            <w:tcBorders>
              <w:bottom w:val="single" w:color="000000" w:sz="10" w:space="0"/>
            </w:tcBorders>
            <w:vAlign w:val="top"/>
          </w:tcPr>
          <w:p w14:paraId="3723546F">
            <w:pPr>
              <w:rPr>
                <w:rFonts w:ascii="Arial"/>
                <w:sz w:val="21"/>
              </w:rPr>
            </w:pPr>
          </w:p>
        </w:tc>
        <w:tc>
          <w:tcPr>
            <w:tcW w:w="778" w:type="dxa"/>
            <w:tcBorders>
              <w:bottom w:val="single" w:color="000000" w:sz="10" w:space="0"/>
            </w:tcBorders>
            <w:vAlign w:val="top"/>
          </w:tcPr>
          <w:p w14:paraId="004001A4">
            <w:pPr>
              <w:spacing w:line="292" w:lineRule="auto"/>
              <w:rPr>
                <w:rFonts w:ascii="Arial"/>
                <w:sz w:val="21"/>
              </w:rPr>
            </w:pPr>
          </w:p>
          <w:p w14:paraId="01CA5FF8">
            <w:pPr>
              <w:spacing w:line="292" w:lineRule="auto"/>
              <w:rPr>
                <w:rFonts w:ascii="Arial"/>
                <w:sz w:val="21"/>
              </w:rPr>
            </w:pPr>
          </w:p>
          <w:p w14:paraId="16DC48B9">
            <w:pPr>
              <w:spacing w:line="293" w:lineRule="auto"/>
              <w:rPr>
                <w:rFonts w:ascii="Arial"/>
                <w:sz w:val="21"/>
              </w:rPr>
            </w:pPr>
          </w:p>
          <w:p w14:paraId="1D4B8246">
            <w:pPr>
              <w:spacing w:line="293" w:lineRule="auto"/>
              <w:rPr>
                <w:rFonts w:ascii="Arial"/>
                <w:sz w:val="21"/>
              </w:rPr>
            </w:pPr>
          </w:p>
          <w:p w14:paraId="0A9D24FC">
            <w:pPr>
              <w:pStyle w:val="8"/>
              <w:spacing w:before="43" w:line="222" w:lineRule="auto"/>
              <w:ind w:left="29"/>
              <w:rPr>
                <w:sz w:val="13"/>
                <w:szCs w:val="13"/>
              </w:rPr>
            </w:pPr>
            <w:r>
              <w:rPr>
                <w:spacing w:val="-4"/>
                <w:sz w:val="13"/>
                <w:szCs w:val="13"/>
              </w:rPr>
              <w:t>10</w:t>
            </w:r>
            <w:r>
              <w:rPr>
                <w:spacing w:val="-27"/>
                <w:sz w:val="13"/>
                <w:szCs w:val="13"/>
              </w:rPr>
              <w:t xml:space="preserve"> </w:t>
            </w:r>
            <w:r>
              <w:rPr>
                <w:spacing w:val="-4"/>
                <w:sz w:val="13"/>
                <w:szCs w:val="13"/>
              </w:rPr>
              <w:t>人及以上</w:t>
            </w:r>
          </w:p>
        </w:tc>
        <w:tc>
          <w:tcPr>
            <w:tcW w:w="778" w:type="dxa"/>
            <w:tcBorders>
              <w:bottom w:val="single" w:color="000000" w:sz="10" w:space="0"/>
            </w:tcBorders>
            <w:vAlign w:val="top"/>
          </w:tcPr>
          <w:p w14:paraId="58B72AE5">
            <w:pPr>
              <w:rPr>
                <w:rFonts w:ascii="Arial"/>
                <w:sz w:val="21"/>
              </w:rPr>
            </w:pPr>
          </w:p>
        </w:tc>
        <w:tc>
          <w:tcPr>
            <w:tcW w:w="695" w:type="dxa"/>
            <w:tcBorders>
              <w:bottom w:val="single" w:color="000000" w:sz="10" w:space="0"/>
            </w:tcBorders>
            <w:vAlign w:val="top"/>
          </w:tcPr>
          <w:p w14:paraId="17B653C0">
            <w:pPr>
              <w:rPr>
                <w:rFonts w:ascii="Arial"/>
                <w:sz w:val="21"/>
              </w:rPr>
            </w:pPr>
          </w:p>
        </w:tc>
        <w:tc>
          <w:tcPr>
            <w:tcW w:w="790" w:type="dxa"/>
            <w:tcBorders>
              <w:bottom w:val="single" w:color="000000" w:sz="10" w:space="0"/>
            </w:tcBorders>
            <w:vAlign w:val="top"/>
          </w:tcPr>
          <w:p w14:paraId="3EDCCFA8">
            <w:pPr>
              <w:spacing w:line="292" w:lineRule="auto"/>
              <w:rPr>
                <w:rFonts w:ascii="Arial"/>
                <w:sz w:val="21"/>
              </w:rPr>
            </w:pPr>
          </w:p>
          <w:p w14:paraId="50ACD3F5">
            <w:pPr>
              <w:spacing w:line="292" w:lineRule="auto"/>
              <w:rPr>
                <w:rFonts w:ascii="Arial"/>
                <w:sz w:val="21"/>
              </w:rPr>
            </w:pPr>
          </w:p>
          <w:p w14:paraId="7D1367B0">
            <w:pPr>
              <w:spacing w:line="293" w:lineRule="auto"/>
              <w:rPr>
                <w:rFonts w:ascii="Arial"/>
                <w:sz w:val="21"/>
              </w:rPr>
            </w:pPr>
          </w:p>
          <w:p w14:paraId="557C964C">
            <w:pPr>
              <w:spacing w:line="293" w:lineRule="auto"/>
              <w:rPr>
                <w:rFonts w:ascii="Arial"/>
                <w:sz w:val="21"/>
              </w:rPr>
            </w:pPr>
          </w:p>
          <w:p w14:paraId="0D8B3715">
            <w:pPr>
              <w:pStyle w:val="8"/>
              <w:spacing w:before="42" w:line="221" w:lineRule="auto"/>
              <w:ind w:left="34"/>
              <w:rPr>
                <w:sz w:val="13"/>
                <w:szCs w:val="13"/>
              </w:rPr>
            </w:pPr>
            <w:r>
              <w:rPr>
                <w:spacing w:val="-5"/>
                <w:sz w:val="13"/>
                <w:szCs w:val="13"/>
              </w:rPr>
              <w:t>10</w:t>
            </w:r>
            <w:r>
              <w:rPr>
                <w:spacing w:val="-23"/>
                <w:sz w:val="13"/>
                <w:szCs w:val="13"/>
              </w:rPr>
              <w:t xml:space="preserve"> </w:t>
            </w:r>
            <w:r>
              <w:rPr>
                <w:spacing w:val="-5"/>
                <w:sz w:val="13"/>
                <w:szCs w:val="13"/>
              </w:rPr>
              <w:t>人以下</w:t>
            </w:r>
          </w:p>
        </w:tc>
        <w:tc>
          <w:tcPr>
            <w:tcW w:w="707" w:type="dxa"/>
            <w:tcBorders>
              <w:bottom w:val="single" w:color="000000" w:sz="10" w:space="0"/>
            </w:tcBorders>
            <w:vAlign w:val="top"/>
          </w:tcPr>
          <w:p w14:paraId="0040E104">
            <w:pPr>
              <w:rPr>
                <w:rFonts w:ascii="Arial"/>
                <w:sz w:val="21"/>
              </w:rPr>
            </w:pPr>
          </w:p>
        </w:tc>
        <w:tc>
          <w:tcPr>
            <w:tcW w:w="510" w:type="dxa"/>
            <w:tcBorders>
              <w:bottom w:val="single" w:color="000000" w:sz="10" w:space="0"/>
              <w:right w:val="single" w:color="000000" w:sz="10" w:space="0"/>
            </w:tcBorders>
            <w:vAlign w:val="top"/>
          </w:tcPr>
          <w:p w14:paraId="065FCCEC">
            <w:pPr>
              <w:rPr>
                <w:rFonts w:ascii="Arial"/>
                <w:sz w:val="21"/>
              </w:rPr>
            </w:pPr>
          </w:p>
        </w:tc>
      </w:tr>
    </w:tbl>
    <w:p w14:paraId="5D8EBC24">
      <w:pPr>
        <w:pStyle w:val="2"/>
      </w:pPr>
    </w:p>
    <w:p w14:paraId="7C5E5231">
      <w:pPr>
        <w:pStyle w:val="2"/>
      </w:pPr>
    </w:p>
    <w:p w14:paraId="2002E225">
      <w:pPr>
        <w:pStyle w:val="2"/>
      </w:pPr>
    </w:p>
    <w:p w14:paraId="2AF08B39">
      <w:pPr>
        <w:pStyle w:val="2"/>
      </w:pPr>
    </w:p>
    <w:p w14:paraId="42EA174E">
      <w:pPr>
        <w:pStyle w:val="2"/>
      </w:pPr>
    </w:p>
    <w:p w14:paraId="74CD2E1D">
      <w:pPr>
        <w:pStyle w:val="2"/>
      </w:pPr>
    </w:p>
    <w:p w14:paraId="33E5F6BB">
      <w:pPr>
        <w:pStyle w:val="2"/>
      </w:pPr>
    </w:p>
    <w:p w14:paraId="5512B1D4">
      <w:pPr>
        <w:pStyle w:val="2"/>
      </w:pPr>
    </w:p>
    <w:p w14:paraId="71006AA5">
      <w:pPr>
        <w:pStyle w:val="2"/>
      </w:pPr>
    </w:p>
    <w:p w14:paraId="1722B45C">
      <w:pPr>
        <w:pStyle w:val="2"/>
      </w:pPr>
    </w:p>
    <w:p w14:paraId="45C0F822">
      <w:pPr>
        <w:pStyle w:val="2"/>
      </w:pPr>
    </w:p>
    <w:p w14:paraId="4B1D3B81">
      <w:pPr>
        <w:pStyle w:val="2"/>
      </w:pPr>
    </w:p>
    <w:p w14:paraId="270264E1">
      <w:pPr>
        <w:pStyle w:val="2"/>
      </w:pPr>
    </w:p>
    <w:p w14:paraId="117658A5">
      <w:pPr>
        <w:pStyle w:val="2"/>
      </w:pPr>
    </w:p>
    <w:p w14:paraId="0D1C59F6">
      <w:pPr>
        <w:pStyle w:val="2"/>
      </w:pPr>
    </w:p>
    <w:p w14:paraId="7DE36B42">
      <w:pPr>
        <w:pStyle w:val="2"/>
      </w:pPr>
    </w:p>
    <w:p w14:paraId="35BF52AC">
      <w:pPr>
        <w:pStyle w:val="2"/>
      </w:pPr>
    </w:p>
    <w:p w14:paraId="30696D02">
      <w:pPr>
        <w:pStyle w:val="2"/>
      </w:pPr>
    </w:p>
    <w:p w14:paraId="2E61FA3E">
      <w:pPr>
        <w:pStyle w:val="2"/>
      </w:pPr>
    </w:p>
    <w:p w14:paraId="29514230">
      <w:pPr>
        <w:pStyle w:val="2"/>
      </w:pPr>
    </w:p>
    <w:p w14:paraId="0A8C2086">
      <w:pPr>
        <w:pStyle w:val="2"/>
      </w:pPr>
    </w:p>
    <w:p w14:paraId="6CD7A810">
      <w:pPr>
        <w:pStyle w:val="2"/>
      </w:pPr>
    </w:p>
    <w:p w14:paraId="5EF67753">
      <w:pPr>
        <w:pStyle w:val="2"/>
      </w:pPr>
    </w:p>
    <w:p w14:paraId="16314790">
      <w:pPr>
        <w:pStyle w:val="2"/>
      </w:pPr>
    </w:p>
    <w:p w14:paraId="25D634F6">
      <w:pPr>
        <w:pStyle w:val="2"/>
      </w:pPr>
    </w:p>
    <w:p w14:paraId="0CD606EE">
      <w:pPr>
        <w:pStyle w:val="2"/>
      </w:pPr>
    </w:p>
    <w:p w14:paraId="099FD7A5">
      <w:pPr>
        <w:pStyle w:val="2"/>
      </w:pPr>
    </w:p>
    <w:p w14:paraId="2365C54B">
      <w:pPr>
        <w:pStyle w:val="2"/>
      </w:pPr>
    </w:p>
    <w:p w14:paraId="7FF45946">
      <w:pPr>
        <w:pStyle w:val="2"/>
      </w:pPr>
    </w:p>
    <w:p w14:paraId="5149C81D">
      <w:pPr>
        <w:pStyle w:val="2"/>
      </w:pPr>
    </w:p>
    <w:p w14:paraId="67099039">
      <w:pPr>
        <w:pStyle w:val="2"/>
      </w:pPr>
    </w:p>
    <w:p w14:paraId="623BD487">
      <w:pPr>
        <w:pStyle w:val="2"/>
      </w:pPr>
    </w:p>
    <w:p w14:paraId="6E047D95">
      <w:pPr>
        <w:pStyle w:val="2"/>
      </w:pPr>
    </w:p>
    <w:p w14:paraId="6774C387">
      <w:pPr>
        <w:pStyle w:val="2"/>
      </w:pPr>
    </w:p>
    <w:p w14:paraId="2EB1BA3E">
      <w:pPr>
        <w:pStyle w:val="2"/>
      </w:pPr>
    </w:p>
    <w:p w14:paraId="1617A24F">
      <w:pPr>
        <w:pStyle w:val="2"/>
      </w:pPr>
    </w:p>
    <w:p w14:paraId="2E6ACF8A">
      <w:pPr>
        <w:pStyle w:val="2"/>
      </w:pPr>
    </w:p>
    <w:p w14:paraId="0474D97A">
      <w:pPr>
        <w:pStyle w:val="2"/>
      </w:pPr>
    </w:p>
    <w:p w14:paraId="6D16FC4F">
      <w:pPr>
        <w:pStyle w:val="2"/>
      </w:pPr>
    </w:p>
    <w:p w14:paraId="14CAF624">
      <w:pPr>
        <w:pStyle w:val="2"/>
      </w:pPr>
    </w:p>
    <w:p w14:paraId="0A6027A4">
      <w:pPr>
        <w:pStyle w:val="2"/>
      </w:pPr>
    </w:p>
    <w:p w14:paraId="7FD8FBF7">
      <w:pPr>
        <w:pStyle w:val="2"/>
      </w:pPr>
    </w:p>
    <w:p w14:paraId="36AB3BB1">
      <w:pPr>
        <w:pStyle w:val="2"/>
      </w:pPr>
    </w:p>
    <w:p w14:paraId="5E1CB407">
      <w:pPr>
        <w:pStyle w:val="2"/>
      </w:pPr>
    </w:p>
    <w:p w14:paraId="299799BA">
      <w:pPr>
        <w:pStyle w:val="2"/>
      </w:pPr>
    </w:p>
    <w:p w14:paraId="6FEEF88F">
      <w:pPr>
        <w:pStyle w:val="2"/>
      </w:pPr>
    </w:p>
    <w:p w14:paraId="126256FF">
      <w:pPr>
        <w:pStyle w:val="2"/>
      </w:pPr>
    </w:p>
    <w:p w14:paraId="5AF62153">
      <w:pPr>
        <w:pStyle w:val="2"/>
      </w:pPr>
    </w:p>
    <w:p w14:paraId="5C55BBF0">
      <w:pPr>
        <w:pStyle w:val="2"/>
        <w:numPr>
          <w:ilvl w:val="0"/>
          <w:numId w:val="2"/>
        </w:numPr>
        <w:rPr>
          <w:rFonts w:hint="eastAsia" w:eastAsia="宋体"/>
          <w:lang w:val="en-US" w:eastAsia="zh-CN"/>
        </w:rPr>
      </w:pPr>
      <w:r>
        <w:rPr>
          <w:rFonts w:hint="eastAsia" w:eastAsia="宋体"/>
          <w:lang w:val="en-US" w:eastAsia="zh-CN"/>
        </w:rPr>
        <w:t>其他材料</w:t>
      </w:r>
    </w:p>
    <w:p w14:paraId="6758975C">
      <w:pPr>
        <w:pStyle w:val="2"/>
        <w:numPr>
          <w:ilvl w:val="0"/>
          <w:numId w:val="0"/>
        </w:numPr>
        <w:rPr>
          <w:rFonts w:hint="default" w:eastAsia="宋体"/>
          <w:lang w:val="en-US" w:eastAsia="zh-CN"/>
        </w:rPr>
      </w:pPr>
      <w:r>
        <w:rPr>
          <w:rFonts w:hint="eastAsia" w:eastAsia="宋体"/>
          <w:lang w:val="en-US" w:eastAsia="zh-CN"/>
        </w:rPr>
        <w:t xml:space="preserve">         投标单位认为需提供的其他材料</w:t>
      </w:r>
    </w:p>
    <w:sectPr>
      <w:footerReference r:id="rId53" w:type="default"/>
      <w:pgSz w:w="11906" w:h="16838"/>
      <w:pgMar w:top="1431" w:right="855" w:bottom="1181" w:left="854" w:header="0" w:footer="10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5C83">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F472">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C58E8">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DEC58E8">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13891">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EF2F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68BEF2F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1EB4">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97A90">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6897A90">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3226">
    <w:pPr>
      <w:spacing w:line="184" w:lineRule="auto"/>
      <w:ind w:left="40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5C310">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365C310">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D16B">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E22A9">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ECE22A9">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A5FA">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11929">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3B411929">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B1AC">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4AC91">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3774AC91">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9961D">
    <w:pPr>
      <w:spacing w:line="181"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A2B35">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797A2B35">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5B06">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6BF02">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6A6BF02">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4D00A">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12A63">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48912A63">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B716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8E90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818E90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CAED">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2B24D">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7592B24D">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DD43">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EF72B">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20FEF72B">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D220A">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A6E63">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36A6E63">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A505">
    <w:pPr>
      <w:pStyle w:val="3"/>
      <w:tabs>
        <w:tab w:val="clear" w:pos="4153"/>
      </w:tabs>
      <w:jc w:val="both"/>
      <w:rPr>
        <w:rFonts w:hint="default" w:eastAsia="宋体"/>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6C414">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3D6C414">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7CDE4">
    <w:pPr>
      <w:pStyle w:val="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288BB">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6A288BB">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C115C">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DC9A8">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58ADC9A8">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70D87">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C8A6E">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5E1C8A6E">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78C7">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C3375">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4B2C3375">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9E8F4">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009E3">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412009E3">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5FC35">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95F39">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CB95F39">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AC5D">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DD3D7">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09DD3D7">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4EA5">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2DF9E">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0D62DF9E">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E79AB">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79E8C">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DB79E8C">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D928C">
    <w:pPr>
      <w:spacing w:line="184" w:lineRule="auto"/>
      <w:ind w:left="45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07793">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EF07793">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5846">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619D9">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69619D9">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9598F">
    <w:pPr>
      <w:spacing w:line="181"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96A76">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1F196A76">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A213C">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5AC52">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4135AC52">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C7E03">
    <w:pPr>
      <w:spacing w:line="181" w:lineRule="auto"/>
      <w:ind w:left="45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67037">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33167037">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2526D">
    <w:pPr>
      <w:spacing w:line="184" w:lineRule="auto"/>
      <w:ind w:left="40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68BC6">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1B368BC6">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A554A">
    <w:pPr>
      <w:spacing w:line="184" w:lineRule="auto"/>
      <w:ind w:left="434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11C76">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18A11C76">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6F5C4">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19F6E">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3F419F6E">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DCA50">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4A786">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754A786">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5273C">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C7DC7">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72AC7DC7">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4F1E3">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733C">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6E64733C">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CDB62">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67C29">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11C67C29">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8A0B4">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2C37">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19512C37">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71AF9">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52AE7">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40352AE7">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4A56">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81FF0">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35781FF0">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314D5">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D0BF9">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6CED0BF9">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1E87D">
    <w:pPr>
      <w:spacing w:line="184"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3FD90">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0D03FD90">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AF28">
    <w:pPr>
      <w:spacing w:line="184" w:lineRule="auto"/>
      <w:ind w:left="49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85010">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1DD85010">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1D55A">
    <w:pPr>
      <w:spacing w:line="184" w:lineRule="auto"/>
      <w:ind w:left="49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65B0B">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51665B0B">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43C9">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717E6">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83717E6">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528E">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F878D">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73F878D">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0959E">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40DBB">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C140DBB">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BF44">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2CCB9">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8A2CCB9">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F018">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BA610">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3EBA610">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FEC7C"/>
    <w:multiLevelType w:val="singleLevel"/>
    <w:tmpl w:val="84EFEC7C"/>
    <w:lvl w:ilvl="0" w:tentative="0">
      <w:start w:val="11"/>
      <w:numFmt w:val="chineseCounting"/>
      <w:suff w:val="nothing"/>
      <w:lvlText w:val="%1、"/>
      <w:lvlJc w:val="left"/>
      <w:rPr>
        <w:rFonts w:hint="eastAsia"/>
      </w:rPr>
    </w:lvl>
  </w:abstractNum>
  <w:abstractNum w:abstractNumId="1">
    <w:nsid w:val="51FF50DC"/>
    <w:multiLevelType w:val="singleLevel"/>
    <w:tmpl w:val="51FF50DC"/>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2B6923"/>
    <w:rsid w:val="020C008E"/>
    <w:rsid w:val="02537AAF"/>
    <w:rsid w:val="02D92666"/>
    <w:rsid w:val="04762137"/>
    <w:rsid w:val="04F75026"/>
    <w:rsid w:val="057B7A05"/>
    <w:rsid w:val="0A474359"/>
    <w:rsid w:val="0EA53D44"/>
    <w:rsid w:val="1299596E"/>
    <w:rsid w:val="168A56B1"/>
    <w:rsid w:val="17F90C5D"/>
    <w:rsid w:val="18BF3C55"/>
    <w:rsid w:val="1B7755CC"/>
    <w:rsid w:val="1CA218C3"/>
    <w:rsid w:val="1D6D26E7"/>
    <w:rsid w:val="207D68CF"/>
    <w:rsid w:val="22FA0519"/>
    <w:rsid w:val="27323048"/>
    <w:rsid w:val="28416434"/>
    <w:rsid w:val="2BCC24B9"/>
    <w:rsid w:val="2E3F6F72"/>
    <w:rsid w:val="2FE84595"/>
    <w:rsid w:val="30224D9D"/>
    <w:rsid w:val="316D3DF6"/>
    <w:rsid w:val="31E247E4"/>
    <w:rsid w:val="38BB18EB"/>
    <w:rsid w:val="3B2220F5"/>
    <w:rsid w:val="3B7A3CDF"/>
    <w:rsid w:val="3D202664"/>
    <w:rsid w:val="404D7D06"/>
    <w:rsid w:val="42091680"/>
    <w:rsid w:val="43503578"/>
    <w:rsid w:val="473311E6"/>
    <w:rsid w:val="496658A3"/>
    <w:rsid w:val="5A13112F"/>
    <w:rsid w:val="5CAA4187"/>
    <w:rsid w:val="5FA40A7B"/>
    <w:rsid w:val="607C7DEE"/>
    <w:rsid w:val="60DB227B"/>
    <w:rsid w:val="621E4B15"/>
    <w:rsid w:val="645F01E2"/>
    <w:rsid w:val="67D01D28"/>
    <w:rsid w:val="6D763A57"/>
    <w:rsid w:val="70253512"/>
    <w:rsid w:val="73612AB3"/>
    <w:rsid w:val="74546174"/>
    <w:rsid w:val="74E76064"/>
    <w:rsid w:val="7C8F243F"/>
    <w:rsid w:val="7D2F222E"/>
    <w:rsid w:val="7DA71A0B"/>
    <w:rsid w:val="7FAF57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5.png"/><Relationship Id="rId58" Type="http://schemas.openxmlformats.org/officeDocument/2006/relationships/image" Target="media/image4.png"/><Relationship Id="rId57" Type="http://schemas.openxmlformats.org/officeDocument/2006/relationships/image" Target="media/image3.png"/><Relationship Id="rId56" Type="http://schemas.openxmlformats.org/officeDocument/2006/relationships/image" Target="media/image2.png"/><Relationship Id="rId55" Type="http://schemas.openxmlformats.org/officeDocument/2006/relationships/image" Target="media/image1.png"/><Relationship Id="rId54" Type="http://schemas.openxmlformats.org/officeDocument/2006/relationships/theme" Target="theme/theme1.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17059</Words>
  <Characters>18997</Characters>
  <TotalTime>57</TotalTime>
  <ScaleCrop>false</ScaleCrop>
  <LinksUpToDate>false</LinksUpToDate>
  <CharactersWithSpaces>19924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2024-04-30T16:31:00Z</dcterms:created>
  <dc:creator>市政务服务办</dc:creator>
  <cp:lastModifiedBy>WPS_1602493341</cp:lastModifiedBy>
  <dcterms:modified xsi:type="dcterms:W3CDTF">2025-04-14T09:04:58Z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2025-03-20T10:25:19Z</vt:filetime>
  </property>
  <property fmtid="{D5CDD505-2E9C-101B-9397-08002B2CF9AE}" pid="4" name="KSOTemplateDocerSaveRecord">
    <vt:lpwstr>eyJoZGlkIjoiNzI5YmFlYWE3MTIzMjA3MjVkZjUxNGZmZTM1ZjRkODMiLCJ1c2VySWQiOiIxMTMwNDg2ODgyIn0=</vt:lpwstr>
  </property>
  <property fmtid="{D5CDD505-2E9C-101B-9397-08002B2CF9AE}" pid="5" name="KSOProductBuildVer">
    <vt:lpwstr>2052-12.1.0.20784</vt:lpwstr>
  </property>
  <property fmtid="{D5CDD505-2E9C-101B-9397-08002B2CF9AE}" pid="6" name="ICV">
    <vt:lpwstr>27D2D29D39C34FA39DBE0E02CF820937_13</vt:lpwstr>
  </property>
</Properties>
</file>