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960"/>
        <w:rPr>
          <w:rStyle w:val="38"/>
          <w:rFonts w:hint="eastAsia" w:ascii="宋体" w:hAnsi="宋体" w:eastAsia="宋体" w:cs="宋体"/>
          <w:bCs/>
          <w:color w:val="auto"/>
          <w:sz w:val="48"/>
          <w:szCs w:val="48"/>
          <w:highlight w:val="none"/>
          <w:lang w:eastAsia="zh-CN"/>
        </w:rPr>
      </w:pPr>
    </w:p>
    <w:p>
      <w:pPr>
        <w:spacing w:line="600" w:lineRule="exact"/>
        <w:ind w:firstLine="960"/>
        <w:rPr>
          <w:rStyle w:val="38"/>
          <w:rFonts w:ascii="宋体" w:hAnsi="宋体" w:eastAsia="宋体" w:cs="宋体"/>
          <w:bCs/>
          <w:color w:val="auto"/>
          <w:sz w:val="48"/>
          <w:szCs w:val="48"/>
          <w:highlight w:val="none"/>
        </w:rPr>
      </w:pPr>
    </w:p>
    <w:p>
      <w:pPr>
        <w:spacing w:line="600" w:lineRule="exact"/>
        <w:rPr>
          <w:rStyle w:val="38"/>
          <w:rFonts w:ascii="宋体" w:hAnsi="宋体" w:eastAsia="宋体" w:cs="宋体"/>
          <w:bCs/>
          <w:color w:val="auto"/>
          <w:sz w:val="48"/>
          <w:szCs w:val="48"/>
          <w:highlight w:val="none"/>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Style w:val="38"/>
          <w:rFonts w:hint="eastAsia" w:ascii="宋体" w:hAnsi="宋体" w:eastAsia="宋体" w:cs="Times New Roman"/>
          <w:b/>
          <w:bCs w:val="0"/>
          <w:color w:val="auto"/>
          <w:kern w:val="2"/>
          <w:sz w:val="52"/>
          <w:szCs w:val="52"/>
          <w:highlight w:val="none"/>
          <w:lang w:val="en-US" w:eastAsia="zh-CN" w:bidi="ar-SA"/>
        </w:rPr>
      </w:pPr>
      <w:r>
        <w:rPr>
          <w:rStyle w:val="38"/>
          <w:rFonts w:hint="eastAsia" w:ascii="宋体" w:hAnsi="宋体" w:eastAsia="宋体" w:cs="Times New Roman"/>
          <w:b/>
          <w:bCs w:val="0"/>
          <w:color w:val="auto"/>
          <w:kern w:val="2"/>
          <w:sz w:val="52"/>
          <w:szCs w:val="52"/>
          <w:highlight w:val="none"/>
          <w:lang w:val="en-US" w:eastAsia="zh-CN" w:bidi="ar-SA"/>
        </w:rPr>
        <w:t>第四师可克达拉市2024年支持学前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Style w:val="38"/>
          <w:rFonts w:hint="default" w:ascii="宋体" w:hAnsi="宋体" w:eastAsia="宋体" w:cs="Times New Roman"/>
          <w:b/>
          <w:bCs w:val="0"/>
          <w:color w:val="auto"/>
          <w:kern w:val="2"/>
          <w:sz w:val="52"/>
          <w:szCs w:val="52"/>
          <w:highlight w:val="none"/>
          <w:lang w:val="en-US" w:eastAsia="zh-CN" w:bidi="ar-SA"/>
        </w:rPr>
      </w:pPr>
      <w:r>
        <w:rPr>
          <w:rStyle w:val="38"/>
          <w:rFonts w:hint="eastAsia" w:ascii="宋体" w:hAnsi="宋体" w:eastAsia="宋体" w:cs="Times New Roman"/>
          <w:b/>
          <w:bCs w:val="0"/>
          <w:color w:val="auto"/>
          <w:kern w:val="2"/>
          <w:sz w:val="52"/>
          <w:szCs w:val="52"/>
          <w:highlight w:val="none"/>
          <w:lang w:val="en-US" w:eastAsia="zh-CN" w:bidi="ar-SA"/>
        </w:rPr>
        <w:t>教育发展资金第三幼儿园家具采购</w:t>
      </w:r>
    </w:p>
    <w:p>
      <w:pPr>
        <w:spacing w:line="360" w:lineRule="auto"/>
        <w:jc w:val="center"/>
        <w:rPr>
          <w:rStyle w:val="38"/>
          <w:rFonts w:ascii="宋体" w:hAnsi="宋体" w:eastAsia="宋体"/>
          <w:b/>
          <w:color w:val="auto"/>
          <w:sz w:val="52"/>
          <w:szCs w:val="52"/>
          <w:highlight w:val="none"/>
        </w:rPr>
      </w:pPr>
      <w:r>
        <w:rPr>
          <w:rStyle w:val="38"/>
          <w:rFonts w:ascii="宋体" w:hAnsi="宋体" w:eastAsia="宋体"/>
          <w:b/>
          <w:color w:val="auto"/>
          <w:sz w:val="52"/>
          <w:szCs w:val="52"/>
          <w:highlight w:val="none"/>
        </w:rPr>
        <w:t>竞争性磋商文件</w:t>
      </w:r>
    </w:p>
    <w:p>
      <w:pPr>
        <w:spacing w:line="500" w:lineRule="exact"/>
        <w:rPr>
          <w:rStyle w:val="38"/>
          <w:rFonts w:ascii="宋体" w:hAnsi="宋体" w:eastAsia="宋体"/>
          <w:color w:val="auto"/>
          <w:sz w:val="28"/>
          <w:szCs w:val="28"/>
          <w:highlight w:val="none"/>
        </w:rPr>
      </w:pPr>
    </w:p>
    <w:p>
      <w:pPr>
        <w:pStyle w:val="70"/>
        <w:snapToGrid w:val="0"/>
        <w:rPr>
          <w:rStyle w:val="38"/>
          <w:color w:val="auto"/>
          <w:highlight w:val="none"/>
        </w:rPr>
      </w:pPr>
      <w:r>
        <w:rPr>
          <w:rFonts w:hint="eastAsia" w:eastAsia="黑体"/>
          <w:b/>
          <w:sz w:val="32"/>
        </w:rPr>
        <w:drawing>
          <wp:anchor distT="0" distB="0" distL="114300" distR="114300" simplePos="0" relativeHeight="251659264" behindDoc="0" locked="0" layoutInCell="1" allowOverlap="1">
            <wp:simplePos x="0" y="0"/>
            <wp:positionH relativeFrom="column">
              <wp:posOffset>1908175</wp:posOffset>
            </wp:positionH>
            <wp:positionV relativeFrom="paragraph">
              <wp:posOffset>5080</wp:posOffset>
            </wp:positionV>
            <wp:extent cx="1868170" cy="1868170"/>
            <wp:effectExtent l="0" t="0" r="17780" b="17780"/>
            <wp:wrapTopAndBottom/>
            <wp:docPr id="1" name="图片 1" descr="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23"/>
                    <pic:cNvPicPr>
                      <a:picLocks noChangeAspect="1"/>
                    </pic:cNvPicPr>
                  </pic:nvPicPr>
                  <pic:blipFill>
                    <a:blip r:embed="rId15"/>
                    <a:stretch>
                      <a:fillRect/>
                    </a:stretch>
                  </pic:blipFill>
                  <pic:spPr>
                    <a:xfrm>
                      <a:off x="0" y="0"/>
                      <a:ext cx="1868170" cy="1868170"/>
                    </a:xfrm>
                    <a:prstGeom prst="rect">
                      <a:avLst/>
                    </a:prstGeom>
                    <a:noFill/>
                    <a:ln>
                      <a:noFill/>
                    </a:ln>
                  </pic:spPr>
                </pic:pic>
              </a:graphicData>
            </a:graphic>
          </wp:anchor>
        </w:drawing>
      </w:r>
    </w:p>
    <w:p>
      <w:pPr>
        <w:spacing w:line="600" w:lineRule="exact"/>
        <w:jc w:val="both"/>
        <w:rPr>
          <w:rStyle w:val="38"/>
          <w:rFonts w:ascii="宋体" w:hAnsi="宋体" w:eastAsia="宋体" w:cs="宋体"/>
          <w:b/>
          <w:bCs/>
          <w:color w:val="auto"/>
          <w:sz w:val="44"/>
          <w:szCs w:val="44"/>
          <w:highlight w:val="none"/>
        </w:rPr>
      </w:pPr>
    </w:p>
    <w:p>
      <w:pPr>
        <w:pStyle w:val="340"/>
        <w:snapToGrid w:val="0"/>
        <w:rPr>
          <w:rStyle w:val="38"/>
          <w:rFonts w:ascii="宋体" w:hAnsi="宋体" w:cs="宋体"/>
          <w:b/>
          <w:color w:val="auto"/>
          <w:sz w:val="44"/>
          <w:szCs w:val="44"/>
          <w:highlight w:val="none"/>
        </w:rPr>
      </w:pPr>
    </w:p>
    <w:p>
      <w:pPr>
        <w:spacing w:line="600" w:lineRule="exact"/>
        <w:rPr>
          <w:rStyle w:val="38"/>
          <w:rFonts w:ascii="宋体" w:hAnsi="宋体" w:eastAsia="宋体" w:cs="宋体"/>
          <w:b/>
          <w:bCs/>
          <w:color w:val="auto"/>
          <w:sz w:val="44"/>
          <w:szCs w:val="44"/>
          <w:highlight w:val="none"/>
        </w:rPr>
      </w:pPr>
    </w:p>
    <w:p>
      <w:pPr>
        <w:spacing w:line="500" w:lineRule="exact"/>
        <w:ind w:firstLine="301" w:firstLineChars="100"/>
        <w:rPr>
          <w:rStyle w:val="38"/>
          <w:rFonts w:hint="default" w:ascii="宋体" w:hAnsi="宋体" w:eastAsia="宋体"/>
          <w:b/>
          <w:color w:val="auto"/>
          <w:sz w:val="30"/>
          <w:szCs w:val="30"/>
          <w:highlight w:val="none"/>
          <w:lang w:val="en-US" w:eastAsia="zh-CN"/>
        </w:rPr>
      </w:pPr>
      <w:r>
        <w:rPr>
          <w:rStyle w:val="38"/>
          <w:rFonts w:ascii="宋体" w:hAnsi="宋体" w:eastAsia="宋体"/>
          <w:b/>
          <w:color w:val="auto"/>
          <w:sz w:val="30"/>
          <w:szCs w:val="30"/>
          <w:highlight w:val="none"/>
        </w:rPr>
        <w:t>采购人：</w:t>
      </w:r>
      <w:r>
        <w:rPr>
          <w:rStyle w:val="38"/>
          <w:rFonts w:hint="eastAsia" w:ascii="宋体" w:hAnsi="宋体" w:eastAsia="宋体"/>
          <w:b/>
          <w:color w:val="auto"/>
          <w:sz w:val="30"/>
          <w:szCs w:val="30"/>
          <w:highlight w:val="none"/>
          <w:lang w:eastAsia="zh-CN"/>
        </w:rPr>
        <w:t>新疆生产建设兵团第四师</w:t>
      </w:r>
      <w:r>
        <w:rPr>
          <w:rStyle w:val="38"/>
          <w:rFonts w:hint="eastAsia" w:ascii="宋体" w:hAnsi="宋体" w:eastAsia="宋体"/>
          <w:b/>
          <w:color w:val="auto"/>
          <w:sz w:val="30"/>
          <w:szCs w:val="30"/>
          <w:highlight w:val="none"/>
          <w:lang w:val="en-US" w:eastAsia="zh-CN"/>
        </w:rPr>
        <w:t>教育资助和后勤服务中心</w:t>
      </w:r>
    </w:p>
    <w:p>
      <w:pPr>
        <w:spacing w:line="500" w:lineRule="exact"/>
        <w:ind w:firstLine="301" w:firstLineChars="100"/>
        <w:rPr>
          <w:rStyle w:val="38"/>
          <w:rFonts w:hint="eastAsia" w:ascii="宋体" w:hAnsi="宋体" w:eastAsia="宋体" w:cs="Times New Roman"/>
          <w:b/>
          <w:color w:val="auto"/>
          <w:sz w:val="30"/>
          <w:szCs w:val="30"/>
          <w:highlight w:val="none"/>
          <w:lang w:val="en-US" w:eastAsia="zh-CN"/>
        </w:rPr>
      </w:pPr>
      <w:r>
        <w:rPr>
          <w:rStyle w:val="38"/>
          <w:rFonts w:hint="eastAsia" w:ascii="宋体" w:hAnsi="宋体" w:eastAsia="宋体"/>
          <w:b/>
          <w:color w:val="auto"/>
          <w:sz w:val="30"/>
          <w:szCs w:val="30"/>
          <w:highlight w:val="none"/>
          <w:lang w:eastAsia="zh-CN"/>
        </w:rPr>
        <w:t>集中采购</w:t>
      </w:r>
      <w:r>
        <w:rPr>
          <w:rStyle w:val="38"/>
          <w:rFonts w:ascii="宋体" w:hAnsi="宋体" w:eastAsia="宋体"/>
          <w:b/>
          <w:color w:val="auto"/>
          <w:sz w:val="30"/>
          <w:szCs w:val="30"/>
          <w:highlight w:val="none"/>
        </w:rPr>
        <w:t>机构：</w:t>
      </w:r>
      <w:r>
        <w:rPr>
          <w:rStyle w:val="38"/>
          <w:rFonts w:hint="eastAsia" w:ascii="宋体" w:hAnsi="宋体" w:eastAsia="宋体" w:cs="Times New Roman"/>
          <w:b/>
          <w:color w:val="auto"/>
          <w:sz w:val="30"/>
          <w:szCs w:val="30"/>
          <w:highlight w:val="none"/>
          <w:lang w:val="en-US" w:eastAsia="zh-CN"/>
        </w:rPr>
        <w:t>兵团公共资源交易中心第四分中心</w:t>
      </w:r>
    </w:p>
    <w:p>
      <w:pPr>
        <w:spacing w:line="500" w:lineRule="exact"/>
        <w:ind w:firstLine="301" w:firstLineChars="100"/>
        <w:jc w:val="both"/>
        <w:rPr>
          <w:rStyle w:val="38"/>
          <w:rFonts w:hint="default" w:ascii="宋体" w:hAnsi="宋体" w:eastAsia="宋体" w:cs="Times New Roman"/>
          <w:b/>
          <w:color w:val="auto"/>
          <w:sz w:val="30"/>
          <w:szCs w:val="30"/>
          <w:highlight w:val="none"/>
          <w:lang w:val="en-US" w:eastAsia="zh-CN"/>
        </w:rPr>
      </w:pPr>
      <w:r>
        <w:rPr>
          <w:rStyle w:val="38"/>
          <w:rFonts w:ascii="宋体" w:hAnsi="宋体" w:eastAsia="宋体" w:cs="宋体"/>
          <w:b/>
          <w:bCs/>
          <w:color w:val="auto"/>
          <w:sz w:val="30"/>
          <w:szCs w:val="30"/>
          <w:highlight w:val="none"/>
        </w:rPr>
        <w:t>竞争性磋商文件编号：</w:t>
      </w:r>
      <w:r>
        <w:rPr>
          <w:rStyle w:val="38"/>
          <w:rFonts w:hint="eastAsia" w:ascii="宋体" w:hAnsi="宋体" w:eastAsia="宋体" w:cs="宋体"/>
          <w:b/>
          <w:bCs/>
          <w:color w:val="auto"/>
          <w:sz w:val="30"/>
          <w:szCs w:val="30"/>
          <w:highlight w:val="none"/>
          <w:lang w:val="en-US" w:eastAsia="zh-CN"/>
        </w:rPr>
        <w:t>DSSJZXCS-2024-007</w:t>
      </w:r>
    </w:p>
    <w:p>
      <w:pPr>
        <w:pStyle w:val="8"/>
        <w:spacing w:line="240" w:lineRule="auto"/>
        <w:ind w:left="0" w:leftChars="0" w:firstLine="301" w:firstLineChars="100"/>
        <w:jc w:val="both"/>
        <w:rPr>
          <w:rFonts w:hint="default" w:ascii="宋体" w:hAnsi="宋体" w:eastAsia="宋体" w:cs="宋体"/>
          <w:b/>
          <w:sz w:val="30"/>
          <w:szCs w:val="30"/>
          <w:u w:val="single"/>
          <w:lang w:val="en-US" w:eastAsia="zh-CN"/>
        </w:rPr>
      </w:pPr>
      <w:r>
        <w:rPr>
          <w:rFonts w:hint="eastAsia" w:ascii="宋体" w:hAnsi="宋体" w:eastAsia="宋体" w:cs="宋体"/>
          <w:b/>
          <w:sz w:val="30"/>
          <w:szCs w:val="30"/>
        </w:rPr>
        <w:t>日期：</w:t>
      </w:r>
      <w:r>
        <w:rPr>
          <w:rFonts w:hint="eastAsia" w:ascii="宋体" w:hAnsi="宋体" w:eastAsia="宋体" w:cs="宋体"/>
          <w:b/>
          <w:sz w:val="30"/>
          <w:szCs w:val="30"/>
          <w:lang w:val="en-US" w:eastAsia="zh-CN"/>
        </w:rPr>
        <w:t>2024年7月</w:t>
      </w:r>
    </w:p>
    <w:p>
      <w:pPr>
        <w:spacing w:line="500" w:lineRule="exact"/>
        <w:jc w:val="both"/>
        <w:rPr>
          <w:rStyle w:val="38"/>
          <w:rFonts w:ascii="宋体" w:hAnsi="宋体" w:eastAsia="宋体"/>
          <w:b/>
          <w:color w:val="auto"/>
          <w:sz w:val="32"/>
          <w:szCs w:val="32"/>
          <w:highlight w:val="none"/>
        </w:rPr>
      </w:pPr>
    </w:p>
    <w:p>
      <w:pPr>
        <w:spacing w:line="500" w:lineRule="exact"/>
        <w:jc w:val="center"/>
        <w:rPr>
          <w:rStyle w:val="38"/>
          <w:rFonts w:ascii="宋体" w:hAnsi="宋体" w:eastAsia="宋体"/>
          <w:color w:val="auto"/>
          <w:spacing w:val="40"/>
          <w:sz w:val="32"/>
          <w:szCs w:val="32"/>
          <w:highlight w:val="none"/>
        </w:rPr>
        <w:sectPr>
          <w:headerReference r:id="rId4" w:type="first"/>
          <w:footerReference r:id="rId7" w:type="first"/>
          <w:headerReference r:id="rId3" w:type="default"/>
          <w:footerReference r:id="rId5" w:type="default"/>
          <w:footerReference r:id="rId6" w:type="even"/>
          <w:pgSz w:w="11906" w:h="16838"/>
          <w:pgMar w:top="1418" w:right="1418" w:bottom="1418" w:left="1418" w:header="1134" w:footer="1134" w:gutter="0"/>
          <w:pgBorders>
            <w:top w:val="none" w:sz="0" w:space="0"/>
            <w:left w:val="none" w:sz="0" w:space="0"/>
            <w:bottom w:val="none" w:sz="0" w:space="0"/>
            <w:right w:val="none" w:sz="0" w:space="0"/>
          </w:pgBorders>
          <w:pgNumType w:start="1"/>
          <w:cols w:space="720" w:num="1"/>
          <w:docGrid w:type="lines" w:linePitch="312" w:charSpace="0"/>
        </w:sectPr>
      </w:pPr>
    </w:p>
    <w:p>
      <w:pPr>
        <w:snapToGrid w:val="0"/>
        <w:spacing w:line="720" w:lineRule="auto"/>
        <w:jc w:val="center"/>
        <w:rPr>
          <w:rStyle w:val="38"/>
          <w:rFonts w:ascii="宋体" w:hAnsi="宋体" w:eastAsia="宋体"/>
          <w:b/>
          <w:color w:val="auto"/>
          <w:sz w:val="28"/>
          <w:szCs w:val="28"/>
          <w:highlight w:val="none"/>
        </w:rPr>
      </w:pPr>
      <w:r>
        <w:rPr>
          <w:rStyle w:val="38"/>
          <w:rFonts w:ascii="宋体" w:hAnsi="宋体" w:eastAsia="宋体" w:cs="宋体"/>
          <w:b/>
          <w:bCs/>
          <w:color w:val="auto"/>
          <w:sz w:val="28"/>
          <w:szCs w:val="28"/>
          <w:highlight w:val="none"/>
        </w:rPr>
        <w:t>目   录</w:t>
      </w:r>
    </w:p>
    <w:p>
      <w:pPr>
        <w:pStyle w:val="381"/>
        <w:tabs>
          <w:tab w:val="right" w:leader="dot" w:pos="9185"/>
        </w:tabs>
        <w:snapToGrid w:val="0"/>
        <w:spacing w:line="720" w:lineRule="auto"/>
        <w:jc w:val="both"/>
        <w:rPr>
          <w:rStyle w:val="38"/>
          <w:rFonts w:hint="eastAsia" w:ascii="宋体" w:hAnsi="宋体" w:eastAsia="宋体"/>
          <w:b/>
          <w:color w:val="auto"/>
          <w:kern w:val="2"/>
          <w:sz w:val="28"/>
          <w:szCs w:val="28"/>
          <w:highlight w:val="none"/>
          <w:lang w:eastAsia="zh-CN"/>
        </w:rPr>
      </w:pPr>
      <w:r>
        <w:rPr>
          <w:rStyle w:val="38"/>
          <w:rFonts w:ascii="宋体" w:hAnsi="宋体"/>
          <w:b/>
          <w:color w:val="auto"/>
          <w:kern w:val="2"/>
          <w:sz w:val="28"/>
          <w:szCs w:val="28"/>
          <w:highlight w:val="none"/>
        </w:rPr>
        <w:t>第一章、竞争性磋商公告</w:t>
      </w:r>
      <w:r>
        <w:rPr>
          <w:rStyle w:val="38"/>
          <w:rFonts w:ascii="宋体" w:hAnsi="宋体"/>
          <w:b/>
          <w:color w:val="auto"/>
          <w:kern w:val="2"/>
          <w:sz w:val="28"/>
          <w:szCs w:val="28"/>
          <w:highlight w:val="none"/>
        </w:rPr>
        <w:tab/>
      </w:r>
      <w:r>
        <w:rPr>
          <w:rStyle w:val="38"/>
          <w:rFonts w:hint="eastAsia" w:ascii="宋体" w:hAnsi="宋体"/>
          <w:b/>
          <w:color w:val="auto"/>
          <w:kern w:val="2"/>
          <w:sz w:val="28"/>
          <w:szCs w:val="28"/>
          <w:highlight w:val="none"/>
          <w:lang w:val="en-US" w:eastAsia="zh-CN"/>
        </w:rPr>
        <w:t>2</w:t>
      </w:r>
    </w:p>
    <w:p>
      <w:pPr>
        <w:pStyle w:val="381"/>
        <w:tabs>
          <w:tab w:val="right" w:leader="dot" w:pos="9185"/>
        </w:tabs>
        <w:snapToGrid w:val="0"/>
        <w:spacing w:line="720" w:lineRule="auto"/>
        <w:jc w:val="both"/>
        <w:rPr>
          <w:rStyle w:val="38"/>
          <w:rFonts w:hint="eastAsia" w:ascii="宋体" w:hAnsi="宋体" w:eastAsia="宋体"/>
          <w:b/>
          <w:color w:val="auto"/>
          <w:kern w:val="2"/>
          <w:sz w:val="28"/>
          <w:szCs w:val="28"/>
          <w:highlight w:val="none"/>
          <w:lang w:eastAsia="zh-CN"/>
        </w:rPr>
      </w:pPr>
      <w:r>
        <w:rPr>
          <w:rStyle w:val="38"/>
          <w:rFonts w:ascii="宋体" w:hAnsi="宋体"/>
          <w:b/>
          <w:color w:val="auto"/>
          <w:kern w:val="2"/>
          <w:sz w:val="28"/>
          <w:szCs w:val="28"/>
          <w:highlight w:val="none"/>
        </w:rPr>
        <w:t>第二章、供应商须知</w:t>
      </w:r>
      <w:r>
        <w:rPr>
          <w:rStyle w:val="38"/>
          <w:rFonts w:ascii="宋体" w:hAnsi="宋体"/>
          <w:b/>
          <w:color w:val="auto"/>
          <w:kern w:val="2"/>
          <w:sz w:val="28"/>
          <w:szCs w:val="28"/>
          <w:highlight w:val="none"/>
        </w:rPr>
        <w:tab/>
      </w:r>
      <w:r>
        <w:rPr>
          <w:rStyle w:val="38"/>
          <w:rFonts w:hint="eastAsia" w:ascii="宋体" w:hAnsi="宋体"/>
          <w:b/>
          <w:color w:val="auto"/>
          <w:kern w:val="2"/>
          <w:sz w:val="28"/>
          <w:szCs w:val="28"/>
          <w:highlight w:val="none"/>
          <w:lang w:val="en-US" w:eastAsia="zh-CN"/>
        </w:rPr>
        <w:t>7</w:t>
      </w:r>
    </w:p>
    <w:p>
      <w:pPr>
        <w:pStyle w:val="381"/>
        <w:tabs>
          <w:tab w:val="right" w:leader="dot" w:pos="9185"/>
        </w:tabs>
        <w:snapToGrid w:val="0"/>
        <w:spacing w:line="720" w:lineRule="auto"/>
        <w:jc w:val="both"/>
        <w:rPr>
          <w:rStyle w:val="38"/>
          <w:rFonts w:hint="default" w:ascii="宋体" w:hAnsi="宋体" w:eastAsia="宋体"/>
          <w:b/>
          <w:color w:val="auto"/>
          <w:kern w:val="2"/>
          <w:sz w:val="28"/>
          <w:szCs w:val="28"/>
          <w:highlight w:val="none"/>
          <w:lang w:val="en-US" w:eastAsia="zh-CN"/>
        </w:rPr>
      </w:pPr>
      <w:r>
        <w:rPr>
          <w:rStyle w:val="38"/>
          <w:rFonts w:ascii="宋体" w:hAnsi="宋体"/>
          <w:b/>
          <w:color w:val="auto"/>
          <w:kern w:val="2"/>
          <w:sz w:val="28"/>
          <w:szCs w:val="28"/>
          <w:highlight w:val="none"/>
        </w:rPr>
        <w:t>第三章、项目采购需求</w:t>
      </w:r>
      <w:r>
        <w:rPr>
          <w:rStyle w:val="38"/>
          <w:rFonts w:ascii="宋体" w:hAnsi="宋体"/>
          <w:b/>
          <w:color w:val="auto"/>
          <w:kern w:val="2"/>
          <w:sz w:val="28"/>
          <w:szCs w:val="28"/>
          <w:highlight w:val="none"/>
        </w:rPr>
        <w:tab/>
      </w:r>
      <w:r>
        <w:rPr>
          <w:rStyle w:val="38"/>
          <w:rFonts w:hint="eastAsia" w:ascii="宋体" w:hAnsi="宋体"/>
          <w:b/>
          <w:color w:val="auto"/>
          <w:kern w:val="2"/>
          <w:sz w:val="28"/>
          <w:szCs w:val="28"/>
          <w:highlight w:val="none"/>
          <w:lang w:val="en-US" w:eastAsia="zh-CN"/>
        </w:rPr>
        <w:t>32</w:t>
      </w:r>
    </w:p>
    <w:p>
      <w:pPr>
        <w:pStyle w:val="381"/>
        <w:tabs>
          <w:tab w:val="right" w:leader="dot" w:pos="9185"/>
        </w:tabs>
        <w:snapToGrid w:val="0"/>
        <w:spacing w:line="720" w:lineRule="auto"/>
        <w:jc w:val="both"/>
        <w:rPr>
          <w:rStyle w:val="38"/>
          <w:rFonts w:hint="default" w:ascii="宋体" w:hAnsi="宋体" w:eastAsia="宋体"/>
          <w:b/>
          <w:color w:val="auto"/>
          <w:kern w:val="2"/>
          <w:sz w:val="28"/>
          <w:szCs w:val="28"/>
          <w:highlight w:val="none"/>
          <w:lang w:val="en-US" w:eastAsia="zh-CN"/>
        </w:rPr>
      </w:pPr>
      <w:r>
        <w:rPr>
          <w:rStyle w:val="38"/>
          <w:rFonts w:ascii="宋体" w:hAnsi="宋体" w:cs="宋体"/>
          <w:b/>
          <w:bCs/>
          <w:color w:val="auto"/>
          <w:sz w:val="28"/>
          <w:szCs w:val="28"/>
          <w:highlight w:val="none"/>
        </w:rPr>
        <w:t>第四章、合同条款</w:t>
      </w:r>
      <w:r>
        <w:rPr>
          <w:rStyle w:val="38"/>
          <w:rFonts w:ascii="宋体" w:hAnsi="宋体"/>
          <w:b/>
          <w:color w:val="auto"/>
          <w:kern w:val="2"/>
          <w:sz w:val="28"/>
          <w:szCs w:val="28"/>
          <w:highlight w:val="none"/>
        </w:rPr>
        <w:tab/>
      </w:r>
      <w:r>
        <w:rPr>
          <w:rStyle w:val="38"/>
          <w:rFonts w:hint="eastAsia" w:ascii="宋体" w:hAnsi="宋体"/>
          <w:b/>
          <w:color w:val="auto"/>
          <w:kern w:val="2"/>
          <w:sz w:val="28"/>
          <w:szCs w:val="28"/>
          <w:highlight w:val="none"/>
          <w:lang w:val="en-US" w:eastAsia="zh-CN"/>
        </w:rPr>
        <w:t>74</w:t>
      </w:r>
    </w:p>
    <w:p>
      <w:pPr>
        <w:pStyle w:val="381"/>
        <w:tabs>
          <w:tab w:val="right" w:leader="dot" w:pos="9185"/>
        </w:tabs>
        <w:snapToGrid w:val="0"/>
        <w:spacing w:line="720" w:lineRule="auto"/>
        <w:jc w:val="both"/>
        <w:rPr>
          <w:rStyle w:val="38"/>
          <w:rFonts w:hint="default" w:ascii="宋体" w:hAnsi="宋体" w:eastAsia="宋体"/>
          <w:b/>
          <w:color w:val="auto"/>
          <w:kern w:val="2"/>
          <w:sz w:val="28"/>
          <w:szCs w:val="28"/>
          <w:highlight w:val="none"/>
          <w:lang w:val="en-US" w:eastAsia="zh-CN"/>
        </w:rPr>
      </w:pPr>
      <w:r>
        <w:rPr>
          <w:rStyle w:val="38"/>
          <w:rFonts w:ascii="宋体" w:hAnsi="宋体"/>
          <w:b/>
          <w:color w:val="auto"/>
          <w:kern w:val="2"/>
          <w:sz w:val="28"/>
          <w:szCs w:val="28"/>
          <w:highlight w:val="none"/>
        </w:rPr>
        <w:t>第五章、响应文件格式</w:t>
      </w:r>
      <w:r>
        <w:rPr>
          <w:rStyle w:val="38"/>
          <w:rFonts w:ascii="宋体" w:hAnsi="宋体"/>
          <w:b/>
          <w:color w:val="auto"/>
          <w:kern w:val="2"/>
          <w:sz w:val="28"/>
          <w:szCs w:val="28"/>
          <w:highlight w:val="none"/>
        </w:rPr>
        <w:tab/>
      </w:r>
      <w:r>
        <w:rPr>
          <w:rStyle w:val="38"/>
          <w:rFonts w:hint="eastAsia" w:ascii="宋体" w:hAnsi="宋体"/>
          <w:b/>
          <w:color w:val="auto"/>
          <w:kern w:val="2"/>
          <w:sz w:val="28"/>
          <w:szCs w:val="28"/>
          <w:highlight w:val="none"/>
          <w:lang w:val="en-US" w:eastAsia="zh-CN"/>
        </w:rPr>
        <w:t>90</w:t>
      </w:r>
    </w:p>
    <w:p>
      <w:pPr>
        <w:pStyle w:val="381"/>
        <w:tabs>
          <w:tab w:val="right" w:leader="dot" w:pos="9185"/>
        </w:tabs>
        <w:snapToGrid w:val="0"/>
        <w:spacing w:line="720" w:lineRule="auto"/>
        <w:jc w:val="both"/>
        <w:rPr>
          <w:rStyle w:val="38"/>
          <w:rFonts w:hint="default" w:ascii="宋体" w:hAnsi="宋体" w:eastAsia="宋体"/>
          <w:b/>
          <w:color w:val="auto"/>
          <w:kern w:val="2"/>
          <w:sz w:val="28"/>
          <w:szCs w:val="28"/>
          <w:highlight w:val="none"/>
          <w:lang w:val="en-US" w:eastAsia="zh-CN"/>
        </w:rPr>
      </w:pPr>
      <w:r>
        <w:rPr>
          <w:rStyle w:val="38"/>
          <w:rFonts w:ascii="宋体" w:hAnsi="宋体"/>
          <w:b/>
          <w:color w:val="auto"/>
          <w:kern w:val="2"/>
          <w:sz w:val="28"/>
          <w:szCs w:val="28"/>
          <w:highlight w:val="none"/>
        </w:rPr>
        <w:t>第六章、</w:t>
      </w:r>
      <w:r>
        <w:rPr>
          <w:rStyle w:val="38"/>
          <w:rFonts w:hint="eastAsia" w:ascii="宋体" w:hAnsi="宋体"/>
          <w:b/>
          <w:color w:val="auto"/>
          <w:kern w:val="2"/>
          <w:sz w:val="28"/>
          <w:szCs w:val="28"/>
          <w:highlight w:val="none"/>
          <w:lang w:eastAsia="zh-CN"/>
        </w:rPr>
        <w:t>磋商</w:t>
      </w:r>
      <w:r>
        <w:rPr>
          <w:rStyle w:val="38"/>
          <w:rFonts w:ascii="宋体" w:hAnsi="宋体"/>
          <w:b/>
          <w:color w:val="auto"/>
          <w:kern w:val="2"/>
          <w:sz w:val="28"/>
          <w:szCs w:val="28"/>
          <w:highlight w:val="none"/>
        </w:rPr>
        <w:t>标准（综合评分法）</w:t>
      </w:r>
      <w:r>
        <w:rPr>
          <w:rStyle w:val="38"/>
          <w:rFonts w:ascii="宋体" w:hAnsi="宋体"/>
          <w:b/>
          <w:color w:val="auto"/>
          <w:kern w:val="2"/>
          <w:sz w:val="28"/>
          <w:szCs w:val="28"/>
          <w:highlight w:val="none"/>
        </w:rPr>
        <w:tab/>
      </w:r>
      <w:r>
        <w:rPr>
          <w:rStyle w:val="38"/>
          <w:rFonts w:hint="eastAsia" w:ascii="宋体" w:hAnsi="宋体"/>
          <w:b/>
          <w:color w:val="auto"/>
          <w:kern w:val="2"/>
          <w:sz w:val="28"/>
          <w:szCs w:val="28"/>
          <w:highlight w:val="none"/>
          <w:lang w:val="en-US" w:eastAsia="zh-CN"/>
        </w:rPr>
        <w:t>110</w:t>
      </w:r>
    </w:p>
    <w:p>
      <w:pPr>
        <w:pStyle w:val="41"/>
        <w:snapToGrid w:val="0"/>
        <w:ind w:left="0"/>
        <w:jc w:val="left"/>
        <w:rPr>
          <w:rStyle w:val="38"/>
          <w:rFonts w:ascii="宋体" w:hAnsi="宋体" w:eastAsia="宋体"/>
          <w:color w:val="auto"/>
          <w:sz w:val="28"/>
          <w:szCs w:val="28"/>
          <w:highlight w:val="none"/>
        </w:rPr>
      </w:pPr>
    </w:p>
    <w:p>
      <w:pPr>
        <w:snapToGrid w:val="0"/>
        <w:jc w:val="left"/>
        <w:rPr>
          <w:rStyle w:val="38"/>
          <w:rFonts w:ascii="宋体" w:hAnsi="宋体" w:eastAsia="宋体"/>
          <w:color w:val="auto"/>
          <w:sz w:val="44"/>
          <w:highlight w:val="none"/>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Style w:val="38"/>
          <w:rFonts w:hint="eastAsia" w:ascii="宋体" w:hAnsi="宋体" w:eastAsia="宋体" w:cs="Times New Roman"/>
          <w:b w:val="0"/>
          <w:bCs w:val="0"/>
          <w:color w:val="auto"/>
          <w:kern w:val="2"/>
          <w:sz w:val="24"/>
          <w:szCs w:val="24"/>
          <w:highlight w:val="none"/>
          <w:u w:val="none"/>
          <w:lang w:val="en-US" w:eastAsia="zh-CN" w:bidi="ar-SA"/>
        </w:rPr>
      </w:pPr>
    </w:p>
    <w:p>
      <w:pPr>
        <w:rPr>
          <w:rFonts w:hint="eastAsia"/>
          <w:lang w:val="en-US" w:eastAsia="zh-CN"/>
        </w:rPr>
      </w:pPr>
    </w:p>
    <w:p>
      <w:pPr>
        <w:snapToGrid w:val="0"/>
        <w:rPr>
          <w:rStyle w:val="38"/>
          <w:rFonts w:ascii="宋体" w:hAnsi="宋体" w:eastAsia="宋体"/>
          <w:color w:val="auto"/>
          <w:sz w:val="44"/>
          <w:highlight w:val="none"/>
        </w:rPr>
      </w:pPr>
    </w:p>
    <w:p>
      <w:pPr>
        <w:pStyle w:val="31"/>
        <w:snapToGrid w:val="0"/>
        <w:rPr>
          <w:rStyle w:val="38"/>
          <w:rFonts w:ascii="宋体" w:hAnsi="宋体" w:eastAsia="宋体"/>
          <w:color w:val="auto"/>
          <w:sz w:val="44"/>
          <w:highlight w:val="none"/>
        </w:rPr>
      </w:pPr>
    </w:p>
    <w:p>
      <w:pPr>
        <w:snapToGrid w:val="0"/>
        <w:rPr>
          <w:rStyle w:val="38"/>
          <w:rFonts w:ascii="宋体" w:hAnsi="宋体" w:eastAsia="宋体"/>
          <w:color w:val="auto"/>
          <w:sz w:val="44"/>
          <w:highlight w:val="none"/>
        </w:rPr>
      </w:pPr>
    </w:p>
    <w:p>
      <w:pPr>
        <w:pStyle w:val="31"/>
        <w:snapToGrid w:val="0"/>
        <w:rPr>
          <w:rStyle w:val="38"/>
          <w:rFonts w:ascii="宋体" w:hAnsi="宋体" w:eastAsia="宋体"/>
          <w:color w:val="auto"/>
          <w:sz w:val="44"/>
          <w:highlight w:val="none"/>
        </w:rPr>
      </w:pPr>
    </w:p>
    <w:p>
      <w:pPr>
        <w:snapToGrid w:val="0"/>
        <w:rPr>
          <w:rStyle w:val="38"/>
          <w:rFonts w:ascii="宋体" w:hAnsi="宋体" w:eastAsia="宋体"/>
          <w:color w:val="auto"/>
          <w:sz w:val="44"/>
          <w:highlight w:val="none"/>
        </w:rPr>
      </w:pPr>
    </w:p>
    <w:p>
      <w:pPr>
        <w:pStyle w:val="31"/>
        <w:snapToGrid w:val="0"/>
        <w:rPr>
          <w:rStyle w:val="38"/>
          <w:rFonts w:ascii="宋体" w:hAnsi="宋体" w:eastAsia="宋体"/>
          <w:color w:val="auto"/>
          <w:sz w:val="44"/>
          <w:highlight w:val="none"/>
        </w:rPr>
      </w:pPr>
    </w:p>
    <w:p>
      <w:pPr>
        <w:snapToGrid w:val="0"/>
        <w:rPr>
          <w:rStyle w:val="38"/>
          <w:rFonts w:ascii="宋体" w:hAnsi="宋体" w:eastAsia="宋体"/>
          <w:color w:val="auto"/>
          <w:highlight w:val="none"/>
        </w:rPr>
      </w:pPr>
    </w:p>
    <w:p>
      <w:pPr>
        <w:pStyle w:val="340"/>
        <w:snapToGrid w:val="0"/>
        <w:rPr>
          <w:rStyle w:val="38"/>
          <w:rFonts w:ascii="宋体" w:hAnsi="宋体" w:cs="宋体"/>
          <w:color w:val="auto"/>
          <w:highlight w:val="none"/>
        </w:rPr>
      </w:pPr>
    </w:p>
    <w:p>
      <w:pPr>
        <w:pStyle w:val="340"/>
        <w:snapToGrid w:val="0"/>
        <w:rPr>
          <w:rStyle w:val="38"/>
          <w:rFonts w:ascii="宋体" w:hAnsi="宋体" w:cs="宋体"/>
          <w:color w:val="auto"/>
          <w:highlight w:val="none"/>
        </w:rPr>
      </w:pPr>
    </w:p>
    <w:p>
      <w:pPr>
        <w:snapToGrid w:val="0"/>
        <w:jc w:val="center"/>
        <w:rPr>
          <w:rStyle w:val="38"/>
          <w:rFonts w:ascii="宋体" w:hAnsi="宋体" w:eastAsia="宋体"/>
          <w:b/>
          <w:color w:val="auto"/>
          <w:sz w:val="28"/>
          <w:szCs w:val="28"/>
          <w:highlight w:val="none"/>
        </w:rPr>
      </w:pPr>
      <w:r>
        <w:rPr>
          <w:rStyle w:val="38"/>
          <w:rFonts w:ascii="宋体" w:hAnsi="宋体" w:eastAsia="宋体"/>
          <w:b/>
          <w:color w:val="auto"/>
          <w:sz w:val="28"/>
          <w:szCs w:val="28"/>
          <w:highlight w:val="none"/>
        </w:rPr>
        <w:t>第一章  竞争性磋商公告</w:t>
      </w:r>
    </w:p>
    <w:p>
      <w:pPr>
        <w:pBdr>
          <w:top w:val="single" w:color="000000" w:sz="4" w:space="1"/>
          <w:left w:val="single" w:color="000000" w:sz="4" w:space="4"/>
          <w:bottom w:val="single" w:color="000000" w:sz="4" w:space="1"/>
          <w:right w:val="single" w:color="000000" w:sz="4" w:space="4"/>
        </w:pBdr>
        <w:snapToGrid w:val="0"/>
        <w:rPr>
          <w:rStyle w:val="38"/>
          <w:rFonts w:ascii="宋体" w:hAnsi="宋体" w:eastAsia="宋体"/>
          <w:color w:val="auto"/>
          <w:sz w:val="24"/>
          <w:szCs w:val="24"/>
          <w:highlight w:val="none"/>
        </w:rPr>
      </w:pPr>
      <w:r>
        <w:rPr>
          <w:rStyle w:val="38"/>
          <w:rFonts w:ascii="宋体" w:hAnsi="宋体" w:eastAsia="宋体"/>
          <w:color w:val="auto"/>
          <w:sz w:val="24"/>
          <w:szCs w:val="24"/>
          <w:highlight w:val="none"/>
        </w:rPr>
        <w:t>项目概况:</w:t>
      </w:r>
    </w:p>
    <w:p>
      <w:pPr>
        <w:pBdr>
          <w:top w:val="single" w:color="000000" w:sz="4" w:space="1"/>
          <w:left w:val="single" w:color="000000" w:sz="4" w:space="4"/>
          <w:bottom w:val="single" w:color="000000" w:sz="4" w:space="1"/>
          <w:right w:val="single" w:color="000000" w:sz="4" w:space="4"/>
        </w:pBdr>
        <w:snapToGrid w:val="0"/>
        <w:ind w:firstLine="480" w:firstLineChars="200"/>
        <w:rPr>
          <w:rStyle w:val="38"/>
          <w:rFonts w:ascii="宋体" w:hAnsi="宋体" w:eastAsia="宋体"/>
          <w:color w:val="auto"/>
          <w:sz w:val="24"/>
          <w:szCs w:val="24"/>
          <w:highlight w:val="none"/>
        </w:rPr>
      </w:pPr>
      <w:r>
        <w:rPr>
          <w:rStyle w:val="38"/>
          <w:rFonts w:hint="eastAsia" w:ascii="宋体" w:hAnsi="宋体" w:eastAsia="宋体" w:cs="Times New Roman"/>
          <w:b w:val="0"/>
          <w:bCs w:val="0"/>
          <w:color w:val="auto"/>
          <w:kern w:val="2"/>
          <w:sz w:val="24"/>
          <w:szCs w:val="24"/>
          <w:highlight w:val="none"/>
          <w:u w:val="single"/>
          <w:lang w:val="en-US" w:eastAsia="zh-CN" w:bidi="ar-SA"/>
        </w:rPr>
        <w:t>第四师可克达拉市2024年支持学前教育发展资金第三幼儿园家具采购</w:t>
      </w:r>
      <w:r>
        <w:rPr>
          <w:rStyle w:val="38"/>
          <w:rFonts w:hint="eastAsia" w:ascii="宋体" w:hAnsi="宋体" w:eastAsia="宋体" w:cs="Times New Roman"/>
          <w:color w:val="auto"/>
          <w:sz w:val="24"/>
          <w:szCs w:val="24"/>
          <w:highlight w:val="none"/>
          <w:u w:val="single"/>
          <w:lang w:val="en-US" w:eastAsia="zh-CN"/>
        </w:rPr>
        <w:t>项目</w:t>
      </w:r>
      <w:r>
        <w:rPr>
          <w:rStyle w:val="38"/>
          <w:rFonts w:ascii="宋体" w:hAnsi="宋体" w:eastAsia="宋体"/>
          <w:color w:val="auto"/>
          <w:sz w:val="24"/>
          <w:szCs w:val="24"/>
          <w:highlight w:val="none"/>
        </w:rPr>
        <w:t>的潜在供应商应在</w:t>
      </w:r>
      <w:r>
        <w:rPr>
          <w:rStyle w:val="38"/>
          <w:rFonts w:ascii="宋体" w:hAnsi="宋体" w:eastAsia="宋体"/>
          <w:color w:val="auto"/>
          <w:sz w:val="24"/>
          <w:szCs w:val="24"/>
          <w:highlight w:val="none"/>
          <w:u w:val="single" w:color="000000"/>
        </w:rPr>
        <w:t>兵团政府采购网政采云平台（http://ccgp-bingtuan.gov.cn/）</w:t>
      </w:r>
      <w:r>
        <w:rPr>
          <w:rStyle w:val="38"/>
          <w:rFonts w:ascii="宋体" w:hAnsi="宋体" w:eastAsia="宋体"/>
          <w:color w:val="auto"/>
          <w:sz w:val="24"/>
          <w:szCs w:val="24"/>
          <w:highlight w:val="none"/>
        </w:rPr>
        <w:t>获取竞争性磋商文件，并于</w:t>
      </w:r>
      <w:r>
        <w:rPr>
          <w:rStyle w:val="38"/>
          <w:rFonts w:hint="eastAsia" w:ascii="宋体" w:hAnsi="宋体" w:eastAsia="宋体" w:cs="宋体"/>
          <w:bCs/>
          <w:color w:val="FF0000"/>
          <w:sz w:val="24"/>
          <w:szCs w:val="24"/>
          <w:highlight w:val="none"/>
          <w:u w:val="single" w:color="000000"/>
          <w:lang w:eastAsia="zh-CN"/>
        </w:rPr>
        <w:t>2024年</w:t>
      </w:r>
      <w:r>
        <w:rPr>
          <w:rStyle w:val="38"/>
          <w:rFonts w:hint="eastAsia" w:ascii="宋体" w:hAnsi="宋体" w:eastAsia="宋体" w:cs="宋体"/>
          <w:bCs/>
          <w:color w:val="FF0000"/>
          <w:sz w:val="24"/>
          <w:szCs w:val="24"/>
          <w:highlight w:val="none"/>
          <w:u w:val="single" w:color="000000"/>
          <w:lang w:val="en-US" w:eastAsia="zh-CN"/>
        </w:rPr>
        <w:t>8月6日11点0</w:t>
      </w:r>
      <w:r>
        <w:rPr>
          <w:rStyle w:val="38"/>
          <w:rFonts w:hint="eastAsia" w:ascii="宋体" w:hAnsi="宋体" w:eastAsia="宋体" w:cs="宋体"/>
          <w:bCs/>
          <w:color w:val="FF0000"/>
          <w:sz w:val="24"/>
          <w:szCs w:val="24"/>
          <w:highlight w:val="none"/>
          <w:u w:val="single" w:color="000000"/>
          <w:lang w:eastAsia="zh-CN"/>
        </w:rPr>
        <w:t>0分</w:t>
      </w:r>
      <w:r>
        <w:rPr>
          <w:rStyle w:val="38"/>
          <w:rFonts w:ascii="宋体" w:hAnsi="宋体" w:eastAsia="宋体" w:cs="宋体"/>
          <w:bCs/>
          <w:color w:val="auto"/>
          <w:sz w:val="24"/>
          <w:szCs w:val="24"/>
          <w:highlight w:val="none"/>
        </w:rPr>
        <w:t>前提交响应文件。</w:t>
      </w:r>
    </w:p>
    <w:p>
      <w:pPr>
        <w:snapToGrid w:val="0"/>
        <w:spacing w:line="400" w:lineRule="exact"/>
        <w:rPr>
          <w:rStyle w:val="38"/>
          <w:rFonts w:ascii="宋体" w:hAnsi="宋体" w:eastAsia="宋体" w:cs="宋体"/>
          <w:b/>
          <w:bCs/>
          <w:color w:val="auto"/>
          <w:sz w:val="24"/>
          <w:szCs w:val="24"/>
          <w:highlight w:val="none"/>
        </w:rPr>
      </w:pPr>
      <w:r>
        <w:rPr>
          <w:rStyle w:val="38"/>
          <w:rFonts w:ascii="宋体" w:hAnsi="宋体" w:eastAsia="宋体" w:cs="宋体"/>
          <w:b/>
          <w:bCs/>
          <w:color w:val="auto"/>
          <w:sz w:val="24"/>
          <w:szCs w:val="24"/>
          <w:highlight w:val="none"/>
        </w:rPr>
        <w:t>一、项目基本情况</w:t>
      </w:r>
    </w:p>
    <w:p>
      <w:pPr>
        <w:snapToGrid w:val="0"/>
        <w:spacing w:line="400" w:lineRule="exact"/>
        <w:ind w:firstLine="480" w:firstLineChars="200"/>
        <w:rPr>
          <w:rStyle w:val="38"/>
          <w:rFonts w:hint="eastAsia" w:ascii="宋体" w:hAnsi="宋体" w:eastAsia="宋体"/>
          <w:color w:val="auto"/>
          <w:sz w:val="24"/>
          <w:szCs w:val="24"/>
          <w:highlight w:val="none"/>
          <w:lang w:eastAsia="zh-CN"/>
        </w:rPr>
      </w:pPr>
      <w:r>
        <w:rPr>
          <w:rStyle w:val="38"/>
          <w:rFonts w:ascii="宋体" w:hAnsi="宋体" w:eastAsia="宋体"/>
          <w:color w:val="auto"/>
          <w:sz w:val="24"/>
          <w:szCs w:val="24"/>
          <w:highlight w:val="none"/>
        </w:rPr>
        <w:t>项目编号：</w:t>
      </w:r>
      <w:r>
        <w:rPr>
          <w:rStyle w:val="38"/>
          <w:rFonts w:hint="eastAsia" w:ascii="宋体" w:hAnsi="宋体" w:eastAsia="宋体"/>
          <w:color w:val="auto"/>
          <w:sz w:val="24"/>
          <w:szCs w:val="24"/>
          <w:highlight w:val="none"/>
          <w:lang w:eastAsia="zh-CN"/>
        </w:rPr>
        <w:t>DSSJZXCS-2024-00</w:t>
      </w:r>
      <w:r>
        <w:rPr>
          <w:rStyle w:val="38"/>
          <w:rFonts w:hint="eastAsia" w:ascii="宋体" w:hAnsi="宋体" w:eastAsia="宋体"/>
          <w:color w:val="auto"/>
          <w:sz w:val="24"/>
          <w:szCs w:val="24"/>
          <w:highlight w:val="none"/>
          <w:lang w:val="en-US" w:eastAsia="zh-CN"/>
        </w:rPr>
        <w:t>7</w:t>
      </w:r>
    </w:p>
    <w:p>
      <w:pPr>
        <w:snapToGrid w:val="0"/>
        <w:spacing w:line="400" w:lineRule="exact"/>
        <w:ind w:firstLine="480" w:firstLineChars="200"/>
        <w:rPr>
          <w:rStyle w:val="38"/>
          <w:rFonts w:hint="eastAsia" w:ascii="宋体" w:hAnsi="宋体" w:eastAsia="宋体"/>
          <w:color w:val="auto"/>
          <w:sz w:val="24"/>
          <w:szCs w:val="24"/>
          <w:highlight w:val="none"/>
          <w:lang w:eastAsia="zh-CN"/>
        </w:rPr>
      </w:pPr>
      <w:r>
        <w:rPr>
          <w:rStyle w:val="38"/>
          <w:rFonts w:ascii="宋体" w:hAnsi="宋体" w:eastAsia="宋体"/>
          <w:color w:val="auto"/>
          <w:sz w:val="24"/>
          <w:szCs w:val="24"/>
          <w:highlight w:val="none"/>
        </w:rPr>
        <w:t>项目名称：</w:t>
      </w:r>
      <w:r>
        <w:rPr>
          <w:rStyle w:val="38"/>
          <w:rFonts w:hint="eastAsia" w:ascii="宋体" w:hAnsi="宋体" w:eastAsia="宋体" w:cs="Times New Roman"/>
          <w:color w:val="auto"/>
          <w:sz w:val="24"/>
          <w:szCs w:val="24"/>
          <w:highlight w:val="none"/>
          <w:u w:val="none"/>
        </w:rPr>
        <w:t>新疆生产建设兵团第四师教育资助和后勤服务中心</w:t>
      </w:r>
    </w:p>
    <w:p>
      <w:pPr>
        <w:snapToGrid w:val="0"/>
        <w:spacing w:line="400" w:lineRule="exact"/>
        <w:ind w:firstLine="480" w:firstLineChars="200"/>
        <w:rPr>
          <w:rStyle w:val="38"/>
          <w:rFonts w:ascii="宋体" w:hAnsi="宋体" w:eastAsia="宋体"/>
          <w:color w:val="auto"/>
          <w:sz w:val="24"/>
          <w:szCs w:val="24"/>
          <w:highlight w:val="none"/>
        </w:rPr>
      </w:pPr>
      <w:r>
        <w:rPr>
          <w:rStyle w:val="38"/>
          <w:rFonts w:ascii="宋体" w:hAnsi="宋体" w:eastAsia="宋体"/>
          <w:color w:val="auto"/>
          <w:sz w:val="24"/>
          <w:szCs w:val="24"/>
          <w:highlight w:val="none"/>
        </w:rPr>
        <w:t>采购方式：竞争性磋商</w:t>
      </w:r>
    </w:p>
    <w:p>
      <w:pPr>
        <w:snapToGrid w:val="0"/>
        <w:spacing w:line="400" w:lineRule="exact"/>
        <w:ind w:firstLine="480" w:firstLineChars="200"/>
        <w:rPr>
          <w:rStyle w:val="38"/>
          <w:rFonts w:ascii="宋体" w:hAnsi="宋体" w:eastAsia="宋体"/>
          <w:color w:val="auto"/>
          <w:sz w:val="24"/>
          <w:szCs w:val="24"/>
          <w:highlight w:val="none"/>
        </w:rPr>
      </w:pPr>
      <w:r>
        <w:rPr>
          <w:rStyle w:val="38"/>
          <w:rFonts w:ascii="宋体" w:hAnsi="宋体" w:eastAsia="宋体"/>
          <w:color w:val="auto"/>
          <w:sz w:val="24"/>
          <w:szCs w:val="24"/>
          <w:highlight w:val="none"/>
        </w:rPr>
        <w:t>预算金额</w:t>
      </w:r>
      <w:r>
        <w:rPr>
          <w:rStyle w:val="38"/>
          <w:rFonts w:hint="eastAsia" w:ascii="宋体" w:hAnsi="宋体" w:eastAsia="宋体" w:cs="Times New Roman"/>
          <w:color w:val="auto"/>
          <w:sz w:val="24"/>
          <w:szCs w:val="24"/>
          <w:highlight w:val="none"/>
          <w:lang w:eastAsia="zh-CN"/>
        </w:rPr>
        <w:t>：</w:t>
      </w:r>
      <w:r>
        <w:rPr>
          <w:rFonts w:hint="eastAsia" w:ascii="宋体" w:hAnsi="宋体" w:eastAsia="宋体" w:cs="宋体"/>
          <w:i w:val="0"/>
          <w:iCs w:val="0"/>
          <w:color w:val="000000"/>
          <w:kern w:val="0"/>
          <w:sz w:val="24"/>
          <w:szCs w:val="24"/>
          <w:u w:val="none"/>
          <w:lang w:val="en-US" w:eastAsia="zh-CN" w:bidi="ar"/>
        </w:rPr>
        <w:t>54.64万</w:t>
      </w:r>
      <w:r>
        <w:rPr>
          <w:rStyle w:val="38"/>
          <w:rFonts w:ascii="宋体" w:hAnsi="宋体" w:eastAsia="宋体"/>
          <w:color w:val="auto"/>
          <w:sz w:val="24"/>
          <w:szCs w:val="24"/>
          <w:highlight w:val="none"/>
        </w:rPr>
        <w:t>元</w:t>
      </w:r>
    </w:p>
    <w:p>
      <w:pPr>
        <w:snapToGrid w:val="0"/>
        <w:spacing w:line="400" w:lineRule="exact"/>
        <w:ind w:firstLine="480" w:firstLineChars="200"/>
        <w:rPr>
          <w:rStyle w:val="38"/>
          <w:rFonts w:ascii="宋体" w:hAnsi="宋体" w:eastAsia="宋体"/>
          <w:color w:val="auto"/>
          <w:sz w:val="24"/>
          <w:szCs w:val="24"/>
          <w:highlight w:val="none"/>
        </w:rPr>
      </w:pPr>
      <w:r>
        <w:rPr>
          <w:rStyle w:val="38"/>
          <w:rFonts w:ascii="宋体" w:hAnsi="宋体" w:eastAsia="宋体"/>
          <w:color w:val="auto"/>
          <w:sz w:val="24"/>
          <w:szCs w:val="24"/>
          <w:highlight w:val="none"/>
        </w:rPr>
        <w:t>最高限价：</w:t>
      </w:r>
      <w:r>
        <w:rPr>
          <w:rFonts w:hint="eastAsia" w:ascii="宋体" w:hAnsi="宋体" w:eastAsia="宋体" w:cs="宋体"/>
          <w:i w:val="0"/>
          <w:iCs w:val="0"/>
          <w:color w:val="000000"/>
          <w:kern w:val="0"/>
          <w:sz w:val="24"/>
          <w:szCs w:val="24"/>
          <w:u w:val="none"/>
          <w:lang w:val="en-US" w:eastAsia="zh-CN" w:bidi="ar"/>
        </w:rPr>
        <w:t>54.64万</w:t>
      </w:r>
      <w:r>
        <w:rPr>
          <w:rStyle w:val="38"/>
          <w:rFonts w:ascii="宋体" w:hAnsi="宋体" w:eastAsia="宋体"/>
          <w:color w:val="auto"/>
          <w:sz w:val="24"/>
          <w:szCs w:val="24"/>
          <w:highlight w:val="none"/>
        </w:rPr>
        <w:t>元</w:t>
      </w:r>
    </w:p>
    <w:p>
      <w:pPr>
        <w:snapToGrid w:val="0"/>
        <w:spacing w:line="400" w:lineRule="exact"/>
        <w:ind w:left="478" w:leftChars="184" w:firstLine="0" w:firstLineChars="0"/>
        <w:rPr>
          <w:rStyle w:val="38"/>
          <w:rFonts w:ascii="宋体" w:hAnsi="宋体" w:eastAsia="宋体"/>
          <w:color w:val="auto"/>
          <w:sz w:val="24"/>
          <w:szCs w:val="24"/>
          <w:highlight w:val="none"/>
        </w:rPr>
      </w:pPr>
      <w:r>
        <w:rPr>
          <w:rStyle w:val="38"/>
          <w:rFonts w:ascii="宋体" w:hAnsi="宋体" w:eastAsia="宋体"/>
          <w:color w:val="auto"/>
          <w:sz w:val="24"/>
          <w:szCs w:val="24"/>
          <w:highlight w:val="none"/>
        </w:rPr>
        <w:t>采购需求：</w:t>
      </w:r>
      <w:r>
        <w:rPr>
          <w:rStyle w:val="38"/>
          <w:rFonts w:hint="eastAsia" w:ascii="宋体" w:hAnsi="宋体" w:eastAsia="宋体"/>
          <w:color w:val="auto"/>
          <w:sz w:val="24"/>
          <w:szCs w:val="24"/>
          <w:highlight w:val="none"/>
        </w:rPr>
        <w:t>1.6米带大边柜办公桌、1.4米办公桌、双人位屏风办公桌、翻板椅、翻板会议桌（长条桌）、发言台、"保险柜（小型）"、文件柜、沙发、沙发、方茶几、办公椅、1.5会议桌、四层抽拉床、6人升降可涂鸦课桌、美工组合升降可涂鸦桌、异形升降可涂鸦桌、橡木椅、可折叠圆桌、升降可涂鸦小方桌、书架、原木玩具柜（不带背板）、玩具组合柜、梯形玩具柜、美工台</w:t>
      </w:r>
    </w:p>
    <w:p>
      <w:pPr>
        <w:snapToGrid w:val="0"/>
        <w:spacing w:line="400" w:lineRule="exact"/>
        <w:ind w:firstLine="480" w:firstLineChars="200"/>
        <w:rPr>
          <w:rStyle w:val="38"/>
          <w:rFonts w:hint="eastAsia" w:ascii="宋体" w:hAnsi="宋体" w:eastAsia="宋体"/>
          <w:color w:val="auto"/>
          <w:sz w:val="24"/>
          <w:highlight w:val="none"/>
          <w:lang w:eastAsia="zh-CN"/>
        </w:rPr>
      </w:pPr>
      <w:r>
        <w:rPr>
          <w:rStyle w:val="38"/>
          <w:rFonts w:ascii="宋体" w:hAnsi="宋体" w:eastAsia="宋体"/>
          <w:color w:val="auto"/>
          <w:sz w:val="24"/>
          <w:szCs w:val="24"/>
          <w:highlight w:val="none"/>
        </w:rPr>
        <w:t>合同履行期限：</w:t>
      </w:r>
      <w:r>
        <w:rPr>
          <w:rStyle w:val="38"/>
          <w:rFonts w:hint="eastAsia" w:ascii="宋体" w:hAnsi="宋体" w:eastAsia="宋体"/>
          <w:color w:val="auto"/>
          <w:sz w:val="24"/>
          <w:highlight w:val="none"/>
          <w:lang w:eastAsia="zh-CN"/>
        </w:rPr>
        <w:t>自签订合同之日起15个工作日供货并安装调试完成</w:t>
      </w:r>
    </w:p>
    <w:p>
      <w:pPr>
        <w:snapToGrid w:val="0"/>
        <w:spacing w:line="400" w:lineRule="exact"/>
        <w:ind w:firstLine="480" w:firstLineChars="200"/>
        <w:rPr>
          <w:rStyle w:val="38"/>
          <w:color w:val="auto"/>
          <w:highlight w:val="none"/>
        </w:rPr>
      </w:pPr>
      <w:r>
        <w:rPr>
          <w:rStyle w:val="38"/>
          <w:rFonts w:ascii="宋体" w:hAnsi="宋体" w:eastAsia="宋体"/>
          <w:color w:val="auto"/>
          <w:sz w:val="24"/>
          <w:szCs w:val="24"/>
          <w:highlight w:val="none"/>
        </w:rPr>
        <w:t>本项目不接受联合体。</w:t>
      </w:r>
    </w:p>
    <w:p>
      <w:pPr>
        <w:snapToGrid w:val="0"/>
        <w:spacing w:line="400" w:lineRule="exact"/>
        <w:rPr>
          <w:rStyle w:val="38"/>
          <w:rFonts w:ascii="宋体" w:hAnsi="宋体" w:eastAsia="宋体" w:cs="宋体"/>
          <w:b/>
          <w:bCs/>
          <w:color w:val="auto"/>
          <w:sz w:val="24"/>
          <w:szCs w:val="24"/>
          <w:highlight w:val="none"/>
        </w:rPr>
      </w:pPr>
      <w:r>
        <w:rPr>
          <w:rStyle w:val="38"/>
          <w:rFonts w:ascii="宋体" w:hAnsi="宋体" w:eastAsia="宋体" w:cs="宋体"/>
          <w:b/>
          <w:bCs/>
          <w:color w:val="auto"/>
          <w:sz w:val="24"/>
          <w:szCs w:val="24"/>
          <w:highlight w:val="none"/>
        </w:rPr>
        <w:t>二、申请人的资格要求：</w:t>
      </w:r>
    </w:p>
    <w:p>
      <w:pPr>
        <w:snapToGrid w:val="0"/>
        <w:spacing w:line="400" w:lineRule="exact"/>
        <w:ind w:firstLine="480"/>
        <w:jc w:val="left"/>
        <w:rPr>
          <w:rStyle w:val="38"/>
          <w:rFonts w:hint="eastAsia" w:ascii="宋体" w:hAnsi="宋体" w:eastAsia="宋体"/>
          <w:color w:val="auto"/>
          <w:kern w:val="0"/>
          <w:sz w:val="24"/>
          <w:szCs w:val="24"/>
          <w:highlight w:val="none"/>
          <w:lang w:eastAsia="zh-CN"/>
        </w:rPr>
      </w:pPr>
      <w:r>
        <w:rPr>
          <w:rStyle w:val="38"/>
          <w:rFonts w:ascii="宋体" w:hAnsi="宋体" w:eastAsia="宋体"/>
          <w:color w:val="auto"/>
          <w:kern w:val="0"/>
          <w:sz w:val="24"/>
          <w:szCs w:val="24"/>
          <w:highlight w:val="none"/>
        </w:rPr>
        <w:t>1.满足《中华人民共和国政府采购法》第二十二条规定</w:t>
      </w:r>
      <w:r>
        <w:rPr>
          <w:rStyle w:val="38"/>
          <w:rFonts w:hint="eastAsia" w:ascii="宋体" w:hAnsi="宋体" w:eastAsia="宋体"/>
          <w:color w:val="auto"/>
          <w:kern w:val="0"/>
          <w:sz w:val="24"/>
          <w:szCs w:val="24"/>
          <w:highlight w:val="none"/>
          <w:lang w:eastAsia="zh-CN"/>
        </w:rPr>
        <w:t>：</w:t>
      </w:r>
    </w:p>
    <w:p>
      <w:pPr>
        <w:snapToGrid w:val="0"/>
        <w:spacing w:line="400" w:lineRule="exact"/>
        <w:ind w:firstLine="480"/>
        <w:jc w:val="left"/>
        <w:rPr>
          <w:rStyle w:val="38"/>
          <w:rFonts w:hint="eastAsia" w:ascii="宋体" w:hAnsi="宋体" w:eastAsia="宋体"/>
          <w:color w:val="auto"/>
          <w:kern w:val="0"/>
          <w:sz w:val="24"/>
          <w:szCs w:val="24"/>
          <w:highlight w:val="none"/>
          <w:lang w:eastAsia="zh-CN"/>
        </w:rPr>
      </w:pPr>
      <w:r>
        <w:rPr>
          <w:rStyle w:val="38"/>
          <w:rFonts w:hint="eastAsia" w:ascii="宋体" w:hAnsi="宋体" w:eastAsia="宋体"/>
          <w:color w:val="auto"/>
          <w:kern w:val="0"/>
          <w:sz w:val="24"/>
          <w:szCs w:val="24"/>
          <w:highlight w:val="none"/>
          <w:lang w:eastAsia="zh-CN"/>
        </w:rPr>
        <w:t>（一）具有独立承担民事责任的能力；</w:t>
      </w:r>
    </w:p>
    <w:p>
      <w:pPr>
        <w:snapToGrid w:val="0"/>
        <w:spacing w:line="400" w:lineRule="exact"/>
        <w:ind w:firstLine="480"/>
        <w:jc w:val="left"/>
        <w:rPr>
          <w:rStyle w:val="38"/>
          <w:rFonts w:hint="eastAsia" w:ascii="宋体" w:hAnsi="宋体" w:eastAsia="宋体"/>
          <w:color w:val="auto"/>
          <w:kern w:val="0"/>
          <w:sz w:val="24"/>
          <w:szCs w:val="24"/>
          <w:highlight w:val="none"/>
          <w:lang w:eastAsia="zh-CN"/>
        </w:rPr>
      </w:pPr>
      <w:r>
        <w:rPr>
          <w:rStyle w:val="38"/>
          <w:rFonts w:hint="eastAsia" w:ascii="宋体" w:hAnsi="宋体" w:eastAsia="宋体"/>
          <w:color w:val="auto"/>
          <w:kern w:val="0"/>
          <w:sz w:val="24"/>
          <w:szCs w:val="24"/>
          <w:highlight w:val="none"/>
          <w:lang w:eastAsia="zh-CN"/>
        </w:rPr>
        <w:t>（二）具有良好的商业信誉和健全的财务会计制度；</w:t>
      </w:r>
    </w:p>
    <w:p>
      <w:pPr>
        <w:snapToGrid w:val="0"/>
        <w:spacing w:line="400" w:lineRule="exact"/>
        <w:ind w:firstLine="480"/>
        <w:jc w:val="left"/>
        <w:rPr>
          <w:rStyle w:val="38"/>
          <w:rFonts w:hint="eastAsia" w:ascii="宋体" w:hAnsi="宋体" w:eastAsia="宋体"/>
          <w:color w:val="auto"/>
          <w:kern w:val="0"/>
          <w:sz w:val="24"/>
          <w:szCs w:val="24"/>
          <w:highlight w:val="none"/>
          <w:lang w:eastAsia="zh-CN"/>
        </w:rPr>
      </w:pPr>
      <w:r>
        <w:rPr>
          <w:rStyle w:val="38"/>
          <w:rFonts w:hint="eastAsia" w:ascii="宋体" w:hAnsi="宋体" w:eastAsia="宋体"/>
          <w:color w:val="auto"/>
          <w:kern w:val="0"/>
          <w:sz w:val="24"/>
          <w:szCs w:val="24"/>
          <w:highlight w:val="none"/>
          <w:lang w:eastAsia="zh-CN"/>
        </w:rPr>
        <w:t>（三）具有履行合同所必需的设备和专业技术能力；</w:t>
      </w:r>
    </w:p>
    <w:p>
      <w:pPr>
        <w:snapToGrid w:val="0"/>
        <w:spacing w:line="400" w:lineRule="exact"/>
        <w:ind w:firstLine="480"/>
        <w:jc w:val="left"/>
        <w:rPr>
          <w:rStyle w:val="38"/>
          <w:rFonts w:hint="eastAsia" w:ascii="宋体" w:hAnsi="宋体" w:eastAsia="宋体"/>
          <w:color w:val="auto"/>
          <w:kern w:val="0"/>
          <w:sz w:val="24"/>
          <w:szCs w:val="24"/>
          <w:highlight w:val="none"/>
          <w:lang w:eastAsia="zh-CN"/>
        </w:rPr>
      </w:pPr>
      <w:r>
        <w:rPr>
          <w:rStyle w:val="38"/>
          <w:rFonts w:hint="eastAsia" w:ascii="宋体" w:hAnsi="宋体" w:eastAsia="宋体"/>
          <w:color w:val="auto"/>
          <w:kern w:val="0"/>
          <w:sz w:val="24"/>
          <w:szCs w:val="24"/>
          <w:highlight w:val="none"/>
          <w:lang w:eastAsia="zh-CN"/>
        </w:rPr>
        <w:t>（四）有依法缴纳税收和社会保障资金的良好记录；</w:t>
      </w:r>
    </w:p>
    <w:p>
      <w:pPr>
        <w:snapToGrid w:val="0"/>
        <w:spacing w:line="400" w:lineRule="exact"/>
        <w:ind w:firstLine="480"/>
        <w:jc w:val="left"/>
        <w:rPr>
          <w:rStyle w:val="38"/>
          <w:rFonts w:hint="eastAsia" w:ascii="宋体" w:hAnsi="宋体" w:eastAsia="宋体"/>
          <w:color w:val="auto"/>
          <w:kern w:val="0"/>
          <w:sz w:val="24"/>
          <w:szCs w:val="24"/>
          <w:highlight w:val="none"/>
          <w:lang w:eastAsia="zh-CN"/>
        </w:rPr>
      </w:pPr>
      <w:r>
        <w:rPr>
          <w:rStyle w:val="38"/>
          <w:rFonts w:hint="eastAsia" w:ascii="宋体" w:hAnsi="宋体" w:eastAsia="宋体"/>
          <w:color w:val="auto"/>
          <w:kern w:val="0"/>
          <w:sz w:val="24"/>
          <w:szCs w:val="24"/>
          <w:highlight w:val="none"/>
          <w:lang w:eastAsia="zh-CN"/>
        </w:rPr>
        <w:t>（五）参加政府采购活动前三年内，在经营活动中没有重大违法记录；</w:t>
      </w:r>
    </w:p>
    <w:p>
      <w:pPr>
        <w:snapToGrid w:val="0"/>
        <w:spacing w:line="400" w:lineRule="exact"/>
        <w:ind w:firstLine="480"/>
        <w:jc w:val="left"/>
        <w:rPr>
          <w:rStyle w:val="38"/>
          <w:rFonts w:hint="eastAsia" w:ascii="宋体" w:hAnsi="宋体" w:eastAsia="宋体"/>
          <w:color w:val="auto"/>
          <w:kern w:val="0"/>
          <w:sz w:val="24"/>
          <w:szCs w:val="24"/>
          <w:highlight w:val="none"/>
          <w:lang w:eastAsia="zh-CN"/>
        </w:rPr>
      </w:pPr>
      <w:r>
        <w:rPr>
          <w:rStyle w:val="38"/>
          <w:rFonts w:hint="eastAsia" w:ascii="宋体" w:hAnsi="宋体" w:eastAsia="宋体"/>
          <w:color w:val="auto"/>
          <w:kern w:val="0"/>
          <w:sz w:val="24"/>
          <w:szCs w:val="24"/>
          <w:highlight w:val="none"/>
          <w:lang w:eastAsia="zh-CN"/>
        </w:rPr>
        <w:t>（六）法律、行政法规规定的其他条件。</w:t>
      </w:r>
    </w:p>
    <w:p>
      <w:pPr>
        <w:snapToGrid w:val="0"/>
        <w:spacing w:line="400" w:lineRule="exact"/>
        <w:ind w:firstLine="480"/>
        <w:jc w:val="left"/>
        <w:rPr>
          <w:rStyle w:val="38"/>
          <w:rFonts w:ascii="宋体" w:hAnsi="宋体" w:eastAsia="宋体"/>
          <w:color w:val="auto"/>
          <w:kern w:val="0"/>
          <w:sz w:val="24"/>
          <w:szCs w:val="24"/>
          <w:highlight w:val="none"/>
        </w:rPr>
      </w:pPr>
      <w:r>
        <w:rPr>
          <w:rStyle w:val="38"/>
          <w:rFonts w:ascii="宋体" w:hAnsi="宋体" w:eastAsia="宋体"/>
          <w:color w:val="auto"/>
          <w:kern w:val="0"/>
          <w:sz w:val="24"/>
          <w:szCs w:val="24"/>
          <w:highlight w:val="none"/>
        </w:rPr>
        <w:t>2.落实政府采购政策需满足的资格要求：</w:t>
      </w:r>
      <w:r>
        <w:rPr>
          <w:rStyle w:val="38"/>
          <w:rFonts w:hint="eastAsia" w:ascii="宋体" w:hAnsi="宋体" w:eastAsia="宋体"/>
          <w:color w:val="auto"/>
          <w:kern w:val="0"/>
          <w:sz w:val="24"/>
          <w:szCs w:val="24"/>
          <w:highlight w:val="none"/>
        </w:rPr>
        <w:t>本项目为专门面向中小企业采购的项目，</w:t>
      </w:r>
      <w:r>
        <w:rPr>
          <w:rStyle w:val="38"/>
          <w:rFonts w:hint="eastAsia" w:ascii="宋体" w:hAnsi="宋体" w:eastAsia="宋体"/>
          <w:color w:val="auto"/>
          <w:kern w:val="0"/>
          <w:sz w:val="24"/>
          <w:szCs w:val="24"/>
          <w:highlight w:val="none"/>
          <w:lang w:eastAsia="zh-CN"/>
        </w:rPr>
        <w:t>供应商</w:t>
      </w:r>
      <w:r>
        <w:rPr>
          <w:rStyle w:val="38"/>
          <w:rFonts w:hint="eastAsia" w:ascii="宋体" w:hAnsi="宋体" w:eastAsia="宋体"/>
          <w:color w:val="auto"/>
          <w:kern w:val="0"/>
          <w:sz w:val="24"/>
          <w:szCs w:val="24"/>
          <w:highlight w:val="none"/>
        </w:rPr>
        <w:t>应为中小微企业或残疾人福利性单位或监狱企业；</w:t>
      </w:r>
    </w:p>
    <w:p>
      <w:pPr>
        <w:pStyle w:val="70"/>
        <w:snapToGrid w:val="0"/>
        <w:spacing w:line="400" w:lineRule="exact"/>
        <w:ind w:firstLine="240" w:firstLineChars="100"/>
        <w:rPr>
          <w:rStyle w:val="38"/>
          <w:rFonts w:ascii="宋体" w:hAnsi="宋体"/>
          <w:color w:val="auto"/>
          <w:kern w:val="0"/>
          <w:sz w:val="24"/>
          <w:szCs w:val="24"/>
          <w:highlight w:val="none"/>
        </w:rPr>
      </w:pPr>
      <w:r>
        <w:rPr>
          <w:rStyle w:val="38"/>
          <w:rFonts w:ascii="宋体" w:hAnsi="宋体"/>
          <w:color w:val="auto"/>
          <w:kern w:val="0"/>
          <w:sz w:val="24"/>
          <w:szCs w:val="24"/>
          <w:highlight w:val="none"/>
        </w:rPr>
        <w:t> 3.本项目的特定资格要求：无</w:t>
      </w:r>
    </w:p>
    <w:p>
      <w:pPr>
        <w:snapToGrid w:val="0"/>
        <w:spacing w:line="400" w:lineRule="exact"/>
        <w:ind w:firstLine="480"/>
        <w:jc w:val="left"/>
        <w:rPr>
          <w:rStyle w:val="38"/>
          <w:rFonts w:hint="eastAsia" w:ascii="宋体" w:hAnsi="宋体" w:eastAsia="宋体"/>
          <w:color w:val="auto"/>
          <w:kern w:val="0"/>
          <w:sz w:val="24"/>
          <w:szCs w:val="24"/>
          <w:highlight w:val="none"/>
        </w:rPr>
      </w:pPr>
      <w:r>
        <w:rPr>
          <w:rStyle w:val="38"/>
          <w:rFonts w:hint="eastAsia" w:ascii="宋体" w:hAnsi="宋体" w:eastAsia="宋体"/>
          <w:color w:val="auto"/>
          <w:kern w:val="0"/>
          <w:sz w:val="24"/>
          <w:szCs w:val="24"/>
          <w:highlight w:val="none"/>
        </w:rPr>
        <w:t>4.本项目的其他资格要求：（1）除单一来源采购项目外，为采购项目提供整体设计、规范编制或者项目管理、监理、检测等服务的供应商，不得再参加该采购项目的其他采购活动；（2）单位负责人为同一人或者存在直接控股、管理关系的不同供应商不得参加本项目的投标；（3）供应商未列入失信被执行人、重大税收违法失信主体、政府采购严重违法失信行为记录名单、严重违法失信名单（黑名单）信息（以出售文件起至递交响应文件截止日前“信用中国”网站（www.creditchina.gov.cn）、中国政府采购网（www.ccgp.gov.cn）及国家企业信用信息公示系统（http://www.gsxt.gov.cn）已公布的信用记录查询为准）。</w:t>
      </w:r>
    </w:p>
    <w:p>
      <w:pPr>
        <w:snapToGrid w:val="0"/>
        <w:spacing w:line="400" w:lineRule="exact"/>
        <w:rPr>
          <w:rStyle w:val="38"/>
          <w:rFonts w:ascii="宋体" w:hAnsi="宋体" w:eastAsia="宋体" w:cs="宋体"/>
          <w:b/>
          <w:bCs/>
          <w:color w:val="auto"/>
          <w:sz w:val="24"/>
          <w:szCs w:val="24"/>
          <w:highlight w:val="none"/>
        </w:rPr>
      </w:pPr>
      <w:r>
        <w:rPr>
          <w:rStyle w:val="38"/>
          <w:rFonts w:ascii="宋体" w:hAnsi="宋体" w:eastAsia="宋体" w:cs="宋体"/>
          <w:b/>
          <w:bCs/>
          <w:color w:val="auto"/>
          <w:sz w:val="24"/>
          <w:szCs w:val="24"/>
          <w:highlight w:val="none"/>
        </w:rPr>
        <w:t>三、获取竞争性磋商文件</w:t>
      </w:r>
    </w:p>
    <w:p>
      <w:pPr>
        <w:snapToGrid w:val="0"/>
        <w:spacing w:line="360" w:lineRule="auto"/>
        <w:ind w:firstLine="540"/>
        <w:rPr>
          <w:rStyle w:val="38"/>
          <w:rFonts w:hint="eastAsia" w:ascii="宋体" w:hAnsi="宋体" w:eastAsia="宋体"/>
          <w:color w:val="FF0000"/>
          <w:sz w:val="24"/>
          <w:szCs w:val="24"/>
          <w:highlight w:val="none"/>
        </w:rPr>
      </w:pPr>
      <w:r>
        <w:rPr>
          <w:rStyle w:val="38"/>
          <w:rFonts w:ascii="宋体" w:hAnsi="宋体" w:eastAsia="宋体"/>
          <w:color w:val="auto"/>
          <w:sz w:val="24"/>
          <w:szCs w:val="24"/>
          <w:highlight w:val="none"/>
        </w:rPr>
        <w:t>时间：</w:t>
      </w:r>
      <w:r>
        <w:rPr>
          <w:rStyle w:val="38"/>
          <w:rFonts w:hint="eastAsia" w:ascii="宋体" w:hAnsi="宋体" w:eastAsia="宋体"/>
          <w:color w:val="FF0000"/>
          <w:sz w:val="24"/>
          <w:szCs w:val="24"/>
          <w:highlight w:val="none"/>
          <w:u w:val="single" w:color="000000"/>
          <w:lang w:eastAsia="zh-CN"/>
        </w:rPr>
        <w:t>2024年</w:t>
      </w:r>
      <w:r>
        <w:rPr>
          <w:rStyle w:val="38"/>
          <w:rFonts w:hint="eastAsia" w:ascii="宋体" w:hAnsi="宋体" w:eastAsia="宋体"/>
          <w:color w:val="FF0000"/>
          <w:sz w:val="24"/>
          <w:szCs w:val="24"/>
          <w:highlight w:val="none"/>
          <w:u w:val="single" w:color="000000"/>
          <w:lang w:val="en-US" w:eastAsia="zh-CN"/>
        </w:rPr>
        <w:t>7月26日</w:t>
      </w:r>
      <w:r>
        <w:rPr>
          <w:rStyle w:val="38"/>
          <w:rFonts w:ascii="宋体" w:hAnsi="宋体" w:eastAsia="宋体"/>
          <w:color w:val="FF0000"/>
          <w:sz w:val="24"/>
          <w:szCs w:val="24"/>
          <w:highlight w:val="none"/>
          <w:u w:val="single" w:color="000000"/>
        </w:rPr>
        <w:t xml:space="preserve">至 </w:t>
      </w:r>
      <w:r>
        <w:rPr>
          <w:rStyle w:val="38"/>
          <w:rFonts w:hint="eastAsia" w:ascii="宋体" w:hAnsi="宋体" w:eastAsia="宋体"/>
          <w:color w:val="FF0000"/>
          <w:sz w:val="24"/>
          <w:szCs w:val="24"/>
          <w:highlight w:val="none"/>
          <w:u w:val="single" w:color="000000"/>
          <w:lang w:eastAsia="zh-CN"/>
        </w:rPr>
        <w:t>2024年</w:t>
      </w:r>
      <w:r>
        <w:rPr>
          <w:rStyle w:val="38"/>
          <w:rFonts w:hint="eastAsia" w:ascii="宋体" w:hAnsi="宋体" w:eastAsia="宋体"/>
          <w:color w:val="FF0000"/>
          <w:sz w:val="24"/>
          <w:szCs w:val="24"/>
          <w:highlight w:val="none"/>
          <w:u w:val="single" w:color="000000"/>
          <w:lang w:val="en-US" w:eastAsia="zh-CN"/>
        </w:rPr>
        <w:t>8月6日</w:t>
      </w:r>
      <w:r>
        <w:rPr>
          <w:rStyle w:val="38"/>
          <w:rFonts w:ascii="宋体" w:hAnsi="宋体" w:eastAsia="宋体"/>
          <w:color w:val="FF0000"/>
          <w:sz w:val="24"/>
          <w:szCs w:val="24"/>
          <w:highlight w:val="none"/>
        </w:rPr>
        <w:t>，每天上午</w:t>
      </w:r>
      <w:r>
        <w:rPr>
          <w:rStyle w:val="38"/>
          <w:rFonts w:ascii="宋体" w:hAnsi="宋体" w:eastAsia="宋体"/>
          <w:color w:val="FF0000"/>
          <w:sz w:val="24"/>
          <w:szCs w:val="24"/>
          <w:highlight w:val="none"/>
          <w:u w:val="single" w:color="000000"/>
        </w:rPr>
        <w:t>00:00</w:t>
      </w:r>
      <w:r>
        <w:rPr>
          <w:rStyle w:val="38"/>
          <w:rFonts w:ascii="宋体" w:hAnsi="宋体" w:eastAsia="宋体"/>
          <w:color w:val="FF0000"/>
          <w:sz w:val="24"/>
          <w:szCs w:val="24"/>
          <w:highlight w:val="none"/>
        </w:rPr>
        <w:t>至</w:t>
      </w:r>
      <w:r>
        <w:rPr>
          <w:rStyle w:val="38"/>
          <w:rFonts w:ascii="宋体" w:hAnsi="宋体" w:eastAsia="宋体"/>
          <w:color w:val="FF0000"/>
          <w:sz w:val="24"/>
          <w:szCs w:val="24"/>
          <w:highlight w:val="none"/>
          <w:u w:val="single" w:color="000000"/>
        </w:rPr>
        <w:t>1</w:t>
      </w:r>
      <w:r>
        <w:rPr>
          <w:rStyle w:val="38"/>
          <w:rFonts w:hint="eastAsia" w:ascii="宋体" w:hAnsi="宋体" w:eastAsia="宋体"/>
          <w:color w:val="FF0000"/>
          <w:sz w:val="24"/>
          <w:szCs w:val="24"/>
          <w:highlight w:val="none"/>
          <w:u w:val="single" w:color="000000"/>
        </w:rPr>
        <w:t>2</w:t>
      </w:r>
      <w:r>
        <w:rPr>
          <w:rStyle w:val="38"/>
          <w:rFonts w:ascii="宋体" w:hAnsi="宋体" w:eastAsia="宋体"/>
          <w:color w:val="FF0000"/>
          <w:sz w:val="24"/>
          <w:szCs w:val="24"/>
          <w:highlight w:val="none"/>
          <w:u w:val="single" w:color="000000"/>
        </w:rPr>
        <w:t>:00</w:t>
      </w:r>
      <w:r>
        <w:rPr>
          <w:rStyle w:val="38"/>
          <w:rFonts w:ascii="宋体" w:hAnsi="宋体" w:eastAsia="宋体"/>
          <w:color w:val="FF0000"/>
          <w:sz w:val="24"/>
          <w:szCs w:val="24"/>
          <w:highlight w:val="none"/>
        </w:rPr>
        <w:t>，上午</w:t>
      </w:r>
      <w:r>
        <w:rPr>
          <w:rStyle w:val="38"/>
          <w:rFonts w:ascii="宋体" w:hAnsi="宋体" w:eastAsia="宋体"/>
          <w:color w:val="FF0000"/>
          <w:sz w:val="24"/>
          <w:szCs w:val="24"/>
          <w:highlight w:val="none"/>
          <w:u w:val="single" w:color="000000"/>
        </w:rPr>
        <w:t>1</w:t>
      </w:r>
      <w:r>
        <w:rPr>
          <w:rStyle w:val="38"/>
          <w:rFonts w:hint="eastAsia" w:ascii="宋体" w:hAnsi="宋体" w:eastAsia="宋体"/>
          <w:color w:val="FF0000"/>
          <w:sz w:val="24"/>
          <w:szCs w:val="24"/>
          <w:highlight w:val="none"/>
          <w:u w:val="single" w:color="000000"/>
        </w:rPr>
        <w:t>2</w:t>
      </w:r>
      <w:r>
        <w:rPr>
          <w:rStyle w:val="38"/>
          <w:rFonts w:ascii="宋体" w:hAnsi="宋体" w:eastAsia="宋体"/>
          <w:color w:val="FF0000"/>
          <w:sz w:val="24"/>
          <w:szCs w:val="24"/>
          <w:highlight w:val="none"/>
          <w:u w:val="single" w:color="000000"/>
        </w:rPr>
        <w:t>:00</w:t>
      </w:r>
      <w:r>
        <w:rPr>
          <w:rStyle w:val="38"/>
          <w:rFonts w:ascii="宋体" w:hAnsi="宋体" w:eastAsia="宋体"/>
          <w:color w:val="FF0000"/>
          <w:sz w:val="24"/>
          <w:szCs w:val="24"/>
          <w:highlight w:val="none"/>
        </w:rPr>
        <w:t>至</w:t>
      </w:r>
      <w:r>
        <w:rPr>
          <w:rStyle w:val="38"/>
          <w:rFonts w:ascii="宋体" w:hAnsi="宋体" w:eastAsia="宋体"/>
          <w:color w:val="FF0000"/>
          <w:sz w:val="24"/>
          <w:szCs w:val="24"/>
          <w:highlight w:val="none"/>
          <w:u w:val="single" w:color="000000"/>
        </w:rPr>
        <w:t>23:59</w:t>
      </w:r>
      <w:r>
        <w:rPr>
          <w:rStyle w:val="38"/>
          <w:rFonts w:ascii="宋体" w:hAnsi="宋体" w:eastAsia="宋体"/>
          <w:color w:val="FF0000"/>
          <w:sz w:val="24"/>
          <w:szCs w:val="24"/>
          <w:highlight w:val="none"/>
        </w:rPr>
        <w:t>（</w:t>
      </w:r>
      <w:r>
        <w:rPr>
          <w:rStyle w:val="38"/>
          <w:rFonts w:hint="eastAsia" w:ascii="宋体" w:hAnsi="宋体" w:eastAsia="宋体"/>
          <w:color w:val="FF0000"/>
          <w:sz w:val="24"/>
          <w:szCs w:val="24"/>
          <w:highlight w:val="none"/>
        </w:rPr>
        <w:t>法定节假日除外）</w:t>
      </w:r>
    </w:p>
    <w:p>
      <w:pPr>
        <w:snapToGrid w:val="0"/>
        <w:spacing w:line="360" w:lineRule="auto"/>
        <w:ind w:firstLine="540"/>
        <w:rPr>
          <w:rStyle w:val="38"/>
          <w:rFonts w:hint="eastAsia" w:ascii="宋体" w:hAnsi="宋体" w:eastAsia="宋体"/>
          <w:color w:val="auto"/>
          <w:sz w:val="24"/>
          <w:szCs w:val="24"/>
          <w:highlight w:val="none"/>
        </w:rPr>
      </w:pPr>
      <w:r>
        <w:rPr>
          <w:rStyle w:val="38"/>
          <w:rFonts w:hint="eastAsia" w:ascii="宋体" w:hAnsi="宋体" w:eastAsia="宋体"/>
          <w:color w:val="auto"/>
          <w:sz w:val="24"/>
          <w:szCs w:val="24"/>
          <w:highlight w:val="none"/>
        </w:rPr>
        <w:t>地点：兵团政府采购网政采云平台（http://ccgp-bingtuan.gov.cn/）</w:t>
      </w:r>
    </w:p>
    <w:p>
      <w:pPr>
        <w:snapToGrid w:val="0"/>
        <w:spacing w:line="360" w:lineRule="auto"/>
        <w:ind w:firstLine="540"/>
        <w:rPr>
          <w:rStyle w:val="38"/>
          <w:rFonts w:ascii="宋体" w:hAnsi="宋体" w:eastAsia="宋体"/>
          <w:color w:val="auto"/>
          <w:sz w:val="24"/>
          <w:szCs w:val="24"/>
          <w:highlight w:val="none"/>
          <w:u w:val="single"/>
        </w:rPr>
      </w:pPr>
      <w:r>
        <w:rPr>
          <w:rStyle w:val="38"/>
          <w:rFonts w:hint="eastAsia" w:ascii="宋体" w:hAnsi="宋体" w:eastAsia="宋体"/>
          <w:color w:val="auto"/>
          <w:sz w:val="24"/>
          <w:szCs w:val="24"/>
          <w:highlight w:val="none"/>
        </w:rPr>
        <w:t>方式：供应商登录政采云平台在线申请获取采购文件（进入“项目采购”应用，在获取采购文件菜单中选择项目，申请获取采购文件） </w:t>
      </w:r>
    </w:p>
    <w:p>
      <w:pPr>
        <w:snapToGrid w:val="0"/>
        <w:spacing w:line="400" w:lineRule="exact"/>
        <w:rPr>
          <w:rStyle w:val="38"/>
          <w:rFonts w:ascii="宋体" w:hAnsi="宋体" w:eastAsia="宋体" w:cs="宋体"/>
          <w:b/>
          <w:bCs/>
          <w:strike w:val="0"/>
          <w:dstrike w:val="0"/>
          <w:color w:val="auto"/>
          <w:sz w:val="24"/>
          <w:szCs w:val="24"/>
          <w:highlight w:val="none"/>
        </w:rPr>
      </w:pPr>
      <w:r>
        <w:rPr>
          <w:rStyle w:val="38"/>
          <w:rFonts w:ascii="宋体" w:hAnsi="宋体" w:eastAsia="宋体" w:cs="宋体"/>
          <w:b/>
          <w:bCs/>
          <w:color w:val="auto"/>
          <w:sz w:val="24"/>
          <w:szCs w:val="24"/>
          <w:highlight w:val="none"/>
        </w:rPr>
        <w:t>四、提交响应文件截止时间、</w:t>
      </w:r>
      <w:r>
        <w:rPr>
          <w:rStyle w:val="38"/>
          <w:rFonts w:hint="eastAsia" w:ascii="宋体" w:hAnsi="宋体" w:eastAsia="宋体" w:cs="宋体"/>
          <w:b/>
          <w:bCs/>
          <w:color w:val="auto"/>
          <w:sz w:val="24"/>
          <w:szCs w:val="24"/>
          <w:highlight w:val="none"/>
          <w:lang w:eastAsia="zh-CN"/>
        </w:rPr>
        <w:t>磋商</w:t>
      </w:r>
      <w:r>
        <w:rPr>
          <w:rStyle w:val="38"/>
          <w:rFonts w:ascii="宋体" w:hAnsi="宋体" w:eastAsia="宋体" w:cs="宋体"/>
          <w:b/>
          <w:bCs/>
          <w:color w:val="auto"/>
          <w:sz w:val="24"/>
          <w:szCs w:val="24"/>
          <w:highlight w:val="none"/>
        </w:rPr>
        <w:t>时间和地点</w:t>
      </w:r>
    </w:p>
    <w:p>
      <w:pPr>
        <w:snapToGrid w:val="0"/>
        <w:spacing w:line="400" w:lineRule="exact"/>
        <w:ind w:firstLine="480" w:firstLineChars="200"/>
        <w:rPr>
          <w:rStyle w:val="38"/>
          <w:rFonts w:hint="eastAsia" w:ascii="宋体" w:hAnsi="宋体" w:eastAsia="宋体" w:cs="宋体"/>
          <w:bCs/>
          <w:color w:val="FF0000"/>
          <w:sz w:val="24"/>
          <w:szCs w:val="24"/>
          <w:highlight w:val="none"/>
          <w:lang w:eastAsia="zh-CN"/>
        </w:rPr>
      </w:pPr>
      <w:r>
        <w:rPr>
          <w:rStyle w:val="38"/>
          <w:rFonts w:ascii="宋体" w:hAnsi="宋体" w:eastAsia="宋体" w:cs="宋体"/>
          <w:bCs/>
          <w:color w:val="auto"/>
          <w:sz w:val="24"/>
          <w:szCs w:val="24"/>
          <w:highlight w:val="none"/>
        </w:rPr>
        <w:t>提交响应文件截止时间：</w:t>
      </w:r>
      <w:r>
        <w:rPr>
          <w:rStyle w:val="38"/>
          <w:rFonts w:hint="eastAsia" w:ascii="宋体" w:hAnsi="宋体" w:eastAsia="宋体"/>
          <w:color w:val="FF0000"/>
          <w:sz w:val="24"/>
          <w:szCs w:val="24"/>
          <w:highlight w:val="none"/>
          <w:u w:val="single" w:color="000000"/>
          <w:lang w:eastAsia="zh-CN"/>
        </w:rPr>
        <w:t>2024年</w:t>
      </w:r>
      <w:r>
        <w:rPr>
          <w:rStyle w:val="38"/>
          <w:rFonts w:hint="eastAsia" w:ascii="宋体" w:hAnsi="宋体" w:eastAsia="宋体"/>
          <w:color w:val="FF0000"/>
          <w:sz w:val="24"/>
          <w:szCs w:val="24"/>
          <w:highlight w:val="none"/>
          <w:u w:val="single" w:color="000000"/>
          <w:lang w:val="en-US" w:eastAsia="zh-CN"/>
        </w:rPr>
        <w:t>8月6日11点0</w:t>
      </w:r>
      <w:r>
        <w:rPr>
          <w:rStyle w:val="38"/>
          <w:rFonts w:hint="eastAsia" w:ascii="宋体" w:hAnsi="宋体" w:eastAsia="宋体"/>
          <w:color w:val="FF0000"/>
          <w:sz w:val="24"/>
          <w:szCs w:val="24"/>
          <w:highlight w:val="none"/>
          <w:u w:val="single" w:color="000000"/>
          <w:lang w:eastAsia="zh-CN"/>
        </w:rPr>
        <w:t>0分</w:t>
      </w:r>
    </w:p>
    <w:p>
      <w:pPr>
        <w:snapToGrid w:val="0"/>
        <w:spacing w:line="400" w:lineRule="exact"/>
        <w:ind w:firstLine="480" w:firstLineChars="200"/>
        <w:rPr>
          <w:rStyle w:val="38"/>
          <w:rFonts w:ascii="宋体" w:hAnsi="宋体" w:eastAsia="宋体"/>
          <w:color w:val="auto"/>
          <w:sz w:val="24"/>
          <w:szCs w:val="24"/>
          <w:highlight w:val="none"/>
        </w:rPr>
      </w:pPr>
      <w:r>
        <w:rPr>
          <w:rStyle w:val="38"/>
          <w:rFonts w:ascii="宋体" w:hAnsi="宋体" w:eastAsia="宋体"/>
          <w:color w:val="auto"/>
          <w:sz w:val="24"/>
          <w:szCs w:val="24"/>
          <w:highlight w:val="none"/>
        </w:rPr>
        <w:t>提交响应文件地点：兵团政府采购网政采云平台（http://ccgp-bingtuan.gov.cn/）</w:t>
      </w:r>
    </w:p>
    <w:p>
      <w:pPr>
        <w:snapToGrid w:val="0"/>
        <w:spacing w:line="400" w:lineRule="exact"/>
        <w:ind w:firstLine="480" w:firstLineChars="200"/>
        <w:rPr>
          <w:rStyle w:val="38"/>
          <w:rFonts w:hint="eastAsia" w:ascii="宋体" w:hAnsi="宋体" w:eastAsia="宋体" w:cs="宋体"/>
          <w:bCs/>
          <w:color w:val="FF0000"/>
          <w:sz w:val="24"/>
          <w:szCs w:val="24"/>
          <w:highlight w:val="none"/>
          <w:lang w:eastAsia="zh-CN"/>
        </w:rPr>
      </w:pPr>
      <w:r>
        <w:rPr>
          <w:rStyle w:val="38"/>
          <w:rFonts w:ascii="宋体" w:hAnsi="宋体" w:eastAsia="宋体" w:cs="宋体"/>
          <w:bCs/>
          <w:color w:val="auto"/>
          <w:sz w:val="24"/>
          <w:szCs w:val="24"/>
          <w:highlight w:val="none"/>
        </w:rPr>
        <w:t>磋商时间：</w:t>
      </w:r>
      <w:r>
        <w:rPr>
          <w:rStyle w:val="38"/>
          <w:rFonts w:hint="eastAsia" w:ascii="宋体" w:hAnsi="宋体" w:eastAsia="宋体"/>
          <w:color w:val="FF0000"/>
          <w:sz w:val="24"/>
          <w:szCs w:val="24"/>
          <w:highlight w:val="none"/>
          <w:u w:val="single" w:color="000000"/>
          <w:lang w:eastAsia="zh-CN"/>
        </w:rPr>
        <w:t>2024年</w:t>
      </w:r>
      <w:bookmarkStart w:id="5" w:name="_GoBack"/>
      <w:bookmarkEnd w:id="5"/>
      <w:r>
        <w:rPr>
          <w:rStyle w:val="38"/>
          <w:rFonts w:hint="eastAsia" w:ascii="宋体" w:hAnsi="宋体" w:eastAsia="宋体"/>
          <w:color w:val="FF0000"/>
          <w:sz w:val="24"/>
          <w:szCs w:val="24"/>
          <w:highlight w:val="none"/>
          <w:u w:val="single" w:color="000000"/>
          <w:lang w:val="en-US" w:eastAsia="zh-CN"/>
        </w:rPr>
        <w:t>8月6日11点0</w:t>
      </w:r>
      <w:r>
        <w:rPr>
          <w:rStyle w:val="38"/>
          <w:rFonts w:hint="eastAsia" w:ascii="宋体" w:hAnsi="宋体" w:eastAsia="宋体"/>
          <w:color w:val="FF0000"/>
          <w:sz w:val="24"/>
          <w:szCs w:val="24"/>
          <w:highlight w:val="none"/>
          <w:u w:val="single" w:color="000000"/>
          <w:lang w:eastAsia="zh-CN"/>
        </w:rPr>
        <w:t>0分</w:t>
      </w:r>
    </w:p>
    <w:p>
      <w:pPr>
        <w:snapToGrid w:val="0"/>
        <w:spacing w:line="400" w:lineRule="exact"/>
        <w:ind w:firstLine="480" w:firstLineChars="200"/>
        <w:rPr>
          <w:rStyle w:val="38"/>
          <w:rFonts w:ascii="宋体" w:hAnsi="宋体" w:eastAsia="宋体"/>
          <w:color w:val="auto"/>
          <w:sz w:val="24"/>
          <w:szCs w:val="24"/>
          <w:highlight w:val="none"/>
        </w:rPr>
      </w:pPr>
      <w:r>
        <w:rPr>
          <w:rStyle w:val="38"/>
          <w:rFonts w:ascii="宋体" w:hAnsi="宋体" w:eastAsia="宋体"/>
          <w:color w:val="auto"/>
          <w:sz w:val="24"/>
          <w:szCs w:val="24"/>
          <w:highlight w:val="none"/>
        </w:rPr>
        <w:t>地点：兵团政府采购网政采云平台（http://ccgp-bingtuan.gov.cn/）</w:t>
      </w:r>
    </w:p>
    <w:p>
      <w:pPr>
        <w:snapToGrid w:val="0"/>
        <w:spacing w:line="400" w:lineRule="exact"/>
        <w:rPr>
          <w:rStyle w:val="38"/>
          <w:rFonts w:ascii="宋体" w:hAnsi="宋体" w:eastAsia="宋体" w:cs="宋体"/>
          <w:b/>
          <w:bCs/>
          <w:color w:val="auto"/>
          <w:sz w:val="24"/>
          <w:szCs w:val="24"/>
          <w:highlight w:val="none"/>
        </w:rPr>
      </w:pPr>
      <w:r>
        <w:rPr>
          <w:rStyle w:val="38"/>
          <w:rFonts w:ascii="宋体" w:hAnsi="宋体" w:eastAsia="宋体" w:cs="宋体"/>
          <w:b/>
          <w:bCs/>
          <w:color w:val="auto"/>
          <w:sz w:val="24"/>
          <w:szCs w:val="24"/>
          <w:highlight w:val="none"/>
        </w:rPr>
        <w:t>五、公告期限</w:t>
      </w:r>
    </w:p>
    <w:p>
      <w:pPr>
        <w:snapToGrid w:val="0"/>
        <w:spacing w:line="400" w:lineRule="exact"/>
        <w:ind w:firstLine="480" w:firstLineChars="200"/>
        <w:rPr>
          <w:rStyle w:val="38"/>
          <w:rFonts w:ascii="宋体" w:hAnsi="宋体" w:eastAsia="宋体"/>
          <w:color w:val="auto"/>
          <w:kern w:val="0"/>
          <w:sz w:val="24"/>
          <w:szCs w:val="24"/>
          <w:highlight w:val="none"/>
        </w:rPr>
      </w:pPr>
      <w:r>
        <w:rPr>
          <w:rStyle w:val="38"/>
          <w:rFonts w:ascii="宋体" w:hAnsi="宋体" w:eastAsia="宋体"/>
          <w:color w:val="auto"/>
          <w:kern w:val="0"/>
          <w:sz w:val="24"/>
          <w:szCs w:val="24"/>
          <w:highlight w:val="none"/>
        </w:rPr>
        <w:t>自本公告发布之日起</w:t>
      </w:r>
      <w:r>
        <w:rPr>
          <w:rStyle w:val="38"/>
          <w:rFonts w:hint="eastAsia" w:ascii="宋体" w:hAnsi="宋体" w:eastAsia="宋体"/>
          <w:color w:val="auto"/>
          <w:kern w:val="0"/>
          <w:sz w:val="24"/>
          <w:szCs w:val="24"/>
          <w:highlight w:val="none"/>
          <w:lang w:val="en-US" w:eastAsia="zh-CN"/>
        </w:rPr>
        <w:t>5</w:t>
      </w:r>
      <w:r>
        <w:rPr>
          <w:rStyle w:val="38"/>
          <w:rFonts w:ascii="宋体" w:hAnsi="宋体" w:eastAsia="宋体"/>
          <w:color w:val="auto"/>
          <w:kern w:val="0"/>
          <w:sz w:val="24"/>
          <w:szCs w:val="24"/>
          <w:highlight w:val="none"/>
        </w:rPr>
        <w:t>个工作日。</w:t>
      </w:r>
    </w:p>
    <w:p>
      <w:pPr>
        <w:numPr>
          <w:ilvl w:val="0"/>
          <w:numId w:val="11"/>
        </w:numPr>
        <w:snapToGrid w:val="0"/>
        <w:spacing w:line="400" w:lineRule="exact"/>
        <w:rPr>
          <w:rStyle w:val="38"/>
          <w:rFonts w:ascii="宋体" w:hAnsi="宋体" w:eastAsia="宋体" w:cs="宋体"/>
          <w:b/>
          <w:bCs/>
          <w:color w:val="auto"/>
          <w:sz w:val="24"/>
          <w:szCs w:val="24"/>
          <w:highlight w:val="none"/>
        </w:rPr>
      </w:pPr>
      <w:r>
        <w:rPr>
          <w:rStyle w:val="38"/>
          <w:rFonts w:ascii="宋体" w:hAnsi="宋体" w:eastAsia="宋体" w:cs="宋体"/>
          <w:b/>
          <w:bCs/>
          <w:color w:val="auto"/>
          <w:sz w:val="24"/>
          <w:szCs w:val="24"/>
          <w:highlight w:val="none"/>
        </w:rPr>
        <w:t>其他补充事宜</w:t>
      </w:r>
    </w:p>
    <w:p>
      <w:pPr>
        <w:snapToGrid w:val="0"/>
        <w:spacing w:line="400" w:lineRule="exact"/>
        <w:ind w:firstLine="480" w:firstLineChars="200"/>
        <w:rPr>
          <w:rStyle w:val="38"/>
          <w:rFonts w:hint="eastAsia" w:ascii="宋体" w:hAnsi="宋体" w:eastAsia="宋体"/>
          <w:color w:val="auto"/>
          <w:kern w:val="0"/>
          <w:sz w:val="24"/>
          <w:szCs w:val="24"/>
          <w:highlight w:val="none"/>
        </w:rPr>
      </w:pPr>
      <w:r>
        <w:rPr>
          <w:rStyle w:val="38"/>
          <w:rFonts w:hint="eastAsia" w:ascii="宋体" w:hAnsi="宋体" w:eastAsia="宋体"/>
          <w:color w:val="auto"/>
          <w:kern w:val="0"/>
          <w:sz w:val="24"/>
          <w:szCs w:val="24"/>
          <w:highlight w:val="none"/>
        </w:rPr>
        <w:t>1、需落实的政府采购政策：（1）财政部、国家发展改革委、生态环境部、市场监管总局《关于调整优化节能产品、环境标志产品政府采购执行机制的通知》（财库[2019]9号文）；（2）财政部、生态环境部《关于印发环境标志产品政府采购品目清单的通知》（财库[2019]18号文）；（3）财政部、发展改革委《关于印发节能产品政府采购品目清单的通知》（财库[2019]19号文）；（4）市场监管总局《市场监管总局关于发布参与实施政府采购节能产品、环境标志产品认证机构名录的公告》（2019年第16号）；（5）财政部、工业和信息化部制定的《关于印发《政府采购促进中小企业发展管理办法》的通知》（财库〔2020〕46号）；（6）关于落实好政府采购支持中小企业发展的通知（新财购〔2022〕22号）；（7）财政部、民政部、中国残疾人联合会《关于促进残疾人就业政府采购政策的通知》（财库[2017]141号）；（8）财政部、司法部《关于政府采购支持监狱企业发展有关问题的通知》（财库[2014]68号文）。</w:t>
      </w:r>
    </w:p>
    <w:p>
      <w:pPr>
        <w:snapToGrid w:val="0"/>
        <w:spacing w:line="400" w:lineRule="exact"/>
        <w:ind w:firstLine="480" w:firstLineChars="200"/>
        <w:rPr>
          <w:rStyle w:val="38"/>
          <w:rFonts w:hint="eastAsia" w:ascii="宋体" w:hAnsi="宋体" w:eastAsia="宋体"/>
          <w:color w:val="auto"/>
          <w:kern w:val="0"/>
          <w:sz w:val="24"/>
          <w:szCs w:val="24"/>
          <w:highlight w:val="none"/>
        </w:rPr>
      </w:pPr>
      <w:r>
        <w:rPr>
          <w:rStyle w:val="38"/>
          <w:rFonts w:hint="eastAsia" w:ascii="宋体" w:hAnsi="宋体" w:eastAsia="宋体"/>
          <w:color w:val="auto"/>
          <w:kern w:val="0"/>
          <w:sz w:val="24"/>
          <w:szCs w:val="24"/>
          <w:highlight w:val="none"/>
        </w:rPr>
        <w:t>2、为支持和促进中小企业发展，进一步发挥政府采购政策功能，鼓励</w:t>
      </w:r>
      <w:r>
        <w:rPr>
          <w:rStyle w:val="38"/>
          <w:rFonts w:hint="eastAsia" w:ascii="宋体" w:hAnsi="宋体" w:eastAsia="宋体"/>
          <w:color w:val="auto"/>
          <w:kern w:val="0"/>
          <w:sz w:val="24"/>
          <w:szCs w:val="24"/>
          <w:highlight w:val="none"/>
          <w:lang w:eastAsia="zh-CN"/>
        </w:rPr>
        <w:t>供应商</w:t>
      </w:r>
      <w:r>
        <w:rPr>
          <w:rStyle w:val="38"/>
          <w:rFonts w:hint="eastAsia" w:ascii="宋体" w:hAnsi="宋体" w:eastAsia="宋体"/>
          <w:color w:val="auto"/>
          <w:kern w:val="0"/>
          <w:sz w:val="24"/>
          <w:szCs w:val="24"/>
          <w:highlight w:val="none"/>
        </w:rPr>
        <w:t>使用电子保函替代保证金及进行预付款增信，支持</w:t>
      </w:r>
      <w:r>
        <w:rPr>
          <w:rStyle w:val="38"/>
          <w:rFonts w:hint="eastAsia" w:ascii="宋体" w:hAnsi="宋体" w:eastAsia="宋体"/>
          <w:color w:val="auto"/>
          <w:kern w:val="0"/>
          <w:sz w:val="24"/>
          <w:szCs w:val="24"/>
          <w:highlight w:val="none"/>
          <w:lang w:eastAsia="zh-CN"/>
        </w:rPr>
        <w:t>供应商</w:t>
      </w:r>
      <w:r>
        <w:rPr>
          <w:rStyle w:val="38"/>
          <w:rFonts w:hint="eastAsia" w:ascii="宋体" w:hAnsi="宋体" w:eastAsia="宋体"/>
          <w:color w:val="auto"/>
          <w:kern w:val="0"/>
          <w:sz w:val="24"/>
          <w:szCs w:val="24"/>
          <w:highlight w:val="none"/>
        </w:rPr>
        <w:t>基于成交项目进行合同融资。成交</w:t>
      </w:r>
      <w:r>
        <w:rPr>
          <w:rStyle w:val="38"/>
          <w:rFonts w:hint="eastAsia" w:ascii="宋体" w:hAnsi="宋体" w:eastAsia="宋体"/>
          <w:color w:val="auto"/>
          <w:kern w:val="0"/>
          <w:sz w:val="24"/>
          <w:szCs w:val="24"/>
          <w:highlight w:val="none"/>
          <w:lang w:eastAsia="zh-CN"/>
        </w:rPr>
        <w:t>供应商</w:t>
      </w:r>
      <w:r>
        <w:rPr>
          <w:rStyle w:val="38"/>
          <w:rFonts w:hint="eastAsia" w:ascii="宋体" w:hAnsi="宋体" w:eastAsia="宋体"/>
          <w:color w:val="auto"/>
          <w:kern w:val="0"/>
          <w:sz w:val="24"/>
          <w:szCs w:val="24"/>
          <w:highlight w:val="none"/>
        </w:rPr>
        <w:t>若想了解或使用相关金融服务，可登录【兵团政府采购网】-信用融资专题或直接登录【兵团政府采购信用融资服务平台】查看：</w:t>
      </w:r>
    </w:p>
    <w:p>
      <w:pPr>
        <w:snapToGrid w:val="0"/>
        <w:spacing w:line="400" w:lineRule="exact"/>
        <w:ind w:firstLine="480" w:firstLineChars="200"/>
        <w:rPr>
          <w:rStyle w:val="38"/>
          <w:rFonts w:hint="eastAsia" w:ascii="宋体" w:hAnsi="宋体" w:eastAsia="宋体"/>
          <w:color w:val="auto"/>
          <w:kern w:val="0"/>
          <w:sz w:val="24"/>
          <w:szCs w:val="24"/>
          <w:highlight w:val="none"/>
        </w:rPr>
      </w:pPr>
      <w:r>
        <w:rPr>
          <w:rStyle w:val="38"/>
          <w:rFonts w:hint="eastAsia" w:ascii="宋体" w:hAnsi="宋体" w:eastAsia="宋体"/>
          <w:color w:val="auto"/>
          <w:kern w:val="0"/>
          <w:sz w:val="24"/>
          <w:szCs w:val="24"/>
          <w:highlight w:val="none"/>
        </w:rPr>
        <w:t>直达链接：https://jinrong.zcygov.cn/luban/finance/xinjiang</w:t>
      </w:r>
    </w:p>
    <w:p>
      <w:pPr>
        <w:snapToGrid w:val="0"/>
        <w:spacing w:line="400" w:lineRule="exact"/>
        <w:ind w:firstLine="480" w:firstLineChars="200"/>
        <w:rPr>
          <w:rStyle w:val="38"/>
          <w:rFonts w:hint="eastAsia" w:ascii="宋体" w:hAnsi="宋体" w:eastAsia="宋体"/>
          <w:color w:val="auto"/>
          <w:kern w:val="0"/>
          <w:sz w:val="24"/>
          <w:szCs w:val="24"/>
          <w:highlight w:val="none"/>
        </w:rPr>
      </w:pPr>
      <w:r>
        <w:rPr>
          <w:rStyle w:val="38"/>
          <w:rFonts w:hint="eastAsia" w:ascii="宋体" w:hAnsi="宋体" w:eastAsia="宋体"/>
          <w:color w:val="auto"/>
          <w:kern w:val="0"/>
          <w:sz w:val="24"/>
          <w:szCs w:val="24"/>
          <w:highlight w:val="none"/>
        </w:rPr>
        <w:t>金融服务支撑热线：400-903-9583</w:t>
      </w:r>
    </w:p>
    <w:p>
      <w:pPr>
        <w:snapToGrid w:val="0"/>
        <w:spacing w:line="400" w:lineRule="exact"/>
        <w:ind w:firstLine="480" w:firstLineChars="200"/>
        <w:rPr>
          <w:rStyle w:val="38"/>
          <w:rFonts w:hint="eastAsia" w:ascii="宋体" w:hAnsi="宋体" w:eastAsia="宋体"/>
          <w:color w:val="auto"/>
          <w:kern w:val="0"/>
          <w:sz w:val="24"/>
          <w:szCs w:val="24"/>
          <w:highlight w:val="none"/>
        </w:rPr>
      </w:pPr>
      <w:r>
        <w:rPr>
          <w:rStyle w:val="38"/>
          <w:rFonts w:hint="eastAsia" w:ascii="宋体" w:hAnsi="宋体" w:eastAsia="宋体"/>
          <w:color w:val="auto"/>
          <w:kern w:val="0"/>
          <w:sz w:val="24"/>
          <w:szCs w:val="24"/>
          <w:highlight w:val="none"/>
        </w:rPr>
        <w:t>3、本项目为电子</w:t>
      </w:r>
      <w:r>
        <w:rPr>
          <w:rStyle w:val="38"/>
          <w:rFonts w:hint="eastAsia" w:ascii="宋体" w:hAnsi="宋体" w:eastAsia="宋体"/>
          <w:color w:val="auto"/>
          <w:kern w:val="0"/>
          <w:sz w:val="24"/>
          <w:szCs w:val="24"/>
          <w:highlight w:val="none"/>
          <w:lang w:eastAsia="zh-CN"/>
        </w:rPr>
        <w:t>竞争性磋商</w:t>
      </w:r>
      <w:r>
        <w:rPr>
          <w:rStyle w:val="38"/>
          <w:rFonts w:hint="eastAsia" w:ascii="宋体" w:hAnsi="宋体" w:eastAsia="宋体"/>
          <w:color w:val="auto"/>
          <w:kern w:val="0"/>
          <w:sz w:val="24"/>
          <w:szCs w:val="24"/>
          <w:highlight w:val="none"/>
        </w:rPr>
        <w:t>标项目，供应商需要使用CA加密设备，凡参加本项目供应商可通过新疆数字证书认证中心官网（https://www.xjca.com.cn/）或下载“新疆政务通”APP自行进行线上申领。如有操作性问题可与政采云在线客服进行咨询，咨询电话：95763。</w:t>
      </w:r>
    </w:p>
    <w:p>
      <w:pPr>
        <w:snapToGrid w:val="0"/>
        <w:spacing w:line="400" w:lineRule="exact"/>
        <w:ind w:firstLine="480" w:firstLineChars="200"/>
        <w:rPr>
          <w:rStyle w:val="38"/>
          <w:rFonts w:hint="eastAsia" w:ascii="宋体" w:hAnsi="宋体" w:eastAsia="宋体"/>
          <w:color w:val="auto"/>
          <w:kern w:val="0"/>
          <w:sz w:val="24"/>
          <w:szCs w:val="24"/>
          <w:highlight w:val="none"/>
        </w:rPr>
      </w:pPr>
      <w:r>
        <w:rPr>
          <w:rStyle w:val="38"/>
          <w:rFonts w:hint="eastAsia" w:ascii="宋体" w:hAnsi="宋体" w:eastAsia="宋体"/>
          <w:color w:val="auto"/>
          <w:kern w:val="0"/>
          <w:sz w:val="24"/>
          <w:szCs w:val="24"/>
          <w:highlight w:val="none"/>
        </w:rPr>
        <w:t>4、本项目实行网上投标，采用电子</w:t>
      </w:r>
      <w:r>
        <w:rPr>
          <w:rStyle w:val="38"/>
          <w:rFonts w:hint="eastAsia" w:ascii="宋体" w:hAnsi="宋体" w:eastAsia="宋体"/>
          <w:color w:val="auto"/>
          <w:kern w:val="0"/>
          <w:sz w:val="24"/>
          <w:szCs w:val="24"/>
          <w:highlight w:val="none"/>
          <w:lang w:eastAsia="zh-CN"/>
        </w:rPr>
        <w:t>响应文件</w:t>
      </w:r>
      <w:r>
        <w:rPr>
          <w:rStyle w:val="38"/>
          <w:rFonts w:hint="eastAsia" w:ascii="宋体" w:hAnsi="宋体" w:eastAsia="宋体"/>
          <w:color w:val="auto"/>
          <w:kern w:val="0"/>
          <w:sz w:val="24"/>
          <w:szCs w:val="24"/>
          <w:highlight w:val="none"/>
        </w:rPr>
        <w:t>，若供应商参与投标，应自行承担投标一切费用。请在领取招标文件的有效日期内领取文件，过期将无法领取。本项目招标公告发布截止日后，请持续关注本项目后续网上发布澄清变更等内容。若再次发布招标公告，第一次成功领取招标文件的潜在供应商应重新领取招标文件。</w:t>
      </w:r>
    </w:p>
    <w:p>
      <w:pPr>
        <w:snapToGrid w:val="0"/>
        <w:spacing w:line="400" w:lineRule="exact"/>
        <w:ind w:firstLine="480" w:firstLineChars="200"/>
        <w:rPr>
          <w:rStyle w:val="38"/>
          <w:rFonts w:hint="eastAsia" w:ascii="宋体" w:hAnsi="宋体" w:eastAsia="宋体"/>
          <w:color w:val="auto"/>
          <w:kern w:val="0"/>
          <w:sz w:val="24"/>
          <w:szCs w:val="24"/>
          <w:highlight w:val="none"/>
        </w:rPr>
      </w:pPr>
      <w:r>
        <w:rPr>
          <w:rStyle w:val="38"/>
          <w:rFonts w:hint="eastAsia" w:ascii="宋体" w:hAnsi="宋体" w:eastAsia="宋体"/>
          <w:color w:val="auto"/>
          <w:kern w:val="0"/>
          <w:sz w:val="24"/>
          <w:szCs w:val="24"/>
          <w:highlight w:val="none"/>
        </w:rPr>
        <w:t>5、供应商应在</w:t>
      </w:r>
      <w:r>
        <w:rPr>
          <w:rStyle w:val="38"/>
          <w:rFonts w:hint="eastAsia" w:ascii="宋体" w:hAnsi="宋体" w:eastAsia="宋体"/>
          <w:color w:val="auto"/>
          <w:kern w:val="0"/>
          <w:sz w:val="24"/>
          <w:szCs w:val="24"/>
          <w:highlight w:val="none"/>
          <w:lang w:eastAsia="zh-CN"/>
        </w:rPr>
        <w:t>磋商</w:t>
      </w:r>
      <w:r>
        <w:rPr>
          <w:rStyle w:val="38"/>
          <w:rFonts w:hint="eastAsia" w:ascii="宋体" w:hAnsi="宋体" w:eastAsia="宋体"/>
          <w:color w:val="auto"/>
          <w:kern w:val="0"/>
          <w:sz w:val="24"/>
          <w:szCs w:val="24"/>
          <w:highlight w:val="none"/>
        </w:rPr>
        <w:t>前确保成为兵团政府采购网正式注册入库供应商，并完成CA数字证书申领。因未注册入库、未办理CA数字证书等原因造成无法投标或投标失败等后果由供应商自行承担。</w:t>
      </w:r>
    </w:p>
    <w:p>
      <w:pPr>
        <w:snapToGrid w:val="0"/>
        <w:spacing w:line="400" w:lineRule="exact"/>
        <w:ind w:firstLine="480" w:firstLineChars="200"/>
        <w:rPr>
          <w:rStyle w:val="38"/>
          <w:rFonts w:hint="eastAsia" w:ascii="宋体" w:hAnsi="宋体" w:eastAsia="宋体"/>
          <w:color w:val="auto"/>
          <w:kern w:val="0"/>
          <w:sz w:val="24"/>
          <w:szCs w:val="24"/>
          <w:highlight w:val="none"/>
        </w:rPr>
      </w:pPr>
      <w:r>
        <w:rPr>
          <w:rStyle w:val="38"/>
          <w:rFonts w:hint="eastAsia" w:ascii="宋体" w:hAnsi="宋体" w:eastAsia="宋体"/>
          <w:color w:val="auto"/>
          <w:kern w:val="0"/>
          <w:sz w:val="24"/>
          <w:szCs w:val="24"/>
          <w:highlight w:val="none"/>
        </w:rPr>
        <w:t>6、供应商应使用最新版本的CA驱动和政采云投标客户端，客户端下载、安装完成后，可通过账号密码或CA登录客户端进行响应文件制作。在使用政采云投标客户端时，建议使用谷歌浏览器，电脑配置满足win7+64位以上操作系统（不能用mac或者linux系统）。客户端请至兵团政府采购网（www.ccgp-xinjiang.gov.cn）下载专区查看，如有问题可拨打政采云客户服务热线95763进行咨询。</w:t>
      </w:r>
    </w:p>
    <w:p>
      <w:pPr>
        <w:snapToGrid w:val="0"/>
        <w:spacing w:line="400" w:lineRule="exact"/>
        <w:ind w:firstLine="480" w:firstLineChars="200"/>
        <w:rPr>
          <w:rStyle w:val="38"/>
          <w:rFonts w:hint="eastAsia" w:ascii="宋体" w:hAnsi="宋体" w:eastAsia="宋体"/>
          <w:color w:val="auto"/>
          <w:kern w:val="0"/>
          <w:sz w:val="24"/>
          <w:szCs w:val="24"/>
          <w:highlight w:val="none"/>
        </w:rPr>
      </w:pPr>
      <w:r>
        <w:rPr>
          <w:rStyle w:val="38"/>
          <w:rFonts w:hint="eastAsia" w:ascii="宋体" w:hAnsi="宋体" w:eastAsia="宋体"/>
          <w:color w:val="auto"/>
          <w:kern w:val="0"/>
          <w:sz w:val="24"/>
          <w:szCs w:val="24"/>
          <w:highlight w:val="none"/>
        </w:rPr>
        <w:t>7、供应商应当在投标截止时间前，将生成的“电子加密</w:t>
      </w:r>
      <w:r>
        <w:rPr>
          <w:rStyle w:val="38"/>
          <w:rFonts w:hint="eastAsia" w:ascii="宋体" w:hAnsi="宋体" w:eastAsia="宋体"/>
          <w:color w:val="auto"/>
          <w:kern w:val="0"/>
          <w:sz w:val="24"/>
          <w:szCs w:val="24"/>
          <w:highlight w:val="none"/>
          <w:lang w:eastAsia="zh-CN"/>
        </w:rPr>
        <w:t>响应文件</w:t>
      </w:r>
      <w:r>
        <w:rPr>
          <w:rStyle w:val="38"/>
          <w:rFonts w:hint="eastAsia" w:ascii="宋体" w:hAnsi="宋体" w:eastAsia="宋体"/>
          <w:color w:val="auto"/>
          <w:kern w:val="0"/>
          <w:sz w:val="24"/>
          <w:szCs w:val="24"/>
          <w:highlight w:val="none"/>
        </w:rPr>
        <w:t>”上传递交至“政府采购云平台”，投标截止时间以后上传递交的</w:t>
      </w:r>
      <w:r>
        <w:rPr>
          <w:rStyle w:val="38"/>
          <w:rFonts w:hint="eastAsia" w:ascii="宋体" w:hAnsi="宋体" w:eastAsia="宋体"/>
          <w:color w:val="auto"/>
          <w:kern w:val="0"/>
          <w:sz w:val="24"/>
          <w:szCs w:val="24"/>
          <w:highlight w:val="none"/>
          <w:lang w:eastAsia="zh-CN"/>
        </w:rPr>
        <w:t>响应文件</w:t>
      </w:r>
      <w:r>
        <w:rPr>
          <w:rStyle w:val="38"/>
          <w:rFonts w:hint="eastAsia" w:ascii="宋体" w:hAnsi="宋体" w:eastAsia="宋体"/>
          <w:color w:val="auto"/>
          <w:kern w:val="0"/>
          <w:sz w:val="24"/>
          <w:szCs w:val="24"/>
          <w:highlight w:val="none"/>
        </w:rPr>
        <w:t>将被“政府采购云平台”拒收。</w:t>
      </w:r>
    </w:p>
    <w:p>
      <w:pPr>
        <w:snapToGrid w:val="0"/>
        <w:spacing w:line="400" w:lineRule="exact"/>
        <w:ind w:firstLine="480" w:firstLineChars="200"/>
        <w:rPr>
          <w:rStyle w:val="38"/>
          <w:rFonts w:hint="eastAsia" w:ascii="宋体" w:hAnsi="宋体" w:eastAsia="宋体"/>
          <w:color w:val="auto"/>
          <w:kern w:val="0"/>
          <w:sz w:val="24"/>
          <w:szCs w:val="24"/>
          <w:highlight w:val="none"/>
        </w:rPr>
      </w:pPr>
      <w:r>
        <w:rPr>
          <w:rStyle w:val="38"/>
          <w:rFonts w:hint="eastAsia" w:ascii="宋体" w:hAnsi="宋体" w:eastAsia="宋体"/>
          <w:color w:val="auto"/>
          <w:kern w:val="0"/>
          <w:sz w:val="24"/>
          <w:szCs w:val="24"/>
          <w:highlight w:val="none"/>
        </w:rPr>
        <w:t>8、供应商登录政采云平台，在</w:t>
      </w:r>
      <w:r>
        <w:rPr>
          <w:rStyle w:val="38"/>
          <w:rFonts w:hint="eastAsia" w:ascii="宋体" w:hAnsi="宋体" w:eastAsia="宋体"/>
          <w:color w:val="auto"/>
          <w:kern w:val="0"/>
          <w:sz w:val="24"/>
          <w:szCs w:val="24"/>
          <w:highlight w:val="none"/>
          <w:lang w:eastAsia="zh-CN"/>
        </w:rPr>
        <w:t>磋商</w:t>
      </w:r>
      <w:r>
        <w:rPr>
          <w:rStyle w:val="38"/>
          <w:rFonts w:hint="eastAsia" w:ascii="宋体" w:hAnsi="宋体" w:eastAsia="宋体"/>
          <w:color w:val="auto"/>
          <w:kern w:val="0"/>
          <w:sz w:val="24"/>
          <w:szCs w:val="24"/>
          <w:highlight w:val="none"/>
        </w:rPr>
        <w:t>时间后20分钟内用“项目采购-</w:t>
      </w:r>
      <w:r>
        <w:rPr>
          <w:rStyle w:val="38"/>
          <w:rFonts w:hint="eastAsia" w:ascii="宋体" w:hAnsi="宋体" w:eastAsia="宋体"/>
          <w:color w:val="auto"/>
          <w:kern w:val="0"/>
          <w:sz w:val="24"/>
          <w:szCs w:val="24"/>
          <w:highlight w:val="none"/>
          <w:lang w:eastAsia="zh-CN"/>
        </w:rPr>
        <w:t>磋商磋商</w:t>
      </w:r>
      <w:r>
        <w:rPr>
          <w:rStyle w:val="38"/>
          <w:rFonts w:hint="eastAsia" w:ascii="宋体" w:hAnsi="宋体" w:eastAsia="宋体"/>
          <w:color w:val="auto"/>
          <w:kern w:val="0"/>
          <w:sz w:val="24"/>
          <w:szCs w:val="24"/>
          <w:highlight w:val="none"/>
        </w:rPr>
        <w:t>”功能进行解密</w:t>
      </w:r>
      <w:r>
        <w:rPr>
          <w:rStyle w:val="38"/>
          <w:rFonts w:hint="eastAsia" w:ascii="宋体" w:hAnsi="宋体" w:eastAsia="宋体"/>
          <w:color w:val="auto"/>
          <w:kern w:val="0"/>
          <w:sz w:val="24"/>
          <w:szCs w:val="24"/>
          <w:highlight w:val="none"/>
          <w:lang w:eastAsia="zh-CN"/>
        </w:rPr>
        <w:t>响应文件</w:t>
      </w:r>
      <w:r>
        <w:rPr>
          <w:rStyle w:val="38"/>
          <w:rFonts w:hint="eastAsia" w:ascii="宋体" w:hAnsi="宋体" w:eastAsia="宋体"/>
          <w:color w:val="auto"/>
          <w:kern w:val="0"/>
          <w:sz w:val="24"/>
          <w:szCs w:val="24"/>
          <w:highlight w:val="none"/>
        </w:rPr>
        <w:t>。若供应商在规定时间内未按时解密的，视为无效投标。解密与加密</w:t>
      </w:r>
      <w:r>
        <w:rPr>
          <w:rStyle w:val="38"/>
          <w:rFonts w:hint="eastAsia" w:ascii="宋体" w:hAnsi="宋体" w:eastAsia="宋体"/>
          <w:color w:val="auto"/>
          <w:kern w:val="0"/>
          <w:sz w:val="24"/>
          <w:szCs w:val="24"/>
          <w:highlight w:val="none"/>
          <w:lang w:eastAsia="zh-CN"/>
        </w:rPr>
        <w:t>响应文件</w:t>
      </w:r>
      <w:r>
        <w:rPr>
          <w:rStyle w:val="38"/>
          <w:rFonts w:hint="eastAsia" w:ascii="宋体" w:hAnsi="宋体" w:eastAsia="宋体"/>
          <w:color w:val="auto"/>
          <w:kern w:val="0"/>
          <w:sz w:val="24"/>
          <w:szCs w:val="24"/>
          <w:highlight w:val="none"/>
        </w:rPr>
        <w:t>须使用同一个CA。  </w:t>
      </w:r>
    </w:p>
    <w:p>
      <w:pPr>
        <w:snapToGrid w:val="0"/>
        <w:spacing w:line="400" w:lineRule="exact"/>
        <w:ind w:firstLine="480" w:firstLineChars="200"/>
        <w:rPr>
          <w:rStyle w:val="38"/>
          <w:rFonts w:hint="eastAsia" w:ascii="宋体" w:hAnsi="宋体" w:eastAsia="宋体"/>
          <w:color w:val="auto"/>
          <w:kern w:val="0"/>
          <w:sz w:val="24"/>
          <w:szCs w:val="24"/>
          <w:highlight w:val="none"/>
        </w:rPr>
      </w:pPr>
      <w:r>
        <w:rPr>
          <w:rStyle w:val="38"/>
          <w:rFonts w:hint="eastAsia" w:ascii="宋体" w:hAnsi="宋体" w:eastAsia="宋体"/>
          <w:color w:val="auto"/>
          <w:kern w:val="0"/>
          <w:sz w:val="24"/>
          <w:szCs w:val="24"/>
          <w:highlight w:val="none"/>
        </w:rPr>
        <w:t>9、特别提示：</w:t>
      </w:r>
    </w:p>
    <w:p>
      <w:pPr>
        <w:snapToGrid w:val="0"/>
        <w:spacing w:line="400" w:lineRule="exact"/>
        <w:ind w:firstLine="480" w:firstLineChars="200"/>
        <w:rPr>
          <w:rStyle w:val="38"/>
          <w:rFonts w:hint="eastAsia" w:ascii="宋体" w:hAnsi="宋体" w:eastAsia="宋体"/>
          <w:color w:val="auto"/>
          <w:kern w:val="0"/>
          <w:sz w:val="24"/>
          <w:szCs w:val="24"/>
          <w:highlight w:val="none"/>
        </w:rPr>
      </w:pPr>
      <w:r>
        <w:rPr>
          <w:rStyle w:val="38"/>
          <w:rFonts w:hint="eastAsia" w:ascii="宋体" w:hAnsi="宋体" w:eastAsia="宋体"/>
          <w:color w:val="auto"/>
          <w:kern w:val="0"/>
          <w:sz w:val="24"/>
          <w:szCs w:val="24"/>
          <w:highlight w:val="none"/>
        </w:rPr>
        <w:t>超过200万元的货物和服务采购项目、超过400万元的工程采购项目中适宜由中小企业提供的，预留该部分采购项目预算总额的40%以上专门面向中小企业采购，其中预留给小微企业的比例不低于60%。</w:t>
      </w:r>
    </w:p>
    <w:p>
      <w:pPr>
        <w:snapToGrid w:val="0"/>
        <w:spacing w:line="400" w:lineRule="exact"/>
        <w:ind w:firstLine="480" w:firstLineChars="200"/>
        <w:rPr>
          <w:rStyle w:val="38"/>
          <w:rFonts w:hint="eastAsia" w:ascii="宋体" w:hAnsi="宋体" w:eastAsia="宋体"/>
          <w:color w:val="auto"/>
          <w:kern w:val="0"/>
          <w:sz w:val="24"/>
          <w:szCs w:val="24"/>
          <w:highlight w:val="none"/>
        </w:rPr>
      </w:pPr>
      <w:r>
        <w:rPr>
          <w:rStyle w:val="38"/>
          <w:rFonts w:hint="eastAsia" w:ascii="宋体" w:hAnsi="宋体" w:eastAsia="宋体"/>
          <w:color w:val="auto"/>
          <w:kern w:val="0"/>
          <w:sz w:val="24"/>
          <w:szCs w:val="24"/>
          <w:highlight w:val="none"/>
        </w:rPr>
        <w:t>对于未预留份额专门面向中小企业的采购项目，以及预留份额项目中的非预留部分采购包，采购人、</w:t>
      </w:r>
      <w:r>
        <w:rPr>
          <w:rStyle w:val="38"/>
          <w:rFonts w:hint="eastAsia" w:ascii="宋体" w:hAnsi="宋体" w:eastAsia="宋体"/>
          <w:color w:val="auto"/>
          <w:kern w:val="0"/>
          <w:sz w:val="24"/>
          <w:szCs w:val="24"/>
          <w:highlight w:val="none"/>
          <w:lang w:eastAsia="zh-CN"/>
        </w:rPr>
        <w:t>集中采购</w:t>
      </w:r>
      <w:r>
        <w:rPr>
          <w:rStyle w:val="38"/>
          <w:rFonts w:hint="eastAsia" w:ascii="宋体" w:hAnsi="宋体" w:eastAsia="宋体"/>
          <w:color w:val="auto"/>
          <w:kern w:val="0"/>
          <w:sz w:val="24"/>
          <w:szCs w:val="24"/>
          <w:highlight w:val="none"/>
        </w:rPr>
        <w:t>机构应当对符合规定的小微企业报价给予10%~20%（工程项目为6%~10%）的扣除，用扣除后的价格参加评审。适用招标投标法的政府采购工程建设项目，采用综合评估法但未采用低价优先法计算价格分的，</w:t>
      </w:r>
      <w:r>
        <w:rPr>
          <w:rStyle w:val="38"/>
          <w:rFonts w:hint="eastAsia" w:ascii="宋体" w:hAnsi="宋体" w:eastAsia="宋体"/>
          <w:color w:val="auto"/>
          <w:kern w:val="0"/>
          <w:sz w:val="24"/>
          <w:szCs w:val="24"/>
          <w:highlight w:val="none"/>
          <w:lang w:eastAsia="zh-CN"/>
        </w:rPr>
        <w:t>磋商</w:t>
      </w:r>
      <w:r>
        <w:rPr>
          <w:rStyle w:val="38"/>
          <w:rFonts w:hint="eastAsia" w:ascii="宋体" w:hAnsi="宋体" w:eastAsia="宋体"/>
          <w:color w:val="auto"/>
          <w:kern w:val="0"/>
          <w:sz w:val="24"/>
          <w:szCs w:val="24"/>
          <w:highlight w:val="none"/>
        </w:rPr>
        <w:t>时应当在采用原报价进行评分的基础上增加其价格得分的6%~10%作为其价格分。</w:t>
      </w:r>
    </w:p>
    <w:p>
      <w:pPr>
        <w:snapToGrid w:val="0"/>
        <w:spacing w:line="400" w:lineRule="exact"/>
        <w:rPr>
          <w:rStyle w:val="38"/>
          <w:rFonts w:ascii="宋体" w:hAnsi="宋体" w:eastAsia="宋体" w:cs="宋体"/>
          <w:b/>
          <w:bCs/>
          <w:color w:val="auto"/>
          <w:sz w:val="24"/>
          <w:szCs w:val="24"/>
          <w:highlight w:val="none"/>
        </w:rPr>
      </w:pPr>
      <w:r>
        <w:rPr>
          <w:rStyle w:val="38"/>
          <w:rFonts w:ascii="宋体" w:hAnsi="宋体" w:eastAsia="宋体" w:cs="宋体"/>
          <w:b/>
          <w:bCs/>
          <w:color w:val="auto"/>
          <w:sz w:val="24"/>
          <w:szCs w:val="24"/>
          <w:highlight w:val="none"/>
        </w:rPr>
        <w:t>七、凡对本次磋商提出询问，请按以下方式联系</w:t>
      </w:r>
    </w:p>
    <w:p>
      <w:pPr>
        <w:pStyle w:val="218"/>
        <w:snapToGrid w:val="0"/>
        <w:spacing w:line="360" w:lineRule="auto"/>
        <w:ind w:firstLine="480"/>
        <w:rPr>
          <w:rStyle w:val="38"/>
          <w:rFonts w:ascii="宋体" w:hAnsi="宋体"/>
          <w:color w:val="auto"/>
          <w:sz w:val="24"/>
          <w:szCs w:val="24"/>
          <w:highlight w:val="none"/>
        </w:rPr>
      </w:pPr>
      <w:r>
        <w:rPr>
          <w:rStyle w:val="38"/>
          <w:rFonts w:ascii="宋体" w:hAnsi="宋体"/>
          <w:color w:val="auto"/>
          <w:sz w:val="24"/>
          <w:szCs w:val="24"/>
          <w:highlight w:val="none"/>
        </w:rPr>
        <w:t>1.采购人信息</w:t>
      </w:r>
    </w:p>
    <w:p>
      <w:pPr>
        <w:pStyle w:val="218"/>
        <w:snapToGrid w:val="0"/>
        <w:spacing w:line="360" w:lineRule="auto"/>
        <w:ind w:firstLine="480"/>
        <w:rPr>
          <w:rStyle w:val="38"/>
          <w:rFonts w:hint="default" w:ascii="宋体" w:hAnsi="宋体" w:eastAsia="宋体"/>
          <w:color w:val="auto"/>
          <w:sz w:val="24"/>
          <w:szCs w:val="24"/>
          <w:highlight w:val="none"/>
          <w:lang w:val="en-US" w:eastAsia="zh-CN"/>
        </w:rPr>
      </w:pPr>
      <w:r>
        <w:rPr>
          <w:rStyle w:val="38"/>
          <w:rFonts w:ascii="宋体" w:hAnsi="宋体"/>
          <w:color w:val="auto"/>
          <w:sz w:val="24"/>
          <w:szCs w:val="24"/>
          <w:highlight w:val="none"/>
        </w:rPr>
        <w:t>名称：</w:t>
      </w:r>
      <w:r>
        <w:rPr>
          <w:rStyle w:val="38"/>
          <w:rFonts w:hint="eastAsia" w:ascii="宋体" w:hAnsi="宋体"/>
          <w:color w:val="auto"/>
          <w:sz w:val="24"/>
          <w:szCs w:val="24"/>
          <w:highlight w:val="none"/>
          <w:lang w:val="en-US" w:eastAsia="zh-CN"/>
        </w:rPr>
        <w:t>新疆生产建设兵团第四师教育资助和后勤服务中心</w:t>
      </w:r>
    </w:p>
    <w:p>
      <w:pPr>
        <w:pStyle w:val="218"/>
        <w:snapToGrid w:val="0"/>
        <w:spacing w:line="360" w:lineRule="auto"/>
        <w:ind w:firstLine="480"/>
        <w:rPr>
          <w:rStyle w:val="38"/>
          <w:rFonts w:hint="eastAsia" w:ascii="宋体" w:hAnsi="宋体" w:eastAsia="宋体"/>
          <w:color w:val="auto"/>
          <w:sz w:val="24"/>
          <w:szCs w:val="24"/>
          <w:highlight w:val="none"/>
          <w:lang w:eastAsia="zh-CN"/>
        </w:rPr>
      </w:pPr>
      <w:r>
        <w:rPr>
          <w:rStyle w:val="38"/>
          <w:rFonts w:ascii="宋体" w:hAnsi="宋体"/>
          <w:color w:val="auto"/>
          <w:sz w:val="24"/>
          <w:szCs w:val="24"/>
          <w:highlight w:val="none"/>
        </w:rPr>
        <w:t>地址：</w:t>
      </w:r>
      <w:r>
        <w:rPr>
          <w:rStyle w:val="38"/>
          <w:rFonts w:hint="eastAsia" w:ascii="宋体" w:hAnsi="宋体"/>
          <w:color w:val="auto"/>
          <w:sz w:val="24"/>
          <w:szCs w:val="24"/>
          <w:highlight w:val="none"/>
          <w:lang w:eastAsia="zh-CN"/>
        </w:rPr>
        <w:t>新疆生产建设兵团第四师</w:t>
      </w:r>
      <w:r>
        <w:rPr>
          <w:rStyle w:val="38"/>
          <w:rFonts w:hint="eastAsia" w:ascii="宋体" w:hAnsi="宋体"/>
          <w:color w:val="auto"/>
          <w:sz w:val="24"/>
          <w:szCs w:val="24"/>
          <w:highlight w:val="none"/>
          <w:lang w:val="en-US" w:eastAsia="zh-CN"/>
        </w:rPr>
        <w:t>第三幼儿园</w:t>
      </w:r>
    </w:p>
    <w:p>
      <w:pPr>
        <w:pStyle w:val="218"/>
        <w:snapToGrid w:val="0"/>
        <w:spacing w:line="360" w:lineRule="auto"/>
        <w:ind w:firstLine="480"/>
        <w:rPr>
          <w:rStyle w:val="38"/>
          <w:rFonts w:hint="eastAsia" w:ascii="宋体" w:hAnsi="宋体"/>
          <w:color w:val="auto"/>
          <w:sz w:val="24"/>
          <w:szCs w:val="24"/>
          <w:highlight w:val="none"/>
          <w:lang w:val="en-US" w:eastAsia="zh-CN"/>
        </w:rPr>
      </w:pPr>
      <w:r>
        <w:rPr>
          <w:rStyle w:val="38"/>
          <w:rFonts w:hint="eastAsia" w:ascii="宋体" w:hAnsi="宋体"/>
          <w:color w:val="auto"/>
          <w:sz w:val="24"/>
          <w:szCs w:val="24"/>
          <w:highlight w:val="none"/>
        </w:rPr>
        <w:t>联系人：</w:t>
      </w:r>
      <w:r>
        <w:rPr>
          <w:rStyle w:val="38"/>
          <w:rFonts w:hint="eastAsia" w:ascii="宋体" w:hAnsi="宋体" w:cs="Times New Roman"/>
          <w:color w:val="auto"/>
          <w:sz w:val="24"/>
          <w:szCs w:val="24"/>
          <w:highlight w:val="none"/>
          <w:lang w:eastAsia="zh-CN"/>
        </w:rPr>
        <w:t>池澜</w:t>
      </w:r>
      <w:r>
        <w:rPr>
          <w:rStyle w:val="38"/>
          <w:rFonts w:hint="eastAsia" w:ascii="宋体" w:hAnsi="宋体"/>
          <w:color w:val="auto"/>
          <w:sz w:val="24"/>
          <w:szCs w:val="24"/>
          <w:highlight w:val="none"/>
          <w:lang w:val="en-US" w:eastAsia="zh-CN"/>
        </w:rPr>
        <w:t xml:space="preserve"> </w:t>
      </w:r>
    </w:p>
    <w:p>
      <w:pPr>
        <w:pStyle w:val="218"/>
        <w:snapToGrid w:val="0"/>
        <w:spacing w:line="360" w:lineRule="auto"/>
        <w:ind w:firstLine="480"/>
        <w:rPr>
          <w:rStyle w:val="38"/>
          <w:rFonts w:hint="eastAsia" w:ascii="宋体" w:hAnsi="宋体" w:cs="Times New Roman"/>
          <w:color w:val="auto"/>
          <w:sz w:val="24"/>
          <w:szCs w:val="24"/>
          <w:highlight w:val="none"/>
          <w:lang w:eastAsia="zh-CN"/>
        </w:rPr>
      </w:pPr>
      <w:r>
        <w:rPr>
          <w:rStyle w:val="38"/>
          <w:rFonts w:ascii="宋体" w:hAnsi="宋体"/>
          <w:color w:val="auto"/>
          <w:sz w:val="24"/>
          <w:szCs w:val="24"/>
          <w:highlight w:val="none"/>
        </w:rPr>
        <w:t>联系方式：</w:t>
      </w:r>
      <w:r>
        <w:rPr>
          <w:rStyle w:val="38"/>
          <w:rFonts w:hint="eastAsia" w:ascii="宋体" w:hAnsi="宋体" w:cs="Times New Roman"/>
          <w:color w:val="auto"/>
          <w:sz w:val="24"/>
          <w:szCs w:val="24"/>
          <w:highlight w:val="none"/>
          <w:lang w:eastAsia="zh-CN"/>
        </w:rPr>
        <w:t>18699398037</w:t>
      </w:r>
      <w:r>
        <w:rPr>
          <w:rStyle w:val="38"/>
          <w:rFonts w:hint="eastAsia" w:ascii="宋体" w:hAnsi="宋体" w:cs="Times New Roman"/>
          <w:color w:val="auto"/>
          <w:sz w:val="24"/>
          <w:szCs w:val="24"/>
          <w:highlight w:val="none"/>
          <w:lang w:val="en-US" w:eastAsia="zh-CN"/>
        </w:rPr>
        <w:t xml:space="preserve"> </w:t>
      </w:r>
    </w:p>
    <w:p>
      <w:pPr>
        <w:pStyle w:val="218"/>
        <w:snapToGrid w:val="0"/>
        <w:spacing w:line="360" w:lineRule="auto"/>
        <w:ind w:firstLine="480"/>
        <w:rPr>
          <w:rStyle w:val="38"/>
          <w:rFonts w:ascii="宋体" w:hAnsi="宋体"/>
          <w:color w:val="auto"/>
          <w:sz w:val="24"/>
          <w:szCs w:val="24"/>
          <w:highlight w:val="none"/>
        </w:rPr>
      </w:pPr>
      <w:r>
        <w:rPr>
          <w:rStyle w:val="38"/>
          <w:rFonts w:ascii="宋体" w:hAnsi="宋体"/>
          <w:color w:val="auto"/>
          <w:sz w:val="24"/>
          <w:szCs w:val="24"/>
          <w:highlight w:val="none"/>
        </w:rPr>
        <w:t>2.</w:t>
      </w:r>
      <w:r>
        <w:rPr>
          <w:rStyle w:val="38"/>
          <w:rFonts w:hint="eastAsia" w:ascii="宋体" w:hAnsi="宋体"/>
          <w:color w:val="auto"/>
          <w:sz w:val="24"/>
          <w:szCs w:val="24"/>
          <w:highlight w:val="none"/>
          <w:lang w:val="en-US" w:eastAsia="zh-CN"/>
        </w:rPr>
        <w:t>集中采购</w:t>
      </w:r>
      <w:r>
        <w:rPr>
          <w:rStyle w:val="38"/>
          <w:rFonts w:ascii="宋体" w:hAnsi="宋体"/>
          <w:color w:val="auto"/>
          <w:sz w:val="24"/>
          <w:szCs w:val="24"/>
          <w:highlight w:val="none"/>
        </w:rPr>
        <w:t>机构信息</w:t>
      </w:r>
    </w:p>
    <w:p>
      <w:pPr>
        <w:pStyle w:val="218"/>
        <w:snapToGrid w:val="0"/>
        <w:spacing w:line="360" w:lineRule="auto"/>
        <w:ind w:firstLine="480"/>
        <w:rPr>
          <w:rStyle w:val="38"/>
          <w:rFonts w:hint="eastAsia" w:ascii="宋体" w:hAnsi="宋体" w:eastAsia="宋体" w:cs="Times New Roman"/>
          <w:color w:val="auto"/>
          <w:sz w:val="24"/>
          <w:szCs w:val="24"/>
          <w:highlight w:val="none"/>
        </w:rPr>
      </w:pPr>
      <w:r>
        <w:rPr>
          <w:rStyle w:val="38"/>
          <w:rFonts w:hint="eastAsia" w:ascii="宋体" w:hAnsi="宋体" w:eastAsia="宋体" w:cs="Times New Roman"/>
          <w:color w:val="auto"/>
          <w:sz w:val="24"/>
          <w:szCs w:val="24"/>
          <w:highlight w:val="none"/>
          <w:lang w:val="en-US" w:eastAsia="zh-CN"/>
        </w:rPr>
        <w:t>集采人</w:t>
      </w:r>
      <w:r>
        <w:rPr>
          <w:rStyle w:val="38"/>
          <w:rFonts w:hint="eastAsia" w:ascii="宋体" w:hAnsi="宋体" w:eastAsia="宋体" w:cs="Times New Roman"/>
          <w:color w:val="auto"/>
          <w:sz w:val="24"/>
          <w:szCs w:val="24"/>
          <w:highlight w:val="none"/>
        </w:rPr>
        <w:t>信息：</w:t>
      </w:r>
      <w:r>
        <w:rPr>
          <w:rStyle w:val="38"/>
          <w:rFonts w:hint="eastAsia" w:ascii="宋体" w:hAnsi="宋体" w:eastAsia="宋体" w:cs="Times New Roman"/>
          <w:color w:val="auto"/>
          <w:sz w:val="24"/>
          <w:szCs w:val="24"/>
          <w:highlight w:val="none"/>
          <w:lang w:val="en-US" w:eastAsia="zh-CN"/>
        </w:rPr>
        <w:t xml:space="preserve">兵团公共资源交易中心第四分中心 </w:t>
      </w:r>
    </w:p>
    <w:p>
      <w:pPr>
        <w:pStyle w:val="218"/>
        <w:snapToGrid w:val="0"/>
        <w:spacing w:line="360" w:lineRule="auto"/>
        <w:ind w:firstLine="480"/>
        <w:rPr>
          <w:rStyle w:val="38"/>
          <w:rFonts w:hint="eastAsia" w:ascii="宋体" w:hAnsi="宋体" w:eastAsia="宋体" w:cs="Times New Roman"/>
          <w:color w:val="auto"/>
          <w:sz w:val="24"/>
          <w:szCs w:val="24"/>
          <w:highlight w:val="none"/>
        </w:rPr>
      </w:pPr>
      <w:r>
        <w:rPr>
          <w:rStyle w:val="38"/>
          <w:rFonts w:hint="eastAsia" w:ascii="宋体" w:hAnsi="宋体" w:eastAsia="宋体" w:cs="Times New Roman"/>
          <w:color w:val="auto"/>
          <w:sz w:val="24"/>
          <w:szCs w:val="24"/>
          <w:highlight w:val="none"/>
        </w:rPr>
        <w:t>地址：</w:t>
      </w:r>
      <w:r>
        <w:rPr>
          <w:rStyle w:val="38"/>
          <w:rFonts w:hint="eastAsia" w:ascii="宋体" w:hAnsi="宋体" w:eastAsia="宋体" w:cs="Times New Roman"/>
          <w:color w:val="auto"/>
          <w:sz w:val="24"/>
          <w:szCs w:val="24"/>
          <w:highlight w:val="none"/>
          <w:lang w:val="en-US" w:eastAsia="zh-CN"/>
        </w:rPr>
        <w:t>第四师可克达拉市镇江西路1166号</w:t>
      </w:r>
      <w:r>
        <w:rPr>
          <w:rStyle w:val="38"/>
          <w:rFonts w:hint="eastAsia" w:ascii="宋体" w:hAnsi="宋体" w:eastAsia="宋体" w:cs="Times New Roman"/>
          <w:color w:val="auto"/>
          <w:sz w:val="24"/>
          <w:szCs w:val="24"/>
          <w:highlight w:val="none"/>
        </w:rPr>
        <w:t xml:space="preserve">    </w:t>
      </w:r>
    </w:p>
    <w:p>
      <w:pPr>
        <w:pStyle w:val="218"/>
        <w:snapToGrid w:val="0"/>
        <w:spacing w:line="360" w:lineRule="auto"/>
        <w:ind w:firstLine="480"/>
        <w:rPr>
          <w:rStyle w:val="38"/>
          <w:rFonts w:hint="default" w:ascii="宋体" w:hAnsi="宋体" w:eastAsia="宋体" w:cs="Times New Roman"/>
          <w:color w:val="auto"/>
          <w:sz w:val="24"/>
          <w:szCs w:val="24"/>
          <w:highlight w:val="none"/>
          <w:lang w:val="en-US" w:eastAsia="zh-CN"/>
        </w:rPr>
      </w:pPr>
      <w:r>
        <w:rPr>
          <w:rStyle w:val="38"/>
          <w:rFonts w:hint="eastAsia" w:ascii="宋体" w:hAnsi="宋体" w:eastAsia="宋体" w:cs="Times New Roman"/>
          <w:color w:val="auto"/>
          <w:sz w:val="24"/>
          <w:szCs w:val="24"/>
          <w:highlight w:val="none"/>
        </w:rPr>
        <w:t>联系人：</w:t>
      </w:r>
      <w:r>
        <w:rPr>
          <w:rStyle w:val="38"/>
          <w:rFonts w:hint="eastAsia" w:ascii="宋体" w:hAnsi="宋体" w:eastAsia="宋体" w:cs="Times New Roman"/>
          <w:color w:val="auto"/>
          <w:sz w:val="24"/>
          <w:szCs w:val="24"/>
          <w:highlight w:val="none"/>
          <w:lang w:val="en-US" w:eastAsia="zh-CN"/>
        </w:rPr>
        <w:t xml:space="preserve">曹琛琛   </w:t>
      </w:r>
      <w:r>
        <w:rPr>
          <w:rStyle w:val="38"/>
          <w:rFonts w:hint="eastAsia" w:ascii="宋体" w:hAnsi="宋体" w:eastAsia="宋体" w:cs="Times New Roman"/>
          <w:color w:val="auto"/>
          <w:sz w:val="24"/>
          <w:szCs w:val="24"/>
          <w:highlight w:val="none"/>
        </w:rPr>
        <w:t xml:space="preserve"> </w:t>
      </w:r>
      <w:r>
        <w:rPr>
          <w:rStyle w:val="38"/>
          <w:rFonts w:hint="eastAsia" w:ascii="宋体" w:hAnsi="宋体" w:cs="Times New Roman"/>
          <w:color w:val="auto"/>
          <w:sz w:val="24"/>
          <w:szCs w:val="24"/>
          <w:highlight w:val="none"/>
          <w:lang w:val="en-US" w:eastAsia="zh-CN"/>
        </w:rPr>
        <w:t xml:space="preserve">裴悦   </w:t>
      </w:r>
      <w:r>
        <w:rPr>
          <w:rStyle w:val="38"/>
          <w:rFonts w:hint="eastAsia" w:ascii="宋体" w:hAnsi="宋体" w:eastAsia="宋体" w:cs="Times New Roman"/>
          <w:color w:val="auto"/>
          <w:sz w:val="24"/>
          <w:szCs w:val="24"/>
          <w:highlight w:val="none"/>
          <w:lang w:val="en-US" w:eastAsia="zh-CN"/>
        </w:rPr>
        <w:t>刘明薇</w:t>
      </w:r>
    </w:p>
    <w:p>
      <w:pPr>
        <w:pStyle w:val="218"/>
        <w:snapToGrid w:val="0"/>
        <w:spacing w:line="360" w:lineRule="auto"/>
        <w:ind w:firstLine="480"/>
        <w:rPr>
          <w:rStyle w:val="38"/>
          <w:rFonts w:hint="eastAsia" w:ascii="宋体" w:hAnsi="宋体" w:eastAsia="宋体" w:cs="Times New Roman"/>
          <w:color w:val="auto"/>
          <w:sz w:val="24"/>
          <w:szCs w:val="24"/>
          <w:highlight w:val="none"/>
          <w:lang w:val="en-US" w:eastAsia="zh-CN"/>
        </w:rPr>
      </w:pPr>
      <w:r>
        <w:rPr>
          <w:rStyle w:val="38"/>
          <w:rFonts w:hint="eastAsia" w:ascii="宋体" w:hAnsi="宋体" w:eastAsia="宋体" w:cs="Times New Roman"/>
          <w:color w:val="auto"/>
          <w:sz w:val="24"/>
          <w:szCs w:val="24"/>
          <w:highlight w:val="none"/>
        </w:rPr>
        <w:t>联系方式:</w:t>
      </w:r>
      <w:r>
        <w:rPr>
          <w:rStyle w:val="38"/>
          <w:rFonts w:hint="eastAsia" w:ascii="宋体" w:hAnsi="宋体" w:eastAsia="宋体" w:cs="Times New Roman"/>
          <w:color w:val="auto"/>
          <w:sz w:val="24"/>
          <w:szCs w:val="24"/>
          <w:highlight w:val="none"/>
          <w:lang w:val="en-US" w:eastAsia="zh-CN"/>
        </w:rPr>
        <w:t>0999-8182871</w:t>
      </w:r>
    </w:p>
    <w:p>
      <w:pPr>
        <w:pStyle w:val="218"/>
        <w:snapToGrid w:val="0"/>
        <w:spacing w:line="360" w:lineRule="auto"/>
        <w:ind w:firstLine="480"/>
        <w:rPr>
          <w:rStyle w:val="38"/>
          <w:rFonts w:hint="eastAsia" w:ascii="宋体" w:hAnsi="宋体" w:eastAsia="宋体" w:cs="Times New Roman"/>
          <w:color w:val="auto"/>
          <w:sz w:val="24"/>
          <w:szCs w:val="24"/>
          <w:highlight w:val="none"/>
          <w:lang w:val="en-US"/>
        </w:rPr>
      </w:pPr>
      <w:r>
        <w:rPr>
          <w:rStyle w:val="38"/>
          <w:rFonts w:hint="eastAsia" w:ascii="宋体" w:hAnsi="宋体" w:eastAsia="宋体" w:cs="Times New Roman"/>
          <w:color w:val="auto"/>
          <w:sz w:val="24"/>
          <w:szCs w:val="24"/>
          <w:highlight w:val="none"/>
          <w:lang w:val="en-US" w:eastAsia="zh-CN"/>
        </w:rPr>
        <w:t>3.监督部门</w:t>
      </w:r>
      <w:r>
        <w:rPr>
          <w:rStyle w:val="38"/>
          <w:rFonts w:hint="eastAsia" w:ascii="宋体" w:hAnsi="宋体" w:eastAsia="宋体" w:cs="Times New Roman"/>
          <w:color w:val="auto"/>
          <w:sz w:val="24"/>
          <w:szCs w:val="24"/>
          <w:highlight w:val="none"/>
        </w:rPr>
        <w:t>名称：</w:t>
      </w:r>
      <w:r>
        <w:rPr>
          <w:rStyle w:val="38"/>
          <w:rFonts w:hint="eastAsia" w:ascii="宋体" w:hAnsi="宋体" w:eastAsia="宋体" w:cs="Times New Roman"/>
          <w:color w:val="auto"/>
          <w:sz w:val="24"/>
          <w:szCs w:val="24"/>
          <w:highlight w:val="none"/>
          <w:lang w:val="en-US" w:eastAsia="zh-CN"/>
        </w:rPr>
        <w:t>第四师财政局</w:t>
      </w:r>
    </w:p>
    <w:p>
      <w:pPr>
        <w:pStyle w:val="218"/>
        <w:snapToGrid w:val="0"/>
        <w:spacing w:line="360" w:lineRule="auto"/>
        <w:ind w:firstLine="480"/>
        <w:rPr>
          <w:rStyle w:val="38"/>
          <w:rFonts w:hint="eastAsia" w:ascii="宋体" w:hAnsi="宋体" w:eastAsia="宋体" w:cs="Times New Roman"/>
          <w:color w:val="auto"/>
          <w:sz w:val="24"/>
          <w:szCs w:val="24"/>
          <w:highlight w:val="none"/>
        </w:rPr>
      </w:pPr>
      <w:r>
        <w:rPr>
          <w:rStyle w:val="38"/>
          <w:rFonts w:hint="eastAsia" w:ascii="宋体" w:hAnsi="宋体" w:eastAsia="宋体" w:cs="Times New Roman"/>
          <w:color w:val="auto"/>
          <w:sz w:val="24"/>
          <w:szCs w:val="24"/>
          <w:highlight w:val="none"/>
        </w:rPr>
        <w:t>地  址：</w:t>
      </w:r>
      <w:r>
        <w:rPr>
          <w:rStyle w:val="38"/>
          <w:rFonts w:hint="eastAsia" w:ascii="宋体" w:hAnsi="宋体" w:eastAsia="宋体" w:cs="Times New Roman"/>
          <w:color w:val="auto"/>
          <w:sz w:val="24"/>
          <w:szCs w:val="24"/>
          <w:highlight w:val="none"/>
          <w:lang w:val="en-US" w:eastAsia="zh-CN"/>
        </w:rPr>
        <w:t>第四师可克达拉市香飘路</w:t>
      </w:r>
    </w:p>
    <w:p>
      <w:pPr>
        <w:pStyle w:val="218"/>
        <w:snapToGrid w:val="0"/>
        <w:spacing w:line="360" w:lineRule="auto"/>
        <w:ind w:firstLine="480"/>
        <w:rPr>
          <w:rStyle w:val="38"/>
          <w:color w:val="auto"/>
          <w:highlight w:val="none"/>
        </w:rPr>
      </w:pPr>
      <w:r>
        <w:rPr>
          <w:rStyle w:val="38"/>
          <w:rFonts w:hint="eastAsia" w:ascii="宋体" w:hAnsi="宋体" w:eastAsia="宋体" w:cs="Times New Roman"/>
          <w:color w:val="auto"/>
          <w:sz w:val="24"/>
          <w:szCs w:val="24"/>
          <w:highlight w:val="none"/>
        </w:rPr>
        <w:t>电  话：</w:t>
      </w:r>
      <w:r>
        <w:rPr>
          <w:rStyle w:val="38"/>
          <w:rFonts w:hint="eastAsia" w:ascii="宋体" w:hAnsi="宋体" w:eastAsia="宋体" w:cs="Times New Roman"/>
          <w:color w:val="auto"/>
          <w:sz w:val="24"/>
          <w:szCs w:val="24"/>
          <w:highlight w:val="none"/>
          <w:lang w:val="en-US" w:eastAsia="zh-CN"/>
        </w:rPr>
        <w:t>0999-8186025</w:t>
      </w:r>
    </w:p>
    <w:p>
      <w:pPr>
        <w:pStyle w:val="41"/>
        <w:snapToGrid w:val="0"/>
        <w:ind w:left="0"/>
        <w:rPr>
          <w:rStyle w:val="38"/>
          <w:rFonts w:ascii="宋体" w:hAnsi="宋体" w:eastAsia="宋体"/>
          <w:b/>
          <w:color w:val="auto"/>
          <w:sz w:val="28"/>
          <w:szCs w:val="28"/>
          <w:highlight w:val="none"/>
        </w:rPr>
      </w:pPr>
    </w:p>
    <w:p>
      <w:pPr>
        <w:rPr>
          <w:rStyle w:val="38"/>
          <w:rFonts w:ascii="宋体" w:hAnsi="宋体"/>
          <w:b/>
          <w:color w:val="auto"/>
          <w:sz w:val="28"/>
          <w:szCs w:val="28"/>
          <w:highlight w:val="none"/>
        </w:rPr>
      </w:pPr>
      <w:r>
        <w:rPr>
          <w:rStyle w:val="38"/>
          <w:rFonts w:ascii="宋体" w:hAnsi="宋体"/>
          <w:b/>
          <w:color w:val="auto"/>
          <w:sz w:val="28"/>
          <w:szCs w:val="28"/>
          <w:highlight w:val="none"/>
        </w:rPr>
        <w:br w:type="page"/>
      </w:r>
    </w:p>
    <w:p>
      <w:pPr>
        <w:rPr>
          <w:rStyle w:val="38"/>
          <w:rFonts w:ascii="宋体" w:hAnsi="宋体"/>
          <w:b/>
          <w:color w:val="auto"/>
          <w:sz w:val="28"/>
          <w:szCs w:val="28"/>
          <w:highlight w:val="none"/>
        </w:rPr>
      </w:pPr>
    </w:p>
    <w:p>
      <w:pPr>
        <w:snapToGrid w:val="0"/>
        <w:jc w:val="center"/>
        <w:rPr>
          <w:rStyle w:val="38"/>
          <w:rFonts w:ascii="宋体" w:hAnsi="宋体" w:eastAsia="宋体"/>
          <w:b/>
          <w:color w:val="auto"/>
          <w:sz w:val="28"/>
          <w:szCs w:val="28"/>
          <w:highlight w:val="none"/>
        </w:rPr>
      </w:pPr>
      <w:r>
        <w:rPr>
          <w:rStyle w:val="38"/>
          <w:rFonts w:ascii="宋体" w:hAnsi="宋体" w:eastAsia="宋体"/>
          <w:b/>
          <w:color w:val="auto"/>
          <w:sz w:val="28"/>
          <w:szCs w:val="28"/>
          <w:highlight w:val="none"/>
        </w:rPr>
        <w:t>第二章 供应商须知</w:t>
      </w:r>
    </w:p>
    <w:p>
      <w:pPr>
        <w:snapToGrid w:val="0"/>
        <w:jc w:val="center"/>
        <w:rPr>
          <w:rStyle w:val="38"/>
          <w:rFonts w:ascii="宋体" w:hAnsi="宋体" w:eastAsia="宋体"/>
          <w:b/>
          <w:color w:val="auto"/>
          <w:sz w:val="28"/>
          <w:szCs w:val="28"/>
          <w:highlight w:val="none"/>
        </w:rPr>
      </w:pPr>
      <w:r>
        <w:rPr>
          <w:rStyle w:val="38"/>
          <w:rFonts w:ascii="宋体" w:hAnsi="宋体" w:eastAsia="宋体"/>
          <w:b/>
          <w:color w:val="auto"/>
          <w:sz w:val="28"/>
          <w:szCs w:val="28"/>
          <w:highlight w:val="none"/>
        </w:rPr>
        <w:t>前附表</w:t>
      </w:r>
    </w:p>
    <w:tbl>
      <w:tblPr>
        <w:tblStyle w:val="24"/>
        <w:tblW w:w="975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2"/>
        <w:gridCol w:w="89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jc w:val="center"/>
        </w:trPr>
        <w:tc>
          <w:tcPr>
            <w:tcW w:w="762" w:type="dxa"/>
            <w:tcBorders>
              <w:top w:val="single" w:color="000000" w:sz="4" w:space="0"/>
              <w:left w:val="single" w:color="000000" w:sz="4" w:space="0"/>
              <w:bottom w:val="single" w:color="000000" w:sz="4" w:space="0"/>
              <w:right w:val="single" w:color="000000" w:sz="4" w:space="0"/>
            </w:tcBorders>
            <w:vAlign w:val="center"/>
          </w:tcPr>
          <w:p>
            <w:pPr>
              <w:pStyle w:val="77"/>
              <w:snapToGrid w:val="0"/>
              <w:spacing w:line="288" w:lineRule="auto"/>
              <w:jc w:val="center"/>
              <w:rPr>
                <w:rStyle w:val="38"/>
                <w:rFonts w:hAnsi="宋体" w:eastAsia="宋体"/>
                <w:color w:val="auto"/>
                <w:sz w:val="24"/>
                <w:szCs w:val="24"/>
                <w:highlight w:val="none"/>
              </w:rPr>
            </w:pPr>
            <w:r>
              <w:rPr>
                <w:rStyle w:val="38"/>
                <w:rFonts w:hAnsi="宋体" w:eastAsia="宋体"/>
                <w:color w:val="auto"/>
                <w:sz w:val="24"/>
                <w:szCs w:val="24"/>
                <w:highlight w:val="none"/>
              </w:rPr>
              <w:t>序号</w:t>
            </w:r>
          </w:p>
        </w:tc>
        <w:tc>
          <w:tcPr>
            <w:tcW w:w="8997" w:type="dxa"/>
            <w:tcBorders>
              <w:top w:val="single" w:color="000000" w:sz="4" w:space="0"/>
              <w:left w:val="single" w:color="000000" w:sz="4" w:space="0"/>
              <w:bottom w:val="single" w:color="000000" w:sz="4" w:space="0"/>
              <w:right w:val="single" w:color="000000" w:sz="4" w:space="0"/>
            </w:tcBorders>
            <w:vAlign w:val="center"/>
          </w:tcPr>
          <w:p>
            <w:pPr>
              <w:pStyle w:val="77"/>
              <w:snapToGrid w:val="0"/>
              <w:spacing w:line="288" w:lineRule="auto"/>
              <w:jc w:val="center"/>
              <w:rPr>
                <w:rStyle w:val="38"/>
                <w:rFonts w:hAnsi="宋体" w:eastAsia="宋体"/>
                <w:color w:val="auto"/>
                <w:sz w:val="24"/>
                <w:szCs w:val="24"/>
                <w:highlight w:val="none"/>
              </w:rPr>
            </w:pPr>
            <w:r>
              <w:rPr>
                <w:rStyle w:val="38"/>
                <w:rFonts w:hAnsi="宋体" w:eastAsia="宋体"/>
                <w:color w:val="auto"/>
                <w:sz w:val="24"/>
                <w:szCs w:val="24"/>
                <w:highlight w:val="none"/>
              </w:rPr>
              <w:t>内  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2" w:hRule="atLeast"/>
          <w:jc w:val="center"/>
        </w:trPr>
        <w:tc>
          <w:tcPr>
            <w:tcW w:w="762" w:type="dxa"/>
            <w:tcBorders>
              <w:top w:val="single" w:color="000000" w:sz="4" w:space="0"/>
              <w:left w:val="single" w:color="000000" w:sz="4" w:space="0"/>
              <w:bottom w:val="single" w:color="000000" w:sz="4" w:space="0"/>
              <w:right w:val="single" w:color="000000" w:sz="4" w:space="0"/>
            </w:tcBorders>
            <w:vAlign w:val="center"/>
          </w:tcPr>
          <w:p>
            <w:pPr>
              <w:pStyle w:val="77"/>
              <w:snapToGrid w:val="0"/>
              <w:spacing w:line="288" w:lineRule="auto"/>
              <w:jc w:val="center"/>
              <w:rPr>
                <w:rStyle w:val="38"/>
                <w:rFonts w:hAnsi="宋体" w:eastAsia="宋体"/>
                <w:color w:val="auto"/>
                <w:sz w:val="24"/>
                <w:szCs w:val="24"/>
                <w:highlight w:val="none"/>
              </w:rPr>
            </w:pPr>
            <w:r>
              <w:rPr>
                <w:rStyle w:val="38"/>
                <w:rFonts w:hAnsi="宋体" w:eastAsia="宋体"/>
                <w:color w:val="auto"/>
                <w:sz w:val="24"/>
                <w:szCs w:val="24"/>
                <w:highlight w:val="none"/>
              </w:rPr>
              <w:t>1</w:t>
            </w:r>
          </w:p>
        </w:tc>
        <w:tc>
          <w:tcPr>
            <w:tcW w:w="8997" w:type="dxa"/>
            <w:tcBorders>
              <w:top w:val="single" w:color="000000" w:sz="4" w:space="0"/>
              <w:left w:val="single" w:color="000000" w:sz="4" w:space="0"/>
              <w:bottom w:val="single" w:color="000000" w:sz="4" w:space="0"/>
              <w:right w:val="single" w:color="000000" w:sz="4" w:space="0"/>
            </w:tcBorders>
            <w:vAlign w:val="center"/>
          </w:tcPr>
          <w:p>
            <w:pPr>
              <w:snapToGrid w:val="0"/>
              <w:spacing w:line="288" w:lineRule="auto"/>
              <w:ind w:left="1200" w:hanging="1200"/>
              <w:rPr>
                <w:rStyle w:val="38"/>
                <w:rFonts w:hint="eastAsia" w:ascii="宋体" w:hAnsi="宋体" w:eastAsia="宋体"/>
                <w:color w:val="auto"/>
                <w:sz w:val="24"/>
                <w:szCs w:val="24"/>
                <w:highlight w:val="none"/>
                <w:u w:val="none"/>
                <w:lang w:eastAsia="zh-CN"/>
              </w:rPr>
            </w:pPr>
            <w:r>
              <w:rPr>
                <w:rStyle w:val="38"/>
                <w:rFonts w:ascii="宋体" w:hAnsi="宋体" w:eastAsia="宋体"/>
                <w:color w:val="auto"/>
                <w:sz w:val="24"/>
                <w:szCs w:val="24"/>
                <w:highlight w:val="none"/>
              </w:rPr>
              <w:t>项目名称：</w:t>
            </w:r>
            <w:r>
              <w:rPr>
                <w:rStyle w:val="38"/>
                <w:rFonts w:hint="eastAsia" w:ascii="宋体" w:hAnsi="宋体" w:eastAsia="宋体" w:cs="Times New Roman"/>
                <w:color w:val="auto"/>
                <w:sz w:val="24"/>
                <w:szCs w:val="24"/>
                <w:highlight w:val="none"/>
                <w:u w:val="none"/>
              </w:rPr>
              <w:t>新疆生产建设兵团第四师教育资助和后勤服务中心</w:t>
            </w:r>
            <w:r>
              <w:rPr>
                <w:rStyle w:val="38"/>
                <w:rFonts w:hint="eastAsia" w:ascii="宋体" w:hAnsi="宋体" w:eastAsia="宋体" w:cs="Times New Roman"/>
                <w:color w:val="auto"/>
                <w:sz w:val="24"/>
                <w:szCs w:val="24"/>
                <w:highlight w:val="none"/>
                <w:u w:val="none"/>
                <w:lang w:val="en-US" w:eastAsia="zh-CN"/>
              </w:rPr>
              <w:t>2024年支持学前教育发展资金第三幼儿园家具采购项目</w:t>
            </w:r>
          </w:p>
          <w:p>
            <w:pPr>
              <w:snapToGrid w:val="0"/>
              <w:spacing w:line="288" w:lineRule="auto"/>
              <w:ind w:left="1200" w:hanging="1200"/>
              <w:rPr>
                <w:rStyle w:val="38"/>
                <w:rFonts w:hint="eastAsia" w:hAnsi="宋体" w:eastAsia="宋体"/>
                <w:color w:val="auto"/>
                <w:sz w:val="24"/>
                <w:szCs w:val="24"/>
                <w:highlight w:val="none"/>
                <w:lang w:eastAsia="zh-CN"/>
              </w:rPr>
            </w:pPr>
            <w:r>
              <w:rPr>
                <w:rStyle w:val="38"/>
                <w:rFonts w:ascii="宋体" w:hAnsi="宋体" w:eastAsia="宋体"/>
                <w:color w:val="auto"/>
                <w:sz w:val="24"/>
                <w:szCs w:val="24"/>
                <w:highlight w:val="none"/>
              </w:rPr>
              <w:t>竞争性磋商文件编号：</w:t>
            </w:r>
            <w:r>
              <w:rPr>
                <w:rStyle w:val="38"/>
                <w:rFonts w:hint="eastAsia" w:ascii="宋体" w:hAnsi="宋体" w:eastAsia="宋体"/>
                <w:color w:val="auto"/>
                <w:sz w:val="24"/>
                <w:szCs w:val="24"/>
                <w:highlight w:val="none"/>
                <w:lang w:eastAsia="zh-CN"/>
              </w:rPr>
              <w:t>DSSJZXCS-2024-00</w:t>
            </w:r>
            <w:r>
              <w:rPr>
                <w:rStyle w:val="38"/>
                <w:rFonts w:hint="eastAsia" w:ascii="宋体" w:hAnsi="宋体" w:eastAsia="宋体"/>
                <w:color w:val="auto"/>
                <w:sz w:val="24"/>
                <w:szCs w:val="24"/>
                <w:highlight w:val="none"/>
                <w:lang w:val="en-US" w:eastAsia="zh-CN"/>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2" w:hRule="atLeast"/>
          <w:jc w:val="center"/>
        </w:trPr>
        <w:tc>
          <w:tcPr>
            <w:tcW w:w="762" w:type="dxa"/>
            <w:tcBorders>
              <w:top w:val="single" w:color="000000" w:sz="4" w:space="0"/>
              <w:left w:val="single" w:color="000000" w:sz="4" w:space="0"/>
              <w:bottom w:val="single" w:color="000000" w:sz="4" w:space="0"/>
              <w:right w:val="single" w:color="000000" w:sz="4" w:space="0"/>
            </w:tcBorders>
            <w:vAlign w:val="center"/>
          </w:tcPr>
          <w:p>
            <w:pPr>
              <w:pStyle w:val="77"/>
              <w:snapToGrid w:val="0"/>
              <w:spacing w:line="288" w:lineRule="auto"/>
              <w:jc w:val="center"/>
              <w:rPr>
                <w:rStyle w:val="38"/>
                <w:rFonts w:hAnsi="宋体" w:eastAsia="宋体"/>
                <w:color w:val="auto"/>
                <w:sz w:val="24"/>
                <w:szCs w:val="24"/>
                <w:highlight w:val="none"/>
              </w:rPr>
            </w:pPr>
            <w:r>
              <w:rPr>
                <w:rStyle w:val="38"/>
                <w:rFonts w:hAnsi="宋体" w:eastAsia="宋体"/>
                <w:color w:val="auto"/>
                <w:sz w:val="24"/>
                <w:szCs w:val="24"/>
                <w:highlight w:val="none"/>
              </w:rPr>
              <w:t>2</w:t>
            </w:r>
          </w:p>
        </w:tc>
        <w:tc>
          <w:tcPr>
            <w:tcW w:w="8997" w:type="dxa"/>
            <w:tcBorders>
              <w:top w:val="single" w:color="000000" w:sz="4" w:space="0"/>
              <w:left w:val="single" w:color="000000" w:sz="4" w:space="0"/>
              <w:bottom w:val="single" w:color="000000" w:sz="4" w:space="0"/>
              <w:right w:val="single" w:color="000000" w:sz="4" w:space="0"/>
            </w:tcBorders>
            <w:vAlign w:val="center"/>
          </w:tcPr>
          <w:p>
            <w:pPr>
              <w:snapToGrid w:val="0"/>
              <w:spacing w:line="288" w:lineRule="auto"/>
              <w:ind w:left="1200" w:hanging="1200"/>
              <w:rPr>
                <w:rStyle w:val="38"/>
                <w:rFonts w:hint="eastAsia" w:ascii="宋体" w:hAnsi="宋体" w:eastAsia="宋体"/>
                <w:color w:val="auto"/>
                <w:sz w:val="24"/>
                <w:szCs w:val="24"/>
                <w:highlight w:val="none"/>
                <w:lang w:eastAsia="zh-CN"/>
              </w:rPr>
            </w:pPr>
            <w:r>
              <w:rPr>
                <w:rStyle w:val="38"/>
                <w:rFonts w:ascii="宋体" w:hAnsi="宋体" w:eastAsia="宋体"/>
                <w:color w:val="auto"/>
                <w:sz w:val="24"/>
                <w:szCs w:val="24"/>
                <w:highlight w:val="none"/>
              </w:rPr>
              <w:t>采购人：</w:t>
            </w:r>
            <w:r>
              <w:rPr>
                <w:rStyle w:val="38"/>
                <w:rFonts w:hint="eastAsia" w:ascii="宋体" w:hAnsi="宋体" w:eastAsia="宋体" w:cs="Times New Roman"/>
                <w:color w:val="auto"/>
                <w:sz w:val="24"/>
                <w:szCs w:val="24"/>
                <w:highlight w:val="none"/>
                <w:u w:val="none"/>
              </w:rPr>
              <w:t>新疆生产建设兵团第四师教育资助和后勤服务中心</w:t>
            </w:r>
          </w:p>
          <w:p>
            <w:pPr>
              <w:snapToGrid w:val="0"/>
              <w:spacing w:line="288" w:lineRule="auto"/>
              <w:ind w:left="1200" w:hanging="1200"/>
              <w:rPr>
                <w:rStyle w:val="38"/>
                <w:rFonts w:ascii="宋体" w:hAnsi="宋体" w:eastAsia="宋体"/>
                <w:color w:val="auto"/>
                <w:sz w:val="24"/>
                <w:szCs w:val="24"/>
                <w:highlight w:val="none"/>
              </w:rPr>
            </w:pPr>
            <w:r>
              <w:rPr>
                <w:rStyle w:val="38"/>
                <w:rFonts w:ascii="宋体" w:hAnsi="宋体" w:eastAsia="宋体"/>
                <w:color w:val="auto"/>
                <w:sz w:val="24"/>
                <w:szCs w:val="24"/>
                <w:highlight w:val="none"/>
              </w:rPr>
              <w:t>地址：</w:t>
            </w:r>
            <w:r>
              <w:rPr>
                <w:rStyle w:val="38"/>
                <w:rFonts w:hint="eastAsia" w:ascii="宋体" w:hAnsi="宋体" w:eastAsia="宋体"/>
                <w:color w:val="auto"/>
                <w:sz w:val="24"/>
                <w:szCs w:val="24"/>
                <w:highlight w:val="none"/>
                <w:lang w:eastAsia="zh-CN"/>
              </w:rPr>
              <w:t>新疆生产建设兵团第四师</w:t>
            </w:r>
            <w:r>
              <w:rPr>
                <w:rStyle w:val="38"/>
                <w:rFonts w:hint="eastAsia" w:ascii="宋体" w:hAnsi="宋体" w:eastAsia="宋体"/>
                <w:color w:val="auto"/>
                <w:sz w:val="24"/>
                <w:szCs w:val="24"/>
                <w:highlight w:val="none"/>
                <w:lang w:val="en-US" w:eastAsia="zh-CN"/>
              </w:rPr>
              <w:t>第三幼儿园</w:t>
            </w:r>
            <w:r>
              <w:rPr>
                <w:rStyle w:val="38"/>
                <w:rFonts w:ascii="宋体" w:hAnsi="宋体" w:eastAsia="宋体"/>
                <w:color w:val="auto"/>
                <w:sz w:val="24"/>
                <w:szCs w:val="24"/>
                <w:highlight w:val="none"/>
              </w:rPr>
              <w:t xml:space="preserve"> </w:t>
            </w:r>
          </w:p>
          <w:p>
            <w:pPr>
              <w:snapToGrid w:val="0"/>
              <w:spacing w:line="288" w:lineRule="auto"/>
              <w:ind w:left="1200" w:hanging="1200"/>
              <w:rPr>
                <w:rStyle w:val="38"/>
                <w:rFonts w:hint="eastAsia" w:ascii="宋体" w:hAnsi="宋体" w:eastAsia="宋体"/>
                <w:color w:val="auto"/>
                <w:sz w:val="24"/>
                <w:szCs w:val="24"/>
                <w:highlight w:val="none"/>
                <w:lang w:eastAsia="zh-CN"/>
              </w:rPr>
            </w:pPr>
            <w:r>
              <w:rPr>
                <w:rStyle w:val="38"/>
                <w:rFonts w:ascii="宋体" w:hAnsi="宋体" w:eastAsia="宋体"/>
                <w:color w:val="auto"/>
                <w:sz w:val="24"/>
                <w:szCs w:val="24"/>
                <w:highlight w:val="none"/>
              </w:rPr>
              <w:t>联系人：</w:t>
            </w:r>
            <w:r>
              <w:rPr>
                <w:rStyle w:val="38"/>
                <w:rFonts w:hint="eastAsia" w:ascii="宋体" w:hAnsi="宋体" w:eastAsia="宋体" w:cs="Times New Roman"/>
                <w:color w:val="auto"/>
                <w:sz w:val="24"/>
                <w:szCs w:val="24"/>
                <w:highlight w:val="none"/>
                <w:lang w:eastAsia="zh-CN"/>
              </w:rPr>
              <w:t>池澜</w:t>
            </w:r>
            <w:r>
              <w:rPr>
                <w:rStyle w:val="38"/>
                <w:rFonts w:hint="eastAsia" w:ascii="宋体" w:hAnsi="宋体" w:eastAsia="宋体" w:cs="Times New Roman"/>
                <w:color w:val="auto"/>
                <w:sz w:val="24"/>
                <w:szCs w:val="24"/>
                <w:highlight w:val="none"/>
                <w:lang w:val="en-US" w:eastAsia="zh-CN"/>
              </w:rPr>
              <w:t xml:space="preserve">  </w:t>
            </w:r>
            <w:r>
              <w:rPr>
                <w:rStyle w:val="38"/>
                <w:rFonts w:hint="eastAsia" w:ascii="宋体" w:hAnsi="宋体" w:eastAsia="宋体" w:cs="Times New Roman"/>
                <w:color w:val="auto"/>
                <w:sz w:val="24"/>
                <w:szCs w:val="24"/>
                <w:highlight w:val="none"/>
                <w:lang w:eastAsia="zh-CN"/>
              </w:rPr>
              <w:t xml:space="preserve"> </w:t>
            </w:r>
            <w:r>
              <w:rPr>
                <w:rStyle w:val="38"/>
                <w:rFonts w:ascii="宋体" w:hAnsi="宋体" w:eastAsia="宋体"/>
                <w:color w:val="auto"/>
                <w:sz w:val="24"/>
                <w:szCs w:val="24"/>
                <w:highlight w:val="none"/>
              </w:rPr>
              <w:t>联系电话：</w:t>
            </w:r>
            <w:r>
              <w:rPr>
                <w:rStyle w:val="38"/>
                <w:rFonts w:hint="eastAsia" w:ascii="宋体" w:hAnsi="宋体" w:eastAsia="宋体" w:cs="Times New Roman"/>
                <w:color w:val="auto"/>
                <w:sz w:val="24"/>
                <w:szCs w:val="24"/>
                <w:highlight w:val="none"/>
                <w:lang w:eastAsia="zh-CN"/>
              </w:rPr>
              <w:t>18699398037</w:t>
            </w:r>
            <w:r>
              <w:rPr>
                <w:rStyle w:val="38"/>
                <w:rFonts w:hint="eastAsia" w:ascii="宋体" w:hAnsi="宋体" w:eastAsia="宋体" w:cs="Times New Roman"/>
                <w:color w:val="auto"/>
                <w:sz w:val="24"/>
                <w:szCs w:val="24"/>
                <w:highlight w:val="none"/>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762" w:type="dxa"/>
            <w:tcBorders>
              <w:top w:val="single" w:color="000000" w:sz="4" w:space="0"/>
              <w:left w:val="single" w:color="000000" w:sz="4" w:space="0"/>
              <w:bottom w:val="single" w:color="000000" w:sz="4" w:space="0"/>
              <w:right w:val="single" w:color="000000" w:sz="4" w:space="0"/>
            </w:tcBorders>
            <w:vAlign w:val="center"/>
          </w:tcPr>
          <w:p>
            <w:pPr>
              <w:pStyle w:val="77"/>
              <w:snapToGrid w:val="0"/>
              <w:spacing w:line="288" w:lineRule="auto"/>
              <w:jc w:val="center"/>
              <w:rPr>
                <w:rStyle w:val="38"/>
                <w:rFonts w:hAnsi="宋体" w:eastAsia="宋体"/>
                <w:color w:val="auto"/>
                <w:sz w:val="24"/>
                <w:szCs w:val="24"/>
                <w:highlight w:val="none"/>
              </w:rPr>
            </w:pPr>
            <w:r>
              <w:rPr>
                <w:rStyle w:val="38"/>
                <w:rFonts w:hAnsi="宋体" w:eastAsia="宋体"/>
                <w:color w:val="auto"/>
                <w:sz w:val="24"/>
                <w:szCs w:val="24"/>
                <w:highlight w:val="none"/>
              </w:rPr>
              <w:t>3</w:t>
            </w:r>
          </w:p>
        </w:tc>
        <w:tc>
          <w:tcPr>
            <w:tcW w:w="8997" w:type="dxa"/>
            <w:tcBorders>
              <w:top w:val="single" w:color="000000" w:sz="4" w:space="0"/>
              <w:left w:val="single" w:color="000000" w:sz="4" w:space="0"/>
              <w:bottom w:val="single" w:color="000000" w:sz="4" w:space="0"/>
              <w:right w:val="single" w:color="000000" w:sz="4" w:space="0"/>
            </w:tcBorders>
            <w:vAlign w:val="center"/>
          </w:tcPr>
          <w:p>
            <w:pPr>
              <w:pStyle w:val="218"/>
              <w:snapToGrid w:val="0"/>
              <w:spacing w:line="360" w:lineRule="auto"/>
              <w:ind w:left="0" w:leftChars="0" w:firstLine="0" w:firstLineChars="0"/>
              <w:rPr>
                <w:rStyle w:val="38"/>
                <w:rFonts w:hint="eastAsia" w:ascii="宋体" w:hAnsi="宋体" w:eastAsia="宋体" w:cs="Times New Roman"/>
                <w:color w:val="auto"/>
                <w:sz w:val="24"/>
                <w:szCs w:val="24"/>
                <w:highlight w:val="none"/>
              </w:rPr>
            </w:pPr>
            <w:r>
              <w:rPr>
                <w:rStyle w:val="38"/>
                <w:rFonts w:hint="eastAsia" w:ascii="宋体" w:hAnsi="宋体" w:eastAsia="宋体" w:cs="Times New Roman"/>
                <w:color w:val="auto"/>
                <w:sz w:val="24"/>
                <w:szCs w:val="24"/>
                <w:highlight w:val="none"/>
                <w:lang w:val="en-US" w:eastAsia="zh-CN"/>
              </w:rPr>
              <w:t>集采人</w:t>
            </w:r>
            <w:r>
              <w:rPr>
                <w:rStyle w:val="38"/>
                <w:rFonts w:hint="eastAsia" w:ascii="宋体" w:hAnsi="宋体" w:eastAsia="宋体" w:cs="Times New Roman"/>
                <w:color w:val="auto"/>
                <w:sz w:val="24"/>
                <w:szCs w:val="24"/>
                <w:highlight w:val="none"/>
              </w:rPr>
              <w:t>信息：</w:t>
            </w:r>
            <w:r>
              <w:rPr>
                <w:rStyle w:val="38"/>
                <w:rFonts w:hint="eastAsia" w:ascii="宋体" w:hAnsi="宋体" w:eastAsia="宋体" w:cs="Times New Roman"/>
                <w:color w:val="auto"/>
                <w:sz w:val="24"/>
                <w:szCs w:val="24"/>
                <w:highlight w:val="none"/>
                <w:lang w:val="en-US" w:eastAsia="zh-CN"/>
              </w:rPr>
              <w:t xml:space="preserve">兵团公共资源交易中心第四分中心 </w:t>
            </w:r>
          </w:p>
          <w:p>
            <w:pPr>
              <w:pStyle w:val="218"/>
              <w:snapToGrid w:val="0"/>
              <w:spacing w:line="360" w:lineRule="auto"/>
              <w:ind w:left="0" w:leftChars="0" w:firstLine="0" w:firstLineChars="0"/>
              <w:rPr>
                <w:rStyle w:val="38"/>
                <w:rFonts w:hint="eastAsia" w:ascii="宋体" w:hAnsi="宋体" w:eastAsia="宋体" w:cs="Times New Roman"/>
                <w:color w:val="auto"/>
                <w:sz w:val="24"/>
                <w:szCs w:val="24"/>
                <w:highlight w:val="none"/>
              </w:rPr>
            </w:pPr>
            <w:r>
              <w:rPr>
                <w:rStyle w:val="38"/>
                <w:rFonts w:hint="eastAsia" w:ascii="宋体" w:hAnsi="宋体" w:eastAsia="宋体" w:cs="Times New Roman"/>
                <w:color w:val="auto"/>
                <w:sz w:val="24"/>
                <w:szCs w:val="24"/>
                <w:highlight w:val="none"/>
              </w:rPr>
              <w:t>地址：</w:t>
            </w:r>
            <w:r>
              <w:rPr>
                <w:rStyle w:val="38"/>
                <w:rFonts w:hint="eastAsia" w:ascii="宋体" w:hAnsi="宋体" w:eastAsia="宋体" w:cs="Times New Roman"/>
                <w:color w:val="auto"/>
                <w:sz w:val="24"/>
                <w:szCs w:val="24"/>
                <w:highlight w:val="none"/>
                <w:lang w:val="en-US" w:eastAsia="zh-CN"/>
              </w:rPr>
              <w:t>第四师可克达拉市镇江西路1166号</w:t>
            </w:r>
            <w:r>
              <w:rPr>
                <w:rStyle w:val="38"/>
                <w:rFonts w:hint="eastAsia" w:ascii="宋体" w:hAnsi="宋体" w:eastAsia="宋体" w:cs="Times New Roman"/>
                <w:color w:val="auto"/>
                <w:sz w:val="24"/>
                <w:szCs w:val="24"/>
                <w:highlight w:val="none"/>
              </w:rPr>
              <w:t xml:space="preserve">    </w:t>
            </w:r>
          </w:p>
          <w:p>
            <w:pPr>
              <w:pStyle w:val="218"/>
              <w:snapToGrid w:val="0"/>
              <w:spacing w:line="360" w:lineRule="auto"/>
              <w:ind w:left="0" w:leftChars="0" w:firstLine="0" w:firstLineChars="0"/>
              <w:rPr>
                <w:rStyle w:val="38"/>
                <w:rFonts w:hint="default" w:ascii="宋体" w:hAnsi="宋体" w:eastAsia="宋体" w:cs="Times New Roman"/>
                <w:color w:val="auto"/>
                <w:sz w:val="24"/>
                <w:szCs w:val="24"/>
                <w:highlight w:val="none"/>
                <w:lang w:val="en-US" w:eastAsia="zh-CN"/>
              </w:rPr>
            </w:pPr>
            <w:r>
              <w:rPr>
                <w:rStyle w:val="38"/>
                <w:rFonts w:hint="eastAsia" w:ascii="宋体" w:hAnsi="宋体" w:eastAsia="宋体" w:cs="Times New Roman"/>
                <w:color w:val="auto"/>
                <w:sz w:val="24"/>
                <w:szCs w:val="24"/>
                <w:highlight w:val="none"/>
              </w:rPr>
              <w:t>联系人：</w:t>
            </w:r>
            <w:r>
              <w:rPr>
                <w:rStyle w:val="38"/>
                <w:rFonts w:hint="eastAsia" w:ascii="宋体" w:hAnsi="宋体" w:eastAsia="宋体" w:cs="Times New Roman"/>
                <w:color w:val="auto"/>
                <w:sz w:val="24"/>
                <w:szCs w:val="24"/>
                <w:highlight w:val="none"/>
                <w:lang w:val="en-US" w:eastAsia="zh-CN"/>
              </w:rPr>
              <w:t xml:space="preserve">曹琛琛   </w:t>
            </w:r>
            <w:r>
              <w:rPr>
                <w:rStyle w:val="38"/>
                <w:rFonts w:hint="eastAsia" w:ascii="宋体" w:hAnsi="宋体" w:cs="Times New Roman"/>
                <w:color w:val="auto"/>
                <w:sz w:val="24"/>
                <w:szCs w:val="24"/>
                <w:highlight w:val="none"/>
                <w:lang w:val="en-US" w:eastAsia="zh-CN"/>
              </w:rPr>
              <w:t>裴悦</w:t>
            </w:r>
            <w:r>
              <w:rPr>
                <w:rStyle w:val="38"/>
                <w:rFonts w:hint="eastAsia" w:ascii="宋体" w:hAnsi="宋体" w:eastAsia="宋体" w:cs="Times New Roman"/>
                <w:color w:val="auto"/>
                <w:sz w:val="24"/>
                <w:szCs w:val="24"/>
                <w:highlight w:val="none"/>
              </w:rPr>
              <w:t xml:space="preserve"> </w:t>
            </w:r>
            <w:r>
              <w:rPr>
                <w:rStyle w:val="38"/>
                <w:rFonts w:hint="eastAsia" w:ascii="宋体" w:hAnsi="宋体" w:cs="Times New Roman"/>
                <w:color w:val="auto"/>
                <w:sz w:val="24"/>
                <w:szCs w:val="24"/>
                <w:highlight w:val="none"/>
                <w:lang w:val="en-US" w:eastAsia="zh-CN"/>
              </w:rPr>
              <w:t xml:space="preserve"> 刘明薇</w:t>
            </w:r>
          </w:p>
          <w:p>
            <w:pPr>
              <w:pStyle w:val="218"/>
              <w:snapToGrid w:val="0"/>
              <w:spacing w:line="360" w:lineRule="auto"/>
              <w:ind w:left="0" w:leftChars="0" w:firstLine="0" w:firstLineChars="0"/>
              <w:rPr>
                <w:rStyle w:val="38"/>
                <w:rFonts w:hint="eastAsia" w:hAnsi="宋体" w:eastAsia="宋体" w:cs="宋体"/>
                <w:bCs/>
                <w:color w:val="auto"/>
                <w:sz w:val="24"/>
                <w:szCs w:val="24"/>
                <w:highlight w:val="none"/>
                <w:lang w:eastAsia="zh-CN"/>
              </w:rPr>
            </w:pPr>
            <w:r>
              <w:rPr>
                <w:rStyle w:val="38"/>
                <w:rFonts w:hint="eastAsia" w:ascii="宋体" w:hAnsi="宋体" w:eastAsia="宋体" w:cs="Times New Roman"/>
                <w:color w:val="auto"/>
                <w:sz w:val="24"/>
                <w:szCs w:val="24"/>
                <w:highlight w:val="none"/>
              </w:rPr>
              <w:t>联系方式:</w:t>
            </w:r>
            <w:r>
              <w:rPr>
                <w:rStyle w:val="38"/>
                <w:rFonts w:hint="eastAsia" w:ascii="宋体" w:hAnsi="宋体" w:eastAsia="宋体" w:cs="Times New Roman"/>
                <w:color w:val="auto"/>
                <w:sz w:val="24"/>
                <w:szCs w:val="24"/>
                <w:highlight w:val="none"/>
                <w:lang w:val="en-US" w:eastAsia="zh-CN"/>
              </w:rPr>
              <w:t>0999-8182871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jc w:val="center"/>
        </w:trPr>
        <w:tc>
          <w:tcPr>
            <w:tcW w:w="762" w:type="dxa"/>
            <w:tcBorders>
              <w:top w:val="single" w:color="000000" w:sz="4" w:space="0"/>
              <w:left w:val="single" w:color="000000" w:sz="4" w:space="0"/>
              <w:bottom w:val="single" w:color="000000" w:sz="4" w:space="0"/>
              <w:right w:val="single" w:color="000000" w:sz="4" w:space="0"/>
            </w:tcBorders>
            <w:vAlign w:val="center"/>
          </w:tcPr>
          <w:p>
            <w:pPr>
              <w:pStyle w:val="77"/>
              <w:snapToGrid w:val="0"/>
              <w:spacing w:line="288" w:lineRule="auto"/>
              <w:jc w:val="center"/>
              <w:rPr>
                <w:rStyle w:val="38"/>
                <w:rFonts w:hAnsi="宋体" w:eastAsia="宋体"/>
                <w:color w:val="auto"/>
                <w:sz w:val="24"/>
                <w:szCs w:val="24"/>
                <w:highlight w:val="none"/>
              </w:rPr>
            </w:pPr>
            <w:r>
              <w:rPr>
                <w:rStyle w:val="38"/>
                <w:rFonts w:hAnsi="宋体" w:eastAsia="宋体"/>
                <w:color w:val="auto"/>
                <w:sz w:val="24"/>
                <w:szCs w:val="24"/>
                <w:highlight w:val="none"/>
              </w:rPr>
              <w:t>4</w:t>
            </w:r>
          </w:p>
        </w:tc>
        <w:tc>
          <w:tcPr>
            <w:tcW w:w="8997" w:type="dxa"/>
            <w:tcBorders>
              <w:top w:val="single" w:color="000000" w:sz="4" w:space="0"/>
              <w:left w:val="single" w:color="000000" w:sz="4" w:space="0"/>
              <w:bottom w:val="single" w:color="000000" w:sz="4" w:space="0"/>
              <w:right w:val="single" w:color="000000" w:sz="4" w:space="0"/>
            </w:tcBorders>
            <w:vAlign w:val="center"/>
          </w:tcPr>
          <w:p>
            <w:pPr>
              <w:pStyle w:val="77"/>
              <w:snapToGrid w:val="0"/>
              <w:spacing w:line="288" w:lineRule="auto"/>
              <w:rPr>
                <w:rStyle w:val="38"/>
                <w:rFonts w:hAnsi="宋体" w:eastAsia="宋体"/>
                <w:color w:val="auto"/>
                <w:sz w:val="24"/>
                <w:szCs w:val="24"/>
                <w:highlight w:val="none"/>
              </w:rPr>
            </w:pPr>
            <w:r>
              <w:rPr>
                <w:rStyle w:val="38"/>
                <w:rFonts w:hAnsi="宋体" w:eastAsia="宋体"/>
                <w:color w:val="auto"/>
                <w:sz w:val="24"/>
                <w:szCs w:val="24"/>
                <w:highlight w:val="none"/>
              </w:rPr>
              <w:t>竞争性磋商文件有效期：递交竞争性磋商文件截止之日起60天（日历日）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762" w:type="dxa"/>
            <w:tcBorders>
              <w:top w:val="single" w:color="000000" w:sz="4" w:space="0"/>
              <w:left w:val="single" w:color="000000" w:sz="4" w:space="0"/>
              <w:bottom w:val="single" w:color="000000" w:sz="4" w:space="0"/>
              <w:right w:val="single" w:color="000000" w:sz="4" w:space="0"/>
            </w:tcBorders>
            <w:vAlign w:val="center"/>
          </w:tcPr>
          <w:p>
            <w:pPr>
              <w:pStyle w:val="77"/>
              <w:snapToGrid w:val="0"/>
              <w:spacing w:line="288" w:lineRule="auto"/>
              <w:jc w:val="center"/>
              <w:rPr>
                <w:rStyle w:val="38"/>
                <w:rFonts w:hAnsi="宋体" w:eastAsia="宋体"/>
                <w:color w:val="auto"/>
                <w:sz w:val="24"/>
                <w:szCs w:val="24"/>
                <w:highlight w:val="none"/>
              </w:rPr>
            </w:pPr>
            <w:r>
              <w:rPr>
                <w:rStyle w:val="38"/>
                <w:rFonts w:hAnsi="宋体" w:eastAsia="宋体"/>
                <w:color w:val="auto"/>
                <w:sz w:val="24"/>
                <w:szCs w:val="24"/>
                <w:highlight w:val="none"/>
              </w:rPr>
              <w:t>5</w:t>
            </w:r>
          </w:p>
        </w:tc>
        <w:tc>
          <w:tcPr>
            <w:tcW w:w="8997" w:type="dxa"/>
            <w:tcBorders>
              <w:top w:val="single" w:color="000000" w:sz="4" w:space="0"/>
              <w:left w:val="single" w:color="000000" w:sz="4" w:space="0"/>
              <w:bottom w:val="single" w:color="000000" w:sz="4" w:space="0"/>
              <w:right w:val="single" w:color="000000" w:sz="4" w:space="0"/>
            </w:tcBorders>
            <w:vAlign w:val="center"/>
          </w:tcPr>
          <w:p>
            <w:pPr>
              <w:snapToGrid w:val="0"/>
              <w:spacing w:line="288" w:lineRule="auto"/>
              <w:jc w:val="left"/>
              <w:rPr>
                <w:rStyle w:val="38"/>
                <w:rFonts w:hAnsi="宋体" w:eastAsia="宋体"/>
                <w:color w:val="auto"/>
                <w:sz w:val="24"/>
                <w:szCs w:val="24"/>
                <w:highlight w:val="none"/>
              </w:rPr>
            </w:pPr>
            <w:r>
              <w:rPr>
                <w:rStyle w:val="38"/>
                <w:rFonts w:ascii="宋体" w:hAnsi="宋体" w:eastAsia="宋体"/>
                <w:color w:val="auto"/>
                <w:sz w:val="24"/>
                <w:szCs w:val="24"/>
                <w:highlight w:val="none"/>
              </w:rPr>
              <w:t>采购人不统一组织考察，各供应商自行对竞争性磋商项目进行现场踏勘。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2" w:hRule="atLeast"/>
          <w:jc w:val="center"/>
        </w:trPr>
        <w:tc>
          <w:tcPr>
            <w:tcW w:w="762" w:type="dxa"/>
            <w:tcBorders>
              <w:top w:val="single" w:color="000000" w:sz="4" w:space="0"/>
              <w:left w:val="single" w:color="000000" w:sz="4" w:space="0"/>
              <w:bottom w:val="single" w:color="000000" w:sz="4" w:space="0"/>
              <w:right w:val="single" w:color="000000" w:sz="4" w:space="0"/>
            </w:tcBorders>
            <w:vAlign w:val="center"/>
          </w:tcPr>
          <w:p>
            <w:pPr>
              <w:pStyle w:val="77"/>
              <w:snapToGrid w:val="0"/>
              <w:spacing w:line="288" w:lineRule="auto"/>
              <w:jc w:val="center"/>
              <w:rPr>
                <w:rStyle w:val="38"/>
                <w:rFonts w:hAnsi="宋体" w:eastAsia="宋体"/>
                <w:color w:val="auto"/>
                <w:sz w:val="24"/>
                <w:szCs w:val="24"/>
                <w:highlight w:val="none"/>
              </w:rPr>
            </w:pPr>
            <w:r>
              <w:rPr>
                <w:rStyle w:val="38"/>
                <w:rFonts w:hAnsi="宋体" w:eastAsia="宋体"/>
                <w:color w:val="auto"/>
                <w:sz w:val="24"/>
                <w:szCs w:val="24"/>
                <w:highlight w:val="none"/>
              </w:rPr>
              <w:t>6</w:t>
            </w:r>
          </w:p>
        </w:tc>
        <w:tc>
          <w:tcPr>
            <w:tcW w:w="8997" w:type="dxa"/>
            <w:tcBorders>
              <w:top w:val="single" w:color="000000" w:sz="4" w:space="0"/>
              <w:left w:val="single" w:color="000000" w:sz="4" w:space="0"/>
              <w:bottom w:val="single" w:color="000000" w:sz="4" w:space="0"/>
              <w:right w:val="single" w:color="000000" w:sz="4" w:space="0"/>
            </w:tcBorders>
            <w:vAlign w:val="center"/>
          </w:tcPr>
          <w:p>
            <w:pPr>
              <w:snapToGrid w:val="0"/>
              <w:spacing w:line="288" w:lineRule="auto"/>
              <w:rPr>
                <w:rStyle w:val="38"/>
                <w:rFonts w:ascii="宋体" w:hAnsi="宋体" w:eastAsia="宋体"/>
                <w:color w:val="auto"/>
                <w:sz w:val="24"/>
                <w:szCs w:val="24"/>
                <w:highlight w:val="none"/>
              </w:rPr>
            </w:pPr>
            <w:r>
              <w:rPr>
                <w:rStyle w:val="38"/>
                <w:rFonts w:ascii="宋体" w:hAnsi="宋体" w:eastAsia="宋体"/>
                <w:color w:val="auto"/>
                <w:sz w:val="24"/>
                <w:szCs w:val="24"/>
                <w:highlight w:val="none"/>
              </w:rPr>
              <w:t>本项目为电子</w:t>
            </w:r>
            <w:r>
              <w:rPr>
                <w:rStyle w:val="38"/>
                <w:rFonts w:hint="eastAsia" w:ascii="宋体" w:hAnsi="宋体" w:eastAsia="宋体"/>
                <w:color w:val="auto"/>
                <w:sz w:val="24"/>
                <w:szCs w:val="24"/>
                <w:highlight w:val="none"/>
                <w:lang w:eastAsia="zh-CN"/>
              </w:rPr>
              <w:t>竞争性磋商</w:t>
            </w:r>
            <w:r>
              <w:rPr>
                <w:rStyle w:val="38"/>
                <w:rFonts w:ascii="宋体" w:hAnsi="宋体" w:eastAsia="宋体"/>
                <w:color w:val="auto"/>
                <w:sz w:val="24"/>
                <w:szCs w:val="24"/>
                <w:highlight w:val="none"/>
              </w:rPr>
              <w:t>标项目</w:t>
            </w:r>
            <w:r>
              <w:rPr>
                <w:rStyle w:val="38"/>
                <w:rFonts w:hint="eastAsia" w:ascii="宋体" w:hAnsi="宋体" w:eastAsia="宋体"/>
                <w:color w:val="auto"/>
                <w:sz w:val="24"/>
                <w:szCs w:val="24"/>
                <w:highlight w:val="none"/>
                <w:lang w:eastAsia="zh-CN"/>
              </w:rPr>
              <w:t>供应商</w:t>
            </w:r>
            <w:r>
              <w:rPr>
                <w:rStyle w:val="38"/>
                <w:rFonts w:ascii="宋体" w:hAnsi="宋体" w:eastAsia="宋体"/>
                <w:color w:val="auto"/>
                <w:sz w:val="24"/>
                <w:szCs w:val="24"/>
                <w:highlight w:val="none"/>
              </w:rPr>
              <w:t>的法人代表人或其委托代理人无需到</w:t>
            </w:r>
            <w:r>
              <w:rPr>
                <w:rStyle w:val="38"/>
                <w:rFonts w:hint="eastAsia" w:ascii="宋体" w:hAnsi="宋体" w:eastAsia="宋体"/>
                <w:color w:val="auto"/>
                <w:sz w:val="24"/>
                <w:szCs w:val="24"/>
                <w:highlight w:val="none"/>
                <w:lang w:eastAsia="zh-CN"/>
              </w:rPr>
              <w:t>磋商</w:t>
            </w:r>
            <w:r>
              <w:rPr>
                <w:rStyle w:val="38"/>
                <w:rFonts w:ascii="宋体" w:hAnsi="宋体" w:eastAsia="宋体"/>
                <w:color w:val="auto"/>
                <w:sz w:val="24"/>
                <w:szCs w:val="24"/>
                <w:highlight w:val="none"/>
              </w:rPr>
              <w:t>现场递交</w:t>
            </w:r>
            <w:r>
              <w:rPr>
                <w:rStyle w:val="38"/>
                <w:rFonts w:hint="eastAsia" w:ascii="宋体" w:hAnsi="宋体" w:eastAsia="宋体"/>
                <w:color w:val="auto"/>
                <w:sz w:val="24"/>
                <w:szCs w:val="24"/>
                <w:highlight w:val="none"/>
                <w:lang w:eastAsia="zh-CN"/>
              </w:rPr>
              <w:t>响应文件</w:t>
            </w:r>
            <w:r>
              <w:rPr>
                <w:rStyle w:val="38"/>
                <w:rFonts w:ascii="宋体" w:hAnsi="宋体" w:eastAsia="宋体"/>
                <w:color w:val="auto"/>
                <w:sz w:val="24"/>
                <w:szCs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jc w:val="center"/>
        </w:trPr>
        <w:tc>
          <w:tcPr>
            <w:tcW w:w="762" w:type="dxa"/>
            <w:tcBorders>
              <w:top w:val="single" w:color="000000" w:sz="4" w:space="0"/>
              <w:left w:val="single" w:color="000000" w:sz="4" w:space="0"/>
              <w:bottom w:val="single" w:color="000000" w:sz="4" w:space="0"/>
              <w:right w:val="single" w:color="000000" w:sz="4" w:space="0"/>
            </w:tcBorders>
            <w:vAlign w:val="center"/>
          </w:tcPr>
          <w:p>
            <w:pPr>
              <w:pStyle w:val="77"/>
              <w:snapToGrid w:val="0"/>
              <w:spacing w:line="288" w:lineRule="auto"/>
              <w:jc w:val="center"/>
              <w:rPr>
                <w:rStyle w:val="38"/>
                <w:rFonts w:hAnsi="宋体" w:eastAsia="宋体"/>
                <w:color w:val="auto"/>
                <w:sz w:val="24"/>
                <w:szCs w:val="24"/>
                <w:highlight w:val="none"/>
              </w:rPr>
            </w:pPr>
            <w:r>
              <w:rPr>
                <w:rStyle w:val="38"/>
                <w:rFonts w:hAnsi="宋体" w:eastAsia="宋体"/>
                <w:color w:val="auto"/>
                <w:sz w:val="24"/>
                <w:szCs w:val="24"/>
                <w:highlight w:val="none"/>
              </w:rPr>
              <w:t>7</w:t>
            </w:r>
          </w:p>
        </w:tc>
        <w:tc>
          <w:tcPr>
            <w:tcW w:w="8997" w:type="dxa"/>
            <w:tcBorders>
              <w:top w:val="single" w:color="000000" w:sz="4" w:space="0"/>
              <w:left w:val="single" w:color="000000" w:sz="4" w:space="0"/>
              <w:bottom w:val="single" w:color="000000" w:sz="4" w:space="0"/>
              <w:right w:val="single" w:color="000000" w:sz="4" w:space="0"/>
            </w:tcBorders>
            <w:vAlign w:val="center"/>
          </w:tcPr>
          <w:p>
            <w:pPr>
              <w:pStyle w:val="77"/>
              <w:snapToGrid w:val="0"/>
              <w:spacing w:line="288" w:lineRule="auto"/>
              <w:rPr>
                <w:rStyle w:val="38"/>
                <w:rFonts w:hint="eastAsia" w:hAnsi="宋体" w:eastAsia="宋体"/>
                <w:color w:val="FF0000"/>
                <w:sz w:val="24"/>
                <w:szCs w:val="24"/>
                <w:highlight w:val="none"/>
                <w:lang w:eastAsia="zh-CN"/>
              </w:rPr>
            </w:pPr>
            <w:r>
              <w:rPr>
                <w:rStyle w:val="38"/>
                <w:rFonts w:hAnsi="宋体" w:eastAsia="宋体"/>
                <w:color w:val="auto"/>
                <w:sz w:val="24"/>
                <w:szCs w:val="24"/>
                <w:highlight w:val="none"/>
              </w:rPr>
              <w:t>递交响应文件截止时间：</w:t>
            </w:r>
            <w:r>
              <w:rPr>
                <w:rStyle w:val="38"/>
                <w:rFonts w:hint="eastAsia" w:hAnsi="宋体" w:eastAsia="宋体"/>
                <w:color w:val="FF0000"/>
                <w:sz w:val="24"/>
                <w:szCs w:val="24"/>
                <w:highlight w:val="none"/>
                <w:lang w:eastAsia="zh-CN"/>
              </w:rPr>
              <w:t>2024年</w:t>
            </w:r>
            <w:r>
              <w:rPr>
                <w:rStyle w:val="38"/>
                <w:rFonts w:hint="eastAsia" w:hAnsi="宋体" w:eastAsia="宋体"/>
                <w:color w:val="FF0000"/>
                <w:sz w:val="24"/>
                <w:szCs w:val="24"/>
                <w:highlight w:val="none"/>
                <w:lang w:val="en-US" w:eastAsia="zh-CN"/>
              </w:rPr>
              <w:t>8月6日11点0</w:t>
            </w:r>
            <w:r>
              <w:rPr>
                <w:rStyle w:val="38"/>
                <w:rFonts w:hint="eastAsia" w:hAnsi="宋体" w:eastAsia="宋体"/>
                <w:color w:val="FF0000"/>
                <w:sz w:val="24"/>
                <w:szCs w:val="24"/>
                <w:highlight w:val="none"/>
                <w:lang w:eastAsia="zh-CN"/>
              </w:rPr>
              <w:t>0分</w:t>
            </w:r>
          </w:p>
          <w:p>
            <w:pPr>
              <w:pStyle w:val="77"/>
              <w:snapToGrid w:val="0"/>
              <w:spacing w:line="288" w:lineRule="auto"/>
              <w:rPr>
                <w:rStyle w:val="38"/>
                <w:rFonts w:hAnsi="宋体" w:eastAsia="宋体"/>
                <w:color w:val="auto"/>
                <w:sz w:val="24"/>
                <w:szCs w:val="24"/>
                <w:highlight w:val="none"/>
              </w:rPr>
            </w:pPr>
            <w:r>
              <w:rPr>
                <w:rStyle w:val="38"/>
                <w:rFonts w:hAnsi="宋体" w:eastAsia="宋体"/>
                <w:color w:val="auto"/>
                <w:sz w:val="24"/>
                <w:szCs w:val="24"/>
                <w:highlight w:val="none"/>
              </w:rPr>
              <w:t>递交响应文件地点：兵团政府采购网政采云平台（http://ccgp-bingtuan.gov.cn/）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jc w:val="center"/>
        </w:trPr>
        <w:tc>
          <w:tcPr>
            <w:tcW w:w="762" w:type="dxa"/>
            <w:tcBorders>
              <w:top w:val="single" w:color="000000" w:sz="4" w:space="0"/>
              <w:left w:val="single" w:color="000000" w:sz="4" w:space="0"/>
              <w:bottom w:val="single" w:color="000000" w:sz="4" w:space="0"/>
              <w:right w:val="single" w:color="000000" w:sz="4" w:space="0"/>
            </w:tcBorders>
            <w:vAlign w:val="center"/>
          </w:tcPr>
          <w:p>
            <w:pPr>
              <w:pStyle w:val="77"/>
              <w:snapToGrid w:val="0"/>
              <w:spacing w:line="288" w:lineRule="auto"/>
              <w:jc w:val="center"/>
              <w:rPr>
                <w:rStyle w:val="38"/>
                <w:rFonts w:hAnsi="宋体" w:eastAsia="宋体"/>
                <w:color w:val="auto"/>
                <w:sz w:val="24"/>
                <w:szCs w:val="24"/>
                <w:highlight w:val="none"/>
              </w:rPr>
            </w:pPr>
            <w:r>
              <w:rPr>
                <w:rStyle w:val="38"/>
                <w:rFonts w:hAnsi="宋体" w:eastAsia="宋体"/>
                <w:color w:val="auto"/>
                <w:sz w:val="24"/>
                <w:szCs w:val="24"/>
                <w:highlight w:val="none"/>
              </w:rPr>
              <w:t>8</w:t>
            </w:r>
          </w:p>
        </w:tc>
        <w:tc>
          <w:tcPr>
            <w:tcW w:w="8997" w:type="dxa"/>
            <w:tcBorders>
              <w:top w:val="single" w:color="000000" w:sz="4" w:space="0"/>
              <w:left w:val="single" w:color="000000" w:sz="4" w:space="0"/>
              <w:bottom w:val="single" w:color="000000" w:sz="4" w:space="0"/>
              <w:right w:val="single" w:color="000000" w:sz="4" w:space="0"/>
            </w:tcBorders>
            <w:vAlign w:val="center"/>
          </w:tcPr>
          <w:p>
            <w:pPr>
              <w:pStyle w:val="77"/>
              <w:snapToGrid w:val="0"/>
              <w:spacing w:line="360" w:lineRule="auto"/>
              <w:rPr>
                <w:rStyle w:val="26"/>
                <w:rFonts w:hAnsi="宋体" w:eastAsia="宋体" w:cs="宋体"/>
                <w:color w:val="auto"/>
                <w:kern w:val="0"/>
                <w:sz w:val="24"/>
                <w:szCs w:val="24"/>
                <w:highlight w:val="none"/>
              </w:rPr>
            </w:pPr>
            <w:r>
              <w:rPr>
                <w:rStyle w:val="26"/>
                <w:rFonts w:hint="eastAsia" w:hAnsi="宋体" w:eastAsia="宋体" w:cs="宋体"/>
                <w:color w:val="auto"/>
                <w:kern w:val="0"/>
                <w:sz w:val="24"/>
                <w:szCs w:val="24"/>
                <w:highlight w:val="none"/>
                <w:lang w:eastAsia="zh-CN"/>
              </w:rPr>
              <w:t>响应文件</w:t>
            </w:r>
            <w:r>
              <w:rPr>
                <w:rStyle w:val="26"/>
                <w:rFonts w:hAnsi="宋体" w:eastAsia="宋体" w:cs="宋体"/>
                <w:color w:val="auto"/>
                <w:kern w:val="0"/>
                <w:sz w:val="24"/>
                <w:szCs w:val="24"/>
                <w:highlight w:val="none"/>
              </w:rPr>
              <w:t>份数及要求：</w:t>
            </w:r>
          </w:p>
          <w:p>
            <w:pPr>
              <w:pStyle w:val="77"/>
              <w:snapToGrid w:val="0"/>
              <w:spacing w:line="360" w:lineRule="auto"/>
              <w:rPr>
                <w:rStyle w:val="26"/>
                <w:rFonts w:hAnsi="宋体" w:eastAsia="宋体"/>
                <w:b w:val="0"/>
                <w:bCs w:val="0"/>
                <w:color w:val="auto"/>
                <w:kern w:val="0"/>
                <w:sz w:val="24"/>
                <w:szCs w:val="24"/>
                <w:highlight w:val="none"/>
              </w:rPr>
            </w:pPr>
            <w:r>
              <w:rPr>
                <w:rStyle w:val="26"/>
                <w:rFonts w:hAnsi="宋体" w:eastAsia="宋体"/>
                <w:b w:val="0"/>
                <w:bCs w:val="0"/>
                <w:color w:val="auto"/>
                <w:kern w:val="0"/>
                <w:sz w:val="24"/>
                <w:szCs w:val="24"/>
                <w:highlight w:val="none"/>
              </w:rPr>
              <w:t>1.一份电子加密标书。</w:t>
            </w:r>
          </w:p>
          <w:p>
            <w:pPr>
              <w:snapToGrid w:val="0"/>
              <w:spacing w:line="360" w:lineRule="auto"/>
              <w:jc w:val="left"/>
              <w:rPr>
                <w:rStyle w:val="38"/>
                <w:rFonts w:ascii="宋体" w:hAnsi="宋体" w:eastAsia="宋体"/>
                <w:color w:val="auto"/>
                <w:sz w:val="24"/>
                <w:szCs w:val="24"/>
                <w:highlight w:val="none"/>
              </w:rPr>
            </w:pPr>
            <w:r>
              <w:rPr>
                <w:rStyle w:val="26"/>
                <w:rFonts w:ascii="宋体" w:hAnsi="宋体" w:eastAsia="宋体"/>
                <w:b w:val="0"/>
                <w:bCs w:val="0"/>
                <w:color w:val="auto"/>
                <w:kern w:val="0"/>
                <w:sz w:val="24"/>
                <w:szCs w:val="24"/>
                <w:highlight w:val="none"/>
              </w:rPr>
              <w:t>2.每份电子</w:t>
            </w:r>
            <w:r>
              <w:rPr>
                <w:rStyle w:val="26"/>
                <w:rFonts w:hint="eastAsia" w:ascii="宋体" w:hAnsi="宋体" w:eastAsia="宋体"/>
                <w:b w:val="0"/>
                <w:bCs w:val="0"/>
                <w:color w:val="auto"/>
                <w:kern w:val="0"/>
                <w:sz w:val="24"/>
                <w:szCs w:val="24"/>
                <w:highlight w:val="none"/>
                <w:lang w:eastAsia="zh-CN"/>
              </w:rPr>
              <w:t>响应文件</w:t>
            </w:r>
            <w:r>
              <w:rPr>
                <w:rStyle w:val="26"/>
                <w:rFonts w:ascii="宋体" w:hAnsi="宋体" w:eastAsia="宋体"/>
                <w:b w:val="0"/>
                <w:bCs w:val="0"/>
                <w:color w:val="auto"/>
                <w:kern w:val="0"/>
                <w:sz w:val="24"/>
                <w:szCs w:val="24"/>
                <w:highlight w:val="none"/>
              </w:rPr>
              <w:t>应包括资格证明文件、商务部分和技术部分三部分。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jc w:val="center"/>
        </w:trPr>
        <w:tc>
          <w:tcPr>
            <w:tcW w:w="762" w:type="dxa"/>
            <w:tcBorders>
              <w:top w:val="single" w:color="000000" w:sz="4" w:space="0"/>
              <w:left w:val="single" w:color="000000" w:sz="4" w:space="0"/>
              <w:bottom w:val="single" w:color="000000" w:sz="4" w:space="0"/>
              <w:right w:val="single" w:color="000000" w:sz="4" w:space="0"/>
            </w:tcBorders>
            <w:vAlign w:val="center"/>
          </w:tcPr>
          <w:p>
            <w:pPr>
              <w:pStyle w:val="77"/>
              <w:snapToGrid w:val="0"/>
              <w:spacing w:line="288" w:lineRule="auto"/>
              <w:jc w:val="center"/>
              <w:rPr>
                <w:rStyle w:val="38"/>
                <w:rFonts w:hAnsi="宋体" w:eastAsia="宋体"/>
                <w:color w:val="auto"/>
                <w:sz w:val="24"/>
                <w:szCs w:val="24"/>
                <w:highlight w:val="none"/>
              </w:rPr>
            </w:pPr>
            <w:r>
              <w:rPr>
                <w:rStyle w:val="38"/>
                <w:rFonts w:hAnsi="宋体" w:eastAsia="宋体"/>
                <w:color w:val="auto"/>
                <w:sz w:val="24"/>
                <w:szCs w:val="24"/>
                <w:highlight w:val="none"/>
              </w:rPr>
              <w:t>9</w:t>
            </w:r>
          </w:p>
        </w:tc>
        <w:tc>
          <w:tcPr>
            <w:tcW w:w="8997"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left"/>
              <w:rPr>
                <w:rStyle w:val="26"/>
                <w:rFonts w:ascii="宋体" w:hAnsi="宋体" w:eastAsia="宋体" w:cs="宋体"/>
                <w:color w:val="auto"/>
                <w:kern w:val="0"/>
                <w:sz w:val="24"/>
                <w:szCs w:val="24"/>
                <w:highlight w:val="none"/>
              </w:rPr>
            </w:pPr>
            <w:r>
              <w:rPr>
                <w:rStyle w:val="26"/>
                <w:rFonts w:hint="eastAsia" w:ascii="宋体" w:hAnsi="宋体" w:eastAsia="宋体" w:cs="宋体"/>
                <w:color w:val="auto"/>
                <w:kern w:val="0"/>
                <w:sz w:val="24"/>
                <w:szCs w:val="24"/>
                <w:highlight w:val="none"/>
                <w:lang w:eastAsia="zh-CN"/>
              </w:rPr>
              <w:t>响应文件</w:t>
            </w:r>
            <w:r>
              <w:rPr>
                <w:rStyle w:val="26"/>
                <w:rFonts w:ascii="宋体" w:hAnsi="宋体" w:eastAsia="宋体" w:cs="宋体"/>
                <w:color w:val="auto"/>
                <w:kern w:val="0"/>
                <w:sz w:val="24"/>
                <w:szCs w:val="24"/>
                <w:highlight w:val="none"/>
              </w:rPr>
              <w:t>的上传和递交：</w:t>
            </w:r>
          </w:p>
          <w:p>
            <w:pPr>
              <w:snapToGrid w:val="0"/>
              <w:spacing w:line="360" w:lineRule="auto"/>
              <w:jc w:val="left"/>
              <w:rPr>
                <w:rStyle w:val="26"/>
                <w:rFonts w:hint="eastAsia" w:ascii="宋体" w:hAnsi="宋体" w:eastAsia="宋体"/>
                <w:b w:val="0"/>
                <w:bCs w:val="0"/>
                <w:color w:val="auto"/>
                <w:kern w:val="0"/>
                <w:sz w:val="24"/>
                <w:szCs w:val="24"/>
                <w:highlight w:val="none"/>
                <w:lang w:eastAsia="zh-CN"/>
              </w:rPr>
            </w:pPr>
            <w:r>
              <w:rPr>
                <w:rStyle w:val="26"/>
                <w:rFonts w:ascii="宋体" w:hAnsi="宋体" w:eastAsia="宋体"/>
                <w:b w:val="0"/>
                <w:bCs w:val="0"/>
                <w:color w:val="auto"/>
                <w:kern w:val="0"/>
                <w:sz w:val="24"/>
                <w:szCs w:val="24"/>
                <w:highlight w:val="none"/>
              </w:rPr>
              <w:t>1、电子加密</w:t>
            </w:r>
            <w:r>
              <w:rPr>
                <w:rStyle w:val="26"/>
                <w:rFonts w:hint="eastAsia" w:ascii="宋体" w:hAnsi="宋体" w:eastAsia="宋体"/>
                <w:b w:val="0"/>
                <w:bCs w:val="0"/>
                <w:color w:val="auto"/>
                <w:kern w:val="0"/>
                <w:sz w:val="24"/>
                <w:szCs w:val="24"/>
                <w:highlight w:val="none"/>
                <w:lang w:eastAsia="zh-CN"/>
              </w:rPr>
              <w:t>响应文件</w:t>
            </w:r>
          </w:p>
          <w:p>
            <w:pPr>
              <w:snapToGrid w:val="0"/>
              <w:spacing w:line="360" w:lineRule="auto"/>
              <w:jc w:val="left"/>
              <w:rPr>
                <w:rStyle w:val="26"/>
                <w:rFonts w:ascii="宋体" w:hAnsi="宋体" w:eastAsia="宋体"/>
                <w:b w:val="0"/>
                <w:bCs w:val="0"/>
                <w:color w:val="auto"/>
                <w:kern w:val="0"/>
                <w:sz w:val="24"/>
                <w:szCs w:val="24"/>
                <w:highlight w:val="none"/>
              </w:rPr>
            </w:pPr>
            <w:r>
              <w:rPr>
                <w:rStyle w:val="26"/>
                <w:rFonts w:ascii="宋体" w:hAnsi="宋体" w:eastAsia="宋体"/>
                <w:b w:val="0"/>
                <w:bCs w:val="0"/>
                <w:color w:val="auto"/>
                <w:kern w:val="0"/>
                <w:sz w:val="24"/>
                <w:szCs w:val="24"/>
                <w:highlight w:val="none"/>
              </w:rPr>
              <w:t>①</w:t>
            </w:r>
            <w:r>
              <w:rPr>
                <w:rStyle w:val="26"/>
                <w:rFonts w:hint="eastAsia" w:ascii="宋体" w:hAnsi="宋体" w:eastAsia="宋体"/>
                <w:b w:val="0"/>
                <w:bCs w:val="0"/>
                <w:color w:val="auto"/>
                <w:kern w:val="0"/>
                <w:sz w:val="24"/>
                <w:szCs w:val="24"/>
                <w:highlight w:val="none"/>
                <w:lang w:eastAsia="zh-CN"/>
              </w:rPr>
              <w:t>响应文件</w:t>
            </w:r>
            <w:r>
              <w:rPr>
                <w:rStyle w:val="26"/>
                <w:rFonts w:ascii="宋体" w:hAnsi="宋体" w:eastAsia="宋体"/>
                <w:b w:val="0"/>
                <w:bCs w:val="0"/>
                <w:color w:val="auto"/>
                <w:kern w:val="0"/>
                <w:sz w:val="24"/>
                <w:szCs w:val="24"/>
                <w:highlight w:val="none"/>
              </w:rPr>
              <w:t>制作完成并生成加密标书，在投标截止时间前，</w:t>
            </w:r>
            <w:r>
              <w:rPr>
                <w:rStyle w:val="26"/>
                <w:rFonts w:hint="eastAsia" w:ascii="宋体" w:hAnsi="宋体" w:eastAsia="宋体"/>
                <w:b w:val="0"/>
                <w:bCs w:val="0"/>
                <w:color w:val="auto"/>
                <w:kern w:val="0"/>
                <w:sz w:val="24"/>
                <w:szCs w:val="24"/>
                <w:highlight w:val="none"/>
                <w:lang w:eastAsia="zh-CN"/>
              </w:rPr>
              <w:t>供应商</w:t>
            </w:r>
            <w:r>
              <w:rPr>
                <w:rStyle w:val="26"/>
                <w:rFonts w:ascii="宋体" w:hAnsi="宋体" w:eastAsia="宋体"/>
                <w:b w:val="0"/>
                <w:bCs w:val="0"/>
                <w:color w:val="auto"/>
                <w:kern w:val="0"/>
                <w:sz w:val="24"/>
                <w:szCs w:val="24"/>
                <w:highlight w:val="none"/>
              </w:rPr>
              <w:t>需将加密的</w:t>
            </w:r>
            <w:r>
              <w:rPr>
                <w:rStyle w:val="26"/>
                <w:rFonts w:hint="eastAsia" w:ascii="宋体" w:hAnsi="宋体" w:eastAsia="宋体"/>
                <w:b w:val="0"/>
                <w:bCs w:val="0"/>
                <w:color w:val="auto"/>
                <w:kern w:val="0"/>
                <w:sz w:val="24"/>
                <w:szCs w:val="24"/>
                <w:highlight w:val="none"/>
                <w:lang w:eastAsia="zh-CN"/>
              </w:rPr>
              <w:t>响应文件</w:t>
            </w:r>
            <w:r>
              <w:rPr>
                <w:rStyle w:val="26"/>
                <w:rFonts w:ascii="宋体" w:hAnsi="宋体" w:eastAsia="宋体"/>
                <w:b w:val="0"/>
                <w:bCs w:val="0"/>
                <w:color w:val="auto"/>
                <w:kern w:val="0"/>
                <w:sz w:val="24"/>
                <w:szCs w:val="24"/>
                <w:highlight w:val="none"/>
              </w:rPr>
              <w:t>上传至政采云平台。</w:t>
            </w:r>
          </w:p>
          <w:p>
            <w:pPr>
              <w:snapToGrid w:val="0"/>
              <w:spacing w:line="360" w:lineRule="auto"/>
              <w:jc w:val="left"/>
              <w:rPr>
                <w:rStyle w:val="26"/>
                <w:rFonts w:ascii="宋体" w:hAnsi="宋体" w:eastAsia="宋体"/>
                <w:b w:val="0"/>
                <w:bCs w:val="0"/>
                <w:color w:val="auto"/>
                <w:kern w:val="0"/>
                <w:sz w:val="24"/>
                <w:szCs w:val="24"/>
                <w:highlight w:val="none"/>
              </w:rPr>
            </w:pPr>
            <w:r>
              <w:rPr>
                <w:rStyle w:val="26"/>
                <w:rFonts w:ascii="宋体" w:hAnsi="宋体" w:eastAsia="宋体"/>
                <w:b w:val="0"/>
                <w:bCs w:val="0"/>
                <w:color w:val="auto"/>
                <w:kern w:val="0"/>
                <w:sz w:val="24"/>
                <w:szCs w:val="24"/>
                <w:highlight w:val="none"/>
              </w:rPr>
              <w:t>②</w:t>
            </w:r>
            <w:r>
              <w:rPr>
                <w:rStyle w:val="26"/>
                <w:rFonts w:hint="eastAsia" w:ascii="宋体" w:hAnsi="宋体" w:eastAsia="宋体"/>
                <w:b w:val="0"/>
                <w:bCs w:val="0"/>
                <w:color w:val="auto"/>
                <w:kern w:val="0"/>
                <w:sz w:val="24"/>
                <w:szCs w:val="24"/>
                <w:highlight w:val="none"/>
                <w:lang w:eastAsia="zh-CN"/>
              </w:rPr>
              <w:t>供应商</w:t>
            </w:r>
            <w:r>
              <w:rPr>
                <w:rStyle w:val="26"/>
                <w:rFonts w:ascii="宋体" w:hAnsi="宋体" w:eastAsia="宋体"/>
                <w:b w:val="0"/>
                <w:bCs w:val="0"/>
                <w:color w:val="auto"/>
                <w:kern w:val="0"/>
                <w:sz w:val="24"/>
                <w:szCs w:val="24"/>
                <w:highlight w:val="none"/>
              </w:rPr>
              <w:t>未能在投标截止时间前成功上传电子加密</w:t>
            </w:r>
            <w:r>
              <w:rPr>
                <w:rStyle w:val="26"/>
                <w:rFonts w:hint="eastAsia" w:ascii="宋体" w:hAnsi="宋体" w:eastAsia="宋体"/>
                <w:b w:val="0"/>
                <w:bCs w:val="0"/>
                <w:color w:val="auto"/>
                <w:kern w:val="0"/>
                <w:sz w:val="24"/>
                <w:szCs w:val="24"/>
                <w:highlight w:val="none"/>
                <w:lang w:eastAsia="zh-CN"/>
              </w:rPr>
              <w:t>响应文件</w:t>
            </w:r>
            <w:r>
              <w:rPr>
                <w:rStyle w:val="26"/>
                <w:rFonts w:ascii="宋体" w:hAnsi="宋体" w:eastAsia="宋体"/>
                <w:b w:val="0"/>
                <w:bCs w:val="0"/>
                <w:color w:val="auto"/>
                <w:kern w:val="0"/>
                <w:sz w:val="24"/>
                <w:szCs w:val="24"/>
                <w:highlight w:val="none"/>
              </w:rPr>
              <w:t>的投标无效。</w:t>
            </w:r>
          </w:p>
          <w:p>
            <w:pPr>
              <w:snapToGrid w:val="0"/>
              <w:spacing w:line="360" w:lineRule="auto"/>
              <w:jc w:val="left"/>
              <w:rPr>
                <w:rStyle w:val="38"/>
                <w:color w:val="auto"/>
                <w:sz w:val="24"/>
                <w:szCs w:val="24"/>
                <w:highlight w:val="none"/>
              </w:rPr>
            </w:pPr>
            <w:r>
              <w:rPr>
                <w:rStyle w:val="26"/>
                <w:rFonts w:ascii="宋体" w:hAnsi="宋体" w:eastAsia="宋体"/>
                <w:b w:val="0"/>
                <w:bCs w:val="0"/>
                <w:color w:val="auto"/>
                <w:kern w:val="0"/>
                <w:sz w:val="24"/>
                <w:szCs w:val="24"/>
                <w:highlight w:val="none"/>
              </w:rPr>
              <w:t>③</w:t>
            </w:r>
            <w:r>
              <w:rPr>
                <w:rStyle w:val="26"/>
                <w:rFonts w:hint="eastAsia" w:ascii="宋体" w:hAnsi="宋体" w:eastAsia="宋体"/>
                <w:b w:val="0"/>
                <w:bCs w:val="0"/>
                <w:color w:val="auto"/>
                <w:kern w:val="0"/>
                <w:sz w:val="24"/>
                <w:szCs w:val="24"/>
                <w:highlight w:val="none"/>
                <w:lang w:eastAsia="zh-CN"/>
              </w:rPr>
              <w:t>供应商</w:t>
            </w:r>
            <w:r>
              <w:rPr>
                <w:rStyle w:val="26"/>
                <w:rFonts w:ascii="宋体" w:hAnsi="宋体" w:eastAsia="宋体"/>
                <w:b w:val="0"/>
                <w:bCs w:val="0"/>
                <w:color w:val="auto"/>
                <w:kern w:val="0"/>
                <w:sz w:val="24"/>
                <w:szCs w:val="24"/>
                <w:highlight w:val="none"/>
              </w:rPr>
              <w:t>成功上传电子加密</w:t>
            </w:r>
            <w:r>
              <w:rPr>
                <w:rStyle w:val="26"/>
                <w:rFonts w:hint="eastAsia" w:ascii="宋体" w:hAnsi="宋体" w:eastAsia="宋体"/>
                <w:b w:val="0"/>
                <w:bCs w:val="0"/>
                <w:color w:val="auto"/>
                <w:kern w:val="0"/>
                <w:sz w:val="24"/>
                <w:szCs w:val="24"/>
                <w:highlight w:val="none"/>
                <w:lang w:eastAsia="zh-CN"/>
              </w:rPr>
              <w:t>响应文件</w:t>
            </w:r>
            <w:r>
              <w:rPr>
                <w:rStyle w:val="26"/>
                <w:rFonts w:ascii="宋体" w:hAnsi="宋体" w:eastAsia="宋体"/>
                <w:b w:val="0"/>
                <w:bCs w:val="0"/>
                <w:color w:val="auto"/>
                <w:kern w:val="0"/>
                <w:sz w:val="24"/>
                <w:szCs w:val="24"/>
                <w:highlight w:val="none"/>
              </w:rPr>
              <w:t>后，可自行打印</w:t>
            </w:r>
            <w:r>
              <w:rPr>
                <w:rStyle w:val="26"/>
                <w:rFonts w:hint="eastAsia" w:ascii="宋体" w:hAnsi="宋体" w:eastAsia="宋体"/>
                <w:b w:val="0"/>
                <w:bCs w:val="0"/>
                <w:color w:val="auto"/>
                <w:kern w:val="0"/>
                <w:sz w:val="24"/>
                <w:szCs w:val="24"/>
                <w:highlight w:val="none"/>
                <w:lang w:eastAsia="zh-CN"/>
              </w:rPr>
              <w:t>响应文件</w:t>
            </w:r>
            <w:r>
              <w:rPr>
                <w:rStyle w:val="26"/>
                <w:rFonts w:ascii="宋体" w:hAnsi="宋体" w:eastAsia="宋体"/>
                <w:b w:val="0"/>
                <w:bCs w:val="0"/>
                <w:color w:val="auto"/>
                <w:kern w:val="0"/>
                <w:sz w:val="24"/>
                <w:szCs w:val="24"/>
                <w:highlight w:val="none"/>
              </w:rPr>
              <w:t>接收回执。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3" w:hRule="atLeast"/>
          <w:jc w:val="center"/>
        </w:trPr>
        <w:tc>
          <w:tcPr>
            <w:tcW w:w="762" w:type="dxa"/>
            <w:tcBorders>
              <w:top w:val="single" w:color="000000" w:sz="4" w:space="0"/>
              <w:left w:val="single" w:color="000000" w:sz="4" w:space="0"/>
              <w:bottom w:val="single" w:color="000000" w:sz="4" w:space="0"/>
              <w:right w:val="single" w:color="000000" w:sz="4" w:space="0"/>
            </w:tcBorders>
            <w:vAlign w:val="center"/>
          </w:tcPr>
          <w:p>
            <w:pPr>
              <w:pStyle w:val="77"/>
              <w:snapToGrid w:val="0"/>
              <w:spacing w:line="288" w:lineRule="auto"/>
              <w:jc w:val="center"/>
              <w:rPr>
                <w:rStyle w:val="38"/>
                <w:rFonts w:hAnsi="宋体" w:eastAsia="宋体"/>
                <w:color w:val="auto"/>
                <w:sz w:val="24"/>
                <w:szCs w:val="24"/>
                <w:highlight w:val="none"/>
              </w:rPr>
            </w:pPr>
            <w:r>
              <w:rPr>
                <w:rStyle w:val="38"/>
                <w:rFonts w:hAnsi="宋体" w:eastAsia="宋体"/>
                <w:color w:val="auto"/>
                <w:sz w:val="24"/>
                <w:szCs w:val="24"/>
                <w:highlight w:val="none"/>
              </w:rPr>
              <w:t>10</w:t>
            </w:r>
          </w:p>
        </w:tc>
        <w:tc>
          <w:tcPr>
            <w:tcW w:w="8997" w:type="dxa"/>
            <w:tcBorders>
              <w:top w:val="single" w:color="000000" w:sz="4" w:space="0"/>
              <w:left w:val="single" w:color="000000" w:sz="4" w:space="0"/>
              <w:bottom w:val="single" w:color="000000" w:sz="4" w:space="0"/>
              <w:right w:val="single" w:color="000000" w:sz="4" w:space="0"/>
            </w:tcBorders>
            <w:vAlign w:val="center"/>
          </w:tcPr>
          <w:p>
            <w:pPr>
              <w:pStyle w:val="77"/>
              <w:snapToGrid w:val="0"/>
              <w:spacing w:line="288" w:lineRule="auto"/>
              <w:rPr>
                <w:rStyle w:val="38"/>
                <w:rFonts w:hAnsi="宋体" w:eastAsia="宋体"/>
                <w:b/>
                <w:color w:val="auto"/>
                <w:sz w:val="24"/>
                <w:szCs w:val="24"/>
                <w:highlight w:val="none"/>
              </w:rPr>
            </w:pPr>
            <w:r>
              <w:rPr>
                <w:rStyle w:val="38"/>
                <w:rFonts w:hint="eastAsia" w:hAnsi="宋体" w:eastAsia="宋体"/>
                <w:b/>
                <w:color w:val="auto"/>
                <w:sz w:val="24"/>
                <w:szCs w:val="24"/>
                <w:highlight w:val="none"/>
                <w:lang w:eastAsia="zh-CN"/>
              </w:rPr>
              <w:t>响应文件</w:t>
            </w:r>
            <w:r>
              <w:rPr>
                <w:rStyle w:val="38"/>
                <w:rFonts w:hAnsi="宋体" w:eastAsia="宋体"/>
                <w:b/>
                <w:color w:val="auto"/>
                <w:sz w:val="24"/>
                <w:szCs w:val="24"/>
                <w:highlight w:val="none"/>
              </w:rPr>
              <w:t>的解密：</w:t>
            </w:r>
          </w:p>
          <w:p>
            <w:pPr>
              <w:pStyle w:val="77"/>
              <w:snapToGrid w:val="0"/>
              <w:spacing w:line="288" w:lineRule="auto"/>
              <w:rPr>
                <w:rStyle w:val="26"/>
                <w:rFonts w:ascii="Times New Roman" w:hAnsi="Times New Roman" w:eastAsia="宋体" w:cs="宋体"/>
                <w:color w:val="auto"/>
                <w:kern w:val="0"/>
                <w:sz w:val="24"/>
                <w:szCs w:val="24"/>
                <w:highlight w:val="none"/>
              </w:rPr>
            </w:pPr>
            <w:r>
              <w:rPr>
                <w:rStyle w:val="26"/>
                <w:rFonts w:ascii="Times New Roman" w:hAnsi="Times New Roman" w:eastAsia="宋体" w:cs="宋体"/>
                <w:color w:val="auto"/>
                <w:kern w:val="0"/>
                <w:sz w:val="24"/>
                <w:szCs w:val="24"/>
                <w:highlight w:val="none"/>
              </w:rPr>
              <w:t>①在</w:t>
            </w:r>
            <w:r>
              <w:rPr>
                <w:rStyle w:val="26"/>
                <w:rFonts w:hint="eastAsia" w:ascii="Times New Roman" w:hAnsi="Times New Roman" w:eastAsia="宋体" w:cs="宋体"/>
                <w:color w:val="auto"/>
                <w:kern w:val="0"/>
                <w:sz w:val="24"/>
                <w:szCs w:val="24"/>
                <w:highlight w:val="none"/>
                <w:lang w:eastAsia="zh-CN"/>
              </w:rPr>
              <w:t>磋商</w:t>
            </w:r>
            <w:r>
              <w:rPr>
                <w:rStyle w:val="26"/>
                <w:rFonts w:ascii="Times New Roman" w:hAnsi="Times New Roman" w:eastAsia="宋体" w:cs="宋体"/>
                <w:color w:val="auto"/>
                <w:kern w:val="0"/>
                <w:sz w:val="24"/>
                <w:szCs w:val="24"/>
                <w:highlight w:val="none"/>
              </w:rPr>
              <w:t>时间开始后，待招标</w:t>
            </w:r>
            <w:r>
              <w:rPr>
                <w:rStyle w:val="26"/>
                <w:rFonts w:hint="eastAsia" w:ascii="Times New Roman" w:hAnsi="Times New Roman" w:eastAsia="宋体" w:cs="宋体"/>
                <w:color w:val="auto"/>
                <w:kern w:val="0"/>
                <w:sz w:val="24"/>
                <w:szCs w:val="24"/>
                <w:highlight w:val="none"/>
                <w:lang w:eastAsia="zh-CN"/>
              </w:rPr>
              <w:t>集中采购机构</w:t>
            </w:r>
            <w:r>
              <w:rPr>
                <w:rStyle w:val="26"/>
                <w:rFonts w:ascii="Times New Roman" w:hAnsi="Times New Roman" w:eastAsia="宋体" w:cs="宋体"/>
                <w:color w:val="auto"/>
                <w:kern w:val="0"/>
                <w:sz w:val="24"/>
                <w:szCs w:val="24"/>
                <w:highlight w:val="none"/>
              </w:rPr>
              <w:t>发出解密通知后，</w:t>
            </w:r>
            <w:r>
              <w:rPr>
                <w:rStyle w:val="38"/>
                <w:rFonts w:hint="eastAsia" w:hAnsi="宋体" w:eastAsia="宋体"/>
                <w:color w:val="auto"/>
                <w:sz w:val="24"/>
                <w:szCs w:val="24"/>
                <w:highlight w:val="none"/>
                <w:lang w:eastAsia="zh-CN"/>
              </w:rPr>
              <w:t>供应商</w:t>
            </w:r>
            <w:r>
              <w:rPr>
                <w:rStyle w:val="38"/>
                <w:rFonts w:hAnsi="宋体" w:eastAsia="宋体"/>
                <w:color w:val="auto"/>
                <w:sz w:val="24"/>
                <w:szCs w:val="24"/>
                <w:highlight w:val="none"/>
              </w:rPr>
              <w:t>按照平台提示和招标文件的规定在</w:t>
            </w:r>
            <w:r>
              <w:rPr>
                <w:rStyle w:val="26"/>
                <w:rFonts w:hint="eastAsia" w:ascii="Times New Roman" w:hAnsi="Times New Roman" w:eastAsia="宋体" w:cs="宋体"/>
                <w:color w:val="auto"/>
                <w:kern w:val="0"/>
                <w:sz w:val="24"/>
                <w:szCs w:val="24"/>
                <w:highlight w:val="none"/>
                <w:lang w:eastAsia="zh-CN"/>
              </w:rPr>
              <w:t>20分钟</w:t>
            </w:r>
            <w:r>
              <w:rPr>
                <w:rStyle w:val="26"/>
                <w:rFonts w:ascii="Times New Roman" w:hAnsi="Times New Roman" w:eastAsia="宋体" w:cs="宋体"/>
                <w:color w:val="auto"/>
                <w:kern w:val="0"/>
                <w:sz w:val="24"/>
                <w:szCs w:val="24"/>
                <w:highlight w:val="none"/>
              </w:rPr>
              <w:t>内</w:t>
            </w:r>
            <w:r>
              <w:rPr>
                <w:rStyle w:val="38"/>
                <w:rFonts w:hAnsi="宋体" w:eastAsia="宋体"/>
                <w:color w:val="auto"/>
                <w:sz w:val="24"/>
                <w:szCs w:val="24"/>
                <w:highlight w:val="none"/>
              </w:rPr>
              <w:t>完成在线解密</w:t>
            </w:r>
            <w:r>
              <w:rPr>
                <w:rStyle w:val="26"/>
                <w:rFonts w:hint="eastAsia" w:ascii="Times New Roman" w:hAnsi="Times New Roman" w:eastAsia="宋体" w:cs="宋体"/>
                <w:color w:val="auto"/>
                <w:kern w:val="0"/>
                <w:sz w:val="24"/>
                <w:szCs w:val="24"/>
                <w:highlight w:val="none"/>
                <w:lang w:eastAsia="zh-CN"/>
              </w:rPr>
              <w:t>响应文件</w:t>
            </w:r>
            <w:r>
              <w:rPr>
                <w:rStyle w:val="26"/>
                <w:rFonts w:ascii="Times New Roman" w:hAnsi="Times New Roman" w:eastAsia="宋体" w:cs="宋体"/>
                <w:color w:val="auto"/>
                <w:kern w:val="0"/>
                <w:sz w:val="24"/>
                <w:szCs w:val="24"/>
                <w:highlight w:val="none"/>
              </w:rPr>
              <w:t>。</w:t>
            </w:r>
          </w:p>
          <w:p>
            <w:pPr>
              <w:snapToGrid w:val="0"/>
              <w:spacing w:line="288" w:lineRule="auto"/>
              <w:rPr>
                <w:rStyle w:val="38"/>
                <w:rFonts w:ascii="宋体" w:hAnsi="宋体" w:eastAsia="宋体"/>
                <w:color w:val="auto"/>
                <w:sz w:val="24"/>
                <w:szCs w:val="24"/>
                <w:highlight w:val="none"/>
              </w:rPr>
            </w:pPr>
            <w:r>
              <w:rPr>
                <w:rStyle w:val="38"/>
                <w:rFonts w:ascii="宋体" w:hAnsi="宋体" w:eastAsia="宋体"/>
                <w:color w:val="auto"/>
                <w:sz w:val="24"/>
                <w:szCs w:val="24"/>
                <w:highlight w:val="none"/>
              </w:rPr>
              <w:t>②通过“政府采购云平台”上传递交的</w:t>
            </w:r>
            <w:r>
              <w:rPr>
                <w:rStyle w:val="38"/>
                <w:rFonts w:hint="eastAsia" w:ascii="宋体" w:hAnsi="宋体" w:eastAsia="宋体"/>
                <w:color w:val="auto"/>
                <w:sz w:val="24"/>
                <w:szCs w:val="24"/>
                <w:highlight w:val="none"/>
                <w:lang w:eastAsia="zh-CN"/>
              </w:rPr>
              <w:t>响应文件</w:t>
            </w:r>
            <w:r>
              <w:rPr>
                <w:rStyle w:val="38"/>
                <w:rFonts w:ascii="宋体" w:hAnsi="宋体" w:eastAsia="宋体"/>
                <w:color w:val="auto"/>
                <w:sz w:val="24"/>
                <w:szCs w:val="24"/>
                <w:highlight w:val="none"/>
              </w:rPr>
              <w:t>，因“政府采购云平台”系统问题无法按时解密。</w:t>
            </w:r>
          </w:p>
          <w:p>
            <w:pPr>
              <w:pStyle w:val="77"/>
              <w:snapToGrid w:val="0"/>
              <w:spacing w:line="288" w:lineRule="auto"/>
              <w:rPr>
                <w:rStyle w:val="38"/>
                <w:rFonts w:hAnsi="宋体" w:eastAsia="宋体"/>
                <w:color w:val="auto"/>
                <w:sz w:val="24"/>
                <w:szCs w:val="24"/>
                <w:highlight w:val="none"/>
              </w:rPr>
            </w:pPr>
            <w:r>
              <w:rPr>
                <w:rStyle w:val="38"/>
                <w:rFonts w:hAnsi="宋体" w:eastAsia="宋体"/>
                <w:color w:val="auto"/>
                <w:sz w:val="24"/>
                <w:szCs w:val="24"/>
                <w:highlight w:val="none"/>
              </w:rPr>
              <w:t>③</w:t>
            </w:r>
            <w:r>
              <w:rPr>
                <w:rStyle w:val="26"/>
                <w:rFonts w:ascii="Times New Roman" w:hAnsi="Times New Roman" w:eastAsia="宋体" w:cs="宋体"/>
                <w:color w:val="auto"/>
                <w:kern w:val="0"/>
                <w:sz w:val="24"/>
                <w:szCs w:val="24"/>
                <w:highlight w:val="none"/>
              </w:rPr>
              <w:t>通过“政府采购云平台”成功上传递交的“电子加密</w:t>
            </w:r>
            <w:r>
              <w:rPr>
                <w:rStyle w:val="26"/>
                <w:rFonts w:hint="eastAsia" w:ascii="Times New Roman" w:hAnsi="Times New Roman" w:eastAsia="宋体" w:cs="宋体"/>
                <w:color w:val="auto"/>
                <w:kern w:val="0"/>
                <w:sz w:val="24"/>
                <w:szCs w:val="24"/>
                <w:highlight w:val="none"/>
                <w:lang w:eastAsia="zh-CN"/>
              </w:rPr>
              <w:t>响应文件</w:t>
            </w:r>
            <w:r>
              <w:rPr>
                <w:rStyle w:val="26"/>
                <w:rFonts w:ascii="Times New Roman" w:hAnsi="Times New Roman" w:eastAsia="宋体" w:cs="宋体"/>
                <w:color w:val="auto"/>
                <w:kern w:val="0"/>
                <w:sz w:val="24"/>
                <w:szCs w:val="24"/>
                <w:highlight w:val="none"/>
              </w:rPr>
              <w:t>”已按时解密的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3" w:hRule="atLeast"/>
          <w:jc w:val="center"/>
        </w:trPr>
        <w:tc>
          <w:tcPr>
            <w:tcW w:w="762" w:type="dxa"/>
            <w:tcBorders>
              <w:top w:val="single" w:color="000000" w:sz="4" w:space="0"/>
              <w:left w:val="single" w:color="000000" w:sz="4" w:space="0"/>
              <w:bottom w:val="single" w:color="000000" w:sz="4" w:space="0"/>
              <w:right w:val="single" w:color="000000" w:sz="4" w:space="0"/>
            </w:tcBorders>
            <w:vAlign w:val="center"/>
          </w:tcPr>
          <w:p>
            <w:pPr>
              <w:pStyle w:val="77"/>
              <w:snapToGrid w:val="0"/>
              <w:spacing w:line="288" w:lineRule="auto"/>
              <w:jc w:val="center"/>
              <w:rPr>
                <w:rStyle w:val="38"/>
                <w:rFonts w:hAnsi="宋体" w:eastAsia="宋体"/>
                <w:color w:val="auto"/>
                <w:sz w:val="24"/>
                <w:szCs w:val="24"/>
                <w:highlight w:val="none"/>
              </w:rPr>
            </w:pPr>
            <w:r>
              <w:rPr>
                <w:rStyle w:val="38"/>
                <w:rFonts w:hAnsi="宋体" w:eastAsia="宋体"/>
                <w:color w:val="auto"/>
                <w:sz w:val="24"/>
                <w:szCs w:val="24"/>
                <w:highlight w:val="none"/>
              </w:rPr>
              <w:t>11</w:t>
            </w:r>
          </w:p>
        </w:tc>
        <w:tc>
          <w:tcPr>
            <w:tcW w:w="8997" w:type="dxa"/>
            <w:tcBorders>
              <w:top w:val="single" w:color="000000" w:sz="4" w:space="0"/>
              <w:left w:val="single" w:color="000000" w:sz="4" w:space="0"/>
              <w:bottom w:val="single" w:color="000000" w:sz="4" w:space="0"/>
              <w:right w:val="single" w:color="000000" w:sz="4" w:space="0"/>
            </w:tcBorders>
            <w:vAlign w:val="center"/>
          </w:tcPr>
          <w:p>
            <w:pPr>
              <w:pStyle w:val="77"/>
              <w:snapToGrid w:val="0"/>
              <w:spacing w:line="288" w:lineRule="auto"/>
              <w:rPr>
                <w:rStyle w:val="38"/>
                <w:rFonts w:hAnsi="宋体" w:eastAsia="宋体"/>
                <w:color w:val="auto"/>
                <w:sz w:val="24"/>
                <w:szCs w:val="24"/>
                <w:highlight w:val="none"/>
              </w:rPr>
            </w:pPr>
            <w:r>
              <w:rPr>
                <w:rStyle w:val="38"/>
                <w:rFonts w:hAnsi="宋体" w:eastAsia="宋体"/>
                <w:color w:val="auto"/>
                <w:sz w:val="24"/>
                <w:szCs w:val="24"/>
                <w:highlight w:val="none"/>
              </w:rPr>
              <w:t>磋商时间：</w:t>
            </w:r>
            <w:r>
              <w:rPr>
                <w:rStyle w:val="38"/>
                <w:rFonts w:hint="eastAsia" w:hAnsi="宋体" w:eastAsia="宋体"/>
                <w:color w:val="FF0000"/>
                <w:sz w:val="24"/>
                <w:szCs w:val="24"/>
                <w:highlight w:val="none"/>
                <w:lang w:eastAsia="zh-CN"/>
              </w:rPr>
              <w:t>2024年</w:t>
            </w:r>
            <w:r>
              <w:rPr>
                <w:rStyle w:val="38"/>
                <w:rFonts w:hint="eastAsia" w:hAnsi="宋体" w:eastAsia="宋体"/>
                <w:color w:val="FF0000"/>
                <w:sz w:val="24"/>
                <w:szCs w:val="24"/>
                <w:highlight w:val="none"/>
                <w:lang w:val="en-US" w:eastAsia="zh-CN"/>
              </w:rPr>
              <w:t>8月6日11点0</w:t>
            </w:r>
            <w:r>
              <w:rPr>
                <w:rStyle w:val="38"/>
                <w:rFonts w:hint="eastAsia" w:hAnsi="宋体" w:eastAsia="宋体"/>
                <w:color w:val="FF0000"/>
                <w:sz w:val="24"/>
                <w:szCs w:val="24"/>
                <w:highlight w:val="none"/>
                <w:lang w:eastAsia="zh-CN"/>
              </w:rPr>
              <w:t>0分</w:t>
            </w:r>
            <w:r>
              <w:rPr>
                <w:rStyle w:val="38"/>
                <w:rFonts w:hAnsi="宋体" w:eastAsia="宋体"/>
                <w:color w:val="FF0000"/>
                <w:sz w:val="24"/>
                <w:szCs w:val="24"/>
                <w:highlight w:val="none"/>
              </w:rPr>
              <w:t>（北京时间）</w:t>
            </w:r>
          </w:p>
          <w:p>
            <w:pPr>
              <w:pStyle w:val="77"/>
              <w:snapToGrid w:val="0"/>
              <w:spacing w:line="288" w:lineRule="auto"/>
              <w:rPr>
                <w:rStyle w:val="38"/>
                <w:rFonts w:hAnsi="宋体" w:eastAsia="宋体"/>
                <w:color w:val="auto"/>
                <w:sz w:val="24"/>
                <w:szCs w:val="24"/>
                <w:highlight w:val="none"/>
              </w:rPr>
            </w:pPr>
            <w:r>
              <w:rPr>
                <w:rStyle w:val="38"/>
                <w:rFonts w:hAnsi="宋体" w:eastAsia="宋体"/>
                <w:color w:val="auto"/>
                <w:sz w:val="24"/>
                <w:szCs w:val="24"/>
                <w:highlight w:val="none"/>
              </w:rPr>
              <w:t xml:space="preserve">磋商地点：兵团政府采购网政采云平台（http://ccgp-bingtuan.gov.cn/）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3" w:hRule="atLeast"/>
          <w:jc w:val="center"/>
        </w:trPr>
        <w:tc>
          <w:tcPr>
            <w:tcW w:w="762" w:type="dxa"/>
            <w:tcBorders>
              <w:top w:val="single" w:color="000000" w:sz="4" w:space="0"/>
              <w:left w:val="single" w:color="000000" w:sz="4" w:space="0"/>
              <w:bottom w:val="single" w:color="000000" w:sz="4" w:space="0"/>
              <w:right w:val="single" w:color="000000" w:sz="4" w:space="0"/>
            </w:tcBorders>
            <w:vAlign w:val="center"/>
          </w:tcPr>
          <w:p>
            <w:pPr>
              <w:pStyle w:val="77"/>
              <w:snapToGrid w:val="0"/>
              <w:spacing w:line="288" w:lineRule="auto"/>
              <w:jc w:val="center"/>
              <w:rPr>
                <w:rStyle w:val="38"/>
                <w:rFonts w:hAnsi="宋体" w:eastAsia="宋体"/>
                <w:color w:val="auto"/>
                <w:sz w:val="24"/>
                <w:szCs w:val="24"/>
                <w:highlight w:val="none"/>
              </w:rPr>
            </w:pPr>
            <w:r>
              <w:rPr>
                <w:rStyle w:val="38"/>
                <w:rFonts w:hAnsi="宋体" w:eastAsia="宋体"/>
                <w:color w:val="auto"/>
                <w:sz w:val="24"/>
                <w:szCs w:val="24"/>
                <w:highlight w:val="none"/>
              </w:rPr>
              <w:t>12</w:t>
            </w:r>
          </w:p>
        </w:tc>
        <w:tc>
          <w:tcPr>
            <w:tcW w:w="8997" w:type="dxa"/>
            <w:tcBorders>
              <w:top w:val="single" w:color="000000" w:sz="4" w:space="0"/>
              <w:left w:val="single" w:color="000000" w:sz="4" w:space="0"/>
              <w:bottom w:val="single" w:color="000000" w:sz="4" w:space="0"/>
              <w:right w:val="single" w:color="000000" w:sz="4" w:space="0"/>
            </w:tcBorders>
            <w:vAlign w:val="center"/>
          </w:tcPr>
          <w:p>
            <w:pPr>
              <w:snapToGrid w:val="0"/>
              <w:spacing w:line="288" w:lineRule="auto"/>
              <w:jc w:val="left"/>
              <w:rPr>
                <w:rStyle w:val="38"/>
                <w:rFonts w:ascii="宋体" w:hAnsi="宋体" w:eastAsia="宋体"/>
                <w:color w:val="auto"/>
                <w:sz w:val="24"/>
                <w:szCs w:val="24"/>
                <w:highlight w:val="none"/>
              </w:rPr>
            </w:pPr>
            <w:r>
              <w:rPr>
                <w:rStyle w:val="38"/>
                <w:rFonts w:ascii="宋体" w:hAnsi="宋体" w:eastAsia="宋体" w:cs="宋体"/>
                <w:b/>
                <w:bCs/>
                <w:color w:val="auto"/>
                <w:sz w:val="24"/>
                <w:szCs w:val="24"/>
                <w:highlight w:val="none"/>
              </w:rPr>
              <w:t>采购项目预算：</w:t>
            </w:r>
            <w:r>
              <w:rPr>
                <w:rStyle w:val="38"/>
                <w:rFonts w:hint="eastAsia" w:ascii="宋体" w:hAnsi="宋体" w:eastAsia="宋体" w:cs="宋体"/>
                <w:b/>
                <w:bCs/>
                <w:color w:val="auto"/>
                <w:sz w:val="24"/>
                <w:szCs w:val="24"/>
                <w:highlight w:val="none"/>
                <w:lang w:val="en-US" w:eastAsia="zh-CN"/>
              </w:rPr>
              <w:t>54.64万</w:t>
            </w:r>
            <w:r>
              <w:rPr>
                <w:rStyle w:val="38"/>
                <w:rFonts w:ascii="宋体" w:hAnsi="宋体" w:eastAsia="宋体" w:cs="宋体"/>
                <w:b/>
                <w:bCs/>
                <w:color w:val="auto"/>
                <w:sz w:val="24"/>
                <w:szCs w:val="24"/>
                <w:highlight w:val="none"/>
              </w:rPr>
              <w:t>元，供应商的商务报价如超过采购预算，则该供应商的响应文件作无效响应处理。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0" w:hRule="atLeast"/>
          <w:jc w:val="center"/>
        </w:trPr>
        <w:tc>
          <w:tcPr>
            <w:tcW w:w="762" w:type="dxa"/>
            <w:tcBorders>
              <w:top w:val="single" w:color="000000" w:sz="4" w:space="0"/>
              <w:left w:val="single" w:color="000000" w:sz="4" w:space="0"/>
              <w:bottom w:val="single" w:color="000000" w:sz="4" w:space="0"/>
              <w:right w:val="single" w:color="000000" w:sz="4" w:space="0"/>
            </w:tcBorders>
            <w:vAlign w:val="center"/>
          </w:tcPr>
          <w:p>
            <w:pPr>
              <w:pStyle w:val="77"/>
              <w:snapToGrid w:val="0"/>
              <w:spacing w:line="288" w:lineRule="auto"/>
              <w:jc w:val="center"/>
              <w:rPr>
                <w:rStyle w:val="38"/>
                <w:rFonts w:hAnsi="宋体" w:eastAsia="宋体"/>
                <w:color w:val="auto"/>
                <w:sz w:val="24"/>
                <w:szCs w:val="24"/>
                <w:highlight w:val="none"/>
              </w:rPr>
            </w:pPr>
            <w:r>
              <w:rPr>
                <w:rStyle w:val="38"/>
                <w:rFonts w:hAnsi="宋体" w:eastAsia="宋体"/>
                <w:color w:val="auto"/>
                <w:sz w:val="24"/>
                <w:szCs w:val="24"/>
                <w:highlight w:val="none"/>
              </w:rPr>
              <w:t>13</w:t>
            </w:r>
          </w:p>
        </w:tc>
        <w:tc>
          <w:tcPr>
            <w:tcW w:w="8997" w:type="dxa"/>
            <w:tcBorders>
              <w:top w:val="single" w:color="000000" w:sz="4" w:space="0"/>
              <w:left w:val="single" w:color="000000" w:sz="4" w:space="0"/>
              <w:bottom w:val="single" w:color="000000" w:sz="4" w:space="0"/>
              <w:right w:val="single" w:color="000000" w:sz="4" w:space="0"/>
            </w:tcBorders>
            <w:vAlign w:val="center"/>
          </w:tcPr>
          <w:p>
            <w:pPr>
              <w:snapToGrid w:val="0"/>
              <w:spacing w:line="288" w:lineRule="auto"/>
              <w:jc w:val="left"/>
              <w:rPr>
                <w:rStyle w:val="38"/>
                <w:rFonts w:ascii="宋体" w:hAnsi="宋体" w:eastAsia="宋体" w:cs="宋体"/>
                <w:b/>
                <w:bCs/>
                <w:color w:val="auto"/>
                <w:sz w:val="24"/>
                <w:szCs w:val="24"/>
                <w:highlight w:val="none"/>
              </w:rPr>
            </w:pPr>
            <w:r>
              <w:rPr>
                <w:rStyle w:val="38"/>
                <w:rFonts w:ascii="宋体" w:hAnsi="宋体" w:eastAsia="宋体" w:cs="宋体"/>
                <w:b/>
                <w:bCs/>
                <w:color w:val="auto"/>
                <w:sz w:val="24"/>
                <w:szCs w:val="24"/>
                <w:highlight w:val="none"/>
              </w:rPr>
              <w:t>注意事项：</w:t>
            </w:r>
          </w:p>
          <w:p>
            <w:pPr>
              <w:snapToGrid w:val="0"/>
              <w:spacing w:line="288" w:lineRule="auto"/>
              <w:jc w:val="left"/>
              <w:rPr>
                <w:rStyle w:val="38"/>
                <w:rFonts w:ascii="宋体" w:hAnsi="宋体" w:eastAsia="宋体"/>
                <w:color w:val="auto"/>
                <w:sz w:val="24"/>
                <w:szCs w:val="24"/>
                <w:highlight w:val="none"/>
              </w:rPr>
            </w:pPr>
            <w:r>
              <w:rPr>
                <w:rStyle w:val="38"/>
                <w:rFonts w:ascii="宋体" w:hAnsi="宋体" w:eastAsia="宋体"/>
                <w:color w:val="auto"/>
                <w:sz w:val="24"/>
                <w:szCs w:val="24"/>
                <w:highlight w:val="none"/>
              </w:rPr>
              <w:t>（1）本项目为电子</w:t>
            </w:r>
            <w:r>
              <w:rPr>
                <w:rStyle w:val="38"/>
                <w:rFonts w:hint="eastAsia" w:ascii="宋体" w:hAnsi="宋体" w:eastAsia="宋体"/>
                <w:color w:val="auto"/>
                <w:sz w:val="24"/>
                <w:szCs w:val="24"/>
                <w:highlight w:val="none"/>
                <w:lang w:eastAsia="zh-CN"/>
              </w:rPr>
              <w:t>竞争性磋商</w:t>
            </w:r>
            <w:r>
              <w:rPr>
                <w:rStyle w:val="38"/>
                <w:rFonts w:ascii="宋体" w:hAnsi="宋体" w:eastAsia="宋体"/>
                <w:color w:val="auto"/>
                <w:sz w:val="24"/>
                <w:szCs w:val="24"/>
                <w:highlight w:val="none"/>
              </w:rPr>
              <w:t>标项目，</w:t>
            </w:r>
            <w:r>
              <w:rPr>
                <w:rStyle w:val="38"/>
                <w:rFonts w:hint="eastAsia" w:ascii="宋体" w:hAnsi="宋体" w:eastAsia="宋体"/>
                <w:color w:val="auto"/>
                <w:sz w:val="24"/>
                <w:szCs w:val="24"/>
                <w:highlight w:val="none"/>
                <w:lang w:eastAsia="zh-CN"/>
              </w:rPr>
              <w:t>供应商</w:t>
            </w:r>
            <w:r>
              <w:rPr>
                <w:rStyle w:val="38"/>
                <w:rFonts w:ascii="宋体" w:hAnsi="宋体" w:eastAsia="宋体"/>
                <w:color w:val="auto"/>
                <w:sz w:val="24"/>
                <w:szCs w:val="24"/>
                <w:highlight w:val="none"/>
              </w:rPr>
              <w:t>需要使用CA加密设备，凡参加本项目</w:t>
            </w:r>
            <w:r>
              <w:rPr>
                <w:rStyle w:val="38"/>
                <w:rFonts w:hint="eastAsia" w:ascii="宋体" w:hAnsi="宋体" w:eastAsia="宋体"/>
                <w:color w:val="auto"/>
                <w:sz w:val="24"/>
                <w:szCs w:val="24"/>
                <w:highlight w:val="none"/>
                <w:lang w:eastAsia="zh-CN"/>
              </w:rPr>
              <w:t>供应商</w:t>
            </w:r>
            <w:r>
              <w:rPr>
                <w:rStyle w:val="38"/>
                <w:rFonts w:ascii="宋体" w:hAnsi="宋体" w:eastAsia="宋体"/>
                <w:color w:val="auto"/>
                <w:sz w:val="24"/>
                <w:szCs w:val="24"/>
                <w:highlight w:val="none"/>
              </w:rPr>
              <w:t>可通过新疆数字证书认证中心官网（https://www.xjca.com.cn/）或下载“新疆政务通”APP自行进行线上申领，或进行线下办理。如有操作性问题可与政采云在线客服进行咨询，咨询电话：</w:t>
            </w:r>
            <w:r>
              <w:rPr>
                <w:rStyle w:val="38"/>
                <w:rFonts w:hint="eastAsia" w:ascii="宋体" w:hAnsi="宋体" w:eastAsia="宋体"/>
                <w:color w:val="auto"/>
                <w:sz w:val="24"/>
                <w:szCs w:val="24"/>
                <w:highlight w:val="none"/>
                <w:lang w:val="en-US" w:eastAsia="zh-CN"/>
              </w:rPr>
              <w:t>95763</w:t>
            </w:r>
            <w:r>
              <w:rPr>
                <w:rStyle w:val="38"/>
                <w:rFonts w:ascii="宋体" w:hAnsi="宋体" w:eastAsia="宋体"/>
                <w:color w:val="auto"/>
                <w:sz w:val="24"/>
                <w:szCs w:val="24"/>
                <w:highlight w:val="none"/>
              </w:rPr>
              <w:t>。</w:t>
            </w:r>
          </w:p>
          <w:p>
            <w:pPr>
              <w:snapToGrid w:val="0"/>
              <w:spacing w:line="288" w:lineRule="auto"/>
              <w:jc w:val="left"/>
              <w:rPr>
                <w:rStyle w:val="38"/>
                <w:rFonts w:ascii="宋体" w:hAnsi="宋体" w:eastAsia="宋体"/>
                <w:color w:val="auto"/>
                <w:sz w:val="24"/>
                <w:szCs w:val="24"/>
                <w:highlight w:val="none"/>
              </w:rPr>
            </w:pPr>
            <w:r>
              <w:rPr>
                <w:rStyle w:val="38"/>
                <w:rFonts w:ascii="宋体" w:hAnsi="宋体" w:eastAsia="宋体"/>
                <w:color w:val="auto"/>
                <w:sz w:val="24"/>
                <w:szCs w:val="24"/>
                <w:highlight w:val="none"/>
              </w:rPr>
              <w:t>（2）本项目实行网上投标，采用电子</w:t>
            </w:r>
            <w:r>
              <w:rPr>
                <w:rStyle w:val="38"/>
                <w:rFonts w:hint="eastAsia" w:ascii="宋体" w:hAnsi="宋体" w:eastAsia="宋体"/>
                <w:color w:val="auto"/>
                <w:sz w:val="24"/>
                <w:szCs w:val="24"/>
                <w:highlight w:val="none"/>
                <w:lang w:eastAsia="zh-CN"/>
              </w:rPr>
              <w:t>响应文件</w:t>
            </w:r>
            <w:r>
              <w:rPr>
                <w:rStyle w:val="38"/>
                <w:rFonts w:ascii="宋体" w:hAnsi="宋体" w:eastAsia="宋体"/>
                <w:color w:val="auto"/>
                <w:sz w:val="24"/>
                <w:szCs w:val="24"/>
                <w:highlight w:val="none"/>
              </w:rPr>
              <w:t>，若</w:t>
            </w:r>
            <w:r>
              <w:rPr>
                <w:rStyle w:val="38"/>
                <w:rFonts w:hint="eastAsia" w:ascii="宋体" w:hAnsi="宋体" w:eastAsia="宋体"/>
                <w:color w:val="auto"/>
                <w:sz w:val="24"/>
                <w:szCs w:val="24"/>
                <w:highlight w:val="none"/>
                <w:lang w:eastAsia="zh-CN"/>
              </w:rPr>
              <w:t>供应商</w:t>
            </w:r>
            <w:r>
              <w:rPr>
                <w:rStyle w:val="38"/>
                <w:rFonts w:ascii="宋体" w:hAnsi="宋体" w:eastAsia="宋体"/>
                <w:color w:val="auto"/>
                <w:sz w:val="24"/>
                <w:szCs w:val="24"/>
                <w:highlight w:val="none"/>
              </w:rPr>
              <w:t>参与投标，应自行承担投标一切费用。</w:t>
            </w:r>
          </w:p>
          <w:p>
            <w:pPr>
              <w:snapToGrid w:val="0"/>
              <w:spacing w:line="288" w:lineRule="auto"/>
              <w:jc w:val="left"/>
              <w:rPr>
                <w:rStyle w:val="38"/>
                <w:rFonts w:ascii="宋体" w:hAnsi="宋体" w:eastAsia="宋体"/>
                <w:color w:val="auto"/>
                <w:sz w:val="24"/>
                <w:szCs w:val="24"/>
                <w:highlight w:val="none"/>
              </w:rPr>
            </w:pPr>
            <w:r>
              <w:rPr>
                <w:rStyle w:val="38"/>
                <w:rFonts w:ascii="宋体" w:hAnsi="宋体" w:eastAsia="宋体"/>
                <w:color w:val="auto"/>
                <w:sz w:val="24"/>
                <w:szCs w:val="24"/>
                <w:highlight w:val="none"/>
              </w:rPr>
              <w:t>（3）</w:t>
            </w:r>
            <w:r>
              <w:rPr>
                <w:rStyle w:val="38"/>
                <w:rFonts w:hint="eastAsia" w:ascii="宋体" w:hAnsi="宋体" w:eastAsia="宋体"/>
                <w:color w:val="auto"/>
                <w:sz w:val="24"/>
                <w:szCs w:val="24"/>
                <w:highlight w:val="none"/>
                <w:lang w:eastAsia="zh-CN"/>
              </w:rPr>
              <w:t>供应商</w:t>
            </w:r>
            <w:r>
              <w:rPr>
                <w:rStyle w:val="38"/>
                <w:rFonts w:ascii="宋体" w:hAnsi="宋体" w:eastAsia="宋体"/>
                <w:color w:val="auto"/>
                <w:sz w:val="24"/>
                <w:szCs w:val="24"/>
                <w:highlight w:val="none"/>
              </w:rPr>
              <w:t>应在</w:t>
            </w:r>
            <w:r>
              <w:rPr>
                <w:rStyle w:val="38"/>
                <w:rFonts w:hint="eastAsia" w:ascii="宋体" w:hAnsi="宋体" w:eastAsia="宋体"/>
                <w:color w:val="auto"/>
                <w:sz w:val="24"/>
                <w:szCs w:val="24"/>
                <w:highlight w:val="none"/>
                <w:lang w:eastAsia="zh-CN"/>
              </w:rPr>
              <w:t>磋商</w:t>
            </w:r>
            <w:r>
              <w:rPr>
                <w:rStyle w:val="38"/>
                <w:rFonts w:ascii="宋体" w:hAnsi="宋体" w:eastAsia="宋体"/>
                <w:color w:val="auto"/>
                <w:sz w:val="24"/>
                <w:szCs w:val="24"/>
                <w:highlight w:val="none"/>
              </w:rPr>
              <w:t>前确保成为兵团政府采购网正式注册入库供应商，并完成CA数字证书申领。因未注册入库、未办理CA数字证书等原因造成无法投标或投标失败等后果由</w:t>
            </w:r>
            <w:r>
              <w:rPr>
                <w:rStyle w:val="38"/>
                <w:rFonts w:hint="eastAsia" w:ascii="宋体" w:hAnsi="宋体" w:eastAsia="宋体"/>
                <w:color w:val="auto"/>
                <w:sz w:val="24"/>
                <w:szCs w:val="24"/>
                <w:highlight w:val="none"/>
                <w:lang w:eastAsia="zh-CN"/>
              </w:rPr>
              <w:t>供应商</w:t>
            </w:r>
            <w:r>
              <w:rPr>
                <w:rStyle w:val="38"/>
                <w:rFonts w:ascii="宋体" w:hAnsi="宋体" w:eastAsia="宋体"/>
                <w:color w:val="auto"/>
                <w:sz w:val="24"/>
                <w:szCs w:val="24"/>
                <w:highlight w:val="none"/>
              </w:rPr>
              <w:t>自行承担。</w:t>
            </w:r>
          </w:p>
          <w:p>
            <w:pPr>
              <w:snapToGrid w:val="0"/>
              <w:spacing w:line="288" w:lineRule="auto"/>
              <w:jc w:val="left"/>
              <w:rPr>
                <w:rStyle w:val="38"/>
                <w:rFonts w:ascii="宋体" w:hAnsi="宋体" w:eastAsia="宋体"/>
                <w:color w:val="auto"/>
                <w:sz w:val="24"/>
                <w:szCs w:val="24"/>
                <w:highlight w:val="none"/>
              </w:rPr>
            </w:pPr>
            <w:r>
              <w:rPr>
                <w:rStyle w:val="38"/>
                <w:rFonts w:ascii="宋体" w:hAnsi="宋体" w:eastAsia="宋体"/>
                <w:color w:val="auto"/>
                <w:sz w:val="24"/>
                <w:szCs w:val="24"/>
                <w:highlight w:val="none"/>
              </w:rPr>
              <w:t>（4）</w:t>
            </w:r>
            <w:r>
              <w:rPr>
                <w:rStyle w:val="38"/>
                <w:rFonts w:hint="eastAsia" w:ascii="宋体" w:hAnsi="宋体" w:eastAsia="宋体"/>
                <w:color w:val="auto"/>
                <w:sz w:val="24"/>
                <w:szCs w:val="24"/>
                <w:highlight w:val="none"/>
                <w:lang w:eastAsia="zh-CN"/>
              </w:rPr>
              <w:t>供应商</w:t>
            </w:r>
            <w:r>
              <w:rPr>
                <w:rStyle w:val="38"/>
                <w:rFonts w:ascii="宋体" w:hAnsi="宋体" w:eastAsia="宋体"/>
                <w:color w:val="auto"/>
                <w:sz w:val="24"/>
                <w:szCs w:val="24"/>
                <w:highlight w:val="none"/>
              </w:rPr>
              <w:t>应使用最新版本的CA驱动和政采云投标客户端，客户端下载、安装完成后，可通过账号密码或CA登录客户端进行响应文件制作。在使用政采云投标客户端时，建议使用谷歌浏览器，电脑配置满足win7+64位以上操作系统（不能用mac或者linux系统）。客户端请至兵团政府采购网（www.ccgp-xinjiang.gov.cn）下载专区查看，如有问题可拨打政采云客户服务热线</w:t>
            </w:r>
            <w:r>
              <w:rPr>
                <w:rStyle w:val="38"/>
                <w:rFonts w:hint="eastAsia" w:ascii="宋体" w:hAnsi="宋体" w:eastAsia="宋体"/>
                <w:color w:val="auto"/>
                <w:sz w:val="24"/>
                <w:szCs w:val="24"/>
                <w:highlight w:val="none"/>
                <w:lang w:val="en-US" w:eastAsia="zh-CN"/>
              </w:rPr>
              <w:t>95763</w:t>
            </w:r>
            <w:r>
              <w:rPr>
                <w:rStyle w:val="38"/>
                <w:rFonts w:ascii="宋体" w:hAnsi="宋体" w:eastAsia="宋体"/>
                <w:color w:val="auto"/>
                <w:sz w:val="24"/>
                <w:szCs w:val="24"/>
                <w:highlight w:val="none"/>
              </w:rPr>
              <w:t>进行咨询。</w:t>
            </w:r>
          </w:p>
          <w:p>
            <w:pPr>
              <w:snapToGrid w:val="0"/>
              <w:spacing w:line="288" w:lineRule="auto"/>
              <w:jc w:val="left"/>
              <w:rPr>
                <w:rStyle w:val="38"/>
                <w:rFonts w:ascii="宋体" w:hAnsi="宋体" w:eastAsia="宋体"/>
                <w:color w:val="auto"/>
                <w:sz w:val="24"/>
                <w:szCs w:val="24"/>
                <w:highlight w:val="none"/>
              </w:rPr>
            </w:pPr>
            <w:r>
              <w:rPr>
                <w:rStyle w:val="38"/>
                <w:rFonts w:ascii="宋体" w:hAnsi="宋体" w:eastAsia="宋体"/>
                <w:color w:val="auto"/>
                <w:sz w:val="24"/>
                <w:szCs w:val="24"/>
                <w:highlight w:val="none"/>
              </w:rPr>
              <w:t>（5）</w:t>
            </w:r>
            <w:r>
              <w:rPr>
                <w:rStyle w:val="38"/>
                <w:rFonts w:hint="eastAsia" w:ascii="宋体" w:hAnsi="宋体" w:eastAsia="宋体"/>
                <w:color w:val="auto"/>
                <w:sz w:val="24"/>
                <w:szCs w:val="24"/>
                <w:highlight w:val="none"/>
                <w:lang w:eastAsia="zh-CN"/>
              </w:rPr>
              <w:t>供应商</w:t>
            </w:r>
            <w:r>
              <w:rPr>
                <w:rStyle w:val="38"/>
                <w:rFonts w:ascii="宋体" w:hAnsi="宋体" w:eastAsia="宋体"/>
                <w:color w:val="auto"/>
                <w:sz w:val="24"/>
                <w:szCs w:val="24"/>
                <w:highlight w:val="none"/>
              </w:rPr>
              <w:t>应当在投标截止时间前，将生成的“电子加密</w:t>
            </w:r>
            <w:r>
              <w:rPr>
                <w:rStyle w:val="38"/>
                <w:rFonts w:hint="eastAsia" w:ascii="宋体" w:hAnsi="宋体" w:eastAsia="宋体"/>
                <w:color w:val="auto"/>
                <w:sz w:val="24"/>
                <w:szCs w:val="24"/>
                <w:highlight w:val="none"/>
                <w:lang w:eastAsia="zh-CN"/>
              </w:rPr>
              <w:t>响应文件</w:t>
            </w:r>
            <w:r>
              <w:rPr>
                <w:rStyle w:val="38"/>
                <w:rFonts w:ascii="宋体" w:hAnsi="宋体" w:eastAsia="宋体"/>
                <w:color w:val="auto"/>
                <w:sz w:val="24"/>
                <w:szCs w:val="24"/>
                <w:highlight w:val="none"/>
              </w:rPr>
              <w:t>”上传递交至“政府采购云平台”，投标截止时间以后上传递交的</w:t>
            </w:r>
            <w:r>
              <w:rPr>
                <w:rStyle w:val="38"/>
                <w:rFonts w:hint="eastAsia" w:ascii="宋体" w:hAnsi="宋体" w:eastAsia="宋体"/>
                <w:color w:val="auto"/>
                <w:sz w:val="24"/>
                <w:szCs w:val="24"/>
                <w:highlight w:val="none"/>
                <w:lang w:eastAsia="zh-CN"/>
              </w:rPr>
              <w:t>响应文件</w:t>
            </w:r>
            <w:r>
              <w:rPr>
                <w:rStyle w:val="38"/>
                <w:rFonts w:ascii="宋体" w:hAnsi="宋体" w:eastAsia="宋体"/>
                <w:color w:val="auto"/>
                <w:sz w:val="24"/>
                <w:szCs w:val="24"/>
                <w:highlight w:val="none"/>
              </w:rPr>
              <w:t>将被“政府采购云平台”拒收。</w:t>
            </w:r>
          </w:p>
          <w:p>
            <w:pPr>
              <w:snapToGrid w:val="0"/>
              <w:spacing w:line="288" w:lineRule="auto"/>
              <w:jc w:val="left"/>
              <w:rPr>
                <w:rStyle w:val="38"/>
                <w:rFonts w:ascii="宋体" w:hAnsi="宋体" w:eastAsia="宋体"/>
                <w:color w:val="auto"/>
                <w:sz w:val="24"/>
                <w:szCs w:val="24"/>
                <w:highlight w:val="none"/>
              </w:rPr>
            </w:pPr>
            <w:r>
              <w:rPr>
                <w:rStyle w:val="38"/>
                <w:rFonts w:ascii="宋体" w:hAnsi="宋体" w:eastAsia="宋体"/>
                <w:color w:val="auto"/>
                <w:sz w:val="24"/>
                <w:szCs w:val="24"/>
                <w:highlight w:val="none"/>
              </w:rPr>
              <w:t>（6）</w:t>
            </w:r>
            <w:r>
              <w:rPr>
                <w:rStyle w:val="38"/>
                <w:rFonts w:hint="eastAsia" w:ascii="宋体" w:hAnsi="宋体" w:eastAsia="宋体"/>
                <w:color w:val="auto"/>
                <w:sz w:val="24"/>
                <w:szCs w:val="24"/>
                <w:highlight w:val="none"/>
                <w:lang w:eastAsia="zh-CN"/>
              </w:rPr>
              <w:t>供应商</w:t>
            </w:r>
            <w:r>
              <w:rPr>
                <w:rStyle w:val="38"/>
                <w:rFonts w:ascii="宋体" w:hAnsi="宋体" w:eastAsia="宋体"/>
                <w:color w:val="auto"/>
                <w:sz w:val="24"/>
                <w:szCs w:val="24"/>
                <w:highlight w:val="none"/>
              </w:rPr>
              <w:t>登录政采云平台，在</w:t>
            </w:r>
            <w:r>
              <w:rPr>
                <w:rStyle w:val="38"/>
                <w:rFonts w:hint="eastAsia" w:ascii="宋体" w:hAnsi="宋体" w:eastAsia="宋体"/>
                <w:color w:val="auto"/>
                <w:sz w:val="24"/>
                <w:szCs w:val="24"/>
                <w:highlight w:val="none"/>
                <w:lang w:eastAsia="zh-CN"/>
              </w:rPr>
              <w:t>磋商</w:t>
            </w:r>
            <w:r>
              <w:rPr>
                <w:rStyle w:val="38"/>
                <w:rFonts w:ascii="宋体" w:hAnsi="宋体" w:eastAsia="宋体"/>
                <w:color w:val="auto"/>
                <w:sz w:val="24"/>
                <w:szCs w:val="24"/>
                <w:highlight w:val="none"/>
              </w:rPr>
              <w:t>时间后</w:t>
            </w:r>
            <w:r>
              <w:rPr>
                <w:rStyle w:val="38"/>
                <w:rFonts w:hint="eastAsia" w:ascii="宋体" w:hAnsi="宋体" w:eastAsia="宋体"/>
                <w:color w:val="auto"/>
                <w:sz w:val="24"/>
                <w:szCs w:val="24"/>
                <w:highlight w:val="none"/>
                <w:lang w:eastAsia="zh-CN"/>
              </w:rPr>
              <w:t>20分钟</w:t>
            </w:r>
            <w:r>
              <w:rPr>
                <w:rStyle w:val="38"/>
                <w:rFonts w:ascii="宋体" w:hAnsi="宋体" w:eastAsia="宋体"/>
                <w:color w:val="auto"/>
                <w:sz w:val="24"/>
                <w:szCs w:val="24"/>
                <w:highlight w:val="none"/>
              </w:rPr>
              <w:t>内用“项目采购-</w:t>
            </w:r>
            <w:r>
              <w:rPr>
                <w:rStyle w:val="38"/>
                <w:rFonts w:hint="eastAsia" w:ascii="宋体" w:hAnsi="宋体" w:eastAsia="宋体"/>
                <w:color w:val="auto"/>
                <w:sz w:val="24"/>
                <w:szCs w:val="24"/>
                <w:highlight w:val="none"/>
                <w:lang w:eastAsia="zh-CN"/>
              </w:rPr>
              <w:t>磋商磋商</w:t>
            </w:r>
            <w:r>
              <w:rPr>
                <w:rStyle w:val="38"/>
                <w:rFonts w:ascii="宋体" w:hAnsi="宋体" w:eastAsia="宋体"/>
                <w:color w:val="auto"/>
                <w:sz w:val="24"/>
                <w:szCs w:val="24"/>
                <w:highlight w:val="none"/>
              </w:rPr>
              <w:t>”功能进行解密</w:t>
            </w:r>
            <w:r>
              <w:rPr>
                <w:rStyle w:val="38"/>
                <w:rFonts w:hint="eastAsia" w:ascii="宋体" w:hAnsi="宋体" w:eastAsia="宋体"/>
                <w:color w:val="auto"/>
                <w:sz w:val="24"/>
                <w:szCs w:val="24"/>
                <w:highlight w:val="none"/>
                <w:lang w:eastAsia="zh-CN"/>
              </w:rPr>
              <w:t>响应文件</w:t>
            </w:r>
            <w:r>
              <w:rPr>
                <w:rStyle w:val="38"/>
                <w:rFonts w:ascii="宋体" w:hAnsi="宋体" w:eastAsia="宋体"/>
                <w:color w:val="auto"/>
                <w:sz w:val="24"/>
                <w:szCs w:val="24"/>
                <w:highlight w:val="none"/>
              </w:rPr>
              <w:t>。若</w:t>
            </w:r>
            <w:r>
              <w:rPr>
                <w:rStyle w:val="38"/>
                <w:rFonts w:hint="eastAsia" w:ascii="宋体" w:hAnsi="宋体" w:eastAsia="宋体"/>
                <w:color w:val="auto"/>
                <w:sz w:val="24"/>
                <w:szCs w:val="24"/>
                <w:highlight w:val="none"/>
                <w:lang w:eastAsia="zh-CN"/>
              </w:rPr>
              <w:t>供应商</w:t>
            </w:r>
            <w:r>
              <w:rPr>
                <w:rStyle w:val="38"/>
                <w:rFonts w:ascii="宋体" w:hAnsi="宋体" w:eastAsia="宋体"/>
                <w:color w:val="auto"/>
                <w:sz w:val="24"/>
                <w:szCs w:val="24"/>
                <w:highlight w:val="none"/>
              </w:rPr>
              <w:t>在规定时间内未按时解密的，视为无效投标。解密与加密</w:t>
            </w:r>
            <w:r>
              <w:rPr>
                <w:rStyle w:val="38"/>
                <w:rFonts w:hint="eastAsia" w:ascii="宋体" w:hAnsi="宋体" w:eastAsia="宋体"/>
                <w:color w:val="auto"/>
                <w:sz w:val="24"/>
                <w:szCs w:val="24"/>
                <w:highlight w:val="none"/>
                <w:lang w:eastAsia="zh-CN"/>
              </w:rPr>
              <w:t>响应文件</w:t>
            </w:r>
            <w:r>
              <w:rPr>
                <w:rStyle w:val="38"/>
                <w:rFonts w:ascii="宋体" w:hAnsi="宋体" w:eastAsia="宋体"/>
                <w:color w:val="auto"/>
                <w:sz w:val="24"/>
                <w:szCs w:val="24"/>
                <w:highlight w:val="none"/>
              </w:rPr>
              <w:t>须使用同一个CA。</w:t>
            </w:r>
          </w:p>
          <w:p>
            <w:pPr>
              <w:snapToGrid w:val="0"/>
              <w:spacing w:line="288" w:lineRule="auto"/>
              <w:jc w:val="left"/>
              <w:rPr>
                <w:rStyle w:val="38"/>
                <w:rFonts w:hint="eastAsia" w:ascii="宋体" w:hAnsi="宋体" w:eastAsia="宋体"/>
                <w:color w:val="auto"/>
                <w:sz w:val="24"/>
                <w:szCs w:val="24"/>
                <w:highlight w:val="none"/>
                <w:lang w:eastAsia="zh-CN"/>
              </w:rPr>
            </w:pPr>
            <w:r>
              <w:rPr>
                <w:rStyle w:val="38"/>
                <w:rFonts w:hint="eastAsia" w:ascii="宋体" w:hAnsi="宋体" w:eastAsia="宋体"/>
                <w:color w:val="auto"/>
                <w:sz w:val="24"/>
                <w:szCs w:val="24"/>
                <w:highlight w:val="none"/>
                <w:lang w:eastAsia="zh-CN"/>
              </w:rPr>
              <w:t>（</w:t>
            </w:r>
            <w:r>
              <w:rPr>
                <w:rStyle w:val="38"/>
                <w:rFonts w:hint="eastAsia" w:ascii="宋体" w:hAnsi="宋体" w:eastAsia="宋体"/>
                <w:color w:val="auto"/>
                <w:sz w:val="24"/>
                <w:szCs w:val="24"/>
                <w:highlight w:val="none"/>
                <w:lang w:val="en-US" w:eastAsia="zh-CN"/>
              </w:rPr>
              <w:t>7</w:t>
            </w:r>
            <w:r>
              <w:rPr>
                <w:rStyle w:val="38"/>
                <w:rFonts w:hint="eastAsia" w:ascii="宋体" w:hAnsi="宋体" w:eastAsia="宋体"/>
                <w:color w:val="auto"/>
                <w:sz w:val="24"/>
                <w:szCs w:val="24"/>
                <w:highlight w:val="none"/>
                <w:lang w:eastAsia="zh-CN"/>
              </w:rPr>
              <w:t>）根据《财政部关于在政府采购活动中查询及使用信用记录有关问题的通知》财库〔2016〕125 号的规定，采购人及集中采购机 构经办人将在响应文件提交截止时至招标评审结束（招标小组全体人员在评审报告上签字完成）期间，通过信用中国、中国政府采购网查询供应商信用记录，对列入失信被执行人、税收、政府采购、环境保护、知识产权等领域严重失信行为的主体将拒绝其参与政府采购活动。供应商不良信用记录以采购人及集中采购机构经办人在规定时间内查询结果为准，规定查询时间之外，网站信息发生的任何变化将不作为评审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0" w:hRule="atLeast"/>
          <w:jc w:val="center"/>
        </w:trPr>
        <w:tc>
          <w:tcPr>
            <w:tcW w:w="762" w:type="dxa"/>
            <w:tcBorders>
              <w:top w:val="single" w:color="000000" w:sz="4" w:space="0"/>
              <w:left w:val="single" w:color="000000" w:sz="4" w:space="0"/>
              <w:bottom w:val="single" w:color="000000" w:sz="4" w:space="0"/>
              <w:right w:val="single" w:color="000000" w:sz="4" w:space="0"/>
            </w:tcBorders>
            <w:vAlign w:val="center"/>
          </w:tcPr>
          <w:p>
            <w:pPr>
              <w:pStyle w:val="77"/>
              <w:snapToGrid w:val="0"/>
              <w:spacing w:line="288" w:lineRule="auto"/>
              <w:jc w:val="center"/>
              <w:rPr>
                <w:rStyle w:val="38"/>
                <w:rFonts w:hAnsi="宋体" w:eastAsia="宋体"/>
                <w:color w:val="auto"/>
                <w:sz w:val="24"/>
                <w:szCs w:val="24"/>
                <w:highlight w:val="none"/>
              </w:rPr>
            </w:pPr>
            <w:r>
              <w:rPr>
                <w:rStyle w:val="38"/>
                <w:rFonts w:hAnsi="宋体" w:eastAsia="宋体"/>
                <w:color w:val="auto"/>
                <w:sz w:val="24"/>
                <w:szCs w:val="24"/>
                <w:highlight w:val="none"/>
              </w:rPr>
              <w:t>15</w:t>
            </w:r>
          </w:p>
        </w:tc>
        <w:tc>
          <w:tcPr>
            <w:tcW w:w="8997" w:type="dxa"/>
            <w:tcBorders>
              <w:top w:val="single" w:color="000000" w:sz="4" w:space="0"/>
              <w:left w:val="single" w:color="000000" w:sz="4" w:space="0"/>
              <w:bottom w:val="single" w:color="000000" w:sz="4" w:space="0"/>
              <w:right w:val="single" w:color="000000" w:sz="4" w:space="0"/>
            </w:tcBorders>
            <w:vAlign w:val="center"/>
          </w:tcPr>
          <w:p>
            <w:pPr>
              <w:snapToGrid w:val="0"/>
              <w:spacing w:line="288" w:lineRule="auto"/>
              <w:jc w:val="left"/>
              <w:rPr>
                <w:rStyle w:val="38"/>
                <w:rFonts w:hint="eastAsia" w:ascii="宋体" w:hAnsi="宋体" w:eastAsia="宋体"/>
                <w:color w:val="auto"/>
                <w:sz w:val="24"/>
                <w:szCs w:val="24"/>
                <w:highlight w:val="none"/>
                <w:lang w:val="en-US" w:eastAsia="zh-CN"/>
              </w:rPr>
            </w:pPr>
            <w:r>
              <w:rPr>
                <w:rStyle w:val="38"/>
                <w:rFonts w:hint="eastAsia" w:ascii="宋体" w:hAnsi="宋体" w:eastAsia="宋体"/>
                <w:color w:val="auto"/>
                <w:sz w:val="24"/>
                <w:szCs w:val="24"/>
                <w:highlight w:val="none"/>
                <w:lang w:val="en-US" w:eastAsia="zh-CN"/>
              </w:rPr>
              <w:t>投标保证金：供应商可以支票、汇票、本票或者金融机构、保险公司、担保机构出具的电子保函等非现金形式提交，优先以电子保函方式缴纳，具体办理流程详见新疆兵团政府采购网《关于开展政府采购电子保函业务的通知》。供应商以电子保函形式缴纳投标保证金的，应通过“新疆兵团政府采购网信用融资服务平台”的“保险保函服务”模块申请购买。可登录【兵团政府采购网】-信用融资专题或直接登录【兵团政府采购信用融资服务平台】查看：直达链接：https://jinrong.zcygov.cn/luban/finance/xinjiang</w:t>
            </w:r>
          </w:p>
          <w:p>
            <w:pPr>
              <w:snapToGrid w:val="0"/>
              <w:spacing w:line="288" w:lineRule="auto"/>
              <w:jc w:val="left"/>
              <w:rPr>
                <w:rStyle w:val="38"/>
                <w:rFonts w:hint="eastAsia" w:ascii="宋体" w:hAnsi="宋体" w:eastAsia="宋体"/>
                <w:color w:val="auto"/>
                <w:sz w:val="24"/>
                <w:szCs w:val="24"/>
                <w:highlight w:val="none"/>
                <w:lang w:val="en-US" w:eastAsia="zh-CN"/>
              </w:rPr>
            </w:pPr>
            <w:r>
              <w:rPr>
                <w:rStyle w:val="38"/>
                <w:rFonts w:hint="eastAsia" w:ascii="宋体" w:hAnsi="宋体" w:eastAsia="宋体"/>
                <w:color w:val="auto"/>
                <w:sz w:val="24"/>
                <w:szCs w:val="24"/>
                <w:highlight w:val="none"/>
                <w:lang w:val="en-US" w:eastAsia="zh-CN"/>
              </w:rPr>
              <w:t>金融服务支撑热线：400-903-9583</w:t>
            </w:r>
          </w:p>
          <w:p>
            <w:pPr>
              <w:snapToGrid w:val="0"/>
              <w:spacing w:line="288" w:lineRule="auto"/>
              <w:jc w:val="left"/>
              <w:rPr>
                <w:rStyle w:val="38"/>
                <w:rFonts w:hint="default" w:ascii="宋体" w:hAnsi="宋体" w:eastAsia="宋体"/>
                <w:color w:val="auto"/>
                <w:sz w:val="24"/>
                <w:szCs w:val="24"/>
                <w:highlight w:val="none"/>
                <w:lang w:val="en-US" w:eastAsia="zh-CN"/>
              </w:rPr>
            </w:pPr>
            <w:r>
              <w:rPr>
                <w:rStyle w:val="38"/>
                <w:rFonts w:hint="eastAsia" w:ascii="宋体" w:hAnsi="宋体" w:eastAsia="宋体"/>
                <w:color w:val="auto"/>
                <w:sz w:val="24"/>
                <w:szCs w:val="24"/>
                <w:highlight w:val="none"/>
                <w:lang w:eastAsia="zh-CN"/>
              </w:rPr>
              <w:t>金额（小写）：</w:t>
            </w:r>
            <w:r>
              <w:rPr>
                <w:rStyle w:val="38"/>
                <w:rFonts w:hint="eastAsia" w:ascii="宋体" w:hAnsi="宋体" w:eastAsia="宋体"/>
                <w:color w:val="auto"/>
                <w:sz w:val="24"/>
                <w:szCs w:val="24"/>
                <w:highlight w:val="none"/>
                <w:lang w:val="en-US" w:eastAsia="zh-CN"/>
              </w:rPr>
              <w:t>本项目不收取</w:t>
            </w:r>
          </w:p>
          <w:p>
            <w:pPr>
              <w:snapToGrid w:val="0"/>
              <w:spacing w:line="288" w:lineRule="auto"/>
              <w:jc w:val="left"/>
              <w:rPr>
                <w:rStyle w:val="38"/>
                <w:rFonts w:hint="eastAsia" w:ascii="宋体" w:hAnsi="宋体" w:eastAsia="宋体"/>
                <w:color w:val="auto"/>
                <w:sz w:val="24"/>
                <w:szCs w:val="24"/>
                <w:highlight w:val="none"/>
                <w:lang w:eastAsia="zh-CN"/>
              </w:rPr>
            </w:pPr>
            <w:r>
              <w:rPr>
                <w:rStyle w:val="38"/>
                <w:rFonts w:hint="eastAsia" w:ascii="宋体" w:hAnsi="宋体" w:eastAsia="宋体"/>
                <w:color w:val="auto"/>
                <w:sz w:val="24"/>
                <w:szCs w:val="24"/>
                <w:highlight w:val="none"/>
                <w:lang w:eastAsia="zh-CN"/>
              </w:rPr>
              <w:t>金额（大写）：</w:t>
            </w:r>
            <w:r>
              <w:rPr>
                <w:rStyle w:val="38"/>
                <w:rFonts w:hint="eastAsia" w:ascii="宋体" w:hAnsi="宋体" w:eastAsia="宋体"/>
                <w:color w:val="auto"/>
                <w:sz w:val="24"/>
                <w:szCs w:val="24"/>
                <w:highlight w:val="none"/>
                <w:lang w:val="en-US" w:eastAsia="zh-CN"/>
              </w:rPr>
              <w:t>/</w:t>
            </w:r>
          </w:p>
          <w:p>
            <w:pPr>
              <w:snapToGrid w:val="0"/>
              <w:spacing w:line="288" w:lineRule="auto"/>
              <w:jc w:val="left"/>
              <w:rPr>
                <w:rStyle w:val="38"/>
                <w:rFonts w:hint="eastAsia" w:ascii="宋体" w:hAnsi="宋体" w:eastAsia="宋体" w:cs="Times New Roman"/>
                <w:color w:val="auto"/>
                <w:sz w:val="24"/>
                <w:szCs w:val="24"/>
                <w:highlight w:val="none"/>
                <w:lang w:val="en-US" w:eastAsia="zh-CN"/>
              </w:rPr>
            </w:pPr>
            <w:r>
              <w:rPr>
                <w:rStyle w:val="38"/>
                <w:rFonts w:hint="eastAsia" w:ascii="宋体" w:hAnsi="宋体" w:eastAsia="宋体"/>
                <w:color w:val="auto"/>
                <w:sz w:val="24"/>
                <w:szCs w:val="24"/>
                <w:highlight w:val="none"/>
                <w:lang w:eastAsia="zh-CN"/>
              </w:rPr>
              <w:t>单位名称：</w:t>
            </w:r>
            <w:r>
              <w:rPr>
                <w:rStyle w:val="38"/>
                <w:rFonts w:hint="eastAsia" w:ascii="宋体" w:hAnsi="宋体" w:eastAsia="宋体" w:cs="Times New Roman"/>
                <w:color w:val="auto"/>
                <w:sz w:val="24"/>
                <w:szCs w:val="24"/>
                <w:highlight w:val="none"/>
                <w:lang w:val="en-US" w:eastAsia="zh-CN"/>
              </w:rPr>
              <w:t>新疆生产建设兵团公共资源交易中心第四分中心</w:t>
            </w:r>
          </w:p>
          <w:p>
            <w:pPr>
              <w:snapToGrid w:val="0"/>
              <w:spacing w:line="288" w:lineRule="auto"/>
              <w:jc w:val="left"/>
              <w:rPr>
                <w:rStyle w:val="38"/>
                <w:rFonts w:hint="eastAsia" w:ascii="宋体" w:hAnsi="宋体" w:eastAsia="宋体" w:cs="Times New Roman"/>
                <w:color w:val="auto"/>
                <w:sz w:val="24"/>
                <w:szCs w:val="24"/>
                <w:highlight w:val="none"/>
                <w:lang w:val="en-US" w:eastAsia="zh-CN"/>
              </w:rPr>
            </w:pPr>
            <w:r>
              <w:rPr>
                <w:rStyle w:val="38"/>
                <w:rFonts w:hint="eastAsia" w:ascii="宋体" w:hAnsi="宋体" w:eastAsia="宋体" w:cs="Times New Roman"/>
                <w:color w:val="auto"/>
                <w:sz w:val="24"/>
                <w:szCs w:val="24"/>
                <w:highlight w:val="none"/>
                <w:lang w:val="en-US" w:eastAsia="zh-CN"/>
              </w:rPr>
              <w:t xml:space="preserve">开户银行：中国农业银行可克达拉兵团支行 </w:t>
            </w:r>
          </w:p>
          <w:p>
            <w:pPr>
              <w:snapToGrid w:val="0"/>
              <w:spacing w:line="288" w:lineRule="auto"/>
              <w:jc w:val="left"/>
              <w:rPr>
                <w:rStyle w:val="38"/>
                <w:rFonts w:hint="eastAsia" w:ascii="宋体" w:hAnsi="宋体" w:eastAsia="宋体" w:cs="Times New Roman"/>
                <w:color w:val="auto"/>
                <w:sz w:val="24"/>
                <w:szCs w:val="24"/>
                <w:highlight w:val="none"/>
                <w:lang w:val="en-US" w:eastAsia="zh-CN"/>
              </w:rPr>
            </w:pPr>
            <w:r>
              <w:rPr>
                <w:rStyle w:val="38"/>
                <w:rFonts w:hint="eastAsia" w:ascii="宋体" w:hAnsi="宋体" w:eastAsia="宋体" w:cs="Times New Roman"/>
                <w:color w:val="auto"/>
                <w:sz w:val="24"/>
                <w:szCs w:val="24"/>
                <w:highlight w:val="none"/>
                <w:lang w:val="en-US" w:eastAsia="zh-CN"/>
              </w:rPr>
              <w:t>行号：103899473682</w:t>
            </w:r>
          </w:p>
          <w:p>
            <w:pPr>
              <w:snapToGrid w:val="0"/>
              <w:spacing w:line="288" w:lineRule="auto"/>
              <w:jc w:val="left"/>
              <w:rPr>
                <w:rStyle w:val="38"/>
                <w:rFonts w:hint="eastAsia" w:ascii="宋体" w:hAnsi="宋体" w:eastAsia="宋体"/>
                <w:color w:val="auto"/>
                <w:sz w:val="24"/>
                <w:szCs w:val="24"/>
                <w:highlight w:val="none"/>
                <w:lang w:eastAsia="zh-CN"/>
              </w:rPr>
            </w:pPr>
            <w:r>
              <w:rPr>
                <w:rStyle w:val="38"/>
                <w:rFonts w:hint="eastAsia" w:ascii="宋体" w:hAnsi="宋体" w:eastAsia="宋体" w:cs="Times New Roman"/>
                <w:color w:val="auto"/>
                <w:sz w:val="24"/>
                <w:szCs w:val="24"/>
                <w:highlight w:val="none"/>
                <w:lang w:val="en-US" w:eastAsia="zh-CN"/>
              </w:rPr>
              <w:t>银行账号：30736801040003891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jc w:val="center"/>
        </w:trPr>
        <w:tc>
          <w:tcPr>
            <w:tcW w:w="762" w:type="dxa"/>
            <w:tcBorders>
              <w:top w:val="single" w:color="000000" w:sz="4" w:space="0"/>
              <w:left w:val="single" w:color="000000" w:sz="4" w:space="0"/>
              <w:bottom w:val="single" w:color="000000" w:sz="4" w:space="0"/>
              <w:right w:val="single" w:color="000000" w:sz="4" w:space="0"/>
            </w:tcBorders>
            <w:vAlign w:val="center"/>
          </w:tcPr>
          <w:p>
            <w:pPr>
              <w:pStyle w:val="77"/>
              <w:snapToGrid w:val="0"/>
              <w:spacing w:line="288" w:lineRule="auto"/>
              <w:jc w:val="center"/>
              <w:rPr>
                <w:rStyle w:val="38"/>
                <w:rFonts w:hAnsi="宋体" w:eastAsia="宋体"/>
                <w:color w:val="auto"/>
                <w:sz w:val="24"/>
                <w:szCs w:val="24"/>
                <w:highlight w:val="none"/>
              </w:rPr>
            </w:pPr>
            <w:r>
              <w:rPr>
                <w:rStyle w:val="38"/>
                <w:rFonts w:hAnsi="宋体" w:eastAsia="宋体"/>
                <w:color w:val="auto"/>
                <w:sz w:val="24"/>
                <w:szCs w:val="24"/>
                <w:highlight w:val="none"/>
              </w:rPr>
              <w:t>16</w:t>
            </w:r>
          </w:p>
        </w:tc>
        <w:tc>
          <w:tcPr>
            <w:tcW w:w="8997" w:type="dxa"/>
            <w:tcBorders>
              <w:top w:val="single" w:color="000000" w:sz="4" w:space="0"/>
              <w:left w:val="single" w:color="000000" w:sz="4" w:space="0"/>
              <w:bottom w:val="single" w:color="000000" w:sz="4" w:space="0"/>
              <w:right w:val="single" w:color="000000" w:sz="4" w:space="0"/>
            </w:tcBorders>
            <w:vAlign w:val="center"/>
          </w:tcPr>
          <w:p>
            <w:pPr>
              <w:snapToGrid w:val="0"/>
              <w:spacing w:line="288" w:lineRule="auto"/>
              <w:jc w:val="left"/>
              <w:rPr>
                <w:rStyle w:val="38"/>
                <w:rFonts w:hint="eastAsia" w:ascii="宋体" w:hAnsi="宋体" w:eastAsia="宋体"/>
                <w:color w:val="auto"/>
                <w:sz w:val="24"/>
                <w:szCs w:val="24"/>
                <w:highlight w:val="none"/>
                <w:lang w:eastAsia="zh-CN"/>
              </w:rPr>
            </w:pPr>
            <w:r>
              <w:rPr>
                <w:rStyle w:val="38"/>
                <w:rFonts w:hint="eastAsia" w:ascii="宋体" w:hAnsi="宋体" w:eastAsia="宋体"/>
                <w:color w:val="auto"/>
                <w:sz w:val="24"/>
                <w:szCs w:val="24"/>
                <w:highlight w:val="none"/>
                <w:lang w:eastAsia="zh-CN"/>
              </w:rPr>
              <w:t>履约保证金：供应商可以支票、汇票、本票或者金融机构、保险公司、担保机构出具的电子保函等非现金形式提交，优先以电子保函方式缴纳，具体办理流程详见新疆兵团政府采购网《关于开展政府采购电子保函业务的通知》。供应商以电子保函形式缴纳的，应通过“新疆兵团政府采购网信用融资服务平台”的“保险保函服务”模块申请购买。可登录【兵团政府采购网】-信用融资专题或直接登录【兵团政府采购信用融资服务平台】查看：直达链接：https://jinrong.zcygov.cn/luban/finance/xinjiang</w:t>
            </w:r>
          </w:p>
          <w:p>
            <w:pPr>
              <w:snapToGrid w:val="0"/>
              <w:spacing w:line="288" w:lineRule="auto"/>
              <w:jc w:val="left"/>
              <w:rPr>
                <w:rStyle w:val="38"/>
                <w:rFonts w:hint="eastAsia" w:ascii="宋体" w:hAnsi="宋体" w:eastAsia="宋体"/>
                <w:color w:val="auto"/>
                <w:sz w:val="24"/>
                <w:szCs w:val="24"/>
                <w:highlight w:val="none"/>
                <w:lang w:eastAsia="zh-CN"/>
              </w:rPr>
            </w:pPr>
            <w:r>
              <w:rPr>
                <w:rStyle w:val="38"/>
                <w:rFonts w:hint="eastAsia" w:ascii="宋体" w:hAnsi="宋体" w:eastAsia="宋体"/>
                <w:color w:val="auto"/>
                <w:sz w:val="24"/>
                <w:szCs w:val="24"/>
                <w:highlight w:val="none"/>
                <w:lang w:eastAsia="zh-CN"/>
              </w:rPr>
              <w:t>金融服务支撑热线：400-903-9583</w:t>
            </w:r>
          </w:p>
          <w:p>
            <w:pPr>
              <w:widowControl w:val="0"/>
              <w:numPr>
                <w:ilvl w:val="0"/>
                <w:numId w:val="12"/>
              </w:numPr>
              <w:ind w:left="0" w:leftChars="0" w:firstLine="0" w:firstLineChars="0"/>
              <w:jc w:val="both"/>
              <w:rPr>
                <w:rStyle w:val="38"/>
                <w:rFonts w:hint="eastAsia" w:ascii="宋体" w:hAnsi="宋体" w:eastAsia="宋体"/>
                <w:color w:val="auto"/>
                <w:sz w:val="24"/>
                <w:szCs w:val="24"/>
                <w:highlight w:val="none"/>
                <w:lang w:eastAsia="zh-CN"/>
              </w:rPr>
            </w:pPr>
            <w:r>
              <w:rPr>
                <w:rStyle w:val="38"/>
                <w:rFonts w:hint="eastAsia" w:ascii="宋体" w:hAnsi="宋体" w:eastAsia="宋体"/>
                <w:color w:val="auto"/>
                <w:sz w:val="24"/>
                <w:szCs w:val="24"/>
                <w:highlight w:val="none"/>
                <w:lang w:eastAsia="zh-CN"/>
              </w:rPr>
              <w:t>交纳金额：中标金额*5%（</w:t>
            </w:r>
            <w:r>
              <w:rPr>
                <w:rStyle w:val="38"/>
                <w:rFonts w:hint="eastAsia" w:ascii="宋体" w:hAnsi="宋体" w:eastAsia="宋体"/>
                <w:color w:val="auto"/>
                <w:sz w:val="24"/>
                <w:szCs w:val="24"/>
                <w:highlight w:val="none"/>
                <w:lang w:val="en-US" w:eastAsia="zh-CN"/>
              </w:rPr>
              <w:t>以电子保函方式缴纳）</w:t>
            </w:r>
          </w:p>
          <w:p>
            <w:pPr>
              <w:snapToGrid w:val="0"/>
              <w:spacing w:line="288" w:lineRule="auto"/>
              <w:jc w:val="left"/>
              <w:rPr>
                <w:rStyle w:val="38"/>
                <w:rFonts w:hint="eastAsia" w:ascii="宋体" w:hAnsi="宋体" w:eastAsia="宋体"/>
                <w:color w:val="auto"/>
                <w:sz w:val="24"/>
                <w:szCs w:val="24"/>
                <w:highlight w:val="none"/>
                <w:lang w:eastAsia="zh-CN"/>
              </w:rPr>
            </w:pPr>
            <w:r>
              <w:rPr>
                <w:rStyle w:val="38"/>
                <w:rFonts w:hint="eastAsia" w:ascii="宋体" w:hAnsi="宋体" w:eastAsia="宋体"/>
                <w:color w:val="auto"/>
                <w:sz w:val="24"/>
                <w:szCs w:val="24"/>
                <w:highlight w:val="none"/>
                <w:lang w:eastAsia="zh-CN"/>
              </w:rPr>
              <w:t>履约保证金退还时间：供货安装完成经使用方验收后，履约保证金自动转为项目质保金，在质保期满后后退还(不计利息)。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jc w:val="center"/>
        </w:trPr>
        <w:tc>
          <w:tcPr>
            <w:tcW w:w="762" w:type="dxa"/>
            <w:tcBorders>
              <w:top w:val="single" w:color="000000" w:sz="4" w:space="0"/>
              <w:left w:val="single" w:color="000000" w:sz="4" w:space="0"/>
              <w:bottom w:val="single" w:color="000000" w:sz="4" w:space="0"/>
              <w:right w:val="single" w:color="000000" w:sz="4" w:space="0"/>
            </w:tcBorders>
            <w:vAlign w:val="center"/>
          </w:tcPr>
          <w:p>
            <w:pPr>
              <w:pStyle w:val="77"/>
              <w:snapToGrid w:val="0"/>
              <w:spacing w:line="288" w:lineRule="auto"/>
              <w:jc w:val="center"/>
              <w:rPr>
                <w:rStyle w:val="38"/>
                <w:rFonts w:hAnsi="宋体" w:eastAsia="宋体"/>
                <w:color w:val="auto"/>
                <w:sz w:val="24"/>
                <w:szCs w:val="24"/>
                <w:highlight w:val="none"/>
              </w:rPr>
            </w:pPr>
            <w:r>
              <w:rPr>
                <w:rStyle w:val="38"/>
                <w:rFonts w:hAnsi="宋体" w:eastAsia="宋体"/>
                <w:color w:val="auto"/>
                <w:sz w:val="24"/>
                <w:szCs w:val="24"/>
                <w:highlight w:val="none"/>
              </w:rPr>
              <w:t>17</w:t>
            </w:r>
          </w:p>
        </w:tc>
        <w:tc>
          <w:tcPr>
            <w:tcW w:w="8997" w:type="dxa"/>
            <w:tcBorders>
              <w:top w:val="single" w:color="000000" w:sz="4" w:space="0"/>
              <w:left w:val="single" w:color="000000" w:sz="4" w:space="0"/>
              <w:bottom w:val="single" w:color="000000" w:sz="4" w:space="0"/>
              <w:right w:val="single" w:color="000000" w:sz="4" w:space="0"/>
            </w:tcBorders>
            <w:vAlign w:val="center"/>
          </w:tcPr>
          <w:p>
            <w:pPr>
              <w:pStyle w:val="70"/>
              <w:snapToGrid w:val="0"/>
              <w:rPr>
                <w:rStyle w:val="38"/>
                <w:rFonts w:hint="eastAsia" w:eastAsia="宋体"/>
                <w:color w:val="auto"/>
                <w:sz w:val="24"/>
                <w:szCs w:val="24"/>
                <w:highlight w:val="none"/>
                <w:lang w:eastAsia="zh-CN"/>
              </w:rPr>
            </w:pPr>
            <w:r>
              <w:rPr>
                <w:rStyle w:val="38"/>
                <w:rFonts w:hint="eastAsia" w:ascii="宋体" w:hAnsi="宋体"/>
                <w:color w:val="auto"/>
                <w:sz w:val="24"/>
                <w:szCs w:val="24"/>
                <w:highlight w:val="none"/>
                <w:lang w:eastAsia="zh-CN"/>
              </w:rPr>
              <w:t>质保期：自验收合格之日起3年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jc w:val="center"/>
        </w:trPr>
        <w:tc>
          <w:tcPr>
            <w:tcW w:w="762" w:type="dxa"/>
            <w:tcBorders>
              <w:top w:val="single" w:color="000000" w:sz="4" w:space="0"/>
              <w:left w:val="single" w:color="000000" w:sz="4" w:space="0"/>
              <w:bottom w:val="single" w:color="000000" w:sz="4" w:space="0"/>
              <w:right w:val="single" w:color="000000" w:sz="4" w:space="0"/>
            </w:tcBorders>
            <w:vAlign w:val="center"/>
          </w:tcPr>
          <w:p>
            <w:pPr>
              <w:pStyle w:val="77"/>
              <w:snapToGrid w:val="0"/>
              <w:spacing w:line="288" w:lineRule="auto"/>
              <w:jc w:val="center"/>
              <w:rPr>
                <w:rStyle w:val="38"/>
                <w:rFonts w:hAnsi="宋体" w:eastAsia="宋体"/>
                <w:color w:val="auto"/>
                <w:sz w:val="24"/>
                <w:szCs w:val="24"/>
                <w:highlight w:val="none"/>
              </w:rPr>
            </w:pPr>
            <w:r>
              <w:rPr>
                <w:rStyle w:val="38"/>
                <w:rFonts w:hAnsi="宋体" w:eastAsia="宋体"/>
                <w:color w:val="auto"/>
                <w:sz w:val="24"/>
                <w:szCs w:val="24"/>
                <w:highlight w:val="none"/>
              </w:rPr>
              <w:t>18</w:t>
            </w:r>
          </w:p>
        </w:tc>
        <w:tc>
          <w:tcPr>
            <w:tcW w:w="8997" w:type="dxa"/>
            <w:tcBorders>
              <w:top w:val="single" w:color="000000" w:sz="4" w:space="0"/>
              <w:left w:val="single" w:color="000000" w:sz="4" w:space="0"/>
              <w:bottom w:val="single" w:color="000000" w:sz="4" w:space="0"/>
              <w:right w:val="single" w:color="000000" w:sz="4" w:space="0"/>
            </w:tcBorders>
            <w:vAlign w:val="center"/>
          </w:tcPr>
          <w:p>
            <w:pPr>
              <w:pStyle w:val="70"/>
              <w:snapToGrid w:val="0"/>
              <w:rPr>
                <w:rStyle w:val="38"/>
                <w:rFonts w:hint="eastAsia" w:eastAsia="宋体"/>
                <w:b/>
                <w:color w:val="auto"/>
                <w:sz w:val="24"/>
                <w:szCs w:val="24"/>
                <w:highlight w:val="none"/>
                <w:lang w:eastAsia="zh-CN"/>
              </w:rPr>
            </w:pPr>
            <w:r>
              <w:rPr>
                <w:rStyle w:val="38"/>
                <w:rFonts w:ascii="宋体" w:hAnsi="宋体"/>
                <w:color w:val="auto"/>
                <w:sz w:val="24"/>
                <w:szCs w:val="24"/>
                <w:highlight w:val="none"/>
              </w:rPr>
              <w:t>合同履行期限：</w:t>
            </w:r>
            <w:r>
              <w:rPr>
                <w:rStyle w:val="38"/>
                <w:rFonts w:hint="eastAsia" w:ascii="宋体" w:hAnsi="宋体"/>
                <w:color w:val="auto"/>
                <w:sz w:val="24"/>
                <w:szCs w:val="24"/>
                <w:highlight w:val="none"/>
                <w:lang w:eastAsia="zh-CN"/>
              </w:rPr>
              <w:t>自签订合同之日起</w:t>
            </w:r>
            <w:r>
              <w:rPr>
                <w:rStyle w:val="38"/>
                <w:rFonts w:hint="eastAsia" w:ascii="宋体" w:hAnsi="宋体"/>
                <w:color w:val="auto"/>
                <w:sz w:val="24"/>
                <w:szCs w:val="24"/>
                <w:highlight w:val="none"/>
                <w:lang w:val="en-US" w:eastAsia="zh-CN"/>
              </w:rPr>
              <w:t>15</w:t>
            </w:r>
            <w:r>
              <w:rPr>
                <w:rStyle w:val="38"/>
                <w:rFonts w:hint="eastAsia" w:ascii="宋体" w:hAnsi="宋体"/>
                <w:color w:val="auto"/>
                <w:sz w:val="24"/>
                <w:szCs w:val="24"/>
                <w:highlight w:val="none"/>
                <w:lang w:eastAsia="zh-CN"/>
              </w:rPr>
              <w:t>个工作日供货并安装调试完成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jc w:val="center"/>
        </w:trPr>
        <w:tc>
          <w:tcPr>
            <w:tcW w:w="762" w:type="dxa"/>
            <w:tcBorders>
              <w:top w:val="single" w:color="000000" w:sz="4" w:space="0"/>
              <w:left w:val="single" w:color="000000" w:sz="4" w:space="0"/>
              <w:bottom w:val="single" w:color="000000" w:sz="4" w:space="0"/>
              <w:right w:val="single" w:color="000000" w:sz="4" w:space="0"/>
            </w:tcBorders>
            <w:vAlign w:val="center"/>
          </w:tcPr>
          <w:p>
            <w:pPr>
              <w:pStyle w:val="77"/>
              <w:snapToGrid w:val="0"/>
              <w:spacing w:line="288" w:lineRule="auto"/>
              <w:jc w:val="center"/>
              <w:rPr>
                <w:rStyle w:val="38"/>
                <w:rFonts w:hint="default" w:hAnsi="宋体" w:eastAsia="宋体"/>
                <w:color w:val="auto"/>
                <w:sz w:val="24"/>
                <w:szCs w:val="24"/>
                <w:highlight w:val="none"/>
                <w:lang w:val="en-US" w:eastAsia="zh-CN"/>
              </w:rPr>
            </w:pPr>
            <w:r>
              <w:rPr>
                <w:rStyle w:val="38"/>
                <w:rFonts w:hint="eastAsia" w:hAnsi="宋体" w:eastAsia="宋体"/>
                <w:color w:val="auto"/>
                <w:sz w:val="24"/>
                <w:szCs w:val="24"/>
                <w:highlight w:val="none"/>
                <w:lang w:val="en-US" w:eastAsia="zh-CN"/>
              </w:rPr>
              <w:t>19</w:t>
            </w:r>
          </w:p>
        </w:tc>
        <w:tc>
          <w:tcPr>
            <w:tcW w:w="8997" w:type="dxa"/>
            <w:tcBorders>
              <w:top w:val="single" w:color="000000" w:sz="4" w:space="0"/>
              <w:left w:val="single" w:color="000000" w:sz="4" w:space="0"/>
              <w:bottom w:val="single" w:color="000000" w:sz="4" w:space="0"/>
              <w:right w:val="single" w:color="000000" w:sz="4" w:space="0"/>
            </w:tcBorders>
            <w:vAlign w:val="center"/>
          </w:tcPr>
          <w:p>
            <w:pPr>
              <w:pStyle w:val="70"/>
              <w:snapToGrid w:val="0"/>
              <w:rPr>
                <w:rStyle w:val="38"/>
                <w:rFonts w:ascii="宋体" w:hAnsi="宋体"/>
                <w:color w:val="auto"/>
                <w:sz w:val="24"/>
                <w:szCs w:val="24"/>
                <w:highlight w:val="none"/>
              </w:rPr>
            </w:pPr>
            <w:r>
              <w:rPr>
                <w:rStyle w:val="38"/>
                <w:rFonts w:hint="eastAsia" w:ascii="宋体" w:hAnsi="宋体"/>
                <w:color w:val="auto"/>
                <w:sz w:val="24"/>
                <w:szCs w:val="24"/>
                <w:highlight w:val="none"/>
                <w:lang w:eastAsia="zh-CN"/>
              </w:rPr>
              <w:t>付款方式：</w:t>
            </w:r>
            <w:r>
              <w:rPr>
                <w:rStyle w:val="38"/>
                <w:rFonts w:hint="eastAsia" w:ascii="宋体" w:hAnsi="宋体" w:eastAsia="宋体"/>
                <w:color w:val="auto"/>
                <w:sz w:val="24"/>
                <w:highlight w:val="none"/>
                <w:lang w:eastAsia="zh-CN"/>
              </w:rPr>
              <w:t>完成供货、</w:t>
            </w:r>
            <w:r>
              <w:rPr>
                <w:rStyle w:val="38"/>
                <w:rFonts w:hint="eastAsia" w:ascii="宋体" w:hAnsi="宋体" w:eastAsia="宋体"/>
                <w:color w:val="auto"/>
                <w:sz w:val="24"/>
                <w:highlight w:val="none"/>
                <w:lang w:val="en-US" w:eastAsia="zh-CN"/>
              </w:rPr>
              <w:t>安装、调试</w:t>
            </w:r>
            <w:r>
              <w:rPr>
                <w:rStyle w:val="38"/>
                <w:rFonts w:hint="eastAsia" w:ascii="宋体" w:hAnsi="宋体" w:eastAsia="宋体"/>
                <w:color w:val="auto"/>
                <w:sz w:val="24"/>
                <w:highlight w:val="none"/>
                <w:lang w:eastAsia="zh-CN"/>
              </w:rPr>
              <w:t>并验收合格后支付合同价款95%</w:t>
            </w:r>
            <w:r>
              <w:rPr>
                <w:rStyle w:val="38"/>
                <w:rFonts w:hint="eastAsia" w:ascii="宋体" w:hAnsi="宋体"/>
                <w:color w:val="auto"/>
                <w:sz w:val="24"/>
                <w:szCs w:val="24"/>
                <w:highlight w:val="none"/>
                <w:lang w:eastAsia="zh-CN"/>
              </w:rPr>
              <w:t>，一年后支付合同价款剩余5%。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jc w:val="center"/>
        </w:trPr>
        <w:tc>
          <w:tcPr>
            <w:tcW w:w="762" w:type="dxa"/>
            <w:tcBorders>
              <w:top w:val="single" w:color="000000" w:sz="4" w:space="0"/>
              <w:left w:val="single" w:color="000000" w:sz="4" w:space="0"/>
              <w:bottom w:val="single" w:color="000000" w:sz="4" w:space="0"/>
              <w:right w:val="single" w:color="000000" w:sz="4" w:space="0"/>
            </w:tcBorders>
            <w:vAlign w:val="center"/>
          </w:tcPr>
          <w:p>
            <w:pPr>
              <w:pStyle w:val="77"/>
              <w:snapToGrid w:val="0"/>
              <w:spacing w:line="288" w:lineRule="auto"/>
              <w:jc w:val="center"/>
              <w:rPr>
                <w:rStyle w:val="38"/>
                <w:rFonts w:hint="default" w:hAnsi="宋体" w:eastAsia="宋体"/>
                <w:color w:val="auto"/>
                <w:sz w:val="24"/>
                <w:szCs w:val="24"/>
                <w:highlight w:val="none"/>
                <w:lang w:val="en-US" w:eastAsia="zh-CN"/>
              </w:rPr>
            </w:pPr>
            <w:r>
              <w:rPr>
                <w:rStyle w:val="38"/>
                <w:rFonts w:hint="eastAsia" w:hAnsi="宋体" w:eastAsia="宋体"/>
                <w:color w:val="auto"/>
                <w:sz w:val="24"/>
                <w:szCs w:val="24"/>
                <w:highlight w:val="none"/>
                <w:lang w:val="en-US" w:eastAsia="zh-CN"/>
              </w:rPr>
              <w:t>20</w:t>
            </w:r>
          </w:p>
        </w:tc>
        <w:tc>
          <w:tcPr>
            <w:tcW w:w="8997" w:type="dxa"/>
            <w:tcBorders>
              <w:top w:val="single" w:color="000000" w:sz="4" w:space="0"/>
              <w:left w:val="single" w:color="000000" w:sz="4" w:space="0"/>
              <w:bottom w:val="single" w:color="000000" w:sz="4" w:space="0"/>
              <w:right w:val="single" w:color="000000" w:sz="4" w:space="0"/>
            </w:tcBorders>
            <w:vAlign w:val="center"/>
          </w:tcPr>
          <w:p>
            <w:pPr>
              <w:snapToGrid w:val="0"/>
              <w:spacing w:line="288" w:lineRule="auto"/>
              <w:jc w:val="left"/>
              <w:rPr>
                <w:rStyle w:val="38"/>
                <w:rFonts w:ascii="宋体" w:eastAsia="宋体"/>
                <w:color w:val="auto"/>
                <w:sz w:val="24"/>
                <w:szCs w:val="24"/>
                <w:highlight w:val="none"/>
              </w:rPr>
            </w:pPr>
            <w:r>
              <w:rPr>
                <w:rStyle w:val="38"/>
                <w:rFonts w:hint="eastAsia" w:ascii="宋体" w:eastAsia="宋体"/>
                <w:color w:val="auto"/>
                <w:sz w:val="24"/>
                <w:szCs w:val="24"/>
                <w:highlight w:val="none"/>
              </w:rPr>
              <w:t>落实政府采购政策：</w:t>
            </w:r>
          </w:p>
          <w:p>
            <w:pPr>
              <w:numPr>
                <w:ilvl w:val="0"/>
                <w:numId w:val="13"/>
              </w:numPr>
              <w:shd w:val="clear" w:color="auto" w:fill="FFFFFF"/>
              <w:adjustRightInd w:val="0"/>
              <w:spacing w:line="288" w:lineRule="auto"/>
              <w:jc w:val="left"/>
              <w:rPr>
                <w:rStyle w:val="38"/>
                <w:rFonts w:ascii="宋体" w:eastAsia="宋体"/>
                <w:color w:val="auto"/>
                <w:sz w:val="24"/>
                <w:szCs w:val="24"/>
                <w:highlight w:val="none"/>
              </w:rPr>
            </w:pPr>
            <w:r>
              <w:rPr>
                <w:rStyle w:val="38"/>
                <w:rFonts w:hint="eastAsia" w:ascii="宋体" w:eastAsia="宋体"/>
                <w:color w:val="auto"/>
                <w:sz w:val="24"/>
                <w:szCs w:val="24"/>
                <w:highlight w:val="none"/>
              </w:rPr>
              <w:t>财政部、国家发展改革委、生态环境部、市场监管总局《关于调整优化节能产品、环境标志产品政府采购执行机制的通知》（财库[2019]9号文）；</w:t>
            </w:r>
          </w:p>
          <w:p>
            <w:pPr>
              <w:numPr>
                <w:ilvl w:val="0"/>
                <w:numId w:val="13"/>
              </w:numPr>
              <w:shd w:val="clear" w:color="auto" w:fill="FFFFFF"/>
              <w:adjustRightInd w:val="0"/>
              <w:spacing w:line="288" w:lineRule="auto"/>
              <w:jc w:val="left"/>
              <w:rPr>
                <w:rStyle w:val="38"/>
                <w:rFonts w:ascii="宋体" w:eastAsia="宋体"/>
                <w:color w:val="auto"/>
                <w:sz w:val="24"/>
                <w:szCs w:val="24"/>
                <w:highlight w:val="none"/>
              </w:rPr>
            </w:pPr>
            <w:r>
              <w:rPr>
                <w:rStyle w:val="38"/>
                <w:rFonts w:hint="eastAsia" w:ascii="宋体" w:eastAsia="宋体"/>
                <w:color w:val="auto"/>
                <w:sz w:val="24"/>
                <w:szCs w:val="24"/>
                <w:highlight w:val="none"/>
              </w:rPr>
              <w:t>财政部、生态环境部《关于印发环境标志产品政府采购品目清单的通知》（财库[2019]18号文）；</w:t>
            </w:r>
          </w:p>
          <w:p>
            <w:pPr>
              <w:numPr>
                <w:ilvl w:val="0"/>
                <w:numId w:val="13"/>
              </w:numPr>
              <w:shd w:val="clear" w:color="auto" w:fill="FFFFFF"/>
              <w:adjustRightInd w:val="0"/>
              <w:spacing w:line="288" w:lineRule="auto"/>
              <w:jc w:val="left"/>
              <w:rPr>
                <w:rStyle w:val="38"/>
                <w:rFonts w:ascii="宋体" w:eastAsia="宋体"/>
                <w:color w:val="auto"/>
                <w:sz w:val="24"/>
                <w:szCs w:val="24"/>
                <w:highlight w:val="none"/>
              </w:rPr>
            </w:pPr>
            <w:r>
              <w:rPr>
                <w:rStyle w:val="38"/>
                <w:rFonts w:hint="eastAsia" w:ascii="宋体" w:eastAsia="宋体"/>
                <w:color w:val="auto"/>
                <w:sz w:val="24"/>
                <w:szCs w:val="24"/>
                <w:highlight w:val="none"/>
              </w:rPr>
              <w:t>财政部、发展改革委《关于印发节能产品政府采购品目清单的通知》（财库[2019]19号文）；</w:t>
            </w:r>
          </w:p>
          <w:p>
            <w:pPr>
              <w:numPr>
                <w:ilvl w:val="0"/>
                <w:numId w:val="13"/>
              </w:numPr>
              <w:shd w:val="clear" w:color="auto" w:fill="FFFFFF"/>
              <w:adjustRightInd w:val="0"/>
              <w:spacing w:line="288" w:lineRule="auto"/>
              <w:jc w:val="left"/>
              <w:rPr>
                <w:rStyle w:val="38"/>
                <w:rFonts w:ascii="宋体" w:eastAsia="宋体"/>
                <w:color w:val="auto"/>
                <w:sz w:val="24"/>
                <w:szCs w:val="24"/>
                <w:highlight w:val="none"/>
              </w:rPr>
            </w:pPr>
            <w:r>
              <w:rPr>
                <w:rStyle w:val="38"/>
                <w:rFonts w:hint="eastAsia" w:ascii="宋体" w:eastAsia="宋体"/>
                <w:color w:val="auto"/>
                <w:sz w:val="24"/>
                <w:szCs w:val="24"/>
                <w:highlight w:val="none"/>
              </w:rPr>
              <w:t>市场监管总局《市场监管总局关于发布参与实施政府采购节能产品、环境标志产品认证机构名录的公告》（2019年第16号）；</w:t>
            </w:r>
          </w:p>
          <w:p>
            <w:pPr>
              <w:numPr>
                <w:ilvl w:val="0"/>
                <w:numId w:val="13"/>
              </w:numPr>
              <w:shd w:val="clear" w:color="auto" w:fill="FFFFFF"/>
              <w:adjustRightInd w:val="0"/>
              <w:spacing w:line="288" w:lineRule="auto"/>
              <w:jc w:val="left"/>
              <w:rPr>
                <w:rStyle w:val="38"/>
                <w:rFonts w:ascii="宋体" w:eastAsia="宋体"/>
                <w:color w:val="auto"/>
                <w:sz w:val="24"/>
                <w:szCs w:val="24"/>
                <w:highlight w:val="none"/>
              </w:rPr>
            </w:pPr>
            <w:r>
              <w:rPr>
                <w:rStyle w:val="38"/>
                <w:rFonts w:hint="eastAsia" w:ascii="宋体" w:eastAsia="宋体"/>
                <w:color w:val="auto"/>
                <w:sz w:val="24"/>
                <w:szCs w:val="24"/>
                <w:highlight w:val="none"/>
              </w:rPr>
              <w:t>财政部、工业和信息化部制定的《关于印发《政府采购促进中小企业发展管理办法》的通知》（财库〔2020〕46号）；</w:t>
            </w:r>
          </w:p>
          <w:p>
            <w:pPr>
              <w:numPr>
                <w:ilvl w:val="0"/>
                <w:numId w:val="13"/>
              </w:numPr>
              <w:shd w:val="clear" w:color="auto" w:fill="FFFFFF"/>
              <w:adjustRightInd w:val="0"/>
              <w:spacing w:line="288" w:lineRule="auto"/>
              <w:jc w:val="left"/>
              <w:rPr>
                <w:rStyle w:val="38"/>
                <w:rFonts w:ascii="宋体" w:eastAsia="宋体"/>
                <w:color w:val="auto"/>
                <w:sz w:val="24"/>
                <w:szCs w:val="24"/>
                <w:highlight w:val="none"/>
              </w:rPr>
            </w:pPr>
            <w:r>
              <w:rPr>
                <w:rStyle w:val="38"/>
                <w:rFonts w:hint="eastAsia" w:ascii="宋体" w:eastAsia="宋体"/>
                <w:color w:val="auto"/>
                <w:sz w:val="24"/>
                <w:szCs w:val="24"/>
                <w:highlight w:val="none"/>
              </w:rPr>
              <w:t>《关于落实好政府采购支持中小企业发展的通知》（新财购 〔2022〕22号）；</w:t>
            </w:r>
          </w:p>
          <w:p>
            <w:pPr>
              <w:numPr>
                <w:ilvl w:val="0"/>
                <w:numId w:val="13"/>
              </w:numPr>
              <w:shd w:val="clear" w:color="auto" w:fill="FFFFFF"/>
              <w:adjustRightInd w:val="0"/>
              <w:spacing w:line="288" w:lineRule="auto"/>
              <w:jc w:val="left"/>
              <w:rPr>
                <w:rStyle w:val="38"/>
                <w:rFonts w:ascii="宋体" w:eastAsia="宋体"/>
                <w:color w:val="auto"/>
                <w:sz w:val="24"/>
                <w:szCs w:val="24"/>
                <w:highlight w:val="none"/>
              </w:rPr>
            </w:pPr>
            <w:r>
              <w:rPr>
                <w:rStyle w:val="38"/>
                <w:rFonts w:hint="eastAsia" w:ascii="宋体" w:eastAsia="宋体"/>
                <w:color w:val="auto"/>
                <w:sz w:val="24"/>
                <w:szCs w:val="24"/>
                <w:highlight w:val="none"/>
              </w:rPr>
              <w:t>财政部、民政部、中国残疾人联合会《关于促进残疾人就业政府采购政策的通知》（财库[2017]141号）；</w:t>
            </w:r>
          </w:p>
          <w:p>
            <w:pPr>
              <w:shd w:val="clear" w:color="auto" w:fill="FFFFFF"/>
              <w:spacing w:line="288" w:lineRule="auto"/>
              <w:jc w:val="left"/>
              <w:rPr>
                <w:rStyle w:val="38"/>
                <w:rFonts w:ascii="宋体" w:eastAsia="宋体"/>
                <w:color w:val="auto"/>
                <w:sz w:val="24"/>
                <w:szCs w:val="24"/>
                <w:highlight w:val="none"/>
              </w:rPr>
            </w:pPr>
            <w:r>
              <w:rPr>
                <w:rStyle w:val="38"/>
                <w:rFonts w:hint="eastAsia" w:ascii="宋体" w:eastAsia="宋体"/>
                <w:color w:val="auto"/>
                <w:sz w:val="24"/>
                <w:szCs w:val="24"/>
                <w:highlight w:val="none"/>
              </w:rPr>
              <w:t>（8）财政部、司法部《关于政府采购支持监狱企业发展有关问题的通知》（财库[2014]68号文）。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jc w:val="center"/>
        </w:trPr>
        <w:tc>
          <w:tcPr>
            <w:tcW w:w="762" w:type="dxa"/>
            <w:tcBorders>
              <w:top w:val="single" w:color="000000" w:sz="4" w:space="0"/>
              <w:left w:val="single" w:color="000000" w:sz="4" w:space="0"/>
              <w:bottom w:val="single" w:color="000000" w:sz="4" w:space="0"/>
              <w:right w:val="single" w:color="000000" w:sz="4" w:space="0"/>
            </w:tcBorders>
            <w:vAlign w:val="center"/>
          </w:tcPr>
          <w:p>
            <w:pPr>
              <w:pStyle w:val="77"/>
              <w:snapToGrid w:val="0"/>
              <w:spacing w:line="288" w:lineRule="auto"/>
              <w:jc w:val="center"/>
              <w:rPr>
                <w:rStyle w:val="38"/>
                <w:rFonts w:hint="eastAsia" w:hAnsi="宋体" w:eastAsia="宋体"/>
                <w:color w:val="auto"/>
                <w:sz w:val="24"/>
                <w:szCs w:val="24"/>
                <w:highlight w:val="none"/>
                <w:lang w:val="en-US" w:eastAsia="zh-CN"/>
              </w:rPr>
            </w:pPr>
            <w:r>
              <w:rPr>
                <w:rStyle w:val="38"/>
                <w:rFonts w:hint="eastAsia" w:hAnsi="宋体" w:eastAsia="宋体"/>
                <w:color w:val="auto"/>
                <w:sz w:val="24"/>
                <w:szCs w:val="24"/>
                <w:highlight w:val="none"/>
              </w:rPr>
              <w:t>2</w:t>
            </w:r>
            <w:r>
              <w:rPr>
                <w:rStyle w:val="38"/>
                <w:rFonts w:hint="eastAsia" w:hAnsi="宋体" w:eastAsia="宋体"/>
                <w:color w:val="auto"/>
                <w:sz w:val="24"/>
                <w:szCs w:val="24"/>
                <w:highlight w:val="none"/>
                <w:lang w:val="en-US" w:eastAsia="zh-CN"/>
              </w:rPr>
              <w:t>1</w:t>
            </w:r>
          </w:p>
        </w:tc>
        <w:tc>
          <w:tcPr>
            <w:tcW w:w="8997" w:type="dxa"/>
            <w:tcBorders>
              <w:top w:val="single" w:color="000000" w:sz="4" w:space="0"/>
              <w:left w:val="single" w:color="000000" w:sz="4" w:space="0"/>
              <w:bottom w:val="single" w:color="000000" w:sz="4" w:space="0"/>
              <w:right w:val="single" w:color="000000" w:sz="4" w:space="0"/>
            </w:tcBorders>
            <w:vAlign w:val="center"/>
          </w:tcPr>
          <w:p>
            <w:pPr>
              <w:snapToGrid w:val="0"/>
              <w:spacing w:line="288" w:lineRule="auto"/>
              <w:jc w:val="left"/>
              <w:rPr>
                <w:rStyle w:val="38"/>
                <w:rFonts w:ascii="宋体" w:eastAsia="宋体"/>
                <w:color w:val="auto"/>
                <w:sz w:val="24"/>
                <w:szCs w:val="24"/>
                <w:highlight w:val="none"/>
              </w:rPr>
            </w:pPr>
            <w:r>
              <w:rPr>
                <w:rStyle w:val="38"/>
                <w:rFonts w:hint="eastAsia" w:ascii="宋体" w:eastAsia="宋体"/>
                <w:color w:val="auto"/>
                <w:sz w:val="24"/>
                <w:szCs w:val="24"/>
                <w:highlight w:val="none"/>
              </w:rPr>
              <w:t>1、超过200万元的货物和服务采购项目、超过400万元的工程采购项目中适宜由中小企业提供的，预留该部分采购项目预算总额的40%以上专门面向中小企业采购，其中预留给小微企业的比例不低于60%。</w:t>
            </w:r>
          </w:p>
          <w:p>
            <w:pPr>
              <w:snapToGrid w:val="0"/>
              <w:spacing w:line="288" w:lineRule="auto"/>
              <w:jc w:val="left"/>
              <w:rPr>
                <w:rStyle w:val="38"/>
                <w:rFonts w:ascii="宋体" w:eastAsia="宋体"/>
                <w:color w:val="auto"/>
                <w:sz w:val="24"/>
                <w:szCs w:val="24"/>
                <w:highlight w:val="none"/>
              </w:rPr>
            </w:pPr>
            <w:r>
              <w:rPr>
                <w:rStyle w:val="38"/>
                <w:rFonts w:hint="eastAsia" w:ascii="宋体" w:eastAsia="宋体"/>
                <w:color w:val="auto"/>
                <w:sz w:val="24"/>
                <w:szCs w:val="24"/>
                <w:highlight w:val="none"/>
              </w:rPr>
              <w:t>2、对于未预留份额专门面向中小企业的采购项目，以及预留份额项目中的非预留部分采购包，采购人、</w:t>
            </w:r>
            <w:r>
              <w:rPr>
                <w:rStyle w:val="38"/>
                <w:rFonts w:hint="eastAsia" w:ascii="宋体" w:eastAsia="宋体"/>
                <w:color w:val="auto"/>
                <w:sz w:val="24"/>
                <w:szCs w:val="24"/>
                <w:highlight w:val="none"/>
                <w:lang w:eastAsia="zh-CN"/>
              </w:rPr>
              <w:t>集中采购</w:t>
            </w:r>
            <w:r>
              <w:rPr>
                <w:rStyle w:val="38"/>
                <w:rFonts w:hint="eastAsia" w:ascii="宋体" w:eastAsia="宋体"/>
                <w:color w:val="auto"/>
                <w:sz w:val="24"/>
                <w:szCs w:val="24"/>
                <w:highlight w:val="none"/>
              </w:rPr>
              <w:t>机构应当对符合规定的小微企业报价给予10%~20%（工程项目为6%~10%）的扣除，用扣除后的价格参加评审。适用招标投标法的政府采购工程建设项目，采用综合评估法但未采用低价优先法计算价格分的，</w:t>
            </w:r>
            <w:r>
              <w:rPr>
                <w:rStyle w:val="38"/>
                <w:rFonts w:hint="eastAsia" w:ascii="宋体" w:eastAsia="宋体"/>
                <w:color w:val="auto"/>
                <w:sz w:val="24"/>
                <w:szCs w:val="24"/>
                <w:highlight w:val="none"/>
                <w:lang w:eastAsia="zh-CN"/>
              </w:rPr>
              <w:t>磋商</w:t>
            </w:r>
            <w:r>
              <w:rPr>
                <w:rStyle w:val="38"/>
                <w:rFonts w:hint="eastAsia" w:ascii="宋体" w:eastAsia="宋体"/>
                <w:color w:val="auto"/>
                <w:sz w:val="24"/>
                <w:szCs w:val="24"/>
                <w:highlight w:val="none"/>
              </w:rPr>
              <w:t>时应当在采用原报价进行评分的基础上增加其价格得分的6%~10%作为其价格分。</w:t>
            </w:r>
          </w:p>
          <w:p>
            <w:pPr>
              <w:snapToGrid w:val="0"/>
              <w:spacing w:line="288" w:lineRule="auto"/>
              <w:jc w:val="left"/>
              <w:rPr>
                <w:rStyle w:val="38"/>
                <w:rFonts w:ascii="宋体" w:eastAsia="宋体"/>
                <w:color w:val="auto"/>
                <w:sz w:val="24"/>
                <w:szCs w:val="24"/>
                <w:highlight w:val="none"/>
              </w:rPr>
            </w:pPr>
            <w:r>
              <w:rPr>
                <w:rStyle w:val="38"/>
                <w:rFonts w:hint="eastAsia" w:ascii="宋体" w:eastAsia="宋体"/>
                <w:color w:val="auto"/>
                <w:sz w:val="24"/>
                <w:szCs w:val="24"/>
                <w:highlight w:val="none"/>
                <w:lang w:val="en-US" w:eastAsia="zh-CN"/>
              </w:rPr>
              <w:t>3</w:t>
            </w:r>
            <w:r>
              <w:rPr>
                <w:rStyle w:val="38"/>
                <w:rFonts w:hint="eastAsia" w:ascii="宋体" w:eastAsia="宋体"/>
                <w:color w:val="auto"/>
                <w:sz w:val="24"/>
                <w:szCs w:val="24"/>
                <w:highlight w:val="none"/>
              </w:rPr>
              <w:t>、本项目对中小微企业100%预留，为专门面向中小企业采购的项目或者采购包，不再执行价格评审优惠的扶持政策。</w:t>
            </w:r>
          </w:p>
          <w:p>
            <w:pPr>
              <w:snapToGrid w:val="0"/>
              <w:spacing w:line="288" w:lineRule="auto"/>
              <w:jc w:val="left"/>
              <w:rPr>
                <w:rStyle w:val="38"/>
                <w:rFonts w:hint="eastAsia" w:ascii="宋体" w:eastAsia="宋体"/>
                <w:color w:val="auto"/>
                <w:sz w:val="24"/>
                <w:szCs w:val="24"/>
                <w:highlight w:val="none"/>
                <w:lang w:eastAsia="zh-CN"/>
              </w:rPr>
            </w:pPr>
            <w:r>
              <w:rPr>
                <w:rStyle w:val="38"/>
                <w:rFonts w:hint="eastAsia" w:ascii="宋体" w:eastAsia="宋体"/>
                <w:color w:val="auto"/>
                <w:sz w:val="24"/>
                <w:szCs w:val="24"/>
                <w:highlight w:val="none"/>
                <w:lang w:val="en-US" w:eastAsia="zh-CN"/>
              </w:rPr>
              <w:t>4</w:t>
            </w:r>
            <w:r>
              <w:rPr>
                <w:rStyle w:val="38"/>
                <w:rFonts w:hint="eastAsia" w:ascii="宋体" w:eastAsia="宋体"/>
                <w:color w:val="auto"/>
                <w:sz w:val="24"/>
                <w:szCs w:val="24"/>
                <w:highlight w:val="none"/>
              </w:rPr>
              <w:t>、本项目所属行业：</w:t>
            </w:r>
            <w:r>
              <w:rPr>
                <w:rStyle w:val="38"/>
                <w:rFonts w:hint="eastAsia" w:ascii="宋体" w:eastAsia="宋体"/>
                <w:color w:val="auto"/>
                <w:sz w:val="24"/>
                <w:szCs w:val="24"/>
                <w:highlight w:val="none"/>
                <w:lang w:eastAsia="zh-CN"/>
              </w:rPr>
              <w:t>工业</w:t>
            </w:r>
          </w:p>
          <w:p>
            <w:pPr>
              <w:snapToGrid w:val="0"/>
              <w:spacing w:line="288" w:lineRule="auto"/>
              <w:jc w:val="left"/>
              <w:rPr>
                <w:rStyle w:val="38"/>
                <w:rFonts w:ascii="宋体" w:eastAsia="宋体"/>
                <w:color w:val="auto"/>
                <w:sz w:val="24"/>
                <w:szCs w:val="24"/>
                <w:highlight w:val="none"/>
              </w:rPr>
            </w:pPr>
            <w:r>
              <w:rPr>
                <w:rStyle w:val="38"/>
                <w:rFonts w:hint="eastAsia" w:ascii="宋体" w:eastAsia="宋体"/>
                <w:color w:val="auto"/>
                <w:sz w:val="24"/>
                <w:szCs w:val="24"/>
                <w:highlight w:val="none"/>
                <w:lang w:val="en-US" w:eastAsia="zh-CN"/>
              </w:rPr>
              <w:t>5</w:t>
            </w:r>
            <w:r>
              <w:rPr>
                <w:rStyle w:val="38"/>
                <w:rFonts w:hint="eastAsia" w:ascii="宋体" w:eastAsia="宋体"/>
                <w:color w:val="auto"/>
                <w:sz w:val="24"/>
                <w:szCs w:val="24"/>
                <w:highlight w:val="none"/>
              </w:rPr>
              <w:t>、中小企业在融资、保证金、履约保证等方面有需求的，可查询当地政府采购管理部门相关政策，通过专业化的担保途径解决。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jc w:val="center"/>
        </w:trPr>
        <w:tc>
          <w:tcPr>
            <w:tcW w:w="762" w:type="dxa"/>
            <w:tcBorders>
              <w:top w:val="single" w:color="000000" w:sz="4" w:space="0"/>
              <w:left w:val="single" w:color="000000" w:sz="4" w:space="0"/>
              <w:bottom w:val="single" w:color="000000" w:sz="4" w:space="0"/>
              <w:right w:val="single" w:color="000000" w:sz="4" w:space="0"/>
            </w:tcBorders>
            <w:vAlign w:val="center"/>
          </w:tcPr>
          <w:p>
            <w:pPr>
              <w:pStyle w:val="77"/>
              <w:snapToGrid w:val="0"/>
              <w:spacing w:line="288" w:lineRule="auto"/>
              <w:jc w:val="center"/>
              <w:rPr>
                <w:rStyle w:val="38"/>
                <w:rFonts w:hint="default" w:hAnsi="宋体" w:eastAsia="宋体"/>
                <w:color w:val="auto"/>
                <w:sz w:val="24"/>
                <w:szCs w:val="24"/>
                <w:highlight w:val="none"/>
                <w:lang w:val="en-US" w:eastAsia="zh-CN"/>
              </w:rPr>
            </w:pPr>
            <w:r>
              <w:rPr>
                <w:rStyle w:val="38"/>
                <w:rFonts w:hint="eastAsia" w:hAnsi="宋体" w:eastAsia="宋体"/>
                <w:color w:val="auto"/>
                <w:sz w:val="24"/>
                <w:szCs w:val="24"/>
                <w:highlight w:val="none"/>
                <w:lang w:val="en-US" w:eastAsia="zh-CN"/>
              </w:rPr>
              <w:t>22</w:t>
            </w:r>
          </w:p>
        </w:tc>
        <w:tc>
          <w:tcPr>
            <w:tcW w:w="8997" w:type="dxa"/>
            <w:tcBorders>
              <w:top w:val="single" w:color="000000" w:sz="4" w:space="0"/>
              <w:left w:val="single" w:color="000000" w:sz="4" w:space="0"/>
              <w:bottom w:val="single" w:color="000000" w:sz="4" w:space="0"/>
              <w:right w:val="single" w:color="000000" w:sz="4" w:space="0"/>
            </w:tcBorders>
            <w:vAlign w:val="center"/>
          </w:tcPr>
          <w:p>
            <w:pPr>
              <w:pStyle w:val="6"/>
              <w:spacing w:line="400" w:lineRule="exact"/>
              <w:rPr>
                <w:rFonts w:hint="default" w:cs="宋体" w:asciiTheme="minorEastAsia" w:hAnsiTheme="minorEastAsia" w:eastAsiaTheme="minorEastAsia"/>
                <w:color w:val="auto"/>
                <w:kern w:val="2"/>
                <w:sz w:val="24"/>
                <w:szCs w:val="24"/>
                <w:highlight w:val="none"/>
                <w:lang w:val="en-US" w:eastAsia="zh-CN" w:bidi="ar-SA"/>
              </w:rPr>
            </w:pPr>
            <w:r>
              <w:rPr>
                <w:rFonts w:hint="eastAsia" w:cs="宋体" w:asciiTheme="minorEastAsia" w:hAnsiTheme="minorEastAsia" w:eastAsiaTheme="minorEastAsia"/>
                <w:color w:val="auto"/>
                <w:kern w:val="2"/>
                <w:sz w:val="24"/>
                <w:szCs w:val="24"/>
                <w:highlight w:val="none"/>
                <w:lang w:val="en-US" w:eastAsia="zh-CN" w:bidi="ar-SA"/>
              </w:rPr>
              <w:t>本项目不收取代理服务费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jc w:val="center"/>
        </w:trPr>
        <w:tc>
          <w:tcPr>
            <w:tcW w:w="762" w:type="dxa"/>
            <w:tcBorders>
              <w:top w:val="single" w:color="000000" w:sz="4" w:space="0"/>
              <w:left w:val="single" w:color="000000" w:sz="4" w:space="0"/>
              <w:bottom w:val="single" w:color="000000" w:sz="4" w:space="0"/>
              <w:right w:val="single" w:color="000000" w:sz="4" w:space="0"/>
            </w:tcBorders>
            <w:vAlign w:val="center"/>
          </w:tcPr>
          <w:p>
            <w:pPr>
              <w:pStyle w:val="77"/>
              <w:snapToGrid w:val="0"/>
              <w:spacing w:line="288" w:lineRule="auto"/>
              <w:jc w:val="center"/>
              <w:rPr>
                <w:rStyle w:val="38"/>
                <w:rFonts w:hint="default" w:hAnsi="宋体" w:eastAsia="宋体"/>
                <w:color w:val="auto"/>
                <w:sz w:val="24"/>
                <w:szCs w:val="24"/>
                <w:highlight w:val="none"/>
                <w:lang w:val="en-US" w:eastAsia="zh-CN"/>
              </w:rPr>
            </w:pPr>
            <w:r>
              <w:rPr>
                <w:rStyle w:val="38"/>
                <w:rFonts w:hint="eastAsia" w:hAnsi="宋体" w:eastAsia="宋体"/>
                <w:color w:val="auto"/>
                <w:sz w:val="24"/>
                <w:szCs w:val="24"/>
                <w:highlight w:val="none"/>
                <w:lang w:val="en-US" w:eastAsia="zh-CN"/>
              </w:rPr>
              <w:t>23</w:t>
            </w:r>
          </w:p>
        </w:tc>
        <w:tc>
          <w:tcPr>
            <w:tcW w:w="8997" w:type="dxa"/>
            <w:tcBorders>
              <w:top w:val="single" w:color="000000" w:sz="4" w:space="0"/>
              <w:left w:val="single" w:color="000000" w:sz="4" w:space="0"/>
              <w:bottom w:val="single" w:color="000000" w:sz="4" w:space="0"/>
              <w:right w:val="single" w:color="000000" w:sz="4" w:space="0"/>
            </w:tcBorders>
            <w:vAlign w:val="center"/>
          </w:tcPr>
          <w:p>
            <w:pPr>
              <w:pStyle w:val="404"/>
              <w:spacing w:line="400" w:lineRule="exact"/>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质疑要求</w:t>
            </w:r>
          </w:p>
          <w:p>
            <w:pPr>
              <w:pStyle w:val="404"/>
              <w:spacing w:line="400" w:lineRule="exact"/>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1）质疑供应商应按照财政部制定的《政府采购质疑函范本》格式（可从财政部官方网站下载）和《政府采购质疑和投诉办法》的要求，在法定质疑期内以书面形式提出质疑。超出法定质疑期提交的质疑将被拒绝。</w:t>
            </w:r>
          </w:p>
          <w:p>
            <w:pPr>
              <w:pStyle w:val="404"/>
              <w:spacing w:line="400" w:lineRule="exact"/>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（2）针对同一采购程序环节的质疑要求一次性提出。重复或分次提出的、内容或形式不符合《政府采购质疑和投诉办法》的，质疑供应商将依法承担不利后果。</w:t>
            </w:r>
          </w:p>
          <w:p>
            <w:pPr>
              <w:pStyle w:val="404"/>
              <w:spacing w:line="400" w:lineRule="exact"/>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（3）</w:t>
            </w:r>
            <w:r>
              <w:rPr>
                <w:rFonts w:hint="eastAsia" w:cs="宋体" w:asciiTheme="minorEastAsia" w:hAnsiTheme="minorEastAsia" w:eastAsiaTheme="minorEastAsia"/>
                <w:color w:val="auto"/>
                <w:sz w:val="24"/>
                <w:szCs w:val="24"/>
                <w:highlight w:val="none"/>
                <w:lang w:eastAsia="zh-CN"/>
              </w:rPr>
              <w:t>供应商</w:t>
            </w:r>
            <w:r>
              <w:rPr>
                <w:rFonts w:hint="eastAsia" w:cs="宋体" w:asciiTheme="minorEastAsia" w:hAnsiTheme="minorEastAsia" w:eastAsiaTheme="minorEastAsia"/>
                <w:color w:val="auto"/>
                <w:sz w:val="24"/>
                <w:szCs w:val="24"/>
                <w:highlight w:val="none"/>
              </w:rPr>
              <w:t>应在获取采购文件或者采购文件公告期限届满之日起七个工作日内对采购文件的内容一次性提出质疑，超过时间的质疑将不予接受。</w:t>
            </w:r>
          </w:p>
          <w:p>
            <w:pPr>
              <w:pStyle w:val="404"/>
              <w:spacing w:line="400" w:lineRule="exact"/>
              <w:rPr>
                <w:rFonts w:hint="eastAsia" w:cs="宋体" w:asciiTheme="minorEastAsia" w:hAnsiTheme="minorEastAsia" w:eastAsiaTheme="minorEastAsia"/>
                <w:color w:val="auto"/>
                <w:sz w:val="24"/>
                <w:szCs w:val="24"/>
                <w:highlight w:val="none"/>
                <w:lang w:eastAsia="zh-CN"/>
              </w:rPr>
            </w:pPr>
            <w:r>
              <w:rPr>
                <w:rFonts w:hint="eastAsia" w:cs="宋体" w:asciiTheme="minorEastAsia" w:hAnsiTheme="minorEastAsia" w:eastAsiaTheme="minorEastAsia"/>
                <w:color w:val="auto"/>
                <w:sz w:val="24"/>
                <w:szCs w:val="24"/>
                <w:highlight w:val="none"/>
              </w:rPr>
              <w:t>质疑接收部门：</w:t>
            </w:r>
            <w:r>
              <w:rPr>
                <w:rFonts w:hint="eastAsia" w:cs="宋体" w:asciiTheme="minorEastAsia" w:hAnsiTheme="minorEastAsia" w:eastAsiaTheme="minorEastAsia"/>
                <w:color w:val="auto"/>
                <w:sz w:val="24"/>
                <w:szCs w:val="24"/>
                <w:highlight w:val="none"/>
                <w:lang w:eastAsia="zh-CN"/>
              </w:rPr>
              <w:t xml:space="preserve">兵团公共资源交易中心第四分中心 </w:t>
            </w:r>
          </w:p>
          <w:p>
            <w:pPr>
              <w:pStyle w:val="404"/>
              <w:spacing w:line="400" w:lineRule="exact"/>
              <w:rPr>
                <w:rFonts w:hint="eastAsia" w:cs="宋体" w:asciiTheme="minorEastAsia" w:hAnsiTheme="minorEastAsia" w:eastAsiaTheme="minorEastAsia"/>
                <w:color w:val="auto"/>
                <w:sz w:val="24"/>
                <w:szCs w:val="24"/>
                <w:highlight w:val="none"/>
                <w:lang w:eastAsia="zh-CN"/>
              </w:rPr>
            </w:pPr>
            <w:r>
              <w:rPr>
                <w:rFonts w:hint="eastAsia" w:cs="宋体" w:asciiTheme="minorEastAsia" w:hAnsiTheme="minorEastAsia" w:eastAsiaTheme="minorEastAsia"/>
                <w:color w:val="auto"/>
                <w:sz w:val="24"/>
                <w:szCs w:val="24"/>
                <w:highlight w:val="none"/>
                <w:lang w:eastAsia="zh-CN"/>
              </w:rPr>
              <w:t xml:space="preserve">地址：第四师可克达拉市镇江西路1166号    </w:t>
            </w:r>
          </w:p>
          <w:p>
            <w:pPr>
              <w:pStyle w:val="404"/>
              <w:spacing w:line="400" w:lineRule="exact"/>
              <w:rPr>
                <w:rFonts w:hint="default" w:cs="宋体" w:asciiTheme="minorEastAsia" w:hAnsiTheme="minorEastAsia" w:eastAsiaTheme="minorEastAsia"/>
                <w:color w:val="auto"/>
                <w:sz w:val="24"/>
                <w:szCs w:val="24"/>
                <w:highlight w:val="none"/>
                <w:lang w:val="en-US" w:eastAsia="zh-CN"/>
              </w:rPr>
            </w:pPr>
            <w:r>
              <w:rPr>
                <w:rFonts w:hint="eastAsia" w:cs="宋体" w:asciiTheme="minorEastAsia" w:hAnsiTheme="minorEastAsia" w:eastAsiaTheme="minorEastAsia"/>
                <w:color w:val="auto"/>
                <w:sz w:val="24"/>
                <w:szCs w:val="24"/>
                <w:highlight w:val="none"/>
                <w:lang w:eastAsia="zh-CN"/>
              </w:rPr>
              <w:t xml:space="preserve">联系人：曹琛琛    </w:t>
            </w:r>
            <w:r>
              <w:rPr>
                <w:rFonts w:hint="eastAsia" w:cs="宋体" w:asciiTheme="minorEastAsia" w:hAnsiTheme="minorEastAsia" w:eastAsiaTheme="minorEastAsia"/>
                <w:color w:val="auto"/>
                <w:sz w:val="24"/>
                <w:szCs w:val="24"/>
                <w:highlight w:val="none"/>
                <w:lang w:val="en-US" w:eastAsia="zh-CN"/>
              </w:rPr>
              <w:t>裴悦  刘明薇</w:t>
            </w:r>
          </w:p>
          <w:p>
            <w:pPr>
              <w:pStyle w:val="404"/>
              <w:spacing w:line="400" w:lineRule="exact"/>
              <w:rPr>
                <w:rFonts w:hint="eastAsia" w:cs="宋体" w:asciiTheme="minorEastAsia" w:hAnsiTheme="minorEastAsia" w:eastAsiaTheme="minorEastAsia"/>
                <w:color w:val="auto"/>
                <w:kern w:val="2"/>
                <w:sz w:val="24"/>
                <w:szCs w:val="24"/>
                <w:highlight w:val="none"/>
                <w:lang w:val="en-US" w:eastAsia="zh-CN" w:bidi="ar-SA"/>
              </w:rPr>
            </w:pPr>
            <w:r>
              <w:rPr>
                <w:rFonts w:hint="eastAsia" w:cs="宋体" w:asciiTheme="minorEastAsia" w:hAnsiTheme="minorEastAsia" w:eastAsiaTheme="minorEastAsia"/>
                <w:color w:val="auto"/>
                <w:sz w:val="24"/>
                <w:szCs w:val="24"/>
                <w:highlight w:val="none"/>
                <w:lang w:eastAsia="zh-CN"/>
              </w:rPr>
              <w:t>联系方式:0999-8182871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jc w:val="center"/>
        </w:trPr>
        <w:tc>
          <w:tcPr>
            <w:tcW w:w="762" w:type="dxa"/>
            <w:tcBorders>
              <w:top w:val="single" w:color="000000" w:sz="4" w:space="0"/>
              <w:left w:val="single" w:color="000000" w:sz="4" w:space="0"/>
              <w:bottom w:val="single" w:color="000000" w:sz="4" w:space="0"/>
              <w:right w:val="single" w:color="000000" w:sz="4" w:space="0"/>
            </w:tcBorders>
            <w:vAlign w:val="center"/>
          </w:tcPr>
          <w:p>
            <w:pPr>
              <w:pStyle w:val="77"/>
              <w:snapToGrid w:val="0"/>
              <w:spacing w:line="288" w:lineRule="auto"/>
              <w:jc w:val="center"/>
              <w:rPr>
                <w:rStyle w:val="38"/>
                <w:rFonts w:hint="default" w:hAnsi="宋体" w:eastAsia="宋体"/>
                <w:color w:val="auto"/>
                <w:sz w:val="24"/>
                <w:szCs w:val="24"/>
                <w:highlight w:val="none"/>
                <w:lang w:val="en-US" w:eastAsia="zh-CN"/>
              </w:rPr>
            </w:pPr>
            <w:r>
              <w:rPr>
                <w:rStyle w:val="38"/>
                <w:rFonts w:hint="eastAsia" w:hAnsi="宋体" w:eastAsia="宋体"/>
                <w:color w:val="auto"/>
                <w:sz w:val="24"/>
                <w:szCs w:val="24"/>
                <w:highlight w:val="none"/>
                <w:lang w:val="en-US" w:eastAsia="zh-CN"/>
              </w:rPr>
              <w:t>24</w:t>
            </w:r>
          </w:p>
        </w:tc>
        <w:tc>
          <w:tcPr>
            <w:tcW w:w="8997" w:type="dxa"/>
            <w:tcBorders>
              <w:top w:val="single" w:color="000000" w:sz="4" w:space="0"/>
              <w:left w:val="single" w:color="000000" w:sz="4" w:space="0"/>
              <w:bottom w:val="single" w:color="000000" w:sz="4" w:space="0"/>
              <w:right w:val="single" w:color="000000" w:sz="4" w:space="0"/>
            </w:tcBorders>
            <w:vAlign w:val="center"/>
          </w:tcPr>
          <w:p>
            <w:pPr>
              <w:snapToGrid w:val="0"/>
              <w:spacing w:line="288" w:lineRule="auto"/>
              <w:jc w:val="left"/>
              <w:rPr>
                <w:rStyle w:val="38"/>
                <w:rFonts w:hint="eastAsia" w:ascii="宋体" w:eastAsia="宋体"/>
                <w:color w:val="auto"/>
                <w:sz w:val="24"/>
                <w:szCs w:val="24"/>
                <w:highlight w:val="none"/>
                <w:lang w:eastAsia="zh-CN"/>
              </w:rPr>
            </w:pPr>
            <w:r>
              <w:rPr>
                <w:rStyle w:val="38"/>
                <w:rFonts w:hint="eastAsia" w:ascii="宋体" w:eastAsia="宋体"/>
                <w:color w:val="auto"/>
                <w:sz w:val="24"/>
                <w:szCs w:val="24"/>
                <w:highlight w:val="none"/>
                <w:lang w:eastAsia="zh-CN"/>
              </w:rPr>
              <w:t>（</w:t>
            </w:r>
            <w:r>
              <w:rPr>
                <w:rStyle w:val="38"/>
                <w:rFonts w:hint="eastAsia" w:ascii="宋体" w:eastAsia="宋体"/>
                <w:color w:val="auto"/>
                <w:sz w:val="24"/>
                <w:szCs w:val="24"/>
                <w:highlight w:val="none"/>
                <w:lang w:val="en-US" w:eastAsia="zh-CN"/>
              </w:rPr>
              <w:t>1</w:t>
            </w:r>
            <w:r>
              <w:rPr>
                <w:rStyle w:val="38"/>
                <w:rFonts w:hint="eastAsia" w:ascii="宋体" w:eastAsia="宋体"/>
                <w:color w:val="auto"/>
                <w:sz w:val="24"/>
                <w:szCs w:val="24"/>
                <w:highlight w:val="none"/>
                <w:lang w:eastAsia="zh-CN"/>
              </w:rPr>
              <w:t>）欢迎贵公司参与兵团第四师政府采购活动！</w:t>
            </w:r>
          </w:p>
          <w:p>
            <w:pPr>
              <w:snapToGrid w:val="0"/>
              <w:spacing w:line="288" w:lineRule="auto"/>
              <w:jc w:val="left"/>
              <w:rPr>
                <w:rStyle w:val="38"/>
                <w:rFonts w:hint="eastAsia" w:ascii="宋体" w:eastAsia="宋体"/>
                <w:color w:val="auto"/>
                <w:sz w:val="24"/>
                <w:szCs w:val="24"/>
                <w:highlight w:val="none"/>
              </w:rPr>
            </w:pPr>
            <w:r>
              <w:rPr>
                <w:rStyle w:val="38"/>
                <w:rFonts w:hint="eastAsia" w:ascii="宋体" w:eastAsia="宋体"/>
                <w:color w:val="auto"/>
                <w:sz w:val="24"/>
                <w:szCs w:val="24"/>
                <w:highlight w:val="none"/>
                <w:lang w:eastAsia="zh-CN"/>
              </w:rPr>
              <w:t>（</w:t>
            </w:r>
            <w:r>
              <w:rPr>
                <w:rStyle w:val="38"/>
                <w:rFonts w:hint="eastAsia" w:ascii="宋体" w:eastAsia="宋体"/>
                <w:color w:val="auto"/>
                <w:sz w:val="24"/>
                <w:szCs w:val="24"/>
                <w:highlight w:val="none"/>
                <w:lang w:val="en-US" w:eastAsia="zh-CN"/>
              </w:rPr>
              <w:t>2</w:t>
            </w:r>
            <w:r>
              <w:rPr>
                <w:rStyle w:val="38"/>
                <w:rFonts w:hint="eastAsia" w:ascii="宋体" w:eastAsia="宋体"/>
                <w:color w:val="auto"/>
                <w:sz w:val="24"/>
                <w:szCs w:val="24"/>
                <w:highlight w:val="none"/>
                <w:lang w:eastAsia="zh-CN"/>
              </w:rPr>
              <w:t>）</w:t>
            </w:r>
            <w:r>
              <w:rPr>
                <w:rStyle w:val="38"/>
                <w:rFonts w:hint="eastAsia" w:ascii="宋体" w:eastAsia="宋体"/>
                <w:color w:val="auto"/>
                <w:sz w:val="24"/>
                <w:szCs w:val="24"/>
                <w:highlight w:val="none"/>
              </w:rPr>
              <w:t>兵团政府采购合同信用融资贷款是兵团财政局和人民银行乌鲁木齐中心支行共同支持企业发展，针对参与政府采购活动的企业融资难、融资贵、融资慢、融资繁等问题推出的一项融资政策。贵公司若成为本次政府采购项目的中标（成交）供应商，可持政府采购中标（成交）通知书和政府采购合同通过兵团政府采购网—“兵团政府采购信用融资服务平台”模块在线向金融机构申请贷款，无须抵押、担保，融资机构将根据《关于开展政府采购合同信用融资工作的通知》（兵财库〔2022〕31号）文件规定，按照双方自愿的原则提供便捷、优惠的贷款服务。</w:t>
            </w:r>
          </w:p>
          <w:p>
            <w:pPr>
              <w:snapToGrid w:val="0"/>
              <w:spacing w:line="288" w:lineRule="auto"/>
              <w:jc w:val="left"/>
              <w:rPr>
                <w:rFonts w:hint="eastAsia" w:ascii="宋体" w:hAnsi="宋体" w:eastAsia="宋体" w:cs="宋体"/>
                <w:color w:val="auto"/>
                <w:kern w:val="2"/>
                <w:sz w:val="21"/>
                <w:szCs w:val="21"/>
                <w:highlight w:val="none"/>
                <w:lang w:val="en-US" w:eastAsia="zh-CN" w:bidi="ar-SA"/>
              </w:rPr>
            </w:pPr>
            <w:r>
              <w:rPr>
                <w:rStyle w:val="38"/>
                <w:rFonts w:hint="eastAsia" w:ascii="宋体" w:eastAsia="宋体"/>
                <w:color w:val="auto"/>
                <w:sz w:val="24"/>
                <w:szCs w:val="24"/>
                <w:highlight w:val="none"/>
              </w:rPr>
              <w:t>相关金融产品、金融机构联系方式可通过“兵团政府采购信用融资服务平台”查询</w:t>
            </w:r>
            <w:r>
              <w:rPr>
                <w:rStyle w:val="38"/>
                <w:rFonts w:hint="eastAsia" w:ascii="宋体" w:eastAsia="宋体"/>
                <w:color w:val="auto"/>
                <w:sz w:val="24"/>
                <w:szCs w:val="24"/>
                <w:highlight w:val="none"/>
                <w:lang w:eastAsia="zh-CN"/>
              </w:rPr>
              <w:t>，以下为各金融机构具体联络人员名单及电话：（</w:t>
            </w:r>
            <w:r>
              <w:rPr>
                <w:rStyle w:val="38"/>
                <w:rFonts w:hint="eastAsia" w:ascii="宋体" w:eastAsia="宋体"/>
                <w:color w:val="auto"/>
                <w:sz w:val="24"/>
                <w:szCs w:val="24"/>
                <w:highlight w:val="none"/>
                <w:lang w:val="en-US" w:eastAsia="zh-CN"/>
              </w:rPr>
              <w:t>详件后附表</w:t>
            </w:r>
            <w:r>
              <w:rPr>
                <w:rStyle w:val="38"/>
                <w:rFonts w:hint="eastAsia" w:ascii="宋体" w:eastAsia="宋体"/>
                <w:color w:val="auto"/>
                <w:sz w:val="24"/>
                <w:szCs w:val="24"/>
                <w:highlight w:val="none"/>
                <w:lang w:eastAsia="zh-CN"/>
              </w:rPr>
              <w:t>）</w:t>
            </w:r>
          </w:p>
        </w:tc>
      </w:tr>
    </w:tbl>
    <w:p>
      <w:pPr>
        <w:pStyle w:val="70"/>
        <w:snapToGrid w:val="0"/>
        <w:spacing w:before="26" w:line="338" w:lineRule="auto"/>
        <w:ind w:left="760" w:right="1166"/>
        <w:rPr>
          <w:rStyle w:val="38"/>
          <w:color w:val="auto"/>
          <w:highlight w:val="none"/>
        </w:rPr>
      </w:pPr>
      <w:r>
        <w:rPr>
          <w:rStyle w:val="38"/>
          <w:color w:val="auto"/>
          <w:highlight w:val="none"/>
        </w:rPr>
        <w:t xml:space="preserve">注：本表内容与招标文件其它内容不一致的，应当以本表内容为准。 </w:t>
      </w:r>
    </w:p>
    <w:p>
      <w:pPr>
        <w:snapToGrid w:val="0"/>
        <w:spacing w:line="450" w:lineRule="exact"/>
        <w:jc w:val="center"/>
        <w:rPr>
          <w:rStyle w:val="38"/>
          <w:rFonts w:ascii="宋体" w:hAnsi="宋体" w:eastAsia="宋体" w:cs="宋体"/>
          <w:b/>
          <w:bCs/>
          <w:color w:val="auto"/>
          <w:sz w:val="28"/>
          <w:szCs w:val="28"/>
          <w:highlight w:val="none"/>
        </w:rPr>
      </w:pPr>
    </w:p>
    <w:p>
      <w:pPr>
        <w:snapToGrid w:val="0"/>
        <w:spacing w:line="450" w:lineRule="exact"/>
        <w:jc w:val="center"/>
        <w:rPr>
          <w:rStyle w:val="38"/>
          <w:rFonts w:ascii="宋体" w:hAnsi="宋体" w:eastAsia="宋体" w:cs="宋体"/>
          <w:b/>
          <w:bCs/>
          <w:color w:val="auto"/>
          <w:sz w:val="28"/>
          <w:szCs w:val="28"/>
          <w:highlight w:val="none"/>
        </w:rPr>
      </w:pPr>
    </w:p>
    <w:p>
      <w:pPr>
        <w:snapToGrid w:val="0"/>
        <w:spacing w:line="450" w:lineRule="exact"/>
        <w:jc w:val="center"/>
        <w:rPr>
          <w:rStyle w:val="38"/>
          <w:rFonts w:ascii="宋体" w:hAnsi="宋体" w:eastAsia="宋体" w:cs="宋体"/>
          <w:b/>
          <w:bCs/>
          <w:color w:val="auto"/>
          <w:sz w:val="28"/>
          <w:szCs w:val="28"/>
          <w:highlight w:val="none"/>
        </w:rPr>
      </w:pPr>
    </w:p>
    <w:p>
      <w:pPr>
        <w:snapToGrid w:val="0"/>
        <w:spacing w:line="450" w:lineRule="exact"/>
        <w:jc w:val="center"/>
        <w:rPr>
          <w:rStyle w:val="38"/>
          <w:rFonts w:ascii="宋体" w:hAnsi="宋体" w:eastAsia="宋体" w:cs="宋体"/>
          <w:b/>
          <w:bCs/>
          <w:color w:val="auto"/>
          <w:sz w:val="28"/>
          <w:szCs w:val="28"/>
          <w:highlight w:val="none"/>
        </w:rPr>
      </w:pPr>
    </w:p>
    <w:p>
      <w:pPr>
        <w:snapToGrid w:val="0"/>
        <w:spacing w:line="450" w:lineRule="exact"/>
        <w:jc w:val="center"/>
        <w:rPr>
          <w:rStyle w:val="38"/>
          <w:rFonts w:ascii="宋体" w:hAnsi="宋体" w:eastAsia="宋体" w:cs="宋体"/>
          <w:b/>
          <w:bCs/>
          <w:color w:val="auto"/>
          <w:sz w:val="28"/>
          <w:szCs w:val="28"/>
          <w:highlight w:val="none"/>
        </w:rPr>
      </w:pPr>
    </w:p>
    <w:p>
      <w:pPr>
        <w:snapToGrid w:val="0"/>
        <w:spacing w:line="450" w:lineRule="exact"/>
        <w:jc w:val="center"/>
        <w:rPr>
          <w:rStyle w:val="38"/>
          <w:rFonts w:ascii="宋体" w:hAnsi="宋体" w:eastAsia="宋体" w:cs="宋体"/>
          <w:b/>
          <w:bCs/>
          <w:color w:val="auto"/>
          <w:sz w:val="28"/>
          <w:szCs w:val="28"/>
          <w:highlight w:val="none"/>
        </w:rPr>
      </w:pPr>
    </w:p>
    <w:p>
      <w:pPr>
        <w:snapToGrid w:val="0"/>
        <w:spacing w:line="450" w:lineRule="exact"/>
        <w:jc w:val="center"/>
        <w:rPr>
          <w:rStyle w:val="38"/>
          <w:rFonts w:ascii="宋体" w:hAnsi="宋体" w:eastAsia="宋体" w:cs="宋体"/>
          <w:b/>
          <w:bCs/>
          <w:color w:val="auto"/>
          <w:sz w:val="28"/>
          <w:szCs w:val="28"/>
          <w:highlight w:val="none"/>
        </w:rPr>
      </w:pPr>
    </w:p>
    <w:p>
      <w:pPr>
        <w:snapToGrid w:val="0"/>
        <w:spacing w:line="450" w:lineRule="exact"/>
        <w:jc w:val="center"/>
        <w:rPr>
          <w:rStyle w:val="38"/>
          <w:rFonts w:ascii="宋体" w:hAnsi="宋体" w:eastAsia="宋体" w:cs="宋体"/>
          <w:b/>
          <w:bCs/>
          <w:color w:val="auto"/>
          <w:sz w:val="28"/>
          <w:szCs w:val="28"/>
          <w:highlight w:val="none"/>
        </w:rPr>
      </w:pPr>
    </w:p>
    <w:p>
      <w:pPr>
        <w:snapToGrid w:val="0"/>
        <w:spacing w:line="450" w:lineRule="exact"/>
        <w:jc w:val="center"/>
        <w:rPr>
          <w:rStyle w:val="38"/>
          <w:rFonts w:ascii="宋体" w:hAnsi="宋体" w:eastAsia="宋体" w:cs="宋体"/>
          <w:b/>
          <w:bCs/>
          <w:color w:val="auto"/>
          <w:sz w:val="28"/>
          <w:szCs w:val="28"/>
          <w:highlight w:val="none"/>
        </w:rPr>
      </w:pPr>
    </w:p>
    <w:p>
      <w:pPr>
        <w:snapToGrid w:val="0"/>
        <w:spacing w:line="450" w:lineRule="exact"/>
        <w:jc w:val="center"/>
        <w:rPr>
          <w:rStyle w:val="38"/>
          <w:rFonts w:ascii="宋体" w:hAnsi="宋体" w:eastAsia="宋体" w:cs="宋体"/>
          <w:b/>
          <w:bCs/>
          <w:color w:val="auto"/>
          <w:sz w:val="28"/>
          <w:szCs w:val="28"/>
          <w:highlight w:val="none"/>
        </w:rPr>
      </w:pPr>
    </w:p>
    <w:p>
      <w:pPr>
        <w:snapToGrid w:val="0"/>
        <w:spacing w:line="450" w:lineRule="exact"/>
        <w:jc w:val="center"/>
        <w:rPr>
          <w:rStyle w:val="38"/>
          <w:rFonts w:ascii="宋体" w:hAnsi="宋体" w:eastAsia="宋体" w:cs="宋体"/>
          <w:b/>
          <w:bCs/>
          <w:color w:val="auto"/>
          <w:sz w:val="28"/>
          <w:szCs w:val="28"/>
          <w:highlight w:val="none"/>
        </w:rPr>
      </w:pPr>
    </w:p>
    <w:p>
      <w:pPr>
        <w:snapToGrid w:val="0"/>
        <w:spacing w:line="450" w:lineRule="exact"/>
        <w:jc w:val="center"/>
        <w:rPr>
          <w:rStyle w:val="38"/>
          <w:rFonts w:ascii="宋体" w:hAnsi="宋体" w:eastAsia="宋体" w:cs="宋体"/>
          <w:b/>
          <w:bCs/>
          <w:color w:val="auto"/>
          <w:sz w:val="28"/>
          <w:szCs w:val="28"/>
          <w:highlight w:val="none"/>
        </w:rPr>
      </w:pPr>
    </w:p>
    <w:p>
      <w:pPr>
        <w:snapToGrid w:val="0"/>
        <w:spacing w:line="450" w:lineRule="exact"/>
        <w:jc w:val="center"/>
        <w:rPr>
          <w:rStyle w:val="38"/>
          <w:rFonts w:ascii="宋体" w:hAnsi="宋体" w:eastAsia="宋体" w:cs="宋体"/>
          <w:b/>
          <w:bCs/>
          <w:color w:val="auto"/>
          <w:sz w:val="28"/>
          <w:szCs w:val="28"/>
          <w:highlight w:val="none"/>
        </w:rPr>
      </w:pPr>
    </w:p>
    <w:p>
      <w:pPr>
        <w:snapToGrid w:val="0"/>
        <w:spacing w:line="450" w:lineRule="exact"/>
        <w:jc w:val="center"/>
        <w:rPr>
          <w:rStyle w:val="38"/>
          <w:rFonts w:ascii="宋体" w:hAnsi="宋体" w:eastAsia="宋体" w:cs="宋体"/>
          <w:b/>
          <w:bCs/>
          <w:color w:val="auto"/>
          <w:sz w:val="28"/>
          <w:szCs w:val="28"/>
          <w:highlight w:val="none"/>
        </w:rPr>
      </w:pPr>
    </w:p>
    <w:p>
      <w:pPr>
        <w:snapToGrid w:val="0"/>
        <w:spacing w:line="450" w:lineRule="exact"/>
        <w:jc w:val="center"/>
        <w:rPr>
          <w:rStyle w:val="38"/>
          <w:rFonts w:ascii="宋体" w:hAnsi="宋体" w:eastAsia="宋体" w:cs="宋体"/>
          <w:b/>
          <w:bCs/>
          <w:color w:val="auto"/>
          <w:sz w:val="28"/>
          <w:szCs w:val="28"/>
          <w:highlight w:val="none"/>
        </w:rPr>
      </w:pPr>
    </w:p>
    <w:p>
      <w:pPr>
        <w:snapToGrid w:val="0"/>
        <w:spacing w:line="450" w:lineRule="exact"/>
        <w:jc w:val="center"/>
        <w:rPr>
          <w:rStyle w:val="38"/>
          <w:rFonts w:ascii="宋体" w:hAnsi="宋体" w:eastAsia="宋体" w:cs="宋体"/>
          <w:b/>
          <w:bCs/>
          <w:color w:val="auto"/>
          <w:sz w:val="28"/>
          <w:szCs w:val="28"/>
          <w:highlight w:val="none"/>
        </w:rPr>
      </w:pPr>
    </w:p>
    <w:p>
      <w:pPr>
        <w:rPr>
          <w:rStyle w:val="38"/>
          <w:rFonts w:ascii="宋体" w:hAnsi="宋体" w:eastAsia="宋体" w:cs="宋体"/>
          <w:b/>
          <w:bCs/>
          <w:color w:val="auto"/>
          <w:sz w:val="28"/>
          <w:szCs w:val="28"/>
          <w:highlight w:val="none"/>
        </w:rPr>
      </w:pPr>
      <w:r>
        <w:rPr>
          <w:rStyle w:val="38"/>
          <w:rFonts w:ascii="宋体" w:hAnsi="宋体" w:eastAsia="宋体" w:cs="宋体"/>
          <w:b/>
          <w:bCs/>
          <w:color w:val="auto"/>
          <w:sz w:val="28"/>
          <w:szCs w:val="28"/>
          <w:highlight w:val="none"/>
        </w:rPr>
        <w:br w:type="page"/>
      </w:r>
    </w:p>
    <w:p>
      <w:pPr>
        <w:snapToGrid w:val="0"/>
        <w:spacing w:line="450" w:lineRule="exact"/>
        <w:jc w:val="center"/>
        <w:rPr>
          <w:rStyle w:val="38"/>
          <w:rFonts w:ascii="宋体" w:hAnsi="宋体" w:eastAsia="宋体" w:cs="宋体"/>
          <w:b/>
          <w:bCs/>
          <w:color w:val="auto"/>
          <w:sz w:val="28"/>
          <w:szCs w:val="28"/>
          <w:highlight w:val="none"/>
        </w:rPr>
      </w:pPr>
      <w:r>
        <w:rPr>
          <w:rStyle w:val="38"/>
          <w:rFonts w:ascii="宋体" w:hAnsi="宋体" w:eastAsia="宋体" w:cs="宋体"/>
          <w:b/>
          <w:bCs/>
          <w:color w:val="auto"/>
          <w:sz w:val="28"/>
          <w:szCs w:val="28"/>
          <w:highlight w:val="none"/>
        </w:rPr>
        <w:t>一、说明</w:t>
      </w:r>
    </w:p>
    <w:p>
      <w:pPr>
        <w:pStyle w:val="77"/>
        <w:snapToGrid w:val="0"/>
        <w:spacing w:line="360" w:lineRule="auto"/>
        <w:ind w:firstLine="480" w:firstLineChars="200"/>
        <w:rPr>
          <w:rStyle w:val="38"/>
          <w:rFonts w:hAnsi="宋体" w:eastAsia="宋体"/>
          <w:color w:val="auto"/>
          <w:sz w:val="24"/>
          <w:highlight w:val="none"/>
        </w:rPr>
      </w:pPr>
      <w:r>
        <w:rPr>
          <w:rStyle w:val="38"/>
          <w:rFonts w:hAnsi="宋体" w:eastAsia="宋体"/>
          <w:color w:val="auto"/>
          <w:sz w:val="24"/>
          <w:highlight w:val="none"/>
        </w:rPr>
        <w:t>1、适用范围及磋商依据</w:t>
      </w:r>
    </w:p>
    <w:p>
      <w:pPr>
        <w:pStyle w:val="77"/>
        <w:snapToGrid w:val="0"/>
        <w:spacing w:line="360" w:lineRule="auto"/>
        <w:ind w:firstLine="480" w:firstLineChars="200"/>
        <w:rPr>
          <w:rStyle w:val="38"/>
          <w:rFonts w:hAnsi="宋体" w:eastAsia="宋体"/>
          <w:color w:val="auto"/>
          <w:sz w:val="24"/>
          <w:highlight w:val="none"/>
        </w:rPr>
      </w:pPr>
      <w:r>
        <w:rPr>
          <w:rStyle w:val="38"/>
          <w:rFonts w:hAnsi="宋体" w:eastAsia="宋体"/>
          <w:color w:val="auto"/>
          <w:sz w:val="24"/>
          <w:highlight w:val="none"/>
        </w:rPr>
        <w:t>1.1 适用范围</w:t>
      </w:r>
    </w:p>
    <w:p>
      <w:pPr>
        <w:pStyle w:val="77"/>
        <w:snapToGrid w:val="0"/>
        <w:spacing w:line="360" w:lineRule="auto"/>
        <w:ind w:firstLine="480" w:firstLineChars="200"/>
        <w:rPr>
          <w:rStyle w:val="38"/>
          <w:rFonts w:hAnsi="宋体" w:eastAsia="宋体"/>
          <w:color w:val="auto"/>
          <w:sz w:val="24"/>
          <w:highlight w:val="none"/>
        </w:rPr>
      </w:pPr>
      <w:r>
        <w:rPr>
          <w:rStyle w:val="38"/>
          <w:rFonts w:hAnsi="宋体" w:eastAsia="宋体"/>
          <w:color w:val="auto"/>
          <w:sz w:val="24"/>
          <w:highlight w:val="none"/>
        </w:rPr>
        <w:t>本磋商文件仅适用</w:t>
      </w:r>
      <w:r>
        <w:rPr>
          <w:rStyle w:val="38"/>
          <w:rFonts w:hint="eastAsia" w:ascii="宋体" w:hAnsi="宋体" w:eastAsia="宋体" w:cs="Times New Roman"/>
          <w:b w:val="0"/>
          <w:bCs w:val="0"/>
          <w:color w:val="auto"/>
          <w:kern w:val="2"/>
          <w:sz w:val="24"/>
          <w:szCs w:val="24"/>
          <w:highlight w:val="none"/>
          <w:u w:val="none"/>
          <w:lang w:val="en-US" w:eastAsia="zh-CN" w:bidi="ar-SA"/>
        </w:rPr>
        <w:t>第四师可克达拉市2024年支持学前教育发展资金第三幼儿园家具采购</w:t>
      </w:r>
      <w:r>
        <w:rPr>
          <w:rStyle w:val="38"/>
          <w:rFonts w:hint="eastAsia" w:hAnsi="宋体" w:eastAsia="宋体"/>
          <w:color w:val="auto"/>
          <w:sz w:val="24"/>
          <w:highlight w:val="none"/>
          <w:lang w:eastAsia="zh-CN"/>
        </w:rPr>
        <w:t>项目</w:t>
      </w:r>
      <w:r>
        <w:rPr>
          <w:rStyle w:val="38"/>
          <w:rFonts w:hAnsi="宋体" w:eastAsia="宋体"/>
          <w:color w:val="auto"/>
          <w:sz w:val="24"/>
          <w:szCs w:val="24"/>
          <w:highlight w:val="none"/>
        </w:rPr>
        <w:t>。</w:t>
      </w:r>
    </w:p>
    <w:p>
      <w:pPr>
        <w:pStyle w:val="77"/>
        <w:snapToGrid w:val="0"/>
        <w:spacing w:line="360" w:lineRule="auto"/>
        <w:ind w:firstLine="480" w:firstLineChars="200"/>
        <w:rPr>
          <w:rStyle w:val="38"/>
          <w:rFonts w:hAnsi="宋体" w:eastAsia="宋体"/>
          <w:color w:val="auto"/>
          <w:sz w:val="24"/>
          <w:highlight w:val="none"/>
        </w:rPr>
      </w:pPr>
      <w:r>
        <w:rPr>
          <w:rStyle w:val="38"/>
          <w:rFonts w:hAnsi="宋体" w:eastAsia="宋体"/>
          <w:color w:val="auto"/>
          <w:sz w:val="24"/>
          <w:highlight w:val="none"/>
        </w:rPr>
        <w:t>1.2磋商依据</w:t>
      </w:r>
    </w:p>
    <w:p>
      <w:pPr>
        <w:snapToGrid w:val="0"/>
        <w:spacing w:line="360" w:lineRule="auto"/>
        <w:ind w:firstLine="480" w:firstLineChars="200"/>
        <w:rPr>
          <w:rStyle w:val="38"/>
          <w:rFonts w:ascii="宋体" w:hAnsi="宋体" w:eastAsia="宋体"/>
          <w:color w:val="auto"/>
          <w:sz w:val="24"/>
          <w:highlight w:val="none"/>
        </w:rPr>
      </w:pPr>
      <w:r>
        <w:rPr>
          <w:rStyle w:val="38"/>
          <w:rFonts w:ascii="宋体" w:hAnsi="宋体" w:eastAsia="宋体"/>
          <w:color w:val="auto"/>
          <w:sz w:val="24"/>
          <w:highlight w:val="none"/>
        </w:rPr>
        <w:t>根据《中华人民共和国政府采购法》、《中华人民共和国政府采购实施条例》、《财政部关于印发〈政府采购竞争性磋商采购方式管理暂行办法〉的通知》（财库〔2014〕214号）及有关法律、法规。</w:t>
      </w:r>
    </w:p>
    <w:p>
      <w:pPr>
        <w:pStyle w:val="77"/>
        <w:snapToGrid w:val="0"/>
        <w:spacing w:line="360" w:lineRule="auto"/>
        <w:ind w:firstLine="480" w:firstLineChars="200"/>
        <w:rPr>
          <w:rStyle w:val="38"/>
          <w:rFonts w:hAnsi="宋体" w:eastAsia="宋体"/>
          <w:color w:val="auto"/>
          <w:sz w:val="24"/>
          <w:highlight w:val="none"/>
        </w:rPr>
      </w:pPr>
      <w:r>
        <w:rPr>
          <w:rStyle w:val="38"/>
          <w:rFonts w:hAnsi="宋体" w:eastAsia="宋体"/>
          <w:color w:val="auto"/>
          <w:sz w:val="24"/>
          <w:highlight w:val="none"/>
        </w:rPr>
        <w:t>2、定义</w:t>
      </w:r>
    </w:p>
    <w:p>
      <w:pPr>
        <w:pStyle w:val="77"/>
        <w:snapToGrid w:val="0"/>
        <w:spacing w:line="360" w:lineRule="auto"/>
        <w:ind w:firstLine="480" w:firstLineChars="200"/>
        <w:rPr>
          <w:rStyle w:val="38"/>
          <w:rFonts w:hAnsi="宋体" w:eastAsia="宋体"/>
          <w:color w:val="auto"/>
          <w:sz w:val="24"/>
          <w:highlight w:val="none"/>
        </w:rPr>
      </w:pPr>
      <w:r>
        <w:rPr>
          <w:rStyle w:val="38"/>
          <w:rFonts w:hAnsi="宋体" w:eastAsia="宋体"/>
          <w:color w:val="auto"/>
          <w:sz w:val="24"/>
          <w:highlight w:val="none"/>
        </w:rPr>
        <w:t>2.1 “采购人”系指</w:t>
      </w:r>
      <w:r>
        <w:rPr>
          <w:rStyle w:val="38"/>
          <w:rFonts w:hint="eastAsia" w:ascii="宋体" w:hAnsi="宋体" w:eastAsia="宋体" w:cs="Times New Roman"/>
          <w:color w:val="auto"/>
          <w:sz w:val="24"/>
          <w:szCs w:val="24"/>
          <w:highlight w:val="none"/>
          <w:u w:val="none"/>
        </w:rPr>
        <w:t>新疆生产建设兵团第四师教育资助和后勤服务中心</w:t>
      </w:r>
      <w:r>
        <w:rPr>
          <w:rStyle w:val="38"/>
          <w:rFonts w:hAnsi="宋体" w:eastAsia="宋体"/>
          <w:color w:val="auto"/>
          <w:sz w:val="24"/>
          <w:highlight w:val="none"/>
        </w:rPr>
        <w:t>，在签订和执行合同阶段称“买方”。</w:t>
      </w:r>
    </w:p>
    <w:p>
      <w:pPr>
        <w:pStyle w:val="77"/>
        <w:snapToGrid w:val="0"/>
        <w:spacing w:line="360" w:lineRule="auto"/>
        <w:ind w:firstLine="480" w:firstLineChars="200"/>
        <w:rPr>
          <w:rStyle w:val="38"/>
          <w:rFonts w:hAnsi="宋体" w:eastAsia="宋体"/>
          <w:color w:val="auto"/>
          <w:sz w:val="24"/>
          <w:highlight w:val="none"/>
        </w:rPr>
      </w:pPr>
      <w:r>
        <w:rPr>
          <w:rStyle w:val="38"/>
          <w:rFonts w:hAnsi="宋体" w:eastAsia="宋体"/>
          <w:color w:val="auto"/>
          <w:sz w:val="24"/>
          <w:highlight w:val="none"/>
        </w:rPr>
        <w:t xml:space="preserve">2.2 </w:t>
      </w:r>
      <w:r>
        <w:rPr>
          <w:rStyle w:val="38"/>
          <w:rFonts w:hAnsi="宋体" w:eastAsia="宋体"/>
          <w:color w:val="auto"/>
          <w:sz w:val="24"/>
          <w:szCs w:val="24"/>
          <w:highlight w:val="none"/>
        </w:rPr>
        <w:t>“</w:t>
      </w:r>
      <w:r>
        <w:rPr>
          <w:rStyle w:val="38"/>
          <w:rFonts w:hint="eastAsia" w:hAnsi="宋体" w:eastAsia="宋体"/>
          <w:color w:val="auto"/>
          <w:sz w:val="24"/>
          <w:szCs w:val="24"/>
          <w:highlight w:val="none"/>
          <w:lang w:eastAsia="zh-CN"/>
        </w:rPr>
        <w:t>集中采购</w:t>
      </w:r>
      <w:r>
        <w:rPr>
          <w:rStyle w:val="38"/>
          <w:rFonts w:hAnsi="宋体" w:eastAsia="宋体"/>
          <w:color w:val="auto"/>
          <w:sz w:val="24"/>
          <w:szCs w:val="24"/>
          <w:highlight w:val="none"/>
        </w:rPr>
        <w:t>机构”</w:t>
      </w:r>
      <w:r>
        <w:rPr>
          <w:rStyle w:val="38"/>
          <w:rFonts w:hAnsi="宋体" w:eastAsia="宋体"/>
          <w:color w:val="auto"/>
          <w:sz w:val="24"/>
          <w:highlight w:val="none"/>
        </w:rPr>
        <w:t>系指</w:t>
      </w:r>
      <w:r>
        <w:rPr>
          <w:rStyle w:val="38"/>
          <w:rFonts w:hint="eastAsia" w:hAnsi="宋体" w:eastAsia="宋体"/>
          <w:color w:val="auto"/>
          <w:sz w:val="24"/>
          <w:highlight w:val="none"/>
          <w:lang w:val="en-US" w:eastAsia="zh-CN"/>
        </w:rPr>
        <w:t>兵团公共资源交易中心第四分中心</w:t>
      </w:r>
      <w:r>
        <w:rPr>
          <w:rStyle w:val="38"/>
          <w:rFonts w:hAnsi="宋体" w:eastAsia="宋体"/>
          <w:color w:val="auto"/>
          <w:sz w:val="24"/>
          <w:highlight w:val="none"/>
        </w:rPr>
        <w:t>。</w:t>
      </w:r>
    </w:p>
    <w:p>
      <w:pPr>
        <w:pStyle w:val="77"/>
        <w:snapToGrid w:val="0"/>
        <w:spacing w:line="360" w:lineRule="auto"/>
        <w:ind w:firstLine="480" w:firstLineChars="200"/>
        <w:rPr>
          <w:rStyle w:val="38"/>
          <w:rFonts w:hAnsi="宋体" w:eastAsia="宋体"/>
          <w:color w:val="auto"/>
          <w:sz w:val="24"/>
          <w:highlight w:val="none"/>
        </w:rPr>
      </w:pPr>
      <w:r>
        <w:rPr>
          <w:rStyle w:val="38"/>
          <w:rFonts w:hAnsi="宋体" w:eastAsia="宋体"/>
          <w:color w:val="auto"/>
          <w:sz w:val="24"/>
          <w:highlight w:val="none"/>
        </w:rPr>
        <w:t>2.3 “供应商”系指具备资格并响应磋商文件要求提交响应文件的法人，供应商若成交，在签订和执行合同阶段称“卖方”。</w:t>
      </w:r>
    </w:p>
    <w:p>
      <w:pPr>
        <w:pStyle w:val="77"/>
        <w:snapToGrid w:val="0"/>
        <w:spacing w:line="360" w:lineRule="auto"/>
        <w:ind w:firstLine="480" w:firstLineChars="200"/>
        <w:rPr>
          <w:rStyle w:val="38"/>
          <w:rFonts w:hAnsi="宋体" w:eastAsia="宋体"/>
          <w:color w:val="auto"/>
          <w:sz w:val="24"/>
          <w:highlight w:val="none"/>
        </w:rPr>
      </w:pPr>
      <w:r>
        <w:rPr>
          <w:rStyle w:val="38"/>
          <w:rFonts w:hAnsi="宋体" w:eastAsia="宋体"/>
          <w:color w:val="auto"/>
          <w:sz w:val="24"/>
          <w:highlight w:val="none"/>
        </w:rPr>
        <w:t>2.4 “磋商文件”系指由采购人向供应商发出的本采购项目的全部文件（包括修改文件、补充文件、答疑纪要、各种通知和附件等）。</w:t>
      </w:r>
    </w:p>
    <w:p>
      <w:pPr>
        <w:pStyle w:val="77"/>
        <w:snapToGrid w:val="0"/>
        <w:spacing w:line="360" w:lineRule="auto"/>
        <w:ind w:firstLine="480" w:firstLineChars="200"/>
        <w:rPr>
          <w:rStyle w:val="38"/>
          <w:rFonts w:hAnsi="宋体" w:eastAsia="宋体"/>
          <w:color w:val="auto"/>
          <w:sz w:val="24"/>
          <w:szCs w:val="24"/>
          <w:highlight w:val="none"/>
        </w:rPr>
      </w:pPr>
      <w:r>
        <w:rPr>
          <w:rStyle w:val="38"/>
          <w:rFonts w:hAnsi="宋体" w:eastAsia="宋体"/>
          <w:color w:val="auto"/>
          <w:sz w:val="24"/>
          <w:szCs w:val="24"/>
          <w:highlight w:val="none"/>
        </w:rPr>
        <w:t>2.5 “响应文件”系指供应商根据磋商文件提交的所有文件。</w:t>
      </w:r>
    </w:p>
    <w:p>
      <w:pPr>
        <w:pStyle w:val="77"/>
        <w:snapToGrid w:val="0"/>
        <w:spacing w:line="360" w:lineRule="auto"/>
        <w:ind w:firstLine="480" w:firstLineChars="200"/>
        <w:rPr>
          <w:rStyle w:val="38"/>
          <w:rFonts w:hAnsi="宋体" w:eastAsia="宋体"/>
          <w:color w:val="auto"/>
          <w:sz w:val="24"/>
          <w:szCs w:val="24"/>
          <w:highlight w:val="none"/>
        </w:rPr>
      </w:pPr>
      <w:r>
        <w:rPr>
          <w:rStyle w:val="38"/>
          <w:rFonts w:hAnsi="宋体" w:eastAsia="宋体"/>
          <w:color w:val="auto"/>
          <w:sz w:val="24"/>
          <w:highlight w:val="none"/>
        </w:rPr>
        <w:t>2.6 “合同货物”系指按合同条款、技术规范及标准、项目采购需求、本竞争性磋商文件规定，成交供应商须向采购人提供</w:t>
      </w:r>
      <w:r>
        <w:rPr>
          <w:rStyle w:val="38"/>
          <w:rFonts w:hint="eastAsia" w:ascii="宋体" w:hAnsi="宋体" w:eastAsia="宋体" w:cs="Times New Roman"/>
          <w:color w:val="auto"/>
          <w:sz w:val="24"/>
          <w:szCs w:val="24"/>
          <w:highlight w:val="none"/>
          <w:u w:val="none"/>
        </w:rPr>
        <w:t>新疆生产建设兵团第四师教育资助和后勤服务中心</w:t>
      </w:r>
      <w:r>
        <w:rPr>
          <w:rStyle w:val="38"/>
          <w:rFonts w:hint="eastAsia" w:hAnsi="宋体" w:eastAsia="宋体"/>
          <w:color w:val="auto"/>
          <w:sz w:val="24"/>
          <w:highlight w:val="none"/>
          <w:lang w:eastAsia="zh-CN"/>
        </w:rPr>
        <w:t>基础设施设备采购项目</w:t>
      </w:r>
      <w:r>
        <w:rPr>
          <w:rStyle w:val="38"/>
          <w:rFonts w:hAnsi="宋体" w:eastAsia="宋体"/>
          <w:color w:val="auto"/>
          <w:sz w:val="24"/>
          <w:highlight w:val="none"/>
        </w:rPr>
        <w:t>安装、调试验收合格并正常使用所需的全部设备、材料等（含手册、规范、标准及相关技术资料等）。</w:t>
      </w:r>
    </w:p>
    <w:p>
      <w:pPr>
        <w:snapToGrid w:val="0"/>
        <w:spacing w:line="360" w:lineRule="auto"/>
        <w:ind w:firstLine="480" w:firstLineChars="200"/>
        <w:rPr>
          <w:rStyle w:val="38"/>
          <w:rFonts w:ascii="宋体" w:hAnsi="宋体" w:eastAsia="宋体"/>
          <w:b/>
          <w:color w:val="auto"/>
          <w:sz w:val="24"/>
          <w:highlight w:val="none"/>
        </w:rPr>
      </w:pPr>
      <w:r>
        <w:rPr>
          <w:rStyle w:val="38"/>
          <w:rFonts w:ascii="宋体" w:hAnsi="宋体" w:eastAsia="宋体"/>
          <w:color w:val="auto"/>
          <w:sz w:val="24"/>
          <w:highlight w:val="none"/>
        </w:rPr>
        <w:t>2.7 “服务”系指合同条款、技术规范及标准、项目采购需求、本竞争性磋商文件规定，成交供应商</w:t>
      </w:r>
      <w:r>
        <w:rPr>
          <w:rStyle w:val="38"/>
          <w:rFonts w:hint="eastAsia" w:ascii="宋体" w:hAnsi="宋体" w:eastAsia="宋体"/>
          <w:color w:val="auto"/>
          <w:sz w:val="24"/>
          <w:highlight w:val="none"/>
          <w:lang w:val="en-US" w:eastAsia="zh-CN"/>
        </w:rPr>
        <w:t>完成</w:t>
      </w:r>
      <w:r>
        <w:rPr>
          <w:rStyle w:val="38"/>
          <w:rFonts w:hint="eastAsia" w:ascii="宋体" w:hAnsi="宋体" w:eastAsia="宋体" w:cs="Times New Roman"/>
          <w:b/>
          <w:color w:val="auto"/>
          <w:sz w:val="24"/>
          <w:highlight w:val="none"/>
          <w:lang w:val="en-US" w:eastAsia="zh-CN"/>
        </w:rPr>
        <w:t>第四师可克达拉市2024年支持学前教育发展资金第三幼儿园家具采购项目</w:t>
      </w:r>
      <w:r>
        <w:rPr>
          <w:rStyle w:val="38"/>
          <w:rFonts w:ascii="宋体" w:hAnsi="宋体" w:eastAsia="宋体" w:cs="Times New Roman"/>
          <w:b/>
          <w:color w:val="auto"/>
          <w:sz w:val="24"/>
          <w:highlight w:val="none"/>
        </w:rPr>
        <w:t>的供应、</w:t>
      </w:r>
      <w:r>
        <w:rPr>
          <w:rStyle w:val="38"/>
          <w:rFonts w:ascii="宋体" w:hAnsi="宋体" w:eastAsia="宋体"/>
          <w:b/>
          <w:color w:val="auto"/>
          <w:sz w:val="24"/>
          <w:highlight w:val="none"/>
        </w:rPr>
        <w:t>保险、税费、仓储运输、现场保管及装卸（卸至需方指定地点）、现场搬运（含二次搬运），安装、调试、安装所需的所有材料、检验及验收、移交等工作，向采购人提交设备技术参数、技术资料（包括操作手册、维修手册及其他相关资料等）、技术咨询、用户人员培训、缺陷修补、质量保修期内的维保、售后服务等保证</w:t>
      </w:r>
      <w:r>
        <w:rPr>
          <w:rStyle w:val="38"/>
          <w:rFonts w:hint="eastAsia" w:ascii="宋体" w:hAnsi="宋体" w:eastAsia="宋体" w:cs="Times New Roman"/>
          <w:b/>
          <w:color w:val="auto"/>
          <w:sz w:val="24"/>
          <w:highlight w:val="none"/>
          <w:lang w:val="en-US" w:eastAsia="zh-CN"/>
        </w:rPr>
        <w:t>第四师可克达拉市2024年支持学前教育发展资金第三幼儿园家具采购项目</w:t>
      </w:r>
      <w:r>
        <w:rPr>
          <w:rStyle w:val="38"/>
          <w:rFonts w:ascii="宋体" w:hAnsi="宋体" w:eastAsia="宋体" w:cs="Times New Roman"/>
          <w:b/>
          <w:color w:val="auto"/>
          <w:sz w:val="24"/>
          <w:highlight w:val="none"/>
        </w:rPr>
        <w:t>验</w:t>
      </w:r>
      <w:r>
        <w:rPr>
          <w:rStyle w:val="38"/>
          <w:rFonts w:ascii="宋体" w:hAnsi="宋体" w:eastAsia="宋体"/>
          <w:b/>
          <w:color w:val="auto"/>
          <w:sz w:val="24"/>
          <w:highlight w:val="none"/>
        </w:rPr>
        <w:t>收合格并能正常交付使用以及合同条款、项目采购需求、本竞争性磋商文件约定的全部内容及保修责任和义务。</w:t>
      </w:r>
    </w:p>
    <w:p>
      <w:pPr>
        <w:pStyle w:val="77"/>
        <w:snapToGrid w:val="0"/>
        <w:spacing w:line="360" w:lineRule="auto"/>
        <w:ind w:firstLine="480" w:firstLineChars="200"/>
        <w:rPr>
          <w:rStyle w:val="38"/>
          <w:rFonts w:hAnsi="宋体" w:eastAsia="宋体"/>
          <w:color w:val="auto"/>
          <w:sz w:val="24"/>
          <w:highlight w:val="none"/>
        </w:rPr>
      </w:pPr>
      <w:r>
        <w:rPr>
          <w:rStyle w:val="38"/>
          <w:rFonts w:hAnsi="宋体" w:eastAsia="宋体"/>
          <w:color w:val="auto"/>
          <w:sz w:val="24"/>
          <w:highlight w:val="none"/>
        </w:rPr>
        <w:t>2.8“设备”是指制造、加工或用重要的和主要的元部件装配而成的，其基本特征、功能或效用应是商业上公认的与元部件有实质性区别的产品。</w:t>
      </w:r>
    </w:p>
    <w:p>
      <w:pPr>
        <w:pStyle w:val="77"/>
        <w:snapToGrid w:val="0"/>
        <w:spacing w:line="360" w:lineRule="auto"/>
        <w:ind w:firstLine="480" w:firstLineChars="200"/>
        <w:rPr>
          <w:rStyle w:val="38"/>
          <w:rFonts w:hAnsi="宋体" w:eastAsia="宋体"/>
          <w:color w:val="auto"/>
          <w:sz w:val="24"/>
          <w:highlight w:val="none"/>
        </w:rPr>
      </w:pPr>
      <w:r>
        <w:rPr>
          <w:rStyle w:val="38"/>
          <w:rFonts w:hAnsi="宋体" w:eastAsia="宋体"/>
          <w:color w:val="auto"/>
          <w:sz w:val="24"/>
          <w:highlight w:val="none"/>
        </w:rPr>
        <w:t>2.9“原产地”是指合同货物生产或提供有关产品的来源地，这些来源地为中华人民共和国或与中华人民共和国有正常贸易往来的国家或地区。合同中提供的所有货物及其有关服务的原产地，均应来自于合格的原产地。</w:t>
      </w:r>
    </w:p>
    <w:p>
      <w:pPr>
        <w:pStyle w:val="77"/>
        <w:snapToGrid w:val="0"/>
        <w:spacing w:line="360" w:lineRule="auto"/>
        <w:ind w:firstLine="480" w:firstLineChars="200"/>
        <w:rPr>
          <w:rStyle w:val="38"/>
          <w:rFonts w:hAnsi="宋体" w:eastAsia="宋体"/>
          <w:color w:val="auto"/>
          <w:sz w:val="24"/>
          <w:highlight w:val="none"/>
        </w:rPr>
      </w:pPr>
      <w:r>
        <w:rPr>
          <w:rStyle w:val="38"/>
          <w:rFonts w:hAnsi="宋体" w:eastAsia="宋体"/>
          <w:color w:val="auto"/>
          <w:sz w:val="24"/>
          <w:highlight w:val="none"/>
        </w:rPr>
        <w:t xml:space="preserve">2.10凡提及的“天、日期、星期、月份和年份”系指公历日历的日历天、日期、星期、月份和年份。 </w:t>
      </w:r>
    </w:p>
    <w:p>
      <w:pPr>
        <w:pStyle w:val="77"/>
        <w:snapToGrid w:val="0"/>
        <w:spacing w:line="360" w:lineRule="auto"/>
        <w:ind w:firstLine="482" w:firstLineChars="200"/>
        <w:rPr>
          <w:rStyle w:val="38"/>
          <w:rFonts w:hAnsi="宋体" w:eastAsia="宋体"/>
          <w:b/>
          <w:color w:val="auto"/>
          <w:sz w:val="24"/>
          <w:highlight w:val="none"/>
        </w:rPr>
      </w:pPr>
      <w:r>
        <w:rPr>
          <w:rStyle w:val="38"/>
          <w:rFonts w:hAnsi="宋体" w:eastAsia="宋体"/>
          <w:b/>
          <w:color w:val="auto"/>
          <w:sz w:val="24"/>
          <w:highlight w:val="none"/>
        </w:rPr>
        <w:t>3、采购范围及供货期</w:t>
      </w:r>
    </w:p>
    <w:p>
      <w:pPr>
        <w:snapToGrid w:val="0"/>
        <w:spacing w:line="360" w:lineRule="auto"/>
        <w:ind w:firstLine="480" w:firstLineChars="200"/>
        <w:rPr>
          <w:rStyle w:val="38"/>
          <w:rFonts w:ascii="宋体" w:hAnsi="宋体" w:eastAsia="宋体"/>
          <w:b/>
          <w:color w:val="auto"/>
          <w:sz w:val="24"/>
          <w:highlight w:val="none"/>
        </w:rPr>
      </w:pPr>
      <w:r>
        <w:rPr>
          <w:rStyle w:val="38"/>
          <w:rFonts w:ascii="宋体" w:hAnsi="宋体" w:eastAsia="宋体"/>
          <w:color w:val="auto"/>
          <w:sz w:val="24"/>
          <w:highlight w:val="none"/>
        </w:rPr>
        <w:t>3.1采购范围：</w:t>
      </w:r>
      <w:r>
        <w:rPr>
          <w:rStyle w:val="38"/>
          <w:rFonts w:hint="eastAsia" w:ascii="宋体" w:hAnsi="宋体" w:eastAsia="宋体" w:cs="Times New Roman"/>
          <w:b/>
          <w:color w:val="auto"/>
          <w:sz w:val="24"/>
          <w:highlight w:val="none"/>
          <w:lang w:val="en-US" w:eastAsia="zh-CN"/>
        </w:rPr>
        <w:t>第四师可克达拉市2024年支持学前教育发展资金第三幼儿园家具采购项目</w:t>
      </w:r>
      <w:r>
        <w:rPr>
          <w:rStyle w:val="38"/>
          <w:rFonts w:ascii="宋体" w:hAnsi="宋体" w:eastAsia="宋体" w:cs="Times New Roman"/>
          <w:b/>
          <w:color w:val="auto"/>
          <w:sz w:val="24"/>
          <w:highlight w:val="none"/>
        </w:rPr>
        <w:t>的</w:t>
      </w:r>
      <w:r>
        <w:rPr>
          <w:rStyle w:val="38"/>
          <w:rFonts w:ascii="宋体" w:hAnsi="宋体" w:eastAsia="宋体" w:cs="宋体"/>
          <w:b/>
          <w:bCs/>
          <w:color w:val="auto"/>
          <w:sz w:val="24"/>
          <w:highlight w:val="none"/>
        </w:rPr>
        <w:t>供应</w:t>
      </w:r>
      <w:r>
        <w:rPr>
          <w:rStyle w:val="38"/>
          <w:rFonts w:ascii="宋体" w:hAnsi="宋体" w:eastAsia="宋体"/>
          <w:b/>
          <w:color w:val="auto"/>
          <w:sz w:val="24"/>
          <w:highlight w:val="none"/>
        </w:rPr>
        <w:t>、保险、税费、仓储运输、现场保管及装卸（卸至需方指定地点）、现场搬运（含二次搬运），安装、调试、安装所需的所有材料、检验及验收、移交等工作，向采购人提交设备技术参数、技术资料（包括操作手册、维修手册及其他相关资料等）、技术咨询、用户人员培训、缺陷修补、质量保修期内的维保、售后服务等保证</w:t>
      </w:r>
      <w:r>
        <w:rPr>
          <w:rStyle w:val="38"/>
          <w:rFonts w:hint="eastAsia" w:ascii="宋体" w:hAnsi="宋体" w:eastAsia="宋体" w:cs="Times New Roman"/>
          <w:b/>
          <w:color w:val="auto"/>
          <w:sz w:val="24"/>
          <w:highlight w:val="none"/>
          <w:lang w:val="en-US" w:eastAsia="zh-CN"/>
        </w:rPr>
        <w:t>第四师可克达拉市2024年支持学前教育发展资金第三幼儿园家具采购项目</w:t>
      </w:r>
      <w:r>
        <w:rPr>
          <w:rStyle w:val="38"/>
          <w:rFonts w:ascii="宋体" w:hAnsi="宋体" w:eastAsia="宋体"/>
          <w:b/>
          <w:color w:val="auto"/>
          <w:sz w:val="24"/>
          <w:highlight w:val="none"/>
        </w:rPr>
        <w:t>验收合格并能正常交付使用以及合同条款、项目采购需求、本竞争性磋商文件约定的全部内容及保修责任和义务。</w:t>
      </w:r>
    </w:p>
    <w:p>
      <w:pPr>
        <w:snapToGrid w:val="0"/>
        <w:spacing w:line="360" w:lineRule="auto"/>
        <w:ind w:firstLine="482" w:firstLineChars="200"/>
        <w:rPr>
          <w:rStyle w:val="38"/>
          <w:rFonts w:hint="eastAsia" w:ascii="宋体" w:hAnsi="宋体" w:eastAsia="宋体" w:cs="宋体"/>
          <w:b/>
          <w:bCs/>
          <w:color w:val="auto"/>
          <w:sz w:val="24"/>
          <w:highlight w:val="none"/>
          <w:lang w:eastAsia="zh-CN"/>
        </w:rPr>
      </w:pPr>
      <w:r>
        <w:rPr>
          <w:rStyle w:val="38"/>
          <w:rFonts w:ascii="宋体" w:hAnsi="宋体" w:eastAsia="宋体" w:cs="宋体"/>
          <w:b/>
          <w:bCs/>
          <w:color w:val="auto"/>
          <w:sz w:val="24"/>
          <w:highlight w:val="none"/>
        </w:rPr>
        <w:t>3.2供货期：</w:t>
      </w:r>
      <w:r>
        <w:rPr>
          <w:rStyle w:val="38"/>
          <w:rFonts w:hint="eastAsia" w:ascii="宋体" w:hAnsi="宋体" w:eastAsia="宋体" w:cs="宋体"/>
          <w:b/>
          <w:bCs/>
          <w:color w:val="auto"/>
          <w:sz w:val="24"/>
          <w:highlight w:val="none"/>
          <w:lang w:eastAsia="zh-CN"/>
        </w:rPr>
        <w:t>自签订合同之日起</w:t>
      </w:r>
      <w:r>
        <w:rPr>
          <w:rStyle w:val="38"/>
          <w:rFonts w:hint="eastAsia" w:ascii="宋体" w:hAnsi="宋体" w:eastAsia="宋体" w:cs="宋体"/>
          <w:b/>
          <w:bCs/>
          <w:color w:val="auto"/>
          <w:sz w:val="24"/>
          <w:highlight w:val="none"/>
          <w:lang w:val="en-US" w:eastAsia="zh-CN"/>
        </w:rPr>
        <w:t>15</w:t>
      </w:r>
      <w:r>
        <w:rPr>
          <w:rStyle w:val="38"/>
          <w:rFonts w:hint="eastAsia" w:ascii="宋体" w:hAnsi="宋体" w:eastAsia="宋体" w:cs="宋体"/>
          <w:b/>
          <w:bCs/>
          <w:color w:val="auto"/>
          <w:sz w:val="24"/>
          <w:highlight w:val="none"/>
          <w:lang w:eastAsia="zh-CN"/>
        </w:rPr>
        <w:t>个工作日供货并安装调试完成</w:t>
      </w:r>
    </w:p>
    <w:p>
      <w:pPr>
        <w:snapToGrid w:val="0"/>
        <w:spacing w:line="360" w:lineRule="auto"/>
        <w:ind w:firstLine="480" w:firstLineChars="200"/>
        <w:rPr>
          <w:rStyle w:val="38"/>
          <w:rFonts w:ascii="宋体" w:hAnsi="宋体" w:eastAsia="宋体"/>
          <w:color w:val="auto"/>
          <w:sz w:val="24"/>
          <w:highlight w:val="none"/>
        </w:rPr>
      </w:pPr>
      <w:r>
        <w:rPr>
          <w:rStyle w:val="38"/>
          <w:rFonts w:ascii="宋体" w:hAnsi="宋体" w:eastAsia="宋体"/>
          <w:color w:val="auto"/>
          <w:sz w:val="24"/>
          <w:highlight w:val="none"/>
        </w:rPr>
        <w:t>4、合格供应商资格要求</w:t>
      </w:r>
    </w:p>
    <w:p>
      <w:pPr>
        <w:snapToGrid w:val="0"/>
        <w:spacing w:line="360" w:lineRule="auto"/>
        <w:ind w:firstLine="480" w:firstLineChars="200"/>
        <w:rPr>
          <w:rStyle w:val="38"/>
          <w:rFonts w:ascii="宋体" w:hAnsi="宋体" w:eastAsia="宋体"/>
          <w:color w:val="auto"/>
          <w:sz w:val="24"/>
          <w:highlight w:val="none"/>
        </w:rPr>
      </w:pPr>
      <w:r>
        <w:rPr>
          <w:rStyle w:val="38"/>
          <w:rFonts w:ascii="宋体" w:hAnsi="宋体" w:eastAsia="宋体"/>
          <w:color w:val="auto"/>
          <w:sz w:val="24"/>
          <w:highlight w:val="none"/>
        </w:rPr>
        <w:t>4.1详见第一章“竞争性磋商采购公告”中的供应商资格要求。</w:t>
      </w:r>
    </w:p>
    <w:p>
      <w:pPr>
        <w:snapToGrid w:val="0"/>
        <w:spacing w:line="360" w:lineRule="auto"/>
        <w:ind w:firstLine="472" w:firstLineChars="196"/>
        <w:rPr>
          <w:rStyle w:val="38"/>
          <w:rFonts w:ascii="宋体" w:hAnsi="宋体" w:eastAsia="宋体"/>
          <w:b/>
          <w:color w:val="auto"/>
          <w:sz w:val="24"/>
          <w:highlight w:val="none"/>
        </w:rPr>
      </w:pPr>
      <w:r>
        <w:rPr>
          <w:rStyle w:val="38"/>
          <w:rFonts w:ascii="宋体" w:hAnsi="宋体" w:eastAsia="宋体"/>
          <w:b/>
          <w:color w:val="auto"/>
          <w:sz w:val="24"/>
          <w:highlight w:val="none"/>
        </w:rPr>
        <w:t>4.2单位法定代表为同一人或者存在直接控股、管理关系的不同供应商，不得参加同一合同项下的政府采购活动。</w:t>
      </w:r>
    </w:p>
    <w:p>
      <w:pPr>
        <w:snapToGrid w:val="0"/>
        <w:spacing w:line="360" w:lineRule="auto"/>
        <w:ind w:firstLine="479" w:firstLineChars="199"/>
        <w:rPr>
          <w:rStyle w:val="38"/>
          <w:rFonts w:ascii="宋体" w:hAnsi="宋体" w:eastAsia="宋体"/>
          <w:b/>
          <w:color w:val="auto"/>
          <w:sz w:val="24"/>
          <w:highlight w:val="none"/>
        </w:rPr>
      </w:pPr>
      <w:r>
        <w:rPr>
          <w:rStyle w:val="38"/>
          <w:rFonts w:ascii="宋体" w:hAnsi="宋体" w:eastAsia="宋体"/>
          <w:b/>
          <w:color w:val="auto"/>
          <w:sz w:val="24"/>
          <w:highlight w:val="none"/>
        </w:rPr>
        <w:t>4.3为采购项目提供整体设计、规范编制或者项目管理、监理、检测等服务的供应商，不得再参加该采购项目的其他采购活动。</w:t>
      </w:r>
    </w:p>
    <w:p>
      <w:pPr>
        <w:snapToGrid w:val="0"/>
        <w:spacing w:line="360" w:lineRule="auto"/>
        <w:ind w:firstLine="479" w:firstLineChars="199"/>
        <w:rPr>
          <w:rStyle w:val="38"/>
          <w:rFonts w:ascii="宋体" w:hAnsi="宋体" w:eastAsia="宋体"/>
          <w:b/>
          <w:color w:val="auto"/>
          <w:sz w:val="24"/>
          <w:highlight w:val="none"/>
        </w:rPr>
      </w:pPr>
      <w:r>
        <w:rPr>
          <w:rStyle w:val="38"/>
          <w:rFonts w:ascii="宋体" w:hAnsi="宋体" w:eastAsia="宋体"/>
          <w:b/>
          <w:color w:val="auto"/>
          <w:sz w:val="24"/>
          <w:highlight w:val="none"/>
        </w:rPr>
        <w:t>4.4在单一品目的货物采购招标中，同一品牌同一型号的产品有多家供应商参加采购，只能按照一家供应商计算。</w:t>
      </w:r>
    </w:p>
    <w:p>
      <w:pPr>
        <w:snapToGrid w:val="0"/>
        <w:spacing w:line="360" w:lineRule="auto"/>
        <w:ind w:firstLine="482" w:firstLineChars="200"/>
        <w:rPr>
          <w:rStyle w:val="38"/>
          <w:rFonts w:ascii="宋体" w:hAnsi="宋体" w:eastAsia="宋体"/>
          <w:b/>
          <w:color w:val="auto"/>
          <w:sz w:val="24"/>
          <w:highlight w:val="none"/>
        </w:rPr>
      </w:pPr>
      <w:r>
        <w:rPr>
          <w:rStyle w:val="38"/>
          <w:rFonts w:ascii="宋体" w:hAnsi="宋体" w:eastAsia="宋体"/>
          <w:b/>
          <w:color w:val="auto"/>
          <w:sz w:val="24"/>
          <w:highlight w:val="none"/>
        </w:rPr>
        <w:t>4.5同一分包的货物，制造商参与采购的，不得再委托代理商参与采购。</w:t>
      </w:r>
    </w:p>
    <w:p>
      <w:pPr>
        <w:pStyle w:val="289"/>
        <w:snapToGrid w:val="0"/>
        <w:ind w:left="1" w:firstLine="482" w:firstLineChars="200"/>
        <w:rPr>
          <w:rStyle w:val="38"/>
          <w:rFonts w:ascii="宋体" w:hAnsi="宋体"/>
          <w:color w:val="auto"/>
          <w:szCs w:val="24"/>
          <w:highlight w:val="none"/>
        </w:rPr>
      </w:pPr>
      <w:r>
        <w:rPr>
          <w:rStyle w:val="38"/>
          <w:rFonts w:ascii="宋体" w:hAnsi="宋体"/>
          <w:b/>
          <w:color w:val="auto"/>
          <w:highlight w:val="none"/>
        </w:rPr>
        <w:t>5、</w:t>
      </w:r>
      <w:r>
        <w:rPr>
          <w:rStyle w:val="38"/>
          <w:rFonts w:ascii="宋体" w:hAnsi="宋体"/>
          <w:color w:val="auto"/>
          <w:szCs w:val="24"/>
          <w:highlight w:val="none"/>
        </w:rPr>
        <w:t>回避。政府采购活动中，采购人员及相关人员与供应商有下列利害关系之一的，应当回避：</w:t>
      </w:r>
    </w:p>
    <w:p>
      <w:pPr>
        <w:pStyle w:val="289"/>
        <w:snapToGrid w:val="0"/>
        <w:ind w:left="1" w:firstLine="480" w:firstLineChars="200"/>
        <w:rPr>
          <w:rStyle w:val="38"/>
          <w:rFonts w:ascii="宋体" w:hAnsi="宋体"/>
          <w:color w:val="auto"/>
          <w:szCs w:val="24"/>
          <w:highlight w:val="none"/>
        </w:rPr>
      </w:pPr>
      <w:r>
        <w:rPr>
          <w:rStyle w:val="38"/>
          <w:rFonts w:ascii="宋体" w:hAnsi="宋体"/>
          <w:color w:val="auto"/>
          <w:szCs w:val="24"/>
          <w:highlight w:val="none"/>
        </w:rPr>
        <w:t>5.1参加采购活动前3年内与供应商存在劳动关系；</w:t>
      </w:r>
    </w:p>
    <w:p>
      <w:pPr>
        <w:pStyle w:val="289"/>
        <w:snapToGrid w:val="0"/>
        <w:ind w:left="1" w:firstLine="480" w:firstLineChars="200"/>
        <w:rPr>
          <w:rStyle w:val="38"/>
          <w:rFonts w:ascii="宋体" w:hAnsi="宋体"/>
          <w:color w:val="auto"/>
          <w:szCs w:val="24"/>
          <w:highlight w:val="none"/>
        </w:rPr>
      </w:pPr>
      <w:r>
        <w:rPr>
          <w:rStyle w:val="38"/>
          <w:rFonts w:ascii="宋体" w:hAnsi="宋体"/>
          <w:color w:val="auto"/>
          <w:szCs w:val="24"/>
          <w:highlight w:val="none"/>
        </w:rPr>
        <w:t>5.2参加采购活动前3年内担任供应商的董事、监事；</w:t>
      </w:r>
    </w:p>
    <w:p>
      <w:pPr>
        <w:pStyle w:val="289"/>
        <w:snapToGrid w:val="0"/>
        <w:ind w:left="1" w:firstLine="480" w:firstLineChars="200"/>
        <w:rPr>
          <w:rStyle w:val="38"/>
          <w:rFonts w:ascii="宋体" w:hAnsi="宋体"/>
          <w:color w:val="auto"/>
          <w:szCs w:val="24"/>
          <w:highlight w:val="none"/>
        </w:rPr>
      </w:pPr>
      <w:r>
        <w:rPr>
          <w:rStyle w:val="38"/>
          <w:rFonts w:ascii="宋体" w:hAnsi="宋体"/>
          <w:color w:val="auto"/>
          <w:szCs w:val="24"/>
          <w:highlight w:val="none"/>
        </w:rPr>
        <w:t>5.3参加采购活动前3年内是供应商的控股股东或者实际控制人；</w:t>
      </w:r>
    </w:p>
    <w:p>
      <w:pPr>
        <w:pStyle w:val="289"/>
        <w:snapToGrid w:val="0"/>
        <w:ind w:left="1" w:firstLine="480" w:firstLineChars="200"/>
        <w:rPr>
          <w:rStyle w:val="38"/>
          <w:rFonts w:ascii="宋体" w:hAnsi="宋体"/>
          <w:color w:val="auto"/>
          <w:szCs w:val="24"/>
          <w:highlight w:val="none"/>
        </w:rPr>
      </w:pPr>
      <w:r>
        <w:rPr>
          <w:rStyle w:val="38"/>
          <w:rFonts w:ascii="宋体" w:hAnsi="宋体"/>
          <w:color w:val="auto"/>
          <w:szCs w:val="24"/>
          <w:highlight w:val="none"/>
        </w:rPr>
        <w:t>5.4与供应商的法定代表人或者负责人有夫妻、直系血亲、三代以内旁系血亲或者近姻亲关系；</w:t>
      </w:r>
    </w:p>
    <w:p>
      <w:pPr>
        <w:pStyle w:val="289"/>
        <w:snapToGrid w:val="0"/>
        <w:ind w:left="1" w:firstLine="480" w:firstLineChars="200"/>
        <w:rPr>
          <w:rStyle w:val="38"/>
          <w:rFonts w:ascii="宋体" w:hAnsi="宋体"/>
          <w:color w:val="auto"/>
          <w:szCs w:val="24"/>
          <w:highlight w:val="none"/>
        </w:rPr>
      </w:pPr>
      <w:r>
        <w:rPr>
          <w:rStyle w:val="38"/>
          <w:rFonts w:ascii="宋体" w:hAnsi="宋体"/>
          <w:color w:val="auto"/>
          <w:szCs w:val="24"/>
          <w:highlight w:val="none"/>
        </w:rPr>
        <w:t>5.5与供应商有其他可能影响政府采购活动公平、公正进行的关系。</w:t>
      </w:r>
    </w:p>
    <w:p>
      <w:pPr>
        <w:pStyle w:val="289"/>
        <w:snapToGrid w:val="0"/>
        <w:ind w:left="1" w:firstLine="480" w:firstLineChars="200"/>
        <w:rPr>
          <w:rStyle w:val="38"/>
          <w:rFonts w:ascii="宋体" w:hAnsi="宋体"/>
          <w:color w:val="auto"/>
          <w:szCs w:val="24"/>
          <w:highlight w:val="none"/>
        </w:rPr>
      </w:pPr>
      <w:r>
        <w:rPr>
          <w:rStyle w:val="38"/>
          <w:rFonts w:ascii="宋体" w:hAnsi="宋体"/>
          <w:color w:val="auto"/>
          <w:szCs w:val="24"/>
          <w:highlight w:val="none"/>
        </w:rPr>
        <w:t>本项目政府采购活动中需要依法回避的采购人员是指采购人内部负责采购项目的具体经办工作人员和直接分管采购项目的负责人，以及</w:t>
      </w:r>
      <w:r>
        <w:rPr>
          <w:rStyle w:val="38"/>
          <w:rFonts w:hint="eastAsia" w:ascii="宋体" w:hAnsi="宋体"/>
          <w:color w:val="auto"/>
          <w:szCs w:val="24"/>
          <w:highlight w:val="none"/>
          <w:lang w:eastAsia="zh-CN"/>
        </w:rPr>
        <w:t>集中采购</w:t>
      </w:r>
      <w:r>
        <w:rPr>
          <w:rStyle w:val="38"/>
          <w:rFonts w:ascii="宋体" w:hAnsi="宋体"/>
          <w:color w:val="auto"/>
          <w:szCs w:val="24"/>
          <w:highlight w:val="none"/>
        </w:rPr>
        <w:t>机构负责采购项目的具体经办工作人员和直接分管采购活动的负责人。本项目政府采购活动中需要依法回避的相关人员是指磋商小组成员。</w:t>
      </w:r>
    </w:p>
    <w:p>
      <w:pPr>
        <w:pStyle w:val="289"/>
        <w:snapToGrid w:val="0"/>
        <w:ind w:left="1" w:firstLine="480" w:firstLineChars="200"/>
        <w:rPr>
          <w:rStyle w:val="38"/>
          <w:rFonts w:ascii="宋体" w:hAnsi="宋体"/>
          <w:b/>
          <w:color w:val="auto"/>
          <w:highlight w:val="none"/>
        </w:rPr>
      </w:pPr>
      <w:r>
        <w:rPr>
          <w:rStyle w:val="38"/>
          <w:rFonts w:ascii="宋体" w:hAnsi="宋体"/>
          <w:color w:val="auto"/>
          <w:szCs w:val="24"/>
          <w:highlight w:val="none"/>
        </w:rPr>
        <w:t>供应商认为采购人员及相关人员与其他供应商有利害关系的，可以向</w:t>
      </w:r>
      <w:r>
        <w:rPr>
          <w:rStyle w:val="38"/>
          <w:rFonts w:hint="eastAsia" w:ascii="宋体" w:hAnsi="宋体"/>
          <w:color w:val="auto"/>
          <w:szCs w:val="24"/>
          <w:highlight w:val="none"/>
          <w:lang w:eastAsia="zh-CN"/>
        </w:rPr>
        <w:t>集中采购</w:t>
      </w:r>
      <w:r>
        <w:rPr>
          <w:rStyle w:val="38"/>
          <w:rFonts w:ascii="宋体" w:hAnsi="宋体"/>
          <w:color w:val="auto"/>
          <w:szCs w:val="24"/>
          <w:highlight w:val="none"/>
        </w:rPr>
        <w:t>机构书面提出回避申请，并说明理由。</w:t>
      </w:r>
      <w:r>
        <w:rPr>
          <w:rStyle w:val="38"/>
          <w:rFonts w:hint="eastAsia" w:ascii="宋体" w:hAnsi="宋体"/>
          <w:color w:val="auto"/>
          <w:szCs w:val="24"/>
          <w:highlight w:val="none"/>
          <w:lang w:eastAsia="zh-CN"/>
        </w:rPr>
        <w:t>集中采购</w:t>
      </w:r>
      <w:r>
        <w:rPr>
          <w:rStyle w:val="38"/>
          <w:rFonts w:ascii="宋体" w:hAnsi="宋体"/>
          <w:color w:val="auto"/>
          <w:szCs w:val="24"/>
          <w:highlight w:val="none"/>
        </w:rPr>
        <w:t>机构将及时询问被申请回避人员，有利害关系的被申请回避人员应当回避。</w:t>
      </w:r>
    </w:p>
    <w:p>
      <w:pPr>
        <w:pStyle w:val="77"/>
        <w:snapToGrid w:val="0"/>
        <w:spacing w:line="360" w:lineRule="auto"/>
        <w:ind w:firstLine="480" w:firstLineChars="200"/>
        <w:rPr>
          <w:rStyle w:val="38"/>
          <w:rFonts w:hAnsi="宋体" w:eastAsia="宋体"/>
          <w:color w:val="auto"/>
          <w:sz w:val="24"/>
          <w:highlight w:val="none"/>
        </w:rPr>
      </w:pPr>
      <w:r>
        <w:rPr>
          <w:rStyle w:val="38"/>
          <w:rFonts w:hAnsi="宋体" w:eastAsia="宋体"/>
          <w:color w:val="auto"/>
          <w:sz w:val="24"/>
          <w:highlight w:val="none"/>
        </w:rPr>
        <w:t>6、参与磋商费用</w:t>
      </w:r>
    </w:p>
    <w:p>
      <w:pPr>
        <w:pStyle w:val="77"/>
        <w:snapToGrid w:val="0"/>
        <w:spacing w:line="360" w:lineRule="auto"/>
        <w:ind w:firstLine="480" w:firstLineChars="200"/>
        <w:rPr>
          <w:rStyle w:val="38"/>
          <w:rFonts w:hAnsi="宋体" w:eastAsia="宋体"/>
          <w:color w:val="auto"/>
          <w:sz w:val="24"/>
          <w:highlight w:val="none"/>
        </w:rPr>
      </w:pPr>
      <w:r>
        <w:rPr>
          <w:rStyle w:val="38"/>
          <w:rFonts w:hAnsi="宋体" w:eastAsia="宋体"/>
          <w:color w:val="auto"/>
          <w:sz w:val="24"/>
          <w:highlight w:val="none"/>
        </w:rPr>
        <w:t>6.1供应商应承担所有与磋商准备和磋商有关的全部费用，不论磋商结果如何，采购人和</w:t>
      </w:r>
      <w:r>
        <w:rPr>
          <w:rStyle w:val="38"/>
          <w:rFonts w:hint="eastAsia" w:hAnsi="宋体" w:eastAsia="宋体"/>
          <w:color w:val="auto"/>
          <w:sz w:val="24"/>
          <w:highlight w:val="none"/>
          <w:lang w:eastAsia="zh-CN"/>
        </w:rPr>
        <w:t>集中采购</w:t>
      </w:r>
      <w:r>
        <w:rPr>
          <w:rStyle w:val="38"/>
          <w:rFonts w:hAnsi="宋体" w:eastAsia="宋体"/>
          <w:color w:val="auto"/>
          <w:sz w:val="24"/>
          <w:highlight w:val="none"/>
        </w:rPr>
        <w:t>机构无义务和责任承担供应商所发生的一切费用。</w:t>
      </w:r>
    </w:p>
    <w:p>
      <w:pPr>
        <w:pStyle w:val="77"/>
        <w:snapToGrid w:val="0"/>
        <w:spacing w:line="360" w:lineRule="auto"/>
        <w:ind w:firstLine="480" w:firstLineChars="200"/>
        <w:rPr>
          <w:rStyle w:val="38"/>
          <w:rFonts w:hAnsi="宋体" w:eastAsia="宋体"/>
          <w:color w:val="auto"/>
          <w:sz w:val="24"/>
          <w:highlight w:val="none"/>
        </w:rPr>
      </w:pPr>
      <w:r>
        <w:rPr>
          <w:rStyle w:val="38"/>
          <w:rFonts w:hAnsi="宋体" w:eastAsia="宋体"/>
          <w:color w:val="auto"/>
          <w:sz w:val="24"/>
          <w:highlight w:val="none"/>
        </w:rPr>
        <w:t>6.2供应商在磋商准备、实地考察和磋商的全过程中，如果发生人身伤亡、财物或其它任何损失，不论何种原因所造成，均由供应商自行承担全部责任和损失。</w:t>
      </w:r>
    </w:p>
    <w:p>
      <w:pPr>
        <w:pStyle w:val="77"/>
        <w:snapToGrid w:val="0"/>
        <w:spacing w:line="360" w:lineRule="auto"/>
        <w:ind w:firstLine="480" w:firstLineChars="200"/>
        <w:rPr>
          <w:rStyle w:val="38"/>
          <w:rFonts w:hAnsi="宋体" w:eastAsia="宋体"/>
          <w:color w:val="auto"/>
          <w:sz w:val="24"/>
          <w:highlight w:val="none"/>
        </w:rPr>
      </w:pPr>
      <w:r>
        <w:rPr>
          <w:rStyle w:val="38"/>
          <w:rFonts w:hAnsi="宋体" w:eastAsia="宋体"/>
          <w:color w:val="auto"/>
          <w:sz w:val="24"/>
          <w:highlight w:val="none"/>
        </w:rPr>
        <w:t>7、法律适用</w:t>
      </w:r>
    </w:p>
    <w:p>
      <w:pPr>
        <w:pStyle w:val="77"/>
        <w:snapToGrid w:val="0"/>
        <w:spacing w:line="360" w:lineRule="auto"/>
        <w:ind w:firstLine="480" w:firstLineChars="200"/>
        <w:rPr>
          <w:rStyle w:val="38"/>
          <w:rFonts w:hAnsi="宋体" w:eastAsia="宋体"/>
          <w:color w:val="auto"/>
          <w:sz w:val="24"/>
          <w:highlight w:val="none"/>
        </w:rPr>
      </w:pPr>
      <w:r>
        <w:rPr>
          <w:rStyle w:val="38"/>
          <w:rFonts w:hAnsi="宋体" w:eastAsia="宋体"/>
          <w:color w:val="auto"/>
          <w:sz w:val="24"/>
          <w:highlight w:val="none"/>
        </w:rPr>
        <w:t>7.1本次磋商活动及由本次磋商产生的合同受中国法律制约和保护。</w:t>
      </w:r>
    </w:p>
    <w:p>
      <w:pPr>
        <w:pStyle w:val="77"/>
        <w:snapToGrid w:val="0"/>
        <w:spacing w:line="360" w:lineRule="auto"/>
        <w:ind w:firstLine="480" w:firstLineChars="200"/>
        <w:rPr>
          <w:rStyle w:val="38"/>
          <w:rFonts w:hAnsi="宋体" w:eastAsia="宋体"/>
          <w:color w:val="auto"/>
          <w:sz w:val="24"/>
          <w:highlight w:val="none"/>
        </w:rPr>
      </w:pPr>
      <w:r>
        <w:rPr>
          <w:rStyle w:val="38"/>
          <w:rFonts w:hAnsi="宋体" w:eastAsia="宋体"/>
          <w:color w:val="auto"/>
          <w:sz w:val="24"/>
          <w:highlight w:val="none"/>
        </w:rPr>
        <w:t>8、磋商文件的约束力</w:t>
      </w:r>
    </w:p>
    <w:p>
      <w:pPr>
        <w:pStyle w:val="77"/>
        <w:snapToGrid w:val="0"/>
        <w:spacing w:line="360" w:lineRule="auto"/>
        <w:ind w:firstLine="480" w:firstLineChars="200"/>
        <w:rPr>
          <w:rStyle w:val="38"/>
          <w:rFonts w:hAnsi="宋体" w:eastAsia="宋体"/>
          <w:color w:val="auto"/>
          <w:sz w:val="24"/>
          <w:szCs w:val="24"/>
          <w:highlight w:val="none"/>
        </w:rPr>
      </w:pPr>
      <w:r>
        <w:rPr>
          <w:rStyle w:val="38"/>
          <w:rFonts w:hAnsi="宋体" w:eastAsia="宋体"/>
          <w:color w:val="auto"/>
          <w:sz w:val="24"/>
          <w:szCs w:val="24"/>
          <w:highlight w:val="none"/>
        </w:rPr>
        <w:t>8.1供应商若成交，即被认为接受了本磋商文件中的所有条件和规定。是采购人与成交供应商签订合同的依据且是合同的组成部分。</w:t>
      </w:r>
    </w:p>
    <w:p>
      <w:pPr>
        <w:pStyle w:val="78"/>
        <w:rPr>
          <w:color w:val="auto"/>
          <w:highlight w:val="none"/>
        </w:rPr>
      </w:pPr>
    </w:p>
    <w:p>
      <w:pPr>
        <w:pStyle w:val="77"/>
        <w:snapToGrid w:val="0"/>
        <w:spacing w:line="450" w:lineRule="exact"/>
        <w:jc w:val="center"/>
        <w:rPr>
          <w:rStyle w:val="38"/>
          <w:rFonts w:hAnsi="宋体" w:eastAsia="宋体" w:cs="宋体"/>
          <w:b/>
          <w:bCs/>
          <w:color w:val="auto"/>
          <w:sz w:val="28"/>
          <w:szCs w:val="28"/>
          <w:highlight w:val="none"/>
        </w:rPr>
      </w:pPr>
      <w:r>
        <w:rPr>
          <w:rStyle w:val="38"/>
          <w:rFonts w:hAnsi="宋体" w:eastAsia="宋体" w:cs="宋体"/>
          <w:b/>
          <w:bCs/>
          <w:color w:val="auto"/>
          <w:sz w:val="28"/>
          <w:szCs w:val="28"/>
          <w:highlight w:val="none"/>
        </w:rPr>
        <w:t>二、竞争性磋商文件</w:t>
      </w:r>
    </w:p>
    <w:p>
      <w:pPr>
        <w:pStyle w:val="77"/>
        <w:snapToGrid w:val="0"/>
        <w:spacing w:line="450" w:lineRule="exact"/>
        <w:ind w:firstLine="480" w:firstLineChars="200"/>
        <w:rPr>
          <w:rStyle w:val="38"/>
          <w:rFonts w:hAnsi="宋体" w:eastAsia="宋体"/>
          <w:color w:val="auto"/>
          <w:sz w:val="24"/>
          <w:szCs w:val="24"/>
          <w:highlight w:val="none"/>
        </w:rPr>
      </w:pPr>
      <w:r>
        <w:rPr>
          <w:rStyle w:val="38"/>
          <w:rFonts w:hAnsi="宋体" w:eastAsia="宋体"/>
          <w:color w:val="auto"/>
          <w:sz w:val="24"/>
          <w:szCs w:val="24"/>
          <w:highlight w:val="none"/>
        </w:rPr>
        <w:t>9、磋商文件的组成</w:t>
      </w:r>
    </w:p>
    <w:p>
      <w:pPr>
        <w:snapToGrid w:val="0"/>
        <w:spacing w:line="450" w:lineRule="exact"/>
        <w:ind w:firstLine="481"/>
        <w:rPr>
          <w:rStyle w:val="38"/>
          <w:rFonts w:ascii="宋体" w:hAnsi="宋体" w:eastAsia="宋体"/>
          <w:color w:val="auto"/>
          <w:sz w:val="24"/>
          <w:szCs w:val="24"/>
          <w:highlight w:val="none"/>
        </w:rPr>
      </w:pPr>
      <w:r>
        <w:rPr>
          <w:rStyle w:val="38"/>
          <w:rFonts w:ascii="宋体" w:hAnsi="宋体" w:eastAsia="宋体"/>
          <w:color w:val="auto"/>
          <w:sz w:val="24"/>
          <w:szCs w:val="24"/>
          <w:highlight w:val="none"/>
        </w:rPr>
        <w:t>9.1 本磋商文件是对</w:t>
      </w:r>
      <w:r>
        <w:rPr>
          <w:rStyle w:val="38"/>
          <w:rFonts w:hint="eastAsia" w:ascii="宋体" w:hAnsi="宋体" w:eastAsia="宋体" w:cs="Times New Roman"/>
          <w:color w:val="auto"/>
          <w:sz w:val="24"/>
          <w:szCs w:val="24"/>
          <w:highlight w:val="none"/>
          <w:u w:val="none"/>
        </w:rPr>
        <w:t>新疆生产建设兵团第四师教育资助和后勤服务中心</w:t>
      </w:r>
      <w:r>
        <w:rPr>
          <w:rStyle w:val="38"/>
          <w:rFonts w:hint="eastAsia" w:ascii="宋体" w:hAnsi="宋体" w:eastAsia="宋体" w:cs="Times New Roman"/>
          <w:color w:val="auto"/>
          <w:sz w:val="24"/>
          <w:szCs w:val="24"/>
          <w:highlight w:val="none"/>
          <w:u w:val="none"/>
          <w:lang w:val="en-US" w:eastAsia="zh-CN"/>
        </w:rPr>
        <w:t>2024年支持学前教育发展资金第三幼儿园家具采购项目</w:t>
      </w:r>
      <w:r>
        <w:rPr>
          <w:rStyle w:val="38"/>
          <w:rFonts w:ascii="宋体" w:hAnsi="宋体" w:eastAsia="宋体"/>
          <w:color w:val="auto"/>
          <w:sz w:val="24"/>
          <w:szCs w:val="24"/>
          <w:highlight w:val="none"/>
        </w:rPr>
        <w:t>磋商程序、合同条款进行说明。磋商文件包括下列内容：</w:t>
      </w:r>
    </w:p>
    <w:p>
      <w:pPr>
        <w:pStyle w:val="77"/>
        <w:snapToGrid w:val="0"/>
        <w:spacing w:line="450" w:lineRule="exact"/>
        <w:ind w:firstLine="440"/>
        <w:rPr>
          <w:rStyle w:val="38"/>
          <w:rFonts w:hAnsi="宋体" w:eastAsia="宋体"/>
          <w:color w:val="auto"/>
          <w:sz w:val="24"/>
          <w:szCs w:val="24"/>
          <w:highlight w:val="none"/>
        </w:rPr>
      </w:pPr>
      <w:r>
        <w:rPr>
          <w:rStyle w:val="38"/>
          <w:rFonts w:hAnsi="宋体" w:eastAsia="宋体"/>
          <w:color w:val="auto"/>
          <w:sz w:val="24"/>
          <w:szCs w:val="24"/>
          <w:highlight w:val="none"/>
        </w:rPr>
        <w:t>第一章  竞争性磋商公告</w:t>
      </w:r>
    </w:p>
    <w:p>
      <w:pPr>
        <w:pStyle w:val="77"/>
        <w:snapToGrid w:val="0"/>
        <w:spacing w:line="450" w:lineRule="exact"/>
        <w:ind w:firstLine="440"/>
        <w:rPr>
          <w:rStyle w:val="38"/>
          <w:rFonts w:hAnsi="宋体" w:eastAsia="宋体"/>
          <w:color w:val="auto"/>
          <w:sz w:val="24"/>
          <w:szCs w:val="24"/>
          <w:highlight w:val="none"/>
        </w:rPr>
      </w:pPr>
      <w:r>
        <w:rPr>
          <w:rStyle w:val="38"/>
          <w:rFonts w:hAnsi="宋体" w:eastAsia="宋体"/>
          <w:color w:val="auto"/>
          <w:sz w:val="24"/>
          <w:szCs w:val="24"/>
          <w:highlight w:val="none"/>
        </w:rPr>
        <w:t>第二章  供应商须知</w:t>
      </w:r>
    </w:p>
    <w:p>
      <w:pPr>
        <w:pStyle w:val="77"/>
        <w:snapToGrid w:val="0"/>
        <w:spacing w:line="450" w:lineRule="exact"/>
        <w:ind w:firstLine="440"/>
        <w:rPr>
          <w:rStyle w:val="38"/>
          <w:rFonts w:hAnsi="宋体" w:eastAsia="宋体"/>
          <w:color w:val="auto"/>
          <w:sz w:val="24"/>
          <w:szCs w:val="24"/>
          <w:highlight w:val="none"/>
        </w:rPr>
      </w:pPr>
      <w:r>
        <w:rPr>
          <w:rStyle w:val="38"/>
          <w:rFonts w:hAnsi="宋体" w:eastAsia="宋体"/>
          <w:color w:val="auto"/>
          <w:sz w:val="24"/>
          <w:szCs w:val="24"/>
          <w:highlight w:val="none"/>
        </w:rPr>
        <w:t xml:space="preserve">第三章  </w:t>
      </w:r>
      <w:r>
        <w:rPr>
          <w:rStyle w:val="38"/>
          <w:rFonts w:hint="eastAsia" w:hAnsi="宋体" w:eastAsia="宋体"/>
          <w:color w:val="auto"/>
          <w:sz w:val="24"/>
          <w:szCs w:val="24"/>
          <w:highlight w:val="none"/>
          <w:lang w:val="en-US" w:eastAsia="zh-CN"/>
        </w:rPr>
        <w:t>项目</w:t>
      </w:r>
      <w:r>
        <w:rPr>
          <w:rStyle w:val="38"/>
          <w:rFonts w:hAnsi="宋体" w:eastAsia="宋体"/>
          <w:color w:val="auto"/>
          <w:sz w:val="24"/>
          <w:szCs w:val="24"/>
          <w:highlight w:val="none"/>
        </w:rPr>
        <w:t>采购需求</w:t>
      </w:r>
    </w:p>
    <w:p>
      <w:pPr>
        <w:pStyle w:val="77"/>
        <w:snapToGrid w:val="0"/>
        <w:spacing w:line="450" w:lineRule="exact"/>
        <w:ind w:firstLine="440"/>
        <w:rPr>
          <w:rStyle w:val="38"/>
          <w:rFonts w:hAnsi="宋体" w:eastAsia="宋体"/>
          <w:color w:val="auto"/>
          <w:sz w:val="24"/>
          <w:szCs w:val="24"/>
          <w:highlight w:val="none"/>
        </w:rPr>
      </w:pPr>
      <w:r>
        <w:rPr>
          <w:rStyle w:val="38"/>
          <w:rFonts w:hAnsi="宋体" w:eastAsia="宋体"/>
          <w:color w:val="auto"/>
          <w:sz w:val="24"/>
          <w:szCs w:val="24"/>
          <w:highlight w:val="none"/>
        </w:rPr>
        <w:t>第四章  合同条款（主要条款）</w:t>
      </w:r>
    </w:p>
    <w:p>
      <w:pPr>
        <w:pStyle w:val="77"/>
        <w:snapToGrid w:val="0"/>
        <w:spacing w:line="450" w:lineRule="exact"/>
        <w:ind w:firstLine="440"/>
        <w:rPr>
          <w:rStyle w:val="38"/>
          <w:rFonts w:hAnsi="宋体" w:eastAsia="宋体"/>
          <w:color w:val="auto"/>
          <w:sz w:val="24"/>
          <w:szCs w:val="24"/>
          <w:highlight w:val="none"/>
        </w:rPr>
      </w:pPr>
      <w:r>
        <w:rPr>
          <w:rStyle w:val="38"/>
          <w:rFonts w:hAnsi="宋体" w:eastAsia="宋体"/>
          <w:color w:val="auto"/>
          <w:sz w:val="24"/>
          <w:szCs w:val="24"/>
          <w:highlight w:val="none"/>
        </w:rPr>
        <w:t>第五章  响应文件格式</w:t>
      </w:r>
    </w:p>
    <w:p>
      <w:pPr>
        <w:pStyle w:val="77"/>
        <w:snapToGrid w:val="0"/>
        <w:spacing w:line="450" w:lineRule="exact"/>
        <w:ind w:firstLine="440"/>
        <w:rPr>
          <w:rStyle w:val="38"/>
          <w:rFonts w:hAnsi="宋体" w:eastAsia="宋体"/>
          <w:color w:val="auto"/>
          <w:sz w:val="24"/>
          <w:szCs w:val="24"/>
          <w:highlight w:val="none"/>
        </w:rPr>
      </w:pPr>
      <w:r>
        <w:rPr>
          <w:rStyle w:val="38"/>
          <w:rFonts w:hAnsi="宋体" w:eastAsia="宋体"/>
          <w:color w:val="auto"/>
          <w:sz w:val="24"/>
          <w:szCs w:val="24"/>
          <w:highlight w:val="none"/>
        </w:rPr>
        <w:t>第六章  评审标准（综合评分法）</w:t>
      </w:r>
    </w:p>
    <w:p>
      <w:pPr>
        <w:snapToGrid w:val="0"/>
        <w:spacing w:line="450" w:lineRule="exact"/>
        <w:ind w:firstLine="480" w:firstLineChars="200"/>
        <w:jc w:val="left"/>
        <w:rPr>
          <w:rStyle w:val="38"/>
          <w:rFonts w:ascii="宋体" w:hAnsi="宋体" w:eastAsia="宋体"/>
          <w:color w:val="auto"/>
          <w:sz w:val="24"/>
          <w:szCs w:val="24"/>
          <w:highlight w:val="none"/>
        </w:rPr>
      </w:pPr>
      <w:r>
        <w:rPr>
          <w:rStyle w:val="38"/>
          <w:rFonts w:ascii="宋体" w:hAnsi="宋体" w:eastAsia="宋体"/>
          <w:color w:val="auto"/>
          <w:kern w:val="0"/>
          <w:sz w:val="24"/>
          <w:szCs w:val="24"/>
          <w:highlight w:val="none"/>
        </w:rPr>
        <w:t xml:space="preserve">9.2 磋商文件以中文编印，以中文文本为准。 </w:t>
      </w:r>
    </w:p>
    <w:p>
      <w:pPr>
        <w:snapToGrid w:val="0"/>
        <w:spacing w:line="450" w:lineRule="exact"/>
        <w:ind w:firstLine="480" w:firstLineChars="200"/>
        <w:jc w:val="left"/>
        <w:rPr>
          <w:rStyle w:val="38"/>
          <w:rFonts w:ascii="宋体" w:hAnsi="宋体" w:eastAsia="宋体"/>
          <w:color w:val="auto"/>
          <w:sz w:val="24"/>
          <w:szCs w:val="24"/>
          <w:highlight w:val="none"/>
        </w:rPr>
      </w:pPr>
      <w:r>
        <w:rPr>
          <w:rStyle w:val="38"/>
          <w:rFonts w:ascii="宋体" w:hAnsi="宋体" w:eastAsia="宋体"/>
          <w:color w:val="auto"/>
          <w:kern w:val="0"/>
          <w:sz w:val="24"/>
          <w:szCs w:val="24"/>
          <w:highlight w:val="none"/>
        </w:rPr>
        <w:t xml:space="preserve">9.3 除非有特殊要求，磋商文件不单独提供采购项目使用地的自然环境、气候条件、 劳动力及公用设施等情况，供应商被视为熟悉上述条件或若成交履行合同有关的一切情况。 </w:t>
      </w:r>
    </w:p>
    <w:p>
      <w:pPr>
        <w:snapToGrid w:val="0"/>
        <w:spacing w:line="450" w:lineRule="exact"/>
        <w:ind w:firstLine="480" w:firstLineChars="200"/>
        <w:jc w:val="left"/>
        <w:rPr>
          <w:rStyle w:val="38"/>
          <w:rFonts w:ascii="宋体" w:hAnsi="宋体" w:eastAsia="宋体"/>
          <w:color w:val="auto"/>
          <w:sz w:val="24"/>
          <w:szCs w:val="24"/>
          <w:highlight w:val="none"/>
        </w:rPr>
      </w:pPr>
      <w:r>
        <w:rPr>
          <w:rStyle w:val="38"/>
          <w:rFonts w:ascii="宋体" w:hAnsi="宋体" w:eastAsia="宋体"/>
          <w:color w:val="auto"/>
          <w:kern w:val="0"/>
          <w:sz w:val="24"/>
          <w:szCs w:val="24"/>
          <w:highlight w:val="none"/>
        </w:rPr>
        <w:t xml:space="preserve">9.4 采购人向供应商提供的有关数据和资料，是采购人现有的能被供应商利用的资料，供应商对此做出的推论、理解和结论自行负责。 </w:t>
      </w:r>
    </w:p>
    <w:p>
      <w:pPr>
        <w:snapToGrid w:val="0"/>
        <w:spacing w:line="450" w:lineRule="exact"/>
        <w:ind w:firstLine="480" w:firstLineChars="200"/>
        <w:jc w:val="left"/>
        <w:rPr>
          <w:rStyle w:val="38"/>
          <w:rFonts w:ascii="宋体" w:hAnsi="宋体" w:eastAsia="宋体"/>
          <w:color w:val="auto"/>
          <w:sz w:val="24"/>
          <w:szCs w:val="24"/>
          <w:highlight w:val="none"/>
        </w:rPr>
      </w:pPr>
      <w:r>
        <w:rPr>
          <w:rStyle w:val="38"/>
          <w:rFonts w:ascii="宋体" w:hAnsi="宋体" w:eastAsia="宋体"/>
          <w:color w:val="auto"/>
          <w:kern w:val="0"/>
          <w:sz w:val="24"/>
          <w:szCs w:val="24"/>
          <w:highlight w:val="none"/>
        </w:rPr>
        <w:t xml:space="preserve">10、磋商文件的澄清 </w:t>
      </w:r>
    </w:p>
    <w:p>
      <w:pPr>
        <w:snapToGrid w:val="0"/>
        <w:spacing w:line="450" w:lineRule="exact"/>
        <w:ind w:firstLine="480" w:firstLineChars="200"/>
        <w:jc w:val="left"/>
        <w:rPr>
          <w:rStyle w:val="38"/>
          <w:rFonts w:ascii="宋体" w:hAnsi="宋体" w:eastAsia="宋体"/>
          <w:color w:val="auto"/>
          <w:sz w:val="24"/>
          <w:szCs w:val="24"/>
          <w:highlight w:val="none"/>
        </w:rPr>
      </w:pPr>
      <w:r>
        <w:rPr>
          <w:rStyle w:val="38"/>
          <w:rFonts w:ascii="宋体" w:hAnsi="宋体" w:eastAsia="宋体"/>
          <w:color w:val="auto"/>
          <w:kern w:val="0"/>
          <w:sz w:val="24"/>
          <w:szCs w:val="24"/>
          <w:highlight w:val="none"/>
        </w:rPr>
        <w:t>10.1 供应商对磋商文件如有疑问，可要求澄清，应按竞争性磋商文件“供应商须知前附表第</w:t>
      </w:r>
      <w:r>
        <w:rPr>
          <w:rStyle w:val="38"/>
          <w:rFonts w:hint="eastAsia" w:ascii="宋体" w:hAnsi="宋体" w:eastAsia="宋体"/>
          <w:color w:val="auto"/>
          <w:kern w:val="0"/>
          <w:sz w:val="24"/>
          <w:szCs w:val="24"/>
          <w:highlight w:val="none"/>
          <w:lang w:val="en-US" w:eastAsia="zh-CN"/>
        </w:rPr>
        <w:t>22</w:t>
      </w:r>
      <w:r>
        <w:rPr>
          <w:rStyle w:val="38"/>
          <w:rFonts w:ascii="宋体" w:hAnsi="宋体" w:eastAsia="宋体"/>
          <w:color w:val="auto"/>
          <w:kern w:val="0"/>
          <w:sz w:val="24"/>
          <w:szCs w:val="24"/>
          <w:highlight w:val="none"/>
        </w:rPr>
        <w:t>条”以书面形式（必须加盖供应商公章）送达至</w:t>
      </w:r>
      <w:r>
        <w:rPr>
          <w:rStyle w:val="38"/>
          <w:rFonts w:hint="eastAsia" w:ascii="宋体" w:hAnsi="宋体" w:eastAsia="宋体"/>
          <w:color w:val="auto"/>
          <w:kern w:val="0"/>
          <w:sz w:val="24"/>
          <w:szCs w:val="24"/>
          <w:highlight w:val="none"/>
          <w:lang w:eastAsia="zh-CN"/>
        </w:rPr>
        <w:t>集中采购</w:t>
      </w:r>
      <w:r>
        <w:rPr>
          <w:rStyle w:val="38"/>
          <w:rFonts w:ascii="宋体" w:hAnsi="宋体" w:eastAsia="宋体"/>
          <w:color w:val="auto"/>
          <w:kern w:val="0"/>
          <w:sz w:val="24"/>
          <w:szCs w:val="24"/>
          <w:highlight w:val="none"/>
        </w:rPr>
        <w:t>机构。采购人和</w:t>
      </w:r>
      <w:r>
        <w:rPr>
          <w:rStyle w:val="38"/>
          <w:rFonts w:hint="eastAsia" w:ascii="宋体" w:hAnsi="宋体" w:eastAsia="宋体"/>
          <w:color w:val="auto"/>
          <w:kern w:val="0"/>
          <w:sz w:val="24"/>
          <w:szCs w:val="24"/>
          <w:highlight w:val="none"/>
          <w:lang w:eastAsia="zh-CN"/>
        </w:rPr>
        <w:t>集中采购</w:t>
      </w:r>
      <w:r>
        <w:rPr>
          <w:rStyle w:val="38"/>
          <w:rFonts w:ascii="宋体" w:hAnsi="宋体" w:eastAsia="宋体"/>
          <w:color w:val="auto"/>
          <w:kern w:val="0"/>
          <w:sz w:val="24"/>
          <w:szCs w:val="24"/>
          <w:highlight w:val="none"/>
        </w:rPr>
        <w:t xml:space="preserve">机构将视情况予以答复，并发至发至兵团政府采购网各位供应商自行登录网站查阅。答复中包括所提问题，但不包括问题的来源。 </w:t>
      </w:r>
    </w:p>
    <w:p>
      <w:pPr>
        <w:snapToGrid w:val="0"/>
        <w:spacing w:line="450" w:lineRule="exact"/>
        <w:ind w:firstLine="480" w:firstLineChars="200"/>
        <w:jc w:val="left"/>
        <w:rPr>
          <w:rStyle w:val="38"/>
          <w:rFonts w:ascii="宋体" w:hAnsi="宋体" w:eastAsia="宋体"/>
          <w:color w:val="auto"/>
          <w:sz w:val="24"/>
          <w:szCs w:val="24"/>
          <w:highlight w:val="none"/>
        </w:rPr>
      </w:pPr>
      <w:r>
        <w:rPr>
          <w:rStyle w:val="38"/>
          <w:rFonts w:ascii="宋体" w:hAnsi="宋体" w:eastAsia="宋体"/>
          <w:color w:val="auto"/>
          <w:kern w:val="0"/>
          <w:sz w:val="24"/>
          <w:szCs w:val="24"/>
          <w:highlight w:val="none"/>
        </w:rPr>
        <w:t xml:space="preserve">10.2 如果上述答复涉及对竞争性磋商文件的修改或补充，则它将被视为竞争性磋商文件的组成部分。凡原先所发竞争性磋商文件中的内容与答复中的内容不一致之处，以最后发布答复为准。任何电话或口头咨询和答复的意思解释均不具有法律约束力。 </w:t>
      </w:r>
    </w:p>
    <w:p>
      <w:pPr>
        <w:snapToGrid w:val="0"/>
        <w:spacing w:line="450" w:lineRule="exact"/>
        <w:ind w:firstLine="480" w:firstLineChars="200"/>
        <w:jc w:val="left"/>
        <w:rPr>
          <w:rStyle w:val="38"/>
          <w:rFonts w:ascii="宋体" w:hAnsi="宋体" w:eastAsia="宋体"/>
          <w:color w:val="auto"/>
          <w:sz w:val="24"/>
          <w:szCs w:val="24"/>
          <w:highlight w:val="none"/>
        </w:rPr>
      </w:pPr>
      <w:r>
        <w:rPr>
          <w:rStyle w:val="38"/>
          <w:rFonts w:ascii="宋体" w:hAnsi="宋体" w:eastAsia="宋体"/>
          <w:color w:val="auto"/>
          <w:kern w:val="0"/>
          <w:sz w:val="24"/>
          <w:szCs w:val="24"/>
          <w:highlight w:val="none"/>
        </w:rPr>
        <w:t xml:space="preserve">11、磋商文件的修改和补充 </w:t>
      </w:r>
    </w:p>
    <w:p>
      <w:pPr>
        <w:snapToGrid w:val="0"/>
        <w:spacing w:line="450" w:lineRule="exact"/>
        <w:ind w:firstLine="480" w:firstLineChars="200"/>
        <w:jc w:val="left"/>
        <w:rPr>
          <w:rStyle w:val="38"/>
          <w:rFonts w:ascii="宋体" w:hAnsi="宋体" w:eastAsia="宋体"/>
          <w:color w:val="auto"/>
          <w:sz w:val="24"/>
          <w:szCs w:val="24"/>
          <w:highlight w:val="none"/>
        </w:rPr>
      </w:pPr>
      <w:r>
        <w:rPr>
          <w:rStyle w:val="38"/>
          <w:rFonts w:ascii="宋体" w:hAnsi="宋体" w:eastAsia="宋体"/>
          <w:color w:val="auto"/>
          <w:kern w:val="0"/>
          <w:sz w:val="24"/>
          <w:szCs w:val="24"/>
          <w:highlight w:val="none"/>
        </w:rPr>
        <w:t>11.1 在递交响应文件截止日期</w:t>
      </w:r>
      <w:r>
        <w:rPr>
          <w:rStyle w:val="38"/>
          <w:rFonts w:hint="eastAsia" w:ascii="宋体" w:hAnsi="宋体" w:eastAsia="宋体"/>
          <w:color w:val="auto"/>
          <w:kern w:val="0"/>
          <w:sz w:val="24"/>
          <w:szCs w:val="24"/>
          <w:highlight w:val="none"/>
          <w:lang w:val="en-US" w:eastAsia="zh-CN"/>
        </w:rPr>
        <w:t>5</w:t>
      </w:r>
      <w:r>
        <w:rPr>
          <w:rStyle w:val="38"/>
          <w:rFonts w:ascii="宋体" w:hAnsi="宋体" w:eastAsia="宋体"/>
          <w:color w:val="auto"/>
          <w:kern w:val="0"/>
          <w:sz w:val="24"/>
          <w:szCs w:val="24"/>
          <w:highlight w:val="none"/>
        </w:rPr>
        <w:t>日前的任何时候，采购人可主动地或依据供应商要求澄清的疑问而修改、补充竞争性磋商文件，</w:t>
      </w:r>
      <w:r>
        <w:rPr>
          <w:rStyle w:val="38"/>
          <w:rFonts w:hint="eastAsia" w:ascii="宋体" w:hAnsi="宋体" w:eastAsia="宋体"/>
          <w:color w:val="auto"/>
          <w:kern w:val="0"/>
          <w:sz w:val="24"/>
          <w:szCs w:val="24"/>
          <w:highlight w:val="none"/>
          <w:lang w:eastAsia="zh-CN"/>
        </w:rPr>
        <w:t>集中采购</w:t>
      </w:r>
      <w:r>
        <w:rPr>
          <w:rStyle w:val="38"/>
          <w:rFonts w:ascii="宋体" w:hAnsi="宋体" w:eastAsia="宋体"/>
          <w:color w:val="auto"/>
          <w:kern w:val="0"/>
          <w:sz w:val="24"/>
          <w:szCs w:val="24"/>
          <w:highlight w:val="none"/>
        </w:rPr>
        <w:t xml:space="preserve">机构将对修改和补充的内容发至兵团政府采购网，所有获取采购文件的每位供应商自行登录网站查阅，修改和/或补充文件将作为竞争性磋商文件的组成部分，对所有供应商具有约束力。 </w:t>
      </w:r>
    </w:p>
    <w:p>
      <w:pPr>
        <w:snapToGrid w:val="0"/>
        <w:spacing w:line="450" w:lineRule="exact"/>
        <w:ind w:firstLine="482" w:firstLineChars="200"/>
        <w:jc w:val="left"/>
        <w:rPr>
          <w:rStyle w:val="38"/>
          <w:rFonts w:ascii="宋体" w:hAnsi="宋体" w:eastAsia="宋体" w:cs="宋体"/>
          <w:b/>
          <w:bCs/>
          <w:color w:val="auto"/>
          <w:kern w:val="0"/>
          <w:sz w:val="24"/>
          <w:szCs w:val="24"/>
          <w:highlight w:val="none"/>
        </w:rPr>
      </w:pPr>
      <w:r>
        <w:rPr>
          <w:rStyle w:val="38"/>
          <w:rFonts w:ascii="宋体" w:hAnsi="宋体" w:eastAsia="宋体" w:cs="宋体"/>
          <w:b/>
          <w:bCs/>
          <w:color w:val="auto"/>
          <w:kern w:val="0"/>
          <w:sz w:val="24"/>
          <w:szCs w:val="24"/>
          <w:highlight w:val="none"/>
        </w:rPr>
        <w:t>11.2供应商如未提交疑问（疑问范围包含采购文件、采购文件附件、答疑、补遗、通知及其他资料等）则视为供应商完全接受、认可并理解采购文件、采购文件附件、答疑、补遗、通知及其他资料等的所有条款及内容的各项约定、要求及条件，项目</w:t>
      </w:r>
      <w:r>
        <w:rPr>
          <w:rStyle w:val="38"/>
          <w:rFonts w:hint="eastAsia" w:ascii="宋体" w:hAnsi="宋体" w:eastAsia="宋体" w:cs="宋体"/>
          <w:b/>
          <w:bCs/>
          <w:color w:val="auto"/>
          <w:kern w:val="0"/>
          <w:sz w:val="24"/>
          <w:szCs w:val="24"/>
          <w:highlight w:val="none"/>
          <w:lang w:eastAsia="zh-CN"/>
        </w:rPr>
        <w:t>磋商</w:t>
      </w:r>
      <w:r>
        <w:rPr>
          <w:rStyle w:val="38"/>
          <w:rFonts w:ascii="宋体" w:hAnsi="宋体" w:eastAsia="宋体" w:cs="宋体"/>
          <w:b/>
          <w:bCs/>
          <w:color w:val="auto"/>
          <w:kern w:val="0"/>
          <w:sz w:val="24"/>
          <w:szCs w:val="24"/>
          <w:highlight w:val="none"/>
        </w:rPr>
        <w:t>后，如对采购文件、采购文件附件、答疑、补遗、通知及其他资料等提出质疑、异议、歧义、解释的，采购人及</w:t>
      </w:r>
      <w:r>
        <w:rPr>
          <w:rStyle w:val="38"/>
          <w:rFonts w:hint="eastAsia" w:ascii="宋体" w:hAnsi="宋体" w:eastAsia="宋体" w:cs="宋体"/>
          <w:b/>
          <w:bCs/>
          <w:color w:val="auto"/>
          <w:kern w:val="0"/>
          <w:sz w:val="24"/>
          <w:szCs w:val="24"/>
          <w:highlight w:val="none"/>
          <w:lang w:eastAsia="zh-CN"/>
        </w:rPr>
        <w:t>集中采购</w:t>
      </w:r>
      <w:r>
        <w:rPr>
          <w:rStyle w:val="38"/>
          <w:rFonts w:ascii="宋体" w:hAnsi="宋体" w:eastAsia="宋体" w:cs="宋体"/>
          <w:b/>
          <w:bCs/>
          <w:color w:val="auto"/>
          <w:kern w:val="0"/>
          <w:sz w:val="24"/>
          <w:szCs w:val="24"/>
          <w:highlight w:val="none"/>
        </w:rPr>
        <w:t>机构均不予接受、回复、答复。</w:t>
      </w:r>
    </w:p>
    <w:p>
      <w:pPr>
        <w:snapToGrid w:val="0"/>
        <w:spacing w:line="450" w:lineRule="exact"/>
        <w:ind w:firstLine="482" w:firstLineChars="200"/>
        <w:jc w:val="left"/>
        <w:rPr>
          <w:rStyle w:val="38"/>
          <w:rFonts w:ascii="宋体" w:hAnsi="宋体" w:eastAsia="宋体" w:cs="宋体"/>
          <w:b/>
          <w:bCs/>
          <w:color w:val="auto"/>
          <w:kern w:val="0"/>
          <w:sz w:val="24"/>
          <w:szCs w:val="24"/>
          <w:highlight w:val="none"/>
        </w:rPr>
      </w:pPr>
    </w:p>
    <w:p>
      <w:pPr>
        <w:pStyle w:val="77"/>
        <w:snapToGrid w:val="0"/>
        <w:spacing w:line="450" w:lineRule="exact"/>
        <w:jc w:val="center"/>
        <w:rPr>
          <w:rStyle w:val="38"/>
          <w:rFonts w:hAnsi="宋体" w:eastAsia="宋体" w:cs="宋体"/>
          <w:b/>
          <w:bCs/>
          <w:color w:val="auto"/>
          <w:sz w:val="24"/>
          <w:szCs w:val="24"/>
          <w:highlight w:val="none"/>
        </w:rPr>
      </w:pPr>
      <w:r>
        <w:rPr>
          <w:rStyle w:val="38"/>
          <w:rFonts w:hAnsi="宋体" w:eastAsia="宋体" w:cs="宋体"/>
          <w:b/>
          <w:bCs/>
          <w:color w:val="auto"/>
          <w:sz w:val="28"/>
          <w:szCs w:val="28"/>
          <w:highlight w:val="none"/>
        </w:rPr>
        <w:t>三、竞争性磋商文件的编写</w:t>
      </w:r>
    </w:p>
    <w:p>
      <w:pPr>
        <w:snapToGrid w:val="0"/>
        <w:spacing w:line="450" w:lineRule="exact"/>
        <w:ind w:firstLine="480" w:firstLineChars="200"/>
        <w:jc w:val="left"/>
        <w:rPr>
          <w:rStyle w:val="38"/>
          <w:rFonts w:ascii="宋体" w:hAnsi="宋体" w:eastAsia="宋体"/>
          <w:color w:val="auto"/>
          <w:sz w:val="24"/>
          <w:szCs w:val="24"/>
          <w:highlight w:val="none"/>
        </w:rPr>
      </w:pPr>
      <w:r>
        <w:rPr>
          <w:rStyle w:val="38"/>
          <w:rFonts w:ascii="宋体" w:hAnsi="宋体" w:eastAsia="宋体"/>
          <w:color w:val="auto"/>
          <w:kern w:val="0"/>
          <w:sz w:val="24"/>
          <w:szCs w:val="24"/>
          <w:highlight w:val="none"/>
        </w:rPr>
        <w:t xml:space="preserve">12、响应文件的编写 </w:t>
      </w:r>
    </w:p>
    <w:p>
      <w:pPr>
        <w:snapToGrid w:val="0"/>
        <w:spacing w:line="450" w:lineRule="exact"/>
        <w:ind w:firstLine="480" w:firstLineChars="200"/>
        <w:jc w:val="left"/>
        <w:rPr>
          <w:rStyle w:val="38"/>
          <w:rFonts w:ascii="宋体" w:hAnsi="宋体" w:eastAsia="宋体"/>
          <w:color w:val="auto"/>
          <w:sz w:val="24"/>
          <w:szCs w:val="24"/>
          <w:highlight w:val="none"/>
        </w:rPr>
      </w:pPr>
      <w:r>
        <w:rPr>
          <w:rStyle w:val="38"/>
          <w:rFonts w:ascii="宋体" w:hAnsi="宋体" w:eastAsia="宋体"/>
          <w:color w:val="auto"/>
          <w:kern w:val="0"/>
          <w:sz w:val="24"/>
          <w:szCs w:val="24"/>
          <w:highlight w:val="none"/>
        </w:rPr>
        <w:t xml:space="preserve">12.1 供应商必须详细阅读竞争性磋商文件的章、节、条款、格式等所有内容，按竞争性 </w:t>
      </w:r>
    </w:p>
    <w:p>
      <w:pPr>
        <w:snapToGrid w:val="0"/>
        <w:spacing w:line="450" w:lineRule="exact"/>
        <w:jc w:val="left"/>
        <w:rPr>
          <w:rStyle w:val="38"/>
          <w:rFonts w:ascii="宋体" w:hAnsi="宋体" w:eastAsia="宋体"/>
          <w:color w:val="auto"/>
          <w:sz w:val="24"/>
          <w:szCs w:val="24"/>
          <w:highlight w:val="none"/>
        </w:rPr>
      </w:pPr>
      <w:r>
        <w:rPr>
          <w:rStyle w:val="38"/>
          <w:rFonts w:ascii="宋体" w:hAnsi="宋体" w:eastAsia="宋体"/>
          <w:color w:val="auto"/>
          <w:kern w:val="0"/>
          <w:sz w:val="24"/>
          <w:szCs w:val="24"/>
          <w:highlight w:val="none"/>
        </w:rPr>
        <w:t xml:space="preserve">磋商文件的要求提交响应文件，并保证所提供的全部文件及相关资料的真实性，以使其对竞争 性磋商文件做出实质性响应。供应商应仔细阅读并充分理解竞争性磋商文件、技术规范及标准、项目采购需求、合同条款后编制响应文件。 </w:t>
      </w:r>
    </w:p>
    <w:p>
      <w:pPr>
        <w:snapToGrid w:val="0"/>
        <w:spacing w:line="450" w:lineRule="exact"/>
        <w:ind w:firstLine="480" w:firstLineChars="200"/>
        <w:jc w:val="left"/>
        <w:rPr>
          <w:rStyle w:val="38"/>
          <w:rFonts w:ascii="宋体" w:hAnsi="宋体" w:eastAsia="宋体"/>
          <w:color w:val="auto"/>
          <w:sz w:val="24"/>
          <w:szCs w:val="24"/>
          <w:highlight w:val="none"/>
        </w:rPr>
      </w:pPr>
      <w:r>
        <w:rPr>
          <w:rStyle w:val="38"/>
          <w:rFonts w:ascii="宋体" w:hAnsi="宋体" w:eastAsia="宋体"/>
          <w:color w:val="auto"/>
          <w:kern w:val="0"/>
          <w:sz w:val="24"/>
          <w:szCs w:val="24"/>
          <w:highlight w:val="none"/>
        </w:rPr>
        <w:t xml:space="preserve">13、响应文件的语言及计量单位 </w:t>
      </w:r>
    </w:p>
    <w:p>
      <w:pPr>
        <w:snapToGrid w:val="0"/>
        <w:spacing w:line="450" w:lineRule="exact"/>
        <w:ind w:firstLine="480" w:firstLineChars="200"/>
        <w:jc w:val="left"/>
        <w:rPr>
          <w:rStyle w:val="38"/>
          <w:rFonts w:ascii="宋体" w:hAnsi="宋体" w:eastAsia="宋体"/>
          <w:color w:val="auto"/>
          <w:sz w:val="24"/>
          <w:szCs w:val="24"/>
          <w:highlight w:val="none"/>
        </w:rPr>
      </w:pPr>
      <w:r>
        <w:rPr>
          <w:rStyle w:val="38"/>
          <w:rFonts w:ascii="宋体" w:hAnsi="宋体" w:eastAsia="宋体"/>
          <w:color w:val="auto"/>
          <w:kern w:val="0"/>
          <w:sz w:val="24"/>
          <w:szCs w:val="24"/>
          <w:highlight w:val="none"/>
        </w:rPr>
        <w:t>13.1 响应文件及供应商和采购人及</w:t>
      </w:r>
      <w:r>
        <w:rPr>
          <w:rStyle w:val="38"/>
          <w:rFonts w:hint="eastAsia" w:ascii="宋体" w:hAnsi="宋体" w:eastAsia="宋体"/>
          <w:color w:val="auto"/>
          <w:kern w:val="0"/>
          <w:sz w:val="24"/>
          <w:szCs w:val="24"/>
          <w:highlight w:val="none"/>
          <w:lang w:eastAsia="zh-CN"/>
        </w:rPr>
        <w:t>集中采购</w:t>
      </w:r>
      <w:r>
        <w:rPr>
          <w:rStyle w:val="38"/>
          <w:rFonts w:ascii="宋体" w:hAnsi="宋体" w:eastAsia="宋体"/>
          <w:color w:val="auto"/>
          <w:kern w:val="0"/>
          <w:sz w:val="24"/>
          <w:szCs w:val="24"/>
          <w:highlight w:val="none"/>
        </w:rPr>
        <w:t xml:space="preserve">机构就有关发布的所有文件和来往函件，应以中文书写。供应商可以提交用其他语言（原文）打印的资料，但必须翻译成中文，当原文和译文（中文）之间存有差异和/或矛盾时，以中文为准。 </w:t>
      </w:r>
    </w:p>
    <w:p>
      <w:pPr>
        <w:snapToGrid w:val="0"/>
        <w:spacing w:line="450" w:lineRule="exact"/>
        <w:ind w:firstLine="480" w:firstLineChars="200"/>
        <w:jc w:val="left"/>
        <w:rPr>
          <w:rStyle w:val="38"/>
          <w:rFonts w:ascii="宋体" w:hAnsi="宋体" w:eastAsia="宋体"/>
          <w:color w:val="auto"/>
          <w:sz w:val="24"/>
          <w:szCs w:val="24"/>
          <w:highlight w:val="none"/>
        </w:rPr>
      </w:pPr>
      <w:r>
        <w:rPr>
          <w:rStyle w:val="38"/>
          <w:rFonts w:ascii="宋体" w:hAnsi="宋体" w:eastAsia="宋体"/>
          <w:color w:val="auto"/>
          <w:kern w:val="0"/>
          <w:sz w:val="24"/>
          <w:szCs w:val="24"/>
          <w:highlight w:val="none"/>
        </w:rPr>
        <w:t xml:space="preserve">13.2 除在竞争性磋商文件的项目采购需求中另有规定外，计量单位应使用中华人民共和国法定计量单位（国际单位制和国家选定的其它计量单位）。如供应商采用其它计量单位，需事先得到采购人的同意。 </w:t>
      </w:r>
    </w:p>
    <w:p>
      <w:pPr>
        <w:snapToGrid w:val="0"/>
        <w:spacing w:line="450" w:lineRule="exact"/>
        <w:ind w:firstLine="480" w:firstLineChars="200"/>
        <w:jc w:val="left"/>
        <w:rPr>
          <w:rStyle w:val="38"/>
          <w:rFonts w:ascii="宋体" w:hAnsi="宋体" w:eastAsia="宋体"/>
          <w:color w:val="auto"/>
          <w:sz w:val="24"/>
          <w:szCs w:val="24"/>
          <w:highlight w:val="none"/>
        </w:rPr>
      </w:pPr>
      <w:r>
        <w:rPr>
          <w:rStyle w:val="38"/>
          <w:rFonts w:ascii="宋体" w:hAnsi="宋体" w:eastAsia="宋体"/>
          <w:color w:val="auto"/>
          <w:kern w:val="0"/>
          <w:sz w:val="24"/>
          <w:szCs w:val="24"/>
          <w:highlight w:val="none"/>
        </w:rPr>
        <w:t xml:space="preserve">14、知识产权 </w:t>
      </w:r>
    </w:p>
    <w:p>
      <w:pPr>
        <w:snapToGrid w:val="0"/>
        <w:spacing w:line="450" w:lineRule="exact"/>
        <w:ind w:firstLine="480" w:firstLineChars="200"/>
        <w:jc w:val="left"/>
        <w:rPr>
          <w:rStyle w:val="38"/>
          <w:rFonts w:ascii="宋体" w:hAnsi="宋体" w:eastAsia="宋体"/>
          <w:color w:val="auto"/>
          <w:sz w:val="24"/>
          <w:szCs w:val="24"/>
          <w:highlight w:val="none"/>
        </w:rPr>
      </w:pPr>
      <w:r>
        <w:rPr>
          <w:rStyle w:val="38"/>
          <w:rFonts w:ascii="宋体" w:hAnsi="宋体" w:eastAsia="宋体"/>
          <w:color w:val="auto"/>
          <w:kern w:val="0"/>
          <w:sz w:val="24"/>
          <w:szCs w:val="24"/>
          <w:highlight w:val="none"/>
        </w:rPr>
        <w:t xml:space="preserve">14.1 供应商应保证在本项目使用的任何产品和服务时，不会产生因第三方提出侵犯其专 </w:t>
      </w:r>
    </w:p>
    <w:p>
      <w:pPr>
        <w:snapToGrid w:val="0"/>
        <w:spacing w:line="450" w:lineRule="exact"/>
        <w:jc w:val="left"/>
        <w:rPr>
          <w:rStyle w:val="38"/>
          <w:rFonts w:ascii="宋体" w:hAnsi="宋体" w:eastAsia="宋体"/>
          <w:color w:val="auto"/>
          <w:sz w:val="24"/>
          <w:szCs w:val="24"/>
          <w:highlight w:val="none"/>
        </w:rPr>
      </w:pPr>
      <w:r>
        <w:rPr>
          <w:rStyle w:val="38"/>
          <w:rFonts w:ascii="宋体" w:hAnsi="宋体" w:eastAsia="宋体"/>
          <w:color w:val="auto"/>
          <w:kern w:val="0"/>
          <w:sz w:val="24"/>
          <w:szCs w:val="24"/>
          <w:highlight w:val="none"/>
        </w:rPr>
        <w:t xml:space="preserve">利权、商标权或其它知识产权而引起的法律和经济纠纷，如因专利权、商标权或其它知识产权而引起法律和经济纠纷，由供应商承担所有相关责任。 </w:t>
      </w:r>
    </w:p>
    <w:p>
      <w:pPr>
        <w:snapToGrid w:val="0"/>
        <w:spacing w:line="450" w:lineRule="exact"/>
        <w:ind w:firstLine="480" w:firstLineChars="200"/>
        <w:jc w:val="left"/>
        <w:rPr>
          <w:rStyle w:val="38"/>
          <w:rFonts w:ascii="宋体" w:hAnsi="宋体" w:eastAsia="宋体"/>
          <w:color w:val="auto"/>
          <w:sz w:val="24"/>
          <w:szCs w:val="24"/>
          <w:highlight w:val="none"/>
        </w:rPr>
      </w:pPr>
      <w:r>
        <w:rPr>
          <w:rStyle w:val="38"/>
          <w:rFonts w:ascii="宋体" w:hAnsi="宋体" w:eastAsia="宋体"/>
          <w:color w:val="auto"/>
          <w:kern w:val="0"/>
          <w:sz w:val="24"/>
          <w:szCs w:val="24"/>
          <w:highlight w:val="none"/>
        </w:rPr>
        <w:t xml:space="preserve">14.2 采购人享有本项目实施过程中产生的知识成果及知识产权。 </w:t>
      </w:r>
    </w:p>
    <w:p>
      <w:pPr>
        <w:snapToGrid w:val="0"/>
        <w:spacing w:line="450" w:lineRule="exact"/>
        <w:ind w:firstLine="480" w:firstLineChars="200"/>
        <w:jc w:val="left"/>
        <w:rPr>
          <w:rStyle w:val="38"/>
          <w:rFonts w:ascii="宋体" w:hAnsi="宋体" w:eastAsia="宋体"/>
          <w:color w:val="auto"/>
          <w:sz w:val="24"/>
          <w:szCs w:val="24"/>
          <w:highlight w:val="none"/>
        </w:rPr>
      </w:pPr>
      <w:r>
        <w:rPr>
          <w:rStyle w:val="38"/>
          <w:rFonts w:ascii="宋体" w:hAnsi="宋体" w:eastAsia="宋体"/>
          <w:color w:val="auto"/>
          <w:kern w:val="0"/>
          <w:sz w:val="24"/>
          <w:szCs w:val="24"/>
          <w:highlight w:val="none"/>
        </w:rPr>
        <w:t xml:space="preserve">14.3 供应商如欲在项目实施过程中采用自有知识成果，需在响应文件中声明，并提供相 </w:t>
      </w:r>
    </w:p>
    <w:p>
      <w:pPr>
        <w:snapToGrid w:val="0"/>
        <w:spacing w:line="450" w:lineRule="exact"/>
        <w:jc w:val="left"/>
        <w:rPr>
          <w:rStyle w:val="38"/>
          <w:rFonts w:ascii="宋体" w:hAnsi="宋体" w:eastAsia="宋体"/>
          <w:color w:val="auto"/>
          <w:sz w:val="24"/>
          <w:szCs w:val="24"/>
          <w:highlight w:val="none"/>
        </w:rPr>
      </w:pPr>
      <w:r>
        <w:rPr>
          <w:rStyle w:val="38"/>
          <w:rFonts w:ascii="宋体" w:hAnsi="宋体" w:eastAsia="宋体"/>
          <w:color w:val="auto"/>
          <w:kern w:val="0"/>
          <w:sz w:val="24"/>
          <w:szCs w:val="24"/>
          <w:highlight w:val="none"/>
        </w:rPr>
        <w:t xml:space="preserve">关知识产权证明文件。使用该知识成果后，供应商需承诺提供无限期技术支持，采购人享有永久使用权。 </w:t>
      </w:r>
    </w:p>
    <w:p>
      <w:pPr>
        <w:snapToGrid w:val="0"/>
        <w:spacing w:line="450" w:lineRule="exact"/>
        <w:ind w:firstLine="480" w:firstLineChars="200"/>
        <w:jc w:val="left"/>
        <w:rPr>
          <w:rStyle w:val="38"/>
          <w:rFonts w:ascii="宋体" w:hAnsi="宋体" w:eastAsia="宋体"/>
          <w:color w:val="auto"/>
          <w:sz w:val="24"/>
          <w:szCs w:val="24"/>
          <w:highlight w:val="none"/>
        </w:rPr>
      </w:pPr>
      <w:r>
        <w:rPr>
          <w:rStyle w:val="38"/>
          <w:rFonts w:ascii="宋体" w:hAnsi="宋体" w:eastAsia="宋体"/>
          <w:color w:val="auto"/>
          <w:kern w:val="0"/>
          <w:sz w:val="24"/>
          <w:szCs w:val="24"/>
          <w:highlight w:val="none"/>
        </w:rPr>
        <w:t xml:space="preserve">14.4 供应商如采用其所不拥有的知识产权，则在其商务报价中必须包括合法获取该知识产权的相关费用。 </w:t>
      </w:r>
    </w:p>
    <w:p>
      <w:pPr>
        <w:pStyle w:val="77"/>
        <w:snapToGrid w:val="0"/>
        <w:spacing w:line="450" w:lineRule="exact"/>
        <w:ind w:firstLine="482" w:firstLineChars="200"/>
        <w:rPr>
          <w:rStyle w:val="38"/>
          <w:rFonts w:hint="eastAsia" w:hAnsi="宋体" w:eastAsia="宋体"/>
          <w:b/>
          <w:color w:val="auto"/>
          <w:sz w:val="24"/>
          <w:highlight w:val="none"/>
          <w:lang w:val="en-US" w:eastAsia="zh-CN"/>
        </w:rPr>
      </w:pPr>
      <w:r>
        <w:rPr>
          <w:rStyle w:val="38"/>
          <w:rFonts w:hAnsi="宋体" w:eastAsia="宋体" w:cs="宋体"/>
          <w:b/>
          <w:bCs/>
          <w:color w:val="auto"/>
          <w:sz w:val="24"/>
          <w:szCs w:val="24"/>
          <w:highlight w:val="none"/>
        </w:rPr>
        <w:t>15、响应文件</w:t>
      </w:r>
      <w:r>
        <w:rPr>
          <w:rStyle w:val="38"/>
          <w:rFonts w:hAnsi="宋体" w:eastAsia="宋体"/>
          <w:b/>
          <w:color w:val="auto"/>
          <w:sz w:val="24"/>
          <w:szCs w:val="24"/>
          <w:highlight w:val="none"/>
        </w:rPr>
        <w:t>的组成：</w:t>
      </w:r>
      <w:r>
        <w:rPr>
          <w:rStyle w:val="38"/>
          <w:rFonts w:hAnsi="宋体" w:eastAsia="宋体"/>
          <w:b/>
          <w:color w:val="auto"/>
          <w:sz w:val="24"/>
          <w:highlight w:val="none"/>
        </w:rPr>
        <w:t>由资格证明文件、商务部分、技术部分组成</w:t>
      </w:r>
      <w:r>
        <w:rPr>
          <w:rStyle w:val="38"/>
          <w:rFonts w:hint="eastAsia" w:hAnsi="宋体" w:eastAsia="宋体"/>
          <w:b/>
          <w:color w:val="auto"/>
          <w:sz w:val="24"/>
          <w:highlight w:val="none"/>
          <w:lang w:eastAsia="zh-CN"/>
        </w:rPr>
        <w:t>。</w:t>
      </w:r>
    </w:p>
    <w:p>
      <w:pPr>
        <w:snapToGrid w:val="0"/>
        <w:spacing w:line="450" w:lineRule="exact"/>
        <w:ind w:firstLine="482" w:firstLineChars="200"/>
        <w:jc w:val="left"/>
        <w:rPr>
          <w:rStyle w:val="38"/>
          <w:rFonts w:ascii="宋体" w:hAnsi="宋体" w:eastAsia="宋体"/>
          <w:b/>
          <w:color w:val="auto"/>
          <w:sz w:val="24"/>
          <w:szCs w:val="24"/>
          <w:highlight w:val="none"/>
        </w:rPr>
      </w:pPr>
      <w:r>
        <w:rPr>
          <w:rStyle w:val="38"/>
          <w:rFonts w:ascii="宋体" w:hAnsi="宋体" w:eastAsia="宋体"/>
          <w:b/>
          <w:color w:val="auto"/>
          <w:sz w:val="24"/>
          <w:highlight w:val="none"/>
        </w:rPr>
        <w:t>各供应商应对照第三章“项目采购需求”及第六章“</w:t>
      </w:r>
      <w:r>
        <w:rPr>
          <w:rStyle w:val="38"/>
          <w:rFonts w:hint="eastAsia" w:ascii="宋体" w:hAnsi="宋体" w:eastAsia="宋体"/>
          <w:b/>
          <w:color w:val="auto"/>
          <w:sz w:val="24"/>
          <w:highlight w:val="none"/>
          <w:lang w:eastAsia="zh-CN"/>
        </w:rPr>
        <w:t>磋商</w:t>
      </w:r>
      <w:r>
        <w:rPr>
          <w:rStyle w:val="38"/>
          <w:rFonts w:ascii="宋体" w:hAnsi="宋体" w:eastAsia="宋体"/>
          <w:b/>
          <w:color w:val="auto"/>
          <w:sz w:val="24"/>
          <w:highlight w:val="none"/>
        </w:rPr>
        <w:t>办法（综合评分法）”提供必要的证明资料，响应文件应包括以下内容（但不限于以下内容）：</w:t>
      </w:r>
    </w:p>
    <w:p>
      <w:pPr>
        <w:snapToGrid w:val="0"/>
        <w:spacing w:line="450" w:lineRule="exact"/>
        <w:ind w:firstLine="482" w:firstLineChars="200"/>
        <w:rPr>
          <w:rStyle w:val="38"/>
          <w:rFonts w:ascii="宋体" w:hAnsi="宋体" w:eastAsia="宋体"/>
          <w:b/>
          <w:color w:val="auto"/>
          <w:sz w:val="24"/>
          <w:highlight w:val="none"/>
        </w:rPr>
      </w:pPr>
      <w:r>
        <w:rPr>
          <w:rStyle w:val="38"/>
          <w:rFonts w:ascii="宋体" w:hAnsi="宋体" w:eastAsia="宋体"/>
          <w:b/>
          <w:color w:val="auto"/>
          <w:sz w:val="24"/>
          <w:highlight w:val="none"/>
        </w:rPr>
        <w:t>15.1资格证明文件</w:t>
      </w:r>
    </w:p>
    <w:p>
      <w:pPr>
        <w:snapToGrid w:val="0"/>
        <w:spacing w:line="450" w:lineRule="exact"/>
        <w:ind w:firstLine="480" w:firstLineChars="200"/>
        <w:rPr>
          <w:rStyle w:val="38"/>
          <w:rFonts w:ascii="宋体" w:hAnsi="宋体" w:eastAsia="宋体"/>
          <w:b/>
          <w:color w:val="auto"/>
          <w:sz w:val="24"/>
          <w:highlight w:val="none"/>
        </w:rPr>
      </w:pPr>
      <w:r>
        <w:rPr>
          <w:rStyle w:val="38"/>
          <w:rFonts w:ascii="宋体" w:hAnsi="宋体" w:eastAsia="宋体"/>
          <w:color w:val="auto"/>
          <w:sz w:val="24"/>
          <w:highlight w:val="none"/>
        </w:rPr>
        <w:t>资格证明文件应简要客观反映企业面貌，使采购人对其有感性了解，必须如实提供，如发现失实之处将影响其成交。资格证明文件包括但不仅限于以下内容，供应商对照第六章“1、资格性审查”提供必要的证明材料：</w:t>
      </w:r>
    </w:p>
    <w:p>
      <w:pPr>
        <w:tabs>
          <w:tab w:val="left" w:pos="360"/>
          <w:tab w:val="left" w:pos="1800"/>
        </w:tabs>
        <w:snapToGrid w:val="0"/>
        <w:spacing w:line="450" w:lineRule="exact"/>
        <w:ind w:firstLine="480" w:firstLineChars="200"/>
        <w:jc w:val="left"/>
        <w:rPr>
          <w:rStyle w:val="38"/>
          <w:rFonts w:ascii="宋体" w:hAnsi="宋体" w:eastAsia="宋体" w:cs="宋体"/>
          <w:bCs/>
          <w:color w:val="auto"/>
          <w:sz w:val="24"/>
          <w:highlight w:val="none"/>
        </w:rPr>
      </w:pPr>
      <w:r>
        <w:rPr>
          <w:rStyle w:val="38"/>
          <w:rFonts w:ascii="宋体" w:hAnsi="宋体" w:eastAsia="宋体"/>
          <w:color w:val="auto"/>
          <w:sz w:val="24"/>
          <w:highlight w:val="none"/>
        </w:rPr>
        <w:t>（1）</w:t>
      </w:r>
      <w:r>
        <w:rPr>
          <w:rStyle w:val="38"/>
          <w:rFonts w:ascii="宋体" w:hAnsi="宋体" w:eastAsia="宋体" w:cs="宋体"/>
          <w:bCs/>
          <w:color w:val="auto"/>
          <w:sz w:val="24"/>
          <w:highlight w:val="none"/>
        </w:rPr>
        <w:t>法定代表人资格证明书</w:t>
      </w:r>
      <w:r>
        <w:rPr>
          <w:rStyle w:val="38"/>
          <w:rFonts w:ascii="宋体" w:hAnsi="宋体" w:eastAsia="宋体"/>
          <w:color w:val="auto"/>
          <w:sz w:val="24"/>
          <w:highlight w:val="none"/>
        </w:rPr>
        <w:t>（详见格式1）；</w:t>
      </w:r>
    </w:p>
    <w:p>
      <w:pPr>
        <w:snapToGrid w:val="0"/>
        <w:spacing w:line="450" w:lineRule="exact"/>
        <w:ind w:firstLine="480" w:firstLineChars="200"/>
        <w:rPr>
          <w:rStyle w:val="38"/>
          <w:rFonts w:ascii="宋体" w:hAnsi="宋体" w:eastAsia="宋体"/>
          <w:color w:val="auto"/>
          <w:sz w:val="24"/>
          <w:highlight w:val="none"/>
        </w:rPr>
      </w:pPr>
      <w:r>
        <w:rPr>
          <w:rStyle w:val="38"/>
          <w:rFonts w:ascii="宋体" w:hAnsi="宋体" w:eastAsia="宋体"/>
          <w:color w:val="auto"/>
          <w:sz w:val="24"/>
          <w:highlight w:val="none"/>
        </w:rPr>
        <w:t>（2）</w:t>
      </w:r>
      <w:r>
        <w:rPr>
          <w:rStyle w:val="38"/>
          <w:rFonts w:ascii="宋体" w:hAnsi="宋体" w:eastAsia="宋体" w:cs="宋体"/>
          <w:bCs/>
          <w:color w:val="auto"/>
          <w:sz w:val="24"/>
          <w:highlight w:val="none"/>
        </w:rPr>
        <w:t>法定代表人授权委托书</w:t>
      </w:r>
      <w:r>
        <w:rPr>
          <w:rStyle w:val="38"/>
          <w:rFonts w:ascii="宋体" w:hAnsi="宋体" w:eastAsia="宋体"/>
          <w:color w:val="auto"/>
          <w:sz w:val="24"/>
          <w:highlight w:val="none"/>
        </w:rPr>
        <w:t>（详见格式2）；</w:t>
      </w:r>
    </w:p>
    <w:p>
      <w:pPr>
        <w:snapToGrid w:val="0"/>
        <w:spacing w:line="450" w:lineRule="exact"/>
        <w:ind w:firstLine="480" w:firstLineChars="200"/>
        <w:rPr>
          <w:rStyle w:val="38"/>
          <w:rFonts w:ascii="宋体" w:hAnsi="宋体" w:eastAsia="宋体"/>
          <w:color w:val="auto"/>
          <w:sz w:val="24"/>
          <w:highlight w:val="none"/>
        </w:rPr>
      </w:pPr>
      <w:r>
        <w:rPr>
          <w:rStyle w:val="38"/>
          <w:rFonts w:ascii="宋体" w:hAnsi="宋体" w:eastAsia="宋体"/>
          <w:color w:val="auto"/>
          <w:sz w:val="24"/>
          <w:highlight w:val="none"/>
        </w:rPr>
        <w:t>（3）有效期内的企业营业执照（复印件）；</w:t>
      </w:r>
    </w:p>
    <w:p>
      <w:pPr>
        <w:snapToGrid w:val="0"/>
        <w:spacing w:line="450" w:lineRule="exact"/>
        <w:ind w:firstLine="482" w:firstLineChars="200"/>
        <w:rPr>
          <w:rStyle w:val="38"/>
          <w:rFonts w:ascii="宋体" w:hAnsi="宋体" w:eastAsia="宋体" w:cs="宋体"/>
          <w:b/>
          <w:bCs/>
          <w:color w:val="auto"/>
          <w:sz w:val="24"/>
          <w:highlight w:val="none"/>
        </w:rPr>
      </w:pPr>
      <w:r>
        <w:rPr>
          <w:rStyle w:val="38"/>
          <w:rFonts w:ascii="宋体" w:hAnsi="宋体" w:eastAsia="宋体" w:cs="宋体"/>
          <w:b/>
          <w:bCs/>
          <w:color w:val="auto"/>
          <w:sz w:val="24"/>
          <w:highlight w:val="none"/>
        </w:rPr>
        <w:t>15.2 商务部分主要包括但不限于以下内容：</w:t>
      </w:r>
    </w:p>
    <w:p>
      <w:pPr>
        <w:numPr>
          <w:ilvl w:val="0"/>
          <w:numId w:val="14"/>
        </w:numPr>
        <w:tabs>
          <w:tab w:val="left" w:pos="360"/>
          <w:tab w:val="left" w:pos="1800"/>
        </w:tabs>
        <w:snapToGrid w:val="0"/>
        <w:spacing w:line="450" w:lineRule="exact"/>
        <w:ind w:firstLine="480"/>
        <w:jc w:val="left"/>
        <w:rPr>
          <w:rStyle w:val="38"/>
          <w:rFonts w:ascii="宋体" w:hAnsi="宋体" w:eastAsia="宋体"/>
          <w:color w:val="auto"/>
          <w:sz w:val="24"/>
          <w:highlight w:val="none"/>
        </w:rPr>
      </w:pPr>
      <w:r>
        <w:rPr>
          <w:rStyle w:val="38"/>
          <w:rFonts w:ascii="宋体" w:hAnsi="宋体" w:eastAsia="宋体"/>
          <w:color w:val="auto"/>
          <w:sz w:val="24"/>
          <w:highlight w:val="none"/>
        </w:rPr>
        <w:t>响应函（详见格式6）；</w:t>
      </w:r>
    </w:p>
    <w:p>
      <w:pPr>
        <w:pStyle w:val="55"/>
        <w:numPr>
          <w:ilvl w:val="0"/>
          <w:numId w:val="14"/>
        </w:numPr>
        <w:tabs>
          <w:tab w:val="left" w:pos="0"/>
        </w:tabs>
        <w:snapToGrid w:val="0"/>
        <w:spacing w:line="450" w:lineRule="exact"/>
        <w:ind w:firstLine="482"/>
        <w:jc w:val="both"/>
        <w:rPr>
          <w:rStyle w:val="38"/>
          <w:rFonts w:ascii="宋体" w:hAnsi="宋体" w:eastAsia="宋体"/>
          <w:color w:val="auto"/>
          <w:highlight w:val="none"/>
        </w:rPr>
      </w:pPr>
      <w:r>
        <w:rPr>
          <w:rStyle w:val="38"/>
          <w:rFonts w:ascii="宋体" w:hAnsi="宋体" w:eastAsia="宋体"/>
          <w:b/>
          <w:color w:val="auto"/>
          <w:szCs w:val="24"/>
          <w:highlight w:val="none"/>
        </w:rPr>
        <w:t>商务报价一览表（详见格式7）；</w:t>
      </w:r>
    </w:p>
    <w:p>
      <w:pPr>
        <w:pStyle w:val="55"/>
        <w:numPr>
          <w:ilvl w:val="0"/>
          <w:numId w:val="14"/>
        </w:numPr>
        <w:tabs>
          <w:tab w:val="left" w:pos="0"/>
        </w:tabs>
        <w:snapToGrid w:val="0"/>
        <w:spacing w:line="450" w:lineRule="exact"/>
        <w:ind w:firstLine="480"/>
        <w:jc w:val="both"/>
        <w:rPr>
          <w:rStyle w:val="38"/>
          <w:rFonts w:ascii="宋体" w:hAnsi="宋体" w:eastAsia="宋体"/>
          <w:color w:val="auto"/>
          <w:highlight w:val="none"/>
        </w:rPr>
      </w:pPr>
      <w:r>
        <w:rPr>
          <w:rStyle w:val="38"/>
          <w:rFonts w:ascii="宋体" w:hAnsi="宋体" w:eastAsia="宋体"/>
          <w:color w:val="auto"/>
          <w:highlight w:val="none"/>
        </w:rPr>
        <w:t>设备、材料供货清单（详见格式8）</w:t>
      </w:r>
    </w:p>
    <w:p>
      <w:pPr>
        <w:pStyle w:val="55"/>
        <w:numPr>
          <w:ilvl w:val="0"/>
          <w:numId w:val="14"/>
        </w:numPr>
        <w:tabs>
          <w:tab w:val="left" w:pos="0"/>
        </w:tabs>
        <w:snapToGrid w:val="0"/>
        <w:spacing w:line="450" w:lineRule="exact"/>
        <w:ind w:firstLine="480"/>
        <w:jc w:val="both"/>
        <w:rPr>
          <w:rStyle w:val="38"/>
          <w:rFonts w:ascii="宋体" w:hAnsi="宋体" w:eastAsia="宋体"/>
          <w:color w:val="auto"/>
          <w:highlight w:val="none"/>
        </w:rPr>
      </w:pPr>
      <w:r>
        <w:rPr>
          <w:rStyle w:val="38"/>
          <w:rFonts w:ascii="宋体" w:hAnsi="宋体" w:eastAsia="宋体"/>
          <w:color w:val="auto"/>
          <w:highlight w:val="none"/>
        </w:rPr>
        <w:t>备品备件、配件及专用工具清单（详见格式9）</w:t>
      </w:r>
    </w:p>
    <w:p>
      <w:pPr>
        <w:pStyle w:val="55"/>
        <w:numPr>
          <w:ilvl w:val="0"/>
          <w:numId w:val="14"/>
        </w:numPr>
        <w:tabs>
          <w:tab w:val="left" w:pos="0"/>
        </w:tabs>
        <w:snapToGrid w:val="0"/>
        <w:spacing w:line="450" w:lineRule="exact"/>
        <w:ind w:firstLine="480"/>
        <w:jc w:val="both"/>
        <w:rPr>
          <w:rStyle w:val="38"/>
          <w:rFonts w:ascii="宋体" w:hAnsi="宋体" w:eastAsia="宋体"/>
          <w:color w:val="auto"/>
          <w:highlight w:val="none"/>
        </w:rPr>
      </w:pPr>
      <w:r>
        <w:rPr>
          <w:rStyle w:val="38"/>
          <w:rFonts w:ascii="宋体" w:hAnsi="宋体" w:eastAsia="宋体"/>
          <w:color w:val="auto"/>
          <w:highlight w:val="none"/>
        </w:rPr>
        <w:t>商务条款偏离表（详见格式10）；</w:t>
      </w:r>
    </w:p>
    <w:p>
      <w:pPr>
        <w:pStyle w:val="55"/>
        <w:numPr>
          <w:ilvl w:val="0"/>
          <w:numId w:val="14"/>
        </w:numPr>
        <w:tabs>
          <w:tab w:val="left" w:pos="0"/>
        </w:tabs>
        <w:snapToGrid w:val="0"/>
        <w:spacing w:line="450" w:lineRule="exact"/>
        <w:ind w:firstLine="480"/>
        <w:jc w:val="both"/>
        <w:rPr>
          <w:rStyle w:val="38"/>
          <w:rFonts w:ascii="宋体" w:hAnsi="宋体" w:eastAsia="宋体"/>
          <w:color w:val="auto"/>
          <w:highlight w:val="none"/>
        </w:rPr>
      </w:pPr>
      <w:r>
        <w:rPr>
          <w:rStyle w:val="38"/>
          <w:rFonts w:ascii="宋体" w:hAnsi="宋体" w:eastAsia="宋体"/>
          <w:color w:val="auto"/>
          <w:highlight w:val="none"/>
        </w:rPr>
        <w:t>中小企业声明函（详见格式11）；</w:t>
      </w:r>
    </w:p>
    <w:p>
      <w:pPr>
        <w:snapToGrid w:val="0"/>
        <w:spacing w:line="450" w:lineRule="exact"/>
        <w:ind w:firstLine="482" w:firstLineChars="200"/>
        <w:rPr>
          <w:rStyle w:val="38"/>
          <w:rFonts w:ascii="宋体" w:hAnsi="宋体" w:eastAsia="宋体"/>
          <w:b/>
          <w:color w:val="auto"/>
          <w:sz w:val="24"/>
          <w:highlight w:val="none"/>
        </w:rPr>
      </w:pPr>
      <w:r>
        <w:rPr>
          <w:rStyle w:val="38"/>
          <w:rFonts w:ascii="宋体" w:hAnsi="宋体" w:eastAsia="宋体"/>
          <w:b/>
          <w:color w:val="auto"/>
          <w:sz w:val="24"/>
          <w:highlight w:val="none"/>
        </w:rPr>
        <w:t>15.3</w:t>
      </w:r>
      <w:r>
        <w:rPr>
          <w:rStyle w:val="38"/>
          <w:rFonts w:ascii="宋体" w:hAnsi="宋体" w:eastAsia="宋体" w:cs="宋体"/>
          <w:b/>
          <w:bCs/>
          <w:color w:val="auto"/>
          <w:kern w:val="0"/>
          <w:sz w:val="24"/>
          <w:highlight w:val="none"/>
        </w:rPr>
        <w:t>技术部分主要包括但不限于以下内容：</w:t>
      </w:r>
    </w:p>
    <w:p>
      <w:pPr>
        <w:pStyle w:val="77"/>
        <w:snapToGrid w:val="0"/>
        <w:spacing w:line="450" w:lineRule="exact"/>
        <w:ind w:firstLine="480" w:firstLineChars="200"/>
        <w:rPr>
          <w:rStyle w:val="38"/>
          <w:rFonts w:hAnsi="宋体" w:eastAsia="宋体" w:cs="宋体"/>
          <w:bCs/>
          <w:color w:val="auto"/>
          <w:sz w:val="24"/>
          <w:szCs w:val="24"/>
          <w:highlight w:val="none"/>
        </w:rPr>
      </w:pPr>
      <w:r>
        <w:rPr>
          <w:rStyle w:val="38"/>
          <w:rFonts w:hAnsi="宋体" w:eastAsia="宋体" w:cs="宋体"/>
          <w:bCs/>
          <w:color w:val="auto"/>
          <w:sz w:val="24"/>
          <w:szCs w:val="24"/>
          <w:highlight w:val="none"/>
        </w:rPr>
        <w:t xml:space="preserve">（1）货物制造、检验及验收规范及标准（详见格式13），货物制造、供应、指导安装调试进度计划及保证措施，说明货物供应的可靠性； </w:t>
      </w:r>
    </w:p>
    <w:p>
      <w:pPr>
        <w:pStyle w:val="77"/>
        <w:snapToGrid w:val="0"/>
        <w:spacing w:line="450" w:lineRule="exact"/>
        <w:ind w:firstLine="480" w:firstLineChars="200"/>
        <w:rPr>
          <w:rStyle w:val="38"/>
          <w:rFonts w:hAnsi="宋体" w:eastAsia="宋体" w:cs="宋体"/>
          <w:bCs/>
          <w:color w:val="auto"/>
          <w:sz w:val="24"/>
          <w:szCs w:val="24"/>
          <w:highlight w:val="none"/>
        </w:rPr>
      </w:pPr>
      <w:r>
        <w:rPr>
          <w:rStyle w:val="38"/>
          <w:rFonts w:hAnsi="宋体" w:eastAsia="宋体" w:cs="宋体"/>
          <w:bCs/>
          <w:color w:val="auto"/>
          <w:sz w:val="24"/>
          <w:szCs w:val="24"/>
          <w:highlight w:val="none"/>
        </w:rPr>
        <w:t>（2）本项目管理、服务及其它人员情况表（详见格式14）；</w:t>
      </w:r>
    </w:p>
    <w:p>
      <w:pPr>
        <w:pStyle w:val="77"/>
        <w:snapToGrid w:val="0"/>
        <w:spacing w:line="450" w:lineRule="exact"/>
        <w:ind w:firstLine="480" w:firstLineChars="200"/>
        <w:rPr>
          <w:rStyle w:val="38"/>
          <w:rFonts w:hAnsi="宋体" w:eastAsia="宋体" w:cs="宋体"/>
          <w:bCs/>
          <w:color w:val="auto"/>
          <w:sz w:val="24"/>
          <w:szCs w:val="24"/>
          <w:highlight w:val="none"/>
        </w:rPr>
      </w:pPr>
      <w:r>
        <w:rPr>
          <w:rStyle w:val="38"/>
          <w:rFonts w:hAnsi="宋体" w:eastAsia="宋体" w:cs="宋体"/>
          <w:bCs/>
          <w:color w:val="auto"/>
          <w:sz w:val="24"/>
          <w:szCs w:val="24"/>
          <w:highlight w:val="none"/>
        </w:rPr>
        <w:t>（3）货物供应及验收计划（详见格式15），指导安装调试、技术培训方案及保证措施；</w:t>
      </w:r>
    </w:p>
    <w:p>
      <w:pPr>
        <w:pStyle w:val="77"/>
        <w:snapToGrid w:val="0"/>
        <w:spacing w:line="450" w:lineRule="exact"/>
        <w:ind w:firstLine="480" w:firstLineChars="200"/>
        <w:rPr>
          <w:rStyle w:val="38"/>
          <w:rFonts w:hAnsi="宋体" w:eastAsia="宋体" w:cs="宋体"/>
          <w:bCs/>
          <w:color w:val="auto"/>
          <w:sz w:val="24"/>
          <w:szCs w:val="24"/>
          <w:highlight w:val="none"/>
        </w:rPr>
      </w:pPr>
      <w:r>
        <w:rPr>
          <w:rStyle w:val="38"/>
          <w:rFonts w:hAnsi="宋体" w:eastAsia="宋体" w:cs="宋体"/>
          <w:bCs/>
          <w:color w:val="auto"/>
          <w:sz w:val="24"/>
          <w:szCs w:val="24"/>
          <w:highlight w:val="none"/>
        </w:rPr>
        <w:t>（4）质量保证措施（详见格式16），详细说明货物质量性能，货物质量性能包括：货物技术性能参数的详细描述及执行的制造、检验、验收标准，货物质量检测手段及质量保证措施；</w:t>
      </w:r>
    </w:p>
    <w:p>
      <w:pPr>
        <w:pStyle w:val="77"/>
        <w:snapToGrid w:val="0"/>
        <w:spacing w:line="450" w:lineRule="exact"/>
        <w:ind w:firstLine="480" w:firstLineChars="200"/>
        <w:rPr>
          <w:rStyle w:val="38"/>
          <w:rFonts w:hAnsi="宋体" w:eastAsia="宋体" w:cs="宋体"/>
          <w:bCs/>
          <w:color w:val="auto"/>
          <w:sz w:val="24"/>
          <w:szCs w:val="24"/>
          <w:highlight w:val="none"/>
        </w:rPr>
      </w:pPr>
      <w:r>
        <w:rPr>
          <w:rStyle w:val="38"/>
          <w:rFonts w:hAnsi="宋体" w:eastAsia="宋体" w:cs="宋体"/>
          <w:bCs/>
          <w:color w:val="auto"/>
          <w:sz w:val="24"/>
          <w:szCs w:val="24"/>
          <w:highlight w:val="none"/>
        </w:rPr>
        <w:t>（5）售后服务方案（详见格式17），维保、售后服务方案及企业承诺及优惠；</w:t>
      </w:r>
    </w:p>
    <w:p>
      <w:pPr>
        <w:pStyle w:val="77"/>
        <w:snapToGrid w:val="0"/>
        <w:spacing w:line="450" w:lineRule="exact"/>
        <w:ind w:firstLine="480" w:firstLineChars="200"/>
        <w:rPr>
          <w:rStyle w:val="38"/>
          <w:rFonts w:hAnsi="宋体" w:eastAsia="宋体" w:cs="宋体"/>
          <w:bCs/>
          <w:color w:val="auto"/>
          <w:sz w:val="24"/>
          <w:szCs w:val="24"/>
          <w:highlight w:val="none"/>
        </w:rPr>
      </w:pPr>
      <w:r>
        <w:rPr>
          <w:rStyle w:val="38"/>
          <w:rFonts w:hAnsi="宋体" w:eastAsia="宋体" w:cs="宋体"/>
          <w:bCs/>
          <w:color w:val="auto"/>
          <w:sz w:val="24"/>
          <w:szCs w:val="24"/>
          <w:highlight w:val="none"/>
        </w:rPr>
        <w:t>（6）技术条款偏离表（详见格式18）；</w:t>
      </w:r>
    </w:p>
    <w:p>
      <w:pPr>
        <w:pStyle w:val="77"/>
        <w:snapToGrid w:val="0"/>
        <w:spacing w:line="450" w:lineRule="exact"/>
        <w:ind w:firstLine="480" w:firstLineChars="200"/>
        <w:rPr>
          <w:rStyle w:val="38"/>
          <w:rFonts w:hAnsi="宋体" w:eastAsia="宋体" w:cs="宋体"/>
          <w:bCs/>
          <w:color w:val="auto"/>
          <w:sz w:val="24"/>
          <w:szCs w:val="24"/>
          <w:highlight w:val="none"/>
        </w:rPr>
      </w:pPr>
      <w:r>
        <w:rPr>
          <w:rStyle w:val="38"/>
          <w:rFonts w:hAnsi="宋体" w:eastAsia="宋体" w:cs="宋体"/>
          <w:bCs/>
          <w:color w:val="auto"/>
          <w:sz w:val="24"/>
          <w:szCs w:val="24"/>
          <w:highlight w:val="none"/>
        </w:rPr>
        <w:t>（7）货物应符合安全、环保等有关要求的说明；</w:t>
      </w:r>
    </w:p>
    <w:p>
      <w:pPr>
        <w:pStyle w:val="77"/>
        <w:snapToGrid w:val="0"/>
        <w:spacing w:line="450" w:lineRule="exact"/>
        <w:ind w:firstLine="482" w:firstLineChars="200"/>
        <w:rPr>
          <w:rStyle w:val="38"/>
          <w:color w:val="auto"/>
          <w:highlight w:val="none"/>
        </w:rPr>
      </w:pPr>
      <w:r>
        <w:rPr>
          <w:rStyle w:val="38"/>
          <w:rFonts w:hAnsi="宋体" w:eastAsia="宋体"/>
          <w:b/>
          <w:color w:val="auto"/>
          <w:sz w:val="24"/>
          <w:szCs w:val="24"/>
          <w:highlight w:val="none"/>
        </w:rPr>
        <w:t>（8）供应商选用的主要设备必须提供产品样本及插图、技术规格性能详细说明书。</w:t>
      </w:r>
    </w:p>
    <w:p>
      <w:pPr>
        <w:pStyle w:val="77"/>
        <w:snapToGrid w:val="0"/>
        <w:spacing w:line="450" w:lineRule="exact"/>
        <w:ind w:firstLine="482" w:firstLineChars="200"/>
        <w:rPr>
          <w:rStyle w:val="38"/>
          <w:rFonts w:hAnsi="宋体" w:eastAsia="宋体"/>
          <w:color w:val="auto"/>
          <w:sz w:val="24"/>
          <w:szCs w:val="24"/>
          <w:highlight w:val="none"/>
        </w:rPr>
      </w:pPr>
      <w:r>
        <w:rPr>
          <w:rStyle w:val="38"/>
          <w:rFonts w:hAnsi="宋体" w:eastAsia="宋体"/>
          <w:b/>
          <w:color w:val="auto"/>
          <w:sz w:val="24"/>
          <w:szCs w:val="24"/>
          <w:highlight w:val="none"/>
        </w:rPr>
        <w:t>特别说明：①上述各种证件、证书复印件须加盖供应商公章。如未按要求加盖供应商公章者，可能导致其响应文件无效。② 供应商应如实提供资料，并保证真实可靠，不得弄虚作假。如供应商隐瞒事实真相、弄虚作假，一经查实，取消该供应商的磋商资格，若成交的，取消其成交资格。</w:t>
      </w:r>
    </w:p>
    <w:p>
      <w:pPr>
        <w:pStyle w:val="77"/>
        <w:snapToGrid w:val="0"/>
        <w:spacing w:line="450" w:lineRule="exact"/>
        <w:ind w:firstLine="480"/>
        <w:rPr>
          <w:rStyle w:val="38"/>
          <w:rFonts w:hAnsi="宋体" w:eastAsia="宋体"/>
          <w:color w:val="auto"/>
          <w:sz w:val="24"/>
          <w:szCs w:val="24"/>
          <w:highlight w:val="none"/>
        </w:rPr>
      </w:pPr>
      <w:r>
        <w:rPr>
          <w:rStyle w:val="38"/>
          <w:rFonts w:hAnsi="宋体" w:eastAsia="宋体"/>
          <w:color w:val="auto"/>
          <w:sz w:val="24"/>
          <w:szCs w:val="24"/>
          <w:highlight w:val="none"/>
        </w:rPr>
        <w:t>16、响应文件格式</w:t>
      </w:r>
    </w:p>
    <w:p>
      <w:pPr>
        <w:pStyle w:val="77"/>
        <w:snapToGrid w:val="0"/>
        <w:spacing w:line="450" w:lineRule="exact"/>
        <w:ind w:firstLine="480" w:firstLineChars="200"/>
        <w:rPr>
          <w:rStyle w:val="38"/>
          <w:rFonts w:hAnsi="宋体" w:eastAsia="宋体"/>
          <w:color w:val="auto"/>
          <w:sz w:val="24"/>
          <w:szCs w:val="24"/>
          <w:highlight w:val="none"/>
        </w:rPr>
      </w:pPr>
      <w:r>
        <w:rPr>
          <w:rStyle w:val="38"/>
          <w:rFonts w:hAnsi="宋体" w:eastAsia="宋体"/>
          <w:color w:val="auto"/>
          <w:sz w:val="24"/>
          <w:szCs w:val="24"/>
          <w:highlight w:val="none"/>
        </w:rPr>
        <w:t>16.1 供应商应按竞争性磋商文件提供的格式及商务报价说明完整地填写所提供的合同货物、服务以及单价等内容。</w:t>
      </w:r>
    </w:p>
    <w:p>
      <w:pPr>
        <w:pStyle w:val="77"/>
        <w:snapToGrid w:val="0"/>
        <w:spacing w:line="450" w:lineRule="exact"/>
        <w:ind w:firstLine="480"/>
        <w:rPr>
          <w:rStyle w:val="38"/>
          <w:rFonts w:hAnsi="宋体" w:eastAsia="宋体"/>
          <w:color w:val="auto"/>
          <w:sz w:val="24"/>
          <w:szCs w:val="24"/>
          <w:highlight w:val="none"/>
        </w:rPr>
      </w:pPr>
      <w:r>
        <w:rPr>
          <w:rStyle w:val="38"/>
          <w:rFonts w:hAnsi="宋体" w:eastAsia="宋体"/>
          <w:color w:val="auto"/>
          <w:sz w:val="24"/>
          <w:szCs w:val="24"/>
          <w:highlight w:val="none"/>
        </w:rPr>
        <w:t>16.2 供应商提供的响应文件须使用竞争性磋商文件中所提供文件格式（表格可按照同样格式扩展），并保证所提供的资料的真实性。未提供格式的，供应商可自行编制。</w:t>
      </w:r>
    </w:p>
    <w:p>
      <w:pPr>
        <w:pStyle w:val="77"/>
        <w:snapToGrid w:val="0"/>
        <w:spacing w:line="450" w:lineRule="exact"/>
        <w:ind w:firstLine="480"/>
        <w:rPr>
          <w:rStyle w:val="38"/>
          <w:rFonts w:hAnsi="宋体" w:eastAsia="宋体"/>
          <w:color w:val="auto"/>
          <w:sz w:val="24"/>
          <w:szCs w:val="24"/>
          <w:highlight w:val="none"/>
        </w:rPr>
      </w:pPr>
      <w:r>
        <w:rPr>
          <w:rStyle w:val="38"/>
          <w:rFonts w:hAnsi="宋体" w:eastAsia="宋体"/>
          <w:color w:val="auto"/>
          <w:sz w:val="24"/>
          <w:szCs w:val="24"/>
          <w:highlight w:val="none"/>
        </w:rPr>
        <w:t xml:space="preserve">17、商务报价 </w:t>
      </w:r>
    </w:p>
    <w:p>
      <w:pPr>
        <w:pStyle w:val="77"/>
        <w:snapToGrid w:val="0"/>
        <w:spacing w:line="450" w:lineRule="exact"/>
        <w:ind w:firstLine="480"/>
        <w:rPr>
          <w:rStyle w:val="38"/>
          <w:rFonts w:hAnsi="宋体" w:eastAsia="宋体"/>
          <w:color w:val="auto"/>
          <w:sz w:val="24"/>
          <w:szCs w:val="24"/>
          <w:highlight w:val="none"/>
        </w:rPr>
      </w:pPr>
      <w:r>
        <w:rPr>
          <w:rStyle w:val="38"/>
          <w:rFonts w:hAnsi="宋体" w:eastAsia="宋体"/>
          <w:color w:val="auto"/>
          <w:sz w:val="24"/>
          <w:szCs w:val="24"/>
          <w:highlight w:val="none"/>
        </w:rPr>
        <w:t>17.1供应商的商务报价应是为采购人提供全部合同服务，并保证项目验收合格并正常使用等以及合同条款、技术规范及标准、项目采购需求、本磋商文件约定的所有费用的总和。</w:t>
      </w:r>
    </w:p>
    <w:p>
      <w:pPr>
        <w:pStyle w:val="77"/>
        <w:snapToGrid w:val="0"/>
        <w:spacing w:line="450" w:lineRule="exact"/>
        <w:ind w:firstLine="480"/>
        <w:rPr>
          <w:rStyle w:val="38"/>
          <w:rFonts w:hAnsi="宋体" w:eastAsia="宋体"/>
          <w:color w:val="auto"/>
          <w:sz w:val="24"/>
          <w:szCs w:val="24"/>
          <w:highlight w:val="none"/>
        </w:rPr>
      </w:pPr>
      <w:r>
        <w:rPr>
          <w:rStyle w:val="38"/>
          <w:rFonts w:hAnsi="宋体" w:eastAsia="宋体"/>
          <w:color w:val="auto"/>
          <w:sz w:val="24"/>
          <w:szCs w:val="24"/>
          <w:highlight w:val="none"/>
        </w:rPr>
        <w:t>任何因供应商忽视或误解采购范围、技术规范及标准、项目采购需求、合同条款和项目现场情况，若成交，采购人将不予批准由此而产生的索赔或维护管理期延长申请。</w:t>
      </w:r>
    </w:p>
    <w:p>
      <w:pPr>
        <w:pStyle w:val="77"/>
        <w:snapToGrid w:val="0"/>
        <w:spacing w:line="450" w:lineRule="exact"/>
        <w:ind w:firstLine="480"/>
        <w:rPr>
          <w:rStyle w:val="38"/>
          <w:rFonts w:hAnsi="宋体" w:eastAsia="宋体" w:cs="宋体"/>
          <w:b/>
          <w:bCs/>
          <w:color w:val="auto"/>
          <w:sz w:val="24"/>
          <w:szCs w:val="24"/>
          <w:highlight w:val="none"/>
        </w:rPr>
      </w:pPr>
      <w:r>
        <w:rPr>
          <w:rStyle w:val="38"/>
          <w:rFonts w:hAnsi="宋体" w:eastAsia="宋体" w:cs="宋体"/>
          <w:b/>
          <w:bCs/>
          <w:color w:val="auto"/>
          <w:sz w:val="24"/>
          <w:szCs w:val="24"/>
          <w:highlight w:val="none"/>
        </w:rPr>
        <w:t>商务报价中不得包含合同条款、技术规范及标准、项目采购需求、本磋商文件要求以外的其他内容。</w:t>
      </w:r>
    </w:p>
    <w:p>
      <w:pPr>
        <w:pStyle w:val="77"/>
        <w:snapToGrid w:val="0"/>
        <w:spacing w:line="450" w:lineRule="exact"/>
        <w:ind w:firstLine="480"/>
        <w:rPr>
          <w:rStyle w:val="38"/>
          <w:rFonts w:hAnsi="宋体" w:eastAsia="宋体"/>
          <w:color w:val="auto"/>
          <w:sz w:val="24"/>
          <w:szCs w:val="24"/>
          <w:highlight w:val="none"/>
        </w:rPr>
      </w:pPr>
      <w:r>
        <w:rPr>
          <w:rStyle w:val="38"/>
          <w:rFonts w:hAnsi="宋体" w:eastAsia="宋体"/>
          <w:color w:val="auto"/>
          <w:sz w:val="24"/>
          <w:szCs w:val="24"/>
          <w:highlight w:val="none"/>
        </w:rPr>
        <w:t>17.2 商务报价总价应包括的内容和计价因素</w:t>
      </w:r>
    </w:p>
    <w:p>
      <w:pPr>
        <w:snapToGrid w:val="0"/>
        <w:spacing w:line="450" w:lineRule="exact"/>
        <w:ind w:firstLine="480" w:firstLineChars="200"/>
        <w:rPr>
          <w:rStyle w:val="38"/>
          <w:rFonts w:ascii="宋体" w:hAnsi="宋体" w:eastAsia="宋体" w:cs="宋体"/>
          <w:b/>
          <w:bCs/>
          <w:color w:val="auto"/>
          <w:sz w:val="24"/>
          <w:szCs w:val="24"/>
          <w:highlight w:val="none"/>
        </w:rPr>
      </w:pPr>
      <w:r>
        <w:rPr>
          <w:rStyle w:val="38"/>
          <w:rFonts w:ascii="宋体" w:hAnsi="宋体" w:eastAsia="宋体"/>
          <w:color w:val="auto"/>
          <w:sz w:val="24"/>
          <w:szCs w:val="24"/>
          <w:highlight w:val="none"/>
        </w:rPr>
        <w:t>（1）</w:t>
      </w:r>
      <w:r>
        <w:rPr>
          <w:rStyle w:val="38"/>
          <w:rFonts w:ascii="宋体" w:hAnsi="宋体" w:eastAsia="宋体" w:cs="宋体"/>
          <w:b/>
          <w:bCs/>
          <w:color w:val="auto"/>
          <w:sz w:val="24"/>
          <w:szCs w:val="24"/>
          <w:highlight w:val="none"/>
        </w:rPr>
        <w:t>成交供应商完成</w:t>
      </w:r>
      <w:r>
        <w:rPr>
          <w:rStyle w:val="38"/>
          <w:rFonts w:hint="eastAsia" w:ascii="宋体" w:hAnsi="宋体" w:eastAsia="宋体" w:cs="Times New Roman"/>
          <w:b/>
          <w:color w:val="auto"/>
          <w:sz w:val="24"/>
          <w:highlight w:val="none"/>
          <w:lang w:val="en-US" w:eastAsia="zh-CN"/>
        </w:rPr>
        <w:t>第四师可克达拉市2024年支持学前教育发展资金第三幼儿园家具采购项目</w:t>
      </w:r>
      <w:r>
        <w:rPr>
          <w:rStyle w:val="38"/>
          <w:rFonts w:ascii="宋体" w:hAnsi="宋体" w:eastAsia="宋体" w:cs="宋体"/>
          <w:b/>
          <w:bCs/>
          <w:color w:val="auto"/>
          <w:sz w:val="24"/>
          <w:szCs w:val="24"/>
          <w:highlight w:val="none"/>
        </w:rPr>
        <w:t>供应、保险、税费、仓储运输、现场保管及装卸（卸至需方指定地点）、现场搬运（含二次搬运），安装、调试、安装所需的所有材料、检验及验收、移交等工作，向采购人提交设备技术参数、技术资料（包括操作手册、维修手册及其他相关资料等）、技术咨询、用户人员培训、缺陷修补、质量保修期内的维保、售后服务等保证</w:t>
      </w:r>
      <w:r>
        <w:rPr>
          <w:rStyle w:val="38"/>
          <w:rFonts w:hint="eastAsia" w:ascii="宋体" w:hAnsi="宋体" w:eastAsia="宋体" w:cs="Times New Roman"/>
          <w:b/>
          <w:color w:val="auto"/>
          <w:sz w:val="24"/>
          <w:highlight w:val="none"/>
          <w:lang w:val="en-US" w:eastAsia="zh-CN"/>
        </w:rPr>
        <w:t>第四师可克达拉市2024年支持学前教育发展资金第三幼儿园家具采购项目</w:t>
      </w:r>
      <w:r>
        <w:rPr>
          <w:rStyle w:val="38"/>
          <w:rFonts w:ascii="宋体" w:hAnsi="宋体" w:eastAsia="宋体" w:cs="宋体"/>
          <w:b/>
          <w:bCs/>
          <w:color w:val="auto"/>
          <w:sz w:val="24"/>
          <w:szCs w:val="24"/>
          <w:highlight w:val="none"/>
        </w:rPr>
        <w:t>验收合格并能正常交付使用以及合同条款、项目采购需求、本竞争性磋商文件约定的全部内容及保修责任和义务。</w:t>
      </w:r>
    </w:p>
    <w:p>
      <w:pPr>
        <w:snapToGrid w:val="0"/>
        <w:spacing w:line="360" w:lineRule="auto"/>
        <w:ind w:firstLine="480" w:firstLineChars="200"/>
        <w:rPr>
          <w:rStyle w:val="38"/>
          <w:rFonts w:ascii="宋体" w:hAnsi="宋体" w:eastAsia="宋体"/>
          <w:color w:val="auto"/>
          <w:sz w:val="24"/>
          <w:szCs w:val="24"/>
          <w:highlight w:val="none"/>
        </w:rPr>
      </w:pPr>
      <w:r>
        <w:rPr>
          <w:rStyle w:val="38"/>
          <w:rFonts w:ascii="宋体" w:hAnsi="宋体" w:eastAsia="宋体"/>
          <w:color w:val="auto"/>
          <w:sz w:val="24"/>
          <w:szCs w:val="24"/>
          <w:highlight w:val="none"/>
        </w:rPr>
        <w:t>（2）供应商根据本竞争性磋商文件、技术规范和标准、项目采购需求、合同条款的理解，应达到的技术指标、检验及验收标准等要求，结合市场情况进行商务报价。供应商应充分考虑合同执行期内的市场风险和国家政策性调整风险等因素对商务报价的影响。</w:t>
      </w:r>
    </w:p>
    <w:p>
      <w:pPr>
        <w:pStyle w:val="70"/>
        <w:snapToGrid w:val="0"/>
        <w:spacing w:line="360" w:lineRule="auto"/>
        <w:ind w:firstLine="480" w:firstLineChars="200"/>
        <w:rPr>
          <w:rStyle w:val="38"/>
          <w:rFonts w:ascii="宋体" w:hAnsi="宋体"/>
          <w:color w:val="auto"/>
          <w:sz w:val="24"/>
          <w:szCs w:val="24"/>
          <w:highlight w:val="none"/>
        </w:rPr>
      </w:pPr>
      <w:r>
        <w:rPr>
          <w:rStyle w:val="38"/>
          <w:rFonts w:ascii="宋体" w:hAnsi="宋体"/>
          <w:color w:val="auto"/>
          <w:sz w:val="24"/>
          <w:szCs w:val="24"/>
          <w:highlight w:val="none"/>
        </w:rPr>
        <w:t xml:space="preserve">17.3备品备件及专用工具：供应商应免费提供质量保修期内必备的备品备件及专用工具，并列出随机必备的备品备件及专用工具清单，无论中标人在投标报价中列明的数量多少，在质量保修期内招标人均无需另行支付费用。 </w:t>
      </w:r>
    </w:p>
    <w:p>
      <w:pPr>
        <w:snapToGrid w:val="0"/>
        <w:spacing w:line="450" w:lineRule="exact"/>
        <w:ind w:firstLine="480" w:firstLineChars="200"/>
        <w:rPr>
          <w:rStyle w:val="38"/>
          <w:rFonts w:ascii="宋体" w:hAnsi="宋体" w:eastAsia="宋体"/>
          <w:color w:val="auto"/>
          <w:sz w:val="24"/>
          <w:szCs w:val="24"/>
          <w:highlight w:val="none"/>
        </w:rPr>
      </w:pPr>
      <w:r>
        <w:rPr>
          <w:rStyle w:val="38"/>
          <w:rFonts w:ascii="宋体" w:hAnsi="宋体" w:eastAsia="宋体"/>
          <w:color w:val="auto"/>
          <w:sz w:val="24"/>
          <w:szCs w:val="24"/>
          <w:highlight w:val="none"/>
        </w:rPr>
        <w:t>17.4供应商应按照竞争性磋商文件所附的格式完整地填写商务报价一览表，供应商须对竞争性磋商范围内的全部内容进行报价。</w:t>
      </w:r>
    </w:p>
    <w:p>
      <w:pPr>
        <w:snapToGrid w:val="0"/>
        <w:spacing w:line="450" w:lineRule="exact"/>
        <w:ind w:firstLine="480" w:firstLineChars="200"/>
        <w:rPr>
          <w:rStyle w:val="38"/>
          <w:rFonts w:ascii="宋体" w:hAnsi="宋体" w:eastAsia="宋体"/>
          <w:color w:val="auto"/>
          <w:sz w:val="24"/>
          <w:szCs w:val="24"/>
          <w:highlight w:val="none"/>
        </w:rPr>
      </w:pPr>
      <w:r>
        <w:rPr>
          <w:rStyle w:val="38"/>
          <w:rFonts w:ascii="宋体" w:hAnsi="宋体" w:eastAsia="宋体"/>
          <w:color w:val="auto"/>
          <w:sz w:val="24"/>
          <w:szCs w:val="24"/>
          <w:highlight w:val="none"/>
        </w:rPr>
        <w:t>17.5供应商若成交，不得以任何理由在合同执行期间予以价格调整。任何包含价格调整的要求将被认为是非响应而予以拒绝。</w:t>
      </w:r>
    </w:p>
    <w:p>
      <w:pPr>
        <w:pStyle w:val="77"/>
        <w:snapToGrid w:val="0"/>
        <w:spacing w:line="450" w:lineRule="exact"/>
        <w:ind w:firstLine="480" w:firstLineChars="200"/>
        <w:rPr>
          <w:rStyle w:val="38"/>
          <w:rFonts w:hAnsi="宋体" w:eastAsia="宋体"/>
          <w:color w:val="auto"/>
          <w:sz w:val="24"/>
          <w:szCs w:val="24"/>
          <w:highlight w:val="none"/>
        </w:rPr>
      </w:pPr>
      <w:r>
        <w:rPr>
          <w:rStyle w:val="38"/>
          <w:rFonts w:hAnsi="宋体" w:eastAsia="宋体"/>
          <w:color w:val="auto"/>
          <w:sz w:val="24"/>
          <w:szCs w:val="24"/>
          <w:highlight w:val="none"/>
        </w:rPr>
        <w:t>18、商务报价货币</w:t>
      </w:r>
    </w:p>
    <w:p>
      <w:pPr>
        <w:pStyle w:val="77"/>
        <w:snapToGrid w:val="0"/>
        <w:spacing w:line="450" w:lineRule="exact"/>
        <w:ind w:firstLine="480" w:firstLineChars="200"/>
        <w:rPr>
          <w:rStyle w:val="38"/>
          <w:rFonts w:hAnsi="宋体" w:eastAsia="宋体"/>
          <w:color w:val="auto"/>
          <w:sz w:val="24"/>
          <w:szCs w:val="24"/>
          <w:highlight w:val="none"/>
        </w:rPr>
      </w:pPr>
      <w:r>
        <w:rPr>
          <w:rStyle w:val="38"/>
          <w:rFonts w:hAnsi="宋体" w:eastAsia="宋体"/>
          <w:color w:val="auto"/>
          <w:sz w:val="24"/>
          <w:szCs w:val="24"/>
          <w:highlight w:val="none"/>
        </w:rPr>
        <w:t>18.1商务报价一览表和竞争性磋商文件中的所有报价一律使用人民币（RMB）填报。</w:t>
      </w:r>
    </w:p>
    <w:p>
      <w:pPr>
        <w:pStyle w:val="77"/>
        <w:snapToGrid w:val="0"/>
        <w:spacing w:line="450" w:lineRule="exact"/>
        <w:ind w:firstLine="480" w:firstLineChars="200"/>
        <w:rPr>
          <w:rStyle w:val="38"/>
          <w:rFonts w:hAnsi="宋体" w:eastAsia="宋体"/>
          <w:color w:val="auto"/>
          <w:sz w:val="24"/>
          <w:szCs w:val="24"/>
          <w:highlight w:val="none"/>
        </w:rPr>
      </w:pPr>
      <w:r>
        <w:rPr>
          <w:rStyle w:val="38"/>
          <w:rFonts w:hAnsi="宋体" w:eastAsia="宋体"/>
          <w:color w:val="auto"/>
          <w:sz w:val="24"/>
          <w:szCs w:val="24"/>
          <w:highlight w:val="none"/>
        </w:rPr>
        <w:t>19、供应商资格证明文件</w:t>
      </w:r>
    </w:p>
    <w:p>
      <w:pPr>
        <w:pStyle w:val="77"/>
        <w:snapToGrid w:val="0"/>
        <w:spacing w:line="450" w:lineRule="exact"/>
        <w:ind w:firstLine="480" w:firstLineChars="200"/>
        <w:rPr>
          <w:rStyle w:val="38"/>
          <w:rFonts w:hAnsi="宋体" w:eastAsia="宋体"/>
          <w:color w:val="auto"/>
          <w:sz w:val="24"/>
          <w:szCs w:val="24"/>
          <w:highlight w:val="none"/>
        </w:rPr>
      </w:pPr>
      <w:r>
        <w:rPr>
          <w:rStyle w:val="38"/>
          <w:rFonts w:hAnsi="宋体" w:eastAsia="宋体"/>
          <w:color w:val="auto"/>
          <w:sz w:val="24"/>
          <w:szCs w:val="24"/>
          <w:highlight w:val="none"/>
        </w:rPr>
        <w:t>19.1 供应商必须提交证明其有资格参加竞争性磋商和成交后有能力履行合同的文件。</w:t>
      </w:r>
    </w:p>
    <w:p>
      <w:pPr>
        <w:pStyle w:val="77"/>
        <w:snapToGrid w:val="0"/>
        <w:spacing w:line="450" w:lineRule="exact"/>
        <w:ind w:firstLine="480" w:firstLineChars="200"/>
        <w:rPr>
          <w:rStyle w:val="38"/>
          <w:rFonts w:hAnsi="宋体" w:eastAsia="宋体"/>
          <w:color w:val="auto"/>
          <w:sz w:val="24"/>
          <w:szCs w:val="24"/>
          <w:highlight w:val="none"/>
        </w:rPr>
      </w:pPr>
      <w:r>
        <w:rPr>
          <w:rStyle w:val="38"/>
          <w:rFonts w:hAnsi="宋体" w:eastAsia="宋体"/>
          <w:color w:val="auto"/>
          <w:sz w:val="24"/>
          <w:szCs w:val="24"/>
          <w:highlight w:val="none"/>
        </w:rPr>
        <w:t>19.2供应商须提交证明其拟供货物和服务符合竞争性磋商文件、技术规范及标准、项目采购需求规定的技术响应文件，作为响应文件的一部分；</w:t>
      </w:r>
    </w:p>
    <w:p>
      <w:pPr>
        <w:pStyle w:val="77"/>
        <w:snapToGrid w:val="0"/>
        <w:spacing w:line="450" w:lineRule="exact"/>
        <w:ind w:firstLine="480" w:firstLineChars="200"/>
        <w:rPr>
          <w:rStyle w:val="38"/>
          <w:rFonts w:hAnsi="宋体" w:eastAsia="宋体"/>
          <w:color w:val="auto"/>
          <w:sz w:val="24"/>
          <w:szCs w:val="24"/>
          <w:highlight w:val="none"/>
        </w:rPr>
      </w:pPr>
      <w:r>
        <w:rPr>
          <w:rStyle w:val="38"/>
          <w:rFonts w:hAnsi="宋体" w:eastAsia="宋体"/>
          <w:color w:val="auto"/>
          <w:sz w:val="24"/>
          <w:szCs w:val="24"/>
          <w:highlight w:val="none"/>
        </w:rPr>
        <w:t>19.3上述文件可以是文字资料、图纸和数据，并须提供货物主要技术性能的详细描述及设备清单和所提供服务的详细说明；</w:t>
      </w:r>
    </w:p>
    <w:p>
      <w:pPr>
        <w:pStyle w:val="77"/>
        <w:snapToGrid w:val="0"/>
        <w:spacing w:line="450" w:lineRule="exact"/>
        <w:ind w:firstLine="480" w:firstLineChars="200"/>
        <w:rPr>
          <w:rStyle w:val="38"/>
          <w:rFonts w:hAnsi="宋体" w:eastAsia="宋体"/>
          <w:color w:val="auto"/>
          <w:sz w:val="24"/>
          <w:szCs w:val="24"/>
          <w:highlight w:val="none"/>
        </w:rPr>
      </w:pPr>
      <w:r>
        <w:rPr>
          <w:rStyle w:val="38"/>
          <w:rFonts w:hAnsi="宋体" w:eastAsia="宋体"/>
          <w:color w:val="auto"/>
          <w:sz w:val="24"/>
          <w:szCs w:val="24"/>
          <w:highlight w:val="none"/>
        </w:rPr>
        <w:t>19.4供应商应逐条对竞争性磋商文件、项目采购需求及合同条款等进行仔细阅读，提出自己提供的货物和服务是否对其做出了实质性的响应。</w:t>
      </w:r>
    </w:p>
    <w:p>
      <w:pPr>
        <w:pStyle w:val="77"/>
        <w:snapToGrid w:val="0"/>
        <w:spacing w:line="450" w:lineRule="exact"/>
        <w:ind w:firstLine="480" w:firstLineChars="200"/>
        <w:rPr>
          <w:rStyle w:val="38"/>
          <w:rFonts w:hAnsi="宋体" w:eastAsia="宋体"/>
          <w:color w:val="auto"/>
          <w:sz w:val="24"/>
          <w:szCs w:val="24"/>
          <w:highlight w:val="none"/>
        </w:rPr>
      </w:pPr>
      <w:r>
        <w:rPr>
          <w:rStyle w:val="38"/>
          <w:rFonts w:hAnsi="宋体" w:eastAsia="宋体"/>
          <w:color w:val="auto"/>
          <w:sz w:val="24"/>
          <w:szCs w:val="24"/>
          <w:highlight w:val="none"/>
        </w:rPr>
        <w:t xml:space="preserve">20、响应文件有效期 </w:t>
      </w:r>
    </w:p>
    <w:p>
      <w:pPr>
        <w:pStyle w:val="77"/>
        <w:snapToGrid w:val="0"/>
        <w:spacing w:line="450" w:lineRule="exact"/>
        <w:ind w:firstLine="480" w:firstLineChars="200"/>
        <w:rPr>
          <w:rStyle w:val="38"/>
          <w:rFonts w:hAnsi="宋体" w:eastAsia="宋体"/>
          <w:color w:val="auto"/>
          <w:sz w:val="24"/>
          <w:szCs w:val="24"/>
          <w:highlight w:val="none"/>
        </w:rPr>
      </w:pPr>
      <w:r>
        <w:rPr>
          <w:rStyle w:val="38"/>
          <w:rFonts w:hAnsi="宋体" w:eastAsia="宋体"/>
          <w:color w:val="auto"/>
          <w:sz w:val="24"/>
          <w:szCs w:val="24"/>
          <w:highlight w:val="none"/>
        </w:rPr>
        <w:t xml:space="preserve">20.1 响应文件有效期为递交响应文件截止之日起 60 天（日历日）。供应商的响应文件有效期比规定的有效期短的，将被视为非响应而予以拒绝。 </w:t>
      </w:r>
    </w:p>
    <w:p>
      <w:pPr>
        <w:pStyle w:val="77"/>
        <w:snapToGrid w:val="0"/>
        <w:spacing w:line="450" w:lineRule="exact"/>
        <w:ind w:firstLine="480" w:firstLineChars="200"/>
        <w:rPr>
          <w:rStyle w:val="38"/>
          <w:rFonts w:hAnsi="宋体" w:eastAsia="宋体"/>
          <w:color w:val="auto"/>
          <w:sz w:val="24"/>
          <w:szCs w:val="24"/>
          <w:highlight w:val="none"/>
        </w:rPr>
      </w:pPr>
      <w:r>
        <w:rPr>
          <w:rStyle w:val="38"/>
          <w:rFonts w:hAnsi="宋体" w:eastAsia="宋体"/>
          <w:color w:val="auto"/>
          <w:sz w:val="24"/>
          <w:szCs w:val="24"/>
          <w:highlight w:val="none"/>
        </w:rPr>
        <w:t xml:space="preserve">20.2 特殊情况下，在原有效期届满之前，采购人可征得供应商的同意延长其有效期，这种要求与答复均应以书面形式。供应商拒绝延长的，其响应文件失效。同意延长有效期的供应商，既不要求也不允许其修改响应文件。 </w:t>
      </w:r>
    </w:p>
    <w:p>
      <w:pPr>
        <w:pStyle w:val="77"/>
        <w:snapToGrid w:val="0"/>
        <w:spacing w:line="450" w:lineRule="exact"/>
        <w:ind w:firstLine="480" w:firstLineChars="200"/>
        <w:rPr>
          <w:rStyle w:val="38"/>
          <w:rFonts w:hAnsi="宋体" w:eastAsia="宋体"/>
          <w:color w:val="auto"/>
          <w:sz w:val="24"/>
          <w:szCs w:val="24"/>
          <w:highlight w:val="none"/>
        </w:rPr>
      </w:pPr>
      <w:r>
        <w:rPr>
          <w:rStyle w:val="38"/>
          <w:rFonts w:hAnsi="宋体" w:eastAsia="宋体"/>
          <w:color w:val="auto"/>
          <w:sz w:val="24"/>
          <w:szCs w:val="24"/>
          <w:highlight w:val="none"/>
        </w:rPr>
        <w:t>21、响应文件的签署及规定</w:t>
      </w:r>
    </w:p>
    <w:p>
      <w:pPr>
        <w:snapToGrid w:val="0"/>
        <w:spacing w:line="288" w:lineRule="auto"/>
        <w:ind w:firstLine="480" w:firstLineChars="200"/>
        <w:jc w:val="left"/>
        <w:rPr>
          <w:rStyle w:val="38"/>
          <w:rFonts w:ascii="宋体" w:hAnsi="宋体" w:eastAsia="宋体"/>
          <w:color w:val="auto"/>
          <w:sz w:val="24"/>
          <w:szCs w:val="24"/>
          <w:highlight w:val="none"/>
        </w:rPr>
      </w:pPr>
      <w:r>
        <w:rPr>
          <w:rStyle w:val="38"/>
          <w:rFonts w:ascii="宋体" w:hAnsi="宋体" w:eastAsia="宋体"/>
          <w:color w:val="auto"/>
          <w:sz w:val="24"/>
          <w:szCs w:val="24"/>
          <w:highlight w:val="none"/>
        </w:rPr>
        <w:t>22.</w:t>
      </w:r>
      <w:r>
        <w:rPr>
          <w:rStyle w:val="38"/>
          <w:rFonts w:hAnsi="宋体" w:eastAsia="宋体"/>
          <w:color w:val="auto"/>
          <w:sz w:val="24"/>
          <w:szCs w:val="24"/>
          <w:highlight w:val="none"/>
        </w:rPr>
        <w:t>1</w:t>
      </w:r>
      <w:r>
        <w:rPr>
          <w:rStyle w:val="38"/>
          <w:rFonts w:hAnsi="宋体" w:eastAsia="宋体"/>
          <w:color w:val="auto"/>
          <w:kern w:val="0"/>
          <w:sz w:val="24"/>
          <w:szCs w:val="24"/>
          <w:highlight w:val="none"/>
        </w:rPr>
        <w:t>供应商</w:t>
      </w:r>
      <w:r>
        <w:rPr>
          <w:rStyle w:val="38"/>
          <w:rFonts w:ascii="宋体" w:hAnsi="宋体" w:eastAsia="宋体"/>
          <w:color w:val="auto"/>
          <w:kern w:val="0"/>
          <w:sz w:val="24"/>
          <w:szCs w:val="24"/>
          <w:highlight w:val="none"/>
        </w:rPr>
        <w:t>提交的响应文件必须唯一有效，</w:t>
      </w:r>
      <w:r>
        <w:rPr>
          <w:rStyle w:val="38"/>
          <w:rFonts w:hint="eastAsia" w:ascii="宋体" w:hAnsi="宋体" w:eastAsia="宋体"/>
          <w:color w:val="auto"/>
          <w:sz w:val="24"/>
          <w:szCs w:val="24"/>
          <w:highlight w:val="none"/>
          <w:lang w:eastAsia="zh-CN"/>
        </w:rPr>
        <w:t>供应商</w:t>
      </w:r>
      <w:r>
        <w:rPr>
          <w:rStyle w:val="38"/>
          <w:rFonts w:ascii="宋体" w:hAnsi="宋体" w:eastAsia="宋体"/>
          <w:color w:val="auto"/>
          <w:sz w:val="24"/>
          <w:szCs w:val="24"/>
          <w:highlight w:val="none"/>
        </w:rPr>
        <w:t>均应使用CA数字证书加盖</w:t>
      </w:r>
      <w:r>
        <w:rPr>
          <w:rStyle w:val="38"/>
          <w:rFonts w:hint="eastAsia" w:ascii="宋体" w:hAnsi="宋体" w:eastAsia="宋体"/>
          <w:color w:val="auto"/>
          <w:sz w:val="24"/>
          <w:szCs w:val="24"/>
          <w:highlight w:val="none"/>
          <w:lang w:eastAsia="zh-CN"/>
        </w:rPr>
        <w:t>供应商</w:t>
      </w:r>
      <w:r>
        <w:rPr>
          <w:rStyle w:val="38"/>
          <w:rFonts w:ascii="宋体" w:hAnsi="宋体" w:eastAsia="宋体"/>
          <w:color w:val="auto"/>
          <w:sz w:val="24"/>
          <w:szCs w:val="24"/>
          <w:highlight w:val="none"/>
        </w:rPr>
        <w:t>的单位电子印章和（或）法定代表人的个人电子印章或电子签名。</w:t>
      </w:r>
    </w:p>
    <w:p>
      <w:pPr>
        <w:pStyle w:val="77"/>
        <w:snapToGrid w:val="0"/>
        <w:spacing w:line="450" w:lineRule="exact"/>
        <w:ind w:firstLine="480" w:firstLineChars="200"/>
        <w:rPr>
          <w:rStyle w:val="38"/>
          <w:rFonts w:hAnsi="宋体" w:eastAsia="宋体"/>
          <w:color w:val="auto"/>
          <w:sz w:val="24"/>
          <w:szCs w:val="24"/>
          <w:highlight w:val="none"/>
        </w:rPr>
      </w:pPr>
      <w:r>
        <w:rPr>
          <w:rStyle w:val="38"/>
          <w:rFonts w:hAnsi="宋体" w:eastAsia="宋体"/>
          <w:color w:val="auto"/>
          <w:sz w:val="24"/>
          <w:szCs w:val="24"/>
          <w:highlight w:val="none"/>
        </w:rPr>
        <w:t>22.2 除供应商对错误做必要修改外，响应文件中不许有增删、涂改或改写。若确有修改必须由签署响应文件的委托代理人签字或盖章。</w:t>
      </w:r>
    </w:p>
    <w:p>
      <w:pPr>
        <w:pStyle w:val="78"/>
        <w:rPr>
          <w:color w:val="auto"/>
          <w:highlight w:val="none"/>
        </w:rPr>
      </w:pPr>
    </w:p>
    <w:p>
      <w:pPr>
        <w:pStyle w:val="77"/>
        <w:snapToGrid w:val="0"/>
        <w:spacing w:line="450" w:lineRule="exact"/>
        <w:jc w:val="center"/>
        <w:rPr>
          <w:rStyle w:val="38"/>
          <w:rFonts w:hAnsi="宋体" w:eastAsia="宋体" w:cs="宋体"/>
          <w:b/>
          <w:bCs/>
          <w:color w:val="auto"/>
          <w:sz w:val="28"/>
          <w:szCs w:val="28"/>
          <w:highlight w:val="none"/>
        </w:rPr>
      </w:pPr>
      <w:r>
        <w:rPr>
          <w:rStyle w:val="38"/>
          <w:rFonts w:hAnsi="宋体" w:eastAsia="宋体" w:cs="宋体"/>
          <w:b/>
          <w:bCs/>
          <w:color w:val="auto"/>
          <w:sz w:val="28"/>
          <w:szCs w:val="28"/>
          <w:highlight w:val="none"/>
        </w:rPr>
        <w:t>四、响应文件的递交、修改和撤回</w:t>
      </w:r>
    </w:p>
    <w:p>
      <w:pPr>
        <w:snapToGrid w:val="0"/>
        <w:spacing w:line="450" w:lineRule="exact"/>
        <w:ind w:firstLine="482" w:firstLineChars="200"/>
        <w:jc w:val="left"/>
        <w:rPr>
          <w:rStyle w:val="38"/>
          <w:rFonts w:ascii="宋体" w:hAnsi="宋体" w:eastAsia="宋体"/>
          <w:b/>
          <w:color w:val="auto"/>
          <w:sz w:val="24"/>
          <w:szCs w:val="24"/>
          <w:highlight w:val="none"/>
        </w:rPr>
      </w:pPr>
      <w:r>
        <w:rPr>
          <w:rStyle w:val="38"/>
          <w:rFonts w:ascii="宋体" w:hAnsi="宋体" w:eastAsia="宋体"/>
          <w:b/>
          <w:color w:val="auto"/>
          <w:sz w:val="24"/>
          <w:szCs w:val="24"/>
          <w:highlight w:val="none"/>
        </w:rPr>
        <w:t>23、递交响应文件截止时间</w:t>
      </w:r>
    </w:p>
    <w:p>
      <w:pPr>
        <w:snapToGrid w:val="0"/>
        <w:spacing w:line="450" w:lineRule="exact"/>
        <w:ind w:firstLine="482" w:firstLineChars="200"/>
        <w:jc w:val="left"/>
        <w:rPr>
          <w:rStyle w:val="38"/>
          <w:rFonts w:ascii="宋体" w:hAnsi="宋体" w:eastAsia="宋体"/>
          <w:b/>
          <w:color w:val="auto"/>
          <w:sz w:val="24"/>
          <w:szCs w:val="24"/>
          <w:highlight w:val="none"/>
        </w:rPr>
      </w:pPr>
      <w:r>
        <w:rPr>
          <w:rStyle w:val="38"/>
          <w:rFonts w:ascii="宋体" w:hAnsi="宋体" w:eastAsia="宋体"/>
          <w:b/>
          <w:color w:val="auto"/>
          <w:sz w:val="24"/>
          <w:szCs w:val="24"/>
          <w:highlight w:val="none"/>
        </w:rPr>
        <w:t>23.1所有响应文件都必须按招标人在供应商须知前附表中规定的时间将生成的“电子加密</w:t>
      </w:r>
      <w:r>
        <w:rPr>
          <w:rStyle w:val="38"/>
          <w:rFonts w:hint="eastAsia" w:ascii="宋体" w:hAnsi="宋体" w:eastAsia="宋体"/>
          <w:b/>
          <w:color w:val="auto"/>
          <w:sz w:val="24"/>
          <w:szCs w:val="24"/>
          <w:highlight w:val="none"/>
          <w:lang w:eastAsia="zh-CN"/>
        </w:rPr>
        <w:t>响应文件</w:t>
      </w:r>
      <w:r>
        <w:rPr>
          <w:rStyle w:val="38"/>
          <w:rFonts w:ascii="宋体" w:hAnsi="宋体" w:eastAsia="宋体"/>
          <w:b/>
          <w:color w:val="auto"/>
          <w:sz w:val="24"/>
          <w:szCs w:val="24"/>
          <w:highlight w:val="none"/>
        </w:rPr>
        <w:t>”上传递交至“政府采购云平台（http://ccgp-bingtuan.gov.cn/）”。</w:t>
      </w:r>
    </w:p>
    <w:p>
      <w:pPr>
        <w:snapToGrid w:val="0"/>
        <w:spacing w:line="450" w:lineRule="exact"/>
        <w:ind w:firstLine="480" w:firstLineChars="200"/>
        <w:rPr>
          <w:rStyle w:val="38"/>
          <w:rFonts w:ascii="宋体" w:hAnsi="宋体" w:eastAsia="宋体"/>
          <w:color w:val="auto"/>
          <w:sz w:val="24"/>
          <w:szCs w:val="24"/>
          <w:highlight w:val="none"/>
        </w:rPr>
      </w:pPr>
      <w:r>
        <w:rPr>
          <w:rStyle w:val="38"/>
          <w:rFonts w:ascii="宋体" w:hAnsi="宋体" w:eastAsia="宋体"/>
          <w:color w:val="auto"/>
          <w:sz w:val="24"/>
          <w:szCs w:val="24"/>
          <w:highlight w:val="none"/>
        </w:rPr>
        <w:t>23.</w:t>
      </w:r>
      <w:r>
        <w:rPr>
          <w:rStyle w:val="38"/>
          <w:rFonts w:hint="eastAsia" w:ascii="宋体" w:hAnsi="宋体" w:eastAsia="宋体"/>
          <w:color w:val="auto"/>
          <w:sz w:val="24"/>
          <w:szCs w:val="24"/>
          <w:highlight w:val="none"/>
          <w:lang w:val="en-US" w:eastAsia="zh-CN"/>
        </w:rPr>
        <w:t>2</w:t>
      </w:r>
      <w:r>
        <w:rPr>
          <w:rStyle w:val="38"/>
          <w:rFonts w:ascii="宋体" w:hAnsi="宋体" w:eastAsia="宋体"/>
          <w:color w:val="auto"/>
          <w:sz w:val="24"/>
          <w:szCs w:val="24"/>
          <w:highlight w:val="none"/>
        </w:rPr>
        <w:t>投标截止时间以后上传递交的</w:t>
      </w:r>
      <w:r>
        <w:rPr>
          <w:rStyle w:val="38"/>
          <w:rFonts w:hint="eastAsia" w:ascii="宋体" w:hAnsi="宋体" w:eastAsia="宋体"/>
          <w:color w:val="auto"/>
          <w:sz w:val="24"/>
          <w:szCs w:val="24"/>
          <w:highlight w:val="none"/>
          <w:lang w:eastAsia="zh-CN"/>
        </w:rPr>
        <w:t>响应文件</w:t>
      </w:r>
      <w:r>
        <w:rPr>
          <w:rStyle w:val="38"/>
          <w:rFonts w:ascii="宋体" w:hAnsi="宋体" w:eastAsia="宋体"/>
          <w:color w:val="auto"/>
          <w:sz w:val="24"/>
          <w:szCs w:val="24"/>
          <w:highlight w:val="none"/>
        </w:rPr>
        <w:t>将被“政府采购云平台”拒收，采购人（或</w:t>
      </w:r>
      <w:r>
        <w:rPr>
          <w:rStyle w:val="38"/>
          <w:rFonts w:hint="eastAsia" w:ascii="宋体" w:hAnsi="宋体" w:eastAsia="宋体"/>
          <w:color w:val="auto"/>
          <w:sz w:val="24"/>
          <w:szCs w:val="24"/>
          <w:highlight w:val="none"/>
          <w:lang w:eastAsia="zh-CN"/>
        </w:rPr>
        <w:t>集中采购</w:t>
      </w:r>
      <w:r>
        <w:rPr>
          <w:rStyle w:val="38"/>
          <w:rFonts w:ascii="宋体" w:hAnsi="宋体" w:eastAsia="宋体"/>
          <w:color w:val="auto"/>
          <w:sz w:val="24"/>
          <w:szCs w:val="24"/>
          <w:highlight w:val="none"/>
        </w:rPr>
        <w:t>机构）不对后果负责。</w:t>
      </w:r>
    </w:p>
    <w:p>
      <w:pPr>
        <w:pStyle w:val="77"/>
        <w:snapToGrid w:val="0"/>
        <w:spacing w:line="450" w:lineRule="exact"/>
        <w:ind w:firstLine="480" w:firstLineChars="200"/>
        <w:rPr>
          <w:rStyle w:val="38"/>
          <w:rFonts w:hAnsi="宋体" w:eastAsia="宋体"/>
          <w:color w:val="auto"/>
          <w:sz w:val="24"/>
          <w:szCs w:val="24"/>
          <w:highlight w:val="none"/>
        </w:rPr>
      </w:pPr>
      <w:r>
        <w:rPr>
          <w:rStyle w:val="38"/>
          <w:rFonts w:hAnsi="宋体" w:eastAsia="宋体"/>
          <w:color w:val="auto"/>
          <w:sz w:val="24"/>
          <w:szCs w:val="24"/>
          <w:highlight w:val="none"/>
        </w:rPr>
        <w:t>24、出现因磋商的修改推迟截止日期时，则按</w:t>
      </w:r>
      <w:r>
        <w:rPr>
          <w:rStyle w:val="38"/>
          <w:rFonts w:hint="eastAsia" w:hAnsi="宋体" w:eastAsia="宋体"/>
          <w:color w:val="auto"/>
          <w:sz w:val="24"/>
          <w:szCs w:val="24"/>
          <w:highlight w:val="none"/>
          <w:lang w:eastAsia="zh-CN"/>
        </w:rPr>
        <w:t>集中采购</w:t>
      </w:r>
      <w:r>
        <w:rPr>
          <w:rStyle w:val="38"/>
          <w:rFonts w:hAnsi="宋体" w:eastAsia="宋体"/>
          <w:color w:val="auto"/>
          <w:sz w:val="24"/>
          <w:szCs w:val="24"/>
          <w:highlight w:val="none"/>
        </w:rPr>
        <w:t>机构修改通知规定的时间递交响应文件。在此情况下，采购人和</w:t>
      </w:r>
      <w:r>
        <w:rPr>
          <w:rStyle w:val="38"/>
          <w:rFonts w:hint="eastAsia" w:hAnsi="宋体" w:eastAsia="宋体"/>
          <w:color w:val="auto"/>
          <w:sz w:val="24"/>
          <w:szCs w:val="24"/>
          <w:highlight w:val="none"/>
          <w:lang w:eastAsia="zh-CN"/>
        </w:rPr>
        <w:t>集中采购</w:t>
      </w:r>
      <w:r>
        <w:rPr>
          <w:rStyle w:val="38"/>
          <w:rFonts w:hAnsi="宋体" w:eastAsia="宋体"/>
          <w:color w:val="auto"/>
          <w:sz w:val="24"/>
          <w:szCs w:val="24"/>
          <w:highlight w:val="none"/>
        </w:rPr>
        <w:t>机构与供应商之间受截止期制约的所有权利和义务应延长至新的截止期。</w:t>
      </w:r>
    </w:p>
    <w:p>
      <w:pPr>
        <w:pStyle w:val="77"/>
        <w:snapToGrid w:val="0"/>
        <w:spacing w:line="450" w:lineRule="exact"/>
        <w:ind w:firstLine="480" w:firstLineChars="200"/>
        <w:rPr>
          <w:rStyle w:val="38"/>
          <w:rFonts w:hAnsi="宋体" w:eastAsia="宋体"/>
          <w:color w:val="auto"/>
          <w:sz w:val="24"/>
          <w:szCs w:val="24"/>
          <w:highlight w:val="none"/>
        </w:rPr>
      </w:pPr>
      <w:r>
        <w:rPr>
          <w:rStyle w:val="38"/>
          <w:rFonts w:hAnsi="宋体" w:eastAsia="宋体"/>
          <w:color w:val="auto"/>
          <w:sz w:val="24"/>
          <w:szCs w:val="24"/>
          <w:highlight w:val="none"/>
        </w:rPr>
        <w:t>25、迟交的响应文件</w:t>
      </w:r>
    </w:p>
    <w:p>
      <w:pPr>
        <w:pStyle w:val="77"/>
        <w:snapToGrid w:val="0"/>
        <w:spacing w:line="450" w:lineRule="exact"/>
        <w:ind w:firstLine="480" w:firstLineChars="200"/>
        <w:rPr>
          <w:rStyle w:val="38"/>
          <w:rFonts w:hAnsi="宋体" w:eastAsia="宋体"/>
          <w:color w:val="auto"/>
          <w:sz w:val="24"/>
          <w:szCs w:val="24"/>
          <w:highlight w:val="none"/>
        </w:rPr>
      </w:pPr>
      <w:r>
        <w:rPr>
          <w:rStyle w:val="38"/>
          <w:rFonts w:hAnsi="宋体" w:eastAsia="宋体"/>
          <w:color w:val="auto"/>
          <w:sz w:val="24"/>
          <w:szCs w:val="24"/>
          <w:highlight w:val="none"/>
        </w:rPr>
        <w:t>25.1 拒绝接收在规定的</w:t>
      </w:r>
      <w:r>
        <w:rPr>
          <w:rStyle w:val="38"/>
          <w:rFonts w:hint="eastAsia" w:hAnsi="宋体" w:eastAsia="宋体"/>
          <w:color w:val="auto"/>
          <w:sz w:val="24"/>
          <w:szCs w:val="24"/>
          <w:highlight w:val="none"/>
          <w:lang w:eastAsia="zh-CN"/>
        </w:rPr>
        <w:t>响应文件</w:t>
      </w:r>
      <w:r>
        <w:rPr>
          <w:rStyle w:val="38"/>
          <w:rFonts w:hAnsi="宋体" w:eastAsia="宋体"/>
          <w:color w:val="auto"/>
          <w:sz w:val="24"/>
          <w:szCs w:val="24"/>
          <w:highlight w:val="none"/>
        </w:rPr>
        <w:t>接收截止时间后递交的任何响应文件。</w:t>
      </w:r>
    </w:p>
    <w:p>
      <w:pPr>
        <w:pStyle w:val="77"/>
        <w:snapToGrid w:val="0"/>
        <w:spacing w:line="450" w:lineRule="exact"/>
        <w:ind w:firstLine="480" w:firstLineChars="200"/>
        <w:rPr>
          <w:rStyle w:val="38"/>
          <w:rFonts w:hAnsi="宋体" w:eastAsia="宋体"/>
          <w:color w:val="auto"/>
          <w:sz w:val="24"/>
          <w:szCs w:val="24"/>
          <w:highlight w:val="none"/>
        </w:rPr>
      </w:pPr>
      <w:r>
        <w:rPr>
          <w:rStyle w:val="38"/>
          <w:rFonts w:hAnsi="宋体" w:eastAsia="宋体"/>
          <w:color w:val="auto"/>
          <w:sz w:val="24"/>
          <w:szCs w:val="24"/>
          <w:highlight w:val="none"/>
        </w:rPr>
        <w:t>26、响应文件的修改和撤回</w:t>
      </w:r>
    </w:p>
    <w:p>
      <w:pPr>
        <w:pStyle w:val="77"/>
        <w:snapToGrid w:val="0"/>
        <w:spacing w:line="450" w:lineRule="exact"/>
        <w:ind w:firstLine="480" w:firstLineChars="200"/>
        <w:rPr>
          <w:rStyle w:val="38"/>
          <w:rFonts w:hAnsi="宋体" w:eastAsia="宋体"/>
          <w:color w:val="auto"/>
          <w:sz w:val="24"/>
          <w:szCs w:val="24"/>
          <w:highlight w:val="none"/>
        </w:rPr>
      </w:pPr>
      <w:r>
        <w:rPr>
          <w:rStyle w:val="38"/>
          <w:rFonts w:hAnsi="宋体" w:eastAsia="宋体"/>
          <w:color w:val="auto"/>
          <w:sz w:val="24"/>
          <w:szCs w:val="24"/>
          <w:highlight w:val="none"/>
        </w:rPr>
        <w:t>26.1 供应商在提交响应文件后可在截止时间前对其响应文件进行修改或撤回，但采购人须在截止时间之前收到该修改或撤回的书面通知，该通知须有法定代表人或经有效授权的委托代理人签字或盖章。</w:t>
      </w:r>
    </w:p>
    <w:p>
      <w:pPr>
        <w:pStyle w:val="77"/>
        <w:snapToGrid w:val="0"/>
        <w:spacing w:line="450" w:lineRule="exact"/>
        <w:ind w:firstLine="480" w:firstLineChars="200"/>
        <w:rPr>
          <w:rStyle w:val="38"/>
          <w:rFonts w:hAnsi="宋体" w:eastAsia="宋体"/>
          <w:color w:val="auto"/>
          <w:sz w:val="24"/>
          <w:szCs w:val="24"/>
          <w:highlight w:val="none"/>
        </w:rPr>
      </w:pPr>
      <w:r>
        <w:rPr>
          <w:rStyle w:val="38"/>
          <w:rFonts w:hAnsi="宋体" w:eastAsia="宋体"/>
          <w:color w:val="auto"/>
          <w:sz w:val="24"/>
          <w:szCs w:val="24"/>
          <w:highlight w:val="none"/>
        </w:rPr>
        <w:t>26.2 供应商对响应文件修改的书面材料或撤回的通知应按第22条和第23条规定进行编写、密封、标记和递交，并注明“修改响应文件”或“撤回响应文件”字样。</w:t>
      </w:r>
    </w:p>
    <w:p>
      <w:pPr>
        <w:pStyle w:val="77"/>
        <w:snapToGrid w:val="0"/>
        <w:spacing w:line="450" w:lineRule="exact"/>
        <w:ind w:firstLine="480" w:firstLineChars="200"/>
        <w:rPr>
          <w:rStyle w:val="38"/>
          <w:rFonts w:hAnsi="宋体" w:eastAsia="宋体"/>
          <w:color w:val="auto"/>
          <w:sz w:val="24"/>
          <w:szCs w:val="24"/>
          <w:highlight w:val="none"/>
        </w:rPr>
      </w:pPr>
      <w:r>
        <w:rPr>
          <w:rStyle w:val="38"/>
          <w:rFonts w:hAnsi="宋体" w:eastAsia="宋体"/>
          <w:color w:val="auto"/>
          <w:sz w:val="24"/>
          <w:szCs w:val="24"/>
          <w:highlight w:val="none"/>
        </w:rPr>
        <w:t>26.3截止时间之后，供应商不得对响应文件做任何修改。</w:t>
      </w:r>
    </w:p>
    <w:p>
      <w:pPr>
        <w:pStyle w:val="77"/>
        <w:snapToGrid w:val="0"/>
        <w:spacing w:line="450" w:lineRule="exact"/>
        <w:ind w:firstLine="480" w:firstLineChars="200"/>
        <w:rPr>
          <w:rStyle w:val="38"/>
          <w:rFonts w:hAnsi="宋体" w:eastAsia="宋体"/>
          <w:color w:val="auto"/>
          <w:sz w:val="24"/>
          <w:szCs w:val="24"/>
          <w:highlight w:val="none"/>
        </w:rPr>
      </w:pPr>
      <w:r>
        <w:rPr>
          <w:rStyle w:val="38"/>
          <w:rFonts w:hAnsi="宋体" w:eastAsia="宋体"/>
          <w:color w:val="auto"/>
          <w:sz w:val="24"/>
          <w:szCs w:val="24"/>
          <w:highlight w:val="none"/>
        </w:rPr>
        <w:t>26.4 供应商不得在截止时间起至响应文件有效期期满前撤回响应文件。</w:t>
      </w:r>
    </w:p>
    <w:p>
      <w:pPr>
        <w:snapToGrid w:val="0"/>
        <w:spacing w:line="450" w:lineRule="exact"/>
        <w:ind w:firstLine="480" w:firstLineChars="200"/>
        <w:rPr>
          <w:rStyle w:val="38"/>
          <w:rFonts w:ascii="宋体" w:hAnsi="宋体" w:eastAsia="宋体"/>
          <w:color w:val="auto"/>
          <w:sz w:val="24"/>
          <w:szCs w:val="24"/>
          <w:highlight w:val="none"/>
        </w:rPr>
      </w:pPr>
      <w:r>
        <w:rPr>
          <w:rStyle w:val="38"/>
          <w:rFonts w:ascii="宋体" w:hAnsi="宋体" w:eastAsia="宋体"/>
          <w:color w:val="auto"/>
          <w:sz w:val="24"/>
          <w:szCs w:val="24"/>
          <w:highlight w:val="none"/>
        </w:rPr>
        <w:t>27、递交响应文件</w:t>
      </w:r>
    </w:p>
    <w:p>
      <w:pPr>
        <w:snapToGrid w:val="0"/>
        <w:spacing w:line="450" w:lineRule="exact"/>
        <w:ind w:firstLine="480" w:firstLineChars="200"/>
        <w:rPr>
          <w:rStyle w:val="38"/>
          <w:rFonts w:ascii="宋体" w:hAnsi="宋体" w:eastAsia="宋体"/>
          <w:color w:val="auto"/>
          <w:sz w:val="24"/>
          <w:szCs w:val="24"/>
          <w:highlight w:val="none"/>
        </w:rPr>
      </w:pPr>
      <w:r>
        <w:rPr>
          <w:rStyle w:val="38"/>
          <w:rFonts w:ascii="宋体" w:hAnsi="宋体" w:eastAsia="宋体"/>
          <w:color w:val="auto"/>
          <w:sz w:val="24"/>
          <w:szCs w:val="24"/>
          <w:highlight w:val="none"/>
        </w:rPr>
        <w:t>27.1供应商应按本供应商须知前附表第7项规定的时间及地点递交响应文件。</w:t>
      </w:r>
    </w:p>
    <w:p>
      <w:pPr>
        <w:snapToGrid w:val="0"/>
        <w:spacing w:line="450" w:lineRule="exact"/>
        <w:ind w:firstLine="482" w:firstLineChars="200"/>
        <w:rPr>
          <w:rStyle w:val="38"/>
          <w:rFonts w:ascii="宋体" w:hAnsi="宋体" w:eastAsia="宋体"/>
          <w:b/>
          <w:color w:val="auto"/>
          <w:sz w:val="24"/>
          <w:szCs w:val="24"/>
          <w:highlight w:val="none"/>
        </w:rPr>
      </w:pPr>
      <w:r>
        <w:rPr>
          <w:rStyle w:val="38"/>
          <w:rFonts w:ascii="宋体" w:hAnsi="宋体" w:eastAsia="宋体"/>
          <w:b/>
          <w:color w:val="auto"/>
          <w:sz w:val="24"/>
          <w:szCs w:val="24"/>
          <w:highlight w:val="none"/>
        </w:rPr>
        <w:t>27.2有下列情形之一的，采购人不予接收其响应文件：</w:t>
      </w:r>
    </w:p>
    <w:p>
      <w:pPr>
        <w:snapToGrid w:val="0"/>
        <w:spacing w:line="450" w:lineRule="exact"/>
        <w:ind w:firstLine="480" w:firstLineChars="200"/>
        <w:rPr>
          <w:rStyle w:val="38"/>
          <w:rFonts w:ascii="宋体" w:hAnsi="宋体" w:eastAsia="宋体"/>
          <w:color w:val="auto"/>
          <w:sz w:val="24"/>
          <w:szCs w:val="24"/>
          <w:highlight w:val="none"/>
        </w:rPr>
      </w:pPr>
      <w:r>
        <w:rPr>
          <w:rStyle w:val="38"/>
          <w:rFonts w:ascii="宋体" w:hAnsi="宋体" w:eastAsia="宋体"/>
          <w:color w:val="auto"/>
          <w:sz w:val="24"/>
          <w:szCs w:val="24"/>
          <w:highlight w:val="none"/>
        </w:rPr>
        <w:t>27.2.1供应商在递交响应文件截止时间后上传或未上传到指定地点的响应文件；</w:t>
      </w:r>
    </w:p>
    <w:p>
      <w:pPr>
        <w:pStyle w:val="139"/>
        <w:spacing w:line="450" w:lineRule="exact"/>
        <w:ind w:firstLineChars="0"/>
        <w:jc w:val="center"/>
        <w:rPr>
          <w:rStyle w:val="38"/>
          <w:rFonts w:ascii="宋体" w:hAnsi="宋体" w:eastAsia="宋体" w:cs="宋体"/>
          <w:bCs/>
          <w:color w:val="auto"/>
          <w:highlight w:val="none"/>
        </w:rPr>
      </w:pPr>
      <w:r>
        <w:rPr>
          <w:rStyle w:val="38"/>
          <w:rFonts w:ascii="宋体" w:hAnsi="宋体" w:eastAsia="宋体" w:cs="宋体"/>
          <w:bCs/>
          <w:color w:val="auto"/>
          <w:sz w:val="28"/>
          <w:szCs w:val="28"/>
          <w:highlight w:val="none"/>
        </w:rPr>
        <w:t>五、竞争性磋商、评审、确定成交供应商</w:t>
      </w:r>
    </w:p>
    <w:p>
      <w:pPr>
        <w:snapToGrid w:val="0"/>
        <w:spacing w:line="450" w:lineRule="exact"/>
        <w:ind w:firstLine="480" w:firstLineChars="200"/>
        <w:rPr>
          <w:rStyle w:val="26"/>
          <w:rFonts w:ascii="宋体" w:hAnsi="宋体" w:eastAsia="宋体"/>
          <w:b w:val="0"/>
          <w:bCs w:val="0"/>
          <w:color w:val="auto"/>
          <w:sz w:val="24"/>
          <w:szCs w:val="24"/>
          <w:highlight w:val="none"/>
        </w:rPr>
      </w:pPr>
      <w:r>
        <w:rPr>
          <w:rStyle w:val="26"/>
          <w:rFonts w:ascii="宋体" w:hAnsi="宋体" w:eastAsia="宋体"/>
          <w:b w:val="0"/>
          <w:bCs w:val="0"/>
          <w:color w:val="auto"/>
          <w:sz w:val="24"/>
          <w:szCs w:val="24"/>
          <w:highlight w:val="none"/>
        </w:rPr>
        <w:t>28、磋商会议</w:t>
      </w:r>
    </w:p>
    <w:p>
      <w:pPr>
        <w:snapToGrid w:val="0"/>
        <w:spacing w:line="450" w:lineRule="exact"/>
        <w:ind w:firstLine="480" w:firstLineChars="200"/>
        <w:rPr>
          <w:rStyle w:val="26"/>
          <w:rFonts w:ascii="宋体" w:hAnsi="宋体" w:eastAsia="宋体"/>
          <w:b w:val="0"/>
          <w:bCs w:val="0"/>
          <w:color w:val="auto"/>
          <w:sz w:val="24"/>
          <w:szCs w:val="24"/>
          <w:highlight w:val="none"/>
        </w:rPr>
      </w:pPr>
      <w:r>
        <w:rPr>
          <w:rStyle w:val="26"/>
          <w:rFonts w:ascii="宋体" w:hAnsi="宋体" w:eastAsia="宋体"/>
          <w:b w:val="0"/>
          <w:bCs w:val="0"/>
          <w:color w:val="auto"/>
          <w:sz w:val="24"/>
          <w:szCs w:val="24"/>
          <w:highlight w:val="none"/>
        </w:rPr>
        <w:t>28.1采购人在本供应商须知前附表规定的时间和地点组织磋商会议。</w:t>
      </w:r>
    </w:p>
    <w:p>
      <w:pPr>
        <w:snapToGrid w:val="0"/>
        <w:spacing w:line="450" w:lineRule="exact"/>
        <w:ind w:firstLine="480" w:firstLineChars="200"/>
        <w:rPr>
          <w:rStyle w:val="26"/>
          <w:rFonts w:ascii="宋体" w:hAnsi="宋体" w:eastAsia="宋体"/>
          <w:b w:val="0"/>
          <w:bCs w:val="0"/>
          <w:color w:val="auto"/>
          <w:sz w:val="24"/>
          <w:szCs w:val="24"/>
          <w:highlight w:val="none"/>
        </w:rPr>
      </w:pPr>
      <w:r>
        <w:rPr>
          <w:rStyle w:val="26"/>
          <w:rFonts w:ascii="宋体" w:hAnsi="宋体" w:eastAsia="宋体"/>
          <w:b w:val="0"/>
          <w:bCs w:val="0"/>
          <w:color w:val="auto"/>
          <w:sz w:val="24"/>
          <w:szCs w:val="24"/>
          <w:highlight w:val="none"/>
        </w:rPr>
        <w:t>28.2</w:t>
      </w:r>
      <w:r>
        <w:rPr>
          <w:rStyle w:val="26"/>
          <w:rFonts w:hint="eastAsia" w:ascii="宋体" w:hAnsi="宋体" w:eastAsia="宋体"/>
          <w:b w:val="0"/>
          <w:bCs w:val="0"/>
          <w:color w:val="auto"/>
          <w:sz w:val="24"/>
          <w:szCs w:val="24"/>
          <w:highlight w:val="none"/>
          <w:lang w:eastAsia="zh-CN"/>
        </w:rPr>
        <w:t>磋商</w:t>
      </w:r>
      <w:r>
        <w:rPr>
          <w:rStyle w:val="26"/>
          <w:rFonts w:ascii="宋体" w:hAnsi="宋体" w:eastAsia="宋体"/>
          <w:b w:val="0"/>
          <w:bCs w:val="0"/>
          <w:color w:val="auto"/>
          <w:sz w:val="24"/>
          <w:szCs w:val="24"/>
          <w:highlight w:val="none"/>
        </w:rPr>
        <w:t>由招标</w:t>
      </w:r>
      <w:r>
        <w:rPr>
          <w:rStyle w:val="26"/>
          <w:rFonts w:hint="eastAsia" w:ascii="宋体" w:hAnsi="宋体" w:eastAsia="宋体"/>
          <w:b w:val="0"/>
          <w:bCs w:val="0"/>
          <w:color w:val="auto"/>
          <w:sz w:val="24"/>
          <w:szCs w:val="24"/>
          <w:highlight w:val="none"/>
          <w:lang w:eastAsia="zh-CN"/>
        </w:rPr>
        <w:t>集中采购机构</w:t>
      </w:r>
      <w:r>
        <w:rPr>
          <w:rStyle w:val="26"/>
          <w:rFonts w:ascii="宋体" w:hAnsi="宋体" w:eastAsia="宋体"/>
          <w:b w:val="0"/>
          <w:bCs w:val="0"/>
          <w:color w:val="auto"/>
          <w:sz w:val="24"/>
          <w:szCs w:val="24"/>
          <w:highlight w:val="none"/>
        </w:rPr>
        <w:t>主持，财政部门和有关监督部门可视情况派员现场监督。</w:t>
      </w:r>
    </w:p>
    <w:p>
      <w:pPr>
        <w:snapToGrid w:val="0"/>
        <w:spacing w:line="450" w:lineRule="exact"/>
        <w:ind w:firstLine="480" w:firstLineChars="200"/>
        <w:rPr>
          <w:rStyle w:val="26"/>
          <w:rFonts w:ascii="宋体" w:hAnsi="宋体" w:eastAsia="宋体"/>
          <w:b w:val="0"/>
          <w:bCs w:val="0"/>
          <w:color w:val="auto"/>
          <w:sz w:val="24"/>
          <w:szCs w:val="24"/>
          <w:highlight w:val="none"/>
        </w:rPr>
      </w:pPr>
      <w:r>
        <w:rPr>
          <w:rStyle w:val="26"/>
          <w:rFonts w:ascii="宋体" w:hAnsi="宋体" w:eastAsia="宋体"/>
          <w:b w:val="0"/>
          <w:bCs w:val="0"/>
          <w:color w:val="auto"/>
          <w:sz w:val="24"/>
          <w:szCs w:val="24"/>
          <w:highlight w:val="none"/>
        </w:rPr>
        <w:t>28.3本次采用不见面</w:t>
      </w:r>
      <w:r>
        <w:rPr>
          <w:rStyle w:val="26"/>
          <w:rFonts w:hint="eastAsia" w:ascii="宋体" w:hAnsi="宋体" w:eastAsia="宋体"/>
          <w:b w:val="0"/>
          <w:bCs w:val="0"/>
          <w:color w:val="auto"/>
          <w:sz w:val="24"/>
          <w:szCs w:val="24"/>
          <w:highlight w:val="none"/>
          <w:lang w:eastAsia="zh-CN"/>
        </w:rPr>
        <w:t>磋商</w:t>
      </w:r>
      <w:r>
        <w:rPr>
          <w:rStyle w:val="26"/>
          <w:rFonts w:ascii="宋体" w:hAnsi="宋体" w:eastAsia="宋体"/>
          <w:b w:val="0"/>
          <w:bCs w:val="0"/>
          <w:color w:val="auto"/>
          <w:sz w:val="24"/>
          <w:szCs w:val="24"/>
          <w:highlight w:val="none"/>
        </w:rPr>
        <w:t>方式，在规定的投标截止时间（</w:t>
      </w:r>
      <w:r>
        <w:rPr>
          <w:rStyle w:val="26"/>
          <w:rFonts w:hint="eastAsia" w:ascii="宋体" w:hAnsi="宋体" w:eastAsia="宋体"/>
          <w:b w:val="0"/>
          <w:bCs w:val="0"/>
          <w:color w:val="auto"/>
          <w:sz w:val="24"/>
          <w:szCs w:val="24"/>
          <w:highlight w:val="none"/>
          <w:lang w:eastAsia="zh-CN"/>
        </w:rPr>
        <w:t>磋商</w:t>
      </w:r>
      <w:r>
        <w:rPr>
          <w:rStyle w:val="26"/>
          <w:rFonts w:ascii="宋体" w:hAnsi="宋体" w:eastAsia="宋体"/>
          <w:b w:val="0"/>
          <w:bCs w:val="0"/>
          <w:color w:val="auto"/>
          <w:sz w:val="24"/>
          <w:szCs w:val="24"/>
          <w:highlight w:val="none"/>
        </w:rPr>
        <w:t>时间）和</w:t>
      </w:r>
      <w:r>
        <w:rPr>
          <w:rStyle w:val="26"/>
          <w:rFonts w:hint="eastAsia" w:ascii="宋体" w:hAnsi="宋体" w:eastAsia="宋体"/>
          <w:b w:val="0"/>
          <w:bCs w:val="0"/>
          <w:color w:val="auto"/>
          <w:sz w:val="24"/>
          <w:szCs w:val="24"/>
          <w:highlight w:val="none"/>
          <w:lang w:eastAsia="zh-CN"/>
        </w:rPr>
        <w:t>供应商</w:t>
      </w:r>
      <w:r>
        <w:rPr>
          <w:rStyle w:val="26"/>
          <w:rFonts w:ascii="宋体" w:hAnsi="宋体" w:eastAsia="宋体"/>
          <w:b w:val="0"/>
          <w:bCs w:val="0"/>
          <w:color w:val="auto"/>
          <w:sz w:val="24"/>
          <w:szCs w:val="24"/>
          <w:highlight w:val="none"/>
        </w:rPr>
        <w:t>须知前附表规定的地点</w:t>
      </w:r>
      <w:r>
        <w:rPr>
          <w:rStyle w:val="26"/>
          <w:rFonts w:hint="eastAsia" w:ascii="宋体" w:hAnsi="宋体" w:eastAsia="宋体"/>
          <w:b w:val="0"/>
          <w:bCs w:val="0"/>
          <w:color w:val="auto"/>
          <w:sz w:val="24"/>
          <w:szCs w:val="24"/>
          <w:highlight w:val="none"/>
          <w:lang w:eastAsia="zh-CN"/>
        </w:rPr>
        <w:t>磋商</w:t>
      </w:r>
      <w:r>
        <w:rPr>
          <w:rStyle w:val="26"/>
          <w:rFonts w:ascii="宋体" w:hAnsi="宋体" w:eastAsia="宋体"/>
          <w:b w:val="0"/>
          <w:bCs w:val="0"/>
          <w:color w:val="auto"/>
          <w:sz w:val="24"/>
          <w:szCs w:val="24"/>
          <w:highlight w:val="none"/>
        </w:rPr>
        <w:t>。</w:t>
      </w:r>
      <w:r>
        <w:rPr>
          <w:rStyle w:val="26"/>
          <w:rFonts w:hint="eastAsia" w:ascii="宋体" w:hAnsi="宋体" w:eastAsia="宋体"/>
          <w:b w:val="0"/>
          <w:bCs w:val="0"/>
          <w:color w:val="auto"/>
          <w:sz w:val="24"/>
          <w:szCs w:val="24"/>
          <w:highlight w:val="none"/>
          <w:lang w:eastAsia="zh-CN"/>
        </w:rPr>
        <w:t>供应商</w:t>
      </w:r>
      <w:r>
        <w:rPr>
          <w:rStyle w:val="26"/>
          <w:rFonts w:ascii="宋体" w:hAnsi="宋体" w:eastAsia="宋体"/>
          <w:b w:val="0"/>
          <w:bCs w:val="0"/>
          <w:color w:val="auto"/>
          <w:sz w:val="24"/>
          <w:szCs w:val="24"/>
          <w:highlight w:val="none"/>
        </w:rPr>
        <w:t>的法定代表人或其委托代理人无需到达</w:t>
      </w:r>
      <w:r>
        <w:rPr>
          <w:rStyle w:val="26"/>
          <w:rFonts w:hint="eastAsia" w:ascii="宋体" w:hAnsi="宋体" w:eastAsia="宋体"/>
          <w:b w:val="0"/>
          <w:bCs w:val="0"/>
          <w:color w:val="auto"/>
          <w:sz w:val="24"/>
          <w:szCs w:val="24"/>
          <w:highlight w:val="none"/>
          <w:lang w:eastAsia="zh-CN"/>
        </w:rPr>
        <w:t>磋商</w:t>
      </w:r>
      <w:r>
        <w:rPr>
          <w:rStyle w:val="26"/>
          <w:rFonts w:ascii="宋体" w:hAnsi="宋体" w:eastAsia="宋体"/>
          <w:b w:val="0"/>
          <w:bCs w:val="0"/>
          <w:color w:val="auto"/>
          <w:sz w:val="24"/>
          <w:szCs w:val="24"/>
          <w:highlight w:val="none"/>
        </w:rPr>
        <w:t>现场，仅需在任意地点通过政采云不见面</w:t>
      </w:r>
      <w:r>
        <w:rPr>
          <w:rStyle w:val="26"/>
          <w:rFonts w:hint="eastAsia" w:ascii="宋体" w:hAnsi="宋体" w:eastAsia="宋体"/>
          <w:b w:val="0"/>
          <w:bCs w:val="0"/>
          <w:color w:val="auto"/>
          <w:sz w:val="24"/>
          <w:szCs w:val="24"/>
          <w:highlight w:val="none"/>
          <w:lang w:eastAsia="zh-CN"/>
        </w:rPr>
        <w:t>磋商</w:t>
      </w:r>
      <w:r>
        <w:rPr>
          <w:rStyle w:val="26"/>
          <w:rFonts w:ascii="宋体" w:hAnsi="宋体" w:eastAsia="宋体"/>
          <w:b w:val="0"/>
          <w:bCs w:val="0"/>
          <w:color w:val="auto"/>
          <w:sz w:val="24"/>
          <w:szCs w:val="24"/>
          <w:highlight w:val="none"/>
        </w:rPr>
        <w:t>系统，使用CA密钥完成远程解密、提疑澄清、</w:t>
      </w:r>
      <w:r>
        <w:rPr>
          <w:rStyle w:val="26"/>
          <w:rFonts w:hint="eastAsia" w:ascii="宋体" w:hAnsi="宋体" w:eastAsia="宋体"/>
          <w:b w:val="0"/>
          <w:bCs w:val="0"/>
          <w:color w:val="auto"/>
          <w:sz w:val="24"/>
          <w:szCs w:val="24"/>
          <w:highlight w:val="none"/>
          <w:lang w:eastAsia="zh-CN"/>
        </w:rPr>
        <w:t>磋商</w:t>
      </w:r>
      <w:r>
        <w:rPr>
          <w:rStyle w:val="26"/>
          <w:rFonts w:ascii="宋体" w:hAnsi="宋体" w:eastAsia="宋体"/>
          <w:b w:val="0"/>
          <w:bCs w:val="0"/>
          <w:color w:val="auto"/>
          <w:sz w:val="24"/>
          <w:szCs w:val="24"/>
          <w:highlight w:val="none"/>
        </w:rPr>
        <w:t>唱标、结果公布等交互环节。</w:t>
      </w:r>
    </w:p>
    <w:p>
      <w:pPr>
        <w:snapToGrid w:val="0"/>
        <w:spacing w:line="450" w:lineRule="exact"/>
        <w:ind w:firstLine="480" w:firstLineChars="200"/>
        <w:rPr>
          <w:rStyle w:val="26"/>
          <w:rFonts w:ascii="宋体" w:hAnsi="宋体" w:eastAsia="宋体"/>
          <w:b w:val="0"/>
          <w:bCs w:val="0"/>
          <w:color w:val="auto"/>
          <w:sz w:val="24"/>
          <w:szCs w:val="24"/>
          <w:highlight w:val="none"/>
        </w:rPr>
      </w:pPr>
      <w:r>
        <w:rPr>
          <w:rStyle w:val="26"/>
          <w:rFonts w:hint="eastAsia" w:ascii="宋体" w:hAnsi="宋体" w:eastAsia="宋体"/>
          <w:b w:val="0"/>
          <w:bCs w:val="0"/>
          <w:color w:val="auto"/>
          <w:sz w:val="24"/>
          <w:szCs w:val="24"/>
          <w:highlight w:val="none"/>
          <w:lang w:eastAsia="zh-CN"/>
        </w:rPr>
        <w:t>磋商</w:t>
      </w:r>
      <w:r>
        <w:rPr>
          <w:rStyle w:val="26"/>
          <w:rFonts w:ascii="宋体" w:hAnsi="宋体" w:eastAsia="宋体"/>
          <w:b w:val="0"/>
          <w:bCs w:val="0"/>
          <w:color w:val="auto"/>
          <w:sz w:val="24"/>
          <w:szCs w:val="24"/>
          <w:highlight w:val="none"/>
        </w:rPr>
        <w:t>前</w:t>
      </w:r>
      <w:r>
        <w:rPr>
          <w:rStyle w:val="26"/>
          <w:rFonts w:hint="eastAsia" w:ascii="宋体" w:hAnsi="宋体" w:eastAsia="宋体"/>
          <w:b w:val="0"/>
          <w:bCs w:val="0"/>
          <w:color w:val="auto"/>
          <w:sz w:val="24"/>
          <w:szCs w:val="24"/>
          <w:highlight w:val="none"/>
          <w:lang w:eastAsia="zh-CN"/>
        </w:rPr>
        <w:t>供应商</w:t>
      </w:r>
      <w:r>
        <w:rPr>
          <w:rStyle w:val="26"/>
          <w:rFonts w:ascii="宋体" w:hAnsi="宋体" w:eastAsia="宋体"/>
          <w:b w:val="0"/>
          <w:bCs w:val="0"/>
          <w:color w:val="auto"/>
          <w:sz w:val="24"/>
          <w:szCs w:val="24"/>
          <w:highlight w:val="none"/>
        </w:rPr>
        <w:t>完成设备测试，保证摄像头及麦克风正常使用。自</w:t>
      </w:r>
      <w:r>
        <w:rPr>
          <w:rStyle w:val="26"/>
          <w:rFonts w:hint="eastAsia" w:ascii="宋体" w:hAnsi="宋体" w:eastAsia="宋体"/>
          <w:b w:val="0"/>
          <w:bCs w:val="0"/>
          <w:color w:val="auto"/>
          <w:sz w:val="24"/>
          <w:szCs w:val="24"/>
          <w:highlight w:val="none"/>
          <w:lang w:eastAsia="zh-CN"/>
        </w:rPr>
        <w:t>磋商</w:t>
      </w:r>
      <w:r>
        <w:rPr>
          <w:rStyle w:val="26"/>
          <w:rFonts w:ascii="宋体" w:hAnsi="宋体" w:eastAsia="宋体"/>
          <w:b w:val="0"/>
          <w:bCs w:val="0"/>
          <w:color w:val="auto"/>
          <w:sz w:val="24"/>
          <w:szCs w:val="24"/>
          <w:highlight w:val="none"/>
        </w:rPr>
        <w:t>时间起至</w:t>
      </w:r>
      <w:r>
        <w:rPr>
          <w:rStyle w:val="26"/>
          <w:rFonts w:hint="eastAsia" w:ascii="宋体" w:hAnsi="宋体" w:eastAsia="宋体"/>
          <w:b w:val="0"/>
          <w:bCs w:val="0"/>
          <w:color w:val="auto"/>
          <w:sz w:val="24"/>
          <w:szCs w:val="24"/>
          <w:highlight w:val="none"/>
          <w:lang w:eastAsia="zh-CN"/>
        </w:rPr>
        <w:t>磋商</w:t>
      </w:r>
      <w:r>
        <w:rPr>
          <w:rStyle w:val="26"/>
          <w:rFonts w:ascii="宋体" w:hAnsi="宋体" w:eastAsia="宋体"/>
          <w:b w:val="0"/>
          <w:bCs w:val="0"/>
          <w:color w:val="auto"/>
          <w:sz w:val="24"/>
          <w:szCs w:val="24"/>
          <w:highlight w:val="none"/>
        </w:rPr>
        <w:t>结束，</w:t>
      </w:r>
      <w:r>
        <w:rPr>
          <w:rStyle w:val="26"/>
          <w:rFonts w:hint="eastAsia" w:ascii="宋体" w:hAnsi="宋体" w:eastAsia="宋体"/>
          <w:b w:val="0"/>
          <w:bCs w:val="0"/>
          <w:color w:val="auto"/>
          <w:sz w:val="24"/>
          <w:szCs w:val="24"/>
          <w:highlight w:val="none"/>
          <w:lang w:eastAsia="zh-CN"/>
        </w:rPr>
        <w:t>供应商</w:t>
      </w:r>
      <w:r>
        <w:rPr>
          <w:rStyle w:val="26"/>
          <w:rFonts w:ascii="宋体" w:hAnsi="宋体" w:eastAsia="宋体"/>
          <w:b w:val="0"/>
          <w:bCs w:val="0"/>
          <w:color w:val="auto"/>
          <w:sz w:val="24"/>
          <w:szCs w:val="24"/>
          <w:highlight w:val="none"/>
        </w:rPr>
        <w:t>须登录</w:t>
      </w:r>
      <w:r>
        <w:rPr>
          <w:rStyle w:val="26"/>
          <w:rFonts w:hint="eastAsia" w:ascii="宋体" w:hAnsi="宋体" w:eastAsia="宋体"/>
          <w:b w:val="0"/>
          <w:bCs w:val="0"/>
          <w:color w:val="auto"/>
          <w:sz w:val="24"/>
          <w:szCs w:val="24"/>
          <w:highlight w:val="none"/>
        </w:rPr>
        <w:t>新疆兵团政府采购平台</w:t>
      </w:r>
      <w:r>
        <w:rPr>
          <w:rStyle w:val="26"/>
          <w:rFonts w:ascii="宋体" w:hAnsi="宋体" w:eastAsia="宋体"/>
          <w:b w:val="0"/>
          <w:bCs w:val="0"/>
          <w:color w:val="auto"/>
          <w:sz w:val="24"/>
          <w:szCs w:val="24"/>
          <w:highlight w:val="none"/>
        </w:rPr>
        <w:t>并保持网络畅通，随时答复</w:t>
      </w:r>
      <w:r>
        <w:rPr>
          <w:rStyle w:val="26"/>
          <w:rFonts w:hint="eastAsia" w:ascii="宋体" w:hAnsi="宋体" w:eastAsia="宋体"/>
          <w:b w:val="0"/>
          <w:bCs w:val="0"/>
          <w:color w:val="auto"/>
          <w:sz w:val="24"/>
          <w:szCs w:val="24"/>
          <w:highlight w:val="none"/>
          <w:lang w:eastAsia="zh-CN"/>
        </w:rPr>
        <w:t>磋商</w:t>
      </w:r>
      <w:r>
        <w:rPr>
          <w:rStyle w:val="26"/>
          <w:rFonts w:ascii="宋体" w:hAnsi="宋体" w:eastAsia="宋体"/>
          <w:b w:val="0"/>
          <w:bCs w:val="0"/>
          <w:color w:val="auto"/>
          <w:sz w:val="24"/>
          <w:szCs w:val="24"/>
          <w:highlight w:val="none"/>
        </w:rPr>
        <w:t>委员会的疑问。若</w:t>
      </w:r>
      <w:r>
        <w:rPr>
          <w:rStyle w:val="26"/>
          <w:rFonts w:hint="eastAsia" w:ascii="宋体" w:hAnsi="宋体" w:eastAsia="宋体"/>
          <w:b w:val="0"/>
          <w:bCs w:val="0"/>
          <w:color w:val="auto"/>
          <w:sz w:val="24"/>
          <w:szCs w:val="24"/>
          <w:highlight w:val="none"/>
          <w:lang w:eastAsia="zh-CN"/>
        </w:rPr>
        <w:t>供应商</w:t>
      </w:r>
      <w:r>
        <w:rPr>
          <w:rStyle w:val="26"/>
          <w:rFonts w:ascii="宋体" w:hAnsi="宋体" w:eastAsia="宋体"/>
          <w:b w:val="0"/>
          <w:bCs w:val="0"/>
          <w:color w:val="auto"/>
          <w:sz w:val="24"/>
          <w:szCs w:val="24"/>
          <w:highlight w:val="none"/>
        </w:rPr>
        <w:t>未在规定时间内答复的，由此产生的后果将由</w:t>
      </w:r>
      <w:r>
        <w:rPr>
          <w:rStyle w:val="26"/>
          <w:rFonts w:hint="eastAsia" w:ascii="宋体" w:hAnsi="宋体" w:eastAsia="宋体"/>
          <w:b w:val="0"/>
          <w:bCs w:val="0"/>
          <w:color w:val="auto"/>
          <w:sz w:val="24"/>
          <w:szCs w:val="24"/>
          <w:highlight w:val="none"/>
          <w:lang w:eastAsia="zh-CN"/>
        </w:rPr>
        <w:t>供应商</w:t>
      </w:r>
      <w:r>
        <w:rPr>
          <w:rStyle w:val="26"/>
          <w:rFonts w:ascii="宋体" w:hAnsi="宋体" w:eastAsia="宋体"/>
          <w:b w:val="0"/>
          <w:bCs w:val="0"/>
          <w:color w:val="auto"/>
          <w:sz w:val="24"/>
          <w:szCs w:val="24"/>
          <w:highlight w:val="none"/>
        </w:rPr>
        <w:t>自行承担。</w:t>
      </w:r>
    </w:p>
    <w:p>
      <w:pPr>
        <w:snapToGrid w:val="0"/>
        <w:spacing w:line="450" w:lineRule="exact"/>
        <w:ind w:firstLine="480" w:firstLineChars="200"/>
        <w:rPr>
          <w:rStyle w:val="38"/>
          <w:rFonts w:ascii="宋体" w:hAnsi="宋体" w:eastAsia="宋体"/>
          <w:color w:val="auto"/>
          <w:sz w:val="24"/>
          <w:szCs w:val="24"/>
          <w:highlight w:val="none"/>
        </w:rPr>
      </w:pPr>
      <w:r>
        <w:rPr>
          <w:rStyle w:val="26"/>
          <w:rFonts w:ascii="宋体" w:hAnsi="宋体" w:eastAsia="宋体"/>
          <w:b w:val="0"/>
          <w:bCs w:val="0"/>
          <w:color w:val="auto"/>
          <w:sz w:val="24"/>
          <w:szCs w:val="24"/>
          <w:highlight w:val="none"/>
        </w:rPr>
        <w:t>法定代表人或法定代表人授权委托人参与远程交互，中途不得更换，在废标、澄清、提疑、传送文件等特殊情况下需要交互时，</w:t>
      </w:r>
      <w:r>
        <w:rPr>
          <w:rStyle w:val="26"/>
          <w:rFonts w:hint="eastAsia" w:ascii="宋体" w:hAnsi="宋体" w:eastAsia="宋体"/>
          <w:b w:val="0"/>
          <w:bCs w:val="0"/>
          <w:color w:val="auto"/>
          <w:sz w:val="24"/>
          <w:szCs w:val="24"/>
          <w:highlight w:val="none"/>
          <w:lang w:eastAsia="zh-CN"/>
        </w:rPr>
        <w:t>供应商</w:t>
      </w:r>
      <w:r>
        <w:rPr>
          <w:rStyle w:val="26"/>
          <w:rFonts w:ascii="宋体" w:hAnsi="宋体" w:eastAsia="宋体"/>
          <w:b w:val="0"/>
          <w:bCs w:val="0"/>
          <w:color w:val="auto"/>
          <w:sz w:val="24"/>
          <w:szCs w:val="24"/>
          <w:highlight w:val="none"/>
        </w:rPr>
        <w:t>一端参与交互的人员将均被视为是</w:t>
      </w:r>
      <w:r>
        <w:rPr>
          <w:rStyle w:val="26"/>
          <w:rFonts w:hint="eastAsia" w:ascii="宋体" w:hAnsi="宋体" w:eastAsia="宋体"/>
          <w:b w:val="0"/>
          <w:bCs w:val="0"/>
          <w:color w:val="auto"/>
          <w:sz w:val="24"/>
          <w:szCs w:val="24"/>
          <w:highlight w:val="none"/>
          <w:lang w:eastAsia="zh-CN"/>
        </w:rPr>
        <w:t>供应商</w:t>
      </w:r>
      <w:r>
        <w:rPr>
          <w:rStyle w:val="26"/>
          <w:rFonts w:ascii="宋体" w:hAnsi="宋体" w:eastAsia="宋体"/>
          <w:b w:val="0"/>
          <w:bCs w:val="0"/>
          <w:color w:val="auto"/>
          <w:sz w:val="24"/>
          <w:szCs w:val="24"/>
          <w:highlight w:val="none"/>
        </w:rPr>
        <w:t>的授权委托人或法人代表，</w:t>
      </w:r>
      <w:r>
        <w:rPr>
          <w:rStyle w:val="26"/>
          <w:rFonts w:hint="eastAsia" w:ascii="宋体" w:hAnsi="宋体" w:eastAsia="宋体"/>
          <w:b w:val="0"/>
          <w:bCs w:val="0"/>
          <w:color w:val="auto"/>
          <w:sz w:val="24"/>
          <w:szCs w:val="24"/>
          <w:highlight w:val="none"/>
          <w:lang w:eastAsia="zh-CN"/>
        </w:rPr>
        <w:t>供应商</w:t>
      </w:r>
      <w:r>
        <w:rPr>
          <w:rStyle w:val="26"/>
          <w:rFonts w:ascii="宋体" w:hAnsi="宋体" w:eastAsia="宋体"/>
          <w:b w:val="0"/>
          <w:bCs w:val="0"/>
          <w:color w:val="auto"/>
          <w:sz w:val="24"/>
          <w:szCs w:val="24"/>
          <w:highlight w:val="none"/>
        </w:rPr>
        <w:t>不得以不承认交互人员的资格或身份等为借口推脱，</w:t>
      </w:r>
      <w:r>
        <w:rPr>
          <w:rStyle w:val="26"/>
          <w:rFonts w:hint="eastAsia" w:ascii="宋体" w:hAnsi="宋体" w:eastAsia="宋体"/>
          <w:b w:val="0"/>
          <w:bCs w:val="0"/>
          <w:color w:val="auto"/>
          <w:sz w:val="24"/>
          <w:szCs w:val="24"/>
          <w:highlight w:val="none"/>
          <w:lang w:eastAsia="zh-CN"/>
        </w:rPr>
        <w:t>供应商</w:t>
      </w:r>
      <w:r>
        <w:rPr>
          <w:rStyle w:val="26"/>
          <w:rFonts w:ascii="宋体" w:hAnsi="宋体" w:eastAsia="宋体"/>
          <w:b w:val="0"/>
          <w:bCs w:val="0"/>
          <w:color w:val="auto"/>
          <w:sz w:val="24"/>
          <w:szCs w:val="24"/>
          <w:highlight w:val="none"/>
        </w:rPr>
        <w:t>自行承担随意更换人员所导致的一切后果</w:t>
      </w:r>
      <w:r>
        <w:rPr>
          <w:rStyle w:val="38"/>
          <w:rFonts w:ascii="宋体" w:hAnsi="宋体" w:eastAsia="宋体"/>
          <w:color w:val="auto"/>
          <w:sz w:val="24"/>
          <w:szCs w:val="24"/>
          <w:highlight w:val="none"/>
        </w:rPr>
        <w:t>。</w:t>
      </w:r>
    </w:p>
    <w:p>
      <w:pPr>
        <w:snapToGrid w:val="0"/>
        <w:spacing w:line="450" w:lineRule="exact"/>
        <w:ind w:firstLine="480" w:firstLineChars="200"/>
        <w:rPr>
          <w:rStyle w:val="26"/>
          <w:rFonts w:ascii="宋体" w:hAnsi="宋体" w:eastAsia="宋体"/>
          <w:b w:val="0"/>
          <w:bCs w:val="0"/>
          <w:color w:val="auto"/>
          <w:sz w:val="24"/>
          <w:szCs w:val="24"/>
          <w:highlight w:val="none"/>
        </w:rPr>
      </w:pPr>
      <w:r>
        <w:rPr>
          <w:rStyle w:val="26"/>
          <w:rFonts w:ascii="宋体" w:hAnsi="宋体" w:eastAsia="宋体"/>
          <w:b w:val="0"/>
          <w:bCs w:val="0"/>
          <w:color w:val="auto"/>
          <w:sz w:val="24"/>
          <w:szCs w:val="24"/>
          <w:highlight w:val="none"/>
        </w:rPr>
        <w:t>28.4</w:t>
      </w:r>
      <w:r>
        <w:rPr>
          <w:rStyle w:val="26"/>
          <w:rFonts w:hint="eastAsia" w:ascii="宋体" w:hAnsi="宋体" w:eastAsia="宋体"/>
          <w:b w:val="0"/>
          <w:bCs w:val="0"/>
          <w:color w:val="auto"/>
          <w:sz w:val="24"/>
          <w:szCs w:val="24"/>
          <w:highlight w:val="none"/>
          <w:lang w:eastAsia="zh-CN"/>
        </w:rPr>
        <w:t>响应文件</w:t>
      </w:r>
      <w:r>
        <w:rPr>
          <w:rStyle w:val="26"/>
          <w:rFonts w:ascii="宋体" w:hAnsi="宋体" w:eastAsia="宋体"/>
          <w:b w:val="0"/>
          <w:bCs w:val="0"/>
          <w:color w:val="auto"/>
          <w:sz w:val="24"/>
          <w:szCs w:val="24"/>
          <w:highlight w:val="none"/>
        </w:rPr>
        <w:t>的解密：</w:t>
      </w:r>
      <w:r>
        <w:rPr>
          <w:rStyle w:val="26"/>
          <w:rFonts w:hint="eastAsia" w:ascii="宋体" w:hAnsi="宋体" w:eastAsia="宋体"/>
          <w:b w:val="0"/>
          <w:bCs w:val="0"/>
          <w:color w:val="auto"/>
          <w:sz w:val="24"/>
          <w:szCs w:val="24"/>
          <w:highlight w:val="none"/>
          <w:lang w:eastAsia="zh-CN"/>
        </w:rPr>
        <w:t>供应商</w:t>
      </w:r>
      <w:r>
        <w:rPr>
          <w:rStyle w:val="26"/>
          <w:rFonts w:ascii="宋体" w:hAnsi="宋体" w:eastAsia="宋体"/>
          <w:b w:val="0"/>
          <w:bCs w:val="0"/>
          <w:color w:val="auto"/>
          <w:sz w:val="24"/>
          <w:szCs w:val="24"/>
          <w:highlight w:val="none"/>
        </w:rPr>
        <w:t>登录政采云平台，在</w:t>
      </w:r>
      <w:r>
        <w:rPr>
          <w:rStyle w:val="26"/>
          <w:rFonts w:hint="eastAsia" w:ascii="宋体" w:hAnsi="宋体" w:eastAsia="宋体"/>
          <w:b w:val="0"/>
          <w:bCs w:val="0"/>
          <w:color w:val="auto"/>
          <w:sz w:val="24"/>
          <w:szCs w:val="24"/>
          <w:highlight w:val="none"/>
          <w:lang w:eastAsia="zh-CN"/>
        </w:rPr>
        <w:t>磋商</w:t>
      </w:r>
      <w:r>
        <w:rPr>
          <w:rStyle w:val="26"/>
          <w:rFonts w:ascii="宋体" w:hAnsi="宋体" w:eastAsia="宋体"/>
          <w:b w:val="0"/>
          <w:bCs w:val="0"/>
          <w:color w:val="auto"/>
          <w:sz w:val="24"/>
          <w:szCs w:val="24"/>
          <w:highlight w:val="none"/>
        </w:rPr>
        <w:t>时间后</w:t>
      </w:r>
      <w:r>
        <w:rPr>
          <w:rStyle w:val="26"/>
          <w:rFonts w:hint="eastAsia" w:ascii="宋体" w:hAnsi="宋体" w:eastAsia="宋体"/>
          <w:b w:val="0"/>
          <w:bCs w:val="0"/>
          <w:color w:val="auto"/>
          <w:sz w:val="24"/>
          <w:szCs w:val="24"/>
          <w:highlight w:val="none"/>
          <w:lang w:eastAsia="zh-CN"/>
        </w:rPr>
        <w:t>20分钟</w:t>
      </w:r>
      <w:r>
        <w:rPr>
          <w:rStyle w:val="26"/>
          <w:rFonts w:ascii="宋体" w:hAnsi="宋体" w:eastAsia="宋体"/>
          <w:b w:val="0"/>
          <w:bCs w:val="0"/>
          <w:color w:val="auto"/>
          <w:sz w:val="24"/>
          <w:szCs w:val="24"/>
          <w:highlight w:val="none"/>
        </w:rPr>
        <w:t>内用“项目采购-</w:t>
      </w:r>
      <w:r>
        <w:rPr>
          <w:rStyle w:val="26"/>
          <w:rFonts w:hint="eastAsia" w:ascii="宋体" w:hAnsi="宋体" w:eastAsia="宋体"/>
          <w:b w:val="0"/>
          <w:bCs w:val="0"/>
          <w:color w:val="auto"/>
          <w:sz w:val="24"/>
          <w:szCs w:val="24"/>
          <w:highlight w:val="none"/>
          <w:lang w:eastAsia="zh-CN"/>
        </w:rPr>
        <w:t>磋商磋商</w:t>
      </w:r>
      <w:r>
        <w:rPr>
          <w:rStyle w:val="26"/>
          <w:rFonts w:ascii="宋体" w:hAnsi="宋体" w:eastAsia="宋体"/>
          <w:b w:val="0"/>
          <w:bCs w:val="0"/>
          <w:color w:val="auto"/>
          <w:sz w:val="24"/>
          <w:szCs w:val="24"/>
          <w:highlight w:val="none"/>
        </w:rPr>
        <w:t>”功能进行解密</w:t>
      </w:r>
      <w:r>
        <w:rPr>
          <w:rStyle w:val="26"/>
          <w:rFonts w:hint="eastAsia" w:ascii="宋体" w:hAnsi="宋体" w:eastAsia="宋体"/>
          <w:b w:val="0"/>
          <w:bCs w:val="0"/>
          <w:color w:val="auto"/>
          <w:sz w:val="24"/>
          <w:szCs w:val="24"/>
          <w:highlight w:val="none"/>
          <w:lang w:eastAsia="zh-CN"/>
        </w:rPr>
        <w:t>响应文件</w:t>
      </w:r>
      <w:r>
        <w:rPr>
          <w:rStyle w:val="26"/>
          <w:rFonts w:ascii="宋体" w:hAnsi="宋体" w:eastAsia="宋体"/>
          <w:b w:val="0"/>
          <w:bCs w:val="0"/>
          <w:color w:val="auto"/>
          <w:sz w:val="24"/>
          <w:szCs w:val="24"/>
          <w:highlight w:val="none"/>
        </w:rPr>
        <w:t>。若</w:t>
      </w:r>
      <w:r>
        <w:rPr>
          <w:rStyle w:val="26"/>
          <w:rFonts w:hint="eastAsia" w:ascii="宋体" w:hAnsi="宋体" w:eastAsia="宋体"/>
          <w:b w:val="0"/>
          <w:bCs w:val="0"/>
          <w:color w:val="auto"/>
          <w:sz w:val="24"/>
          <w:szCs w:val="24"/>
          <w:highlight w:val="none"/>
          <w:lang w:eastAsia="zh-CN"/>
        </w:rPr>
        <w:t>供应商</w:t>
      </w:r>
      <w:r>
        <w:rPr>
          <w:rStyle w:val="26"/>
          <w:rFonts w:ascii="宋体" w:hAnsi="宋体" w:eastAsia="宋体"/>
          <w:b w:val="0"/>
          <w:bCs w:val="0"/>
          <w:color w:val="auto"/>
          <w:sz w:val="24"/>
          <w:szCs w:val="24"/>
          <w:highlight w:val="none"/>
        </w:rPr>
        <w:t>在规定时间内未按时解密的，视为无效投标。解密与加密</w:t>
      </w:r>
      <w:r>
        <w:rPr>
          <w:rStyle w:val="26"/>
          <w:rFonts w:hint="eastAsia" w:ascii="宋体" w:hAnsi="宋体" w:eastAsia="宋体"/>
          <w:b w:val="0"/>
          <w:bCs w:val="0"/>
          <w:color w:val="auto"/>
          <w:sz w:val="24"/>
          <w:szCs w:val="24"/>
          <w:highlight w:val="none"/>
          <w:lang w:eastAsia="zh-CN"/>
        </w:rPr>
        <w:t>响应文件</w:t>
      </w:r>
      <w:r>
        <w:rPr>
          <w:rStyle w:val="26"/>
          <w:rFonts w:ascii="宋体" w:hAnsi="宋体" w:eastAsia="宋体"/>
          <w:b w:val="0"/>
          <w:bCs w:val="0"/>
          <w:color w:val="auto"/>
          <w:sz w:val="24"/>
          <w:szCs w:val="24"/>
          <w:highlight w:val="none"/>
        </w:rPr>
        <w:t>须使用同一个CA。（（详见第二章“</w:t>
      </w:r>
      <w:r>
        <w:rPr>
          <w:rStyle w:val="26"/>
          <w:rFonts w:hint="eastAsia" w:ascii="宋体" w:hAnsi="宋体" w:eastAsia="宋体"/>
          <w:b w:val="0"/>
          <w:bCs w:val="0"/>
          <w:color w:val="auto"/>
          <w:sz w:val="24"/>
          <w:szCs w:val="24"/>
          <w:highlight w:val="none"/>
          <w:lang w:eastAsia="zh-CN"/>
        </w:rPr>
        <w:t>供应商</w:t>
      </w:r>
      <w:r>
        <w:rPr>
          <w:rStyle w:val="26"/>
          <w:rFonts w:ascii="宋体" w:hAnsi="宋体" w:eastAsia="宋体"/>
          <w:b w:val="0"/>
          <w:bCs w:val="0"/>
          <w:color w:val="auto"/>
          <w:sz w:val="24"/>
          <w:szCs w:val="24"/>
          <w:highlight w:val="none"/>
        </w:rPr>
        <w:t>须知前附表”第10条）</w:t>
      </w:r>
    </w:p>
    <w:p>
      <w:pPr>
        <w:snapToGrid w:val="0"/>
        <w:spacing w:line="450" w:lineRule="exact"/>
        <w:ind w:firstLine="480" w:firstLineChars="200"/>
        <w:rPr>
          <w:rStyle w:val="26"/>
          <w:rFonts w:ascii="宋体" w:hAnsi="宋体" w:eastAsia="宋体"/>
          <w:b w:val="0"/>
          <w:bCs w:val="0"/>
          <w:color w:val="auto"/>
          <w:sz w:val="24"/>
          <w:szCs w:val="24"/>
          <w:highlight w:val="none"/>
        </w:rPr>
      </w:pPr>
      <w:r>
        <w:rPr>
          <w:rStyle w:val="26"/>
          <w:rFonts w:ascii="宋体" w:hAnsi="宋体" w:eastAsia="宋体"/>
          <w:b w:val="0"/>
          <w:bCs w:val="0"/>
          <w:color w:val="auto"/>
          <w:sz w:val="24"/>
          <w:szCs w:val="24"/>
          <w:highlight w:val="none"/>
        </w:rPr>
        <w:t>28.5</w:t>
      </w:r>
      <w:r>
        <w:rPr>
          <w:rStyle w:val="26"/>
          <w:rFonts w:hint="eastAsia" w:ascii="宋体" w:hAnsi="宋体" w:eastAsia="宋体"/>
          <w:b w:val="0"/>
          <w:bCs w:val="0"/>
          <w:color w:val="auto"/>
          <w:sz w:val="24"/>
          <w:szCs w:val="24"/>
          <w:highlight w:val="none"/>
          <w:lang w:eastAsia="zh-CN"/>
        </w:rPr>
        <w:t>供应商</w:t>
      </w:r>
      <w:r>
        <w:rPr>
          <w:rStyle w:val="26"/>
          <w:rFonts w:ascii="宋体" w:hAnsi="宋体" w:eastAsia="宋体"/>
          <w:b w:val="0"/>
          <w:bCs w:val="0"/>
          <w:color w:val="auto"/>
          <w:sz w:val="24"/>
          <w:szCs w:val="24"/>
          <w:highlight w:val="none"/>
        </w:rPr>
        <w:t>应在开启报价20分钟内进行签字确认。</w:t>
      </w:r>
    </w:p>
    <w:p>
      <w:pPr>
        <w:snapToGrid w:val="0"/>
        <w:spacing w:line="450" w:lineRule="exact"/>
        <w:ind w:firstLine="480" w:firstLineChars="200"/>
        <w:rPr>
          <w:rStyle w:val="26"/>
          <w:rFonts w:ascii="宋体" w:hAnsi="宋体" w:eastAsia="宋体"/>
          <w:b w:val="0"/>
          <w:bCs w:val="0"/>
          <w:color w:val="auto"/>
          <w:sz w:val="24"/>
          <w:szCs w:val="24"/>
          <w:highlight w:val="none"/>
        </w:rPr>
      </w:pPr>
      <w:r>
        <w:rPr>
          <w:rStyle w:val="26"/>
          <w:rFonts w:ascii="宋体" w:hAnsi="宋体" w:eastAsia="宋体"/>
          <w:b w:val="0"/>
          <w:bCs w:val="0"/>
          <w:color w:val="auto"/>
          <w:sz w:val="24"/>
          <w:szCs w:val="24"/>
          <w:highlight w:val="none"/>
        </w:rPr>
        <w:t>28.6</w:t>
      </w:r>
      <w:r>
        <w:rPr>
          <w:rStyle w:val="26"/>
          <w:rFonts w:hint="eastAsia" w:ascii="宋体" w:hAnsi="宋体" w:eastAsia="宋体"/>
          <w:b w:val="0"/>
          <w:bCs w:val="0"/>
          <w:color w:val="auto"/>
          <w:sz w:val="24"/>
          <w:szCs w:val="24"/>
          <w:highlight w:val="none"/>
          <w:lang w:eastAsia="zh-CN"/>
        </w:rPr>
        <w:t>磋商</w:t>
      </w:r>
      <w:r>
        <w:rPr>
          <w:rStyle w:val="26"/>
          <w:rFonts w:ascii="宋体" w:hAnsi="宋体" w:eastAsia="宋体"/>
          <w:b w:val="0"/>
          <w:bCs w:val="0"/>
          <w:color w:val="auto"/>
          <w:sz w:val="24"/>
          <w:szCs w:val="24"/>
          <w:highlight w:val="none"/>
        </w:rPr>
        <w:t>完毕，进行下一步。</w:t>
      </w:r>
    </w:p>
    <w:p>
      <w:pPr>
        <w:snapToGrid w:val="0"/>
        <w:spacing w:line="450" w:lineRule="exact"/>
        <w:ind w:firstLine="480" w:firstLineChars="200"/>
        <w:rPr>
          <w:rStyle w:val="26"/>
          <w:rFonts w:ascii="宋体" w:hAnsi="宋体" w:eastAsia="宋体"/>
          <w:b w:val="0"/>
          <w:bCs w:val="0"/>
          <w:color w:val="auto"/>
          <w:sz w:val="24"/>
          <w:szCs w:val="24"/>
          <w:highlight w:val="none"/>
        </w:rPr>
      </w:pPr>
      <w:r>
        <w:rPr>
          <w:rStyle w:val="26"/>
          <w:rFonts w:ascii="宋体" w:hAnsi="宋体" w:eastAsia="宋体"/>
          <w:b w:val="0"/>
          <w:bCs w:val="0"/>
          <w:color w:val="auto"/>
          <w:sz w:val="24"/>
          <w:szCs w:val="24"/>
          <w:highlight w:val="none"/>
        </w:rPr>
        <w:t>29、磋商小组</w:t>
      </w:r>
    </w:p>
    <w:p>
      <w:pPr>
        <w:snapToGrid w:val="0"/>
        <w:spacing w:line="450" w:lineRule="exact"/>
        <w:ind w:firstLine="480" w:firstLineChars="200"/>
        <w:rPr>
          <w:rStyle w:val="38"/>
          <w:rFonts w:ascii="宋体" w:hAnsi="宋体" w:eastAsia="宋体"/>
          <w:color w:val="auto"/>
          <w:sz w:val="24"/>
          <w:szCs w:val="24"/>
          <w:highlight w:val="none"/>
        </w:rPr>
      </w:pPr>
      <w:r>
        <w:rPr>
          <w:rStyle w:val="38"/>
          <w:rFonts w:ascii="宋体" w:hAnsi="宋体" w:eastAsia="宋体"/>
          <w:color w:val="auto"/>
          <w:sz w:val="24"/>
          <w:szCs w:val="24"/>
          <w:highlight w:val="none"/>
        </w:rPr>
        <w:t>29.1磋商小组成员组成：按照《中华人民共和国政府采购法》、《政府采购竞争性磋商采购方式管理暂行办法》及相关法律、法规规定组建，由采购人代表和评审专家组成。磋商小组将负责对供应商提交的响应文件进行磋商、评审，确保磋商、评审过程公正、合法、保密，并向采购人推荐成交供应商。</w:t>
      </w:r>
    </w:p>
    <w:p>
      <w:pPr>
        <w:snapToGrid w:val="0"/>
        <w:spacing w:line="450" w:lineRule="exact"/>
        <w:ind w:firstLine="480" w:firstLineChars="200"/>
        <w:rPr>
          <w:rStyle w:val="38"/>
          <w:rFonts w:ascii="宋体" w:hAnsi="宋体" w:eastAsia="宋体"/>
          <w:color w:val="auto"/>
          <w:sz w:val="24"/>
          <w:szCs w:val="24"/>
          <w:highlight w:val="none"/>
        </w:rPr>
      </w:pPr>
      <w:r>
        <w:rPr>
          <w:rStyle w:val="38"/>
          <w:rFonts w:ascii="宋体" w:hAnsi="宋体" w:eastAsia="宋体"/>
          <w:color w:val="auto"/>
          <w:sz w:val="24"/>
          <w:szCs w:val="24"/>
          <w:highlight w:val="none"/>
        </w:rPr>
        <w:t>30、磋商</w:t>
      </w:r>
    </w:p>
    <w:p>
      <w:pPr>
        <w:snapToGrid w:val="0"/>
        <w:spacing w:line="450" w:lineRule="exact"/>
        <w:ind w:firstLine="480" w:firstLineChars="200"/>
        <w:rPr>
          <w:rStyle w:val="38"/>
          <w:rFonts w:ascii="宋体" w:hAnsi="宋体" w:eastAsia="宋体"/>
          <w:color w:val="auto"/>
          <w:sz w:val="24"/>
          <w:szCs w:val="24"/>
          <w:highlight w:val="none"/>
        </w:rPr>
      </w:pPr>
      <w:r>
        <w:rPr>
          <w:rStyle w:val="38"/>
          <w:rFonts w:ascii="宋体" w:hAnsi="宋体" w:eastAsia="宋体"/>
          <w:color w:val="auto"/>
          <w:sz w:val="24"/>
          <w:szCs w:val="24"/>
          <w:highlight w:val="none"/>
        </w:rPr>
        <w:t>30.1磋商小组所有成员集中与单一供应商分别进行磋商。供应商应由法定代表或法定代表授权的供应商代表及专业技术人员参与磋商。供应商所作的重要答复均应在政采云平台予以补充，并经法定代表或授权人签署，作为响应文件的一部分，对供应商具有约束力，但不得对磋商内容进行实质性修改。在磋商中，磋商的任何一方不得透露与磋商有关的其他供应商的技术资料和其他信息。</w:t>
      </w:r>
    </w:p>
    <w:p>
      <w:pPr>
        <w:snapToGrid w:val="0"/>
        <w:spacing w:line="450" w:lineRule="exact"/>
        <w:ind w:firstLine="480" w:firstLineChars="200"/>
        <w:rPr>
          <w:rStyle w:val="38"/>
          <w:rFonts w:ascii="宋体" w:hAnsi="宋体" w:eastAsia="宋体"/>
          <w:color w:val="auto"/>
          <w:sz w:val="24"/>
          <w:szCs w:val="24"/>
          <w:highlight w:val="none"/>
        </w:rPr>
      </w:pPr>
      <w:r>
        <w:rPr>
          <w:rStyle w:val="38"/>
          <w:rFonts w:ascii="宋体" w:hAnsi="宋体" w:eastAsia="宋体"/>
          <w:color w:val="auto"/>
          <w:sz w:val="24"/>
          <w:szCs w:val="24"/>
          <w:highlight w:val="none"/>
        </w:rPr>
        <w:t>30.2在磋商小组与各供应商进行了相同轮次的磋商后，为了更好地实现采购目标，磋商小组可以修改磋商文件，但涉及实质性变动的，将以书面形式通知所有参加磋商的供应商。供应商收到修改磋商文件的通知后，可以决定是否继续参加磋商活动。</w:t>
      </w:r>
    </w:p>
    <w:p>
      <w:pPr>
        <w:snapToGrid w:val="0"/>
        <w:spacing w:line="450" w:lineRule="exact"/>
        <w:ind w:firstLine="480" w:firstLineChars="200"/>
        <w:rPr>
          <w:rStyle w:val="38"/>
          <w:rFonts w:ascii="宋体" w:hAnsi="宋体" w:eastAsia="宋体"/>
          <w:color w:val="auto"/>
          <w:sz w:val="24"/>
          <w:szCs w:val="24"/>
          <w:highlight w:val="none"/>
        </w:rPr>
      </w:pPr>
      <w:r>
        <w:rPr>
          <w:rStyle w:val="38"/>
          <w:rFonts w:ascii="宋体" w:hAnsi="宋体" w:eastAsia="宋体"/>
          <w:color w:val="auto"/>
          <w:sz w:val="24"/>
          <w:szCs w:val="24"/>
          <w:highlight w:val="none"/>
        </w:rPr>
        <w:t>30.3供应商应当按照竞争性磋商文件的变动情况和磋商小组的要求重新提交响应文件，并由其法定代表或委托代理人签字或者加盖公章。由委托代理人签字的，应当附法定代表授权书。</w:t>
      </w:r>
    </w:p>
    <w:p>
      <w:pPr>
        <w:snapToGrid w:val="0"/>
        <w:spacing w:line="450" w:lineRule="exact"/>
        <w:ind w:firstLine="480" w:firstLineChars="200"/>
        <w:rPr>
          <w:rStyle w:val="38"/>
          <w:rFonts w:ascii="宋体" w:hAnsi="宋体" w:eastAsia="宋体"/>
          <w:color w:val="auto"/>
          <w:sz w:val="24"/>
          <w:szCs w:val="24"/>
          <w:highlight w:val="none"/>
        </w:rPr>
      </w:pPr>
      <w:r>
        <w:rPr>
          <w:rStyle w:val="38"/>
          <w:rFonts w:ascii="宋体" w:hAnsi="宋体" w:eastAsia="宋体"/>
          <w:color w:val="auto"/>
          <w:sz w:val="24"/>
          <w:szCs w:val="24"/>
          <w:highlight w:val="none"/>
        </w:rPr>
        <w:t>30.4磋商文件能够详细列明采购标的的技术、服务要求的，磋商小组在磋商结束后，磋商小组应当要求所有实质性响应的供应商在规定时间内提交最终报价，最终报价是供应商响应文件的有效组成部分。</w:t>
      </w:r>
    </w:p>
    <w:p>
      <w:pPr>
        <w:snapToGrid w:val="0"/>
        <w:spacing w:line="450" w:lineRule="exact"/>
        <w:ind w:firstLine="480" w:firstLineChars="200"/>
        <w:rPr>
          <w:rStyle w:val="38"/>
          <w:rFonts w:ascii="宋体" w:hAnsi="宋体" w:eastAsia="宋体"/>
          <w:color w:val="auto"/>
          <w:sz w:val="24"/>
          <w:szCs w:val="24"/>
          <w:highlight w:val="none"/>
        </w:rPr>
      </w:pPr>
      <w:r>
        <w:rPr>
          <w:rStyle w:val="38"/>
          <w:rFonts w:ascii="宋体" w:hAnsi="宋体" w:eastAsia="宋体"/>
          <w:color w:val="auto"/>
          <w:sz w:val="24"/>
          <w:szCs w:val="24"/>
          <w:highlight w:val="none"/>
        </w:rPr>
        <w:t>30.5磋商文件不能详细列明采购</w:t>
      </w:r>
      <w:r>
        <w:rPr>
          <w:rStyle w:val="38"/>
          <w:rFonts w:hint="eastAsia" w:ascii="宋体" w:hAnsi="宋体" w:eastAsia="宋体"/>
          <w:color w:val="auto"/>
          <w:sz w:val="24"/>
          <w:szCs w:val="24"/>
          <w:highlight w:val="none"/>
          <w:lang w:val="en-US" w:eastAsia="zh-CN"/>
        </w:rPr>
        <w:t>项目</w:t>
      </w:r>
      <w:r>
        <w:rPr>
          <w:rStyle w:val="38"/>
          <w:rFonts w:ascii="宋体" w:hAnsi="宋体" w:eastAsia="宋体"/>
          <w:color w:val="auto"/>
          <w:sz w:val="24"/>
          <w:szCs w:val="24"/>
          <w:highlight w:val="none"/>
        </w:rPr>
        <w:t>的技术、服务要求，需经磋商由供应商提供最终整修方案或解决方案的，磋商结束后，磋商小组应当按照少数服从多数的原则投票推荐3家以上供应商的整修方案或者解决方案，并要求其在规定时间内提交最终报价。</w:t>
      </w:r>
    </w:p>
    <w:p>
      <w:pPr>
        <w:snapToGrid w:val="0"/>
        <w:spacing w:line="450" w:lineRule="exact"/>
        <w:ind w:firstLine="480" w:firstLineChars="200"/>
        <w:rPr>
          <w:rStyle w:val="38"/>
          <w:rFonts w:ascii="宋体" w:hAnsi="宋体" w:eastAsia="宋体"/>
          <w:color w:val="auto"/>
          <w:sz w:val="24"/>
          <w:szCs w:val="24"/>
          <w:highlight w:val="none"/>
        </w:rPr>
      </w:pPr>
      <w:r>
        <w:rPr>
          <w:rStyle w:val="38"/>
          <w:rFonts w:ascii="宋体" w:hAnsi="宋体" w:eastAsia="宋体"/>
          <w:color w:val="auto"/>
          <w:sz w:val="24"/>
          <w:szCs w:val="24"/>
          <w:highlight w:val="none"/>
        </w:rPr>
        <w:t>30.6已提交响应文件的供应商，在提交最终报价之前，可以根据磋商情况退出磋商。</w:t>
      </w:r>
    </w:p>
    <w:p>
      <w:pPr>
        <w:snapToGrid w:val="0"/>
        <w:spacing w:line="450" w:lineRule="exact"/>
        <w:ind w:firstLine="480" w:firstLineChars="200"/>
        <w:rPr>
          <w:rStyle w:val="38"/>
          <w:rFonts w:ascii="宋体" w:hAnsi="宋体" w:eastAsia="宋体"/>
          <w:color w:val="auto"/>
          <w:sz w:val="24"/>
          <w:szCs w:val="24"/>
          <w:highlight w:val="none"/>
        </w:rPr>
      </w:pPr>
      <w:r>
        <w:rPr>
          <w:rStyle w:val="38"/>
          <w:rFonts w:ascii="宋体" w:hAnsi="宋体" w:eastAsia="宋体"/>
          <w:color w:val="auto"/>
          <w:sz w:val="24"/>
          <w:szCs w:val="24"/>
          <w:highlight w:val="none"/>
        </w:rPr>
        <w:t>30.7磋商小组判断响应文件的响应性仅基于响应文件本身而不依靠任何外部证据，但响应文件有不真实、不正确的内容除外。</w:t>
      </w:r>
    </w:p>
    <w:p>
      <w:pPr>
        <w:snapToGrid w:val="0"/>
        <w:spacing w:line="450" w:lineRule="exact"/>
        <w:ind w:firstLine="480" w:firstLineChars="200"/>
        <w:rPr>
          <w:rStyle w:val="38"/>
          <w:rFonts w:ascii="宋体" w:hAnsi="宋体" w:eastAsia="宋体"/>
          <w:color w:val="auto"/>
          <w:sz w:val="24"/>
          <w:szCs w:val="24"/>
          <w:highlight w:val="none"/>
        </w:rPr>
      </w:pPr>
      <w:r>
        <w:rPr>
          <w:rStyle w:val="38"/>
          <w:rFonts w:ascii="宋体" w:hAnsi="宋体" w:eastAsia="宋体"/>
          <w:color w:val="auto"/>
          <w:sz w:val="24"/>
          <w:szCs w:val="24"/>
          <w:highlight w:val="none"/>
        </w:rPr>
        <w:t>30.8如果响应文件实质上没有响应磋商文件的要求，磋商小组将予以拒绝，供应商不得通过修正或撤消不符合要求的偏离或保留，而使其成为实质上响应。</w:t>
      </w:r>
    </w:p>
    <w:p>
      <w:pPr>
        <w:snapToGrid w:val="0"/>
        <w:spacing w:line="450" w:lineRule="exact"/>
        <w:ind w:firstLine="480" w:firstLineChars="200"/>
        <w:rPr>
          <w:rStyle w:val="38"/>
          <w:rFonts w:ascii="宋体" w:hAnsi="宋体" w:eastAsia="宋体"/>
          <w:color w:val="auto"/>
          <w:sz w:val="24"/>
          <w:szCs w:val="24"/>
          <w:highlight w:val="none"/>
        </w:rPr>
      </w:pPr>
      <w:r>
        <w:rPr>
          <w:rStyle w:val="38"/>
          <w:rFonts w:ascii="宋体" w:hAnsi="宋体" w:eastAsia="宋体"/>
          <w:color w:val="auto"/>
          <w:sz w:val="24"/>
          <w:szCs w:val="24"/>
          <w:highlight w:val="none"/>
        </w:rPr>
        <w:t>31、评审</w:t>
      </w:r>
    </w:p>
    <w:p>
      <w:pPr>
        <w:snapToGrid w:val="0"/>
        <w:spacing w:line="450" w:lineRule="exact"/>
        <w:ind w:firstLine="480" w:firstLineChars="200"/>
        <w:rPr>
          <w:rStyle w:val="38"/>
          <w:rFonts w:ascii="宋体" w:hAnsi="宋体" w:eastAsia="宋体" w:cs="宋体"/>
          <w:b/>
          <w:bCs/>
          <w:color w:val="auto"/>
          <w:sz w:val="24"/>
          <w:szCs w:val="24"/>
          <w:highlight w:val="none"/>
        </w:rPr>
      </w:pPr>
      <w:r>
        <w:rPr>
          <w:rStyle w:val="38"/>
          <w:rFonts w:ascii="宋体" w:hAnsi="宋体" w:eastAsia="宋体"/>
          <w:color w:val="auto"/>
          <w:sz w:val="24"/>
          <w:szCs w:val="24"/>
          <w:highlight w:val="none"/>
        </w:rPr>
        <w:t>31.1经磋商确定最终采购需求和提交最终报价的供应商后，</w:t>
      </w:r>
      <w:r>
        <w:rPr>
          <w:rStyle w:val="38"/>
          <w:rFonts w:ascii="宋体" w:hAnsi="宋体" w:eastAsia="宋体" w:cs="宋体"/>
          <w:b/>
          <w:bCs/>
          <w:color w:val="auto"/>
          <w:sz w:val="24"/>
          <w:szCs w:val="24"/>
          <w:highlight w:val="none"/>
        </w:rPr>
        <w:t>由磋商小组采用综合评分法对提交最终报价的供应商响应文件和最终报价进行综合评分。</w:t>
      </w:r>
    </w:p>
    <w:p>
      <w:pPr>
        <w:snapToGrid w:val="0"/>
        <w:spacing w:line="450" w:lineRule="exact"/>
        <w:ind w:firstLine="480" w:firstLineChars="200"/>
        <w:rPr>
          <w:rStyle w:val="38"/>
          <w:rFonts w:ascii="宋体" w:hAnsi="宋体" w:eastAsia="宋体"/>
          <w:color w:val="auto"/>
          <w:sz w:val="24"/>
          <w:szCs w:val="24"/>
          <w:highlight w:val="none"/>
        </w:rPr>
      </w:pPr>
      <w:r>
        <w:rPr>
          <w:rStyle w:val="38"/>
          <w:rFonts w:ascii="宋体" w:hAnsi="宋体" w:eastAsia="宋体"/>
          <w:color w:val="auto"/>
          <w:sz w:val="24"/>
          <w:szCs w:val="24"/>
          <w:highlight w:val="none"/>
        </w:rPr>
        <w:t>31.2磋商小组将对实质性响应磋商文件的响应文件进行详细评审和比较。对技术要求、服务、价格等进行比较，并与磋商文件、项目采购需求和采购人的实际需要进行比较和评价。</w:t>
      </w:r>
    </w:p>
    <w:p>
      <w:pPr>
        <w:snapToGrid w:val="0"/>
        <w:spacing w:line="450" w:lineRule="exact"/>
        <w:ind w:firstLine="480" w:firstLineChars="200"/>
        <w:rPr>
          <w:rStyle w:val="38"/>
          <w:rFonts w:ascii="宋体" w:hAnsi="宋体" w:eastAsia="宋体"/>
          <w:color w:val="auto"/>
          <w:sz w:val="24"/>
          <w:szCs w:val="24"/>
          <w:highlight w:val="none"/>
        </w:rPr>
      </w:pPr>
      <w:r>
        <w:rPr>
          <w:rStyle w:val="38"/>
          <w:rFonts w:ascii="宋体" w:hAnsi="宋体" w:eastAsia="宋体"/>
          <w:color w:val="auto"/>
          <w:sz w:val="24"/>
          <w:szCs w:val="24"/>
          <w:highlight w:val="none"/>
        </w:rPr>
        <w:t>31.3商务报价错误的修正</w:t>
      </w:r>
    </w:p>
    <w:p>
      <w:pPr>
        <w:snapToGrid w:val="0"/>
        <w:spacing w:line="450" w:lineRule="exact"/>
        <w:ind w:firstLine="480" w:firstLineChars="200"/>
        <w:rPr>
          <w:rStyle w:val="38"/>
          <w:rFonts w:ascii="宋体" w:hAnsi="宋体" w:eastAsia="宋体"/>
          <w:color w:val="auto"/>
          <w:sz w:val="24"/>
          <w:szCs w:val="24"/>
          <w:highlight w:val="none"/>
        </w:rPr>
      </w:pPr>
      <w:r>
        <w:rPr>
          <w:rStyle w:val="38"/>
          <w:rFonts w:ascii="宋体" w:hAnsi="宋体" w:eastAsia="宋体"/>
          <w:color w:val="auto"/>
          <w:sz w:val="24"/>
          <w:szCs w:val="24"/>
          <w:highlight w:val="none"/>
        </w:rPr>
        <w:t>如果发现商务报价存在计算或表达上错误，则按下列原则进行修正：</w:t>
      </w:r>
    </w:p>
    <w:p>
      <w:pPr>
        <w:snapToGrid w:val="0"/>
        <w:spacing w:line="450" w:lineRule="exact"/>
        <w:ind w:firstLine="480" w:firstLineChars="200"/>
        <w:rPr>
          <w:rStyle w:val="38"/>
          <w:rFonts w:ascii="宋体" w:hAnsi="宋体" w:eastAsia="宋体"/>
          <w:color w:val="auto"/>
          <w:sz w:val="24"/>
          <w:szCs w:val="24"/>
          <w:highlight w:val="none"/>
        </w:rPr>
      </w:pPr>
      <w:r>
        <w:rPr>
          <w:rStyle w:val="38"/>
          <w:rFonts w:ascii="宋体" w:hAnsi="宋体" w:eastAsia="宋体"/>
          <w:color w:val="auto"/>
          <w:sz w:val="24"/>
          <w:szCs w:val="24"/>
          <w:highlight w:val="none"/>
        </w:rPr>
        <w:t>（1）用数字表示的数额与用文字表示的数额不一致时，以文字数额为准；</w:t>
      </w:r>
    </w:p>
    <w:p>
      <w:pPr>
        <w:snapToGrid w:val="0"/>
        <w:spacing w:line="450" w:lineRule="exact"/>
        <w:ind w:firstLine="480" w:firstLineChars="200"/>
        <w:rPr>
          <w:rStyle w:val="38"/>
          <w:rFonts w:ascii="宋体" w:hAnsi="宋体" w:eastAsia="宋体"/>
          <w:color w:val="auto"/>
          <w:sz w:val="24"/>
          <w:szCs w:val="24"/>
          <w:highlight w:val="none"/>
        </w:rPr>
      </w:pPr>
      <w:r>
        <w:rPr>
          <w:rStyle w:val="38"/>
          <w:rFonts w:ascii="宋体" w:hAnsi="宋体" w:eastAsia="宋体"/>
          <w:color w:val="auto"/>
          <w:sz w:val="24"/>
          <w:szCs w:val="24"/>
          <w:highlight w:val="none"/>
        </w:rPr>
        <w:t>（2）单价与</w:t>
      </w:r>
      <w:r>
        <w:rPr>
          <w:rStyle w:val="38"/>
          <w:rFonts w:ascii="宋体" w:hAnsi="宋体" w:eastAsia="宋体"/>
          <w:color w:val="auto"/>
          <w:sz w:val="24"/>
          <w:szCs w:val="24"/>
          <w:highlight w:val="none"/>
          <w:lang w:val="en-GB"/>
        </w:rPr>
        <w:t>分项</w:t>
      </w:r>
      <w:r>
        <w:rPr>
          <w:rStyle w:val="38"/>
          <w:rFonts w:ascii="宋体" w:hAnsi="宋体" w:eastAsia="宋体"/>
          <w:color w:val="auto"/>
          <w:sz w:val="24"/>
          <w:szCs w:val="24"/>
          <w:highlight w:val="none"/>
        </w:rPr>
        <w:t>的乘积与分项总合价之间不一致时，以单价为准。若单价有明显小数点错位，应以单价总合价为准，并修改单价。分项总合价单项报价与“商务报价一览表”不一致时以商务报价一览表为准。</w:t>
      </w:r>
    </w:p>
    <w:p>
      <w:pPr>
        <w:snapToGrid w:val="0"/>
        <w:spacing w:line="450" w:lineRule="exact"/>
        <w:ind w:firstLine="480" w:firstLineChars="200"/>
        <w:rPr>
          <w:rStyle w:val="38"/>
          <w:rFonts w:ascii="宋体" w:hAnsi="宋体" w:eastAsia="宋体"/>
          <w:color w:val="auto"/>
          <w:sz w:val="24"/>
          <w:szCs w:val="24"/>
          <w:highlight w:val="none"/>
        </w:rPr>
      </w:pPr>
      <w:r>
        <w:rPr>
          <w:rStyle w:val="38"/>
          <w:rFonts w:ascii="宋体" w:hAnsi="宋体" w:eastAsia="宋体"/>
          <w:color w:val="auto"/>
          <w:sz w:val="24"/>
          <w:szCs w:val="24"/>
          <w:highlight w:val="none"/>
        </w:rPr>
        <w:t>31.4磋商小组将按第31.3条原则修正商务报价，并要求供应商进行确认。确认后的报价和文件将对供应商具有约束力。并以修正后的报价作为评审的依据。</w:t>
      </w:r>
    </w:p>
    <w:p>
      <w:pPr>
        <w:snapToGrid w:val="0"/>
        <w:spacing w:line="450" w:lineRule="exact"/>
        <w:ind w:firstLine="480" w:firstLineChars="200"/>
        <w:rPr>
          <w:rStyle w:val="38"/>
          <w:rFonts w:ascii="宋体" w:hAnsi="宋体" w:eastAsia="宋体"/>
          <w:color w:val="auto"/>
          <w:sz w:val="24"/>
          <w:szCs w:val="24"/>
          <w:highlight w:val="none"/>
        </w:rPr>
      </w:pPr>
      <w:r>
        <w:rPr>
          <w:rStyle w:val="38"/>
          <w:rFonts w:ascii="宋体" w:hAnsi="宋体" w:eastAsia="宋体"/>
          <w:color w:val="auto"/>
          <w:sz w:val="24"/>
          <w:szCs w:val="24"/>
          <w:highlight w:val="none"/>
        </w:rPr>
        <w:t>32、响应文件的澄清</w:t>
      </w:r>
    </w:p>
    <w:p>
      <w:pPr>
        <w:snapToGrid w:val="0"/>
        <w:spacing w:line="450" w:lineRule="exact"/>
        <w:ind w:firstLine="480" w:firstLineChars="200"/>
        <w:rPr>
          <w:rStyle w:val="38"/>
          <w:rFonts w:ascii="宋体" w:hAnsi="宋体" w:eastAsia="宋体"/>
          <w:color w:val="auto"/>
          <w:sz w:val="24"/>
          <w:szCs w:val="24"/>
          <w:highlight w:val="none"/>
        </w:rPr>
      </w:pPr>
      <w:r>
        <w:rPr>
          <w:rStyle w:val="38"/>
          <w:rFonts w:ascii="宋体" w:hAnsi="宋体" w:eastAsia="宋体"/>
          <w:color w:val="auto"/>
          <w:sz w:val="24"/>
          <w:szCs w:val="24"/>
          <w:highlight w:val="none"/>
        </w:rPr>
        <w:t>32.1为有助于对响应文件的审查、评价和比较，磋商小组在评审过程中有权随时请供应商对其响应文件进行澄清，有关澄清的要求和答复应以书面形式提交，供应商对澄清问题的书面答复应有法定代表或委托代理人签字或盖章，但不得寻求、提供或允许对最终报价或响应文件中的其他实质性内容做任何更改。</w:t>
      </w:r>
    </w:p>
    <w:p>
      <w:pPr>
        <w:snapToGrid w:val="0"/>
        <w:spacing w:line="450" w:lineRule="exact"/>
        <w:ind w:firstLine="480" w:firstLineChars="200"/>
        <w:rPr>
          <w:rStyle w:val="38"/>
          <w:rFonts w:ascii="宋体" w:hAnsi="宋体" w:eastAsia="宋体"/>
          <w:color w:val="auto"/>
          <w:sz w:val="24"/>
          <w:szCs w:val="24"/>
          <w:highlight w:val="none"/>
        </w:rPr>
      </w:pPr>
      <w:r>
        <w:rPr>
          <w:rStyle w:val="38"/>
          <w:rFonts w:ascii="宋体" w:hAnsi="宋体" w:eastAsia="宋体"/>
          <w:color w:val="auto"/>
          <w:sz w:val="24"/>
          <w:szCs w:val="24"/>
          <w:highlight w:val="none"/>
        </w:rPr>
        <w:t>32.2供应商法定代表或委托代理人在评审过程中应保证随时接受磋商小组质询。若供应商法定代表或委托代理人因故不能接受质询，其响应文件仍有效，但应视为供应商已默认磋商小组对缺席的质询所作出的结论。</w:t>
      </w:r>
    </w:p>
    <w:p>
      <w:pPr>
        <w:snapToGrid w:val="0"/>
        <w:spacing w:line="450" w:lineRule="exact"/>
        <w:ind w:firstLine="480" w:firstLineChars="200"/>
        <w:rPr>
          <w:rStyle w:val="38"/>
          <w:rFonts w:ascii="宋体" w:hAnsi="宋体" w:eastAsia="宋体"/>
          <w:color w:val="auto"/>
          <w:sz w:val="24"/>
          <w:szCs w:val="24"/>
          <w:highlight w:val="none"/>
        </w:rPr>
      </w:pPr>
      <w:r>
        <w:rPr>
          <w:rStyle w:val="38"/>
          <w:rFonts w:ascii="宋体" w:hAnsi="宋体" w:eastAsia="宋体"/>
          <w:color w:val="auto"/>
          <w:sz w:val="24"/>
          <w:szCs w:val="24"/>
          <w:highlight w:val="none"/>
        </w:rPr>
        <w:t>32.3 磋商小组允许供应商通过澄清答复修正其最终报价中不构成重大偏离的、微小的、非正规的、不一致的或不规范的地方，但这些修正不能影响任何供应商的相关名次排列。</w:t>
      </w:r>
    </w:p>
    <w:p>
      <w:pPr>
        <w:snapToGrid w:val="0"/>
        <w:spacing w:line="450" w:lineRule="exact"/>
        <w:ind w:firstLine="482" w:firstLineChars="200"/>
        <w:rPr>
          <w:rStyle w:val="38"/>
          <w:rFonts w:ascii="宋体" w:hAnsi="宋体" w:eastAsia="宋体" w:cs="宋体"/>
          <w:bCs/>
          <w:color w:val="auto"/>
          <w:sz w:val="24"/>
          <w:szCs w:val="24"/>
          <w:highlight w:val="none"/>
        </w:rPr>
      </w:pPr>
      <w:r>
        <w:rPr>
          <w:rStyle w:val="38"/>
          <w:rFonts w:ascii="宋体" w:hAnsi="宋体" w:eastAsia="宋体"/>
          <w:b/>
          <w:color w:val="auto"/>
          <w:sz w:val="24"/>
          <w:szCs w:val="24"/>
          <w:highlight w:val="none"/>
        </w:rPr>
        <w:t>32.4如果供应商在响应文件中未对磋商文件、技术规格及标准、项目采购需求、合同主要内容等提出偏离意见或澄清，将视同供应商同意上述文件的全部条款和要求。</w:t>
      </w:r>
    </w:p>
    <w:p>
      <w:pPr>
        <w:snapToGrid w:val="0"/>
        <w:spacing w:line="450" w:lineRule="exact"/>
        <w:ind w:firstLine="482" w:firstLineChars="200"/>
        <w:rPr>
          <w:rStyle w:val="38"/>
          <w:rFonts w:ascii="宋体" w:hAnsi="宋体" w:eastAsia="宋体"/>
          <w:b/>
          <w:color w:val="auto"/>
          <w:sz w:val="24"/>
          <w:szCs w:val="24"/>
          <w:highlight w:val="none"/>
        </w:rPr>
      </w:pPr>
      <w:r>
        <w:rPr>
          <w:rStyle w:val="38"/>
          <w:rFonts w:ascii="宋体" w:hAnsi="宋体" w:eastAsia="宋体"/>
          <w:b/>
          <w:color w:val="auto"/>
          <w:sz w:val="24"/>
          <w:szCs w:val="24"/>
          <w:highlight w:val="none"/>
        </w:rPr>
        <w:t>33、重大偏离</w:t>
      </w:r>
    </w:p>
    <w:p>
      <w:pPr>
        <w:snapToGrid w:val="0"/>
        <w:spacing w:line="450" w:lineRule="exact"/>
        <w:ind w:firstLine="482" w:firstLineChars="200"/>
        <w:rPr>
          <w:rStyle w:val="38"/>
          <w:rFonts w:ascii="宋体" w:hAnsi="宋体" w:eastAsia="宋体"/>
          <w:b/>
          <w:color w:val="auto"/>
          <w:sz w:val="24"/>
          <w:szCs w:val="24"/>
          <w:highlight w:val="none"/>
        </w:rPr>
      </w:pPr>
      <w:r>
        <w:rPr>
          <w:rStyle w:val="38"/>
          <w:rFonts w:ascii="宋体" w:hAnsi="宋体" w:eastAsia="宋体"/>
          <w:b/>
          <w:color w:val="auto"/>
          <w:sz w:val="24"/>
          <w:szCs w:val="24"/>
          <w:highlight w:val="none"/>
        </w:rPr>
        <w:t>重大偏离是指实质上影响合同的服务范围、质量和性能、供货期等，或者实质上不满足磋商文件的要求，而且限制了采购人的权力或减轻了供应商的义务。纠正或承认这些偏离将会对其他实质上响应要求的供应商合理的竞争地位产生不公正的影响。</w:t>
      </w:r>
    </w:p>
    <w:p>
      <w:pPr>
        <w:snapToGrid w:val="0"/>
        <w:spacing w:line="450" w:lineRule="exact"/>
        <w:ind w:firstLine="482" w:firstLineChars="200"/>
        <w:rPr>
          <w:rStyle w:val="38"/>
          <w:rFonts w:ascii="宋体" w:hAnsi="宋体" w:eastAsia="宋体"/>
          <w:b/>
          <w:color w:val="auto"/>
          <w:sz w:val="24"/>
          <w:szCs w:val="24"/>
          <w:highlight w:val="none"/>
        </w:rPr>
      </w:pPr>
      <w:r>
        <w:rPr>
          <w:rStyle w:val="38"/>
          <w:rFonts w:ascii="宋体" w:hAnsi="宋体" w:eastAsia="宋体"/>
          <w:b/>
          <w:color w:val="auto"/>
          <w:sz w:val="24"/>
          <w:szCs w:val="24"/>
          <w:highlight w:val="none"/>
        </w:rPr>
        <w:t>34、废标</w:t>
      </w:r>
    </w:p>
    <w:p>
      <w:pPr>
        <w:snapToGrid w:val="0"/>
        <w:spacing w:line="450" w:lineRule="exact"/>
        <w:ind w:firstLine="482" w:firstLineChars="200"/>
        <w:rPr>
          <w:rStyle w:val="38"/>
          <w:rFonts w:ascii="宋体" w:hAnsi="宋体" w:eastAsia="宋体"/>
          <w:b/>
          <w:color w:val="auto"/>
          <w:sz w:val="24"/>
          <w:szCs w:val="24"/>
          <w:highlight w:val="none"/>
        </w:rPr>
      </w:pPr>
      <w:r>
        <w:rPr>
          <w:rStyle w:val="38"/>
          <w:rFonts w:ascii="宋体" w:hAnsi="宋体" w:eastAsia="宋体"/>
          <w:b/>
          <w:color w:val="auto"/>
          <w:sz w:val="24"/>
          <w:szCs w:val="24"/>
          <w:highlight w:val="none"/>
        </w:rPr>
        <w:t>在竞争性磋商中，出现下列情形之一的，应予废标：</w:t>
      </w:r>
    </w:p>
    <w:p>
      <w:pPr>
        <w:snapToGrid w:val="0"/>
        <w:spacing w:line="450" w:lineRule="exact"/>
        <w:ind w:firstLine="480" w:firstLineChars="200"/>
        <w:rPr>
          <w:rStyle w:val="38"/>
          <w:rFonts w:ascii="宋体" w:hAnsi="宋体" w:eastAsia="宋体" w:cs="宋体"/>
          <w:bCs/>
          <w:color w:val="auto"/>
          <w:sz w:val="24"/>
          <w:szCs w:val="24"/>
          <w:highlight w:val="none"/>
        </w:rPr>
      </w:pPr>
      <w:r>
        <w:rPr>
          <w:rStyle w:val="38"/>
          <w:rFonts w:ascii="宋体" w:hAnsi="宋体" w:eastAsia="宋体" w:cs="宋体"/>
          <w:bCs/>
          <w:color w:val="auto"/>
          <w:sz w:val="24"/>
          <w:szCs w:val="24"/>
          <w:highlight w:val="none"/>
        </w:rPr>
        <w:t>34.1符合专业条件的</w:t>
      </w:r>
      <w:r>
        <w:rPr>
          <w:rStyle w:val="38"/>
          <w:rFonts w:ascii="宋体" w:hAnsi="宋体" w:eastAsia="宋体" w:cs="宋体"/>
          <w:bCs/>
          <w:color w:val="auto"/>
          <w:kern w:val="0"/>
          <w:sz w:val="24"/>
          <w:szCs w:val="24"/>
          <w:highlight w:val="none"/>
        </w:rPr>
        <w:t>供应商</w:t>
      </w:r>
      <w:r>
        <w:rPr>
          <w:rStyle w:val="38"/>
          <w:rFonts w:ascii="宋体" w:hAnsi="宋体" w:eastAsia="宋体" w:cs="宋体"/>
          <w:bCs/>
          <w:color w:val="auto"/>
          <w:sz w:val="24"/>
          <w:szCs w:val="24"/>
          <w:highlight w:val="none"/>
        </w:rPr>
        <w:t>或者对响应文件作实质响应的</w:t>
      </w:r>
      <w:r>
        <w:rPr>
          <w:rStyle w:val="38"/>
          <w:rFonts w:ascii="宋体" w:hAnsi="宋体" w:eastAsia="宋体" w:cs="宋体"/>
          <w:bCs/>
          <w:color w:val="auto"/>
          <w:kern w:val="0"/>
          <w:sz w:val="24"/>
          <w:szCs w:val="24"/>
          <w:highlight w:val="none"/>
        </w:rPr>
        <w:t>供应商</w:t>
      </w:r>
      <w:r>
        <w:rPr>
          <w:rStyle w:val="38"/>
          <w:rFonts w:ascii="宋体" w:hAnsi="宋体" w:eastAsia="宋体" w:cs="宋体"/>
          <w:bCs/>
          <w:color w:val="auto"/>
          <w:sz w:val="24"/>
          <w:szCs w:val="24"/>
          <w:highlight w:val="none"/>
        </w:rPr>
        <w:t>不足三家的；</w:t>
      </w:r>
    </w:p>
    <w:p>
      <w:pPr>
        <w:snapToGrid w:val="0"/>
        <w:spacing w:line="450" w:lineRule="exact"/>
        <w:ind w:firstLine="480" w:firstLineChars="200"/>
        <w:rPr>
          <w:rStyle w:val="38"/>
          <w:rFonts w:ascii="宋体" w:hAnsi="宋体" w:eastAsia="宋体" w:cs="宋体"/>
          <w:bCs/>
          <w:color w:val="auto"/>
          <w:sz w:val="24"/>
          <w:szCs w:val="24"/>
          <w:highlight w:val="none"/>
        </w:rPr>
      </w:pPr>
      <w:r>
        <w:rPr>
          <w:rStyle w:val="38"/>
          <w:rFonts w:ascii="宋体" w:hAnsi="宋体" w:eastAsia="宋体" w:cs="宋体"/>
          <w:bCs/>
          <w:color w:val="auto"/>
          <w:sz w:val="24"/>
          <w:szCs w:val="24"/>
          <w:highlight w:val="none"/>
        </w:rPr>
        <w:t>34.2出现影响采购公正的违法、违规行为的；</w:t>
      </w:r>
    </w:p>
    <w:p>
      <w:pPr>
        <w:snapToGrid w:val="0"/>
        <w:spacing w:line="450" w:lineRule="exact"/>
        <w:ind w:firstLine="480" w:firstLineChars="200"/>
        <w:rPr>
          <w:rStyle w:val="38"/>
          <w:rFonts w:ascii="宋体" w:hAnsi="宋体" w:eastAsia="宋体" w:cs="宋体"/>
          <w:bCs/>
          <w:color w:val="auto"/>
          <w:sz w:val="24"/>
          <w:szCs w:val="24"/>
          <w:highlight w:val="none"/>
        </w:rPr>
      </w:pPr>
      <w:r>
        <w:rPr>
          <w:rStyle w:val="38"/>
          <w:rFonts w:ascii="宋体" w:hAnsi="宋体" w:eastAsia="宋体" w:cs="宋体"/>
          <w:bCs/>
          <w:color w:val="auto"/>
          <w:sz w:val="24"/>
          <w:szCs w:val="24"/>
          <w:highlight w:val="none"/>
        </w:rPr>
        <w:t>34.3</w:t>
      </w:r>
      <w:r>
        <w:rPr>
          <w:rStyle w:val="38"/>
          <w:rFonts w:ascii="宋体" w:hAnsi="宋体" w:eastAsia="宋体" w:cs="宋体"/>
          <w:bCs/>
          <w:color w:val="auto"/>
          <w:kern w:val="0"/>
          <w:sz w:val="24"/>
          <w:szCs w:val="24"/>
          <w:highlight w:val="none"/>
        </w:rPr>
        <w:t>供应商</w:t>
      </w:r>
      <w:r>
        <w:rPr>
          <w:rStyle w:val="38"/>
          <w:rFonts w:ascii="宋体" w:hAnsi="宋体" w:eastAsia="宋体" w:cs="宋体"/>
          <w:bCs/>
          <w:color w:val="auto"/>
          <w:sz w:val="24"/>
          <w:szCs w:val="24"/>
          <w:highlight w:val="none"/>
        </w:rPr>
        <w:t>的</w:t>
      </w:r>
      <w:r>
        <w:rPr>
          <w:rStyle w:val="38"/>
          <w:rFonts w:ascii="宋体" w:hAnsi="宋体" w:eastAsia="宋体" w:cs="宋体"/>
          <w:bCs/>
          <w:color w:val="auto"/>
          <w:kern w:val="0"/>
          <w:sz w:val="24"/>
          <w:szCs w:val="24"/>
          <w:highlight w:val="none"/>
        </w:rPr>
        <w:t>商务报价高于采购项目预算</w:t>
      </w:r>
      <w:r>
        <w:rPr>
          <w:rStyle w:val="38"/>
          <w:rFonts w:ascii="宋体" w:hAnsi="宋体" w:eastAsia="宋体" w:cs="宋体"/>
          <w:bCs/>
          <w:color w:val="auto"/>
          <w:sz w:val="24"/>
          <w:szCs w:val="24"/>
          <w:highlight w:val="none"/>
        </w:rPr>
        <w:t>；</w:t>
      </w:r>
    </w:p>
    <w:p>
      <w:pPr>
        <w:snapToGrid w:val="0"/>
        <w:spacing w:line="450" w:lineRule="exact"/>
        <w:ind w:firstLine="480" w:firstLineChars="200"/>
        <w:rPr>
          <w:rStyle w:val="38"/>
          <w:rFonts w:ascii="宋体" w:hAnsi="宋体" w:eastAsia="宋体" w:cs="宋体"/>
          <w:bCs/>
          <w:color w:val="auto"/>
          <w:sz w:val="24"/>
          <w:szCs w:val="24"/>
          <w:highlight w:val="none"/>
        </w:rPr>
      </w:pPr>
      <w:r>
        <w:rPr>
          <w:rStyle w:val="38"/>
          <w:rFonts w:ascii="宋体" w:hAnsi="宋体" w:eastAsia="宋体" w:cs="宋体"/>
          <w:bCs/>
          <w:color w:val="auto"/>
          <w:sz w:val="24"/>
          <w:szCs w:val="24"/>
          <w:highlight w:val="none"/>
        </w:rPr>
        <w:t>34.4因重大变故，采购、磋商任务取消的；</w:t>
      </w:r>
    </w:p>
    <w:p>
      <w:pPr>
        <w:snapToGrid w:val="0"/>
        <w:spacing w:line="450" w:lineRule="exact"/>
        <w:ind w:firstLine="480" w:firstLineChars="200"/>
        <w:rPr>
          <w:rStyle w:val="38"/>
          <w:rFonts w:ascii="宋体" w:hAnsi="宋体" w:eastAsia="宋体" w:cs="宋体"/>
          <w:bCs/>
          <w:color w:val="auto"/>
          <w:sz w:val="24"/>
          <w:szCs w:val="24"/>
          <w:highlight w:val="none"/>
        </w:rPr>
      </w:pPr>
      <w:r>
        <w:rPr>
          <w:rStyle w:val="38"/>
          <w:rFonts w:ascii="宋体" w:hAnsi="宋体" w:eastAsia="宋体" w:cs="宋体"/>
          <w:bCs/>
          <w:color w:val="auto"/>
          <w:sz w:val="24"/>
          <w:szCs w:val="24"/>
          <w:highlight w:val="none"/>
        </w:rPr>
        <w:t>34.5《中华人民共和国政府采购法》及相关法律法规及竞争性磋商文件明确规定废标的其他情形。</w:t>
      </w:r>
    </w:p>
    <w:p>
      <w:pPr>
        <w:snapToGrid w:val="0"/>
        <w:spacing w:line="450" w:lineRule="exact"/>
        <w:ind w:firstLine="482" w:firstLineChars="200"/>
        <w:rPr>
          <w:rStyle w:val="38"/>
          <w:rFonts w:ascii="宋体" w:hAnsi="宋体" w:eastAsia="宋体"/>
          <w:b/>
          <w:color w:val="auto"/>
          <w:sz w:val="24"/>
          <w:szCs w:val="24"/>
          <w:highlight w:val="none"/>
        </w:rPr>
      </w:pPr>
      <w:r>
        <w:rPr>
          <w:rStyle w:val="38"/>
          <w:rFonts w:ascii="宋体" w:hAnsi="宋体" w:eastAsia="宋体"/>
          <w:b/>
          <w:color w:val="auto"/>
          <w:sz w:val="24"/>
          <w:szCs w:val="24"/>
          <w:highlight w:val="none"/>
        </w:rPr>
        <w:t>35、</w:t>
      </w:r>
      <w:r>
        <w:rPr>
          <w:rStyle w:val="38"/>
          <w:rFonts w:ascii="宋体" w:hAnsi="宋体" w:eastAsia="宋体"/>
          <w:b/>
          <w:color w:val="auto"/>
          <w:kern w:val="0"/>
          <w:sz w:val="24"/>
          <w:szCs w:val="24"/>
          <w:highlight w:val="none"/>
        </w:rPr>
        <w:t>供应商</w:t>
      </w:r>
      <w:r>
        <w:rPr>
          <w:rStyle w:val="38"/>
          <w:rFonts w:ascii="宋体" w:hAnsi="宋体" w:eastAsia="宋体"/>
          <w:b/>
          <w:color w:val="auto"/>
          <w:sz w:val="24"/>
          <w:szCs w:val="24"/>
          <w:highlight w:val="none"/>
        </w:rPr>
        <w:t>串通投标</w:t>
      </w:r>
    </w:p>
    <w:p>
      <w:pPr>
        <w:snapToGrid w:val="0"/>
        <w:spacing w:line="450" w:lineRule="exact"/>
        <w:ind w:firstLine="482" w:firstLineChars="200"/>
        <w:rPr>
          <w:rStyle w:val="38"/>
          <w:rFonts w:ascii="宋体" w:hAnsi="宋体" w:eastAsia="宋体"/>
          <w:b/>
          <w:color w:val="auto"/>
          <w:sz w:val="24"/>
          <w:szCs w:val="24"/>
          <w:highlight w:val="none"/>
        </w:rPr>
      </w:pPr>
      <w:r>
        <w:rPr>
          <w:rStyle w:val="38"/>
          <w:rFonts w:ascii="宋体" w:hAnsi="宋体" w:eastAsia="宋体"/>
          <w:b/>
          <w:color w:val="auto"/>
          <w:sz w:val="24"/>
          <w:szCs w:val="24"/>
          <w:highlight w:val="none"/>
        </w:rPr>
        <w:t>有下列情形之一的，视为</w:t>
      </w:r>
      <w:r>
        <w:rPr>
          <w:rStyle w:val="38"/>
          <w:rFonts w:ascii="宋体" w:hAnsi="宋体" w:eastAsia="宋体"/>
          <w:b/>
          <w:color w:val="auto"/>
          <w:kern w:val="0"/>
          <w:sz w:val="24"/>
          <w:szCs w:val="24"/>
          <w:highlight w:val="none"/>
        </w:rPr>
        <w:t>供应商</w:t>
      </w:r>
      <w:r>
        <w:rPr>
          <w:rStyle w:val="38"/>
          <w:rFonts w:ascii="宋体" w:hAnsi="宋体" w:eastAsia="宋体"/>
          <w:b/>
          <w:color w:val="auto"/>
          <w:sz w:val="24"/>
          <w:szCs w:val="24"/>
          <w:highlight w:val="none"/>
        </w:rPr>
        <w:t>串通投标，其响应文件无效：</w:t>
      </w:r>
    </w:p>
    <w:p>
      <w:pPr>
        <w:snapToGrid w:val="0"/>
        <w:spacing w:line="450" w:lineRule="exact"/>
        <w:ind w:firstLine="480" w:firstLineChars="200"/>
        <w:rPr>
          <w:rStyle w:val="38"/>
          <w:rFonts w:ascii="宋体" w:hAnsi="宋体" w:eastAsia="宋体" w:cs="宋体"/>
          <w:bCs/>
          <w:color w:val="auto"/>
          <w:sz w:val="24"/>
          <w:szCs w:val="24"/>
          <w:highlight w:val="none"/>
        </w:rPr>
      </w:pPr>
      <w:r>
        <w:rPr>
          <w:rStyle w:val="38"/>
          <w:rFonts w:ascii="宋体" w:hAnsi="宋体" w:eastAsia="宋体" w:cs="宋体"/>
          <w:bCs/>
          <w:color w:val="auto"/>
          <w:sz w:val="24"/>
          <w:szCs w:val="24"/>
          <w:highlight w:val="none"/>
        </w:rPr>
        <w:t>35.1不同</w:t>
      </w:r>
      <w:r>
        <w:rPr>
          <w:rStyle w:val="38"/>
          <w:rFonts w:ascii="宋体" w:hAnsi="宋体" w:eastAsia="宋体" w:cs="宋体"/>
          <w:bCs/>
          <w:color w:val="auto"/>
          <w:kern w:val="0"/>
          <w:sz w:val="24"/>
          <w:szCs w:val="24"/>
          <w:highlight w:val="none"/>
        </w:rPr>
        <w:t>供应商</w:t>
      </w:r>
      <w:r>
        <w:rPr>
          <w:rStyle w:val="38"/>
          <w:rFonts w:ascii="宋体" w:hAnsi="宋体" w:eastAsia="宋体" w:cs="宋体"/>
          <w:bCs/>
          <w:color w:val="auto"/>
          <w:sz w:val="24"/>
          <w:szCs w:val="24"/>
          <w:highlight w:val="none"/>
        </w:rPr>
        <w:t>的响应文件由同一单位或者个人编制；</w:t>
      </w:r>
    </w:p>
    <w:p>
      <w:pPr>
        <w:snapToGrid w:val="0"/>
        <w:spacing w:line="450" w:lineRule="exact"/>
        <w:ind w:firstLine="480" w:firstLineChars="200"/>
        <w:rPr>
          <w:rStyle w:val="38"/>
          <w:rFonts w:ascii="宋体" w:hAnsi="宋体" w:eastAsia="宋体" w:cs="宋体"/>
          <w:bCs/>
          <w:color w:val="auto"/>
          <w:sz w:val="24"/>
          <w:szCs w:val="24"/>
          <w:highlight w:val="none"/>
        </w:rPr>
      </w:pPr>
      <w:r>
        <w:rPr>
          <w:rStyle w:val="38"/>
          <w:rFonts w:ascii="宋体" w:hAnsi="宋体" w:eastAsia="宋体" w:cs="宋体"/>
          <w:bCs/>
          <w:color w:val="auto"/>
          <w:sz w:val="24"/>
          <w:szCs w:val="24"/>
          <w:highlight w:val="none"/>
        </w:rPr>
        <w:t>35.2不同</w:t>
      </w:r>
      <w:r>
        <w:rPr>
          <w:rStyle w:val="38"/>
          <w:rFonts w:ascii="宋体" w:hAnsi="宋体" w:eastAsia="宋体" w:cs="宋体"/>
          <w:bCs/>
          <w:color w:val="auto"/>
          <w:kern w:val="0"/>
          <w:sz w:val="24"/>
          <w:szCs w:val="24"/>
          <w:highlight w:val="none"/>
        </w:rPr>
        <w:t>供应商</w:t>
      </w:r>
      <w:r>
        <w:rPr>
          <w:rStyle w:val="38"/>
          <w:rFonts w:ascii="宋体" w:hAnsi="宋体" w:eastAsia="宋体" w:cs="宋体"/>
          <w:bCs/>
          <w:color w:val="auto"/>
          <w:sz w:val="24"/>
          <w:szCs w:val="24"/>
          <w:highlight w:val="none"/>
        </w:rPr>
        <w:t>委托同一单位或者个人办理磋商事宜；</w:t>
      </w:r>
    </w:p>
    <w:p>
      <w:pPr>
        <w:snapToGrid w:val="0"/>
        <w:spacing w:line="450" w:lineRule="exact"/>
        <w:ind w:firstLine="480" w:firstLineChars="200"/>
        <w:rPr>
          <w:rStyle w:val="38"/>
          <w:rFonts w:ascii="宋体" w:hAnsi="宋体" w:eastAsia="宋体" w:cs="宋体"/>
          <w:bCs/>
          <w:color w:val="auto"/>
          <w:sz w:val="24"/>
          <w:szCs w:val="24"/>
          <w:highlight w:val="none"/>
        </w:rPr>
      </w:pPr>
      <w:r>
        <w:rPr>
          <w:rStyle w:val="38"/>
          <w:rFonts w:ascii="宋体" w:hAnsi="宋体" w:eastAsia="宋体" w:cs="宋体"/>
          <w:bCs/>
          <w:color w:val="auto"/>
          <w:sz w:val="24"/>
          <w:szCs w:val="24"/>
          <w:highlight w:val="none"/>
        </w:rPr>
        <w:t>35.3不同</w:t>
      </w:r>
      <w:r>
        <w:rPr>
          <w:rStyle w:val="38"/>
          <w:rFonts w:ascii="宋体" w:hAnsi="宋体" w:eastAsia="宋体" w:cs="宋体"/>
          <w:bCs/>
          <w:color w:val="auto"/>
          <w:kern w:val="0"/>
          <w:sz w:val="24"/>
          <w:szCs w:val="24"/>
          <w:highlight w:val="none"/>
        </w:rPr>
        <w:t>供应商</w:t>
      </w:r>
      <w:r>
        <w:rPr>
          <w:rStyle w:val="38"/>
          <w:rFonts w:ascii="宋体" w:hAnsi="宋体" w:eastAsia="宋体" w:cs="宋体"/>
          <w:bCs/>
          <w:color w:val="auto"/>
          <w:sz w:val="24"/>
          <w:szCs w:val="24"/>
          <w:highlight w:val="none"/>
        </w:rPr>
        <w:t>的响应文件载明的项目管理成员或者联系人员为同一人；</w:t>
      </w:r>
    </w:p>
    <w:p>
      <w:pPr>
        <w:snapToGrid w:val="0"/>
        <w:spacing w:line="450" w:lineRule="exact"/>
        <w:ind w:firstLine="480" w:firstLineChars="200"/>
        <w:rPr>
          <w:rStyle w:val="38"/>
          <w:rFonts w:ascii="宋体" w:hAnsi="宋体" w:eastAsia="宋体" w:cs="宋体"/>
          <w:bCs/>
          <w:color w:val="auto"/>
          <w:sz w:val="24"/>
          <w:szCs w:val="24"/>
          <w:highlight w:val="none"/>
        </w:rPr>
      </w:pPr>
      <w:r>
        <w:rPr>
          <w:rStyle w:val="38"/>
          <w:rFonts w:ascii="宋体" w:hAnsi="宋体" w:eastAsia="宋体" w:cs="宋体"/>
          <w:bCs/>
          <w:color w:val="auto"/>
          <w:sz w:val="24"/>
          <w:szCs w:val="24"/>
          <w:highlight w:val="none"/>
        </w:rPr>
        <w:t>35.4不同</w:t>
      </w:r>
      <w:r>
        <w:rPr>
          <w:rStyle w:val="38"/>
          <w:rFonts w:ascii="宋体" w:hAnsi="宋体" w:eastAsia="宋体" w:cs="宋体"/>
          <w:bCs/>
          <w:color w:val="auto"/>
          <w:kern w:val="0"/>
          <w:sz w:val="24"/>
          <w:szCs w:val="24"/>
          <w:highlight w:val="none"/>
        </w:rPr>
        <w:t>供应商</w:t>
      </w:r>
      <w:r>
        <w:rPr>
          <w:rStyle w:val="38"/>
          <w:rFonts w:ascii="宋体" w:hAnsi="宋体" w:eastAsia="宋体" w:cs="宋体"/>
          <w:bCs/>
          <w:color w:val="auto"/>
          <w:sz w:val="24"/>
          <w:szCs w:val="24"/>
          <w:highlight w:val="none"/>
        </w:rPr>
        <w:t>的响应文件异常一致或者磋商报价呈规律性差异；</w:t>
      </w:r>
    </w:p>
    <w:p>
      <w:pPr>
        <w:snapToGrid w:val="0"/>
        <w:spacing w:line="450" w:lineRule="exact"/>
        <w:ind w:firstLine="480" w:firstLineChars="200"/>
        <w:rPr>
          <w:rStyle w:val="38"/>
          <w:rFonts w:ascii="宋体" w:hAnsi="宋体" w:eastAsia="宋体" w:cs="宋体"/>
          <w:bCs/>
          <w:color w:val="auto"/>
          <w:sz w:val="24"/>
          <w:szCs w:val="24"/>
          <w:highlight w:val="none"/>
        </w:rPr>
      </w:pPr>
      <w:r>
        <w:rPr>
          <w:rStyle w:val="38"/>
          <w:rFonts w:ascii="宋体" w:hAnsi="宋体" w:eastAsia="宋体" w:cs="宋体"/>
          <w:bCs/>
          <w:color w:val="auto"/>
          <w:sz w:val="24"/>
          <w:szCs w:val="24"/>
          <w:highlight w:val="none"/>
        </w:rPr>
        <w:t>35.5不同</w:t>
      </w:r>
      <w:r>
        <w:rPr>
          <w:rStyle w:val="38"/>
          <w:rFonts w:ascii="宋体" w:hAnsi="宋体" w:eastAsia="宋体" w:cs="宋体"/>
          <w:bCs/>
          <w:color w:val="auto"/>
          <w:kern w:val="0"/>
          <w:sz w:val="24"/>
          <w:szCs w:val="24"/>
          <w:highlight w:val="none"/>
        </w:rPr>
        <w:t>供应商</w:t>
      </w:r>
      <w:r>
        <w:rPr>
          <w:rStyle w:val="38"/>
          <w:rFonts w:ascii="宋体" w:hAnsi="宋体" w:eastAsia="宋体" w:cs="宋体"/>
          <w:bCs/>
          <w:color w:val="auto"/>
          <w:sz w:val="24"/>
          <w:szCs w:val="24"/>
          <w:highlight w:val="none"/>
        </w:rPr>
        <w:t>的响应文件相互混装；</w:t>
      </w:r>
    </w:p>
    <w:p>
      <w:pPr>
        <w:numPr>
          <w:ilvl w:val="0"/>
          <w:numId w:val="15"/>
        </w:numPr>
        <w:snapToGrid w:val="0"/>
        <w:spacing w:line="450" w:lineRule="exact"/>
        <w:ind w:firstLine="482" w:firstLineChars="200"/>
        <w:rPr>
          <w:rStyle w:val="38"/>
          <w:rFonts w:ascii="宋体" w:hAnsi="宋体" w:eastAsia="宋体"/>
          <w:b/>
          <w:color w:val="auto"/>
          <w:sz w:val="24"/>
          <w:szCs w:val="24"/>
          <w:highlight w:val="none"/>
        </w:rPr>
      </w:pPr>
      <w:r>
        <w:rPr>
          <w:rStyle w:val="38"/>
          <w:rFonts w:ascii="宋体" w:hAnsi="宋体" w:eastAsia="宋体"/>
          <w:b/>
          <w:color w:val="auto"/>
          <w:sz w:val="24"/>
          <w:szCs w:val="24"/>
          <w:highlight w:val="none"/>
        </w:rPr>
        <w:t>无效响应：</w:t>
      </w:r>
    </w:p>
    <w:p>
      <w:pPr>
        <w:snapToGrid w:val="0"/>
        <w:spacing w:line="450" w:lineRule="exact"/>
        <w:ind w:firstLine="482" w:firstLineChars="200"/>
        <w:rPr>
          <w:rStyle w:val="38"/>
          <w:rFonts w:ascii="宋体" w:hAnsi="宋体" w:eastAsia="宋体"/>
          <w:b/>
          <w:color w:val="auto"/>
          <w:sz w:val="24"/>
          <w:szCs w:val="24"/>
          <w:highlight w:val="none"/>
        </w:rPr>
      </w:pPr>
      <w:r>
        <w:rPr>
          <w:rStyle w:val="38"/>
          <w:rFonts w:ascii="宋体" w:hAnsi="宋体" w:eastAsia="宋体"/>
          <w:b/>
          <w:color w:val="auto"/>
          <w:sz w:val="24"/>
          <w:szCs w:val="24"/>
          <w:highlight w:val="none"/>
        </w:rPr>
        <w:t>响应文件有下列情形之一的，由磋商小组评审后按无效响应文件处理:</w:t>
      </w:r>
    </w:p>
    <w:p>
      <w:pPr>
        <w:snapToGrid w:val="0"/>
        <w:spacing w:line="450" w:lineRule="exact"/>
        <w:ind w:firstLine="480" w:firstLineChars="200"/>
        <w:rPr>
          <w:rStyle w:val="38"/>
          <w:rFonts w:ascii="宋体" w:hAnsi="宋体" w:eastAsia="宋体" w:cs="宋体"/>
          <w:bCs/>
          <w:color w:val="auto"/>
          <w:sz w:val="24"/>
          <w:szCs w:val="24"/>
          <w:highlight w:val="none"/>
        </w:rPr>
      </w:pPr>
      <w:r>
        <w:rPr>
          <w:rStyle w:val="38"/>
          <w:rFonts w:ascii="宋体" w:hAnsi="宋体" w:eastAsia="宋体" w:cs="宋体"/>
          <w:bCs/>
          <w:color w:val="auto"/>
          <w:sz w:val="24"/>
          <w:szCs w:val="24"/>
          <w:highlight w:val="none"/>
        </w:rPr>
        <w:t>36.1对竞争性磋商文件提出的实质性要求和条件未能实质性响应；</w:t>
      </w:r>
    </w:p>
    <w:p>
      <w:pPr>
        <w:snapToGrid w:val="0"/>
        <w:spacing w:line="450" w:lineRule="exact"/>
        <w:ind w:firstLine="480" w:firstLineChars="200"/>
        <w:rPr>
          <w:rStyle w:val="38"/>
          <w:rFonts w:ascii="宋体" w:hAnsi="宋体" w:eastAsia="宋体" w:cs="宋体"/>
          <w:bCs/>
          <w:color w:val="auto"/>
          <w:sz w:val="24"/>
          <w:szCs w:val="24"/>
          <w:highlight w:val="none"/>
        </w:rPr>
      </w:pPr>
      <w:r>
        <w:rPr>
          <w:rStyle w:val="38"/>
          <w:rFonts w:ascii="宋体" w:hAnsi="宋体" w:eastAsia="宋体" w:cs="宋体"/>
          <w:bCs/>
          <w:color w:val="auto"/>
          <w:sz w:val="24"/>
          <w:szCs w:val="24"/>
          <w:highlight w:val="none"/>
        </w:rPr>
        <w:t>36.2响应文件未按竞争性磋商文件要求签署、盖章的；</w:t>
      </w:r>
    </w:p>
    <w:p>
      <w:pPr>
        <w:snapToGrid w:val="0"/>
        <w:spacing w:line="450" w:lineRule="exact"/>
        <w:ind w:firstLine="480" w:firstLineChars="200"/>
        <w:rPr>
          <w:rStyle w:val="38"/>
          <w:rFonts w:ascii="宋体" w:hAnsi="宋体" w:eastAsia="宋体" w:cs="宋体"/>
          <w:bCs/>
          <w:color w:val="auto"/>
          <w:sz w:val="24"/>
          <w:szCs w:val="24"/>
          <w:highlight w:val="none"/>
        </w:rPr>
      </w:pPr>
      <w:r>
        <w:rPr>
          <w:rStyle w:val="38"/>
          <w:rFonts w:ascii="宋体" w:hAnsi="宋体" w:eastAsia="宋体" w:cs="宋体"/>
          <w:bCs/>
          <w:color w:val="auto"/>
          <w:sz w:val="24"/>
          <w:szCs w:val="24"/>
          <w:highlight w:val="none"/>
        </w:rPr>
        <w:t>36.3不具备竞争性磋商文件中规定的资格要求的；</w:t>
      </w:r>
    </w:p>
    <w:p>
      <w:pPr>
        <w:snapToGrid w:val="0"/>
        <w:spacing w:line="450" w:lineRule="exact"/>
        <w:ind w:firstLine="480" w:firstLineChars="200"/>
        <w:rPr>
          <w:rStyle w:val="38"/>
          <w:rFonts w:ascii="宋体" w:hAnsi="宋体" w:eastAsia="宋体" w:cs="宋体"/>
          <w:bCs/>
          <w:color w:val="auto"/>
          <w:sz w:val="24"/>
          <w:szCs w:val="24"/>
          <w:highlight w:val="none"/>
        </w:rPr>
      </w:pPr>
      <w:r>
        <w:rPr>
          <w:rStyle w:val="38"/>
          <w:rFonts w:ascii="宋体" w:hAnsi="宋体" w:eastAsia="宋体" w:cs="宋体"/>
          <w:bCs/>
          <w:color w:val="auto"/>
          <w:sz w:val="24"/>
          <w:szCs w:val="24"/>
          <w:highlight w:val="none"/>
        </w:rPr>
        <w:t>36.4报价超过竞争性磋商文件中规定的预算金额或者最高限价的；</w:t>
      </w:r>
    </w:p>
    <w:p>
      <w:pPr>
        <w:snapToGrid w:val="0"/>
        <w:spacing w:line="450" w:lineRule="exact"/>
        <w:ind w:firstLine="480" w:firstLineChars="200"/>
        <w:rPr>
          <w:rStyle w:val="38"/>
          <w:rFonts w:ascii="宋体" w:hAnsi="宋体" w:eastAsia="宋体" w:cs="宋体"/>
          <w:bCs/>
          <w:color w:val="auto"/>
          <w:sz w:val="24"/>
          <w:szCs w:val="24"/>
          <w:highlight w:val="none"/>
        </w:rPr>
      </w:pPr>
      <w:r>
        <w:rPr>
          <w:rStyle w:val="38"/>
          <w:rFonts w:ascii="宋体" w:hAnsi="宋体" w:eastAsia="宋体" w:cs="宋体"/>
          <w:bCs/>
          <w:color w:val="auto"/>
          <w:sz w:val="24"/>
          <w:szCs w:val="24"/>
          <w:highlight w:val="none"/>
        </w:rPr>
        <w:t>36.5响应文件含有采购人不能接受的附加条件的；</w:t>
      </w:r>
    </w:p>
    <w:p>
      <w:pPr>
        <w:snapToGrid w:val="0"/>
        <w:spacing w:line="450" w:lineRule="exact"/>
        <w:ind w:firstLine="480" w:firstLineChars="200"/>
        <w:rPr>
          <w:rStyle w:val="38"/>
          <w:rFonts w:ascii="宋体" w:hAnsi="宋体" w:eastAsia="宋体" w:cs="宋体"/>
          <w:bCs/>
          <w:color w:val="auto"/>
          <w:sz w:val="24"/>
          <w:szCs w:val="24"/>
          <w:highlight w:val="none"/>
        </w:rPr>
      </w:pPr>
      <w:r>
        <w:rPr>
          <w:rStyle w:val="38"/>
          <w:rFonts w:ascii="宋体" w:hAnsi="宋体" w:eastAsia="宋体" w:cs="宋体"/>
          <w:bCs/>
          <w:color w:val="auto"/>
          <w:sz w:val="24"/>
          <w:szCs w:val="24"/>
          <w:highlight w:val="none"/>
        </w:rPr>
        <w:t>36.6出现重大偏离的</w:t>
      </w:r>
    </w:p>
    <w:p>
      <w:pPr>
        <w:snapToGrid w:val="0"/>
        <w:spacing w:line="450" w:lineRule="exact"/>
        <w:ind w:firstLine="480" w:firstLineChars="200"/>
        <w:rPr>
          <w:rStyle w:val="38"/>
          <w:rFonts w:ascii="宋体" w:hAnsi="宋体" w:eastAsia="宋体" w:cs="宋体"/>
          <w:bCs/>
          <w:color w:val="auto"/>
          <w:sz w:val="24"/>
          <w:szCs w:val="24"/>
          <w:highlight w:val="none"/>
        </w:rPr>
      </w:pPr>
      <w:r>
        <w:rPr>
          <w:rStyle w:val="38"/>
          <w:rFonts w:ascii="宋体" w:hAnsi="宋体" w:eastAsia="宋体" w:cs="宋体"/>
          <w:bCs/>
          <w:color w:val="auto"/>
          <w:sz w:val="24"/>
          <w:szCs w:val="24"/>
          <w:highlight w:val="none"/>
        </w:rPr>
        <w:t xml:space="preserve">36.7《中华人民共和国政府采购法》、《中华人民共和国政府采购实施条例》、《政府采购竞争性磋商采购方式管理暂行办法》及相关法律法规及磋商文件明确规定可以作无效响应的其他情形。 </w:t>
      </w:r>
    </w:p>
    <w:p>
      <w:pPr>
        <w:snapToGrid w:val="0"/>
        <w:spacing w:line="450" w:lineRule="exact"/>
        <w:ind w:firstLine="480" w:firstLineChars="200"/>
        <w:rPr>
          <w:rStyle w:val="38"/>
          <w:rFonts w:ascii="宋体" w:hAnsi="宋体" w:eastAsia="宋体"/>
          <w:b w:val="0"/>
          <w:bCs/>
          <w:color w:val="auto"/>
          <w:sz w:val="24"/>
          <w:szCs w:val="24"/>
          <w:highlight w:val="none"/>
        </w:rPr>
      </w:pPr>
      <w:r>
        <w:rPr>
          <w:rStyle w:val="38"/>
          <w:rFonts w:ascii="宋体" w:hAnsi="宋体" w:eastAsia="宋体"/>
          <w:b w:val="0"/>
          <w:bCs/>
          <w:color w:val="auto"/>
          <w:sz w:val="24"/>
          <w:szCs w:val="24"/>
          <w:highlight w:val="none"/>
        </w:rPr>
        <w:t>37、评审标准</w:t>
      </w:r>
    </w:p>
    <w:p>
      <w:pPr>
        <w:snapToGrid w:val="0"/>
        <w:spacing w:line="450" w:lineRule="exact"/>
        <w:ind w:firstLine="480" w:firstLineChars="200"/>
        <w:rPr>
          <w:rStyle w:val="38"/>
          <w:rFonts w:ascii="宋体" w:hAnsi="宋体" w:eastAsia="宋体"/>
          <w:b w:val="0"/>
          <w:bCs/>
          <w:color w:val="auto"/>
          <w:sz w:val="24"/>
          <w:szCs w:val="24"/>
          <w:highlight w:val="none"/>
        </w:rPr>
      </w:pPr>
      <w:r>
        <w:rPr>
          <w:rStyle w:val="38"/>
          <w:rFonts w:ascii="宋体" w:hAnsi="宋体" w:eastAsia="宋体"/>
          <w:b w:val="0"/>
          <w:bCs/>
          <w:color w:val="auto"/>
          <w:sz w:val="24"/>
          <w:szCs w:val="24"/>
          <w:highlight w:val="none"/>
        </w:rPr>
        <w:t>37.1 本项目评审严格按照磋商文件的要求和条件进行。</w:t>
      </w:r>
    </w:p>
    <w:p>
      <w:pPr>
        <w:snapToGrid w:val="0"/>
        <w:spacing w:line="450" w:lineRule="exact"/>
        <w:ind w:firstLine="480" w:firstLineChars="200"/>
        <w:rPr>
          <w:rStyle w:val="38"/>
          <w:rFonts w:ascii="宋体" w:hAnsi="宋体" w:eastAsia="宋体"/>
          <w:b w:val="0"/>
          <w:bCs/>
          <w:color w:val="auto"/>
          <w:sz w:val="24"/>
          <w:szCs w:val="24"/>
          <w:highlight w:val="none"/>
        </w:rPr>
      </w:pPr>
      <w:r>
        <w:rPr>
          <w:rStyle w:val="38"/>
          <w:rFonts w:ascii="宋体" w:hAnsi="宋体" w:eastAsia="宋体"/>
          <w:b w:val="0"/>
          <w:bCs/>
          <w:color w:val="auto"/>
          <w:sz w:val="24"/>
          <w:szCs w:val="24"/>
          <w:highlight w:val="none"/>
        </w:rPr>
        <w:t>37.2 信用查询</w:t>
      </w:r>
    </w:p>
    <w:p>
      <w:pPr>
        <w:snapToGrid w:val="0"/>
        <w:spacing w:line="450" w:lineRule="exact"/>
        <w:ind w:firstLine="480" w:firstLineChars="200"/>
        <w:rPr>
          <w:rStyle w:val="38"/>
          <w:rFonts w:ascii="宋体" w:hAnsi="宋体" w:eastAsia="宋体"/>
          <w:b w:val="0"/>
          <w:bCs/>
          <w:color w:val="auto"/>
          <w:sz w:val="24"/>
          <w:szCs w:val="24"/>
          <w:highlight w:val="none"/>
        </w:rPr>
      </w:pPr>
      <w:r>
        <w:rPr>
          <w:rStyle w:val="38"/>
          <w:rFonts w:ascii="宋体" w:hAnsi="宋体" w:eastAsia="宋体"/>
          <w:b w:val="0"/>
          <w:bCs/>
          <w:color w:val="auto"/>
          <w:sz w:val="24"/>
          <w:szCs w:val="24"/>
          <w:highlight w:val="none"/>
        </w:rPr>
        <w:t>37.2.1按照《财政部关于在政府采购活动中查询及使用信用记录有关问题的通知》（财库〔2016〕125号）的要求，根据</w:t>
      </w:r>
      <w:r>
        <w:rPr>
          <w:rStyle w:val="38"/>
          <w:rFonts w:hint="eastAsia" w:ascii="宋体" w:hAnsi="宋体" w:eastAsia="宋体"/>
          <w:b w:val="0"/>
          <w:bCs/>
          <w:color w:val="auto"/>
          <w:sz w:val="24"/>
          <w:szCs w:val="24"/>
          <w:highlight w:val="none"/>
          <w:lang w:eastAsia="zh-CN"/>
        </w:rPr>
        <w:t>磋商</w:t>
      </w:r>
      <w:r>
        <w:rPr>
          <w:rStyle w:val="38"/>
          <w:rFonts w:ascii="宋体" w:hAnsi="宋体" w:eastAsia="宋体"/>
          <w:b w:val="0"/>
          <w:bCs/>
          <w:color w:val="auto"/>
          <w:sz w:val="24"/>
          <w:szCs w:val="24"/>
          <w:highlight w:val="none"/>
        </w:rPr>
        <w:t>当日</w:t>
      </w:r>
      <w:r>
        <w:rPr>
          <w:rStyle w:val="38"/>
          <w:rFonts w:hint="eastAsia" w:ascii="宋体" w:hAnsi="宋体" w:eastAsia="宋体"/>
          <w:b w:val="0"/>
          <w:bCs/>
          <w:color w:val="auto"/>
          <w:sz w:val="24"/>
          <w:szCs w:val="24"/>
          <w:highlight w:val="none"/>
        </w:rPr>
        <w:t>“信用中国”网站（www.creditchina.gov.cn）、中国政府采购网（www.ccgp.gov.cn）及国家企业信用信息公示系统（http://www.gsxt.gov.cn）</w:t>
      </w:r>
      <w:r>
        <w:rPr>
          <w:rStyle w:val="38"/>
          <w:rFonts w:hint="eastAsia" w:ascii="宋体" w:hAnsi="宋体" w:eastAsia="宋体"/>
          <w:b w:val="0"/>
          <w:bCs/>
          <w:color w:val="auto"/>
          <w:sz w:val="24"/>
          <w:szCs w:val="24"/>
          <w:highlight w:val="none"/>
          <w:lang w:val="en-US" w:eastAsia="zh-CN"/>
        </w:rPr>
        <w:t>的</w:t>
      </w:r>
      <w:r>
        <w:rPr>
          <w:rStyle w:val="38"/>
          <w:rFonts w:ascii="宋体" w:hAnsi="宋体" w:eastAsia="宋体"/>
          <w:b w:val="0"/>
          <w:bCs/>
          <w:color w:val="auto"/>
          <w:sz w:val="24"/>
          <w:szCs w:val="24"/>
          <w:highlight w:val="none"/>
        </w:rPr>
        <w:t>信息，对</w:t>
      </w:r>
      <w:r>
        <w:rPr>
          <w:rStyle w:val="38"/>
          <w:rFonts w:hint="eastAsia" w:ascii="宋体" w:hAnsi="宋体" w:eastAsia="宋体"/>
          <w:b w:val="0"/>
          <w:bCs/>
          <w:color w:val="auto"/>
          <w:sz w:val="24"/>
          <w:szCs w:val="24"/>
          <w:highlight w:val="none"/>
        </w:rPr>
        <w:t>失信被执行人、重大税收违法失信主体、政府采购严重违法失信行为记录名单、严重违法失信名单（黑名单）信息</w:t>
      </w:r>
      <w:r>
        <w:rPr>
          <w:rStyle w:val="38"/>
          <w:rFonts w:ascii="宋体" w:hAnsi="宋体" w:eastAsia="宋体"/>
          <w:b w:val="0"/>
          <w:bCs/>
          <w:color w:val="auto"/>
          <w:sz w:val="24"/>
          <w:szCs w:val="24"/>
          <w:highlight w:val="none"/>
        </w:rPr>
        <w:t>及其他不符合《中华人民共和国政府采购法》 第二十二条规定条件的供应商，拒绝参与政府采购活动，同时对信用信息查询记录和证据进行打印存档。</w:t>
      </w:r>
    </w:p>
    <w:p>
      <w:pPr>
        <w:snapToGrid w:val="0"/>
        <w:spacing w:line="450" w:lineRule="exact"/>
        <w:ind w:firstLine="480" w:firstLineChars="200"/>
        <w:rPr>
          <w:rStyle w:val="38"/>
          <w:rFonts w:ascii="宋体" w:hAnsi="宋体" w:eastAsia="宋体"/>
          <w:b w:val="0"/>
          <w:bCs/>
          <w:color w:val="auto"/>
          <w:sz w:val="24"/>
          <w:szCs w:val="24"/>
          <w:highlight w:val="none"/>
        </w:rPr>
      </w:pPr>
      <w:r>
        <w:rPr>
          <w:rStyle w:val="38"/>
          <w:rFonts w:ascii="宋体" w:hAnsi="宋体" w:eastAsia="宋体"/>
          <w:b w:val="0"/>
          <w:bCs/>
          <w:color w:val="auto"/>
          <w:sz w:val="24"/>
          <w:szCs w:val="24"/>
          <w:highlight w:val="none"/>
        </w:rPr>
        <w:t xml:space="preserve">37.3 响应文件初审。初审分为资格性审查和符合性审查。响应文件初审由磋商小组根据各供应商响应文件进行评审，初审内容详见第六章“评审标准（综合评分法）。未通过初审的供应商其响应文件按照无效响应文件处理。 </w:t>
      </w:r>
    </w:p>
    <w:p>
      <w:pPr>
        <w:snapToGrid w:val="0"/>
        <w:spacing w:line="450" w:lineRule="exact"/>
        <w:ind w:firstLine="480" w:firstLineChars="200"/>
        <w:rPr>
          <w:rStyle w:val="38"/>
          <w:rFonts w:ascii="宋体" w:hAnsi="宋体" w:eastAsia="宋体"/>
          <w:b w:val="0"/>
          <w:bCs/>
          <w:color w:val="auto"/>
          <w:sz w:val="24"/>
          <w:szCs w:val="24"/>
          <w:highlight w:val="none"/>
        </w:rPr>
      </w:pPr>
      <w:r>
        <w:rPr>
          <w:rStyle w:val="38"/>
          <w:rFonts w:ascii="宋体" w:hAnsi="宋体" w:eastAsia="宋体"/>
          <w:b w:val="0"/>
          <w:bCs/>
          <w:color w:val="auto"/>
          <w:sz w:val="24"/>
          <w:szCs w:val="24"/>
          <w:highlight w:val="none"/>
        </w:rPr>
        <w:t xml:space="preserve">37.3.1 资格性检查。依据法律法规和磋商文件的规定，对响应文件中的资格条件等进行审查，以确定供应商是否具备磋商资格。 </w:t>
      </w:r>
    </w:p>
    <w:p>
      <w:pPr>
        <w:snapToGrid w:val="0"/>
        <w:spacing w:line="450" w:lineRule="exact"/>
        <w:ind w:firstLine="480" w:firstLineChars="200"/>
        <w:rPr>
          <w:rStyle w:val="38"/>
          <w:rFonts w:ascii="宋体" w:hAnsi="宋体" w:eastAsia="宋体"/>
          <w:b w:val="0"/>
          <w:bCs/>
          <w:color w:val="auto"/>
          <w:sz w:val="24"/>
          <w:szCs w:val="24"/>
          <w:highlight w:val="none"/>
        </w:rPr>
      </w:pPr>
      <w:r>
        <w:rPr>
          <w:rStyle w:val="38"/>
          <w:rFonts w:ascii="宋体" w:hAnsi="宋体" w:eastAsia="宋体"/>
          <w:b w:val="0"/>
          <w:bCs/>
          <w:color w:val="auto"/>
          <w:sz w:val="24"/>
          <w:szCs w:val="24"/>
          <w:highlight w:val="none"/>
        </w:rPr>
        <w:t xml:space="preserve">37.3.2 符合性检查。依据磋商文件的规定，从响应文件的有效性、完整性和对磋商文件的响应程度进行审查，以确定是否对磋商文件的实质性要求作出响应。 </w:t>
      </w:r>
    </w:p>
    <w:p>
      <w:pPr>
        <w:snapToGrid w:val="0"/>
        <w:spacing w:line="450" w:lineRule="exact"/>
        <w:ind w:firstLine="480" w:firstLineChars="200"/>
        <w:rPr>
          <w:rStyle w:val="38"/>
          <w:rFonts w:ascii="宋体" w:hAnsi="宋体" w:eastAsia="宋体"/>
          <w:b w:val="0"/>
          <w:bCs/>
          <w:color w:val="auto"/>
          <w:sz w:val="24"/>
          <w:szCs w:val="24"/>
          <w:highlight w:val="none"/>
        </w:rPr>
      </w:pPr>
      <w:r>
        <w:rPr>
          <w:rStyle w:val="38"/>
          <w:rFonts w:ascii="宋体" w:hAnsi="宋体" w:eastAsia="宋体"/>
          <w:b w:val="0"/>
          <w:bCs/>
          <w:color w:val="auto"/>
          <w:sz w:val="24"/>
          <w:szCs w:val="24"/>
          <w:highlight w:val="none"/>
        </w:rPr>
        <w:t>37.3.2.1 澄清有关问题。对响应文件中含义不明确、同类问题表述不一致或者有明显文字和计算错误的内容，磋商小组可以要求供应商在政采云平台作出必要的澄清、说明或者纠正。供应商的澄清、说明或者补正应当在政采云平台提交，需具有供应商的电子签章，并不得超出响应文件的范围或者改变响应文件的实质性内容。（自</w:t>
      </w:r>
      <w:r>
        <w:rPr>
          <w:rStyle w:val="38"/>
          <w:rFonts w:hint="eastAsia" w:ascii="宋体" w:hAnsi="宋体" w:eastAsia="宋体"/>
          <w:b w:val="0"/>
          <w:bCs/>
          <w:color w:val="auto"/>
          <w:sz w:val="24"/>
          <w:szCs w:val="24"/>
          <w:highlight w:val="none"/>
          <w:lang w:eastAsia="zh-CN"/>
        </w:rPr>
        <w:t>磋商</w:t>
      </w:r>
      <w:r>
        <w:rPr>
          <w:rStyle w:val="38"/>
          <w:rFonts w:ascii="宋体" w:hAnsi="宋体" w:eastAsia="宋体"/>
          <w:b w:val="0"/>
          <w:bCs/>
          <w:color w:val="auto"/>
          <w:sz w:val="24"/>
          <w:szCs w:val="24"/>
          <w:highlight w:val="none"/>
        </w:rPr>
        <w:t>时间起至</w:t>
      </w:r>
      <w:r>
        <w:rPr>
          <w:rStyle w:val="38"/>
          <w:rFonts w:hint="eastAsia" w:ascii="宋体" w:hAnsi="宋体" w:eastAsia="宋体"/>
          <w:b w:val="0"/>
          <w:bCs/>
          <w:color w:val="auto"/>
          <w:sz w:val="24"/>
          <w:szCs w:val="24"/>
          <w:highlight w:val="none"/>
          <w:lang w:eastAsia="zh-CN"/>
        </w:rPr>
        <w:t>磋商</w:t>
      </w:r>
      <w:r>
        <w:rPr>
          <w:rStyle w:val="38"/>
          <w:rFonts w:ascii="宋体" w:hAnsi="宋体" w:eastAsia="宋体"/>
          <w:b w:val="0"/>
          <w:bCs/>
          <w:color w:val="auto"/>
          <w:sz w:val="24"/>
          <w:szCs w:val="24"/>
          <w:highlight w:val="none"/>
        </w:rPr>
        <w:t>结束，</w:t>
      </w:r>
      <w:r>
        <w:rPr>
          <w:rStyle w:val="38"/>
          <w:rFonts w:hint="eastAsia" w:ascii="宋体" w:hAnsi="宋体" w:eastAsia="宋体"/>
          <w:b w:val="0"/>
          <w:bCs/>
          <w:color w:val="auto"/>
          <w:sz w:val="24"/>
          <w:szCs w:val="24"/>
          <w:highlight w:val="none"/>
          <w:lang w:val="en-US" w:eastAsia="zh-CN"/>
        </w:rPr>
        <w:t>供应商</w:t>
      </w:r>
      <w:r>
        <w:rPr>
          <w:rStyle w:val="38"/>
          <w:rFonts w:ascii="宋体" w:hAnsi="宋体" w:eastAsia="宋体"/>
          <w:b w:val="0"/>
          <w:bCs/>
          <w:color w:val="auto"/>
          <w:sz w:val="24"/>
          <w:szCs w:val="24"/>
          <w:highlight w:val="none"/>
        </w:rPr>
        <w:t>须登录</w:t>
      </w:r>
      <w:r>
        <w:rPr>
          <w:rStyle w:val="38"/>
          <w:rFonts w:hint="eastAsia" w:ascii="宋体" w:hAnsi="宋体" w:eastAsia="宋体"/>
          <w:b w:val="0"/>
          <w:bCs/>
          <w:color w:val="auto"/>
          <w:sz w:val="24"/>
          <w:szCs w:val="24"/>
          <w:highlight w:val="none"/>
        </w:rPr>
        <w:t>新疆兵团政府采购平台</w:t>
      </w:r>
      <w:r>
        <w:rPr>
          <w:rStyle w:val="38"/>
          <w:rFonts w:ascii="宋体" w:hAnsi="宋体" w:eastAsia="宋体"/>
          <w:b w:val="0"/>
          <w:bCs/>
          <w:color w:val="auto"/>
          <w:sz w:val="24"/>
          <w:szCs w:val="24"/>
          <w:highlight w:val="none"/>
        </w:rPr>
        <w:t xml:space="preserve">并保持网络畅通） </w:t>
      </w:r>
    </w:p>
    <w:p>
      <w:pPr>
        <w:snapToGrid w:val="0"/>
        <w:spacing w:line="450" w:lineRule="exact"/>
        <w:ind w:firstLine="480" w:firstLineChars="200"/>
        <w:rPr>
          <w:rStyle w:val="38"/>
          <w:rFonts w:ascii="宋体" w:hAnsi="宋体" w:eastAsia="宋体"/>
          <w:b w:val="0"/>
          <w:bCs/>
          <w:color w:val="auto"/>
          <w:sz w:val="24"/>
          <w:szCs w:val="24"/>
          <w:highlight w:val="none"/>
        </w:rPr>
      </w:pPr>
      <w:r>
        <w:rPr>
          <w:rStyle w:val="38"/>
          <w:rFonts w:ascii="宋体" w:hAnsi="宋体" w:eastAsia="宋体"/>
          <w:b w:val="0"/>
          <w:bCs/>
          <w:color w:val="auto"/>
          <w:sz w:val="24"/>
          <w:szCs w:val="24"/>
          <w:highlight w:val="none"/>
        </w:rPr>
        <w:t xml:space="preserve">37.4 比较与评价。磋商小组按磋商文件中规定的评审方法和标准，对资格性检查和符合性检查合格的响应文件进行商务和技术评估，综合比较与评价。 </w:t>
      </w:r>
    </w:p>
    <w:p>
      <w:pPr>
        <w:snapToGrid w:val="0"/>
        <w:spacing w:line="450" w:lineRule="exact"/>
        <w:ind w:firstLine="480" w:firstLineChars="200"/>
        <w:rPr>
          <w:rStyle w:val="38"/>
          <w:rFonts w:ascii="宋体" w:hAnsi="宋体" w:eastAsia="宋体"/>
          <w:b w:val="0"/>
          <w:bCs/>
          <w:color w:val="auto"/>
          <w:sz w:val="24"/>
          <w:szCs w:val="24"/>
          <w:highlight w:val="none"/>
        </w:rPr>
      </w:pPr>
      <w:r>
        <w:rPr>
          <w:rStyle w:val="38"/>
          <w:rFonts w:ascii="宋体" w:hAnsi="宋体" w:eastAsia="宋体"/>
          <w:b w:val="0"/>
          <w:bCs/>
          <w:color w:val="auto"/>
          <w:sz w:val="24"/>
          <w:szCs w:val="24"/>
          <w:highlight w:val="none"/>
        </w:rPr>
        <w:t>37.5 磋商结束后，磋商小组应当要求所有实质性响应的供应商在规定时间内提交最后报价。两轮（若有）以上报价的，供应商在未提高响应文件中承诺的产品及其服务质量的情况下，其最后报价不得高于对该项目之前的报价，否则，磋商小组应当对其响应文件按无效处理，不允许进入综合评分，并书面告知供应商，说明理由。</w:t>
      </w:r>
    </w:p>
    <w:p>
      <w:pPr>
        <w:snapToGrid w:val="0"/>
        <w:spacing w:line="450" w:lineRule="exact"/>
        <w:ind w:firstLine="480" w:firstLineChars="200"/>
        <w:rPr>
          <w:rStyle w:val="38"/>
          <w:rFonts w:ascii="宋体" w:hAnsi="宋体" w:eastAsia="宋体" w:cs="宋体"/>
          <w:b w:val="0"/>
          <w:bCs/>
          <w:color w:val="auto"/>
          <w:sz w:val="24"/>
          <w:szCs w:val="24"/>
          <w:highlight w:val="none"/>
        </w:rPr>
      </w:pPr>
      <w:r>
        <w:rPr>
          <w:rStyle w:val="38"/>
          <w:rFonts w:ascii="宋体" w:hAnsi="宋体" w:eastAsia="宋体" w:cs="宋体"/>
          <w:b w:val="0"/>
          <w:bCs/>
          <w:color w:val="auto"/>
          <w:sz w:val="24"/>
          <w:szCs w:val="24"/>
          <w:highlight w:val="none"/>
        </w:rPr>
        <w:t xml:space="preserve">37.6 </w:t>
      </w:r>
      <w:r>
        <w:rPr>
          <w:rStyle w:val="38"/>
          <w:rFonts w:ascii="宋体" w:hAnsi="宋体" w:eastAsia="宋体"/>
          <w:b w:val="0"/>
          <w:bCs/>
          <w:color w:val="auto"/>
          <w:sz w:val="24"/>
          <w:szCs w:val="24"/>
          <w:highlight w:val="none"/>
        </w:rPr>
        <w:t>本项目评审采用综合评分法</w:t>
      </w:r>
      <w:r>
        <w:rPr>
          <w:rStyle w:val="38"/>
          <w:rFonts w:ascii="宋体" w:hAnsi="宋体" w:eastAsia="宋体" w:cs="宋体"/>
          <w:b w:val="0"/>
          <w:bCs/>
          <w:color w:val="auto"/>
          <w:sz w:val="24"/>
          <w:szCs w:val="24"/>
          <w:highlight w:val="none"/>
        </w:rPr>
        <w:t>，严格按照磋商文件的要求和条件进行。</w:t>
      </w:r>
    </w:p>
    <w:p>
      <w:pPr>
        <w:snapToGrid w:val="0"/>
        <w:spacing w:line="450" w:lineRule="exact"/>
        <w:ind w:firstLine="480" w:firstLineChars="200"/>
        <w:rPr>
          <w:rStyle w:val="38"/>
          <w:rFonts w:ascii="宋体" w:hAnsi="宋体" w:eastAsia="宋体"/>
          <w:b w:val="0"/>
          <w:bCs/>
          <w:color w:val="auto"/>
          <w:sz w:val="24"/>
          <w:szCs w:val="24"/>
          <w:highlight w:val="none"/>
        </w:rPr>
      </w:pPr>
      <w:r>
        <w:rPr>
          <w:rStyle w:val="38"/>
          <w:rFonts w:ascii="宋体" w:hAnsi="宋体" w:eastAsia="宋体"/>
          <w:b w:val="0"/>
          <w:bCs/>
          <w:color w:val="auto"/>
          <w:sz w:val="24"/>
          <w:szCs w:val="24"/>
          <w:highlight w:val="none"/>
        </w:rPr>
        <w:t>37.7</w:t>
      </w:r>
      <w:r>
        <w:rPr>
          <w:rStyle w:val="38"/>
          <w:rFonts w:hint="eastAsia" w:ascii="宋体" w:hAnsi="宋体" w:eastAsia="宋体"/>
          <w:b w:val="0"/>
          <w:bCs/>
          <w:color w:val="auto"/>
          <w:sz w:val="24"/>
          <w:szCs w:val="24"/>
          <w:highlight w:val="none"/>
          <w:lang w:eastAsia="zh-CN"/>
        </w:rPr>
        <w:t>磋商</w:t>
      </w:r>
      <w:r>
        <w:rPr>
          <w:rStyle w:val="38"/>
          <w:rFonts w:ascii="宋体" w:hAnsi="宋体" w:eastAsia="宋体"/>
          <w:b w:val="0"/>
          <w:bCs/>
          <w:color w:val="auto"/>
          <w:sz w:val="24"/>
          <w:szCs w:val="24"/>
          <w:highlight w:val="none"/>
        </w:rPr>
        <w:t>分值：总分值为100分，其中磋商报价30分，商务和技术部分70分。具体评审评分内容详见本磋商文件第六章“</w:t>
      </w:r>
      <w:r>
        <w:rPr>
          <w:rStyle w:val="38"/>
          <w:rFonts w:hint="eastAsia" w:ascii="宋体" w:hAnsi="宋体" w:eastAsia="宋体"/>
          <w:b w:val="0"/>
          <w:bCs/>
          <w:color w:val="auto"/>
          <w:sz w:val="24"/>
          <w:szCs w:val="24"/>
          <w:highlight w:val="none"/>
          <w:lang w:eastAsia="zh-CN"/>
        </w:rPr>
        <w:t>磋商</w:t>
      </w:r>
      <w:r>
        <w:rPr>
          <w:rStyle w:val="38"/>
          <w:rFonts w:ascii="宋体" w:hAnsi="宋体" w:eastAsia="宋体"/>
          <w:b w:val="0"/>
          <w:bCs/>
          <w:color w:val="auto"/>
          <w:sz w:val="24"/>
          <w:szCs w:val="24"/>
          <w:highlight w:val="none"/>
        </w:rPr>
        <w:t>标准（综合评分法）”。</w:t>
      </w:r>
    </w:p>
    <w:p>
      <w:pPr>
        <w:snapToGrid w:val="0"/>
        <w:spacing w:line="450" w:lineRule="exact"/>
        <w:ind w:firstLine="480" w:firstLineChars="200"/>
        <w:rPr>
          <w:rStyle w:val="38"/>
          <w:rFonts w:ascii="宋体" w:hAnsi="宋体" w:eastAsia="宋体"/>
          <w:b w:val="0"/>
          <w:bCs/>
          <w:color w:val="auto"/>
          <w:sz w:val="24"/>
          <w:szCs w:val="24"/>
          <w:highlight w:val="none"/>
        </w:rPr>
      </w:pPr>
      <w:r>
        <w:rPr>
          <w:rStyle w:val="38"/>
          <w:rFonts w:ascii="宋体" w:hAnsi="宋体" w:eastAsia="宋体"/>
          <w:b w:val="0"/>
          <w:bCs/>
          <w:color w:val="auto"/>
          <w:sz w:val="24"/>
          <w:szCs w:val="24"/>
          <w:highlight w:val="none"/>
        </w:rPr>
        <w:t>37.8推荐成交候选供应商</w:t>
      </w:r>
    </w:p>
    <w:p>
      <w:pPr>
        <w:snapToGrid w:val="0"/>
        <w:spacing w:line="450" w:lineRule="exact"/>
        <w:ind w:firstLine="480" w:firstLineChars="200"/>
        <w:rPr>
          <w:rStyle w:val="38"/>
          <w:rFonts w:ascii="宋体" w:hAnsi="宋体" w:eastAsia="宋体" w:cs="宋体"/>
          <w:b w:val="0"/>
          <w:bCs/>
          <w:color w:val="auto"/>
          <w:sz w:val="24"/>
          <w:szCs w:val="24"/>
          <w:highlight w:val="none"/>
        </w:rPr>
      </w:pPr>
      <w:r>
        <w:rPr>
          <w:rStyle w:val="38"/>
          <w:rFonts w:ascii="宋体" w:hAnsi="宋体" w:eastAsia="宋体"/>
          <w:b w:val="0"/>
          <w:bCs/>
          <w:color w:val="auto"/>
          <w:sz w:val="24"/>
          <w:szCs w:val="24"/>
          <w:highlight w:val="none"/>
        </w:rPr>
        <w:t>37.8.1各供应商的综合得分由高至低排序，综合得分排列前3名的供应商被推荐为成交候选供应商。综合得分相同的，按照最终报价由低到高的顺序推荐；如综合得分且投标报价均相同，则按商务部分得分由高至低顺序推荐，如出现综合得分、投标报价且商务部分得分也均相同时，则由</w:t>
      </w:r>
      <w:r>
        <w:rPr>
          <w:rStyle w:val="38"/>
          <w:rFonts w:hint="eastAsia" w:ascii="宋体" w:hAnsi="宋体" w:eastAsia="宋体"/>
          <w:b w:val="0"/>
          <w:bCs/>
          <w:color w:val="auto"/>
          <w:sz w:val="24"/>
          <w:szCs w:val="24"/>
          <w:highlight w:val="none"/>
          <w:lang w:eastAsia="zh-CN"/>
        </w:rPr>
        <w:t>磋商</w:t>
      </w:r>
      <w:r>
        <w:rPr>
          <w:rStyle w:val="38"/>
          <w:rFonts w:ascii="宋体" w:hAnsi="宋体" w:eastAsia="宋体"/>
          <w:b w:val="0"/>
          <w:bCs/>
          <w:color w:val="auto"/>
          <w:sz w:val="24"/>
          <w:szCs w:val="24"/>
          <w:highlight w:val="none"/>
        </w:rPr>
        <w:t>委员会投票确定其排序，并编写评审报告。</w:t>
      </w:r>
    </w:p>
    <w:p>
      <w:pPr>
        <w:snapToGrid w:val="0"/>
        <w:spacing w:line="450" w:lineRule="exact"/>
        <w:ind w:firstLine="480" w:firstLineChars="200"/>
        <w:jc w:val="left"/>
        <w:rPr>
          <w:rStyle w:val="38"/>
          <w:rFonts w:ascii="宋体" w:hAnsi="宋体" w:eastAsia="宋体"/>
          <w:b w:val="0"/>
          <w:bCs/>
          <w:color w:val="auto"/>
          <w:sz w:val="24"/>
          <w:szCs w:val="24"/>
          <w:highlight w:val="none"/>
        </w:rPr>
      </w:pPr>
      <w:r>
        <w:rPr>
          <w:rStyle w:val="38"/>
          <w:rFonts w:ascii="宋体" w:hAnsi="宋体" w:eastAsia="宋体"/>
          <w:b w:val="0"/>
          <w:bCs/>
          <w:color w:val="auto"/>
          <w:sz w:val="24"/>
          <w:szCs w:val="24"/>
          <w:highlight w:val="none"/>
        </w:rPr>
        <w:t>37.8.2</w:t>
      </w:r>
      <w:r>
        <w:rPr>
          <w:rStyle w:val="38"/>
          <w:rFonts w:ascii="宋体" w:hAnsi="宋体" w:eastAsia="宋体"/>
          <w:b w:val="0"/>
          <w:bCs/>
          <w:color w:val="auto"/>
          <w:kern w:val="0"/>
          <w:sz w:val="24"/>
          <w:szCs w:val="24"/>
          <w:highlight w:val="none"/>
        </w:rPr>
        <w:t>评分计算结果保留两位小数，第三位小数四舍五入</w:t>
      </w:r>
      <w:r>
        <w:rPr>
          <w:rStyle w:val="38"/>
          <w:rFonts w:ascii="宋体" w:hAnsi="宋体" w:eastAsia="宋体"/>
          <w:b w:val="0"/>
          <w:bCs/>
          <w:color w:val="auto"/>
          <w:sz w:val="24"/>
          <w:szCs w:val="24"/>
          <w:highlight w:val="none"/>
        </w:rPr>
        <w:t>。</w:t>
      </w:r>
    </w:p>
    <w:p>
      <w:pPr>
        <w:snapToGrid w:val="0"/>
        <w:spacing w:line="450" w:lineRule="exact"/>
        <w:ind w:firstLine="480" w:firstLineChars="200"/>
        <w:rPr>
          <w:rStyle w:val="38"/>
          <w:rFonts w:ascii="宋体" w:hAnsi="宋体" w:eastAsia="宋体" w:cs="宋体"/>
          <w:bCs/>
          <w:color w:val="auto"/>
          <w:sz w:val="24"/>
          <w:szCs w:val="24"/>
          <w:highlight w:val="none"/>
        </w:rPr>
      </w:pPr>
      <w:r>
        <w:rPr>
          <w:rStyle w:val="38"/>
          <w:rFonts w:ascii="宋体" w:hAnsi="宋体" w:eastAsia="宋体" w:cs="宋体"/>
          <w:bCs/>
          <w:color w:val="auto"/>
          <w:sz w:val="24"/>
          <w:szCs w:val="24"/>
          <w:highlight w:val="none"/>
        </w:rPr>
        <w:t xml:space="preserve">37.9磋商小组复核。磋商小组评分汇总结束后，磋商小组应当进行评审复核，对拟推荐为成交候选供应商的、报价最低的、供应商资格审查未通过的、供应商响应文件作无效处理的重点复核。 </w:t>
      </w:r>
    </w:p>
    <w:p>
      <w:pPr>
        <w:snapToGrid w:val="0"/>
        <w:spacing w:line="450" w:lineRule="exact"/>
        <w:ind w:firstLine="482" w:firstLineChars="200"/>
        <w:rPr>
          <w:rStyle w:val="38"/>
          <w:rFonts w:ascii="宋体" w:hAnsi="宋体" w:eastAsia="宋体"/>
          <w:b/>
          <w:color w:val="auto"/>
          <w:sz w:val="24"/>
          <w:szCs w:val="24"/>
          <w:highlight w:val="none"/>
        </w:rPr>
      </w:pPr>
      <w:r>
        <w:rPr>
          <w:rStyle w:val="38"/>
          <w:rFonts w:ascii="宋体" w:hAnsi="宋体" w:eastAsia="宋体"/>
          <w:b/>
          <w:color w:val="auto"/>
          <w:sz w:val="24"/>
          <w:szCs w:val="24"/>
          <w:highlight w:val="none"/>
        </w:rPr>
        <w:t>37.10采购人根据磋商小组推荐的成交候选供应商及有关规定确定成交供应商。</w:t>
      </w:r>
    </w:p>
    <w:p>
      <w:pPr>
        <w:snapToGrid w:val="0"/>
        <w:spacing w:line="450" w:lineRule="exact"/>
        <w:ind w:firstLine="480" w:firstLineChars="200"/>
        <w:rPr>
          <w:rStyle w:val="38"/>
          <w:rFonts w:ascii="宋体" w:hAnsi="宋体" w:eastAsia="宋体" w:cs="宋体"/>
          <w:bCs/>
          <w:color w:val="auto"/>
          <w:sz w:val="24"/>
          <w:szCs w:val="24"/>
          <w:highlight w:val="none"/>
        </w:rPr>
      </w:pPr>
      <w:r>
        <w:rPr>
          <w:rStyle w:val="38"/>
          <w:rFonts w:ascii="宋体" w:hAnsi="宋体" w:eastAsia="宋体" w:cs="宋体"/>
          <w:bCs/>
          <w:color w:val="auto"/>
          <w:sz w:val="24"/>
          <w:szCs w:val="24"/>
          <w:highlight w:val="none"/>
        </w:rPr>
        <w:t xml:space="preserve">38、采购人依法接受和拒绝任一或所有供应商的权力 </w:t>
      </w:r>
    </w:p>
    <w:p>
      <w:pPr>
        <w:snapToGrid w:val="0"/>
        <w:spacing w:line="450" w:lineRule="exact"/>
        <w:ind w:firstLine="480" w:firstLineChars="200"/>
        <w:rPr>
          <w:rStyle w:val="38"/>
          <w:rFonts w:ascii="宋体" w:hAnsi="宋体" w:eastAsia="宋体" w:cs="宋体"/>
          <w:bCs/>
          <w:color w:val="auto"/>
          <w:sz w:val="24"/>
          <w:szCs w:val="24"/>
          <w:highlight w:val="none"/>
        </w:rPr>
      </w:pPr>
      <w:r>
        <w:rPr>
          <w:rStyle w:val="38"/>
          <w:rFonts w:ascii="宋体" w:hAnsi="宋体" w:eastAsia="宋体" w:cs="宋体"/>
          <w:bCs/>
          <w:color w:val="auto"/>
          <w:sz w:val="24"/>
          <w:szCs w:val="24"/>
          <w:highlight w:val="none"/>
        </w:rPr>
        <w:t xml:space="preserve">采购人保留确定成交供应商之前的任何时候依法接受或拒绝任一或所有供应商的权力，对受影响的供应商不承担任何责任，也无义务向受影响的供应商解释采取这一行动的理由。 </w:t>
      </w:r>
    </w:p>
    <w:p>
      <w:pPr>
        <w:snapToGrid w:val="0"/>
        <w:spacing w:line="450" w:lineRule="exact"/>
        <w:ind w:firstLine="480" w:firstLineChars="200"/>
        <w:rPr>
          <w:rStyle w:val="38"/>
          <w:rFonts w:ascii="宋体" w:hAnsi="宋体" w:eastAsia="宋体" w:cs="宋体"/>
          <w:bCs/>
          <w:color w:val="auto"/>
          <w:sz w:val="24"/>
          <w:szCs w:val="24"/>
          <w:highlight w:val="none"/>
        </w:rPr>
      </w:pPr>
      <w:r>
        <w:rPr>
          <w:rStyle w:val="38"/>
          <w:rFonts w:ascii="宋体" w:hAnsi="宋体" w:eastAsia="宋体" w:cs="宋体"/>
          <w:bCs/>
          <w:color w:val="auto"/>
          <w:sz w:val="24"/>
          <w:szCs w:val="24"/>
          <w:highlight w:val="none"/>
        </w:rPr>
        <w:t>39、成交通知书</w:t>
      </w:r>
    </w:p>
    <w:p>
      <w:pPr>
        <w:snapToGrid w:val="0"/>
        <w:spacing w:line="450" w:lineRule="exact"/>
        <w:ind w:firstLine="480" w:firstLineChars="200"/>
        <w:rPr>
          <w:rStyle w:val="38"/>
          <w:rFonts w:ascii="宋体" w:hAnsi="宋体" w:eastAsia="宋体" w:cs="宋体"/>
          <w:bCs/>
          <w:color w:val="auto"/>
          <w:sz w:val="24"/>
          <w:szCs w:val="24"/>
          <w:highlight w:val="none"/>
        </w:rPr>
      </w:pPr>
      <w:r>
        <w:rPr>
          <w:rStyle w:val="38"/>
          <w:rFonts w:ascii="宋体" w:hAnsi="宋体" w:eastAsia="宋体" w:cs="宋体"/>
          <w:bCs/>
          <w:color w:val="auto"/>
          <w:sz w:val="24"/>
          <w:szCs w:val="24"/>
          <w:highlight w:val="none"/>
        </w:rPr>
        <w:t>39.1 采购人确定成交供应商后，及时通知</w:t>
      </w:r>
      <w:r>
        <w:rPr>
          <w:rStyle w:val="38"/>
          <w:rFonts w:hint="eastAsia" w:ascii="宋体" w:hAnsi="宋体" w:eastAsia="宋体" w:cs="宋体"/>
          <w:bCs/>
          <w:color w:val="auto"/>
          <w:sz w:val="24"/>
          <w:szCs w:val="24"/>
          <w:highlight w:val="none"/>
          <w:lang w:eastAsia="zh-CN"/>
        </w:rPr>
        <w:t>集中采购</w:t>
      </w:r>
      <w:r>
        <w:rPr>
          <w:rStyle w:val="38"/>
          <w:rFonts w:ascii="宋体" w:hAnsi="宋体" w:eastAsia="宋体" w:cs="宋体"/>
          <w:bCs/>
          <w:color w:val="auto"/>
          <w:sz w:val="24"/>
          <w:szCs w:val="24"/>
          <w:highlight w:val="none"/>
        </w:rPr>
        <w:t>机构，</w:t>
      </w:r>
      <w:r>
        <w:rPr>
          <w:rStyle w:val="38"/>
          <w:rFonts w:hint="eastAsia" w:ascii="宋体" w:hAnsi="宋体" w:eastAsia="宋体" w:cs="宋体"/>
          <w:bCs/>
          <w:color w:val="auto"/>
          <w:sz w:val="24"/>
          <w:szCs w:val="24"/>
          <w:highlight w:val="none"/>
          <w:lang w:eastAsia="zh-CN"/>
        </w:rPr>
        <w:t>集中采购</w:t>
      </w:r>
      <w:r>
        <w:rPr>
          <w:rStyle w:val="38"/>
          <w:rFonts w:ascii="宋体" w:hAnsi="宋体" w:eastAsia="宋体" w:cs="宋体"/>
          <w:bCs/>
          <w:color w:val="auto"/>
          <w:sz w:val="24"/>
          <w:szCs w:val="24"/>
          <w:highlight w:val="none"/>
        </w:rPr>
        <w:t xml:space="preserve">机构将按程序公告成交结果，同时向成交供应商发出成交通知书，成交通知书一经发出即发生法律效力。 </w:t>
      </w:r>
    </w:p>
    <w:p>
      <w:pPr>
        <w:snapToGrid w:val="0"/>
        <w:spacing w:line="450" w:lineRule="exact"/>
        <w:ind w:firstLine="480" w:firstLineChars="200"/>
        <w:rPr>
          <w:rStyle w:val="38"/>
          <w:rFonts w:ascii="宋体" w:hAnsi="宋体" w:eastAsia="宋体" w:cs="宋体"/>
          <w:bCs/>
          <w:color w:val="auto"/>
          <w:sz w:val="24"/>
          <w:szCs w:val="24"/>
          <w:highlight w:val="none"/>
        </w:rPr>
      </w:pPr>
      <w:r>
        <w:rPr>
          <w:rStyle w:val="38"/>
          <w:rFonts w:ascii="宋体" w:hAnsi="宋体" w:eastAsia="宋体" w:cs="宋体"/>
          <w:bCs/>
          <w:color w:val="auto"/>
          <w:sz w:val="24"/>
          <w:szCs w:val="24"/>
          <w:highlight w:val="none"/>
        </w:rPr>
        <w:t xml:space="preserve">39.2《成交通知书》将是合同的组成部分。 </w:t>
      </w:r>
    </w:p>
    <w:p>
      <w:pPr>
        <w:snapToGrid w:val="0"/>
        <w:spacing w:line="450" w:lineRule="exact"/>
        <w:ind w:firstLine="480" w:firstLineChars="200"/>
        <w:rPr>
          <w:rStyle w:val="38"/>
          <w:rFonts w:ascii="宋体" w:hAnsi="宋体" w:eastAsia="宋体" w:cs="宋体"/>
          <w:bCs/>
          <w:color w:val="auto"/>
          <w:sz w:val="24"/>
          <w:szCs w:val="24"/>
          <w:highlight w:val="none"/>
        </w:rPr>
      </w:pPr>
      <w:r>
        <w:rPr>
          <w:rStyle w:val="38"/>
          <w:rFonts w:ascii="宋体" w:hAnsi="宋体" w:eastAsia="宋体" w:cs="宋体"/>
          <w:bCs/>
          <w:color w:val="auto"/>
          <w:sz w:val="24"/>
          <w:szCs w:val="24"/>
          <w:highlight w:val="none"/>
        </w:rPr>
        <w:t>39.3 采购人将通知其他未成交的供应商。</w:t>
      </w:r>
    </w:p>
    <w:p>
      <w:pPr>
        <w:snapToGrid w:val="0"/>
        <w:spacing w:line="450" w:lineRule="exact"/>
        <w:ind w:firstLine="480" w:firstLineChars="200"/>
        <w:rPr>
          <w:rStyle w:val="38"/>
          <w:rFonts w:ascii="宋体" w:hAnsi="宋体" w:eastAsia="宋体" w:cs="宋体"/>
          <w:bCs/>
          <w:color w:val="auto"/>
          <w:sz w:val="24"/>
          <w:szCs w:val="24"/>
          <w:highlight w:val="none"/>
        </w:rPr>
      </w:pPr>
      <w:r>
        <w:rPr>
          <w:rStyle w:val="38"/>
          <w:rFonts w:ascii="宋体" w:hAnsi="宋体" w:eastAsia="宋体" w:cs="宋体"/>
          <w:bCs/>
          <w:color w:val="auto"/>
          <w:sz w:val="24"/>
          <w:szCs w:val="24"/>
          <w:highlight w:val="none"/>
        </w:rPr>
        <w:t xml:space="preserve">40、纪律与保密事项 </w:t>
      </w:r>
    </w:p>
    <w:p>
      <w:pPr>
        <w:snapToGrid w:val="0"/>
        <w:spacing w:line="450" w:lineRule="exact"/>
        <w:ind w:firstLine="480" w:firstLineChars="200"/>
        <w:rPr>
          <w:rStyle w:val="38"/>
          <w:rFonts w:ascii="宋体" w:hAnsi="宋体" w:eastAsia="宋体" w:cs="宋体"/>
          <w:bCs/>
          <w:color w:val="auto"/>
          <w:sz w:val="24"/>
          <w:szCs w:val="24"/>
          <w:highlight w:val="none"/>
        </w:rPr>
      </w:pPr>
      <w:r>
        <w:rPr>
          <w:rStyle w:val="38"/>
          <w:rFonts w:ascii="宋体" w:hAnsi="宋体" w:eastAsia="宋体" w:cs="宋体"/>
          <w:bCs/>
          <w:color w:val="auto"/>
          <w:sz w:val="24"/>
          <w:szCs w:val="24"/>
          <w:highlight w:val="none"/>
        </w:rPr>
        <w:t xml:space="preserve">40.1 凡参与磋商工作的有关人员均应自觉接受有关主管部门的监督，不得向他人透露可能影响公平竞争的有关磋商的其他情况。 </w:t>
      </w:r>
    </w:p>
    <w:p>
      <w:pPr>
        <w:snapToGrid w:val="0"/>
        <w:spacing w:line="450" w:lineRule="exact"/>
        <w:ind w:firstLine="480" w:firstLineChars="200"/>
        <w:rPr>
          <w:rStyle w:val="38"/>
          <w:rFonts w:ascii="宋体" w:hAnsi="宋体" w:eastAsia="宋体" w:cs="宋体"/>
          <w:bCs/>
          <w:color w:val="auto"/>
          <w:sz w:val="24"/>
          <w:szCs w:val="24"/>
          <w:highlight w:val="none"/>
        </w:rPr>
      </w:pPr>
      <w:r>
        <w:rPr>
          <w:rStyle w:val="38"/>
          <w:rFonts w:ascii="宋体" w:hAnsi="宋体" w:eastAsia="宋体" w:cs="宋体"/>
          <w:bCs/>
          <w:color w:val="auto"/>
          <w:sz w:val="24"/>
          <w:szCs w:val="24"/>
          <w:highlight w:val="none"/>
        </w:rPr>
        <w:t xml:space="preserve">40.2 领取本磋商文件及其它相关资料者，应对文件进行保密，不得用作本次磋商以外的任何用途。由采购人向供应商提供的图纸、技术资料和所有其它资料，均视为保密资料，除非得到采购人的同意，不得向第三方透露。 </w:t>
      </w:r>
    </w:p>
    <w:p>
      <w:pPr>
        <w:snapToGrid w:val="0"/>
        <w:spacing w:line="450" w:lineRule="exact"/>
        <w:ind w:firstLine="480" w:firstLineChars="200"/>
        <w:rPr>
          <w:rStyle w:val="38"/>
          <w:rFonts w:ascii="宋体" w:hAnsi="宋体" w:eastAsia="宋体" w:cs="宋体"/>
          <w:bCs/>
          <w:color w:val="auto"/>
          <w:sz w:val="24"/>
          <w:szCs w:val="24"/>
          <w:highlight w:val="none"/>
        </w:rPr>
      </w:pPr>
      <w:r>
        <w:rPr>
          <w:rStyle w:val="38"/>
          <w:rFonts w:ascii="宋体" w:hAnsi="宋体" w:eastAsia="宋体" w:cs="宋体"/>
          <w:bCs/>
          <w:color w:val="auto"/>
          <w:sz w:val="24"/>
          <w:szCs w:val="24"/>
          <w:highlight w:val="none"/>
        </w:rPr>
        <w:t>40.3 供应商不得与采购人串通磋商，不得向采购人或者磋商小组成员行贿谋取成交，不得以他人名义参与磋商或者以其它任何方式弄虚作假骗取参与磋商；供应商不得以任何方式干扰、影响评审工作。</w:t>
      </w:r>
      <w:r>
        <w:rPr>
          <w:rStyle w:val="38"/>
          <w:rFonts w:ascii="宋体" w:hAnsi="宋体" w:eastAsia="宋体"/>
          <w:b/>
          <w:color w:val="auto"/>
          <w:sz w:val="24"/>
          <w:szCs w:val="24"/>
          <w:highlight w:val="none"/>
        </w:rPr>
        <w:t>如果供应商或者其他利害关系人通过捏造事实、伪造证明材料等方式提出质疑，干扰政府采购活动正常进行的，属于严重不良行为，采购人、</w:t>
      </w:r>
      <w:r>
        <w:rPr>
          <w:rStyle w:val="38"/>
          <w:rFonts w:hint="eastAsia" w:ascii="宋体" w:hAnsi="宋体" w:eastAsia="宋体"/>
          <w:b/>
          <w:color w:val="auto"/>
          <w:sz w:val="24"/>
          <w:szCs w:val="24"/>
          <w:highlight w:val="none"/>
          <w:lang w:eastAsia="zh-CN"/>
        </w:rPr>
        <w:t>集中采购</w:t>
      </w:r>
      <w:r>
        <w:rPr>
          <w:rStyle w:val="38"/>
          <w:rFonts w:ascii="宋体" w:hAnsi="宋体" w:eastAsia="宋体"/>
          <w:b/>
          <w:color w:val="auto"/>
          <w:sz w:val="24"/>
          <w:szCs w:val="24"/>
          <w:highlight w:val="none"/>
        </w:rPr>
        <w:t>机构将提请财政部门将其列入不良行为记录名单，并依法予以处罚。</w:t>
      </w:r>
      <w:r>
        <w:rPr>
          <w:rStyle w:val="38"/>
          <w:rFonts w:ascii="宋体" w:hAnsi="宋体" w:eastAsia="宋体" w:cs="宋体"/>
          <w:bCs/>
          <w:color w:val="auto"/>
          <w:sz w:val="24"/>
          <w:szCs w:val="24"/>
          <w:highlight w:val="none"/>
        </w:rPr>
        <w:t xml:space="preserve"> </w:t>
      </w:r>
    </w:p>
    <w:p>
      <w:pPr>
        <w:snapToGrid w:val="0"/>
        <w:spacing w:line="450" w:lineRule="exact"/>
        <w:ind w:firstLine="480" w:firstLineChars="200"/>
        <w:rPr>
          <w:rStyle w:val="38"/>
          <w:rFonts w:ascii="宋体" w:hAnsi="宋体" w:eastAsia="宋体" w:cs="宋体"/>
          <w:bCs/>
          <w:color w:val="auto"/>
          <w:sz w:val="24"/>
          <w:szCs w:val="24"/>
          <w:highlight w:val="none"/>
        </w:rPr>
      </w:pPr>
      <w:r>
        <w:rPr>
          <w:rStyle w:val="38"/>
          <w:rFonts w:ascii="宋体" w:hAnsi="宋体" w:eastAsia="宋体" w:cs="宋体"/>
          <w:bCs/>
          <w:color w:val="auto"/>
          <w:sz w:val="24"/>
          <w:szCs w:val="24"/>
          <w:highlight w:val="none"/>
        </w:rPr>
        <w:t xml:space="preserve">40.4 供应商不得在磋商过程中互相串通、结盟、损害磋商的公正性和竞争性，或以任何方式影响其他供应商参与正当磋商。扰乱磋商市场，破坏公平竞争原则。如供应商在磋商过程中互相串通，一经查实，将取消磋商资格。 </w:t>
      </w:r>
    </w:p>
    <w:p>
      <w:pPr>
        <w:snapToGrid w:val="0"/>
        <w:spacing w:line="450" w:lineRule="exact"/>
        <w:ind w:firstLine="480" w:firstLineChars="200"/>
        <w:rPr>
          <w:rStyle w:val="38"/>
          <w:rFonts w:ascii="宋体" w:hAnsi="宋体" w:eastAsia="宋体" w:cs="宋体"/>
          <w:bCs/>
          <w:color w:val="auto"/>
          <w:sz w:val="24"/>
          <w:szCs w:val="24"/>
          <w:highlight w:val="none"/>
        </w:rPr>
      </w:pPr>
      <w:r>
        <w:rPr>
          <w:rStyle w:val="38"/>
          <w:rFonts w:ascii="宋体" w:hAnsi="宋体" w:eastAsia="宋体" w:cs="宋体"/>
          <w:bCs/>
          <w:color w:val="auto"/>
          <w:sz w:val="24"/>
          <w:szCs w:val="24"/>
          <w:highlight w:val="none"/>
        </w:rPr>
        <w:t xml:space="preserve">40.5 磋商之日起直至授予成交供应商合同为止，凡属于对响应文件的审查、澄清、评价、比较有关的资料和成交人的推荐情况及与评审有关的其他任何情况均严格保密。 </w:t>
      </w:r>
    </w:p>
    <w:p>
      <w:pPr>
        <w:snapToGrid w:val="0"/>
        <w:spacing w:line="450" w:lineRule="exact"/>
        <w:ind w:firstLine="480" w:firstLineChars="200"/>
        <w:rPr>
          <w:rStyle w:val="38"/>
          <w:rFonts w:ascii="宋体" w:hAnsi="宋体" w:eastAsia="宋体" w:cs="宋体"/>
          <w:bCs/>
          <w:color w:val="auto"/>
          <w:sz w:val="24"/>
          <w:szCs w:val="24"/>
          <w:highlight w:val="none"/>
        </w:rPr>
      </w:pPr>
      <w:r>
        <w:rPr>
          <w:rStyle w:val="38"/>
          <w:rFonts w:ascii="宋体" w:hAnsi="宋体" w:eastAsia="宋体" w:cs="宋体"/>
          <w:bCs/>
          <w:color w:val="auto"/>
          <w:sz w:val="24"/>
          <w:szCs w:val="24"/>
          <w:highlight w:val="none"/>
        </w:rPr>
        <w:t>40.6 从磋商之日起至授予合同期间，供应商试图向磋商小组、</w:t>
      </w:r>
      <w:r>
        <w:rPr>
          <w:rStyle w:val="38"/>
          <w:rFonts w:hint="eastAsia" w:ascii="宋体" w:hAnsi="宋体" w:eastAsia="宋体" w:cs="宋体"/>
          <w:bCs/>
          <w:color w:val="auto"/>
          <w:sz w:val="24"/>
          <w:szCs w:val="24"/>
          <w:highlight w:val="none"/>
          <w:lang w:eastAsia="zh-CN"/>
        </w:rPr>
        <w:t>集中采购</w:t>
      </w:r>
      <w:r>
        <w:rPr>
          <w:rStyle w:val="38"/>
          <w:rFonts w:ascii="宋体" w:hAnsi="宋体" w:eastAsia="宋体" w:cs="宋体"/>
          <w:bCs/>
          <w:color w:val="auto"/>
          <w:sz w:val="24"/>
          <w:szCs w:val="24"/>
          <w:highlight w:val="none"/>
        </w:rPr>
        <w:t xml:space="preserve">机构施加任何影响或对采购人的比较及授予合同的决定进行影响，都可能导致其响应文件被拒绝。 </w:t>
      </w:r>
    </w:p>
    <w:p>
      <w:pPr>
        <w:snapToGrid w:val="0"/>
        <w:spacing w:line="450" w:lineRule="exact"/>
        <w:ind w:firstLine="480" w:firstLineChars="200"/>
        <w:rPr>
          <w:rStyle w:val="38"/>
          <w:rFonts w:ascii="宋体" w:hAnsi="宋体" w:eastAsia="宋体" w:cs="宋体"/>
          <w:bCs/>
          <w:color w:val="auto"/>
          <w:sz w:val="24"/>
          <w:szCs w:val="24"/>
          <w:highlight w:val="none"/>
        </w:rPr>
      </w:pPr>
      <w:r>
        <w:rPr>
          <w:rStyle w:val="38"/>
          <w:rFonts w:ascii="宋体" w:hAnsi="宋体" w:eastAsia="宋体" w:cs="宋体"/>
          <w:bCs/>
          <w:color w:val="auto"/>
          <w:sz w:val="24"/>
          <w:szCs w:val="24"/>
          <w:highlight w:val="none"/>
        </w:rPr>
        <w:t>40.7 除供应商被要求对响应文件进行澄清外，从磋商之时起至授予合同期间，供应商不得就与其响应文件有关的事项主动与磋商小组、</w:t>
      </w:r>
      <w:r>
        <w:rPr>
          <w:rStyle w:val="38"/>
          <w:rFonts w:hint="eastAsia" w:ascii="宋体" w:hAnsi="宋体" w:eastAsia="宋体" w:cs="宋体"/>
          <w:bCs/>
          <w:color w:val="auto"/>
          <w:sz w:val="24"/>
          <w:szCs w:val="24"/>
          <w:highlight w:val="none"/>
          <w:lang w:eastAsia="zh-CN"/>
        </w:rPr>
        <w:t>集中采购</w:t>
      </w:r>
      <w:r>
        <w:rPr>
          <w:rStyle w:val="38"/>
          <w:rFonts w:ascii="宋体" w:hAnsi="宋体" w:eastAsia="宋体" w:cs="宋体"/>
          <w:bCs/>
          <w:color w:val="auto"/>
          <w:sz w:val="24"/>
          <w:szCs w:val="24"/>
          <w:highlight w:val="none"/>
        </w:rPr>
        <w:t xml:space="preserve">机构以及采购人联系。 </w:t>
      </w:r>
    </w:p>
    <w:p>
      <w:pPr>
        <w:snapToGrid w:val="0"/>
        <w:spacing w:line="450" w:lineRule="exact"/>
        <w:ind w:firstLine="480" w:firstLineChars="200"/>
        <w:rPr>
          <w:rStyle w:val="38"/>
          <w:rFonts w:ascii="宋体" w:hAnsi="宋体" w:eastAsia="宋体" w:cs="宋体"/>
          <w:bCs/>
          <w:color w:val="auto"/>
          <w:sz w:val="24"/>
          <w:szCs w:val="24"/>
          <w:highlight w:val="none"/>
        </w:rPr>
      </w:pPr>
      <w:r>
        <w:rPr>
          <w:rStyle w:val="38"/>
          <w:rFonts w:ascii="宋体" w:hAnsi="宋体" w:eastAsia="宋体" w:cs="宋体"/>
          <w:bCs/>
          <w:color w:val="auto"/>
          <w:sz w:val="24"/>
          <w:szCs w:val="24"/>
          <w:highlight w:val="none"/>
        </w:rPr>
        <w:t>40.8 成交供应商确定后，采购人不对未成交供应商就评审过程以及未能成交原因作出任何解释，未成交供应商不得向磋商小组或其他有关人员询问评审过程的情况和索取评审过程的资料。</w:t>
      </w:r>
    </w:p>
    <w:p>
      <w:pPr>
        <w:snapToGrid w:val="0"/>
        <w:spacing w:line="450" w:lineRule="exact"/>
        <w:ind w:firstLine="480" w:firstLineChars="200"/>
        <w:rPr>
          <w:rStyle w:val="38"/>
          <w:rFonts w:ascii="宋体" w:hAnsi="宋体" w:eastAsia="宋体" w:cs="宋体"/>
          <w:bCs/>
          <w:color w:val="auto"/>
          <w:sz w:val="24"/>
          <w:szCs w:val="24"/>
          <w:highlight w:val="none"/>
        </w:rPr>
      </w:pPr>
    </w:p>
    <w:p>
      <w:pPr>
        <w:pStyle w:val="340"/>
        <w:snapToGrid w:val="0"/>
        <w:spacing w:line="450" w:lineRule="exact"/>
        <w:jc w:val="center"/>
        <w:rPr>
          <w:rStyle w:val="38"/>
          <w:rFonts w:ascii="宋体" w:hAnsi="宋体" w:cs="宋体"/>
          <w:b/>
          <w:color w:val="auto"/>
          <w:kern w:val="2"/>
          <w:sz w:val="28"/>
          <w:szCs w:val="28"/>
          <w:highlight w:val="none"/>
        </w:rPr>
      </w:pPr>
    </w:p>
    <w:p>
      <w:pPr>
        <w:pStyle w:val="340"/>
        <w:snapToGrid w:val="0"/>
        <w:spacing w:line="450" w:lineRule="exact"/>
        <w:jc w:val="center"/>
        <w:rPr>
          <w:rStyle w:val="38"/>
          <w:rFonts w:ascii="宋体" w:hAnsi="宋体" w:cs="宋体"/>
          <w:b/>
          <w:color w:val="auto"/>
          <w:kern w:val="2"/>
          <w:sz w:val="28"/>
          <w:szCs w:val="28"/>
          <w:highlight w:val="none"/>
        </w:rPr>
      </w:pPr>
      <w:r>
        <w:rPr>
          <w:rStyle w:val="38"/>
          <w:rFonts w:ascii="宋体" w:hAnsi="宋体" w:cs="宋体"/>
          <w:b/>
          <w:color w:val="auto"/>
          <w:kern w:val="2"/>
          <w:sz w:val="28"/>
          <w:szCs w:val="28"/>
          <w:highlight w:val="none"/>
        </w:rPr>
        <w:t>六、授予合同</w:t>
      </w:r>
    </w:p>
    <w:p>
      <w:pPr>
        <w:snapToGrid w:val="0"/>
        <w:spacing w:line="450" w:lineRule="exact"/>
        <w:ind w:firstLine="480" w:firstLineChars="200"/>
        <w:rPr>
          <w:rStyle w:val="38"/>
          <w:rFonts w:ascii="宋体" w:hAnsi="宋体" w:eastAsia="宋体" w:cs="宋体"/>
          <w:bCs/>
          <w:color w:val="auto"/>
          <w:sz w:val="24"/>
          <w:szCs w:val="24"/>
          <w:highlight w:val="none"/>
        </w:rPr>
      </w:pPr>
      <w:r>
        <w:rPr>
          <w:rStyle w:val="38"/>
          <w:rFonts w:ascii="宋体" w:hAnsi="宋体" w:eastAsia="宋体" w:cs="宋体"/>
          <w:bCs/>
          <w:color w:val="auto"/>
          <w:sz w:val="24"/>
          <w:szCs w:val="24"/>
          <w:highlight w:val="none"/>
        </w:rPr>
        <w:t xml:space="preserve">41、授予合同标准 </w:t>
      </w:r>
    </w:p>
    <w:p>
      <w:pPr>
        <w:snapToGrid w:val="0"/>
        <w:spacing w:line="450" w:lineRule="exact"/>
        <w:ind w:firstLine="480" w:firstLineChars="200"/>
        <w:rPr>
          <w:rStyle w:val="38"/>
          <w:rFonts w:ascii="宋体" w:hAnsi="宋体" w:eastAsia="宋体" w:cs="宋体"/>
          <w:bCs/>
          <w:color w:val="auto"/>
          <w:sz w:val="24"/>
          <w:szCs w:val="24"/>
          <w:highlight w:val="none"/>
        </w:rPr>
      </w:pPr>
      <w:r>
        <w:rPr>
          <w:rStyle w:val="38"/>
          <w:rFonts w:ascii="宋体" w:hAnsi="宋体" w:eastAsia="宋体" w:cs="宋体"/>
          <w:bCs/>
          <w:color w:val="auto"/>
          <w:sz w:val="24"/>
          <w:szCs w:val="24"/>
          <w:highlight w:val="none"/>
        </w:rPr>
        <w:t xml:space="preserve">41.1 本采购项目的采购合同将授予按本须知第37条所确定成交供应商。 </w:t>
      </w:r>
    </w:p>
    <w:p>
      <w:pPr>
        <w:snapToGrid w:val="0"/>
        <w:spacing w:line="450" w:lineRule="exact"/>
        <w:ind w:firstLine="480" w:firstLineChars="200"/>
        <w:rPr>
          <w:rStyle w:val="38"/>
          <w:rFonts w:ascii="宋体" w:hAnsi="宋体" w:eastAsia="宋体" w:cs="宋体"/>
          <w:bCs/>
          <w:color w:val="auto"/>
          <w:sz w:val="24"/>
          <w:szCs w:val="24"/>
          <w:highlight w:val="none"/>
        </w:rPr>
      </w:pPr>
      <w:r>
        <w:rPr>
          <w:rStyle w:val="38"/>
          <w:rFonts w:ascii="宋体" w:hAnsi="宋体" w:eastAsia="宋体" w:cs="宋体"/>
          <w:bCs/>
          <w:color w:val="auto"/>
          <w:sz w:val="24"/>
          <w:szCs w:val="24"/>
          <w:highlight w:val="none"/>
        </w:rPr>
        <w:t xml:space="preserve">41、签订合同 </w:t>
      </w:r>
    </w:p>
    <w:p>
      <w:pPr>
        <w:snapToGrid w:val="0"/>
        <w:spacing w:line="450" w:lineRule="exact"/>
        <w:ind w:firstLine="480" w:firstLineChars="200"/>
        <w:rPr>
          <w:rStyle w:val="38"/>
          <w:rFonts w:ascii="宋体" w:hAnsi="宋体" w:eastAsia="宋体" w:cs="宋体"/>
          <w:bCs/>
          <w:color w:val="auto"/>
          <w:sz w:val="24"/>
          <w:szCs w:val="24"/>
          <w:highlight w:val="none"/>
        </w:rPr>
      </w:pPr>
      <w:r>
        <w:rPr>
          <w:rStyle w:val="38"/>
          <w:rFonts w:ascii="宋体" w:hAnsi="宋体" w:eastAsia="宋体" w:cs="宋体"/>
          <w:bCs/>
          <w:color w:val="auto"/>
          <w:sz w:val="24"/>
          <w:szCs w:val="24"/>
          <w:highlight w:val="none"/>
        </w:rPr>
        <w:t xml:space="preserve">41.1 成交供应商应当自成交通知书发出之日起三十日内，按照磋商文件和成交供应商的响应文件订立书面合同。成交供应商不得要求订立背离本响应文件合同主要内容等响应文件实质性内容的其他协议。 </w:t>
      </w:r>
    </w:p>
    <w:p>
      <w:pPr>
        <w:snapToGrid w:val="0"/>
        <w:spacing w:line="450" w:lineRule="exact"/>
        <w:ind w:firstLine="480" w:firstLineChars="200"/>
        <w:rPr>
          <w:rStyle w:val="38"/>
          <w:rFonts w:ascii="宋体" w:hAnsi="宋体" w:eastAsia="宋体" w:cs="宋体"/>
          <w:bCs/>
          <w:color w:val="auto"/>
          <w:sz w:val="24"/>
          <w:szCs w:val="24"/>
          <w:highlight w:val="none"/>
        </w:rPr>
      </w:pPr>
      <w:r>
        <w:rPr>
          <w:rStyle w:val="38"/>
          <w:rFonts w:ascii="宋体" w:hAnsi="宋体" w:eastAsia="宋体" w:cs="宋体"/>
          <w:bCs/>
          <w:color w:val="auto"/>
          <w:sz w:val="24"/>
          <w:szCs w:val="24"/>
          <w:highlight w:val="none"/>
        </w:rPr>
        <w:t xml:space="preserve">41.2 成交通知书、成交供应商的响应文件及其澄清文件、技术规范及标准、项目采购需求、本磋商文件（含修改文件或补充文件）及答疑纪要等，均为签订合同的依据。 </w:t>
      </w:r>
    </w:p>
    <w:p>
      <w:pPr>
        <w:snapToGrid w:val="0"/>
        <w:spacing w:line="450" w:lineRule="exact"/>
        <w:ind w:firstLine="480" w:firstLineChars="200"/>
        <w:rPr>
          <w:rStyle w:val="38"/>
          <w:rFonts w:ascii="宋体" w:hAnsi="宋体" w:eastAsia="宋体" w:cs="宋体"/>
          <w:bCs/>
          <w:color w:val="auto"/>
          <w:sz w:val="24"/>
          <w:szCs w:val="24"/>
          <w:highlight w:val="none"/>
        </w:rPr>
      </w:pPr>
      <w:r>
        <w:rPr>
          <w:rStyle w:val="38"/>
          <w:rFonts w:ascii="宋体" w:hAnsi="宋体" w:eastAsia="宋体" w:cs="宋体"/>
          <w:bCs/>
          <w:color w:val="auto"/>
          <w:sz w:val="24"/>
          <w:szCs w:val="24"/>
          <w:highlight w:val="none"/>
        </w:rPr>
        <w:t xml:space="preserve">41.3 采购人如不按本须知 41.1 条规定与成交供应商签订合同，或者采购人、成交供应商签订背离合同实质性内容的协议，由监督管理部门责令其改正。 </w:t>
      </w:r>
    </w:p>
    <w:p>
      <w:pPr>
        <w:snapToGrid w:val="0"/>
        <w:spacing w:line="450" w:lineRule="exact"/>
        <w:ind w:firstLine="480" w:firstLineChars="200"/>
        <w:rPr>
          <w:rStyle w:val="38"/>
          <w:rFonts w:ascii="宋体" w:hAnsi="宋体" w:eastAsia="宋体" w:cs="宋体"/>
          <w:bCs/>
          <w:color w:val="auto"/>
          <w:sz w:val="24"/>
          <w:szCs w:val="24"/>
          <w:highlight w:val="none"/>
        </w:rPr>
      </w:pPr>
      <w:r>
        <w:rPr>
          <w:rStyle w:val="38"/>
          <w:rFonts w:ascii="宋体" w:hAnsi="宋体" w:eastAsia="宋体" w:cs="宋体"/>
          <w:bCs/>
          <w:color w:val="auto"/>
          <w:sz w:val="24"/>
          <w:szCs w:val="24"/>
          <w:highlight w:val="none"/>
        </w:rPr>
        <w:t>41.4 成交供应商如不按本须知 41.1 条规定与采购人签订合同，则按违约处理，采购人将有权取消成交供应商资格，给采购人造成损失，还应当予以赔偿，同时依法承担相应的法律责任。</w:t>
      </w:r>
    </w:p>
    <w:p>
      <w:pPr>
        <w:snapToGrid w:val="0"/>
        <w:spacing w:line="450" w:lineRule="exact"/>
        <w:ind w:firstLine="480" w:firstLineChars="200"/>
        <w:rPr>
          <w:rStyle w:val="38"/>
          <w:rFonts w:ascii="宋体" w:hAnsi="宋体" w:eastAsia="宋体" w:cs="宋体"/>
          <w:bCs/>
          <w:color w:val="auto"/>
          <w:sz w:val="24"/>
          <w:szCs w:val="24"/>
          <w:highlight w:val="none"/>
        </w:rPr>
      </w:pPr>
      <w:r>
        <w:rPr>
          <w:rStyle w:val="38"/>
          <w:rFonts w:ascii="宋体" w:hAnsi="宋体" w:eastAsia="宋体" w:cs="宋体"/>
          <w:bCs/>
          <w:color w:val="auto"/>
          <w:sz w:val="24"/>
          <w:szCs w:val="24"/>
          <w:highlight w:val="none"/>
        </w:rPr>
        <w:t xml:space="preserve">41.5 中标供应商拒绝与采购人签订合同的，采购人可以按照推荐的中标候选人名单排序，确定下一候选人为成交供应商，也可以重新开展采购活动。 </w:t>
      </w:r>
    </w:p>
    <w:p>
      <w:pPr>
        <w:snapToGrid w:val="0"/>
        <w:spacing w:line="450" w:lineRule="exact"/>
        <w:ind w:firstLine="480" w:firstLineChars="200"/>
        <w:rPr>
          <w:rStyle w:val="38"/>
          <w:rFonts w:ascii="宋体" w:hAnsi="宋体" w:eastAsia="宋体" w:cs="宋体"/>
          <w:bCs/>
          <w:color w:val="auto"/>
          <w:sz w:val="24"/>
          <w:szCs w:val="24"/>
          <w:highlight w:val="none"/>
        </w:rPr>
      </w:pPr>
      <w:r>
        <w:rPr>
          <w:rStyle w:val="38"/>
          <w:rFonts w:ascii="宋体" w:hAnsi="宋体" w:eastAsia="宋体" w:cs="宋体"/>
          <w:bCs/>
          <w:color w:val="auto"/>
          <w:sz w:val="24"/>
          <w:szCs w:val="24"/>
          <w:highlight w:val="none"/>
        </w:rPr>
        <w:t xml:space="preserve">42、合同的签订准则 </w:t>
      </w:r>
    </w:p>
    <w:p>
      <w:pPr>
        <w:snapToGrid w:val="0"/>
        <w:spacing w:line="450" w:lineRule="exact"/>
        <w:ind w:firstLine="480" w:firstLineChars="200"/>
        <w:rPr>
          <w:rStyle w:val="38"/>
          <w:rFonts w:ascii="宋体" w:hAnsi="宋体" w:eastAsia="宋体" w:cs="宋体"/>
          <w:bCs/>
          <w:color w:val="auto"/>
          <w:sz w:val="24"/>
          <w:szCs w:val="24"/>
          <w:highlight w:val="none"/>
        </w:rPr>
      </w:pPr>
      <w:r>
        <w:rPr>
          <w:rStyle w:val="38"/>
          <w:rFonts w:ascii="宋体" w:hAnsi="宋体" w:eastAsia="宋体" w:cs="宋体"/>
          <w:bCs/>
          <w:color w:val="auto"/>
          <w:sz w:val="24"/>
          <w:szCs w:val="24"/>
          <w:highlight w:val="none"/>
        </w:rPr>
        <w:t xml:space="preserve">42.1 合同签订必须由采购人、成交供应商双方法定代表人或其委托代理人签署并加盖法人公章后方能生效。 </w:t>
      </w:r>
    </w:p>
    <w:p>
      <w:pPr>
        <w:snapToGrid w:val="0"/>
        <w:spacing w:line="450" w:lineRule="exact"/>
        <w:ind w:firstLine="480" w:firstLineChars="200"/>
        <w:rPr>
          <w:rStyle w:val="38"/>
          <w:rFonts w:ascii="宋体" w:hAnsi="宋体" w:eastAsia="宋体" w:cs="宋体"/>
          <w:bCs/>
          <w:color w:val="auto"/>
          <w:sz w:val="24"/>
          <w:szCs w:val="24"/>
          <w:highlight w:val="none"/>
        </w:rPr>
      </w:pPr>
      <w:r>
        <w:rPr>
          <w:rStyle w:val="38"/>
          <w:rFonts w:ascii="宋体" w:hAnsi="宋体" w:eastAsia="宋体" w:cs="宋体"/>
          <w:bCs/>
          <w:color w:val="auto"/>
          <w:sz w:val="24"/>
          <w:szCs w:val="24"/>
          <w:highlight w:val="none"/>
        </w:rPr>
        <w:t xml:space="preserve">42.2 合同转包（实质性要求） </w:t>
      </w:r>
    </w:p>
    <w:p>
      <w:pPr>
        <w:snapToGrid w:val="0"/>
        <w:spacing w:line="450" w:lineRule="exact"/>
        <w:ind w:firstLine="480" w:firstLineChars="200"/>
        <w:rPr>
          <w:rStyle w:val="38"/>
          <w:rFonts w:ascii="宋体" w:hAnsi="宋体" w:eastAsia="宋体" w:cs="宋体"/>
          <w:bCs/>
          <w:color w:val="auto"/>
          <w:sz w:val="24"/>
          <w:szCs w:val="24"/>
          <w:highlight w:val="none"/>
        </w:rPr>
      </w:pPr>
      <w:r>
        <w:rPr>
          <w:rStyle w:val="38"/>
          <w:rFonts w:ascii="宋体" w:hAnsi="宋体" w:eastAsia="宋体" w:cs="宋体"/>
          <w:bCs/>
          <w:color w:val="auto"/>
          <w:sz w:val="24"/>
          <w:szCs w:val="24"/>
          <w:highlight w:val="none"/>
        </w:rPr>
        <w:t xml:space="preserve">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 </w:t>
      </w:r>
    </w:p>
    <w:p>
      <w:pPr>
        <w:snapToGrid w:val="0"/>
        <w:spacing w:line="450" w:lineRule="exact"/>
        <w:ind w:firstLine="480" w:firstLineChars="200"/>
        <w:rPr>
          <w:rStyle w:val="38"/>
          <w:rFonts w:ascii="宋体" w:hAnsi="宋体" w:eastAsia="宋体" w:cs="宋体"/>
          <w:bCs/>
          <w:color w:val="auto"/>
          <w:sz w:val="24"/>
          <w:szCs w:val="24"/>
          <w:highlight w:val="none"/>
        </w:rPr>
      </w:pPr>
      <w:r>
        <w:rPr>
          <w:rStyle w:val="38"/>
          <w:rFonts w:ascii="宋体" w:hAnsi="宋体" w:eastAsia="宋体" w:cs="宋体"/>
          <w:bCs/>
          <w:color w:val="auto"/>
          <w:sz w:val="24"/>
          <w:szCs w:val="24"/>
          <w:highlight w:val="none"/>
        </w:rPr>
        <w:t xml:space="preserve">成交供应商转包的，视同拒绝履行政府采购合同义务，将依法追究法律责任。 </w:t>
      </w:r>
    </w:p>
    <w:p>
      <w:pPr>
        <w:snapToGrid w:val="0"/>
        <w:spacing w:line="450" w:lineRule="exact"/>
        <w:ind w:firstLine="480" w:firstLineChars="200"/>
        <w:rPr>
          <w:rStyle w:val="38"/>
          <w:rFonts w:ascii="宋体" w:hAnsi="宋体" w:eastAsia="宋体" w:cs="宋体"/>
          <w:bCs/>
          <w:color w:val="auto"/>
          <w:sz w:val="24"/>
          <w:szCs w:val="24"/>
          <w:highlight w:val="none"/>
        </w:rPr>
      </w:pPr>
      <w:r>
        <w:rPr>
          <w:rStyle w:val="38"/>
          <w:rFonts w:ascii="宋体" w:hAnsi="宋体" w:eastAsia="宋体" w:cs="宋体"/>
          <w:bCs/>
          <w:color w:val="auto"/>
          <w:sz w:val="24"/>
          <w:szCs w:val="24"/>
          <w:highlight w:val="none"/>
        </w:rPr>
        <w:t xml:space="preserve">42.3 补充合同 </w:t>
      </w:r>
    </w:p>
    <w:p>
      <w:pPr>
        <w:snapToGrid w:val="0"/>
        <w:spacing w:line="450" w:lineRule="exact"/>
        <w:ind w:firstLine="480" w:firstLineChars="200"/>
        <w:rPr>
          <w:rStyle w:val="38"/>
          <w:rFonts w:ascii="宋体" w:hAnsi="宋体" w:eastAsia="宋体" w:cs="宋体"/>
          <w:bCs/>
          <w:color w:val="auto"/>
          <w:sz w:val="24"/>
          <w:szCs w:val="24"/>
          <w:highlight w:val="none"/>
        </w:rPr>
      </w:pPr>
      <w:r>
        <w:rPr>
          <w:rStyle w:val="38"/>
          <w:rFonts w:ascii="宋体" w:hAnsi="宋体" w:eastAsia="宋体" w:cs="宋体"/>
          <w:bCs/>
          <w:color w:val="auto"/>
          <w:sz w:val="24"/>
          <w:szCs w:val="24"/>
          <w:highlight w:val="none"/>
        </w:rPr>
        <w:t xml:space="preserve">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pPr>
        <w:snapToGrid w:val="0"/>
        <w:spacing w:line="450" w:lineRule="exact"/>
        <w:ind w:firstLine="480" w:firstLineChars="200"/>
        <w:rPr>
          <w:rStyle w:val="38"/>
          <w:rFonts w:ascii="宋体" w:hAnsi="宋体" w:eastAsia="宋体" w:cs="宋体"/>
          <w:bCs/>
          <w:color w:val="auto"/>
          <w:sz w:val="24"/>
          <w:szCs w:val="24"/>
          <w:highlight w:val="none"/>
        </w:rPr>
      </w:pPr>
      <w:r>
        <w:rPr>
          <w:rStyle w:val="38"/>
          <w:rFonts w:ascii="宋体" w:hAnsi="宋体" w:eastAsia="宋体" w:cs="宋体"/>
          <w:bCs/>
          <w:color w:val="auto"/>
          <w:sz w:val="24"/>
          <w:szCs w:val="24"/>
          <w:highlight w:val="none"/>
        </w:rPr>
        <w:t xml:space="preserve">43、验收 </w:t>
      </w:r>
    </w:p>
    <w:p>
      <w:pPr>
        <w:snapToGrid w:val="0"/>
        <w:spacing w:line="450" w:lineRule="exact"/>
        <w:ind w:firstLine="480" w:firstLineChars="200"/>
        <w:rPr>
          <w:rStyle w:val="38"/>
          <w:rFonts w:ascii="宋体" w:hAnsi="宋体" w:eastAsia="宋体" w:cs="宋体"/>
          <w:bCs/>
          <w:color w:val="auto"/>
          <w:sz w:val="24"/>
          <w:szCs w:val="24"/>
          <w:highlight w:val="none"/>
        </w:rPr>
      </w:pPr>
      <w:r>
        <w:rPr>
          <w:rStyle w:val="38"/>
          <w:rFonts w:ascii="宋体" w:hAnsi="宋体" w:eastAsia="宋体" w:cs="宋体"/>
          <w:bCs/>
          <w:color w:val="auto"/>
          <w:sz w:val="24"/>
          <w:szCs w:val="24"/>
          <w:highlight w:val="none"/>
        </w:rPr>
        <w:t>43.1 本项目采购人将严格按照政府采购相关法律法规的要求进行验收。</w:t>
      </w:r>
    </w:p>
    <w:p>
      <w:pPr>
        <w:snapToGrid w:val="0"/>
        <w:spacing w:line="450" w:lineRule="exact"/>
        <w:ind w:firstLine="480" w:firstLineChars="200"/>
        <w:rPr>
          <w:rStyle w:val="38"/>
          <w:rFonts w:ascii="宋体" w:hAnsi="宋体" w:eastAsia="宋体" w:cs="宋体"/>
          <w:bCs/>
          <w:color w:val="auto"/>
          <w:sz w:val="24"/>
          <w:szCs w:val="24"/>
          <w:highlight w:val="none"/>
        </w:rPr>
      </w:pPr>
    </w:p>
    <w:p>
      <w:pPr>
        <w:snapToGrid w:val="0"/>
        <w:spacing w:line="450" w:lineRule="exact"/>
        <w:jc w:val="center"/>
        <w:rPr>
          <w:rStyle w:val="38"/>
          <w:rFonts w:ascii="宋体" w:hAnsi="宋体" w:eastAsia="宋体" w:cs="宋体"/>
          <w:b/>
          <w:bCs/>
          <w:color w:val="auto"/>
          <w:sz w:val="28"/>
          <w:szCs w:val="28"/>
          <w:highlight w:val="none"/>
        </w:rPr>
      </w:pPr>
      <w:r>
        <w:rPr>
          <w:rStyle w:val="38"/>
          <w:rFonts w:ascii="宋体" w:hAnsi="宋体" w:eastAsia="宋体" w:cs="宋体"/>
          <w:b/>
          <w:bCs/>
          <w:color w:val="auto"/>
          <w:sz w:val="28"/>
          <w:szCs w:val="28"/>
          <w:highlight w:val="none"/>
        </w:rPr>
        <w:t>七、询问、质疑、投诉</w:t>
      </w:r>
    </w:p>
    <w:p>
      <w:pPr>
        <w:snapToGrid w:val="0"/>
        <w:spacing w:line="450" w:lineRule="exact"/>
        <w:ind w:firstLine="480" w:firstLineChars="200"/>
        <w:rPr>
          <w:rStyle w:val="38"/>
          <w:rFonts w:ascii="宋体" w:hAnsi="宋体" w:eastAsia="宋体" w:cs="宋体"/>
          <w:bCs/>
          <w:color w:val="auto"/>
          <w:sz w:val="24"/>
          <w:szCs w:val="24"/>
          <w:highlight w:val="none"/>
        </w:rPr>
      </w:pPr>
      <w:r>
        <w:rPr>
          <w:rStyle w:val="38"/>
          <w:rFonts w:ascii="宋体" w:hAnsi="宋体" w:eastAsia="宋体" w:cs="宋体"/>
          <w:bCs/>
          <w:color w:val="auto"/>
          <w:sz w:val="24"/>
          <w:szCs w:val="24"/>
          <w:highlight w:val="none"/>
        </w:rPr>
        <w:t>44、询问</w:t>
      </w:r>
    </w:p>
    <w:p>
      <w:pPr>
        <w:snapToGrid w:val="0"/>
        <w:spacing w:line="450" w:lineRule="exact"/>
        <w:ind w:firstLine="480" w:firstLineChars="200"/>
        <w:rPr>
          <w:rStyle w:val="38"/>
          <w:rFonts w:ascii="宋体" w:hAnsi="宋体" w:eastAsia="宋体" w:cs="宋体"/>
          <w:bCs/>
          <w:color w:val="auto"/>
          <w:sz w:val="24"/>
          <w:szCs w:val="24"/>
          <w:highlight w:val="none"/>
        </w:rPr>
      </w:pPr>
      <w:r>
        <w:rPr>
          <w:rStyle w:val="38"/>
          <w:rFonts w:ascii="宋体" w:hAnsi="宋体" w:eastAsia="宋体" w:cs="宋体"/>
          <w:bCs/>
          <w:color w:val="auto"/>
          <w:sz w:val="24"/>
          <w:szCs w:val="24"/>
          <w:highlight w:val="none"/>
        </w:rPr>
        <w:t>44.1 供应商对采购活动事项有疑问的，可以向采购人或</w:t>
      </w:r>
      <w:r>
        <w:rPr>
          <w:rStyle w:val="38"/>
          <w:rFonts w:hint="eastAsia" w:ascii="宋体" w:hAnsi="宋体" w:eastAsia="宋体" w:cs="宋体"/>
          <w:bCs/>
          <w:color w:val="auto"/>
          <w:sz w:val="24"/>
          <w:szCs w:val="24"/>
          <w:highlight w:val="none"/>
          <w:lang w:eastAsia="zh-CN"/>
        </w:rPr>
        <w:t>集中采购</w:t>
      </w:r>
      <w:r>
        <w:rPr>
          <w:rStyle w:val="38"/>
          <w:rFonts w:ascii="宋体" w:hAnsi="宋体" w:eastAsia="宋体" w:cs="宋体"/>
          <w:bCs/>
          <w:color w:val="auto"/>
          <w:sz w:val="24"/>
          <w:szCs w:val="24"/>
          <w:highlight w:val="none"/>
        </w:rPr>
        <w:t>机构提出询问，采购人或</w:t>
      </w:r>
      <w:r>
        <w:rPr>
          <w:rStyle w:val="38"/>
          <w:rFonts w:hint="eastAsia" w:ascii="宋体" w:hAnsi="宋体" w:eastAsia="宋体" w:cs="宋体"/>
          <w:bCs/>
          <w:color w:val="auto"/>
          <w:sz w:val="24"/>
          <w:szCs w:val="24"/>
          <w:highlight w:val="none"/>
          <w:lang w:eastAsia="zh-CN"/>
        </w:rPr>
        <w:t>集中采购</w:t>
      </w:r>
      <w:r>
        <w:rPr>
          <w:rStyle w:val="38"/>
          <w:rFonts w:ascii="宋体" w:hAnsi="宋体" w:eastAsia="宋体" w:cs="宋体"/>
          <w:bCs/>
          <w:color w:val="auto"/>
          <w:sz w:val="24"/>
          <w:szCs w:val="24"/>
          <w:highlight w:val="none"/>
        </w:rPr>
        <w:t xml:space="preserve">机构应当在三个工作日内对供应商依法提出的询问作出答复，但答复的内容不得涉及商业秘密。 </w:t>
      </w:r>
    </w:p>
    <w:p>
      <w:pPr>
        <w:snapToGrid w:val="0"/>
        <w:spacing w:line="450" w:lineRule="exact"/>
        <w:ind w:firstLine="480" w:firstLineChars="200"/>
        <w:rPr>
          <w:rStyle w:val="38"/>
          <w:rFonts w:ascii="宋体" w:hAnsi="宋体" w:eastAsia="宋体" w:cs="宋体"/>
          <w:bCs/>
          <w:color w:val="auto"/>
          <w:sz w:val="24"/>
          <w:szCs w:val="24"/>
          <w:highlight w:val="none"/>
        </w:rPr>
      </w:pPr>
      <w:r>
        <w:rPr>
          <w:rStyle w:val="38"/>
          <w:rFonts w:ascii="宋体" w:hAnsi="宋体" w:eastAsia="宋体" w:cs="宋体"/>
          <w:bCs/>
          <w:color w:val="auto"/>
          <w:sz w:val="24"/>
          <w:szCs w:val="24"/>
          <w:highlight w:val="none"/>
        </w:rPr>
        <w:t xml:space="preserve">44、质疑 </w:t>
      </w:r>
    </w:p>
    <w:p>
      <w:pPr>
        <w:snapToGrid w:val="0"/>
        <w:spacing w:line="450" w:lineRule="exact"/>
        <w:ind w:firstLine="480" w:firstLineChars="200"/>
        <w:rPr>
          <w:rStyle w:val="38"/>
          <w:rFonts w:ascii="宋体" w:hAnsi="宋体" w:eastAsia="宋体" w:cs="宋体"/>
          <w:bCs/>
          <w:color w:val="auto"/>
          <w:sz w:val="24"/>
          <w:szCs w:val="24"/>
          <w:highlight w:val="none"/>
        </w:rPr>
      </w:pPr>
      <w:r>
        <w:rPr>
          <w:rStyle w:val="38"/>
          <w:rFonts w:ascii="宋体" w:hAnsi="宋体" w:eastAsia="宋体" w:cs="宋体"/>
          <w:bCs/>
          <w:color w:val="auto"/>
          <w:sz w:val="24"/>
          <w:szCs w:val="24"/>
          <w:highlight w:val="none"/>
        </w:rPr>
        <w:t>44.1 供应商认为竞争性磋商文件、采购过程和中标结果使自己的合法权益受到损害的，可以在知道或者应知其权益受到损害之日起七个工作日内，将质疑文件原件和必要的证明材料送达</w:t>
      </w:r>
      <w:r>
        <w:rPr>
          <w:rStyle w:val="38"/>
          <w:rFonts w:hint="eastAsia" w:ascii="宋体" w:hAnsi="宋体" w:eastAsia="宋体" w:cs="宋体"/>
          <w:bCs/>
          <w:color w:val="auto"/>
          <w:sz w:val="24"/>
          <w:szCs w:val="24"/>
          <w:highlight w:val="none"/>
          <w:lang w:eastAsia="zh-CN"/>
        </w:rPr>
        <w:t>集中采购</w:t>
      </w:r>
      <w:r>
        <w:rPr>
          <w:rStyle w:val="38"/>
          <w:rFonts w:ascii="宋体" w:hAnsi="宋体" w:eastAsia="宋体" w:cs="宋体"/>
          <w:bCs/>
          <w:color w:val="auto"/>
          <w:sz w:val="24"/>
          <w:szCs w:val="24"/>
          <w:highlight w:val="none"/>
        </w:rPr>
        <w:t xml:space="preserve">机构。 </w:t>
      </w:r>
    </w:p>
    <w:p>
      <w:pPr>
        <w:snapToGrid w:val="0"/>
        <w:spacing w:line="450" w:lineRule="exact"/>
        <w:ind w:firstLine="480" w:firstLineChars="200"/>
        <w:rPr>
          <w:rStyle w:val="38"/>
          <w:rFonts w:ascii="宋体" w:hAnsi="宋体" w:eastAsia="宋体" w:cs="宋体"/>
          <w:bCs/>
          <w:color w:val="auto"/>
          <w:sz w:val="24"/>
          <w:szCs w:val="24"/>
          <w:highlight w:val="none"/>
        </w:rPr>
      </w:pPr>
      <w:r>
        <w:rPr>
          <w:rStyle w:val="38"/>
          <w:rFonts w:ascii="宋体" w:hAnsi="宋体" w:eastAsia="宋体" w:cs="宋体"/>
          <w:bCs/>
          <w:color w:val="auto"/>
          <w:sz w:val="24"/>
          <w:szCs w:val="24"/>
          <w:highlight w:val="none"/>
        </w:rPr>
        <w:t>44.2 供应商如对竞争性磋商采购文件技术指标、参数、评分标准有质疑，向采购人提出，由采购人按相关规定作出答复或委托</w:t>
      </w:r>
      <w:r>
        <w:rPr>
          <w:rStyle w:val="38"/>
          <w:rFonts w:hint="eastAsia" w:ascii="宋体" w:hAnsi="宋体" w:eastAsia="宋体" w:cs="宋体"/>
          <w:bCs/>
          <w:color w:val="auto"/>
          <w:sz w:val="24"/>
          <w:szCs w:val="24"/>
          <w:highlight w:val="none"/>
          <w:lang w:eastAsia="zh-CN"/>
        </w:rPr>
        <w:t>集中采购</w:t>
      </w:r>
      <w:r>
        <w:rPr>
          <w:rStyle w:val="38"/>
          <w:rFonts w:ascii="宋体" w:hAnsi="宋体" w:eastAsia="宋体" w:cs="宋体"/>
          <w:bCs/>
          <w:color w:val="auto"/>
          <w:sz w:val="24"/>
          <w:szCs w:val="24"/>
          <w:highlight w:val="none"/>
        </w:rPr>
        <w:t>机构代为答复。供应商如对采购过程和采购结果有质疑，向</w:t>
      </w:r>
      <w:r>
        <w:rPr>
          <w:rStyle w:val="38"/>
          <w:rFonts w:hint="eastAsia" w:ascii="宋体" w:hAnsi="宋体" w:eastAsia="宋体" w:cs="宋体"/>
          <w:bCs/>
          <w:color w:val="auto"/>
          <w:sz w:val="24"/>
          <w:szCs w:val="24"/>
          <w:highlight w:val="none"/>
          <w:lang w:eastAsia="zh-CN"/>
        </w:rPr>
        <w:t>集中采购</w:t>
      </w:r>
      <w:r>
        <w:rPr>
          <w:rStyle w:val="38"/>
          <w:rFonts w:ascii="宋体" w:hAnsi="宋体" w:eastAsia="宋体" w:cs="宋体"/>
          <w:bCs/>
          <w:color w:val="auto"/>
          <w:sz w:val="24"/>
          <w:szCs w:val="24"/>
          <w:highlight w:val="none"/>
        </w:rPr>
        <w:t>机构提出，由</w:t>
      </w:r>
      <w:r>
        <w:rPr>
          <w:rStyle w:val="38"/>
          <w:rFonts w:hint="eastAsia" w:ascii="宋体" w:hAnsi="宋体" w:eastAsia="宋体" w:cs="宋体"/>
          <w:bCs/>
          <w:color w:val="auto"/>
          <w:sz w:val="24"/>
          <w:szCs w:val="24"/>
          <w:highlight w:val="none"/>
          <w:lang w:eastAsia="zh-CN"/>
        </w:rPr>
        <w:t>集中采购</w:t>
      </w:r>
      <w:r>
        <w:rPr>
          <w:rStyle w:val="38"/>
          <w:rFonts w:ascii="宋体" w:hAnsi="宋体" w:eastAsia="宋体" w:cs="宋体"/>
          <w:bCs/>
          <w:color w:val="auto"/>
          <w:sz w:val="24"/>
          <w:szCs w:val="24"/>
          <w:highlight w:val="none"/>
        </w:rPr>
        <w:t xml:space="preserve">机构按相关规定作出答复。 </w:t>
      </w:r>
    </w:p>
    <w:p>
      <w:pPr>
        <w:snapToGrid w:val="0"/>
        <w:spacing w:line="450" w:lineRule="exact"/>
        <w:ind w:firstLine="480" w:firstLineChars="200"/>
        <w:rPr>
          <w:rStyle w:val="38"/>
          <w:rFonts w:ascii="宋体" w:hAnsi="宋体" w:eastAsia="宋体" w:cs="宋体"/>
          <w:bCs/>
          <w:color w:val="auto"/>
          <w:sz w:val="24"/>
          <w:szCs w:val="24"/>
          <w:highlight w:val="none"/>
        </w:rPr>
      </w:pPr>
      <w:r>
        <w:rPr>
          <w:rStyle w:val="38"/>
          <w:rFonts w:ascii="宋体" w:hAnsi="宋体" w:eastAsia="宋体" w:cs="宋体"/>
          <w:bCs/>
          <w:color w:val="auto"/>
          <w:sz w:val="24"/>
          <w:szCs w:val="24"/>
          <w:highlight w:val="none"/>
        </w:rPr>
        <w:t xml:space="preserve">44.3 上述应知其权益受到损害之日是指： </w:t>
      </w:r>
    </w:p>
    <w:p>
      <w:pPr>
        <w:snapToGrid w:val="0"/>
        <w:spacing w:line="450" w:lineRule="exact"/>
        <w:ind w:firstLine="480" w:firstLineChars="200"/>
        <w:rPr>
          <w:rStyle w:val="38"/>
          <w:rFonts w:ascii="宋体" w:hAnsi="宋体" w:eastAsia="宋体" w:cs="宋体"/>
          <w:bCs/>
          <w:color w:val="auto"/>
          <w:sz w:val="24"/>
          <w:szCs w:val="24"/>
          <w:highlight w:val="none"/>
        </w:rPr>
      </w:pPr>
      <w:r>
        <w:rPr>
          <w:rStyle w:val="38"/>
          <w:rFonts w:ascii="宋体" w:hAnsi="宋体" w:eastAsia="宋体" w:cs="宋体"/>
          <w:bCs/>
          <w:color w:val="auto"/>
          <w:sz w:val="24"/>
          <w:szCs w:val="24"/>
          <w:highlight w:val="none"/>
        </w:rPr>
        <w:t xml:space="preserve">（1）对竞争性磋商文件提出质疑的，为竞争性磋商文件公告期限届满之日起计算； </w:t>
      </w:r>
    </w:p>
    <w:p>
      <w:pPr>
        <w:snapToGrid w:val="0"/>
        <w:spacing w:line="450" w:lineRule="exact"/>
        <w:ind w:firstLine="480" w:firstLineChars="200"/>
        <w:rPr>
          <w:rStyle w:val="38"/>
          <w:rFonts w:ascii="宋体" w:hAnsi="宋体" w:eastAsia="宋体" w:cs="宋体"/>
          <w:bCs/>
          <w:color w:val="auto"/>
          <w:sz w:val="24"/>
          <w:szCs w:val="24"/>
          <w:highlight w:val="none"/>
        </w:rPr>
      </w:pPr>
      <w:r>
        <w:rPr>
          <w:rStyle w:val="38"/>
          <w:rFonts w:ascii="宋体" w:hAnsi="宋体" w:eastAsia="宋体" w:cs="宋体"/>
          <w:bCs/>
          <w:color w:val="auto"/>
          <w:sz w:val="24"/>
          <w:szCs w:val="24"/>
          <w:highlight w:val="none"/>
        </w:rPr>
        <w:t xml:space="preserve">（2）对采购过程提出质疑的，自采购程序环节结束之日起计算； </w:t>
      </w:r>
    </w:p>
    <w:p>
      <w:pPr>
        <w:snapToGrid w:val="0"/>
        <w:spacing w:line="450" w:lineRule="exact"/>
        <w:ind w:firstLine="480" w:firstLineChars="200"/>
        <w:rPr>
          <w:rStyle w:val="38"/>
          <w:rFonts w:ascii="宋体" w:hAnsi="宋体" w:eastAsia="宋体" w:cs="宋体"/>
          <w:bCs/>
          <w:color w:val="auto"/>
          <w:sz w:val="24"/>
          <w:szCs w:val="24"/>
          <w:highlight w:val="none"/>
        </w:rPr>
      </w:pPr>
      <w:r>
        <w:rPr>
          <w:rStyle w:val="38"/>
          <w:rFonts w:ascii="宋体" w:hAnsi="宋体" w:eastAsia="宋体" w:cs="宋体"/>
          <w:bCs/>
          <w:color w:val="auto"/>
          <w:sz w:val="24"/>
          <w:szCs w:val="24"/>
          <w:highlight w:val="none"/>
        </w:rPr>
        <w:t xml:space="preserve">（3）对中标结果提出质疑的，自中标或者成交结果公告期限届满之日起计算。 </w:t>
      </w:r>
    </w:p>
    <w:p>
      <w:pPr>
        <w:snapToGrid w:val="0"/>
        <w:spacing w:line="450" w:lineRule="exact"/>
        <w:ind w:firstLine="480" w:firstLineChars="200"/>
        <w:rPr>
          <w:rStyle w:val="38"/>
          <w:rFonts w:ascii="宋体" w:hAnsi="宋体" w:eastAsia="宋体" w:cs="宋体"/>
          <w:bCs/>
          <w:color w:val="auto"/>
          <w:sz w:val="24"/>
          <w:szCs w:val="24"/>
          <w:highlight w:val="none"/>
        </w:rPr>
      </w:pPr>
      <w:r>
        <w:rPr>
          <w:rStyle w:val="38"/>
          <w:rFonts w:ascii="宋体" w:hAnsi="宋体" w:eastAsia="宋体" w:cs="宋体"/>
          <w:bCs/>
          <w:color w:val="auto"/>
          <w:sz w:val="24"/>
          <w:szCs w:val="24"/>
          <w:highlight w:val="none"/>
        </w:rPr>
        <w:t xml:space="preserve">44.4 质疑供应商在法定质疑期内应当一次性提出针对同一采购环节提出质疑。 </w:t>
      </w:r>
    </w:p>
    <w:p>
      <w:pPr>
        <w:snapToGrid w:val="0"/>
        <w:spacing w:line="450" w:lineRule="exact"/>
        <w:ind w:firstLine="480" w:firstLineChars="200"/>
        <w:rPr>
          <w:rStyle w:val="38"/>
          <w:rFonts w:ascii="宋体" w:hAnsi="宋体" w:eastAsia="宋体" w:cs="宋体"/>
          <w:bCs/>
          <w:color w:val="auto"/>
          <w:sz w:val="24"/>
          <w:szCs w:val="24"/>
          <w:highlight w:val="none"/>
        </w:rPr>
      </w:pPr>
      <w:r>
        <w:rPr>
          <w:rStyle w:val="38"/>
          <w:rFonts w:ascii="宋体" w:hAnsi="宋体" w:eastAsia="宋体" w:cs="宋体"/>
          <w:bCs/>
          <w:color w:val="auto"/>
          <w:sz w:val="24"/>
          <w:szCs w:val="24"/>
          <w:highlight w:val="none"/>
        </w:rPr>
        <w:t xml:space="preserve">44.5 </w:t>
      </w:r>
      <w:r>
        <w:rPr>
          <w:rStyle w:val="38"/>
          <w:rFonts w:ascii="宋体" w:hAnsi="宋体" w:eastAsia="宋体"/>
          <w:b/>
          <w:color w:val="auto"/>
          <w:sz w:val="24"/>
          <w:szCs w:val="24"/>
          <w:highlight w:val="none"/>
        </w:rPr>
        <w:t>质疑文件应包括以下主要内容，并按照“谁主张、谁举证”的原则，附上相关证明材料。否则，</w:t>
      </w:r>
      <w:r>
        <w:rPr>
          <w:rStyle w:val="38"/>
          <w:rFonts w:hint="eastAsia" w:ascii="宋体" w:hAnsi="宋体" w:eastAsia="宋体"/>
          <w:b/>
          <w:color w:val="auto"/>
          <w:sz w:val="24"/>
          <w:szCs w:val="24"/>
          <w:highlight w:val="none"/>
          <w:lang w:eastAsia="zh-CN"/>
        </w:rPr>
        <w:t>集中采购</w:t>
      </w:r>
      <w:r>
        <w:rPr>
          <w:rStyle w:val="38"/>
          <w:rFonts w:ascii="宋体" w:hAnsi="宋体" w:eastAsia="宋体"/>
          <w:b/>
          <w:color w:val="auto"/>
          <w:sz w:val="24"/>
          <w:szCs w:val="24"/>
          <w:highlight w:val="none"/>
        </w:rPr>
        <w:t>机构不予受理【财政部发布了《政府采购供应商质疑函范本》和《政府采购供应商投诉书范本》，两范本指供应商（供应商）提出质疑、投诉人提起投诉时，应提交的质疑函、投诉书和必要的证明材料（下载路径：中国政府采购网→下载专区）】：</w:t>
      </w:r>
      <w:r>
        <w:rPr>
          <w:rStyle w:val="38"/>
          <w:rFonts w:ascii="宋体" w:hAnsi="宋体" w:eastAsia="宋体" w:cs="宋体"/>
          <w:bCs/>
          <w:color w:val="auto"/>
          <w:sz w:val="24"/>
          <w:szCs w:val="24"/>
          <w:highlight w:val="none"/>
        </w:rPr>
        <w:t xml:space="preserve"> </w:t>
      </w:r>
    </w:p>
    <w:p>
      <w:pPr>
        <w:snapToGrid w:val="0"/>
        <w:spacing w:line="450" w:lineRule="exact"/>
        <w:ind w:firstLine="480" w:firstLineChars="200"/>
        <w:rPr>
          <w:rStyle w:val="38"/>
          <w:rFonts w:ascii="宋体" w:hAnsi="宋体" w:eastAsia="宋体" w:cs="宋体"/>
          <w:bCs/>
          <w:color w:val="auto"/>
          <w:sz w:val="24"/>
          <w:szCs w:val="24"/>
          <w:highlight w:val="none"/>
        </w:rPr>
      </w:pPr>
      <w:r>
        <w:rPr>
          <w:rStyle w:val="38"/>
          <w:rFonts w:ascii="宋体" w:hAnsi="宋体" w:eastAsia="宋体" w:cs="宋体"/>
          <w:bCs/>
          <w:color w:val="auto"/>
          <w:sz w:val="24"/>
          <w:szCs w:val="24"/>
          <w:highlight w:val="none"/>
        </w:rPr>
        <w:t xml:space="preserve">（1）供应商的姓名或者名称、地址、邮编、联系人及联系电话（包括座机、手机、传真号码等）； </w:t>
      </w:r>
    </w:p>
    <w:p>
      <w:pPr>
        <w:snapToGrid w:val="0"/>
        <w:spacing w:line="450" w:lineRule="exact"/>
        <w:ind w:firstLine="480" w:firstLineChars="200"/>
        <w:rPr>
          <w:rStyle w:val="38"/>
          <w:rFonts w:ascii="宋体" w:hAnsi="宋体" w:eastAsia="宋体" w:cs="宋体"/>
          <w:bCs/>
          <w:color w:val="auto"/>
          <w:sz w:val="24"/>
          <w:szCs w:val="24"/>
          <w:highlight w:val="none"/>
        </w:rPr>
      </w:pPr>
      <w:r>
        <w:rPr>
          <w:rStyle w:val="38"/>
          <w:rFonts w:ascii="宋体" w:hAnsi="宋体" w:eastAsia="宋体" w:cs="宋体"/>
          <w:bCs/>
          <w:color w:val="auto"/>
          <w:sz w:val="24"/>
          <w:szCs w:val="24"/>
          <w:highlight w:val="none"/>
        </w:rPr>
        <w:t xml:space="preserve">（2）质疑项目的名称、项目编号、包号、采购公告发布时间、递交响应文件或响应文件截止时间； </w:t>
      </w:r>
    </w:p>
    <w:p>
      <w:pPr>
        <w:snapToGrid w:val="0"/>
        <w:spacing w:line="450" w:lineRule="exact"/>
        <w:ind w:firstLine="480" w:firstLineChars="200"/>
        <w:rPr>
          <w:rStyle w:val="38"/>
          <w:rFonts w:ascii="宋体" w:hAnsi="宋体" w:eastAsia="宋体" w:cs="宋体"/>
          <w:bCs/>
          <w:color w:val="auto"/>
          <w:sz w:val="24"/>
          <w:szCs w:val="24"/>
          <w:highlight w:val="none"/>
        </w:rPr>
      </w:pPr>
      <w:r>
        <w:rPr>
          <w:rStyle w:val="38"/>
          <w:rFonts w:ascii="宋体" w:hAnsi="宋体" w:eastAsia="宋体" w:cs="宋体"/>
          <w:bCs/>
          <w:color w:val="auto"/>
          <w:sz w:val="24"/>
          <w:szCs w:val="24"/>
          <w:highlight w:val="none"/>
        </w:rPr>
        <w:t xml:space="preserve">（3）具体、明确的质疑事项和与质疑事项相关的请求； </w:t>
      </w:r>
    </w:p>
    <w:p>
      <w:pPr>
        <w:snapToGrid w:val="0"/>
        <w:spacing w:line="450" w:lineRule="exact"/>
        <w:ind w:firstLine="480" w:firstLineChars="200"/>
        <w:rPr>
          <w:rStyle w:val="38"/>
          <w:rFonts w:ascii="宋体" w:hAnsi="宋体" w:eastAsia="宋体" w:cs="宋体"/>
          <w:bCs/>
          <w:color w:val="auto"/>
          <w:sz w:val="24"/>
          <w:szCs w:val="24"/>
          <w:highlight w:val="none"/>
        </w:rPr>
      </w:pPr>
      <w:r>
        <w:rPr>
          <w:rStyle w:val="38"/>
          <w:rFonts w:ascii="宋体" w:hAnsi="宋体" w:eastAsia="宋体" w:cs="宋体"/>
          <w:bCs/>
          <w:color w:val="auto"/>
          <w:sz w:val="24"/>
          <w:szCs w:val="24"/>
          <w:highlight w:val="none"/>
        </w:rPr>
        <w:t xml:space="preserve">（4）事实依据（具体条款，认为自己合法权益受到损害或可能受到损害的相关证据材料。如涉及到产品功能或技术指标的，应出具相关制造商的证明文件）； </w:t>
      </w:r>
    </w:p>
    <w:p>
      <w:pPr>
        <w:snapToGrid w:val="0"/>
        <w:spacing w:line="450" w:lineRule="exact"/>
        <w:ind w:firstLine="480" w:firstLineChars="200"/>
        <w:rPr>
          <w:rStyle w:val="38"/>
          <w:rFonts w:ascii="宋体" w:hAnsi="宋体" w:eastAsia="宋体" w:cs="宋体"/>
          <w:bCs/>
          <w:color w:val="auto"/>
          <w:sz w:val="24"/>
          <w:szCs w:val="24"/>
          <w:highlight w:val="none"/>
        </w:rPr>
      </w:pPr>
      <w:r>
        <w:rPr>
          <w:rStyle w:val="38"/>
          <w:rFonts w:ascii="宋体" w:hAnsi="宋体" w:eastAsia="宋体" w:cs="宋体"/>
          <w:bCs/>
          <w:color w:val="auto"/>
          <w:sz w:val="24"/>
          <w:szCs w:val="24"/>
          <w:highlight w:val="none"/>
        </w:rPr>
        <w:t xml:space="preserve">（5）必要的法律依据； </w:t>
      </w:r>
    </w:p>
    <w:p>
      <w:pPr>
        <w:snapToGrid w:val="0"/>
        <w:spacing w:line="450" w:lineRule="exact"/>
        <w:ind w:firstLine="480" w:firstLineChars="200"/>
        <w:rPr>
          <w:rStyle w:val="38"/>
          <w:rFonts w:ascii="宋体" w:hAnsi="宋体" w:eastAsia="宋体" w:cs="宋体"/>
          <w:bCs/>
          <w:color w:val="auto"/>
          <w:sz w:val="24"/>
          <w:szCs w:val="24"/>
          <w:highlight w:val="none"/>
        </w:rPr>
      </w:pPr>
      <w:r>
        <w:rPr>
          <w:rStyle w:val="38"/>
          <w:rFonts w:ascii="宋体" w:hAnsi="宋体" w:eastAsia="宋体" w:cs="宋体"/>
          <w:bCs/>
          <w:color w:val="auto"/>
          <w:sz w:val="24"/>
          <w:szCs w:val="24"/>
          <w:highlight w:val="none"/>
        </w:rPr>
        <w:t xml:space="preserve">（6）提起质疑的日期； </w:t>
      </w:r>
    </w:p>
    <w:p>
      <w:pPr>
        <w:snapToGrid w:val="0"/>
        <w:spacing w:line="450" w:lineRule="exact"/>
        <w:ind w:firstLine="480" w:firstLineChars="200"/>
        <w:rPr>
          <w:rStyle w:val="38"/>
          <w:rFonts w:ascii="宋体" w:hAnsi="宋体" w:eastAsia="宋体" w:cs="宋体"/>
          <w:bCs/>
          <w:color w:val="auto"/>
          <w:sz w:val="24"/>
          <w:szCs w:val="24"/>
          <w:highlight w:val="none"/>
        </w:rPr>
      </w:pPr>
      <w:r>
        <w:rPr>
          <w:rStyle w:val="38"/>
          <w:rFonts w:ascii="宋体" w:hAnsi="宋体" w:eastAsia="宋体" w:cs="宋体"/>
          <w:bCs/>
          <w:color w:val="auto"/>
          <w:sz w:val="24"/>
          <w:szCs w:val="24"/>
          <w:highlight w:val="none"/>
        </w:rPr>
        <w:t xml:space="preserve">（7）质疑文件应当署名，质疑人为自然人的，应当由本人签字并附有效身份证明；质疑人为法人或其他组织的，应当由法定代表人签字并加盖单位公章； </w:t>
      </w:r>
    </w:p>
    <w:p>
      <w:pPr>
        <w:snapToGrid w:val="0"/>
        <w:spacing w:line="450" w:lineRule="exact"/>
        <w:ind w:firstLine="480" w:firstLineChars="200"/>
        <w:rPr>
          <w:rStyle w:val="38"/>
          <w:rFonts w:ascii="宋体" w:hAnsi="宋体" w:eastAsia="宋体" w:cs="宋体"/>
          <w:bCs/>
          <w:color w:val="auto"/>
          <w:sz w:val="24"/>
          <w:szCs w:val="24"/>
          <w:highlight w:val="none"/>
        </w:rPr>
      </w:pPr>
      <w:r>
        <w:rPr>
          <w:rStyle w:val="38"/>
          <w:rFonts w:ascii="宋体" w:hAnsi="宋体" w:eastAsia="宋体" w:cs="宋体"/>
          <w:bCs/>
          <w:color w:val="auto"/>
          <w:sz w:val="24"/>
          <w:szCs w:val="24"/>
          <w:highlight w:val="none"/>
        </w:rPr>
        <w:t xml:space="preserve">（8）供应商委托代理质疑的，应当提交授权委托书，并载明代理人的姓名或者名称、代理事项、 具体权限、期限和相关事项。 </w:t>
      </w:r>
    </w:p>
    <w:p>
      <w:pPr>
        <w:snapToGrid w:val="0"/>
        <w:spacing w:line="450" w:lineRule="exact"/>
        <w:ind w:firstLine="480" w:firstLineChars="200"/>
        <w:rPr>
          <w:rStyle w:val="38"/>
          <w:rFonts w:ascii="宋体" w:hAnsi="宋体" w:eastAsia="宋体" w:cs="宋体"/>
          <w:bCs/>
          <w:color w:val="auto"/>
          <w:sz w:val="24"/>
          <w:szCs w:val="24"/>
          <w:highlight w:val="none"/>
        </w:rPr>
      </w:pPr>
      <w:r>
        <w:rPr>
          <w:rStyle w:val="38"/>
          <w:rFonts w:ascii="宋体" w:hAnsi="宋体" w:eastAsia="宋体" w:cs="宋体"/>
          <w:bCs/>
          <w:color w:val="auto"/>
          <w:sz w:val="24"/>
          <w:szCs w:val="24"/>
          <w:highlight w:val="none"/>
        </w:rPr>
        <w:t xml:space="preserve">44.6 质疑供应商是指直接参加本项目采购活动的供应商，未参加政府采购活动的供应商或在采购活动中自身权益未受到损害的供应商所提出的质疑不予受理。 </w:t>
      </w:r>
    </w:p>
    <w:p>
      <w:pPr>
        <w:snapToGrid w:val="0"/>
        <w:spacing w:line="450" w:lineRule="exact"/>
        <w:ind w:firstLine="480" w:firstLineChars="200"/>
        <w:rPr>
          <w:rStyle w:val="38"/>
          <w:rFonts w:ascii="宋体" w:hAnsi="宋体" w:eastAsia="宋体" w:cs="宋体"/>
          <w:bCs/>
          <w:color w:val="auto"/>
          <w:sz w:val="24"/>
          <w:szCs w:val="24"/>
          <w:highlight w:val="none"/>
        </w:rPr>
      </w:pPr>
      <w:r>
        <w:rPr>
          <w:rStyle w:val="38"/>
          <w:rFonts w:ascii="宋体" w:hAnsi="宋体" w:eastAsia="宋体" w:cs="宋体"/>
          <w:bCs/>
          <w:color w:val="auto"/>
          <w:sz w:val="24"/>
          <w:szCs w:val="24"/>
          <w:highlight w:val="none"/>
        </w:rPr>
        <w:t>44.7 采购人、</w:t>
      </w:r>
      <w:r>
        <w:rPr>
          <w:rStyle w:val="38"/>
          <w:rFonts w:hint="eastAsia" w:ascii="宋体" w:hAnsi="宋体" w:eastAsia="宋体" w:cs="宋体"/>
          <w:bCs/>
          <w:color w:val="auto"/>
          <w:sz w:val="24"/>
          <w:szCs w:val="24"/>
          <w:highlight w:val="none"/>
          <w:lang w:eastAsia="zh-CN"/>
        </w:rPr>
        <w:t>集中采购</w:t>
      </w:r>
      <w:r>
        <w:rPr>
          <w:rStyle w:val="38"/>
          <w:rFonts w:ascii="宋体" w:hAnsi="宋体" w:eastAsia="宋体" w:cs="宋体"/>
          <w:bCs/>
          <w:color w:val="auto"/>
          <w:sz w:val="24"/>
          <w:szCs w:val="24"/>
          <w:highlight w:val="none"/>
        </w:rPr>
        <w:t>机构在收到供应商的书面质疑后将及时组织调查核实，在七个工作日内作出答复，并以书面形式通知质疑供应商和其他有关供应商，答复的内容不涉及商业秘密。</w:t>
      </w:r>
    </w:p>
    <w:p>
      <w:pPr>
        <w:snapToGrid w:val="0"/>
        <w:spacing w:line="450" w:lineRule="exact"/>
        <w:ind w:firstLine="480" w:firstLineChars="200"/>
        <w:rPr>
          <w:rStyle w:val="38"/>
          <w:rFonts w:ascii="宋体" w:hAnsi="宋体" w:eastAsia="宋体" w:cs="宋体"/>
          <w:bCs/>
          <w:color w:val="auto"/>
          <w:sz w:val="24"/>
          <w:szCs w:val="24"/>
          <w:highlight w:val="none"/>
        </w:rPr>
      </w:pPr>
      <w:r>
        <w:rPr>
          <w:rStyle w:val="38"/>
          <w:rFonts w:ascii="宋体" w:hAnsi="宋体" w:eastAsia="宋体" w:cs="宋体"/>
          <w:bCs/>
          <w:color w:val="auto"/>
          <w:sz w:val="24"/>
          <w:szCs w:val="24"/>
          <w:highlight w:val="none"/>
        </w:rPr>
        <w:t xml:space="preserve">45、投诉 </w:t>
      </w:r>
    </w:p>
    <w:p>
      <w:pPr>
        <w:snapToGrid w:val="0"/>
        <w:spacing w:line="450" w:lineRule="exact"/>
        <w:ind w:firstLine="480" w:firstLineChars="200"/>
        <w:rPr>
          <w:rStyle w:val="38"/>
          <w:rFonts w:ascii="宋体" w:hAnsi="宋体" w:eastAsia="宋体" w:cs="宋体"/>
          <w:bCs/>
          <w:color w:val="auto"/>
          <w:sz w:val="24"/>
          <w:szCs w:val="24"/>
          <w:highlight w:val="none"/>
        </w:rPr>
      </w:pPr>
      <w:r>
        <w:rPr>
          <w:rStyle w:val="38"/>
          <w:rFonts w:ascii="宋体" w:hAnsi="宋体" w:eastAsia="宋体" w:cs="宋体"/>
          <w:bCs/>
          <w:color w:val="auto"/>
          <w:sz w:val="24"/>
          <w:szCs w:val="24"/>
          <w:highlight w:val="none"/>
        </w:rPr>
        <w:t>45.1 质疑供应商对采购人、</w:t>
      </w:r>
      <w:r>
        <w:rPr>
          <w:rStyle w:val="38"/>
          <w:rFonts w:hint="eastAsia" w:ascii="宋体" w:hAnsi="宋体" w:eastAsia="宋体" w:cs="宋体"/>
          <w:bCs/>
          <w:color w:val="auto"/>
          <w:sz w:val="24"/>
          <w:szCs w:val="24"/>
          <w:highlight w:val="none"/>
          <w:lang w:eastAsia="zh-CN"/>
        </w:rPr>
        <w:t>集中采购</w:t>
      </w:r>
      <w:r>
        <w:rPr>
          <w:rStyle w:val="38"/>
          <w:rFonts w:ascii="宋体" w:hAnsi="宋体" w:eastAsia="宋体" w:cs="宋体"/>
          <w:bCs/>
          <w:color w:val="auto"/>
          <w:sz w:val="24"/>
          <w:szCs w:val="24"/>
          <w:highlight w:val="none"/>
        </w:rPr>
        <w:t>机构的答复不满意，或采购人、</w:t>
      </w:r>
      <w:r>
        <w:rPr>
          <w:rStyle w:val="38"/>
          <w:rFonts w:hint="eastAsia" w:ascii="宋体" w:hAnsi="宋体" w:eastAsia="宋体" w:cs="宋体"/>
          <w:bCs/>
          <w:color w:val="auto"/>
          <w:sz w:val="24"/>
          <w:szCs w:val="24"/>
          <w:highlight w:val="none"/>
          <w:lang w:eastAsia="zh-CN"/>
        </w:rPr>
        <w:t>集中采购</w:t>
      </w:r>
      <w:r>
        <w:rPr>
          <w:rStyle w:val="38"/>
          <w:rFonts w:ascii="宋体" w:hAnsi="宋体" w:eastAsia="宋体" w:cs="宋体"/>
          <w:bCs/>
          <w:color w:val="auto"/>
          <w:sz w:val="24"/>
          <w:szCs w:val="24"/>
          <w:highlight w:val="none"/>
        </w:rPr>
        <w:t>机构未在规定的时间内作出答复的，可以在答复期满后十五个工作日内向采购项目同级财政部门提起投诉。</w:t>
      </w:r>
    </w:p>
    <w:p>
      <w:pPr>
        <w:snapToGrid w:val="0"/>
        <w:spacing w:line="450" w:lineRule="exact"/>
        <w:ind w:firstLine="480" w:firstLineChars="200"/>
        <w:rPr>
          <w:rStyle w:val="38"/>
          <w:rFonts w:ascii="宋体" w:hAnsi="宋体" w:eastAsia="宋体" w:cs="宋体"/>
          <w:bCs/>
          <w:color w:val="auto"/>
          <w:sz w:val="24"/>
          <w:szCs w:val="24"/>
          <w:highlight w:val="none"/>
        </w:rPr>
      </w:pPr>
      <w:r>
        <w:rPr>
          <w:rStyle w:val="38"/>
          <w:rFonts w:ascii="宋体" w:hAnsi="宋体" w:eastAsia="宋体" w:cs="宋体"/>
          <w:bCs/>
          <w:color w:val="auto"/>
          <w:sz w:val="24"/>
          <w:szCs w:val="24"/>
          <w:highlight w:val="none"/>
        </w:rPr>
        <w:t>45.2 供应商投诉的事项不得超出已质疑事项的范围，但基于质疑答复内容提出的投诉事项除外。</w:t>
      </w:r>
    </w:p>
    <w:p>
      <w:pPr>
        <w:snapToGrid w:val="0"/>
        <w:spacing w:line="450" w:lineRule="exact"/>
        <w:ind w:firstLine="480" w:firstLineChars="200"/>
        <w:rPr>
          <w:rStyle w:val="38"/>
          <w:rFonts w:ascii="宋体" w:hAnsi="宋体" w:eastAsia="宋体" w:cs="宋体"/>
          <w:bCs/>
          <w:color w:val="auto"/>
          <w:sz w:val="24"/>
          <w:szCs w:val="24"/>
          <w:highlight w:val="none"/>
        </w:rPr>
      </w:pPr>
      <w:r>
        <w:rPr>
          <w:rStyle w:val="38"/>
          <w:rFonts w:ascii="宋体" w:hAnsi="宋体" w:eastAsia="宋体" w:cs="宋体"/>
          <w:bCs/>
          <w:color w:val="auto"/>
          <w:sz w:val="24"/>
          <w:szCs w:val="24"/>
          <w:highlight w:val="none"/>
        </w:rPr>
        <w:t xml:space="preserve">46、诚实信用 </w:t>
      </w:r>
    </w:p>
    <w:p>
      <w:pPr>
        <w:snapToGrid w:val="0"/>
        <w:spacing w:line="450" w:lineRule="exact"/>
        <w:ind w:firstLine="480" w:firstLineChars="200"/>
        <w:rPr>
          <w:rStyle w:val="38"/>
          <w:rFonts w:ascii="宋体" w:hAnsi="宋体" w:eastAsia="宋体" w:cs="宋体"/>
          <w:bCs/>
          <w:color w:val="auto"/>
          <w:sz w:val="24"/>
          <w:szCs w:val="24"/>
          <w:highlight w:val="none"/>
        </w:rPr>
      </w:pPr>
      <w:r>
        <w:rPr>
          <w:rStyle w:val="38"/>
          <w:rFonts w:ascii="宋体" w:hAnsi="宋体" w:eastAsia="宋体" w:cs="宋体"/>
          <w:bCs/>
          <w:color w:val="auto"/>
          <w:sz w:val="24"/>
          <w:szCs w:val="24"/>
          <w:highlight w:val="none"/>
        </w:rPr>
        <w:t>46.1 供应商不得虚假质疑和恶意质疑，并对质疑内容的真实性承担责任。如果供应商或者其他利害关系人通过捏造事实、伪造证明材料等方式提出质疑，干扰政府采购活动正常进行的，属于严重不良行为，采购人、</w:t>
      </w:r>
      <w:r>
        <w:rPr>
          <w:rStyle w:val="38"/>
          <w:rFonts w:hint="eastAsia" w:ascii="宋体" w:hAnsi="宋体" w:eastAsia="宋体" w:cs="宋体"/>
          <w:bCs/>
          <w:color w:val="auto"/>
          <w:sz w:val="24"/>
          <w:szCs w:val="24"/>
          <w:highlight w:val="none"/>
          <w:lang w:eastAsia="zh-CN"/>
        </w:rPr>
        <w:t>集中采购</w:t>
      </w:r>
      <w:r>
        <w:rPr>
          <w:rStyle w:val="38"/>
          <w:rFonts w:ascii="宋体" w:hAnsi="宋体" w:eastAsia="宋体" w:cs="宋体"/>
          <w:bCs/>
          <w:color w:val="auto"/>
          <w:sz w:val="24"/>
          <w:szCs w:val="24"/>
          <w:highlight w:val="none"/>
        </w:rPr>
        <w:t>机构将提请财政部门将其列入不良行为记录名单，并依法予以处罚。</w:t>
      </w:r>
    </w:p>
    <w:p/>
    <w:p>
      <w:pPr>
        <w:snapToGrid w:val="0"/>
        <w:spacing w:line="450" w:lineRule="exact"/>
        <w:jc w:val="center"/>
        <w:rPr>
          <w:rStyle w:val="38"/>
          <w:rFonts w:ascii="宋体" w:hAnsi="宋体" w:eastAsia="宋体" w:cs="宋体"/>
          <w:b/>
          <w:bCs/>
          <w:color w:val="auto"/>
          <w:sz w:val="28"/>
          <w:szCs w:val="28"/>
          <w:highlight w:val="none"/>
        </w:rPr>
      </w:pPr>
      <w:r>
        <w:rPr>
          <w:rStyle w:val="38"/>
          <w:rFonts w:ascii="宋体" w:hAnsi="宋体" w:eastAsia="宋体" w:cs="宋体"/>
          <w:b/>
          <w:bCs/>
          <w:color w:val="auto"/>
          <w:sz w:val="28"/>
          <w:szCs w:val="28"/>
          <w:highlight w:val="none"/>
        </w:rPr>
        <w:t>八、义务、工作纪律</w:t>
      </w:r>
    </w:p>
    <w:p>
      <w:pPr>
        <w:snapToGrid w:val="0"/>
        <w:spacing w:line="450" w:lineRule="exact"/>
        <w:ind w:firstLine="482" w:firstLineChars="200"/>
        <w:rPr>
          <w:rStyle w:val="38"/>
          <w:rFonts w:ascii="宋体" w:hAnsi="宋体" w:eastAsia="宋体" w:cs="宋体"/>
          <w:bCs/>
          <w:color w:val="auto"/>
          <w:sz w:val="24"/>
          <w:szCs w:val="24"/>
          <w:highlight w:val="none"/>
        </w:rPr>
      </w:pPr>
      <w:r>
        <w:rPr>
          <w:rStyle w:val="38"/>
          <w:rFonts w:ascii="宋体" w:hAnsi="宋体" w:eastAsia="宋体"/>
          <w:b/>
          <w:color w:val="auto"/>
          <w:sz w:val="24"/>
          <w:szCs w:val="24"/>
          <w:highlight w:val="none"/>
        </w:rPr>
        <w:t>47、</w:t>
      </w:r>
      <w:r>
        <w:rPr>
          <w:rStyle w:val="38"/>
          <w:rFonts w:hint="eastAsia" w:ascii="宋体" w:hAnsi="宋体" w:eastAsia="宋体"/>
          <w:b/>
          <w:color w:val="auto"/>
          <w:sz w:val="24"/>
          <w:szCs w:val="24"/>
          <w:highlight w:val="none"/>
          <w:lang w:eastAsia="zh-CN"/>
        </w:rPr>
        <w:t>集中采购</w:t>
      </w:r>
      <w:r>
        <w:rPr>
          <w:rStyle w:val="38"/>
          <w:rFonts w:ascii="宋体" w:hAnsi="宋体" w:eastAsia="宋体"/>
          <w:b/>
          <w:color w:val="auto"/>
          <w:sz w:val="24"/>
          <w:szCs w:val="24"/>
          <w:highlight w:val="none"/>
        </w:rPr>
        <w:t>机构负责组织</w:t>
      </w:r>
      <w:r>
        <w:rPr>
          <w:rStyle w:val="38"/>
          <w:rFonts w:hint="eastAsia" w:ascii="宋体" w:hAnsi="宋体" w:eastAsia="宋体"/>
          <w:b/>
          <w:color w:val="auto"/>
          <w:sz w:val="24"/>
          <w:szCs w:val="24"/>
          <w:highlight w:val="none"/>
          <w:lang w:eastAsia="zh-CN"/>
        </w:rPr>
        <w:t>磋商</w:t>
      </w:r>
      <w:r>
        <w:rPr>
          <w:rStyle w:val="38"/>
          <w:rFonts w:ascii="宋体" w:hAnsi="宋体" w:eastAsia="宋体"/>
          <w:b/>
          <w:color w:val="auto"/>
          <w:sz w:val="24"/>
          <w:szCs w:val="24"/>
          <w:highlight w:val="none"/>
        </w:rPr>
        <w:t>工作，并履行下列职责：</w:t>
      </w:r>
      <w:r>
        <w:rPr>
          <w:rStyle w:val="38"/>
          <w:rFonts w:ascii="宋体" w:hAnsi="宋体" w:eastAsia="宋体" w:cs="宋体"/>
          <w:bCs/>
          <w:color w:val="auto"/>
          <w:sz w:val="24"/>
          <w:szCs w:val="24"/>
          <w:highlight w:val="none"/>
        </w:rPr>
        <w:t xml:space="preserve"> </w:t>
      </w:r>
    </w:p>
    <w:p>
      <w:pPr>
        <w:snapToGrid w:val="0"/>
        <w:spacing w:line="450" w:lineRule="exact"/>
        <w:ind w:firstLine="480" w:firstLineChars="200"/>
        <w:rPr>
          <w:rStyle w:val="38"/>
          <w:rFonts w:ascii="宋体" w:hAnsi="宋体" w:eastAsia="宋体" w:cs="宋体"/>
          <w:bCs/>
          <w:color w:val="auto"/>
          <w:sz w:val="24"/>
          <w:szCs w:val="24"/>
          <w:highlight w:val="none"/>
        </w:rPr>
      </w:pPr>
      <w:r>
        <w:rPr>
          <w:rStyle w:val="38"/>
          <w:rFonts w:ascii="宋体" w:hAnsi="宋体" w:eastAsia="宋体" w:cs="宋体"/>
          <w:bCs/>
          <w:color w:val="auto"/>
          <w:sz w:val="24"/>
          <w:szCs w:val="24"/>
          <w:highlight w:val="none"/>
        </w:rPr>
        <w:t xml:space="preserve">47.1 核对评审专家身份和采购人代表授权函，对评审专家在政府采购活动中的职责履行情况予以记录，并及时将有关违法违规行为向财政部门报告； </w:t>
      </w:r>
    </w:p>
    <w:p>
      <w:pPr>
        <w:snapToGrid w:val="0"/>
        <w:spacing w:line="450" w:lineRule="exact"/>
        <w:ind w:firstLine="480" w:firstLineChars="200"/>
        <w:rPr>
          <w:rStyle w:val="38"/>
          <w:rFonts w:ascii="宋体" w:hAnsi="宋体" w:eastAsia="宋体" w:cs="宋体"/>
          <w:bCs/>
          <w:color w:val="auto"/>
          <w:sz w:val="24"/>
          <w:szCs w:val="24"/>
          <w:highlight w:val="none"/>
        </w:rPr>
      </w:pPr>
      <w:r>
        <w:rPr>
          <w:rStyle w:val="38"/>
          <w:rFonts w:ascii="宋体" w:hAnsi="宋体" w:eastAsia="宋体" w:cs="宋体"/>
          <w:bCs/>
          <w:color w:val="auto"/>
          <w:sz w:val="24"/>
          <w:szCs w:val="24"/>
          <w:highlight w:val="none"/>
        </w:rPr>
        <w:t>47.2 宣布</w:t>
      </w:r>
      <w:r>
        <w:rPr>
          <w:rStyle w:val="38"/>
          <w:rFonts w:hint="eastAsia" w:ascii="宋体" w:hAnsi="宋体" w:eastAsia="宋体" w:cs="宋体"/>
          <w:bCs/>
          <w:color w:val="auto"/>
          <w:sz w:val="24"/>
          <w:szCs w:val="24"/>
          <w:highlight w:val="none"/>
          <w:lang w:eastAsia="zh-CN"/>
        </w:rPr>
        <w:t>磋商</w:t>
      </w:r>
      <w:r>
        <w:rPr>
          <w:rStyle w:val="38"/>
          <w:rFonts w:ascii="宋体" w:hAnsi="宋体" w:eastAsia="宋体" w:cs="宋体"/>
          <w:bCs/>
          <w:color w:val="auto"/>
          <w:sz w:val="24"/>
          <w:szCs w:val="24"/>
          <w:highlight w:val="none"/>
        </w:rPr>
        <w:t xml:space="preserve">纪律； </w:t>
      </w:r>
    </w:p>
    <w:p>
      <w:pPr>
        <w:snapToGrid w:val="0"/>
        <w:spacing w:line="450" w:lineRule="exact"/>
        <w:ind w:firstLine="480" w:firstLineChars="200"/>
        <w:rPr>
          <w:rStyle w:val="38"/>
          <w:rFonts w:ascii="宋体" w:hAnsi="宋体" w:eastAsia="宋体" w:cs="宋体"/>
          <w:bCs/>
          <w:color w:val="auto"/>
          <w:sz w:val="24"/>
          <w:szCs w:val="24"/>
          <w:highlight w:val="none"/>
        </w:rPr>
      </w:pPr>
      <w:r>
        <w:rPr>
          <w:rStyle w:val="38"/>
          <w:rFonts w:ascii="宋体" w:hAnsi="宋体" w:eastAsia="宋体" w:cs="宋体"/>
          <w:bCs/>
          <w:color w:val="auto"/>
          <w:sz w:val="24"/>
          <w:szCs w:val="24"/>
          <w:highlight w:val="none"/>
        </w:rPr>
        <w:t xml:space="preserve">47.3 公布供应商名单，告知评审专家应当回避的情形； </w:t>
      </w:r>
    </w:p>
    <w:p>
      <w:pPr>
        <w:snapToGrid w:val="0"/>
        <w:spacing w:line="450" w:lineRule="exact"/>
        <w:ind w:firstLine="480" w:firstLineChars="200"/>
        <w:rPr>
          <w:rStyle w:val="38"/>
          <w:rFonts w:ascii="宋体" w:hAnsi="宋体" w:eastAsia="宋体" w:cs="宋体"/>
          <w:bCs/>
          <w:color w:val="auto"/>
          <w:sz w:val="24"/>
          <w:szCs w:val="24"/>
          <w:highlight w:val="none"/>
        </w:rPr>
      </w:pPr>
      <w:r>
        <w:rPr>
          <w:rStyle w:val="38"/>
          <w:rFonts w:ascii="宋体" w:hAnsi="宋体" w:eastAsia="宋体" w:cs="宋体"/>
          <w:bCs/>
          <w:color w:val="auto"/>
          <w:sz w:val="24"/>
          <w:szCs w:val="24"/>
          <w:highlight w:val="none"/>
        </w:rPr>
        <w:t>47.4 组织</w:t>
      </w:r>
      <w:r>
        <w:rPr>
          <w:rStyle w:val="38"/>
          <w:rFonts w:hint="eastAsia" w:ascii="宋体" w:hAnsi="宋体" w:eastAsia="宋体" w:cs="宋体"/>
          <w:bCs/>
          <w:color w:val="auto"/>
          <w:sz w:val="24"/>
          <w:szCs w:val="24"/>
          <w:highlight w:val="none"/>
          <w:lang w:eastAsia="zh-CN"/>
        </w:rPr>
        <w:t>磋商</w:t>
      </w:r>
      <w:r>
        <w:rPr>
          <w:rStyle w:val="38"/>
          <w:rFonts w:ascii="宋体" w:hAnsi="宋体" w:eastAsia="宋体" w:cs="宋体"/>
          <w:bCs/>
          <w:color w:val="auto"/>
          <w:sz w:val="24"/>
          <w:szCs w:val="24"/>
          <w:highlight w:val="none"/>
        </w:rPr>
        <w:t>委员会推选</w:t>
      </w:r>
      <w:r>
        <w:rPr>
          <w:rStyle w:val="38"/>
          <w:rFonts w:hint="eastAsia" w:ascii="宋体" w:hAnsi="宋体" w:eastAsia="宋体" w:cs="宋体"/>
          <w:bCs/>
          <w:color w:val="auto"/>
          <w:sz w:val="24"/>
          <w:szCs w:val="24"/>
          <w:highlight w:val="none"/>
          <w:lang w:eastAsia="zh-CN"/>
        </w:rPr>
        <w:t>磋商</w:t>
      </w:r>
      <w:r>
        <w:rPr>
          <w:rStyle w:val="38"/>
          <w:rFonts w:ascii="宋体" w:hAnsi="宋体" w:eastAsia="宋体" w:cs="宋体"/>
          <w:bCs/>
          <w:color w:val="auto"/>
          <w:sz w:val="24"/>
          <w:szCs w:val="24"/>
          <w:highlight w:val="none"/>
        </w:rPr>
        <w:t xml:space="preserve">组长，采购人代表不得担任组长； </w:t>
      </w:r>
    </w:p>
    <w:p>
      <w:pPr>
        <w:snapToGrid w:val="0"/>
        <w:spacing w:line="450" w:lineRule="exact"/>
        <w:ind w:firstLine="480" w:firstLineChars="200"/>
        <w:rPr>
          <w:rStyle w:val="38"/>
          <w:rFonts w:ascii="宋体" w:hAnsi="宋体" w:eastAsia="宋体" w:cs="宋体"/>
          <w:bCs/>
          <w:color w:val="auto"/>
          <w:sz w:val="24"/>
          <w:szCs w:val="24"/>
          <w:highlight w:val="none"/>
        </w:rPr>
      </w:pPr>
      <w:r>
        <w:rPr>
          <w:rStyle w:val="38"/>
          <w:rFonts w:ascii="宋体" w:hAnsi="宋体" w:eastAsia="宋体" w:cs="宋体"/>
          <w:bCs/>
          <w:color w:val="auto"/>
          <w:sz w:val="24"/>
          <w:szCs w:val="24"/>
          <w:highlight w:val="none"/>
        </w:rPr>
        <w:t>47.5 在</w:t>
      </w:r>
      <w:r>
        <w:rPr>
          <w:rStyle w:val="38"/>
          <w:rFonts w:hint="eastAsia" w:ascii="宋体" w:hAnsi="宋体" w:eastAsia="宋体" w:cs="宋体"/>
          <w:bCs/>
          <w:color w:val="auto"/>
          <w:sz w:val="24"/>
          <w:szCs w:val="24"/>
          <w:highlight w:val="none"/>
          <w:lang w:eastAsia="zh-CN"/>
        </w:rPr>
        <w:t>磋商</w:t>
      </w:r>
      <w:r>
        <w:rPr>
          <w:rStyle w:val="38"/>
          <w:rFonts w:ascii="宋体" w:hAnsi="宋体" w:eastAsia="宋体" w:cs="宋体"/>
          <w:bCs/>
          <w:color w:val="auto"/>
          <w:sz w:val="24"/>
          <w:szCs w:val="24"/>
          <w:highlight w:val="none"/>
        </w:rPr>
        <w:t>期间采取必要的通讯管理措施，保证</w:t>
      </w:r>
      <w:r>
        <w:rPr>
          <w:rStyle w:val="38"/>
          <w:rFonts w:hint="eastAsia" w:ascii="宋体" w:hAnsi="宋体" w:eastAsia="宋体" w:cs="宋体"/>
          <w:bCs/>
          <w:color w:val="auto"/>
          <w:sz w:val="24"/>
          <w:szCs w:val="24"/>
          <w:highlight w:val="none"/>
          <w:lang w:eastAsia="zh-CN"/>
        </w:rPr>
        <w:t>磋商</w:t>
      </w:r>
      <w:r>
        <w:rPr>
          <w:rStyle w:val="38"/>
          <w:rFonts w:ascii="宋体" w:hAnsi="宋体" w:eastAsia="宋体" w:cs="宋体"/>
          <w:bCs/>
          <w:color w:val="auto"/>
          <w:sz w:val="24"/>
          <w:szCs w:val="24"/>
          <w:highlight w:val="none"/>
        </w:rPr>
        <w:t xml:space="preserve">活动不受外界干扰； </w:t>
      </w:r>
    </w:p>
    <w:p>
      <w:pPr>
        <w:snapToGrid w:val="0"/>
        <w:spacing w:line="450" w:lineRule="exact"/>
        <w:ind w:firstLine="480" w:firstLineChars="200"/>
        <w:rPr>
          <w:rStyle w:val="38"/>
          <w:rFonts w:ascii="宋体" w:hAnsi="宋体" w:eastAsia="宋体" w:cs="宋体"/>
          <w:bCs/>
          <w:color w:val="auto"/>
          <w:sz w:val="24"/>
          <w:szCs w:val="24"/>
          <w:highlight w:val="none"/>
        </w:rPr>
      </w:pPr>
      <w:r>
        <w:rPr>
          <w:rStyle w:val="38"/>
          <w:rFonts w:ascii="宋体" w:hAnsi="宋体" w:eastAsia="宋体" w:cs="宋体"/>
          <w:bCs/>
          <w:color w:val="auto"/>
          <w:sz w:val="24"/>
          <w:szCs w:val="24"/>
          <w:highlight w:val="none"/>
        </w:rPr>
        <w:t>47.6 根据</w:t>
      </w:r>
      <w:r>
        <w:rPr>
          <w:rStyle w:val="38"/>
          <w:rFonts w:hint="eastAsia" w:ascii="宋体" w:hAnsi="宋体" w:eastAsia="宋体" w:cs="宋体"/>
          <w:bCs/>
          <w:color w:val="auto"/>
          <w:sz w:val="24"/>
          <w:szCs w:val="24"/>
          <w:highlight w:val="none"/>
          <w:lang w:eastAsia="zh-CN"/>
        </w:rPr>
        <w:t>磋商</w:t>
      </w:r>
      <w:r>
        <w:rPr>
          <w:rStyle w:val="38"/>
          <w:rFonts w:ascii="宋体" w:hAnsi="宋体" w:eastAsia="宋体" w:cs="宋体"/>
          <w:bCs/>
          <w:color w:val="auto"/>
          <w:sz w:val="24"/>
          <w:szCs w:val="24"/>
          <w:highlight w:val="none"/>
        </w:rPr>
        <w:t xml:space="preserve">委员会的要求介绍政府采购相关政策法规、竞争性磋商文件； </w:t>
      </w:r>
    </w:p>
    <w:p>
      <w:pPr>
        <w:snapToGrid w:val="0"/>
        <w:spacing w:line="450" w:lineRule="exact"/>
        <w:ind w:firstLine="480" w:firstLineChars="200"/>
        <w:rPr>
          <w:rStyle w:val="38"/>
          <w:rFonts w:ascii="宋体" w:hAnsi="宋体" w:eastAsia="宋体" w:cs="宋体"/>
          <w:bCs/>
          <w:color w:val="auto"/>
          <w:sz w:val="24"/>
          <w:szCs w:val="24"/>
          <w:highlight w:val="none"/>
        </w:rPr>
      </w:pPr>
      <w:r>
        <w:rPr>
          <w:rStyle w:val="38"/>
          <w:rFonts w:ascii="宋体" w:hAnsi="宋体" w:eastAsia="宋体" w:cs="宋体"/>
          <w:bCs/>
          <w:color w:val="auto"/>
          <w:sz w:val="24"/>
          <w:szCs w:val="24"/>
          <w:highlight w:val="none"/>
        </w:rPr>
        <w:t>47.7 维护</w:t>
      </w:r>
      <w:r>
        <w:rPr>
          <w:rStyle w:val="38"/>
          <w:rFonts w:hint="eastAsia" w:ascii="宋体" w:hAnsi="宋体" w:eastAsia="宋体" w:cs="宋体"/>
          <w:bCs/>
          <w:color w:val="auto"/>
          <w:sz w:val="24"/>
          <w:szCs w:val="24"/>
          <w:highlight w:val="none"/>
          <w:lang w:eastAsia="zh-CN"/>
        </w:rPr>
        <w:t>磋商</w:t>
      </w:r>
      <w:r>
        <w:rPr>
          <w:rStyle w:val="38"/>
          <w:rFonts w:ascii="宋体" w:hAnsi="宋体" w:eastAsia="宋体" w:cs="宋体"/>
          <w:bCs/>
          <w:color w:val="auto"/>
          <w:sz w:val="24"/>
          <w:szCs w:val="24"/>
          <w:highlight w:val="none"/>
        </w:rPr>
        <w:t>秩序，监督</w:t>
      </w:r>
      <w:r>
        <w:rPr>
          <w:rStyle w:val="38"/>
          <w:rFonts w:hint="eastAsia" w:ascii="宋体" w:hAnsi="宋体" w:eastAsia="宋体" w:cs="宋体"/>
          <w:bCs/>
          <w:color w:val="auto"/>
          <w:sz w:val="24"/>
          <w:szCs w:val="24"/>
          <w:highlight w:val="none"/>
          <w:lang w:eastAsia="zh-CN"/>
        </w:rPr>
        <w:t>磋商</w:t>
      </w:r>
      <w:r>
        <w:rPr>
          <w:rStyle w:val="38"/>
          <w:rFonts w:ascii="宋体" w:hAnsi="宋体" w:eastAsia="宋体" w:cs="宋体"/>
          <w:bCs/>
          <w:color w:val="auto"/>
          <w:sz w:val="24"/>
          <w:szCs w:val="24"/>
          <w:highlight w:val="none"/>
        </w:rPr>
        <w:t>委员会依照竞争性磋商文件规定的</w:t>
      </w:r>
      <w:r>
        <w:rPr>
          <w:rStyle w:val="38"/>
          <w:rFonts w:hint="eastAsia" w:ascii="宋体" w:hAnsi="宋体" w:eastAsia="宋体" w:cs="宋体"/>
          <w:bCs/>
          <w:color w:val="auto"/>
          <w:sz w:val="24"/>
          <w:szCs w:val="24"/>
          <w:highlight w:val="none"/>
          <w:lang w:eastAsia="zh-CN"/>
        </w:rPr>
        <w:t>磋商</w:t>
      </w:r>
      <w:r>
        <w:rPr>
          <w:rStyle w:val="38"/>
          <w:rFonts w:ascii="宋体" w:hAnsi="宋体" w:eastAsia="宋体" w:cs="宋体"/>
          <w:bCs/>
          <w:color w:val="auto"/>
          <w:sz w:val="24"/>
          <w:szCs w:val="24"/>
          <w:highlight w:val="none"/>
        </w:rPr>
        <w:t xml:space="preserve">程序、方法和标准进行独立评审，及时制止和纠正采购人代表、评审专家的倾向性言论或者违法违规行为； </w:t>
      </w:r>
    </w:p>
    <w:p>
      <w:pPr>
        <w:snapToGrid w:val="0"/>
        <w:spacing w:line="450" w:lineRule="exact"/>
        <w:ind w:firstLine="480" w:firstLineChars="200"/>
        <w:rPr>
          <w:rStyle w:val="38"/>
          <w:rFonts w:ascii="宋体" w:hAnsi="宋体" w:eastAsia="宋体" w:cs="宋体"/>
          <w:bCs/>
          <w:color w:val="auto"/>
          <w:sz w:val="24"/>
          <w:szCs w:val="24"/>
          <w:highlight w:val="none"/>
        </w:rPr>
      </w:pPr>
      <w:r>
        <w:rPr>
          <w:rStyle w:val="38"/>
          <w:rFonts w:ascii="宋体" w:hAnsi="宋体" w:eastAsia="宋体" w:cs="宋体"/>
          <w:bCs/>
          <w:color w:val="auto"/>
          <w:sz w:val="24"/>
          <w:szCs w:val="24"/>
          <w:highlight w:val="none"/>
        </w:rPr>
        <w:t>47.8 核对</w:t>
      </w:r>
      <w:r>
        <w:rPr>
          <w:rStyle w:val="38"/>
          <w:rFonts w:hint="eastAsia" w:ascii="宋体" w:hAnsi="宋体" w:eastAsia="宋体" w:cs="宋体"/>
          <w:bCs/>
          <w:color w:val="auto"/>
          <w:sz w:val="24"/>
          <w:szCs w:val="24"/>
          <w:highlight w:val="none"/>
          <w:lang w:eastAsia="zh-CN"/>
        </w:rPr>
        <w:t>磋商</w:t>
      </w:r>
      <w:r>
        <w:rPr>
          <w:rStyle w:val="38"/>
          <w:rFonts w:ascii="宋体" w:hAnsi="宋体" w:eastAsia="宋体" w:cs="宋体"/>
          <w:bCs/>
          <w:color w:val="auto"/>
          <w:sz w:val="24"/>
          <w:szCs w:val="24"/>
          <w:highlight w:val="none"/>
        </w:rPr>
        <w:t>结果，有本办法第六十四条规定情形的，要求</w:t>
      </w:r>
      <w:r>
        <w:rPr>
          <w:rStyle w:val="38"/>
          <w:rFonts w:hint="eastAsia" w:ascii="宋体" w:hAnsi="宋体" w:eastAsia="宋体" w:cs="宋体"/>
          <w:bCs/>
          <w:color w:val="auto"/>
          <w:sz w:val="24"/>
          <w:szCs w:val="24"/>
          <w:highlight w:val="none"/>
          <w:lang w:eastAsia="zh-CN"/>
        </w:rPr>
        <w:t>磋商</w:t>
      </w:r>
      <w:r>
        <w:rPr>
          <w:rStyle w:val="38"/>
          <w:rFonts w:ascii="宋体" w:hAnsi="宋体" w:eastAsia="宋体" w:cs="宋体"/>
          <w:bCs/>
          <w:color w:val="auto"/>
          <w:sz w:val="24"/>
          <w:szCs w:val="24"/>
          <w:highlight w:val="none"/>
        </w:rPr>
        <w:t>委员会复核或者书面说明理由，</w:t>
      </w:r>
      <w:r>
        <w:rPr>
          <w:rStyle w:val="38"/>
          <w:rFonts w:hint="eastAsia" w:ascii="宋体" w:hAnsi="宋体" w:eastAsia="宋体" w:cs="宋体"/>
          <w:bCs/>
          <w:color w:val="auto"/>
          <w:sz w:val="24"/>
          <w:szCs w:val="24"/>
          <w:highlight w:val="none"/>
          <w:lang w:eastAsia="zh-CN"/>
        </w:rPr>
        <w:t>磋商</w:t>
      </w:r>
      <w:r>
        <w:rPr>
          <w:rStyle w:val="38"/>
          <w:rFonts w:ascii="宋体" w:hAnsi="宋体" w:eastAsia="宋体" w:cs="宋体"/>
          <w:bCs/>
          <w:color w:val="auto"/>
          <w:sz w:val="24"/>
          <w:szCs w:val="24"/>
          <w:highlight w:val="none"/>
        </w:rPr>
        <w:t xml:space="preserve">委员会拒绝的，应予记录并向本级财政部门报告； </w:t>
      </w:r>
    </w:p>
    <w:p>
      <w:pPr>
        <w:snapToGrid w:val="0"/>
        <w:spacing w:line="450" w:lineRule="exact"/>
        <w:ind w:firstLine="480" w:firstLineChars="200"/>
        <w:rPr>
          <w:rStyle w:val="38"/>
          <w:rFonts w:ascii="宋体" w:hAnsi="宋体" w:eastAsia="宋体" w:cs="宋体"/>
          <w:bCs/>
          <w:color w:val="auto"/>
          <w:sz w:val="24"/>
          <w:szCs w:val="24"/>
          <w:highlight w:val="none"/>
        </w:rPr>
      </w:pPr>
      <w:r>
        <w:rPr>
          <w:rStyle w:val="38"/>
          <w:rFonts w:ascii="宋体" w:hAnsi="宋体" w:eastAsia="宋体" w:cs="宋体"/>
          <w:bCs/>
          <w:color w:val="auto"/>
          <w:sz w:val="24"/>
          <w:szCs w:val="24"/>
          <w:highlight w:val="none"/>
        </w:rPr>
        <w:t>47.9 处理与</w:t>
      </w:r>
      <w:r>
        <w:rPr>
          <w:rStyle w:val="38"/>
          <w:rFonts w:hint="eastAsia" w:ascii="宋体" w:hAnsi="宋体" w:eastAsia="宋体" w:cs="宋体"/>
          <w:bCs/>
          <w:color w:val="auto"/>
          <w:sz w:val="24"/>
          <w:szCs w:val="24"/>
          <w:highlight w:val="none"/>
          <w:lang w:eastAsia="zh-CN"/>
        </w:rPr>
        <w:t>磋商</w:t>
      </w:r>
      <w:r>
        <w:rPr>
          <w:rStyle w:val="38"/>
          <w:rFonts w:ascii="宋体" w:hAnsi="宋体" w:eastAsia="宋体" w:cs="宋体"/>
          <w:bCs/>
          <w:color w:val="auto"/>
          <w:sz w:val="24"/>
          <w:szCs w:val="24"/>
          <w:highlight w:val="none"/>
        </w:rPr>
        <w:t xml:space="preserve">有关的其他事项 </w:t>
      </w:r>
    </w:p>
    <w:p>
      <w:pPr>
        <w:snapToGrid w:val="0"/>
        <w:spacing w:line="450" w:lineRule="exact"/>
        <w:ind w:firstLine="480" w:firstLineChars="200"/>
        <w:rPr>
          <w:rStyle w:val="38"/>
          <w:rFonts w:ascii="宋体" w:hAnsi="宋体" w:eastAsia="宋体" w:cs="宋体"/>
          <w:bCs/>
          <w:color w:val="auto"/>
          <w:sz w:val="24"/>
          <w:szCs w:val="24"/>
          <w:highlight w:val="none"/>
        </w:rPr>
      </w:pPr>
      <w:r>
        <w:rPr>
          <w:rStyle w:val="38"/>
          <w:rFonts w:ascii="宋体" w:hAnsi="宋体" w:eastAsia="宋体" w:cs="宋体"/>
          <w:bCs/>
          <w:color w:val="auto"/>
          <w:sz w:val="24"/>
          <w:szCs w:val="24"/>
          <w:highlight w:val="none"/>
        </w:rPr>
        <w:t>采购人可以在</w:t>
      </w:r>
      <w:r>
        <w:rPr>
          <w:rStyle w:val="38"/>
          <w:rFonts w:hint="eastAsia" w:ascii="宋体" w:hAnsi="宋体" w:eastAsia="宋体" w:cs="宋体"/>
          <w:bCs/>
          <w:color w:val="auto"/>
          <w:sz w:val="24"/>
          <w:szCs w:val="24"/>
          <w:highlight w:val="none"/>
          <w:lang w:eastAsia="zh-CN"/>
        </w:rPr>
        <w:t>磋商</w:t>
      </w:r>
      <w:r>
        <w:rPr>
          <w:rStyle w:val="38"/>
          <w:rFonts w:ascii="宋体" w:hAnsi="宋体" w:eastAsia="宋体" w:cs="宋体"/>
          <w:bCs/>
          <w:color w:val="auto"/>
          <w:sz w:val="24"/>
          <w:szCs w:val="24"/>
          <w:highlight w:val="none"/>
        </w:rPr>
        <w:t xml:space="preserve">前说明项目背景和采购需求，说明内容不得含有歧视性、倾向性意见，不得超出竞争性磋商文件所述范围。说明应当提交书面材料，并随竞争性磋商文件一并存档。 </w:t>
      </w:r>
    </w:p>
    <w:p>
      <w:pPr>
        <w:snapToGrid w:val="0"/>
        <w:spacing w:line="450" w:lineRule="exact"/>
        <w:ind w:firstLine="480" w:firstLineChars="200"/>
        <w:rPr>
          <w:rStyle w:val="38"/>
          <w:rFonts w:ascii="宋体" w:hAnsi="宋体" w:eastAsia="宋体" w:cs="宋体"/>
          <w:bCs/>
          <w:color w:val="auto"/>
          <w:sz w:val="24"/>
          <w:szCs w:val="24"/>
          <w:highlight w:val="none"/>
        </w:rPr>
      </w:pPr>
      <w:r>
        <w:rPr>
          <w:rStyle w:val="38"/>
          <w:rFonts w:ascii="宋体" w:hAnsi="宋体" w:eastAsia="宋体" w:cs="宋体"/>
          <w:bCs/>
          <w:color w:val="auto"/>
          <w:sz w:val="24"/>
          <w:szCs w:val="24"/>
          <w:highlight w:val="none"/>
        </w:rPr>
        <w:t xml:space="preserve">48、磋商小组在政府采购活动中承担以下义务： </w:t>
      </w:r>
    </w:p>
    <w:p>
      <w:pPr>
        <w:snapToGrid w:val="0"/>
        <w:spacing w:line="450" w:lineRule="exact"/>
        <w:ind w:firstLine="480" w:firstLineChars="200"/>
        <w:rPr>
          <w:rStyle w:val="38"/>
          <w:rFonts w:ascii="宋体" w:hAnsi="宋体" w:eastAsia="宋体" w:cs="宋体"/>
          <w:bCs/>
          <w:color w:val="auto"/>
          <w:sz w:val="24"/>
          <w:szCs w:val="24"/>
          <w:highlight w:val="none"/>
        </w:rPr>
      </w:pPr>
      <w:r>
        <w:rPr>
          <w:rStyle w:val="38"/>
          <w:rFonts w:ascii="宋体" w:hAnsi="宋体" w:eastAsia="宋体" w:cs="宋体"/>
          <w:bCs/>
          <w:color w:val="auto"/>
          <w:sz w:val="24"/>
          <w:szCs w:val="24"/>
          <w:highlight w:val="none"/>
        </w:rPr>
        <w:t xml:space="preserve">（1）遵守评审工作纪律； </w:t>
      </w:r>
    </w:p>
    <w:p>
      <w:pPr>
        <w:snapToGrid w:val="0"/>
        <w:spacing w:line="450" w:lineRule="exact"/>
        <w:ind w:firstLine="480" w:firstLineChars="200"/>
        <w:rPr>
          <w:rStyle w:val="38"/>
          <w:rFonts w:ascii="宋体" w:hAnsi="宋体" w:eastAsia="宋体" w:cs="宋体"/>
          <w:bCs/>
          <w:color w:val="auto"/>
          <w:sz w:val="24"/>
          <w:szCs w:val="24"/>
          <w:highlight w:val="none"/>
        </w:rPr>
      </w:pPr>
      <w:r>
        <w:rPr>
          <w:rStyle w:val="38"/>
          <w:rFonts w:ascii="宋体" w:hAnsi="宋体" w:eastAsia="宋体" w:cs="宋体"/>
          <w:bCs/>
          <w:color w:val="auto"/>
          <w:sz w:val="24"/>
          <w:szCs w:val="24"/>
          <w:highlight w:val="none"/>
        </w:rPr>
        <w:t xml:space="preserve">（2）按照客观、公正、审慎的原则，根据磋商文件规定的评审程序、评审方法和评审标准进行独立评审； </w:t>
      </w:r>
    </w:p>
    <w:p>
      <w:pPr>
        <w:snapToGrid w:val="0"/>
        <w:spacing w:line="450" w:lineRule="exact"/>
        <w:ind w:firstLine="480" w:firstLineChars="200"/>
        <w:rPr>
          <w:rStyle w:val="38"/>
          <w:rFonts w:ascii="宋体" w:hAnsi="宋体" w:eastAsia="宋体" w:cs="宋体"/>
          <w:bCs/>
          <w:color w:val="auto"/>
          <w:sz w:val="24"/>
          <w:szCs w:val="24"/>
          <w:highlight w:val="none"/>
        </w:rPr>
      </w:pPr>
      <w:r>
        <w:rPr>
          <w:rStyle w:val="38"/>
          <w:rFonts w:ascii="宋体" w:hAnsi="宋体" w:eastAsia="宋体" w:cs="宋体"/>
          <w:bCs/>
          <w:color w:val="auto"/>
          <w:sz w:val="24"/>
          <w:szCs w:val="24"/>
          <w:highlight w:val="none"/>
        </w:rPr>
        <w:t xml:space="preserve">（3）不得泄露评审文件、评审情况和在评审过程中获悉的商业秘密； </w:t>
      </w:r>
    </w:p>
    <w:p>
      <w:pPr>
        <w:snapToGrid w:val="0"/>
        <w:spacing w:line="450" w:lineRule="exact"/>
        <w:ind w:firstLine="480" w:firstLineChars="200"/>
        <w:rPr>
          <w:rStyle w:val="38"/>
          <w:rFonts w:ascii="宋体" w:hAnsi="宋体" w:eastAsia="宋体" w:cs="宋体"/>
          <w:bCs/>
          <w:color w:val="auto"/>
          <w:sz w:val="24"/>
          <w:szCs w:val="24"/>
          <w:highlight w:val="none"/>
        </w:rPr>
      </w:pPr>
      <w:r>
        <w:rPr>
          <w:rStyle w:val="38"/>
          <w:rFonts w:ascii="宋体" w:hAnsi="宋体" w:eastAsia="宋体" w:cs="宋体"/>
          <w:bCs/>
          <w:color w:val="auto"/>
          <w:sz w:val="24"/>
          <w:szCs w:val="24"/>
          <w:highlight w:val="none"/>
        </w:rPr>
        <w:t>（4）及时向财政部门报告评审过程中发现的采购人、</w:t>
      </w:r>
      <w:r>
        <w:rPr>
          <w:rStyle w:val="38"/>
          <w:rFonts w:hint="eastAsia" w:ascii="宋体" w:hAnsi="宋体" w:eastAsia="宋体" w:cs="宋体"/>
          <w:bCs/>
          <w:color w:val="auto"/>
          <w:sz w:val="24"/>
          <w:szCs w:val="24"/>
          <w:highlight w:val="none"/>
          <w:lang w:eastAsia="zh-CN"/>
        </w:rPr>
        <w:t>集中采购</w:t>
      </w:r>
      <w:r>
        <w:rPr>
          <w:rStyle w:val="38"/>
          <w:rFonts w:ascii="宋体" w:hAnsi="宋体" w:eastAsia="宋体" w:cs="宋体"/>
          <w:bCs/>
          <w:color w:val="auto"/>
          <w:sz w:val="24"/>
          <w:szCs w:val="24"/>
          <w:highlight w:val="none"/>
        </w:rPr>
        <w:t xml:space="preserve">机构向评审专家做倾向性、误导性的解释或者说明，以及供应商行贿、提供虚假材料或者串通等违法行为； </w:t>
      </w:r>
    </w:p>
    <w:p>
      <w:pPr>
        <w:snapToGrid w:val="0"/>
        <w:spacing w:line="450" w:lineRule="exact"/>
        <w:ind w:firstLine="480" w:firstLineChars="200"/>
        <w:rPr>
          <w:rStyle w:val="38"/>
          <w:rFonts w:ascii="宋体" w:hAnsi="宋体" w:eastAsia="宋体" w:cs="宋体"/>
          <w:bCs/>
          <w:color w:val="auto"/>
          <w:sz w:val="24"/>
          <w:szCs w:val="24"/>
          <w:highlight w:val="none"/>
        </w:rPr>
      </w:pPr>
      <w:r>
        <w:rPr>
          <w:rStyle w:val="38"/>
          <w:rFonts w:ascii="宋体" w:hAnsi="宋体" w:eastAsia="宋体" w:cs="宋体"/>
          <w:bCs/>
          <w:color w:val="auto"/>
          <w:sz w:val="24"/>
          <w:szCs w:val="24"/>
          <w:highlight w:val="none"/>
        </w:rPr>
        <w:t>（5）发现磋商文件内容违反国家有关强制性规定或者磋商文件存在歧义、重大缺陷导致评审工作无法进行时，停止评审并向采购人或者</w:t>
      </w:r>
      <w:r>
        <w:rPr>
          <w:rStyle w:val="38"/>
          <w:rFonts w:hint="eastAsia" w:ascii="宋体" w:hAnsi="宋体" w:eastAsia="宋体" w:cs="宋体"/>
          <w:bCs/>
          <w:color w:val="auto"/>
          <w:sz w:val="24"/>
          <w:szCs w:val="24"/>
          <w:highlight w:val="none"/>
          <w:lang w:eastAsia="zh-CN"/>
        </w:rPr>
        <w:t>集中采购</w:t>
      </w:r>
      <w:r>
        <w:rPr>
          <w:rStyle w:val="38"/>
          <w:rFonts w:ascii="宋体" w:hAnsi="宋体" w:eastAsia="宋体" w:cs="宋体"/>
          <w:bCs/>
          <w:color w:val="auto"/>
          <w:sz w:val="24"/>
          <w:szCs w:val="24"/>
          <w:highlight w:val="none"/>
        </w:rPr>
        <w:t xml:space="preserve">机构书面说明情况； </w:t>
      </w:r>
    </w:p>
    <w:p>
      <w:pPr>
        <w:snapToGrid w:val="0"/>
        <w:spacing w:line="450" w:lineRule="exact"/>
        <w:ind w:firstLine="480" w:firstLineChars="200"/>
        <w:rPr>
          <w:rStyle w:val="38"/>
          <w:rFonts w:ascii="宋体" w:hAnsi="宋体" w:eastAsia="宋体" w:cs="宋体"/>
          <w:bCs/>
          <w:color w:val="auto"/>
          <w:sz w:val="24"/>
          <w:szCs w:val="24"/>
          <w:highlight w:val="none"/>
        </w:rPr>
      </w:pPr>
      <w:r>
        <w:rPr>
          <w:rStyle w:val="38"/>
          <w:rFonts w:ascii="宋体" w:hAnsi="宋体" w:eastAsia="宋体" w:cs="宋体"/>
          <w:bCs/>
          <w:color w:val="auto"/>
          <w:sz w:val="24"/>
          <w:szCs w:val="24"/>
          <w:highlight w:val="none"/>
        </w:rPr>
        <w:t xml:space="preserve">（6）及时向财政、监察等部门举报在评审过程中受到非法干预的情况； </w:t>
      </w:r>
    </w:p>
    <w:p>
      <w:pPr>
        <w:snapToGrid w:val="0"/>
        <w:spacing w:line="450" w:lineRule="exact"/>
        <w:ind w:firstLine="480" w:firstLineChars="200"/>
        <w:rPr>
          <w:rStyle w:val="38"/>
          <w:rFonts w:ascii="宋体" w:hAnsi="宋体" w:eastAsia="宋体" w:cs="宋体"/>
          <w:bCs/>
          <w:color w:val="auto"/>
          <w:sz w:val="24"/>
          <w:szCs w:val="24"/>
          <w:highlight w:val="none"/>
        </w:rPr>
      </w:pPr>
      <w:r>
        <w:rPr>
          <w:rStyle w:val="38"/>
          <w:rFonts w:ascii="宋体" w:hAnsi="宋体" w:eastAsia="宋体" w:cs="宋体"/>
          <w:bCs/>
          <w:color w:val="auto"/>
          <w:sz w:val="24"/>
          <w:szCs w:val="24"/>
          <w:highlight w:val="none"/>
        </w:rPr>
        <w:t xml:space="preserve">（7）配合答复处理供应商的询问、质疑和投诉等事项； </w:t>
      </w:r>
    </w:p>
    <w:p>
      <w:pPr>
        <w:snapToGrid w:val="0"/>
        <w:spacing w:line="450" w:lineRule="exact"/>
        <w:ind w:firstLine="480" w:firstLineChars="200"/>
        <w:rPr>
          <w:rStyle w:val="38"/>
          <w:rFonts w:ascii="宋体" w:hAnsi="宋体" w:eastAsia="宋体" w:cs="宋体"/>
          <w:bCs/>
          <w:color w:val="auto"/>
          <w:sz w:val="24"/>
          <w:szCs w:val="24"/>
          <w:highlight w:val="none"/>
        </w:rPr>
      </w:pPr>
      <w:r>
        <w:rPr>
          <w:rStyle w:val="38"/>
          <w:rFonts w:ascii="宋体" w:hAnsi="宋体" w:eastAsia="宋体" w:cs="宋体"/>
          <w:bCs/>
          <w:color w:val="auto"/>
          <w:sz w:val="24"/>
          <w:szCs w:val="24"/>
          <w:highlight w:val="none"/>
        </w:rPr>
        <w:t xml:space="preserve">（8）法律、法规和规章规定的其他义务。 </w:t>
      </w:r>
    </w:p>
    <w:p>
      <w:pPr>
        <w:snapToGrid w:val="0"/>
        <w:spacing w:line="450" w:lineRule="exact"/>
        <w:ind w:firstLine="480" w:firstLineChars="200"/>
        <w:rPr>
          <w:rStyle w:val="38"/>
          <w:rFonts w:ascii="宋体" w:hAnsi="宋体" w:eastAsia="宋体" w:cs="宋体"/>
          <w:bCs/>
          <w:color w:val="auto"/>
          <w:sz w:val="24"/>
          <w:szCs w:val="24"/>
          <w:highlight w:val="none"/>
        </w:rPr>
      </w:pPr>
      <w:r>
        <w:rPr>
          <w:rStyle w:val="38"/>
          <w:rFonts w:ascii="宋体" w:hAnsi="宋体" w:eastAsia="宋体" w:cs="宋体"/>
          <w:bCs/>
          <w:color w:val="auto"/>
          <w:sz w:val="24"/>
          <w:szCs w:val="24"/>
          <w:highlight w:val="none"/>
        </w:rPr>
        <w:t xml:space="preserve">49、磋商小组在政府采购活动中应当遵守以下工作纪律： </w:t>
      </w:r>
    </w:p>
    <w:p>
      <w:pPr>
        <w:snapToGrid w:val="0"/>
        <w:spacing w:line="450" w:lineRule="exact"/>
        <w:ind w:firstLine="480" w:firstLineChars="200"/>
        <w:rPr>
          <w:rStyle w:val="38"/>
          <w:rFonts w:ascii="宋体" w:hAnsi="宋体" w:eastAsia="宋体" w:cs="宋体"/>
          <w:bCs/>
          <w:color w:val="auto"/>
          <w:sz w:val="24"/>
          <w:szCs w:val="24"/>
          <w:highlight w:val="none"/>
        </w:rPr>
      </w:pPr>
      <w:r>
        <w:rPr>
          <w:rStyle w:val="38"/>
          <w:rFonts w:ascii="宋体" w:hAnsi="宋体" w:eastAsia="宋体" w:cs="宋体"/>
          <w:bCs/>
          <w:color w:val="auto"/>
          <w:sz w:val="24"/>
          <w:szCs w:val="24"/>
          <w:highlight w:val="none"/>
        </w:rPr>
        <w:t>（1）不得参加与自己有《中华人民共和国政府采购法实施条例》第九条规定的利害关系的政府采购项目的</w:t>
      </w:r>
      <w:r>
        <w:rPr>
          <w:rStyle w:val="38"/>
          <w:rFonts w:hint="eastAsia" w:ascii="宋体" w:hAnsi="宋体" w:eastAsia="宋体" w:cs="宋体"/>
          <w:bCs/>
          <w:color w:val="auto"/>
          <w:sz w:val="24"/>
          <w:szCs w:val="24"/>
          <w:highlight w:val="none"/>
          <w:lang w:eastAsia="zh-CN"/>
        </w:rPr>
        <w:t>磋商</w:t>
      </w:r>
      <w:r>
        <w:rPr>
          <w:rStyle w:val="38"/>
          <w:rFonts w:ascii="宋体" w:hAnsi="宋体" w:eastAsia="宋体" w:cs="宋体"/>
          <w:bCs/>
          <w:color w:val="auto"/>
          <w:sz w:val="24"/>
          <w:szCs w:val="24"/>
          <w:highlight w:val="none"/>
        </w:rPr>
        <w:t>活动。发现参加了与自己有利害关系的评审活动，须主动提出回避，退出评审；</w:t>
      </w:r>
    </w:p>
    <w:p>
      <w:pPr>
        <w:snapToGrid w:val="0"/>
        <w:spacing w:line="450" w:lineRule="exact"/>
        <w:ind w:firstLine="480" w:firstLineChars="200"/>
        <w:rPr>
          <w:rStyle w:val="38"/>
          <w:rFonts w:ascii="宋体" w:hAnsi="宋体" w:eastAsia="宋体" w:cs="宋体"/>
          <w:bCs/>
          <w:color w:val="auto"/>
          <w:sz w:val="24"/>
          <w:szCs w:val="24"/>
          <w:highlight w:val="none"/>
        </w:rPr>
      </w:pPr>
      <w:r>
        <w:rPr>
          <w:rStyle w:val="38"/>
          <w:rFonts w:ascii="宋体" w:hAnsi="宋体" w:eastAsia="宋体" w:cs="宋体"/>
          <w:bCs/>
          <w:color w:val="auto"/>
          <w:sz w:val="24"/>
          <w:szCs w:val="24"/>
          <w:highlight w:val="none"/>
        </w:rPr>
        <w:t>（2）评审前，应当将通讯工具或者相关电子设备交由</w:t>
      </w:r>
      <w:r>
        <w:rPr>
          <w:rStyle w:val="38"/>
          <w:rFonts w:hint="eastAsia" w:ascii="宋体" w:hAnsi="宋体" w:eastAsia="宋体" w:cs="宋体"/>
          <w:bCs/>
          <w:color w:val="auto"/>
          <w:sz w:val="24"/>
          <w:szCs w:val="24"/>
          <w:highlight w:val="none"/>
          <w:lang w:eastAsia="zh-CN"/>
        </w:rPr>
        <w:t>集中采购</w:t>
      </w:r>
      <w:r>
        <w:rPr>
          <w:rStyle w:val="38"/>
          <w:rFonts w:ascii="宋体" w:hAnsi="宋体" w:eastAsia="宋体" w:cs="宋体"/>
          <w:bCs/>
          <w:color w:val="auto"/>
          <w:sz w:val="24"/>
          <w:szCs w:val="24"/>
          <w:highlight w:val="none"/>
        </w:rPr>
        <w:t xml:space="preserve">机构统一保管； </w:t>
      </w:r>
    </w:p>
    <w:p>
      <w:pPr>
        <w:snapToGrid w:val="0"/>
        <w:spacing w:line="450" w:lineRule="exact"/>
        <w:ind w:firstLine="480" w:firstLineChars="200"/>
        <w:rPr>
          <w:rStyle w:val="38"/>
          <w:rFonts w:ascii="宋体" w:hAnsi="宋体" w:eastAsia="宋体" w:cs="宋体"/>
          <w:bCs/>
          <w:color w:val="auto"/>
          <w:sz w:val="24"/>
          <w:szCs w:val="24"/>
          <w:highlight w:val="none"/>
        </w:rPr>
      </w:pPr>
      <w:r>
        <w:rPr>
          <w:rStyle w:val="38"/>
          <w:rFonts w:ascii="宋体" w:hAnsi="宋体" w:eastAsia="宋体" w:cs="宋体"/>
          <w:bCs/>
          <w:color w:val="auto"/>
          <w:sz w:val="24"/>
          <w:szCs w:val="24"/>
          <w:highlight w:val="none"/>
        </w:rPr>
        <w:t xml:space="preserve">（3）评审过程中，不得与外界联系，因发生不可预见情况，确实需要与外界联系的，应当在监督人员监督之下办理； </w:t>
      </w:r>
    </w:p>
    <w:p>
      <w:pPr>
        <w:snapToGrid w:val="0"/>
        <w:spacing w:line="450" w:lineRule="exact"/>
        <w:ind w:firstLine="480" w:firstLineChars="200"/>
        <w:rPr>
          <w:rStyle w:val="38"/>
          <w:rFonts w:ascii="宋体" w:hAnsi="宋体" w:eastAsia="宋体" w:cs="宋体"/>
          <w:bCs/>
          <w:color w:val="auto"/>
          <w:sz w:val="24"/>
          <w:szCs w:val="24"/>
          <w:highlight w:val="none"/>
        </w:rPr>
      </w:pPr>
      <w:r>
        <w:rPr>
          <w:rStyle w:val="38"/>
          <w:rFonts w:ascii="宋体" w:hAnsi="宋体" w:eastAsia="宋体" w:cs="宋体"/>
          <w:bCs/>
          <w:color w:val="auto"/>
          <w:sz w:val="24"/>
          <w:szCs w:val="24"/>
          <w:highlight w:val="none"/>
        </w:rPr>
        <w:t>（4）评审过程中，不得发表影响评审公正的倾向性、歧视性言论，不得征询或者接受采购人的倾向性意见，不得明示或暗示供应商在澄清时表达与其响应文件原义不同的意见，不得以磋商文件没有规定的评审方法和标准作为评审的依据，不得修改或者细化评审程序、评审方法、评审因素和评审标准，不得违规撰写评审意见，不得拒绝对自己的评审意见签字确认；</w:t>
      </w:r>
    </w:p>
    <w:p>
      <w:pPr>
        <w:snapToGrid w:val="0"/>
        <w:spacing w:line="450" w:lineRule="exact"/>
        <w:ind w:firstLine="480" w:firstLineChars="200"/>
        <w:rPr>
          <w:rStyle w:val="38"/>
          <w:rFonts w:ascii="宋体" w:hAnsi="宋体" w:eastAsia="宋体" w:cs="宋体"/>
          <w:bCs/>
          <w:color w:val="auto"/>
          <w:sz w:val="24"/>
          <w:szCs w:val="24"/>
          <w:highlight w:val="none"/>
        </w:rPr>
      </w:pPr>
      <w:r>
        <w:rPr>
          <w:rStyle w:val="38"/>
          <w:rFonts w:ascii="宋体" w:hAnsi="宋体" w:eastAsia="宋体" w:cs="宋体"/>
          <w:bCs/>
          <w:color w:val="auto"/>
          <w:sz w:val="24"/>
          <w:szCs w:val="24"/>
          <w:highlight w:val="none"/>
        </w:rPr>
        <w:t xml:space="preserve">（5）在评审过程中和评审结束后，不得记录、复制或带走任何评审资料，不得向外界透露评审内容； </w:t>
      </w:r>
    </w:p>
    <w:p>
      <w:pPr>
        <w:snapToGrid w:val="0"/>
        <w:spacing w:line="450" w:lineRule="exact"/>
        <w:ind w:firstLine="480" w:firstLineChars="200"/>
        <w:rPr>
          <w:rStyle w:val="38"/>
          <w:rFonts w:ascii="宋体" w:hAnsi="宋体" w:eastAsia="宋体" w:cs="宋体"/>
          <w:bCs/>
          <w:color w:val="auto"/>
          <w:sz w:val="24"/>
          <w:szCs w:val="24"/>
          <w:highlight w:val="none"/>
        </w:rPr>
      </w:pPr>
      <w:r>
        <w:rPr>
          <w:rStyle w:val="38"/>
          <w:rFonts w:ascii="宋体" w:hAnsi="宋体" w:eastAsia="宋体" w:cs="宋体"/>
          <w:bCs/>
          <w:color w:val="auto"/>
          <w:sz w:val="24"/>
          <w:szCs w:val="24"/>
          <w:highlight w:val="none"/>
        </w:rPr>
        <w:t>（6）评审现场服从</w:t>
      </w:r>
      <w:r>
        <w:rPr>
          <w:rStyle w:val="38"/>
          <w:rFonts w:hint="eastAsia" w:ascii="宋体" w:hAnsi="宋体" w:eastAsia="宋体" w:cs="宋体"/>
          <w:bCs/>
          <w:color w:val="auto"/>
          <w:sz w:val="24"/>
          <w:szCs w:val="24"/>
          <w:highlight w:val="none"/>
          <w:lang w:eastAsia="zh-CN"/>
        </w:rPr>
        <w:t>集中采购</w:t>
      </w:r>
      <w:r>
        <w:rPr>
          <w:rStyle w:val="38"/>
          <w:rFonts w:ascii="宋体" w:hAnsi="宋体" w:eastAsia="宋体" w:cs="宋体"/>
          <w:bCs/>
          <w:color w:val="auto"/>
          <w:sz w:val="24"/>
          <w:szCs w:val="24"/>
          <w:highlight w:val="none"/>
        </w:rPr>
        <w:t xml:space="preserve">机构工作人员的管理，接受现场监督人员的合法监督； </w:t>
      </w:r>
    </w:p>
    <w:p>
      <w:pPr>
        <w:snapToGrid w:val="0"/>
        <w:spacing w:line="450" w:lineRule="exact"/>
        <w:ind w:firstLine="480" w:firstLineChars="200"/>
        <w:rPr>
          <w:rStyle w:val="38"/>
          <w:rFonts w:ascii="宋体" w:hAnsi="宋体" w:eastAsia="宋体" w:cs="宋体"/>
          <w:bCs/>
          <w:color w:val="auto"/>
          <w:sz w:val="24"/>
          <w:szCs w:val="24"/>
          <w:highlight w:val="none"/>
        </w:rPr>
      </w:pPr>
      <w:r>
        <w:rPr>
          <w:rStyle w:val="38"/>
          <w:rFonts w:ascii="宋体" w:hAnsi="宋体" w:eastAsia="宋体" w:cs="宋体"/>
          <w:bCs/>
          <w:color w:val="auto"/>
          <w:sz w:val="24"/>
          <w:szCs w:val="24"/>
          <w:highlight w:val="none"/>
        </w:rPr>
        <w:t>（7）遵守有关廉洁自律规定，不得私下接触供应商，不得收受供应商及有关业务单位和个人的财物或好处，不得接受</w:t>
      </w:r>
      <w:r>
        <w:rPr>
          <w:rStyle w:val="38"/>
          <w:rFonts w:hint="eastAsia" w:ascii="宋体" w:hAnsi="宋体" w:eastAsia="宋体" w:cs="宋体"/>
          <w:bCs/>
          <w:color w:val="auto"/>
          <w:sz w:val="24"/>
          <w:szCs w:val="24"/>
          <w:highlight w:val="none"/>
          <w:lang w:eastAsia="zh-CN"/>
        </w:rPr>
        <w:t>集中采购</w:t>
      </w:r>
      <w:r>
        <w:rPr>
          <w:rStyle w:val="38"/>
          <w:rFonts w:ascii="宋体" w:hAnsi="宋体" w:eastAsia="宋体" w:cs="宋体"/>
          <w:bCs/>
          <w:color w:val="auto"/>
          <w:sz w:val="24"/>
          <w:szCs w:val="24"/>
          <w:highlight w:val="none"/>
        </w:rPr>
        <w:t xml:space="preserve">机构的请托。 </w:t>
      </w:r>
    </w:p>
    <w:p>
      <w:pPr>
        <w:snapToGrid w:val="0"/>
        <w:rPr>
          <w:rStyle w:val="38"/>
          <w:rFonts w:ascii="宋体" w:hAnsi="宋体" w:eastAsia="宋体"/>
          <w:b/>
          <w:color w:val="auto"/>
          <w:sz w:val="28"/>
          <w:szCs w:val="28"/>
          <w:highlight w:val="none"/>
        </w:rPr>
      </w:pPr>
    </w:p>
    <w:p>
      <w:pPr>
        <w:pStyle w:val="105"/>
        <w:snapToGrid w:val="0"/>
        <w:rPr>
          <w:rStyle w:val="38"/>
          <w:rFonts w:ascii="宋体" w:hAnsi="宋体" w:eastAsia="宋体"/>
          <w:b/>
          <w:color w:val="auto"/>
          <w:sz w:val="28"/>
          <w:szCs w:val="28"/>
          <w:highlight w:val="none"/>
        </w:rPr>
      </w:pPr>
    </w:p>
    <w:p>
      <w:pPr>
        <w:pStyle w:val="105"/>
        <w:snapToGrid w:val="0"/>
        <w:rPr>
          <w:rStyle w:val="38"/>
          <w:rFonts w:ascii="宋体" w:hAnsi="宋体" w:eastAsia="宋体"/>
          <w:b/>
          <w:color w:val="auto"/>
          <w:sz w:val="28"/>
          <w:szCs w:val="28"/>
          <w:highlight w:val="none"/>
        </w:rPr>
      </w:pPr>
    </w:p>
    <w:p>
      <w:pPr>
        <w:pStyle w:val="105"/>
        <w:snapToGrid w:val="0"/>
        <w:rPr>
          <w:rStyle w:val="38"/>
          <w:rFonts w:ascii="宋体" w:hAnsi="宋体" w:eastAsia="宋体"/>
          <w:b/>
          <w:color w:val="auto"/>
          <w:sz w:val="28"/>
          <w:szCs w:val="28"/>
          <w:highlight w:val="none"/>
        </w:rPr>
      </w:pPr>
    </w:p>
    <w:p>
      <w:pPr>
        <w:pStyle w:val="105"/>
        <w:snapToGrid w:val="0"/>
        <w:rPr>
          <w:rStyle w:val="38"/>
          <w:rFonts w:ascii="宋体" w:hAnsi="宋体" w:eastAsia="宋体"/>
          <w:b/>
          <w:color w:val="auto"/>
          <w:sz w:val="28"/>
          <w:szCs w:val="28"/>
          <w:highlight w:val="none"/>
        </w:rPr>
      </w:pPr>
    </w:p>
    <w:p>
      <w:pPr>
        <w:pStyle w:val="105"/>
        <w:snapToGrid w:val="0"/>
        <w:rPr>
          <w:rStyle w:val="38"/>
          <w:rFonts w:ascii="宋体" w:hAnsi="宋体" w:eastAsia="宋体"/>
          <w:b/>
          <w:color w:val="auto"/>
          <w:sz w:val="28"/>
          <w:szCs w:val="28"/>
          <w:highlight w:val="none"/>
        </w:rPr>
      </w:pPr>
    </w:p>
    <w:p>
      <w:pPr>
        <w:pStyle w:val="105"/>
        <w:snapToGrid w:val="0"/>
        <w:rPr>
          <w:rStyle w:val="38"/>
          <w:rFonts w:ascii="宋体" w:hAnsi="宋体" w:eastAsia="宋体"/>
          <w:b/>
          <w:color w:val="auto"/>
          <w:sz w:val="28"/>
          <w:szCs w:val="28"/>
          <w:highlight w:val="none"/>
        </w:rPr>
      </w:pPr>
    </w:p>
    <w:p>
      <w:pPr>
        <w:pStyle w:val="105"/>
        <w:snapToGrid w:val="0"/>
        <w:rPr>
          <w:rStyle w:val="38"/>
          <w:rFonts w:ascii="宋体" w:hAnsi="宋体" w:eastAsia="宋体"/>
          <w:b/>
          <w:color w:val="auto"/>
          <w:sz w:val="28"/>
          <w:szCs w:val="28"/>
          <w:highlight w:val="none"/>
        </w:rPr>
      </w:pPr>
    </w:p>
    <w:p>
      <w:pPr>
        <w:pStyle w:val="105"/>
        <w:snapToGrid w:val="0"/>
        <w:rPr>
          <w:rStyle w:val="38"/>
          <w:rFonts w:ascii="宋体" w:hAnsi="宋体" w:eastAsia="宋体"/>
          <w:b/>
          <w:color w:val="auto"/>
          <w:sz w:val="28"/>
          <w:szCs w:val="28"/>
          <w:highlight w:val="none"/>
        </w:rPr>
      </w:pPr>
    </w:p>
    <w:p>
      <w:pPr>
        <w:pStyle w:val="105"/>
        <w:snapToGrid w:val="0"/>
        <w:rPr>
          <w:rStyle w:val="38"/>
          <w:rFonts w:ascii="宋体" w:hAnsi="宋体" w:eastAsia="宋体"/>
          <w:b/>
          <w:color w:val="auto"/>
          <w:sz w:val="28"/>
          <w:szCs w:val="28"/>
          <w:highlight w:val="none"/>
        </w:rPr>
      </w:pPr>
    </w:p>
    <w:p>
      <w:pPr>
        <w:pStyle w:val="105"/>
        <w:snapToGrid w:val="0"/>
        <w:rPr>
          <w:rStyle w:val="38"/>
          <w:rFonts w:ascii="宋体" w:hAnsi="宋体" w:eastAsia="宋体"/>
          <w:b/>
          <w:color w:val="auto"/>
          <w:sz w:val="28"/>
          <w:szCs w:val="28"/>
          <w:highlight w:val="none"/>
        </w:rPr>
      </w:pPr>
    </w:p>
    <w:p>
      <w:pPr>
        <w:rPr>
          <w:rStyle w:val="38"/>
          <w:rFonts w:ascii="宋体" w:hAnsi="宋体" w:eastAsia="宋体"/>
          <w:b/>
          <w:color w:val="auto"/>
          <w:sz w:val="28"/>
          <w:szCs w:val="28"/>
          <w:highlight w:val="none"/>
        </w:rPr>
      </w:pPr>
      <w:r>
        <w:rPr>
          <w:rStyle w:val="38"/>
          <w:rFonts w:ascii="宋体" w:hAnsi="宋体" w:eastAsia="宋体"/>
          <w:b/>
          <w:color w:val="auto"/>
          <w:sz w:val="28"/>
          <w:szCs w:val="28"/>
          <w:highlight w:val="none"/>
        </w:rPr>
        <w:br w:type="page"/>
      </w:r>
    </w:p>
    <w:p>
      <w:pPr>
        <w:pStyle w:val="77"/>
        <w:numPr>
          <w:ilvl w:val="0"/>
          <w:numId w:val="16"/>
        </w:numPr>
        <w:snapToGrid w:val="0"/>
        <w:spacing w:line="450" w:lineRule="atLeast"/>
        <w:jc w:val="center"/>
      </w:pPr>
      <w:r>
        <w:rPr>
          <w:rStyle w:val="38"/>
          <w:rFonts w:hAnsi="宋体" w:eastAsia="宋体"/>
          <w:b/>
          <w:color w:val="auto"/>
          <w:sz w:val="28"/>
          <w:szCs w:val="28"/>
          <w:highlight w:val="none"/>
        </w:rPr>
        <w:t xml:space="preserve"> 项目采购需求</w:t>
      </w:r>
    </w:p>
    <w:tbl>
      <w:tblPr>
        <w:tblStyle w:val="24"/>
        <w:tblW w:w="1000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18"/>
        <w:gridCol w:w="1934"/>
        <w:gridCol w:w="842"/>
        <w:gridCol w:w="704"/>
        <w:gridCol w:w="889"/>
        <w:gridCol w:w="923"/>
        <w:gridCol w:w="40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10006" w:type="dxa"/>
            <w:gridSpan w:val="7"/>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0"/>
                <w:szCs w:val="40"/>
                <w:u w:val="none"/>
              </w:rPr>
            </w:pPr>
            <w:r>
              <w:rPr>
                <w:rFonts w:hint="eastAsia" w:ascii="方正小标宋简体" w:hAnsi="方正小标宋简体" w:eastAsia="方正小标宋简体" w:cs="方正小标宋简体"/>
                <w:i w:val="0"/>
                <w:iCs w:val="0"/>
                <w:color w:val="000000"/>
                <w:kern w:val="0"/>
                <w:sz w:val="36"/>
                <w:szCs w:val="36"/>
                <w:u w:val="none"/>
                <w:lang w:val="en-US" w:eastAsia="zh-CN" w:bidi="ar"/>
              </w:rPr>
              <w:t>第四师可克达拉市政府采购明细表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006" w:type="dxa"/>
            <w:gridSpan w:val="7"/>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序号</w:t>
            </w: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采  购  项  目 </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计量单位</w:t>
            </w:r>
          </w:p>
        </w:tc>
        <w:tc>
          <w:tcPr>
            <w:tcW w:w="704"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数量</w:t>
            </w:r>
          </w:p>
        </w:tc>
        <w:tc>
          <w:tcPr>
            <w:tcW w:w="889"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单价 </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采购预算金额</w:t>
            </w:r>
          </w:p>
        </w:tc>
        <w:tc>
          <w:tcPr>
            <w:tcW w:w="4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3"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1</w:t>
            </w:r>
          </w:p>
        </w:tc>
        <w:tc>
          <w:tcPr>
            <w:tcW w:w="1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1.6米带大边柜办公桌</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张</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2</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0.2</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0.40 </w:t>
            </w:r>
          </w:p>
        </w:tc>
        <w:tc>
          <w:tcPr>
            <w:tcW w:w="4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规格：160*80*76cm                                                              台面面材：选用优质E1级三氨板材，表面采用防火皮饰面，PVC缝边，板材厚≥50mm,且耐磨、耐热、耐污性强，防腐蚀，表面无变化、无细微开裂，冷压成型 ，无气泡、无渣点，颜色均匀、硬度高，甲醛 ≤500mg。 符合GB 18583-2008《室内装饰装修材料 胶黏剂中有害物质限量》，覆面拼贴严密、平整、无脱胶、鼓泡，无裂纹、压痕和划伤，甲醛释放量≤1.5mg/L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1"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2</w:t>
            </w:r>
          </w:p>
        </w:tc>
        <w:tc>
          <w:tcPr>
            <w:tcW w:w="1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1.4米办公桌</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张</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6</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0.1</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0.60 </w:t>
            </w:r>
          </w:p>
        </w:tc>
        <w:tc>
          <w:tcPr>
            <w:tcW w:w="4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规格：140*70*76cm                                                                                台面面材：选用优质E1级三氨板材，表面采用防火皮饰面，PVC缝边，板材厚≥50mm,且耐磨、耐热、耐污性强，防腐蚀，符合GB 18583-2008《室内装饰装修材料 胶黏剂中有害物质限量》，表面无变化、无细微开裂，冷压成型 ，无气泡、无渣点，颜色均匀、硬度高，甲醛 ≤500mg。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3</w:t>
            </w:r>
          </w:p>
        </w:tc>
        <w:tc>
          <w:tcPr>
            <w:tcW w:w="1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双人位屏风办公桌</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组</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6</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0.3</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1.80 </w:t>
            </w:r>
          </w:p>
        </w:tc>
        <w:tc>
          <w:tcPr>
            <w:tcW w:w="4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规格：250*150*110cm                                                                                台面面材：选用优质E1级三聚氰胺板，环保板材，表面采用防火皮饰面，PVC缝边，板材厚25mm,且耐磨、耐热、耐污性强，防腐蚀，表面无变化、无细微开裂，冷压成型，无气泡、无渣点，颜色均匀、硬度高，甲醛 ≤500mg。 覆面拼贴严密、平整、无脱胶、鼓泡，无裂纹、压痕和划伤，甲醛释放量≤1.5mg/L ，符合GB 18583-2008《室内装饰装修材料 胶黏剂中有害物质限量》。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9"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4</w:t>
            </w:r>
          </w:p>
        </w:tc>
        <w:tc>
          <w:tcPr>
            <w:tcW w:w="1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翻板椅</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把</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140</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0.048</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6.72 </w:t>
            </w:r>
          </w:p>
        </w:tc>
        <w:tc>
          <w:tcPr>
            <w:tcW w:w="4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pp+纤材质（重力感应微调）靠背，扶手可前后调节，靠背连接件为工程塑料，椅架采用精钢材质厚度1.5mm加厚钢脚。靠背网布，条纹网座位高。50mm厚定型海绵加耐污。坐壳PP+纤材质，弹力布饰面。架子可以折叠，节约空间。便于收纳，可联排简约时尚。甲醛 ≤500mg。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74"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5</w:t>
            </w:r>
          </w:p>
        </w:tc>
        <w:tc>
          <w:tcPr>
            <w:tcW w:w="1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翻板会议桌（长条桌）</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张</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13</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0.06</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0.78 </w:t>
            </w:r>
          </w:p>
        </w:tc>
        <w:tc>
          <w:tcPr>
            <w:tcW w:w="4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规格:120*40*76cm                                                                            侧脚、横梁：冷扎钢，厚度1.2-1.5mm，2.0尼龙脚轮</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台面面材：选用优质E1级三氨板材，表面采用防火皮饰面，PVC缝边，板材厚25mm,且耐磨、耐热、耐污性强，防腐蚀，表面无变化、无细微开裂，冷压成型 ，无气泡、无渣点，颜色均匀、硬度高，甲醛 ≤500mg。粘合剂：水性胶粘剂,其中总挥发性有机物含量≤30g/L，游离甲醛≤0.05g/kg，苯≤0.01g/kg，甲苯+二甲苯≤0.04g/kg；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6</w:t>
            </w:r>
          </w:p>
        </w:tc>
        <w:tc>
          <w:tcPr>
            <w:tcW w:w="1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发言台</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台</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1</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0.1</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0.10 </w:t>
            </w:r>
          </w:p>
        </w:tc>
        <w:tc>
          <w:tcPr>
            <w:tcW w:w="4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                                                                                1.基材：采用 E1级纤维板，甲醛 ≤500mg。 2.优质胡桃木皮贴面，木皮厚度在 0.6mm以上，桌面面板环保皮饰面。 3.油漆：采用绿色环保哑光聚脂漆，台面光亮平整，油漆无颗粒，无气泡、无渣点，颜色均匀、硬度高，甲醛 ≤500mg。覆面拼贴严密、平整、无脱胶、鼓泡，无裂纹、压痕和划伤，甲醛释放量≤1.5mg/L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7</w:t>
            </w:r>
          </w:p>
        </w:tc>
        <w:tc>
          <w:tcPr>
            <w:tcW w:w="1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保险柜</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（小型）</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个</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1</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0.1</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0.10 </w:t>
            </w:r>
          </w:p>
        </w:tc>
        <w:tc>
          <w:tcPr>
            <w:tcW w:w="4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规格：90*50*43cm                                                                             材质：采用优质冷轧钢板，符合 GB/710-82要求，喷漆前钢板1.0mm，钢制件表面采用除油、除锈、磷化、清洗、静电喷涂工艺处理；防腐蚀、耐老化。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6" w:hRule="atLeast"/>
        </w:trPr>
        <w:tc>
          <w:tcPr>
            <w:tcW w:w="618"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8</w:t>
            </w:r>
          </w:p>
        </w:tc>
        <w:tc>
          <w:tcPr>
            <w:tcW w:w="1934"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沙发小</w:t>
            </w:r>
          </w:p>
        </w:tc>
        <w:tc>
          <w:tcPr>
            <w:tcW w:w="842"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座</w:t>
            </w:r>
          </w:p>
        </w:tc>
        <w:tc>
          <w:tcPr>
            <w:tcW w:w="704"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1</w:t>
            </w:r>
          </w:p>
        </w:tc>
        <w:tc>
          <w:tcPr>
            <w:tcW w:w="889"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0.1</w:t>
            </w:r>
          </w:p>
        </w:tc>
        <w:tc>
          <w:tcPr>
            <w:tcW w:w="92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0.10 </w:t>
            </w:r>
          </w:p>
        </w:tc>
        <w:tc>
          <w:tcPr>
            <w:tcW w:w="4096"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尺寸：750mm*750mm*880mm，饰面优质棉布 ，木架结构结构，高密度海绵，饰面优质PU皮 ，木架结构结构，高密度海绵，材质松木，面料：采用优质阻燃麻绒面料，颜色待选。</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木板：每层厚度≥4mm,厚实、弹性好，表面涂防止老化变形的保护膜，达到国家阻燃标准。</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框架：选用优质天然硬性实木，专业干燥设备处理，含水率小于11%。甲醛 ≤500mg。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75" w:hRule="atLeast"/>
        </w:trPr>
        <w:tc>
          <w:tcPr>
            <w:tcW w:w="618"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9</w:t>
            </w:r>
          </w:p>
        </w:tc>
        <w:tc>
          <w:tcPr>
            <w:tcW w:w="1934"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沙发大</w:t>
            </w:r>
          </w:p>
        </w:tc>
        <w:tc>
          <w:tcPr>
            <w:tcW w:w="842"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座</w:t>
            </w:r>
          </w:p>
        </w:tc>
        <w:tc>
          <w:tcPr>
            <w:tcW w:w="704"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1</w:t>
            </w:r>
          </w:p>
        </w:tc>
        <w:tc>
          <w:tcPr>
            <w:tcW w:w="889"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0.2</w:t>
            </w:r>
          </w:p>
        </w:tc>
        <w:tc>
          <w:tcPr>
            <w:tcW w:w="92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0.20 </w:t>
            </w:r>
          </w:p>
        </w:tc>
        <w:tc>
          <w:tcPr>
            <w:tcW w:w="4096" w:type="dxa"/>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尺寸：2400*810*860mm，饰面优质仿棉麻 ，木架结构结构，高密度海绵。面料：采用优质阻燃麻绒面料。</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采用一次成型海棉，厚实、弹性好，表面涂防止老化变形的保护膜，达到国家阻燃标准。</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框架：选用优质天然硬性实木，专业干燥设备处理，含水率小于11%。甲醛 ≤500mg。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8" w:hRule="atLeast"/>
        </w:trPr>
        <w:tc>
          <w:tcPr>
            <w:tcW w:w="618"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10</w:t>
            </w:r>
          </w:p>
        </w:tc>
        <w:tc>
          <w:tcPr>
            <w:tcW w:w="1934"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方茶几</w:t>
            </w:r>
          </w:p>
        </w:tc>
        <w:tc>
          <w:tcPr>
            <w:tcW w:w="842"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张</w:t>
            </w:r>
          </w:p>
        </w:tc>
        <w:tc>
          <w:tcPr>
            <w:tcW w:w="704"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2</w:t>
            </w:r>
          </w:p>
        </w:tc>
        <w:tc>
          <w:tcPr>
            <w:tcW w:w="889"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0.04</w:t>
            </w:r>
          </w:p>
        </w:tc>
        <w:tc>
          <w:tcPr>
            <w:tcW w:w="923"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0.08 </w:t>
            </w:r>
          </w:p>
        </w:tc>
        <w:tc>
          <w:tcPr>
            <w:tcW w:w="4096"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120*60*45cm，材质优质岩板板面+金属双层架。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85"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11</w:t>
            </w:r>
          </w:p>
        </w:tc>
        <w:tc>
          <w:tcPr>
            <w:tcW w:w="1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文件柜</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个</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20</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0.05</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1.00 </w:t>
            </w:r>
          </w:p>
        </w:tc>
        <w:tc>
          <w:tcPr>
            <w:tcW w:w="4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规格：185*85*35cm                                                                 材质：采用优质冷轧钢板，喷漆前铁皮厚度0.5mm，金属材料采用符合 GB912\GN710\GB700标准中规定的材料性能标准；钢制件表面采用除油、除锈、清洗、静电喷涂工艺处理；耐老化、防腐蚀。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12</w:t>
            </w:r>
          </w:p>
        </w:tc>
        <w:tc>
          <w:tcPr>
            <w:tcW w:w="1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办公椅</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把</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50</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0.02</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1.00 </w:t>
            </w:r>
          </w:p>
        </w:tc>
        <w:tc>
          <w:tcPr>
            <w:tcW w:w="4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面料：采用优质尼龙网布，质感柔和，透气性强，具有防滑、不褪色等特点，柔软而富有韧性。海棉：采用高密度定型海绵，密度为30KG/M3 。理化性能应符合国家现行标准。软硬适中，压膜量达到国家现行检测标准。软硬适中，回弹性强，抗变形能力强，根据人体工学原理设计，坐感舒适。椅架：采用优质不锈钢钢脚、四脚，管壁厚度为2.0mm经过电镀。可承压达400kg。甲醛 ≤500mg。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13</w:t>
            </w:r>
          </w:p>
        </w:tc>
        <w:tc>
          <w:tcPr>
            <w:tcW w:w="1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1.5会议桌</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张</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8</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0.1</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0.80 </w:t>
            </w:r>
          </w:p>
        </w:tc>
        <w:tc>
          <w:tcPr>
            <w:tcW w:w="4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规格：</w:t>
            </w:r>
            <w:r>
              <w:rPr>
                <w:rStyle w:val="420"/>
                <w:rFonts w:hint="eastAsia" w:asciiTheme="minorEastAsia" w:hAnsiTheme="minorEastAsia" w:eastAsiaTheme="minorEastAsia" w:cstheme="minorEastAsia"/>
                <w:color w:val="auto"/>
                <w:sz w:val="24"/>
                <w:szCs w:val="24"/>
                <w:lang w:val="en-US" w:eastAsia="zh-CN" w:bidi="ar"/>
              </w:rPr>
              <w:t>150*50*76cm</w:t>
            </w:r>
            <w:r>
              <w:rPr>
                <w:rFonts w:hint="eastAsia" w:asciiTheme="minorEastAsia" w:hAnsiTheme="minorEastAsia" w:eastAsiaTheme="minorEastAsia" w:cstheme="minorEastAsia"/>
                <w:i w:val="0"/>
                <w:iCs w:val="0"/>
                <w:color w:val="auto"/>
                <w:kern w:val="0"/>
                <w:sz w:val="24"/>
                <w:szCs w:val="24"/>
                <w:u w:val="none"/>
                <w:lang w:val="en-US" w:eastAsia="zh-CN" w:bidi="ar"/>
              </w:rPr>
              <w:t xml:space="preserve"> ；材质：E1级环保材质，木纹贴面，高密度板材，甲醛 ≤500mg。桌面面板环保皮饰面。油漆：采用绿色环保哑光聚脂漆，台面光亮平整，油漆无颗粒，无气泡、无渣点，颜色均匀、硬度高，甲醛 ≤500mg。所有板材均四周封边，封边厚度为2mm，防止潮湿空气进入，保证台面永不变形，封边牢固平直、无缺口、无毛刺。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14</w:t>
            </w:r>
          </w:p>
        </w:tc>
        <w:tc>
          <w:tcPr>
            <w:tcW w:w="1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四层抽拉床</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组</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90</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0.18</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16.20 </w:t>
            </w:r>
          </w:p>
        </w:tc>
        <w:tc>
          <w:tcPr>
            <w:tcW w:w="4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规格：150*60*72cm；材质：1.边框采用优质橡木，不开裂、不易变形。2.采用安全环保油漆喷涂而成，安全、无毒无味，凸显木材纹理，手感光滑 3.铺板材质为松木光滑无毛刺。无气泡、无渣点，颜色均匀、硬度高，甲醛 ≤500mg。4.粘合剂：水性胶粘剂,其中总挥发性有机物含量≤30g/L，游离甲醛≤0.05g/kg，苯≤0.01g/kg，甲苯+二甲苯≤0.04g/kg。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3"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15</w:t>
            </w:r>
          </w:p>
        </w:tc>
        <w:tc>
          <w:tcPr>
            <w:tcW w:w="1934"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幼儿六人（橡木）课桌</w:t>
            </w:r>
          </w:p>
        </w:tc>
        <w:tc>
          <w:tcPr>
            <w:tcW w:w="842"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张</w:t>
            </w:r>
          </w:p>
        </w:tc>
        <w:tc>
          <w:tcPr>
            <w:tcW w:w="704"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48</w:t>
            </w:r>
          </w:p>
        </w:tc>
        <w:tc>
          <w:tcPr>
            <w:tcW w:w="889"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0.05</w:t>
            </w:r>
          </w:p>
        </w:tc>
        <w:tc>
          <w:tcPr>
            <w:tcW w:w="92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2.40 </w:t>
            </w:r>
          </w:p>
        </w:tc>
        <w:tc>
          <w:tcPr>
            <w:tcW w:w="4096"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规格：120cm×60cm×（可调节42-65cm）。</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 1.幼儿桌用环保、不含有毒有害物质；色调浅黄、柔和；坚固耐用，不变形、不开裂、不散架。</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 2.幼儿桌边缘人性化设计，要具有防滑功能、安全、耐脏、易清洗；桌的外表、四周和内表以及儿童手指可触及的隐蔽处，均不得有锐利的棱角、毛刺以及小五金部件露出的锐利尖端。</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 3.表面光洁自然 ，健康环保，不含甲醛等有害有害物质成分。</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 4.幼儿桌牢固稳定，结实平稳；材料、工艺、安全卫生要求都符合相关国家标准。无气泡、无渣点，颜色均匀、硬度高，甲醛 ≤500mg。</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5.可调节桌脚高度，升降安全。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77" w:hRule="atLeast"/>
        </w:trPr>
        <w:tc>
          <w:tcPr>
            <w:tcW w:w="618"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16</w:t>
            </w:r>
          </w:p>
        </w:tc>
        <w:tc>
          <w:tcPr>
            <w:tcW w:w="1934"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美工组合桌</w:t>
            </w:r>
          </w:p>
        </w:tc>
        <w:tc>
          <w:tcPr>
            <w:tcW w:w="842"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张</w:t>
            </w:r>
          </w:p>
        </w:tc>
        <w:tc>
          <w:tcPr>
            <w:tcW w:w="704"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12</w:t>
            </w:r>
          </w:p>
        </w:tc>
        <w:tc>
          <w:tcPr>
            <w:tcW w:w="889" w:type="dxa"/>
            <w:tcBorders>
              <w:top w:val="single" w:color="auto" w:sz="4" w:space="0"/>
              <w:left w:val="nil"/>
              <w:bottom w:val="single" w:color="auto" w:sz="4" w:space="0"/>
              <w:right w:val="nil"/>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0.15</w:t>
            </w:r>
          </w:p>
        </w:tc>
        <w:tc>
          <w:tcPr>
            <w:tcW w:w="92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1.80 </w:t>
            </w:r>
          </w:p>
        </w:tc>
        <w:tc>
          <w:tcPr>
            <w:tcW w:w="4096" w:type="dxa"/>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规格：240cm×120cm×（可调节42-65cm）。材质：精选高密度防火板。厚板材：35mm</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 1、桌用不含有毒有害物质；色调浅黄、柔和；坚固耐用，不变形、不开裂、不散架。</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 2、幼儿桌边缘人性化设计，要具有防滑功能、安全、耐脏、易清洗；桌的外表、四周和内表以及儿童手指可触及的隐蔽处，均不得有锐利的棱角、毛刺以及小五金部件露出的锐利尖端。</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 3、表面光洁自然 ，健康环保，不含甲醛等有害有害物质成分。</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 4、幼儿桌牢固稳定，结实平稳；材料、工艺、表面处理、力学性能、安全卫生要求都符合相关国家标准。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45"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17</w:t>
            </w:r>
          </w:p>
        </w:tc>
        <w:tc>
          <w:tcPr>
            <w:tcW w:w="1934"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异形桌</w:t>
            </w:r>
          </w:p>
        </w:tc>
        <w:tc>
          <w:tcPr>
            <w:tcW w:w="842"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张</w:t>
            </w:r>
          </w:p>
        </w:tc>
        <w:tc>
          <w:tcPr>
            <w:tcW w:w="704"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12</w:t>
            </w:r>
          </w:p>
        </w:tc>
        <w:tc>
          <w:tcPr>
            <w:tcW w:w="889"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0.07</w:t>
            </w:r>
          </w:p>
        </w:tc>
        <w:tc>
          <w:tcPr>
            <w:tcW w:w="92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0.84 </w:t>
            </w:r>
          </w:p>
        </w:tc>
        <w:tc>
          <w:tcPr>
            <w:tcW w:w="4096"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规格：160cm×60cm×（42-65cm可调节高度）。材质：精选高密度防火板。厚板材：35mm</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 1.桌用不含有毒有害物质；色调浅黄、柔和；坚固耐用，不变形、不开裂、不散架。无气泡、无渣点，颜色均匀、硬度高，甲醛 ≤500mg。</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 2.幼儿桌边缘人性化设计，要具有防滑功能、安全、耐脏、易清洗；桌的外表、四周和内表以及儿童手指可触及的隐蔽处，均不得有锐利的棱角、毛刺以及小五金部件露出的锐利尖端。</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 3.表面光洁自然 ，健康环保，不含甲醛等有害有害物质成分。</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 4.幼儿桌牢固稳定，结实平稳；材料、工艺、安全卫生要求都符合相关国家标准。</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5.可调节桌脚高度，升降安全。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27" w:hRule="atLeast"/>
        </w:trPr>
        <w:tc>
          <w:tcPr>
            <w:tcW w:w="618"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18</w:t>
            </w:r>
          </w:p>
        </w:tc>
        <w:tc>
          <w:tcPr>
            <w:tcW w:w="1934"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4人小圆桌</w:t>
            </w:r>
          </w:p>
        </w:tc>
        <w:tc>
          <w:tcPr>
            <w:tcW w:w="842"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张</w:t>
            </w:r>
          </w:p>
        </w:tc>
        <w:tc>
          <w:tcPr>
            <w:tcW w:w="704"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24</w:t>
            </w:r>
          </w:p>
        </w:tc>
        <w:tc>
          <w:tcPr>
            <w:tcW w:w="889" w:type="dxa"/>
            <w:tcBorders>
              <w:top w:val="single" w:color="auto" w:sz="4" w:space="0"/>
              <w:left w:val="nil"/>
              <w:bottom w:val="single" w:color="auto" w:sz="4" w:space="0"/>
              <w:right w:val="nil"/>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0.06</w:t>
            </w:r>
          </w:p>
        </w:tc>
        <w:tc>
          <w:tcPr>
            <w:tcW w:w="92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1.44 </w:t>
            </w:r>
          </w:p>
        </w:tc>
        <w:tc>
          <w:tcPr>
            <w:tcW w:w="4096" w:type="dxa"/>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规格：直径100cm×55cm。材质：橡木</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 1.幼儿桌用环保、干燥的实木材料&lt;原木色&gt;；桌的涂层、漆膜等，不含有毒有害物质；色调浅黄、柔和；坚固耐用，不变形、不开裂、不散架。</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 2.幼儿桌边缘人性化设计，要具有防滑功能、安全、耐脏、易清洗；桌的外表、四周和内表以及儿童手指可触及的隐蔽处，均不得有锐利的棱角、毛刺以及小五金部件露出的锐利尖端。无气泡、无渣点，颜色均匀、硬度高，甲醛 ≤500mg。</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 3.表面砂光后喷环保聚酯清漆，光洁自然 ,实木制作，健康环保，不含甲醛等有害有害物质成分。</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 4.幼儿桌牢固稳定，结实平稳；材料、工艺、表面处理、漆膜理化性能、力学性能、安全卫生要求都符合相关国家标准。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92"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19</w:t>
            </w:r>
          </w:p>
        </w:tc>
        <w:tc>
          <w:tcPr>
            <w:tcW w:w="1934"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橡木椅</w:t>
            </w:r>
          </w:p>
        </w:tc>
        <w:tc>
          <w:tcPr>
            <w:tcW w:w="842"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把</w:t>
            </w:r>
          </w:p>
        </w:tc>
        <w:tc>
          <w:tcPr>
            <w:tcW w:w="704"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400</w:t>
            </w:r>
          </w:p>
        </w:tc>
        <w:tc>
          <w:tcPr>
            <w:tcW w:w="889"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0.01</w:t>
            </w:r>
          </w:p>
        </w:tc>
        <w:tc>
          <w:tcPr>
            <w:tcW w:w="92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4.00 </w:t>
            </w:r>
          </w:p>
        </w:tc>
        <w:tc>
          <w:tcPr>
            <w:tcW w:w="4096"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规格：30cm×30cm×55cm;笑脸造型。材质：橡木</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 1.幼儿椅用环保、干燥的实木材料&lt;原木色&gt;；椅的涂层、漆膜等，不含有毒有害物质；色调浅黄、柔和；坚固耐用，不变形、不开裂、不散架。</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 2.幼儿椅边缘人性化设计，要具有防滑功能、安全、耐脏、易清洗；椅的外表、四周和内表以及儿童手指可触及的隐蔽处，均不得有锐利的棱角、毛刺以及小五金部件露出的锐利尖端。</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 3.表面砂光后喷环保水性清漆，光洁自然 ,实木制作，健康环保，不含甲醛等有害有害物质成分。   </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 4.幼儿椅牢固稳定，结实平稳；材料、工艺、表面处理、漆膜理化性能、力学性能、安全卫生要求都符合相关国家标准。无气泡、无渣点，颜色均匀、硬度高，甲醛 ≤500mg。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48" w:hRule="atLeast"/>
        </w:trPr>
        <w:tc>
          <w:tcPr>
            <w:tcW w:w="618"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20</w:t>
            </w:r>
          </w:p>
        </w:tc>
        <w:tc>
          <w:tcPr>
            <w:tcW w:w="1934"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可折叠圆桌</w:t>
            </w:r>
          </w:p>
        </w:tc>
        <w:tc>
          <w:tcPr>
            <w:tcW w:w="842"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张</w:t>
            </w:r>
          </w:p>
        </w:tc>
        <w:tc>
          <w:tcPr>
            <w:tcW w:w="704"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24</w:t>
            </w:r>
          </w:p>
        </w:tc>
        <w:tc>
          <w:tcPr>
            <w:tcW w:w="889" w:type="dxa"/>
            <w:tcBorders>
              <w:top w:val="single" w:color="auto" w:sz="4" w:space="0"/>
              <w:left w:val="nil"/>
              <w:bottom w:val="single" w:color="auto" w:sz="4" w:space="0"/>
              <w:right w:val="nil"/>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0.09</w:t>
            </w:r>
          </w:p>
        </w:tc>
        <w:tc>
          <w:tcPr>
            <w:tcW w:w="92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2.16 </w:t>
            </w:r>
          </w:p>
        </w:tc>
        <w:tc>
          <w:tcPr>
            <w:tcW w:w="4096" w:type="dxa"/>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规格：直径100cm×55cm。材质：橡木</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 1.幼儿桌用环保、干燥的实木材料&lt;原木色&gt;；桌的涂层、漆膜等，不含有毒有害物质；色调浅黄、柔和；坚固耐用，不变形、不开裂、不散架。</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 2.幼儿桌边缘人性化设计，要具有防滑功能、安全、耐脏、易清洗；桌的外表、四周和内表以及儿童手指可触及的隐蔽处，均不得有锐利的棱角、毛刺以及小五金部件露出的锐利尖端。无气泡、无渣点，颜色均匀、硬度高，甲醛 ≤500mg。</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 3.表面砂光后喷环保聚酯清漆，光洁自然 ,实木制作，健康环保，不含甲醛等有害有害物质成分。</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 4.幼儿桌牢固稳定，结实平稳；材料、工艺、表面处理、漆膜理化性能、力学性能、安全卫生要求都符合相关国家标准。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22"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21</w:t>
            </w:r>
          </w:p>
        </w:tc>
        <w:tc>
          <w:tcPr>
            <w:tcW w:w="1934"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小方桌</w:t>
            </w:r>
          </w:p>
        </w:tc>
        <w:tc>
          <w:tcPr>
            <w:tcW w:w="842"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张</w:t>
            </w:r>
          </w:p>
        </w:tc>
        <w:tc>
          <w:tcPr>
            <w:tcW w:w="704"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48</w:t>
            </w:r>
          </w:p>
        </w:tc>
        <w:tc>
          <w:tcPr>
            <w:tcW w:w="889"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0.03</w:t>
            </w:r>
          </w:p>
        </w:tc>
        <w:tc>
          <w:tcPr>
            <w:tcW w:w="923"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1.44 </w:t>
            </w:r>
          </w:p>
        </w:tc>
        <w:tc>
          <w:tcPr>
            <w:tcW w:w="4096"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规格参数：60×60×（42-65cm），材质：精选高密度防火板。厚板材：35mm</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 1.桌用不含有毒有害物质；色调浅黄、柔和；坚固耐用，不变形、不开裂、不散架。无气泡、无渣点，颜色均匀、硬度高，甲醛 ≤500mg。</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 2.幼儿桌边缘人性化设计，要具有防滑功能、安全、耐脏、易清洗；桌的外表、四周和内表以及儿童手指可触及的隐蔽处，均不得有锐利的棱角、毛刺以及小五金部件露出的锐利尖端。</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 3.表面光洁自然 ，健康环保，不含甲醛等有害有害物质成分。</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 4.幼儿桌牢固稳定，结实平稳；材料、工艺、安全卫生要求都符合相关国家标准。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22</w:t>
            </w:r>
          </w:p>
        </w:tc>
        <w:tc>
          <w:tcPr>
            <w:tcW w:w="1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书架</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个</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24</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0.1</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2.40 </w:t>
            </w:r>
          </w:p>
        </w:tc>
        <w:tc>
          <w:tcPr>
            <w:tcW w:w="4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规格：120*35*80cm；材质：优质橡木；板材厚度不低于18mm，油漆：采用环保油漆，平整光滑，光泽柔和，工艺先进；表面和内表面及儿童手指可触及的隐蔽处，均不得有锐利的棱角、毛刺。无气泡、无渣点，颜色均匀、硬度高，甲醛 ≤500mg。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8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23</w:t>
            </w:r>
          </w:p>
        </w:tc>
        <w:tc>
          <w:tcPr>
            <w:tcW w:w="1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原木玩具柜（不带背板）</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个</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48</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0.08</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3.84 </w:t>
            </w:r>
          </w:p>
        </w:tc>
        <w:tc>
          <w:tcPr>
            <w:tcW w:w="4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规格：120*30*80cm。材质：优质橡木；板材厚度不低于18mm，油漆：采用环保油漆，平整光滑，光泽柔和，工艺先进；无气泡、无渣点，颜色均匀、硬度高，甲醛 ≤500mg。表面和内表面及儿童手指可触及的隐蔽处，均不得有锐利的棱角、毛刺。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24</w:t>
            </w:r>
          </w:p>
        </w:tc>
        <w:tc>
          <w:tcPr>
            <w:tcW w:w="1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梯形玩具柜</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个</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48</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0.07</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3.36 </w:t>
            </w:r>
          </w:p>
        </w:tc>
        <w:tc>
          <w:tcPr>
            <w:tcW w:w="4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规格：120*30*80cm（不含塑料筐及玩具）；材质：优质橡木；板材厚度不低于18mm，油漆：采用环保油漆，平整光滑，光泽柔和，工艺先进；表面和内表面及儿童手指可触及的隐蔽处，均不得有锐利的棱角、毛刺。无气泡、无渣点，颜色均匀、硬度高，甲醛 ≤500mg。符合GB 18583-2008《室内装饰装修材料 胶黏剂中有害物质限量》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92"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25</w:t>
            </w:r>
          </w:p>
        </w:tc>
        <w:tc>
          <w:tcPr>
            <w:tcW w:w="1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美工台</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张</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12</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0.09</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1.08 </w:t>
            </w:r>
          </w:p>
        </w:tc>
        <w:tc>
          <w:tcPr>
            <w:tcW w:w="4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材质：橡木，尺寸：50*50*75cm</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材质：采用优质橡木板材加工而成，均经过刨光、砂光、倒角、圆角处理，表面光滑无毛刺、无裂纹，接缝自然，无明显缺口和缝隙；油漆采用环保优质净味清水漆，经两底三面整体喷涂，喷漆均匀，表面漆膜平整光亮、无皱皮、发粘和滴漆等现象；符合GB 28007-2011《儿童家具通用技术条件》的规定：其家具成品的甲醛释放量应符合GB18580-2001《人造板及其制品中甲醛释放限量》的规定。无气泡、无渣点，颜色均匀、硬度高，甲醛 ≤500mg。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8"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24"/>
                <w:szCs w:val="24"/>
                <w:u w:val="none"/>
              </w:rPr>
            </w:pPr>
          </w:p>
        </w:tc>
        <w:tc>
          <w:tcPr>
            <w:tcW w:w="436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合      计</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54.64</w:t>
            </w:r>
          </w:p>
        </w:tc>
        <w:tc>
          <w:tcPr>
            <w:tcW w:w="4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heme="minorEastAsia" w:hAnsiTheme="minorEastAsia" w:eastAsiaTheme="minorEastAsia" w:cstheme="minorEastAsia"/>
                <w:i w:val="0"/>
                <w:iCs w:val="0"/>
                <w:color w:val="auto"/>
                <w:sz w:val="24"/>
                <w:szCs w:val="24"/>
                <w:u w:val="none"/>
              </w:rPr>
            </w:pPr>
          </w:p>
        </w:tc>
      </w:tr>
    </w:tbl>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p>
      <w:pPr>
        <w:pStyle w:val="2"/>
        <w:numPr>
          <w:ilvl w:val="0"/>
          <w:numId w:val="17"/>
        </w:num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项目付款方式</w:t>
      </w:r>
    </w:p>
    <w:p>
      <w:pPr>
        <w:snapToGrid w:val="0"/>
        <w:spacing w:line="450" w:lineRule="atLeast"/>
        <w:ind w:firstLine="480" w:firstLineChars="200"/>
        <w:rPr>
          <w:rStyle w:val="38"/>
          <w:rFonts w:hint="eastAsia" w:ascii="宋体" w:hAnsi="宋体" w:eastAsia="宋体"/>
          <w:color w:val="auto"/>
          <w:sz w:val="24"/>
          <w:highlight w:val="none"/>
          <w:lang w:eastAsia="zh-CN"/>
        </w:rPr>
      </w:pPr>
      <w:r>
        <w:rPr>
          <w:rStyle w:val="38"/>
          <w:rFonts w:hint="eastAsia" w:ascii="宋体" w:hAnsi="宋体" w:eastAsia="宋体"/>
          <w:color w:val="auto"/>
          <w:sz w:val="24"/>
          <w:highlight w:val="none"/>
        </w:rPr>
        <w:t>项目付款方式：</w:t>
      </w:r>
      <w:r>
        <w:rPr>
          <w:rStyle w:val="38"/>
          <w:rFonts w:hint="eastAsia" w:ascii="宋体" w:hAnsi="宋体" w:eastAsia="宋体"/>
          <w:color w:val="auto"/>
          <w:sz w:val="24"/>
          <w:highlight w:val="none"/>
          <w:lang w:eastAsia="zh-CN"/>
        </w:rPr>
        <w:t>完成供货、</w:t>
      </w:r>
      <w:r>
        <w:rPr>
          <w:rStyle w:val="38"/>
          <w:rFonts w:hint="eastAsia" w:ascii="宋体" w:hAnsi="宋体" w:eastAsia="宋体"/>
          <w:color w:val="auto"/>
          <w:sz w:val="24"/>
          <w:highlight w:val="none"/>
          <w:lang w:val="en-US" w:eastAsia="zh-CN"/>
        </w:rPr>
        <w:t>安装、调试</w:t>
      </w:r>
      <w:r>
        <w:rPr>
          <w:rStyle w:val="38"/>
          <w:rFonts w:hint="eastAsia" w:ascii="宋体" w:hAnsi="宋体" w:eastAsia="宋体"/>
          <w:color w:val="auto"/>
          <w:sz w:val="24"/>
          <w:highlight w:val="none"/>
          <w:lang w:eastAsia="zh-CN"/>
        </w:rPr>
        <w:t>并验收合格后支付合同价款95%，一年后支付合同价款剩余5%。</w:t>
      </w:r>
    </w:p>
    <w:p>
      <w:pPr>
        <w:pStyle w:val="2"/>
        <w:numPr>
          <w:ilvl w:val="0"/>
          <w:numId w:val="17"/>
        </w:numPr>
        <w:spacing w:line="360" w:lineRule="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其他</w:t>
      </w:r>
    </w:p>
    <w:p>
      <w:pPr>
        <w:snapToGrid w:val="0"/>
        <w:spacing w:line="450" w:lineRule="atLeast"/>
        <w:ind w:firstLine="480" w:firstLineChars="200"/>
        <w:rPr>
          <w:rStyle w:val="38"/>
          <w:rFonts w:ascii="宋体" w:hAnsi="宋体" w:eastAsia="宋体"/>
          <w:color w:val="auto"/>
          <w:sz w:val="24"/>
          <w:highlight w:val="none"/>
        </w:rPr>
      </w:pPr>
      <w:r>
        <w:rPr>
          <w:rStyle w:val="38"/>
          <w:rFonts w:ascii="宋体" w:hAnsi="宋体" w:eastAsia="宋体"/>
          <w:color w:val="auto"/>
          <w:sz w:val="24"/>
          <w:highlight w:val="none"/>
        </w:rPr>
        <w:t>1.本章条款仅限于</w:t>
      </w:r>
      <w:r>
        <w:rPr>
          <w:rStyle w:val="38"/>
          <w:rFonts w:hint="eastAsia" w:ascii="宋体" w:hAnsi="宋体" w:eastAsia="宋体" w:cs="Times New Roman"/>
          <w:b w:val="0"/>
          <w:bCs w:val="0"/>
          <w:color w:val="auto"/>
          <w:kern w:val="2"/>
          <w:sz w:val="24"/>
          <w:szCs w:val="24"/>
          <w:highlight w:val="none"/>
          <w:u w:val="none"/>
          <w:lang w:val="en-US" w:eastAsia="zh-CN" w:bidi="ar-SA"/>
        </w:rPr>
        <w:t>第四师可克达拉市2024年支持学前教育发展资金第三幼儿园家具采购</w:t>
      </w:r>
      <w:r>
        <w:rPr>
          <w:rStyle w:val="38"/>
          <w:rFonts w:ascii="宋体" w:hAnsi="宋体" w:eastAsia="宋体"/>
          <w:color w:val="auto"/>
          <w:sz w:val="24"/>
          <w:highlight w:val="none"/>
        </w:rPr>
        <w:t>。</w:t>
      </w:r>
    </w:p>
    <w:p>
      <w:pPr>
        <w:snapToGrid w:val="0"/>
        <w:spacing w:line="450" w:lineRule="atLeast"/>
        <w:ind w:firstLine="480" w:firstLineChars="200"/>
        <w:rPr>
          <w:rStyle w:val="38"/>
          <w:rFonts w:ascii="宋体" w:hAnsi="宋体" w:eastAsia="宋体"/>
          <w:color w:val="auto"/>
          <w:sz w:val="24"/>
          <w:highlight w:val="none"/>
        </w:rPr>
      </w:pPr>
      <w:r>
        <w:rPr>
          <w:rStyle w:val="38"/>
          <w:rFonts w:ascii="宋体" w:hAnsi="宋体" w:eastAsia="宋体"/>
          <w:color w:val="auto"/>
          <w:sz w:val="24"/>
          <w:highlight w:val="none"/>
        </w:rPr>
        <w:t>2</w:t>
      </w:r>
      <w:r>
        <w:rPr>
          <w:rStyle w:val="38"/>
          <w:rFonts w:hint="eastAsia" w:ascii="宋体" w:hAnsi="宋体" w:eastAsia="宋体"/>
          <w:color w:val="auto"/>
          <w:sz w:val="24"/>
          <w:highlight w:val="none"/>
          <w:lang w:eastAsia="zh-CN"/>
        </w:rPr>
        <w:t>.</w:t>
      </w:r>
      <w:r>
        <w:rPr>
          <w:rStyle w:val="38"/>
          <w:rFonts w:ascii="宋体" w:hAnsi="宋体" w:eastAsia="宋体"/>
          <w:color w:val="auto"/>
          <w:sz w:val="24"/>
          <w:highlight w:val="none"/>
        </w:rPr>
        <w:t>本章条款提出的是最低限度的技术要求，并未对一切技术细节做出规定，也未引述有关规范条文，供应商不得以本文件未提出要求为理由而规避国家和行业强制规范、标准的规定，供应商应保证提供符合本章条款和相关标准的服务。</w:t>
      </w:r>
    </w:p>
    <w:p>
      <w:pPr>
        <w:snapToGrid w:val="0"/>
        <w:spacing w:line="450" w:lineRule="atLeast"/>
        <w:ind w:firstLine="480" w:firstLineChars="200"/>
        <w:rPr>
          <w:rStyle w:val="38"/>
          <w:rFonts w:ascii="宋体" w:hAnsi="宋体" w:eastAsia="宋体"/>
          <w:color w:val="auto"/>
          <w:sz w:val="24"/>
          <w:highlight w:val="none"/>
        </w:rPr>
      </w:pPr>
      <w:r>
        <w:rPr>
          <w:rStyle w:val="38"/>
          <w:rFonts w:ascii="宋体" w:hAnsi="宋体" w:eastAsia="宋体"/>
          <w:color w:val="auto"/>
          <w:sz w:val="24"/>
          <w:highlight w:val="none"/>
        </w:rPr>
        <w:t>3</w:t>
      </w:r>
      <w:r>
        <w:rPr>
          <w:rStyle w:val="38"/>
          <w:rFonts w:hint="eastAsia" w:ascii="宋体" w:hAnsi="宋体" w:eastAsia="宋体"/>
          <w:color w:val="auto"/>
          <w:sz w:val="24"/>
          <w:highlight w:val="none"/>
          <w:lang w:val="en-US" w:eastAsia="zh-CN"/>
        </w:rPr>
        <w:t>.</w:t>
      </w:r>
      <w:r>
        <w:rPr>
          <w:rStyle w:val="38"/>
          <w:rFonts w:ascii="宋体" w:hAnsi="宋体" w:eastAsia="宋体"/>
          <w:color w:val="auto"/>
          <w:sz w:val="24"/>
          <w:highlight w:val="none"/>
        </w:rPr>
        <w:t>如果供应商没有以书面形式对本章条款提出异议，采购人就可以认为供应商提供的成果符合本章条款的要求。</w:t>
      </w:r>
    </w:p>
    <w:p>
      <w:pPr>
        <w:snapToGrid w:val="0"/>
        <w:spacing w:line="450" w:lineRule="atLeast"/>
        <w:ind w:firstLine="480" w:firstLineChars="200"/>
        <w:rPr>
          <w:rStyle w:val="38"/>
          <w:rFonts w:ascii="宋体" w:hAnsi="宋体" w:eastAsia="宋体"/>
          <w:color w:val="auto"/>
          <w:sz w:val="24"/>
          <w:highlight w:val="none"/>
        </w:rPr>
      </w:pPr>
      <w:r>
        <w:rPr>
          <w:rStyle w:val="38"/>
          <w:rFonts w:hint="eastAsia" w:ascii="宋体" w:hAnsi="宋体" w:eastAsia="宋体"/>
          <w:color w:val="auto"/>
          <w:sz w:val="24"/>
          <w:highlight w:val="none"/>
          <w:lang w:val="en-US" w:eastAsia="zh-CN"/>
        </w:rPr>
        <w:t>4.</w:t>
      </w:r>
      <w:r>
        <w:rPr>
          <w:rStyle w:val="38"/>
          <w:rFonts w:ascii="宋体" w:hAnsi="宋体" w:eastAsia="宋体"/>
          <w:color w:val="auto"/>
          <w:sz w:val="24"/>
          <w:highlight w:val="none"/>
        </w:rPr>
        <w:t>供应商在响应文件中，应对采购文件中的服务进行详细的说明。</w:t>
      </w:r>
    </w:p>
    <w:p>
      <w:pPr>
        <w:snapToGrid w:val="0"/>
        <w:spacing w:line="450" w:lineRule="atLeast"/>
        <w:ind w:firstLine="480" w:firstLineChars="200"/>
        <w:rPr>
          <w:rStyle w:val="38"/>
          <w:rFonts w:ascii="宋体" w:hAnsi="宋体" w:eastAsia="宋体"/>
          <w:color w:val="auto"/>
          <w:sz w:val="24"/>
          <w:highlight w:val="none"/>
        </w:rPr>
      </w:pPr>
      <w:r>
        <w:rPr>
          <w:rStyle w:val="38"/>
          <w:rFonts w:hint="eastAsia" w:ascii="宋体" w:hAnsi="宋体" w:eastAsia="宋体"/>
          <w:color w:val="auto"/>
          <w:sz w:val="24"/>
          <w:highlight w:val="none"/>
          <w:lang w:val="en-US" w:eastAsia="zh-CN"/>
        </w:rPr>
        <w:t>5.</w:t>
      </w:r>
      <w:r>
        <w:rPr>
          <w:rStyle w:val="38"/>
          <w:rFonts w:ascii="宋体" w:hAnsi="宋体" w:eastAsia="宋体"/>
          <w:color w:val="auto"/>
          <w:sz w:val="24"/>
          <w:highlight w:val="none"/>
        </w:rPr>
        <w:t>在签订合同之后，采购人有权提出因规范标准有变化而产生的一些补充要求。</w:t>
      </w:r>
    </w:p>
    <w:p>
      <w:pPr>
        <w:snapToGrid w:val="0"/>
        <w:spacing w:line="450" w:lineRule="atLeast"/>
        <w:ind w:firstLine="480" w:firstLineChars="200"/>
        <w:rPr>
          <w:rStyle w:val="38"/>
          <w:rFonts w:ascii="宋体" w:hAnsi="宋体" w:eastAsia="宋体"/>
          <w:color w:val="auto"/>
          <w:sz w:val="24"/>
          <w:highlight w:val="none"/>
        </w:rPr>
      </w:pPr>
      <w:r>
        <w:rPr>
          <w:rStyle w:val="38"/>
          <w:rFonts w:hint="eastAsia" w:ascii="宋体" w:hAnsi="宋体" w:eastAsia="宋体"/>
          <w:color w:val="auto"/>
          <w:sz w:val="24"/>
          <w:highlight w:val="none"/>
          <w:lang w:val="en-US" w:eastAsia="zh-CN"/>
        </w:rPr>
        <w:t>6.</w:t>
      </w:r>
      <w:r>
        <w:rPr>
          <w:rStyle w:val="38"/>
          <w:rFonts w:ascii="宋体" w:hAnsi="宋体" w:eastAsia="宋体"/>
          <w:color w:val="auto"/>
          <w:sz w:val="24"/>
          <w:highlight w:val="none"/>
        </w:rPr>
        <w:t>本章条款使用标准如与供应商所执行标准发生矛盾时，按较高标准执行。</w:t>
      </w:r>
    </w:p>
    <w:p>
      <w:pPr>
        <w:snapToGrid w:val="0"/>
        <w:spacing w:line="450" w:lineRule="atLeast"/>
        <w:ind w:firstLine="480" w:firstLineChars="200"/>
        <w:rPr>
          <w:rStyle w:val="38"/>
          <w:rFonts w:ascii="宋体" w:hAnsi="宋体" w:eastAsia="宋体"/>
          <w:color w:val="auto"/>
          <w:sz w:val="24"/>
          <w:szCs w:val="24"/>
          <w:highlight w:val="none"/>
        </w:rPr>
      </w:pPr>
      <w:r>
        <w:rPr>
          <w:rStyle w:val="38"/>
          <w:rFonts w:hint="eastAsia" w:ascii="宋体" w:hAnsi="宋体" w:eastAsia="宋体"/>
          <w:color w:val="auto"/>
          <w:sz w:val="24"/>
          <w:highlight w:val="none"/>
          <w:lang w:val="en-US" w:eastAsia="zh-CN"/>
        </w:rPr>
        <w:t>7.</w:t>
      </w:r>
      <w:r>
        <w:rPr>
          <w:rStyle w:val="38"/>
          <w:rFonts w:ascii="宋体" w:hAnsi="宋体" w:eastAsia="宋体"/>
          <w:color w:val="auto"/>
          <w:sz w:val="24"/>
          <w:highlight w:val="none"/>
        </w:rPr>
        <w:t>本项目必须遵循国家规范和标准并应按最新版本执行，若标准、规范出现矛盾时，以最新、</w:t>
      </w:r>
      <w:r>
        <w:rPr>
          <w:rStyle w:val="38"/>
          <w:rFonts w:ascii="宋体" w:hAnsi="宋体" w:eastAsia="宋体"/>
          <w:color w:val="auto"/>
          <w:sz w:val="24"/>
          <w:szCs w:val="24"/>
          <w:highlight w:val="none"/>
        </w:rPr>
        <w:t>最高标准规范执行。</w:t>
      </w:r>
    </w:p>
    <w:p>
      <w:pPr>
        <w:snapToGrid w:val="0"/>
        <w:spacing w:line="450" w:lineRule="atLeast"/>
        <w:ind w:firstLine="480" w:firstLineChars="200"/>
        <w:rPr>
          <w:rStyle w:val="38"/>
          <w:rFonts w:ascii="宋体" w:hAnsi="宋体" w:eastAsia="宋体"/>
          <w:color w:val="auto"/>
          <w:sz w:val="24"/>
          <w:highlight w:val="none"/>
        </w:rPr>
      </w:pPr>
      <w:r>
        <w:rPr>
          <w:rStyle w:val="38"/>
          <w:rFonts w:hint="eastAsia" w:ascii="宋体" w:hAnsi="宋体" w:eastAsia="宋体"/>
          <w:color w:val="auto"/>
          <w:sz w:val="24"/>
          <w:highlight w:val="none"/>
          <w:lang w:val="en-US" w:eastAsia="zh-CN"/>
        </w:rPr>
        <w:t>8.</w:t>
      </w:r>
      <w:r>
        <w:rPr>
          <w:rStyle w:val="38"/>
          <w:rFonts w:ascii="宋体" w:hAnsi="宋体" w:eastAsia="宋体"/>
          <w:color w:val="auto"/>
          <w:sz w:val="24"/>
          <w:highlight w:val="none"/>
        </w:rPr>
        <w:t>如果以上技术参数表述有某个特定品牌的规格型号，响应单位可参照该项目的技术 标准选择其他品牌产品替代，并做出说明，原则上不能降低产品性能。</w:t>
      </w:r>
    </w:p>
    <w:p>
      <w:pPr>
        <w:snapToGrid w:val="0"/>
        <w:spacing w:line="450" w:lineRule="atLeast"/>
        <w:ind w:firstLine="480" w:firstLineChars="200"/>
        <w:rPr>
          <w:rStyle w:val="38"/>
          <w:rFonts w:eastAsia="楷体_GB2312"/>
          <w:color w:val="auto"/>
          <w:sz w:val="26"/>
          <w:highlight w:val="none"/>
        </w:rPr>
      </w:pPr>
      <w:r>
        <w:rPr>
          <w:rStyle w:val="38"/>
          <w:rFonts w:hint="eastAsia" w:ascii="宋体" w:hAnsi="宋体" w:eastAsia="宋体"/>
          <w:color w:val="auto"/>
          <w:sz w:val="24"/>
          <w:highlight w:val="none"/>
          <w:lang w:val="en-US" w:eastAsia="zh-CN"/>
        </w:rPr>
        <w:t>9.</w:t>
      </w:r>
      <w:r>
        <w:rPr>
          <w:rStyle w:val="38"/>
          <w:rFonts w:ascii="宋体" w:hAnsi="宋体" w:eastAsia="宋体"/>
          <w:color w:val="auto"/>
          <w:sz w:val="24"/>
          <w:highlight w:val="none"/>
        </w:rPr>
        <w:t>如果以上参数关于外观、功能或重量、尺寸（需现场定制或影响使用的情况除外） 的表述为某一品牌独有的，可不作为必须满足的条件，即不得以此项内容取消供应商响应资格。供应商应在</w:t>
      </w:r>
      <w:r>
        <w:rPr>
          <w:rStyle w:val="38"/>
          <w:rFonts w:hint="eastAsia" w:ascii="宋体" w:hAnsi="宋体" w:eastAsia="宋体"/>
          <w:color w:val="auto"/>
          <w:sz w:val="24"/>
          <w:highlight w:val="none"/>
          <w:lang w:eastAsia="zh-CN"/>
        </w:rPr>
        <w:t>响应文件</w:t>
      </w:r>
      <w:r>
        <w:rPr>
          <w:rStyle w:val="38"/>
          <w:rFonts w:ascii="宋体" w:hAnsi="宋体" w:eastAsia="宋体"/>
          <w:color w:val="auto"/>
          <w:sz w:val="24"/>
          <w:highlight w:val="none"/>
        </w:rPr>
        <w:t>中对此种情况做出说明。</w:t>
      </w:r>
    </w:p>
    <w:p>
      <w:pPr>
        <w:pStyle w:val="40"/>
        <w:snapToGrid w:val="0"/>
        <w:ind w:firstLine="520"/>
        <w:rPr>
          <w:rStyle w:val="38"/>
          <w:rFonts w:eastAsia="楷体_GB2312"/>
          <w:color w:val="auto"/>
          <w:sz w:val="26"/>
          <w:highlight w:val="none"/>
        </w:rPr>
      </w:pPr>
    </w:p>
    <w:p>
      <w:pPr>
        <w:pStyle w:val="40"/>
        <w:snapToGrid w:val="0"/>
        <w:ind w:firstLine="520"/>
        <w:rPr>
          <w:rStyle w:val="38"/>
          <w:rFonts w:eastAsia="楷体_GB2312"/>
          <w:color w:val="auto"/>
          <w:sz w:val="26"/>
          <w:highlight w:val="none"/>
        </w:rPr>
      </w:pPr>
    </w:p>
    <w:p>
      <w:pPr>
        <w:pStyle w:val="40"/>
        <w:snapToGrid w:val="0"/>
        <w:ind w:firstLine="520"/>
        <w:rPr>
          <w:rStyle w:val="38"/>
          <w:rFonts w:eastAsia="楷体_GB2312"/>
          <w:color w:val="auto"/>
          <w:sz w:val="26"/>
          <w:highlight w:val="none"/>
        </w:rPr>
      </w:pPr>
    </w:p>
    <w:p>
      <w:pPr>
        <w:rPr>
          <w:rStyle w:val="38"/>
          <w:rFonts w:eastAsia="楷体_GB2312"/>
          <w:color w:val="auto"/>
          <w:sz w:val="26"/>
          <w:highlight w:val="none"/>
        </w:rPr>
      </w:pPr>
      <w:r>
        <w:rPr>
          <w:rStyle w:val="38"/>
          <w:rFonts w:eastAsia="楷体_GB2312"/>
          <w:color w:val="auto"/>
          <w:sz w:val="26"/>
          <w:highlight w:val="none"/>
        </w:rPr>
        <w:br w:type="page"/>
      </w:r>
    </w:p>
    <w:p>
      <w:pPr>
        <w:pStyle w:val="40"/>
        <w:snapToGrid w:val="0"/>
        <w:ind w:firstLine="520"/>
        <w:rPr>
          <w:rStyle w:val="38"/>
          <w:rFonts w:eastAsia="楷体_GB2312"/>
          <w:color w:val="auto"/>
          <w:sz w:val="26"/>
          <w:highlight w:val="none"/>
        </w:rPr>
      </w:pPr>
    </w:p>
    <w:p>
      <w:pPr>
        <w:snapToGrid w:val="0"/>
        <w:spacing w:line="450" w:lineRule="exact"/>
        <w:jc w:val="center"/>
        <w:rPr>
          <w:rStyle w:val="38"/>
          <w:rFonts w:ascii="宋体" w:hAnsi="宋体" w:eastAsia="宋体"/>
          <w:b/>
          <w:color w:val="auto"/>
          <w:sz w:val="28"/>
          <w:szCs w:val="28"/>
          <w:highlight w:val="none"/>
        </w:rPr>
      </w:pPr>
      <w:r>
        <w:rPr>
          <w:rStyle w:val="38"/>
          <w:rFonts w:ascii="宋体" w:hAnsi="宋体" w:eastAsia="宋体"/>
          <w:b/>
          <w:color w:val="auto"/>
          <w:sz w:val="28"/>
          <w:szCs w:val="28"/>
          <w:highlight w:val="none"/>
        </w:rPr>
        <w:t>第四章  合同条款</w:t>
      </w:r>
    </w:p>
    <w:p>
      <w:pPr>
        <w:widowControl w:val="0"/>
        <w:spacing w:after="0"/>
        <w:jc w:val="center"/>
        <w:rPr>
          <w:rFonts w:ascii="宋体" w:hAnsi="宋体" w:eastAsia="宋体" w:cs="宋体"/>
          <w:b/>
          <w:bCs/>
          <w:color w:val="auto"/>
          <w:spacing w:val="-20"/>
          <w:kern w:val="44"/>
          <w:sz w:val="48"/>
          <w:szCs w:val="48"/>
          <w:highlight w:val="none"/>
          <w:lang w:val="en-US" w:eastAsia="zh-CN" w:bidi="ar-SA"/>
        </w:rPr>
      </w:pPr>
      <w:bookmarkStart w:id="0" w:name="_Toc3995"/>
    </w:p>
    <w:p>
      <w:pPr>
        <w:widowControl w:val="0"/>
        <w:spacing w:after="0"/>
        <w:jc w:val="center"/>
        <w:rPr>
          <w:rFonts w:ascii="宋体" w:hAnsi="宋体" w:eastAsia="宋体" w:cs="宋体"/>
          <w:b/>
          <w:bCs/>
          <w:color w:val="auto"/>
          <w:spacing w:val="-20"/>
          <w:kern w:val="44"/>
          <w:sz w:val="48"/>
          <w:szCs w:val="48"/>
          <w:highlight w:val="none"/>
          <w:lang w:val="en-US" w:eastAsia="zh-CN" w:bidi="ar-SA"/>
        </w:rPr>
      </w:pPr>
    </w:p>
    <w:p>
      <w:pPr>
        <w:widowControl w:val="0"/>
        <w:spacing w:after="0"/>
        <w:jc w:val="center"/>
        <w:rPr>
          <w:rFonts w:ascii="宋体" w:hAnsi="宋体" w:eastAsia="宋体" w:cs="宋体"/>
          <w:b/>
          <w:bCs/>
          <w:color w:val="auto"/>
          <w:spacing w:val="-20"/>
          <w:kern w:val="44"/>
          <w:sz w:val="48"/>
          <w:szCs w:val="48"/>
          <w:highlight w:val="none"/>
          <w:lang w:val="en-US" w:eastAsia="zh-CN" w:bidi="ar-SA"/>
        </w:rPr>
      </w:pPr>
    </w:p>
    <w:p>
      <w:pPr>
        <w:widowControl w:val="0"/>
        <w:spacing w:after="0"/>
        <w:jc w:val="center"/>
        <w:rPr>
          <w:rFonts w:ascii="宋体" w:hAnsi="宋体" w:eastAsia="宋体" w:cs="宋体"/>
          <w:b/>
          <w:bCs/>
          <w:color w:val="auto"/>
          <w:spacing w:val="-20"/>
          <w:kern w:val="44"/>
          <w:sz w:val="48"/>
          <w:szCs w:val="48"/>
          <w:highlight w:val="none"/>
          <w:lang w:val="en-US" w:eastAsia="zh-CN" w:bidi="ar-SA"/>
        </w:rPr>
      </w:pPr>
    </w:p>
    <w:p>
      <w:pPr>
        <w:widowControl w:val="0"/>
        <w:spacing w:after="0"/>
        <w:jc w:val="center"/>
        <w:rPr>
          <w:rFonts w:ascii="宋体" w:hAnsi="宋体" w:eastAsia="宋体" w:cs="宋体"/>
          <w:b/>
          <w:bCs/>
          <w:color w:val="auto"/>
          <w:spacing w:val="-20"/>
          <w:kern w:val="44"/>
          <w:sz w:val="48"/>
          <w:szCs w:val="48"/>
          <w:highlight w:val="none"/>
          <w:lang w:val="en-US" w:eastAsia="zh-CN" w:bidi="ar-SA"/>
        </w:rPr>
      </w:pPr>
    </w:p>
    <w:p>
      <w:pPr>
        <w:widowControl w:val="0"/>
        <w:spacing w:after="0"/>
        <w:jc w:val="center"/>
        <w:rPr>
          <w:rFonts w:hint="eastAsia" w:ascii="宋体" w:hAnsi="宋体" w:eastAsia="宋体" w:cs="宋体"/>
          <w:b/>
          <w:bCs/>
          <w:color w:val="auto"/>
          <w:spacing w:val="-20"/>
          <w:kern w:val="44"/>
          <w:sz w:val="48"/>
          <w:szCs w:val="48"/>
          <w:highlight w:val="none"/>
          <w:lang w:val="en-US" w:eastAsia="zh-CN" w:bidi="ar-SA"/>
        </w:rPr>
      </w:pPr>
      <w:r>
        <w:rPr>
          <w:rFonts w:hint="eastAsia" w:ascii="宋体" w:hAnsi="宋体" w:eastAsia="宋体" w:cs="宋体"/>
          <w:b/>
          <w:bCs/>
          <w:color w:val="auto"/>
          <w:spacing w:val="-20"/>
          <w:kern w:val="44"/>
          <w:sz w:val="48"/>
          <w:szCs w:val="48"/>
          <w:highlight w:val="none"/>
          <w:lang w:val="en-US" w:eastAsia="zh-CN" w:bidi="ar-SA"/>
        </w:rPr>
        <w:t>政府采购货物买卖合同</w:t>
      </w:r>
    </w:p>
    <w:p>
      <w:pPr>
        <w:widowControl w:val="0"/>
        <w:spacing w:after="0"/>
        <w:jc w:val="center"/>
        <w:rPr>
          <w:rFonts w:hint="eastAsia" w:ascii="宋体" w:hAnsi="宋体" w:eastAsia="宋体" w:cs="宋体"/>
          <w:b/>
          <w:bCs/>
          <w:color w:val="auto"/>
          <w:spacing w:val="-20"/>
          <w:kern w:val="44"/>
          <w:sz w:val="48"/>
          <w:szCs w:val="48"/>
          <w:highlight w:val="none"/>
          <w:lang w:val="en-US" w:eastAsia="zh-CN" w:bidi="ar-SA"/>
        </w:rPr>
      </w:pPr>
      <w:r>
        <w:rPr>
          <w:rFonts w:hint="eastAsia" w:ascii="宋体" w:hAnsi="宋体" w:eastAsia="宋体" w:cs="宋体"/>
          <w:b/>
          <w:bCs/>
          <w:color w:val="auto"/>
          <w:spacing w:val="-20"/>
          <w:kern w:val="44"/>
          <w:sz w:val="48"/>
          <w:szCs w:val="48"/>
          <w:highlight w:val="none"/>
          <w:lang w:val="en-US" w:eastAsia="zh-CN" w:bidi="ar-SA"/>
        </w:rPr>
        <w:t>（试行）</w:t>
      </w:r>
    </w:p>
    <w:p>
      <w:pPr>
        <w:widowControl w:val="0"/>
        <w:textAlignment w:val="auto"/>
        <w:rPr>
          <w:rFonts w:ascii="宋体" w:hAnsi="宋体" w:eastAsia="宋体" w:cs="宋体"/>
          <w:b/>
          <w:bCs/>
          <w:color w:val="auto"/>
          <w:spacing w:val="-20"/>
          <w:kern w:val="44"/>
          <w:sz w:val="40"/>
          <w:szCs w:val="40"/>
          <w:highlight w:val="none"/>
        </w:rPr>
      </w:pPr>
    </w:p>
    <w:p>
      <w:pPr>
        <w:widowControl w:val="0"/>
        <w:textAlignment w:val="auto"/>
        <w:rPr>
          <w:rFonts w:ascii="宋体" w:hAnsi="宋体" w:eastAsia="宋体" w:cs="宋体"/>
          <w:b/>
          <w:bCs/>
          <w:color w:val="auto"/>
          <w:spacing w:val="-20"/>
          <w:kern w:val="44"/>
          <w:sz w:val="40"/>
          <w:szCs w:val="40"/>
          <w:highlight w:val="none"/>
        </w:rPr>
      </w:pPr>
    </w:p>
    <w:p>
      <w:pPr>
        <w:widowControl w:val="0"/>
        <w:textAlignment w:val="auto"/>
        <w:rPr>
          <w:rFonts w:ascii="宋体" w:hAnsi="宋体" w:eastAsia="宋体" w:cs="宋体"/>
          <w:b/>
          <w:bCs/>
          <w:color w:val="auto"/>
          <w:spacing w:val="-20"/>
          <w:kern w:val="44"/>
          <w:sz w:val="40"/>
          <w:szCs w:val="40"/>
          <w:highlight w:val="none"/>
        </w:rPr>
      </w:pPr>
    </w:p>
    <w:p>
      <w:pPr>
        <w:widowControl w:val="0"/>
        <w:spacing w:line="360" w:lineRule="auto"/>
        <w:ind w:left="520" w:leftChars="200"/>
        <w:textAlignment w:val="auto"/>
        <w:rPr>
          <w:rFonts w:ascii="Times New Roman" w:hAnsi="Times New Roman" w:eastAsia="宋体" w:cs="Times New Roman"/>
          <w:color w:val="auto"/>
          <w:sz w:val="32"/>
          <w:szCs w:val="32"/>
          <w:highlight w:val="none"/>
        </w:rPr>
      </w:pPr>
      <w:r>
        <w:rPr>
          <w:rFonts w:hint="eastAsia" w:ascii="宋体" w:hAnsi="宋体" w:eastAsia="宋体" w:cs="宋体"/>
          <w:color w:val="auto"/>
          <w:kern w:val="0"/>
          <w:sz w:val="32"/>
          <w:szCs w:val="32"/>
          <w:highlight w:val="none"/>
        </w:rPr>
        <w:t>项目名称：</w:t>
      </w:r>
      <w:r>
        <w:rPr>
          <w:rFonts w:hint="eastAsia" w:ascii="Times New Roman" w:hAnsi="Times New Roman" w:eastAsia="宋体" w:cs="Times New Roman"/>
          <w:color w:val="auto"/>
          <w:sz w:val="32"/>
          <w:szCs w:val="32"/>
          <w:highlight w:val="none"/>
          <w:u w:val="single"/>
        </w:rPr>
        <w:t xml:space="preserve">                             </w:t>
      </w:r>
    </w:p>
    <w:p>
      <w:pPr>
        <w:widowControl w:val="0"/>
        <w:spacing w:line="360" w:lineRule="auto"/>
        <w:ind w:left="520" w:leftChars="200"/>
        <w:textAlignment w:val="auto"/>
        <w:rPr>
          <w:rFonts w:ascii="Times New Roman" w:hAnsi="Times New Roman" w:eastAsia="宋体" w:cs="Times New Roman"/>
          <w:color w:val="auto"/>
          <w:sz w:val="32"/>
          <w:szCs w:val="32"/>
          <w:highlight w:val="none"/>
          <w:u w:val="single"/>
        </w:rPr>
      </w:pPr>
      <w:r>
        <w:rPr>
          <w:rFonts w:hint="eastAsia" w:ascii="Times New Roman" w:hAnsi="Times New Roman" w:eastAsia="宋体" w:cs="Times New Roman"/>
          <w:color w:val="auto"/>
          <w:sz w:val="32"/>
          <w:szCs w:val="32"/>
          <w:highlight w:val="none"/>
        </w:rPr>
        <w:t>合同编号：</w:t>
      </w:r>
      <w:r>
        <w:rPr>
          <w:rFonts w:hint="eastAsia" w:ascii="Times New Roman" w:hAnsi="Times New Roman" w:eastAsia="宋体" w:cs="Times New Roman"/>
          <w:color w:val="auto"/>
          <w:sz w:val="32"/>
          <w:szCs w:val="32"/>
          <w:highlight w:val="none"/>
          <w:u w:val="single"/>
        </w:rPr>
        <w:t xml:space="preserve">                             </w:t>
      </w:r>
    </w:p>
    <w:p>
      <w:pPr>
        <w:widowControl w:val="0"/>
        <w:spacing w:line="360" w:lineRule="auto"/>
        <w:ind w:left="520" w:leftChars="200"/>
        <w:textAlignment w:val="auto"/>
        <w:rPr>
          <w:rFonts w:ascii="Times New Roman" w:hAnsi="Times New Roman" w:eastAsia="宋体" w:cs="Times New Roman"/>
          <w:color w:val="auto"/>
          <w:sz w:val="32"/>
          <w:szCs w:val="32"/>
          <w:highlight w:val="none"/>
        </w:rPr>
      </w:pPr>
      <w:r>
        <w:rPr>
          <w:rFonts w:hint="eastAsia" w:ascii="Times New Roman" w:hAnsi="Times New Roman" w:eastAsia="宋体" w:cs="Times New Roman"/>
          <w:color w:val="auto"/>
          <w:sz w:val="32"/>
          <w:szCs w:val="32"/>
          <w:highlight w:val="none"/>
        </w:rPr>
        <w:t>甲    方：</w:t>
      </w:r>
      <w:r>
        <w:rPr>
          <w:rFonts w:hint="eastAsia" w:ascii="Times New Roman" w:hAnsi="Times New Roman" w:eastAsia="宋体" w:cs="Times New Roman"/>
          <w:color w:val="auto"/>
          <w:sz w:val="32"/>
          <w:szCs w:val="32"/>
          <w:highlight w:val="none"/>
          <w:u w:val="single"/>
        </w:rPr>
        <w:t xml:space="preserve">                             </w:t>
      </w:r>
    </w:p>
    <w:p>
      <w:pPr>
        <w:widowControl w:val="0"/>
        <w:spacing w:line="360" w:lineRule="auto"/>
        <w:ind w:left="520" w:leftChars="200"/>
        <w:textAlignment w:val="auto"/>
        <w:rPr>
          <w:rFonts w:ascii="Times New Roman" w:hAnsi="Times New Roman" w:eastAsia="宋体" w:cs="Times New Roman"/>
          <w:color w:val="auto"/>
          <w:sz w:val="32"/>
          <w:szCs w:val="32"/>
          <w:highlight w:val="none"/>
          <w:u w:val="single"/>
        </w:rPr>
      </w:pPr>
      <w:r>
        <w:rPr>
          <w:rFonts w:hint="eastAsia" w:ascii="Times New Roman" w:hAnsi="Times New Roman" w:eastAsia="宋体" w:cs="Times New Roman"/>
          <w:color w:val="auto"/>
          <w:sz w:val="32"/>
          <w:szCs w:val="32"/>
          <w:highlight w:val="none"/>
        </w:rPr>
        <w:t>乙    方：</w:t>
      </w:r>
      <w:r>
        <w:rPr>
          <w:rFonts w:hint="eastAsia" w:ascii="Times New Roman" w:hAnsi="Times New Roman" w:eastAsia="宋体" w:cs="Times New Roman"/>
          <w:color w:val="auto"/>
          <w:sz w:val="32"/>
          <w:szCs w:val="32"/>
          <w:highlight w:val="none"/>
          <w:u w:val="single"/>
        </w:rPr>
        <w:t xml:space="preserve">                             </w:t>
      </w:r>
    </w:p>
    <w:p>
      <w:pPr>
        <w:widowControl w:val="0"/>
        <w:spacing w:line="360" w:lineRule="auto"/>
        <w:ind w:left="520" w:leftChars="200"/>
        <w:textAlignment w:val="auto"/>
        <w:rPr>
          <w:rFonts w:ascii="Times New Roman" w:hAnsi="Times New Roman" w:eastAsia="宋体" w:cs="Times New Roman"/>
          <w:color w:val="auto"/>
          <w:sz w:val="32"/>
          <w:szCs w:val="32"/>
          <w:highlight w:val="none"/>
        </w:rPr>
      </w:pPr>
      <w:r>
        <w:rPr>
          <w:rFonts w:hint="eastAsia" w:ascii="Times New Roman" w:hAnsi="Times New Roman" w:eastAsia="宋体" w:cs="Times New Roman"/>
          <w:color w:val="auto"/>
          <w:sz w:val="32"/>
          <w:szCs w:val="32"/>
          <w:highlight w:val="none"/>
        </w:rPr>
        <w:t>签订时间：</w:t>
      </w:r>
      <w:r>
        <w:rPr>
          <w:rFonts w:hint="eastAsia" w:ascii="Times New Roman" w:hAnsi="Times New Roman" w:eastAsia="宋体" w:cs="Times New Roman"/>
          <w:color w:val="auto"/>
          <w:sz w:val="32"/>
          <w:szCs w:val="32"/>
          <w:highlight w:val="none"/>
          <w:u w:val="single"/>
        </w:rPr>
        <w:t xml:space="preserve">      </w:t>
      </w:r>
      <w:r>
        <w:rPr>
          <w:rFonts w:ascii="Times New Roman" w:hAnsi="Times New Roman" w:eastAsia="宋体" w:cs="Times New Roman"/>
          <w:color w:val="auto"/>
          <w:sz w:val="32"/>
          <w:szCs w:val="32"/>
          <w:highlight w:val="none"/>
          <w:u w:val="single"/>
        </w:rPr>
        <w:t xml:space="preserve">           </w:t>
      </w:r>
      <w:r>
        <w:rPr>
          <w:rFonts w:hint="eastAsia" w:ascii="Times New Roman" w:hAnsi="Times New Roman" w:eastAsia="宋体" w:cs="Times New Roman"/>
          <w:color w:val="auto"/>
          <w:sz w:val="32"/>
          <w:szCs w:val="32"/>
          <w:highlight w:val="none"/>
          <w:u w:val="single"/>
        </w:rPr>
        <w:t xml:space="preserve">            </w:t>
      </w:r>
    </w:p>
    <w:p>
      <w:pPr>
        <w:widowControl w:val="0"/>
        <w:textAlignment w:val="auto"/>
        <w:rPr>
          <w:rFonts w:ascii="Times New Roman" w:hAnsi="Times New Roman" w:eastAsia="宋体" w:cs="Times New Roman"/>
          <w:color w:val="auto"/>
          <w:sz w:val="21"/>
          <w:szCs w:val="24"/>
          <w:highlight w:val="none"/>
        </w:rPr>
      </w:pPr>
    </w:p>
    <w:p>
      <w:pPr>
        <w:widowControl w:val="0"/>
        <w:textAlignment w:val="auto"/>
        <w:rPr>
          <w:rFonts w:ascii="Times New Roman" w:hAnsi="Times New Roman" w:eastAsia="黑体" w:cs="Times New Roman"/>
          <w:color w:val="auto"/>
          <w:sz w:val="44"/>
          <w:szCs w:val="44"/>
          <w:highlight w:val="none"/>
        </w:rPr>
      </w:pPr>
      <w:r>
        <w:rPr>
          <w:rFonts w:ascii="Times New Roman" w:hAnsi="Times New Roman" w:eastAsia="黑体" w:cs="Times New Roman"/>
          <w:color w:val="auto"/>
          <w:sz w:val="44"/>
          <w:szCs w:val="44"/>
          <w:highlight w:val="none"/>
        </w:rPr>
        <w:br w:type="page"/>
      </w:r>
    </w:p>
    <w:p>
      <w:pPr>
        <w:widowControl w:val="0"/>
        <w:jc w:val="center"/>
        <w:textAlignment w:val="auto"/>
        <w:rPr>
          <w:rFonts w:hint="eastAsia" w:ascii="Times New Roman" w:hAnsi="Times New Roman" w:eastAsia="黑体" w:cs="Times New Roman"/>
          <w:color w:val="auto"/>
          <w:sz w:val="44"/>
          <w:szCs w:val="44"/>
          <w:highlight w:val="none"/>
          <w:lang w:eastAsia="zh-CN"/>
        </w:rPr>
      </w:pPr>
      <w:r>
        <w:rPr>
          <w:rFonts w:hint="eastAsia" w:ascii="Times New Roman" w:hAnsi="Times New Roman" w:eastAsia="黑体" w:cs="Times New Roman"/>
          <w:color w:val="auto"/>
          <w:sz w:val="44"/>
          <w:szCs w:val="44"/>
          <w:highlight w:val="none"/>
          <w:lang w:eastAsia="zh-CN"/>
        </w:rPr>
        <w:t>使</w:t>
      </w:r>
      <w:r>
        <w:rPr>
          <w:rFonts w:hint="eastAsia" w:ascii="Times New Roman" w:hAnsi="Times New Roman" w:eastAsia="黑体" w:cs="Times New Roman"/>
          <w:color w:val="auto"/>
          <w:sz w:val="44"/>
          <w:szCs w:val="44"/>
          <w:highlight w:val="none"/>
          <w:lang w:val="en-US" w:eastAsia="zh-CN"/>
        </w:rPr>
        <w:t xml:space="preserve"> </w:t>
      </w:r>
      <w:r>
        <w:rPr>
          <w:rFonts w:hint="eastAsia" w:ascii="Times New Roman" w:hAnsi="Times New Roman" w:eastAsia="黑体" w:cs="Times New Roman"/>
          <w:color w:val="auto"/>
          <w:sz w:val="44"/>
          <w:szCs w:val="44"/>
          <w:highlight w:val="none"/>
          <w:lang w:eastAsia="zh-CN"/>
        </w:rPr>
        <w:t>用</w:t>
      </w:r>
      <w:r>
        <w:rPr>
          <w:rFonts w:hint="eastAsia" w:ascii="Times New Roman" w:hAnsi="Times New Roman" w:eastAsia="黑体" w:cs="Times New Roman"/>
          <w:color w:val="auto"/>
          <w:sz w:val="44"/>
          <w:szCs w:val="44"/>
          <w:highlight w:val="none"/>
          <w:lang w:val="en-US" w:eastAsia="zh-CN"/>
        </w:rPr>
        <w:t xml:space="preserve"> </w:t>
      </w:r>
      <w:r>
        <w:rPr>
          <w:rFonts w:hint="eastAsia" w:ascii="Times New Roman" w:hAnsi="Times New Roman" w:eastAsia="黑体" w:cs="Times New Roman"/>
          <w:color w:val="auto"/>
          <w:sz w:val="44"/>
          <w:szCs w:val="44"/>
          <w:highlight w:val="none"/>
          <w:lang w:eastAsia="zh-CN"/>
        </w:rPr>
        <w:t>说</w:t>
      </w:r>
      <w:r>
        <w:rPr>
          <w:rFonts w:hint="eastAsia" w:ascii="Times New Roman" w:hAnsi="Times New Roman" w:eastAsia="黑体" w:cs="Times New Roman"/>
          <w:color w:val="auto"/>
          <w:sz w:val="44"/>
          <w:szCs w:val="44"/>
          <w:highlight w:val="none"/>
          <w:lang w:val="en-US" w:eastAsia="zh-CN"/>
        </w:rPr>
        <w:t xml:space="preserve"> </w:t>
      </w:r>
      <w:r>
        <w:rPr>
          <w:rFonts w:hint="eastAsia" w:ascii="Times New Roman" w:hAnsi="Times New Roman" w:eastAsia="黑体" w:cs="Times New Roman"/>
          <w:color w:val="auto"/>
          <w:sz w:val="44"/>
          <w:szCs w:val="44"/>
          <w:highlight w:val="none"/>
          <w:lang w:eastAsia="zh-CN"/>
        </w:rPr>
        <w:t>明</w:t>
      </w:r>
    </w:p>
    <w:p>
      <w:pPr>
        <w:widowControl w:val="0"/>
        <w:ind w:firstLine="640" w:firstLineChars="200"/>
        <w:textAlignment w:val="auto"/>
        <w:rPr>
          <w:rFonts w:hint="eastAsia" w:ascii="仿宋_GB2312" w:hAnsi="仿宋_GB2312" w:eastAsia="仿宋_GB2312" w:cs="仿宋_GB2312"/>
          <w:color w:val="auto"/>
          <w:sz w:val="32"/>
          <w:szCs w:val="32"/>
          <w:highlight w:val="none"/>
          <w:lang w:val="en-US" w:eastAsia="zh-CN"/>
        </w:rPr>
      </w:pPr>
    </w:p>
    <w:p>
      <w:pPr>
        <w:widowControl w:val="0"/>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1.本合同标准文本适用于购买现成货物的采购项目，不包括需要供应商定制开发、创新研发的货物采购项目。</w:t>
      </w:r>
    </w:p>
    <w:p>
      <w:pPr>
        <w:widowControl w:val="0"/>
        <w:ind w:firstLine="0" w:firstLineChars="0"/>
        <w:textAlignment w:val="auto"/>
        <w:rPr>
          <w:rFonts w:hint="default" w:ascii="Times New Roman" w:hAnsi="Times New Roman" w:eastAsia="黑体" w:cs="Times New Roman"/>
          <w:color w:val="auto"/>
          <w:sz w:val="44"/>
          <w:szCs w:val="44"/>
          <w:highlight w:val="none"/>
          <w:lang w:val="en-US" w:eastAsia="zh-CN"/>
        </w:rPr>
      </w:pPr>
      <w:r>
        <w:rPr>
          <w:rFonts w:hint="eastAsia" w:ascii="Times New Roman" w:hAnsi="Times New Roman" w:eastAsia="黑体" w:cs="Times New Roman"/>
          <w:color w:val="auto"/>
          <w:sz w:val="44"/>
          <w:szCs w:val="44"/>
          <w:highlight w:val="none"/>
          <w:lang w:val="en-US" w:eastAsia="zh-CN"/>
        </w:rPr>
        <w:t xml:space="preserve">   </w:t>
      </w:r>
      <w:r>
        <w:rPr>
          <w:rFonts w:hint="eastAsia" w:ascii="仿宋_GB2312" w:hAnsi="仿宋_GB2312" w:eastAsia="仿宋_GB2312" w:cs="仿宋_GB2312"/>
          <w:color w:val="auto"/>
          <w:sz w:val="32"/>
          <w:szCs w:val="32"/>
          <w:highlight w:val="none"/>
          <w:lang w:val="en-US" w:eastAsia="zh-CN"/>
        </w:rPr>
        <w:t>2.本合同标准文本为政府采购货物买卖合同编制提供参考，可以结合采购项目具体情况，对文本作必要的调整修订后使用。</w:t>
      </w:r>
    </w:p>
    <w:p>
      <w:pPr>
        <w:widowControl w:val="0"/>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3.本合同标准文本各条款中，如涉及填写多家供应商、制造商，多种采购标的、分包主要内容等信息的，可根据采购项目具体情况添加信息项。</w:t>
      </w:r>
    </w:p>
    <w:p>
      <w:pPr>
        <w:ind w:firstLine="880" w:firstLineChars="200"/>
        <w:jc w:val="both"/>
        <w:rPr>
          <w:rFonts w:eastAsia="黑体"/>
          <w:color w:val="auto"/>
          <w:sz w:val="44"/>
          <w:szCs w:val="44"/>
          <w:highlight w:val="none"/>
        </w:rPr>
        <w:sectPr>
          <w:headerReference r:id="rId8" w:type="default"/>
          <w:footerReference r:id="rId9"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bookmarkEnd w:id="0"/>
    <w:p>
      <w:pPr>
        <w:keepNext/>
        <w:keepLines/>
        <w:widowControl w:val="0"/>
        <w:adjustRightInd w:val="0"/>
        <w:snapToGrid w:val="0"/>
        <w:spacing w:beforeLines="0" w:line="400" w:lineRule="exact"/>
        <w:jc w:val="center"/>
        <w:outlineLvl w:val="1"/>
        <w:rPr>
          <w:rFonts w:hint="eastAsia" w:ascii="黑体" w:hAnsi="黑体" w:eastAsia="黑体" w:cs="Times New Roman"/>
          <w:b/>
          <w:bCs/>
          <w:color w:val="auto"/>
          <w:kern w:val="2"/>
          <w:sz w:val="28"/>
          <w:szCs w:val="28"/>
          <w:highlight w:val="none"/>
          <w:lang w:val="en-US" w:eastAsia="zh-CN" w:bidi="ar-SA"/>
        </w:rPr>
      </w:pPr>
      <w:bookmarkStart w:id="1" w:name="_Toc22209"/>
    </w:p>
    <w:p>
      <w:pPr>
        <w:keepNext/>
        <w:keepLines/>
        <w:widowControl w:val="0"/>
        <w:adjustRightInd w:val="0"/>
        <w:snapToGrid w:val="0"/>
        <w:spacing w:beforeLines="0" w:line="400" w:lineRule="exact"/>
        <w:jc w:val="center"/>
        <w:outlineLvl w:val="1"/>
        <w:rPr>
          <w:rFonts w:hint="eastAsia" w:ascii="黑体" w:hAnsi="华文中宋" w:eastAsia="黑体" w:cs="Times New Roman"/>
          <w:b w:val="0"/>
          <w:bCs w:val="0"/>
          <w:color w:val="auto"/>
          <w:kern w:val="2"/>
          <w:sz w:val="28"/>
          <w:szCs w:val="28"/>
          <w:highlight w:val="none"/>
          <w:lang w:val="en-US" w:eastAsia="zh-CN" w:bidi="ar-SA"/>
        </w:rPr>
      </w:pPr>
      <w:r>
        <w:rPr>
          <w:rFonts w:hint="eastAsia" w:ascii="黑体" w:hAnsi="黑体" w:eastAsia="黑体" w:cs="Times New Roman"/>
          <w:b w:val="0"/>
          <w:bCs w:val="0"/>
          <w:color w:val="auto"/>
          <w:kern w:val="2"/>
          <w:sz w:val="28"/>
          <w:szCs w:val="28"/>
          <w:highlight w:val="none"/>
          <w:lang w:val="en-US" w:eastAsia="zh-CN" w:bidi="ar-SA"/>
        </w:rPr>
        <w:t xml:space="preserve">第一节 </w:t>
      </w:r>
      <w:r>
        <w:rPr>
          <w:rFonts w:hint="eastAsia" w:ascii="黑体" w:hAnsi="华文中宋" w:eastAsia="黑体" w:cs="Times New Roman"/>
          <w:b w:val="0"/>
          <w:bCs w:val="0"/>
          <w:color w:val="auto"/>
          <w:kern w:val="2"/>
          <w:sz w:val="28"/>
          <w:szCs w:val="28"/>
          <w:highlight w:val="none"/>
          <w:lang w:val="en-US" w:eastAsia="zh-CN" w:bidi="ar-SA"/>
        </w:rPr>
        <w:t>政府采购合同协议书</w:t>
      </w:r>
      <w:bookmarkEnd w:id="1"/>
    </w:p>
    <w:p>
      <w:pPr>
        <w:keepNext/>
        <w:keepLines/>
        <w:widowControl w:val="0"/>
        <w:adjustRightInd w:val="0"/>
        <w:snapToGrid w:val="0"/>
        <w:spacing w:beforeLines="0" w:line="400" w:lineRule="exact"/>
        <w:jc w:val="center"/>
        <w:outlineLvl w:val="1"/>
        <w:rPr>
          <w:rFonts w:hint="eastAsia" w:ascii="黑体" w:hAnsi="华文中宋" w:eastAsia="黑体" w:cs="Times New Roman"/>
          <w:b w:val="0"/>
          <w:bCs w:val="0"/>
          <w:color w:val="auto"/>
          <w:kern w:val="2"/>
          <w:sz w:val="28"/>
          <w:szCs w:val="28"/>
          <w:highlight w:val="none"/>
          <w:lang w:val="en-US" w:eastAsia="zh-CN" w:bidi="ar-SA"/>
        </w:rPr>
      </w:pPr>
    </w:p>
    <w:p>
      <w:pPr>
        <w:widowControl w:val="0"/>
        <w:adjustRightInd w:val="0"/>
        <w:snapToGrid w:val="0"/>
        <w:spacing w:before="0" w:beforeLines="0" w:line="400" w:lineRule="exact"/>
        <w:textAlignment w:val="auto"/>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甲方（全称）：</w:t>
      </w:r>
      <w:r>
        <w:rPr>
          <w:rFonts w:hint="eastAsia" w:ascii="宋体" w:hAnsi="宋体" w:eastAsia="宋体" w:cs="Times New Roman"/>
          <w:color w:val="auto"/>
          <w:sz w:val="21"/>
          <w:szCs w:val="21"/>
          <w:highlight w:val="none"/>
          <w:u w:val="single"/>
        </w:rPr>
        <w:t xml:space="preserve">                        </w:t>
      </w:r>
      <w:r>
        <w:rPr>
          <w:rFonts w:hint="eastAsia" w:ascii="宋体" w:hAnsi="宋体" w:eastAsia="宋体" w:cs="Times New Roman"/>
          <w:color w:val="auto"/>
          <w:sz w:val="21"/>
          <w:szCs w:val="21"/>
          <w:highlight w:val="none"/>
        </w:rPr>
        <w:t>（采购人</w:t>
      </w:r>
      <w:r>
        <w:rPr>
          <w:rFonts w:hint="eastAsia" w:ascii="宋体" w:hAnsi="宋体" w:eastAsia="宋体" w:cs="Times New Roman"/>
          <w:color w:val="auto"/>
          <w:sz w:val="21"/>
          <w:szCs w:val="21"/>
          <w:highlight w:val="none"/>
          <w:lang w:eastAsia="zh-CN"/>
        </w:rPr>
        <w:t>、受采购人委托签订合同的单位</w:t>
      </w:r>
      <w:r>
        <w:rPr>
          <w:rFonts w:hint="eastAsia" w:ascii="宋体" w:hAnsi="宋体" w:eastAsia="宋体" w:cs="Times New Roman"/>
          <w:color w:val="auto"/>
          <w:sz w:val="21"/>
          <w:szCs w:val="21"/>
          <w:highlight w:val="none"/>
        </w:rPr>
        <w:t>或采购</w:t>
      </w:r>
      <w:r>
        <w:rPr>
          <w:rFonts w:hint="eastAsia" w:ascii="宋体" w:hAnsi="宋体" w:eastAsia="宋体" w:cs="Times New Roman"/>
          <w:color w:val="auto"/>
          <w:sz w:val="21"/>
          <w:szCs w:val="21"/>
          <w:highlight w:val="none"/>
          <w:lang w:val="en-US" w:eastAsia="zh-CN"/>
        </w:rPr>
        <w:tab/>
      </w:r>
      <w:r>
        <w:rPr>
          <w:rFonts w:hint="eastAsia" w:ascii="宋体" w:hAnsi="宋体" w:eastAsia="宋体" w:cs="Times New Roman"/>
          <w:color w:val="auto"/>
          <w:sz w:val="21"/>
          <w:szCs w:val="21"/>
          <w:highlight w:val="none"/>
          <w:lang w:val="en-US" w:eastAsia="zh-CN"/>
        </w:rPr>
        <w:t xml:space="preserve">                                   </w:t>
      </w:r>
      <w:r>
        <w:rPr>
          <w:rFonts w:hint="eastAsia" w:ascii="宋体" w:hAnsi="宋体" w:eastAsia="宋体" w:cs="Times New Roman"/>
          <w:color w:val="auto"/>
          <w:sz w:val="21"/>
          <w:szCs w:val="21"/>
          <w:highlight w:val="none"/>
        </w:rPr>
        <w:t>文件约定的合同甲方）</w:t>
      </w:r>
    </w:p>
    <w:p>
      <w:pPr>
        <w:widowControl w:val="0"/>
        <w:adjustRightInd w:val="0"/>
        <w:snapToGrid w:val="0"/>
        <w:spacing w:before="0" w:beforeLines="0" w:line="400" w:lineRule="exact"/>
        <w:textAlignment w:val="auto"/>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乙方</w:t>
      </w:r>
      <w:r>
        <w:rPr>
          <w:rFonts w:hint="eastAsia" w:ascii="宋体" w:hAnsi="宋体" w:eastAsia="宋体" w:cs="Times New Roman"/>
          <w:color w:val="auto"/>
          <w:sz w:val="21"/>
          <w:szCs w:val="21"/>
          <w:highlight w:val="none"/>
          <w:lang w:val="en-US" w:eastAsia="zh-CN"/>
        </w:rPr>
        <w:t>1</w:t>
      </w:r>
      <w:r>
        <w:rPr>
          <w:rFonts w:hint="eastAsia" w:ascii="宋体" w:hAnsi="宋体" w:eastAsia="宋体" w:cs="Times New Roman"/>
          <w:color w:val="auto"/>
          <w:sz w:val="21"/>
          <w:szCs w:val="21"/>
          <w:highlight w:val="none"/>
        </w:rPr>
        <w:t>（全称）：</w:t>
      </w:r>
      <w:r>
        <w:rPr>
          <w:rFonts w:hint="eastAsia" w:ascii="宋体" w:hAnsi="宋体" w:eastAsia="宋体" w:cs="Times New Roman"/>
          <w:color w:val="auto"/>
          <w:sz w:val="21"/>
          <w:szCs w:val="21"/>
          <w:highlight w:val="none"/>
          <w:u w:val="single"/>
        </w:rPr>
        <w:t xml:space="preserve">                       </w:t>
      </w:r>
      <w:r>
        <w:rPr>
          <w:rFonts w:hint="eastAsia" w:ascii="宋体" w:hAnsi="宋体" w:eastAsia="宋体" w:cs="Times New Roman"/>
          <w:color w:val="auto"/>
          <w:sz w:val="21"/>
          <w:szCs w:val="21"/>
          <w:highlight w:val="none"/>
        </w:rPr>
        <w:t>（供应商）</w:t>
      </w:r>
    </w:p>
    <w:p>
      <w:pPr>
        <w:widowControl w:val="0"/>
        <w:adjustRightInd w:val="0"/>
        <w:snapToGrid w:val="0"/>
        <w:spacing w:before="0" w:beforeLines="0" w:line="400" w:lineRule="exact"/>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乙方2（全称）：</w:t>
      </w:r>
      <w:r>
        <w:rPr>
          <w:rFonts w:hint="eastAsia" w:ascii="宋体" w:hAnsi="宋体" w:eastAsia="宋体" w:cs="Times New Roman"/>
          <w:color w:val="auto"/>
          <w:sz w:val="21"/>
          <w:szCs w:val="21"/>
          <w:highlight w:val="none"/>
          <w:u w:val="single"/>
        </w:rPr>
        <w:t xml:space="preserve">                        </w:t>
      </w:r>
      <w:r>
        <w:rPr>
          <w:rFonts w:hint="eastAsia" w:ascii="宋体" w:hAnsi="宋体" w:eastAsia="宋体" w:cs="Times New Roman"/>
          <w:color w:val="auto"/>
          <w:sz w:val="21"/>
          <w:szCs w:val="21"/>
          <w:highlight w:val="none"/>
        </w:rPr>
        <w:t>（联合体成员供应商或其他合同主体）（如有）</w:t>
      </w:r>
    </w:p>
    <w:p>
      <w:pPr>
        <w:widowControl w:val="0"/>
        <w:adjustRightInd w:val="0"/>
        <w:snapToGrid w:val="0"/>
        <w:spacing w:before="0" w:beforeLines="0" w:line="400" w:lineRule="exact"/>
        <w:textAlignment w:val="auto"/>
        <w:rPr>
          <w:rFonts w:hint="eastAsia" w:ascii="宋体" w:hAnsi="宋体" w:eastAsia="宋体" w:cs="Times New Roman"/>
          <w:color w:val="auto"/>
          <w:sz w:val="21"/>
          <w:szCs w:val="21"/>
          <w:highlight w:val="none"/>
        </w:rPr>
      </w:pPr>
      <w:r>
        <w:rPr>
          <w:rFonts w:hint="eastAsia" w:ascii="Times New Roman" w:hAnsi="Times New Roman" w:eastAsia="宋体" w:cs="Times New Roman"/>
          <w:color w:val="auto"/>
          <w:sz w:val="21"/>
          <w:szCs w:val="24"/>
          <w:highlight w:val="none"/>
          <w:lang w:eastAsia="zh-CN"/>
        </w:rPr>
        <w:t>乙方</w:t>
      </w:r>
      <w:r>
        <w:rPr>
          <w:rFonts w:hint="eastAsia" w:ascii="宋体" w:hAnsi="宋体" w:eastAsia="宋体" w:cs="Times New Roman"/>
          <w:color w:val="auto"/>
          <w:sz w:val="21"/>
          <w:szCs w:val="21"/>
          <w:highlight w:val="none"/>
          <w:lang w:val="en-US" w:eastAsia="zh-CN"/>
        </w:rPr>
        <w:t>3</w:t>
      </w:r>
      <w:r>
        <w:rPr>
          <w:rFonts w:hint="eastAsia" w:ascii="Times New Roman" w:hAnsi="Times New Roman" w:eastAsia="宋体" w:cs="Times New Roman"/>
          <w:color w:val="auto"/>
          <w:sz w:val="21"/>
          <w:szCs w:val="24"/>
          <w:highlight w:val="none"/>
          <w:lang w:val="en-US" w:eastAsia="zh-CN"/>
        </w:rPr>
        <w:t>（全称）</w:t>
      </w:r>
      <w:r>
        <w:rPr>
          <w:rFonts w:hint="eastAsia" w:ascii="宋体" w:hAnsi="宋体" w:eastAsia="宋体" w:cs="Times New Roman"/>
          <w:color w:val="auto"/>
          <w:sz w:val="21"/>
          <w:szCs w:val="21"/>
          <w:highlight w:val="none"/>
          <w:u w:val="single"/>
        </w:rPr>
        <w:t xml:space="preserve">                          </w:t>
      </w:r>
      <w:r>
        <w:rPr>
          <w:rFonts w:hint="eastAsia" w:ascii="宋体" w:hAnsi="宋体" w:eastAsia="宋体" w:cs="Times New Roman"/>
          <w:color w:val="auto"/>
          <w:sz w:val="21"/>
          <w:szCs w:val="21"/>
          <w:highlight w:val="none"/>
        </w:rPr>
        <w:t>（联合体成员供应商或其他合同主体）（如有）</w:t>
      </w:r>
    </w:p>
    <w:p>
      <w:pPr>
        <w:widowControl w:val="0"/>
        <w:spacing w:beforeLines="0" w:line="400" w:lineRule="exact"/>
        <w:textAlignment w:val="auto"/>
        <w:rPr>
          <w:rFonts w:hint="default" w:ascii="Times New Roman" w:hAnsi="Times New Roman" w:eastAsia="宋体" w:cs="Times New Roman"/>
          <w:color w:val="auto"/>
          <w:sz w:val="21"/>
          <w:szCs w:val="24"/>
          <w:highlight w:val="none"/>
          <w:lang w:val="en-US" w:eastAsia="zh-CN"/>
        </w:rPr>
      </w:pPr>
    </w:p>
    <w:p>
      <w:pPr>
        <w:widowControl w:val="0"/>
        <w:adjustRightInd w:val="0"/>
        <w:snapToGrid w:val="0"/>
        <w:spacing w:before="0" w:beforeLines="0" w:after="0" w:line="400" w:lineRule="exact"/>
        <w:ind w:left="0" w:leftChars="0" w:firstLine="420" w:firstLineChars="200"/>
        <w:jc w:val="both"/>
        <w:rPr>
          <w:rFonts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依据《中华人民共和国民法典》、《中华人民共和国政府采购法》等有关的法律法规，以及</w:t>
      </w:r>
      <w:r>
        <w:rPr>
          <w:rFonts w:hint="eastAsia" w:ascii="宋体" w:hAnsi="宋体" w:eastAsia="宋体" w:cs="Times New Roman"/>
          <w:i w:val="0"/>
          <w:iCs w:val="0"/>
          <w:color w:val="auto"/>
          <w:kern w:val="2"/>
          <w:sz w:val="21"/>
          <w:szCs w:val="21"/>
          <w:highlight w:val="none"/>
          <w:u w:val="none"/>
          <w:lang w:val="en-US" w:eastAsia="zh-CN" w:bidi="ar-SA"/>
        </w:rPr>
        <w:t>本采购项目</w:t>
      </w:r>
      <w:r>
        <w:rPr>
          <w:rFonts w:hint="eastAsia" w:ascii="宋体" w:hAnsi="宋体" w:eastAsia="宋体" w:cs="Times New Roman"/>
          <w:color w:val="auto"/>
          <w:kern w:val="2"/>
          <w:sz w:val="21"/>
          <w:szCs w:val="21"/>
          <w:highlight w:val="none"/>
          <w:lang w:val="en-US" w:eastAsia="zh-CN" w:bidi="ar-SA"/>
        </w:rPr>
        <w:t xml:space="preserve">的招标/谈判文件等采购文件、乙方的《投标（响应）文件》及《中标（成交）通知书》，甲乙双方同意签订本合同。具体情况及要求如下：     </w:t>
      </w:r>
    </w:p>
    <w:p>
      <w:pPr>
        <w:widowControl w:val="0"/>
        <w:numPr>
          <w:ilvl w:val="0"/>
          <w:numId w:val="18"/>
        </w:numPr>
        <w:adjustRightInd w:val="0"/>
        <w:snapToGrid w:val="0"/>
        <w:spacing w:before="0" w:beforeLines="0" w:line="400" w:lineRule="exact"/>
        <w:ind w:firstLine="422" w:firstLineChars="200"/>
        <w:textAlignment w:val="auto"/>
        <w:rPr>
          <w:rFonts w:ascii="宋体" w:hAnsi="宋体" w:eastAsia="宋体" w:cs="Times New Roman"/>
          <w:b/>
          <w:color w:val="auto"/>
          <w:sz w:val="21"/>
          <w:szCs w:val="21"/>
          <w:highlight w:val="none"/>
        </w:rPr>
      </w:pPr>
      <w:r>
        <w:rPr>
          <w:rFonts w:hint="eastAsia" w:ascii="宋体" w:hAnsi="宋体" w:eastAsia="宋体" w:cs="Times New Roman"/>
          <w:b/>
          <w:color w:val="auto"/>
          <w:sz w:val="21"/>
          <w:szCs w:val="21"/>
          <w:highlight w:val="none"/>
        </w:rPr>
        <w:t>项目信息</w:t>
      </w:r>
    </w:p>
    <w:p>
      <w:pPr>
        <w:widowControl w:val="0"/>
        <w:numPr>
          <w:ilvl w:val="0"/>
          <w:numId w:val="19"/>
        </w:numPr>
        <w:adjustRightInd w:val="0"/>
        <w:snapToGrid w:val="0"/>
        <w:spacing w:before="0" w:beforeLines="0" w:after="0" w:line="400" w:lineRule="exact"/>
        <w:ind w:left="0" w:leftChars="0" w:firstLine="420" w:firstLineChars="200"/>
        <w:jc w:val="both"/>
        <w:rPr>
          <w:rFonts w:ascii="宋体" w:hAnsi="宋体" w:eastAsia="宋体" w:cs="Times New Roman"/>
          <w:color w:val="auto"/>
          <w:kern w:val="2"/>
          <w:sz w:val="21"/>
          <w:szCs w:val="21"/>
          <w:highlight w:val="none"/>
          <w:u w:val="single"/>
          <w:lang w:val="en-US" w:eastAsia="zh-CN" w:bidi="ar-SA"/>
        </w:rPr>
      </w:pPr>
      <w:r>
        <w:rPr>
          <w:rFonts w:hint="eastAsia" w:ascii="宋体" w:hAnsi="宋体" w:eastAsia="宋体" w:cs="Times New Roman"/>
          <w:color w:val="auto"/>
          <w:kern w:val="2"/>
          <w:sz w:val="21"/>
          <w:szCs w:val="21"/>
          <w:highlight w:val="none"/>
          <w:lang w:val="en-US" w:eastAsia="zh-CN" w:bidi="ar-SA"/>
        </w:rPr>
        <w:t>采购项目名称：</w:t>
      </w:r>
      <w:r>
        <w:rPr>
          <w:rFonts w:ascii="宋体" w:hAnsi="宋体" w:eastAsia="宋体" w:cs="Times New Roman"/>
          <w:color w:val="auto"/>
          <w:kern w:val="2"/>
          <w:sz w:val="21"/>
          <w:szCs w:val="21"/>
          <w:highlight w:val="none"/>
          <w:u w:val="single"/>
          <w:lang w:val="en-US" w:eastAsia="zh-CN" w:bidi="ar-SA"/>
        </w:rPr>
        <w:t xml:space="preserve">                                          </w:t>
      </w:r>
    </w:p>
    <w:p>
      <w:pPr>
        <w:widowControl w:val="0"/>
        <w:numPr>
          <w:ilvl w:val="-1"/>
          <w:numId w:val="0"/>
        </w:numPr>
        <w:tabs>
          <w:tab w:val="left" w:pos="999"/>
        </w:tabs>
        <w:adjustRightInd w:val="0"/>
        <w:snapToGrid w:val="0"/>
        <w:spacing w:before="0" w:beforeLines="0" w:after="0" w:line="400" w:lineRule="exact"/>
        <w:ind w:left="0" w:leftChars="0" w:firstLine="0" w:firstLineChars="0"/>
        <w:jc w:val="both"/>
        <w:rPr>
          <w:rFonts w:hint="default" w:ascii="宋体" w:hAnsi="宋体" w:eastAsia="宋体" w:cs="Times New Roman"/>
          <w:color w:val="auto"/>
          <w:kern w:val="2"/>
          <w:sz w:val="21"/>
          <w:szCs w:val="21"/>
          <w:highlight w:val="none"/>
          <w:u w:val="none"/>
          <w:lang w:val="en-US" w:eastAsia="zh-CN" w:bidi="ar-SA"/>
        </w:rPr>
      </w:pPr>
      <w:r>
        <w:rPr>
          <w:rFonts w:hint="eastAsia" w:ascii="宋体" w:hAnsi="宋体" w:eastAsia="宋体" w:cs="Times New Roman"/>
          <w:color w:val="auto"/>
          <w:kern w:val="2"/>
          <w:sz w:val="21"/>
          <w:szCs w:val="21"/>
          <w:highlight w:val="none"/>
          <w:u w:val="none"/>
          <w:lang w:val="en-US" w:eastAsia="zh-CN" w:bidi="ar-SA"/>
        </w:rPr>
        <w:t xml:space="preserve">         采购项目编号：</w:t>
      </w:r>
      <w:r>
        <w:rPr>
          <w:rFonts w:ascii="宋体" w:hAnsi="宋体" w:eastAsia="宋体" w:cs="Times New Roman"/>
          <w:color w:val="auto"/>
          <w:kern w:val="2"/>
          <w:sz w:val="21"/>
          <w:szCs w:val="21"/>
          <w:highlight w:val="none"/>
          <w:u w:val="single"/>
          <w:lang w:val="en-US" w:eastAsia="zh-CN" w:bidi="ar-SA"/>
        </w:rPr>
        <w:t xml:space="preserve">                                          </w:t>
      </w:r>
    </w:p>
    <w:p>
      <w:pPr>
        <w:widowControl w:val="0"/>
        <w:adjustRightInd w:val="0"/>
        <w:snapToGrid w:val="0"/>
        <w:spacing w:before="0" w:beforeLines="0" w:after="0" w:line="400" w:lineRule="exact"/>
        <w:ind w:left="0" w:leftChars="0" w:firstLine="420" w:firstLineChars="200"/>
        <w:jc w:val="both"/>
        <w:rPr>
          <w:rFonts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（2）采购计划编号：</w:t>
      </w:r>
      <w:r>
        <w:rPr>
          <w:rFonts w:ascii="宋体" w:hAnsi="宋体" w:eastAsia="宋体" w:cs="Times New Roman"/>
          <w:color w:val="auto"/>
          <w:kern w:val="2"/>
          <w:sz w:val="21"/>
          <w:szCs w:val="21"/>
          <w:highlight w:val="none"/>
          <w:u w:val="single"/>
          <w:lang w:val="en-US" w:eastAsia="zh-CN" w:bidi="ar-SA"/>
        </w:rPr>
        <w:t xml:space="preserve">                     </w:t>
      </w:r>
      <w:r>
        <w:rPr>
          <w:rFonts w:hint="eastAsia" w:ascii="宋体" w:hAnsi="宋体" w:eastAsia="宋体" w:cs="Times New Roman"/>
          <w:color w:val="auto"/>
          <w:kern w:val="2"/>
          <w:sz w:val="21"/>
          <w:szCs w:val="21"/>
          <w:highlight w:val="none"/>
          <w:u w:val="single"/>
          <w:lang w:val="en-US" w:eastAsia="zh-CN" w:bidi="ar-SA"/>
        </w:rPr>
        <w:t xml:space="preserve">                </w:t>
      </w:r>
      <w:r>
        <w:rPr>
          <w:rFonts w:ascii="宋体" w:hAnsi="宋体" w:eastAsia="宋体" w:cs="Times New Roman"/>
          <w:color w:val="auto"/>
          <w:kern w:val="2"/>
          <w:sz w:val="21"/>
          <w:szCs w:val="21"/>
          <w:highlight w:val="none"/>
          <w:u w:val="single"/>
          <w:lang w:val="en-US" w:eastAsia="zh-CN" w:bidi="ar-SA"/>
        </w:rPr>
        <w:t xml:space="preserve">     </w:t>
      </w:r>
      <w:r>
        <w:rPr>
          <w:rFonts w:ascii="宋体" w:hAnsi="宋体" w:eastAsia="宋体" w:cs="Times New Roman"/>
          <w:color w:val="auto"/>
          <w:kern w:val="2"/>
          <w:sz w:val="21"/>
          <w:szCs w:val="21"/>
          <w:highlight w:val="none"/>
          <w:lang w:val="en-US" w:eastAsia="zh-CN" w:bidi="ar-SA"/>
        </w:rPr>
        <w:t xml:space="preserve"> </w:t>
      </w:r>
    </w:p>
    <w:p>
      <w:pPr>
        <w:widowControl w:val="0"/>
        <w:adjustRightInd w:val="0"/>
        <w:snapToGrid w:val="0"/>
        <w:spacing w:before="0" w:beforeLines="0" w:line="400" w:lineRule="exact"/>
        <w:ind w:firstLine="420" w:firstLineChars="200"/>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（3）项目内容：</w:t>
      </w:r>
    </w:p>
    <w:p>
      <w:pPr>
        <w:widowControl w:val="0"/>
        <w:adjustRightInd w:val="0"/>
        <w:snapToGrid w:val="0"/>
        <w:spacing w:before="0" w:beforeLines="0" w:line="400" w:lineRule="exact"/>
        <w:ind w:firstLine="420" w:firstLineChars="200"/>
        <w:textAlignment w:val="auto"/>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 xml:space="preserve">     </w:t>
      </w:r>
      <w:r>
        <w:rPr>
          <w:rFonts w:hint="eastAsia" w:ascii="宋体" w:hAnsi="宋体" w:eastAsia="宋体" w:cs="Times New Roman"/>
          <w:color w:val="auto"/>
          <w:sz w:val="21"/>
          <w:szCs w:val="21"/>
          <w:highlight w:val="none"/>
          <w:lang w:eastAsia="zh-CN"/>
        </w:rPr>
        <w:t>采购标的及数量</w:t>
      </w:r>
      <w:r>
        <w:rPr>
          <w:rFonts w:hint="eastAsia" w:ascii="宋体" w:hAnsi="宋体" w:eastAsia="宋体" w:cs="Times New Roman"/>
          <w:color w:val="auto"/>
          <w:sz w:val="21"/>
          <w:szCs w:val="21"/>
          <w:highlight w:val="none"/>
          <w:lang w:val="en-US" w:eastAsia="zh-CN"/>
        </w:rPr>
        <w:t>（台/套</w:t>
      </w:r>
      <w:r>
        <w:rPr>
          <w:rFonts w:hint="default" w:ascii="宋体" w:hAnsi="宋体" w:eastAsia="宋体" w:cs="Times New Roman"/>
          <w:color w:val="auto"/>
          <w:sz w:val="21"/>
          <w:szCs w:val="21"/>
          <w:highlight w:val="none"/>
          <w:lang w:val="en" w:eastAsia="zh-CN"/>
        </w:rPr>
        <w:t>/</w:t>
      </w:r>
      <w:r>
        <w:rPr>
          <w:rFonts w:hint="eastAsia" w:ascii="宋体" w:hAnsi="宋体" w:eastAsia="宋体" w:cs="Times New Roman"/>
          <w:color w:val="auto"/>
          <w:sz w:val="21"/>
          <w:szCs w:val="21"/>
          <w:highlight w:val="none"/>
          <w:lang w:val="en" w:eastAsia="zh-CN"/>
        </w:rPr>
        <w:t>个</w:t>
      </w:r>
      <w:r>
        <w:rPr>
          <w:rFonts w:hint="default" w:ascii="宋体" w:hAnsi="宋体" w:eastAsia="宋体" w:cs="Times New Roman"/>
          <w:color w:val="auto"/>
          <w:sz w:val="21"/>
          <w:szCs w:val="21"/>
          <w:highlight w:val="none"/>
          <w:lang w:val="en" w:eastAsia="zh-CN"/>
        </w:rPr>
        <w:t>/</w:t>
      </w:r>
      <w:r>
        <w:rPr>
          <w:rFonts w:hint="eastAsia" w:ascii="宋体" w:hAnsi="宋体" w:eastAsia="宋体" w:cs="Times New Roman"/>
          <w:color w:val="auto"/>
          <w:sz w:val="21"/>
          <w:szCs w:val="21"/>
          <w:highlight w:val="none"/>
          <w:lang w:val="en" w:eastAsia="zh-CN"/>
        </w:rPr>
        <w:t>架</w:t>
      </w:r>
      <w:r>
        <w:rPr>
          <w:rFonts w:hint="default" w:ascii="宋体" w:hAnsi="宋体" w:eastAsia="宋体" w:cs="Times New Roman"/>
          <w:color w:val="auto"/>
          <w:sz w:val="21"/>
          <w:szCs w:val="21"/>
          <w:highlight w:val="none"/>
          <w:lang w:val="en" w:eastAsia="zh-CN"/>
        </w:rPr>
        <w:t>/</w:t>
      </w:r>
      <w:r>
        <w:rPr>
          <w:rFonts w:hint="eastAsia" w:ascii="宋体" w:hAnsi="宋体" w:eastAsia="宋体" w:cs="Times New Roman"/>
          <w:color w:val="auto"/>
          <w:sz w:val="21"/>
          <w:szCs w:val="21"/>
          <w:highlight w:val="none"/>
          <w:lang w:val="en" w:eastAsia="zh-CN"/>
        </w:rPr>
        <w:t>组等</w:t>
      </w:r>
      <w:r>
        <w:rPr>
          <w:rFonts w:hint="eastAsia" w:ascii="宋体" w:hAnsi="宋体" w:eastAsia="宋体" w:cs="Times New Roman"/>
          <w:color w:val="auto"/>
          <w:sz w:val="21"/>
          <w:szCs w:val="21"/>
          <w:highlight w:val="none"/>
          <w:lang w:val="en-US" w:eastAsia="zh-CN"/>
        </w:rPr>
        <w:t>）</w:t>
      </w:r>
      <w:r>
        <w:rPr>
          <w:rFonts w:hint="eastAsia" w:ascii="宋体" w:hAnsi="宋体" w:eastAsia="宋体" w:cs="Times New Roman"/>
          <w:color w:val="auto"/>
          <w:sz w:val="21"/>
          <w:szCs w:val="21"/>
          <w:highlight w:val="none"/>
          <w:lang w:eastAsia="zh-CN"/>
        </w:rPr>
        <w:t>：</w:t>
      </w:r>
      <w:r>
        <w:rPr>
          <w:rFonts w:hint="eastAsia" w:ascii="宋体" w:hAnsi="宋体" w:eastAsia="宋体" w:cs="Times New Roman"/>
          <w:color w:val="auto"/>
          <w:sz w:val="21"/>
          <w:szCs w:val="21"/>
          <w:highlight w:val="none"/>
          <w:u w:val="single"/>
          <w:lang w:val="en-US" w:eastAsia="zh-CN"/>
        </w:rPr>
        <w:t xml:space="preserve">                       </w:t>
      </w:r>
      <w:r>
        <w:rPr>
          <w:rFonts w:hint="eastAsia" w:ascii="宋体" w:hAnsi="宋体" w:eastAsia="宋体" w:cs="Times New Roman"/>
          <w:color w:val="auto"/>
          <w:sz w:val="21"/>
          <w:szCs w:val="21"/>
          <w:highlight w:val="none"/>
          <w:u w:val="none"/>
          <w:lang w:val="en-US" w:eastAsia="zh-CN"/>
        </w:rPr>
        <w:t xml:space="preserve">            </w:t>
      </w:r>
      <w:r>
        <w:rPr>
          <w:rFonts w:hint="eastAsia" w:ascii="宋体" w:hAnsi="宋体" w:eastAsia="宋体" w:cs="Times New Roman"/>
          <w:color w:val="auto"/>
          <w:sz w:val="21"/>
          <w:szCs w:val="21"/>
          <w:highlight w:val="none"/>
          <w:u w:val="single"/>
          <w:lang w:val="en-US" w:eastAsia="zh-CN"/>
        </w:rPr>
        <w:t xml:space="preserve">                  </w:t>
      </w:r>
      <w:r>
        <w:rPr>
          <w:rFonts w:hint="eastAsia" w:ascii="宋体" w:hAnsi="宋体" w:eastAsia="宋体" w:cs="Times New Roman"/>
          <w:color w:val="auto"/>
          <w:sz w:val="21"/>
          <w:szCs w:val="21"/>
          <w:highlight w:val="none"/>
          <w:lang w:val="en-US" w:eastAsia="zh-CN"/>
        </w:rPr>
        <w:t xml:space="preserve"> </w:t>
      </w:r>
    </w:p>
    <w:p>
      <w:pPr>
        <w:widowControl w:val="0"/>
        <w:numPr>
          <w:ilvl w:val="-1"/>
          <w:numId w:val="0"/>
        </w:numPr>
        <w:adjustRightInd w:val="0"/>
        <w:snapToGrid w:val="0"/>
        <w:spacing w:before="0" w:beforeLines="0" w:line="400" w:lineRule="exact"/>
        <w:ind w:firstLine="420" w:firstLineChars="200"/>
        <w:textAlignment w:val="auto"/>
        <w:rPr>
          <w:rFonts w:hint="default" w:ascii="宋体" w:hAnsi="宋体" w:eastAsia="宋体" w:cs="宋体"/>
          <w:color w:val="auto"/>
          <w:sz w:val="21"/>
          <w:szCs w:val="21"/>
          <w:highlight w:val="none"/>
          <w:lang w:val="en" w:eastAsia="zh-CN"/>
        </w:rPr>
      </w:pPr>
      <w:r>
        <w:rPr>
          <w:rFonts w:hint="eastAsia" w:ascii="宋体" w:hAnsi="宋体" w:eastAsia="宋体" w:cs="Times New Roman"/>
          <w:color w:val="auto"/>
          <w:sz w:val="21"/>
          <w:szCs w:val="21"/>
          <w:highlight w:val="none"/>
          <w:u w:val="none"/>
          <w:lang w:val="en-US" w:eastAsia="zh-CN"/>
        </w:rPr>
        <w:t xml:space="preserve">     </w:t>
      </w:r>
      <w:r>
        <w:rPr>
          <w:rFonts w:hint="eastAsia" w:ascii="宋体" w:hAnsi="宋体" w:eastAsia="宋体" w:cs="宋体"/>
          <w:color w:val="auto"/>
          <w:sz w:val="21"/>
          <w:szCs w:val="21"/>
          <w:highlight w:val="none"/>
          <w:lang w:val="en-US" w:eastAsia="zh-CN"/>
        </w:rPr>
        <w:t>品牌：</w:t>
      </w:r>
      <w:r>
        <w:rPr>
          <w:rFonts w:hint="eastAsia" w:ascii="宋体" w:hAnsi="宋体" w:eastAsia="宋体" w:cs="宋体"/>
          <w:color w:val="auto"/>
          <w:sz w:val="21"/>
          <w:szCs w:val="21"/>
          <w:highlight w:val="none"/>
          <w:u w:val="single"/>
          <w:lang w:val="en-US" w:eastAsia="zh-CN"/>
        </w:rPr>
        <w:t xml:space="preserve">      </w:t>
      </w:r>
      <w:r>
        <w:rPr>
          <w:rFonts w:hint="default" w:ascii="宋体" w:hAnsi="宋体" w:eastAsia="宋体" w:cs="宋体"/>
          <w:color w:val="auto"/>
          <w:sz w:val="21"/>
          <w:szCs w:val="21"/>
          <w:highlight w:val="none"/>
          <w:u w:val="single"/>
          <w:lang w:val="en"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default" w:ascii="宋体" w:hAnsi="宋体" w:eastAsia="宋体" w:cs="宋体"/>
          <w:color w:val="auto"/>
          <w:sz w:val="21"/>
          <w:szCs w:val="21"/>
          <w:highlight w:val="none"/>
          <w:u w:val="single"/>
          <w:lang w:val="en"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default" w:ascii="宋体" w:hAnsi="宋体" w:eastAsia="宋体" w:cs="宋体"/>
          <w:color w:val="auto"/>
          <w:sz w:val="21"/>
          <w:szCs w:val="21"/>
          <w:highlight w:val="none"/>
          <w:u w:val="none"/>
          <w:lang w:val="en" w:eastAsia="zh-CN"/>
        </w:rPr>
        <w:t xml:space="preserve">     </w:t>
      </w:r>
      <w:r>
        <w:rPr>
          <w:rFonts w:hint="eastAsia" w:ascii="宋体" w:hAnsi="宋体" w:eastAsia="宋体" w:cs="宋体"/>
          <w:color w:val="auto"/>
          <w:sz w:val="21"/>
          <w:szCs w:val="21"/>
          <w:highlight w:val="none"/>
          <w:lang w:val="en-US" w:eastAsia="zh-CN"/>
        </w:rPr>
        <w:t>规格型号：</w:t>
      </w:r>
      <w:r>
        <w:rPr>
          <w:rFonts w:hint="eastAsia" w:ascii="宋体" w:hAnsi="宋体" w:eastAsia="宋体" w:cs="宋体"/>
          <w:color w:val="auto"/>
          <w:sz w:val="21"/>
          <w:szCs w:val="21"/>
          <w:highlight w:val="none"/>
          <w:u w:val="single"/>
          <w:lang w:val="en-US" w:eastAsia="zh-CN"/>
        </w:rPr>
        <w:t xml:space="preserve">   </w:t>
      </w:r>
      <w:r>
        <w:rPr>
          <w:rFonts w:hint="default" w:ascii="宋体" w:hAnsi="宋体" w:eastAsia="宋体" w:cs="宋体"/>
          <w:color w:val="auto"/>
          <w:sz w:val="21"/>
          <w:szCs w:val="21"/>
          <w:highlight w:val="none"/>
          <w:u w:val="single"/>
          <w:lang w:val="en"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default" w:ascii="宋体" w:hAnsi="宋体" w:eastAsia="宋体" w:cs="宋体"/>
          <w:color w:val="auto"/>
          <w:sz w:val="21"/>
          <w:szCs w:val="21"/>
          <w:highlight w:val="none"/>
          <w:u w:val="single"/>
          <w:lang w:val="en" w:eastAsia="zh-CN"/>
        </w:rPr>
        <w:t xml:space="preserve">   </w:t>
      </w:r>
    </w:p>
    <w:p>
      <w:pPr>
        <w:widowControl w:val="0"/>
        <w:adjustRightInd w:val="0"/>
        <w:snapToGrid w:val="0"/>
        <w:spacing w:before="0" w:beforeLines="0" w:line="400" w:lineRule="exact"/>
        <w:ind w:firstLine="945" w:firstLineChars="450"/>
        <w:textAlignment w:val="auto"/>
        <w:rPr>
          <w:rFonts w:ascii="宋体" w:hAnsi="宋体" w:eastAsia="宋体" w:cs="Times New Roman"/>
          <w:color w:val="auto"/>
          <w:sz w:val="21"/>
          <w:szCs w:val="21"/>
          <w:highlight w:val="none"/>
          <w:u w:val="single"/>
        </w:rPr>
      </w:pPr>
      <w:r>
        <w:rPr>
          <w:rFonts w:hint="eastAsia" w:ascii="宋体" w:hAnsi="宋体" w:eastAsia="宋体" w:cs="Times New Roman"/>
          <w:color w:val="auto"/>
          <w:sz w:val="21"/>
          <w:szCs w:val="21"/>
          <w:highlight w:val="none"/>
          <w:u w:val="none"/>
          <w:lang w:val="en-US" w:eastAsia="zh-CN"/>
        </w:rPr>
        <w:t>采购标的的技术要求、商务要求具体见附件。</w:t>
      </w:r>
    </w:p>
    <w:p>
      <w:pPr>
        <w:widowControl w:val="0"/>
        <w:numPr>
          <w:ilvl w:val="-1"/>
          <w:numId w:val="0"/>
        </w:numPr>
        <w:adjustRightInd w:val="0"/>
        <w:snapToGrid w:val="0"/>
        <w:spacing w:before="0" w:beforeLines="0" w:line="400" w:lineRule="exact"/>
        <w:ind w:firstLine="945" w:firstLineChars="450"/>
        <w:textAlignment w:val="auto"/>
        <w:rPr>
          <w:rFonts w:hint="eastAsia" w:ascii="宋体" w:hAnsi="宋体" w:eastAsia="宋体" w:cs="宋体"/>
          <w:color w:val="auto"/>
          <w:sz w:val="21"/>
          <w:szCs w:val="21"/>
          <w:highlight w:val="none"/>
          <w:lang w:val="en-US" w:eastAsia="zh-CN"/>
        </w:rPr>
      </w:pPr>
      <w:r>
        <w:rPr>
          <w:rFonts w:hint="eastAsia" w:ascii="汉仪书宋二S" w:hAnsi="汉仪书宋二S" w:eastAsia="汉仪书宋二S" w:cs="汉仪书宋二S"/>
          <w:color w:val="auto"/>
          <w:sz w:val="21"/>
          <w:szCs w:val="21"/>
          <w:highlight w:val="none"/>
          <w:lang w:val="en-US" w:eastAsia="zh-CN"/>
        </w:rPr>
        <w:t>①</w:t>
      </w:r>
      <w:r>
        <w:rPr>
          <w:rFonts w:hint="eastAsia" w:ascii="宋体" w:hAnsi="宋体" w:eastAsia="宋体" w:cs="宋体"/>
          <w:color w:val="auto"/>
          <w:sz w:val="21"/>
          <w:szCs w:val="21"/>
          <w:highlight w:val="none"/>
          <w:lang w:val="en-US" w:eastAsia="zh-CN"/>
        </w:rPr>
        <w:t>涉及信息类产品，请填写该产品关键部件的品牌、型号：</w:t>
      </w:r>
    </w:p>
    <w:p>
      <w:pPr>
        <w:widowControl w:val="0"/>
        <w:numPr>
          <w:ilvl w:val="-1"/>
          <w:numId w:val="0"/>
        </w:numPr>
        <w:adjustRightInd w:val="0"/>
        <w:snapToGrid w:val="0"/>
        <w:spacing w:before="0" w:beforeLines="0" w:line="400" w:lineRule="exact"/>
        <w:ind w:firstLine="420" w:firstLineChars="200"/>
        <w:textAlignment w:val="auto"/>
        <w:rPr>
          <w:rFonts w:hint="eastAsia" w:ascii="宋体" w:hAnsi="宋体" w:eastAsia="宋体" w:cs="宋体"/>
          <w:color w:val="auto"/>
          <w:kern w:val="0"/>
          <w:sz w:val="21"/>
          <w:szCs w:val="21"/>
          <w:highlight w:val="none"/>
          <w:u w:val="single"/>
          <w:lang w:val="en-US" w:eastAsia="zh-CN"/>
        </w:rPr>
      </w:pPr>
      <w:r>
        <w:rPr>
          <w:rFonts w:hint="eastAsia" w:ascii="宋体" w:hAnsi="宋体" w:eastAsia="宋体" w:cs="宋体"/>
          <w:color w:val="auto"/>
          <w:sz w:val="21"/>
          <w:szCs w:val="21"/>
          <w:highlight w:val="none"/>
          <w:lang w:val="en-US" w:eastAsia="zh-CN"/>
        </w:rPr>
        <w:t xml:space="preserve">     标的名称：</w:t>
      </w:r>
      <w:r>
        <w:rPr>
          <w:rFonts w:hint="eastAsia" w:ascii="宋体" w:hAnsi="宋体" w:eastAsia="宋体" w:cs="宋体"/>
          <w:color w:val="auto"/>
          <w:kern w:val="0"/>
          <w:sz w:val="21"/>
          <w:szCs w:val="21"/>
          <w:highlight w:val="none"/>
          <w:u w:val="single"/>
          <w:lang w:val="en-US" w:eastAsia="zh-CN"/>
        </w:rPr>
        <w:t xml:space="preserve">      </w:t>
      </w:r>
      <w:r>
        <w:rPr>
          <w:rFonts w:hint="default" w:ascii="宋体" w:hAnsi="宋体" w:eastAsia="宋体" w:cs="宋体"/>
          <w:color w:val="auto"/>
          <w:kern w:val="0"/>
          <w:sz w:val="21"/>
          <w:szCs w:val="21"/>
          <w:highlight w:val="none"/>
          <w:u w:val="single"/>
          <w:lang w:val="en" w:eastAsia="zh-CN"/>
        </w:rPr>
        <w:t xml:space="preserve">               </w:t>
      </w:r>
      <w:r>
        <w:rPr>
          <w:rFonts w:hint="eastAsia" w:ascii="宋体" w:hAnsi="宋体" w:eastAsia="宋体" w:cs="宋体"/>
          <w:color w:val="auto"/>
          <w:kern w:val="0"/>
          <w:sz w:val="21"/>
          <w:szCs w:val="21"/>
          <w:highlight w:val="none"/>
          <w:u w:val="single"/>
          <w:lang w:val="en-US" w:eastAsia="zh-CN"/>
        </w:rPr>
        <w:t xml:space="preserve">    </w:t>
      </w:r>
    </w:p>
    <w:p>
      <w:pPr>
        <w:widowControl w:val="0"/>
        <w:numPr>
          <w:ilvl w:val="-1"/>
          <w:numId w:val="0"/>
        </w:numPr>
        <w:adjustRightInd w:val="0"/>
        <w:snapToGrid w:val="0"/>
        <w:spacing w:before="0" w:beforeLines="0"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关键部件：</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u w:val="none"/>
          <w:lang w:val="en-US" w:eastAsia="zh-CN"/>
        </w:rPr>
        <w:t xml:space="preserve"> </w:t>
      </w:r>
      <w:r>
        <w:rPr>
          <w:rFonts w:hint="eastAsia" w:ascii="宋体" w:hAnsi="宋体" w:eastAsia="宋体" w:cs="宋体"/>
          <w:color w:val="auto"/>
          <w:sz w:val="21"/>
          <w:szCs w:val="21"/>
          <w:highlight w:val="none"/>
          <w:lang w:val="en-US" w:eastAsia="zh-CN"/>
        </w:rPr>
        <w:t>品牌：</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lang w:val="en-US" w:eastAsia="zh-CN"/>
        </w:rPr>
        <w:t>型号：</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 xml:space="preserve"> </w:t>
      </w:r>
    </w:p>
    <w:p>
      <w:pPr>
        <w:autoSpaceDE w:val="0"/>
        <w:autoSpaceDN w:val="0"/>
        <w:adjustRightInd w:val="0"/>
        <w:spacing w:beforeLines="0" w:line="400" w:lineRule="exact"/>
        <w:ind w:firstLine="420" w:firstLineChars="200"/>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 xml:space="preserve">     </w:t>
      </w:r>
      <w:r>
        <w:rPr>
          <w:rFonts w:hint="eastAsia" w:ascii="宋体" w:hAnsi="宋体" w:eastAsia="宋体" w:cs="宋体"/>
          <w:color w:val="auto"/>
          <w:kern w:val="2"/>
          <w:sz w:val="21"/>
          <w:szCs w:val="21"/>
          <w:highlight w:val="none"/>
          <w:lang w:val="en-US" w:eastAsia="zh-CN" w:bidi="ar-SA"/>
        </w:rPr>
        <w:t>关键部件</w:t>
      </w:r>
      <w:r>
        <w:rPr>
          <w:rFonts w:hint="eastAsia" w:ascii="宋体" w:hAnsi="宋体" w:eastAsia="宋体" w:cs="宋体"/>
          <w:color w:val="auto"/>
          <w:sz w:val="21"/>
          <w:szCs w:val="21"/>
          <w:highlight w:val="none"/>
          <w:lang w:val="en-US" w:eastAsia="zh-CN" w:bidi="ar-SA"/>
        </w:rPr>
        <w:t>：</w:t>
      </w:r>
      <w:r>
        <w:rPr>
          <w:rFonts w:hint="eastAsia" w:ascii="宋体" w:hAnsi="宋体" w:eastAsia="宋体" w:cs="宋体"/>
          <w:color w:val="auto"/>
          <w:sz w:val="21"/>
          <w:szCs w:val="21"/>
          <w:highlight w:val="none"/>
          <w:u w:val="single"/>
          <w:lang w:val="en-US" w:eastAsia="zh-CN" w:bidi="ar-SA"/>
        </w:rPr>
        <w:t xml:space="preserve">          </w:t>
      </w:r>
      <w:r>
        <w:rPr>
          <w:rFonts w:hint="eastAsia" w:ascii="宋体" w:hAnsi="宋体" w:eastAsia="宋体" w:cs="宋体"/>
          <w:color w:val="auto"/>
          <w:sz w:val="21"/>
          <w:szCs w:val="21"/>
          <w:highlight w:val="none"/>
          <w:u w:val="none"/>
          <w:lang w:val="en-US" w:eastAsia="zh-CN" w:bidi="ar-SA"/>
        </w:rPr>
        <w:t xml:space="preserve"> </w:t>
      </w:r>
      <w:r>
        <w:rPr>
          <w:rFonts w:hint="eastAsia" w:ascii="宋体" w:hAnsi="宋体" w:eastAsia="宋体" w:cs="宋体"/>
          <w:color w:val="auto"/>
          <w:sz w:val="21"/>
          <w:szCs w:val="21"/>
          <w:highlight w:val="none"/>
          <w:lang w:val="en-US" w:eastAsia="zh-CN" w:bidi="ar-SA"/>
        </w:rPr>
        <w:t>品牌：</w:t>
      </w:r>
      <w:r>
        <w:rPr>
          <w:rFonts w:hint="eastAsia" w:ascii="宋体" w:hAnsi="宋体" w:eastAsia="宋体" w:cs="宋体"/>
          <w:color w:val="auto"/>
          <w:sz w:val="21"/>
          <w:szCs w:val="21"/>
          <w:highlight w:val="none"/>
          <w:u w:val="single"/>
          <w:lang w:val="en-US" w:eastAsia="zh-CN" w:bidi="ar-SA"/>
        </w:rPr>
        <w:t xml:space="preserve">        </w:t>
      </w:r>
      <w:r>
        <w:rPr>
          <w:rFonts w:hint="eastAsia" w:ascii="宋体" w:hAnsi="宋体" w:eastAsia="宋体" w:cs="宋体"/>
          <w:color w:val="auto"/>
          <w:sz w:val="21"/>
          <w:szCs w:val="21"/>
          <w:highlight w:val="none"/>
          <w:u w:val="none"/>
          <w:lang w:val="en-US" w:eastAsia="zh-CN" w:bidi="ar-SA"/>
        </w:rPr>
        <w:t xml:space="preserve"> </w:t>
      </w:r>
      <w:r>
        <w:rPr>
          <w:rFonts w:hint="eastAsia" w:ascii="宋体" w:hAnsi="宋体" w:eastAsia="宋体" w:cs="宋体"/>
          <w:color w:val="auto"/>
          <w:sz w:val="21"/>
          <w:szCs w:val="21"/>
          <w:highlight w:val="none"/>
          <w:lang w:val="en-US" w:eastAsia="zh-CN" w:bidi="ar-SA"/>
        </w:rPr>
        <w:t>型号：</w:t>
      </w:r>
      <w:r>
        <w:rPr>
          <w:rFonts w:hint="eastAsia" w:ascii="宋体" w:hAnsi="宋体" w:eastAsia="宋体" w:cs="宋体"/>
          <w:color w:val="auto"/>
          <w:sz w:val="21"/>
          <w:szCs w:val="21"/>
          <w:highlight w:val="none"/>
          <w:u w:val="single"/>
          <w:lang w:val="en-US" w:eastAsia="zh-CN" w:bidi="ar-SA"/>
        </w:rPr>
        <w:t xml:space="preserve">       </w:t>
      </w:r>
      <w:r>
        <w:rPr>
          <w:rFonts w:hint="eastAsia" w:ascii="宋体" w:hAnsi="宋体" w:eastAsia="宋体" w:cs="宋体"/>
          <w:color w:val="auto"/>
          <w:sz w:val="21"/>
          <w:szCs w:val="21"/>
          <w:highlight w:val="none"/>
          <w:lang w:val="en-US" w:eastAsia="zh-CN" w:bidi="ar-SA"/>
        </w:rPr>
        <w:t xml:space="preserve"> </w:t>
      </w:r>
    </w:p>
    <w:p>
      <w:pPr>
        <w:autoSpaceDE w:val="0"/>
        <w:autoSpaceDN w:val="0"/>
        <w:adjustRightInd w:val="0"/>
        <w:spacing w:beforeLines="0" w:line="400" w:lineRule="exact"/>
        <w:ind w:firstLine="420" w:firstLineChars="200"/>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 xml:space="preserve">     关键部件：</w:t>
      </w:r>
      <w:r>
        <w:rPr>
          <w:rFonts w:hint="eastAsia" w:ascii="宋体" w:hAnsi="宋体" w:eastAsia="宋体" w:cs="宋体"/>
          <w:color w:val="auto"/>
          <w:sz w:val="21"/>
          <w:szCs w:val="21"/>
          <w:highlight w:val="none"/>
          <w:u w:val="single"/>
          <w:lang w:val="en-US" w:eastAsia="zh-CN" w:bidi="ar-SA"/>
        </w:rPr>
        <w:t xml:space="preserve">          </w:t>
      </w:r>
      <w:r>
        <w:rPr>
          <w:rFonts w:hint="eastAsia" w:ascii="宋体" w:hAnsi="宋体" w:eastAsia="宋体" w:cs="宋体"/>
          <w:color w:val="auto"/>
          <w:sz w:val="21"/>
          <w:szCs w:val="21"/>
          <w:highlight w:val="none"/>
          <w:u w:val="none"/>
          <w:lang w:val="en-US" w:eastAsia="zh-CN" w:bidi="ar-SA"/>
        </w:rPr>
        <w:t xml:space="preserve"> </w:t>
      </w:r>
      <w:r>
        <w:rPr>
          <w:rFonts w:hint="eastAsia" w:ascii="宋体" w:hAnsi="宋体" w:eastAsia="宋体" w:cs="宋体"/>
          <w:color w:val="auto"/>
          <w:sz w:val="21"/>
          <w:szCs w:val="21"/>
          <w:highlight w:val="none"/>
          <w:lang w:val="en-US" w:eastAsia="zh-CN" w:bidi="ar-SA"/>
        </w:rPr>
        <w:t>品牌：</w:t>
      </w:r>
      <w:r>
        <w:rPr>
          <w:rFonts w:hint="eastAsia" w:ascii="宋体" w:hAnsi="宋体" w:eastAsia="宋体" w:cs="宋体"/>
          <w:color w:val="auto"/>
          <w:sz w:val="21"/>
          <w:szCs w:val="21"/>
          <w:highlight w:val="none"/>
          <w:u w:val="single"/>
          <w:lang w:val="en-US" w:eastAsia="zh-CN" w:bidi="ar-SA"/>
        </w:rPr>
        <w:t xml:space="preserve">        </w:t>
      </w:r>
      <w:r>
        <w:rPr>
          <w:rFonts w:hint="eastAsia" w:ascii="宋体" w:hAnsi="宋体" w:eastAsia="宋体" w:cs="宋体"/>
          <w:color w:val="auto"/>
          <w:sz w:val="21"/>
          <w:szCs w:val="21"/>
          <w:highlight w:val="none"/>
          <w:u w:val="none"/>
          <w:lang w:val="en-US" w:eastAsia="zh-CN" w:bidi="ar-SA"/>
        </w:rPr>
        <w:t xml:space="preserve"> </w:t>
      </w:r>
      <w:r>
        <w:rPr>
          <w:rFonts w:hint="eastAsia" w:ascii="宋体" w:hAnsi="宋体" w:eastAsia="宋体" w:cs="宋体"/>
          <w:color w:val="auto"/>
          <w:sz w:val="21"/>
          <w:szCs w:val="21"/>
          <w:highlight w:val="none"/>
          <w:lang w:val="en-US" w:eastAsia="zh-CN" w:bidi="ar-SA"/>
        </w:rPr>
        <w:t>型号：</w:t>
      </w:r>
      <w:r>
        <w:rPr>
          <w:rFonts w:hint="eastAsia" w:ascii="宋体" w:hAnsi="宋体" w:eastAsia="宋体" w:cs="宋体"/>
          <w:color w:val="auto"/>
          <w:sz w:val="21"/>
          <w:szCs w:val="21"/>
          <w:highlight w:val="none"/>
          <w:u w:val="single"/>
          <w:lang w:val="en-US" w:eastAsia="zh-CN" w:bidi="ar-SA"/>
        </w:rPr>
        <w:t xml:space="preserve">       </w:t>
      </w:r>
    </w:p>
    <w:p>
      <w:pPr>
        <w:numPr>
          <w:ilvl w:val="-1"/>
          <w:numId w:val="0"/>
        </w:numPr>
        <w:autoSpaceDE w:val="0"/>
        <w:autoSpaceDN w:val="0"/>
        <w:adjustRightInd w:val="0"/>
        <w:snapToGrid w:val="0"/>
        <w:spacing w:before="0" w:beforeLines="0" w:line="400" w:lineRule="exact"/>
        <w:ind w:firstLine="0" w:firstLineChars="0"/>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 xml:space="preserve">   （注：关键部件是指财政部会同有关部门发布的政府采购需求标准规定的需要通过国家有关部门指定的测评机构开展的安全可靠测评的软硬件，如CPU芯片、操作系统、数据库等。）</w:t>
      </w:r>
    </w:p>
    <w:p>
      <w:pPr>
        <w:numPr>
          <w:ilvl w:val="-1"/>
          <w:numId w:val="0"/>
        </w:numPr>
        <w:autoSpaceDE w:val="0"/>
        <w:autoSpaceDN w:val="0"/>
        <w:adjustRightInd w:val="0"/>
        <w:snapToGrid w:val="0"/>
        <w:spacing w:before="0" w:beforeLines="0" w:line="400" w:lineRule="exact"/>
        <w:ind w:firstLine="0" w:firstLineChars="0"/>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 xml:space="preserve">         </w:t>
      </w:r>
      <w:r>
        <w:rPr>
          <w:rFonts w:hint="eastAsia" w:ascii="汉仪书宋二S" w:hAnsi="汉仪书宋二S" w:eastAsia="汉仪书宋二S" w:cs="汉仪书宋二S"/>
          <w:color w:val="auto"/>
          <w:sz w:val="21"/>
          <w:szCs w:val="21"/>
          <w:highlight w:val="none"/>
          <w:lang w:val="en-US" w:eastAsia="zh-CN" w:bidi="ar-SA"/>
        </w:rPr>
        <w:t>②</w:t>
      </w:r>
      <w:r>
        <w:rPr>
          <w:rFonts w:hint="eastAsia" w:ascii="宋体" w:hAnsi="宋体" w:eastAsia="宋体" w:cs="宋体"/>
          <w:color w:val="auto"/>
          <w:sz w:val="21"/>
          <w:szCs w:val="21"/>
          <w:highlight w:val="none"/>
          <w:lang w:val="en-US" w:eastAsia="zh-CN" w:bidi="ar-SA"/>
        </w:rPr>
        <w:t>涉及车辆采购，请填写是否属于新能源汽车：</w:t>
      </w:r>
    </w:p>
    <w:p>
      <w:pPr>
        <w:numPr>
          <w:ilvl w:val="-1"/>
          <w:numId w:val="0"/>
        </w:numPr>
        <w:autoSpaceDE w:val="0"/>
        <w:autoSpaceDN w:val="0"/>
        <w:adjustRightInd w:val="0"/>
        <w:snapToGrid w:val="0"/>
        <w:spacing w:before="0" w:beforeLines="0" w:line="400" w:lineRule="exact"/>
        <w:ind w:firstLine="0" w:firstLineChars="0"/>
        <w:rPr>
          <w:rFonts w:hint="eastAsia" w:ascii="宋体" w:hAnsi="宋体" w:eastAsia="宋体" w:cs="宋体"/>
          <w:iCs w:val="0"/>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 xml:space="preserve">         </w:t>
      </w:r>
      <w:r>
        <w:rPr>
          <w:rFonts w:hint="eastAsia" w:ascii="宋体" w:hAnsi="宋体" w:eastAsia="宋体" w:cs="宋体"/>
          <w:iCs w:val="0"/>
          <w:color w:val="auto"/>
          <w:sz w:val="21"/>
          <w:szCs w:val="21"/>
          <w:highlight w:val="none"/>
          <w:lang w:val="en-US" w:eastAsia="zh-CN" w:bidi="ar-SA"/>
        </w:rPr>
        <w:sym w:font="Wingdings" w:char="00A8"/>
      </w:r>
      <w:r>
        <w:rPr>
          <w:rFonts w:hint="eastAsia" w:ascii="宋体" w:hAnsi="宋体" w:eastAsia="宋体" w:cs="宋体"/>
          <w:iCs w:val="0"/>
          <w:color w:val="auto"/>
          <w:sz w:val="21"/>
          <w:szCs w:val="21"/>
          <w:highlight w:val="none"/>
          <w:lang w:val="en-US" w:eastAsia="zh-CN" w:bidi="ar-SA"/>
        </w:rPr>
        <w:t>是，《政府采购品目分类目录》底级品目名称</w:t>
      </w:r>
      <w:r>
        <w:rPr>
          <w:rFonts w:hint="eastAsia" w:ascii="宋体" w:hAnsi="宋体" w:eastAsia="宋体" w:cs="宋体"/>
          <w:color w:val="auto"/>
          <w:sz w:val="21"/>
          <w:szCs w:val="21"/>
          <w:highlight w:val="none"/>
          <w:lang w:val="en-US" w:eastAsia="zh-CN" w:bidi="ar-SA"/>
        </w:rPr>
        <w:t>：</w:t>
      </w:r>
      <w:r>
        <w:rPr>
          <w:rFonts w:hint="eastAsia" w:ascii="宋体" w:hAnsi="宋体" w:eastAsia="宋体" w:cs="宋体"/>
          <w:color w:val="auto"/>
          <w:sz w:val="21"/>
          <w:szCs w:val="21"/>
          <w:highlight w:val="none"/>
          <w:u w:val="single"/>
          <w:lang w:val="en-US" w:eastAsia="zh-CN" w:bidi="ar-SA"/>
        </w:rPr>
        <w:t xml:space="preserve">     </w:t>
      </w:r>
      <w:r>
        <w:rPr>
          <w:rFonts w:hint="eastAsia" w:ascii="宋体" w:hAnsi="宋体" w:eastAsia="宋体" w:cs="宋体"/>
          <w:color w:val="auto"/>
          <w:sz w:val="21"/>
          <w:szCs w:val="21"/>
          <w:highlight w:val="none"/>
          <w:lang w:val="en-US" w:eastAsia="zh-CN" w:bidi="ar-SA"/>
        </w:rPr>
        <w:t xml:space="preserve"> 数量：</w:t>
      </w:r>
      <w:r>
        <w:rPr>
          <w:rFonts w:hint="eastAsia" w:ascii="宋体" w:hAnsi="宋体" w:eastAsia="宋体" w:cs="宋体"/>
          <w:color w:val="auto"/>
          <w:sz w:val="21"/>
          <w:szCs w:val="21"/>
          <w:highlight w:val="none"/>
          <w:u w:val="single"/>
          <w:lang w:val="en-US" w:eastAsia="zh-CN" w:bidi="ar-SA"/>
        </w:rPr>
        <w:t xml:space="preserve">    </w:t>
      </w:r>
      <w:r>
        <w:rPr>
          <w:rFonts w:hint="eastAsia" w:ascii="宋体" w:hAnsi="宋体" w:eastAsia="宋体" w:cs="宋体"/>
          <w:color w:val="auto"/>
          <w:sz w:val="21"/>
          <w:szCs w:val="21"/>
          <w:highlight w:val="none"/>
          <w:lang w:val="en-US" w:eastAsia="zh-CN" w:bidi="ar-SA"/>
        </w:rPr>
        <w:t xml:space="preserve"> 金额：</w:t>
      </w:r>
      <w:r>
        <w:rPr>
          <w:rFonts w:hint="eastAsia" w:ascii="宋体" w:hAnsi="宋体" w:eastAsia="宋体" w:cs="宋体"/>
          <w:color w:val="auto"/>
          <w:sz w:val="21"/>
          <w:szCs w:val="21"/>
          <w:highlight w:val="none"/>
          <w:u w:val="single"/>
          <w:lang w:val="en-US" w:eastAsia="zh-CN" w:bidi="ar-SA"/>
        </w:rPr>
        <w:t xml:space="preserve">     </w:t>
      </w:r>
      <w:r>
        <w:rPr>
          <w:rFonts w:hint="eastAsia" w:ascii="宋体" w:hAnsi="宋体" w:eastAsia="宋体" w:cs="宋体"/>
          <w:iCs w:val="0"/>
          <w:color w:val="auto"/>
          <w:sz w:val="21"/>
          <w:szCs w:val="21"/>
          <w:highlight w:val="none"/>
          <w:lang w:val="en-US" w:eastAsia="zh-CN" w:bidi="ar-SA"/>
        </w:rPr>
        <w:t xml:space="preserve"> </w:t>
      </w:r>
    </w:p>
    <w:p>
      <w:pPr>
        <w:numPr>
          <w:ilvl w:val="-1"/>
          <w:numId w:val="0"/>
        </w:numPr>
        <w:autoSpaceDE w:val="0"/>
        <w:autoSpaceDN w:val="0"/>
        <w:adjustRightInd w:val="0"/>
        <w:snapToGrid w:val="0"/>
        <w:spacing w:before="0" w:beforeLines="0" w:line="400" w:lineRule="exact"/>
        <w:ind w:firstLine="0" w:firstLineChars="0"/>
        <w:rPr>
          <w:rFonts w:hint="eastAsia" w:ascii="宋体" w:hAnsi="宋体" w:eastAsia="宋体" w:cs="宋体"/>
          <w:iCs w:val="0"/>
          <w:color w:val="auto"/>
          <w:sz w:val="21"/>
          <w:szCs w:val="21"/>
          <w:highlight w:val="none"/>
          <w:lang w:val="en-US" w:eastAsia="zh-CN" w:bidi="ar-SA"/>
        </w:rPr>
      </w:pPr>
      <w:r>
        <w:rPr>
          <w:rFonts w:hint="eastAsia" w:ascii="宋体" w:hAnsi="宋体" w:eastAsia="宋体" w:cs="宋体"/>
          <w:iCs w:val="0"/>
          <w:color w:val="auto"/>
          <w:sz w:val="21"/>
          <w:szCs w:val="21"/>
          <w:highlight w:val="none"/>
          <w:lang w:val="en-US" w:eastAsia="zh-CN" w:bidi="ar-SA"/>
        </w:rPr>
        <w:t xml:space="preserve">         </w:t>
      </w:r>
      <w:r>
        <w:rPr>
          <w:rFonts w:hint="eastAsia" w:ascii="宋体" w:hAnsi="宋体" w:eastAsia="宋体" w:cs="宋体"/>
          <w:iCs w:val="0"/>
          <w:color w:val="auto"/>
          <w:sz w:val="21"/>
          <w:szCs w:val="21"/>
          <w:highlight w:val="none"/>
          <w:lang w:val="en-US" w:eastAsia="zh-CN" w:bidi="ar-SA"/>
        </w:rPr>
        <w:sym w:font="Wingdings" w:char="00A8"/>
      </w:r>
      <w:r>
        <w:rPr>
          <w:rFonts w:hint="eastAsia" w:ascii="宋体" w:hAnsi="宋体" w:eastAsia="宋体" w:cs="宋体"/>
          <w:iCs w:val="0"/>
          <w:color w:val="auto"/>
          <w:sz w:val="21"/>
          <w:szCs w:val="21"/>
          <w:highlight w:val="none"/>
          <w:lang w:val="en-US" w:eastAsia="zh-CN" w:bidi="ar-SA"/>
        </w:rPr>
        <w:t>否</w:t>
      </w:r>
    </w:p>
    <w:p>
      <w:pPr>
        <w:numPr>
          <w:ilvl w:val="-1"/>
          <w:numId w:val="0"/>
        </w:numPr>
        <w:autoSpaceDE w:val="0"/>
        <w:autoSpaceDN w:val="0"/>
        <w:adjustRightInd w:val="0"/>
        <w:snapToGrid w:val="0"/>
        <w:spacing w:before="0" w:beforeLines="0" w:line="400" w:lineRule="exact"/>
        <w:ind w:left="0" w:firstLine="0" w:firstLineChars="0"/>
        <w:rPr>
          <w:rFonts w:hint="eastAsia" w:ascii="宋体" w:hAnsi="宋体" w:eastAsia="宋体" w:cs="宋体"/>
          <w:iCs w:val="0"/>
          <w:color w:val="auto"/>
          <w:sz w:val="21"/>
          <w:szCs w:val="21"/>
          <w:highlight w:val="none"/>
          <w:lang w:val="en-US" w:eastAsia="zh-CN" w:bidi="ar-SA"/>
        </w:rPr>
      </w:pPr>
      <w:r>
        <w:rPr>
          <w:rFonts w:hint="eastAsia" w:ascii="宋体" w:hAnsi="宋体" w:eastAsia="宋体" w:cs="宋体"/>
          <w:iCs w:val="0"/>
          <w:color w:val="auto"/>
          <w:sz w:val="21"/>
          <w:szCs w:val="21"/>
          <w:highlight w:val="none"/>
          <w:lang w:val="en-US" w:eastAsia="zh-CN" w:bidi="ar-SA"/>
        </w:rPr>
        <w:t xml:space="preserve">    （</w:t>
      </w:r>
      <w:r>
        <w:rPr>
          <w:rFonts w:hint="default" w:ascii="宋体" w:hAnsi="宋体" w:eastAsia="宋体" w:cs="宋体"/>
          <w:iCs w:val="0"/>
          <w:color w:val="auto"/>
          <w:sz w:val="21"/>
          <w:szCs w:val="21"/>
          <w:highlight w:val="none"/>
          <w:lang w:val="en" w:eastAsia="zh-CN" w:bidi="ar-SA"/>
        </w:rPr>
        <w:t>4</w:t>
      </w:r>
      <w:r>
        <w:rPr>
          <w:rFonts w:hint="eastAsia" w:ascii="宋体" w:hAnsi="宋体" w:eastAsia="宋体" w:cs="宋体"/>
          <w:iCs w:val="0"/>
          <w:color w:val="auto"/>
          <w:sz w:val="21"/>
          <w:szCs w:val="21"/>
          <w:highlight w:val="none"/>
          <w:lang w:val="en-US" w:eastAsia="zh-CN" w:bidi="ar-SA"/>
        </w:rPr>
        <w:t>）政府采购组织形式：</w:t>
      </w:r>
      <w:r>
        <w:rPr>
          <w:rFonts w:hint="eastAsia" w:ascii="宋体" w:hAnsi="宋体" w:eastAsia="宋体" w:cs="宋体"/>
          <w:iCs w:val="0"/>
          <w:color w:val="auto"/>
          <w:sz w:val="21"/>
          <w:szCs w:val="21"/>
          <w:highlight w:val="none"/>
          <w:lang w:val="en-US" w:eastAsia="zh-CN" w:bidi="ar-SA"/>
        </w:rPr>
        <w:sym w:font="Wingdings" w:char="00A8"/>
      </w:r>
      <w:r>
        <w:rPr>
          <w:rFonts w:hint="eastAsia" w:ascii="宋体" w:hAnsi="宋体" w:eastAsia="宋体" w:cs="宋体"/>
          <w:iCs w:val="0"/>
          <w:color w:val="auto"/>
          <w:sz w:val="21"/>
          <w:szCs w:val="21"/>
          <w:highlight w:val="none"/>
          <w:lang w:val="en-US" w:eastAsia="zh-CN" w:bidi="ar-SA"/>
        </w:rPr>
        <w:t xml:space="preserve">政府集中采购  </w:t>
      </w:r>
      <w:r>
        <w:rPr>
          <w:rFonts w:hint="eastAsia" w:ascii="宋体" w:hAnsi="宋体" w:eastAsia="宋体" w:cs="宋体"/>
          <w:iCs w:val="0"/>
          <w:color w:val="auto"/>
          <w:sz w:val="21"/>
          <w:szCs w:val="21"/>
          <w:highlight w:val="none"/>
          <w:lang w:val="en-US" w:eastAsia="zh-CN" w:bidi="ar-SA"/>
        </w:rPr>
        <w:sym w:font="Wingdings" w:char="00A8"/>
      </w:r>
      <w:r>
        <w:rPr>
          <w:rFonts w:hint="eastAsia" w:ascii="宋体" w:hAnsi="宋体" w:eastAsia="宋体" w:cs="宋体"/>
          <w:iCs w:val="0"/>
          <w:color w:val="auto"/>
          <w:sz w:val="21"/>
          <w:szCs w:val="21"/>
          <w:highlight w:val="none"/>
          <w:lang w:val="en-US" w:eastAsia="zh-CN" w:bidi="ar-SA"/>
        </w:rPr>
        <w:t xml:space="preserve">部门集中采购  </w:t>
      </w:r>
      <w:r>
        <w:rPr>
          <w:rFonts w:hint="eastAsia" w:ascii="宋体" w:hAnsi="宋体" w:eastAsia="宋体" w:cs="宋体"/>
          <w:iCs w:val="0"/>
          <w:color w:val="auto"/>
          <w:sz w:val="21"/>
          <w:szCs w:val="21"/>
          <w:highlight w:val="none"/>
          <w:lang w:val="en-US" w:eastAsia="zh-CN" w:bidi="ar-SA"/>
        </w:rPr>
        <w:sym w:font="Wingdings" w:char="00A8"/>
      </w:r>
      <w:r>
        <w:rPr>
          <w:rFonts w:hint="eastAsia" w:ascii="宋体" w:hAnsi="宋体" w:eastAsia="宋体" w:cs="宋体"/>
          <w:iCs w:val="0"/>
          <w:color w:val="auto"/>
          <w:sz w:val="21"/>
          <w:szCs w:val="21"/>
          <w:highlight w:val="none"/>
          <w:lang w:val="en-US" w:eastAsia="zh-CN" w:bidi="ar-SA"/>
        </w:rPr>
        <w:t>分散采购</w:t>
      </w:r>
    </w:p>
    <w:p>
      <w:pPr>
        <w:numPr>
          <w:ilvl w:val="-1"/>
          <w:numId w:val="0"/>
        </w:numPr>
        <w:autoSpaceDE w:val="0"/>
        <w:autoSpaceDN w:val="0"/>
        <w:adjustRightInd w:val="0"/>
        <w:snapToGrid w:val="0"/>
        <w:spacing w:before="0" w:beforeLines="0" w:line="400" w:lineRule="exact"/>
        <w:ind w:left="0" w:firstLine="420" w:firstLineChars="0"/>
        <w:rPr>
          <w:rFonts w:hint="eastAsia" w:ascii="宋体" w:hAnsi="宋体" w:eastAsia="宋体" w:cs="宋体"/>
          <w:iCs w:val="0"/>
          <w:color w:val="auto"/>
          <w:sz w:val="21"/>
          <w:szCs w:val="21"/>
          <w:highlight w:val="none"/>
          <w:lang w:val="en-US" w:eastAsia="zh-CN" w:bidi="ar-SA"/>
        </w:rPr>
      </w:pPr>
      <w:r>
        <w:rPr>
          <w:rFonts w:hint="eastAsia" w:ascii="宋体" w:hAnsi="宋体" w:eastAsia="宋体" w:cs="宋体"/>
          <w:iCs w:val="0"/>
          <w:color w:val="auto"/>
          <w:sz w:val="21"/>
          <w:szCs w:val="21"/>
          <w:highlight w:val="none"/>
          <w:lang w:val="en-US" w:eastAsia="zh-CN" w:bidi="ar-SA"/>
        </w:rPr>
        <w:t>（</w:t>
      </w:r>
      <w:r>
        <w:rPr>
          <w:rFonts w:hint="default" w:ascii="宋体" w:hAnsi="宋体" w:eastAsia="宋体" w:cs="宋体"/>
          <w:iCs w:val="0"/>
          <w:color w:val="auto"/>
          <w:sz w:val="21"/>
          <w:szCs w:val="21"/>
          <w:highlight w:val="none"/>
          <w:lang w:val="en" w:eastAsia="zh-CN" w:bidi="ar-SA"/>
        </w:rPr>
        <w:t>5</w:t>
      </w:r>
      <w:r>
        <w:rPr>
          <w:rFonts w:hint="eastAsia" w:ascii="宋体" w:hAnsi="宋体" w:eastAsia="宋体" w:cs="宋体"/>
          <w:iCs w:val="0"/>
          <w:color w:val="auto"/>
          <w:sz w:val="21"/>
          <w:szCs w:val="21"/>
          <w:highlight w:val="none"/>
          <w:lang w:val="en-US" w:eastAsia="zh-CN" w:bidi="ar-SA"/>
        </w:rPr>
        <w:t>）政府采购方式：</w:t>
      </w:r>
      <w:r>
        <w:rPr>
          <w:rFonts w:hint="eastAsia" w:ascii="宋体" w:hAnsi="宋体" w:eastAsia="宋体" w:cs="宋体"/>
          <w:iCs w:val="0"/>
          <w:color w:val="auto"/>
          <w:sz w:val="21"/>
          <w:szCs w:val="21"/>
          <w:highlight w:val="none"/>
          <w:lang w:val="en-US" w:eastAsia="zh-CN" w:bidi="ar-SA"/>
        </w:rPr>
        <w:sym w:font="Wingdings" w:char="00A8"/>
      </w:r>
      <w:r>
        <w:rPr>
          <w:rFonts w:hint="eastAsia" w:ascii="宋体" w:hAnsi="宋体" w:eastAsia="宋体" w:cs="宋体"/>
          <w:iCs w:val="0"/>
          <w:color w:val="auto"/>
          <w:sz w:val="21"/>
          <w:szCs w:val="21"/>
          <w:highlight w:val="none"/>
          <w:lang w:val="en-US" w:eastAsia="zh-CN" w:bidi="ar-SA"/>
        </w:rPr>
        <w:t xml:space="preserve">公开招标 </w:t>
      </w:r>
      <w:r>
        <w:rPr>
          <w:rFonts w:hint="eastAsia" w:ascii="宋体" w:hAnsi="宋体" w:eastAsia="宋体" w:cs="宋体"/>
          <w:iCs w:val="0"/>
          <w:color w:val="auto"/>
          <w:sz w:val="21"/>
          <w:szCs w:val="21"/>
          <w:highlight w:val="none"/>
          <w:lang w:val="en-US" w:eastAsia="zh-CN" w:bidi="ar-SA"/>
        </w:rPr>
        <w:sym w:font="Wingdings" w:char="00A8"/>
      </w:r>
      <w:r>
        <w:rPr>
          <w:rFonts w:hint="eastAsia" w:ascii="宋体" w:hAnsi="宋体" w:eastAsia="宋体" w:cs="宋体"/>
          <w:iCs w:val="0"/>
          <w:color w:val="auto"/>
          <w:sz w:val="21"/>
          <w:szCs w:val="21"/>
          <w:highlight w:val="none"/>
          <w:lang w:val="en-US" w:eastAsia="zh-CN" w:bidi="ar-SA"/>
        </w:rPr>
        <w:t xml:space="preserve">邀请招标 </w:t>
      </w:r>
      <w:r>
        <w:rPr>
          <w:rFonts w:hint="eastAsia" w:ascii="宋体" w:hAnsi="宋体" w:eastAsia="宋体" w:cs="宋体"/>
          <w:iCs w:val="0"/>
          <w:color w:val="auto"/>
          <w:sz w:val="21"/>
          <w:szCs w:val="21"/>
          <w:highlight w:val="none"/>
          <w:lang w:val="en-US" w:eastAsia="zh-CN" w:bidi="ar-SA"/>
        </w:rPr>
        <w:sym w:font="Wingdings" w:char="00A8"/>
      </w:r>
      <w:r>
        <w:rPr>
          <w:rFonts w:hint="eastAsia" w:ascii="宋体" w:hAnsi="宋体" w:eastAsia="宋体" w:cs="宋体"/>
          <w:iCs w:val="0"/>
          <w:color w:val="auto"/>
          <w:sz w:val="21"/>
          <w:szCs w:val="21"/>
          <w:highlight w:val="none"/>
          <w:lang w:val="en-US" w:eastAsia="zh-CN" w:bidi="ar-SA"/>
        </w:rPr>
        <w:t xml:space="preserve">竞争性谈判 </w:t>
      </w:r>
      <w:r>
        <w:rPr>
          <w:rFonts w:hint="eastAsia" w:ascii="宋体" w:hAnsi="宋体" w:eastAsia="宋体" w:cs="宋体"/>
          <w:iCs w:val="0"/>
          <w:color w:val="auto"/>
          <w:sz w:val="21"/>
          <w:szCs w:val="21"/>
          <w:highlight w:val="none"/>
          <w:lang w:val="en-US" w:eastAsia="zh-CN" w:bidi="ar-SA"/>
        </w:rPr>
        <w:sym w:font="Wingdings" w:char="00A8"/>
      </w:r>
      <w:r>
        <w:rPr>
          <w:rFonts w:hint="eastAsia" w:ascii="宋体" w:hAnsi="宋体" w:eastAsia="宋体" w:cs="宋体"/>
          <w:iCs w:val="0"/>
          <w:color w:val="auto"/>
          <w:sz w:val="21"/>
          <w:szCs w:val="21"/>
          <w:highlight w:val="none"/>
          <w:lang w:val="en-US" w:eastAsia="zh-CN" w:bidi="ar-SA"/>
        </w:rPr>
        <w:t>竞争性磋商</w:t>
      </w:r>
    </w:p>
    <w:p>
      <w:pPr>
        <w:numPr>
          <w:ilvl w:val="-1"/>
          <w:numId w:val="0"/>
        </w:numPr>
        <w:autoSpaceDE w:val="0"/>
        <w:autoSpaceDN w:val="0"/>
        <w:adjustRightInd w:val="0"/>
        <w:snapToGrid w:val="0"/>
        <w:spacing w:before="0" w:beforeLines="0" w:line="400" w:lineRule="exact"/>
        <w:ind w:left="0" w:firstLine="420" w:firstLineChars="0"/>
        <w:rPr>
          <w:rFonts w:hint="eastAsia" w:ascii="宋体" w:hAnsi="宋体" w:eastAsia="宋体" w:cs="宋体"/>
          <w:iCs w:val="0"/>
          <w:color w:val="auto"/>
          <w:sz w:val="21"/>
          <w:szCs w:val="21"/>
          <w:highlight w:val="none"/>
          <w:u w:val="single"/>
          <w:lang w:val="en-US" w:eastAsia="zh-CN" w:bidi="ar-SA"/>
        </w:rPr>
      </w:pPr>
      <w:r>
        <w:rPr>
          <w:rFonts w:hint="eastAsia" w:ascii="宋体" w:hAnsi="宋体" w:eastAsia="华文楷体" w:cs="宋体"/>
          <w:color w:val="auto"/>
          <w:sz w:val="22"/>
          <w:szCs w:val="21"/>
          <w:highlight w:val="none"/>
          <w:u w:val="none"/>
          <w:lang w:val="en-US" w:eastAsia="zh-CN" w:bidi="ar-SA"/>
        </w:rPr>
        <w:t xml:space="preserve">                  </w:t>
      </w:r>
      <w:r>
        <w:rPr>
          <w:rFonts w:hint="eastAsia" w:ascii="宋体" w:hAnsi="宋体" w:eastAsia="宋体" w:cs="宋体"/>
          <w:iCs w:val="0"/>
          <w:color w:val="auto"/>
          <w:sz w:val="21"/>
          <w:szCs w:val="21"/>
          <w:highlight w:val="none"/>
          <w:lang w:val="en-US" w:eastAsia="zh-CN" w:bidi="ar-SA"/>
        </w:rPr>
        <w:sym w:font="Wingdings" w:char="00A8"/>
      </w:r>
      <w:r>
        <w:rPr>
          <w:rFonts w:hint="eastAsia" w:ascii="宋体" w:hAnsi="宋体" w:eastAsia="宋体" w:cs="宋体"/>
          <w:iCs w:val="0"/>
          <w:color w:val="auto"/>
          <w:sz w:val="21"/>
          <w:szCs w:val="21"/>
          <w:highlight w:val="none"/>
          <w:lang w:val="en-US" w:eastAsia="zh-CN" w:bidi="ar-SA"/>
        </w:rPr>
        <w:t xml:space="preserve">询价 </w:t>
      </w:r>
      <w:r>
        <w:rPr>
          <w:rFonts w:hint="eastAsia" w:ascii="宋体" w:hAnsi="宋体" w:eastAsia="宋体" w:cs="宋体"/>
          <w:iCs w:val="0"/>
          <w:color w:val="auto"/>
          <w:sz w:val="21"/>
          <w:szCs w:val="21"/>
          <w:highlight w:val="none"/>
          <w:lang w:val="en-US" w:eastAsia="zh-CN" w:bidi="ar-SA"/>
        </w:rPr>
        <w:sym w:font="Wingdings" w:char="00A8"/>
      </w:r>
      <w:r>
        <w:rPr>
          <w:rFonts w:hint="eastAsia" w:ascii="宋体" w:hAnsi="宋体" w:eastAsia="宋体" w:cs="宋体"/>
          <w:iCs w:val="0"/>
          <w:color w:val="auto"/>
          <w:sz w:val="21"/>
          <w:szCs w:val="21"/>
          <w:highlight w:val="none"/>
          <w:lang w:val="en-US" w:eastAsia="zh-CN" w:bidi="ar-SA"/>
        </w:rPr>
        <w:t xml:space="preserve">单一来源 </w:t>
      </w:r>
      <w:r>
        <w:rPr>
          <w:rFonts w:hint="eastAsia" w:ascii="宋体" w:hAnsi="宋体" w:eastAsia="宋体" w:cs="宋体"/>
          <w:iCs w:val="0"/>
          <w:color w:val="auto"/>
          <w:sz w:val="21"/>
          <w:szCs w:val="21"/>
          <w:highlight w:val="none"/>
          <w:lang w:val="en-US" w:eastAsia="zh-CN" w:bidi="ar-SA"/>
        </w:rPr>
        <w:sym w:font="Wingdings" w:char="00A8"/>
      </w:r>
      <w:r>
        <w:rPr>
          <w:rFonts w:hint="eastAsia" w:ascii="宋体" w:hAnsi="宋体" w:eastAsia="宋体" w:cs="宋体"/>
          <w:iCs w:val="0"/>
          <w:color w:val="auto"/>
          <w:sz w:val="21"/>
          <w:szCs w:val="21"/>
          <w:highlight w:val="none"/>
          <w:lang w:val="en-US" w:eastAsia="zh-CN" w:bidi="ar-SA"/>
        </w:rPr>
        <w:t xml:space="preserve">框架协议 </w:t>
      </w:r>
      <w:r>
        <w:rPr>
          <w:rFonts w:hint="eastAsia" w:ascii="宋体" w:hAnsi="宋体" w:eastAsia="宋体" w:cs="宋体"/>
          <w:iCs w:val="0"/>
          <w:color w:val="auto"/>
          <w:sz w:val="21"/>
          <w:szCs w:val="21"/>
          <w:highlight w:val="none"/>
          <w:lang w:val="en-US" w:eastAsia="zh-CN" w:bidi="ar-SA"/>
        </w:rPr>
        <w:sym w:font="Wingdings" w:char="00A8"/>
      </w:r>
      <w:r>
        <w:rPr>
          <w:rFonts w:hint="eastAsia" w:ascii="宋体" w:hAnsi="宋体" w:eastAsia="宋体" w:cs="宋体"/>
          <w:iCs w:val="0"/>
          <w:color w:val="auto"/>
          <w:sz w:val="21"/>
          <w:szCs w:val="21"/>
          <w:highlight w:val="none"/>
          <w:lang w:val="en-US" w:eastAsia="zh-CN" w:bidi="ar-SA"/>
        </w:rPr>
        <w:t>其他：</w:t>
      </w:r>
      <w:r>
        <w:rPr>
          <w:rFonts w:hint="eastAsia" w:ascii="宋体" w:hAnsi="宋体" w:eastAsia="宋体" w:cs="宋体"/>
          <w:iCs w:val="0"/>
          <w:color w:val="auto"/>
          <w:sz w:val="21"/>
          <w:szCs w:val="21"/>
          <w:highlight w:val="none"/>
          <w:u w:val="single"/>
          <w:lang w:val="en-US" w:eastAsia="zh-CN" w:bidi="ar-SA"/>
        </w:rPr>
        <w:t xml:space="preserve">          </w:t>
      </w:r>
    </w:p>
    <w:p>
      <w:pPr>
        <w:numPr>
          <w:ilvl w:val="-1"/>
          <w:numId w:val="0"/>
        </w:numPr>
        <w:autoSpaceDE w:val="0"/>
        <w:autoSpaceDN w:val="0"/>
        <w:adjustRightInd w:val="0"/>
        <w:snapToGrid w:val="0"/>
        <w:spacing w:before="0" w:beforeLines="0" w:line="400" w:lineRule="exact"/>
        <w:ind w:left="0" w:firstLine="420" w:firstLineChars="0"/>
        <w:rPr>
          <w:rFonts w:hint="default" w:ascii="宋体" w:hAnsi="宋体" w:eastAsia="宋体" w:cs="宋体"/>
          <w:iCs w:val="0"/>
          <w:color w:val="auto"/>
          <w:sz w:val="21"/>
          <w:szCs w:val="21"/>
          <w:highlight w:val="none"/>
          <w:u w:val="none"/>
          <w:lang w:val="en-US" w:eastAsia="zh-CN" w:bidi="ar-SA"/>
        </w:rPr>
      </w:pPr>
      <w:r>
        <w:rPr>
          <w:rFonts w:hint="eastAsia" w:ascii="宋体" w:hAnsi="宋体" w:eastAsia="宋体" w:cs="宋体"/>
          <w:iCs w:val="0"/>
          <w:color w:val="auto"/>
          <w:sz w:val="21"/>
          <w:szCs w:val="21"/>
          <w:highlight w:val="none"/>
          <w:u w:val="none"/>
          <w:lang w:val="en-US" w:eastAsia="zh-CN" w:bidi="ar-SA"/>
        </w:rPr>
        <w:t>（注：在框架协议采购的第二阶段，可选择使用该合同文本）</w:t>
      </w:r>
    </w:p>
    <w:p>
      <w:pPr>
        <w:numPr>
          <w:ilvl w:val="-1"/>
          <w:numId w:val="0"/>
        </w:numPr>
        <w:autoSpaceDE w:val="0"/>
        <w:autoSpaceDN w:val="0"/>
        <w:adjustRightInd w:val="0"/>
        <w:snapToGrid w:val="0"/>
        <w:spacing w:before="0" w:beforeLines="0" w:line="400" w:lineRule="exact"/>
        <w:ind w:firstLine="220" w:firstLineChars="100"/>
        <w:rPr>
          <w:rFonts w:hint="eastAsia" w:ascii="宋体" w:hAnsi="宋体" w:eastAsia="宋体" w:cs="Times New Roman"/>
          <w:color w:val="auto"/>
          <w:w w:val="100"/>
          <w:kern w:val="2"/>
          <w:sz w:val="21"/>
          <w:szCs w:val="21"/>
          <w:highlight w:val="none"/>
          <w:lang w:val="en-US" w:eastAsia="zh-CN" w:bidi="ar-SA"/>
        </w:rPr>
      </w:pPr>
      <w:r>
        <w:rPr>
          <w:rFonts w:hint="eastAsia" w:ascii="宋体" w:hAnsi="宋体" w:eastAsia="华文楷体" w:cs="华文楷体"/>
          <w:color w:val="auto"/>
          <w:sz w:val="22"/>
          <w:szCs w:val="21"/>
          <w:highlight w:val="none"/>
          <w:lang w:val="en-US" w:eastAsia="zh-CN" w:bidi="ar-SA"/>
        </w:rPr>
        <w:t xml:space="preserve"> （</w:t>
      </w:r>
      <w:r>
        <w:rPr>
          <w:rFonts w:hint="default" w:ascii="宋体" w:hAnsi="宋体" w:eastAsia="华文楷体" w:cs="华文楷体"/>
          <w:color w:val="auto"/>
          <w:sz w:val="22"/>
          <w:szCs w:val="21"/>
          <w:highlight w:val="none"/>
          <w:lang w:val="en" w:eastAsia="zh-CN" w:bidi="ar-SA"/>
        </w:rPr>
        <w:t>6</w:t>
      </w:r>
      <w:r>
        <w:rPr>
          <w:rFonts w:hint="eastAsia" w:ascii="宋体" w:hAnsi="宋体" w:eastAsia="华文楷体" w:cs="华文楷体"/>
          <w:color w:val="auto"/>
          <w:sz w:val="22"/>
          <w:szCs w:val="21"/>
          <w:highlight w:val="none"/>
          <w:lang w:val="en-US" w:eastAsia="zh-CN" w:bidi="ar-SA"/>
        </w:rPr>
        <w:t>）</w:t>
      </w:r>
      <w:r>
        <w:rPr>
          <w:rFonts w:hint="eastAsia" w:ascii="宋体" w:hAnsi="宋体" w:eastAsia="宋体" w:cs="Times New Roman"/>
          <w:color w:val="auto"/>
          <w:w w:val="100"/>
          <w:kern w:val="2"/>
          <w:sz w:val="21"/>
          <w:szCs w:val="21"/>
          <w:highlight w:val="none"/>
          <w:lang w:val="en-US" w:eastAsia="zh-CN" w:bidi="ar-SA"/>
        </w:rPr>
        <w:t>中标（成交）采购标的制造商是否为中小企业：</w:t>
      </w:r>
      <w:r>
        <w:rPr>
          <w:rFonts w:hint="eastAsia" w:ascii="宋体" w:hAnsi="宋体" w:eastAsia="宋体" w:cs="Times New Roman"/>
          <w:color w:val="auto"/>
          <w:w w:val="100"/>
          <w:kern w:val="2"/>
          <w:sz w:val="21"/>
          <w:szCs w:val="21"/>
          <w:highlight w:val="none"/>
          <w:lang w:val="en-US" w:eastAsia="zh-CN" w:bidi="ar-SA"/>
        </w:rPr>
        <w:sym w:font="Wingdings" w:char="00A8"/>
      </w:r>
      <w:r>
        <w:rPr>
          <w:rFonts w:hint="eastAsia" w:ascii="宋体" w:hAnsi="宋体" w:eastAsia="宋体" w:cs="Times New Roman"/>
          <w:color w:val="auto"/>
          <w:w w:val="100"/>
          <w:kern w:val="2"/>
          <w:sz w:val="21"/>
          <w:szCs w:val="21"/>
          <w:highlight w:val="none"/>
          <w:lang w:val="en-US" w:eastAsia="zh-CN" w:bidi="ar-SA"/>
        </w:rPr>
        <w:t xml:space="preserve">是      </w:t>
      </w:r>
      <w:r>
        <w:rPr>
          <w:rFonts w:hint="eastAsia" w:ascii="宋体" w:hAnsi="宋体" w:eastAsia="宋体" w:cs="Times New Roman"/>
          <w:color w:val="auto"/>
          <w:w w:val="100"/>
          <w:kern w:val="2"/>
          <w:sz w:val="21"/>
          <w:szCs w:val="21"/>
          <w:highlight w:val="none"/>
          <w:lang w:val="en-US" w:eastAsia="zh-CN" w:bidi="ar-SA"/>
        </w:rPr>
        <w:sym w:font="Wingdings" w:char="00A8"/>
      </w:r>
      <w:r>
        <w:rPr>
          <w:rFonts w:hint="eastAsia" w:ascii="宋体" w:hAnsi="宋体" w:eastAsia="宋体" w:cs="Times New Roman"/>
          <w:color w:val="auto"/>
          <w:w w:val="100"/>
          <w:kern w:val="2"/>
          <w:sz w:val="21"/>
          <w:szCs w:val="21"/>
          <w:highlight w:val="none"/>
          <w:lang w:val="en-US" w:eastAsia="zh-CN" w:bidi="ar-SA"/>
        </w:rPr>
        <w:t>否</w:t>
      </w:r>
    </w:p>
    <w:p>
      <w:pPr>
        <w:widowControl w:val="0"/>
        <w:numPr>
          <w:ilvl w:val="-1"/>
          <w:numId w:val="0"/>
        </w:numPr>
        <w:adjustRightInd w:val="0"/>
        <w:snapToGrid w:val="0"/>
        <w:spacing w:before="0" w:beforeLines="0" w:line="400" w:lineRule="exact"/>
        <w:ind w:left="0" w:leftChars="0" w:firstLine="0" w:firstLineChars="0"/>
        <w:textAlignment w:val="auto"/>
        <w:rPr>
          <w:rFonts w:hint="eastAsia" w:ascii="宋体" w:hAnsi="宋体" w:eastAsia="宋体" w:cs="Times New Roman"/>
          <w:iCs/>
          <w:color w:val="auto"/>
          <w:sz w:val="21"/>
          <w:szCs w:val="21"/>
          <w:highlight w:val="none"/>
        </w:rPr>
      </w:pPr>
      <w:r>
        <w:rPr>
          <w:rFonts w:hint="eastAsia" w:ascii="宋体" w:hAnsi="宋体" w:eastAsia="宋体" w:cs="Times New Roman"/>
          <w:color w:val="auto"/>
          <w:w w:val="100"/>
          <w:sz w:val="21"/>
          <w:szCs w:val="21"/>
          <w:highlight w:val="none"/>
          <w:lang w:val="en-US" w:eastAsia="zh-CN"/>
        </w:rPr>
        <w:t xml:space="preserve">         本合同</w:t>
      </w:r>
      <w:r>
        <w:rPr>
          <w:rFonts w:hint="eastAsia" w:ascii="宋体" w:hAnsi="宋体" w:eastAsia="宋体" w:cs="Times New Roman"/>
          <w:color w:val="auto"/>
          <w:w w:val="100"/>
          <w:sz w:val="21"/>
          <w:szCs w:val="21"/>
          <w:highlight w:val="none"/>
        </w:rPr>
        <w:t>是否</w:t>
      </w:r>
      <w:r>
        <w:rPr>
          <w:rFonts w:hint="eastAsia" w:ascii="宋体" w:hAnsi="宋体" w:eastAsia="宋体" w:cs="Times New Roman"/>
          <w:color w:val="auto"/>
          <w:w w:val="100"/>
          <w:sz w:val="21"/>
          <w:szCs w:val="21"/>
          <w:highlight w:val="none"/>
          <w:lang w:eastAsia="zh-CN"/>
        </w:rPr>
        <w:t>为专门面向</w:t>
      </w:r>
      <w:r>
        <w:rPr>
          <w:rFonts w:hint="eastAsia" w:ascii="宋体" w:hAnsi="宋体" w:eastAsia="宋体" w:cs="Times New Roman"/>
          <w:color w:val="auto"/>
          <w:w w:val="100"/>
          <w:sz w:val="21"/>
          <w:szCs w:val="21"/>
          <w:highlight w:val="none"/>
        </w:rPr>
        <w:t>中小企业</w:t>
      </w:r>
      <w:r>
        <w:rPr>
          <w:rFonts w:hint="eastAsia" w:ascii="宋体" w:hAnsi="宋体" w:eastAsia="宋体" w:cs="Times New Roman"/>
          <w:color w:val="auto"/>
          <w:w w:val="100"/>
          <w:sz w:val="21"/>
          <w:szCs w:val="21"/>
          <w:highlight w:val="none"/>
          <w:lang w:eastAsia="zh-CN"/>
        </w:rPr>
        <w:t>的采</w:t>
      </w:r>
      <w:r>
        <w:rPr>
          <w:rFonts w:hint="eastAsia" w:ascii="宋体" w:hAnsi="宋体" w:eastAsia="宋体" w:cs="Times New Roman"/>
          <w:color w:val="auto"/>
          <w:w w:val="100"/>
          <w:sz w:val="21"/>
          <w:szCs w:val="21"/>
          <w:highlight w:val="none"/>
          <w:shd w:val="clear"/>
          <w:lang w:eastAsia="zh-CN"/>
        </w:rPr>
        <w:t>购</w:t>
      </w:r>
      <w:r>
        <w:rPr>
          <w:rFonts w:hint="eastAsia" w:ascii="宋体" w:hAnsi="宋体" w:eastAsia="宋体" w:cs="Times New Roman"/>
          <w:color w:val="auto"/>
          <w:w w:val="100"/>
          <w:sz w:val="21"/>
          <w:szCs w:val="21"/>
          <w:highlight w:val="none"/>
          <w:shd w:val="clear"/>
        </w:rPr>
        <w:t>合同</w:t>
      </w:r>
      <w:r>
        <w:rPr>
          <w:rFonts w:hint="eastAsia" w:ascii="宋体" w:hAnsi="宋体" w:eastAsia="宋体" w:cs="Times New Roman"/>
          <w:color w:val="auto"/>
          <w:w w:val="100"/>
          <w:sz w:val="21"/>
          <w:szCs w:val="21"/>
          <w:highlight w:val="none"/>
          <w:shd w:val="clear"/>
          <w:lang w:eastAsia="zh-CN"/>
        </w:rPr>
        <w:t>（中小企业预留合同）</w:t>
      </w:r>
      <w:r>
        <w:rPr>
          <w:rFonts w:hint="eastAsia" w:ascii="宋体" w:hAnsi="宋体" w:eastAsia="宋体" w:cs="Times New Roman"/>
          <w:color w:val="auto"/>
          <w:sz w:val="21"/>
          <w:szCs w:val="21"/>
          <w:highlight w:val="none"/>
          <w:shd w:val="clear"/>
        </w:rPr>
        <w:t>：</w:t>
      </w:r>
      <w:r>
        <w:rPr>
          <w:rFonts w:hint="eastAsia" w:ascii="宋体" w:hAnsi="宋体" w:eastAsia="宋体" w:cs="Times New Roman"/>
          <w:iCs/>
          <w:color w:val="auto"/>
          <w:sz w:val="21"/>
          <w:szCs w:val="21"/>
          <w:highlight w:val="none"/>
        </w:rPr>
        <w:sym w:font="Wingdings" w:char="00A8"/>
      </w:r>
      <w:r>
        <w:rPr>
          <w:rFonts w:hint="eastAsia" w:ascii="宋体" w:hAnsi="宋体" w:eastAsia="宋体" w:cs="Times New Roman"/>
          <w:iCs/>
          <w:color w:val="auto"/>
          <w:sz w:val="21"/>
          <w:szCs w:val="21"/>
          <w:highlight w:val="none"/>
        </w:rPr>
        <w:t xml:space="preserve">是 </w:t>
      </w:r>
      <w:r>
        <w:rPr>
          <w:rFonts w:hint="eastAsia" w:ascii="宋体" w:hAnsi="宋体" w:eastAsia="宋体" w:cs="Times New Roman"/>
          <w:iCs/>
          <w:color w:val="auto"/>
          <w:sz w:val="21"/>
          <w:szCs w:val="21"/>
          <w:highlight w:val="none"/>
          <w:lang w:val="en-US" w:eastAsia="zh-CN"/>
        </w:rPr>
        <w:t xml:space="preserve">  </w:t>
      </w:r>
      <w:r>
        <w:rPr>
          <w:rFonts w:hint="eastAsia" w:ascii="宋体" w:hAnsi="宋体" w:eastAsia="宋体" w:cs="Times New Roman"/>
          <w:iCs/>
          <w:color w:val="auto"/>
          <w:sz w:val="21"/>
          <w:szCs w:val="21"/>
          <w:highlight w:val="none"/>
        </w:rPr>
        <w:t xml:space="preserve"> </w:t>
      </w:r>
      <w:r>
        <w:rPr>
          <w:rFonts w:hint="eastAsia" w:ascii="宋体" w:hAnsi="宋体" w:eastAsia="宋体" w:cs="Times New Roman"/>
          <w:iCs/>
          <w:color w:val="auto"/>
          <w:sz w:val="21"/>
          <w:szCs w:val="21"/>
          <w:highlight w:val="none"/>
        </w:rPr>
        <w:sym w:font="Wingdings" w:char="00A8"/>
      </w:r>
      <w:r>
        <w:rPr>
          <w:rFonts w:hint="eastAsia" w:ascii="宋体" w:hAnsi="宋体" w:eastAsia="宋体" w:cs="Times New Roman"/>
          <w:iCs/>
          <w:color w:val="auto"/>
          <w:sz w:val="21"/>
          <w:szCs w:val="21"/>
          <w:highlight w:val="none"/>
        </w:rPr>
        <w:t>否</w:t>
      </w:r>
    </w:p>
    <w:p>
      <w:pPr>
        <w:widowControl w:val="0"/>
        <w:numPr>
          <w:ilvl w:val="-1"/>
          <w:numId w:val="0"/>
        </w:numPr>
        <w:adjustRightInd w:val="0"/>
        <w:snapToGrid w:val="0"/>
        <w:spacing w:before="0" w:beforeLines="0" w:line="400" w:lineRule="exact"/>
        <w:ind w:firstLine="0" w:firstLineChars="0"/>
        <w:textAlignment w:val="auto"/>
        <w:rPr>
          <w:rFonts w:hint="eastAsia" w:ascii="宋体" w:hAnsi="宋体" w:eastAsia="宋体" w:cs="Times New Roman"/>
          <w:iCs/>
          <w:color w:val="auto"/>
          <w:sz w:val="21"/>
          <w:szCs w:val="21"/>
          <w:highlight w:val="none"/>
        </w:rPr>
      </w:pPr>
      <w:r>
        <w:rPr>
          <w:rFonts w:hint="eastAsia" w:ascii="Times New Roman" w:hAnsi="Times New Roman" w:eastAsia="宋体" w:cs="Times New Roman"/>
          <w:color w:val="auto"/>
          <w:sz w:val="21"/>
          <w:szCs w:val="24"/>
          <w:highlight w:val="none"/>
          <w:lang w:val="en-US" w:eastAsia="zh-CN"/>
        </w:rPr>
        <w:t xml:space="preserve">         若本项目不专门面向中小企业采购，是否给予小微企业评审优惠：</w:t>
      </w:r>
      <w:r>
        <w:rPr>
          <w:rFonts w:hint="eastAsia" w:ascii="宋体" w:hAnsi="宋体" w:eastAsia="宋体" w:cs="Times New Roman"/>
          <w:iCs/>
          <w:color w:val="auto"/>
          <w:sz w:val="21"/>
          <w:szCs w:val="21"/>
          <w:highlight w:val="none"/>
        </w:rPr>
        <w:sym w:font="Wingdings" w:char="00A8"/>
      </w:r>
      <w:r>
        <w:rPr>
          <w:rFonts w:hint="eastAsia" w:ascii="宋体" w:hAnsi="宋体" w:eastAsia="宋体" w:cs="Times New Roman"/>
          <w:iCs/>
          <w:color w:val="auto"/>
          <w:sz w:val="21"/>
          <w:szCs w:val="21"/>
          <w:highlight w:val="none"/>
        </w:rPr>
        <w:t xml:space="preserve">是   </w:t>
      </w:r>
      <w:r>
        <w:rPr>
          <w:rFonts w:hint="eastAsia" w:ascii="宋体" w:hAnsi="宋体" w:eastAsia="宋体" w:cs="Times New Roman"/>
          <w:iCs/>
          <w:color w:val="auto"/>
          <w:sz w:val="21"/>
          <w:szCs w:val="21"/>
          <w:highlight w:val="none"/>
        </w:rPr>
        <w:sym w:font="Wingdings" w:char="00A8"/>
      </w:r>
      <w:r>
        <w:rPr>
          <w:rFonts w:hint="eastAsia" w:ascii="宋体" w:hAnsi="宋体" w:eastAsia="宋体" w:cs="Times New Roman"/>
          <w:iCs/>
          <w:color w:val="auto"/>
          <w:sz w:val="21"/>
          <w:szCs w:val="21"/>
          <w:highlight w:val="none"/>
        </w:rPr>
        <w:t>否</w:t>
      </w:r>
    </w:p>
    <w:p>
      <w:pPr>
        <w:widowControl w:val="0"/>
        <w:numPr>
          <w:ilvl w:val="-1"/>
          <w:numId w:val="0"/>
        </w:numPr>
        <w:adjustRightInd w:val="0"/>
        <w:snapToGrid w:val="0"/>
        <w:spacing w:before="0" w:beforeLines="0" w:line="400" w:lineRule="exact"/>
        <w:ind w:firstLine="0" w:firstLineChars="0"/>
        <w:textAlignment w:val="auto"/>
        <w:rPr>
          <w:rFonts w:hint="eastAsia" w:ascii="宋体" w:hAnsi="宋体" w:eastAsia="宋体" w:cs="Times New Roman"/>
          <w:iCs/>
          <w:color w:val="auto"/>
          <w:sz w:val="21"/>
          <w:szCs w:val="21"/>
          <w:highlight w:val="none"/>
        </w:rPr>
      </w:pPr>
      <w:r>
        <w:rPr>
          <w:rFonts w:hint="eastAsia" w:ascii="Times New Roman" w:hAnsi="Times New Roman" w:eastAsia="宋体" w:cs="Times New Roman"/>
          <w:color w:val="auto"/>
          <w:sz w:val="21"/>
          <w:szCs w:val="24"/>
          <w:highlight w:val="none"/>
          <w:lang w:val="en-US" w:eastAsia="zh-CN"/>
        </w:rPr>
        <w:t xml:space="preserve">         中标（成交）采购标的制造商是否为残疾人福利性单位：</w:t>
      </w:r>
      <w:r>
        <w:rPr>
          <w:rFonts w:hint="eastAsia" w:ascii="宋体" w:hAnsi="宋体" w:eastAsia="宋体" w:cs="Times New Roman"/>
          <w:iCs/>
          <w:color w:val="auto"/>
          <w:sz w:val="21"/>
          <w:szCs w:val="21"/>
          <w:highlight w:val="none"/>
        </w:rPr>
        <w:sym w:font="Wingdings" w:char="00A8"/>
      </w:r>
      <w:r>
        <w:rPr>
          <w:rFonts w:hint="eastAsia" w:ascii="宋体" w:hAnsi="宋体" w:eastAsia="宋体" w:cs="Times New Roman"/>
          <w:iCs/>
          <w:color w:val="auto"/>
          <w:sz w:val="21"/>
          <w:szCs w:val="21"/>
          <w:highlight w:val="none"/>
        </w:rPr>
        <w:t xml:space="preserve">是   </w:t>
      </w:r>
      <w:r>
        <w:rPr>
          <w:rFonts w:hint="eastAsia" w:ascii="宋体" w:hAnsi="宋体" w:eastAsia="宋体" w:cs="Times New Roman"/>
          <w:iCs/>
          <w:color w:val="auto"/>
          <w:sz w:val="21"/>
          <w:szCs w:val="21"/>
          <w:highlight w:val="none"/>
        </w:rPr>
        <w:sym w:font="Wingdings" w:char="00A8"/>
      </w:r>
      <w:r>
        <w:rPr>
          <w:rFonts w:hint="eastAsia" w:ascii="宋体" w:hAnsi="宋体" w:eastAsia="宋体" w:cs="Times New Roman"/>
          <w:iCs/>
          <w:color w:val="auto"/>
          <w:sz w:val="21"/>
          <w:szCs w:val="21"/>
          <w:highlight w:val="none"/>
        </w:rPr>
        <w:t>否</w:t>
      </w:r>
    </w:p>
    <w:p>
      <w:pPr>
        <w:widowControl w:val="0"/>
        <w:numPr>
          <w:ilvl w:val="0"/>
          <w:numId w:val="0"/>
        </w:numPr>
        <w:snapToGrid w:val="0"/>
        <w:spacing w:beforeLines="0" w:line="400" w:lineRule="exact"/>
        <w:ind w:firstLine="0" w:firstLineChars="0"/>
        <w:textAlignment w:val="auto"/>
        <w:rPr>
          <w:rFonts w:hint="default" w:ascii="Times New Roman" w:hAnsi="Times New Roman" w:eastAsia="宋体" w:cs="Times New Roman"/>
          <w:color w:val="auto"/>
          <w:sz w:val="21"/>
          <w:szCs w:val="24"/>
          <w:highlight w:val="none"/>
          <w:lang w:val="en-US" w:eastAsia="zh-CN"/>
        </w:rPr>
      </w:pPr>
      <w:r>
        <w:rPr>
          <w:rFonts w:hint="eastAsia" w:ascii="Times New Roman" w:hAnsi="Times New Roman" w:eastAsia="宋体" w:cs="Times New Roman"/>
          <w:color w:val="auto"/>
          <w:sz w:val="21"/>
          <w:szCs w:val="24"/>
          <w:highlight w:val="none"/>
          <w:lang w:val="en-US" w:eastAsia="zh-CN"/>
        </w:rPr>
        <w:t xml:space="preserve">         中标（成交）采购标的制造商是否为监狱企业：</w:t>
      </w:r>
      <w:r>
        <w:rPr>
          <w:rFonts w:hint="eastAsia" w:ascii="宋体" w:hAnsi="宋体" w:eastAsia="宋体" w:cs="Times New Roman"/>
          <w:iCs/>
          <w:color w:val="auto"/>
          <w:sz w:val="21"/>
          <w:szCs w:val="21"/>
          <w:highlight w:val="none"/>
        </w:rPr>
        <w:sym w:font="Wingdings" w:char="00A8"/>
      </w:r>
      <w:r>
        <w:rPr>
          <w:rFonts w:hint="eastAsia" w:ascii="宋体" w:hAnsi="宋体" w:eastAsia="宋体" w:cs="Times New Roman"/>
          <w:iCs/>
          <w:color w:val="auto"/>
          <w:sz w:val="21"/>
          <w:szCs w:val="21"/>
          <w:highlight w:val="none"/>
        </w:rPr>
        <w:t xml:space="preserve">是       </w:t>
      </w:r>
      <w:r>
        <w:rPr>
          <w:rFonts w:hint="eastAsia" w:ascii="宋体" w:hAnsi="宋体" w:eastAsia="宋体" w:cs="Times New Roman"/>
          <w:iCs/>
          <w:color w:val="auto"/>
          <w:sz w:val="21"/>
          <w:szCs w:val="21"/>
          <w:highlight w:val="none"/>
        </w:rPr>
        <w:sym w:font="Wingdings" w:char="00A8"/>
      </w:r>
      <w:r>
        <w:rPr>
          <w:rFonts w:hint="eastAsia" w:ascii="宋体" w:hAnsi="宋体" w:eastAsia="宋体" w:cs="Times New Roman"/>
          <w:iCs/>
          <w:color w:val="auto"/>
          <w:sz w:val="21"/>
          <w:szCs w:val="21"/>
          <w:highlight w:val="none"/>
        </w:rPr>
        <w:t>否</w:t>
      </w:r>
    </w:p>
    <w:p>
      <w:pPr>
        <w:widowControl w:val="0"/>
        <w:adjustRightInd w:val="0"/>
        <w:snapToGrid w:val="0"/>
        <w:spacing w:before="0" w:beforeLines="0" w:line="400" w:lineRule="exact"/>
        <w:ind w:firstLine="420" w:firstLineChars="200"/>
        <w:textAlignment w:val="auto"/>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w:t>
      </w:r>
      <w:r>
        <w:rPr>
          <w:rFonts w:hint="default" w:ascii="宋体" w:hAnsi="宋体" w:eastAsia="宋体" w:cs="Times New Roman"/>
          <w:color w:val="auto"/>
          <w:sz w:val="21"/>
          <w:szCs w:val="21"/>
          <w:highlight w:val="none"/>
          <w:lang w:val="en" w:eastAsia="zh-CN"/>
        </w:rPr>
        <w:t>7</w:t>
      </w:r>
      <w:r>
        <w:rPr>
          <w:rFonts w:hint="eastAsia" w:ascii="宋体" w:hAnsi="宋体" w:eastAsia="宋体" w:cs="Times New Roman"/>
          <w:color w:val="auto"/>
          <w:sz w:val="21"/>
          <w:szCs w:val="21"/>
          <w:highlight w:val="none"/>
        </w:rPr>
        <w:t>）合同是否分包：</w:t>
      </w:r>
      <w:r>
        <w:rPr>
          <w:rFonts w:hint="eastAsia" w:ascii="宋体" w:hAnsi="宋体" w:eastAsia="宋体" w:cs="Times New Roman"/>
          <w:iCs/>
          <w:color w:val="auto"/>
          <w:sz w:val="21"/>
          <w:szCs w:val="21"/>
          <w:highlight w:val="none"/>
        </w:rPr>
        <w:sym w:font="Wingdings" w:char="00A8"/>
      </w:r>
      <w:r>
        <w:rPr>
          <w:rFonts w:hint="eastAsia" w:ascii="宋体" w:hAnsi="宋体" w:eastAsia="宋体" w:cs="Times New Roman"/>
          <w:iCs/>
          <w:color w:val="auto"/>
          <w:sz w:val="21"/>
          <w:szCs w:val="21"/>
          <w:highlight w:val="none"/>
        </w:rPr>
        <w:t xml:space="preserve">是       </w:t>
      </w:r>
      <w:r>
        <w:rPr>
          <w:rFonts w:hint="eastAsia" w:ascii="宋体" w:hAnsi="宋体" w:eastAsia="宋体" w:cs="Times New Roman"/>
          <w:iCs/>
          <w:color w:val="auto"/>
          <w:sz w:val="21"/>
          <w:szCs w:val="21"/>
          <w:highlight w:val="none"/>
        </w:rPr>
        <w:sym w:font="Wingdings" w:char="00A8"/>
      </w:r>
      <w:r>
        <w:rPr>
          <w:rFonts w:hint="eastAsia" w:ascii="宋体" w:hAnsi="宋体" w:eastAsia="宋体" w:cs="Times New Roman"/>
          <w:iCs/>
          <w:color w:val="auto"/>
          <w:sz w:val="21"/>
          <w:szCs w:val="21"/>
          <w:highlight w:val="none"/>
        </w:rPr>
        <w:t>否</w:t>
      </w:r>
    </w:p>
    <w:p>
      <w:pPr>
        <w:widowControl w:val="0"/>
        <w:adjustRightInd w:val="0"/>
        <w:snapToGrid w:val="0"/>
        <w:spacing w:before="0" w:beforeLines="0" w:line="400" w:lineRule="exact"/>
        <w:ind w:firstLine="840" w:firstLineChars="400"/>
        <w:textAlignment w:val="auto"/>
        <w:rPr>
          <w:rFonts w:hint="eastAsia" w:ascii="宋体" w:hAnsi="宋体" w:eastAsia="宋体" w:cs="Times New Roman"/>
          <w:color w:val="auto"/>
          <w:sz w:val="21"/>
          <w:szCs w:val="21"/>
          <w:highlight w:val="none"/>
          <w:u w:val="single"/>
        </w:rPr>
      </w:pPr>
      <w:r>
        <w:rPr>
          <w:rFonts w:hint="eastAsia" w:ascii="宋体" w:hAnsi="宋体" w:eastAsia="宋体" w:cs="Times New Roman"/>
          <w:color w:val="auto"/>
          <w:sz w:val="21"/>
          <w:szCs w:val="21"/>
          <w:highlight w:val="none"/>
          <w:lang w:val="en-US" w:eastAsia="zh-CN"/>
        </w:rPr>
        <w:t xml:space="preserve"> </w:t>
      </w:r>
      <w:r>
        <w:rPr>
          <w:rFonts w:hint="eastAsia" w:ascii="宋体" w:hAnsi="宋体" w:eastAsia="宋体" w:cs="Times New Roman"/>
          <w:color w:val="auto"/>
          <w:sz w:val="21"/>
          <w:szCs w:val="21"/>
          <w:highlight w:val="none"/>
        </w:rPr>
        <w:t>分包主要内容：</w:t>
      </w:r>
      <w:r>
        <w:rPr>
          <w:rFonts w:hint="eastAsia" w:ascii="宋体" w:hAnsi="宋体" w:eastAsia="宋体" w:cs="Times New Roman"/>
          <w:color w:val="auto"/>
          <w:sz w:val="21"/>
          <w:szCs w:val="21"/>
          <w:highlight w:val="none"/>
          <w:u w:val="single"/>
        </w:rPr>
        <w:t xml:space="preserve">                                        </w:t>
      </w:r>
      <w:r>
        <w:rPr>
          <w:rFonts w:hint="eastAsia" w:ascii="宋体" w:hAnsi="宋体" w:eastAsia="宋体" w:cs="Times New Roman"/>
          <w:color w:val="auto"/>
          <w:sz w:val="21"/>
          <w:szCs w:val="21"/>
          <w:highlight w:val="none"/>
          <w:u w:val="single"/>
          <w:lang w:val="en-US" w:eastAsia="zh-CN"/>
        </w:rPr>
        <w:t xml:space="preserve"> </w:t>
      </w:r>
      <w:r>
        <w:rPr>
          <w:rFonts w:hint="eastAsia" w:ascii="宋体" w:hAnsi="宋体" w:eastAsia="宋体" w:cs="Times New Roman"/>
          <w:color w:val="auto"/>
          <w:sz w:val="21"/>
          <w:szCs w:val="21"/>
          <w:highlight w:val="none"/>
          <w:u w:val="single"/>
        </w:rPr>
        <w:t xml:space="preserve">   </w:t>
      </w:r>
    </w:p>
    <w:p>
      <w:pPr>
        <w:widowControl w:val="0"/>
        <w:adjustRightInd w:val="0"/>
        <w:snapToGrid w:val="0"/>
        <w:spacing w:before="0" w:beforeLines="0" w:line="400" w:lineRule="exact"/>
        <w:ind w:firstLine="840" w:firstLineChars="400"/>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u w:val="none"/>
          <w:lang w:val="en-US" w:eastAsia="zh-CN"/>
        </w:rPr>
        <w:t xml:space="preserve"> </w:t>
      </w:r>
      <w:r>
        <w:rPr>
          <w:rFonts w:hint="eastAsia" w:ascii="宋体" w:hAnsi="宋体" w:eastAsia="宋体" w:cs="Times New Roman"/>
          <w:color w:val="auto"/>
          <w:sz w:val="21"/>
          <w:szCs w:val="21"/>
          <w:highlight w:val="none"/>
        </w:rPr>
        <w:t>分包供应商</w:t>
      </w:r>
      <w:r>
        <w:rPr>
          <w:rFonts w:hint="eastAsia" w:ascii="宋体" w:hAnsi="宋体" w:eastAsia="宋体" w:cs="Times New Roman"/>
          <w:color w:val="auto"/>
          <w:sz w:val="21"/>
          <w:szCs w:val="21"/>
          <w:highlight w:val="none"/>
          <w:lang w:eastAsia="zh-CN"/>
        </w:rPr>
        <w:t>/制造商</w:t>
      </w:r>
      <w:r>
        <w:rPr>
          <w:rFonts w:hint="eastAsia" w:ascii="宋体" w:hAnsi="宋体" w:eastAsia="宋体" w:cs="Times New Roman"/>
          <w:color w:val="auto"/>
          <w:sz w:val="21"/>
          <w:szCs w:val="21"/>
          <w:highlight w:val="none"/>
        </w:rPr>
        <w:t>名称</w:t>
      </w:r>
      <w:r>
        <w:rPr>
          <w:rFonts w:hint="eastAsia" w:ascii="宋体" w:hAnsi="宋体" w:eastAsia="宋体" w:cs="Times New Roman"/>
          <w:color w:val="auto"/>
          <w:sz w:val="21"/>
          <w:szCs w:val="21"/>
          <w:highlight w:val="none"/>
          <w:lang w:eastAsia="zh-CN"/>
        </w:rPr>
        <w:t>（如供应商和制造商不同，请分别填写）</w:t>
      </w:r>
      <w:r>
        <w:rPr>
          <w:rFonts w:hint="eastAsia" w:ascii="宋体" w:hAnsi="宋体" w:eastAsia="宋体" w:cs="Times New Roman"/>
          <w:color w:val="auto"/>
          <w:sz w:val="21"/>
          <w:szCs w:val="21"/>
          <w:highlight w:val="none"/>
        </w:rPr>
        <w:t>：</w:t>
      </w:r>
    </w:p>
    <w:p>
      <w:pPr>
        <w:widowControl w:val="0"/>
        <w:adjustRightInd w:val="0"/>
        <w:snapToGrid w:val="0"/>
        <w:spacing w:before="0" w:beforeLines="0" w:line="400" w:lineRule="exact"/>
        <w:ind w:firstLine="840" w:firstLineChars="400"/>
        <w:textAlignment w:val="auto"/>
        <w:rPr>
          <w:rFonts w:ascii="宋体" w:hAnsi="宋体" w:eastAsia="宋体" w:cs="Times New Roman"/>
          <w:color w:val="auto"/>
          <w:sz w:val="21"/>
          <w:szCs w:val="21"/>
          <w:highlight w:val="none"/>
          <w:u w:val="single"/>
        </w:rPr>
      </w:pPr>
      <w:r>
        <w:rPr>
          <w:rFonts w:hint="eastAsia" w:ascii="宋体" w:hAnsi="宋体" w:eastAsia="宋体" w:cs="Times New Roman"/>
          <w:color w:val="auto"/>
          <w:sz w:val="21"/>
          <w:szCs w:val="21"/>
          <w:highlight w:val="none"/>
          <w:u w:val="none"/>
        </w:rPr>
        <w:t xml:space="preserve"> </w:t>
      </w:r>
      <w:r>
        <w:rPr>
          <w:rFonts w:hint="eastAsia" w:ascii="宋体" w:hAnsi="宋体" w:eastAsia="宋体" w:cs="Times New Roman"/>
          <w:color w:val="auto"/>
          <w:sz w:val="21"/>
          <w:szCs w:val="21"/>
          <w:highlight w:val="none"/>
          <w:u w:val="single"/>
          <w:lang w:val="en-US" w:eastAsia="zh-CN"/>
        </w:rPr>
        <w:t xml:space="preserve">  </w:t>
      </w:r>
      <w:r>
        <w:rPr>
          <w:rFonts w:hint="eastAsia" w:ascii="宋体" w:hAnsi="宋体" w:eastAsia="宋体" w:cs="Times New Roman"/>
          <w:color w:val="auto"/>
          <w:sz w:val="21"/>
          <w:szCs w:val="21"/>
          <w:highlight w:val="none"/>
          <w:u w:val="single"/>
        </w:rPr>
        <w:t xml:space="preserve">                                 </w:t>
      </w:r>
      <w:r>
        <w:rPr>
          <w:rFonts w:hint="eastAsia" w:ascii="宋体" w:hAnsi="宋体" w:eastAsia="宋体" w:cs="Times New Roman"/>
          <w:color w:val="auto"/>
          <w:sz w:val="21"/>
          <w:szCs w:val="21"/>
          <w:highlight w:val="none"/>
          <w:u w:val="single"/>
          <w:lang w:val="en-US" w:eastAsia="zh-CN"/>
        </w:rPr>
        <w:t xml:space="preserve">                       </w:t>
      </w:r>
    </w:p>
    <w:p>
      <w:pPr>
        <w:widowControl w:val="0"/>
        <w:adjustRightInd w:val="0"/>
        <w:snapToGrid w:val="0"/>
        <w:spacing w:before="0" w:beforeLines="0" w:line="400" w:lineRule="exact"/>
        <w:ind w:firstLine="840" w:firstLineChars="400"/>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lang w:val="en-US" w:eastAsia="zh-CN"/>
        </w:rPr>
        <w:t xml:space="preserve"> </w:t>
      </w:r>
      <w:r>
        <w:rPr>
          <w:rFonts w:hint="eastAsia" w:ascii="宋体" w:hAnsi="宋体" w:eastAsia="宋体" w:cs="Times New Roman"/>
          <w:color w:val="auto"/>
          <w:sz w:val="21"/>
          <w:szCs w:val="21"/>
          <w:highlight w:val="none"/>
        </w:rPr>
        <w:t>分包供应商</w:t>
      </w:r>
      <w:r>
        <w:rPr>
          <w:rFonts w:hint="eastAsia" w:ascii="宋体" w:hAnsi="宋体" w:eastAsia="宋体" w:cs="Times New Roman"/>
          <w:color w:val="auto"/>
          <w:sz w:val="21"/>
          <w:szCs w:val="21"/>
          <w:highlight w:val="none"/>
          <w:lang w:val="en-US" w:eastAsia="zh-CN"/>
        </w:rPr>
        <w:t>/</w:t>
      </w:r>
      <w:r>
        <w:rPr>
          <w:rFonts w:hint="eastAsia" w:ascii="宋体" w:hAnsi="宋体" w:eastAsia="宋体" w:cs="Times New Roman"/>
          <w:color w:val="auto"/>
          <w:sz w:val="21"/>
          <w:szCs w:val="21"/>
          <w:highlight w:val="none"/>
          <w:lang w:eastAsia="zh-CN"/>
        </w:rPr>
        <w:t>制造商</w:t>
      </w:r>
      <w:r>
        <w:rPr>
          <w:rFonts w:hint="eastAsia" w:ascii="宋体" w:hAnsi="宋体" w:eastAsia="宋体" w:cs="Times New Roman"/>
          <w:color w:val="auto"/>
          <w:sz w:val="21"/>
          <w:szCs w:val="21"/>
          <w:highlight w:val="none"/>
        </w:rPr>
        <w:t>类型</w:t>
      </w:r>
      <w:r>
        <w:rPr>
          <w:rFonts w:hint="eastAsia" w:ascii="宋体" w:hAnsi="宋体" w:eastAsia="宋体" w:cs="Times New Roman"/>
          <w:color w:val="auto"/>
          <w:sz w:val="21"/>
          <w:szCs w:val="21"/>
          <w:highlight w:val="none"/>
          <w:lang w:eastAsia="zh-CN"/>
        </w:rPr>
        <w:t>（如果供应商和制造商不同，只填写制造商类型）</w:t>
      </w:r>
      <w:r>
        <w:rPr>
          <w:rFonts w:hint="eastAsia" w:ascii="宋体" w:hAnsi="宋体" w:eastAsia="宋体" w:cs="Times New Roman"/>
          <w:color w:val="auto"/>
          <w:sz w:val="21"/>
          <w:szCs w:val="21"/>
          <w:highlight w:val="none"/>
        </w:rPr>
        <w:t>：</w:t>
      </w:r>
    </w:p>
    <w:p>
      <w:pPr>
        <w:widowControl w:val="0"/>
        <w:adjustRightInd w:val="0"/>
        <w:snapToGrid w:val="0"/>
        <w:spacing w:beforeLines="0" w:line="400" w:lineRule="exact"/>
        <w:ind w:firstLine="840" w:firstLineChars="400"/>
        <w:textAlignment w:val="auto"/>
        <w:rPr>
          <w:rFonts w:hint="eastAsia" w:ascii="宋体" w:hAnsi="宋体" w:eastAsia="宋体" w:cs="Times New Roman"/>
          <w:iCs/>
          <w:color w:val="auto"/>
          <w:sz w:val="21"/>
          <w:szCs w:val="21"/>
          <w:highlight w:val="none"/>
          <w:lang w:val="en-US" w:eastAsia="zh-CN"/>
        </w:rPr>
      </w:pPr>
      <w:r>
        <w:rPr>
          <w:rFonts w:hint="eastAsia" w:ascii="宋体" w:hAnsi="宋体" w:eastAsia="宋体" w:cs="Times New Roman"/>
          <w:iCs/>
          <w:color w:val="auto"/>
          <w:sz w:val="21"/>
          <w:szCs w:val="21"/>
          <w:highlight w:val="none"/>
          <w:lang w:val="en-US" w:eastAsia="zh-CN"/>
        </w:rPr>
        <w:t xml:space="preserve"> </w:t>
      </w:r>
      <w:r>
        <w:rPr>
          <w:rFonts w:hint="eastAsia" w:ascii="宋体" w:hAnsi="宋体" w:eastAsia="宋体" w:cs="Times New Roman"/>
          <w:iCs/>
          <w:color w:val="auto"/>
          <w:sz w:val="21"/>
          <w:szCs w:val="21"/>
          <w:highlight w:val="none"/>
        </w:rPr>
        <w:sym w:font="Wingdings" w:char="00A8"/>
      </w:r>
      <w:r>
        <w:rPr>
          <w:rFonts w:hint="eastAsia" w:ascii="宋体" w:hAnsi="宋体" w:eastAsia="宋体" w:cs="Times New Roman"/>
          <w:iCs/>
          <w:color w:val="auto"/>
          <w:sz w:val="21"/>
          <w:szCs w:val="21"/>
          <w:highlight w:val="none"/>
        </w:rPr>
        <w:t xml:space="preserve">大型企业  </w:t>
      </w:r>
      <w:r>
        <w:rPr>
          <w:rFonts w:hint="eastAsia" w:ascii="宋体" w:hAnsi="宋体" w:eastAsia="宋体" w:cs="Times New Roman"/>
          <w:iCs/>
          <w:color w:val="auto"/>
          <w:sz w:val="21"/>
          <w:szCs w:val="21"/>
          <w:highlight w:val="none"/>
        </w:rPr>
        <w:sym w:font="Wingdings" w:char="00A8"/>
      </w:r>
      <w:r>
        <w:rPr>
          <w:rFonts w:hint="eastAsia" w:ascii="宋体" w:hAnsi="宋体" w:eastAsia="宋体" w:cs="Times New Roman"/>
          <w:iCs/>
          <w:color w:val="auto"/>
          <w:sz w:val="21"/>
          <w:szCs w:val="21"/>
          <w:highlight w:val="none"/>
        </w:rPr>
        <w:t xml:space="preserve">中型企业  </w:t>
      </w:r>
      <w:r>
        <w:rPr>
          <w:rFonts w:hint="eastAsia" w:ascii="宋体" w:hAnsi="宋体" w:eastAsia="宋体" w:cs="Times New Roman"/>
          <w:iCs/>
          <w:color w:val="auto"/>
          <w:sz w:val="21"/>
          <w:szCs w:val="21"/>
          <w:highlight w:val="none"/>
        </w:rPr>
        <w:sym w:font="Wingdings" w:char="00A8"/>
      </w:r>
      <w:r>
        <w:rPr>
          <w:rFonts w:hint="eastAsia" w:ascii="宋体" w:hAnsi="宋体" w:eastAsia="宋体" w:cs="Times New Roman"/>
          <w:iCs/>
          <w:color w:val="auto"/>
          <w:sz w:val="21"/>
          <w:szCs w:val="21"/>
          <w:highlight w:val="none"/>
        </w:rPr>
        <w:t>小微型企业</w:t>
      </w:r>
      <w:r>
        <w:rPr>
          <w:rFonts w:hint="eastAsia" w:ascii="宋体" w:hAnsi="宋体" w:eastAsia="宋体" w:cs="Times New Roman"/>
          <w:iCs/>
          <w:color w:val="auto"/>
          <w:sz w:val="21"/>
          <w:szCs w:val="21"/>
          <w:highlight w:val="none"/>
          <w:lang w:val="en-US" w:eastAsia="zh-CN"/>
        </w:rPr>
        <w:t xml:space="preserve">  </w:t>
      </w:r>
    </w:p>
    <w:p>
      <w:pPr>
        <w:widowControl w:val="0"/>
        <w:adjustRightInd w:val="0"/>
        <w:snapToGrid w:val="0"/>
        <w:spacing w:beforeLines="0" w:line="400" w:lineRule="exact"/>
        <w:ind w:firstLine="840" w:firstLineChars="400"/>
        <w:textAlignment w:val="auto"/>
        <w:rPr>
          <w:rFonts w:hint="default" w:ascii="Times New Roman" w:hAnsi="Times New Roman" w:eastAsia="华文楷体" w:cs="Times New Roman"/>
          <w:color w:val="auto"/>
          <w:sz w:val="21"/>
          <w:szCs w:val="24"/>
          <w:highlight w:val="none"/>
          <w:u w:val="none"/>
          <w:lang w:val="en-US" w:eastAsia="zh-CN"/>
        </w:rPr>
      </w:pPr>
      <w:r>
        <w:rPr>
          <w:rFonts w:hint="eastAsia" w:ascii="宋体" w:hAnsi="宋体" w:eastAsia="宋体" w:cs="Times New Roman"/>
          <w:iCs/>
          <w:color w:val="auto"/>
          <w:sz w:val="21"/>
          <w:szCs w:val="21"/>
          <w:highlight w:val="none"/>
          <w:lang w:val="en-US" w:eastAsia="zh-CN"/>
        </w:rPr>
        <w:t xml:space="preserve"> </w:t>
      </w:r>
      <w:r>
        <w:rPr>
          <w:rFonts w:hint="eastAsia" w:ascii="宋体" w:hAnsi="宋体" w:eastAsia="宋体" w:cs="Times New Roman"/>
          <w:iCs/>
          <w:color w:val="auto"/>
          <w:sz w:val="21"/>
          <w:szCs w:val="21"/>
          <w:highlight w:val="none"/>
        </w:rPr>
        <w:sym w:font="Wingdings" w:char="00A8"/>
      </w:r>
      <w:r>
        <w:rPr>
          <w:rFonts w:hint="eastAsia" w:ascii="宋体" w:hAnsi="宋体" w:eastAsia="宋体" w:cs="Times New Roman"/>
          <w:iCs/>
          <w:color w:val="auto"/>
          <w:sz w:val="21"/>
          <w:szCs w:val="21"/>
          <w:highlight w:val="none"/>
          <w:lang w:eastAsia="zh-CN"/>
        </w:rPr>
        <w:t>残疾人福利性单位</w:t>
      </w:r>
      <w:r>
        <w:rPr>
          <w:rFonts w:hint="eastAsia" w:ascii="宋体" w:hAnsi="宋体" w:eastAsia="宋体" w:cs="Times New Roman"/>
          <w:iCs/>
          <w:color w:val="auto"/>
          <w:sz w:val="21"/>
          <w:szCs w:val="21"/>
          <w:highlight w:val="none"/>
          <w:lang w:val="en-US" w:eastAsia="zh-CN"/>
        </w:rPr>
        <w:t xml:space="preserve"> </w:t>
      </w:r>
      <w:r>
        <w:rPr>
          <w:rFonts w:hint="eastAsia" w:ascii="宋体" w:hAnsi="宋体" w:eastAsia="宋体" w:cs="Times New Roman"/>
          <w:iCs/>
          <w:color w:val="auto"/>
          <w:sz w:val="21"/>
          <w:szCs w:val="21"/>
          <w:highlight w:val="none"/>
        </w:rPr>
        <w:sym w:font="Wingdings" w:char="00A8"/>
      </w:r>
      <w:r>
        <w:rPr>
          <w:rFonts w:hint="eastAsia" w:ascii="宋体" w:hAnsi="宋体" w:eastAsia="宋体" w:cs="Times New Roman"/>
          <w:iCs/>
          <w:color w:val="auto"/>
          <w:sz w:val="21"/>
          <w:szCs w:val="21"/>
          <w:highlight w:val="none"/>
          <w:lang w:eastAsia="zh-CN"/>
        </w:rPr>
        <w:t>监狱</w:t>
      </w:r>
      <w:r>
        <w:rPr>
          <w:rFonts w:hint="eastAsia" w:ascii="宋体" w:hAnsi="宋体" w:eastAsia="宋体" w:cs="Times New Roman"/>
          <w:iCs/>
          <w:color w:val="auto"/>
          <w:sz w:val="21"/>
          <w:szCs w:val="21"/>
          <w:highlight w:val="none"/>
        </w:rPr>
        <w:t>企业</w:t>
      </w:r>
      <w:r>
        <w:rPr>
          <w:rFonts w:hint="eastAsia" w:ascii="宋体" w:hAnsi="宋体" w:eastAsia="宋体" w:cs="Times New Roman"/>
          <w:iCs/>
          <w:color w:val="auto"/>
          <w:sz w:val="21"/>
          <w:szCs w:val="21"/>
          <w:highlight w:val="none"/>
          <w:lang w:val="en-US" w:eastAsia="zh-CN"/>
        </w:rPr>
        <w:t xml:space="preserve"> </w:t>
      </w:r>
      <w:r>
        <w:rPr>
          <w:rFonts w:hint="eastAsia" w:ascii="宋体" w:hAnsi="宋体" w:eastAsia="宋体" w:cs="Times New Roman"/>
          <w:iCs/>
          <w:color w:val="auto"/>
          <w:sz w:val="21"/>
          <w:szCs w:val="21"/>
          <w:highlight w:val="none"/>
        </w:rPr>
        <w:sym w:font="Wingdings" w:char="00A8"/>
      </w:r>
      <w:r>
        <w:rPr>
          <w:rFonts w:hint="eastAsia" w:ascii="宋体" w:hAnsi="宋体" w:eastAsia="宋体" w:cs="Times New Roman"/>
          <w:iCs/>
          <w:color w:val="auto"/>
          <w:sz w:val="21"/>
          <w:szCs w:val="21"/>
          <w:highlight w:val="none"/>
          <w:lang w:eastAsia="zh-CN"/>
        </w:rPr>
        <w:t>其他</w:t>
      </w:r>
    </w:p>
    <w:p>
      <w:pPr>
        <w:widowControl w:val="0"/>
        <w:numPr>
          <w:ilvl w:val="-1"/>
          <w:numId w:val="0"/>
        </w:numPr>
        <w:adjustRightInd w:val="0"/>
        <w:snapToGrid w:val="0"/>
        <w:spacing w:before="0" w:beforeLines="0" w:line="400" w:lineRule="exact"/>
        <w:ind w:left="0" w:leftChars="0" w:firstLine="0" w:firstLineChars="0"/>
        <w:textAlignment w:val="auto"/>
        <w:rPr>
          <w:rFonts w:hint="eastAsia" w:ascii="宋体" w:hAnsi="宋体" w:eastAsia="宋体" w:cs="宋体"/>
          <w:iCs/>
          <w:color w:val="auto"/>
          <w:sz w:val="21"/>
          <w:szCs w:val="21"/>
          <w:highlight w:val="none"/>
        </w:rPr>
      </w:pPr>
      <w:r>
        <w:rPr>
          <w:rFonts w:hint="eastAsia" w:ascii="宋体" w:hAnsi="宋体" w:eastAsia="宋体" w:cs="Times New Roman"/>
          <w:color w:val="auto"/>
          <w:sz w:val="21"/>
          <w:szCs w:val="21"/>
          <w:highlight w:val="none"/>
          <w:u w:val="none"/>
          <w:lang w:val="en-US" w:eastAsia="zh-CN"/>
        </w:rPr>
        <w:t xml:space="preserve">    </w:t>
      </w:r>
      <w:r>
        <w:rPr>
          <w:rFonts w:hint="eastAsia" w:ascii="宋体" w:hAnsi="宋体" w:eastAsia="宋体" w:cs="宋体"/>
          <w:color w:val="auto"/>
          <w:sz w:val="21"/>
          <w:szCs w:val="21"/>
          <w:highlight w:val="none"/>
          <w:u w:val="none"/>
          <w:lang w:val="en-US" w:eastAsia="zh-CN"/>
        </w:rPr>
        <w:t>（</w:t>
      </w:r>
      <w:r>
        <w:rPr>
          <w:rFonts w:hint="default" w:ascii="宋体" w:hAnsi="宋体" w:eastAsia="宋体" w:cs="宋体"/>
          <w:color w:val="auto"/>
          <w:sz w:val="21"/>
          <w:szCs w:val="21"/>
          <w:highlight w:val="none"/>
          <w:u w:val="none"/>
          <w:lang w:val="en" w:eastAsia="zh-CN"/>
        </w:rPr>
        <w:t>8</w:t>
      </w:r>
      <w:r>
        <w:rPr>
          <w:rFonts w:hint="eastAsia" w:ascii="宋体" w:hAnsi="宋体" w:eastAsia="宋体" w:cs="宋体"/>
          <w:color w:val="auto"/>
          <w:sz w:val="21"/>
          <w:szCs w:val="21"/>
          <w:highlight w:val="none"/>
          <w:u w:val="none"/>
          <w:lang w:val="en-US" w:eastAsia="zh-CN"/>
        </w:rPr>
        <w:t>）中标（成交）供应商是否为外商投资企业：</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rPr>
        <w:t xml:space="preserve">是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rPr>
        <w:t>否</w:t>
      </w:r>
    </w:p>
    <w:p>
      <w:pPr>
        <w:tabs>
          <w:tab w:val="left" w:pos="1340"/>
        </w:tabs>
        <w:autoSpaceDE w:val="0"/>
        <w:autoSpaceDN w:val="0"/>
        <w:adjustRightInd w:val="0"/>
        <w:spacing w:beforeLines="0" w:line="400" w:lineRule="exact"/>
        <w:ind w:firstLine="420" w:firstLineChars="200"/>
        <w:rPr>
          <w:rFonts w:hint="eastAsia" w:ascii="宋体" w:hAnsi="宋体" w:eastAsia="宋体" w:cs="宋体"/>
          <w:color w:val="auto"/>
          <w:sz w:val="21"/>
          <w:szCs w:val="21"/>
          <w:highlight w:val="none"/>
          <w:u w:val="single"/>
          <w:lang w:val="en-US" w:eastAsia="zh-CN" w:bidi="ar-SA"/>
        </w:rPr>
      </w:pPr>
      <w:r>
        <w:rPr>
          <w:rFonts w:hint="eastAsia" w:ascii="宋体" w:hAnsi="宋体" w:eastAsia="宋体" w:cs="宋体"/>
          <w:color w:val="auto"/>
          <w:sz w:val="21"/>
          <w:szCs w:val="21"/>
          <w:highlight w:val="none"/>
          <w:u w:val="none"/>
          <w:lang w:val="en-US" w:eastAsia="zh-CN" w:bidi="ar-SA"/>
        </w:rPr>
        <w:t xml:space="preserve">     外商投资企业类型：</w:t>
      </w:r>
      <w:r>
        <w:rPr>
          <w:rFonts w:hint="eastAsia" w:ascii="宋体" w:hAnsi="宋体" w:eastAsia="宋体" w:cs="宋体"/>
          <w:iCs/>
          <w:color w:val="auto"/>
          <w:sz w:val="21"/>
          <w:szCs w:val="21"/>
          <w:highlight w:val="none"/>
          <w:lang w:val="en-US" w:eastAsia="zh-CN" w:bidi="ar-SA"/>
        </w:rPr>
        <w:sym w:font="Wingdings" w:char="00A8"/>
      </w:r>
      <w:r>
        <w:rPr>
          <w:rFonts w:hint="eastAsia" w:ascii="宋体" w:hAnsi="宋体" w:eastAsia="宋体" w:cs="宋体"/>
          <w:color w:val="auto"/>
          <w:sz w:val="21"/>
          <w:szCs w:val="21"/>
          <w:highlight w:val="none"/>
          <w:u w:val="none"/>
          <w:lang w:val="en-US" w:eastAsia="zh-CN" w:bidi="ar-SA"/>
        </w:rPr>
        <w:t xml:space="preserve">全部由外国投资者投资  </w:t>
      </w:r>
      <w:r>
        <w:rPr>
          <w:rFonts w:hint="eastAsia" w:ascii="宋体" w:hAnsi="宋体" w:eastAsia="宋体" w:cs="宋体"/>
          <w:iCs/>
          <w:color w:val="auto"/>
          <w:sz w:val="21"/>
          <w:szCs w:val="21"/>
          <w:highlight w:val="none"/>
          <w:lang w:val="en-US" w:eastAsia="zh-CN" w:bidi="ar-SA"/>
        </w:rPr>
        <w:sym w:font="Wingdings" w:char="00A8"/>
      </w:r>
      <w:r>
        <w:rPr>
          <w:rFonts w:hint="eastAsia" w:ascii="宋体" w:hAnsi="宋体" w:eastAsia="宋体" w:cs="宋体"/>
          <w:iCs/>
          <w:color w:val="auto"/>
          <w:sz w:val="21"/>
          <w:szCs w:val="21"/>
          <w:highlight w:val="none"/>
          <w:lang w:val="en-US" w:eastAsia="zh-CN" w:bidi="ar-SA"/>
        </w:rPr>
        <w:t>部分由外国投资者投资</w:t>
      </w:r>
    </w:p>
    <w:p>
      <w:pPr>
        <w:widowControl w:val="0"/>
        <w:numPr>
          <w:ilvl w:val="-1"/>
          <w:numId w:val="0"/>
        </w:numPr>
        <w:adjustRightInd w:val="0"/>
        <w:snapToGrid w:val="0"/>
        <w:spacing w:before="0" w:beforeLines="0" w:line="400" w:lineRule="exact"/>
        <w:ind w:firstLine="420" w:firstLineChars="200"/>
        <w:textAlignment w:val="auto"/>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b w:val="0"/>
          <w:bCs w:val="0"/>
          <w:color w:val="auto"/>
          <w:sz w:val="21"/>
          <w:szCs w:val="21"/>
          <w:highlight w:val="none"/>
          <w:u w:val="none"/>
          <w:lang w:val="en-US" w:eastAsia="zh-CN"/>
        </w:rPr>
        <w:t>（</w:t>
      </w:r>
      <w:r>
        <w:rPr>
          <w:rFonts w:hint="default" w:ascii="宋体" w:hAnsi="宋体" w:eastAsia="宋体" w:cs="宋体"/>
          <w:b w:val="0"/>
          <w:bCs w:val="0"/>
          <w:color w:val="auto"/>
          <w:sz w:val="21"/>
          <w:szCs w:val="21"/>
          <w:highlight w:val="none"/>
          <w:u w:val="none"/>
          <w:lang w:val="en" w:eastAsia="zh-CN"/>
        </w:rPr>
        <w:t>9</w:t>
      </w:r>
      <w:r>
        <w:rPr>
          <w:rFonts w:hint="eastAsia" w:ascii="宋体" w:hAnsi="宋体" w:eastAsia="宋体" w:cs="宋体"/>
          <w:b w:val="0"/>
          <w:bCs w:val="0"/>
          <w:color w:val="auto"/>
          <w:sz w:val="21"/>
          <w:szCs w:val="21"/>
          <w:highlight w:val="none"/>
          <w:u w:val="none"/>
          <w:lang w:val="en-US" w:eastAsia="zh-CN"/>
        </w:rPr>
        <w:t>）是否涉及进口产品：</w:t>
      </w:r>
    </w:p>
    <w:p>
      <w:pPr>
        <w:widowControl w:val="0"/>
        <w:numPr>
          <w:ilvl w:val="-1"/>
          <w:numId w:val="0"/>
        </w:numPr>
        <w:adjustRightInd w:val="0"/>
        <w:snapToGrid w:val="0"/>
        <w:spacing w:before="0" w:beforeLines="0" w:line="400" w:lineRule="exact"/>
        <w:ind w:firstLine="840" w:firstLineChars="400"/>
        <w:textAlignment w:val="auto"/>
        <w:rPr>
          <w:rFonts w:hint="eastAsia" w:ascii="宋体" w:hAnsi="宋体" w:eastAsia="宋体" w:cs="宋体"/>
          <w:color w:val="auto"/>
          <w:sz w:val="21"/>
          <w:szCs w:val="21"/>
          <w:highlight w:val="none"/>
          <w:u w:val="single"/>
          <w:lang w:val="en-US" w:eastAsia="zh-CN"/>
        </w:rPr>
      </w:pPr>
      <w:r>
        <w:rPr>
          <w:rFonts w:hint="eastAsia" w:ascii="宋体" w:hAnsi="宋体" w:eastAsia="宋体" w:cs="宋体"/>
          <w:iCs w:val="0"/>
          <w:color w:val="auto"/>
          <w:sz w:val="21"/>
          <w:szCs w:val="21"/>
          <w:highlight w:val="none"/>
          <w:lang w:val="en-US" w:eastAsia="zh-CN"/>
        </w:rPr>
        <w:t xml:space="preserve">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rPr>
        <w:t>是</w:t>
      </w:r>
      <w:r>
        <w:rPr>
          <w:rFonts w:hint="eastAsia" w:ascii="宋体" w:hAnsi="宋体" w:eastAsia="宋体" w:cs="宋体"/>
          <w:iCs w:val="0"/>
          <w:color w:val="auto"/>
          <w:sz w:val="21"/>
          <w:szCs w:val="21"/>
          <w:highlight w:val="none"/>
          <w:lang w:eastAsia="zh-CN"/>
        </w:rPr>
        <w:t>，《政府采购品目分类目录》底级品目名称</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 xml:space="preserve"> 金额：</w:t>
      </w:r>
      <w:r>
        <w:rPr>
          <w:rFonts w:hint="eastAsia" w:ascii="宋体" w:hAnsi="宋体" w:eastAsia="宋体" w:cs="宋体"/>
          <w:color w:val="auto"/>
          <w:sz w:val="21"/>
          <w:szCs w:val="21"/>
          <w:highlight w:val="none"/>
          <w:u w:val="single"/>
          <w:lang w:val="en-US" w:eastAsia="zh-CN"/>
        </w:rPr>
        <w:t xml:space="preserve">        </w:t>
      </w:r>
    </w:p>
    <w:p>
      <w:pPr>
        <w:widowControl w:val="0"/>
        <w:numPr>
          <w:ilvl w:val="-1"/>
          <w:numId w:val="0"/>
        </w:numPr>
        <w:adjustRightInd w:val="0"/>
        <w:snapToGrid w:val="0"/>
        <w:spacing w:before="0" w:beforeLines="0" w:line="400" w:lineRule="exact"/>
        <w:ind w:firstLine="840" w:firstLineChars="400"/>
        <w:textAlignment w:val="auto"/>
        <w:rPr>
          <w:rFonts w:hint="eastAsia" w:ascii="宋体" w:hAnsi="宋体" w:eastAsia="宋体" w:cs="Times New Roman"/>
          <w:iCs w:val="0"/>
          <w:color w:val="auto"/>
          <w:sz w:val="21"/>
          <w:szCs w:val="21"/>
          <w:highlight w:val="none"/>
        </w:rPr>
      </w:pPr>
      <w:r>
        <w:rPr>
          <w:rFonts w:hint="eastAsia" w:ascii="宋体" w:hAnsi="宋体" w:eastAsia="宋体" w:cs="宋体"/>
          <w:color w:val="auto"/>
          <w:sz w:val="21"/>
          <w:szCs w:val="21"/>
          <w:highlight w:val="none"/>
          <w:lang w:val="en-US" w:eastAsia="zh-CN"/>
        </w:rPr>
        <w:t xml:space="preserve">        国别：</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 xml:space="preserve"> 品牌：</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 xml:space="preserve"> 规格型号：</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Times New Roman"/>
          <w:iCs w:val="0"/>
          <w:color w:val="auto"/>
          <w:sz w:val="21"/>
          <w:szCs w:val="21"/>
          <w:highlight w:val="none"/>
        </w:rPr>
        <w:t xml:space="preserve">      </w:t>
      </w:r>
    </w:p>
    <w:p>
      <w:pPr>
        <w:widowControl w:val="0"/>
        <w:adjustRightInd w:val="0"/>
        <w:snapToGrid w:val="0"/>
        <w:spacing w:before="0" w:beforeLines="0" w:line="400" w:lineRule="exact"/>
        <w:ind w:firstLine="840" w:firstLineChars="400"/>
        <w:textAlignment w:val="auto"/>
        <w:rPr>
          <w:rFonts w:hint="eastAsia" w:ascii="宋体" w:hAnsi="宋体" w:eastAsia="宋体" w:cs="Times New Roman"/>
          <w:color w:val="auto"/>
          <w:sz w:val="21"/>
          <w:szCs w:val="21"/>
          <w:highlight w:val="none"/>
          <w:u w:val="none"/>
          <w:lang w:val="en-US" w:eastAsia="zh-CN"/>
        </w:rPr>
      </w:pPr>
      <w:r>
        <w:rPr>
          <w:rFonts w:hint="eastAsia" w:ascii="宋体" w:hAnsi="宋体" w:eastAsia="宋体" w:cs="Times New Roman"/>
          <w:iCs w:val="0"/>
          <w:color w:val="auto"/>
          <w:sz w:val="21"/>
          <w:szCs w:val="21"/>
          <w:highlight w:val="none"/>
          <w:lang w:val="en-US" w:eastAsia="zh-CN"/>
        </w:rPr>
        <w:t xml:space="preserve"> </w:t>
      </w:r>
      <w:r>
        <w:rPr>
          <w:rFonts w:hint="eastAsia" w:ascii="宋体" w:hAnsi="宋体" w:eastAsia="宋体" w:cs="Times New Roman"/>
          <w:iCs w:val="0"/>
          <w:color w:val="auto"/>
          <w:sz w:val="21"/>
          <w:szCs w:val="21"/>
          <w:highlight w:val="none"/>
        </w:rPr>
        <w:sym w:font="Wingdings" w:char="00A8"/>
      </w:r>
      <w:r>
        <w:rPr>
          <w:rFonts w:hint="eastAsia" w:ascii="宋体" w:hAnsi="宋体" w:eastAsia="宋体" w:cs="Times New Roman"/>
          <w:iCs w:val="0"/>
          <w:color w:val="auto"/>
          <w:sz w:val="21"/>
          <w:szCs w:val="21"/>
          <w:highlight w:val="none"/>
          <w:lang w:eastAsia="zh-CN"/>
        </w:rPr>
        <w:t>否</w:t>
      </w:r>
    </w:p>
    <w:p>
      <w:pPr>
        <w:widowControl w:val="0"/>
        <w:numPr>
          <w:ilvl w:val="-1"/>
          <w:numId w:val="0"/>
        </w:numPr>
        <w:tabs>
          <w:tab w:val="left" w:pos="740"/>
        </w:tabs>
        <w:adjustRightInd w:val="0"/>
        <w:snapToGrid w:val="0"/>
        <w:spacing w:before="0" w:beforeLines="0" w:line="400" w:lineRule="exact"/>
        <w:ind w:left="0" w:firstLine="0" w:firstLineChars="0"/>
        <w:textAlignment w:val="auto"/>
        <w:rPr>
          <w:rFonts w:hint="eastAsia" w:ascii="宋体" w:hAnsi="宋体" w:eastAsia="宋体" w:cs="Times New Roman"/>
          <w:b w:val="0"/>
          <w:bCs w:val="0"/>
          <w:color w:val="auto"/>
          <w:sz w:val="21"/>
          <w:szCs w:val="21"/>
          <w:highlight w:val="none"/>
          <w:u w:val="none"/>
          <w:lang w:val="en-US" w:eastAsia="zh-CN"/>
        </w:rPr>
      </w:pPr>
      <w:r>
        <w:rPr>
          <w:rFonts w:hint="eastAsia" w:ascii="宋体" w:hAnsi="宋体" w:eastAsia="宋体" w:cs="Times New Roman"/>
          <w:b w:val="0"/>
          <w:bCs w:val="0"/>
          <w:color w:val="auto"/>
          <w:sz w:val="21"/>
          <w:szCs w:val="21"/>
          <w:highlight w:val="none"/>
          <w:u w:val="none"/>
          <w:lang w:val="en-US" w:eastAsia="zh-CN"/>
        </w:rPr>
        <w:t xml:space="preserve">    （1</w:t>
      </w:r>
      <w:r>
        <w:rPr>
          <w:rFonts w:hint="default" w:ascii="宋体" w:hAnsi="宋体" w:eastAsia="宋体" w:cs="Times New Roman"/>
          <w:b w:val="0"/>
          <w:bCs w:val="0"/>
          <w:color w:val="auto"/>
          <w:sz w:val="21"/>
          <w:szCs w:val="21"/>
          <w:highlight w:val="none"/>
          <w:u w:val="none"/>
          <w:lang w:val="en" w:eastAsia="zh-CN"/>
        </w:rPr>
        <w:t>0</w:t>
      </w:r>
      <w:r>
        <w:rPr>
          <w:rFonts w:hint="eastAsia" w:ascii="宋体" w:hAnsi="宋体" w:eastAsia="宋体" w:cs="Times New Roman"/>
          <w:b w:val="0"/>
          <w:bCs w:val="0"/>
          <w:color w:val="auto"/>
          <w:sz w:val="21"/>
          <w:szCs w:val="21"/>
          <w:highlight w:val="none"/>
          <w:u w:val="none"/>
          <w:lang w:val="en-US" w:eastAsia="zh-CN"/>
        </w:rPr>
        <w:t>）是否涉及节能产品：</w:t>
      </w:r>
    </w:p>
    <w:p>
      <w:pPr>
        <w:widowControl w:val="0"/>
        <w:numPr>
          <w:ilvl w:val="-1"/>
          <w:numId w:val="0"/>
        </w:numPr>
        <w:tabs>
          <w:tab w:val="left" w:pos="740"/>
        </w:tabs>
        <w:adjustRightInd w:val="0"/>
        <w:snapToGrid w:val="0"/>
        <w:spacing w:before="0" w:beforeLines="0" w:line="400" w:lineRule="exact"/>
        <w:ind w:firstLine="0" w:firstLineChars="0"/>
        <w:textAlignment w:val="auto"/>
        <w:rPr>
          <w:rFonts w:hint="eastAsia" w:ascii="宋体" w:hAnsi="宋体" w:eastAsia="宋体" w:cs="Times New Roman"/>
          <w:iCs/>
          <w:color w:val="auto"/>
          <w:sz w:val="21"/>
          <w:szCs w:val="21"/>
          <w:highlight w:val="none"/>
          <w:lang w:val="en-US" w:eastAsia="zh-CN"/>
        </w:rPr>
      </w:pPr>
      <w:r>
        <w:rPr>
          <w:rFonts w:hint="eastAsia" w:ascii="宋体" w:hAnsi="宋体" w:eastAsia="宋体" w:cs="Times New Roman"/>
          <w:b w:val="0"/>
          <w:bCs w:val="0"/>
          <w:color w:val="auto"/>
          <w:sz w:val="21"/>
          <w:szCs w:val="21"/>
          <w:highlight w:val="none"/>
          <w:u w:val="none"/>
          <w:lang w:val="en-US" w:eastAsia="zh-CN"/>
        </w:rPr>
        <w:t xml:space="preserve">         </w:t>
      </w:r>
      <w:r>
        <w:rPr>
          <w:rFonts w:hint="eastAsia" w:ascii="宋体" w:hAnsi="宋体" w:eastAsia="宋体" w:cs="Times New Roman"/>
          <w:iCs w:val="0"/>
          <w:color w:val="auto"/>
          <w:sz w:val="21"/>
          <w:szCs w:val="21"/>
          <w:highlight w:val="none"/>
        </w:rPr>
        <w:sym w:font="Wingdings" w:char="00A8"/>
      </w:r>
      <w:r>
        <w:rPr>
          <w:rFonts w:hint="eastAsia" w:ascii="宋体" w:hAnsi="宋体" w:eastAsia="宋体" w:cs="Times New Roman"/>
          <w:iCs w:val="0"/>
          <w:color w:val="auto"/>
          <w:sz w:val="21"/>
          <w:szCs w:val="21"/>
          <w:highlight w:val="none"/>
        </w:rPr>
        <w:t>是</w:t>
      </w:r>
      <w:r>
        <w:rPr>
          <w:rFonts w:hint="eastAsia" w:ascii="宋体" w:hAnsi="宋体" w:eastAsia="宋体" w:cs="Times New Roman"/>
          <w:iCs w:val="0"/>
          <w:color w:val="auto"/>
          <w:sz w:val="21"/>
          <w:szCs w:val="21"/>
          <w:highlight w:val="none"/>
          <w:lang w:eastAsia="zh-CN"/>
        </w:rPr>
        <w:t>，《节能产品政府采购品目清单》的底级品目名称：</w:t>
      </w:r>
      <w:r>
        <w:rPr>
          <w:rFonts w:hint="eastAsia" w:ascii="宋体" w:hAnsi="宋体" w:eastAsia="宋体" w:cs="Times New Roman"/>
          <w:color w:val="auto"/>
          <w:sz w:val="21"/>
          <w:szCs w:val="21"/>
          <w:highlight w:val="none"/>
          <w:u w:val="single"/>
          <w:lang w:val="en-US" w:eastAsia="zh-CN"/>
        </w:rPr>
        <w:t xml:space="preserve">         </w:t>
      </w:r>
      <w:r>
        <w:rPr>
          <w:rFonts w:hint="eastAsia" w:ascii="宋体" w:hAnsi="宋体" w:eastAsia="宋体" w:cs="Times New Roman"/>
          <w:iCs/>
          <w:color w:val="auto"/>
          <w:sz w:val="21"/>
          <w:szCs w:val="21"/>
          <w:highlight w:val="none"/>
          <w:lang w:val="en-US" w:eastAsia="zh-CN"/>
        </w:rPr>
        <w:t xml:space="preserve">     </w:t>
      </w:r>
    </w:p>
    <w:p>
      <w:pPr>
        <w:widowControl w:val="0"/>
        <w:numPr>
          <w:ilvl w:val="-1"/>
          <w:numId w:val="0"/>
        </w:numPr>
        <w:tabs>
          <w:tab w:val="left" w:pos="740"/>
        </w:tabs>
        <w:adjustRightInd w:val="0"/>
        <w:snapToGrid w:val="0"/>
        <w:spacing w:before="0" w:beforeLines="0" w:line="400" w:lineRule="exact"/>
        <w:ind w:firstLine="0" w:firstLineChars="0"/>
        <w:textAlignment w:val="auto"/>
        <w:rPr>
          <w:rFonts w:hint="eastAsia" w:ascii="宋体" w:hAnsi="宋体" w:eastAsia="宋体" w:cs="Times New Roman"/>
          <w:iCs/>
          <w:color w:val="auto"/>
          <w:sz w:val="21"/>
          <w:szCs w:val="21"/>
          <w:highlight w:val="none"/>
          <w:lang w:val="en-US" w:eastAsia="zh-CN"/>
        </w:rPr>
      </w:pPr>
      <w:r>
        <w:rPr>
          <w:rFonts w:hint="eastAsia" w:ascii="宋体" w:hAnsi="宋体" w:eastAsia="宋体" w:cs="Times New Roman"/>
          <w:iCs/>
          <w:color w:val="auto"/>
          <w:sz w:val="21"/>
          <w:szCs w:val="21"/>
          <w:highlight w:val="none"/>
          <w:lang w:val="en-US" w:eastAsia="zh-CN"/>
        </w:rPr>
        <w:t xml:space="preserve">                </w:t>
      </w:r>
      <w:r>
        <w:rPr>
          <w:rFonts w:hint="eastAsia" w:ascii="宋体" w:hAnsi="宋体" w:eastAsia="宋体" w:cs="Times New Roman"/>
          <w:iCs/>
          <w:color w:val="auto"/>
          <w:sz w:val="21"/>
          <w:szCs w:val="21"/>
          <w:highlight w:val="none"/>
        </w:rPr>
        <w:sym w:font="Wingdings" w:char="00A8"/>
      </w:r>
      <w:r>
        <w:rPr>
          <w:rFonts w:hint="eastAsia" w:ascii="宋体" w:hAnsi="宋体" w:eastAsia="宋体" w:cs="Times New Roman"/>
          <w:iCs/>
          <w:color w:val="auto"/>
          <w:sz w:val="21"/>
          <w:szCs w:val="21"/>
          <w:highlight w:val="none"/>
          <w:lang w:eastAsia="zh-CN"/>
        </w:rPr>
        <w:t>强制采购</w:t>
      </w:r>
      <w:r>
        <w:rPr>
          <w:rFonts w:hint="eastAsia" w:ascii="宋体" w:hAnsi="宋体" w:eastAsia="宋体" w:cs="Times New Roman"/>
          <w:iCs/>
          <w:color w:val="auto"/>
          <w:sz w:val="21"/>
          <w:szCs w:val="21"/>
          <w:highlight w:val="none"/>
          <w:lang w:val="en-US" w:eastAsia="zh-CN"/>
        </w:rPr>
        <w:t xml:space="preserve">       </w:t>
      </w:r>
      <w:r>
        <w:rPr>
          <w:rFonts w:hint="eastAsia" w:ascii="宋体" w:hAnsi="宋体" w:eastAsia="宋体" w:cs="Times New Roman"/>
          <w:iCs/>
          <w:color w:val="auto"/>
          <w:sz w:val="21"/>
          <w:szCs w:val="21"/>
          <w:highlight w:val="none"/>
        </w:rPr>
        <w:sym w:font="Wingdings" w:char="00A8"/>
      </w:r>
      <w:r>
        <w:rPr>
          <w:rFonts w:hint="eastAsia" w:ascii="宋体" w:hAnsi="宋体" w:eastAsia="宋体" w:cs="Times New Roman"/>
          <w:iCs/>
          <w:color w:val="auto"/>
          <w:sz w:val="21"/>
          <w:szCs w:val="21"/>
          <w:highlight w:val="none"/>
          <w:lang w:eastAsia="zh-CN"/>
        </w:rPr>
        <w:t>优先采购</w:t>
      </w:r>
      <w:r>
        <w:rPr>
          <w:rFonts w:hint="eastAsia" w:ascii="宋体" w:hAnsi="宋体" w:eastAsia="宋体" w:cs="Times New Roman"/>
          <w:iCs/>
          <w:color w:val="auto"/>
          <w:sz w:val="21"/>
          <w:szCs w:val="21"/>
          <w:highlight w:val="none"/>
          <w:lang w:val="en-US" w:eastAsia="zh-CN"/>
        </w:rPr>
        <w:t xml:space="preserve">    </w:t>
      </w:r>
    </w:p>
    <w:p>
      <w:pPr>
        <w:widowControl w:val="0"/>
        <w:numPr>
          <w:ilvl w:val="-1"/>
          <w:numId w:val="0"/>
        </w:numPr>
        <w:tabs>
          <w:tab w:val="left" w:pos="740"/>
        </w:tabs>
        <w:adjustRightInd w:val="0"/>
        <w:snapToGrid w:val="0"/>
        <w:spacing w:before="0" w:beforeLines="0" w:line="400" w:lineRule="exact"/>
        <w:ind w:firstLine="0" w:firstLineChars="0"/>
        <w:textAlignment w:val="auto"/>
        <w:rPr>
          <w:rFonts w:hint="eastAsia" w:ascii="宋体" w:hAnsi="宋体" w:eastAsia="宋体" w:cs="Times New Roman"/>
          <w:iCs w:val="0"/>
          <w:color w:val="auto"/>
          <w:sz w:val="21"/>
          <w:szCs w:val="21"/>
          <w:highlight w:val="none"/>
        </w:rPr>
      </w:pPr>
      <w:r>
        <w:rPr>
          <w:rFonts w:hint="eastAsia" w:ascii="宋体" w:hAnsi="宋体" w:eastAsia="宋体" w:cs="Times New Roman"/>
          <w:iCs/>
          <w:color w:val="auto"/>
          <w:sz w:val="21"/>
          <w:szCs w:val="21"/>
          <w:highlight w:val="none"/>
          <w:lang w:val="en-US" w:eastAsia="zh-CN"/>
        </w:rPr>
        <w:t xml:space="preserve">         </w:t>
      </w:r>
      <w:r>
        <w:rPr>
          <w:rFonts w:hint="eastAsia" w:ascii="宋体" w:hAnsi="宋体" w:eastAsia="宋体" w:cs="Times New Roman"/>
          <w:iCs w:val="0"/>
          <w:color w:val="auto"/>
          <w:sz w:val="21"/>
          <w:szCs w:val="21"/>
          <w:highlight w:val="none"/>
        </w:rPr>
        <w:sym w:font="Wingdings" w:char="00A8"/>
      </w:r>
      <w:r>
        <w:rPr>
          <w:rFonts w:hint="eastAsia" w:ascii="宋体" w:hAnsi="宋体" w:eastAsia="宋体" w:cs="Times New Roman"/>
          <w:iCs w:val="0"/>
          <w:color w:val="auto"/>
          <w:sz w:val="21"/>
          <w:szCs w:val="21"/>
          <w:highlight w:val="none"/>
        </w:rPr>
        <w:t>否</w:t>
      </w:r>
    </w:p>
    <w:p>
      <w:pPr>
        <w:widowControl w:val="0"/>
        <w:numPr>
          <w:ilvl w:val="-1"/>
          <w:numId w:val="0"/>
        </w:numPr>
        <w:tabs>
          <w:tab w:val="left" w:pos="740"/>
        </w:tabs>
        <w:adjustRightInd w:val="0"/>
        <w:snapToGrid w:val="0"/>
        <w:spacing w:before="0" w:beforeLines="0" w:line="400" w:lineRule="exact"/>
        <w:ind w:left="0" w:firstLine="0" w:firstLineChars="0"/>
        <w:textAlignment w:val="auto"/>
        <w:rPr>
          <w:rFonts w:hint="eastAsia" w:ascii="宋体" w:hAnsi="宋体" w:eastAsia="宋体" w:cs="Times New Roman"/>
          <w:b w:val="0"/>
          <w:bCs w:val="0"/>
          <w:color w:val="auto"/>
          <w:sz w:val="21"/>
          <w:szCs w:val="21"/>
          <w:highlight w:val="none"/>
          <w:u w:val="none"/>
          <w:lang w:val="en-US" w:eastAsia="zh-CN"/>
        </w:rPr>
      </w:pPr>
      <w:r>
        <w:rPr>
          <w:rFonts w:hint="eastAsia" w:ascii="宋体" w:hAnsi="宋体" w:eastAsia="宋体" w:cs="Times New Roman"/>
          <w:b w:val="0"/>
          <w:bCs w:val="0"/>
          <w:color w:val="auto"/>
          <w:sz w:val="21"/>
          <w:szCs w:val="21"/>
          <w:highlight w:val="none"/>
          <w:u w:val="none"/>
          <w:lang w:val="en-US" w:eastAsia="zh-CN"/>
        </w:rPr>
        <w:t xml:space="preserve">          是否涉及环境标志产品：</w:t>
      </w:r>
    </w:p>
    <w:p>
      <w:pPr>
        <w:widowControl w:val="0"/>
        <w:numPr>
          <w:ilvl w:val="-1"/>
          <w:numId w:val="0"/>
        </w:numPr>
        <w:tabs>
          <w:tab w:val="left" w:pos="740"/>
        </w:tabs>
        <w:adjustRightInd w:val="0"/>
        <w:snapToGrid w:val="0"/>
        <w:spacing w:before="0" w:beforeLines="0" w:line="400" w:lineRule="exact"/>
        <w:ind w:firstLine="0" w:firstLineChars="0"/>
        <w:textAlignment w:val="auto"/>
        <w:rPr>
          <w:rFonts w:hint="eastAsia" w:ascii="宋体" w:hAnsi="宋体" w:eastAsia="宋体" w:cs="Times New Roman"/>
          <w:iCs w:val="0"/>
          <w:color w:val="auto"/>
          <w:sz w:val="21"/>
          <w:szCs w:val="21"/>
          <w:highlight w:val="none"/>
          <w:lang w:eastAsia="zh-CN"/>
        </w:rPr>
      </w:pPr>
      <w:r>
        <w:rPr>
          <w:rFonts w:hint="eastAsia" w:ascii="宋体" w:hAnsi="宋体" w:eastAsia="宋体" w:cs="Times New Roman"/>
          <w:b w:val="0"/>
          <w:bCs w:val="0"/>
          <w:color w:val="auto"/>
          <w:sz w:val="21"/>
          <w:szCs w:val="21"/>
          <w:highlight w:val="none"/>
          <w:u w:val="none"/>
          <w:lang w:val="en-US" w:eastAsia="zh-CN"/>
        </w:rPr>
        <w:t xml:space="preserve">         </w:t>
      </w:r>
      <w:r>
        <w:rPr>
          <w:rFonts w:hint="eastAsia" w:ascii="宋体" w:hAnsi="宋体" w:eastAsia="宋体" w:cs="Times New Roman"/>
          <w:iCs w:val="0"/>
          <w:color w:val="auto"/>
          <w:sz w:val="21"/>
          <w:szCs w:val="21"/>
          <w:highlight w:val="none"/>
        </w:rPr>
        <w:sym w:font="Wingdings" w:char="00A8"/>
      </w:r>
      <w:r>
        <w:rPr>
          <w:rFonts w:hint="eastAsia" w:ascii="宋体" w:hAnsi="宋体" w:eastAsia="宋体" w:cs="Times New Roman"/>
          <w:iCs w:val="0"/>
          <w:color w:val="auto"/>
          <w:sz w:val="21"/>
          <w:szCs w:val="21"/>
          <w:highlight w:val="none"/>
        </w:rPr>
        <w:t>是</w:t>
      </w:r>
      <w:r>
        <w:rPr>
          <w:rFonts w:hint="eastAsia" w:ascii="宋体" w:hAnsi="宋体" w:eastAsia="宋体" w:cs="Times New Roman"/>
          <w:iCs w:val="0"/>
          <w:color w:val="auto"/>
          <w:sz w:val="21"/>
          <w:szCs w:val="21"/>
          <w:highlight w:val="none"/>
          <w:lang w:eastAsia="zh-CN"/>
        </w:rPr>
        <w:t>，《环境标志产品政府采购品目清单》的底级品目名称：</w:t>
      </w:r>
      <w:r>
        <w:rPr>
          <w:rFonts w:hint="eastAsia" w:ascii="宋体" w:hAnsi="宋体" w:eastAsia="宋体" w:cs="Times New Roman"/>
          <w:color w:val="auto"/>
          <w:sz w:val="21"/>
          <w:szCs w:val="21"/>
          <w:highlight w:val="none"/>
          <w:u w:val="single"/>
          <w:lang w:val="en-US" w:eastAsia="zh-CN"/>
        </w:rPr>
        <w:t xml:space="preserve">         </w:t>
      </w:r>
      <w:r>
        <w:rPr>
          <w:rFonts w:hint="eastAsia" w:ascii="宋体" w:hAnsi="宋体" w:eastAsia="宋体" w:cs="Times New Roman"/>
          <w:iCs/>
          <w:color w:val="auto"/>
          <w:sz w:val="21"/>
          <w:szCs w:val="21"/>
          <w:highlight w:val="none"/>
          <w:lang w:val="en-US" w:eastAsia="zh-CN"/>
        </w:rPr>
        <w:t xml:space="preserve"> </w:t>
      </w:r>
    </w:p>
    <w:p>
      <w:pPr>
        <w:widowControl w:val="0"/>
        <w:numPr>
          <w:ilvl w:val="-1"/>
          <w:numId w:val="0"/>
        </w:numPr>
        <w:tabs>
          <w:tab w:val="left" w:pos="740"/>
        </w:tabs>
        <w:adjustRightInd w:val="0"/>
        <w:snapToGrid w:val="0"/>
        <w:spacing w:before="0" w:beforeLines="0" w:line="400" w:lineRule="exact"/>
        <w:ind w:firstLine="0" w:firstLineChars="0"/>
        <w:textAlignment w:val="auto"/>
        <w:rPr>
          <w:rFonts w:hint="eastAsia" w:ascii="宋体" w:hAnsi="宋体" w:eastAsia="宋体" w:cs="Times New Roman"/>
          <w:iCs/>
          <w:color w:val="auto"/>
          <w:sz w:val="21"/>
          <w:szCs w:val="21"/>
          <w:highlight w:val="none"/>
          <w:lang w:val="en-US" w:eastAsia="zh-CN"/>
        </w:rPr>
      </w:pPr>
      <w:r>
        <w:rPr>
          <w:rFonts w:hint="eastAsia" w:ascii="宋体" w:hAnsi="宋体" w:eastAsia="宋体" w:cs="Times New Roman"/>
          <w:iCs/>
          <w:color w:val="auto"/>
          <w:sz w:val="21"/>
          <w:szCs w:val="21"/>
          <w:highlight w:val="none"/>
          <w:lang w:val="en-US" w:eastAsia="zh-CN"/>
        </w:rPr>
        <w:t xml:space="preserve">                </w:t>
      </w:r>
      <w:r>
        <w:rPr>
          <w:rFonts w:hint="eastAsia" w:ascii="宋体" w:hAnsi="宋体" w:eastAsia="宋体" w:cs="Times New Roman"/>
          <w:iCs/>
          <w:color w:val="auto"/>
          <w:sz w:val="21"/>
          <w:szCs w:val="21"/>
          <w:highlight w:val="none"/>
        </w:rPr>
        <w:sym w:font="Wingdings" w:char="00A8"/>
      </w:r>
      <w:r>
        <w:rPr>
          <w:rFonts w:hint="eastAsia" w:ascii="宋体" w:hAnsi="宋体" w:eastAsia="宋体" w:cs="Times New Roman"/>
          <w:iCs/>
          <w:color w:val="auto"/>
          <w:sz w:val="21"/>
          <w:szCs w:val="21"/>
          <w:highlight w:val="none"/>
          <w:lang w:eastAsia="zh-CN"/>
        </w:rPr>
        <w:t>强制采购</w:t>
      </w:r>
      <w:r>
        <w:rPr>
          <w:rFonts w:hint="eastAsia" w:ascii="宋体" w:hAnsi="宋体" w:eastAsia="宋体" w:cs="Times New Roman"/>
          <w:iCs/>
          <w:color w:val="auto"/>
          <w:sz w:val="21"/>
          <w:szCs w:val="21"/>
          <w:highlight w:val="none"/>
          <w:lang w:val="en-US" w:eastAsia="zh-CN"/>
        </w:rPr>
        <w:t xml:space="preserve">       </w:t>
      </w:r>
      <w:r>
        <w:rPr>
          <w:rFonts w:hint="eastAsia" w:ascii="宋体" w:hAnsi="宋体" w:eastAsia="宋体" w:cs="Times New Roman"/>
          <w:iCs/>
          <w:color w:val="auto"/>
          <w:sz w:val="21"/>
          <w:szCs w:val="21"/>
          <w:highlight w:val="none"/>
        </w:rPr>
        <w:sym w:font="Wingdings" w:char="00A8"/>
      </w:r>
      <w:r>
        <w:rPr>
          <w:rFonts w:hint="eastAsia" w:ascii="宋体" w:hAnsi="宋体" w:eastAsia="宋体" w:cs="Times New Roman"/>
          <w:iCs/>
          <w:color w:val="auto"/>
          <w:sz w:val="21"/>
          <w:szCs w:val="21"/>
          <w:highlight w:val="none"/>
          <w:lang w:eastAsia="zh-CN"/>
        </w:rPr>
        <w:t>优先采购</w:t>
      </w:r>
      <w:r>
        <w:rPr>
          <w:rFonts w:hint="eastAsia" w:ascii="宋体" w:hAnsi="宋体" w:eastAsia="宋体" w:cs="Times New Roman"/>
          <w:iCs/>
          <w:color w:val="auto"/>
          <w:sz w:val="21"/>
          <w:szCs w:val="21"/>
          <w:highlight w:val="none"/>
          <w:lang w:val="en-US" w:eastAsia="zh-CN"/>
        </w:rPr>
        <w:t xml:space="preserve">    </w:t>
      </w:r>
    </w:p>
    <w:p>
      <w:pPr>
        <w:widowControl w:val="0"/>
        <w:numPr>
          <w:ilvl w:val="-1"/>
          <w:numId w:val="0"/>
        </w:numPr>
        <w:tabs>
          <w:tab w:val="left" w:pos="740"/>
        </w:tabs>
        <w:adjustRightInd w:val="0"/>
        <w:snapToGrid w:val="0"/>
        <w:spacing w:before="0" w:beforeLines="0" w:line="400" w:lineRule="exact"/>
        <w:ind w:firstLine="0" w:firstLineChars="0"/>
        <w:textAlignment w:val="auto"/>
        <w:rPr>
          <w:rFonts w:hint="eastAsia" w:ascii="宋体" w:hAnsi="宋体" w:eastAsia="宋体" w:cs="Times New Roman"/>
          <w:b w:val="0"/>
          <w:bCs w:val="0"/>
          <w:color w:val="auto"/>
          <w:sz w:val="21"/>
          <w:szCs w:val="21"/>
          <w:highlight w:val="none"/>
          <w:u w:val="none"/>
          <w:lang w:val="en-US" w:eastAsia="zh-CN"/>
        </w:rPr>
      </w:pPr>
      <w:r>
        <w:rPr>
          <w:rFonts w:hint="eastAsia" w:ascii="宋体" w:hAnsi="宋体" w:eastAsia="宋体" w:cs="Times New Roman"/>
          <w:iCs/>
          <w:color w:val="auto"/>
          <w:sz w:val="21"/>
          <w:szCs w:val="21"/>
          <w:highlight w:val="none"/>
          <w:lang w:val="en-US" w:eastAsia="zh-CN"/>
        </w:rPr>
        <w:t xml:space="preserve">         </w:t>
      </w:r>
      <w:r>
        <w:rPr>
          <w:rFonts w:hint="eastAsia" w:ascii="宋体" w:hAnsi="宋体" w:eastAsia="宋体" w:cs="Times New Roman"/>
          <w:iCs w:val="0"/>
          <w:color w:val="auto"/>
          <w:sz w:val="21"/>
          <w:szCs w:val="21"/>
          <w:highlight w:val="none"/>
        </w:rPr>
        <w:sym w:font="Wingdings" w:char="00A8"/>
      </w:r>
      <w:r>
        <w:rPr>
          <w:rFonts w:hint="eastAsia" w:ascii="宋体" w:hAnsi="宋体" w:eastAsia="宋体" w:cs="Times New Roman"/>
          <w:iCs w:val="0"/>
          <w:color w:val="auto"/>
          <w:sz w:val="21"/>
          <w:szCs w:val="21"/>
          <w:highlight w:val="none"/>
        </w:rPr>
        <w:t>否</w:t>
      </w:r>
    </w:p>
    <w:p>
      <w:pPr>
        <w:numPr>
          <w:ilvl w:val="-1"/>
          <w:numId w:val="0"/>
        </w:numPr>
        <w:autoSpaceDE w:val="0"/>
        <w:autoSpaceDN w:val="0"/>
        <w:adjustRightInd w:val="0"/>
        <w:snapToGrid w:val="0"/>
        <w:spacing w:before="0" w:beforeLines="0" w:line="400" w:lineRule="exact"/>
        <w:ind w:firstLine="0" w:firstLineChars="0"/>
        <w:rPr>
          <w:rFonts w:hint="eastAsia" w:ascii="宋体" w:hAnsi="宋体" w:eastAsia="宋体" w:cs="Times New Roman"/>
          <w:iCs w:val="0"/>
          <w:color w:val="auto"/>
          <w:kern w:val="2"/>
          <w:sz w:val="21"/>
          <w:szCs w:val="21"/>
          <w:highlight w:val="none"/>
          <w:u w:val="none"/>
          <w:lang w:val="en-US" w:eastAsia="zh-CN" w:bidi="ar-SA"/>
        </w:rPr>
      </w:pPr>
      <w:r>
        <w:rPr>
          <w:rFonts w:hint="eastAsia" w:ascii="宋体" w:hAnsi="宋体" w:eastAsia="华文楷体" w:cs="华文楷体"/>
          <w:b w:val="0"/>
          <w:bCs w:val="0"/>
          <w:color w:val="auto"/>
          <w:sz w:val="21"/>
          <w:szCs w:val="21"/>
          <w:highlight w:val="none"/>
          <w:u w:val="none"/>
          <w:lang w:val="en-US" w:eastAsia="zh-CN" w:bidi="ar-SA"/>
        </w:rPr>
        <w:t xml:space="preserve">          </w:t>
      </w:r>
      <w:r>
        <w:rPr>
          <w:rFonts w:hint="eastAsia" w:ascii="宋体" w:hAnsi="宋体" w:eastAsia="宋体" w:cs="Times New Roman"/>
          <w:b w:val="0"/>
          <w:bCs w:val="0"/>
          <w:color w:val="auto"/>
          <w:kern w:val="2"/>
          <w:sz w:val="21"/>
          <w:szCs w:val="21"/>
          <w:highlight w:val="none"/>
          <w:u w:val="none"/>
          <w:lang w:val="en-US" w:eastAsia="zh-CN" w:bidi="ar-SA"/>
        </w:rPr>
        <w:t>是否涉及绿色产品：</w:t>
      </w:r>
      <w:r>
        <w:rPr>
          <w:rFonts w:hint="eastAsia" w:ascii="宋体" w:hAnsi="宋体" w:eastAsia="宋体" w:cs="Times New Roman"/>
          <w:iCs w:val="0"/>
          <w:color w:val="auto"/>
          <w:kern w:val="2"/>
          <w:sz w:val="21"/>
          <w:szCs w:val="21"/>
          <w:highlight w:val="none"/>
          <w:u w:val="none"/>
          <w:lang w:val="en-US" w:eastAsia="zh-CN" w:bidi="ar-SA"/>
        </w:rPr>
        <w:t xml:space="preserve"> </w:t>
      </w:r>
    </w:p>
    <w:p>
      <w:pPr>
        <w:autoSpaceDE w:val="0"/>
        <w:autoSpaceDN w:val="0"/>
        <w:adjustRightInd w:val="0"/>
        <w:spacing w:beforeLines="0" w:line="400" w:lineRule="exact"/>
        <w:ind w:firstLine="420" w:firstLineChars="0"/>
        <w:rPr>
          <w:rFonts w:hint="eastAsia" w:ascii="宋体" w:hAnsi="宋体" w:eastAsia="宋体" w:cs="华文楷体"/>
          <w:color w:val="auto"/>
          <w:sz w:val="22"/>
          <w:szCs w:val="21"/>
          <w:highlight w:val="none"/>
          <w:u w:val="single"/>
          <w:lang w:val="en-US" w:eastAsia="zh-CN" w:bidi="ar-SA"/>
        </w:rPr>
      </w:pPr>
      <w:r>
        <w:rPr>
          <w:rFonts w:hint="eastAsia" w:ascii="宋体" w:hAnsi="宋体" w:eastAsia="宋体" w:cs="Times New Roman"/>
          <w:iCs w:val="0"/>
          <w:color w:val="auto"/>
          <w:kern w:val="2"/>
          <w:sz w:val="21"/>
          <w:szCs w:val="21"/>
          <w:highlight w:val="none"/>
          <w:u w:val="none"/>
          <w:lang w:val="en-US" w:eastAsia="zh-CN" w:bidi="ar-SA"/>
        </w:rPr>
        <w:t xml:space="preserve">     </w:t>
      </w:r>
      <w:r>
        <w:rPr>
          <w:rFonts w:hint="eastAsia" w:ascii="宋体" w:hAnsi="宋体" w:eastAsia="宋体" w:cs="Times New Roman"/>
          <w:iCs w:val="0"/>
          <w:color w:val="auto"/>
          <w:kern w:val="2"/>
          <w:sz w:val="21"/>
          <w:szCs w:val="21"/>
          <w:highlight w:val="none"/>
          <w:u w:val="none"/>
          <w:lang w:val="en-US" w:eastAsia="zh-CN" w:bidi="ar-SA"/>
        </w:rPr>
        <w:sym w:font="Wingdings" w:char="00A8"/>
      </w:r>
      <w:r>
        <w:rPr>
          <w:rFonts w:hint="eastAsia" w:ascii="宋体" w:hAnsi="宋体" w:eastAsia="宋体" w:cs="Times New Roman"/>
          <w:iCs w:val="0"/>
          <w:color w:val="auto"/>
          <w:kern w:val="2"/>
          <w:sz w:val="21"/>
          <w:szCs w:val="21"/>
          <w:highlight w:val="none"/>
          <w:u w:val="none"/>
          <w:lang w:val="en-US" w:eastAsia="zh-CN" w:bidi="ar-SA"/>
        </w:rPr>
        <w:t>是，绿色产品政府采购相关政策确定的底级品目名称：</w:t>
      </w:r>
      <w:r>
        <w:rPr>
          <w:rFonts w:hint="eastAsia" w:ascii="宋体" w:hAnsi="宋体" w:eastAsia="宋体" w:cs="华文楷体"/>
          <w:color w:val="auto"/>
          <w:sz w:val="22"/>
          <w:szCs w:val="21"/>
          <w:highlight w:val="none"/>
          <w:u w:val="single"/>
          <w:lang w:val="en-US" w:eastAsia="zh-CN" w:bidi="ar-SA"/>
        </w:rPr>
        <w:t xml:space="preserve">         </w:t>
      </w:r>
    </w:p>
    <w:p>
      <w:pPr>
        <w:widowControl w:val="0"/>
        <w:numPr>
          <w:ilvl w:val="-1"/>
          <w:numId w:val="0"/>
        </w:numPr>
        <w:tabs>
          <w:tab w:val="left" w:pos="740"/>
        </w:tabs>
        <w:adjustRightInd w:val="0"/>
        <w:snapToGrid w:val="0"/>
        <w:spacing w:before="0" w:beforeLines="0" w:line="400" w:lineRule="exact"/>
        <w:ind w:firstLine="0" w:firstLineChars="0"/>
        <w:textAlignment w:val="auto"/>
        <w:rPr>
          <w:rFonts w:hint="eastAsia" w:ascii="宋体" w:hAnsi="宋体" w:eastAsia="宋体" w:cs="Times New Roman"/>
          <w:iCs/>
          <w:color w:val="auto"/>
          <w:sz w:val="21"/>
          <w:szCs w:val="21"/>
          <w:highlight w:val="none"/>
          <w:lang w:val="en-US" w:eastAsia="zh-CN"/>
        </w:rPr>
      </w:pPr>
      <w:r>
        <w:rPr>
          <w:rFonts w:hint="eastAsia" w:ascii="宋体" w:hAnsi="宋体" w:eastAsia="宋体" w:cs="Times New Roman"/>
          <w:iCs/>
          <w:color w:val="auto"/>
          <w:sz w:val="21"/>
          <w:szCs w:val="21"/>
          <w:highlight w:val="none"/>
          <w:lang w:val="en-US" w:eastAsia="zh-CN"/>
        </w:rPr>
        <w:t xml:space="preserve">                </w:t>
      </w:r>
      <w:r>
        <w:rPr>
          <w:rFonts w:hint="eastAsia" w:ascii="宋体" w:hAnsi="宋体" w:eastAsia="宋体" w:cs="Times New Roman"/>
          <w:iCs/>
          <w:color w:val="auto"/>
          <w:sz w:val="21"/>
          <w:szCs w:val="21"/>
          <w:highlight w:val="none"/>
        </w:rPr>
        <w:sym w:font="Wingdings" w:char="00A8"/>
      </w:r>
      <w:r>
        <w:rPr>
          <w:rFonts w:hint="eastAsia" w:ascii="宋体" w:hAnsi="宋体" w:eastAsia="宋体" w:cs="Times New Roman"/>
          <w:iCs/>
          <w:color w:val="auto"/>
          <w:sz w:val="21"/>
          <w:szCs w:val="21"/>
          <w:highlight w:val="none"/>
          <w:lang w:eastAsia="zh-CN"/>
        </w:rPr>
        <w:t>强制采购</w:t>
      </w:r>
      <w:r>
        <w:rPr>
          <w:rFonts w:hint="eastAsia" w:ascii="宋体" w:hAnsi="宋体" w:eastAsia="宋体" w:cs="Times New Roman"/>
          <w:iCs/>
          <w:color w:val="auto"/>
          <w:sz w:val="21"/>
          <w:szCs w:val="21"/>
          <w:highlight w:val="none"/>
          <w:lang w:val="en-US" w:eastAsia="zh-CN"/>
        </w:rPr>
        <w:t xml:space="preserve">       </w:t>
      </w:r>
      <w:r>
        <w:rPr>
          <w:rFonts w:hint="eastAsia" w:ascii="宋体" w:hAnsi="宋体" w:eastAsia="宋体" w:cs="Times New Roman"/>
          <w:iCs/>
          <w:color w:val="auto"/>
          <w:sz w:val="21"/>
          <w:szCs w:val="21"/>
          <w:highlight w:val="none"/>
        </w:rPr>
        <w:sym w:font="Wingdings" w:char="00A8"/>
      </w:r>
      <w:r>
        <w:rPr>
          <w:rFonts w:hint="eastAsia" w:ascii="宋体" w:hAnsi="宋体" w:eastAsia="宋体" w:cs="Times New Roman"/>
          <w:iCs/>
          <w:color w:val="auto"/>
          <w:sz w:val="21"/>
          <w:szCs w:val="21"/>
          <w:highlight w:val="none"/>
          <w:lang w:eastAsia="zh-CN"/>
        </w:rPr>
        <w:t>优先采购</w:t>
      </w:r>
      <w:r>
        <w:rPr>
          <w:rFonts w:hint="eastAsia" w:ascii="宋体" w:hAnsi="宋体" w:eastAsia="宋体" w:cs="Times New Roman"/>
          <w:iCs/>
          <w:color w:val="auto"/>
          <w:sz w:val="21"/>
          <w:szCs w:val="21"/>
          <w:highlight w:val="none"/>
          <w:lang w:val="en-US" w:eastAsia="zh-CN"/>
        </w:rPr>
        <w:t xml:space="preserve">    </w:t>
      </w:r>
    </w:p>
    <w:p>
      <w:pPr>
        <w:autoSpaceDE w:val="0"/>
        <w:autoSpaceDN w:val="0"/>
        <w:adjustRightInd w:val="0"/>
        <w:spacing w:beforeLines="0" w:line="400" w:lineRule="exact"/>
        <w:ind w:firstLine="420" w:firstLineChars="0"/>
        <w:rPr>
          <w:rFonts w:hint="eastAsia" w:ascii="宋体" w:hAnsi="宋体" w:eastAsia="华文楷体" w:cs="华文楷体"/>
          <w:b w:val="0"/>
          <w:bCs w:val="0"/>
          <w:color w:val="auto"/>
          <w:sz w:val="21"/>
          <w:szCs w:val="21"/>
          <w:highlight w:val="none"/>
          <w:u w:val="none"/>
          <w:lang w:val="en-US" w:eastAsia="zh-CN" w:bidi="ar-SA"/>
        </w:rPr>
      </w:pPr>
      <w:r>
        <w:rPr>
          <w:rFonts w:hint="eastAsia" w:ascii="宋体" w:hAnsi="宋体" w:eastAsia="宋体" w:cs="Times New Roman"/>
          <w:iCs w:val="0"/>
          <w:color w:val="auto"/>
          <w:kern w:val="2"/>
          <w:sz w:val="21"/>
          <w:szCs w:val="21"/>
          <w:highlight w:val="none"/>
          <w:u w:val="none"/>
          <w:lang w:val="en-US" w:eastAsia="zh-CN" w:bidi="ar-SA"/>
        </w:rPr>
        <w:t xml:space="preserve">     </w:t>
      </w:r>
      <w:r>
        <w:rPr>
          <w:rFonts w:hint="eastAsia" w:ascii="宋体" w:hAnsi="宋体" w:eastAsia="宋体" w:cs="Times New Roman"/>
          <w:iCs w:val="0"/>
          <w:color w:val="auto"/>
          <w:kern w:val="2"/>
          <w:sz w:val="21"/>
          <w:szCs w:val="21"/>
          <w:highlight w:val="none"/>
          <w:u w:val="none"/>
          <w:lang w:val="en-US" w:eastAsia="zh-CN" w:bidi="ar-SA"/>
        </w:rPr>
        <w:sym w:font="Wingdings" w:char="00A8"/>
      </w:r>
      <w:r>
        <w:rPr>
          <w:rFonts w:hint="eastAsia" w:ascii="宋体" w:hAnsi="宋体" w:eastAsia="宋体" w:cs="Times New Roman"/>
          <w:iCs w:val="0"/>
          <w:color w:val="auto"/>
          <w:kern w:val="2"/>
          <w:sz w:val="21"/>
          <w:szCs w:val="21"/>
          <w:highlight w:val="none"/>
          <w:u w:val="none"/>
          <w:lang w:val="en-US" w:eastAsia="zh-CN" w:bidi="ar-SA"/>
        </w:rPr>
        <w:t>否</w:t>
      </w:r>
    </w:p>
    <w:p>
      <w:pPr>
        <w:widowControl w:val="0"/>
        <w:numPr>
          <w:ilvl w:val="-1"/>
          <w:numId w:val="0"/>
        </w:numPr>
        <w:adjustRightInd w:val="0"/>
        <w:snapToGrid w:val="0"/>
        <w:spacing w:before="0" w:beforeLines="0" w:line="400" w:lineRule="exact"/>
        <w:ind w:firstLine="0" w:firstLineChars="0"/>
        <w:textAlignment w:val="auto"/>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 xml:space="preserve">    （1</w:t>
      </w:r>
      <w:r>
        <w:rPr>
          <w:rFonts w:hint="default" w:ascii="宋体" w:hAnsi="宋体" w:eastAsia="宋体" w:cs="Times New Roman"/>
          <w:color w:val="auto"/>
          <w:sz w:val="21"/>
          <w:szCs w:val="21"/>
          <w:highlight w:val="none"/>
          <w:lang w:val="en" w:eastAsia="zh-CN"/>
        </w:rPr>
        <w:t>1</w:t>
      </w:r>
      <w:r>
        <w:rPr>
          <w:rFonts w:hint="eastAsia" w:ascii="宋体" w:hAnsi="宋体" w:eastAsia="宋体" w:cs="Times New Roman"/>
          <w:color w:val="auto"/>
          <w:sz w:val="21"/>
          <w:szCs w:val="21"/>
          <w:highlight w:val="none"/>
          <w:lang w:val="en-US" w:eastAsia="zh-CN"/>
        </w:rPr>
        <w:t>）涉及商品包装和快递包装的，是否参考</w:t>
      </w:r>
      <w:r>
        <w:rPr>
          <w:rFonts w:hint="eastAsia" w:ascii="宋体" w:hAnsi="宋体" w:eastAsia="宋体" w:cs="Times New Roman"/>
          <w:color w:val="auto"/>
          <w:sz w:val="21"/>
          <w:szCs w:val="21"/>
          <w:highlight w:val="none"/>
        </w:rPr>
        <w:t>《商品包装政府采购需求标准（试行）》、《快递包装政府采购需求标准（试行）》</w:t>
      </w:r>
      <w:r>
        <w:rPr>
          <w:rFonts w:hint="eastAsia" w:ascii="宋体" w:hAnsi="宋体" w:eastAsia="宋体" w:cs="Times New Roman"/>
          <w:color w:val="auto"/>
          <w:sz w:val="21"/>
          <w:szCs w:val="21"/>
          <w:highlight w:val="none"/>
          <w:lang w:eastAsia="zh-CN"/>
        </w:rPr>
        <w:t>明确产品及相关快递服务的具体包装要求：</w:t>
      </w:r>
    </w:p>
    <w:p>
      <w:pPr>
        <w:widowControl w:val="0"/>
        <w:numPr>
          <w:ilvl w:val="-1"/>
          <w:numId w:val="0"/>
        </w:numPr>
        <w:adjustRightInd w:val="0"/>
        <w:snapToGrid w:val="0"/>
        <w:spacing w:before="0" w:beforeLines="0" w:line="400" w:lineRule="exact"/>
        <w:ind w:firstLine="840" w:firstLineChars="400"/>
        <w:textAlignment w:val="auto"/>
        <w:rPr>
          <w:rFonts w:hint="eastAsia" w:ascii="宋体" w:hAnsi="宋体" w:eastAsia="宋体" w:cs="Times New Roman"/>
          <w:iCs w:val="0"/>
          <w:color w:val="auto"/>
          <w:sz w:val="21"/>
          <w:szCs w:val="21"/>
          <w:highlight w:val="none"/>
          <w:lang w:val="en-US" w:eastAsia="zh-CN"/>
        </w:rPr>
      </w:pPr>
      <w:r>
        <w:rPr>
          <w:rFonts w:hint="eastAsia" w:ascii="宋体" w:hAnsi="宋体" w:eastAsia="宋体" w:cs="Times New Roman"/>
          <w:iCs w:val="0"/>
          <w:color w:val="auto"/>
          <w:sz w:val="21"/>
          <w:szCs w:val="21"/>
          <w:highlight w:val="none"/>
        </w:rPr>
        <w:sym w:font="Wingdings" w:char="00A8"/>
      </w:r>
      <w:r>
        <w:rPr>
          <w:rFonts w:hint="eastAsia" w:ascii="宋体" w:hAnsi="宋体" w:eastAsia="宋体" w:cs="Times New Roman"/>
          <w:iCs w:val="0"/>
          <w:color w:val="auto"/>
          <w:sz w:val="21"/>
          <w:szCs w:val="21"/>
          <w:highlight w:val="none"/>
        </w:rPr>
        <w:t xml:space="preserve">是       </w:t>
      </w:r>
      <w:r>
        <w:rPr>
          <w:rFonts w:hint="eastAsia" w:ascii="宋体" w:hAnsi="宋体" w:eastAsia="宋体" w:cs="Times New Roman"/>
          <w:iCs w:val="0"/>
          <w:color w:val="auto"/>
          <w:sz w:val="21"/>
          <w:szCs w:val="21"/>
          <w:highlight w:val="none"/>
        </w:rPr>
        <w:sym w:font="Wingdings" w:char="00A8"/>
      </w:r>
      <w:r>
        <w:rPr>
          <w:rFonts w:hint="eastAsia" w:ascii="宋体" w:hAnsi="宋体" w:eastAsia="宋体" w:cs="Times New Roman"/>
          <w:iCs w:val="0"/>
          <w:color w:val="auto"/>
          <w:sz w:val="21"/>
          <w:szCs w:val="21"/>
          <w:highlight w:val="none"/>
        </w:rPr>
        <w:t>否</w:t>
      </w:r>
      <w:r>
        <w:rPr>
          <w:rFonts w:hint="eastAsia" w:ascii="宋体" w:hAnsi="宋体" w:eastAsia="宋体" w:cs="Times New Roman"/>
          <w:iCs w:val="0"/>
          <w:color w:val="auto"/>
          <w:sz w:val="21"/>
          <w:szCs w:val="21"/>
          <w:highlight w:val="none"/>
          <w:lang w:val="en-US" w:eastAsia="zh-CN"/>
        </w:rPr>
        <w:t xml:space="preserve">      </w:t>
      </w:r>
      <w:r>
        <w:rPr>
          <w:rFonts w:hint="eastAsia" w:ascii="宋体" w:hAnsi="宋体" w:eastAsia="宋体" w:cs="Times New Roman"/>
          <w:iCs w:val="0"/>
          <w:color w:val="auto"/>
          <w:sz w:val="21"/>
          <w:szCs w:val="21"/>
          <w:highlight w:val="none"/>
        </w:rPr>
        <w:sym w:font="Wingdings" w:char="00A8"/>
      </w:r>
      <w:r>
        <w:rPr>
          <w:rFonts w:hint="eastAsia" w:ascii="宋体" w:hAnsi="宋体" w:eastAsia="宋体" w:cs="Times New Roman"/>
          <w:iCs w:val="0"/>
          <w:color w:val="auto"/>
          <w:sz w:val="21"/>
          <w:szCs w:val="21"/>
          <w:highlight w:val="none"/>
          <w:lang w:eastAsia="zh-CN"/>
        </w:rPr>
        <w:t>不涉及</w:t>
      </w:r>
    </w:p>
    <w:p>
      <w:pPr>
        <w:widowControl w:val="0"/>
        <w:numPr>
          <w:ilvl w:val="0"/>
          <w:numId w:val="18"/>
        </w:numPr>
        <w:adjustRightInd w:val="0"/>
        <w:snapToGrid w:val="0"/>
        <w:spacing w:before="0" w:beforeLines="0" w:line="400" w:lineRule="exact"/>
        <w:ind w:firstLine="422" w:firstLineChars="200"/>
        <w:textAlignment w:val="auto"/>
        <w:rPr>
          <w:rFonts w:ascii="宋体" w:hAnsi="宋体" w:eastAsia="宋体" w:cs="Times New Roman"/>
          <w:b/>
          <w:color w:val="auto"/>
          <w:sz w:val="21"/>
          <w:szCs w:val="21"/>
          <w:highlight w:val="none"/>
        </w:rPr>
      </w:pPr>
      <w:r>
        <w:rPr>
          <w:rFonts w:hint="eastAsia" w:ascii="宋体" w:hAnsi="宋体" w:eastAsia="宋体" w:cs="Times New Roman"/>
          <w:b/>
          <w:color w:val="auto"/>
          <w:sz w:val="21"/>
          <w:szCs w:val="21"/>
          <w:highlight w:val="none"/>
        </w:rPr>
        <w:t>合同金额</w:t>
      </w:r>
    </w:p>
    <w:p>
      <w:pPr>
        <w:widowControl w:val="0"/>
        <w:adjustRightInd w:val="0"/>
        <w:snapToGrid w:val="0"/>
        <w:spacing w:before="0" w:beforeLines="0" w:line="400" w:lineRule="exact"/>
        <w:ind w:firstLine="420" w:firstLineChars="200"/>
        <w:textAlignment w:val="auto"/>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（1）合同金额小写：</w:t>
      </w:r>
      <w:r>
        <w:rPr>
          <w:rFonts w:hint="eastAsia" w:ascii="宋体" w:hAnsi="宋体" w:eastAsia="宋体" w:cs="Times New Roman"/>
          <w:color w:val="auto"/>
          <w:sz w:val="21"/>
          <w:szCs w:val="21"/>
          <w:highlight w:val="none"/>
          <w:u w:val="single"/>
        </w:rPr>
        <w:t xml:space="preserve">                 </w:t>
      </w:r>
      <w:r>
        <w:rPr>
          <w:rFonts w:hint="eastAsia" w:ascii="宋体" w:hAnsi="宋体" w:eastAsia="宋体" w:cs="Times New Roman"/>
          <w:color w:val="auto"/>
          <w:sz w:val="21"/>
          <w:szCs w:val="21"/>
          <w:highlight w:val="none"/>
          <w:u w:val="single"/>
          <w:lang w:val="en-US" w:eastAsia="zh-CN"/>
        </w:rPr>
        <w:t xml:space="preserve">    </w:t>
      </w:r>
      <w:r>
        <w:rPr>
          <w:rFonts w:hint="eastAsia" w:ascii="宋体" w:hAnsi="宋体" w:eastAsia="宋体" w:cs="Times New Roman"/>
          <w:color w:val="auto"/>
          <w:sz w:val="21"/>
          <w:szCs w:val="21"/>
          <w:highlight w:val="none"/>
          <w:u w:val="single"/>
        </w:rPr>
        <w:t xml:space="preserve">      </w:t>
      </w:r>
    </w:p>
    <w:p>
      <w:pPr>
        <w:widowControl w:val="0"/>
        <w:adjustRightInd w:val="0"/>
        <w:snapToGrid w:val="0"/>
        <w:spacing w:before="0" w:beforeLines="0" w:line="400" w:lineRule="exact"/>
        <w:ind w:left="0" w:firstLine="0" w:firstLineChars="0"/>
        <w:textAlignment w:val="auto"/>
        <w:rPr>
          <w:rFonts w:ascii="宋体" w:hAnsi="宋体" w:eastAsia="宋体" w:cs="Times New Roman"/>
          <w:color w:val="auto"/>
          <w:sz w:val="21"/>
          <w:szCs w:val="21"/>
          <w:highlight w:val="none"/>
          <w:u w:val="single"/>
        </w:rPr>
      </w:pPr>
      <w:r>
        <w:rPr>
          <w:rFonts w:hint="eastAsia" w:ascii="宋体" w:hAnsi="宋体" w:eastAsia="宋体" w:cs="Times New Roman"/>
          <w:color w:val="auto"/>
          <w:sz w:val="21"/>
          <w:szCs w:val="21"/>
          <w:highlight w:val="none"/>
          <w:lang w:val="en-US" w:eastAsia="zh-CN"/>
        </w:rPr>
        <w:t xml:space="preserve">                 </w:t>
      </w:r>
      <w:r>
        <w:rPr>
          <w:rFonts w:hint="eastAsia" w:ascii="宋体" w:hAnsi="宋体" w:eastAsia="宋体" w:cs="Times New Roman"/>
          <w:color w:val="auto"/>
          <w:sz w:val="21"/>
          <w:szCs w:val="21"/>
          <w:highlight w:val="none"/>
        </w:rPr>
        <w:t>大写：</w:t>
      </w:r>
      <w:r>
        <w:rPr>
          <w:rFonts w:hint="eastAsia" w:ascii="宋体" w:hAnsi="宋体" w:eastAsia="宋体" w:cs="Times New Roman"/>
          <w:color w:val="auto"/>
          <w:sz w:val="21"/>
          <w:szCs w:val="21"/>
          <w:highlight w:val="none"/>
          <w:u w:val="single"/>
        </w:rPr>
        <w:t xml:space="preserve">           </w:t>
      </w:r>
      <w:r>
        <w:rPr>
          <w:rFonts w:hint="eastAsia" w:ascii="宋体" w:hAnsi="宋体" w:eastAsia="宋体" w:cs="Times New Roman"/>
          <w:color w:val="auto"/>
          <w:sz w:val="21"/>
          <w:szCs w:val="21"/>
          <w:highlight w:val="none"/>
          <w:u w:val="single"/>
          <w:lang w:val="en-US" w:eastAsia="zh-CN"/>
        </w:rPr>
        <w:t xml:space="preserve"> </w:t>
      </w:r>
      <w:r>
        <w:rPr>
          <w:rFonts w:hint="eastAsia" w:ascii="宋体" w:hAnsi="宋体" w:eastAsia="宋体" w:cs="Times New Roman"/>
          <w:color w:val="auto"/>
          <w:sz w:val="21"/>
          <w:szCs w:val="21"/>
          <w:highlight w:val="none"/>
          <w:u w:val="single"/>
        </w:rPr>
        <w:t xml:space="preserve">     </w:t>
      </w:r>
      <w:r>
        <w:rPr>
          <w:rFonts w:hint="eastAsia" w:ascii="宋体" w:hAnsi="宋体" w:eastAsia="宋体" w:cs="Times New Roman"/>
          <w:color w:val="auto"/>
          <w:sz w:val="21"/>
          <w:szCs w:val="21"/>
          <w:highlight w:val="none"/>
          <w:u w:val="single"/>
          <w:lang w:val="en-US" w:eastAsia="zh-CN"/>
        </w:rPr>
        <w:t xml:space="preserve">    </w:t>
      </w:r>
      <w:r>
        <w:rPr>
          <w:rFonts w:hint="eastAsia" w:ascii="宋体" w:hAnsi="宋体" w:eastAsia="宋体" w:cs="Times New Roman"/>
          <w:color w:val="auto"/>
          <w:sz w:val="21"/>
          <w:szCs w:val="21"/>
          <w:highlight w:val="none"/>
          <w:u w:val="single"/>
        </w:rPr>
        <w:t xml:space="preserve">      </w:t>
      </w:r>
    </w:p>
    <w:p>
      <w:pPr>
        <w:widowControl w:val="0"/>
        <w:adjustRightInd w:val="0"/>
        <w:snapToGrid w:val="0"/>
        <w:spacing w:before="0" w:beforeLines="0" w:line="400" w:lineRule="exact"/>
        <w:ind w:firstLine="0" w:firstLineChars="0"/>
        <w:textAlignment w:val="auto"/>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lang w:val="en-US" w:eastAsia="zh-CN"/>
        </w:rPr>
        <w:t xml:space="preserve">         </w:t>
      </w:r>
      <w:r>
        <w:rPr>
          <w:rFonts w:hint="eastAsia" w:ascii="宋体" w:hAnsi="宋体" w:eastAsia="宋体" w:cs="Times New Roman"/>
          <w:color w:val="auto"/>
          <w:sz w:val="21"/>
          <w:szCs w:val="21"/>
          <w:highlight w:val="none"/>
        </w:rPr>
        <w:t>分包金额</w:t>
      </w:r>
      <w:r>
        <w:rPr>
          <w:rFonts w:hint="eastAsia" w:ascii="宋体" w:hAnsi="宋体" w:eastAsia="宋体" w:cs="Times New Roman"/>
          <w:color w:val="auto"/>
          <w:sz w:val="21"/>
          <w:szCs w:val="21"/>
          <w:highlight w:val="none"/>
          <w:lang w:eastAsia="zh-CN"/>
        </w:rPr>
        <w:t>（如有）</w:t>
      </w:r>
      <w:r>
        <w:rPr>
          <w:rFonts w:hint="eastAsia" w:ascii="宋体" w:hAnsi="宋体" w:eastAsia="宋体" w:cs="Times New Roman"/>
          <w:color w:val="auto"/>
          <w:sz w:val="21"/>
          <w:szCs w:val="21"/>
          <w:highlight w:val="none"/>
        </w:rPr>
        <w:t>小写：</w:t>
      </w:r>
      <w:r>
        <w:rPr>
          <w:rFonts w:hint="eastAsia" w:ascii="宋体" w:hAnsi="宋体" w:eastAsia="宋体" w:cs="Times New Roman"/>
          <w:color w:val="auto"/>
          <w:sz w:val="21"/>
          <w:szCs w:val="21"/>
          <w:highlight w:val="none"/>
          <w:u w:val="single"/>
        </w:rPr>
        <w:t xml:space="preserve">                   </w:t>
      </w:r>
    </w:p>
    <w:p>
      <w:pPr>
        <w:widowControl w:val="0"/>
        <w:adjustRightInd w:val="0"/>
        <w:snapToGrid w:val="0"/>
        <w:spacing w:before="0" w:beforeLines="0" w:line="400" w:lineRule="exact"/>
        <w:ind w:firstLine="0" w:firstLineChars="0"/>
        <w:textAlignment w:val="auto"/>
        <w:rPr>
          <w:rFonts w:hint="eastAsia" w:ascii="宋体" w:hAnsi="宋体" w:eastAsia="宋体" w:cs="Times New Roman"/>
          <w:color w:val="auto"/>
          <w:sz w:val="21"/>
          <w:szCs w:val="21"/>
          <w:highlight w:val="none"/>
          <w:u w:val="single"/>
        </w:rPr>
      </w:pPr>
      <w:r>
        <w:rPr>
          <w:rFonts w:hint="eastAsia" w:ascii="宋体" w:hAnsi="宋体" w:eastAsia="宋体" w:cs="Times New Roman"/>
          <w:color w:val="auto"/>
          <w:sz w:val="21"/>
          <w:szCs w:val="21"/>
          <w:highlight w:val="none"/>
          <w:lang w:val="en-US" w:eastAsia="zh-CN"/>
        </w:rPr>
        <w:t xml:space="preserve">                     </w:t>
      </w:r>
      <w:r>
        <w:rPr>
          <w:rFonts w:hint="eastAsia" w:ascii="宋体" w:hAnsi="宋体" w:eastAsia="宋体" w:cs="Times New Roman"/>
          <w:color w:val="auto"/>
          <w:sz w:val="21"/>
          <w:szCs w:val="21"/>
          <w:highlight w:val="none"/>
        </w:rPr>
        <w:t>大写：</w:t>
      </w:r>
      <w:r>
        <w:rPr>
          <w:rFonts w:hint="eastAsia" w:ascii="宋体" w:hAnsi="宋体" w:eastAsia="宋体" w:cs="Times New Roman"/>
          <w:color w:val="auto"/>
          <w:sz w:val="21"/>
          <w:szCs w:val="21"/>
          <w:highlight w:val="none"/>
          <w:u w:val="single"/>
        </w:rPr>
        <w:t xml:space="preserve">                   </w:t>
      </w:r>
      <w:r>
        <w:rPr>
          <w:rFonts w:hint="eastAsia" w:ascii="宋体" w:hAnsi="宋体" w:eastAsia="宋体" w:cs="Times New Roman"/>
          <w:color w:val="auto"/>
          <w:sz w:val="21"/>
          <w:szCs w:val="21"/>
          <w:highlight w:val="none"/>
          <w:u w:val="single"/>
          <w:lang w:val="en-US" w:eastAsia="zh-CN"/>
        </w:rPr>
        <w:t xml:space="preserve"> </w:t>
      </w:r>
      <w:r>
        <w:rPr>
          <w:rFonts w:hint="eastAsia" w:ascii="宋体" w:hAnsi="宋体" w:eastAsia="宋体" w:cs="Times New Roman"/>
          <w:color w:val="auto"/>
          <w:sz w:val="21"/>
          <w:szCs w:val="21"/>
          <w:highlight w:val="none"/>
          <w:u w:val="single"/>
        </w:rPr>
        <w:t xml:space="preserve">   </w:t>
      </w:r>
    </w:p>
    <w:p>
      <w:pPr>
        <w:widowControl w:val="0"/>
        <w:adjustRightInd w:val="0"/>
        <w:snapToGrid w:val="0"/>
        <w:spacing w:before="0" w:beforeLines="0" w:line="400" w:lineRule="exact"/>
        <w:ind w:firstLine="0" w:firstLineChars="0"/>
        <w:textAlignment w:val="auto"/>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 xml:space="preserve">    （注：固定单价合同应填写单价和最高限价）</w:t>
      </w:r>
    </w:p>
    <w:p>
      <w:pPr>
        <w:widowControl w:val="0"/>
        <w:numPr>
          <w:ilvl w:val="-1"/>
          <w:numId w:val="0"/>
        </w:numPr>
        <w:adjustRightInd w:val="0"/>
        <w:snapToGrid w:val="0"/>
        <w:spacing w:before="0" w:beforeLines="0" w:line="400" w:lineRule="exact"/>
        <w:ind w:firstLine="0" w:firstLineChars="0"/>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lang w:val="en-US" w:eastAsia="zh-CN"/>
        </w:rPr>
        <w:t xml:space="preserve">    </w:t>
      </w:r>
      <w:r>
        <w:rPr>
          <w:rFonts w:hint="eastAsia" w:ascii="宋体" w:hAnsi="宋体" w:eastAsia="宋体" w:cs="Times New Roman"/>
          <w:color w:val="auto"/>
          <w:sz w:val="21"/>
          <w:szCs w:val="21"/>
          <w:highlight w:val="none"/>
          <w:lang w:eastAsia="zh-CN"/>
        </w:rPr>
        <w:t>（</w:t>
      </w:r>
      <w:r>
        <w:rPr>
          <w:rFonts w:hint="eastAsia" w:ascii="宋体" w:hAnsi="宋体" w:eastAsia="宋体" w:cs="Times New Roman"/>
          <w:color w:val="auto"/>
          <w:sz w:val="21"/>
          <w:szCs w:val="21"/>
          <w:highlight w:val="none"/>
          <w:lang w:val="en-US" w:eastAsia="zh-CN"/>
        </w:rPr>
        <w:t>2</w:t>
      </w:r>
      <w:r>
        <w:rPr>
          <w:rFonts w:hint="eastAsia" w:ascii="宋体" w:hAnsi="宋体" w:eastAsia="宋体" w:cs="Times New Roman"/>
          <w:color w:val="auto"/>
          <w:sz w:val="21"/>
          <w:szCs w:val="21"/>
          <w:highlight w:val="none"/>
          <w:lang w:eastAsia="zh-CN"/>
        </w:rPr>
        <w:t>）</w:t>
      </w:r>
      <w:r>
        <w:rPr>
          <w:rFonts w:hint="eastAsia" w:ascii="宋体" w:hAnsi="宋体" w:eastAsia="宋体" w:cs="Times New Roman"/>
          <w:color w:val="auto"/>
          <w:sz w:val="21"/>
          <w:szCs w:val="21"/>
          <w:highlight w:val="none"/>
        </w:rPr>
        <w:t>合同定价方式</w:t>
      </w:r>
      <w:r>
        <w:rPr>
          <w:rFonts w:hint="eastAsia" w:ascii="宋体" w:hAnsi="宋体" w:eastAsia="宋体" w:cs="Times New Roman"/>
          <w:color w:val="auto"/>
          <w:sz w:val="21"/>
          <w:szCs w:val="21"/>
          <w:highlight w:val="none"/>
          <w:lang w:eastAsia="zh-CN"/>
        </w:rPr>
        <w:t>（采用组合定价方式的，可以勾选多项）</w:t>
      </w:r>
      <w:r>
        <w:rPr>
          <w:rFonts w:hint="eastAsia" w:ascii="宋体" w:hAnsi="宋体" w:eastAsia="宋体" w:cs="Times New Roman"/>
          <w:color w:val="auto"/>
          <w:sz w:val="21"/>
          <w:szCs w:val="21"/>
          <w:highlight w:val="none"/>
        </w:rPr>
        <w:t>：</w:t>
      </w:r>
    </w:p>
    <w:p>
      <w:pPr>
        <w:widowControl w:val="0"/>
        <w:adjustRightInd w:val="0"/>
        <w:snapToGrid w:val="0"/>
        <w:spacing w:before="0" w:beforeLines="0" w:line="400" w:lineRule="exact"/>
        <w:ind w:firstLine="420" w:firstLineChars="200"/>
        <w:textAlignment w:val="auto"/>
        <w:rPr>
          <w:rFonts w:hint="eastAsia" w:ascii="宋体" w:hAnsi="宋体" w:eastAsia="宋体" w:cs="Times New Roman"/>
          <w:color w:val="auto"/>
          <w:sz w:val="21"/>
          <w:szCs w:val="21"/>
          <w:highlight w:val="none"/>
          <w:lang w:eastAsia="zh-CN"/>
        </w:rPr>
      </w:pPr>
      <w:r>
        <w:rPr>
          <w:rFonts w:hint="eastAsia" w:ascii="宋体" w:hAnsi="宋体" w:eastAsia="宋体" w:cs="Times New Roman"/>
          <w:iCs/>
          <w:color w:val="auto"/>
          <w:sz w:val="21"/>
          <w:szCs w:val="21"/>
          <w:highlight w:val="none"/>
          <w:lang w:val="en-US" w:eastAsia="zh-CN"/>
        </w:rPr>
        <w:t xml:space="preserve">  </w:t>
      </w:r>
      <w:r>
        <w:rPr>
          <w:rFonts w:hint="eastAsia" w:ascii="宋体" w:hAnsi="宋体" w:eastAsia="宋体" w:cs="Times New Roman"/>
          <w:iCs/>
          <w:color w:val="auto"/>
          <w:sz w:val="21"/>
          <w:szCs w:val="21"/>
          <w:highlight w:val="none"/>
        </w:rPr>
        <w:sym w:font="Wingdings" w:char="00A8"/>
      </w:r>
      <w:r>
        <w:rPr>
          <w:rFonts w:hint="eastAsia" w:ascii="宋体" w:hAnsi="宋体" w:eastAsia="宋体" w:cs="Times New Roman"/>
          <w:iCs/>
          <w:color w:val="auto"/>
          <w:sz w:val="21"/>
          <w:szCs w:val="21"/>
          <w:highlight w:val="none"/>
        </w:rPr>
        <w:t xml:space="preserve">固定总价 </w:t>
      </w:r>
      <w:r>
        <w:rPr>
          <w:rFonts w:hint="eastAsia" w:ascii="宋体" w:hAnsi="宋体" w:eastAsia="宋体" w:cs="Times New Roman"/>
          <w:iCs/>
          <w:color w:val="auto"/>
          <w:sz w:val="21"/>
          <w:szCs w:val="21"/>
          <w:highlight w:val="none"/>
        </w:rPr>
        <w:sym w:font="Wingdings" w:char="00A8"/>
      </w:r>
      <w:r>
        <w:rPr>
          <w:rFonts w:hint="eastAsia" w:ascii="宋体" w:hAnsi="宋体" w:eastAsia="宋体" w:cs="Times New Roman"/>
          <w:iCs/>
          <w:color w:val="auto"/>
          <w:sz w:val="21"/>
          <w:szCs w:val="21"/>
          <w:highlight w:val="none"/>
        </w:rPr>
        <w:t>固定单价</w:t>
      </w:r>
      <w:r>
        <w:rPr>
          <w:rFonts w:hint="eastAsia" w:ascii="宋体" w:hAnsi="宋体" w:eastAsia="宋体" w:cs="Times New Roman"/>
          <w:iCs/>
          <w:color w:val="auto"/>
          <w:sz w:val="21"/>
          <w:szCs w:val="21"/>
          <w:highlight w:val="none"/>
          <w:lang w:val="en-US" w:eastAsia="zh-CN"/>
        </w:rPr>
        <w:t xml:space="preserve"> </w:t>
      </w:r>
      <w:r>
        <w:rPr>
          <w:rFonts w:hint="eastAsia" w:ascii="宋体" w:hAnsi="宋体" w:eastAsia="宋体" w:cs="Times New Roman"/>
          <w:iCs/>
          <w:color w:val="auto"/>
          <w:sz w:val="21"/>
          <w:szCs w:val="21"/>
          <w:highlight w:val="none"/>
        </w:rPr>
        <w:sym w:font="Wingdings" w:char="00A8"/>
      </w:r>
      <w:r>
        <w:rPr>
          <w:rFonts w:hint="eastAsia" w:ascii="宋体" w:hAnsi="宋体" w:eastAsia="宋体" w:cs="Times New Roman"/>
          <w:iCs/>
          <w:color w:val="auto"/>
          <w:sz w:val="21"/>
          <w:szCs w:val="21"/>
          <w:highlight w:val="none"/>
          <w:lang w:eastAsia="zh-CN"/>
        </w:rPr>
        <w:t>固定费率</w:t>
      </w:r>
      <w:r>
        <w:rPr>
          <w:rFonts w:hint="eastAsia" w:ascii="宋体" w:hAnsi="宋体" w:eastAsia="宋体" w:cs="Times New Roman"/>
          <w:iCs/>
          <w:color w:val="auto"/>
          <w:sz w:val="21"/>
          <w:szCs w:val="21"/>
          <w:highlight w:val="none"/>
        </w:rPr>
        <w:t xml:space="preserve"> </w:t>
      </w:r>
      <w:r>
        <w:rPr>
          <w:rFonts w:hint="eastAsia" w:ascii="宋体" w:hAnsi="宋体" w:eastAsia="宋体" w:cs="Times New Roman"/>
          <w:iCs/>
          <w:color w:val="auto"/>
          <w:sz w:val="21"/>
          <w:szCs w:val="21"/>
          <w:highlight w:val="none"/>
        </w:rPr>
        <w:sym w:font="Wingdings" w:char="00A8"/>
      </w:r>
      <w:r>
        <w:rPr>
          <w:rFonts w:hint="eastAsia" w:ascii="宋体" w:hAnsi="宋体" w:eastAsia="宋体" w:cs="Times New Roman"/>
          <w:iCs/>
          <w:color w:val="auto"/>
          <w:sz w:val="21"/>
          <w:szCs w:val="21"/>
          <w:highlight w:val="none"/>
        </w:rPr>
        <w:t xml:space="preserve">成本补偿 </w:t>
      </w:r>
      <w:r>
        <w:rPr>
          <w:rFonts w:hint="eastAsia" w:ascii="宋体" w:hAnsi="宋体" w:eastAsia="宋体" w:cs="Times New Roman"/>
          <w:iCs/>
          <w:color w:val="auto"/>
          <w:sz w:val="21"/>
          <w:szCs w:val="21"/>
          <w:highlight w:val="none"/>
        </w:rPr>
        <w:sym w:font="Wingdings" w:char="00A8"/>
      </w:r>
      <w:r>
        <w:rPr>
          <w:rFonts w:hint="eastAsia" w:ascii="宋体" w:hAnsi="宋体" w:eastAsia="宋体" w:cs="Times New Roman"/>
          <w:iCs/>
          <w:color w:val="auto"/>
          <w:sz w:val="21"/>
          <w:szCs w:val="21"/>
          <w:highlight w:val="none"/>
        </w:rPr>
        <w:t>绩效激励</w:t>
      </w:r>
      <w:r>
        <w:rPr>
          <w:rFonts w:hint="eastAsia" w:ascii="宋体" w:hAnsi="宋体" w:eastAsia="宋体" w:cs="Times New Roman"/>
          <w:iCs/>
          <w:color w:val="auto"/>
          <w:sz w:val="21"/>
          <w:szCs w:val="21"/>
          <w:highlight w:val="none"/>
          <w:lang w:val="en-US" w:eastAsia="zh-CN"/>
        </w:rPr>
        <w:t xml:space="preserve"> </w:t>
      </w:r>
      <w:r>
        <w:rPr>
          <w:rFonts w:hint="eastAsia" w:ascii="宋体" w:hAnsi="宋体" w:eastAsia="宋体" w:cs="Times New Roman"/>
          <w:iCs/>
          <w:color w:val="auto"/>
          <w:sz w:val="21"/>
          <w:szCs w:val="21"/>
          <w:highlight w:val="none"/>
        </w:rPr>
        <w:sym w:font="Wingdings" w:char="00A8"/>
      </w:r>
      <w:r>
        <w:rPr>
          <w:rFonts w:hint="eastAsia" w:ascii="宋体" w:hAnsi="宋体" w:eastAsia="宋体" w:cs="Times New Roman"/>
          <w:iCs/>
          <w:color w:val="auto"/>
          <w:sz w:val="21"/>
          <w:szCs w:val="21"/>
          <w:highlight w:val="none"/>
          <w:lang w:eastAsia="zh-CN"/>
        </w:rPr>
        <w:t>其他</w:t>
      </w:r>
      <w:r>
        <w:rPr>
          <w:rFonts w:hint="eastAsia" w:ascii="宋体" w:hAnsi="宋体" w:eastAsia="宋体" w:cs="Times New Roman"/>
          <w:color w:val="auto"/>
          <w:sz w:val="21"/>
          <w:szCs w:val="21"/>
          <w:highlight w:val="none"/>
          <w:u w:val="single"/>
        </w:rPr>
        <w:t xml:space="preserve">       </w:t>
      </w:r>
    </w:p>
    <w:p>
      <w:pPr>
        <w:widowControl w:val="0"/>
        <w:spacing w:beforeLines="0" w:line="400" w:lineRule="exact"/>
        <w:ind w:firstLine="420" w:firstLineChars="200"/>
        <w:jc w:val="both"/>
        <w:rPr>
          <w:rFonts w:ascii="Times New Roman" w:hAnsi="Times New Roman"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（3）付款方式（按项目实际勾选填写）：</w:t>
      </w:r>
    </w:p>
    <w:p>
      <w:pPr>
        <w:widowControl w:val="0"/>
        <w:adjustRightInd w:val="0"/>
        <w:snapToGrid w:val="0"/>
        <w:spacing w:before="0" w:beforeLines="0" w:line="400" w:lineRule="exact"/>
        <w:ind w:firstLine="630" w:firstLineChars="300"/>
        <w:textAlignment w:val="auto"/>
        <w:rPr>
          <w:rFonts w:ascii="宋体" w:hAnsi="宋体" w:eastAsia="宋体" w:cs="Times New Roman"/>
          <w:color w:val="auto"/>
          <w:sz w:val="21"/>
          <w:szCs w:val="21"/>
          <w:highlight w:val="none"/>
          <w:u w:val="single"/>
        </w:rPr>
      </w:pPr>
      <w:r>
        <w:rPr>
          <w:rFonts w:hint="eastAsia" w:ascii="宋体" w:hAnsi="宋体" w:eastAsia="宋体" w:cs="Times New Roman"/>
          <w:color w:val="auto"/>
          <w:sz w:val="21"/>
          <w:szCs w:val="21"/>
          <w:highlight w:val="none"/>
        </w:rPr>
        <w:sym w:font="Wingdings" w:char="00A8"/>
      </w:r>
      <w:r>
        <w:rPr>
          <w:rFonts w:hint="eastAsia" w:ascii="宋体" w:hAnsi="宋体" w:eastAsia="宋体" w:cs="Times New Roman"/>
          <w:color w:val="auto"/>
          <w:sz w:val="21"/>
          <w:szCs w:val="21"/>
          <w:highlight w:val="none"/>
        </w:rPr>
        <w:t>全额付款：</w:t>
      </w:r>
      <w:r>
        <w:rPr>
          <w:rFonts w:hint="eastAsia" w:ascii="宋体" w:hAnsi="宋体" w:eastAsia="宋体" w:cs="Times New Roman"/>
          <w:color w:val="auto"/>
          <w:sz w:val="21"/>
          <w:szCs w:val="21"/>
          <w:highlight w:val="none"/>
          <w:u w:val="single"/>
        </w:rPr>
        <w:t xml:space="preserve">     （应</w:t>
      </w:r>
      <w:r>
        <w:rPr>
          <w:rFonts w:hint="eastAsia" w:ascii="宋体" w:hAnsi="宋体" w:eastAsia="宋体" w:cs="Times New Roman"/>
          <w:color w:val="auto"/>
          <w:sz w:val="21"/>
          <w:szCs w:val="21"/>
          <w:highlight w:val="none"/>
          <w:u w:val="single"/>
          <w:lang w:eastAsia="zh-CN"/>
        </w:rPr>
        <w:t>明确</w:t>
      </w:r>
      <w:r>
        <w:rPr>
          <w:rFonts w:hint="eastAsia" w:ascii="宋体" w:hAnsi="宋体" w:eastAsia="宋体" w:cs="Times New Roman"/>
          <w:color w:val="auto"/>
          <w:sz w:val="21"/>
          <w:szCs w:val="21"/>
          <w:highlight w:val="none"/>
          <w:u w:val="single"/>
        </w:rPr>
        <w:t>一次性支付合同款项</w:t>
      </w:r>
      <w:r>
        <w:rPr>
          <w:rFonts w:hint="eastAsia" w:ascii="宋体" w:hAnsi="宋体" w:eastAsia="宋体" w:cs="Times New Roman"/>
          <w:color w:val="auto"/>
          <w:sz w:val="21"/>
          <w:szCs w:val="21"/>
          <w:highlight w:val="none"/>
          <w:u w:val="single"/>
          <w:lang w:eastAsia="zh-CN"/>
        </w:rPr>
        <w:t>的条件</w:t>
      </w:r>
      <w:r>
        <w:rPr>
          <w:rFonts w:hint="eastAsia" w:ascii="宋体" w:hAnsi="宋体" w:eastAsia="宋体" w:cs="Times New Roman"/>
          <w:color w:val="auto"/>
          <w:sz w:val="21"/>
          <w:szCs w:val="21"/>
          <w:highlight w:val="none"/>
          <w:u w:val="single"/>
        </w:rPr>
        <w:t xml:space="preserve">）                    </w:t>
      </w:r>
    </w:p>
    <w:p>
      <w:pPr>
        <w:widowControl w:val="0"/>
        <w:snapToGrid w:val="0"/>
        <w:spacing w:beforeLines="0" w:line="400" w:lineRule="exact"/>
        <w:ind w:firstLine="630" w:firstLineChars="300"/>
        <w:textAlignment w:val="auto"/>
        <w:rPr>
          <w:rFonts w:ascii="Times New Roman" w:hAnsi="Times New Roman" w:eastAsia="宋体" w:cs="Times New Roman"/>
          <w:color w:val="auto"/>
          <w:sz w:val="21"/>
          <w:szCs w:val="24"/>
          <w:highlight w:val="none"/>
        </w:rPr>
      </w:pPr>
      <w:r>
        <w:rPr>
          <w:rFonts w:hint="eastAsia" w:ascii="宋体" w:hAnsi="宋体" w:eastAsia="宋体" w:cs="Times New Roman"/>
          <w:color w:val="auto"/>
          <w:sz w:val="21"/>
          <w:szCs w:val="21"/>
          <w:highlight w:val="none"/>
        </w:rPr>
        <w:sym w:font="Wingdings" w:char="00A8"/>
      </w:r>
      <w:r>
        <w:rPr>
          <w:rFonts w:hint="eastAsia" w:ascii="宋体" w:hAnsi="宋体" w:eastAsia="宋体" w:cs="Times New Roman"/>
          <w:color w:val="auto"/>
          <w:sz w:val="21"/>
          <w:szCs w:val="21"/>
          <w:highlight w:val="none"/>
        </w:rPr>
        <w:t>分期付款：</w:t>
      </w:r>
      <w:r>
        <w:rPr>
          <w:rFonts w:hint="eastAsia" w:ascii="宋体" w:hAnsi="宋体" w:eastAsia="宋体" w:cs="Times New Roman"/>
          <w:color w:val="auto"/>
          <w:sz w:val="21"/>
          <w:szCs w:val="21"/>
          <w:highlight w:val="none"/>
          <w:u w:val="single"/>
        </w:rPr>
        <w:t xml:space="preserve">  （应明确分期支付合同款项的各期比例和支付条件</w:t>
      </w:r>
      <w:r>
        <w:rPr>
          <w:rFonts w:hint="eastAsia" w:ascii="宋体" w:hAnsi="宋体" w:eastAsia="宋体" w:cs="Times New Roman"/>
          <w:color w:val="auto"/>
          <w:sz w:val="21"/>
          <w:szCs w:val="21"/>
          <w:highlight w:val="none"/>
          <w:u w:val="single"/>
          <w:lang w:eastAsia="zh-CN"/>
        </w:rPr>
        <w:t>，各期支付条件应与分期履约验收情况挂钩</w:t>
      </w:r>
      <w:r>
        <w:rPr>
          <w:rFonts w:hint="eastAsia" w:ascii="宋体" w:hAnsi="宋体" w:eastAsia="宋体" w:cs="Times New Roman"/>
          <w:color w:val="auto"/>
          <w:sz w:val="21"/>
          <w:szCs w:val="21"/>
          <w:highlight w:val="none"/>
          <w:u w:val="single"/>
        </w:rPr>
        <w:t xml:space="preserve">） </w:t>
      </w:r>
      <w:r>
        <w:rPr>
          <w:rFonts w:hint="eastAsia" w:ascii="宋体" w:hAnsi="宋体" w:eastAsia="宋体" w:cs="Times New Roman"/>
          <w:color w:val="auto"/>
          <w:sz w:val="21"/>
          <w:szCs w:val="21"/>
          <w:highlight w:val="none"/>
          <w:u w:val="none"/>
          <w:lang w:eastAsia="zh-CN"/>
        </w:rPr>
        <w:t>，</w:t>
      </w:r>
      <w:r>
        <w:rPr>
          <w:rFonts w:hint="eastAsia" w:ascii="宋体" w:hAnsi="宋体" w:eastAsia="宋体" w:cs="Times New Roman"/>
          <w:color w:val="auto"/>
          <w:sz w:val="21"/>
          <w:szCs w:val="21"/>
          <w:highlight w:val="none"/>
          <w:lang w:eastAsia="zh-CN"/>
        </w:rPr>
        <w:t>其中涉及预付款的</w:t>
      </w:r>
      <w:r>
        <w:rPr>
          <w:rFonts w:hint="eastAsia" w:ascii="宋体" w:hAnsi="宋体" w:eastAsia="宋体" w:cs="Times New Roman"/>
          <w:color w:val="auto"/>
          <w:sz w:val="21"/>
          <w:szCs w:val="21"/>
          <w:highlight w:val="none"/>
        </w:rPr>
        <w:t>：</w:t>
      </w:r>
      <w:r>
        <w:rPr>
          <w:rFonts w:hint="eastAsia" w:ascii="宋体" w:hAnsi="宋体" w:eastAsia="宋体" w:cs="Times New Roman"/>
          <w:color w:val="auto"/>
          <w:sz w:val="21"/>
          <w:szCs w:val="21"/>
          <w:highlight w:val="none"/>
          <w:u w:val="single"/>
        </w:rPr>
        <w:t xml:space="preserve"> （应明确预付款的支付比例和支付条件） </w:t>
      </w:r>
    </w:p>
    <w:p>
      <w:pPr>
        <w:widowControl w:val="0"/>
        <w:adjustRightInd w:val="0"/>
        <w:snapToGrid w:val="0"/>
        <w:spacing w:before="0" w:beforeLines="0" w:line="400" w:lineRule="exact"/>
        <w:ind w:firstLine="630" w:firstLineChars="300"/>
        <w:textAlignment w:val="auto"/>
        <w:rPr>
          <w:rFonts w:ascii="宋体" w:hAnsi="宋体" w:eastAsia="宋体" w:cs="Times New Roman"/>
          <w:color w:val="auto"/>
          <w:sz w:val="21"/>
          <w:szCs w:val="21"/>
          <w:highlight w:val="none"/>
          <w:u w:val="single"/>
        </w:rPr>
      </w:pPr>
      <w:r>
        <w:rPr>
          <w:rFonts w:hint="eastAsia" w:ascii="宋体" w:hAnsi="宋体" w:eastAsia="宋体" w:cs="Times New Roman"/>
          <w:color w:val="auto"/>
          <w:sz w:val="21"/>
          <w:szCs w:val="21"/>
          <w:highlight w:val="none"/>
        </w:rPr>
        <w:sym w:font="Wingdings" w:char="00A8"/>
      </w:r>
      <w:r>
        <w:rPr>
          <w:rFonts w:hint="eastAsia" w:ascii="宋体" w:hAnsi="宋体" w:eastAsia="宋体" w:cs="Times New Roman"/>
          <w:color w:val="auto"/>
          <w:sz w:val="21"/>
          <w:szCs w:val="21"/>
          <w:highlight w:val="none"/>
        </w:rPr>
        <w:t>成本补偿：</w:t>
      </w:r>
      <w:r>
        <w:rPr>
          <w:rFonts w:hint="eastAsia" w:ascii="宋体" w:hAnsi="宋体" w:eastAsia="宋体" w:cs="Times New Roman"/>
          <w:color w:val="auto"/>
          <w:sz w:val="21"/>
          <w:szCs w:val="21"/>
          <w:highlight w:val="none"/>
          <w:u w:val="single"/>
        </w:rPr>
        <w:t xml:space="preserve">      （应明确按照成本补偿方式的支付方式和支付条件）   </w:t>
      </w:r>
    </w:p>
    <w:p>
      <w:pPr>
        <w:widowControl w:val="0"/>
        <w:adjustRightInd w:val="0"/>
        <w:snapToGrid w:val="0"/>
        <w:spacing w:before="0" w:beforeLines="0" w:line="400" w:lineRule="exact"/>
        <w:ind w:firstLine="630" w:firstLineChars="300"/>
        <w:textAlignment w:val="auto"/>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sym w:font="Wingdings" w:char="00A8"/>
      </w:r>
      <w:r>
        <w:rPr>
          <w:rFonts w:hint="eastAsia" w:ascii="宋体" w:hAnsi="宋体" w:eastAsia="宋体" w:cs="Times New Roman"/>
          <w:color w:val="auto"/>
          <w:sz w:val="21"/>
          <w:szCs w:val="21"/>
          <w:highlight w:val="none"/>
        </w:rPr>
        <w:t>绩效激励：</w:t>
      </w:r>
      <w:r>
        <w:rPr>
          <w:rFonts w:hint="eastAsia" w:ascii="宋体" w:hAnsi="宋体" w:eastAsia="宋体" w:cs="Times New Roman"/>
          <w:color w:val="auto"/>
          <w:sz w:val="21"/>
          <w:szCs w:val="21"/>
          <w:highlight w:val="none"/>
          <w:u w:val="single"/>
        </w:rPr>
        <w:t xml:space="preserve">      （应明确按照绩效激励方式的支付方式和支付条件）   </w:t>
      </w:r>
    </w:p>
    <w:p>
      <w:pPr>
        <w:widowControl w:val="0"/>
        <w:numPr>
          <w:ilvl w:val="0"/>
          <w:numId w:val="18"/>
        </w:numPr>
        <w:adjustRightInd w:val="0"/>
        <w:snapToGrid w:val="0"/>
        <w:spacing w:before="0" w:beforeLines="0" w:line="400" w:lineRule="exact"/>
        <w:ind w:firstLine="422" w:firstLineChars="200"/>
        <w:textAlignment w:val="auto"/>
        <w:rPr>
          <w:rFonts w:ascii="宋体" w:hAnsi="宋体" w:eastAsia="宋体" w:cs="Times New Roman"/>
          <w:b/>
          <w:bCs w:val="0"/>
          <w:color w:val="auto"/>
          <w:sz w:val="21"/>
          <w:szCs w:val="21"/>
          <w:highlight w:val="none"/>
          <w:u w:val="single"/>
        </w:rPr>
      </w:pPr>
      <w:r>
        <w:rPr>
          <w:rFonts w:hint="eastAsia" w:ascii="宋体" w:hAnsi="宋体" w:eastAsia="宋体" w:cs="Times New Roman"/>
          <w:b/>
          <w:bCs w:val="0"/>
          <w:color w:val="auto"/>
          <w:sz w:val="21"/>
          <w:szCs w:val="21"/>
          <w:highlight w:val="none"/>
        </w:rPr>
        <w:t>合同履行</w:t>
      </w:r>
    </w:p>
    <w:p>
      <w:pPr>
        <w:widowControl w:val="0"/>
        <w:adjustRightInd w:val="0"/>
        <w:snapToGrid w:val="0"/>
        <w:spacing w:before="0" w:beforeLines="0"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（1）起始日期：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日，完成日期：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pPr>
        <w:widowControl w:val="0"/>
        <w:adjustRightInd w:val="0"/>
        <w:snapToGrid w:val="0"/>
        <w:spacing w:before="0" w:beforeLines="0" w:line="400" w:lineRule="exact"/>
        <w:ind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履约</w:t>
      </w:r>
      <w:r>
        <w:rPr>
          <w:rFonts w:hint="eastAsia" w:ascii="宋体" w:hAnsi="宋体" w:eastAsia="宋体" w:cs="宋体"/>
          <w:color w:val="auto"/>
          <w:sz w:val="21"/>
          <w:szCs w:val="21"/>
          <w:highlight w:val="none"/>
        </w:rPr>
        <w:t>地点</w:t>
      </w:r>
      <w:r>
        <w:rPr>
          <w:rFonts w:hint="eastAsia" w:ascii="宋体" w:hAnsi="宋体" w:eastAsia="宋体" w:cs="宋体"/>
          <w:b w:val="0"/>
          <w:bCs/>
          <w:color w:val="auto"/>
          <w:sz w:val="21"/>
          <w:szCs w:val="21"/>
          <w:highlight w:val="none"/>
        </w:rPr>
        <w:t>：</w:t>
      </w:r>
      <w:r>
        <w:rPr>
          <w:rFonts w:hint="eastAsia" w:ascii="宋体" w:hAnsi="宋体" w:eastAsia="宋体" w:cs="宋体"/>
          <w:color w:val="auto"/>
          <w:sz w:val="21"/>
          <w:szCs w:val="21"/>
          <w:highlight w:val="none"/>
          <w:u w:val="single"/>
        </w:rPr>
        <w:t xml:space="preserve">                             </w:t>
      </w:r>
    </w:p>
    <w:p>
      <w:pPr>
        <w:widowControl w:val="0"/>
        <w:adjustRightInd w:val="0"/>
        <w:snapToGrid w:val="0"/>
        <w:spacing w:before="0" w:beforeLines="0" w:line="40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bCs/>
          <w:color w:val="auto"/>
          <w:sz w:val="21"/>
          <w:szCs w:val="21"/>
          <w:highlight w:val="none"/>
        </w:rPr>
        <w:t>（3）履约担保：</w:t>
      </w:r>
      <w:r>
        <w:rPr>
          <w:rFonts w:hint="eastAsia" w:ascii="宋体" w:hAnsi="宋体" w:eastAsia="宋体" w:cs="宋体"/>
          <w:color w:val="auto"/>
          <w:sz w:val="21"/>
          <w:szCs w:val="24"/>
          <w:highlight w:val="none"/>
          <w:lang w:val="en-US" w:eastAsia="zh-CN"/>
        </w:rPr>
        <w:t>是否收取履约保证金：</w:t>
      </w:r>
      <w:r>
        <w:rPr>
          <w:rFonts w:hint="eastAsia" w:ascii="宋体" w:hAnsi="宋体" w:eastAsia="宋体" w:cs="宋体"/>
          <w:color w:val="auto"/>
          <w:sz w:val="21"/>
          <w:szCs w:val="21"/>
          <w:highlight w:val="none"/>
        </w:rPr>
        <w:sym w:font="Wingdings" w:char="00A8"/>
      </w:r>
      <w:r>
        <w:rPr>
          <w:rFonts w:hint="eastAsia" w:ascii="宋体" w:hAnsi="宋体" w:eastAsia="宋体" w:cs="宋体"/>
          <w:color w:val="auto"/>
          <w:sz w:val="21"/>
          <w:szCs w:val="21"/>
          <w:highlight w:val="none"/>
          <w:lang w:eastAsia="zh-CN"/>
        </w:rPr>
        <w:t>是</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sym w:font="Wingdings" w:char="00A8"/>
      </w:r>
      <w:r>
        <w:rPr>
          <w:rFonts w:hint="eastAsia" w:ascii="宋体" w:hAnsi="宋体" w:eastAsia="宋体" w:cs="宋体"/>
          <w:color w:val="auto"/>
          <w:sz w:val="21"/>
          <w:szCs w:val="21"/>
          <w:highlight w:val="none"/>
          <w:lang w:eastAsia="zh-CN"/>
        </w:rPr>
        <w:t>否</w:t>
      </w:r>
    </w:p>
    <w:p>
      <w:pPr>
        <w:autoSpaceDE w:val="0"/>
        <w:autoSpaceDN w:val="0"/>
        <w:adjustRightInd w:val="0"/>
        <w:spacing w:beforeLines="0" w:line="400" w:lineRule="exact"/>
        <w:ind w:firstLine="440" w:firstLineChars="200"/>
        <w:rPr>
          <w:rFonts w:hint="eastAsia" w:ascii="宋体" w:hAnsi="宋体" w:eastAsia="宋体" w:cs="宋体"/>
          <w:color w:val="auto"/>
          <w:sz w:val="21"/>
          <w:szCs w:val="21"/>
          <w:highlight w:val="none"/>
          <w:lang w:val="en-US" w:eastAsia="zh-CN" w:bidi="ar-SA"/>
        </w:rPr>
      </w:pPr>
      <w:r>
        <w:rPr>
          <w:rFonts w:hint="eastAsia" w:ascii="宋体" w:hAnsi="宋体" w:eastAsia="华文楷体" w:cs="宋体"/>
          <w:bCs/>
          <w:color w:val="auto"/>
          <w:sz w:val="22"/>
          <w:szCs w:val="21"/>
          <w:highlight w:val="none"/>
          <w:u w:val="none"/>
          <w:lang w:val="en-US" w:eastAsia="zh-CN" w:bidi="ar-SA"/>
        </w:rPr>
        <w:t xml:space="preserve">  </w:t>
      </w:r>
      <w:r>
        <w:rPr>
          <w:rFonts w:hint="eastAsia" w:ascii="宋体" w:hAnsi="宋体" w:eastAsia="宋体" w:cs="宋体"/>
          <w:color w:val="auto"/>
          <w:sz w:val="21"/>
          <w:szCs w:val="21"/>
          <w:highlight w:val="none"/>
          <w:lang w:val="en-US" w:eastAsia="zh-CN" w:bidi="ar-SA"/>
        </w:rPr>
        <w:t xml:space="preserve">  收取履约保证金形式：</w:t>
      </w:r>
      <w:r>
        <w:rPr>
          <w:rFonts w:hint="eastAsia" w:ascii="宋体" w:hAnsi="宋体" w:eastAsia="宋体" w:cs="宋体"/>
          <w:bCs/>
          <w:color w:val="auto"/>
          <w:sz w:val="21"/>
          <w:szCs w:val="21"/>
          <w:highlight w:val="none"/>
          <w:u w:val="single"/>
          <w:lang w:val="en-US" w:eastAsia="zh-CN" w:bidi="ar-SA"/>
        </w:rPr>
        <w:t xml:space="preserve">                            </w:t>
      </w:r>
    </w:p>
    <w:p>
      <w:pPr>
        <w:autoSpaceDE w:val="0"/>
        <w:autoSpaceDN w:val="0"/>
        <w:adjustRightInd w:val="0"/>
        <w:spacing w:beforeLines="0" w:line="400" w:lineRule="exact"/>
        <w:ind w:firstLine="420" w:firstLineChars="200"/>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 xml:space="preserve">    收取履约保证金金额：</w:t>
      </w:r>
      <w:r>
        <w:rPr>
          <w:rFonts w:hint="eastAsia" w:ascii="宋体" w:hAnsi="宋体" w:eastAsia="宋体" w:cs="宋体"/>
          <w:bCs/>
          <w:color w:val="auto"/>
          <w:sz w:val="21"/>
          <w:szCs w:val="21"/>
          <w:highlight w:val="none"/>
          <w:u w:val="single"/>
          <w:lang w:val="en-US" w:eastAsia="zh-CN" w:bidi="ar-SA"/>
        </w:rPr>
        <w:t xml:space="preserve">                            </w:t>
      </w:r>
    </w:p>
    <w:p>
      <w:pPr>
        <w:widowControl w:val="0"/>
        <w:snapToGrid w:val="0"/>
        <w:spacing w:beforeLines="0" w:line="400" w:lineRule="exact"/>
        <w:ind w:firstLine="420" w:firstLineChars="200"/>
        <w:textAlignment w:val="auto"/>
        <w:rPr>
          <w:rFonts w:hint="eastAsia" w:ascii="宋体" w:hAnsi="宋体" w:eastAsia="宋体" w:cs="宋体"/>
          <w:color w:val="auto"/>
          <w:sz w:val="21"/>
          <w:szCs w:val="24"/>
          <w:highlight w:val="none"/>
          <w:lang w:val="en-US" w:eastAsia="zh-CN"/>
        </w:rPr>
      </w:pPr>
      <w:r>
        <w:rPr>
          <w:rFonts w:hint="eastAsia" w:ascii="宋体" w:hAnsi="宋体" w:eastAsia="宋体" w:cs="宋体"/>
          <w:bCs/>
          <w:color w:val="auto"/>
          <w:sz w:val="21"/>
          <w:szCs w:val="21"/>
          <w:highlight w:val="none"/>
          <w:u w:val="none"/>
          <w:lang w:val="en-US" w:eastAsia="zh-CN"/>
        </w:rPr>
        <w:t xml:space="preserve">    履约担保期限</w:t>
      </w:r>
      <w:r>
        <w:rPr>
          <w:rFonts w:hint="eastAsia" w:ascii="宋体" w:hAnsi="宋体" w:eastAsia="宋体" w:cs="宋体"/>
          <w:bCs/>
          <w:color w:val="auto"/>
          <w:sz w:val="21"/>
          <w:szCs w:val="21"/>
          <w:highlight w:val="none"/>
          <w:u w:val="none"/>
          <w:lang w:eastAsia="zh-CN"/>
        </w:rPr>
        <w:t>：</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u w:val="single"/>
        </w:rPr>
        <w:t xml:space="preserve">       </w:t>
      </w:r>
    </w:p>
    <w:p>
      <w:pPr>
        <w:widowControl w:val="0"/>
        <w:adjustRightInd w:val="0"/>
        <w:snapToGrid w:val="0"/>
        <w:spacing w:before="0" w:beforeLines="0" w:line="40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（4）分期履行要求：</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u w:val="single"/>
        </w:rPr>
        <w:t xml:space="preserve"> </w:t>
      </w:r>
    </w:p>
    <w:p>
      <w:pPr>
        <w:widowControl w:val="0"/>
        <w:adjustRightInd w:val="0"/>
        <w:snapToGrid w:val="0"/>
        <w:spacing w:before="0" w:beforeLines="0" w:line="400" w:lineRule="exact"/>
        <w:ind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bCs/>
          <w:color w:val="auto"/>
          <w:sz w:val="21"/>
          <w:szCs w:val="21"/>
          <w:highlight w:val="none"/>
        </w:rPr>
        <w:t>（5）</w:t>
      </w:r>
      <w:r>
        <w:rPr>
          <w:rFonts w:hint="eastAsia" w:ascii="宋体" w:hAnsi="宋体" w:eastAsia="宋体" w:cs="宋体"/>
          <w:bCs/>
          <w:color w:val="auto"/>
          <w:sz w:val="21"/>
          <w:szCs w:val="21"/>
          <w:highlight w:val="none"/>
          <w:lang w:eastAsia="zh-CN"/>
        </w:rPr>
        <w:t>风险处置措施和替代方案</w:t>
      </w:r>
      <w:r>
        <w:rPr>
          <w:rFonts w:hint="eastAsia" w:ascii="宋体" w:hAnsi="宋体" w:eastAsia="宋体" w:cs="宋体"/>
          <w:bCs/>
          <w:color w:val="auto"/>
          <w:sz w:val="21"/>
          <w:szCs w:val="21"/>
          <w:highlight w:val="none"/>
        </w:rPr>
        <w:t>：</w:t>
      </w:r>
      <w:r>
        <w:rPr>
          <w:rFonts w:hint="eastAsia" w:ascii="宋体" w:hAnsi="宋体" w:eastAsia="宋体" w:cs="宋体"/>
          <w:color w:val="auto"/>
          <w:sz w:val="21"/>
          <w:szCs w:val="21"/>
          <w:highlight w:val="none"/>
          <w:u w:val="single"/>
        </w:rPr>
        <w:t xml:space="preserve">                                                               </w:t>
      </w:r>
    </w:p>
    <w:p>
      <w:pPr>
        <w:widowControl w:val="0"/>
        <w:numPr>
          <w:ilvl w:val="0"/>
          <w:numId w:val="18"/>
        </w:numPr>
        <w:adjustRightInd w:val="0"/>
        <w:snapToGrid w:val="0"/>
        <w:spacing w:before="0" w:beforeLines="0" w:line="400" w:lineRule="exact"/>
        <w:ind w:firstLine="422" w:firstLineChars="200"/>
        <w:textAlignment w:val="auto"/>
        <w:rPr>
          <w:rFonts w:ascii="宋体" w:hAnsi="宋体" w:eastAsia="宋体" w:cs="Times New Roman"/>
          <w:b/>
          <w:color w:val="auto"/>
          <w:sz w:val="21"/>
          <w:szCs w:val="21"/>
          <w:highlight w:val="none"/>
        </w:rPr>
      </w:pPr>
      <w:r>
        <w:rPr>
          <w:rFonts w:hint="eastAsia" w:ascii="宋体" w:hAnsi="宋体" w:eastAsia="宋体" w:cs="Times New Roman"/>
          <w:b/>
          <w:color w:val="auto"/>
          <w:sz w:val="21"/>
          <w:szCs w:val="21"/>
          <w:highlight w:val="none"/>
        </w:rPr>
        <w:t>合同验收</w:t>
      </w:r>
    </w:p>
    <w:p>
      <w:pPr>
        <w:widowControl w:val="0"/>
        <w:numPr>
          <w:ilvl w:val="0"/>
          <w:numId w:val="20"/>
        </w:numPr>
        <w:adjustRightInd w:val="0"/>
        <w:snapToGrid w:val="0"/>
        <w:spacing w:before="0" w:beforeLines="0" w:line="400" w:lineRule="exact"/>
        <w:ind w:firstLine="420" w:firstLineChars="200"/>
        <w:textAlignment w:val="auto"/>
        <w:rPr>
          <w:rFonts w:hint="eastAsia" w:ascii="宋体" w:hAnsi="宋体" w:eastAsia="宋体" w:cs="Times New Roman"/>
          <w:bCs/>
          <w:color w:val="auto"/>
          <w:sz w:val="21"/>
          <w:szCs w:val="21"/>
          <w:highlight w:val="none"/>
        </w:rPr>
      </w:pPr>
      <w:r>
        <w:rPr>
          <w:rFonts w:hint="eastAsia" w:ascii="宋体" w:hAnsi="宋体" w:eastAsia="宋体" w:cs="Times New Roman"/>
          <w:bCs/>
          <w:color w:val="auto"/>
          <w:sz w:val="21"/>
          <w:szCs w:val="21"/>
          <w:highlight w:val="none"/>
        </w:rPr>
        <w:t>验收组织方式：</w:t>
      </w:r>
      <w:r>
        <w:rPr>
          <w:rFonts w:hint="eastAsia" w:ascii="宋体" w:hAnsi="宋体" w:eastAsia="宋体" w:cs="宋体"/>
          <w:color w:val="auto"/>
          <w:sz w:val="21"/>
          <w:szCs w:val="21"/>
          <w:highlight w:val="none"/>
        </w:rPr>
        <w:sym w:font="Wingdings" w:char="00A8"/>
      </w:r>
      <w:r>
        <w:rPr>
          <w:rFonts w:hint="eastAsia" w:ascii="宋体" w:hAnsi="宋体" w:eastAsia="宋体" w:cs="Times New Roman"/>
          <w:bCs/>
          <w:color w:val="auto"/>
          <w:sz w:val="21"/>
          <w:szCs w:val="21"/>
          <w:highlight w:val="none"/>
        </w:rPr>
        <w:t xml:space="preserve">自行组织 </w:t>
      </w:r>
      <w:r>
        <w:rPr>
          <w:rFonts w:hint="eastAsia" w:ascii="宋体" w:hAnsi="宋体" w:eastAsia="宋体" w:cs="宋体"/>
          <w:color w:val="auto"/>
          <w:sz w:val="21"/>
          <w:szCs w:val="21"/>
          <w:highlight w:val="none"/>
        </w:rPr>
        <w:sym w:font="Wingdings" w:char="00A8"/>
      </w:r>
      <w:r>
        <w:rPr>
          <w:rFonts w:hint="eastAsia" w:ascii="宋体" w:hAnsi="宋体" w:eastAsia="宋体" w:cs="Times New Roman"/>
          <w:bCs/>
          <w:color w:val="auto"/>
          <w:sz w:val="21"/>
          <w:szCs w:val="21"/>
          <w:highlight w:val="none"/>
        </w:rPr>
        <w:t>委托第三方组织</w:t>
      </w:r>
    </w:p>
    <w:p>
      <w:pPr>
        <w:widowControl w:val="0"/>
        <w:numPr>
          <w:ilvl w:val="0"/>
          <w:numId w:val="0"/>
        </w:numPr>
        <w:adjustRightInd w:val="0"/>
        <w:snapToGrid w:val="0"/>
        <w:spacing w:before="0" w:beforeLines="0" w:line="400" w:lineRule="exact"/>
        <w:textAlignment w:val="auto"/>
        <w:rPr>
          <w:rFonts w:ascii="宋体" w:hAnsi="宋体" w:eastAsia="宋体" w:cs="Times New Roman"/>
          <w:bCs/>
          <w:color w:val="auto"/>
          <w:sz w:val="21"/>
          <w:szCs w:val="21"/>
          <w:highlight w:val="none"/>
        </w:rPr>
      </w:pPr>
      <w:r>
        <w:rPr>
          <w:rFonts w:hint="eastAsia" w:ascii="宋体" w:hAnsi="宋体" w:eastAsia="宋体" w:cs="Times New Roman"/>
          <w:bCs/>
          <w:color w:val="auto"/>
          <w:sz w:val="21"/>
          <w:szCs w:val="21"/>
          <w:highlight w:val="none"/>
          <w:lang w:val="en-US" w:eastAsia="zh-CN"/>
        </w:rPr>
        <w:t xml:space="preserve">         </w:t>
      </w:r>
      <w:r>
        <w:rPr>
          <w:rFonts w:hint="eastAsia" w:ascii="宋体" w:hAnsi="宋体" w:eastAsia="宋体" w:cs="Times New Roman"/>
          <w:bCs/>
          <w:color w:val="auto"/>
          <w:sz w:val="21"/>
          <w:szCs w:val="21"/>
          <w:highlight w:val="none"/>
        </w:rPr>
        <w:t>验收主体：</w:t>
      </w:r>
      <w:r>
        <w:rPr>
          <w:rFonts w:hint="eastAsia" w:ascii="宋体" w:hAnsi="宋体" w:eastAsia="宋体" w:cs="Times New Roman"/>
          <w:bCs/>
          <w:color w:val="auto"/>
          <w:sz w:val="21"/>
          <w:szCs w:val="21"/>
          <w:highlight w:val="none"/>
          <w:u w:val="single"/>
        </w:rPr>
        <w:t xml:space="preserve">                  </w:t>
      </w:r>
    </w:p>
    <w:p>
      <w:pPr>
        <w:widowControl w:val="0"/>
        <w:adjustRightInd w:val="0"/>
        <w:snapToGrid w:val="0"/>
        <w:spacing w:before="0" w:beforeLines="0" w:line="400" w:lineRule="exact"/>
        <w:ind w:firstLine="0" w:firstLineChars="0"/>
        <w:textAlignment w:val="auto"/>
        <w:rPr>
          <w:rFonts w:ascii="宋体" w:hAnsi="宋体" w:eastAsia="宋体" w:cs="Times New Roman"/>
          <w:bCs/>
          <w:color w:val="auto"/>
          <w:sz w:val="21"/>
          <w:szCs w:val="21"/>
          <w:highlight w:val="none"/>
        </w:rPr>
      </w:pPr>
      <w:r>
        <w:rPr>
          <w:rFonts w:hint="eastAsia" w:ascii="宋体" w:hAnsi="宋体" w:eastAsia="宋体" w:cs="Times New Roman"/>
          <w:bCs/>
          <w:color w:val="auto"/>
          <w:sz w:val="21"/>
          <w:szCs w:val="21"/>
          <w:highlight w:val="none"/>
          <w:lang w:val="en-US" w:eastAsia="zh-CN"/>
        </w:rPr>
        <w:t xml:space="preserve">        </w:t>
      </w:r>
      <w:r>
        <w:rPr>
          <w:rFonts w:hint="eastAsia" w:ascii="宋体" w:hAnsi="宋体" w:eastAsia="宋体" w:cs="Times New Roman"/>
          <w:bCs/>
          <w:color w:val="auto"/>
          <w:sz w:val="21"/>
          <w:szCs w:val="21"/>
          <w:highlight w:val="none"/>
        </w:rPr>
        <w:t>是否邀请本项目的其他供应商</w:t>
      </w:r>
      <w:r>
        <w:rPr>
          <w:rFonts w:hint="eastAsia" w:ascii="宋体" w:hAnsi="宋体" w:eastAsia="宋体" w:cs="Times New Roman"/>
          <w:bCs/>
          <w:color w:val="auto"/>
          <w:sz w:val="21"/>
          <w:szCs w:val="21"/>
          <w:highlight w:val="none"/>
          <w:lang w:eastAsia="zh-CN"/>
        </w:rPr>
        <w:t>参加验收</w:t>
      </w:r>
      <w:r>
        <w:rPr>
          <w:rFonts w:hint="eastAsia" w:ascii="宋体" w:hAnsi="宋体" w:eastAsia="宋体" w:cs="Times New Roman"/>
          <w:bCs/>
          <w:color w:val="auto"/>
          <w:sz w:val="21"/>
          <w:szCs w:val="21"/>
          <w:highlight w:val="none"/>
        </w:rPr>
        <w:t>：</w:t>
      </w:r>
      <w:r>
        <w:rPr>
          <w:rFonts w:hint="eastAsia" w:ascii="宋体" w:hAnsi="宋体" w:eastAsia="宋体" w:cs="宋体"/>
          <w:color w:val="auto"/>
          <w:sz w:val="21"/>
          <w:szCs w:val="21"/>
          <w:highlight w:val="none"/>
        </w:rPr>
        <w:sym w:font="Wingdings" w:char="00A8"/>
      </w:r>
      <w:r>
        <w:rPr>
          <w:rFonts w:hint="eastAsia" w:ascii="宋体" w:hAnsi="宋体" w:eastAsia="宋体" w:cs="Times New Roman"/>
          <w:bCs/>
          <w:color w:val="auto"/>
          <w:sz w:val="21"/>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eastAsia="宋体" w:cs="Times New Roman"/>
          <w:bCs/>
          <w:color w:val="auto"/>
          <w:sz w:val="21"/>
          <w:szCs w:val="21"/>
          <w:highlight w:val="none"/>
        </w:rPr>
        <w:t>否</w:t>
      </w:r>
    </w:p>
    <w:p>
      <w:pPr>
        <w:widowControl w:val="0"/>
        <w:adjustRightInd w:val="0"/>
        <w:snapToGrid w:val="0"/>
        <w:spacing w:before="0" w:beforeLines="0" w:line="400" w:lineRule="exact"/>
        <w:ind w:firstLine="840" w:firstLineChars="400"/>
        <w:textAlignment w:val="auto"/>
        <w:rPr>
          <w:rFonts w:ascii="宋体" w:hAnsi="宋体" w:eastAsia="宋体" w:cs="Times New Roman"/>
          <w:bCs/>
          <w:color w:val="auto"/>
          <w:sz w:val="21"/>
          <w:szCs w:val="21"/>
          <w:highlight w:val="none"/>
        </w:rPr>
      </w:pPr>
      <w:r>
        <w:rPr>
          <w:rFonts w:hint="eastAsia" w:ascii="宋体" w:hAnsi="宋体" w:eastAsia="宋体" w:cs="Times New Roman"/>
          <w:bCs/>
          <w:color w:val="auto"/>
          <w:sz w:val="21"/>
          <w:szCs w:val="21"/>
          <w:highlight w:val="none"/>
        </w:rPr>
        <w:t>是否邀请专家</w:t>
      </w:r>
      <w:r>
        <w:rPr>
          <w:rFonts w:hint="eastAsia" w:ascii="宋体" w:hAnsi="宋体" w:eastAsia="宋体" w:cs="Times New Roman"/>
          <w:bCs/>
          <w:color w:val="auto"/>
          <w:sz w:val="21"/>
          <w:szCs w:val="21"/>
          <w:highlight w:val="none"/>
          <w:lang w:eastAsia="zh-CN"/>
        </w:rPr>
        <w:t>参加验收</w:t>
      </w:r>
      <w:r>
        <w:rPr>
          <w:rFonts w:hint="eastAsia" w:ascii="宋体" w:hAnsi="宋体" w:eastAsia="宋体" w:cs="Times New Roman"/>
          <w:bCs/>
          <w:color w:val="auto"/>
          <w:sz w:val="21"/>
          <w:szCs w:val="21"/>
          <w:highlight w:val="none"/>
        </w:rPr>
        <w:t>：</w:t>
      </w:r>
      <w:r>
        <w:rPr>
          <w:rFonts w:hint="eastAsia" w:ascii="宋体" w:hAnsi="宋体" w:eastAsia="宋体" w:cs="宋体"/>
          <w:color w:val="auto"/>
          <w:sz w:val="21"/>
          <w:szCs w:val="21"/>
          <w:highlight w:val="none"/>
        </w:rPr>
        <w:sym w:font="Wingdings" w:char="00A8"/>
      </w:r>
      <w:r>
        <w:rPr>
          <w:rFonts w:hint="eastAsia" w:ascii="宋体" w:hAnsi="宋体" w:eastAsia="宋体" w:cs="Times New Roman"/>
          <w:bCs/>
          <w:color w:val="auto"/>
          <w:sz w:val="21"/>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eastAsia="宋体" w:cs="Times New Roman"/>
          <w:bCs/>
          <w:color w:val="auto"/>
          <w:sz w:val="21"/>
          <w:szCs w:val="21"/>
          <w:highlight w:val="none"/>
        </w:rPr>
        <w:t>否</w:t>
      </w:r>
    </w:p>
    <w:p>
      <w:pPr>
        <w:widowControl w:val="0"/>
        <w:adjustRightInd w:val="0"/>
        <w:snapToGrid w:val="0"/>
        <w:spacing w:before="0" w:beforeLines="0" w:line="400" w:lineRule="exact"/>
        <w:ind w:firstLine="840" w:firstLineChars="400"/>
        <w:textAlignment w:val="auto"/>
        <w:rPr>
          <w:rFonts w:ascii="宋体" w:hAnsi="宋体" w:eastAsia="宋体" w:cs="Times New Roman"/>
          <w:bCs/>
          <w:color w:val="auto"/>
          <w:sz w:val="21"/>
          <w:szCs w:val="21"/>
          <w:highlight w:val="none"/>
        </w:rPr>
      </w:pPr>
      <w:r>
        <w:rPr>
          <w:rFonts w:hint="eastAsia" w:ascii="宋体" w:hAnsi="宋体" w:eastAsia="宋体" w:cs="Times New Roman"/>
          <w:bCs/>
          <w:color w:val="auto"/>
          <w:sz w:val="21"/>
          <w:szCs w:val="21"/>
          <w:highlight w:val="none"/>
        </w:rPr>
        <w:t>是否邀请服务对象</w:t>
      </w:r>
      <w:r>
        <w:rPr>
          <w:rFonts w:hint="eastAsia" w:ascii="宋体" w:hAnsi="宋体" w:eastAsia="宋体" w:cs="Times New Roman"/>
          <w:bCs/>
          <w:color w:val="auto"/>
          <w:sz w:val="21"/>
          <w:szCs w:val="21"/>
          <w:highlight w:val="none"/>
          <w:lang w:eastAsia="zh-CN"/>
        </w:rPr>
        <w:t>参加验收</w:t>
      </w:r>
      <w:r>
        <w:rPr>
          <w:rFonts w:hint="eastAsia" w:ascii="宋体" w:hAnsi="宋体" w:eastAsia="宋体" w:cs="Times New Roman"/>
          <w:bCs/>
          <w:color w:val="auto"/>
          <w:sz w:val="21"/>
          <w:szCs w:val="21"/>
          <w:highlight w:val="none"/>
        </w:rPr>
        <w:t>：</w:t>
      </w:r>
      <w:r>
        <w:rPr>
          <w:rFonts w:hint="eastAsia" w:ascii="宋体" w:hAnsi="宋体" w:eastAsia="宋体" w:cs="宋体"/>
          <w:color w:val="auto"/>
          <w:sz w:val="21"/>
          <w:szCs w:val="21"/>
          <w:highlight w:val="none"/>
        </w:rPr>
        <w:sym w:font="Wingdings" w:char="00A8"/>
      </w:r>
      <w:r>
        <w:rPr>
          <w:rFonts w:hint="eastAsia" w:ascii="宋体" w:hAnsi="宋体" w:eastAsia="宋体" w:cs="Times New Roman"/>
          <w:bCs/>
          <w:color w:val="auto"/>
          <w:sz w:val="21"/>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eastAsia="宋体" w:cs="Times New Roman"/>
          <w:bCs/>
          <w:color w:val="auto"/>
          <w:sz w:val="21"/>
          <w:szCs w:val="21"/>
          <w:highlight w:val="none"/>
        </w:rPr>
        <w:t>否</w:t>
      </w:r>
    </w:p>
    <w:p>
      <w:pPr>
        <w:widowControl w:val="0"/>
        <w:adjustRightInd w:val="0"/>
        <w:snapToGrid w:val="0"/>
        <w:spacing w:before="0" w:beforeLines="0" w:line="400" w:lineRule="exact"/>
        <w:ind w:firstLine="840" w:firstLineChars="400"/>
        <w:textAlignment w:val="auto"/>
        <w:rPr>
          <w:rFonts w:ascii="宋体" w:hAnsi="宋体" w:eastAsia="宋体" w:cs="Times New Roman"/>
          <w:bCs/>
          <w:color w:val="auto"/>
          <w:sz w:val="21"/>
          <w:szCs w:val="21"/>
          <w:highlight w:val="none"/>
        </w:rPr>
      </w:pPr>
      <w:r>
        <w:rPr>
          <w:rFonts w:hint="eastAsia" w:ascii="宋体" w:hAnsi="宋体" w:eastAsia="宋体" w:cs="Times New Roman"/>
          <w:bCs/>
          <w:color w:val="auto"/>
          <w:sz w:val="21"/>
          <w:szCs w:val="21"/>
          <w:highlight w:val="none"/>
        </w:rPr>
        <w:t>是否邀请第三方检测机构</w:t>
      </w:r>
      <w:r>
        <w:rPr>
          <w:rFonts w:hint="eastAsia" w:ascii="宋体" w:hAnsi="宋体" w:eastAsia="宋体" w:cs="Times New Roman"/>
          <w:bCs/>
          <w:color w:val="auto"/>
          <w:sz w:val="21"/>
          <w:szCs w:val="21"/>
          <w:highlight w:val="none"/>
          <w:lang w:eastAsia="zh-CN"/>
        </w:rPr>
        <w:t>参加验收</w:t>
      </w:r>
      <w:r>
        <w:rPr>
          <w:rFonts w:hint="eastAsia" w:ascii="宋体" w:hAnsi="宋体" w:eastAsia="宋体" w:cs="Times New Roman"/>
          <w:bCs/>
          <w:color w:val="auto"/>
          <w:sz w:val="21"/>
          <w:szCs w:val="21"/>
          <w:highlight w:val="none"/>
        </w:rPr>
        <w:t>：</w:t>
      </w:r>
      <w:r>
        <w:rPr>
          <w:rFonts w:hint="eastAsia" w:ascii="宋体" w:hAnsi="宋体" w:eastAsia="宋体" w:cs="宋体"/>
          <w:color w:val="auto"/>
          <w:sz w:val="21"/>
          <w:szCs w:val="21"/>
          <w:highlight w:val="none"/>
        </w:rPr>
        <w:sym w:font="Wingdings" w:char="00A8"/>
      </w:r>
      <w:r>
        <w:rPr>
          <w:rFonts w:hint="eastAsia" w:ascii="宋体" w:hAnsi="宋体" w:eastAsia="宋体" w:cs="Times New Roman"/>
          <w:bCs/>
          <w:color w:val="auto"/>
          <w:sz w:val="21"/>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eastAsia="宋体" w:cs="Times New Roman"/>
          <w:bCs/>
          <w:color w:val="auto"/>
          <w:sz w:val="21"/>
          <w:szCs w:val="21"/>
          <w:highlight w:val="none"/>
        </w:rPr>
        <w:t>否</w:t>
      </w:r>
    </w:p>
    <w:p>
      <w:pPr>
        <w:widowControl w:val="0"/>
        <w:adjustRightInd w:val="0"/>
        <w:snapToGrid w:val="0"/>
        <w:spacing w:before="0" w:beforeLines="0" w:line="400" w:lineRule="exact"/>
        <w:ind w:firstLine="840" w:firstLineChars="400"/>
        <w:textAlignment w:val="auto"/>
        <w:rPr>
          <w:rFonts w:hint="eastAsia" w:ascii="宋体" w:hAnsi="宋体" w:eastAsia="宋体" w:cs="Times New Roman"/>
          <w:bCs/>
          <w:color w:val="auto"/>
          <w:sz w:val="21"/>
          <w:szCs w:val="21"/>
          <w:highlight w:val="none"/>
        </w:rPr>
      </w:pPr>
      <w:r>
        <w:rPr>
          <w:rFonts w:hint="eastAsia" w:ascii="宋体" w:hAnsi="宋体" w:eastAsia="宋体" w:cs="Times New Roman"/>
          <w:bCs/>
          <w:color w:val="auto"/>
          <w:sz w:val="21"/>
          <w:szCs w:val="21"/>
          <w:highlight w:val="none"/>
          <w:lang w:eastAsia="zh-CN"/>
        </w:rPr>
        <w:t>是否进行抽查检测：</w:t>
      </w:r>
      <w:r>
        <w:rPr>
          <w:rFonts w:hint="eastAsia" w:ascii="宋体" w:hAnsi="宋体" w:eastAsia="宋体" w:cs="宋体"/>
          <w:color w:val="auto"/>
          <w:sz w:val="21"/>
          <w:szCs w:val="21"/>
          <w:highlight w:val="none"/>
        </w:rPr>
        <w:sym w:font="Wingdings" w:char="00A8"/>
      </w:r>
      <w:r>
        <w:rPr>
          <w:rFonts w:hint="eastAsia" w:ascii="宋体" w:hAnsi="宋体" w:eastAsia="宋体" w:cs="Times New Roman"/>
          <w:bCs/>
          <w:color w:val="auto"/>
          <w:sz w:val="21"/>
          <w:szCs w:val="21"/>
          <w:highlight w:val="none"/>
        </w:rPr>
        <w:t>是</w:t>
      </w:r>
      <w:r>
        <w:rPr>
          <w:rFonts w:hint="eastAsia" w:ascii="宋体" w:hAnsi="宋体" w:eastAsia="宋体" w:cs="Times New Roman"/>
          <w:bCs/>
          <w:color w:val="auto"/>
          <w:sz w:val="21"/>
          <w:szCs w:val="21"/>
          <w:highlight w:val="none"/>
          <w:lang w:eastAsia="zh-CN"/>
        </w:rPr>
        <w:t>，抽查比例：</w:t>
      </w:r>
      <w:r>
        <w:rPr>
          <w:rFonts w:hint="eastAsia" w:ascii="宋体" w:hAnsi="宋体" w:eastAsia="宋体" w:cs="Times New Roman"/>
          <w:bCs/>
          <w:color w:val="auto"/>
          <w:sz w:val="21"/>
          <w:szCs w:val="21"/>
          <w:highlight w:val="none"/>
          <w:u w:val="single"/>
        </w:rPr>
        <w:t xml:space="preserve">   </w:t>
      </w:r>
      <w:r>
        <w:rPr>
          <w:rFonts w:hint="eastAsia" w:ascii="宋体" w:hAnsi="宋体" w:eastAsia="宋体" w:cs="Times New Roman"/>
          <w:bCs/>
          <w:color w:val="auto"/>
          <w:sz w:val="21"/>
          <w:szCs w:val="21"/>
          <w:highlight w:val="none"/>
          <w:u w:val="single"/>
          <w:lang w:val="en-US" w:eastAsia="zh-CN"/>
        </w:rPr>
        <w:t xml:space="preserve">     </w:t>
      </w:r>
      <w:r>
        <w:rPr>
          <w:rFonts w:hint="eastAsia" w:ascii="宋体" w:hAnsi="宋体" w:eastAsia="宋体" w:cs="Times New Roman"/>
          <w:bCs/>
          <w:color w:val="auto"/>
          <w:sz w:val="21"/>
          <w:szCs w:val="21"/>
          <w:highlight w:val="none"/>
        </w:rPr>
        <w:t xml:space="preserve"> </w:t>
      </w:r>
      <w:r>
        <w:rPr>
          <w:rFonts w:hint="eastAsia" w:ascii="宋体" w:hAnsi="宋体" w:eastAsia="宋体" w:cs="宋体"/>
          <w:color w:val="auto"/>
          <w:sz w:val="21"/>
          <w:szCs w:val="21"/>
          <w:highlight w:val="none"/>
        </w:rPr>
        <w:sym w:font="Wingdings" w:char="00A8"/>
      </w:r>
      <w:r>
        <w:rPr>
          <w:rFonts w:hint="eastAsia" w:ascii="宋体" w:hAnsi="宋体" w:eastAsia="宋体" w:cs="Times New Roman"/>
          <w:bCs/>
          <w:color w:val="auto"/>
          <w:sz w:val="21"/>
          <w:szCs w:val="21"/>
          <w:highlight w:val="none"/>
        </w:rPr>
        <w:t>否</w:t>
      </w:r>
    </w:p>
    <w:p>
      <w:pPr>
        <w:widowControl w:val="0"/>
        <w:adjustRightInd w:val="0"/>
        <w:snapToGrid w:val="0"/>
        <w:spacing w:before="0" w:beforeLines="0" w:line="400" w:lineRule="exact"/>
        <w:ind w:firstLine="840" w:firstLineChars="400"/>
        <w:textAlignment w:val="auto"/>
        <w:rPr>
          <w:rFonts w:hint="eastAsia" w:ascii="宋体" w:hAnsi="宋体" w:eastAsia="宋体" w:cs="Times New Roman"/>
          <w:bCs/>
          <w:color w:val="auto"/>
          <w:sz w:val="21"/>
          <w:szCs w:val="21"/>
          <w:highlight w:val="none"/>
          <w:u w:val="single"/>
          <w:lang w:eastAsia="zh-CN"/>
        </w:rPr>
      </w:pPr>
      <w:r>
        <w:rPr>
          <w:rFonts w:hint="eastAsia" w:ascii="宋体" w:hAnsi="宋体" w:eastAsia="宋体" w:cs="Times New Roman"/>
          <w:bCs/>
          <w:color w:val="auto"/>
          <w:sz w:val="21"/>
          <w:szCs w:val="21"/>
          <w:highlight w:val="none"/>
          <w:lang w:val="en-US" w:eastAsia="zh-CN"/>
        </w:rPr>
        <w:t>是否存在破坏性检测：</w:t>
      </w:r>
      <w:r>
        <w:rPr>
          <w:rFonts w:hint="eastAsia" w:ascii="宋体" w:hAnsi="宋体" w:eastAsia="宋体" w:cs="宋体"/>
          <w:color w:val="auto"/>
          <w:sz w:val="21"/>
          <w:szCs w:val="21"/>
          <w:highlight w:val="none"/>
        </w:rPr>
        <w:sym w:font="Wingdings" w:char="00A8"/>
      </w:r>
      <w:r>
        <w:rPr>
          <w:rFonts w:hint="eastAsia" w:ascii="宋体" w:hAnsi="宋体" w:eastAsia="宋体" w:cs="Times New Roman"/>
          <w:bCs/>
          <w:color w:val="auto"/>
          <w:sz w:val="21"/>
          <w:szCs w:val="21"/>
          <w:highlight w:val="none"/>
        </w:rPr>
        <w:t>是</w:t>
      </w:r>
      <w:r>
        <w:rPr>
          <w:rFonts w:hint="eastAsia" w:ascii="宋体" w:hAnsi="宋体" w:eastAsia="宋体" w:cs="Times New Roman"/>
          <w:bCs/>
          <w:color w:val="auto"/>
          <w:sz w:val="21"/>
          <w:szCs w:val="21"/>
          <w:highlight w:val="none"/>
          <w:lang w:eastAsia="zh-CN"/>
        </w:rPr>
        <w:t>，</w:t>
      </w:r>
      <w:r>
        <w:rPr>
          <w:rFonts w:hint="eastAsia" w:ascii="宋体" w:hAnsi="宋体" w:eastAsia="宋体" w:cs="Times New Roman"/>
          <w:bCs/>
          <w:color w:val="auto"/>
          <w:sz w:val="21"/>
          <w:szCs w:val="21"/>
          <w:highlight w:val="none"/>
          <w:u w:val="single"/>
          <w:lang w:eastAsia="zh-CN"/>
        </w:rPr>
        <w:t>（应明确对被破坏的检测产品的处理方式）</w:t>
      </w:r>
    </w:p>
    <w:p>
      <w:pPr>
        <w:widowControl w:val="0"/>
        <w:adjustRightInd w:val="0"/>
        <w:snapToGrid w:val="0"/>
        <w:spacing w:before="0" w:beforeLines="0" w:line="400" w:lineRule="exact"/>
        <w:ind w:firstLine="840" w:firstLineChars="400"/>
        <w:textAlignment w:val="auto"/>
        <w:rPr>
          <w:rFonts w:hint="eastAsia" w:ascii="宋体" w:hAnsi="宋体" w:eastAsia="宋体" w:cs="Times New Roman"/>
          <w:bCs/>
          <w:color w:val="auto"/>
          <w:sz w:val="21"/>
          <w:szCs w:val="21"/>
          <w:highlight w:val="none"/>
          <w:lang w:eastAsia="zh-CN"/>
        </w:rPr>
      </w:pPr>
      <w:r>
        <w:rPr>
          <w:rFonts w:hint="eastAsia" w:ascii="宋体" w:hAnsi="宋体" w:eastAsia="宋体" w:cs="Times New Roman"/>
          <w:bCs/>
          <w:color w:val="auto"/>
          <w:sz w:val="21"/>
          <w:szCs w:val="21"/>
          <w:highlight w:val="none"/>
          <w:lang w:val="en-US" w:eastAsia="zh-CN"/>
        </w:rPr>
        <w:t xml:space="preserve">                    </w:t>
      </w:r>
      <w:r>
        <w:rPr>
          <w:rFonts w:hint="eastAsia" w:ascii="宋体" w:hAnsi="宋体" w:eastAsia="宋体" w:cs="宋体"/>
          <w:color w:val="auto"/>
          <w:sz w:val="21"/>
          <w:szCs w:val="21"/>
          <w:highlight w:val="none"/>
        </w:rPr>
        <w:sym w:font="Wingdings" w:char="00A8"/>
      </w:r>
      <w:r>
        <w:rPr>
          <w:rFonts w:hint="eastAsia" w:ascii="宋体" w:hAnsi="宋体" w:eastAsia="宋体" w:cs="Times New Roman"/>
          <w:bCs/>
          <w:color w:val="auto"/>
          <w:sz w:val="21"/>
          <w:szCs w:val="21"/>
          <w:highlight w:val="none"/>
        </w:rPr>
        <w:t>否</w:t>
      </w:r>
    </w:p>
    <w:p>
      <w:pPr>
        <w:widowControl w:val="0"/>
        <w:adjustRightInd w:val="0"/>
        <w:snapToGrid w:val="0"/>
        <w:spacing w:before="0" w:beforeLines="0" w:line="400" w:lineRule="exact"/>
        <w:ind w:firstLine="840" w:firstLineChars="400"/>
        <w:textAlignment w:val="auto"/>
        <w:rPr>
          <w:rFonts w:hint="eastAsia" w:ascii="宋体" w:hAnsi="宋体" w:eastAsia="宋体" w:cs="Times New Roman"/>
          <w:bCs/>
          <w:color w:val="auto"/>
          <w:sz w:val="21"/>
          <w:szCs w:val="21"/>
          <w:highlight w:val="none"/>
          <w:u w:val="single"/>
        </w:rPr>
      </w:pPr>
      <w:r>
        <w:rPr>
          <w:rFonts w:hint="eastAsia" w:ascii="宋体" w:hAnsi="宋体" w:eastAsia="宋体" w:cs="Times New Roman"/>
          <w:bCs/>
          <w:color w:val="auto"/>
          <w:sz w:val="21"/>
          <w:szCs w:val="21"/>
          <w:highlight w:val="none"/>
        </w:rPr>
        <w:t>验收组织的其他事项：</w:t>
      </w:r>
      <w:r>
        <w:rPr>
          <w:rFonts w:hint="eastAsia" w:ascii="宋体" w:hAnsi="宋体" w:eastAsia="宋体" w:cs="Times New Roman"/>
          <w:bCs/>
          <w:color w:val="auto"/>
          <w:sz w:val="21"/>
          <w:szCs w:val="21"/>
          <w:highlight w:val="none"/>
          <w:u w:val="single"/>
        </w:rPr>
        <w:t xml:space="preserve">                </w:t>
      </w:r>
    </w:p>
    <w:p>
      <w:pPr>
        <w:widowControl w:val="0"/>
        <w:adjustRightInd w:val="0"/>
        <w:snapToGrid w:val="0"/>
        <w:spacing w:before="0" w:beforeLines="0" w:line="400" w:lineRule="exact"/>
        <w:ind w:firstLine="420" w:firstLineChars="200"/>
        <w:textAlignment w:val="auto"/>
        <w:rPr>
          <w:rFonts w:hint="eastAsia" w:ascii="宋体" w:hAnsi="宋体" w:eastAsia="宋体" w:cs="Times New Roman"/>
          <w:bCs/>
          <w:color w:val="auto"/>
          <w:sz w:val="21"/>
          <w:szCs w:val="21"/>
          <w:highlight w:val="none"/>
          <w:u w:val="single"/>
        </w:rPr>
      </w:pPr>
      <w:r>
        <w:rPr>
          <w:rFonts w:hint="eastAsia" w:ascii="宋体" w:hAnsi="宋体" w:eastAsia="宋体" w:cs="Times New Roman"/>
          <w:bCs/>
          <w:color w:val="auto"/>
          <w:sz w:val="21"/>
          <w:szCs w:val="21"/>
          <w:highlight w:val="none"/>
        </w:rPr>
        <w:t>（2）履约验收时间：</w:t>
      </w:r>
      <w:r>
        <w:rPr>
          <w:rFonts w:hint="eastAsia" w:ascii="宋体" w:hAnsi="宋体" w:eastAsia="宋体" w:cs="Times New Roman"/>
          <w:bCs/>
          <w:color w:val="auto"/>
          <w:sz w:val="21"/>
          <w:szCs w:val="21"/>
          <w:highlight w:val="none"/>
          <w:u w:val="single"/>
        </w:rPr>
        <w:t>（计划于何时验收/供应商提出验收申请之日起   日内组织验收）</w:t>
      </w:r>
      <w:r>
        <w:rPr>
          <w:rFonts w:hint="eastAsia" w:ascii="宋体" w:hAnsi="宋体" w:eastAsia="宋体" w:cs="Times New Roman"/>
          <w:bCs/>
          <w:color w:val="auto"/>
          <w:sz w:val="21"/>
          <w:szCs w:val="21"/>
          <w:highlight w:val="none"/>
          <w:u w:val="single"/>
          <w:lang w:val="en-US" w:eastAsia="zh-CN"/>
        </w:rPr>
        <w:t xml:space="preserve"> </w:t>
      </w:r>
    </w:p>
    <w:p>
      <w:pPr>
        <w:widowControl w:val="0"/>
        <w:adjustRightInd w:val="0"/>
        <w:snapToGrid w:val="0"/>
        <w:spacing w:before="0" w:beforeLines="0" w:line="400" w:lineRule="exact"/>
        <w:ind w:firstLine="420" w:firstLineChars="200"/>
        <w:textAlignment w:val="auto"/>
        <w:rPr>
          <w:rFonts w:hint="eastAsia" w:ascii="宋体" w:hAnsi="宋体" w:eastAsia="宋体" w:cs="Times New Roman"/>
          <w:bCs/>
          <w:color w:val="auto"/>
          <w:sz w:val="21"/>
          <w:szCs w:val="21"/>
          <w:highlight w:val="none"/>
        </w:rPr>
      </w:pPr>
      <w:r>
        <w:rPr>
          <w:rFonts w:hint="eastAsia" w:ascii="宋体" w:hAnsi="宋体" w:eastAsia="宋体" w:cs="Times New Roman"/>
          <w:bCs/>
          <w:color w:val="auto"/>
          <w:sz w:val="21"/>
          <w:szCs w:val="21"/>
          <w:highlight w:val="none"/>
        </w:rPr>
        <w:t>（3）履约验收方式：</w:t>
      </w:r>
      <w:r>
        <w:rPr>
          <w:rFonts w:hint="eastAsia" w:ascii="宋体" w:hAnsi="宋体" w:eastAsia="宋体" w:cs="宋体"/>
          <w:color w:val="auto"/>
          <w:sz w:val="21"/>
          <w:szCs w:val="21"/>
          <w:highlight w:val="none"/>
        </w:rPr>
        <w:sym w:font="Wingdings" w:char="00A8"/>
      </w:r>
      <w:r>
        <w:rPr>
          <w:rFonts w:hint="eastAsia" w:ascii="宋体" w:hAnsi="宋体" w:eastAsia="宋体" w:cs="Times New Roman"/>
          <w:bCs/>
          <w:color w:val="auto"/>
          <w:sz w:val="21"/>
          <w:szCs w:val="21"/>
          <w:highlight w:val="none"/>
        </w:rPr>
        <w:t xml:space="preserve">一次性验收         </w:t>
      </w:r>
    </w:p>
    <w:p>
      <w:pPr>
        <w:widowControl w:val="0"/>
        <w:adjustRightInd w:val="0"/>
        <w:snapToGrid w:val="0"/>
        <w:spacing w:before="0" w:beforeLines="0" w:line="400" w:lineRule="exact"/>
        <w:ind w:firstLine="0" w:firstLineChars="0"/>
        <w:textAlignment w:val="auto"/>
        <w:rPr>
          <w:rFonts w:hint="eastAsia" w:ascii="宋体" w:hAnsi="宋体" w:eastAsia="宋体" w:cs="Times New Roman"/>
          <w:bCs/>
          <w:color w:val="auto"/>
          <w:sz w:val="21"/>
          <w:szCs w:val="21"/>
          <w:highlight w:val="none"/>
          <w:lang w:val="en-US" w:eastAsia="zh-CN"/>
        </w:rPr>
      </w:pPr>
      <w:r>
        <w:rPr>
          <w:rFonts w:hint="eastAsia" w:ascii="宋体" w:hAnsi="宋体" w:eastAsia="宋体" w:cs="Times New Roman"/>
          <w:bCs/>
          <w:color w:val="auto"/>
          <w:sz w:val="21"/>
          <w:szCs w:val="21"/>
          <w:highlight w:val="none"/>
          <w:lang w:val="en-US" w:eastAsia="zh-CN"/>
        </w:rPr>
        <w:t xml:space="preserve">                       </w:t>
      </w:r>
      <w:r>
        <w:rPr>
          <w:rFonts w:hint="eastAsia" w:ascii="宋体" w:hAnsi="宋体" w:eastAsia="宋体" w:cs="宋体"/>
          <w:color w:val="auto"/>
          <w:sz w:val="21"/>
          <w:szCs w:val="21"/>
          <w:highlight w:val="none"/>
        </w:rPr>
        <w:sym w:font="Wingdings" w:char="00A8"/>
      </w:r>
      <w:r>
        <w:rPr>
          <w:rFonts w:hint="eastAsia" w:ascii="宋体" w:hAnsi="宋体" w:eastAsia="宋体" w:cs="Times New Roman"/>
          <w:bCs/>
          <w:color w:val="auto"/>
          <w:sz w:val="21"/>
          <w:szCs w:val="21"/>
          <w:highlight w:val="none"/>
        </w:rPr>
        <w:t>分期/分项验收</w:t>
      </w:r>
      <w:r>
        <w:rPr>
          <w:rFonts w:hint="eastAsia" w:ascii="宋体" w:hAnsi="宋体" w:eastAsia="宋体" w:cs="Times New Roman"/>
          <w:bCs/>
          <w:color w:val="auto"/>
          <w:sz w:val="21"/>
          <w:szCs w:val="21"/>
          <w:highlight w:val="none"/>
          <w:lang w:eastAsia="zh-CN"/>
        </w:rPr>
        <w:t>：</w:t>
      </w:r>
      <w:r>
        <w:rPr>
          <w:rFonts w:hint="eastAsia" w:ascii="宋体" w:hAnsi="宋体" w:eastAsia="宋体" w:cs="Times New Roman"/>
          <w:bCs/>
          <w:color w:val="auto"/>
          <w:sz w:val="21"/>
          <w:szCs w:val="21"/>
          <w:highlight w:val="none"/>
          <w:u w:val="single"/>
        </w:rPr>
        <w:t xml:space="preserve"> </w:t>
      </w:r>
      <w:r>
        <w:rPr>
          <w:rFonts w:hint="eastAsia" w:ascii="宋体" w:hAnsi="宋体" w:eastAsia="宋体" w:cs="Times New Roman"/>
          <w:bCs/>
          <w:color w:val="auto"/>
          <w:sz w:val="21"/>
          <w:szCs w:val="21"/>
          <w:highlight w:val="none"/>
          <w:u w:val="single"/>
          <w:lang w:eastAsia="zh-CN"/>
        </w:rPr>
        <w:t>（应明确分期</w:t>
      </w:r>
      <w:r>
        <w:rPr>
          <w:rFonts w:hint="default" w:ascii="宋体" w:hAnsi="宋体" w:eastAsia="宋体" w:cs="Times New Roman"/>
          <w:bCs/>
          <w:color w:val="auto"/>
          <w:sz w:val="21"/>
          <w:szCs w:val="21"/>
          <w:highlight w:val="none"/>
          <w:u w:val="single"/>
          <w:lang w:val="en" w:eastAsia="zh-CN"/>
        </w:rPr>
        <w:t>/</w:t>
      </w:r>
      <w:r>
        <w:rPr>
          <w:rFonts w:hint="eastAsia" w:ascii="宋体" w:hAnsi="宋体" w:eastAsia="宋体" w:cs="Times New Roman"/>
          <w:bCs/>
          <w:color w:val="auto"/>
          <w:sz w:val="21"/>
          <w:szCs w:val="21"/>
          <w:highlight w:val="none"/>
          <w:u w:val="single"/>
          <w:lang w:val="en" w:eastAsia="zh-CN"/>
        </w:rPr>
        <w:t>分项验收的工作安排</w:t>
      </w:r>
      <w:r>
        <w:rPr>
          <w:rFonts w:hint="eastAsia" w:ascii="宋体" w:hAnsi="宋体" w:eastAsia="宋体" w:cs="Times New Roman"/>
          <w:bCs/>
          <w:color w:val="auto"/>
          <w:sz w:val="21"/>
          <w:szCs w:val="21"/>
          <w:highlight w:val="none"/>
          <w:u w:val="single"/>
          <w:lang w:eastAsia="zh-CN"/>
        </w:rPr>
        <w:t>）</w:t>
      </w:r>
      <w:r>
        <w:rPr>
          <w:rFonts w:hint="eastAsia" w:ascii="宋体" w:hAnsi="宋体" w:eastAsia="宋体" w:cs="Times New Roman"/>
          <w:bCs/>
          <w:color w:val="auto"/>
          <w:sz w:val="21"/>
          <w:szCs w:val="21"/>
          <w:highlight w:val="none"/>
          <w:u w:val="single"/>
        </w:rPr>
        <w:t xml:space="preserve"> </w:t>
      </w:r>
      <w:r>
        <w:rPr>
          <w:rFonts w:hint="eastAsia" w:ascii="宋体" w:hAnsi="宋体" w:eastAsia="宋体" w:cs="Times New Roman"/>
          <w:bCs/>
          <w:color w:val="auto"/>
          <w:sz w:val="21"/>
          <w:szCs w:val="21"/>
          <w:highlight w:val="none"/>
          <w:u w:val="single"/>
          <w:lang w:val="en-US" w:eastAsia="zh-CN"/>
        </w:rPr>
        <w:t xml:space="preserve"> </w:t>
      </w:r>
    </w:p>
    <w:p>
      <w:pPr>
        <w:widowControl w:val="0"/>
        <w:adjustRightInd w:val="0"/>
        <w:snapToGrid w:val="0"/>
        <w:spacing w:before="0" w:beforeLines="0" w:line="400" w:lineRule="exact"/>
        <w:ind w:firstLine="420" w:firstLineChars="200"/>
        <w:textAlignment w:val="auto"/>
        <w:rPr>
          <w:rFonts w:ascii="宋体" w:hAnsi="宋体" w:eastAsia="宋体" w:cs="Times New Roman"/>
          <w:bCs/>
          <w:color w:val="auto"/>
          <w:sz w:val="21"/>
          <w:szCs w:val="21"/>
          <w:highlight w:val="none"/>
        </w:rPr>
      </w:pPr>
      <w:r>
        <w:rPr>
          <w:rFonts w:hint="eastAsia" w:ascii="宋体" w:hAnsi="宋体" w:eastAsia="宋体" w:cs="Times New Roman"/>
          <w:bCs/>
          <w:color w:val="auto"/>
          <w:sz w:val="21"/>
          <w:szCs w:val="21"/>
          <w:highlight w:val="none"/>
        </w:rPr>
        <w:t>（4）履约验收程序：</w:t>
      </w:r>
      <w:r>
        <w:rPr>
          <w:rFonts w:hint="eastAsia" w:ascii="宋体" w:hAnsi="宋体" w:eastAsia="宋体" w:cs="Times New Roman"/>
          <w:bCs/>
          <w:color w:val="auto"/>
          <w:sz w:val="21"/>
          <w:szCs w:val="21"/>
          <w:highlight w:val="none"/>
          <w:u w:val="single"/>
        </w:rPr>
        <w:t xml:space="preserve">                                         </w:t>
      </w:r>
    </w:p>
    <w:p>
      <w:pPr>
        <w:widowControl w:val="0"/>
        <w:adjustRightInd w:val="0"/>
        <w:snapToGrid w:val="0"/>
        <w:spacing w:before="0" w:beforeLines="0" w:line="400" w:lineRule="exact"/>
        <w:ind w:firstLine="420" w:firstLineChars="200"/>
        <w:textAlignment w:val="auto"/>
        <w:rPr>
          <w:rFonts w:ascii="宋体" w:hAnsi="宋体" w:eastAsia="宋体" w:cs="Times New Roman"/>
          <w:bCs/>
          <w:color w:val="auto"/>
          <w:sz w:val="21"/>
          <w:szCs w:val="21"/>
          <w:highlight w:val="none"/>
          <w:u w:val="single"/>
        </w:rPr>
      </w:pPr>
      <w:r>
        <w:rPr>
          <w:rFonts w:hint="eastAsia" w:ascii="宋体" w:hAnsi="宋体" w:eastAsia="宋体" w:cs="Times New Roman"/>
          <w:bCs/>
          <w:color w:val="auto"/>
          <w:sz w:val="21"/>
          <w:szCs w:val="21"/>
          <w:highlight w:val="none"/>
        </w:rPr>
        <w:t>（5）履约验收的内容：</w:t>
      </w:r>
      <w:r>
        <w:rPr>
          <w:rFonts w:hint="eastAsia" w:ascii="宋体" w:hAnsi="宋体" w:eastAsia="宋体" w:cs="Times New Roman"/>
          <w:bCs/>
          <w:color w:val="auto"/>
          <w:sz w:val="21"/>
          <w:szCs w:val="21"/>
          <w:highlight w:val="none"/>
          <w:u w:val="single"/>
        </w:rPr>
        <w:t xml:space="preserve"> </w:t>
      </w:r>
      <w:r>
        <w:rPr>
          <w:rFonts w:hint="eastAsia" w:ascii="宋体" w:hAnsi="宋体" w:eastAsia="宋体" w:cs="Times New Roman"/>
          <w:bCs/>
          <w:color w:val="auto"/>
          <w:sz w:val="21"/>
          <w:szCs w:val="21"/>
          <w:highlight w:val="none"/>
          <w:u w:val="single"/>
          <w:lang w:eastAsia="zh-CN"/>
        </w:rPr>
        <w:t>（应当包括每一项技术和商务要求的履约情况，特别是落实政府采购扶持中小企业，支持绿色发展和乡村振兴等政策情况）</w:t>
      </w:r>
      <w:r>
        <w:rPr>
          <w:rFonts w:hint="eastAsia" w:ascii="宋体" w:hAnsi="宋体" w:eastAsia="宋体" w:cs="Times New Roman"/>
          <w:bCs/>
          <w:color w:val="auto"/>
          <w:sz w:val="21"/>
          <w:szCs w:val="21"/>
          <w:highlight w:val="none"/>
          <w:u w:val="single"/>
        </w:rPr>
        <w:t xml:space="preserve">                                      </w:t>
      </w:r>
    </w:p>
    <w:p>
      <w:pPr>
        <w:widowControl w:val="0"/>
        <w:adjustRightInd w:val="0"/>
        <w:snapToGrid w:val="0"/>
        <w:spacing w:before="0" w:beforeLines="0" w:line="400" w:lineRule="exact"/>
        <w:ind w:firstLine="420" w:firstLineChars="200"/>
        <w:textAlignment w:val="auto"/>
        <w:rPr>
          <w:rFonts w:hint="eastAsia" w:ascii="宋体" w:hAnsi="宋体" w:eastAsia="宋体" w:cs="Times New Roman"/>
          <w:bCs/>
          <w:color w:val="auto"/>
          <w:sz w:val="21"/>
          <w:szCs w:val="21"/>
          <w:highlight w:val="none"/>
          <w:u w:val="single"/>
        </w:rPr>
      </w:pPr>
      <w:r>
        <w:rPr>
          <w:rFonts w:hint="eastAsia" w:ascii="宋体" w:hAnsi="宋体" w:eastAsia="宋体" w:cs="Times New Roman"/>
          <w:bCs/>
          <w:color w:val="auto"/>
          <w:sz w:val="21"/>
          <w:szCs w:val="21"/>
          <w:highlight w:val="none"/>
        </w:rPr>
        <w:t>（6）履约验收标准：</w:t>
      </w:r>
      <w:r>
        <w:rPr>
          <w:rFonts w:hint="eastAsia" w:ascii="宋体" w:hAnsi="宋体" w:eastAsia="宋体" w:cs="Times New Roman"/>
          <w:bCs/>
          <w:color w:val="auto"/>
          <w:sz w:val="21"/>
          <w:szCs w:val="21"/>
          <w:highlight w:val="none"/>
          <w:u w:val="single"/>
        </w:rPr>
        <w:t xml:space="preserve">                                         </w:t>
      </w:r>
    </w:p>
    <w:p>
      <w:pPr>
        <w:autoSpaceDE w:val="0"/>
        <w:autoSpaceDN w:val="0"/>
        <w:adjustRightInd w:val="0"/>
        <w:spacing w:beforeLines="0" w:line="400" w:lineRule="exact"/>
        <w:ind w:firstLine="420" w:firstLineChars="200"/>
        <w:rPr>
          <w:rFonts w:hint="eastAsia" w:ascii="宋体" w:hAnsi="宋体" w:eastAsia="宋体" w:cs="宋体"/>
          <w:color w:val="auto"/>
          <w:sz w:val="21"/>
          <w:szCs w:val="21"/>
          <w:highlight w:val="none"/>
          <w:lang w:val="en-US" w:eastAsia="zh-CN" w:bidi="ar-SA"/>
        </w:rPr>
      </w:pPr>
      <w:r>
        <w:rPr>
          <w:rFonts w:hint="eastAsia" w:ascii="宋体" w:hAnsi="宋体" w:eastAsia="宋体" w:cs="宋体"/>
          <w:bCs/>
          <w:color w:val="auto"/>
          <w:sz w:val="21"/>
          <w:szCs w:val="21"/>
          <w:highlight w:val="none"/>
          <w:u w:val="none"/>
          <w:lang w:val="en-US" w:eastAsia="zh-CN" w:bidi="ar-SA"/>
        </w:rPr>
        <w:t>（7）是否以采购活动中供应商提供的样品作为参考：</w:t>
      </w:r>
      <w:r>
        <w:rPr>
          <w:rFonts w:hint="eastAsia" w:ascii="宋体" w:hAnsi="宋体" w:eastAsia="宋体" w:cs="宋体"/>
          <w:color w:val="auto"/>
          <w:sz w:val="21"/>
          <w:szCs w:val="21"/>
          <w:highlight w:val="none"/>
          <w:lang w:val="en-US" w:eastAsia="zh-CN" w:bidi="ar-SA"/>
        </w:rPr>
        <w:sym w:font="Wingdings" w:char="00A8"/>
      </w:r>
      <w:r>
        <w:rPr>
          <w:rFonts w:hint="eastAsia" w:ascii="宋体" w:hAnsi="宋体" w:eastAsia="宋体" w:cs="宋体"/>
          <w:bCs/>
          <w:color w:val="auto"/>
          <w:sz w:val="21"/>
          <w:szCs w:val="21"/>
          <w:highlight w:val="none"/>
          <w:lang w:val="en-US" w:eastAsia="zh-CN" w:bidi="ar-SA"/>
        </w:rPr>
        <w:t xml:space="preserve">是  </w:t>
      </w:r>
      <w:r>
        <w:rPr>
          <w:rFonts w:hint="eastAsia" w:ascii="宋体" w:hAnsi="宋体" w:eastAsia="宋体" w:cs="宋体"/>
          <w:color w:val="auto"/>
          <w:sz w:val="21"/>
          <w:szCs w:val="21"/>
          <w:highlight w:val="none"/>
          <w:lang w:val="en-US" w:eastAsia="zh-CN" w:bidi="ar-SA"/>
        </w:rPr>
        <w:sym w:font="Wingdings" w:char="00A8"/>
      </w:r>
      <w:r>
        <w:rPr>
          <w:rFonts w:hint="eastAsia" w:ascii="宋体" w:hAnsi="宋体" w:eastAsia="宋体" w:cs="宋体"/>
          <w:bCs/>
          <w:color w:val="auto"/>
          <w:sz w:val="21"/>
          <w:szCs w:val="21"/>
          <w:highlight w:val="none"/>
          <w:lang w:val="en-US" w:eastAsia="zh-CN" w:bidi="ar-SA"/>
        </w:rPr>
        <w:t>否</w:t>
      </w:r>
    </w:p>
    <w:p>
      <w:pPr>
        <w:widowControl w:val="0"/>
        <w:adjustRightInd w:val="0"/>
        <w:snapToGrid w:val="0"/>
        <w:spacing w:before="0" w:beforeLines="0" w:line="400" w:lineRule="exact"/>
        <w:ind w:firstLine="420" w:firstLineChars="200"/>
        <w:textAlignment w:val="auto"/>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（8）履约验收其他事项：</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i w:val="0"/>
          <w:iCs w:val="0"/>
          <w:color w:val="auto"/>
          <w:sz w:val="21"/>
          <w:szCs w:val="21"/>
          <w:highlight w:val="none"/>
          <w:u w:val="single"/>
        </w:rPr>
        <w:t>（产权过户登记等）</w:t>
      </w:r>
      <w:r>
        <w:rPr>
          <w:rFonts w:hint="eastAsia" w:ascii="宋体" w:hAnsi="宋体" w:eastAsia="宋体" w:cs="宋体"/>
          <w:bCs/>
          <w:color w:val="auto"/>
          <w:sz w:val="21"/>
          <w:szCs w:val="21"/>
          <w:highlight w:val="none"/>
          <w:u w:val="single"/>
        </w:rPr>
        <w:t xml:space="preserve">          </w:t>
      </w:r>
    </w:p>
    <w:p>
      <w:pPr>
        <w:widowControl w:val="0"/>
        <w:numPr>
          <w:ilvl w:val="0"/>
          <w:numId w:val="18"/>
        </w:numPr>
        <w:adjustRightInd w:val="0"/>
        <w:snapToGrid w:val="0"/>
        <w:spacing w:before="0" w:beforeLines="0" w:line="400" w:lineRule="exact"/>
        <w:ind w:firstLine="422" w:firstLineChars="200"/>
        <w:textAlignment w:val="auto"/>
        <w:rPr>
          <w:rFonts w:hint="eastAsia" w:ascii="宋体" w:hAnsi="宋体" w:eastAsia="宋体" w:cs="Times New Roman"/>
          <w:b/>
          <w:color w:val="auto"/>
          <w:sz w:val="21"/>
          <w:szCs w:val="21"/>
          <w:highlight w:val="none"/>
        </w:rPr>
      </w:pPr>
      <w:r>
        <w:rPr>
          <w:rFonts w:hint="eastAsia" w:ascii="宋体" w:hAnsi="宋体" w:eastAsia="宋体" w:cs="Times New Roman"/>
          <w:b/>
          <w:color w:val="auto"/>
          <w:sz w:val="21"/>
          <w:szCs w:val="21"/>
          <w:highlight w:val="none"/>
        </w:rPr>
        <w:t>组成合同的文件</w:t>
      </w:r>
    </w:p>
    <w:p>
      <w:pPr>
        <w:widowControl w:val="0"/>
        <w:adjustRightInd w:val="0"/>
        <w:snapToGrid w:val="0"/>
        <w:spacing w:before="0" w:beforeLines="0" w:line="400" w:lineRule="exact"/>
        <w:ind w:firstLine="420" w:firstLineChars="200"/>
        <w:textAlignment w:val="auto"/>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本协议书与下列文件一起构成合同文件，如下述文件之间有任何抵触、矛盾或歧义，应按以下顺序解释：</w:t>
      </w:r>
    </w:p>
    <w:p>
      <w:pPr>
        <w:widowControl w:val="0"/>
        <w:adjustRightInd w:val="0"/>
        <w:snapToGrid w:val="0"/>
        <w:spacing w:before="0" w:beforeLines="0" w:line="400" w:lineRule="exact"/>
        <w:ind w:firstLine="420" w:firstLineChars="200"/>
        <w:textAlignment w:val="auto"/>
        <w:rPr>
          <w:rFonts w:hint="eastAsia" w:ascii="宋体" w:hAnsi="宋体" w:eastAsia="宋体" w:cs="Times New Roman"/>
          <w:color w:val="auto"/>
          <w:sz w:val="21"/>
          <w:szCs w:val="21"/>
          <w:highlight w:val="none"/>
          <w:lang w:eastAsia="zh-CN"/>
        </w:rPr>
      </w:pPr>
      <w:r>
        <w:rPr>
          <w:rFonts w:hint="eastAsia" w:ascii="宋体" w:hAnsi="宋体" w:eastAsia="宋体" w:cs="Times New Roman"/>
          <w:color w:val="auto"/>
          <w:sz w:val="21"/>
          <w:szCs w:val="21"/>
          <w:highlight w:val="none"/>
        </w:rPr>
        <w:t>（1）</w:t>
      </w:r>
      <w:r>
        <w:rPr>
          <w:rFonts w:hint="eastAsia" w:ascii="宋体" w:hAnsi="宋体" w:eastAsia="宋体" w:cs="Times New Roman"/>
          <w:color w:val="auto"/>
          <w:sz w:val="21"/>
          <w:szCs w:val="21"/>
          <w:highlight w:val="none"/>
          <w:lang w:eastAsia="zh-CN"/>
        </w:rPr>
        <w:t>政府采购</w:t>
      </w:r>
      <w:r>
        <w:rPr>
          <w:rFonts w:hint="eastAsia" w:ascii="宋体" w:hAnsi="宋体" w:eastAsia="宋体" w:cs="Times New Roman"/>
          <w:color w:val="auto"/>
          <w:sz w:val="21"/>
          <w:szCs w:val="21"/>
          <w:highlight w:val="none"/>
        </w:rPr>
        <w:t>合同协议书及其变更、补充</w:t>
      </w:r>
      <w:r>
        <w:rPr>
          <w:rFonts w:hint="eastAsia" w:ascii="宋体" w:hAnsi="宋体" w:eastAsia="宋体" w:cs="Times New Roman"/>
          <w:color w:val="auto"/>
          <w:sz w:val="21"/>
          <w:szCs w:val="21"/>
          <w:highlight w:val="none"/>
          <w:lang w:eastAsia="zh-CN"/>
        </w:rPr>
        <w:t>协议</w:t>
      </w:r>
    </w:p>
    <w:p>
      <w:pPr>
        <w:widowControl w:val="0"/>
        <w:adjustRightInd w:val="0"/>
        <w:snapToGrid w:val="0"/>
        <w:spacing w:before="0" w:beforeLines="0" w:line="400" w:lineRule="exact"/>
        <w:ind w:firstLine="420" w:firstLineChars="200"/>
        <w:textAlignment w:val="auto"/>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w:t>
      </w:r>
      <w:r>
        <w:rPr>
          <w:rFonts w:hint="eastAsia" w:ascii="宋体" w:hAnsi="宋体" w:eastAsia="宋体" w:cs="Times New Roman"/>
          <w:color w:val="auto"/>
          <w:sz w:val="21"/>
          <w:szCs w:val="21"/>
          <w:highlight w:val="none"/>
          <w:lang w:val="en-US" w:eastAsia="zh-CN"/>
        </w:rPr>
        <w:t>2</w:t>
      </w:r>
      <w:r>
        <w:rPr>
          <w:rFonts w:hint="eastAsia" w:ascii="宋体" w:hAnsi="宋体" w:eastAsia="宋体" w:cs="Times New Roman"/>
          <w:color w:val="auto"/>
          <w:sz w:val="21"/>
          <w:szCs w:val="21"/>
          <w:highlight w:val="none"/>
        </w:rPr>
        <w:t>）政府采购合同专用条款</w:t>
      </w:r>
    </w:p>
    <w:p>
      <w:pPr>
        <w:widowControl w:val="0"/>
        <w:adjustRightInd w:val="0"/>
        <w:snapToGrid w:val="0"/>
        <w:spacing w:before="0" w:beforeLines="0" w:line="400" w:lineRule="exact"/>
        <w:ind w:firstLine="420" w:firstLineChars="200"/>
        <w:textAlignment w:val="auto"/>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w:t>
      </w:r>
      <w:r>
        <w:rPr>
          <w:rFonts w:hint="eastAsia" w:ascii="宋体" w:hAnsi="宋体" w:eastAsia="宋体" w:cs="Times New Roman"/>
          <w:color w:val="auto"/>
          <w:sz w:val="21"/>
          <w:szCs w:val="21"/>
          <w:highlight w:val="none"/>
          <w:lang w:val="en-US" w:eastAsia="zh-CN"/>
        </w:rPr>
        <w:t>3</w:t>
      </w:r>
      <w:r>
        <w:rPr>
          <w:rFonts w:hint="eastAsia" w:ascii="宋体" w:hAnsi="宋体" w:eastAsia="宋体" w:cs="Times New Roman"/>
          <w:color w:val="auto"/>
          <w:sz w:val="21"/>
          <w:szCs w:val="21"/>
          <w:highlight w:val="none"/>
        </w:rPr>
        <w:t>）政府采购合同通用条款</w:t>
      </w:r>
    </w:p>
    <w:p>
      <w:pPr>
        <w:widowControl w:val="0"/>
        <w:adjustRightInd w:val="0"/>
        <w:snapToGrid w:val="0"/>
        <w:spacing w:before="0" w:beforeLines="0" w:line="400" w:lineRule="exact"/>
        <w:ind w:firstLine="420" w:firstLineChars="200"/>
        <w:textAlignment w:val="auto"/>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w:t>
      </w:r>
      <w:r>
        <w:rPr>
          <w:rFonts w:hint="eastAsia" w:ascii="宋体" w:hAnsi="宋体" w:eastAsia="宋体" w:cs="Times New Roman"/>
          <w:color w:val="auto"/>
          <w:sz w:val="21"/>
          <w:szCs w:val="21"/>
          <w:highlight w:val="none"/>
          <w:lang w:val="en-US" w:eastAsia="zh-CN"/>
        </w:rPr>
        <w:t>4</w:t>
      </w:r>
      <w:r>
        <w:rPr>
          <w:rFonts w:hint="eastAsia" w:ascii="宋体" w:hAnsi="宋体" w:eastAsia="宋体" w:cs="Times New Roman"/>
          <w:color w:val="auto"/>
          <w:sz w:val="21"/>
          <w:szCs w:val="21"/>
          <w:highlight w:val="none"/>
        </w:rPr>
        <w:t>）中标</w:t>
      </w:r>
      <w:r>
        <w:rPr>
          <w:rFonts w:hint="eastAsia" w:ascii="宋体" w:hAnsi="宋体" w:eastAsia="宋体" w:cs="Times New Roman"/>
          <w:color w:val="auto"/>
          <w:sz w:val="21"/>
          <w:szCs w:val="21"/>
          <w:highlight w:val="none"/>
          <w:lang w:eastAsia="zh-CN"/>
        </w:rPr>
        <w:t>（成交）</w:t>
      </w:r>
      <w:r>
        <w:rPr>
          <w:rFonts w:hint="eastAsia" w:ascii="宋体" w:hAnsi="宋体" w:eastAsia="宋体" w:cs="Times New Roman"/>
          <w:color w:val="auto"/>
          <w:sz w:val="21"/>
          <w:szCs w:val="21"/>
          <w:highlight w:val="none"/>
        </w:rPr>
        <w:t>通知书</w:t>
      </w:r>
    </w:p>
    <w:p>
      <w:pPr>
        <w:widowControl w:val="0"/>
        <w:adjustRightInd w:val="0"/>
        <w:snapToGrid w:val="0"/>
        <w:spacing w:before="0" w:beforeLines="0" w:line="400" w:lineRule="exact"/>
        <w:ind w:firstLine="420" w:firstLineChars="200"/>
        <w:textAlignment w:val="auto"/>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w:t>
      </w:r>
      <w:r>
        <w:rPr>
          <w:rFonts w:hint="eastAsia" w:ascii="宋体" w:hAnsi="宋体" w:eastAsia="宋体" w:cs="Times New Roman"/>
          <w:color w:val="auto"/>
          <w:sz w:val="21"/>
          <w:szCs w:val="21"/>
          <w:highlight w:val="none"/>
          <w:lang w:val="en-US" w:eastAsia="zh-CN"/>
        </w:rPr>
        <w:t>5</w:t>
      </w:r>
      <w:r>
        <w:rPr>
          <w:rFonts w:hint="eastAsia" w:ascii="宋体" w:hAnsi="宋体" w:eastAsia="宋体" w:cs="Times New Roman"/>
          <w:color w:val="auto"/>
          <w:sz w:val="21"/>
          <w:szCs w:val="21"/>
          <w:highlight w:val="none"/>
        </w:rPr>
        <w:t>）投标（响应）文件</w:t>
      </w:r>
    </w:p>
    <w:p>
      <w:pPr>
        <w:widowControl w:val="0"/>
        <w:adjustRightInd w:val="0"/>
        <w:snapToGrid w:val="0"/>
        <w:spacing w:before="0" w:beforeLines="0" w:line="400" w:lineRule="exact"/>
        <w:ind w:firstLine="420" w:firstLineChars="200"/>
        <w:textAlignment w:val="auto"/>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（6）采购文件</w:t>
      </w:r>
    </w:p>
    <w:p>
      <w:pPr>
        <w:widowControl w:val="0"/>
        <w:adjustRightInd w:val="0"/>
        <w:snapToGrid w:val="0"/>
        <w:spacing w:before="0" w:beforeLines="0" w:line="400" w:lineRule="exact"/>
        <w:ind w:firstLine="420" w:firstLineChars="200"/>
        <w:textAlignment w:val="auto"/>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（7）有关技术文件，图纸</w:t>
      </w:r>
    </w:p>
    <w:p>
      <w:pPr>
        <w:autoSpaceDE w:val="0"/>
        <w:autoSpaceDN w:val="0"/>
        <w:adjustRightInd w:val="0"/>
        <w:spacing w:beforeLines="0" w:line="400" w:lineRule="exact"/>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（8）</w:t>
      </w:r>
      <w:r>
        <w:rPr>
          <w:rFonts w:hint="eastAsia" w:ascii="宋体" w:hAnsi="宋体" w:eastAsia="宋体" w:cs="宋体"/>
          <w:bCs w:val="0"/>
          <w:color w:val="auto"/>
          <w:kern w:val="2"/>
          <w:sz w:val="21"/>
          <w:szCs w:val="21"/>
          <w:highlight w:val="none"/>
          <w:lang w:val="en-US" w:eastAsia="zh-CN" w:bidi="ar-SA"/>
        </w:rPr>
        <w:t>国家法律、行政法规和规章制度规定或合同约定的作为合同组成部分的其他文件</w:t>
      </w:r>
    </w:p>
    <w:p>
      <w:pPr>
        <w:widowControl w:val="0"/>
        <w:numPr>
          <w:ilvl w:val="0"/>
          <w:numId w:val="18"/>
        </w:numPr>
        <w:adjustRightInd w:val="0"/>
        <w:snapToGrid w:val="0"/>
        <w:spacing w:before="0" w:beforeLines="0" w:line="400" w:lineRule="exact"/>
        <w:ind w:firstLine="422" w:firstLineChars="200"/>
        <w:textAlignment w:val="auto"/>
        <w:rPr>
          <w:rFonts w:hint="eastAsia" w:ascii="宋体" w:hAnsi="宋体" w:eastAsia="宋体" w:cs="Times New Roman"/>
          <w:b/>
          <w:color w:val="auto"/>
          <w:sz w:val="21"/>
          <w:szCs w:val="21"/>
          <w:highlight w:val="none"/>
        </w:rPr>
      </w:pPr>
      <w:r>
        <w:rPr>
          <w:rFonts w:hint="eastAsia" w:ascii="宋体" w:hAnsi="宋体" w:eastAsia="宋体" w:cs="Times New Roman"/>
          <w:b/>
          <w:color w:val="auto"/>
          <w:sz w:val="21"/>
          <w:szCs w:val="21"/>
          <w:highlight w:val="none"/>
        </w:rPr>
        <w:t>合同生效</w:t>
      </w:r>
    </w:p>
    <w:p>
      <w:pPr>
        <w:widowControl w:val="0"/>
        <w:adjustRightInd w:val="0"/>
        <w:snapToGrid w:val="0"/>
        <w:spacing w:before="0" w:beforeLines="0" w:line="400" w:lineRule="exact"/>
        <w:ind w:firstLine="420" w:firstLineChars="200"/>
        <w:textAlignment w:val="auto"/>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本合同自</w:t>
      </w:r>
      <w:r>
        <w:rPr>
          <w:rFonts w:hint="eastAsia" w:ascii="宋体" w:hAnsi="宋体" w:eastAsia="宋体" w:cs="Times New Roman"/>
          <w:color w:val="auto"/>
          <w:sz w:val="21"/>
          <w:szCs w:val="21"/>
          <w:highlight w:val="none"/>
          <w:u w:val="single"/>
        </w:rPr>
        <w:t xml:space="preserve">                             </w:t>
      </w:r>
      <w:r>
        <w:rPr>
          <w:rFonts w:hint="eastAsia" w:ascii="宋体" w:hAnsi="宋体" w:eastAsia="宋体" w:cs="Times New Roman"/>
          <w:color w:val="auto"/>
          <w:sz w:val="21"/>
          <w:szCs w:val="21"/>
          <w:highlight w:val="none"/>
        </w:rPr>
        <w:t>生效。</w:t>
      </w:r>
    </w:p>
    <w:p>
      <w:pPr>
        <w:widowControl w:val="0"/>
        <w:numPr>
          <w:ilvl w:val="0"/>
          <w:numId w:val="18"/>
        </w:numPr>
        <w:adjustRightInd w:val="0"/>
        <w:snapToGrid w:val="0"/>
        <w:spacing w:before="0" w:beforeLines="0" w:line="400" w:lineRule="exact"/>
        <w:ind w:firstLine="422" w:firstLineChars="200"/>
        <w:textAlignment w:val="auto"/>
        <w:rPr>
          <w:rFonts w:hint="eastAsia" w:ascii="宋体" w:hAnsi="宋体" w:eastAsia="宋体" w:cs="Times New Roman"/>
          <w:b/>
          <w:color w:val="auto"/>
          <w:sz w:val="21"/>
          <w:szCs w:val="21"/>
          <w:highlight w:val="none"/>
        </w:rPr>
      </w:pPr>
      <w:r>
        <w:rPr>
          <w:rFonts w:hint="eastAsia" w:ascii="宋体" w:hAnsi="宋体" w:eastAsia="宋体" w:cs="Times New Roman"/>
          <w:b/>
          <w:color w:val="auto"/>
          <w:sz w:val="21"/>
          <w:szCs w:val="21"/>
          <w:highlight w:val="none"/>
        </w:rPr>
        <w:t>合同份数</w:t>
      </w:r>
    </w:p>
    <w:p>
      <w:pPr>
        <w:widowControl w:val="0"/>
        <w:adjustRightInd w:val="0"/>
        <w:snapToGrid w:val="0"/>
        <w:spacing w:before="0" w:beforeLines="0" w:line="400" w:lineRule="exact"/>
        <w:ind w:firstLine="420" w:firstLineChars="200"/>
        <w:textAlignment w:val="auto"/>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本合同一式</w:t>
      </w:r>
      <w:r>
        <w:rPr>
          <w:rFonts w:hint="eastAsia" w:ascii="宋体" w:hAnsi="宋体" w:eastAsia="宋体" w:cs="Times New Roman"/>
          <w:color w:val="auto"/>
          <w:sz w:val="21"/>
          <w:szCs w:val="21"/>
          <w:highlight w:val="none"/>
          <w:u w:val="single"/>
        </w:rPr>
        <w:t xml:space="preserve">    </w:t>
      </w:r>
      <w:r>
        <w:rPr>
          <w:rFonts w:hint="eastAsia" w:ascii="宋体" w:hAnsi="宋体" w:eastAsia="宋体" w:cs="Times New Roman"/>
          <w:color w:val="auto"/>
          <w:sz w:val="21"/>
          <w:szCs w:val="21"/>
          <w:highlight w:val="none"/>
        </w:rPr>
        <w:t>份，</w:t>
      </w:r>
      <w:r>
        <w:rPr>
          <w:rFonts w:hint="eastAsia" w:ascii="宋体" w:hAnsi="宋体" w:eastAsia="宋体" w:cs="Times New Roman"/>
          <w:color w:val="auto"/>
          <w:sz w:val="21"/>
          <w:szCs w:val="21"/>
          <w:highlight w:val="none"/>
          <w:lang w:eastAsia="zh-CN"/>
        </w:rPr>
        <w:t>甲方</w:t>
      </w:r>
      <w:r>
        <w:rPr>
          <w:rFonts w:hint="eastAsia" w:ascii="宋体" w:hAnsi="宋体" w:eastAsia="宋体" w:cs="Times New Roman"/>
          <w:color w:val="auto"/>
          <w:sz w:val="21"/>
          <w:szCs w:val="21"/>
          <w:highlight w:val="none"/>
        </w:rPr>
        <w:t>执</w:t>
      </w:r>
      <w:r>
        <w:rPr>
          <w:rFonts w:hint="eastAsia" w:ascii="宋体" w:hAnsi="宋体" w:eastAsia="宋体" w:cs="Times New Roman"/>
          <w:color w:val="auto"/>
          <w:sz w:val="21"/>
          <w:szCs w:val="21"/>
          <w:highlight w:val="none"/>
          <w:u w:val="single"/>
        </w:rPr>
        <w:t xml:space="preserve"> </w:t>
      </w:r>
      <w:r>
        <w:rPr>
          <w:rFonts w:hint="eastAsia" w:ascii="宋体" w:hAnsi="宋体" w:eastAsia="宋体" w:cs="Times New Roman"/>
          <w:color w:val="auto"/>
          <w:sz w:val="21"/>
          <w:szCs w:val="21"/>
          <w:highlight w:val="none"/>
          <w:u w:val="single"/>
          <w:lang w:val="en-US" w:eastAsia="zh-CN"/>
        </w:rPr>
        <w:t xml:space="preserve"> </w:t>
      </w:r>
      <w:r>
        <w:rPr>
          <w:rFonts w:hint="eastAsia" w:ascii="宋体" w:hAnsi="宋体" w:eastAsia="宋体" w:cs="Times New Roman"/>
          <w:color w:val="auto"/>
          <w:sz w:val="21"/>
          <w:szCs w:val="21"/>
          <w:highlight w:val="none"/>
          <w:u w:val="single"/>
        </w:rPr>
        <w:t xml:space="preserve">  </w:t>
      </w:r>
      <w:r>
        <w:rPr>
          <w:rFonts w:hint="eastAsia" w:ascii="宋体" w:hAnsi="宋体" w:eastAsia="宋体" w:cs="Times New Roman"/>
          <w:color w:val="auto"/>
          <w:sz w:val="21"/>
          <w:szCs w:val="21"/>
          <w:highlight w:val="none"/>
        </w:rPr>
        <w:t>份，</w:t>
      </w:r>
      <w:r>
        <w:rPr>
          <w:rFonts w:hint="eastAsia" w:ascii="宋体" w:hAnsi="宋体" w:eastAsia="宋体" w:cs="Times New Roman"/>
          <w:color w:val="auto"/>
          <w:sz w:val="21"/>
          <w:szCs w:val="21"/>
          <w:highlight w:val="none"/>
          <w:lang w:eastAsia="zh-CN"/>
        </w:rPr>
        <w:t>乙方</w:t>
      </w:r>
      <w:r>
        <w:rPr>
          <w:rFonts w:hint="eastAsia" w:ascii="宋体" w:hAnsi="宋体" w:eastAsia="宋体" w:cs="Times New Roman"/>
          <w:color w:val="auto"/>
          <w:sz w:val="21"/>
          <w:szCs w:val="21"/>
          <w:highlight w:val="none"/>
        </w:rPr>
        <w:t>执</w:t>
      </w:r>
      <w:r>
        <w:rPr>
          <w:rFonts w:hint="eastAsia" w:ascii="宋体" w:hAnsi="宋体" w:eastAsia="宋体" w:cs="Times New Roman"/>
          <w:color w:val="auto"/>
          <w:sz w:val="21"/>
          <w:szCs w:val="21"/>
          <w:highlight w:val="none"/>
          <w:u w:val="single"/>
        </w:rPr>
        <w:t xml:space="preserve">  </w:t>
      </w:r>
      <w:r>
        <w:rPr>
          <w:rFonts w:hint="eastAsia" w:ascii="宋体" w:hAnsi="宋体" w:eastAsia="宋体" w:cs="Times New Roman"/>
          <w:color w:val="auto"/>
          <w:sz w:val="21"/>
          <w:szCs w:val="21"/>
          <w:highlight w:val="none"/>
          <w:u w:val="single"/>
          <w:lang w:val="en-US" w:eastAsia="zh-CN"/>
        </w:rPr>
        <w:t xml:space="preserve"> </w:t>
      </w:r>
      <w:r>
        <w:rPr>
          <w:rFonts w:hint="eastAsia" w:ascii="宋体" w:hAnsi="宋体" w:eastAsia="宋体" w:cs="Times New Roman"/>
          <w:color w:val="auto"/>
          <w:sz w:val="21"/>
          <w:szCs w:val="21"/>
          <w:highlight w:val="none"/>
          <w:u w:val="single"/>
        </w:rPr>
        <w:t xml:space="preserve"> </w:t>
      </w:r>
      <w:r>
        <w:rPr>
          <w:rFonts w:hint="eastAsia" w:ascii="宋体" w:hAnsi="宋体" w:eastAsia="宋体" w:cs="Times New Roman"/>
          <w:color w:val="auto"/>
          <w:sz w:val="21"/>
          <w:szCs w:val="21"/>
          <w:highlight w:val="none"/>
        </w:rPr>
        <w:t>份，均具有同等法律效力。</w:t>
      </w:r>
    </w:p>
    <w:p>
      <w:pPr>
        <w:widowControl w:val="0"/>
        <w:adjustRightInd w:val="0"/>
        <w:snapToGrid w:val="0"/>
        <w:spacing w:before="0" w:beforeLines="0" w:line="400" w:lineRule="exact"/>
        <w:ind w:firstLine="420" w:firstLineChars="200"/>
        <w:textAlignment w:val="auto"/>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合同订立时间：</w:t>
      </w:r>
      <w:r>
        <w:rPr>
          <w:rFonts w:hint="eastAsia" w:ascii="宋体" w:hAnsi="宋体" w:eastAsia="宋体" w:cs="Times New Roman"/>
          <w:color w:val="auto"/>
          <w:sz w:val="21"/>
          <w:szCs w:val="21"/>
          <w:highlight w:val="none"/>
          <w:u w:val="single"/>
        </w:rPr>
        <w:t xml:space="preserve">         </w:t>
      </w:r>
      <w:r>
        <w:rPr>
          <w:rFonts w:hint="eastAsia" w:ascii="宋体" w:hAnsi="宋体" w:eastAsia="宋体" w:cs="Times New Roman"/>
          <w:color w:val="auto"/>
          <w:sz w:val="21"/>
          <w:szCs w:val="21"/>
          <w:highlight w:val="none"/>
        </w:rPr>
        <w:t>年</w:t>
      </w:r>
      <w:r>
        <w:rPr>
          <w:rFonts w:hint="eastAsia" w:ascii="宋体" w:hAnsi="宋体" w:eastAsia="宋体" w:cs="Times New Roman"/>
          <w:color w:val="auto"/>
          <w:sz w:val="21"/>
          <w:szCs w:val="21"/>
          <w:highlight w:val="none"/>
          <w:u w:val="single"/>
        </w:rPr>
        <w:t xml:space="preserve">      </w:t>
      </w:r>
      <w:r>
        <w:rPr>
          <w:rFonts w:hint="eastAsia" w:ascii="宋体" w:hAnsi="宋体" w:eastAsia="宋体" w:cs="Times New Roman"/>
          <w:color w:val="auto"/>
          <w:sz w:val="21"/>
          <w:szCs w:val="21"/>
          <w:highlight w:val="none"/>
        </w:rPr>
        <w:t>月</w:t>
      </w:r>
      <w:r>
        <w:rPr>
          <w:rFonts w:hint="eastAsia" w:ascii="宋体" w:hAnsi="宋体" w:eastAsia="宋体" w:cs="Times New Roman"/>
          <w:color w:val="auto"/>
          <w:sz w:val="21"/>
          <w:szCs w:val="21"/>
          <w:highlight w:val="none"/>
          <w:u w:val="single"/>
        </w:rPr>
        <w:t xml:space="preserve">      </w:t>
      </w:r>
      <w:r>
        <w:rPr>
          <w:rFonts w:hint="eastAsia" w:ascii="宋体" w:hAnsi="宋体" w:eastAsia="宋体" w:cs="Times New Roman"/>
          <w:color w:val="auto"/>
          <w:sz w:val="21"/>
          <w:szCs w:val="21"/>
          <w:highlight w:val="none"/>
        </w:rPr>
        <w:t>日</w:t>
      </w:r>
    </w:p>
    <w:p>
      <w:pPr>
        <w:widowControl w:val="0"/>
        <w:adjustRightInd w:val="0"/>
        <w:snapToGrid w:val="0"/>
        <w:spacing w:before="0" w:beforeLines="0" w:line="400" w:lineRule="exact"/>
        <w:ind w:firstLine="420" w:firstLineChars="200"/>
        <w:textAlignment w:val="auto"/>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合同订立地点：</w:t>
      </w:r>
      <w:r>
        <w:rPr>
          <w:rFonts w:hint="eastAsia" w:ascii="宋体" w:hAnsi="宋体" w:eastAsia="宋体" w:cs="Times New Roman"/>
          <w:color w:val="auto"/>
          <w:sz w:val="21"/>
          <w:szCs w:val="21"/>
          <w:highlight w:val="none"/>
          <w:u w:val="single"/>
        </w:rPr>
        <w:t xml:space="preserve">                           </w:t>
      </w:r>
    </w:p>
    <w:p>
      <w:pPr>
        <w:widowControl w:val="0"/>
        <w:adjustRightInd w:val="0"/>
        <w:snapToGrid w:val="0"/>
        <w:spacing w:before="0" w:beforeLines="0" w:line="400" w:lineRule="exact"/>
        <w:ind w:firstLine="420" w:firstLineChars="200"/>
        <w:textAlignment w:val="auto"/>
        <w:rPr>
          <w:rFonts w:ascii="Times New Roman" w:hAnsi="Times New Roman" w:eastAsia="宋体" w:cs="Times New Roman"/>
          <w:color w:val="auto"/>
          <w:sz w:val="21"/>
          <w:szCs w:val="24"/>
          <w:highlight w:val="none"/>
        </w:rPr>
      </w:pPr>
      <w:r>
        <w:rPr>
          <w:rFonts w:hint="eastAsia" w:ascii="宋体" w:hAnsi="宋体" w:eastAsia="宋体" w:cs="Times New Roman"/>
          <w:color w:val="auto"/>
          <w:sz w:val="21"/>
          <w:szCs w:val="21"/>
          <w:highlight w:val="none"/>
        </w:rPr>
        <w:t>附件：具体标</w:t>
      </w:r>
      <w:r>
        <w:rPr>
          <w:rFonts w:hint="eastAsia" w:ascii="宋体" w:hAnsi="宋体" w:eastAsia="宋体" w:cs="Times New Roman"/>
          <w:color w:val="auto"/>
          <w:sz w:val="21"/>
          <w:szCs w:val="21"/>
          <w:highlight w:val="none"/>
          <w:lang w:eastAsia="zh-CN"/>
        </w:rPr>
        <w:t>的及其</w:t>
      </w:r>
      <w:r>
        <w:rPr>
          <w:rFonts w:hint="eastAsia" w:ascii="宋体" w:hAnsi="宋体" w:eastAsia="宋体" w:cs="Times New Roman"/>
          <w:color w:val="auto"/>
          <w:sz w:val="21"/>
          <w:szCs w:val="21"/>
          <w:highlight w:val="none"/>
          <w:u w:val="none"/>
          <w:lang w:val="en-US" w:eastAsia="zh-CN"/>
        </w:rPr>
        <w:t>技术要求和商务要求</w:t>
      </w:r>
      <w:r>
        <w:rPr>
          <w:rFonts w:hint="eastAsia" w:ascii="宋体" w:hAnsi="宋体" w:eastAsia="宋体" w:cs="Times New Roman"/>
          <w:color w:val="auto"/>
          <w:sz w:val="21"/>
          <w:szCs w:val="21"/>
          <w:highlight w:val="none"/>
        </w:rPr>
        <w:t>、联合协议、分包</w:t>
      </w:r>
      <w:r>
        <w:rPr>
          <w:rFonts w:hint="eastAsia" w:ascii="宋体" w:hAnsi="宋体" w:eastAsia="宋体" w:cs="Times New Roman"/>
          <w:color w:val="auto"/>
          <w:sz w:val="21"/>
          <w:szCs w:val="21"/>
          <w:highlight w:val="none"/>
          <w:lang w:eastAsia="zh-CN"/>
        </w:rPr>
        <w:t>意向</w:t>
      </w:r>
      <w:r>
        <w:rPr>
          <w:rFonts w:hint="eastAsia" w:ascii="宋体" w:hAnsi="宋体" w:eastAsia="宋体" w:cs="Times New Roman"/>
          <w:color w:val="auto"/>
          <w:sz w:val="21"/>
          <w:szCs w:val="21"/>
          <w:highlight w:val="none"/>
        </w:rPr>
        <w:t>协议等。</w:t>
      </w:r>
    </w:p>
    <w:p>
      <w:pPr>
        <w:widowControl w:val="0"/>
        <w:spacing w:beforeLines="0" w:line="400" w:lineRule="exact"/>
        <w:ind w:firstLine="420" w:firstLineChars="200"/>
        <w:jc w:val="both"/>
        <w:rPr>
          <w:rFonts w:ascii="Times New Roman" w:hAnsi="Times New Roman" w:eastAsia="宋体" w:cs="Times New Roman"/>
          <w:color w:val="auto"/>
          <w:kern w:val="2"/>
          <w:sz w:val="21"/>
          <w:szCs w:val="21"/>
          <w:highlight w:val="none"/>
          <w:lang w:val="en-US" w:eastAsia="zh-CN" w:bidi="ar-SA"/>
        </w:rPr>
      </w:pPr>
    </w:p>
    <w:p>
      <w:pPr>
        <w:keepNext/>
        <w:keepLines/>
        <w:widowControl w:val="0"/>
        <w:spacing w:beforeLines="0" w:line="400" w:lineRule="exact"/>
        <w:jc w:val="both"/>
        <w:outlineLvl w:val="1"/>
        <w:rPr>
          <w:rFonts w:hint="eastAsia" w:ascii="宋体" w:hAnsi="宋体" w:eastAsia="宋体" w:cs="Times New Roman"/>
          <w:b w:val="0"/>
          <w:bCs w:val="0"/>
          <w:color w:val="auto"/>
          <w:kern w:val="2"/>
          <w:sz w:val="21"/>
          <w:szCs w:val="21"/>
          <w:highlight w:val="none"/>
          <w:lang w:val="en-US" w:eastAsia="zh-CN" w:bidi="ar-SA"/>
        </w:rPr>
      </w:pPr>
      <w:r>
        <w:rPr>
          <w:rFonts w:hint="default" w:ascii="Arial" w:hAnsi="Arial" w:eastAsia="宋体" w:cs="Times New Roman"/>
          <w:b/>
          <w:bCs/>
          <w:color w:val="auto"/>
          <w:kern w:val="2"/>
          <w:sz w:val="24"/>
          <w:szCs w:val="32"/>
          <w:highlight w:val="none"/>
          <w:lang w:val="en" w:eastAsia="zh-CN" w:bidi="ar-SA"/>
        </w:rPr>
        <w:t xml:space="preserve">   </w:t>
      </w:r>
    </w:p>
    <w:p>
      <w:pPr>
        <w:widowControl w:val="0"/>
        <w:textAlignment w:val="auto"/>
        <w:rPr>
          <w:rFonts w:hint="eastAsia" w:ascii="Times New Roman" w:hAnsi="Times New Roman" w:eastAsia="宋体" w:cs="Times New Roman"/>
          <w:color w:val="auto"/>
          <w:sz w:val="21"/>
          <w:szCs w:val="24"/>
          <w:highlight w:val="none"/>
        </w:rPr>
      </w:pPr>
      <w:r>
        <w:rPr>
          <w:rFonts w:hint="eastAsia" w:ascii="Times New Roman" w:hAnsi="Times New Roman" w:eastAsia="宋体" w:cs="Times New Roman"/>
          <w:color w:val="auto"/>
          <w:sz w:val="21"/>
          <w:szCs w:val="24"/>
          <w:highlight w:val="none"/>
        </w:rPr>
        <w:br w:type="page"/>
      </w:r>
    </w:p>
    <w:p>
      <w:pPr>
        <w:widowControl w:val="0"/>
        <w:ind w:firstLine="420" w:firstLineChars="200"/>
        <w:jc w:val="both"/>
        <w:rPr>
          <w:rFonts w:hint="eastAsia" w:ascii="Times New Roman" w:hAnsi="Times New Roman" w:eastAsia="宋体" w:cs="Times New Roman"/>
          <w:color w:val="auto"/>
          <w:kern w:val="2"/>
          <w:sz w:val="21"/>
          <w:szCs w:val="21"/>
          <w:highlight w:val="none"/>
          <w:lang w:val="en-US" w:eastAsia="zh-CN" w:bidi="ar-SA"/>
        </w:rPr>
      </w:pPr>
    </w:p>
    <w:tbl>
      <w:tblPr>
        <w:tblStyle w:val="24"/>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2186"/>
        <w:gridCol w:w="2789"/>
        <w:gridCol w:w="2288"/>
        <w:gridCol w:w="2447"/>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bottom w:val="single" w:color="auto" w:sz="2" w:space="0"/>
              <w:right w:val="single" w:color="auto" w:sz="2" w:space="0"/>
            </w:tcBorders>
            <w:vAlign w:val="center"/>
          </w:tcPr>
          <w:p>
            <w:pPr>
              <w:widowControl w:val="0"/>
              <w:adjustRightInd w:val="0"/>
              <w:snapToGrid w:val="0"/>
              <w:spacing w:line="300" w:lineRule="exact"/>
              <w:jc w:val="center"/>
              <w:textAlignment w:val="auto"/>
              <w:rPr>
                <w:rFonts w:ascii="Times New Roman" w:hAnsi="Times New Roman" w:eastAsia="宋体" w:cs="Times New Roman"/>
                <w:color w:val="auto"/>
                <w:sz w:val="21"/>
                <w:szCs w:val="24"/>
                <w:highlight w:val="none"/>
              </w:rPr>
            </w:pPr>
            <w:r>
              <w:rPr>
                <w:rFonts w:ascii="Times New Roman" w:hAnsi="Times New Roman" w:eastAsia="宋体" w:cs="Times New Roman"/>
                <w:color w:val="auto"/>
                <w:sz w:val="21"/>
                <w:szCs w:val="21"/>
                <w:highlight w:val="none"/>
              </w:rPr>
              <w:t>甲方</w:t>
            </w:r>
            <w:r>
              <w:rPr>
                <w:rFonts w:hint="eastAsia" w:ascii="Times New Roman" w:hAnsi="Times New Roman" w:eastAsia="宋体" w:cs="Times New Roman"/>
                <w:color w:val="auto"/>
                <w:sz w:val="21"/>
                <w:szCs w:val="21"/>
                <w:highlight w:val="none"/>
              </w:rPr>
              <w:t>（采购人</w:t>
            </w:r>
            <w:r>
              <w:rPr>
                <w:rFonts w:hint="eastAsia" w:ascii="宋体" w:hAnsi="宋体" w:eastAsia="宋体" w:cs="Times New Roman"/>
                <w:color w:val="auto"/>
                <w:sz w:val="21"/>
                <w:szCs w:val="21"/>
                <w:highlight w:val="none"/>
                <w:lang w:eastAsia="zh-CN"/>
              </w:rPr>
              <w:t>、受采购人委托签订合同的单位</w:t>
            </w:r>
            <w:r>
              <w:rPr>
                <w:rFonts w:hint="eastAsia" w:ascii="宋体" w:hAnsi="宋体" w:eastAsia="宋体" w:cs="Times New Roman"/>
                <w:color w:val="auto"/>
                <w:sz w:val="21"/>
                <w:szCs w:val="21"/>
                <w:highlight w:val="none"/>
              </w:rPr>
              <w:t>或</w:t>
            </w:r>
            <w:r>
              <w:rPr>
                <w:rFonts w:hint="eastAsia" w:ascii="Times New Roman" w:hAnsi="Times New Roman" w:eastAsia="宋体" w:cs="Times New Roman"/>
                <w:color w:val="auto"/>
                <w:sz w:val="21"/>
                <w:szCs w:val="21"/>
                <w:highlight w:val="none"/>
              </w:rPr>
              <w:t>采购文件约定的合同甲方）</w:t>
            </w:r>
          </w:p>
        </w:tc>
        <w:tc>
          <w:tcPr>
            <w:tcW w:w="2437" w:type="pct"/>
            <w:gridSpan w:val="2"/>
            <w:tcBorders>
              <w:left w:val="single" w:color="auto" w:sz="2" w:space="0"/>
              <w:bottom w:val="single" w:color="auto" w:sz="2" w:space="0"/>
            </w:tcBorders>
            <w:vAlign w:val="center"/>
          </w:tcPr>
          <w:p>
            <w:pPr>
              <w:widowControl w:val="0"/>
              <w:adjustRightInd w:val="0"/>
              <w:snapToGrid w:val="0"/>
              <w:spacing w:line="300" w:lineRule="exact"/>
              <w:jc w:val="center"/>
              <w:textAlignment w:val="auto"/>
              <w:rPr>
                <w:rFonts w:ascii="Times New Roman" w:hAnsi="Times New Roman" w:eastAsia="宋体" w:cs="Times New Roman"/>
                <w:color w:val="auto"/>
                <w:sz w:val="21"/>
                <w:szCs w:val="24"/>
                <w:highlight w:val="none"/>
              </w:rPr>
            </w:pPr>
            <w:r>
              <w:rPr>
                <w:rFonts w:ascii="Times New Roman" w:hAnsi="Times New Roman" w:eastAsia="宋体" w:cs="Times New Roman"/>
                <w:color w:val="auto"/>
                <w:sz w:val="21"/>
                <w:szCs w:val="21"/>
                <w:highlight w:val="none"/>
              </w:rPr>
              <w:t>乙方</w:t>
            </w:r>
            <w:r>
              <w:rPr>
                <w:rFonts w:hint="eastAsia" w:ascii="Times New Roman" w:hAnsi="Times New Roman" w:eastAsia="宋体" w:cs="Times New Roman"/>
                <w:color w:val="auto"/>
                <w:sz w:val="21"/>
                <w:szCs w:val="21"/>
                <w:highlight w:val="none"/>
              </w:rPr>
              <w:t>（供应商）</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bottom w:val="single" w:color="auto" w:sz="2" w:space="0"/>
              <w:right w:val="single" w:color="auto" w:sz="2" w:space="0"/>
            </w:tcBorders>
            <w:vAlign w:val="center"/>
          </w:tcPr>
          <w:p>
            <w:pPr>
              <w:widowControl w:val="0"/>
              <w:adjustRightInd w:val="0"/>
              <w:snapToGrid w:val="0"/>
              <w:spacing w:line="300" w:lineRule="exact"/>
              <w:jc w:val="center"/>
              <w:textAlignment w:val="auto"/>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单位名称</w:t>
            </w:r>
            <w:r>
              <w:rPr>
                <w:rFonts w:hint="eastAsia" w:ascii="Times New Roman" w:hAnsi="Times New Roman" w:eastAsia="宋体" w:cs="Times New Roman"/>
                <w:color w:val="auto"/>
                <w:sz w:val="21"/>
                <w:szCs w:val="21"/>
                <w:highlight w:val="none"/>
              </w:rPr>
              <w:t>（公章</w:t>
            </w:r>
            <w:r>
              <w:rPr>
                <w:rFonts w:hint="eastAsia" w:ascii="Times New Roman" w:hAnsi="Times New Roman" w:eastAsia="宋体" w:cs="Times New Roman"/>
                <w:color w:val="auto"/>
                <w:sz w:val="21"/>
                <w:szCs w:val="21"/>
                <w:highlight w:val="none"/>
                <w:lang w:eastAsia="zh-CN"/>
              </w:rPr>
              <w:t>或合同章</w:t>
            </w:r>
            <w:r>
              <w:rPr>
                <w:rFonts w:hint="eastAsia" w:ascii="Times New Roman" w:hAnsi="Times New Roman" w:eastAsia="宋体" w:cs="Times New Roman"/>
                <w:color w:val="auto"/>
                <w:sz w:val="21"/>
                <w:szCs w:val="21"/>
                <w:highlight w:val="none"/>
              </w:rPr>
              <w:t>）</w:t>
            </w:r>
          </w:p>
        </w:tc>
        <w:tc>
          <w:tcPr>
            <w:tcW w:w="1436" w:type="pct"/>
            <w:tcBorders>
              <w:top w:val="single" w:color="auto" w:sz="2" w:space="0"/>
              <w:left w:val="single" w:color="auto" w:sz="2" w:space="0"/>
              <w:bottom w:val="single" w:color="auto" w:sz="2" w:space="0"/>
              <w:right w:val="single" w:color="auto" w:sz="2" w:space="0"/>
            </w:tcBorders>
            <w:vAlign w:val="center"/>
          </w:tcPr>
          <w:p>
            <w:pPr>
              <w:widowControl w:val="0"/>
              <w:adjustRightInd w:val="0"/>
              <w:snapToGrid w:val="0"/>
              <w:spacing w:line="300" w:lineRule="exact"/>
              <w:jc w:val="center"/>
              <w:textAlignment w:val="auto"/>
              <w:rPr>
                <w:rFonts w:ascii="Times New Roman" w:hAnsi="Times New Roman" w:eastAsia="宋体" w:cs="Times New Roman"/>
                <w:color w:val="auto"/>
                <w:sz w:val="21"/>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pPr>
              <w:widowControl w:val="0"/>
              <w:adjustRightInd w:val="0"/>
              <w:snapToGrid w:val="0"/>
              <w:spacing w:line="300" w:lineRule="exact"/>
              <w:jc w:val="center"/>
              <w:textAlignment w:val="auto"/>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单位名称</w:t>
            </w:r>
            <w:r>
              <w:rPr>
                <w:rFonts w:hint="eastAsia" w:ascii="Times New Roman" w:hAnsi="Times New Roman" w:eastAsia="宋体" w:cs="Times New Roman"/>
                <w:color w:val="auto"/>
                <w:sz w:val="21"/>
                <w:szCs w:val="21"/>
                <w:highlight w:val="none"/>
              </w:rPr>
              <w:t>（公章</w:t>
            </w:r>
            <w:r>
              <w:rPr>
                <w:rFonts w:hint="eastAsia" w:ascii="Times New Roman" w:hAnsi="Times New Roman" w:eastAsia="宋体" w:cs="Times New Roman"/>
                <w:color w:val="auto"/>
                <w:sz w:val="21"/>
                <w:szCs w:val="21"/>
                <w:highlight w:val="none"/>
                <w:lang w:eastAsia="zh-CN"/>
              </w:rPr>
              <w:t>或合同章</w:t>
            </w:r>
            <w:r>
              <w:rPr>
                <w:rFonts w:hint="eastAsia" w:ascii="Times New Roman" w:hAnsi="Times New Roman" w:eastAsia="宋体" w:cs="Times New Roman"/>
                <w:color w:val="auto"/>
                <w:sz w:val="21"/>
                <w:szCs w:val="21"/>
                <w:highlight w:val="none"/>
              </w:rPr>
              <w:t>）</w:t>
            </w:r>
          </w:p>
        </w:tc>
        <w:tc>
          <w:tcPr>
            <w:tcW w:w="1259" w:type="pct"/>
            <w:tcBorders>
              <w:top w:val="single" w:color="auto" w:sz="2" w:space="0"/>
              <w:left w:val="single" w:color="auto" w:sz="2" w:space="0"/>
              <w:bottom w:val="single" w:color="auto" w:sz="2" w:space="0"/>
            </w:tcBorders>
            <w:vAlign w:val="center"/>
          </w:tcPr>
          <w:p>
            <w:pPr>
              <w:widowControl w:val="0"/>
              <w:adjustRightInd w:val="0"/>
              <w:snapToGrid w:val="0"/>
              <w:spacing w:line="300" w:lineRule="exact"/>
              <w:jc w:val="center"/>
              <w:textAlignment w:val="auto"/>
              <w:rPr>
                <w:rFonts w:ascii="Times New Roman" w:hAnsi="Times New Roman" w:eastAsia="宋体" w:cs="Times New Roman"/>
                <w:color w:val="auto"/>
                <w:spacing w:val="2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vAlign w:val="center"/>
          </w:tcPr>
          <w:p>
            <w:pPr>
              <w:widowControl w:val="0"/>
              <w:adjustRightInd w:val="0"/>
              <w:snapToGrid w:val="0"/>
              <w:spacing w:line="300" w:lineRule="exact"/>
              <w:jc w:val="center"/>
              <w:textAlignment w:val="auto"/>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法定代表人</w:t>
            </w:r>
          </w:p>
          <w:p>
            <w:pPr>
              <w:widowControl w:val="0"/>
              <w:adjustRightInd w:val="0"/>
              <w:snapToGrid w:val="0"/>
              <w:spacing w:line="300" w:lineRule="exact"/>
              <w:ind w:firstLine="100" w:firstLineChars="48"/>
              <w:jc w:val="center"/>
              <w:textAlignment w:val="auto"/>
              <w:rPr>
                <w:rFonts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或其</w:t>
            </w:r>
            <w:r>
              <w:rPr>
                <w:rFonts w:ascii="Times New Roman" w:hAnsi="Times New Roman" w:eastAsia="宋体" w:cs="Times New Roman"/>
                <w:color w:val="auto"/>
                <w:sz w:val="21"/>
                <w:szCs w:val="21"/>
                <w:highlight w:val="none"/>
              </w:rPr>
              <w:t>委托代理人</w:t>
            </w:r>
            <w:r>
              <w:rPr>
                <w:rFonts w:hint="eastAsia" w:ascii="Times New Roman" w:hAnsi="Times New Roman" w:eastAsia="宋体" w:cs="Times New Roman"/>
                <w:color w:val="auto"/>
                <w:sz w:val="21"/>
                <w:szCs w:val="21"/>
                <w:highlight w:val="none"/>
              </w:rPr>
              <w:t>（签章）</w:t>
            </w:r>
          </w:p>
        </w:tc>
        <w:tc>
          <w:tcPr>
            <w:tcW w:w="1436" w:type="pct"/>
            <w:vMerge w:val="restart"/>
            <w:tcBorders>
              <w:top w:val="single" w:color="auto" w:sz="2" w:space="0"/>
              <w:left w:val="single" w:color="auto" w:sz="2" w:space="0"/>
              <w:right w:val="single" w:color="auto" w:sz="2" w:space="0"/>
            </w:tcBorders>
            <w:vAlign w:val="center"/>
          </w:tcPr>
          <w:p>
            <w:pPr>
              <w:widowControl w:val="0"/>
              <w:adjustRightInd w:val="0"/>
              <w:snapToGrid w:val="0"/>
              <w:spacing w:line="300" w:lineRule="exact"/>
              <w:jc w:val="center"/>
              <w:textAlignment w:val="auto"/>
              <w:rPr>
                <w:rFonts w:ascii="Times New Roman" w:hAnsi="Times New Roman" w:eastAsia="宋体" w:cs="Times New Roman"/>
                <w:color w:val="auto"/>
                <w:sz w:val="21"/>
                <w:szCs w:val="21"/>
                <w:highlight w:val="none"/>
              </w:rPr>
            </w:pPr>
          </w:p>
        </w:tc>
        <w:tc>
          <w:tcPr>
            <w:tcW w:w="1178" w:type="pct"/>
            <w:tcBorders>
              <w:top w:val="single" w:color="auto" w:sz="2" w:space="0"/>
              <w:left w:val="single" w:color="auto" w:sz="2" w:space="0"/>
              <w:right w:val="single" w:color="auto" w:sz="2" w:space="0"/>
            </w:tcBorders>
            <w:vAlign w:val="center"/>
          </w:tcPr>
          <w:p>
            <w:pPr>
              <w:widowControl w:val="0"/>
              <w:adjustRightInd w:val="0"/>
              <w:snapToGrid w:val="0"/>
              <w:spacing w:line="300" w:lineRule="exact"/>
              <w:jc w:val="center"/>
              <w:textAlignment w:val="auto"/>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法定代表人</w:t>
            </w:r>
          </w:p>
          <w:p>
            <w:pPr>
              <w:widowControl w:val="0"/>
              <w:adjustRightInd w:val="0"/>
              <w:snapToGrid w:val="0"/>
              <w:spacing w:line="300" w:lineRule="exact"/>
              <w:jc w:val="center"/>
              <w:textAlignment w:val="auto"/>
              <w:rPr>
                <w:rFonts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或其</w:t>
            </w:r>
            <w:r>
              <w:rPr>
                <w:rFonts w:ascii="Times New Roman" w:hAnsi="Times New Roman" w:eastAsia="宋体" w:cs="Times New Roman"/>
                <w:color w:val="auto"/>
                <w:sz w:val="21"/>
                <w:szCs w:val="21"/>
                <w:highlight w:val="none"/>
              </w:rPr>
              <w:t>委托代理人</w:t>
            </w:r>
            <w:r>
              <w:rPr>
                <w:rFonts w:hint="eastAsia" w:ascii="Times New Roman" w:hAnsi="Times New Roman" w:eastAsia="宋体" w:cs="Times New Roman"/>
                <w:color w:val="auto"/>
                <w:sz w:val="21"/>
                <w:szCs w:val="21"/>
                <w:highlight w:val="none"/>
              </w:rPr>
              <w:t>（签章）</w:t>
            </w:r>
          </w:p>
        </w:tc>
        <w:tc>
          <w:tcPr>
            <w:tcW w:w="1259" w:type="pct"/>
            <w:tcBorders>
              <w:top w:val="single" w:color="auto" w:sz="2" w:space="0"/>
              <w:left w:val="single" w:color="auto" w:sz="2" w:space="0"/>
              <w:bottom w:val="single" w:color="auto" w:sz="2" w:space="0"/>
            </w:tcBorders>
            <w:vAlign w:val="center"/>
          </w:tcPr>
          <w:p>
            <w:pPr>
              <w:widowControl w:val="0"/>
              <w:adjustRightInd w:val="0"/>
              <w:snapToGrid w:val="0"/>
              <w:spacing w:line="300" w:lineRule="exact"/>
              <w:jc w:val="center"/>
              <w:textAlignment w:val="auto"/>
              <w:rPr>
                <w:rFonts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vAlign w:val="center"/>
          </w:tcPr>
          <w:p>
            <w:pPr>
              <w:widowControl w:val="0"/>
              <w:adjustRightInd w:val="0"/>
              <w:snapToGrid w:val="0"/>
              <w:spacing w:line="300" w:lineRule="exact"/>
              <w:jc w:val="center"/>
              <w:textAlignment w:val="auto"/>
              <w:rPr>
                <w:rFonts w:ascii="Times New Roman" w:hAnsi="Times New Roman" w:eastAsia="宋体" w:cs="Times New Roman"/>
                <w:color w:val="auto"/>
                <w:sz w:val="21"/>
                <w:szCs w:val="21"/>
                <w:highlight w:val="none"/>
              </w:rPr>
            </w:pPr>
          </w:p>
        </w:tc>
        <w:tc>
          <w:tcPr>
            <w:tcW w:w="1436" w:type="pct"/>
            <w:vMerge w:val="continue"/>
            <w:tcBorders>
              <w:left w:val="single" w:color="auto" w:sz="2" w:space="0"/>
              <w:bottom w:val="single" w:color="auto" w:sz="2" w:space="0"/>
              <w:right w:val="single" w:color="auto" w:sz="2" w:space="0"/>
            </w:tcBorders>
            <w:vAlign w:val="center"/>
          </w:tcPr>
          <w:p>
            <w:pPr>
              <w:widowControl w:val="0"/>
              <w:adjustRightInd w:val="0"/>
              <w:snapToGrid w:val="0"/>
              <w:spacing w:line="300" w:lineRule="exact"/>
              <w:jc w:val="center"/>
              <w:textAlignment w:val="auto"/>
              <w:rPr>
                <w:rFonts w:ascii="Times New Roman" w:hAnsi="Times New Roman" w:eastAsia="宋体" w:cs="Times New Roman"/>
                <w:color w:val="auto"/>
                <w:sz w:val="21"/>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pPr>
              <w:widowControl w:val="0"/>
              <w:adjustRightInd w:val="0"/>
              <w:snapToGrid w:val="0"/>
              <w:spacing w:line="300" w:lineRule="exact"/>
              <w:jc w:val="center"/>
              <w:textAlignment w:val="auto"/>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拥有者性别</w:t>
            </w:r>
          </w:p>
        </w:tc>
        <w:tc>
          <w:tcPr>
            <w:tcW w:w="1259" w:type="pct"/>
            <w:tcBorders>
              <w:top w:val="single" w:color="auto" w:sz="2" w:space="0"/>
              <w:left w:val="single" w:color="auto" w:sz="2" w:space="0"/>
              <w:bottom w:val="single" w:color="auto" w:sz="2" w:space="0"/>
            </w:tcBorders>
            <w:vAlign w:val="center"/>
          </w:tcPr>
          <w:p>
            <w:pPr>
              <w:widowControl w:val="0"/>
              <w:adjustRightInd w:val="0"/>
              <w:snapToGrid w:val="0"/>
              <w:spacing w:line="300" w:lineRule="exact"/>
              <w:jc w:val="center"/>
              <w:textAlignment w:val="auto"/>
              <w:rPr>
                <w:rFonts w:ascii="Times New Roman" w:hAnsi="Times New Roman" w:eastAsia="宋体" w:cs="Times New Roman"/>
                <w:color w:val="auto"/>
                <w:spacing w:val="2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pPr>
              <w:widowControl w:val="0"/>
              <w:adjustRightInd w:val="0"/>
              <w:snapToGrid w:val="0"/>
              <w:spacing w:line="300" w:lineRule="exact"/>
              <w:jc w:val="center"/>
              <w:textAlignment w:val="auto"/>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住</w:t>
            </w:r>
            <w:r>
              <w:rPr>
                <w:rFonts w:hint="eastAsia" w:ascii="Times New Roman" w:hAnsi="Times New Roman" w:eastAsia="宋体" w:cs="Times New Roman"/>
                <w:color w:val="auto"/>
                <w:sz w:val="21"/>
                <w:szCs w:val="21"/>
                <w:highlight w:val="none"/>
                <w:lang w:val="en-US" w:eastAsia="zh-CN"/>
              </w:rPr>
              <w:t xml:space="preserve">  </w:t>
            </w:r>
            <w:r>
              <w:rPr>
                <w:rFonts w:hint="eastAsia" w:ascii="Times New Roman" w:hAnsi="Times New Roman" w:eastAsia="宋体" w:cs="Times New Roman"/>
                <w:color w:val="auto"/>
                <w:sz w:val="21"/>
                <w:szCs w:val="21"/>
                <w:highlight w:val="none"/>
                <w:lang w:eastAsia="zh-CN"/>
              </w:rPr>
              <w:t>所</w:t>
            </w:r>
          </w:p>
        </w:tc>
        <w:tc>
          <w:tcPr>
            <w:tcW w:w="1436" w:type="pct"/>
            <w:tcBorders>
              <w:top w:val="single" w:color="auto" w:sz="2" w:space="0"/>
              <w:left w:val="single" w:color="auto" w:sz="2" w:space="0"/>
              <w:bottom w:val="single" w:color="auto" w:sz="2" w:space="0"/>
              <w:right w:val="single" w:color="auto" w:sz="2" w:space="0"/>
            </w:tcBorders>
            <w:vAlign w:val="center"/>
          </w:tcPr>
          <w:p>
            <w:pPr>
              <w:widowControl w:val="0"/>
              <w:adjustRightInd w:val="0"/>
              <w:snapToGrid w:val="0"/>
              <w:spacing w:line="300" w:lineRule="exact"/>
              <w:jc w:val="center"/>
              <w:textAlignment w:val="auto"/>
              <w:rPr>
                <w:rFonts w:ascii="Times New Roman" w:hAnsi="Times New Roman" w:eastAsia="宋体" w:cs="Times New Roman"/>
                <w:color w:val="auto"/>
                <w:sz w:val="21"/>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pPr>
              <w:widowControl w:val="0"/>
              <w:adjustRightInd w:val="0"/>
              <w:snapToGrid w:val="0"/>
              <w:spacing w:line="300" w:lineRule="exact"/>
              <w:jc w:val="center"/>
              <w:textAlignment w:val="auto"/>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住</w:t>
            </w:r>
            <w:r>
              <w:rPr>
                <w:rFonts w:hint="eastAsia" w:ascii="Times New Roman" w:hAnsi="Times New Roman" w:eastAsia="宋体" w:cs="Times New Roman"/>
                <w:color w:val="auto"/>
                <w:sz w:val="21"/>
                <w:szCs w:val="21"/>
                <w:highlight w:val="none"/>
                <w:lang w:val="en-US" w:eastAsia="zh-CN"/>
              </w:rPr>
              <w:t xml:space="preserve">  </w:t>
            </w:r>
            <w:r>
              <w:rPr>
                <w:rFonts w:hint="eastAsia" w:ascii="Times New Roman" w:hAnsi="Times New Roman" w:eastAsia="宋体" w:cs="Times New Roman"/>
                <w:color w:val="auto"/>
                <w:sz w:val="21"/>
                <w:szCs w:val="21"/>
                <w:highlight w:val="none"/>
                <w:lang w:eastAsia="zh-CN"/>
              </w:rPr>
              <w:t>所</w:t>
            </w:r>
          </w:p>
        </w:tc>
        <w:tc>
          <w:tcPr>
            <w:tcW w:w="1259" w:type="pct"/>
            <w:tcBorders>
              <w:top w:val="single" w:color="auto" w:sz="2" w:space="0"/>
              <w:left w:val="single" w:color="auto" w:sz="2" w:space="0"/>
              <w:bottom w:val="single" w:color="auto" w:sz="2" w:space="0"/>
            </w:tcBorders>
            <w:vAlign w:val="center"/>
          </w:tcPr>
          <w:p>
            <w:pPr>
              <w:widowControl w:val="0"/>
              <w:adjustRightInd w:val="0"/>
              <w:snapToGrid w:val="0"/>
              <w:spacing w:line="300" w:lineRule="exact"/>
              <w:jc w:val="center"/>
              <w:textAlignment w:val="auto"/>
              <w:rPr>
                <w:rFonts w:ascii="Times New Roman" w:hAnsi="Times New Roman" w:eastAsia="宋体" w:cs="Times New Roman"/>
                <w:color w:val="auto"/>
                <w:spacing w:val="2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pPr>
              <w:widowControl w:val="0"/>
              <w:adjustRightInd w:val="0"/>
              <w:snapToGrid w:val="0"/>
              <w:spacing w:line="300" w:lineRule="exact"/>
              <w:jc w:val="center"/>
              <w:textAlignment w:val="auto"/>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联 系 人</w:t>
            </w:r>
          </w:p>
        </w:tc>
        <w:tc>
          <w:tcPr>
            <w:tcW w:w="1436" w:type="pct"/>
            <w:tcBorders>
              <w:top w:val="single" w:color="auto" w:sz="2" w:space="0"/>
              <w:left w:val="single" w:color="auto" w:sz="2" w:space="0"/>
              <w:bottom w:val="single" w:color="auto" w:sz="2" w:space="0"/>
              <w:right w:val="single" w:color="auto" w:sz="2" w:space="0"/>
            </w:tcBorders>
            <w:vAlign w:val="center"/>
          </w:tcPr>
          <w:p>
            <w:pPr>
              <w:widowControl w:val="0"/>
              <w:adjustRightInd w:val="0"/>
              <w:snapToGrid w:val="0"/>
              <w:spacing w:line="300" w:lineRule="exact"/>
              <w:jc w:val="center"/>
              <w:textAlignment w:val="auto"/>
              <w:rPr>
                <w:rFonts w:ascii="Times New Roman" w:hAnsi="Times New Roman" w:eastAsia="宋体" w:cs="Times New Roman"/>
                <w:color w:val="auto"/>
                <w:sz w:val="21"/>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pPr>
              <w:widowControl w:val="0"/>
              <w:adjustRightInd w:val="0"/>
              <w:snapToGrid w:val="0"/>
              <w:spacing w:line="300" w:lineRule="exact"/>
              <w:jc w:val="center"/>
              <w:textAlignment w:val="auto"/>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联 系 人</w:t>
            </w:r>
          </w:p>
        </w:tc>
        <w:tc>
          <w:tcPr>
            <w:tcW w:w="1259" w:type="pct"/>
            <w:tcBorders>
              <w:top w:val="single" w:color="auto" w:sz="2" w:space="0"/>
              <w:left w:val="single" w:color="auto" w:sz="2" w:space="0"/>
              <w:bottom w:val="single" w:color="auto" w:sz="2" w:space="0"/>
            </w:tcBorders>
            <w:vAlign w:val="center"/>
          </w:tcPr>
          <w:p>
            <w:pPr>
              <w:widowControl w:val="0"/>
              <w:adjustRightInd w:val="0"/>
              <w:snapToGrid w:val="0"/>
              <w:spacing w:line="300" w:lineRule="exact"/>
              <w:jc w:val="center"/>
              <w:textAlignment w:val="auto"/>
              <w:rPr>
                <w:rFonts w:ascii="Times New Roman" w:hAnsi="Times New Roman" w:eastAsia="宋体" w:cs="Times New Roman"/>
                <w:color w:val="auto"/>
                <w:spacing w:val="2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pPr>
              <w:widowControl w:val="0"/>
              <w:adjustRightInd w:val="0"/>
              <w:snapToGrid w:val="0"/>
              <w:spacing w:line="300" w:lineRule="exact"/>
              <w:jc w:val="center"/>
              <w:textAlignment w:val="auto"/>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pPr>
              <w:widowControl w:val="0"/>
              <w:adjustRightInd w:val="0"/>
              <w:snapToGrid w:val="0"/>
              <w:spacing w:line="300" w:lineRule="exact"/>
              <w:jc w:val="center"/>
              <w:textAlignment w:val="auto"/>
              <w:rPr>
                <w:rFonts w:ascii="Times New Roman" w:hAnsi="Times New Roman" w:eastAsia="宋体" w:cs="Times New Roman"/>
                <w:color w:val="auto"/>
                <w:sz w:val="21"/>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pPr>
              <w:widowControl w:val="0"/>
              <w:adjustRightInd w:val="0"/>
              <w:snapToGrid w:val="0"/>
              <w:spacing w:line="300" w:lineRule="exact"/>
              <w:jc w:val="center"/>
              <w:textAlignment w:val="auto"/>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联系电话</w:t>
            </w:r>
          </w:p>
        </w:tc>
        <w:tc>
          <w:tcPr>
            <w:tcW w:w="1259" w:type="pct"/>
            <w:tcBorders>
              <w:top w:val="single" w:color="auto" w:sz="2" w:space="0"/>
              <w:left w:val="single" w:color="auto" w:sz="2" w:space="0"/>
              <w:bottom w:val="single" w:color="auto" w:sz="2" w:space="0"/>
            </w:tcBorders>
            <w:vAlign w:val="center"/>
          </w:tcPr>
          <w:p>
            <w:pPr>
              <w:widowControl w:val="0"/>
              <w:adjustRightInd w:val="0"/>
              <w:snapToGrid w:val="0"/>
              <w:spacing w:line="300" w:lineRule="exact"/>
              <w:jc w:val="center"/>
              <w:textAlignment w:val="auto"/>
              <w:rPr>
                <w:rFonts w:ascii="Times New Roman" w:hAnsi="Times New Roman" w:eastAsia="宋体" w:cs="Times New Roman"/>
                <w:color w:val="auto"/>
                <w:spacing w:val="2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pPr>
              <w:widowControl w:val="0"/>
              <w:adjustRightInd w:val="0"/>
              <w:snapToGrid w:val="0"/>
              <w:spacing w:line="300" w:lineRule="exact"/>
              <w:jc w:val="center"/>
              <w:textAlignment w:val="auto"/>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pPr>
              <w:widowControl w:val="0"/>
              <w:adjustRightInd w:val="0"/>
              <w:snapToGrid w:val="0"/>
              <w:spacing w:line="300" w:lineRule="exact"/>
              <w:jc w:val="center"/>
              <w:textAlignment w:val="auto"/>
              <w:rPr>
                <w:rFonts w:ascii="Times New Roman" w:hAnsi="Times New Roman" w:eastAsia="宋体" w:cs="Times New Roman"/>
                <w:color w:val="auto"/>
                <w:sz w:val="21"/>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pPr>
              <w:widowControl w:val="0"/>
              <w:adjustRightInd w:val="0"/>
              <w:snapToGrid w:val="0"/>
              <w:spacing w:line="300" w:lineRule="exact"/>
              <w:jc w:val="center"/>
              <w:textAlignment w:val="auto"/>
              <w:rPr>
                <w:rFonts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eastAsia="zh-CN"/>
              </w:rPr>
              <w:t>通信地址</w:t>
            </w:r>
          </w:p>
        </w:tc>
        <w:tc>
          <w:tcPr>
            <w:tcW w:w="1259" w:type="pct"/>
            <w:tcBorders>
              <w:top w:val="single" w:color="auto" w:sz="2" w:space="0"/>
              <w:left w:val="single" w:color="auto" w:sz="2" w:space="0"/>
              <w:bottom w:val="single" w:color="auto" w:sz="2" w:space="0"/>
            </w:tcBorders>
            <w:vAlign w:val="center"/>
          </w:tcPr>
          <w:p>
            <w:pPr>
              <w:widowControl w:val="0"/>
              <w:adjustRightInd w:val="0"/>
              <w:snapToGrid w:val="0"/>
              <w:spacing w:line="300" w:lineRule="exact"/>
              <w:jc w:val="center"/>
              <w:textAlignment w:val="auto"/>
              <w:rPr>
                <w:rFonts w:ascii="Times New Roman" w:hAnsi="Times New Roman" w:eastAsia="宋体" w:cs="Times New Roman"/>
                <w:color w:val="auto"/>
                <w:spacing w:val="2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pPr>
              <w:widowControl w:val="0"/>
              <w:adjustRightInd w:val="0"/>
              <w:snapToGrid w:val="0"/>
              <w:spacing w:line="300" w:lineRule="exact"/>
              <w:jc w:val="center"/>
              <w:textAlignment w:val="auto"/>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pPr>
              <w:widowControl w:val="0"/>
              <w:adjustRightInd w:val="0"/>
              <w:snapToGrid w:val="0"/>
              <w:spacing w:line="300" w:lineRule="exact"/>
              <w:jc w:val="center"/>
              <w:textAlignment w:val="auto"/>
              <w:rPr>
                <w:rFonts w:ascii="Times New Roman" w:hAnsi="Times New Roman" w:eastAsia="宋体" w:cs="Times New Roman"/>
                <w:color w:val="auto"/>
                <w:sz w:val="21"/>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pPr>
              <w:widowControl w:val="0"/>
              <w:adjustRightInd w:val="0"/>
              <w:snapToGrid w:val="0"/>
              <w:spacing w:line="300" w:lineRule="exact"/>
              <w:jc w:val="center"/>
              <w:textAlignment w:val="auto"/>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邮政编码</w:t>
            </w:r>
          </w:p>
        </w:tc>
        <w:tc>
          <w:tcPr>
            <w:tcW w:w="1259" w:type="pct"/>
            <w:tcBorders>
              <w:top w:val="single" w:color="auto" w:sz="2" w:space="0"/>
              <w:left w:val="single" w:color="auto" w:sz="2" w:space="0"/>
              <w:bottom w:val="single" w:color="auto" w:sz="2" w:space="0"/>
            </w:tcBorders>
            <w:vAlign w:val="center"/>
          </w:tcPr>
          <w:p>
            <w:pPr>
              <w:widowControl w:val="0"/>
              <w:adjustRightInd w:val="0"/>
              <w:snapToGrid w:val="0"/>
              <w:spacing w:line="300" w:lineRule="exact"/>
              <w:jc w:val="center"/>
              <w:textAlignment w:val="auto"/>
              <w:rPr>
                <w:rFonts w:ascii="Times New Roman" w:hAnsi="Times New Roman" w:eastAsia="宋体" w:cs="Times New Roman"/>
                <w:color w:val="auto"/>
                <w:spacing w:val="2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pPr>
              <w:widowControl w:val="0"/>
              <w:adjustRightInd w:val="0"/>
              <w:snapToGrid w:val="0"/>
              <w:spacing w:line="300" w:lineRule="exact"/>
              <w:jc w:val="center"/>
              <w:textAlignment w:val="auto"/>
              <w:rPr>
                <w:rFonts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pPr>
              <w:widowControl w:val="0"/>
              <w:adjustRightInd w:val="0"/>
              <w:snapToGrid w:val="0"/>
              <w:spacing w:line="300" w:lineRule="exact"/>
              <w:jc w:val="center"/>
              <w:textAlignment w:val="auto"/>
              <w:rPr>
                <w:rFonts w:ascii="Times New Roman" w:hAnsi="Times New Roman" w:eastAsia="宋体" w:cs="Times New Roman"/>
                <w:color w:val="auto"/>
                <w:sz w:val="21"/>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pPr>
              <w:widowControl w:val="0"/>
              <w:adjustRightInd w:val="0"/>
              <w:snapToGrid w:val="0"/>
              <w:spacing w:line="300" w:lineRule="exact"/>
              <w:jc w:val="center"/>
              <w:textAlignment w:val="auto"/>
              <w:rPr>
                <w:rFonts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电子邮箱</w:t>
            </w:r>
          </w:p>
        </w:tc>
        <w:tc>
          <w:tcPr>
            <w:tcW w:w="1259" w:type="pct"/>
            <w:tcBorders>
              <w:top w:val="single" w:color="auto" w:sz="2" w:space="0"/>
              <w:left w:val="single" w:color="auto" w:sz="2" w:space="0"/>
              <w:bottom w:val="single" w:color="auto" w:sz="2" w:space="0"/>
            </w:tcBorders>
            <w:vAlign w:val="center"/>
          </w:tcPr>
          <w:p>
            <w:pPr>
              <w:widowControl w:val="0"/>
              <w:adjustRightInd w:val="0"/>
              <w:snapToGrid w:val="0"/>
              <w:spacing w:line="300" w:lineRule="exact"/>
              <w:jc w:val="center"/>
              <w:textAlignment w:val="auto"/>
              <w:rPr>
                <w:rFonts w:ascii="Times New Roman" w:hAnsi="Times New Roman" w:eastAsia="宋体" w:cs="Times New Roman"/>
                <w:color w:val="auto"/>
                <w:spacing w:val="2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pPr>
              <w:widowControl w:val="0"/>
              <w:adjustRightInd w:val="0"/>
              <w:snapToGrid w:val="0"/>
              <w:spacing w:line="300" w:lineRule="exact"/>
              <w:jc w:val="center"/>
              <w:textAlignment w:val="auto"/>
              <w:rPr>
                <w:rFonts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pPr>
              <w:widowControl w:val="0"/>
              <w:adjustRightInd w:val="0"/>
              <w:snapToGrid w:val="0"/>
              <w:spacing w:line="300" w:lineRule="exact"/>
              <w:jc w:val="center"/>
              <w:textAlignment w:val="auto"/>
              <w:rPr>
                <w:rFonts w:ascii="Times New Roman" w:hAnsi="Times New Roman" w:eastAsia="宋体" w:cs="Times New Roman"/>
                <w:color w:val="auto"/>
                <w:sz w:val="21"/>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pPr>
              <w:widowControl w:val="0"/>
              <w:adjustRightInd w:val="0"/>
              <w:snapToGrid w:val="0"/>
              <w:spacing w:line="300" w:lineRule="exact"/>
              <w:jc w:val="center"/>
              <w:textAlignment w:val="auto"/>
              <w:rPr>
                <w:rFonts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统一社会信用代码</w:t>
            </w:r>
          </w:p>
        </w:tc>
        <w:tc>
          <w:tcPr>
            <w:tcW w:w="1259" w:type="pct"/>
            <w:tcBorders>
              <w:top w:val="single" w:color="auto" w:sz="2" w:space="0"/>
              <w:left w:val="single" w:color="auto" w:sz="2" w:space="0"/>
              <w:bottom w:val="single" w:color="auto" w:sz="2" w:space="0"/>
            </w:tcBorders>
            <w:vAlign w:val="center"/>
          </w:tcPr>
          <w:p>
            <w:pPr>
              <w:widowControl w:val="0"/>
              <w:adjustRightInd w:val="0"/>
              <w:snapToGrid w:val="0"/>
              <w:spacing w:line="300" w:lineRule="exact"/>
              <w:jc w:val="center"/>
              <w:textAlignment w:val="auto"/>
              <w:rPr>
                <w:rFonts w:ascii="Times New Roman" w:hAnsi="Times New Roman" w:eastAsia="宋体" w:cs="Times New Roman"/>
                <w:color w:val="auto"/>
                <w:spacing w:val="2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pPr>
              <w:widowControl w:val="0"/>
              <w:adjustRightInd w:val="0"/>
              <w:snapToGrid w:val="0"/>
              <w:spacing w:line="300" w:lineRule="exact"/>
              <w:jc w:val="center"/>
              <w:textAlignment w:val="auto"/>
              <w:rPr>
                <w:rFonts w:ascii="Times New Roman" w:hAnsi="Times New Roman" w:eastAsia="宋体" w:cs="Times New Roman"/>
                <w:color w:val="auto"/>
                <w:sz w:val="21"/>
                <w:szCs w:val="21"/>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pPr>
              <w:widowControl w:val="0"/>
              <w:adjustRightInd w:val="0"/>
              <w:snapToGrid w:val="0"/>
              <w:spacing w:line="300" w:lineRule="exact"/>
              <w:jc w:val="center"/>
              <w:textAlignment w:val="auto"/>
              <w:rPr>
                <w:rFonts w:ascii="Times New Roman" w:hAnsi="Times New Roman" w:eastAsia="宋体" w:cs="Times New Roman"/>
                <w:color w:val="auto"/>
                <w:sz w:val="21"/>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pPr>
              <w:widowControl w:val="0"/>
              <w:adjustRightInd w:val="0"/>
              <w:snapToGrid w:val="0"/>
              <w:spacing w:line="300" w:lineRule="exact"/>
              <w:jc w:val="center"/>
              <w:textAlignment w:val="auto"/>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开户名称</w:t>
            </w:r>
          </w:p>
        </w:tc>
        <w:tc>
          <w:tcPr>
            <w:tcW w:w="1259" w:type="pct"/>
            <w:tcBorders>
              <w:top w:val="single" w:color="auto" w:sz="2" w:space="0"/>
              <w:left w:val="single" w:color="auto" w:sz="2" w:space="0"/>
              <w:bottom w:val="single" w:color="auto" w:sz="2" w:space="0"/>
            </w:tcBorders>
            <w:vAlign w:val="center"/>
          </w:tcPr>
          <w:p>
            <w:pPr>
              <w:widowControl w:val="0"/>
              <w:adjustRightInd w:val="0"/>
              <w:snapToGrid w:val="0"/>
              <w:spacing w:line="300" w:lineRule="exact"/>
              <w:jc w:val="center"/>
              <w:textAlignment w:val="auto"/>
              <w:rPr>
                <w:rFonts w:ascii="Times New Roman" w:hAnsi="Times New Roman" w:eastAsia="宋体" w:cs="Times New Roman"/>
                <w:color w:val="auto"/>
                <w:spacing w:val="2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pPr>
              <w:widowControl w:val="0"/>
              <w:adjustRightInd w:val="0"/>
              <w:snapToGrid w:val="0"/>
              <w:spacing w:line="300" w:lineRule="exact"/>
              <w:jc w:val="center"/>
              <w:textAlignment w:val="auto"/>
              <w:rPr>
                <w:rFonts w:ascii="Times New Roman" w:hAnsi="Times New Roman" w:eastAsia="宋体" w:cs="Times New Roman"/>
                <w:color w:val="auto"/>
                <w:sz w:val="21"/>
                <w:szCs w:val="21"/>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pPr>
              <w:widowControl w:val="0"/>
              <w:adjustRightInd w:val="0"/>
              <w:snapToGrid w:val="0"/>
              <w:spacing w:line="300" w:lineRule="exact"/>
              <w:jc w:val="center"/>
              <w:textAlignment w:val="auto"/>
              <w:rPr>
                <w:rFonts w:ascii="Times New Roman" w:hAnsi="Times New Roman" w:eastAsia="宋体" w:cs="Times New Roman"/>
                <w:color w:val="auto"/>
                <w:sz w:val="21"/>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pPr>
              <w:widowControl w:val="0"/>
              <w:adjustRightInd w:val="0"/>
              <w:snapToGrid w:val="0"/>
              <w:spacing w:line="300" w:lineRule="exact"/>
              <w:jc w:val="center"/>
              <w:textAlignment w:val="auto"/>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开户银行</w:t>
            </w:r>
          </w:p>
        </w:tc>
        <w:tc>
          <w:tcPr>
            <w:tcW w:w="1259" w:type="pct"/>
            <w:tcBorders>
              <w:top w:val="single" w:color="auto" w:sz="2" w:space="0"/>
              <w:left w:val="single" w:color="auto" w:sz="2" w:space="0"/>
              <w:bottom w:val="single" w:color="auto" w:sz="2" w:space="0"/>
            </w:tcBorders>
            <w:vAlign w:val="center"/>
          </w:tcPr>
          <w:p>
            <w:pPr>
              <w:widowControl w:val="0"/>
              <w:adjustRightInd w:val="0"/>
              <w:snapToGrid w:val="0"/>
              <w:spacing w:line="300" w:lineRule="exact"/>
              <w:jc w:val="center"/>
              <w:textAlignment w:val="auto"/>
              <w:rPr>
                <w:rFonts w:ascii="Times New Roman" w:hAnsi="Times New Roman" w:eastAsia="宋体" w:cs="Times New Roman"/>
                <w:color w:val="auto"/>
                <w:spacing w:val="2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pPr>
              <w:widowControl w:val="0"/>
              <w:adjustRightInd w:val="0"/>
              <w:snapToGrid w:val="0"/>
              <w:spacing w:line="300" w:lineRule="exact"/>
              <w:jc w:val="center"/>
              <w:textAlignment w:val="auto"/>
              <w:rPr>
                <w:rFonts w:ascii="Times New Roman" w:hAnsi="Times New Roman" w:eastAsia="宋体" w:cs="Times New Roman"/>
                <w:color w:val="auto"/>
                <w:sz w:val="21"/>
                <w:szCs w:val="21"/>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pPr>
              <w:widowControl w:val="0"/>
              <w:adjustRightInd w:val="0"/>
              <w:snapToGrid w:val="0"/>
              <w:spacing w:line="300" w:lineRule="exact"/>
              <w:jc w:val="center"/>
              <w:textAlignment w:val="auto"/>
              <w:rPr>
                <w:rFonts w:ascii="Times New Roman" w:hAnsi="Times New Roman" w:eastAsia="宋体" w:cs="Times New Roman"/>
                <w:color w:val="auto"/>
                <w:sz w:val="21"/>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pPr>
              <w:widowControl w:val="0"/>
              <w:adjustRightInd w:val="0"/>
              <w:snapToGrid w:val="0"/>
              <w:spacing w:line="300" w:lineRule="exact"/>
              <w:jc w:val="center"/>
              <w:textAlignment w:val="auto"/>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银行账号</w:t>
            </w:r>
          </w:p>
        </w:tc>
        <w:tc>
          <w:tcPr>
            <w:tcW w:w="1259" w:type="pct"/>
            <w:tcBorders>
              <w:top w:val="single" w:color="auto" w:sz="2" w:space="0"/>
              <w:left w:val="single" w:color="auto" w:sz="2" w:space="0"/>
              <w:bottom w:val="single" w:color="auto" w:sz="2" w:space="0"/>
            </w:tcBorders>
            <w:vAlign w:val="center"/>
          </w:tcPr>
          <w:p>
            <w:pPr>
              <w:widowControl w:val="0"/>
              <w:adjustRightInd w:val="0"/>
              <w:snapToGrid w:val="0"/>
              <w:spacing w:line="300" w:lineRule="exact"/>
              <w:jc w:val="center"/>
              <w:textAlignment w:val="auto"/>
              <w:rPr>
                <w:rFonts w:ascii="Times New Roman" w:hAnsi="Times New Roman" w:eastAsia="宋体" w:cs="Times New Roman"/>
                <w:color w:val="auto"/>
                <w:spacing w:val="2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vAlign w:val="center"/>
          </w:tcPr>
          <w:p>
            <w:pPr>
              <w:widowControl w:val="0"/>
              <w:adjustRightInd w:val="0"/>
              <w:snapToGrid w:val="0"/>
              <w:spacing w:before="156" w:beforeLines="50" w:after="0" w:line="360" w:lineRule="auto"/>
              <w:ind w:left="0" w:leftChars="0"/>
              <w:jc w:val="left"/>
              <w:rPr>
                <w:rFonts w:ascii="Times New Roman" w:hAnsi="Times New Roman" w:eastAsia="宋体" w:cs="Times New Roman"/>
                <w:color w:val="auto"/>
                <w:spacing w:val="20"/>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注：涉及联合体或其他合同主体的信息应按上表格式加列。</w:t>
            </w:r>
          </w:p>
        </w:tc>
      </w:tr>
    </w:tbl>
    <w:p>
      <w:pPr>
        <w:keepNext/>
        <w:keepLines/>
        <w:widowControl w:val="0"/>
        <w:adjustRightInd w:val="0"/>
        <w:snapToGrid w:val="0"/>
        <w:spacing w:before="156" w:beforeLines="50" w:line="360" w:lineRule="auto"/>
        <w:jc w:val="center"/>
        <w:outlineLvl w:val="1"/>
        <w:rPr>
          <w:rFonts w:ascii="黑体" w:hAnsi="黑体" w:eastAsia="黑体" w:cs="Times New Roman"/>
          <w:b/>
          <w:bCs/>
          <w:color w:val="auto"/>
          <w:kern w:val="2"/>
          <w:sz w:val="28"/>
          <w:szCs w:val="28"/>
          <w:highlight w:val="none"/>
          <w:lang w:val="en-US" w:eastAsia="zh-CN" w:bidi="ar-SA"/>
        </w:rPr>
      </w:pPr>
      <w:r>
        <w:rPr>
          <w:rFonts w:ascii="宋体" w:hAnsi="宋体" w:eastAsia="宋体" w:cs="Times New Roman"/>
          <w:b/>
          <w:bCs/>
          <w:color w:val="auto"/>
          <w:kern w:val="2"/>
          <w:sz w:val="21"/>
          <w:szCs w:val="21"/>
          <w:highlight w:val="none"/>
          <w:u w:val="single"/>
          <w:lang w:val="en-US" w:eastAsia="zh-CN" w:bidi="ar-SA"/>
        </w:rPr>
        <w:br w:type="page"/>
      </w:r>
      <w:bookmarkStart w:id="2" w:name="_Toc27624"/>
      <w:r>
        <w:rPr>
          <w:rFonts w:hint="eastAsia" w:ascii="黑体" w:hAnsi="黑体" w:eastAsia="黑体" w:cs="Times New Roman"/>
          <w:b w:val="0"/>
          <w:bCs w:val="0"/>
          <w:color w:val="auto"/>
          <w:kern w:val="2"/>
          <w:sz w:val="28"/>
          <w:szCs w:val="28"/>
          <w:highlight w:val="none"/>
          <w:lang w:val="en-US" w:eastAsia="zh-CN" w:bidi="ar-SA"/>
        </w:rPr>
        <w:t>第二节 政府采购合同通用条款</w:t>
      </w:r>
      <w:bookmarkEnd w:id="2"/>
    </w:p>
    <w:p>
      <w:pPr>
        <w:widowControl w:val="0"/>
        <w:tabs>
          <w:tab w:val="left" w:pos="8820"/>
          <w:tab w:val="left" w:pos="9345"/>
          <w:tab w:val="left" w:pos="9765"/>
        </w:tabs>
        <w:adjustRightInd w:val="0"/>
        <w:snapToGrid w:val="0"/>
        <w:spacing w:before="0" w:line="400" w:lineRule="exact"/>
        <w:jc w:val="left"/>
        <w:textAlignment w:val="auto"/>
        <w:rPr>
          <w:rFonts w:ascii="宋体" w:hAnsi="宋体" w:eastAsia="宋体" w:cs="Times New Roman"/>
          <w:b/>
          <w:bCs/>
          <w:color w:val="auto"/>
          <w:sz w:val="24"/>
          <w:szCs w:val="24"/>
          <w:highlight w:val="none"/>
        </w:rPr>
      </w:pPr>
      <w:r>
        <w:rPr>
          <w:rFonts w:hint="eastAsia" w:ascii="宋体" w:hAnsi="宋体" w:eastAsia="宋体" w:cs="Times New Roman"/>
          <w:b/>
          <w:color w:val="auto"/>
          <w:sz w:val="24"/>
          <w:szCs w:val="24"/>
          <w:highlight w:val="none"/>
        </w:rPr>
        <w:t>1.</w:t>
      </w:r>
      <w:r>
        <w:rPr>
          <w:rFonts w:hint="eastAsia" w:ascii="宋体" w:hAnsi="宋体" w:eastAsia="宋体" w:cs="Times New Roman"/>
          <w:b/>
          <w:color w:val="auto"/>
          <w:sz w:val="24"/>
          <w:szCs w:val="24"/>
          <w:highlight w:val="none"/>
          <w:lang w:val="en-US" w:eastAsia="zh-CN"/>
        </w:rPr>
        <w:t xml:space="preserve"> </w:t>
      </w:r>
      <w:r>
        <w:rPr>
          <w:rFonts w:hint="eastAsia" w:ascii="宋体" w:hAnsi="宋体" w:eastAsia="宋体" w:cs="Times New Roman"/>
          <w:b/>
          <w:bCs/>
          <w:color w:val="auto"/>
          <w:sz w:val="24"/>
          <w:szCs w:val="24"/>
          <w:highlight w:val="none"/>
        </w:rPr>
        <w:t>定义</w:t>
      </w:r>
    </w:p>
    <w:p>
      <w:pPr>
        <w:widowControl w:val="0"/>
        <w:autoSpaceDE w:val="0"/>
        <w:autoSpaceDN w:val="0"/>
        <w:adjustRightInd w:val="0"/>
        <w:snapToGrid w:val="0"/>
        <w:spacing w:before="0" w:line="400" w:lineRule="exact"/>
        <w:ind w:firstLine="420" w:firstLineChars="200"/>
        <w:jc w:val="left"/>
        <w:textAlignment w:val="auto"/>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1.1合同当事人</w:t>
      </w:r>
    </w:p>
    <w:p>
      <w:pPr>
        <w:widowControl w:val="0"/>
        <w:autoSpaceDE w:val="0"/>
        <w:autoSpaceDN w:val="0"/>
        <w:adjustRightInd w:val="0"/>
        <w:snapToGrid w:val="0"/>
        <w:spacing w:before="0" w:line="400" w:lineRule="exact"/>
        <w:ind w:firstLine="420" w:firstLineChars="200"/>
        <w:jc w:val="left"/>
        <w:textAlignment w:val="auto"/>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（1）采购人（以下称甲方）是指使用财政性资金，通过政府采购方式向供应商购买货物</w:t>
      </w:r>
      <w:r>
        <w:rPr>
          <w:rFonts w:hint="eastAsia" w:ascii="宋体" w:hAnsi="宋体" w:eastAsia="宋体" w:cs="Times New Roman"/>
          <w:color w:val="auto"/>
          <w:sz w:val="21"/>
          <w:szCs w:val="21"/>
          <w:highlight w:val="none"/>
          <w:lang w:val="en-US" w:eastAsia="zh-CN"/>
        </w:rPr>
        <w:t>及其相关服务的</w:t>
      </w:r>
      <w:r>
        <w:rPr>
          <w:rFonts w:hint="eastAsia" w:ascii="宋体" w:hAnsi="宋体" w:eastAsia="宋体" w:cs="Times New Roman"/>
          <w:color w:val="auto"/>
          <w:sz w:val="21"/>
          <w:szCs w:val="21"/>
          <w:highlight w:val="none"/>
        </w:rPr>
        <w:t>国家机关、事业单位、团体组织。</w:t>
      </w:r>
    </w:p>
    <w:p>
      <w:pPr>
        <w:widowControl w:val="0"/>
        <w:autoSpaceDE w:val="0"/>
        <w:autoSpaceDN w:val="0"/>
        <w:adjustRightInd w:val="0"/>
        <w:snapToGrid w:val="0"/>
        <w:spacing w:before="0" w:line="400" w:lineRule="exact"/>
        <w:ind w:firstLine="420" w:firstLineChars="200"/>
        <w:jc w:val="left"/>
        <w:textAlignment w:val="auto"/>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（2）供应商（以下称</w:t>
      </w:r>
      <w:r>
        <w:rPr>
          <w:rFonts w:hint="eastAsia" w:ascii="宋体" w:hAnsi="宋体" w:eastAsia="宋体" w:cs="Times New Roman"/>
          <w:color w:val="auto"/>
          <w:sz w:val="21"/>
          <w:szCs w:val="21"/>
          <w:highlight w:val="none"/>
          <w:lang w:eastAsia="zh-CN"/>
        </w:rPr>
        <w:t>乙</w:t>
      </w:r>
      <w:r>
        <w:rPr>
          <w:rFonts w:hint="eastAsia" w:ascii="宋体" w:hAnsi="宋体" w:eastAsia="宋体" w:cs="Times New Roman"/>
          <w:color w:val="auto"/>
          <w:sz w:val="21"/>
          <w:szCs w:val="21"/>
          <w:highlight w:val="none"/>
        </w:rPr>
        <w:t>方）是指参加政府采购活动并且中标（成交），向采购人提供</w:t>
      </w:r>
      <w:r>
        <w:rPr>
          <w:rFonts w:hint="eastAsia" w:ascii="宋体" w:hAnsi="宋体" w:eastAsia="宋体" w:cs="Times New Roman"/>
          <w:color w:val="auto"/>
          <w:sz w:val="21"/>
          <w:szCs w:val="21"/>
          <w:highlight w:val="none"/>
          <w:lang w:val="en-US" w:eastAsia="zh-CN"/>
        </w:rPr>
        <w:t>合同约定的货物及其相关服务的法人、非法人组织或者自然人</w:t>
      </w:r>
      <w:r>
        <w:rPr>
          <w:rFonts w:hint="eastAsia" w:ascii="宋体" w:hAnsi="宋体" w:eastAsia="宋体" w:cs="Times New Roman"/>
          <w:color w:val="auto"/>
          <w:sz w:val="21"/>
          <w:szCs w:val="21"/>
          <w:highlight w:val="none"/>
        </w:rPr>
        <w:t>。</w:t>
      </w:r>
    </w:p>
    <w:p>
      <w:pPr>
        <w:widowControl w:val="0"/>
        <w:autoSpaceDE w:val="0"/>
        <w:autoSpaceDN w:val="0"/>
        <w:adjustRightInd w:val="0"/>
        <w:snapToGrid w:val="0"/>
        <w:spacing w:before="0" w:line="400" w:lineRule="exact"/>
        <w:ind w:firstLine="420" w:firstLineChars="200"/>
        <w:jc w:val="left"/>
        <w:textAlignment w:val="auto"/>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（3）其他合同主体是指除采购人和供应商以外，</w:t>
      </w:r>
      <w:r>
        <w:rPr>
          <w:rFonts w:hint="eastAsia" w:ascii="宋体" w:hAnsi="宋体" w:eastAsia="宋体" w:cs="宋体"/>
          <w:bCs/>
          <w:color w:val="auto"/>
          <w:sz w:val="21"/>
          <w:szCs w:val="21"/>
          <w:highlight w:val="none"/>
        </w:rPr>
        <w:t>依法参与合同缔结或履行，享有权利、承担义务的合同当事人</w:t>
      </w:r>
      <w:r>
        <w:rPr>
          <w:rFonts w:hint="eastAsia" w:ascii="宋体" w:hAnsi="宋体" w:eastAsia="宋体" w:cs="Times New Roman"/>
          <w:color w:val="auto"/>
          <w:sz w:val="21"/>
          <w:szCs w:val="21"/>
          <w:highlight w:val="none"/>
        </w:rPr>
        <w:t>。</w:t>
      </w:r>
    </w:p>
    <w:p>
      <w:pPr>
        <w:widowControl w:val="0"/>
        <w:tabs>
          <w:tab w:val="left" w:pos="570"/>
          <w:tab w:val="left" w:pos="9240"/>
          <w:tab w:val="left" w:pos="9555"/>
        </w:tabs>
        <w:adjustRightInd w:val="0"/>
        <w:snapToGrid w:val="0"/>
        <w:spacing w:before="0" w:line="400" w:lineRule="exact"/>
        <w:ind w:firstLine="420" w:firstLineChars="200"/>
        <w:jc w:val="left"/>
        <w:textAlignment w:val="auto"/>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1.2本合同下列术语应解释为：</w:t>
      </w:r>
    </w:p>
    <w:p>
      <w:pPr>
        <w:widowControl w:val="0"/>
        <w:adjustRightInd w:val="0"/>
        <w:snapToGrid w:val="0"/>
        <w:spacing w:before="0" w:beforeLines="0" w:line="400" w:lineRule="exact"/>
        <w:ind w:firstLine="420" w:firstLineChars="200"/>
        <w:jc w:val="left"/>
        <w:textAlignment w:val="auto"/>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（1）“合同”系指</w:t>
      </w:r>
      <w:r>
        <w:rPr>
          <w:rFonts w:hint="eastAsia" w:ascii="宋体" w:hAnsi="宋体" w:eastAsia="宋体" w:cs="宋体"/>
          <w:bCs/>
          <w:color w:val="auto"/>
          <w:sz w:val="21"/>
          <w:szCs w:val="21"/>
          <w:highlight w:val="none"/>
        </w:rPr>
        <w:t>合同当事人意思表示达成一致的任何协议，包括签署的</w:t>
      </w:r>
      <w:r>
        <w:rPr>
          <w:rFonts w:hint="eastAsia" w:ascii="宋体" w:hAnsi="宋体" w:eastAsia="宋体" w:cs="Times New Roman"/>
          <w:color w:val="auto"/>
          <w:sz w:val="21"/>
          <w:szCs w:val="21"/>
          <w:highlight w:val="none"/>
          <w:lang w:eastAsia="zh-CN"/>
        </w:rPr>
        <w:t>政府采购</w:t>
      </w:r>
      <w:r>
        <w:rPr>
          <w:rFonts w:hint="eastAsia" w:ascii="宋体" w:hAnsi="宋体" w:eastAsia="宋体" w:cs="Times New Roman"/>
          <w:color w:val="auto"/>
          <w:sz w:val="21"/>
          <w:szCs w:val="21"/>
          <w:highlight w:val="none"/>
        </w:rPr>
        <w:t>合同协议书及其变更、补充</w:t>
      </w:r>
      <w:r>
        <w:rPr>
          <w:rFonts w:hint="eastAsia" w:ascii="宋体" w:hAnsi="宋体" w:eastAsia="宋体" w:cs="Times New Roman"/>
          <w:color w:val="auto"/>
          <w:sz w:val="21"/>
          <w:szCs w:val="21"/>
          <w:highlight w:val="none"/>
          <w:lang w:eastAsia="zh-CN"/>
        </w:rPr>
        <w:t>协议，</w:t>
      </w:r>
      <w:r>
        <w:rPr>
          <w:rFonts w:hint="eastAsia" w:ascii="宋体" w:hAnsi="宋体" w:eastAsia="宋体" w:cs="Times New Roman"/>
          <w:color w:val="auto"/>
          <w:sz w:val="21"/>
          <w:szCs w:val="21"/>
          <w:highlight w:val="none"/>
        </w:rPr>
        <w:t>政府采购合同专用条款</w:t>
      </w:r>
      <w:r>
        <w:rPr>
          <w:rFonts w:hint="eastAsia" w:ascii="宋体" w:hAnsi="宋体" w:eastAsia="宋体" w:cs="Times New Roman"/>
          <w:color w:val="auto"/>
          <w:sz w:val="21"/>
          <w:szCs w:val="21"/>
          <w:highlight w:val="none"/>
          <w:lang w:eastAsia="zh-CN"/>
        </w:rPr>
        <w:t>，</w:t>
      </w:r>
      <w:r>
        <w:rPr>
          <w:rFonts w:hint="eastAsia" w:ascii="宋体" w:hAnsi="宋体" w:eastAsia="宋体" w:cs="Times New Roman"/>
          <w:color w:val="auto"/>
          <w:sz w:val="21"/>
          <w:szCs w:val="21"/>
          <w:highlight w:val="none"/>
        </w:rPr>
        <w:t>政府采购合同通用条款</w:t>
      </w:r>
      <w:r>
        <w:rPr>
          <w:rFonts w:hint="eastAsia" w:ascii="宋体" w:hAnsi="宋体" w:eastAsia="宋体" w:cs="Times New Roman"/>
          <w:color w:val="auto"/>
          <w:sz w:val="21"/>
          <w:szCs w:val="21"/>
          <w:highlight w:val="none"/>
          <w:lang w:eastAsia="zh-CN"/>
        </w:rPr>
        <w:t>，</w:t>
      </w:r>
      <w:r>
        <w:rPr>
          <w:rFonts w:hint="eastAsia" w:ascii="宋体" w:hAnsi="宋体" w:eastAsia="宋体" w:cs="Times New Roman"/>
          <w:color w:val="auto"/>
          <w:sz w:val="21"/>
          <w:szCs w:val="21"/>
          <w:highlight w:val="none"/>
        </w:rPr>
        <w:t>中标</w:t>
      </w:r>
      <w:r>
        <w:rPr>
          <w:rFonts w:hint="eastAsia" w:ascii="宋体" w:hAnsi="宋体" w:eastAsia="宋体" w:cs="Times New Roman"/>
          <w:color w:val="auto"/>
          <w:sz w:val="21"/>
          <w:szCs w:val="21"/>
          <w:highlight w:val="none"/>
          <w:lang w:eastAsia="zh-CN"/>
        </w:rPr>
        <w:t>（成交）</w:t>
      </w:r>
      <w:r>
        <w:rPr>
          <w:rFonts w:hint="eastAsia" w:ascii="宋体" w:hAnsi="宋体" w:eastAsia="宋体" w:cs="Times New Roman"/>
          <w:color w:val="auto"/>
          <w:sz w:val="21"/>
          <w:szCs w:val="21"/>
          <w:highlight w:val="none"/>
        </w:rPr>
        <w:t>通知书</w:t>
      </w:r>
      <w:r>
        <w:rPr>
          <w:rFonts w:hint="eastAsia" w:ascii="宋体" w:hAnsi="宋体" w:eastAsia="宋体" w:cs="Times New Roman"/>
          <w:color w:val="auto"/>
          <w:sz w:val="21"/>
          <w:szCs w:val="21"/>
          <w:highlight w:val="none"/>
          <w:lang w:eastAsia="zh-CN"/>
        </w:rPr>
        <w:t>，</w:t>
      </w:r>
      <w:r>
        <w:rPr>
          <w:rFonts w:hint="eastAsia" w:ascii="宋体" w:hAnsi="宋体" w:eastAsia="宋体" w:cs="Times New Roman"/>
          <w:color w:val="auto"/>
          <w:sz w:val="21"/>
          <w:szCs w:val="21"/>
          <w:highlight w:val="none"/>
        </w:rPr>
        <w:t>投标（响应）文件</w:t>
      </w:r>
      <w:r>
        <w:rPr>
          <w:rFonts w:hint="eastAsia" w:ascii="宋体" w:hAnsi="宋体" w:eastAsia="宋体" w:cs="Times New Roman"/>
          <w:color w:val="auto"/>
          <w:sz w:val="21"/>
          <w:szCs w:val="21"/>
          <w:highlight w:val="none"/>
          <w:lang w:eastAsia="zh-CN"/>
        </w:rPr>
        <w:t>，</w:t>
      </w:r>
      <w:r>
        <w:rPr>
          <w:rFonts w:hint="eastAsia" w:ascii="宋体" w:hAnsi="宋体" w:eastAsia="宋体" w:cs="Times New Roman"/>
          <w:color w:val="auto"/>
          <w:sz w:val="21"/>
          <w:szCs w:val="21"/>
          <w:highlight w:val="none"/>
        </w:rPr>
        <w:t>采购文件</w:t>
      </w:r>
      <w:r>
        <w:rPr>
          <w:rFonts w:hint="eastAsia" w:ascii="宋体" w:hAnsi="宋体" w:eastAsia="宋体" w:cs="Times New Roman"/>
          <w:color w:val="auto"/>
          <w:sz w:val="21"/>
          <w:szCs w:val="21"/>
          <w:highlight w:val="none"/>
          <w:lang w:eastAsia="zh-CN"/>
        </w:rPr>
        <w:t>，</w:t>
      </w:r>
      <w:r>
        <w:rPr>
          <w:rFonts w:hint="eastAsia" w:ascii="宋体" w:hAnsi="宋体" w:eastAsia="宋体" w:cs="Times New Roman"/>
          <w:color w:val="auto"/>
          <w:sz w:val="21"/>
          <w:szCs w:val="21"/>
          <w:highlight w:val="none"/>
        </w:rPr>
        <w:t>有关技术文件</w:t>
      </w:r>
      <w:r>
        <w:rPr>
          <w:rFonts w:hint="eastAsia" w:ascii="宋体" w:hAnsi="宋体" w:eastAsia="宋体" w:cs="Times New Roman"/>
          <w:color w:val="auto"/>
          <w:sz w:val="21"/>
          <w:szCs w:val="21"/>
          <w:highlight w:val="none"/>
          <w:lang w:eastAsia="zh-CN"/>
        </w:rPr>
        <w:t>和</w:t>
      </w:r>
      <w:r>
        <w:rPr>
          <w:rFonts w:hint="eastAsia" w:ascii="宋体" w:hAnsi="宋体" w:eastAsia="宋体" w:cs="Times New Roman"/>
          <w:color w:val="auto"/>
          <w:sz w:val="21"/>
          <w:szCs w:val="21"/>
          <w:highlight w:val="none"/>
        </w:rPr>
        <w:t>图纸</w:t>
      </w:r>
      <w:r>
        <w:rPr>
          <w:rFonts w:hint="eastAsia" w:ascii="宋体" w:hAnsi="宋体" w:eastAsia="宋体" w:cs="Times New Roman"/>
          <w:color w:val="auto"/>
          <w:sz w:val="21"/>
          <w:szCs w:val="21"/>
          <w:highlight w:val="none"/>
          <w:lang w:eastAsia="zh-CN"/>
        </w:rPr>
        <w:t>，以及</w:t>
      </w:r>
      <w:r>
        <w:rPr>
          <w:rFonts w:hint="eastAsia" w:ascii="宋体" w:hAnsi="宋体" w:eastAsia="宋体" w:cs="宋体"/>
          <w:bCs w:val="0"/>
          <w:color w:val="auto"/>
          <w:kern w:val="2"/>
          <w:sz w:val="21"/>
          <w:szCs w:val="21"/>
          <w:highlight w:val="none"/>
          <w:lang w:eastAsia="zh-CN"/>
        </w:rPr>
        <w:t>国家法律、行政法规和规章制度规定或合同约定的作为合同组成部分的其他文件</w:t>
      </w:r>
      <w:r>
        <w:rPr>
          <w:rFonts w:hint="eastAsia" w:ascii="宋体" w:hAnsi="宋体" w:eastAsia="宋体" w:cs="Times New Roman"/>
          <w:color w:val="auto"/>
          <w:sz w:val="21"/>
          <w:szCs w:val="21"/>
          <w:highlight w:val="none"/>
        </w:rPr>
        <w:t>。</w:t>
      </w:r>
    </w:p>
    <w:p>
      <w:pPr>
        <w:widowControl w:val="0"/>
        <w:tabs>
          <w:tab w:val="left" w:pos="570"/>
          <w:tab w:val="left" w:pos="9240"/>
          <w:tab w:val="left" w:pos="9555"/>
        </w:tabs>
        <w:adjustRightInd w:val="0"/>
        <w:snapToGrid w:val="0"/>
        <w:spacing w:before="0" w:line="400" w:lineRule="exact"/>
        <w:ind w:firstLine="420" w:firstLineChars="200"/>
        <w:jc w:val="left"/>
        <w:textAlignment w:val="auto"/>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w:t>
      </w:r>
      <w:r>
        <w:rPr>
          <w:rFonts w:hint="eastAsia" w:ascii="宋体" w:hAnsi="宋体" w:eastAsia="宋体" w:cs="Times New Roman"/>
          <w:color w:val="auto"/>
          <w:sz w:val="21"/>
          <w:szCs w:val="21"/>
          <w:highlight w:val="none"/>
          <w:lang w:val="en-US" w:eastAsia="zh-CN"/>
        </w:rPr>
        <w:t>2</w:t>
      </w:r>
      <w:r>
        <w:rPr>
          <w:rFonts w:hint="eastAsia" w:ascii="宋体" w:hAnsi="宋体" w:eastAsia="宋体" w:cs="Times New Roman"/>
          <w:color w:val="auto"/>
          <w:sz w:val="21"/>
          <w:szCs w:val="21"/>
          <w:highlight w:val="none"/>
        </w:rPr>
        <w:t>）“合同价</w:t>
      </w:r>
      <w:r>
        <w:rPr>
          <w:rFonts w:hint="eastAsia" w:ascii="宋体" w:hAnsi="宋体" w:eastAsia="宋体" w:cs="Times New Roman"/>
          <w:color w:val="auto"/>
          <w:sz w:val="21"/>
          <w:szCs w:val="21"/>
          <w:highlight w:val="none"/>
          <w:lang w:val="en-US" w:eastAsia="zh-CN"/>
        </w:rPr>
        <w:t>款</w:t>
      </w:r>
      <w:r>
        <w:rPr>
          <w:rFonts w:hint="eastAsia" w:ascii="宋体" w:hAnsi="宋体" w:eastAsia="宋体" w:cs="Times New Roman"/>
          <w:color w:val="auto"/>
          <w:sz w:val="21"/>
          <w:szCs w:val="21"/>
          <w:highlight w:val="none"/>
        </w:rPr>
        <w:t>”系指根据本合同规定乙方在全面履行合同义务后甲方应支付给乙方的价款。</w:t>
      </w:r>
    </w:p>
    <w:p>
      <w:pPr>
        <w:widowControl w:val="0"/>
        <w:tabs>
          <w:tab w:val="left" w:pos="570"/>
          <w:tab w:val="left" w:pos="9240"/>
          <w:tab w:val="left" w:pos="9555"/>
        </w:tabs>
        <w:adjustRightInd w:val="0"/>
        <w:snapToGrid w:val="0"/>
        <w:spacing w:before="0" w:line="400" w:lineRule="exact"/>
        <w:ind w:firstLine="420" w:firstLineChars="200"/>
        <w:jc w:val="left"/>
        <w:textAlignment w:val="auto"/>
        <w:rPr>
          <w:rFonts w:hint="eastAsia" w:ascii="宋体" w:hAnsi="宋体" w:eastAsia="宋体" w:cs="Times New Roman"/>
          <w:color w:val="auto"/>
          <w:sz w:val="21"/>
          <w:szCs w:val="21"/>
          <w:highlight w:val="none"/>
          <w:lang w:eastAsia="zh-CN"/>
        </w:rPr>
      </w:pPr>
      <w:r>
        <w:rPr>
          <w:rFonts w:hint="eastAsia" w:ascii="宋体" w:hAnsi="宋体" w:eastAsia="宋体" w:cs="Times New Roman"/>
          <w:color w:val="auto"/>
          <w:sz w:val="21"/>
          <w:szCs w:val="21"/>
          <w:highlight w:val="none"/>
        </w:rPr>
        <w:t>（</w:t>
      </w:r>
      <w:r>
        <w:rPr>
          <w:rFonts w:hint="eastAsia" w:ascii="宋体" w:hAnsi="宋体" w:eastAsia="宋体" w:cs="Times New Roman"/>
          <w:color w:val="auto"/>
          <w:sz w:val="21"/>
          <w:szCs w:val="21"/>
          <w:highlight w:val="none"/>
          <w:lang w:val="en-US" w:eastAsia="zh-CN"/>
        </w:rPr>
        <w:t>3</w:t>
      </w:r>
      <w:r>
        <w:rPr>
          <w:rFonts w:hint="eastAsia" w:ascii="宋体" w:hAnsi="宋体" w:eastAsia="宋体" w:cs="Times New Roman"/>
          <w:color w:val="auto"/>
          <w:sz w:val="21"/>
          <w:szCs w:val="21"/>
          <w:highlight w:val="none"/>
        </w:rPr>
        <w:t>）“货物”系指乙方根据本合同规定须向甲方提供的各种形态和种类的物品，包括原材料、设备、产品（包括软件）及相关的其备品备件、工具、手册及</w:t>
      </w:r>
      <w:r>
        <w:rPr>
          <w:rFonts w:hint="default" w:ascii="宋体" w:hAnsi="宋体" w:eastAsia="宋体" w:cs="Times New Roman"/>
          <w:color w:val="auto"/>
          <w:sz w:val="21"/>
          <w:szCs w:val="21"/>
          <w:highlight w:val="none"/>
          <w:lang w:val="en"/>
        </w:rPr>
        <w:t>其他</w:t>
      </w:r>
      <w:r>
        <w:rPr>
          <w:rFonts w:hint="eastAsia" w:ascii="宋体" w:hAnsi="宋体" w:eastAsia="宋体" w:cs="Times New Roman"/>
          <w:color w:val="auto"/>
          <w:sz w:val="21"/>
          <w:szCs w:val="21"/>
          <w:highlight w:val="none"/>
        </w:rPr>
        <w:t>技术资料和材料</w:t>
      </w:r>
      <w:r>
        <w:rPr>
          <w:rFonts w:hint="eastAsia" w:ascii="宋体" w:hAnsi="宋体" w:eastAsia="宋体" w:cs="Times New Roman"/>
          <w:color w:val="auto"/>
          <w:sz w:val="21"/>
          <w:szCs w:val="21"/>
          <w:highlight w:val="none"/>
          <w:lang w:eastAsia="zh-CN"/>
        </w:rPr>
        <w:t>等</w:t>
      </w:r>
      <w:r>
        <w:rPr>
          <w:rFonts w:hint="eastAsia" w:ascii="宋体" w:hAnsi="宋体" w:eastAsia="宋体" w:cs="Times New Roman"/>
          <w:color w:val="auto"/>
          <w:sz w:val="21"/>
          <w:szCs w:val="21"/>
          <w:highlight w:val="none"/>
        </w:rPr>
        <w:t>。</w:t>
      </w:r>
    </w:p>
    <w:p>
      <w:pPr>
        <w:widowControl w:val="0"/>
        <w:adjustRightInd w:val="0"/>
        <w:snapToGrid w:val="0"/>
        <w:spacing w:before="0" w:line="400" w:lineRule="exact"/>
        <w:ind w:firstLine="420" w:firstLineChars="200"/>
        <w:jc w:val="left"/>
        <w:textAlignment w:val="auto"/>
        <w:rPr>
          <w:rFonts w:hint="eastAsia" w:ascii="宋体" w:hAnsi="宋体" w:eastAsia="宋体" w:cs="Times New Roman"/>
          <w:color w:val="auto"/>
          <w:sz w:val="21"/>
          <w:szCs w:val="21"/>
          <w:highlight w:val="none"/>
          <w:lang w:eastAsia="zh-CN"/>
        </w:rPr>
      </w:pPr>
      <w:r>
        <w:rPr>
          <w:rFonts w:hint="eastAsia" w:ascii="宋体" w:hAnsi="宋体" w:eastAsia="宋体" w:cs="Times New Roman"/>
          <w:color w:val="auto"/>
          <w:sz w:val="21"/>
          <w:szCs w:val="21"/>
          <w:highlight w:val="none"/>
        </w:rPr>
        <w:t>（</w:t>
      </w:r>
      <w:r>
        <w:rPr>
          <w:rFonts w:hint="eastAsia" w:ascii="宋体" w:hAnsi="宋体" w:eastAsia="宋体" w:cs="Times New Roman"/>
          <w:color w:val="auto"/>
          <w:sz w:val="21"/>
          <w:szCs w:val="21"/>
          <w:highlight w:val="none"/>
          <w:lang w:val="en-US" w:eastAsia="zh-CN"/>
        </w:rPr>
        <w:t>4</w:t>
      </w:r>
      <w:r>
        <w:rPr>
          <w:rFonts w:hint="eastAsia" w:ascii="宋体" w:hAnsi="宋体" w:eastAsia="宋体" w:cs="Times New Roman"/>
          <w:color w:val="auto"/>
          <w:sz w:val="21"/>
          <w:szCs w:val="21"/>
          <w:highlight w:val="none"/>
        </w:rPr>
        <w:t>）“</w:t>
      </w:r>
      <w:r>
        <w:rPr>
          <w:rFonts w:hint="eastAsia" w:ascii="宋体" w:hAnsi="宋体" w:eastAsia="宋体" w:cs="Times New Roman"/>
          <w:color w:val="auto"/>
          <w:sz w:val="21"/>
          <w:szCs w:val="21"/>
          <w:highlight w:val="none"/>
          <w:lang w:val="en-US" w:eastAsia="zh-CN"/>
        </w:rPr>
        <w:t>相关</w:t>
      </w:r>
      <w:r>
        <w:rPr>
          <w:rFonts w:hint="eastAsia" w:ascii="宋体" w:hAnsi="宋体" w:eastAsia="宋体" w:cs="Times New Roman"/>
          <w:color w:val="auto"/>
          <w:sz w:val="21"/>
          <w:szCs w:val="21"/>
          <w:highlight w:val="none"/>
        </w:rPr>
        <w:t>服务”系指根据合同规定，乙方应提供的</w:t>
      </w:r>
      <w:r>
        <w:rPr>
          <w:rFonts w:hint="eastAsia" w:ascii="宋体" w:hAnsi="宋体" w:eastAsia="宋体" w:cs="Times New Roman"/>
          <w:color w:val="auto"/>
          <w:sz w:val="21"/>
          <w:szCs w:val="21"/>
          <w:highlight w:val="none"/>
          <w:lang w:val="en-US" w:eastAsia="zh-CN"/>
        </w:rPr>
        <w:t>与货物有关的</w:t>
      </w:r>
      <w:r>
        <w:rPr>
          <w:rFonts w:hint="eastAsia" w:ascii="宋体" w:hAnsi="宋体" w:eastAsia="宋体" w:cs="Times New Roman"/>
          <w:color w:val="auto"/>
          <w:sz w:val="21"/>
          <w:szCs w:val="21"/>
          <w:highlight w:val="none"/>
        </w:rPr>
        <w:t>技术、管理和</w:t>
      </w:r>
      <w:r>
        <w:rPr>
          <w:rFonts w:hint="default" w:ascii="宋体" w:hAnsi="宋体" w:eastAsia="宋体" w:cs="Times New Roman"/>
          <w:color w:val="auto"/>
          <w:sz w:val="21"/>
          <w:szCs w:val="21"/>
          <w:highlight w:val="none"/>
          <w:lang w:val="en"/>
        </w:rPr>
        <w:t>其他</w:t>
      </w:r>
      <w:r>
        <w:rPr>
          <w:rFonts w:hint="eastAsia" w:ascii="宋体" w:hAnsi="宋体" w:eastAsia="宋体" w:cs="Times New Roman"/>
          <w:color w:val="auto"/>
          <w:sz w:val="21"/>
          <w:szCs w:val="21"/>
          <w:highlight w:val="none"/>
        </w:rPr>
        <w:t>服务，包括但不限于：管理和质量保证、运输、保险、检验、现场准备、安装、集成、调试、培训、维修、</w:t>
      </w:r>
      <w:r>
        <w:rPr>
          <w:rFonts w:hint="eastAsia" w:ascii="宋体" w:hAnsi="宋体" w:eastAsia="宋体" w:cs="Times New Roman"/>
          <w:color w:val="auto"/>
          <w:sz w:val="21"/>
          <w:szCs w:val="21"/>
          <w:highlight w:val="none"/>
          <w:lang w:eastAsia="zh-CN"/>
        </w:rPr>
        <w:t>废弃处置、</w:t>
      </w:r>
      <w:r>
        <w:rPr>
          <w:rFonts w:hint="eastAsia" w:ascii="宋体" w:hAnsi="宋体" w:eastAsia="宋体" w:cs="Times New Roman"/>
          <w:color w:val="auto"/>
          <w:sz w:val="21"/>
          <w:szCs w:val="21"/>
          <w:highlight w:val="none"/>
        </w:rPr>
        <w:t>技术支持等以及合同中规定乙方应承担的</w:t>
      </w:r>
      <w:r>
        <w:rPr>
          <w:rFonts w:hint="default" w:ascii="宋体" w:hAnsi="宋体" w:eastAsia="宋体" w:cs="Times New Roman"/>
          <w:color w:val="auto"/>
          <w:sz w:val="21"/>
          <w:szCs w:val="21"/>
          <w:highlight w:val="none"/>
          <w:lang w:val="en"/>
        </w:rPr>
        <w:t>其他</w:t>
      </w:r>
      <w:r>
        <w:rPr>
          <w:rFonts w:hint="eastAsia" w:ascii="宋体" w:hAnsi="宋体" w:eastAsia="宋体" w:cs="Times New Roman"/>
          <w:color w:val="auto"/>
          <w:sz w:val="21"/>
          <w:szCs w:val="21"/>
          <w:highlight w:val="none"/>
        </w:rPr>
        <w:t>义务。</w:t>
      </w:r>
    </w:p>
    <w:p>
      <w:pPr>
        <w:widowControl w:val="0"/>
        <w:adjustRightInd w:val="0"/>
        <w:snapToGrid w:val="0"/>
        <w:spacing w:before="0" w:line="400" w:lineRule="exact"/>
        <w:ind w:firstLine="420" w:firstLineChars="200"/>
        <w:jc w:val="left"/>
        <w:textAlignment w:val="auto"/>
        <w:rPr>
          <w:rFonts w:hint="eastAsia" w:ascii="宋体" w:hAnsi="宋体" w:eastAsia="宋体" w:cs="Times New Roman"/>
          <w:color w:val="auto"/>
          <w:sz w:val="21"/>
          <w:szCs w:val="21"/>
          <w:highlight w:val="none"/>
          <w:lang w:eastAsia="zh-CN"/>
        </w:rPr>
      </w:pPr>
      <w:r>
        <w:rPr>
          <w:rFonts w:hint="eastAsia" w:ascii="宋体" w:hAnsi="宋体" w:eastAsia="宋体" w:cs="Times New Roman"/>
          <w:color w:val="auto"/>
          <w:sz w:val="21"/>
          <w:szCs w:val="21"/>
          <w:highlight w:val="none"/>
        </w:rPr>
        <w:t>（</w:t>
      </w:r>
      <w:r>
        <w:rPr>
          <w:rFonts w:hint="eastAsia" w:ascii="宋体" w:hAnsi="宋体" w:eastAsia="宋体" w:cs="Times New Roman"/>
          <w:color w:val="auto"/>
          <w:sz w:val="21"/>
          <w:szCs w:val="21"/>
          <w:highlight w:val="none"/>
          <w:lang w:val="en-US" w:eastAsia="zh-CN"/>
        </w:rPr>
        <w:t>5</w:t>
      </w:r>
      <w:r>
        <w:rPr>
          <w:rFonts w:hint="eastAsia" w:ascii="宋体" w:hAnsi="宋体" w:eastAsia="宋体" w:cs="Times New Roman"/>
          <w:color w:val="auto"/>
          <w:sz w:val="21"/>
          <w:szCs w:val="21"/>
          <w:highlight w:val="none"/>
        </w:rPr>
        <w:t>）“分包”系指中标</w:t>
      </w:r>
      <w:r>
        <w:rPr>
          <w:rFonts w:hint="eastAsia" w:ascii="宋体" w:hAnsi="宋体" w:eastAsia="宋体" w:cs="Times New Roman"/>
          <w:color w:val="auto"/>
          <w:sz w:val="21"/>
          <w:szCs w:val="21"/>
          <w:highlight w:val="none"/>
          <w:lang w:eastAsia="zh-CN"/>
        </w:rPr>
        <w:t>（</w:t>
      </w:r>
      <w:r>
        <w:rPr>
          <w:rFonts w:hint="eastAsia" w:ascii="宋体" w:hAnsi="宋体" w:eastAsia="宋体" w:cs="Times New Roman"/>
          <w:color w:val="auto"/>
          <w:sz w:val="21"/>
          <w:szCs w:val="21"/>
          <w:highlight w:val="none"/>
        </w:rPr>
        <w:t>成交</w:t>
      </w:r>
      <w:r>
        <w:rPr>
          <w:rFonts w:hint="eastAsia" w:ascii="宋体" w:hAnsi="宋体" w:eastAsia="宋体" w:cs="Times New Roman"/>
          <w:color w:val="auto"/>
          <w:sz w:val="21"/>
          <w:szCs w:val="21"/>
          <w:highlight w:val="none"/>
          <w:lang w:eastAsia="zh-CN"/>
        </w:rPr>
        <w:t>）</w:t>
      </w:r>
      <w:r>
        <w:rPr>
          <w:rFonts w:hint="eastAsia" w:ascii="宋体" w:hAnsi="宋体" w:eastAsia="宋体" w:cs="Times New Roman"/>
          <w:color w:val="auto"/>
          <w:sz w:val="21"/>
          <w:szCs w:val="21"/>
          <w:highlight w:val="none"/>
        </w:rPr>
        <w:t>供应商按采购文件、投标（响应）文件的规定，根据分包意向协议，将中标</w:t>
      </w:r>
      <w:r>
        <w:rPr>
          <w:rFonts w:hint="eastAsia" w:ascii="宋体" w:hAnsi="宋体" w:eastAsia="宋体" w:cs="Times New Roman"/>
          <w:color w:val="auto"/>
          <w:sz w:val="21"/>
          <w:szCs w:val="21"/>
          <w:highlight w:val="none"/>
          <w:lang w:eastAsia="zh-CN"/>
        </w:rPr>
        <w:t>（</w:t>
      </w:r>
      <w:r>
        <w:rPr>
          <w:rFonts w:hint="eastAsia" w:ascii="宋体" w:hAnsi="宋体" w:eastAsia="宋体" w:cs="Times New Roman"/>
          <w:color w:val="auto"/>
          <w:sz w:val="21"/>
          <w:szCs w:val="21"/>
          <w:highlight w:val="none"/>
        </w:rPr>
        <w:t>成交</w:t>
      </w:r>
      <w:r>
        <w:rPr>
          <w:rFonts w:hint="eastAsia" w:ascii="宋体" w:hAnsi="宋体" w:eastAsia="宋体" w:cs="Times New Roman"/>
          <w:color w:val="auto"/>
          <w:sz w:val="21"/>
          <w:szCs w:val="21"/>
          <w:highlight w:val="none"/>
          <w:lang w:eastAsia="zh-CN"/>
        </w:rPr>
        <w:t>）</w:t>
      </w:r>
      <w:r>
        <w:rPr>
          <w:rFonts w:hint="eastAsia" w:ascii="宋体" w:hAnsi="宋体" w:eastAsia="宋体" w:cs="Times New Roman"/>
          <w:color w:val="auto"/>
          <w:sz w:val="21"/>
          <w:szCs w:val="21"/>
          <w:highlight w:val="none"/>
        </w:rPr>
        <w:t>项目中的部分履约内容，分给具有相应资质条件的供应商履行合同的行为。</w:t>
      </w:r>
    </w:p>
    <w:p>
      <w:pPr>
        <w:widowControl w:val="0"/>
        <w:tabs>
          <w:tab w:val="left" w:pos="570"/>
          <w:tab w:val="left" w:pos="9240"/>
          <w:tab w:val="left" w:pos="9555"/>
        </w:tabs>
        <w:adjustRightInd w:val="0"/>
        <w:snapToGrid w:val="0"/>
        <w:spacing w:before="0" w:line="400" w:lineRule="exact"/>
        <w:ind w:firstLine="420" w:firstLineChars="200"/>
        <w:jc w:val="left"/>
        <w:textAlignment w:val="auto"/>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w:t>
      </w:r>
      <w:r>
        <w:rPr>
          <w:rFonts w:hint="eastAsia" w:ascii="宋体" w:hAnsi="宋体" w:eastAsia="宋体" w:cs="Times New Roman"/>
          <w:color w:val="auto"/>
          <w:sz w:val="21"/>
          <w:szCs w:val="21"/>
          <w:highlight w:val="none"/>
          <w:lang w:val="en-US" w:eastAsia="zh-CN"/>
        </w:rPr>
        <w:t>6</w:t>
      </w:r>
      <w:r>
        <w:rPr>
          <w:rFonts w:hint="eastAsia" w:ascii="宋体" w:hAnsi="宋体" w:eastAsia="宋体" w:cs="Times New Roman"/>
          <w:color w:val="auto"/>
          <w:sz w:val="21"/>
          <w:szCs w:val="21"/>
          <w:highlight w:val="none"/>
        </w:rPr>
        <w:t>）“联合体”系指</w:t>
      </w:r>
      <w:r>
        <w:rPr>
          <w:rFonts w:hint="eastAsia" w:ascii="宋体" w:hAnsi="宋体" w:eastAsia="宋体" w:cs="Times New Roman"/>
          <w:color w:val="auto"/>
          <w:sz w:val="21"/>
          <w:szCs w:val="21"/>
          <w:highlight w:val="none"/>
          <w:lang w:eastAsia="zh-CN"/>
        </w:rPr>
        <w:t>由</w:t>
      </w:r>
      <w:r>
        <w:rPr>
          <w:rFonts w:hint="eastAsia" w:ascii="宋体" w:hAnsi="宋体" w:eastAsia="宋体" w:cs="Times New Roman"/>
          <w:color w:val="auto"/>
          <w:sz w:val="21"/>
          <w:szCs w:val="21"/>
          <w:highlight w:val="none"/>
        </w:rPr>
        <w:t>两个以上的自然人、法人或者</w:t>
      </w:r>
      <w:r>
        <w:rPr>
          <w:rFonts w:hint="eastAsia" w:ascii="宋体" w:hAnsi="宋体" w:eastAsia="宋体" w:cs="Times New Roman"/>
          <w:color w:val="auto"/>
          <w:sz w:val="21"/>
          <w:szCs w:val="21"/>
          <w:highlight w:val="none"/>
          <w:lang w:val="en-US" w:eastAsia="zh-CN"/>
        </w:rPr>
        <w:t>非法人</w:t>
      </w:r>
      <w:r>
        <w:rPr>
          <w:rFonts w:hint="eastAsia" w:ascii="宋体" w:hAnsi="宋体" w:eastAsia="宋体" w:cs="Times New Roman"/>
          <w:color w:val="auto"/>
          <w:sz w:val="21"/>
          <w:szCs w:val="21"/>
          <w:highlight w:val="none"/>
        </w:rPr>
        <w:t>组织组成，</w:t>
      </w:r>
      <w:r>
        <w:rPr>
          <w:rFonts w:hint="eastAsia" w:ascii="宋体" w:hAnsi="宋体" w:eastAsia="宋体" w:cs="Times New Roman"/>
          <w:color w:val="auto"/>
          <w:sz w:val="21"/>
          <w:szCs w:val="21"/>
          <w:highlight w:val="none"/>
          <w:lang w:eastAsia="zh-CN"/>
        </w:rPr>
        <w:t>以一个供应商的身份共同参加政府采购的主体。</w:t>
      </w:r>
      <w:r>
        <w:rPr>
          <w:rFonts w:hint="eastAsia" w:ascii="宋体" w:hAnsi="宋体" w:eastAsia="宋体" w:cs="Times New Roman"/>
          <w:color w:val="auto"/>
          <w:sz w:val="21"/>
          <w:szCs w:val="21"/>
          <w:highlight w:val="none"/>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eastAsia="宋体" w:cs="Times New Roman"/>
          <w:color w:val="auto"/>
          <w:sz w:val="21"/>
          <w:szCs w:val="21"/>
          <w:highlight w:val="none"/>
          <w:lang w:eastAsia="zh-CN"/>
        </w:rPr>
        <w:t>甲方</w:t>
      </w:r>
      <w:r>
        <w:rPr>
          <w:rFonts w:hint="eastAsia" w:ascii="宋体" w:hAnsi="宋体" w:eastAsia="宋体" w:cs="Times New Roman"/>
          <w:color w:val="auto"/>
          <w:sz w:val="21"/>
          <w:szCs w:val="21"/>
          <w:highlight w:val="none"/>
        </w:rPr>
        <w:t>承担连带责任。联合体具体要求见【</w:t>
      </w:r>
      <w:r>
        <w:rPr>
          <w:rFonts w:hint="eastAsia" w:ascii="宋体" w:hAnsi="宋体" w:eastAsia="宋体" w:cs="Times New Roman"/>
          <w:b/>
          <w:bCs/>
          <w:color w:val="auto"/>
          <w:sz w:val="21"/>
          <w:szCs w:val="21"/>
          <w:highlight w:val="none"/>
        </w:rPr>
        <w:t>政府采购合同专用条款</w:t>
      </w:r>
      <w:r>
        <w:rPr>
          <w:rFonts w:hint="eastAsia" w:ascii="宋体" w:hAnsi="宋体" w:eastAsia="宋体" w:cs="Times New Roman"/>
          <w:color w:val="auto"/>
          <w:sz w:val="21"/>
          <w:szCs w:val="21"/>
          <w:highlight w:val="none"/>
        </w:rPr>
        <w:t>】。</w:t>
      </w:r>
    </w:p>
    <w:p>
      <w:pPr>
        <w:widowControl w:val="0"/>
        <w:tabs>
          <w:tab w:val="left" w:pos="570"/>
          <w:tab w:val="left" w:pos="9240"/>
          <w:tab w:val="left" w:pos="9555"/>
        </w:tabs>
        <w:adjustRightInd w:val="0"/>
        <w:snapToGrid w:val="0"/>
        <w:spacing w:before="0" w:line="400" w:lineRule="exact"/>
        <w:ind w:firstLine="420" w:firstLineChars="200"/>
        <w:jc w:val="left"/>
        <w:textAlignment w:val="auto"/>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w:t>
      </w:r>
      <w:r>
        <w:rPr>
          <w:rFonts w:hint="eastAsia" w:ascii="宋体" w:hAnsi="宋体" w:eastAsia="宋体" w:cs="Times New Roman"/>
          <w:color w:val="auto"/>
          <w:sz w:val="21"/>
          <w:szCs w:val="21"/>
          <w:highlight w:val="none"/>
          <w:lang w:val="en-US" w:eastAsia="zh-CN"/>
        </w:rPr>
        <w:t>7</w:t>
      </w:r>
      <w:r>
        <w:rPr>
          <w:rFonts w:hint="eastAsia" w:ascii="宋体" w:hAnsi="宋体" w:eastAsia="宋体" w:cs="Times New Roman"/>
          <w:color w:val="auto"/>
          <w:sz w:val="21"/>
          <w:szCs w:val="21"/>
          <w:highlight w:val="none"/>
        </w:rPr>
        <w:t>）其他术语解释，见【</w:t>
      </w:r>
      <w:r>
        <w:rPr>
          <w:rFonts w:hint="eastAsia" w:ascii="宋体" w:hAnsi="宋体" w:eastAsia="宋体" w:cs="Times New Roman"/>
          <w:b/>
          <w:bCs/>
          <w:color w:val="auto"/>
          <w:sz w:val="21"/>
          <w:szCs w:val="21"/>
          <w:highlight w:val="none"/>
        </w:rPr>
        <w:t>政府采购合同专用条款</w:t>
      </w:r>
      <w:r>
        <w:rPr>
          <w:rFonts w:hint="eastAsia" w:ascii="宋体" w:hAnsi="宋体" w:eastAsia="宋体" w:cs="Times New Roman"/>
          <w:color w:val="auto"/>
          <w:sz w:val="21"/>
          <w:szCs w:val="21"/>
          <w:highlight w:val="none"/>
        </w:rPr>
        <w:t>】。</w:t>
      </w:r>
    </w:p>
    <w:p>
      <w:pPr>
        <w:widowControl w:val="0"/>
        <w:numPr>
          <w:ilvl w:val="0"/>
          <w:numId w:val="21"/>
        </w:numPr>
        <w:autoSpaceDE w:val="0"/>
        <w:autoSpaceDN w:val="0"/>
        <w:adjustRightInd w:val="0"/>
        <w:snapToGrid w:val="0"/>
        <w:spacing w:before="0" w:line="400" w:lineRule="exact"/>
        <w:jc w:val="left"/>
        <w:textAlignment w:val="auto"/>
        <w:rPr>
          <w:rFonts w:ascii="宋体" w:hAnsi="宋体" w:eastAsia="宋体" w:cs="Times New Roman"/>
          <w:b/>
          <w:bCs/>
          <w:color w:val="auto"/>
          <w:sz w:val="24"/>
          <w:szCs w:val="24"/>
          <w:highlight w:val="none"/>
        </w:rPr>
      </w:pPr>
      <w:r>
        <w:rPr>
          <w:rFonts w:hint="eastAsia" w:ascii="宋体" w:hAnsi="宋体" w:eastAsia="宋体" w:cs="Times New Roman"/>
          <w:b/>
          <w:color w:val="auto"/>
          <w:sz w:val="24"/>
          <w:szCs w:val="24"/>
          <w:highlight w:val="none"/>
        </w:rPr>
        <w:t>合同标的及金额</w:t>
      </w:r>
    </w:p>
    <w:p>
      <w:pPr>
        <w:widowControl w:val="0"/>
        <w:autoSpaceDE w:val="0"/>
        <w:autoSpaceDN w:val="0"/>
        <w:adjustRightInd w:val="0"/>
        <w:snapToGrid w:val="0"/>
        <w:spacing w:before="0" w:line="400" w:lineRule="exact"/>
        <w:ind w:firstLine="420" w:firstLineChars="200"/>
        <w:jc w:val="left"/>
        <w:textAlignment w:val="auto"/>
        <w:rPr>
          <w:rFonts w:ascii="宋体" w:hAnsi="宋体" w:eastAsia="宋体" w:cs="Times New Roman"/>
          <w:b/>
          <w:bCs/>
          <w:i/>
          <w:iCs/>
          <w:color w:val="auto"/>
          <w:sz w:val="21"/>
          <w:szCs w:val="21"/>
          <w:highlight w:val="none"/>
        </w:rPr>
      </w:pPr>
      <w:r>
        <w:rPr>
          <w:rFonts w:hint="eastAsia" w:ascii="宋体" w:hAnsi="宋体" w:eastAsia="宋体" w:cs="Times New Roman"/>
          <w:color w:val="auto"/>
          <w:sz w:val="21"/>
          <w:szCs w:val="21"/>
          <w:highlight w:val="none"/>
          <w:lang w:eastAsia="zh-CN"/>
        </w:rPr>
        <w:t>2</w:t>
      </w:r>
      <w:r>
        <w:rPr>
          <w:rFonts w:hint="eastAsia" w:ascii="宋体" w:hAnsi="宋体" w:eastAsia="宋体" w:cs="Times New Roman"/>
          <w:color w:val="auto"/>
          <w:sz w:val="21"/>
          <w:szCs w:val="21"/>
          <w:highlight w:val="none"/>
        </w:rPr>
        <w:t>.1 合同标的及金额应与中标（成交）结果一致。乙方为履行本合同而发生的所有费用均应包含在合同</w:t>
      </w:r>
      <w:r>
        <w:rPr>
          <w:rFonts w:hint="eastAsia" w:ascii="宋体" w:hAnsi="宋体" w:eastAsia="宋体" w:cs="Times New Roman"/>
          <w:color w:val="auto"/>
          <w:sz w:val="21"/>
          <w:szCs w:val="21"/>
          <w:highlight w:val="none"/>
          <w:lang w:eastAsia="zh-CN"/>
        </w:rPr>
        <w:t>价款</w:t>
      </w:r>
      <w:r>
        <w:rPr>
          <w:rFonts w:hint="eastAsia" w:ascii="宋体" w:hAnsi="宋体" w:eastAsia="宋体" w:cs="Times New Roman"/>
          <w:color w:val="auto"/>
          <w:sz w:val="21"/>
          <w:szCs w:val="21"/>
          <w:highlight w:val="none"/>
        </w:rPr>
        <w:t>中，甲方不再另行支付</w:t>
      </w:r>
      <w:r>
        <w:rPr>
          <w:rFonts w:hint="default" w:ascii="宋体" w:hAnsi="宋体" w:eastAsia="宋体" w:cs="Times New Roman"/>
          <w:color w:val="auto"/>
          <w:sz w:val="21"/>
          <w:szCs w:val="21"/>
          <w:highlight w:val="none"/>
          <w:lang w:val="en"/>
        </w:rPr>
        <w:t>其他</w:t>
      </w:r>
      <w:r>
        <w:rPr>
          <w:rFonts w:hint="eastAsia" w:ascii="宋体" w:hAnsi="宋体" w:eastAsia="宋体" w:cs="Times New Roman"/>
          <w:color w:val="auto"/>
          <w:sz w:val="21"/>
          <w:szCs w:val="21"/>
          <w:highlight w:val="none"/>
        </w:rPr>
        <w:t>任何费用。</w:t>
      </w:r>
    </w:p>
    <w:p>
      <w:pPr>
        <w:widowControl w:val="0"/>
        <w:adjustRightInd w:val="0"/>
        <w:snapToGrid w:val="0"/>
        <w:spacing w:before="0" w:line="400" w:lineRule="exact"/>
        <w:jc w:val="left"/>
        <w:textAlignment w:val="auto"/>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lang w:eastAsia="zh-CN"/>
        </w:rPr>
        <w:t>3</w:t>
      </w:r>
      <w:r>
        <w:rPr>
          <w:rFonts w:hint="eastAsia" w:ascii="宋体" w:hAnsi="宋体" w:eastAsia="宋体" w:cs="Times New Roman"/>
          <w:b/>
          <w:color w:val="auto"/>
          <w:sz w:val="24"/>
          <w:szCs w:val="24"/>
          <w:highlight w:val="none"/>
          <w:lang w:val="en-US" w:eastAsia="zh-CN"/>
        </w:rPr>
        <w:t xml:space="preserve">. </w:t>
      </w:r>
      <w:r>
        <w:rPr>
          <w:rFonts w:hint="eastAsia" w:ascii="宋体" w:hAnsi="宋体" w:eastAsia="宋体" w:cs="Times New Roman"/>
          <w:b/>
          <w:color w:val="auto"/>
          <w:sz w:val="24"/>
          <w:szCs w:val="24"/>
          <w:highlight w:val="none"/>
        </w:rPr>
        <w:t>履行合同的时间、地点和方式</w:t>
      </w:r>
    </w:p>
    <w:p>
      <w:pPr>
        <w:widowControl w:val="0"/>
        <w:autoSpaceDE w:val="0"/>
        <w:autoSpaceDN w:val="0"/>
        <w:adjustRightInd w:val="0"/>
        <w:snapToGrid w:val="0"/>
        <w:spacing w:before="0" w:line="400" w:lineRule="exact"/>
        <w:ind w:firstLine="420" w:firstLineChars="200"/>
        <w:jc w:val="left"/>
        <w:textAlignment w:val="auto"/>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lang w:eastAsia="zh-CN"/>
        </w:rPr>
        <w:t>3</w:t>
      </w:r>
      <w:r>
        <w:rPr>
          <w:rFonts w:hint="eastAsia" w:ascii="宋体" w:hAnsi="宋体" w:eastAsia="宋体" w:cs="Times New Roman"/>
          <w:color w:val="auto"/>
          <w:sz w:val="21"/>
          <w:szCs w:val="21"/>
          <w:highlight w:val="none"/>
        </w:rPr>
        <w:t xml:space="preserve">.1 </w:t>
      </w:r>
      <w:r>
        <w:rPr>
          <w:rFonts w:hint="eastAsia" w:ascii="宋体" w:hAnsi="宋体" w:eastAsia="宋体" w:cs="宋体"/>
          <w:color w:val="auto"/>
          <w:sz w:val="21"/>
          <w:szCs w:val="21"/>
          <w:highlight w:val="none"/>
        </w:rPr>
        <w:t>乙方应当在约定的时间、地点</w:t>
      </w:r>
      <w:r>
        <w:rPr>
          <w:rFonts w:hint="eastAsia" w:ascii="宋体" w:hAnsi="宋体" w:eastAsia="宋体" w:cs="宋体"/>
          <w:color w:val="auto"/>
          <w:sz w:val="21"/>
          <w:szCs w:val="21"/>
          <w:highlight w:val="none"/>
          <w:lang w:eastAsia="zh-CN"/>
        </w:rPr>
        <w:t>，按照约定</w:t>
      </w:r>
      <w:r>
        <w:rPr>
          <w:rFonts w:hint="eastAsia" w:ascii="宋体" w:hAnsi="宋体" w:eastAsia="宋体" w:cs="宋体"/>
          <w:color w:val="auto"/>
          <w:sz w:val="21"/>
          <w:szCs w:val="21"/>
          <w:highlight w:val="none"/>
        </w:rPr>
        <w:t>方式履行合同。</w:t>
      </w:r>
    </w:p>
    <w:p>
      <w:pPr>
        <w:widowControl w:val="0"/>
        <w:autoSpaceDE w:val="0"/>
        <w:autoSpaceDN w:val="0"/>
        <w:adjustRightInd w:val="0"/>
        <w:snapToGrid w:val="0"/>
        <w:spacing w:before="0" w:line="400" w:lineRule="exact"/>
        <w:jc w:val="left"/>
        <w:textAlignment w:val="auto"/>
        <w:rPr>
          <w:rFonts w:ascii="宋体" w:hAnsi="宋体" w:eastAsia="宋体" w:cs="Times New Roman"/>
          <w:b/>
          <w:bCs/>
          <w:color w:val="auto"/>
          <w:sz w:val="24"/>
          <w:szCs w:val="24"/>
          <w:highlight w:val="none"/>
        </w:rPr>
      </w:pPr>
      <w:r>
        <w:rPr>
          <w:rFonts w:hint="eastAsia" w:ascii="宋体" w:hAnsi="宋体" w:eastAsia="宋体" w:cs="Times New Roman"/>
          <w:b/>
          <w:bCs/>
          <w:color w:val="auto"/>
          <w:sz w:val="24"/>
          <w:szCs w:val="24"/>
          <w:highlight w:val="none"/>
          <w:lang w:eastAsia="zh-CN"/>
        </w:rPr>
        <w:t>4</w:t>
      </w:r>
      <w:r>
        <w:rPr>
          <w:rFonts w:hint="eastAsia" w:ascii="宋体" w:hAnsi="宋体" w:eastAsia="宋体" w:cs="Times New Roman"/>
          <w:b/>
          <w:bCs/>
          <w:color w:val="auto"/>
          <w:sz w:val="24"/>
          <w:szCs w:val="24"/>
          <w:highlight w:val="none"/>
          <w:lang w:val="en-US" w:eastAsia="zh-CN"/>
        </w:rPr>
        <w:t xml:space="preserve">. </w:t>
      </w:r>
      <w:r>
        <w:rPr>
          <w:rFonts w:hint="eastAsia" w:ascii="宋体" w:hAnsi="宋体" w:eastAsia="宋体" w:cs="Times New Roman"/>
          <w:b/>
          <w:bCs/>
          <w:color w:val="auto"/>
          <w:sz w:val="24"/>
          <w:szCs w:val="24"/>
          <w:highlight w:val="none"/>
        </w:rPr>
        <w:t>甲方的权利和义务</w:t>
      </w:r>
    </w:p>
    <w:p>
      <w:pPr>
        <w:widowControl w:val="0"/>
        <w:autoSpaceDE w:val="0"/>
        <w:autoSpaceDN w:val="0"/>
        <w:adjustRightInd w:val="0"/>
        <w:snapToGrid w:val="0"/>
        <w:spacing w:before="0" w:line="400" w:lineRule="exact"/>
        <w:ind w:firstLine="420" w:firstLineChars="200"/>
        <w:jc w:val="left"/>
        <w:textAlignment w:val="auto"/>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lang w:eastAsia="zh-CN"/>
        </w:rPr>
        <w:t>4</w:t>
      </w:r>
      <w:r>
        <w:rPr>
          <w:rFonts w:hint="eastAsia" w:ascii="宋体" w:hAnsi="宋体" w:eastAsia="宋体" w:cs="Times New Roman"/>
          <w:color w:val="auto"/>
          <w:sz w:val="21"/>
          <w:szCs w:val="21"/>
          <w:highlight w:val="none"/>
        </w:rPr>
        <w:t>.1</w:t>
      </w:r>
      <w:r>
        <w:rPr>
          <w:rFonts w:ascii="宋体" w:hAnsi="宋体" w:eastAsia="宋体" w:cs="Times New Roman"/>
          <w:color w:val="auto"/>
          <w:sz w:val="21"/>
          <w:szCs w:val="21"/>
          <w:highlight w:val="none"/>
        </w:rPr>
        <w:t xml:space="preserve"> 签署合同后，甲方</w:t>
      </w:r>
      <w:r>
        <w:rPr>
          <w:rFonts w:hint="eastAsia" w:ascii="宋体" w:hAnsi="宋体" w:eastAsia="宋体" w:cs="Times New Roman"/>
          <w:color w:val="auto"/>
          <w:sz w:val="21"/>
          <w:szCs w:val="21"/>
          <w:highlight w:val="none"/>
          <w:lang w:eastAsia="zh-CN"/>
        </w:rPr>
        <w:t>应</w:t>
      </w:r>
      <w:r>
        <w:rPr>
          <w:rFonts w:ascii="宋体" w:hAnsi="宋体" w:eastAsia="宋体" w:cs="Times New Roman"/>
          <w:color w:val="auto"/>
          <w:sz w:val="21"/>
          <w:szCs w:val="21"/>
          <w:highlight w:val="none"/>
        </w:rPr>
        <w:t>确定</w:t>
      </w:r>
      <w:r>
        <w:rPr>
          <w:rFonts w:hint="eastAsia" w:ascii="宋体" w:hAnsi="宋体" w:eastAsia="宋体" w:cs="Times New Roman"/>
          <w:color w:val="auto"/>
          <w:sz w:val="21"/>
          <w:szCs w:val="21"/>
          <w:highlight w:val="none"/>
          <w:lang w:val="en-US" w:eastAsia="zh-CN"/>
        </w:rPr>
        <w:t>项目负责人（或项目联系人）</w:t>
      </w:r>
      <w:r>
        <w:rPr>
          <w:rFonts w:ascii="宋体" w:hAnsi="宋体" w:eastAsia="宋体" w:cs="Times New Roman"/>
          <w:color w:val="auto"/>
          <w:sz w:val="21"/>
          <w:szCs w:val="21"/>
          <w:highlight w:val="none"/>
        </w:rPr>
        <w:t>，负责与本合同有关的事务。</w:t>
      </w:r>
      <w:r>
        <w:rPr>
          <w:rFonts w:hint="eastAsia" w:ascii="宋体" w:hAnsi="宋体" w:eastAsia="宋体" w:cs="Times New Roman"/>
          <w:color w:val="auto"/>
          <w:sz w:val="21"/>
          <w:szCs w:val="21"/>
          <w:highlight w:val="none"/>
        </w:rPr>
        <w:t>甲方有权对乙方的履约行为进行检查，并</w:t>
      </w:r>
      <w:r>
        <w:rPr>
          <w:rFonts w:ascii="宋体" w:hAnsi="宋体" w:eastAsia="宋体" w:cs="Times New Roman"/>
          <w:color w:val="auto"/>
          <w:sz w:val="21"/>
          <w:szCs w:val="21"/>
          <w:highlight w:val="none"/>
        </w:rPr>
        <w:t>及时确认乙方提交的事项</w:t>
      </w:r>
      <w:r>
        <w:rPr>
          <w:rFonts w:hint="eastAsia" w:ascii="宋体" w:hAnsi="宋体" w:eastAsia="宋体" w:cs="Times New Roman"/>
          <w:color w:val="auto"/>
          <w:sz w:val="21"/>
          <w:szCs w:val="21"/>
          <w:highlight w:val="none"/>
        </w:rPr>
        <w:t>。甲方应当</w:t>
      </w:r>
      <w:r>
        <w:rPr>
          <w:rFonts w:ascii="宋体" w:hAnsi="宋体" w:eastAsia="宋体" w:cs="Times New Roman"/>
          <w:color w:val="auto"/>
          <w:sz w:val="21"/>
          <w:szCs w:val="21"/>
          <w:highlight w:val="none"/>
        </w:rPr>
        <w:t>配合乙方完成</w:t>
      </w:r>
      <w:r>
        <w:rPr>
          <w:rFonts w:hint="eastAsia" w:ascii="宋体" w:hAnsi="宋体" w:eastAsia="宋体" w:cs="Times New Roman"/>
          <w:color w:val="auto"/>
          <w:sz w:val="21"/>
          <w:szCs w:val="21"/>
          <w:highlight w:val="none"/>
        </w:rPr>
        <w:t>相关项目</w:t>
      </w:r>
      <w:r>
        <w:rPr>
          <w:rFonts w:ascii="宋体" w:hAnsi="宋体" w:eastAsia="宋体" w:cs="Times New Roman"/>
          <w:color w:val="auto"/>
          <w:sz w:val="21"/>
          <w:szCs w:val="21"/>
          <w:highlight w:val="none"/>
        </w:rPr>
        <w:t>实施工作。</w:t>
      </w:r>
    </w:p>
    <w:p>
      <w:pPr>
        <w:widowControl w:val="0"/>
        <w:autoSpaceDE w:val="0"/>
        <w:autoSpaceDN w:val="0"/>
        <w:adjustRightInd w:val="0"/>
        <w:snapToGrid w:val="0"/>
        <w:spacing w:before="0" w:line="400" w:lineRule="exact"/>
        <w:ind w:firstLine="420" w:firstLineChars="200"/>
        <w:jc w:val="left"/>
        <w:textAlignment w:val="auto"/>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lang w:eastAsia="zh-CN"/>
        </w:rPr>
        <w:t>4</w:t>
      </w:r>
      <w:r>
        <w:rPr>
          <w:rFonts w:hint="eastAsia" w:ascii="宋体" w:hAnsi="宋体" w:eastAsia="宋体" w:cs="Times New Roman"/>
          <w:color w:val="auto"/>
          <w:sz w:val="21"/>
          <w:szCs w:val="21"/>
          <w:highlight w:val="none"/>
        </w:rPr>
        <w:t xml:space="preserve">.2 </w:t>
      </w:r>
      <w:r>
        <w:rPr>
          <w:rFonts w:ascii="宋体" w:hAnsi="宋体" w:eastAsia="宋体" w:cs="Times New Roman"/>
          <w:color w:val="auto"/>
          <w:sz w:val="21"/>
          <w:szCs w:val="21"/>
          <w:highlight w:val="none"/>
        </w:rPr>
        <w:t>甲方有权要求乙方按时提交各阶段有关</w:t>
      </w:r>
      <w:r>
        <w:rPr>
          <w:rFonts w:hint="eastAsia" w:ascii="宋体" w:hAnsi="宋体" w:eastAsia="宋体" w:cs="Times New Roman"/>
          <w:color w:val="auto"/>
          <w:sz w:val="21"/>
          <w:szCs w:val="21"/>
          <w:highlight w:val="none"/>
        </w:rPr>
        <w:t>安排计划</w:t>
      </w:r>
      <w:r>
        <w:rPr>
          <w:rFonts w:ascii="宋体" w:hAnsi="宋体" w:eastAsia="宋体" w:cs="Times New Roman"/>
          <w:color w:val="auto"/>
          <w:sz w:val="21"/>
          <w:szCs w:val="21"/>
          <w:highlight w:val="none"/>
        </w:rPr>
        <w:t>，并有权</w:t>
      </w:r>
      <w:r>
        <w:rPr>
          <w:rFonts w:hint="eastAsia" w:ascii="宋体" w:hAnsi="宋体" w:eastAsia="宋体" w:cs="Times New Roman"/>
          <w:color w:val="auto"/>
          <w:sz w:val="21"/>
          <w:szCs w:val="21"/>
          <w:highlight w:val="none"/>
        </w:rPr>
        <w:t>定期核对乙方提供货物数量、规格、质量等内容。甲方</w:t>
      </w:r>
      <w:r>
        <w:rPr>
          <w:rFonts w:ascii="宋体" w:hAnsi="宋体" w:eastAsia="宋体" w:cs="Times New Roman"/>
          <w:color w:val="auto"/>
          <w:sz w:val="21"/>
          <w:szCs w:val="21"/>
          <w:highlight w:val="none"/>
        </w:rPr>
        <w:t>有权督促乙方工作并要求乙方</w:t>
      </w:r>
      <w:r>
        <w:rPr>
          <w:rFonts w:hint="eastAsia" w:ascii="宋体" w:hAnsi="宋体" w:eastAsia="宋体" w:cs="Times New Roman"/>
          <w:color w:val="auto"/>
          <w:sz w:val="21"/>
          <w:szCs w:val="21"/>
          <w:highlight w:val="none"/>
        </w:rPr>
        <w:t>更</w:t>
      </w:r>
      <w:r>
        <w:rPr>
          <w:rFonts w:ascii="宋体" w:hAnsi="宋体" w:eastAsia="宋体" w:cs="Times New Roman"/>
          <w:color w:val="auto"/>
          <w:sz w:val="21"/>
          <w:szCs w:val="21"/>
          <w:highlight w:val="none"/>
        </w:rPr>
        <w:t>换不符合要求的</w:t>
      </w:r>
      <w:r>
        <w:rPr>
          <w:rFonts w:hint="eastAsia" w:ascii="宋体" w:hAnsi="宋体" w:eastAsia="宋体" w:cs="Times New Roman"/>
          <w:color w:val="auto"/>
          <w:sz w:val="21"/>
          <w:szCs w:val="21"/>
          <w:highlight w:val="none"/>
        </w:rPr>
        <w:t>货物</w:t>
      </w:r>
      <w:r>
        <w:rPr>
          <w:rFonts w:ascii="宋体" w:hAnsi="宋体" w:eastAsia="宋体" w:cs="Times New Roman"/>
          <w:color w:val="auto"/>
          <w:sz w:val="21"/>
          <w:szCs w:val="21"/>
          <w:highlight w:val="none"/>
        </w:rPr>
        <w:t>。</w:t>
      </w:r>
    </w:p>
    <w:p>
      <w:pPr>
        <w:widowControl w:val="0"/>
        <w:autoSpaceDE w:val="0"/>
        <w:autoSpaceDN w:val="0"/>
        <w:adjustRightInd w:val="0"/>
        <w:snapToGrid w:val="0"/>
        <w:spacing w:before="0" w:line="400" w:lineRule="exact"/>
        <w:ind w:firstLine="420" w:firstLineChars="200"/>
        <w:jc w:val="left"/>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lang w:eastAsia="zh-CN"/>
        </w:rPr>
        <w:t>4</w:t>
      </w:r>
      <w:r>
        <w:rPr>
          <w:rFonts w:hint="eastAsia" w:ascii="宋体" w:hAnsi="宋体" w:eastAsia="宋体" w:cs="Times New Roman"/>
          <w:color w:val="auto"/>
          <w:sz w:val="21"/>
          <w:szCs w:val="21"/>
          <w:highlight w:val="none"/>
        </w:rPr>
        <w:t>.</w:t>
      </w:r>
      <w:r>
        <w:rPr>
          <w:rFonts w:ascii="宋体" w:hAnsi="宋体" w:eastAsia="宋体" w:cs="Times New Roman"/>
          <w:color w:val="auto"/>
          <w:sz w:val="21"/>
          <w:szCs w:val="21"/>
          <w:highlight w:val="none"/>
        </w:rPr>
        <w:t>3</w:t>
      </w:r>
      <w:r>
        <w:rPr>
          <w:rFonts w:hint="eastAsia" w:ascii="宋体" w:hAnsi="宋体" w:eastAsia="宋体" w:cs="Times New Roman"/>
          <w:color w:val="auto"/>
          <w:sz w:val="21"/>
          <w:szCs w:val="21"/>
          <w:highlight w:val="none"/>
        </w:rPr>
        <w:t xml:space="preserve"> </w:t>
      </w:r>
      <w:r>
        <w:rPr>
          <w:rFonts w:ascii="宋体" w:hAnsi="宋体" w:eastAsia="宋体" w:cs="Times New Roman"/>
          <w:color w:val="auto"/>
          <w:sz w:val="21"/>
          <w:szCs w:val="21"/>
          <w:highlight w:val="none"/>
        </w:rPr>
        <w:t>甲方</w:t>
      </w:r>
      <w:r>
        <w:rPr>
          <w:rFonts w:hint="eastAsia" w:ascii="宋体" w:hAnsi="宋体" w:eastAsia="宋体" w:cs="Times New Roman"/>
          <w:color w:val="auto"/>
          <w:sz w:val="21"/>
          <w:szCs w:val="21"/>
          <w:highlight w:val="none"/>
        </w:rPr>
        <w:t>有权要求乙方对缺陷部分予以修复，并按合同约定享有货物保修及其他合同约定的权利。</w:t>
      </w:r>
    </w:p>
    <w:p>
      <w:pPr>
        <w:widowControl w:val="0"/>
        <w:snapToGrid w:val="0"/>
        <w:spacing w:line="400" w:lineRule="exact"/>
        <w:ind w:firstLine="420" w:firstLineChars="200"/>
        <w:textAlignment w:val="auto"/>
        <w:rPr>
          <w:rFonts w:hint="eastAsia" w:ascii="Times New Roman" w:hAnsi="Times New Roman" w:eastAsia="华文楷体" w:cs="Times New Roman"/>
          <w:color w:val="auto"/>
          <w:sz w:val="21"/>
          <w:szCs w:val="24"/>
          <w:highlight w:val="none"/>
          <w:lang w:val="en-US" w:eastAsia="zh-CN"/>
        </w:rPr>
      </w:pPr>
      <w:r>
        <w:rPr>
          <w:rFonts w:hint="default" w:ascii="宋体" w:hAnsi="宋体" w:eastAsia="宋体" w:cs="Times New Roman"/>
          <w:color w:val="auto"/>
          <w:sz w:val="21"/>
          <w:szCs w:val="21"/>
          <w:highlight w:val="none"/>
          <w:lang w:val="en-US" w:eastAsia="zh-CN"/>
        </w:rPr>
        <w:t>4.4 甲方应当按照合同约定及时对交付的货物进行验收</w:t>
      </w:r>
      <w:r>
        <w:rPr>
          <w:rFonts w:hint="eastAsia" w:ascii="宋体" w:hAnsi="宋体" w:eastAsia="宋体" w:cs="Times New Roman"/>
          <w:color w:val="auto"/>
          <w:sz w:val="21"/>
          <w:szCs w:val="21"/>
          <w:highlight w:val="none"/>
          <w:lang w:val="en-US" w:eastAsia="zh-CN"/>
        </w:rPr>
        <w:t>，</w:t>
      </w:r>
      <w:r>
        <w:rPr>
          <w:rFonts w:hint="eastAsia" w:ascii="宋体" w:hAnsi="宋体" w:eastAsia="宋体" w:cs="宋体"/>
          <w:b w:val="0"/>
          <w:bCs w:val="0"/>
          <w:color w:val="auto"/>
          <w:sz w:val="21"/>
          <w:szCs w:val="21"/>
          <w:highlight w:val="none"/>
          <w:lang w:eastAsia="zh-CN"/>
        </w:rPr>
        <w:t>未</w:t>
      </w:r>
      <w:r>
        <w:rPr>
          <w:rFonts w:hint="eastAsia" w:ascii="宋体" w:hAnsi="宋体" w:eastAsia="宋体" w:cs="Times New Roman"/>
          <w:color w:val="auto"/>
          <w:sz w:val="21"/>
          <w:szCs w:val="21"/>
          <w:highlight w:val="none"/>
          <w:lang w:val="en-US" w:eastAsia="zh-CN"/>
        </w:rPr>
        <w:t>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b w:val="0"/>
          <w:bCs w:val="0"/>
          <w:color w:val="auto"/>
          <w:sz w:val="21"/>
          <w:szCs w:val="21"/>
          <w:highlight w:val="none"/>
          <w:lang w:eastAsia="zh-CN"/>
        </w:rPr>
        <w:t>约定的期限内对乙方履约提出任何异议或者向乙方作出任何说明的，</w:t>
      </w:r>
      <w:r>
        <w:rPr>
          <w:rFonts w:hint="eastAsia" w:ascii="宋体" w:hAnsi="宋体" w:eastAsia="宋体" w:cs="Times New Roman"/>
          <w:color w:val="auto"/>
          <w:sz w:val="21"/>
          <w:szCs w:val="21"/>
          <w:highlight w:val="none"/>
          <w:lang w:val="en-US" w:eastAsia="zh-CN"/>
        </w:rPr>
        <w:t>视为验收通过。</w:t>
      </w:r>
    </w:p>
    <w:p>
      <w:pPr>
        <w:widowControl w:val="0"/>
        <w:autoSpaceDE w:val="0"/>
        <w:autoSpaceDN w:val="0"/>
        <w:adjustRightInd w:val="0"/>
        <w:snapToGrid w:val="0"/>
        <w:spacing w:line="400" w:lineRule="exact"/>
        <w:ind w:firstLine="420" w:firstLineChars="200"/>
        <w:jc w:val="left"/>
        <w:textAlignment w:val="auto"/>
        <w:rPr>
          <w:rFonts w:hint="eastAsia" w:ascii="宋体" w:hAnsi="宋体" w:eastAsia="宋体" w:cs="Times New Roman"/>
          <w:color w:val="auto"/>
          <w:sz w:val="21"/>
          <w:szCs w:val="21"/>
          <w:highlight w:val="none"/>
        </w:rPr>
      </w:pPr>
      <w:r>
        <w:rPr>
          <w:rFonts w:hint="default" w:ascii="宋体" w:hAnsi="宋体" w:eastAsia="宋体" w:cs="Times New Roman"/>
          <w:color w:val="auto"/>
          <w:sz w:val="21"/>
          <w:szCs w:val="21"/>
          <w:highlight w:val="none"/>
          <w:lang w:eastAsia="zh-CN"/>
        </w:rPr>
        <w:t>4</w:t>
      </w:r>
      <w:r>
        <w:rPr>
          <w:rFonts w:hint="eastAsia" w:ascii="宋体" w:hAnsi="宋体" w:eastAsia="宋体" w:cs="Times New Roman"/>
          <w:color w:val="auto"/>
          <w:sz w:val="21"/>
          <w:szCs w:val="21"/>
          <w:highlight w:val="none"/>
        </w:rPr>
        <w:t>.</w:t>
      </w:r>
      <w:r>
        <w:rPr>
          <w:rFonts w:hint="default" w:ascii="宋体" w:hAnsi="宋体" w:eastAsia="宋体" w:cs="Times New Roman"/>
          <w:color w:val="auto"/>
          <w:sz w:val="21"/>
          <w:szCs w:val="21"/>
          <w:highlight w:val="none"/>
          <w:lang w:val="en-US" w:eastAsia="zh-CN"/>
        </w:rPr>
        <w:t>5</w:t>
      </w:r>
      <w:r>
        <w:rPr>
          <w:rFonts w:ascii="宋体" w:hAnsi="宋体" w:eastAsia="宋体" w:cs="Times New Roman"/>
          <w:color w:val="auto"/>
          <w:sz w:val="21"/>
          <w:szCs w:val="21"/>
          <w:highlight w:val="none"/>
        </w:rPr>
        <w:t xml:space="preserve"> </w:t>
      </w:r>
      <w:r>
        <w:rPr>
          <w:rFonts w:hint="eastAsia" w:ascii="宋体" w:hAnsi="宋体" w:eastAsia="宋体" w:cs="Times New Roman"/>
          <w:color w:val="auto"/>
          <w:sz w:val="21"/>
          <w:szCs w:val="21"/>
          <w:highlight w:val="none"/>
        </w:rPr>
        <w:t>甲方应当根据合同约定</w:t>
      </w:r>
      <w:r>
        <w:rPr>
          <w:rFonts w:hint="eastAsia" w:ascii="宋体" w:hAnsi="宋体" w:eastAsia="宋体" w:cs="Times New Roman"/>
          <w:color w:val="auto"/>
          <w:sz w:val="21"/>
          <w:szCs w:val="21"/>
          <w:highlight w:val="none"/>
          <w:lang w:eastAsia="zh-CN"/>
        </w:rPr>
        <w:t>及</w:t>
      </w:r>
      <w:r>
        <w:rPr>
          <w:rFonts w:hint="eastAsia" w:ascii="宋体" w:hAnsi="宋体" w:eastAsia="宋体" w:cs="Times New Roman"/>
          <w:color w:val="auto"/>
          <w:sz w:val="21"/>
          <w:szCs w:val="21"/>
          <w:highlight w:val="none"/>
        </w:rPr>
        <w:t>时向乙方支付</w:t>
      </w:r>
      <w:r>
        <w:rPr>
          <w:rFonts w:hint="eastAsia" w:ascii="宋体" w:hAnsi="宋体" w:eastAsia="宋体" w:cs="Times New Roman"/>
          <w:color w:val="auto"/>
          <w:sz w:val="21"/>
          <w:szCs w:val="21"/>
          <w:highlight w:val="none"/>
          <w:lang w:eastAsia="zh-CN"/>
        </w:rPr>
        <w:t>合同价款</w:t>
      </w:r>
      <w:r>
        <w:rPr>
          <w:rFonts w:hint="default" w:ascii="宋体" w:hAnsi="宋体" w:eastAsia="宋体" w:cs="Times New Roman"/>
          <w:color w:val="auto"/>
          <w:sz w:val="21"/>
          <w:szCs w:val="21"/>
          <w:highlight w:val="none"/>
          <w:lang w:eastAsia="zh-CN"/>
        </w:rPr>
        <w:t>，不得以内部人员变更、履行内部付款流程等为由，拒绝或迟延支付。</w:t>
      </w:r>
    </w:p>
    <w:p>
      <w:pPr>
        <w:widowControl w:val="0"/>
        <w:autoSpaceDE w:val="0"/>
        <w:autoSpaceDN w:val="0"/>
        <w:adjustRightInd w:val="0"/>
        <w:snapToGrid w:val="0"/>
        <w:spacing w:before="0" w:line="400" w:lineRule="exact"/>
        <w:ind w:firstLine="420" w:firstLineChars="200"/>
        <w:jc w:val="left"/>
        <w:textAlignment w:val="auto"/>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lang w:eastAsia="zh-CN"/>
        </w:rPr>
        <w:t>4</w:t>
      </w:r>
      <w:r>
        <w:rPr>
          <w:rFonts w:hint="eastAsia" w:ascii="宋体" w:hAnsi="宋体" w:eastAsia="宋体" w:cs="Times New Roman"/>
          <w:color w:val="auto"/>
          <w:sz w:val="21"/>
          <w:szCs w:val="21"/>
          <w:highlight w:val="none"/>
        </w:rPr>
        <w:t>.</w:t>
      </w:r>
      <w:r>
        <w:rPr>
          <w:rFonts w:hint="eastAsia" w:ascii="宋体" w:hAnsi="宋体" w:eastAsia="宋体" w:cs="Times New Roman"/>
          <w:color w:val="auto"/>
          <w:sz w:val="21"/>
          <w:szCs w:val="21"/>
          <w:highlight w:val="none"/>
          <w:lang w:val="en-US" w:eastAsia="zh-CN"/>
        </w:rPr>
        <w:t>6</w:t>
      </w:r>
      <w:r>
        <w:rPr>
          <w:rFonts w:ascii="宋体" w:hAnsi="宋体" w:eastAsia="宋体" w:cs="Times New Roman"/>
          <w:color w:val="auto"/>
          <w:sz w:val="21"/>
          <w:szCs w:val="21"/>
          <w:highlight w:val="none"/>
        </w:rPr>
        <w:t xml:space="preserve"> </w:t>
      </w:r>
      <w:r>
        <w:rPr>
          <w:rFonts w:hint="eastAsia" w:ascii="宋体" w:hAnsi="宋体" w:eastAsia="宋体" w:cs="Times New Roman"/>
          <w:color w:val="auto"/>
          <w:sz w:val="21"/>
          <w:szCs w:val="21"/>
          <w:highlight w:val="none"/>
        </w:rPr>
        <w:t>国家法律法规规定</w:t>
      </w:r>
      <w:r>
        <w:rPr>
          <w:rFonts w:hint="eastAsia" w:ascii="宋体" w:hAnsi="宋体" w:eastAsia="宋体" w:cs="Times New Roman"/>
          <w:color w:val="auto"/>
          <w:sz w:val="21"/>
          <w:szCs w:val="21"/>
          <w:highlight w:val="none"/>
          <w:lang w:eastAsia="zh-CN"/>
        </w:rPr>
        <w:t>及</w:t>
      </w:r>
      <w:r>
        <w:rPr>
          <w:rFonts w:hint="eastAsia" w:ascii="宋体" w:hAnsi="宋体" w:eastAsia="宋体" w:cs="宋体"/>
          <w:b/>
          <w:bCs/>
          <w:color w:val="auto"/>
          <w:sz w:val="21"/>
          <w:szCs w:val="21"/>
          <w:highlight w:val="none"/>
        </w:rPr>
        <w:t>【政府采购合同专用条款】</w:t>
      </w:r>
      <w:r>
        <w:rPr>
          <w:rFonts w:hint="eastAsia" w:ascii="宋体" w:hAnsi="宋体" w:eastAsia="宋体" w:cs="Times New Roman"/>
          <w:color w:val="auto"/>
          <w:sz w:val="21"/>
          <w:szCs w:val="21"/>
          <w:highlight w:val="none"/>
          <w:lang w:eastAsia="zh-CN"/>
        </w:rPr>
        <w:t>约定应</w:t>
      </w:r>
      <w:r>
        <w:rPr>
          <w:rFonts w:hint="eastAsia" w:ascii="宋体" w:hAnsi="宋体" w:eastAsia="宋体" w:cs="Times New Roman"/>
          <w:color w:val="auto"/>
          <w:sz w:val="21"/>
          <w:szCs w:val="21"/>
          <w:highlight w:val="none"/>
        </w:rPr>
        <w:t>由甲方承担的其他义务和责任。</w:t>
      </w:r>
    </w:p>
    <w:p>
      <w:pPr>
        <w:widowControl w:val="0"/>
        <w:autoSpaceDE w:val="0"/>
        <w:autoSpaceDN w:val="0"/>
        <w:adjustRightInd w:val="0"/>
        <w:snapToGrid w:val="0"/>
        <w:spacing w:before="0" w:line="400" w:lineRule="exact"/>
        <w:jc w:val="left"/>
        <w:textAlignment w:val="auto"/>
        <w:rPr>
          <w:rFonts w:ascii="宋体" w:hAnsi="宋体" w:eastAsia="宋体" w:cs="Times New Roman"/>
          <w:b/>
          <w:bCs/>
          <w:color w:val="auto"/>
          <w:sz w:val="24"/>
          <w:szCs w:val="24"/>
          <w:highlight w:val="none"/>
        </w:rPr>
      </w:pPr>
      <w:r>
        <w:rPr>
          <w:rFonts w:hint="eastAsia" w:ascii="宋体" w:hAnsi="宋体" w:eastAsia="宋体" w:cs="Times New Roman"/>
          <w:b/>
          <w:bCs/>
          <w:color w:val="auto"/>
          <w:sz w:val="24"/>
          <w:szCs w:val="24"/>
          <w:highlight w:val="none"/>
          <w:lang w:eastAsia="zh-CN"/>
        </w:rPr>
        <w:t>5</w:t>
      </w:r>
      <w:r>
        <w:rPr>
          <w:rFonts w:hint="eastAsia" w:ascii="宋体" w:hAnsi="宋体" w:eastAsia="宋体" w:cs="Times New Roman"/>
          <w:b/>
          <w:bCs/>
          <w:color w:val="auto"/>
          <w:sz w:val="24"/>
          <w:szCs w:val="24"/>
          <w:highlight w:val="none"/>
          <w:lang w:val="en-US" w:eastAsia="zh-CN"/>
        </w:rPr>
        <w:t xml:space="preserve">. </w:t>
      </w:r>
      <w:r>
        <w:rPr>
          <w:rFonts w:hint="eastAsia" w:ascii="宋体" w:hAnsi="宋体" w:eastAsia="宋体" w:cs="Times New Roman"/>
          <w:b/>
          <w:bCs/>
          <w:color w:val="auto"/>
          <w:sz w:val="24"/>
          <w:szCs w:val="24"/>
          <w:highlight w:val="none"/>
        </w:rPr>
        <w:t>乙方的权利和义务</w:t>
      </w:r>
    </w:p>
    <w:p>
      <w:pPr>
        <w:widowControl w:val="0"/>
        <w:autoSpaceDE w:val="0"/>
        <w:autoSpaceDN w:val="0"/>
        <w:adjustRightInd w:val="0"/>
        <w:snapToGrid w:val="0"/>
        <w:spacing w:before="0" w:line="400" w:lineRule="exact"/>
        <w:ind w:firstLine="420" w:firstLineChars="200"/>
        <w:jc w:val="left"/>
        <w:textAlignment w:val="auto"/>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lang w:eastAsia="zh-CN"/>
        </w:rPr>
        <w:t>5</w:t>
      </w:r>
      <w:r>
        <w:rPr>
          <w:rFonts w:hint="eastAsia" w:ascii="宋体" w:hAnsi="宋体" w:eastAsia="宋体" w:cs="Times New Roman"/>
          <w:color w:val="auto"/>
          <w:sz w:val="21"/>
          <w:szCs w:val="21"/>
          <w:highlight w:val="none"/>
        </w:rPr>
        <w:t xml:space="preserve">.1 </w:t>
      </w:r>
      <w:r>
        <w:rPr>
          <w:rFonts w:ascii="宋体" w:hAnsi="宋体" w:eastAsia="宋体" w:cs="Times New Roman"/>
          <w:color w:val="auto"/>
          <w:sz w:val="21"/>
          <w:szCs w:val="21"/>
          <w:highlight w:val="none"/>
        </w:rPr>
        <w:t>签署合同后，乙方</w:t>
      </w:r>
      <w:r>
        <w:rPr>
          <w:rFonts w:hint="eastAsia" w:ascii="宋体" w:hAnsi="宋体" w:eastAsia="宋体" w:cs="Times New Roman"/>
          <w:color w:val="auto"/>
          <w:sz w:val="21"/>
          <w:szCs w:val="21"/>
          <w:highlight w:val="none"/>
          <w:lang w:eastAsia="zh-CN"/>
        </w:rPr>
        <w:t>应</w:t>
      </w:r>
      <w:r>
        <w:rPr>
          <w:rFonts w:ascii="宋体" w:hAnsi="宋体" w:eastAsia="宋体" w:cs="Times New Roman"/>
          <w:color w:val="auto"/>
          <w:sz w:val="21"/>
          <w:szCs w:val="21"/>
          <w:highlight w:val="none"/>
        </w:rPr>
        <w:t>确定</w:t>
      </w:r>
      <w:r>
        <w:rPr>
          <w:rFonts w:hint="eastAsia" w:ascii="宋体" w:hAnsi="宋体" w:eastAsia="宋体" w:cs="Times New Roman"/>
          <w:color w:val="auto"/>
          <w:sz w:val="21"/>
          <w:szCs w:val="21"/>
          <w:highlight w:val="none"/>
          <w:lang w:val="en-US" w:eastAsia="zh-CN"/>
        </w:rPr>
        <w:t>项目负责人（或项目联系人）</w:t>
      </w:r>
      <w:r>
        <w:rPr>
          <w:rFonts w:ascii="宋体" w:hAnsi="宋体" w:eastAsia="宋体" w:cs="Times New Roman"/>
          <w:color w:val="auto"/>
          <w:sz w:val="21"/>
          <w:szCs w:val="21"/>
          <w:highlight w:val="none"/>
        </w:rPr>
        <w:t>，负责与本合同有关的事务。</w:t>
      </w:r>
    </w:p>
    <w:p>
      <w:pPr>
        <w:widowControl w:val="0"/>
        <w:autoSpaceDE w:val="0"/>
        <w:autoSpaceDN w:val="0"/>
        <w:adjustRightInd w:val="0"/>
        <w:snapToGrid w:val="0"/>
        <w:spacing w:before="0" w:line="400" w:lineRule="exact"/>
        <w:ind w:firstLine="420" w:firstLineChars="200"/>
        <w:jc w:val="left"/>
        <w:textAlignment w:val="auto"/>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lang w:eastAsia="zh-CN"/>
        </w:rPr>
        <w:t>5</w:t>
      </w:r>
      <w:r>
        <w:rPr>
          <w:rFonts w:hint="eastAsia" w:ascii="宋体" w:hAnsi="宋体" w:eastAsia="宋体" w:cs="Times New Roman"/>
          <w:color w:val="auto"/>
          <w:sz w:val="21"/>
          <w:szCs w:val="21"/>
          <w:highlight w:val="none"/>
        </w:rPr>
        <w:t>.</w:t>
      </w:r>
      <w:r>
        <w:rPr>
          <w:rFonts w:ascii="宋体" w:hAnsi="宋体" w:eastAsia="宋体" w:cs="Times New Roman"/>
          <w:color w:val="auto"/>
          <w:sz w:val="21"/>
          <w:szCs w:val="21"/>
          <w:highlight w:val="none"/>
        </w:rPr>
        <w:t>2 乙方应按照合同要求</w:t>
      </w:r>
      <w:r>
        <w:rPr>
          <w:rFonts w:hint="eastAsia" w:ascii="宋体" w:hAnsi="宋体" w:eastAsia="宋体" w:cs="Times New Roman"/>
          <w:color w:val="auto"/>
          <w:sz w:val="21"/>
          <w:szCs w:val="21"/>
          <w:highlight w:val="none"/>
        </w:rPr>
        <w:t>履约</w:t>
      </w:r>
      <w:r>
        <w:rPr>
          <w:rFonts w:ascii="宋体" w:hAnsi="宋体" w:eastAsia="宋体" w:cs="Times New Roman"/>
          <w:color w:val="auto"/>
          <w:sz w:val="21"/>
          <w:szCs w:val="21"/>
          <w:highlight w:val="none"/>
        </w:rPr>
        <w:t>，充分合理安排，确保</w:t>
      </w:r>
      <w:r>
        <w:rPr>
          <w:rFonts w:hint="eastAsia" w:ascii="宋体" w:hAnsi="宋体" w:eastAsia="宋体" w:cs="Times New Roman"/>
          <w:color w:val="auto"/>
          <w:sz w:val="21"/>
          <w:szCs w:val="21"/>
          <w:highlight w:val="none"/>
        </w:rPr>
        <w:t>提供的货物</w:t>
      </w:r>
      <w:r>
        <w:rPr>
          <w:rFonts w:hint="eastAsia" w:ascii="宋体" w:hAnsi="宋体" w:eastAsia="宋体" w:cs="Times New Roman"/>
          <w:color w:val="auto"/>
          <w:sz w:val="21"/>
          <w:szCs w:val="21"/>
          <w:highlight w:val="none"/>
          <w:lang w:eastAsia="zh-CN"/>
        </w:rPr>
        <w:t>及相关</w:t>
      </w:r>
      <w:r>
        <w:rPr>
          <w:rFonts w:hint="eastAsia" w:ascii="宋体" w:hAnsi="宋体" w:eastAsia="宋体" w:cs="Times New Roman"/>
          <w:color w:val="auto"/>
          <w:sz w:val="21"/>
          <w:szCs w:val="21"/>
          <w:highlight w:val="none"/>
        </w:rPr>
        <w:t>服务符合合同</w:t>
      </w:r>
      <w:r>
        <w:rPr>
          <w:rFonts w:hint="eastAsia" w:ascii="宋体" w:hAnsi="宋体" w:eastAsia="宋体" w:cs="Times New Roman"/>
          <w:color w:val="auto"/>
          <w:sz w:val="21"/>
          <w:szCs w:val="21"/>
          <w:highlight w:val="none"/>
          <w:lang w:eastAsia="zh-CN"/>
        </w:rPr>
        <w:t>有关</w:t>
      </w:r>
      <w:r>
        <w:rPr>
          <w:rFonts w:ascii="宋体" w:hAnsi="宋体" w:eastAsia="宋体" w:cs="Times New Roman"/>
          <w:color w:val="auto"/>
          <w:sz w:val="21"/>
          <w:szCs w:val="21"/>
          <w:highlight w:val="none"/>
        </w:rPr>
        <w:t>要求</w:t>
      </w:r>
      <w:r>
        <w:rPr>
          <w:rFonts w:hint="eastAsia" w:ascii="宋体" w:hAnsi="宋体" w:eastAsia="宋体" w:cs="Times New Roman"/>
          <w:color w:val="auto"/>
          <w:sz w:val="21"/>
          <w:szCs w:val="21"/>
          <w:highlight w:val="none"/>
        </w:rPr>
        <w:t>。接受项目行业管理部门及政府有关部门的指导，配合甲方的履约检查</w:t>
      </w:r>
      <w:r>
        <w:rPr>
          <w:rFonts w:hint="eastAsia" w:ascii="宋体" w:hAnsi="宋体" w:eastAsia="宋体" w:cs="Times New Roman"/>
          <w:color w:val="auto"/>
          <w:sz w:val="21"/>
          <w:szCs w:val="21"/>
          <w:highlight w:val="none"/>
          <w:lang w:eastAsia="zh-CN"/>
        </w:rPr>
        <w:t>及验收</w:t>
      </w:r>
      <w:r>
        <w:rPr>
          <w:rFonts w:hint="eastAsia" w:ascii="宋体" w:hAnsi="宋体" w:eastAsia="宋体" w:cs="Times New Roman"/>
          <w:color w:val="auto"/>
          <w:sz w:val="21"/>
          <w:szCs w:val="21"/>
          <w:highlight w:val="none"/>
        </w:rPr>
        <w:t>，并</w:t>
      </w:r>
      <w:r>
        <w:rPr>
          <w:rFonts w:ascii="宋体" w:hAnsi="宋体" w:eastAsia="宋体" w:cs="Times New Roman"/>
          <w:color w:val="auto"/>
          <w:sz w:val="21"/>
          <w:szCs w:val="21"/>
          <w:highlight w:val="none"/>
        </w:rPr>
        <w:t>负责项目实施过程中的所有协调工作。</w:t>
      </w:r>
    </w:p>
    <w:p>
      <w:pPr>
        <w:widowControl w:val="0"/>
        <w:spacing w:after="0" w:line="400" w:lineRule="exact"/>
        <w:ind w:firstLine="369" w:firstLineChars="176"/>
        <w:jc w:val="both"/>
        <w:rPr>
          <w:rFonts w:ascii="宋体" w:hAnsi="宋体" w:eastAsia="宋体" w:cs="宋体"/>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5.</w:t>
      </w:r>
      <w:r>
        <w:rPr>
          <w:rFonts w:ascii="宋体" w:hAnsi="宋体" w:eastAsia="宋体" w:cs="Times New Roman"/>
          <w:color w:val="auto"/>
          <w:kern w:val="2"/>
          <w:sz w:val="21"/>
          <w:szCs w:val="21"/>
          <w:highlight w:val="none"/>
          <w:lang w:val="en-US" w:eastAsia="zh-CN" w:bidi="ar-SA"/>
        </w:rPr>
        <w:t>3</w:t>
      </w:r>
      <w:r>
        <w:rPr>
          <w:rFonts w:hint="eastAsia" w:ascii="宋体" w:hAnsi="宋体" w:eastAsia="宋体" w:cs="Times New Roman"/>
          <w:color w:val="auto"/>
          <w:kern w:val="2"/>
          <w:sz w:val="21"/>
          <w:szCs w:val="21"/>
          <w:highlight w:val="none"/>
          <w:lang w:val="en-US" w:eastAsia="zh-CN" w:bidi="ar-SA"/>
        </w:rPr>
        <w:t>乙方有权</w:t>
      </w:r>
      <w:r>
        <w:rPr>
          <w:rFonts w:hint="eastAsia" w:ascii="宋体" w:hAnsi="宋体" w:eastAsia="宋体" w:cs="宋体"/>
          <w:color w:val="auto"/>
          <w:kern w:val="2"/>
          <w:sz w:val="21"/>
          <w:szCs w:val="21"/>
          <w:highlight w:val="none"/>
          <w:lang w:val="en-US" w:eastAsia="zh-CN" w:bidi="ar-SA"/>
        </w:rPr>
        <w:t>根据合同约定向甲方收取合同价款。</w:t>
      </w:r>
    </w:p>
    <w:p>
      <w:pPr>
        <w:widowControl w:val="0"/>
        <w:spacing w:after="0" w:line="400" w:lineRule="exact"/>
        <w:ind w:firstLine="369" w:firstLineChars="176"/>
        <w:jc w:val="both"/>
        <w:rPr>
          <w:rFonts w:ascii="宋体" w:hAnsi="宋体" w:eastAsia="宋体" w:cs="宋体"/>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5.</w:t>
      </w:r>
      <w:r>
        <w:rPr>
          <w:rFonts w:ascii="宋体" w:hAnsi="宋体" w:eastAsia="宋体" w:cs="Times New Roman"/>
          <w:color w:val="auto"/>
          <w:kern w:val="2"/>
          <w:sz w:val="21"/>
          <w:szCs w:val="21"/>
          <w:highlight w:val="none"/>
          <w:lang w:val="en-US" w:eastAsia="zh-CN" w:bidi="ar-SA"/>
        </w:rPr>
        <w:t>4</w:t>
      </w:r>
      <w:r>
        <w:rPr>
          <w:rFonts w:hint="eastAsia" w:ascii="宋体" w:hAnsi="宋体" w:eastAsia="宋体" w:cs="宋体"/>
          <w:color w:val="auto"/>
          <w:kern w:val="2"/>
          <w:sz w:val="21"/>
          <w:szCs w:val="21"/>
          <w:highlight w:val="none"/>
          <w:lang w:val="en-US" w:eastAsia="zh-CN" w:bidi="ar-SA"/>
        </w:rPr>
        <w:t>国家法律法规规定</w:t>
      </w:r>
      <w:r>
        <w:rPr>
          <w:rFonts w:hint="eastAsia" w:ascii="宋体" w:hAnsi="宋体" w:eastAsia="宋体" w:cs="Times New Roman"/>
          <w:color w:val="auto"/>
          <w:kern w:val="2"/>
          <w:sz w:val="21"/>
          <w:szCs w:val="21"/>
          <w:highlight w:val="none"/>
          <w:lang w:val="en-US" w:eastAsia="zh-CN" w:bidi="ar-SA"/>
        </w:rPr>
        <w:t>及</w:t>
      </w:r>
      <w:r>
        <w:rPr>
          <w:rFonts w:hint="eastAsia" w:ascii="宋体" w:hAnsi="宋体" w:eastAsia="宋体" w:cs="宋体"/>
          <w:b/>
          <w:bCs/>
          <w:color w:val="auto"/>
          <w:kern w:val="2"/>
          <w:sz w:val="21"/>
          <w:szCs w:val="21"/>
          <w:highlight w:val="none"/>
          <w:lang w:val="en-US" w:eastAsia="zh-CN" w:bidi="ar-SA"/>
        </w:rPr>
        <w:t>【政府采购合同专用条款】</w:t>
      </w:r>
      <w:r>
        <w:rPr>
          <w:rFonts w:hint="eastAsia" w:ascii="宋体" w:hAnsi="宋体" w:eastAsia="宋体" w:cs="宋体"/>
          <w:b w:val="0"/>
          <w:bCs w:val="0"/>
          <w:color w:val="auto"/>
          <w:kern w:val="2"/>
          <w:sz w:val="21"/>
          <w:szCs w:val="21"/>
          <w:highlight w:val="none"/>
          <w:lang w:val="en-US" w:eastAsia="zh-CN" w:bidi="ar-SA"/>
        </w:rPr>
        <w:t>约定应</w:t>
      </w:r>
      <w:r>
        <w:rPr>
          <w:rFonts w:hint="eastAsia" w:ascii="宋体" w:hAnsi="宋体" w:eastAsia="宋体" w:cs="宋体"/>
          <w:color w:val="auto"/>
          <w:kern w:val="2"/>
          <w:sz w:val="21"/>
          <w:szCs w:val="21"/>
          <w:highlight w:val="none"/>
          <w:lang w:val="en-US" w:eastAsia="zh-CN" w:bidi="ar-SA"/>
        </w:rPr>
        <w:t>由乙方承担的其他义务和责任。</w:t>
      </w:r>
    </w:p>
    <w:p>
      <w:pPr>
        <w:widowControl w:val="0"/>
        <w:numPr>
          <w:ilvl w:val="0"/>
          <w:numId w:val="22"/>
        </w:numPr>
        <w:autoSpaceDE w:val="0"/>
        <w:autoSpaceDN w:val="0"/>
        <w:adjustRightInd w:val="0"/>
        <w:snapToGrid w:val="0"/>
        <w:spacing w:before="0" w:line="400" w:lineRule="exact"/>
        <w:jc w:val="left"/>
        <w:textAlignment w:val="auto"/>
        <w:rPr>
          <w:rFonts w:hint="eastAsia" w:ascii="宋体" w:hAnsi="宋体" w:eastAsia="宋体" w:cs="Times New Roman"/>
          <w:b/>
          <w:bCs/>
          <w:color w:val="auto"/>
          <w:sz w:val="24"/>
          <w:szCs w:val="24"/>
          <w:highlight w:val="none"/>
        </w:rPr>
      </w:pPr>
      <w:r>
        <w:rPr>
          <w:rFonts w:hint="eastAsia" w:ascii="宋体" w:hAnsi="宋体" w:eastAsia="宋体" w:cs="Times New Roman"/>
          <w:b/>
          <w:bCs/>
          <w:color w:val="auto"/>
          <w:sz w:val="24"/>
          <w:szCs w:val="24"/>
          <w:highlight w:val="none"/>
        </w:rPr>
        <w:t>合同履</w:t>
      </w:r>
      <w:r>
        <w:rPr>
          <w:rFonts w:hint="eastAsia" w:ascii="宋体" w:hAnsi="宋体" w:eastAsia="宋体" w:cs="Times New Roman"/>
          <w:b/>
          <w:bCs/>
          <w:color w:val="auto"/>
          <w:sz w:val="24"/>
          <w:szCs w:val="24"/>
          <w:highlight w:val="none"/>
          <w:lang w:val="en-US" w:eastAsia="zh-CN"/>
        </w:rPr>
        <w:t>行</w:t>
      </w:r>
    </w:p>
    <w:p>
      <w:pPr>
        <w:widowControl w:val="0"/>
        <w:autoSpaceDE w:val="0"/>
        <w:autoSpaceDN w:val="0"/>
        <w:adjustRightInd w:val="0"/>
        <w:snapToGrid w:val="0"/>
        <w:spacing w:before="0" w:line="400" w:lineRule="exact"/>
        <w:ind w:firstLine="420" w:firstLineChars="200"/>
        <w:jc w:val="left"/>
        <w:textAlignment w:val="auto"/>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lang w:eastAsia="zh-CN"/>
        </w:rPr>
        <w:t>6</w:t>
      </w:r>
      <w:r>
        <w:rPr>
          <w:rFonts w:hint="eastAsia" w:ascii="宋体" w:hAnsi="宋体" w:eastAsia="宋体" w:cs="Times New Roman"/>
          <w:color w:val="auto"/>
          <w:sz w:val="21"/>
          <w:szCs w:val="21"/>
          <w:highlight w:val="none"/>
        </w:rPr>
        <w:t>.1 甲乙双方应当按照</w:t>
      </w:r>
      <w:r>
        <w:rPr>
          <w:rFonts w:hint="eastAsia" w:ascii="宋体" w:hAnsi="宋体" w:eastAsia="宋体" w:cs="宋体"/>
          <w:b/>
          <w:bCs/>
          <w:color w:val="auto"/>
          <w:sz w:val="21"/>
          <w:szCs w:val="21"/>
          <w:highlight w:val="none"/>
        </w:rPr>
        <w:t>【政府采购合同专用条款】</w:t>
      </w:r>
      <w:r>
        <w:rPr>
          <w:rFonts w:hint="eastAsia" w:ascii="宋体" w:hAnsi="宋体" w:eastAsia="宋体" w:cs="Times New Roman"/>
          <w:color w:val="auto"/>
          <w:sz w:val="21"/>
          <w:szCs w:val="21"/>
          <w:highlight w:val="none"/>
        </w:rPr>
        <w:t>约定顺序履行合同义务；如果没有先后顺序的，应当同时履行。</w:t>
      </w:r>
    </w:p>
    <w:p>
      <w:pPr>
        <w:widowControl w:val="0"/>
        <w:autoSpaceDE w:val="0"/>
        <w:autoSpaceDN w:val="0"/>
        <w:adjustRightInd w:val="0"/>
        <w:snapToGrid w:val="0"/>
        <w:spacing w:before="0" w:line="400" w:lineRule="exact"/>
        <w:ind w:firstLine="420" w:firstLineChars="200"/>
        <w:jc w:val="left"/>
        <w:textAlignment w:val="auto"/>
        <w:rPr>
          <w:rFonts w:ascii="Times New Roman" w:hAnsi="Times New Roman" w:eastAsia="宋体" w:cs="Times New Roman"/>
          <w:color w:val="auto"/>
          <w:sz w:val="21"/>
          <w:szCs w:val="24"/>
          <w:highlight w:val="none"/>
        </w:rPr>
      </w:pPr>
      <w:r>
        <w:rPr>
          <w:rFonts w:hint="eastAsia" w:ascii="宋体" w:hAnsi="宋体" w:eastAsia="宋体" w:cs="Times New Roman"/>
          <w:color w:val="auto"/>
          <w:sz w:val="21"/>
          <w:szCs w:val="21"/>
          <w:highlight w:val="none"/>
          <w:lang w:eastAsia="zh-CN"/>
        </w:rPr>
        <w:t>6</w:t>
      </w:r>
      <w:r>
        <w:rPr>
          <w:rFonts w:hint="eastAsia" w:ascii="宋体" w:hAnsi="宋体" w:eastAsia="宋体" w:cs="Times New Roman"/>
          <w:color w:val="auto"/>
          <w:sz w:val="21"/>
          <w:szCs w:val="21"/>
          <w:highlight w:val="none"/>
        </w:rPr>
        <w:t>.2 甲乙双方按照合同约定顺序履行合同义务时，应当先履行一方未履行的，后履行一方有权拒绝其履行请求。先履行一方履行不符合约定的，后履行一方有权拒绝其相应的履行请求。</w:t>
      </w:r>
    </w:p>
    <w:p>
      <w:pPr>
        <w:widowControl w:val="0"/>
        <w:adjustRightInd w:val="0"/>
        <w:snapToGrid w:val="0"/>
        <w:spacing w:before="0" w:line="400" w:lineRule="exact"/>
        <w:jc w:val="left"/>
        <w:textAlignment w:val="auto"/>
        <w:rPr>
          <w:rFonts w:ascii="宋体" w:hAnsi="宋体" w:eastAsia="宋体" w:cs="Times New Roman"/>
          <w:b/>
          <w:bCs/>
          <w:color w:val="auto"/>
          <w:sz w:val="24"/>
          <w:szCs w:val="24"/>
          <w:highlight w:val="none"/>
        </w:rPr>
      </w:pPr>
      <w:r>
        <w:rPr>
          <w:rFonts w:hint="eastAsia" w:ascii="宋体" w:hAnsi="宋体" w:eastAsia="宋体" w:cs="Times New Roman"/>
          <w:b/>
          <w:bCs/>
          <w:color w:val="auto"/>
          <w:sz w:val="24"/>
          <w:szCs w:val="24"/>
          <w:highlight w:val="none"/>
          <w:lang w:eastAsia="zh-CN"/>
        </w:rPr>
        <w:t>7</w:t>
      </w:r>
      <w:r>
        <w:rPr>
          <w:rFonts w:hint="eastAsia" w:ascii="宋体" w:hAnsi="宋体" w:eastAsia="宋体" w:cs="Times New Roman"/>
          <w:b/>
          <w:bCs/>
          <w:color w:val="auto"/>
          <w:sz w:val="24"/>
          <w:szCs w:val="24"/>
          <w:highlight w:val="none"/>
          <w:lang w:val="en-US" w:eastAsia="zh-CN"/>
        </w:rPr>
        <w:t xml:space="preserve">. </w:t>
      </w:r>
      <w:r>
        <w:rPr>
          <w:rFonts w:hint="eastAsia" w:ascii="宋体" w:hAnsi="宋体" w:eastAsia="宋体" w:cs="Times New Roman"/>
          <w:b/>
          <w:bCs/>
          <w:color w:val="auto"/>
          <w:sz w:val="24"/>
          <w:szCs w:val="24"/>
          <w:highlight w:val="none"/>
        </w:rPr>
        <w:t>货物包装、运输</w:t>
      </w:r>
      <w:r>
        <w:rPr>
          <w:rFonts w:hint="eastAsia" w:ascii="宋体" w:hAnsi="宋体" w:eastAsia="宋体" w:cs="Times New Roman"/>
          <w:b/>
          <w:bCs/>
          <w:color w:val="auto"/>
          <w:sz w:val="24"/>
          <w:szCs w:val="24"/>
          <w:highlight w:val="none"/>
          <w:lang w:eastAsia="zh-CN"/>
        </w:rPr>
        <w:t>、</w:t>
      </w:r>
      <w:r>
        <w:rPr>
          <w:rFonts w:hint="eastAsia" w:ascii="宋体" w:hAnsi="宋体" w:eastAsia="宋体" w:cs="Times New Roman"/>
          <w:b/>
          <w:bCs/>
          <w:color w:val="auto"/>
          <w:sz w:val="24"/>
          <w:szCs w:val="24"/>
          <w:highlight w:val="none"/>
        </w:rPr>
        <w:t>保险</w:t>
      </w:r>
      <w:r>
        <w:rPr>
          <w:rFonts w:hint="eastAsia" w:ascii="宋体" w:hAnsi="宋体" w:eastAsia="宋体" w:cs="Times New Roman"/>
          <w:b/>
          <w:bCs/>
          <w:color w:val="auto"/>
          <w:sz w:val="24"/>
          <w:szCs w:val="24"/>
          <w:highlight w:val="none"/>
          <w:lang w:eastAsia="zh-CN"/>
        </w:rPr>
        <w:t>和交付</w:t>
      </w:r>
      <w:r>
        <w:rPr>
          <w:rFonts w:hint="eastAsia" w:ascii="宋体" w:hAnsi="宋体" w:eastAsia="宋体" w:cs="Times New Roman"/>
          <w:b/>
          <w:bCs/>
          <w:color w:val="auto"/>
          <w:sz w:val="24"/>
          <w:szCs w:val="24"/>
          <w:highlight w:val="none"/>
        </w:rPr>
        <w:t>要求</w:t>
      </w:r>
    </w:p>
    <w:p>
      <w:pPr>
        <w:widowControl w:val="0"/>
        <w:autoSpaceDE w:val="0"/>
        <w:autoSpaceDN w:val="0"/>
        <w:adjustRightInd w:val="0"/>
        <w:snapToGrid w:val="0"/>
        <w:spacing w:before="0" w:line="400" w:lineRule="exact"/>
        <w:ind w:firstLine="420" w:firstLineChars="200"/>
        <w:jc w:val="left"/>
        <w:textAlignment w:val="auto"/>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lang w:eastAsia="zh-CN"/>
        </w:rPr>
        <w:t>7</w:t>
      </w:r>
      <w:r>
        <w:rPr>
          <w:rFonts w:hint="eastAsia" w:ascii="宋体" w:hAnsi="宋体" w:eastAsia="宋体" w:cs="Times New Roman"/>
          <w:color w:val="auto"/>
          <w:sz w:val="21"/>
          <w:szCs w:val="21"/>
          <w:highlight w:val="none"/>
        </w:rPr>
        <w:t>.1 本合同</w:t>
      </w:r>
      <w:r>
        <w:rPr>
          <w:rFonts w:hint="eastAsia" w:ascii="宋体" w:hAnsi="宋体" w:eastAsia="宋体" w:cs="Times New Roman"/>
          <w:bCs/>
          <w:color w:val="auto"/>
          <w:sz w:val="21"/>
          <w:szCs w:val="21"/>
          <w:highlight w:val="none"/>
        </w:rPr>
        <w:t>涉及商品包装</w:t>
      </w:r>
      <w:r>
        <w:rPr>
          <w:rFonts w:hint="eastAsia" w:ascii="宋体" w:hAnsi="宋体" w:eastAsia="宋体" w:cs="Times New Roman"/>
          <w:bCs/>
          <w:color w:val="auto"/>
          <w:sz w:val="21"/>
          <w:szCs w:val="21"/>
          <w:highlight w:val="none"/>
          <w:lang w:eastAsia="zh-CN"/>
        </w:rPr>
        <w:t>、</w:t>
      </w:r>
      <w:r>
        <w:rPr>
          <w:rFonts w:hint="eastAsia" w:ascii="宋体" w:hAnsi="宋体" w:eastAsia="宋体" w:cs="Times New Roman"/>
          <w:bCs/>
          <w:color w:val="auto"/>
          <w:sz w:val="21"/>
          <w:szCs w:val="21"/>
          <w:highlight w:val="none"/>
        </w:rPr>
        <w:t>快递包装的，</w:t>
      </w:r>
      <w:r>
        <w:rPr>
          <w:rFonts w:hint="eastAsia" w:ascii="宋体" w:hAnsi="宋体" w:eastAsia="宋体" w:cs="Times New Roman"/>
          <w:color w:val="auto"/>
          <w:sz w:val="21"/>
          <w:szCs w:val="21"/>
          <w:highlight w:val="none"/>
        </w:rPr>
        <w:t>除</w:t>
      </w:r>
      <w:r>
        <w:rPr>
          <w:rFonts w:hint="eastAsia" w:ascii="宋体" w:hAnsi="宋体" w:eastAsia="宋体" w:cs="Times New Roman"/>
          <w:b/>
          <w:color w:val="auto"/>
          <w:sz w:val="21"/>
          <w:szCs w:val="21"/>
          <w:highlight w:val="none"/>
        </w:rPr>
        <w:t>【政府采购合同专用条款】</w:t>
      </w:r>
      <w:r>
        <w:rPr>
          <w:rFonts w:hint="eastAsia" w:ascii="宋体" w:hAnsi="宋体" w:eastAsia="宋体" w:cs="Times New Roman"/>
          <w:bCs/>
          <w:color w:val="auto"/>
          <w:sz w:val="21"/>
          <w:szCs w:val="21"/>
          <w:highlight w:val="none"/>
        </w:rPr>
        <w:t>另有</w:t>
      </w:r>
      <w:r>
        <w:rPr>
          <w:rFonts w:hint="eastAsia" w:ascii="宋体" w:hAnsi="宋体" w:eastAsia="宋体" w:cs="Times New Roman"/>
          <w:bCs/>
          <w:color w:val="auto"/>
          <w:sz w:val="21"/>
          <w:szCs w:val="21"/>
          <w:highlight w:val="none"/>
          <w:lang w:eastAsia="zh-CN"/>
        </w:rPr>
        <w:t>约</w:t>
      </w:r>
      <w:r>
        <w:rPr>
          <w:rFonts w:hint="eastAsia" w:ascii="宋体" w:hAnsi="宋体" w:eastAsia="宋体" w:cs="Times New Roman"/>
          <w:bCs/>
          <w:color w:val="auto"/>
          <w:sz w:val="21"/>
          <w:szCs w:val="21"/>
          <w:highlight w:val="none"/>
        </w:rPr>
        <w:t>定</w:t>
      </w:r>
      <w:r>
        <w:rPr>
          <w:rFonts w:hint="eastAsia" w:ascii="宋体" w:hAnsi="宋体" w:eastAsia="宋体" w:cs="Times New Roman"/>
          <w:bCs/>
          <w:color w:val="auto"/>
          <w:sz w:val="21"/>
          <w:szCs w:val="21"/>
          <w:highlight w:val="none"/>
          <w:lang w:eastAsia="zh-CN"/>
        </w:rPr>
        <w:t>外</w:t>
      </w:r>
      <w:r>
        <w:rPr>
          <w:rFonts w:hint="eastAsia" w:ascii="宋体" w:hAnsi="宋体" w:eastAsia="宋体" w:cs="Times New Roman"/>
          <w:bCs/>
          <w:color w:val="auto"/>
          <w:sz w:val="21"/>
          <w:szCs w:val="21"/>
          <w:highlight w:val="none"/>
        </w:rPr>
        <w:t>，</w:t>
      </w:r>
      <w:r>
        <w:rPr>
          <w:rFonts w:hint="eastAsia" w:ascii="宋体" w:hAnsi="宋体" w:eastAsia="宋体" w:cs="Times New Roman"/>
          <w:color w:val="auto"/>
          <w:sz w:val="21"/>
          <w:szCs w:val="21"/>
          <w:highlight w:val="none"/>
        </w:rPr>
        <w:t>包装应适应远距离运输、防潮、防震、防锈和防野蛮装卸等要求，确保货物安全无损地运抵</w:t>
      </w:r>
      <w:r>
        <w:rPr>
          <w:rFonts w:hint="eastAsia" w:ascii="宋体" w:hAnsi="宋体" w:eastAsia="宋体" w:cs="Times New Roman"/>
          <w:b/>
          <w:color w:val="auto"/>
          <w:sz w:val="21"/>
          <w:szCs w:val="21"/>
          <w:highlight w:val="none"/>
        </w:rPr>
        <w:t>【政府采购合同专用条款】</w:t>
      </w:r>
      <w:r>
        <w:rPr>
          <w:rFonts w:hint="eastAsia" w:ascii="宋体" w:hAnsi="宋体" w:eastAsia="宋体" w:cs="Times New Roman"/>
          <w:b w:val="0"/>
          <w:bCs/>
          <w:color w:val="auto"/>
          <w:sz w:val="21"/>
          <w:szCs w:val="21"/>
          <w:highlight w:val="none"/>
          <w:lang w:eastAsia="zh-CN"/>
        </w:rPr>
        <w:t>约定的</w:t>
      </w:r>
      <w:r>
        <w:rPr>
          <w:rFonts w:hint="eastAsia" w:ascii="宋体" w:hAnsi="宋体" w:eastAsia="宋体" w:cs="Times New Roman"/>
          <w:color w:val="auto"/>
          <w:sz w:val="21"/>
          <w:szCs w:val="21"/>
          <w:highlight w:val="none"/>
        </w:rPr>
        <w:t>指定现场。</w:t>
      </w:r>
    </w:p>
    <w:p>
      <w:pPr>
        <w:widowControl w:val="0"/>
        <w:adjustRightInd w:val="0"/>
        <w:snapToGrid w:val="0"/>
        <w:spacing w:before="0" w:line="400" w:lineRule="exact"/>
        <w:ind w:firstLine="420" w:firstLineChars="200"/>
        <w:jc w:val="left"/>
        <w:textAlignment w:val="auto"/>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lang w:eastAsia="zh-CN"/>
        </w:rPr>
        <w:t>7</w:t>
      </w:r>
      <w:r>
        <w:rPr>
          <w:rFonts w:hint="eastAsia" w:ascii="宋体" w:hAnsi="宋体" w:eastAsia="宋体" w:cs="Times New Roman"/>
          <w:color w:val="auto"/>
          <w:sz w:val="21"/>
          <w:szCs w:val="21"/>
          <w:highlight w:val="none"/>
        </w:rPr>
        <w:t>.2 除</w:t>
      </w:r>
      <w:r>
        <w:rPr>
          <w:rFonts w:hint="eastAsia" w:ascii="宋体" w:hAnsi="宋体" w:eastAsia="宋体" w:cs="Times New Roman"/>
          <w:b/>
          <w:color w:val="auto"/>
          <w:sz w:val="21"/>
          <w:szCs w:val="21"/>
          <w:highlight w:val="none"/>
        </w:rPr>
        <w:t>【政府采购合同专用条款】</w:t>
      </w:r>
      <w:r>
        <w:rPr>
          <w:rFonts w:hint="eastAsia" w:ascii="宋体" w:hAnsi="宋体" w:eastAsia="宋体" w:cs="Times New Roman"/>
          <w:bCs/>
          <w:color w:val="auto"/>
          <w:sz w:val="21"/>
          <w:szCs w:val="21"/>
          <w:highlight w:val="none"/>
        </w:rPr>
        <w:t>另有</w:t>
      </w:r>
      <w:r>
        <w:rPr>
          <w:rFonts w:hint="eastAsia" w:ascii="宋体" w:hAnsi="宋体" w:eastAsia="宋体" w:cs="Times New Roman"/>
          <w:bCs/>
          <w:color w:val="auto"/>
          <w:sz w:val="21"/>
          <w:szCs w:val="21"/>
          <w:highlight w:val="none"/>
          <w:lang w:eastAsia="zh-CN"/>
        </w:rPr>
        <w:t>约</w:t>
      </w:r>
      <w:r>
        <w:rPr>
          <w:rFonts w:hint="eastAsia" w:ascii="宋体" w:hAnsi="宋体" w:eastAsia="宋体" w:cs="Times New Roman"/>
          <w:bCs/>
          <w:color w:val="auto"/>
          <w:sz w:val="21"/>
          <w:szCs w:val="21"/>
          <w:highlight w:val="none"/>
        </w:rPr>
        <w:t>定</w:t>
      </w:r>
      <w:r>
        <w:rPr>
          <w:rFonts w:hint="eastAsia" w:ascii="宋体" w:hAnsi="宋体" w:eastAsia="宋体" w:cs="Times New Roman"/>
          <w:bCs/>
          <w:color w:val="auto"/>
          <w:sz w:val="21"/>
          <w:szCs w:val="21"/>
          <w:highlight w:val="none"/>
          <w:lang w:eastAsia="zh-CN"/>
        </w:rPr>
        <w:t>外</w:t>
      </w:r>
      <w:r>
        <w:rPr>
          <w:rFonts w:hint="eastAsia" w:ascii="宋体" w:hAnsi="宋体" w:eastAsia="宋体" w:cs="Times New Roman"/>
          <w:bCs/>
          <w:color w:val="auto"/>
          <w:sz w:val="21"/>
          <w:szCs w:val="21"/>
          <w:highlight w:val="none"/>
        </w:rPr>
        <w:t>，</w:t>
      </w:r>
      <w:r>
        <w:rPr>
          <w:rFonts w:hint="eastAsia" w:ascii="宋体" w:hAnsi="宋体" w:eastAsia="宋体" w:cs="Times New Roman"/>
          <w:color w:val="auto"/>
          <w:sz w:val="21"/>
          <w:szCs w:val="21"/>
          <w:highlight w:val="none"/>
        </w:rPr>
        <w:t>乙方负责办理将货物运抵本合同规定的交货地点</w:t>
      </w:r>
      <w:r>
        <w:rPr>
          <w:rFonts w:hint="eastAsia" w:ascii="宋体" w:hAnsi="宋体" w:eastAsia="宋体" w:cs="Times New Roman"/>
          <w:color w:val="auto"/>
          <w:sz w:val="21"/>
          <w:szCs w:val="21"/>
          <w:highlight w:val="none"/>
          <w:lang w:eastAsia="zh-CN"/>
        </w:rPr>
        <w:t>，并装卸、交付至甲方</w:t>
      </w:r>
      <w:r>
        <w:rPr>
          <w:rFonts w:hint="eastAsia" w:ascii="宋体" w:hAnsi="宋体" w:eastAsia="宋体" w:cs="Times New Roman"/>
          <w:color w:val="auto"/>
          <w:sz w:val="21"/>
          <w:szCs w:val="21"/>
          <w:highlight w:val="none"/>
        </w:rPr>
        <w:t>的一切运输事项，相关费用应</w:t>
      </w:r>
      <w:r>
        <w:rPr>
          <w:rFonts w:hint="eastAsia" w:ascii="宋体" w:hAnsi="宋体" w:eastAsia="宋体" w:cs="Times New Roman"/>
          <w:color w:val="auto"/>
          <w:sz w:val="21"/>
          <w:szCs w:val="21"/>
          <w:highlight w:val="none"/>
          <w:lang w:eastAsia="zh-CN"/>
        </w:rPr>
        <w:t>包含</w:t>
      </w:r>
      <w:r>
        <w:rPr>
          <w:rFonts w:hint="eastAsia" w:ascii="宋体" w:hAnsi="宋体" w:eastAsia="宋体" w:cs="Times New Roman"/>
          <w:color w:val="auto"/>
          <w:sz w:val="21"/>
          <w:szCs w:val="21"/>
          <w:highlight w:val="none"/>
        </w:rPr>
        <w:t>在合同</w:t>
      </w:r>
      <w:r>
        <w:rPr>
          <w:rFonts w:hint="eastAsia" w:ascii="宋体" w:hAnsi="宋体" w:eastAsia="宋体" w:cs="Times New Roman"/>
          <w:color w:val="auto"/>
          <w:sz w:val="21"/>
          <w:szCs w:val="21"/>
          <w:highlight w:val="none"/>
          <w:lang w:eastAsia="zh-CN"/>
        </w:rPr>
        <w:t>价款</w:t>
      </w:r>
      <w:r>
        <w:rPr>
          <w:rFonts w:hint="eastAsia" w:ascii="宋体" w:hAnsi="宋体" w:eastAsia="宋体" w:cs="Times New Roman"/>
          <w:color w:val="auto"/>
          <w:sz w:val="21"/>
          <w:szCs w:val="21"/>
          <w:highlight w:val="none"/>
        </w:rPr>
        <w:t>中。</w:t>
      </w:r>
    </w:p>
    <w:p>
      <w:pPr>
        <w:widowControl w:val="0"/>
        <w:adjustRightInd w:val="0"/>
        <w:snapToGrid w:val="0"/>
        <w:spacing w:before="0" w:line="400" w:lineRule="exact"/>
        <w:ind w:firstLine="420" w:firstLineChars="200"/>
        <w:jc w:val="left"/>
        <w:textAlignment w:val="auto"/>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lang w:eastAsia="zh-CN"/>
        </w:rPr>
        <w:t>7</w:t>
      </w:r>
      <w:r>
        <w:rPr>
          <w:rFonts w:hint="eastAsia" w:ascii="宋体" w:hAnsi="宋体" w:eastAsia="宋体" w:cs="Times New Roman"/>
          <w:color w:val="auto"/>
          <w:sz w:val="21"/>
          <w:szCs w:val="21"/>
          <w:highlight w:val="none"/>
        </w:rPr>
        <w:t>.3 货物保险要求按</w:t>
      </w:r>
      <w:r>
        <w:rPr>
          <w:rFonts w:hint="eastAsia" w:ascii="宋体" w:hAnsi="宋体" w:eastAsia="宋体" w:cs="Times New Roman"/>
          <w:b/>
          <w:color w:val="auto"/>
          <w:sz w:val="21"/>
          <w:szCs w:val="21"/>
          <w:highlight w:val="none"/>
        </w:rPr>
        <w:t>【政府采购合同专用条款】</w:t>
      </w:r>
      <w:r>
        <w:rPr>
          <w:rFonts w:hint="eastAsia" w:ascii="宋体" w:hAnsi="宋体" w:eastAsia="宋体" w:cs="Times New Roman"/>
          <w:bCs/>
          <w:color w:val="auto"/>
          <w:sz w:val="21"/>
          <w:szCs w:val="21"/>
          <w:highlight w:val="none"/>
        </w:rPr>
        <w:t>规定执行</w:t>
      </w:r>
      <w:r>
        <w:rPr>
          <w:rFonts w:hint="eastAsia" w:ascii="宋体" w:hAnsi="宋体" w:eastAsia="宋体" w:cs="Times New Roman"/>
          <w:color w:val="auto"/>
          <w:sz w:val="21"/>
          <w:szCs w:val="21"/>
          <w:highlight w:val="none"/>
        </w:rPr>
        <w:t>。</w:t>
      </w:r>
    </w:p>
    <w:p>
      <w:pPr>
        <w:widowControl w:val="0"/>
        <w:autoSpaceDE w:val="0"/>
        <w:autoSpaceDN w:val="0"/>
        <w:adjustRightInd w:val="0"/>
        <w:snapToGrid w:val="0"/>
        <w:spacing w:before="0" w:line="400" w:lineRule="exact"/>
        <w:ind w:firstLine="420" w:firstLineChars="200"/>
        <w:jc w:val="left"/>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lang w:eastAsia="zh-CN"/>
        </w:rPr>
        <w:t>7</w:t>
      </w:r>
      <w:r>
        <w:rPr>
          <w:rFonts w:hint="eastAsia" w:ascii="宋体" w:hAnsi="宋体" w:eastAsia="宋体" w:cs="Times New Roman"/>
          <w:color w:val="auto"/>
          <w:sz w:val="21"/>
          <w:szCs w:val="21"/>
          <w:highlight w:val="none"/>
        </w:rPr>
        <w:t xml:space="preserve">.4 </w:t>
      </w:r>
      <w:r>
        <w:rPr>
          <w:rFonts w:hint="eastAsia" w:ascii="宋体" w:hAnsi="宋体" w:eastAsia="宋体" w:cs="Times New Roman"/>
          <w:color w:val="auto"/>
          <w:sz w:val="21"/>
          <w:szCs w:val="21"/>
          <w:highlight w:val="none"/>
          <w:lang w:val="en-US" w:eastAsia="zh-CN"/>
        </w:rPr>
        <w:t>除采购活动</w:t>
      </w:r>
      <w:r>
        <w:rPr>
          <w:rFonts w:hint="eastAsia" w:ascii="宋体" w:hAnsi="宋体" w:eastAsia="宋体" w:cs="Times New Roman"/>
          <w:color w:val="auto"/>
          <w:sz w:val="21"/>
          <w:szCs w:val="21"/>
          <w:highlight w:val="none"/>
        </w:rPr>
        <w:t>对商品包装</w:t>
      </w:r>
      <w:r>
        <w:rPr>
          <w:rFonts w:hint="eastAsia" w:ascii="宋体" w:hAnsi="宋体" w:eastAsia="宋体" w:cs="Times New Roman"/>
          <w:color w:val="auto"/>
          <w:sz w:val="21"/>
          <w:szCs w:val="21"/>
          <w:highlight w:val="none"/>
          <w:lang w:eastAsia="zh-CN"/>
        </w:rPr>
        <w:t>、</w:t>
      </w:r>
      <w:r>
        <w:rPr>
          <w:rFonts w:hint="eastAsia" w:ascii="宋体" w:hAnsi="宋体" w:eastAsia="宋体" w:cs="Times New Roman"/>
          <w:color w:val="auto"/>
          <w:sz w:val="21"/>
          <w:szCs w:val="21"/>
          <w:highlight w:val="none"/>
        </w:rPr>
        <w:t>快递包装</w:t>
      </w:r>
      <w:r>
        <w:rPr>
          <w:rFonts w:hint="eastAsia" w:ascii="宋体" w:hAnsi="宋体" w:eastAsia="宋体" w:cs="Times New Roman"/>
          <w:color w:val="auto"/>
          <w:sz w:val="21"/>
          <w:szCs w:val="21"/>
          <w:highlight w:val="none"/>
          <w:lang w:val="en-US" w:eastAsia="zh-CN"/>
        </w:rPr>
        <w:t>达成具体约定外</w:t>
      </w:r>
      <w:r>
        <w:rPr>
          <w:rFonts w:hint="eastAsia" w:ascii="宋体" w:hAnsi="宋体" w:eastAsia="宋体" w:cs="Times New Roman"/>
          <w:color w:val="auto"/>
          <w:sz w:val="21"/>
          <w:szCs w:val="21"/>
          <w:highlight w:val="none"/>
        </w:rPr>
        <w:t>，乙方提供产品及相关快递服务</w:t>
      </w:r>
      <w:r>
        <w:rPr>
          <w:rFonts w:hint="eastAsia" w:ascii="宋体" w:hAnsi="宋体" w:eastAsia="宋体" w:cs="Times New Roman"/>
          <w:color w:val="auto"/>
          <w:sz w:val="21"/>
          <w:szCs w:val="21"/>
          <w:highlight w:val="none"/>
          <w:lang w:val="en-US" w:eastAsia="zh-CN"/>
        </w:rPr>
        <w:t>涉及到</w:t>
      </w:r>
      <w:r>
        <w:rPr>
          <w:rFonts w:hint="eastAsia" w:ascii="宋体" w:hAnsi="宋体" w:eastAsia="宋体" w:cs="Times New Roman"/>
          <w:color w:val="auto"/>
          <w:sz w:val="21"/>
          <w:szCs w:val="21"/>
          <w:highlight w:val="none"/>
        </w:rPr>
        <w:t>具体包装要求</w:t>
      </w:r>
      <w:r>
        <w:rPr>
          <w:rFonts w:hint="eastAsia" w:ascii="宋体" w:hAnsi="宋体" w:eastAsia="宋体" w:cs="Times New Roman"/>
          <w:color w:val="auto"/>
          <w:sz w:val="21"/>
          <w:szCs w:val="21"/>
          <w:highlight w:val="none"/>
          <w:lang w:val="en-US" w:eastAsia="zh-CN"/>
        </w:rPr>
        <w:t>的，</w:t>
      </w:r>
      <w:r>
        <w:rPr>
          <w:rFonts w:hint="eastAsia" w:ascii="宋体" w:hAnsi="宋体" w:eastAsia="宋体" w:cs="Times New Roman"/>
          <w:color w:val="auto"/>
          <w:sz w:val="21"/>
          <w:szCs w:val="21"/>
          <w:highlight w:val="none"/>
        </w:rPr>
        <w:t>应</w:t>
      </w:r>
      <w:r>
        <w:rPr>
          <w:rFonts w:hint="eastAsia" w:ascii="宋体" w:hAnsi="宋体" w:eastAsia="宋体" w:cs="Times New Roman"/>
          <w:color w:val="auto"/>
          <w:sz w:val="21"/>
          <w:szCs w:val="21"/>
          <w:highlight w:val="none"/>
          <w:lang w:val="en-US" w:eastAsia="zh-CN"/>
        </w:rPr>
        <w:t>不低于</w:t>
      </w:r>
      <w:r>
        <w:rPr>
          <w:rFonts w:hint="eastAsia" w:ascii="宋体" w:hAnsi="宋体" w:eastAsia="宋体" w:cs="Times New Roman"/>
          <w:color w:val="auto"/>
          <w:sz w:val="21"/>
          <w:szCs w:val="21"/>
          <w:highlight w:val="none"/>
        </w:rPr>
        <w:t>《商品包装政府采购需求标准（试行）</w:t>
      </w:r>
      <w:r>
        <w:rPr>
          <w:rFonts w:hint="eastAsia" w:ascii="宋体" w:hAnsi="宋体" w:eastAsia="宋体" w:cs="Times New Roman"/>
          <w:color w:val="auto"/>
          <w:sz w:val="21"/>
          <w:szCs w:val="21"/>
          <w:highlight w:val="none"/>
          <w:lang w:eastAsia="zh-CN"/>
        </w:rPr>
        <w:t>》《</w:t>
      </w:r>
      <w:r>
        <w:rPr>
          <w:rFonts w:hint="eastAsia" w:ascii="宋体" w:hAnsi="宋体" w:eastAsia="宋体" w:cs="Times New Roman"/>
          <w:color w:val="auto"/>
          <w:sz w:val="21"/>
          <w:szCs w:val="21"/>
          <w:highlight w:val="none"/>
        </w:rPr>
        <w:t>快递包装政府采购需求标准（试行）》</w:t>
      </w:r>
      <w:r>
        <w:rPr>
          <w:rFonts w:hint="eastAsia" w:ascii="宋体" w:hAnsi="宋体" w:eastAsia="宋体" w:cs="Times New Roman"/>
          <w:color w:val="auto"/>
          <w:sz w:val="21"/>
          <w:szCs w:val="21"/>
          <w:highlight w:val="none"/>
          <w:lang w:val="en-US" w:eastAsia="zh-CN"/>
        </w:rPr>
        <w:t>标准</w:t>
      </w:r>
      <w:r>
        <w:rPr>
          <w:rFonts w:hint="eastAsia" w:ascii="宋体" w:hAnsi="宋体" w:eastAsia="宋体" w:cs="Times New Roman"/>
          <w:color w:val="auto"/>
          <w:sz w:val="21"/>
          <w:szCs w:val="21"/>
          <w:highlight w:val="none"/>
        </w:rPr>
        <w:t>，并作为履约验收的内容，必要时甲方可以要求乙方在履约验收环节出具检测报告。</w:t>
      </w:r>
    </w:p>
    <w:p>
      <w:pPr>
        <w:widowControl w:val="0"/>
        <w:autoSpaceDE w:val="0"/>
        <w:autoSpaceDN w:val="0"/>
        <w:adjustRightInd w:val="0"/>
        <w:snapToGrid w:val="0"/>
        <w:spacing w:before="0" w:line="400" w:lineRule="exact"/>
        <w:ind w:firstLine="420" w:firstLineChars="200"/>
        <w:jc w:val="left"/>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lang w:val="en-US" w:eastAsia="zh-CN"/>
        </w:rPr>
        <w:t xml:space="preserve">7.5 </w:t>
      </w:r>
      <w:r>
        <w:rPr>
          <w:rFonts w:hint="eastAsia" w:ascii="宋体" w:hAnsi="宋体" w:eastAsia="宋体" w:cs="宋体"/>
          <w:color w:val="auto"/>
          <w:sz w:val="21"/>
          <w:szCs w:val="21"/>
          <w:highlight w:val="none"/>
        </w:rPr>
        <w:t>乙方在运输到达之前</w:t>
      </w:r>
      <w:r>
        <w:rPr>
          <w:rFonts w:hint="eastAsia" w:ascii="宋体" w:hAnsi="宋体" w:eastAsia="宋体" w:cs="宋体"/>
          <w:color w:val="auto"/>
          <w:sz w:val="21"/>
          <w:szCs w:val="21"/>
          <w:highlight w:val="none"/>
          <w:lang w:eastAsia="zh-CN"/>
        </w:rPr>
        <w:t>应</w:t>
      </w:r>
      <w:r>
        <w:rPr>
          <w:rFonts w:hint="eastAsia" w:ascii="宋体" w:hAnsi="宋体" w:eastAsia="宋体" w:cs="宋体"/>
          <w:color w:val="auto"/>
          <w:sz w:val="21"/>
          <w:szCs w:val="21"/>
          <w:highlight w:val="none"/>
        </w:rPr>
        <w:t>提前通知</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，并提示货物运输装卸的注意事项</w:t>
      </w:r>
      <w:r>
        <w:rPr>
          <w:rFonts w:hint="eastAsia" w:ascii="宋体" w:hAnsi="宋体" w:eastAsia="宋体" w:cs="宋体"/>
          <w:color w:val="auto"/>
          <w:sz w:val="21"/>
          <w:szCs w:val="21"/>
          <w:highlight w:val="none"/>
          <w:lang w:eastAsia="zh-CN"/>
        </w:rPr>
        <w:t>，甲方配合乙方做好货物的接收工作。</w:t>
      </w:r>
    </w:p>
    <w:p>
      <w:pPr>
        <w:autoSpaceDE w:val="0"/>
        <w:autoSpaceDN w:val="0"/>
        <w:adjustRightInd w:val="0"/>
        <w:spacing w:line="400" w:lineRule="exact"/>
        <w:ind w:firstLine="420" w:firstLineChars="200"/>
        <w:rPr>
          <w:rFonts w:hint="default" w:ascii="华文楷体" w:hAnsi="华文楷体" w:eastAsia="华文楷体" w:cs="华文楷体"/>
          <w:color w:val="auto"/>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7.6 如因包装、运输问题导致货物损毁、丢失或者品质下降，甲方有权要求降价、换货、拒收部分或整批货物，由此产生的费用和损失，均由乙方承担。</w:t>
      </w:r>
    </w:p>
    <w:p>
      <w:pPr>
        <w:widowControl w:val="0"/>
        <w:adjustRightInd w:val="0"/>
        <w:snapToGrid w:val="0"/>
        <w:spacing w:before="0" w:line="400" w:lineRule="exact"/>
        <w:jc w:val="left"/>
        <w:textAlignment w:val="auto"/>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lang w:eastAsia="zh-CN"/>
        </w:rPr>
        <w:t>8</w:t>
      </w:r>
      <w:r>
        <w:rPr>
          <w:rFonts w:hint="eastAsia" w:ascii="宋体" w:hAnsi="宋体" w:eastAsia="宋体" w:cs="Times New Roman"/>
          <w:b/>
          <w:color w:val="auto"/>
          <w:sz w:val="24"/>
          <w:szCs w:val="24"/>
          <w:highlight w:val="none"/>
          <w:lang w:val="en-US" w:eastAsia="zh-CN"/>
        </w:rPr>
        <w:t xml:space="preserve">. </w:t>
      </w:r>
      <w:r>
        <w:rPr>
          <w:rFonts w:hint="eastAsia" w:ascii="宋体" w:hAnsi="宋体" w:eastAsia="宋体" w:cs="Times New Roman"/>
          <w:b/>
          <w:color w:val="auto"/>
          <w:sz w:val="24"/>
          <w:szCs w:val="24"/>
          <w:highlight w:val="none"/>
        </w:rPr>
        <w:t>质量标准和保证</w:t>
      </w:r>
    </w:p>
    <w:p>
      <w:pPr>
        <w:widowControl w:val="0"/>
        <w:adjustRightInd w:val="0"/>
        <w:snapToGrid w:val="0"/>
        <w:spacing w:before="0" w:line="400" w:lineRule="exact"/>
        <w:ind w:firstLine="420" w:firstLineChars="200"/>
        <w:jc w:val="left"/>
        <w:rPr>
          <w:rFonts w:ascii="宋体" w:hAnsi="宋体" w:eastAsia="宋体" w:cs="Courier New"/>
          <w:b/>
          <w:color w:val="auto"/>
          <w:kern w:val="2"/>
          <w:sz w:val="21"/>
          <w:szCs w:val="21"/>
          <w:highlight w:val="none"/>
          <w:lang w:val="en-US" w:eastAsia="zh-CN" w:bidi="ar-SA"/>
        </w:rPr>
      </w:pPr>
      <w:r>
        <w:rPr>
          <w:rFonts w:hint="eastAsia" w:ascii="宋体" w:hAnsi="宋体" w:eastAsia="宋体" w:cs="Courier New"/>
          <w:color w:val="auto"/>
          <w:kern w:val="2"/>
          <w:sz w:val="21"/>
          <w:szCs w:val="21"/>
          <w:highlight w:val="none"/>
          <w:lang w:val="en-US" w:eastAsia="zh-CN" w:bidi="ar-SA"/>
        </w:rPr>
        <w:t>8.1 质量标准</w:t>
      </w:r>
    </w:p>
    <w:p>
      <w:pPr>
        <w:widowControl w:val="0"/>
        <w:autoSpaceDE w:val="0"/>
        <w:autoSpaceDN w:val="0"/>
        <w:adjustRightInd w:val="0"/>
        <w:snapToGrid w:val="0"/>
        <w:spacing w:before="0" w:line="400" w:lineRule="exact"/>
        <w:ind w:firstLine="420" w:firstLineChars="200"/>
        <w:jc w:val="left"/>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（1）本合同下</w:t>
      </w:r>
      <w:r>
        <w:rPr>
          <w:rFonts w:hint="eastAsia" w:ascii="宋体" w:hAnsi="宋体" w:eastAsia="宋体" w:cs="Times New Roman"/>
          <w:color w:val="auto"/>
          <w:sz w:val="21"/>
          <w:szCs w:val="21"/>
          <w:highlight w:val="none"/>
          <w:lang w:eastAsia="zh-CN"/>
        </w:rPr>
        <w:t>提供</w:t>
      </w:r>
      <w:r>
        <w:rPr>
          <w:rFonts w:hint="eastAsia" w:ascii="宋体" w:hAnsi="宋体" w:eastAsia="宋体" w:cs="Times New Roman"/>
          <w:color w:val="auto"/>
          <w:sz w:val="21"/>
          <w:szCs w:val="21"/>
          <w:highlight w:val="none"/>
        </w:rPr>
        <w:t>的货物应符合</w:t>
      </w:r>
      <w:r>
        <w:rPr>
          <w:rFonts w:hint="eastAsia" w:ascii="宋体" w:hAnsi="宋体" w:eastAsia="宋体" w:cs="Times New Roman"/>
          <w:color w:val="auto"/>
          <w:sz w:val="21"/>
          <w:szCs w:val="21"/>
          <w:highlight w:val="none"/>
          <w:lang w:eastAsia="zh-CN"/>
        </w:rPr>
        <w:t>合同</w:t>
      </w:r>
      <w:r>
        <w:rPr>
          <w:rFonts w:hint="eastAsia" w:ascii="宋体" w:hAnsi="宋体" w:eastAsia="宋体" w:cs="宋体"/>
          <w:color w:val="auto"/>
          <w:sz w:val="21"/>
          <w:szCs w:val="21"/>
          <w:highlight w:val="none"/>
          <w:lang w:eastAsia="zh-CN"/>
        </w:rPr>
        <w:t>约</w:t>
      </w:r>
      <w:r>
        <w:rPr>
          <w:rFonts w:hint="eastAsia" w:ascii="宋体" w:hAnsi="宋体" w:eastAsia="宋体" w:cs="宋体"/>
          <w:color w:val="auto"/>
          <w:sz w:val="21"/>
          <w:szCs w:val="21"/>
          <w:highlight w:val="none"/>
        </w:rPr>
        <w:t>定的品牌、规格型号、技术性能、配置、质量、数量等要求。</w:t>
      </w:r>
      <w:r>
        <w:rPr>
          <w:rFonts w:hint="eastAsia" w:ascii="宋体" w:hAnsi="宋体" w:eastAsia="宋体" w:cs="Times New Roman"/>
          <w:color w:val="auto"/>
          <w:sz w:val="21"/>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eastAsia="宋体" w:cs="Times New Roman"/>
          <w:color w:val="auto"/>
          <w:sz w:val="21"/>
          <w:szCs w:val="21"/>
          <w:highlight w:val="none"/>
          <w:lang w:eastAsia="zh-CN"/>
        </w:rPr>
        <w:t>。</w:t>
      </w:r>
    </w:p>
    <w:p>
      <w:pPr>
        <w:widowControl w:val="0"/>
        <w:adjustRightInd w:val="0"/>
        <w:snapToGrid w:val="0"/>
        <w:spacing w:before="0" w:line="400" w:lineRule="exact"/>
        <w:ind w:firstLine="420" w:firstLineChars="200"/>
        <w:jc w:val="left"/>
        <w:rPr>
          <w:rFonts w:ascii="宋体" w:hAnsi="宋体" w:eastAsia="宋体" w:cs="Courier New"/>
          <w:color w:val="auto"/>
          <w:kern w:val="2"/>
          <w:sz w:val="21"/>
          <w:szCs w:val="21"/>
          <w:highlight w:val="none"/>
          <w:lang w:val="en-US" w:eastAsia="zh-CN" w:bidi="ar-SA"/>
        </w:rPr>
      </w:pPr>
      <w:r>
        <w:rPr>
          <w:rFonts w:hint="eastAsia" w:ascii="宋体" w:hAnsi="宋体" w:eastAsia="宋体" w:cs="Courier New"/>
          <w:color w:val="auto"/>
          <w:kern w:val="2"/>
          <w:sz w:val="21"/>
          <w:szCs w:val="21"/>
          <w:highlight w:val="none"/>
          <w:lang w:val="en-US" w:eastAsia="zh-CN" w:bidi="ar-SA"/>
        </w:rPr>
        <w:t>（2）采用中华人民共和国法定计量单位。</w:t>
      </w:r>
    </w:p>
    <w:p>
      <w:pPr>
        <w:widowControl w:val="0"/>
        <w:autoSpaceDE w:val="0"/>
        <w:autoSpaceDN w:val="0"/>
        <w:adjustRightInd w:val="0"/>
        <w:snapToGrid w:val="0"/>
        <w:spacing w:before="0" w:line="400" w:lineRule="exact"/>
        <w:ind w:firstLine="420" w:firstLineChars="200"/>
        <w:jc w:val="left"/>
        <w:textAlignment w:val="auto"/>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（3）乙方所</w:t>
      </w:r>
      <w:r>
        <w:rPr>
          <w:rFonts w:hint="eastAsia" w:ascii="宋体" w:hAnsi="宋体" w:eastAsia="宋体" w:cs="Times New Roman"/>
          <w:color w:val="auto"/>
          <w:sz w:val="21"/>
          <w:szCs w:val="21"/>
          <w:highlight w:val="none"/>
          <w:lang w:eastAsia="zh-CN"/>
        </w:rPr>
        <w:t>提供</w:t>
      </w:r>
      <w:r>
        <w:rPr>
          <w:rFonts w:hint="eastAsia" w:ascii="宋体" w:hAnsi="宋体" w:eastAsia="宋体" w:cs="Times New Roman"/>
          <w:color w:val="auto"/>
          <w:sz w:val="21"/>
          <w:szCs w:val="21"/>
          <w:highlight w:val="none"/>
        </w:rPr>
        <w:t>的货物应符合国家有关安全、环保、卫生</w:t>
      </w:r>
      <w:r>
        <w:rPr>
          <w:rFonts w:hint="eastAsia" w:ascii="宋体" w:hAnsi="宋体" w:eastAsia="宋体" w:cs="Times New Roman"/>
          <w:color w:val="auto"/>
          <w:sz w:val="21"/>
          <w:szCs w:val="21"/>
          <w:highlight w:val="none"/>
          <w:lang w:eastAsia="zh-CN"/>
        </w:rPr>
        <w:t>的</w:t>
      </w:r>
      <w:r>
        <w:rPr>
          <w:rFonts w:hint="eastAsia" w:ascii="宋体" w:hAnsi="宋体" w:eastAsia="宋体" w:cs="Times New Roman"/>
          <w:color w:val="auto"/>
          <w:sz w:val="21"/>
          <w:szCs w:val="21"/>
          <w:highlight w:val="none"/>
        </w:rPr>
        <w:t>规定。</w:t>
      </w:r>
    </w:p>
    <w:p>
      <w:pPr>
        <w:widowControl w:val="0"/>
        <w:autoSpaceDE w:val="0"/>
        <w:autoSpaceDN w:val="0"/>
        <w:adjustRightInd w:val="0"/>
        <w:snapToGrid w:val="0"/>
        <w:spacing w:before="0" w:line="400" w:lineRule="exact"/>
        <w:ind w:firstLine="420" w:firstLineChars="200"/>
        <w:jc w:val="left"/>
        <w:textAlignment w:val="auto"/>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（4）乙方应向甲方提交所</w:t>
      </w:r>
      <w:r>
        <w:rPr>
          <w:rFonts w:hint="eastAsia" w:ascii="宋体" w:hAnsi="宋体" w:eastAsia="宋体" w:cs="Times New Roman"/>
          <w:color w:val="auto"/>
          <w:sz w:val="21"/>
          <w:szCs w:val="21"/>
          <w:highlight w:val="none"/>
          <w:lang w:eastAsia="zh-CN"/>
        </w:rPr>
        <w:t>提供</w:t>
      </w:r>
      <w:r>
        <w:rPr>
          <w:rFonts w:hint="eastAsia" w:ascii="宋体" w:hAnsi="宋体" w:eastAsia="宋体" w:cs="Times New Roman"/>
          <w:color w:val="auto"/>
          <w:sz w:val="21"/>
          <w:szCs w:val="21"/>
          <w:highlight w:val="none"/>
        </w:rPr>
        <w:t>货物的技术文件，包括相应的中文技术文件，如：产品目录、图纸、操作手册、使用说明、维护手册或服务指南</w:t>
      </w:r>
      <w:r>
        <w:rPr>
          <w:rFonts w:hint="eastAsia" w:ascii="宋体" w:hAnsi="宋体" w:eastAsia="宋体" w:cs="Times New Roman"/>
          <w:color w:val="auto"/>
          <w:sz w:val="21"/>
          <w:szCs w:val="21"/>
          <w:highlight w:val="none"/>
          <w:lang w:eastAsia="zh-CN"/>
        </w:rPr>
        <w:t>等</w:t>
      </w:r>
      <w:r>
        <w:rPr>
          <w:rFonts w:hint="eastAsia" w:ascii="宋体" w:hAnsi="宋体" w:eastAsia="宋体" w:cs="Times New Roman"/>
          <w:color w:val="auto"/>
          <w:sz w:val="21"/>
          <w:szCs w:val="21"/>
          <w:highlight w:val="none"/>
        </w:rPr>
        <w:t>。</w:t>
      </w:r>
      <w:r>
        <w:rPr>
          <w:rFonts w:hint="eastAsia" w:ascii="宋体" w:hAnsi="宋体" w:eastAsia="宋体" w:cs="Times New Roman"/>
          <w:color w:val="auto"/>
          <w:sz w:val="21"/>
          <w:szCs w:val="21"/>
          <w:highlight w:val="none"/>
          <w:lang w:eastAsia="zh-CN"/>
        </w:rPr>
        <w:t>上述</w:t>
      </w:r>
      <w:r>
        <w:rPr>
          <w:rFonts w:hint="eastAsia" w:ascii="宋体" w:hAnsi="宋体" w:eastAsia="宋体" w:cs="Times New Roman"/>
          <w:color w:val="auto"/>
          <w:sz w:val="21"/>
          <w:szCs w:val="21"/>
          <w:highlight w:val="none"/>
        </w:rPr>
        <w:t>文件应包装好随货物一同发运。</w:t>
      </w:r>
    </w:p>
    <w:p>
      <w:pPr>
        <w:widowControl w:val="0"/>
        <w:autoSpaceDE w:val="0"/>
        <w:autoSpaceDN w:val="0"/>
        <w:adjustRightInd w:val="0"/>
        <w:snapToGrid w:val="0"/>
        <w:spacing w:before="0" w:line="400" w:lineRule="exact"/>
        <w:ind w:firstLine="420" w:firstLineChars="200"/>
        <w:jc w:val="left"/>
        <w:textAlignment w:val="auto"/>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lang w:eastAsia="zh-CN"/>
        </w:rPr>
        <w:t>8</w:t>
      </w:r>
      <w:r>
        <w:rPr>
          <w:rFonts w:hint="eastAsia" w:ascii="宋体" w:hAnsi="宋体" w:eastAsia="宋体" w:cs="Times New Roman"/>
          <w:color w:val="auto"/>
          <w:sz w:val="21"/>
          <w:szCs w:val="21"/>
          <w:highlight w:val="none"/>
        </w:rPr>
        <w:t>.2 保证</w:t>
      </w:r>
    </w:p>
    <w:p>
      <w:pPr>
        <w:widowControl w:val="0"/>
        <w:autoSpaceDE w:val="0"/>
        <w:autoSpaceDN w:val="0"/>
        <w:adjustRightInd w:val="0"/>
        <w:snapToGrid w:val="0"/>
        <w:spacing w:before="0" w:line="400" w:lineRule="exact"/>
        <w:ind w:firstLine="420" w:firstLineChars="200"/>
        <w:jc w:val="left"/>
        <w:textAlignment w:val="auto"/>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（1）乙方应保证</w:t>
      </w:r>
      <w:r>
        <w:rPr>
          <w:rFonts w:hint="eastAsia" w:ascii="宋体" w:hAnsi="宋体" w:eastAsia="宋体" w:cs="Times New Roman"/>
          <w:color w:val="auto"/>
          <w:sz w:val="21"/>
          <w:szCs w:val="21"/>
          <w:highlight w:val="none"/>
          <w:lang w:eastAsia="zh-CN"/>
        </w:rPr>
        <w:t>提供的货物</w:t>
      </w:r>
      <w:r>
        <w:rPr>
          <w:rFonts w:hint="eastAsia" w:ascii="宋体" w:hAnsi="宋体" w:eastAsia="宋体" w:cs="Times New Roman"/>
          <w:color w:val="auto"/>
          <w:sz w:val="21"/>
          <w:szCs w:val="21"/>
          <w:highlight w:val="none"/>
        </w:rPr>
        <w:t>完全符合合同规定的质量、规格和性能要求。乙方应保证货物在正确安装、正常使用和保养条件下，</w:t>
      </w:r>
      <w:r>
        <w:rPr>
          <w:rFonts w:hint="eastAsia" w:ascii="宋体" w:hAnsi="宋体" w:eastAsia="宋体" w:cs="宋体"/>
          <w:color w:val="auto"/>
          <w:sz w:val="21"/>
          <w:szCs w:val="21"/>
          <w:highlight w:val="none"/>
        </w:rPr>
        <w:t>在其使用寿命期内具</w:t>
      </w:r>
      <w:r>
        <w:rPr>
          <w:rFonts w:hint="eastAsia" w:ascii="宋体" w:hAnsi="宋体" w:eastAsia="宋体" w:cs="宋体"/>
          <w:color w:val="auto"/>
          <w:sz w:val="21"/>
          <w:szCs w:val="21"/>
          <w:highlight w:val="none"/>
          <w:lang w:eastAsia="zh-CN"/>
        </w:rPr>
        <w:t>备合同约定</w:t>
      </w:r>
      <w:r>
        <w:rPr>
          <w:rFonts w:hint="eastAsia" w:ascii="宋体" w:hAnsi="宋体" w:eastAsia="宋体" w:cs="宋体"/>
          <w:color w:val="auto"/>
          <w:sz w:val="21"/>
          <w:szCs w:val="21"/>
          <w:highlight w:val="none"/>
        </w:rPr>
        <w:t>的性能</w:t>
      </w:r>
      <w:r>
        <w:rPr>
          <w:rFonts w:hint="eastAsia" w:ascii="宋体" w:hAnsi="宋体" w:eastAsia="宋体" w:cs="Times New Roman"/>
          <w:color w:val="auto"/>
          <w:sz w:val="21"/>
          <w:szCs w:val="21"/>
          <w:highlight w:val="none"/>
        </w:rPr>
        <w:t>。</w:t>
      </w:r>
      <w:r>
        <w:rPr>
          <w:rFonts w:hint="eastAsia" w:ascii="宋体" w:hAnsi="宋体" w:eastAsia="宋体" w:cs="Times New Roman"/>
          <w:color w:val="auto"/>
          <w:sz w:val="21"/>
          <w:szCs w:val="21"/>
          <w:highlight w:val="none"/>
          <w:lang w:eastAsia="zh-CN"/>
        </w:rPr>
        <w:t>存在</w:t>
      </w:r>
      <w:r>
        <w:rPr>
          <w:rFonts w:hint="eastAsia" w:ascii="宋体" w:hAnsi="宋体" w:eastAsia="宋体" w:cs="Times New Roman"/>
          <w:color w:val="auto"/>
          <w:sz w:val="21"/>
          <w:szCs w:val="21"/>
          <w:highlight w:val="none"/>
        </w:rPr>
        <w:t>质量保证期的，货物最终交付验收</w:t>
      </w:r>
      <w:r>
        <w:rPr>
          <w:rFonts w:hint="eastAsia" w:ascii="宋体" w:hAnsi="宋体" w:eastAsia="宋体" w:cs="Times New Roman"/>
          <w:color w:val="auto"/>
          <w:sz w:val="21"/>
          <w:szCs w:val="21"/>
          <w:highlight w:val="none"/>
          <w:lang w:eastAsia="zh-CN"/>
        </w:rPr>
        <w:t>合格</w:t>
      </w:r>
      <w:r>
        <w:rPr>
          <w:rFonts w:hint="eastAsia" w:ascii="宋体" w:hAnsi="宋体" w:eastAsia="宋体" w:cs="Times New Roman"/>
          <w:color w:val="auto"/>
          <w:sz w:val="21"/>
          <w:szCs w:val="21"/>
          <w:highlight w:val="none"/>
        </w:rPr>
        <w:t>后</w:t>
      </w:r>
      <w:r>
        <w:rPr>
          <w:rFonts w:hint="eastAsia" w:ascii="宋体" w:hAnsi="宋体" w:eastAsia="宋体" w:cs="Times New Roman"/>
          <w:color w:val="auto"/>
          <w:sz w:val="21"/>
          <w:szCs w:val="21"/>
          <w:highlight w:val="none"/>
          <w:lang w:eastAsia="zh-CN"/>
        </w:rPr>
        <w:t>在</w:t>
      </w:r>
      <w:r>
        <w:rPr>
          <w:rFonts w:hint="eastAsia" w:ascii="宋体" w:hAnsi="宋体" w:eastAsia="宋体" w:cs="Times New Roman"/>
          <w:b/>
          <w:color w:val="auto"/>
          <w:sz w:val="21"/>
          <w:szCs w:val="21"/>
          <w:highlight w:val="none"/>
        </w:rPr>
        <w:t>【政府采购合同专用条款】</w:t>
      </w:r>
      <w:r>
        <w:rPr>
          <w:rFonts w:hint="eastAsia" w:ascii="宋体" w:hAnsi="宋体" w:eastAsia="宋体" w:cs="Times New Roman"/>
          <w:color w:val="auto"/>
          <w:sz w:val="21"/>
          <w:szCs w:val="21"/>
          <w:highlight w:val="none"/>
        </w:rPr>
        <w:t>规定或乙方</w:t>
      </w:r>
      <w:r>
        <w:rPr>
          <w:rFonts w:hint="eastAsia" w:ascii="宋体" w:hAnsi="宋体" w:eastAsia="宋体" w:cs="Times New Roman"/>
          <w:color w:val="auto"/>
          <w:sz w:val="21"/>
          <w:szCs w:val="21"/>
          <w:highlight w:val="none"/>
          <w:lang w:eastAsia="zh-CN"/>
        </w:rPr>
        <w:t>书面</w:t>
      </w:r>
      <w:r>
        <w:rPr>
          <w:rFonts w:hint="eastAsia" w:ascii="宋体" w:hAnsi="宋体" w:eastAsia="宋体" w:cs="Times New Roman"/>
          <w:color w:val="auto"/>
          <w:sz w:val="21"/>
          <w:szCs w:val="21"/>
          <w:highlight w:val="none"/>
        </w:rPr>
        <w:t>承诺（两者以较长的为准）的质量保证期内，本保证保持有效。</w:t>
      </w:r>
    </w:p>
    <w:p>
      <w:pPr>
        <w:widowControl w:val="0"/>
        <w:autoSpaceDE w:val="0"/>
        <w:autoSpaceDN w:val="0"/>
        <w:adjustRightInd w:val="0"/>
        <w:snapToGrid w:val="0"/>
        <w:spacing w:before="0" w:line="400" w:lineRule="exact"/>
        <w:ind w:firstLine="420" w:firstLineChars="200"/>
        <w:jc w:val="left"/>
        <w:textAlignment w:val="auto"/>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（2）在质量保证期内所发现的缺陷，甲方应尽快以书面形式通知乙方。</w:t>
      </w:r>
    </w:p>
    <w:p>
      <w:pPr>
        <w:widowControl w:val="0"/>
        <w:autoSpaceDE w:val="0"/>
        <w:autoSpaceDN w:val="0"/>
        <w:adjustRightInd w:val="0"/>
        <w:snapToGrid w:val="0"/>
        <w:spacing w:before="0" w:line="400" w:lineRule="exact"/>
        <w:ind w:firstLine="420" w:firstLineChars="200"/>
        <w:jc w:val="left"/>
        <w:textAlignment w:val="auto"/>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（3）乙方收到通知后</w:t>
      </w:r>
      <w:r>
        <w:rPr>
          <w:rFonts w:hint="eastAsia" w:ascii="宋体" w:hAnsi="宋体" w:eastAsia="宋体" w:cs="Times New Roman"/>
          <w:color w:val="auto"/>
          <w:sz w:val="21"/>
          <w:szCs w:val="21"/>
          <w:highlight w:val="none"/>
          <w:lang w:eastAsia="zh-CN"/>
        </w:rPr>
        <w:t>，</w:t>
      </w:r>
      <w:r>
        <w:rPr>
          <w:rFonts w:hint="eastAsia" w:ascii="宋体" w:hAnsi="宋体" w:eastAsia="宋体" w:cs="Times New Roman"/>
          <w:color w:val="auto"/>
          <w:sz w:val="21"/>
          <w:szCs w:val="21"/>
          <w:highlight w:val="none"/>
        </w:rPr>
        <w:t>应在</w:t>
      </w:r>
      <w:r>
        <w:rPr>
          <w:rFonts w:hint="eastAsia" w:ascii="宋体" w:hAnsi="宋体" w:eastAsia="宋体" w:cs="Times New Roman"/>
          <w:b/>
          <w:color w:val="auto"/>
          <w:sz w:val="21"/>
          <w:szCs w:val="21"/>
          <w:highlight w:val="none"/>
        </w:rPr>
        <w:t>【政府采购合同专用条款】</w:t>
      </w:r>
      <w:r>
        <w:rPr>
          <w:rFonts w:hint="eastAsia" w:ascii="宋体" w:hAnsi="宋体" w:eastAsia="宋体" w:cs="Times New Roman"/>
          <w:color w:val="auto"/>
          <w:sz w:val="21"/>
          <w:szCs w:val="21"/>
          <w:highlight w:val="none"/>
        </w:rPr>
        <w:t>规定的响应时间内以合理的速度免费维修或更换有缺陷的货物或部件。</w:t>
      </w:r>
    </w:p>
    <w:p>
      <w:pPr>
        <w:widowControl w:val="0"/>
        <w:autoSpaceDE w:val="0"/>
        <w:autoSpaceDN w:val="0"/>
        <w:adjustRightInd w:val="0"/>
        <w:snapToGrid w:val="0"/>
        <w:spacing w:before="0" w:line="400" w:lineRule="exact"/>
        <w:ind w:firstLine="420" w:firstLineChars="200"/>
        <w:jc w:val="left"/>
        <w:textAlignment w:val="auto"/>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（4）在质量保证期内，如果货物的质量或规格与合同不符，或证实货物是有缺陷的，包括潜在的缺陷或使用不符合要求的材料等，甲方可以根据本合同第1</w:t>
      </w:r>
      <w:r>
        <w:rPr>
          <w:rFonts w:hint="eastAsia" w:ascii="宋体" w:hAnsi="宋体" w:eastAsia="宋体" w:cs="Times New Roman"/>
          <w:color w:val="auto"/>
          <w:sz w:val="21"/>
          <w:szCs w:val="21"/>
          <w:highlight w:val="none"/>
          <w:lang w:val="en-US" w:eastAsia="zh-CN"/>
        </w:rPr>
        <w:t>5</w:t>
      </w:r>
      <w:r>
        <w:rPr>
          <w:rFonts w:hint="eastAsia" w:ascii="宋体" w:hAnsi="宋体" w:eastAsia="宋体" w:cs="Times New Roman"/>
          <w:color w:val="auto"/>
          <w:sz w:val="21"/>
          <w:szCs w:val="21"/>
          <w:highlight w:val="none"/>
        </w:rPr>
        <w:t>.1条规定以书面形式</w:t>
      </w:r>
      <w:r>
        <w:rPr>
          <w:rFonts w:hint="eastAsia" w:ascii="宋体" w:hAnsi="宋体" w:eastAsia="宋体" w:cs="Times New Roman"/>
          <w:color w:val="auto"/>
          <w:sz w:val="21"/>
          <w:szCs w:val="21"/>
          <w:highlight w:val="none"/>
          <w:lang w:eastAsia="zh-CN"/>
        </w:rPr>
        <w:t>追究</w:t>
      </w:r>
      <w:r>
        <w:rPr>
          <w:rFonts w:hint="eastAsia" w:ascii="宋体" w:hAnsi="宋体" w:eastAsia="宋体" w:cs="Times New Roman"/>
          <w:color w:val="auto"/>
          <w:sz w:val="21"/>
          <w:szCs w:val="21"/>
          <w:highlight w:val="none"/>
        </w:rPr>
        <w:t>乙方</w:t>
      </w:r>
      <w:r>
        <w:rPr>
          <w:rFonts w:hint="eastAsia" w:ascii="宋体" w:hAnsi="宋体" w:eastAsia="宋体" w:cs="Times New Roman"/>
          <w:color w:val="auto"/>
          <w:sz w:val="21"/>
          <w:szCs w:val="21"/>
          <w:highlight w:val="none"/>
          <w:lang w:eastAsia="zh-CN"/>
        </w:rPr>
        <w:t>的违约责任</w:t>
      </w:r>
      <w:r>
        <w:rPr>
          <w:rFonts w:hint="eastAsia" w:ascii="宋体" w:hAnsi="宋体" w:eastAsia="宋体" w:cs="Times New Roman"/>
          <w:color w:val="auto"/>
          <w:sz w:val="21"/>
          <w:szCs w:val="21"/>
          <w:highlight w:val="none"/>
        </w:rPr>
        <w:t>。</w:t>
      </w:r>
    </w:p>
    <w:p>
      <w:pPr>
        <w:widowControl w:val="0"/>
        <w:adjustRightInd w:val="0"/>
        <w:snapToGrid w:val="0"/>
        <w:spacing w:before="0" w:line="400" w:lineRule="exact"/>
        <w:ind w:firstLine="420" w:firstLineChars="200"/>
        <w:jc w:val="left"/>
        <w:textAlignment w:val="auto"/>
        <w:rPr>
          <w:rFonts w:ascii="Times New Roman" w:hAnsi="Times New Roman" w:eastAsia="宋体" w:cs="Times New Roman"/>
          <w:color w:val="auto"/>
          <w:sz w:val="21"/>
          <w:szCs w:val="24"/>
          <w:highlight w:val="none"/>
        </w:rPr>
      </w:pPr>
      <w:r>
        <w:rPr>
          <w:rFonts w:hint="eastAsia" w:ascii="宋体" w:hAnsi="宋体" w:eastAsia="宋体" w:cs="Times New Roman"/>
          <w:color w:val="auto"/>
          <w:sz w:val="21"/>
          <w:szCs w:val="21"/>
          <w:highlight w:val="none"/>
        </w:rPr>
        <w:t>（5）乙方在约定的时间内未能弥补缺陷，甲方可采取必要的补救措施，但其风险和费用将由乙方承担，甲方根据合同</w:t>
      </w:r>
      <w:r>
        <w:rPr>
          <w:rFonts w:hint="eastAsia" w:ascii="宋体" w:hAnsi="宋体" w:eastAsia="宋体" w:cs="Times New Roman"/>
          <w:color w:val="auto"/>
          <w:sz w:val="21"/>
          <w:szCs w:val="21"/>
          <w:highlight w:val="none"/>
          <w:lang w:eastAsia="zh-CN"/>
        </w:rPr>
        <w:t>约定</w:t>
      </w:r>
      <w:r>
        <w:rPr>
          <w:rFonts w:hint="eastAsia" w:ascii="宋体" w:hAnsi="宋体" w:eastAsia="宋体" w:cs="Times New Roman"/>
          <w:color w:val="auto"/>
          <w:sz w:val="21"/>
          <w:szCs w:val="21"/>
          <w:highlight w:val="none"/>
        </w:rPr>
        <w:t>对乙方行使的其他权利不受影响。</w:t>
      </w:r>
    </w:p>
    <w:p>
      <w:pPr>
        <w:widowControl w:val="0"/>
        <w:adjustRightInd w:val="0"/>
        <w:snapToGrid w:val="0"/>
        <w:spacing w:before="0" w:line="400" w:lineRule="exact"/>
        <w:jc w:val="left"/>
        <w:textAlignment w:val="auto"/>
        <w:rPr>
          <w:rFonts w:ascii="宋体" w:hAnsi="宋体" w:eastAsia="宋体" w:cs="Times New Roman"/>
          <w:b/>
          <w:bCs/>
          <w:color w:val="auto"/>
          <w:sz w:val="24"/>
          <w:szCs w:val="24"/>
          <w:highlight w:val="none"/>
        </w:rPr>
      </w:pPr>
      <w:r>
        <w:rPr>
          <w:rFonts w:hint="eastAsia" w:ascii="宋体" w:hAnsi="宋体" w:eastAsia="宋体" w:cs="Times New Roman"/>
          <w:b/>
          <w:bCs/>
          <w:color w:val="auto"/>
          <w:sz w:val="24"/>
          <w:szCs w:val="24"/>
          <w:highlight w:val="none"/>
          <w:lang w:eastAsia="zh-CN"/>
        </w:rPr>
        <w:t>9</w:t>
      </w:r>
      <w:r>
        <w:rPr>
          <w:rFonts w:hint="eastAsia" w:ascii="宋体" w:hAnsi="宋体" w:eastAsia="宋体" w:cs="Times New Roman"/>
          <w:b/>
          <w:bCs/>
          <w:color w:val="auto"/>
          <w:sz w:val="24"/>
          <w:szCs w:val="24"/>
          <w:highlight w:val="none"/>
        </w:rPr>
        <w:t>.</w:t>
      </w:r>
      <w:r>
        <w:rPr>
          <w:rFonts w:hint="eastAsia" w:ascii="宋体" w:hAnsi="宋体" w:eastAsia="宋体" w:cs="Times New Roman"/>
          <w:b/>
          <w:bCs/>
          <w:color w:val="auto"/>
          <w:sz w:val="24"/>
          <w:szCs w:val="24"/>
          <w:highlight w:val="none"/>
          <w:lang w:val="en-US" w:eastAsia="zh-CN"/>
        </w:rPr>
        <w:t xml:space="preserve"> </w:t>
      </w:r>
      <w:r>
        <w:rPr>
          <w:rFonts w:hint="eastAsia" w:ascii="宋体" w:hAnsi="宋体" w:eastAsia="宋体" w:cs="Times New Roman"/>
          <w:b/>
          <w:bCs/>
          <w:color w:val="auto"/>
          <w:sz w:val="24"/>
          <w:szCs w:val="24"/>
          <w:highlight w:val="none"/>
        </w:rPr>
        <w:t>权利瑕疵担保</w:t>
      </w:r>
    </w:p>
    <w:p>
      <w:pPr>
        <w:widowControl w:val="0"/>
        <w:autoSpaceDE w:val="0"/>
        <w:autoSpaceDN w:val="0"/>
        <w:adjustRightInd w:val="0"/>
        <w:snapToGrid w:val="0"/>
        <w:spacing w:before="0" w:line="400" w:lineRule="exact"/>
        <w:ind w:firstLine="420" w:firstLineChars="200"/>
        <w:jc w:val="left"/>
        <w:textAlignment w:val="auto"/>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lang w:eastAsia="zh-CN"/>
        </w:rPr>
        <w:t>9</w:t>
      </w:r>
      <w:r>
        <w:rPr>
          <w:rFonts w:hint="eastAsia" w:ascii="宋体" w:hAnsi="宋体" w:eastAsia="宋体" w:cs="Times New Roman"/>
          <w:color w:val="auto"/>
          <w:sz w:val="21"/>
          <w:szCs w:val="21"/>
          <w:highlight w:val="none"/>
        </w:rPr>
        <w:t>.1 乙方保证对其出售的货物享有合法的权利。</w:t>
      </w:r>
    </w:p>
    <w:p>
      <w:pPr>
        <w:widowControl w:val="0"/>
        <w:autoSpaceDE w:val="0"/>
        <w:autoSpaceDN w:val="0"/>
        <w:adjustRightInd w:val="0"/>
        <w:snapToGrid w:val="0"/>
        <w:spacing w:before="0" w:line="400" w:lineRule="exact"/>
        <w:ind w:firstLine="420" w:firstLineChars="200"/>
        <w:jc w:val="left"/>
        <w:textAlignment w:val="auto"/>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lang w:eastAsia="zh-CN"/>
        </w:rPr>
        <w:t>9</w:t>
      </w:r>
      <w:r>
        <w:rPr>
          <w:rFonts w:hint="eastAsia" w:ascii="宋体" w:hAnsi="宋体" w:eastAsia="宋体" w:cs="Times New Roman"/>
          <w:color w:val="auto"/>
          <w:sz w:val="21"/>
          <w:szCs w:val="21"/>
          <w:highlight w:val="none"/>
        </w:rPr>
        <w:t xml:space="preserve">.2 </w:t>
      </w:r>
      <w:r>
        <w:rPr>
          <w:rFonts w:hint="eastAsia" w:ascii="宋体" w:hAnsi="宋体" w:eastAsia="宋体" w:cs="宋体"/>
          <w:color w:val="auto"/>
          <w:sz w:val="21"/>
          <w:szCs w:val="15"/>
          <w:highlight w:val="none"/>
        </w:rPr>
        <w:t>乙方保证在交付的货物上不存在抵押权等担保物权。</w:t>
      </w:r>
    </w:p>
    <w:p>
      <w:pPr>
        <w:widowControl w:val="0"/>
        <w:autoSpaceDE w:val="0"/>
        <w:autoSpaceDN w:val="0"/>
        <w:adjustRightInd w:val="0"/>
        <w:snapToGrid w:val="0"/>
        <w:spacing w:before="0" w:line="400" w:lineRule="exact"/>
        <w:ind w:firstLine="420" w:firstLineChars="200"/>
        <w:jc w:val="left"/>
        <w:textAlignment w:val="auto"/>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lang w:eastAsia="zh-CN"/>
        </w:rPr>
        <w:t>9</w:t>
      </w:r>
      <w:r>
        <w:rPr>
          <w:rFonts w:hint="eastAsia" w:ascii="宋体" w:hAnsi="宋体" w:eastAsia="宋体" w:cs="Times New Roman"/>
          <w:color w:val="auto"/>
          <w:sz w:val="21"/>
          <w:szCs w:val="21"/>
          <w:highlight w:val="none"/>
        </w:rPr>
        <w:t>.3 如甲方使用</w:t>
      </w:r>
      <w:r>
        <w:rPr>
          <w:rFonts w:hint="eastAsia" w:ascii="宋体" w:hAnsi="宋体" w:eastAsia="宋体" w:cs="Times New Roman"/>
          <w:color w:val="auto"/>
          <w:sz w:val="21"/>
          <w:szCs w:val="21"/>
          <w:highlight w:val="none"/>
          <w:lang w:val="en-US" w:eastAsia="zh-CN"/>
        </w:rPr>
        <w:t>上述</w:t>
      </w:r>
      <w:r>
        <w:rPr>
          <w:rFonts w:hint="eastAsia" w:ascii="宋体" w:hAnsi="宋体" w:eastAsia="宋体" w:cs="Times New Roman"/>
          <w:color w:val="auto"/>
          <w:sz w:val="21"/>
          <w:szCs w:val="21"/>
          <w:highlight w:val="none"/>
        </w:rPr>
        <w:t>货物构成</w:t>
      </w:r>
      <w:r>
        <w:rPr>
          <w:rFonts w:hint="eastAsia" w:ascii="宋体" w:hAnsi="宋体" w:eastAsia="宋体" w:cs="Times New Roman"/>
          <w:color w:val="auto"/>
          <w:sz w:val="21"/>
          <w:szCs w:val="21"/>
          <w:highlight w:val="none"/>
          <w:lang w:val="en-US" w:eastAsia="zh-CN"/>
        </w:rPr>
        <w:t>对第三人</w:t>
      </w:r>
      <w:r>
        <w:rPr>
          <w:rFonts w:hint="eastAsia" w:ascii="宋体" w:hAnsi="宋体" w:eastAsia="宋体" w:cs="Times New Roman"/>
          <w:color w:val="auto"/>
          <w:sz w:val="21"/>
          <w:szCs w:val="21"/>
          <w:highlight w:val="none"/>
        </w:rPr>
        <w:t>侵权的，则由乙方承担全部责任。</w:t>
      </w:r>
    </w:p>
    <w:p>
      <w:pPr>
        <w:widowControl w:val="0"/>
        <w:autoSpaceDE w:val="0"/>
        <w:autoSpaceDN w:val="0"/>
        <w:adjustRightInd w:val="0"/>
        <w:snapToGrid w:val="0"/>
        <w:spacing w:before="0" w:line="400" w:lineRule="exact"/>
        <w:jc w:val="left"/>
        <w:textAlignment w:val="auto"/>
        <w:rPr>
          <w:rFonts w:ascii="宋体" w:hAnsi="宋体" w:eastAsia="宋体" w:cs="Times New Roman"/>
          <w:b/>
          <w:bCs/>
          <w:color w:val="auto"/>
          <w:sz w:val="24"/>
          <w:szCs w:val="24"/>
          <w:highlight w:val="none"/>
        </w:rPr>
      </w:pPr>
      <w:r>
        <w:rPr>
          <w:rFonts w:hint="eastAsia" w:ascii="宋体" w:hAnsi="宋体" w:eastAsia="宋体" w:cs="Times New Roman"/>
          <w:b/>
          <w:bCs/>
          <w:color w:val="auto"/>
          <w:sz w:val="24"/>
          <w:szCs w:val="24"/>
          <w:highlight w:val="none"/>
        </w:rPr>
        <w:t>1</w:t>
      </w:r>
      <w:r>
        <w:rPr>
          <w:rFonts w:hint="eastAsia" w:ascii="宋体" w:hAnsi="宋体" w:eastAsia="宋体" w:cs="Times New Roman"/>
          <w:b/>
          <w:bCs/>
          <w:color w:val="auto"/>
          <w:sz w:val="24"/>
          <w:szCs w:val="24"/>
          <w:highlight w:val="none"/>
          <w:lang w:eastAsia="zh-CN"/>
        </w:rPr>
        <w:t>0</w:t>
      </w:r>
      <w:r>
        <w:rPr>
          <w:rFonts w:hint="eastAsia" w:ascii="宋体" w:hAnsi="宋体" w:eastAsia="宋体" w:cs="Times New Roman"/>
          <w:b/>
          <w:bCs/>
          <w:color w:val="auto"/>
          <w:sz w:val="24"/>
          <w:szCs w:val="24"/>
          <w:highlight w:val="none"/>
        </w:rPr>
        <w:t>.</w:t>
      </w:r>
      <w:r>
        <w:rPr>
          <w:rFonts w:hint="eastAsia" w:ascii="宋体" w:hAnsi="宋体" w:eastAsia="宋体" w:cs="Times New Roman"/>
          <w:b/>
          <w:bCs/>
          <w:color w:val="auto"/>
          <w:sz w:val="24"/>
          <w:szCs w:val="24"/>
          <w:highlight w:val="none"/>
          <w:lang w:val="en-US" w:eastAsia="zh-CN"/>
        </w:rPr>
        <w:t xml:space="preserve"> </w:t>
      </w:r>
      <w:r>
        <w:rPr>
          <w:rFonts w:hint="eastAsia" w:ascii="宋体" w:hAnsi="宋体" w:eastAsia="宋体" w:cs="Times New Roman"/>
          <w:b/>
          <w:bCs/>
          <w:color w:val="auto"/>
          <w:sz w:val="24"/>
          <w:szCs w:val="24"/>
          <w:highlight w:val="none"/>
        </w:rPr>
        <w:t>知识产权保护</w:t>
      </w:r>
    </w:p>
    <w:p>
      <w:pPr>
        <w:widowControl w:val="0"/>
        <w:autoSpaceDE w:val="0"/>
        <w:autoSpaceDN w:val="0"/>
        <w:adjustRightInd w:val="0"/>
        <w:snapToGrid w:val="0"/>
        <w:spacing w:before="0" w:line="400" w:lineRule="exact"/>
        <w:ind w:firstLine="420" w:firstLineChars="200"/>
        <w:jc w:val="left"/>
        <w:textAlignment w:val="auto"/>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w:t>
      </w:r>
      <w:r>
        <w:rPr>
          <w:rFonts w:hint="eastAsia" w:ascii="宋体" w:hAnsi="宋体" w:eastAsia="宋体" w:cs="Times New Roman"/>
          <w:color w:val="auto"/>
          <w:sz w:val="21"/>
          <w:szCs w:val="21"/>
          <w:highlight w:val="none"/>
          <w:lang w:eastAsia="zh-CN"/>
        </w:rPr>
        <w:t>0</w:t>
      </w:r>
      <w:r>
        <w:rPr>
          <w:rFonts w:hint="eastAsia" w:ascii="宋体" w:hAnsi="宋体" w:eastAsia="宋体" w:cs="Times New Roman"/>
          <w:color w:val="auto"/>
          <w:sz w:val="21"/>
          <w:szCs w:val="21"/>
          <w:highlight w:val="none"/>
        </w:rPr>
        <w:t>.1 乙方对其所销售的货物应当享有知识产权或经权利人合法授权，保证没有侵犯任何第三人的知识产权等权利。</w:t>
      </w:r>
      <w:bookmarkStart w:id="3" w:name="_Hlk163047038"/>
      <w:r>
        <w:rPr>
          <w:rFonts w:hint="eastAsia" w:ascii="宋体" w:hAnsi="宋体" w:eastAsia="宋体" w:cs="宋体"/>
          <w:color w:val="auto"/>
          <w:sz w:val="21"/>
          <w:szCs w:val="15"/>
          <w:highlight w:val="none"/>
        </w:rPr>
        <w:t>因违反前述约定对第三人构成侵权的，应当由乙方向第三人承担法律责任；甲方依法向第三人赔偿后，有权向乙方追偿。甲方有其他损失的，乙方应当赔偿</w:t>
      </w:r>
      <w:bookmarkEnd w:id="3"/>
      <w:r>
        <w:rPr>
          <w:rFonts w:hint="eastAsia" w:ascii="宋体" w:hAnsi="宋体" w:eastAsia="宋体" w:cs="Times New Roman"/>
          <w:color w:val="auto"/>
          <w:sz w:val="21"/>
          <w:szCs w:val="21"/>
          <w:highlight w:val="none"/>
        </w:rPr>
        <w:t>。</w:t>
      </w:r>
    </w:p>
    <w:p>
      <w:pPr>
        <w:widowControl w:val="0"/>
        <w:autoSpaceDE w:val="0"/>
        <w:autoSpaceDN w:val="0"/>
        <w:adjustRightInd w:val="0"/>
        <w:snapToGrid w:val="0"/>
        <w:spacing w:before="0" w:line="400" w:lineRule="exact"/>
        <w:jc w:val="left"/>
        <w:textAlignment w:val="auto"/>
        <w:rPr>
          <w:rFonts w:ascii="宋体" w:hAnsi="宋体" w:eastAsia="宋体" w:cs="Times New Roman"/>
          <w:b/>
          <w:bCs/>
          <w:color w:val="auto"/>
          <w:sz w:val="24"/>
          <w:szCs w:val="24"/>
          <w:highlight w:val="none"/>
        </w:rPr>
      </w:pPr>
      <w:r>
        <w:rPr>
          <w:rFonts w:hint="eastAsia" w:ascii="宋体" w:hAnsi="宋体" w:eastAsia="宋体" w:cs="Times New Roman"/>
          <w:b/>
          <w:bCs/>
          <w:color w:val="auto"/>
          <w:sz w:val="24"/>
          <w:szCs w:val="24"/>
          <w:highlight w:val="none"/>
        </w:rPr>
        <w:t>1</w:t>
      </w:r>
      <w:r>
        <w:rPr>
          <w:rFonts w:hint="eastAsia" w:ascii="宋体" w:hAnsi="宋体" w:eastAsia="宋体" w:cs="Times New Roman"/>
          <w:b/>
          <w:bCs/>
          <w:color w:val="auto"/>
          <w:sz w:val="24"/>
          <w:szCs w:val="24"/>
          <w:highlight w:val="none"/>
          <w:lang w:eastAsia="zh-CN"/>
        </w:rPr>
        <w:t>1</w:t>
      </w:r>
      <w:r>
        <w:rPr>
          <w:rFonts w:hint="eastAsia" w:ascii="宋体" w:hAnsi="宋体" w:eastAsia="宋体" w:cs="Times New Roman"/>
          <w:b/>
          <w:bCs/>
          <w:color w:val="auto"/>
          <w:sz w:val="24"/>
          <w:szCs w:val="24"/>
          <w:highlight w:val="none"/>
        </w:rPr>
        <w:t>.</w:t>
      </w:r>
      <w:r>
        <w:rPr>
          <w:rFonts w:hint="eastAsia" w:ascii="宋体" w:hAnsi="宋体" w:eastAsia="宋体" w:cs="Times New Roman"/>
          <w:b/>
          <w:bCs/>
          <w:color w:val="auto"/>
          <w:sz w:val="24"/>
          <w:szCs w:val="24"/>
          <w:highlight w:val="none"/>
          <w:lang w:val="en-US" w:eastAsia="zh-CN"/>
        </w:rPr>
        <w:t xml:space="preserve"> </w:t>
      </w:r>
      <w:r>
        <w:rPr>
          <w:rFonts w:hint="eastAsia" w:ascii="宋体" w:hAnsi="宋体" w:eastAsia="宋体" w:cs="Times New Roman"/>
          <w:b/>
          <w:bCs/>
          <w:color w:val="auto"/>
          <w:sz w:val="24"/>
          <w:szCs w:val="24"/>
          <w:highlight w:val="none"/>
        </w:rPr>
        <w:t>保密义务</w:t>
      </w:r>
    </w:p>
    <w:p>
      <w:pPr>
        <w:widowControl w:val="0"/>
        <w:autoSpaceDE w:val="0"/>
        <w:autoSpaceDN w:val="0"/>
        <w:adjustRightInd w:val="0"/>
        <w:snapToGrid w:val="0"/>
        <w:spacing w:before="0" w:line="400" w:lineRule="exact"/>
        <w:ind w:firstLine="420" w:firstLineChars="200"/>
        <w:jc w:val="left"/>
        <w:textAlignment w:val="auto"/>
        <w:rPr>
          <w:rFonts w:hint="eastAsia" w:ascii="宋体" w:hAnsi="宋体" w:eastAsia="宋体" w:cs="宋体"/>
          <w:color w:val="auto"/>
          <w:sz w:val="21"/>
          <w:szCs w:val="15"/>
          <w:highlight w:val="none"/>
        </w:rPr>
      </w:pPr>
      <w:r>
        <w:rPr>
          <w:rFonts w:hint="eastAsia" w:ascii="宋体" w:hAnsi="宋体" w:eastAsia="宋体" w:cs="宋体"/>
          <w:color w:val="auto"/>
          <w:sz w:val="21"/>
          <w:szCs w:val="15"/>
          <w:highlight w:val="none"/>
          <w:lang w:val="en-US" w:eastAsia="zh-CN"/>
        </w:rPr>
        <w:t xml:space="preserve">11.1 </w:t>
      </w:r>
      <w:r>
        <w:rPr>
          <w:rFonts w:hint="eastAsia" w:ascii="宋体" w:hAnsi="宋体" w:eastAsia="宋体" w:cs="宋体"/>
          <w:color w:val="auto"/>
          <w:sz w:val="21"/>
          <w:szCs w:val="15"/>
          <w:highlight w:val="none"/>
        </w:rPr>
        <w:t>甲、乙双方</w:t>
      </w:r>
      <w:r>
        <w:rPr>
          <w:rFonts w:hint="eastAsia" w:ascii="宋体" w:hAnsi="宋体" w:eastAsia="宋体" w:cs="宋体"/>
          <w:color w:val="auto"/>
          <w:sz w:val="21"/>
          <w:szCs w:val="15"/>
          <w:highlight w:val="none"/>
          <w:lang w:eastAsia="zh-CN"/>
        </w:rPr>
        <w:t>对</w:t>
      </w:r>
      <w:r>
        <w:rPr>
          <w:rFonts w:hint="eastAsia" w:ascii="宋体" w:hAnsi="宋体" w:eastAsia="宋体" w:cs="宋体"/>
          <w:color w:val="auto"/>
          <w:sz w:val="21"/>
          <w:szCs w:val="15"/>
          <w:highlight w:val="none"/>
        </w:rPr>
        <w:t>采购和合同履行过程中所获悉的</w:t>
      </w:r>
      <w:r>
        <w:rPr>
          <w:rFonts w:hint="eastAsia" w:ascii="宋体" w:hAnsi="宋体" w:eastAsia="宋体" w:cs="宋体"/>
          <w:color w:val="auto"/>
          <w:sz w:val="21"/>
          <w:szCs w:val="15"/>
          <w:highlight w:val="none"/>
          <w:lang w:eastAsia="zh-CN"/>
        </w:rPr>
        <w:t>国家秘密、工作秘密、</w:t>
      </w:r>
      <w:r>
        <w:rPr>
          <w:rFonts w:hint="eastAsia" w:ascii="宋体" w:hAnsi="宋体" w:eastAsia="宋体" w:cs="宋体"/>
          <w:color w:val="auto"/>
          <w:sz w:val="21"/>
          <w:szCs w:val="15"/>
          <w:highlight w:val="none"/>
        </w:rPr>
        <w:t>商业秘密或者其他应当保密的信息，均有保密义务</w:t>
      </w:r>
      <w:r>
        <w:rPr>
          <w:rFonts w:hint="eastAsia" w:ascii="宋体" w:hAnsi="宋体" w:eastAsia="宋体" w:cs="宋体"/>
          <w:color w:val="auto"/>
          <w:sz w:val="21"/>
          <w:szCs w:val="15"/>
          <w:highlight w:val="none"/>
          <w:lang w:eastAsia="zh-CN"/>
        </w:rPr>
        <w:t>且不受合同有效期所限，直至该信息成为公开信息</w:t>
      </w:r>
      <w:r>
        <w:rPr>
          <w:rFonts w:hint="eastAsia" w:ascii="宋体" w:hAnsi="宋体" w:eastAsia="宋体" w:cs="宋体"/>
          <w:color w:val="auto"/>
          <w:sz w:val="21"/>
          <w:szCs w:val="15"/>
          <w:highlight w:val="none"/>
        </w:rPr>
        <w:t>。泄露、不正当地使用</w:t>
      </w:r>
      <w:r>
        <w:rPr>
          <w:rFonts w:hint="eastAsia" w:ascii="宋体" w:hAnsi="宋体" w:eastAsia="宋体" w:cs="宋体"/>
          <w:color w:val="auto"/>
          <w:sz w:val="21"/>
          <w:szCs w:val="15"/>
          <w:highlight w:val="none"/>
          <w:lang w:eastAsia="zh-CN"/>
        </w:rPr>
        <w:t>国家秘密、工作秘密、</w:t>
      </w:r>
      <w:r>
        <w:rPr>
          <w:rFonts w:hint="eastAsia" w:ascii="宋体" w:hAnsi="宋体" w:eastAsia="宋体" w:cs="宋体"/>
          <w:color w:val="auto"/>
          <w:sz w:val="21"/>
          <w:szCs w:val="15"/>
          <w:highlight w:val="none"/>
        </w:rPr>
        <w:t>商业秘密或者</w:t>
      </w:r>
      <w:r>
        <w:rPr>
          <w:rFonts w:hint="eastAsia" w:ascii="宋体" w:hAnsi="宋体" w:eastAsia="宋体" w:cs="宋体"/>
          <w:color w:val="auto"/>
          <w:sz w:val="21"/>
          <w:szCs w:val="15"/>
          <w:highlight w:val="none"/>
          <w:lang w:eastAsia="zh-CN"/>
        </w:rPr>
        <w:t>其他应当保密的</w:t>
      </w:r>
      <w:r>
        <w:rPr>
          <w:rFonts w:hint="eastAsia" w:ascii="宋体" w:hAnsi="宋体" w:eastAsia="宋体" w:cs="宋体"/>
          <w:color w:val="auto"/>
          <w:sz w:val="21"/>
          <w:szCs w:val="15"/>
          <w:highlight w:val="none"/>
        </w:rPr>
        <w:t>信息，应当承担</w:t>
      </w:r>
      <w:r>
        <w:rPr>
          <w:rFonts w:hint="eastAsia" w:ascii="宋体" w:hAnsi="宋体" w:eastAsia="宋体" w:cs="宋体"/>
          <w:color w:val="auto"/>
          <w:sz w:val="21"/>
          <w:szCs w:val="15"/>
          <w:highlight w:val="none"/>
          <w:lang w:eastAsia="zh-CN"/>
        </w:rPr>
        <w:t>相应</w:t>
      </w:r>
      <w:r>
        <w:rPr>
          <w:rFonts w:hint="eastAsia" w:ascii="宋体" w:hAnsi="宋体" w:eastAsia="宋体" w:cs="宋体"/>
          <w:color w:val="auto"/>
          <w:sz w:val="21"/>
          <w:szCs w:val="15"/>
          <w:highlight w:val="none"/>
        </w:rPr>
        <w:t>责任。其他应当保密的信息由双方在</w:t>
      </w:r>
      <w:r>
        <w:rPr>
          <w:rFonts w:hint="eastAsia" w:ascii="宋体" w:hAnsi="宋体" w:eastAsia="宋体" w:cs="宋体"/>
          <w:b/>
          <w:bCs/>
          <w:color w:val="auto"/>
          <w:sz w:val="21"/>
          <w:szCs w:val="15"/>
          <w:highlight w:val="none"/>
        </w:rPr>
        <w:t>【政府采购合同专用条款】</w:t>
      </w:r>
      <w:r>
        <w:rPr>
          <w:rFonts w:hint="eastAsia" w:ascii="宋体" w:hAnsi="宋体" w:eastAsia="宋体" w:cs="宋体"/>
          <w:color w:val="auto"/>
          <w:sz w:val="21"/>
          <w:szCs w:val="15"/>
          <w:highlight w:val="none"/>
        </w:rPr>
        <w:t>中约定。</w:t>
      </w:r>
    </w:p>
    <w:p>
      <w:pPr>
        <w:widowControl w:val="0"/>
        <w:autoSpaceDE w:val="0"/>
        <w:autoSpaceDN w:val="0"/>
        <w:adjustRightInd w:val="0"/>
        <w:snapToGrid w:val="0"/>
        <w:spacing w:before="0" w:line="400" w:lineRule="exact"/>
        <w:jc w:val="left"/>
        <w:textAlignment w:val="auto"/>
        <w:rPr>
          <w:rFonts w:ascii="宋体" w:hAnsi="宋体" w:eastAsia="宋体" w:cs="Times New Roman"/>
          <w:b/>
          <w:bCs/>
          <w:color w:val="auto"/>
          <w:sz w:val="24"/>
          <w:szCs w:val="24"/>
          <w:highlight w:val="none"/>
        </w:rPr>
      </w:pPr>
      <w:r>
        <w:rPr>
          <w:rFonts w:hint="eastAsia" w:ascii="宋体" w:hAnsi="宋体" w:eastAsia="宋体" w:cs="Times New Roman"/>
          <w:b/>
          <w:bCs/>
          <w:color w:val="auto"/>
          <w:sz w:val="24"/>
          <w:szCs w:val="24"/>
          <w:highlight w:val="none"/>
        </w:rPr>
        <w:t>1</w:t>
      </w:r>
      <w:r>
        <w:rPr>
          <w:rFonts w:hint="eastAsia" w:ascii="宋体" w:hAnsi="宋体" w:eastAsia="宋体" w:cs="Times New Roman"/>
          <w:b/>
          <w:bCs/>
          <w:color w:val="auto"/>
          <w:sz w:val="24"/>
          <w:szCs w:val="24"/>
          <w:highlight w:val="none"/>
          <w:lang w:eastAsia="zh-CN"/>
        </w:rPr>
        <w:t>2</w:t>
      </w:r>
      <w:r>
        <w:rPr>
          <w:rFonts w:hint="eastAsia" w:ascii="宋体" w:hAnsi="宋体" w:eastAsia="宋体" w:cs="Times New Roman"/>
          <w:b/>
          <w:bCs/>
          <w:color w:val="auto"/>
          <w:sz w:val="24"/>
          <w:szCs w:val="24"/>
          <w:highlight w:val="none"/>
        </w:rPr>
        <w:t>.</w:t>
      </w:r>
      <w:r>
        <w:rPr>
          <w:rFonts w:hint="eastAsia" w:ascii="宋体" w:hAnsi="宋体" w:eastAsia="宋体" w:cs="Times New Roman"/>
          <w:b/>
          <w:bCs/>
          <w:color w:val="auto"/>
          <w:sz w:val="24"/>
          <w:szCs w:val="24"/>
          <w:highlight w:val="none"/>
          <w:lang w:val="en-US" w:eastAsia="zh-CN"/>
        </w:rPr>
        <w:t xml:space="preserve"> </w:t>
      </w:r>
      <w:r>
        <w:rPr>
          <w:rFonts w:hint="eastAsia" w:ascii="宋体" w:hAnsi="宋体" w:eastAsia="宋体" w:cs="Times New Roman"/>
          <w:b/>
          <w:bCs/>
          <w:color w:val="auto"/>
          <w:sz w:val="24"/>
          <w:szCs w:val="24"/>
          <w:highlight w:val="none"/>
        </w:rPr>
        <w:t>合同价款支付</w:t>
      </w:r>
    </w:p>
    <w:p>
      <w:pPr>
        <w:widowControl w:val="0"/>
        <w:autoSpaceDE/>
        <w:autoSpaceDN/>
        <w:adjustRightInd w:val="0"/>
        <w:snapToGrid w:val="0"/>
        <w:spacing w:before="0" w:line="400" w:lineRule="exact"/>
        <w:ind w:firstLine="420" w:firstLineChars="200"/>
        <w:jc w:val="left"/>
        <w:textAlignment w:val="auto"/>
        <w:rPr>
          <w:rFonts w:hint="eastAsia" w:ascii="宋体" w:hAnsi="宋体" w:eastAsia="宋体" w:cs="Times New Roman"/>
          <w:color w:val="auto"/>
          <w:sz w:val="21"/>
          <w:szCs w:val="21"/>
          <w:highlight w:val="none"/>
          <w:lang w:eastAsia="zh-CN"/>
        </w:rPr>
      </w:pPr>
      <w:r>
        <w:rPr>
          <w:rFonts w:hint="eastAsia" w:ascii="宋体" w:hAnsi="宋体" w:eastAsia="宋体" w:cs="Times New Roman"/>
          <w:color w:val="auto"/>
          <w:sz w:val="21"/>
          <w:szCs w:val="21"/>
          <w:highlight w:val="none"/>
        </w:rPr>
        <w:t>1</w:t>
      </w:r>
      <w:r>
        <w:rPr>
          <w:rFonts w:hint="eastAsia" w:ascii="宋体" w:hAnsi="宋体" w:eastAsia="宋体" w:cs="Times New Roman"/>
          <w:color w:val="auto"/>
          <w:sz w:val="21"/>
          <w:szCs w:val="21"/>
          <w:highlight w:val="none"/>
          <w:lang w:eastAsia="zh-CN"/>
        </w:rPr>
        <w:t>2</w:t>
      </w:r>
      <w:r>
        <w:rPr>
          <w:rFonts w:hint="eastAsia" w:ascii="宋体" w:hAnsi="宋体" w:eastAsia="宋体" w:cs="Times New Roman"/>
          <w:color w:val="auto"/>
          <w:sz w:val="21"/>
          <w:szCs w:val="21"/>
          <w:highlight w:val="none"/>
        </w:rPr>
        <w:t xml:space="preserve">.1 </w:t>
      </w:r>
      <w:r>
        <w:rPr>
          <w:rFonts w:hint="eastAsia" w:ascii="宋体" w:hAnsi="宋体" w:eastAsia="宋体" w:cs="Times New Roman"/>
          <w:color w:val="auto"/>
          <w:sz w:val="21"/>
          <w:szCs w:val="21"/>
          <w:highlight w:val="none"/>
          <w:lang w:eastAsia="zh-CN"/>
        </w:rPr>
        <w:t>合同价款支付</w:t>
      </w:r>
      <w:r>
        <w:rPr>
          <w:rFonts w:hint="eastAsia" w:ascii="宋体" w:hAnsi="宋体" w:eastAsia="宋体" w:cs="Times New Roman"/>
          <w:color w:val="auto"/>
          <w:sz w:val="21"/>
          <w:szCs w:val="21"/>
          <w:highlight w:val="none"/>
        </w:rPr>
        <w:t>按照国库集中支付</w:t>
      </w:r>
      <w:r>
        <w:rPr>
          <w:rFonts w:hint="eastAsia" w:ascii="宋体" w:hAnsi="宋体" w:eastAsia="宋体" w:cs="Times New Roman"/>
          <w:color w:val="auto"/>
          <w:sz w:val="21"/>
          <w:szCs w:val="21"/>
          <w:highlight w:val="none"/>
          <w:lang w:eastAsia="zh-CN"/>
        </w:rPr>
        <w:t>制度及财政管理相关</w:t>
      </w:r>
      <w:r>
        <w:rPr>
          <w:rFonts w:hint="eastAsia" w:ascii="宋体" w:hAnsi="宋体" w:eastAsia="宋体" w:cs="Times New Roman"/>
          <w:color w:val="auto"/>
          <w:sz w:val="21"/>
          <w:szCs w:val="21"/>
          <w:highlight w:val="none"/>
        </w:rPr>
        <w:t>规定执行。</w:t>
      </w:r>
    </w:p>
    <w:p>
      <w:pPr>
        <w:keepNext/>
        <w:keepLines/>
        <w:widowControl w:val="0"/>
        <w:spacing w:line="400" w:lineRule="exact"/>
        <w:ind w:firstLine="420" w:firstLineChars="200"/>
        <w:jc w:val="both"/>
        <w:outlineLvl w:val="1"/>
        <w:rPr>
          <w:rFonts w:hint="eastAsia" w:ascii="Arial" w:hAnsi="Arial" w:eastAsia="宋体" w:cs="Times New Roman"/>
          <w:b/>
          <w:bCs/>
          <w:color w:val="auto"/>
          <w:kern w:val="2"/>
          <w:sz w:val="24"/>
          <w:szCs w:val="32"/>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12.2 对于满足合同约定支付条件的，甲方</w:t>
      </w:r>
      <w:r>
        <w:rPr>
          <w:rFonts w:hint="eastAsia" w:ascii="宋体" w:hAnsi="宋体" w:eastAsia="宋体" w:cs="Times New Roman"/>
          <w:b w:val="0"/>
          <w:bCs w:val="0"/>
          <w:i w:val="0"/>
          <w:iCs w:val="0"/>
          <w:caps w:val="0"/>
          <w:color w:val="auto"/>
          <w:spacing w:val="0"/>
          <w:kern w:val="2"/>
          <w:sz w:val="21"/>
          <w:szCs w:val="21"/>
          <w:highlight w:val="none"/>
          <w:shd w:val="clear"/>
          <w:vertAlign w:val="baseline"/>
          <w:lang w:val="en-US" w:eastAsia="zh-CN" w:bidi="ar-SA"/>
        </w:rPr>
        <w:t>原则上应当自收到发票后10个工作日内</w:t>
      </w:r>
      <w:r>
        <w:rPr>
          <w:rFonts w:hint="eastAsia" w:ascii="宋体" w:hAnsi="宋体" w:eastAsia="宋体" w:cs="Times New Roman"/>
          <w:b w:val="0"/>
          <w:bCs w:val="0"/>
          <w:color w:val="auto"/>
          <w:kern w:val="2"/>
          <w:sz w:val="21"/>
          <w:szCs w:val="21"/>
          <w:highlight w:val="none"/>
          <w:lang w:val="en-US" w:eastAsia="zh-CN" w:bidi="ar-SA"/>
        </w:rPr>
        <w:t>将资金支付到合同约定的乙方账户，不得以机构变动、人员更替、政策调整等为由迟延付款，不得将采购文件和合同中未规定的义务作为向乙方付款的条件。具体合同价款支付时间在【</w:t>
      </w:r>
      <w:r>
        <w:rPr>
          <w:rFonts w:hint="eastAsia" w:ascii="宋体" w:hAnsi="宋体" w:eastAsia="宋体" w:cs="Times New Roman"/>
          <w:b/>
          <w:bCs/>
          <w:color w:val="auto"/>
          <w:kern w:val="2"/>
          <w:sz w:val="21"/>
          <w:szCs w:val="21"/>
          <w:highlight w:val="none"/>
          <w:lang w:val="en-US" w:eastAsia="zh-CN" w:bidi="ar-SA"/>
        </w:rPr>
        <w:t>政府采购合同专用条款</w:t>
      </w:r>
      <w:r>
        <w:rPr>
          <w:rFonts w:hint="eastAsia" w:ascii="宋体" w:hAnsi="宋体" w:eastAsia="宋体" w:cs="Times New Roman"/>
          <w:b w:val="0"/>
          <w:bCs w:val="0"/>
          <w:color w:val="auto"/>
          <w:kern w:val="2"/>
          <w:sz w:val="21"/>
          <w:szCs w:val="21"/>
          <w:highlight w:val="none"/>
          <w:lang w:val="en-US" w:eastAsia="zh-CN" w:bidi="ar-SA"/>
        </w:rPr>
        <w:t>】中约定。</w:t>
      </w:r>
    </w:p>
    <w:p>
      <w:pPr>
        <w:widowControl w:val="0"/>
        <w:spacing w:after="0" w:line="400" w:lineRule="exact"/>
        <w:jc w:val="both"/>
        <w:rPr>
          <w:rFonts w:ascii="宋体" w:hAnsi="宋体" w:eastAsia="宋体" w:cs="Times New Roman"/>
          <w:b/>
          <w:bCs/>
          <w:color w:val="auto"/>
          <w:kern w:val="2"/>
          <w:sz w:val="24"/>
          <w:szCs w:val="24"/>
          <w:highlight w:val="none"/>
          <w:lang w:val="en-US" w:eastAsia="zh-CN" w:bidi="ar-SA"/>
        </w:rPr>
      </w:pPr>
      <w:r>
        <w:rPr>
          <w:rFonts w:hint="eastAsia" w:ascii="宋体" w:hAnsi="宋体" w:eastAsia="宋体" w:cs="Times New Roman"/>
          <w:b/>
          <w:bCs/>
          <w:color w:val="auto"/>
          <w:kern w:val="2"/>
          <w:sz w:val="24"/>
          <w:szCs w:val="24"/>
          <w:highlight w:val="none"/>
          <w:lang w:val="en-US" w:eastAsia="zh-CN" w:bidi="ar-SA"/>
        </w:rPr>
        <w:t>13. 履约保证金</w:t>
      </w:r>
    </w:p>
    <w:p>
      <w:pPr>
        <w:widowControl w:val="0"/>
        <w:adjustRightInd w:val="0"/>
        <w:snapToGrid w:val="0"/>
        <w:spacing w:before="0" w:line="400" w:lineRule="exact"/>
        <w:ind w:firstLine="420" w:firstLineChars="200"/>
        <w:jc w:val="left"/>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w:t>
      </w:r>
      <w:r>
        <w:rPr>
          <w:rFonts w:hint="eastAsia" w:ascii="宋体" w:hAnsi="宋体" w:eastAsia="宋体" w:cs="Times New Roman"/>
          <w:color w:val="auto"/>
          <w:sz w:val="21"/>
          <w:szCs w:val="21"/>
          <w:highlight w:val="none"/>
          <w:lang w:eastAsia="zh-CN"/>
        </w:rPr>
        <w:t>3</w:t>
      </w:r>
      <w:r>
        <w:rPr>
          <w:rFonts w:hint="eastAsia" w:ascii="宋体" w:hAnsi="宋体" w:eastAsia="宋体" w:cs="Times New Roman"/>
          <w:color w:val="auto"/>
          <w:sz w:val="21"/>
          <w:szCs w:val="21"/>
          <w:highlight w:val="none"/>
        </w:rPr>
        <w:t xml:space="preserve">.1 </w:t>
      </w:r>
      <w:r>
        <w:rPr>
          <w:rFonts w:hint="eastAsia" w:ascii="宋体" w:hAnsi="宋体" w:eastAsia="宋体" w:cs="宋体"/>
          <w:color w:val="auto"/>
          <w:sz w:val="21"/>
          <w:szCs w:val="15"/>
          <w:highlight w:val="none"/>
        </w:rPr>
        <w:t>乙方应当以支票、汇票、本票或者金融机构、担保机构出具的保函等非现金形式提交。</w:t>
      </w:r>
    </w:p>
    <w:p>
      <w:pPr>
        <w:widowControl w:val="0"/>
        <w:adjustRightInd w:val="0"/>
        <w:snapToGrid w:val="0"/>
        <w:spacing w:before="0" w:line="400" w:lineRule="exact"/>
        <w:ind w:firstLine="420" w:firstLineChars="200"/>
        <w:jc w:val="left"/>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w:t>
      </w:r>
      <w:r>
        <w:rPr>
          <w:rFonts w:hint="eastAsia" w:ascii="宋体" w:hAnsi="宋体" w:eastAsia="宋体" w:cs="Times New Roman"/>
          <w:color w:val="auto"/>
          <w:sz w:val="21"/>
          <w:szCs w:val="21"/>
          <w:highlight w:val="none"/>
          <w:lang w:eastAsia="zh-CN"/>
        </w:rPr>
        <w:t>3</w:t>
      </w:r>
      <w:r>
        <w:rPr>
          <w:rFonts w:hint="eastAsia" w:ascii="宋体" w:hAnsi="宋体" w:eastAsia="宋体" w:cs="Times New Roman"/>
          <w:color w:val="auto"/>
          <w:sz w:val="21"/>
          <w:szCs w:val="21"/>
          <w:highlight w:val="none"/>
        </w:rPr>
        <w:t>.2 如果乙方</w:t>
      </w:r>
      <w:r>
        <w:rPr>
          <w:rFonts w:hint="eastAsia" w:ascii="宋体" w:hAnsi="宋体" w:eastAsia="宋体" w:cs="Times New Roman"/>
          <w:color w:val="auto"/>
          <w:sz w:val="21"/>
          <w:szCs w:val="21"/>
          <w:highlight w:val="none"/>
          <w:lang w:eastAsia="zh-CN"/>
        </w:rPr>
        <w:t>出现</w:t>
      </w:r>
      <w:r>
        <w:rPr>
          <w:rFonts w:hint="eastAsia" w:ascii="宋体" w:hAnsi="宋体" w:eastAsia="宋体" w:cs="宋体"/>
          <w:b/>
          <w:bCs/>
          <w:color w:val="auto"/>
          <w:sz w:val="21"/>
          <w:szCs w:val="15"/>
          <w:highlight w:val="none"/>
        </w:rPr>
        <w:t>【政府采购合同专用条款】</w:t>
      </w:r>
      <w:r>
        <w:rPr>
          <w:rFonts w:hint="eastAsia" w:ascii="宋体" w:hAnsi="宋体" w:eastAsia="宋体" w:cs="宋体"/>
          <w:b w:val="0"/>
          <w:bCs w:val="0"/>
          <w:color w:val="auto"/>
          <w:sz w:val="21"/>
          <w:szCs w:val="15"/>
          <w:highlight w:val="none"/>
          <w:lang w:eastAsia="zh-CN"/>
        </w:rPr>
        <w:t>约定情形的</w:t>
      </w:r>
      <w:r>
        <w:rPr>
          <w:rFonts w:hint="eastAsia" w:ascii="宋体" w:hAnsi="宋体" w:eastAsia="宋体" w:cs="Times New Roman"/>
          <w:color w:val="auto"/>
          <w:sz w:val="21"/>
          <w:szCs w:val="21"/>
          <w:highlight w:val="none"/>
        </w:rPr>
        <w:t>，履约保证金不予退还；如果乙方未能按合同约定全面履行义务，甲方有权从履约保证金中取得补偿或赔偿，</w:t>
      </w:r>
      <w:r>
        <w:rPr>
          <w:rFonts w:hint="eastAsia" w:ascii="宋体" w:hAnsi="宋体" w:eastAsia="宋体" w:cs="Times New Roman"/>
          <w:color w:val="auto"/>
          <w:sz w:val="21"/>
          <w:szCs w:val="21"/>
          <w:highlight w:val="none"/>
          <w:lang w:eastAsia="zh-CN"/>
        </w:rPr>
        <w:t>且</w:t>
      </w:r>
      <w:r>
        <w:rPr>
          <w:rFonts w:hint="eastAsia" w:ascii="宋体" w:hAnsi="宋体" w:eastAsia="宋体" w:cs="Times New Roman"/>
          <w:color w:val="auto"/>
          <w:sz w:val="21"/>
          <w:szCs w:val="21"/>
          <w:highlight w:val="none"/>
        </w:rPr>
        <w:t>不影响甲方要求乙方承担合同约定的超过履约保证金的违约责任的权利。</w:t>
      </w:r>
    </w:p>
    <w:p>
      <w:pPr>
        <w:widowControl w:val="0"/>
        <w:spacing w:line="400" w:lineRule="exact"/>
        <w:ind w:firstLine="420"/>
        <w:textAlignment w:val="auto"/>
        <w:rPr>
          <w:rFonts w:ascii="Times New Roman" w:hAnsi="Times New Roman" w:eastAsia="宋体" w:cs="Times New Roman"/>
          <w:color w:val="auto"/>
          <w:sz w:val="21"/>
          <w:szCs w:val="24"/>
          <w:highlight w:val="none"/>
        </w:rPr>
      </w:pPr>
      <w:r>
        <w:rPr>
          <w:rFonts w:hint="eastAsia" w:ascii="宋体" w:hAnsi="宋体" w:eastAsia="宋体" w:cs="Times New Roman"/>
          <w:color w:val="auto"/>
          <w:sz w:val="21"/>
          <w:szCs w:val="21"/>
          <w:highlight w:val="none"/>
        </w:rPr>
        <w:t>1</w:t>
      </w:r>
      <w:r>
        <w:rPr>
          <w:rFonts w:hint="eastAsia" w:ascii="宋体" w:hAnsi="宋体" w:eastAsia="宋体" w:cs="Times New Roman"/>
          <w:color w:val="auto"/>
          <w:sz w:val="21"/>
          <w:szCs w:val="21"/>
          <w:highlight w:val="none"/>
          <w:lang w:eastAsia="zh-CN"/>
        </w:rPr>
        <w:t>3</w:t>
      </w:r>
      <w:r>
        <w:rPr>
          <w:rFonts w:hint="eastAsia" w:ascii="宋体" w:hAnsi="宋体" w:eastAsia="宋体" w:cs="Times New Roman"/>
          <w:color w:val="auto"/>
          <w:sz w:val="21"/>
          <w:szCs w:val="21"/>
          <w:highlight w:val="none"/>
        </w:rPr>
        <w:t>.3 甲方在项目通过验收后按照</w:t>
      </w:r>
      <w:r>
        <w:rPr>
          <w:rFonts w:hint="eastAsia" w:ascii="宋体" w:hAnsi="宋体" w:eastAsia="宋体" w:cs="Times New Roman"/>
          <w:b/>
          <w:color w:val="auto"/>
          <w:sz w:val="21"/>
          <w:szCs w:val="21"/>
          <w:highlight w:val="none"/>
        </w:rPr>
        <w:t>【政府采购合同专用条款】</w:t>
      </w:r>
      <w:r>
        <w:rPr>
          <w:rFonts w:hint="eastAsia" w:ascii="宋体" w:hAnsi="宋体" w:eastAsia="宋体" w:cs="Times New Roman"/>
          <w:color w:val="auto"/>
          <w:sz w:val="21"/>
          <w:szCs w:val="21"/>
          <w:highlight w:val="none"/>
        </w:rPr>
        <w:t>规定的时间内将履约保证金退还乙方；逾期退还的，乙方可要求甲方支付违约金，违约金按照</w:t>
      </w:r>
      <w:r>
        <w:rPr>
          <w:rFonts w:hint="eastAsia" w:ascii="宋体" w:hAnsi="宋体" w:eastAsia="宋体" w:cs="Times New Roman"/>
          <w:b/>
          <w:color w:val="auto"/>
          <w:sz w:val="21"/>
          <w:szCs w:val="21"/>
          <w:highlight w:val="none"/>
        </w:rPr>
        <w:t>【政府采购合同专用条款】</w:t>
      </w:r>
      <w:r>
        <w:rPr>
          <w:rFonts w:hint="eastAsia" w:ascii="宋体" w:hAnsi="宋体" w:eastAsia="宋体" w:cs="Times New Roman"/>
          <w:color w:val="auto"/>
          <w:sz w:val="21"/>
          <w:szCs w:val="21"/>
          <w:highlight w:val="none"/>
        </w:rPr>
        <w:t>规定支付。</w:t>
      </w:r>
    </w:p>
    <w:p>
      <w:pPr>
        <w:widowControl w:val="0"/>
        <w:autoSpaceDE w:val="0"/>
        <w:autoSpaceDN w:val="0"/>
        <w:adjustRightInd w:val="0"/>
        <w:snapToGrid w:val="0"/>
        <w:spacing w:before="0" w:line="400" w:lineRule="exact"/>
        <w:jc w:val="left"/>
        <w:textAlignment w:val="auto"/>
        <w:rPr>
          <w:rFonts w:ascii="宋体" w:hAnsi="宋体" w:eastAsia="宋体" w:cs="Times New Roman"/>
          <w:b/>
          <w:color w:val="auto"/>
          <w:sz w:val="24"/>
          <w:szCs w:val="24"/>
          <w:highlight w:val="none"/>
        </w:rPr>
      </w:pPr>
      <w:r>
        <w:rPr>
          <w:rFonts w:hint="eastAsia" w:ascii="宋体" w:hAnsi="宋体" w:eastAsia="宋体" w:cs="Times New Roman"/>
          <w:b/>
          <w:bCs/>
          <w:color w:val="auto"/>
          <w:sz w:val="24"/>
          <w:szCs w:val="24"/>
          <w:highlight w:val="none"/>
        </w:rPr>
        <w:t>1</w:t>
      </w:r>
      <w:r>
        <w:rPr>
          <w:rFonts w:hint="eastAsia" w:ascii="宋体" w:hAnsi="宋体" w:eastAsia="宋体" w:cs="Times New Roman"/>
          <w:b/>
          <w:bCs/>
          <w:color w:val="auto"/>
          <w:sz w:val="24"/>
          <w:szCs w:val="24"/>
          <w:highlight w:val="none"/>
          <w:lang w:eastAsia="zh-CN"/>
        </w:rPr>
        <w:t>4</w:t>
      </w:r>
      <w:r>
        <w:rPr>
          <w:rFonts w:hint="eastAsia" w:ascii="宋体" w:hAnsi="宋体" w:eastAsia="宋体" w:cs="Times New Roman"/>
          <w:b/>
          <w:bCs/>
          <w:color w:val="auto"/>
          <w:sz w:val="24"/>
          <w:szCs w:val="24"/>
          <w:highlight w:val="none"/>
        </w:rPr>
        <w:t>.</w:t>
      </w:r>
      <w:r>
        <w:rPr>
          <w:rFonts w:hint="eastAsia" w:ascii="宋体" w:hAnsi="宋体" w:eastAsia="宋体" w:cs="Times New Roman"/>
          <w:b/>
          <w:bCs/>
          <w:color w:val="auto"/>
          <w:sz w:val="24"/>
          <w:szCs w:val="24"/>
          <w:highlight w:val="none"/>
          <w:lang w:val="en-US" w:eastAsia="zh-CN"/>
        </w:rPr>
        <w:t xml:space="preserve"> </w:t>
      </w:r>
      <w:r>
        <w:rPr>
          <w:rFonts w:hint="eastAsia" w:ascii="Times New Roman" w:hAnsi="Times New Roman" w:eastAsia="宋体" w:cs="Times New Roman"/>
          <w:b/>
          <w:color w:val="auto"/>
          <w:sz w:val="24"/>
          <w:szCs w:val="24"/>
          <w:highlight w:val="none"/>
        </w:rPr>
        <w:t>售后</w:t>
      </w:r>
      <w:r>
        <w:rPr>
          <w:rFonts w:hint="eastAsia" w:ascii="宋体" w:hAnsi="宋体" w:eastAsia="宋体" w:cs="Times New Roman"/>
          <w:b/>
          <w:color w:val="auto"/>
          <w:sz w:val="24"/>
          <w:szCs w:val="24"/>
          <w:highlight w:val="none"/>
        </w:rPr>
        <w:t>服务</w:t>
      </w:r>
    </w:p>
    <w:p>
      <w:pPr>
        <w:widowControl w:val="0"/>
        <w:autoSpaceDE w:val="0"/>
        <w:autoSpaceDN w:val="0"/>
        <w:adjustRightInd w:val="0"/>
        <w:snapToGrid w:val="0"/>
        <w:spacing w:before="0" w:line="400" w:lineRule="exact"/>
        <w:ind w:firstLine="420" w:firstLineChars="200"/>
        <w:jc w:val="left"/>
        <w:textAlignment w:val="auto"/>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w:t>
      </w:r>
      <w:r>
        <w:rPr>
          <w:rFonts w:hint="eastAsia" w:ascii="宋体" w:hAnsi="宋体" w:eastAsia="宋体" w:cs="Times New Roman"/>
          <w:color w:val="auto"/>
          <w:sz w:val="21"/>
          <w:szCs w:val="21"/>
          <w:highlight w:val="none"/>
          <w:lang w:eastAsia="zh-CN"/>
        </w:rPr>
        <w:t>4</w:t>
      </w:r>
      <w:r>
        <w:rPr>
          <w:rFonts w:hint="eastAsia" w:ascii="宋体" w:hAnsi="宋体" w:eastAsia="宋体" w:cs="Times New Roman"/>
          <w:color w:val="auto"/>
          <w:sz w:val="21"/>
          <w:szCs w:val="21"/>
          <w:highlight w:val="none"/>
        </w:rPr>
        <w:t>.1 除项目不涉及或采购活动中明确约定无须承担外，乙方还应提供下列服务：</w:t>
      </w:r>
    </w:p>
    <w:p>
      <w:pPr>
        <w:widowControl w:val="0"/>
        <w:autoSpaceDE w:val="0"/>
        <w:autoSpaceDN w:val="0"/>
        <w:adjustRightInd w:val="0"/>
        <w:snapToGrid w:val="0"/>
        <w:spacing w:before="0" w:line="400" w:lineRule="exact"/>
        <w:ind w:firstLine="420" w:firstLineChars="200"/>
        <w:jc w:val="left"/>
        <w:textAlignment w:val="auto"/>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（1）货物的现场移动、安装、调试、启动监督及技术支持；</w:t>
      </w:r>
    </w:p>
    <w:p>
      <w:pPr>
        <w:widowControl w:val="0"/>
        <w:autoSpaceDE w:val="0"/>
        <w:autoSpaceDN w:val="0"/>
        <w:adjustRightInd w:val="0"/>
        <w:snapToGrid w:val="0"/>
        <w:spacing w:before="0" w:line="400" w:lineRule="exact"/>
        <w:ind w:firstLine="420" w:firstLineChars="200"/>
        <w:jc w:val="left"/>
        <w:textAlignment w:val="auto"/>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（2）提供货物组装和维修所需的专用工具和辅助材料；</w:t>
      </w:r>
    </w:p>
    <w:p>
      <w:pPr>
        <w:widowControl w:val="0"/>
        <w:autoSpaceDE w:val="0"/>
        <w:autoSpaceDN w:val="0"/>
        <w:adjustRightInd w:val="0"/>
        <w:snapToGrid w:val="0"/>
        <w:spacing w:before="0" w:line="400" w:lineRule="exact"/>
        <w:ind w:firstLine="420" w:firstLineChars="200"/>
        <w:jc w:val="left"/>
        <w:textAlignment w:val="auto"/>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（3）在</w:t>
      </w:r>
      <w:r>
        <w:rPr>
          <w:rFonts w:hint="eastAsia" w:ascii="宋体" w:hAnsi="宋体" w:eastAsia="宋体" w:cs="宋体"/>
          <w:b/>
          <w:bCs/>
          <w:color w:val="auto"/>
          <w:sz w:val="21"/>
          <w:szCs w:val="15"/>
          <w:highlight w:val="none"/>
        </w:rPr>
        <w:t>【政府采购合同专用条款】</w:t>
      </w:r>
      <w:r>
        <w:rPr>
          <w:rFonts w:hint="eastAsia" w:ascii="宋体" w:hAnsi="宋体" w:eastAsia="宋体" w:cs="Times New Roman"/>
          <w:color w:val="auto"/>
          <w:sz w:val="21"/>
          <w:szCs w:val="21"/>
          <w:highlight w:val="none"/>
          <w:lang w:eastAsia="zh-CN"/>
        </w:rPr>
        <w:t>约定</w:t>
      </w:r>
      <w:r>
        <w:rPr>
          <w:rFonts w:hint="eastAsia" w:ascii="宋体" w:hAnsi="宋体" w:eastAsia="宋体" w:cs="Times New Roman"/>
          <w:color w:val="auto"/>
          <w:sz w:val="21"/>
          <w:szCs w:val="21"/>
          <w:highlight w:val="none"/>
        </w:rPr>
        <w:t>的期限内对所有的货物实施运行监督、维修，但前提条件是该服务并不能免除乙方在质量保证期内所承担的义务；</w:t>
      </w:r>
    </w:p>
    <w:p>
      <w:pPr>
        <w:widowControl w:val="0"/>
        <w:autoSpaceDE w:val="0"/>
        <w:autoSpaceDN w:val="0"/>
        <w:adjustRightInd w:val="0"/>
        <w:snapToGrid w:val="0"/>
        <w:spacing w:before="0" w:line="400" w:lineRule="exact"/>
        <w:ind w:firstLine="420" w:firstLineChars="200"/>
        <w:jc w:val="left"/>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（4）在制造商</w:t>
      </w:r>
      <w:r>
        <w:rPr>
          <w:rFonts w:hint="eastAsia" w:ascii="宋体" w:hAnsi="宋体" w:eastAsia="宋体" w:cs="Times New Roman"/>
          <w:color w:val="auto"/>
          <w:sz w:val="21"/>
          <w:szCs w:val="21"/>
          <w:highlight w:val="none"/>
          <w:lang w:eastAsia="zh-CN"/>
        </w:rPr>
        <w:t>所在地</w:t>
      </w:r>
      <w:r>
        <w:rPr>
          <w:rFonts w:hint="eastAsia" w:ascii="宋体" w:hAnsi="宋体" w:eastAsia="宋体" w:cs="Times New Roman"/>
          <w:color w:val="auto"/>
          <w:sz w:val="21"/>
          <w:szCs w:val="21"/>
          <w:highlight w:val="none"/>
        </w:rPr>
        <w:t>或</w:t>
      </w:r>
      <w:r>
        <w:rPr>
          <w:rFonts w:hint="eastAsia" w:ascii="宋体" w:hAnsi="宋体" w:eastAsia="宋体" w:cs="Times New Roman"/>
          <w:color w:val="auto"/>
          <w:sz w:val="21"/>
          <w:szCs w:val="21"/>
          <w:highlight w:val="none"/>
          <w:lang w:eastAsia="zh-CN"/>
        </w:rPr>
        <w:t>指定</w:t>
      </w:r>
      <w:r>
        <w:rPr>
          <w:rFonts w:hint="eastAsia" w:ascii="宋体" w:hAnsi="宋体" w:eastAsia="宋体" w:cs="Times New Roman"/>
          <w:color w:val="auto"/>
          <w:sz w:val="21"/>
          <w:szCs w:val="21"/>
          <w:highlight w:val="none"/>
        </w:rPr>
        <w:t>现场就货物的安装、启动、运营、维护</w:t>
      </w:r>
      <w:r>
        <w:rPr>
          <w:rFonts w:hint="eastAsia" w:ascii="宋体" w:hAnsi="宋体" w:eastAsia="宋体" w:cs="Times New Roman"/>
          <w:color w:val="auto"/>
          <w:sz w:val="21"/>
          <w:szCs w:val="21"/>
          <w:highlight w:val="none"/>
          <w:lang w:eastAsia="zh-CN"/>
        </w:rPr>
        <w:t>、废弃处置等</w:t>
      </w:r>
      <w:r>
        <w:rPr>
          <w:rFonts w:hint="eastAsia" w:ascii="宋体" w:hAnsi="宋体" w:eastAsia="宋体" w:cs="Times New Roman"/>
          <w:color w:val="auto"/>
          <w:sz w:val="21"/>
          <w:szCs w:val="21"/>
          <w:highlight w:val="none"/>
        </w:rPr>
        <w:t>对甲方操作人员进行培训</w:t>
      </w:r>
      <w:r>
        <w:rPr>
          <w:rFonts w:hint="eastAsia" w:ascii="宋体" w:hAnsi="宋体" w:eastAsia="宋体" w:cs="宋体"/>
          <w:color w:val="auto"/>
          <w:sz w:val="21"/>
          <w:szCs w:val="15"/>
          <w:highlight w:val="none"/>
          <w:lang w:eastAsia="zh-CN"/>
        </w:rPr>
        <w:t>；</w:t>
      </w:r>
    </w:p>
    <w:p>
      <w:pPr>
        <w:autoSpaceDE w:val="0"/>
        <w:autoSpaceDN w:val="0"/>
        <w:adjustRightInd w:val="0"/>
        <w:spacing w:line="400" w:lineRule="exact"/>
        <w:ind w:firstLine="420" w:firstLineChars="200"/>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（5）依照法律、行政法规的规定或者按照</w:t>
      </w:r>
      <w:r>
        <w:rPr>
          <w:rFonts w:hint="eastAsia" w:ascii="宋体" w:hAnsi="宋体" w:eastAsia="宋体" w:cs="宋体"/>
          <w:b/>
          <w:bCs/>
          <w:color w:val="auto"/>
          <w:sz w:val="21"/>
          <w:szCs w:val="21"/>
          <w:highlight w:val="none"/>
          <w:lang w:val="en-US" w:eastAsia="zh-CN" w:bidi="ar-SA"/>
        </w:rPr>
        <w:t>【政府采购合同专用条款】</w:t>
      </w:r>
      <w:r>
        <w:rPr>
          <w:rFonts w:hint="eastAsia" w:ascii="宋体" w:hAnsi="宋体" w:eastAsia="宋体" w:cs="宋体"/>
          <w:color w:val="auto"/>
          <w:sz w:val="21"/>
          <w:szCs w:val="21"/>
          <w:highlight w:val="none"/>
          <w:lang w:val="en-US" w:eastAsia="zh-CN" w:bidi="ar-SA"/>
        </w:rPr>
        <w:t>约定，货物在有效使用年限届满后应予回收的，乙方负有自行或者委托第三人对货物予以回收的义务；</w:t>
      </w:r>
    </w:p>
    <w:p>
      <w:pPr>
        <w:widowControl w:val="0"/>
        <w:autoSpaceDE w:val="0"/>
        <w:autoSpaceDN w:val="0"/>
        <w:adjustRightInd w:val="0"/>
        <w:snapToGrid w:val="0"/>
        <w:spacing w:before="0" w:line="400" w:lineRule="exact"/>
        <w:ind w:firstLine="420" w:firstLineChars="200"/>
        <w:jc w:val="left"/>
        <w:textAlignment w:val="auto"/>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w:t>
      </w:r>
      <w:r>
        <w:rPr>
          <w:rFonts w:hint="eastAsia" w:ascii="宋体" w:hAnsi="宋体" w:eastAsia="宋体" w:cs="Times New Roman"/>
          <w:color w:val="auto"/>
          <w:sz w:val="21"/>
          <w:szCs w:val="21"/>
          <w:highlight w:val="none"/>
          <w:lang w:val="en-US" w:eastAsia="zh-CN"/>
        </w:rPr>
        <w:t>6</w:t>
      </w:r>
      <w:r>
        <w:rPr>
          <w:rFonts w:hint="eastAsia" w:ascii="宋体" w:hAnsi="宋体" w:eastAsia="宋体" w:cs="Times New Roman"/>
          <w:color w:val="auto"/>
          <w:sz w:val="21"/>
          <w:szCs w:val="21"/>
          <w:highlight w:val="none"/>
        </w:rPr>
        <w:t>）</w:t>
      </w:r>
      <w:r>
        <w:rPr>
          <w:rFonts w:hint="eastAsia" w:ascii="宋体" w:hAnsi="宋体" w:eastAsia="宋体" w:cs="Times New Roman"/>
          <w:b/>
          <w:color w:val="auto"/>
          <w:sz w:val="21"/>
          <w:szCs w:val="21"/>
          <w:highlight w:val="none"/>
        </w:rPr>
        <w:t>【政府采购合同专用条款】</w:t>
      </w:r>
      <w:r>
        <w:rPr>
          <w:rFonts w:hint="eastAsia" w:ascii="宋体" w:hAnsi="宋体" w:eastAsia="宋体" w:cs="Times New Roman"/>
          <w:color w:val="auto"/>
          <w:sz w:val="21"/>
          <w:szCs w:val="21"/>
          <w:highlight w:val="none"/>
        </w:rPr>
        <w:t>规定由乙方提供的其他服务。</w:t>
      </w:r>
    </w:p>
    <w:p>
      <w:pPr>
        <w:widowControl w:val="0"/>
        <w:autoSpaceDE w:val="0"/>
        <w:autoSpaceDN w:val="0"/>
        <w:adjustRightInd w:val="0"/>
        <w:snapToGrid w:val="0"/>
        <w:spacing w:before="0" w:line="400" w:lineRule="exact"/>
        <w:ind w:firstLine="420" w:firstLineChars="200"/>
        <w:jc w:val="left"/>
        <w:textAlignment w:val="auto"/>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w:t>
      </w:r>
      <w:r>
        <w:rPr>
          <w:rFonts w:hint="eastAsia" w:ascii="宋体" w:hAnsi="宋体" w:eastAsia="宋体" w:cs="Times New Roman"/>
          <w:color w:val="auto"/>
          <w:sz w:val="21"/>
          <w:szCs w:val="21"/>
          <w:highlight w:val="none"/>
          <w:lang w:val="en-US" w:eastAsia="zh-CN"/>
        </w:rPr>
        <w:t>4</w:t>
      </w:r>
      <w:r>
        <w:rPr>
          <w:rFonts w:hint="eastAsia" w:ascii="宋体" w:hAnsi="宋体" w:eastAsia="宋体" w:cs="Times New Roman"/>
          <w:color w:val="auto"/>
          <w:sz w:val="21"/>
          <w:szCs w:val="21"/>
          <w:highlight w:val="none"/>
        </w:rPr>
        <w:t>.2 乙方提供的</w:t>
      </w:r>
      <w:r>
        <w:rPr>
          <w:rFonts w:hint="eastAsia" w:ascii="宋体" w:hAnsi="宋体" w:eastAsia="宋体" w:cs="Times New Roman"/>
          <w:color w:val="auto"/>
          <w:sz w:val="21"/>
          <w:szCs w:val="21"/>
          <w:highlight w:val="none"/>
          <w:lang w:eastAsia="zh-CN"/>
        </w:rPr>
        <w:t>售后</w:t>
      </w:r>
      <w:r>
        <w:rPr>
          <w:rFonts w:hint="eastAsia" w:ascii="宋体" w:hAnsi="宋体" w:eastAsia="宋体" w:cs="Times New Roman"/>
          <w:color w:val="auto"/>
          <w:sz w:val="21"/>
          <w:szCs w:val="21"/>
          <w:highlight w:val="none"/>
        </w:rPr>
        <w:t>服务的费用</w:t>
      </w:r>
      <w:r>
        <w:rPr>
          <w:rFonts w:hint="eastAsia" w:ascii="宋体" w:hAnsi="宋体" w:eastAsia="宋体" w:cs="Times New Roman"/>
          <w:color w:val="auto"/>
          <w:sz w:val="21"/>
          <w:szCs w:val="21"/>
          <w:highlight w:val="none"/>
          <w:lang w:val="en-US" w:eastAsia="zh-CN"/>
        </w:rPr>
        <w:t>已</w:t>
      </w:r>
      <w:r>
        <w:rPr>
          <w:rFonts w:hint="eastAsia" w:ascii="宋体" w:hAnsi="宋体" w:eastAsia="宋体" w:cs="Times New Roman"/>
          <w:color w:val="auto"/>
          <w:sz w:val="21"/>
          <w:szCs w:val="21"/>
          <w:highlight w:val="none"/>
        </w:rPr>
        <w:t>包含在合同价款中，甲方不再另行支付。</w:t>
      </w:r>
    </w:p>
    <w:p>
      <w:pPr>
        <w:widowControl w:val="0"/>
        <w:adjustRightInd w:val="0"/>
        <w:snapToGrid w:val="0"/>
        <w:spacing w:before="0" w:line="400" w:lineRule="exact"/>
        <w:jc w:val="left"/>
        <w:textAlignment w:val="auto"/>
        <w:rPr>
          <w:rFonts w:ascii="宋体" w:hAnsi="宋体" w:eastAsia="宋体" w:cs="Times New Roman"/>
          <w:b/>
          <w:bCs/>
          <w:color w:val="auto"/>
          <w:sz w:val="24"/>
          <w:szCs w:val="24"/>
          <w:highlight w:val="none"/>
        </w:rPr>
      </w:pPr>
      <w:r>
        <w:rPr>
          <w:rFonts w:hint="eastAsia" w:ascii="宋体" w:hAnsi="宋体" w:eastAsia="宋体" w:cs="Times New Roman"/>
          <w:b/>
          <w:bCs/>
          <w:color w:val="auto"/>
          <w:sz w:val="24"/>
          <w:szCs w:val="24"/>
          <w:highlight w:val="none"/>
        </w:rPr>
        <w:t>1</w:t>
      </w:r>
      <w:r>
        <w:rPr>
          <w:rFonts w:hint="eastAsia" w:ascii="宋体" w:hAnsi="宋体" w:eastAsia="宋体" w:cs="Times New Roman"/>
          <w:b/>
          <w:bCs/>
          <w:color w:val="auto"/>
          <w:sz w:val="24"/>
          <w:szCs w:val="24"/>
          <w:highlight w:val="none"/>
          <w:lang w:eastAsia="zh-CN"/>
        </w:rPr>
        <w:t>5</w:t>
      </w:r>
      <w:r>
        <w:rPr>
          <w:rFonts w:hint="eastAsia" w:ascii="宋体" w:hAnsi="宋体" w:eastAsia="宋体" w:cs="Times New Roman"/>
          <w:b/>
          <w:bCs/>
          <w:color w:val="auto"/>
          <w:sz w:val="24"/>
          <w:szCs w:val="24"/>
          <w:highlight w:val="none"/>
        </w:rPr>
        <w:t>.</w:t>
      </w:r>
      <w:r>
        <w:rPr>
          <w:rFonts w:hint="eastAsia" w:ascii="宋体" w:hAnsi="宋体" w:eastAsia="宋体" w:cs="Times New Roman"/>
          <w:b/>
          <w:bCs/>
          <w:color w:val="auto"/>
          <w:sz w:val="24"/>
          <w:szCs w:val="24"/>
          <w:highlight w:val="none"/>
          <w:lang w:val="en-US" w:eastAsia="zh-CN"/>
        </w:rPr>
        <w:t xml:space="preserve"> </w:t>
      </w:r>
      <w:r>
        <w:rPr>
          <w:rFonts w:hint="eastAsia" w:ascii="宋体" w:hAnsi="宋体" w:eastAsia="宋体" w:cs="Times New Roman"/>
          <w:b/>
          <w:bCs/>
          <w:color w:val="auto"/>
          <w:sz w:val="24"/>
          <w:szCs w:val="24"/>
          <w:highlight w:val="none"/>
        </w:rPr>
        <w:t>违约责任</w:t>
      </w:r>
    </w:p>
    <w:p>
      <w:pPr>
        <w:widowControl w:val="0"/>
        <w:adjustRightInd w:val="0"/>
        <w:snapToGrid w:val="0"/>
        <w:spacing w:before="0" w:line="400" w:lineRule="exact"/>
        <w:ind w:firstLine="420" w:firstLineChars="200"/>
        <w:jc w:val="left"/>
        <w:textAlignment w:val="auto"/>
        <w:rPr>
          <w:rFonts w:hint="eastAsia" w:ascii="宋体" w:hAnsi="宋体" w:eastAsia="宋体" w:cs="Times New Roman"/>
          <w:bCs/>
          <w:color w:val="auto"/>
          <w:sz w:val="21"/>
          <w:szCs w:val="21"/>
          <w:highlight w:val="none"/>
        </w:rPr>
      </w:pPr>
      <w:r>
        <w:rPr>
          <w:rFonts w:hint="eastAsia" w:ascii="宋体" w:hAnsi="宋体" w:eastAsia="宋体" w:cs="Times New Roman"/>
          <w:bCs/>
          <w:color w:val="auto"/>
          <w:sz w:val="21"/>
          <w:szCs w:val="21"/>
          <w:highlight w:val="none"/>
        </w:rPr>
        <w:t>1</w:t>
      </w:r>
      <w:r>
        <w:rPr>
          <w:rFonts w:hint="eastAsia" w:ascii="宋体" w:hAnsi="宋体" w:eastAsia="宋体" w:cs="Times New Roman"/>
          <w:bCs/>
          <w:color w:val="auto"/>
          <w:sz w:val="21"/>
          <w:szCs w:val="21"/>
          <w:highlight w:val="none"/>
          <w:lang w:eastAsia="zh-CN"/>
        </w:rPr>
        <w:t>5</w:t>
      </w:r>
      <w:r>
        <w:rPr>
          <w:rFonts w:hint="eastAsia" w:ascii="宋体" w:hAnsi="宋体" w:eastAsia="宋体" w:cs="Times New Roman"/>
          <w:bCs/>
          <w:color w:val="auto"/>
          <w:sz w:val="21"/>
          <w:szCs w:val="21"/>
          <w:highlight w:val="none"/>
        </w:rPr>
        <w:t>.1质量瑕疵的</w:t>
      </w:r>
      <w:r>
        <w:rPr>
          <w:rFonts w:hint="eastAsia" w:ascii="宋体" w:hAnsi="宋体" w:eastAsia="宋体" w:cs="Times New Roman"/>
          <w:bCs/>
          <w:color w:val="auto"/>
          <w:sz w:val="21"/>
          <w:szCs w:val="21"/>
          <w:highlight w:val="none"/>
          <w:lang w:eastAsia="zh-CN"/>
        </w:rPr>
        <w:t>违约责任</w:t>
      </w:r>
    </w:p>
    <w:p>
      <w:pPr>
        <w:widowControl w:val="0"/>
        <w:autoSpaceDE w:val="0"/>
        <w:autoSpaceDN w:val="0"/>
        <w:adjustRightInd w:val="0"/>
        <w:snapToGrid w:val="0"/>
        <w:spacing w:before="0" w:line="400" w:lineRule="exact"/>
        <w:ind w:firstLine="420" w:firstLineChars="200"/>
        <w:jc w:val="left"/>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乙方</w:t>
      </w:r>
      <w:r>
        <w:rPr>
          <w:rFonts w:hint="eastAsia" w:ascii="宋体" w:hAnsi="宋体" w:eastAsia="宋体" w:cs="Times New Roman"/>
          <w:color w:val="auto"/>
          <w:sz w:val="21"/>
          <w:szCs w:val="21"/>
          <w:highlight w:val="none"/>
          <w:lang w:eastAsia="zh-CN"/>
        </w:rPr>
        <w:t>提供</w:t>
      </w:r>
      <w:r>
        <w:rPr>
          <w:rFonts w:hint="eastAsia" w:ascii="宋体" w:hAnsi="宋体" w:eastAsia="宋体" w:cs="Times New Roman"/>
          <w:color w:val="auto"/>
          <w:sz w:val="21"/>
          <w:szCs w:val="21"/>
          <w:highlight w:val="none"/>
        </w:rPr>
        <w:t>的产品不符合</w:t>
      </w:r>
      <w:r>
        <w:rPr>
          <w:rFonts w:hint="eastAsia" w:ascii="宋体" w:hAnsi="宋体" w:eastAsia="宋体" w:cs="Times New Roman"/>
          <w:color w:val="auto"/>
          <w:sz w:val="21"/>
          <w:szCs w:val="21"/>
          <w:highlight w:val="none"/>
          <w:lang w:eastAsia="zh-CN"/>
        </w:rPr>
        <w:t>合同约定的</w:t>
      </w:r>
      <w:r>
        <w:rPr>
          <w:rFonts w:hint="eastAsia" w:ascii="宋体" w:hAnsi="宋体" w:eastAsia="宋体" w:cs="Times New Roman"/>
          <w:color w:val="auto"/>
          <w:sz w:val="21"/>
          <w:szCs w:val="21"/>
          <w:highlight w:val="none"/>
        </w:rPr>
        <w:t>质量标准或存在产品质量缺陷，</w:t>
      </w:r>
      <w:r>
        <w:rPr>
          <w:rFonts w:hint="eastAsia" w:ascii="宋体" w:hAnsi="宋体" w:eastAsia="宋体" w:cs="Times New Roman"/>
          <w:color w:val="auto"/>
          <w:sz w:val="21"/>
          <w:szCs w:val="21"/>
          <w:highlight w:val="none"/>
          <w:lang w:eastAsia="zh-CN"/>
        </w:rPr>
        <w:t>甲方有权要求乙方根据</w:t>
      </w:r>
      <w:r>
        <w:rPr>
          <w:rFonts w:hint="eastAsia" w:ascii="宋体" w:hAnsi="宋体" w:eastAsia="宋体" w:cs="Times New Roman"/>
          <w:b/>
          <w:color w:val="auto"/>
          <w:sz w:val="21"/>
          <w:szCs w:val="21"/>
          <w:highlight w:val="none"/>
        </w:rPr>
        <w:t>【政府采购合同专用条款】</w:t>
      </w:r>
      <w:r>
        <w:rPr>
          <w:rFonts w:hint="eastAsia" w:ascii="宋体" w:hAnsi="宋体" w:eastAsia="宋体" w:cs="Times New Roman"/>
          <w:b w:val="0"/>
          <w:bCs/>
          <w:color w:val="auto"/>
          <w:sz w:val="21"/>
          <w:szCs w:val="21"/>
          <w:highlight w:val="none"/>
          <w:lang w:eastAsia="zh-CN"/>
        </w:rPr>
        <w:t>要求</w:t>
      </w:r>
      <w:r>
        <w:rPr>
          <w:rFonts w:hint="eastAsia" w:ascii="宋体" w:hAnsi="宋体" w:eastAsia="宋体" w:cs="Times New Roman"/>
          <w:color w:val="auto"/>
          <w:sz w:val="21"/>
          <w:szCs w:val="21"/>
          <w:highlight w:val="none"/>
          <w:lang w:eastAsia="zh-CN"/>
        </w:rPr>
        <w:t>及时修理、重作、更换，并承担由此给甲</w:t>
      </w:r>
      <w:r>
        <w:rPr>
          <w:rFonts w:hint="eastAsia" w:ascii="宋体" w:hAnsi="宋体" w:eastAsia="宋体" w:cs="Times New Roman"/>
          <w:color w:val="auto"/>
          <w:sz w:val="21"/>
          <w:szCs w:val="21"/>
          <w:highlight w:val="none"/>
        </w:rPr>
        <w:t>方</w:t>
      </w:r>
      <w:r>
        <w:rPr>
          <w:rFonts w:hint="eastAsia" w:ascii="宋体" w:hAnsi="宋体" w:eastAsia="宋体" w:cs="Times New Roman"/>
          <w:color w:val="auto"/>
          <w:sz w:val="21"/>
          <w:szCs w:val="21"/>
          <w:highlight w:val="none"/>
          <w:lang w:eastAsia="zh-CN"/>
        </w:rPr>
        <w:t>造成的损失</w:t>
      </w:r>
      <w:r>
        <w:rPr>
          <w:rFonts w:hint="eastAsia" w:ascii="宋体" w:hAnsi="宋体" w:eastAsia="宋体" w:cs="Times New Roman"/>
          <w:color w:val="auto"/>
          <w:sz w:val="21"/>
          <w:szCs w:val="21"/>
          <w:highlight w:val="none"/>
        </w:rPr>
        <w:t>。</w:t>
      </w:r>
    </w:p>
    <w:p>
      <w:pPr>
        <w:widowControl w:val="0"/>
        <w:autoSpaceDE w:val="0"/>
        <w:autoSpaceDN w:val="0"/>
        <w:adjustRightInd w:val="0"/>
        <w:snapToGrid w:val="0"/>
        <w:spacing w:before="0" w:line="400" w:lineRule="exact"/>
        <w:ind w:firstLine="420" w:firstLineChars="200"/>
        <w:jc w:val="left"/>
        <w:textAlignment w:val="auto"/>
        <w:rPr>
          <w:rFonts w:ascii="宋体" w:hAnsi="宋体" w:eastAsia="宋体" w:cs="Times New Roman"/>
          <w:bCs/>
          <w:color w:val="auto"/>
          <w:sz w:val="21"/>
          <w:szCs w:val="21"/>
          <w:highlight w:val="none"/>
        </w:rPr>
      </w:pPr>
      <w:r>
        <w:rPr>
          <w:rFonts w:hint="eastAsia" w:ascii="宋体" w:hAnsi="宋体" w:eastAsia="宋体" w:cs="Times New Roman"/>
          <w:bCs/>
          <w:color w:val="auto"/>
          <w:sz w:val="21"/>
          <w:szCs w:val="21"/>
          <w:highlight w:val="none"/>
        </w:rPr>
        <w:t>1</w:t>
      </w:r>
      <w:r>
        <w:rPr>
          <w:rFonts w:hint="eastAsia" w:ascii="宋体" w:hAnsi="宋体" w:eastAsia="宋体" w:cs="Times New Roman"/>
          <w:bCs/>
          <w:color w:val="auto"/>
          <w:sz w:val="21"/>
          <w:szCs w:val="21"/>
          <w:highlight w:val="none"/>
          <w:lang w:eastAsia="zh-CN"/>
        </w:rPr>
        <w:t>5</w:t>
      </w:r>
      <w:r>
        <w:rPr>
          <w:rFonts w:hint="eastAsia" w:ascii="宋体" w:hAnsi="宋体" w:eastAsia="宋体" w:cs="Times New Roman"/>
          <w:bCs/>
          <w:color w:val="auto"/>
          <w:sz w:val="21"/>
          <w:szCs w:val="21"/>
          <w:highlight w:val="none"/>
        </w:rPr>
        <w:t>.2 迟延交货的违约责任</w:t>
      </w:r>
    </w:p>
    <w:p>
      <w:pPr>
        <w:widowControl w:val="0"/>
        <w:autoSpaceDE w:val="0"/>
        <w:autoSpaceDN w:val="0"/>
        <w:adjustRightInd w:val="0"/>
        <w:snapToGrid w:val="0"/>
        <w:spacing w:before="0" w:line="400" w:lineRule="exact"/>
        <w:ind w:firstLine="420" w:firstLineChars="200"/>
        <w:jc w:val="left"/>
        <w:textAlignment w:val="auto"/>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（1）乙方应按照本合同规定的时间、地点交货和提供</w:t>
      </w:r>
      <w:r>
        <w:rPr>
          <w:rFonts w:hint="eastAsia" w:ascii="宋体" w:hAnsi="宋体" w:eastAsia="宋体" w:cs="Times New Roman"/>
          <w:color w:val="auto"/>
          <w:sz w:val="21"/>
          <w:szCs w:val="21"/>
          <w:highlight w:val="none"/>
          <w:lang w:eastAsia="zh-CN"/>
        </w:rPr>
        <w:t>相关</w:t>
      </w:r>
      <w:r>
        <w:rPr>
          <w:rFonts w:hint="eastAsia" w:ascii="宋体" w:hAnsi="宋体" w:eastAsia="宋体" w:cs="Times New Roman"/>
          <w:color w:val="auto"/>
          <w:sz w:val="21"/>
          <w:szCs w:val="21"/>
          <w:highlight w:val="none"/>
        </w:rPr>
        <w:t>服务。在履行合同过程中，如果乙方遇到可能</w:t>
      </w:r>
      <w:r>
        <w:rPr>
          <w:rFonts w:hint="eastAsia" w:ascii="宋体" w:hAnsi="宋体" w:eastAsia="宋体" w:cs="Times New Roman"/>
          <w:color w:val="auto"/>
          <w:sz w:val="21"/>
          <w:szCs w:val="21"/>
          <w:highlight w:val="none"/>
          <w:lang w:eastAsia="zh-CN"/>
        </w:rPr>
        <w:t>影响</w:t>
      </w:r>
      <w:r>
        <w:rPr>
          <w:rFonts w:hint="eastAsia" w:ascii="宋体" w:hAnsi="宋体" w:eastAsia="宋体" w:cs="Times New Roman"/>
          <w:color w:val="auto"/>
          <w:sz w:val="21"/>
          <w:szCs w:val="21"/>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eastAsia="宋体" w:cs="Times New Roman"/>
          <w:color w:val="auto"/>
          <w:sz w:val="21"/>
          <w:szCs w:val="21"/>
          <w:highlight w:val="none"/>
          <w:lang w:eastAsia="zh-CN"/>
        </w:rPr>
        <w:t>长</w:t>
      </w:r>
      <w:r>
        <w:rPr>
          <w:rFonts w:hint="eastAsia" w:ascii="宋体" w:hAnsi="宋体" w:eastAsia="宋体" w:cs="Times New Roman"/>
          <w:color w:val="auto"/>
          <w:sz w:val="21"/>
          <w:szCs w:val="21"/>
          <w:highlight w:val="none"/>
        </w:rPr>
        <w:t>交货时间或延期提供服务。</w:t>
      </w:r>
    </w:p>
    <w:p>
      <w:pPr>
        <w:widowControl w:val="0"/>
        <w:autoSpaceDE w:val="0"/>
        <w:autoSpaceDN w:val="0"/>
        <w:adjustRightInd w:val="0"/>
        <w:snapToGrid w:val="0"/>
        <w:spacing w:before="0" w:line="400" w:lineRule="exact"/>
        <w:ind w:firstLine="420" w:firstLineChars="200"/>
        <w:jc w:val="left"/>
        <w:textAlignment w:val="auto"/>
        <w:rPr>
          <w:rFonts w:hint="eastAsia" w:ascii="宋体" w:hAnsi="宋体" w:eastAsia="宋体" w:cs="Times New Roman"/>
          <w:color w:val="auto"/>
          <w:sz w:val="21"/>
          <w:szCs w:val="21"/>
          <w:highlight w:val="none"/>
          <w:lang w:eastAsia="zh-CN"/>
        </w:rPr>
      </w:pPr>
      <w:r>
        <w:rPr>
          <w:rFonts w:hint="eastAsia" w:ascii="宋体" w:hAnsi="宋体" w:eastAsia="宋体" w:cs="Times New Roman"/>
          <w:color w:val="auto"/>
          <w:sz w:val="21"/>
          <w:szCs w:val="21"/>
          <w:highlight w:val="none"/>
        </w:rPr>
        <w:t>（2）如果乙方没有按照合同规定的时间交货和提供</w:t>
      </w:r>
      <w:r>
        <w:rPr>
          <w:rFonts w:hint="eastAsia" w:ascii="宋体" w:hAnsi="宋体" w:eastAsia="宋体" w:cs="Times New Roman"/>
          <w:color w:val="auto"/>
          <w:sz w:val="21"/>
          <w:szCs w:val="21"/>
          <w:highlight w:val="none"/>
          <w:lang w:eastAsia="zh-CN"/>
        </w:rPr>
        <w:t>相关</w:t>
      </w:r>
      <w:r>
        <w:rPr>
          <w:rFonts w:hint="eastAsia" w:ascii="宋体" w:hAnsi="宋体" w:eastAsia="宋体" w:cs="Times New Roman"/>
          <w:color w:val="auto"/>
          <w:sz w:val="21"/>
          <w:szCs w:val="21"/>
          <w:highlight w:val="none"/>
        </w:rPr>
        <w:t>服务，甲方有权从货款中扣除误期赔偿费而不影响合同项下的其他补救方法，赔偿费按</w:t>
      </w:r>
      <w:r>
        <w:rPr>
          <w:rFonts w:hint="eastAsia" w:ascii="宋体" w:hAnsi="宋体" w:eastAsia="宋体" w:cs="Times New Roman"/>
          <w:b/>
          <w:color w:val="auto"/>
          <w:sz w:val="21"/>
          <w:szCs w:val="21"/>
          <w:highlight w:val="none"/>
        </w:rPr>
        <w:t>【政府采购合同专用条款】</w:t>
      </w:r>
      <w:r>
        <w:rPr>
          <w:rFonts w:hint="eastAsia" w:ascii="宋体" w:hAnsi="宋体" w:eastAsia="宋体" w:cs="Times New Roman"/>
          <w:color w:val="auto"/>
          <w:sz w:val="21"/>
          <w:szCs w:val="21"/>
          <w:highlight w:val="none"/>
        </w:rPr>
        <w:t>规定执行。如果涉及公共利益，且赔偿金额无法弥补公共利益损失，</w:t>
      </w:r>
      <w:r>
        <w:rPr>
          <w:rFonts w:hint="eastAsia" w:ascii="宋体" w:hAnsi="宋体" w:eastAsia="宋体" w:cs="Times New Roman"/>
          <w:color w:val="auto"/>
          <w:sz w:val="21"/>
          <w:szCs w:val="21"/>
          <w:highlight w:val="none"/>
          <w:lang w:eastAsia="zh-CN"/>
        </w:rPr>
        <w:t>甲方</w:t>
      </w:r>
      <w:r>
        <w:rPr>
          <w:rFonts w:hint="eastAsia" w:ascii="宋体" w:hAnsi="宋体" w:eastAsia="宋体" w:cs="Times New Roman"/>
          <w:color w:val="auto"/>
          <w:sz w:val="21"/>
          <w:szCs w:val="21"/>
          <w:highlight w:val="none"/>
        </w:rPr>
        <w:t>可要求继续履行或者</w:t>
      </w:r>
      <w:r>
        <w:rPr>
          <w:rFonts w:hint="eastAsia" w:ascii="宋体" w:hAnsi="宋体" w:eastAsia="宋体" w:cs="Times New Roman"/>
          <w:color w:val="auto"/>
          <w:sz w:val="21"/>
          <w:szCs w:val="21"/>
          <w:highlight w:val="none"/>
          <w:lang w:eastAsia="zh-CN"/>
        </w:rPr>
        <w:t>采取其他补救措施</w:t>
      </w:r>
      <w:r>
        <w:rPr>
          <w:rFonts w:hint="eastAsia" w:ascii="宋体" w:hAnsi="宋体" w:eastAsia="宋体" w:cs="Times New Roman"/>
          <w:color w:val="auto"/>
          <w:sz w:val="21"/>
          <w:szCs w:val="21"/>
          <w:highlight w:val="none"/>
        </w:rPr>
        <w:t>。</w:t>
      </w:r>
    </w:p>
    <w:p>
      <w:pPr>
        <w:widowControl w:val="0"/>
        <w:autoSpaceDE w:val="0"/>
        <w:autoSpaceDN w:val="0"/>
        <w:adjustRightInd w:val="0"/>
        <w:snapToGrid w:val="0"/>
        <w:spacing w:before="0" w:line="400" w:lineRule="exact"/>
        <w:ind w:firstLine="420" w:firstLineChars="200"/>
        <w:jc w:val="left"/>
        <w:textAlignment w:val="auto"/>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w:t>
      </w:r>
      <w:r>
        <w:rPr>
          <w:rFonts w:hint="eastAsia" w:ascii="宋体" w:hAnsi="宋体" w:eastAsia="宋体" w:cs="Times New Roman"/>
          <w:color w:val="auto"/>
          <w:sz w:val="21"/>
          <w:szCs w:val="21"/>
          <w:highlight w:val="none"/>
          <w:lang w:eastAsia="zh-CN"/>
        </w:rPr>
        <w:t>5</w:t>
      </w:r>
      <w:r>
        <w:rPr>
          <w:rFonts w:hint="eastAsia" w:ascii="宋体" w:hAnsi="宋体" w:eastAsia="宋体" w:cs="Times New Roman"/>
          <w:color w:val="auto"/>
          <w:sz w:val="21"/>
          <w:szCs w:val="21"/>
          <w:highlight w:val="none"/>
        </w:rPr>
        <w:t>.3 迟延支付的违约责任</w:t>
      </w:r>
    </w:p>
    <w:p>
      <w:pPr>
        <w:widowControl w:val="0"/>
        <w:autoSpaceDE w:val="0"/>
        <w:autoSpaceDN w:val="0"/>
        <w:adjustRightInd w:val="0"/>
        <w:snapToGrid w:val="0"/>
        <w:spacing w:before="0" w:line="400" w:lineRule="exact"/>
        <w:ind w:firstLine="420" w:firstLineChars="200"/>
        <w:jc w:val="left"/>
        <w:textAlignment w:val="auto"/>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甲方存在迟延支付乙方合同款项的，应当承担</w:t>
      </w:r>
      <w:r>
        <w:rPr>
          <w:rFonts w:hint="eastAsia" w:ascii="宋体" w:hAnsi="宋体" w:eastAsia="宋体" w:cs="Times New Roman"/>
          <w:b/>
          <w:bCs/>
          <w:color w:val="auto"/>
          <w:sz w:val="21"/>
          <w:szCs w:val="21"/>
          <w:highlight w:val="none"/>
        </w:rPr>
        <w:t>【政府采购合同专用条款】</w:t>
      </w:r>
      <w:r>
        <w:rPr>
          <w:rFonts w:hint="eastAsia" w:ascii="宋体" w:hAnsi="宋体" w:eastAsia="宋体" w:cs="Times New Roman"/>
          <w:color w:val="auto"/>
          <w:sz w:val="21"/>
          <w:szCs w:val="21"/>
          <w:highlight w:val="none"/>
        </w:rPr>
        <w:t>规定的逾期付款利息。</w:t>
      </w:r>
    </w:p>
    <w:p>
      <w:pPr>
        <w:widowControl w:val="0"/>
        <w:adjustRightInd w:val="0"/>
        <w:snapToGrid w:val="0"/>
        <w:spacing w:before="0" w:line="400" w:lineRule="exact"/>
        <w:ind w:firstLine="420" w:firstLineChars="200"/>
        <w:jc w:val="left"/>
        <w:textAlignment w:val="auto"/>
        <w:rPr>
          <w:rFonts w:ascii="宋体" w:hAnsi="宋体" w:eastAsia="宋体" w:cs="Times New Roman"/>
          <w:color w:val="auto"/>
          <w:sz w:val="21"/>
          <w:szCs w:val="21"/>
          <w:highlight w:val="none"/>
        </w:rPr>
      </w:pPr>
      <w:r>
        <w:rPr>
          <w:rFonts w:hint="eastAsia" w:ascii="宋体" w:hAnsi="宋体" w:eastAsia="宋体" w:cs="Times New Roman"/>
          <w:bCs/>
          <w:color w:val="auto"/>
          <w:sz w:val="21"/>
          <w:szCs w:val="21"/>
          <w:highlight w:val="none"/>
        </w:rPr>
        <w:t>1</w:t>
      </w:r>
      <w:r>
        <w:rPr>
          <w:rFonts w:hint="eastAsia" w:ascii="宋体" w:hAnsi="宋体" w:eastAsia="宋体" w:cs="Times New Roman"/>
          <w:bCs/>
          <w:color w:val="auto"/>
          <w:sz w:val="21"/>
          <w:szCs w:val="21"/>
          <w:highlight w:val="none"/>
          <w:lang w:eastAsia="zh-CN"/>
        </w:rPr>
        <w:t>5</w:t>
      </w:r>
      <w:r>
        <w:rPr>
          <w:rFonts w:hint="eastAsia" w:ascii="宋体" w:hAnsi="宋体" w:eastAsia="宋体" w:cs="Times New Roman"/>
          <w:bCs/>
          <w:color w:val="auto"/>
          <w:sz w:val="21"/>
          <w:szCs w:val="21"/>
          <w:highlight w:val="none"/>
        </w:rPr>
        <w:t>.4其他违约责任根据项目实际需要按</w:t>
      </w:r>
      <w:r>
        <w:rPr>
          <w:rFonts w:hint="eastAsia" w:ascii="宋体" w:hAnsi="宋体" w:eastAsia="宋体" w:cs="Times New Roman"/>
          <w:b/>
          <w:bCs/>
          <w:color w:val="auto"/>
          <w:sz w:val="21"/>
          <w:szCs w:val="21"/>
          <w:highlight w:val="none"/>
        </w:rPr>
        <w:t>【政府采购合同专用条款】</w:t>
      </w:r>
      <w:r>
        <w:rPr>
          <w:rFonts w:hint="eastAsia" w:ascii="宋体" w:hAnsi="宋体" w:eastAsia="宋体" w:cs="Times New Roman"/>
          <w:color w:val="auto"/>
          <w:sz w:val="21"/>
          <w:szCs w:val="21"/>
          <w:highlight w:val="none"/>
        </w:rPr>
        <w:t>规定执行。</w:t>
      </w:r>
    </w:p>
    <w:p>
      <w:pPr>
        <w:widowControl w:val="0"/>
        <w:numPr>
          <w:ilvl w:val="0"/>
          <w:numId w:val="23"/>
        </w:numPr>
        <w:autoSpaceDE w:val="0"/>
        <w:autoSpaceDN w:val="0"/>
        <w:adjustRightInd w:val="0"/>
        <w:snapToGrid w:val="0"/>
        <w:spacing w:before="0" w:line="400" w:lineRule="exact"/>
        <w:jc w:val="left"/>
        <w:textAlignment w:val="auto"/>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合同变更</w:t>
      </w:r>
      <w:r>
        <w:rPr>
          <w:rFonts w:hint="eastAsia" w:ascii="宋体" w:hAnsi="宋体" w:eastAsia="宋体" w:cs="Times New Roman"/>
          <w:b/>
          <w:color w:val="auto"/>
          <w:sz w:val="24"/>
          <w:szCs w:val="24"/>
          <w:highlight w:val="none"/>
          <w:lang w:eastAsia="zh-CN"/>
        </w:rPr>
        <w:t>、中止与终止</w:t>
      </w:r>
    </w:p>
    <w:p>
      <w:pPr>
        <w:widowControl w:val="0"/>
        <w:autoSpaceDE/>
        <w:autoSpaceDN/>
        <w:adjustRightInd w:val="0"/>
        <w:snapToGrid w:val="0"/>
        <w:spacing w:before="0" w:line="400" w:lineRule="exact"/>
        <w:ind w:firstLine="0" w:firstLineChars="0"/>
        <w:jc w:val="left"/>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lang w:val="en-US" w:eastAsia="zh-CN"/>
        </w:rPr>
        <w:t xml:space="preserve">    </w:t>
      </w:r>
      <w:r>
        <w:rPr>
          <w:rFonts w:hint="eastAsia" w:ascii="宋体" w:hAnsi="宋体" w:eastAsia="宋体" w:cs="Times New Roman"/>
          <w:color w:val="auto"/>
          <w:sz w:val="21"/>
          <w:szCs w:val="21"/>
          <w:highlight w:val="none"/>
        </w:rPr>
        <w:t>1</w:t>
      </w:r>
      <w:r>
        <w:rPr>
          <w:rFonts w:hint="eastAsia" w:ascii="宋体" w:hAnsi="宋体" w:eastAsia="宋体" w:cs="Times New Roman"/>
          <w:color w:val="auto"/>
          <w:sz w:val="21"/>
          <w:szCs w:val="21"/>
          <w:highlight w:val="none"/>
          <w:lang w:val="en-US" w:eastAsia="zh-CN"/>
        </w:rPr>
        <w:t>6</w:t>
      </w:r>
      <w:r>
        <w:rPr>
          <w:rFonts w:hint="eastAsia" w:ascii="宋体" w:hAnsi="宋体" w:eastAsia="宋体" w:cs="Times New Roman"/>
          <w:color w:val="auto"/>
          <w:sz w:val="21"/>
          <w:szCs w:val="21"/>
          <w:highlight w:val="none"/>
        </w:rPr>
        <w:t>.1合同的</w:t>
      </w:r>
      <w:r>
        <w:rPr>
          <w:rFonts w:hint="eastAsia" w:ascii="宋体" w:hAnsi="宋体" w:eastAsia="宋体" w:cs="Times New Roman"/>
          <w:color w:val="auto"/>
          <w:sz w:val="21"/>
          <w:szCs w:val="21"/>
          <w:highlight w:val="none"/>
          <w:lang w:eastAsia="zh-CN"/>
        </w:rPr>
        <w:t>变更</w:t>
      </w:r>
    </w:p>
    <w:p>
      <w:pPr>
        <w:widowControl w:val="0"/>
        <w:autoSpaceDE w:val="0"/>
        <w:autoSpaceDN w:val="0"/>
        <w:adjustRightInd w:val="0"/>
        <w:snapToGrid w:val="0"/>
        <w:spacing w:before="0" w:line="400" w:lineRule="exact"/>
        <w:ind w:firstLine="420" w:firstLineChars="200"/>
        <w:jc w:val="left"/>
        <w:textAlignment w:val="auto"/>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lang w:eastAsia="zh-CN"/>
        </w:rPr>
        <w:t>政府采购合同履行中，</w:t>
      </w:r>
      <w:r>
        <w:rPr>
          <w:rFonts w:hint="eastAsia" w:ascii="宋体" w:hAnsi="宋体" w:eastAsia="宋体" w:cs="Times New Roman"/>
          <w:color w:val="auto"/>
          <w:sz w:val="21"/>
          <w:szCs w:val="21"/>
          <w:highlight w:val="none"/>
        </w:rPr>
        <w:t>在不改变合同其他条款的前提下，甲方可以在合同价款10%的范围内追加与合同标的相同的货物，并就此与乙方协商</w:t>
      </w:r>
      <w:r>
        <w:rPr>
          <w:rFonts w:hint="eastAsia" w:ascii="宋体" w:hAnsi="宋体" w:eastAsia="宋体" w:cs="Times New Roman"/>
          <w:color w:val="auto"/>
          <w:sz w:val="21"/>
          <w:szCs w:val="21"/>
          <w:highlight w:val="none"/>
          <w:lang w:eastAsia="zh-CN"/>
        </w:rPr>
        <w:t>一致后</w:t>
      </w:r>
      <w:r>
        <w:rPr>
          <w:rFonts w:hint="eastAsia" w:ascii="宋体" w:hAnsi="宋体" w:eastAsia="宋体" w:cs="Times New Roman"/>
          <w:color w:val="auto"/>
          <w:sz w:val="21"/>
          <w:szCs w:val="21"/>
          <w:highlight w:val="none"/>
        </w:rPr>
        <w:t>签订补充协议。</w:t>
      </w:r>
    </w:p>
    <w:p>
      <w:pPr>
        <w:widowControl w:val="0"/>
        <w:adjustRightInd w:val="0"/>
        <w:snapToGrid w:val="0"/>
        <w:spacing w:before="0" w:line="400" w:lineRule="exact"/>
        <w:ind w:firstLine="420" w:firstLineChars="200"/>
        <w:jc w:val="left"/>
        <w:textAlignment w:val="auto"/>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w:t>
      </w:r>
      <w:r>
        <w:rPr>
          <w:rFonts w:hint="eastAsia" w:ascii="宋体" w:hAnsi="宋体" w:eastAsia="宋体" w:cs="Times New Roman"/>
          <w:color w:val="auto"/>
          <w:sz w:val="21"/>
          <w:szCs w:val="21"/>
          <w:highlight w:val="none"/>
          <w:lang w:val="en-US" w:eastAsia="zh-CN"/>
        </w:rPr>
        <w:t>6</w:t>
      </w:r>
      <w:r>
        <w:rPr>
          <w:rFonts w:hint="eastAsia" w:ascii="宋体" w:hAnsi="宋体" w:eastAsia="宋体" w:cs="Times New Roman"/>
          <w:color w:val="auto"/>
          <w:sz w:val="21"/>
          <w:szCs w:val="21"/>
          <w:highlight w:val="none"/>
        </w:rPr>
        <w:t>.</w:t>
      </w:r>
      <w:r>
        <w:rPr>
          <w:rFonts w:hint="eastAsia" w:ascii="宋体" w:hAnsi="宋体" w:eastAsia="宋体" w:cs="Times New Roman"/>
          <w:color w:val="auto"/>
          <w:sz w:val="21"/>
          <w:szCs w:val="21"/>
          <w:highlight w:val="none"/>
          <w:lang w:val="en-US" w:eastAsia="zh-CN"/>
        </w:rPr>
        <w:t>2</w:t>
      </w:r>
      <w:r>
        <w:rPr>
          <w:rFonts w:hint="eastAsia" w:ascii="宋体" w:hAnsi="宋体" w:eastAsia="宋体" w:cs="Times New Roman"/>
          <w:color w:val="auto"/>
          <w:sz w:val="21"/>
          <w:szCs w:val="21"/>
          <w:highlight w:val="none"/>
        </w:rPr>
        <w:t>合同的中止</w:t>
      </w:r>
    </w:p>
    <w:p>
      <w:pPr>
        <w:widowControl w:val="0"/>
        <w:autoSpaceDE w:val="0"/>
        <w:autoSpaceDN w:val="0"/>
        <w:adjustRightInd w:val="0"/>
        <w:snapToGrid w:val="0"/>
        <w:spacing w:before="0" w:line="400" w:lineRule="exact"/>
        <w:ind w:firstLine="420" w:firstLineChars="200"/>
        <w:jc w:val="left"/>
        <w:textAlignment w:val="auto"/>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（1）合同履行过程中因供应商就采购文件、采购过程或结果提起投诉的，甲方认为有必要的，</w:t>
      </w:r>
      <w:r>
        <w:rPr>
          <w:rFonts w:hint="eastAsia" w:ascii="宋体" w:hAnsi="宋体" w:eastAsia="宋体" w:cs="Times New Roman"/>
          <w:color w:val="auto"/>
          <w:sz w:val="21"/>
          <w:szCs w:val="21"/>
          <w:highlight w:val="none"/>
          <w:lang w:eastAsia="zh-CN"/>
        </w:rPr>
        <w:t>可以</w:t>
      </w:r>
      <w:r>
        <w:rPr>
          <w:rFonts w:hint="eastAsia" w:ascii="宋体" w:hAnsi="宋体" w:eastAsia="宋体" w:cs="Times New Roman"/>
          <w:color w:val="auto"/>
          <w:sz w:val="21"/>
          <w:szCs w:val="21"/>
          <w:highlight w:val="none"/>
        </w:rPr>
        <w:t>中止合同的履行。</w:t>
      </w:r>
    </w:p>
    <w:p>
      <w:pPr>
        <w:widowControl w:val="0"/>
        <w:autoSpaceDE w:val="0"/>
        <w:autoSpaceDN w:val="0"/>
        <w:adjustRightInd w:val="0"/>
        <w:snapToGrid w:val="0"/>
        <w:spacing w:before="0" w:line="400" w:lineRule="exact"/>
        <w:ind w:firstLine="420" w:firstLineChars="200"/>
        <w:jc w:val="left"/>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（2）</w:t>
      </w:r>
      <w:r>
        <w:rPr>
          <w:rFonts w:hint="eastAsia" w:ascii="宋体" w:hAnsi="宋体" w:eastAsia="宋体" w:cs="Times New Roman"/>
          <w:color w:val="auto"/>
          <w:sz w:val="21"/>
          <w:szCs w:val="21"/>
          <w:highlight w:val="none"/>
          <w:lang w:val="en-US" w:eastAsia="zh-CN"/>
        </w:rPr>
        <w:t>合同履行过程中，</w:t>
      </w:r>
      <w:r>
        <w:rPr>
          <w:rFonts w:hint="eastAsia" w:ascii="宋体" w:hAnsi="宋体" w:eastAsia="宋体" w:cs="Times New Roman"/>
          <w:color w:val="auto"/>
          <w:sz w:val="21"/>
          <w:szCs w:val="21"/>
          <w:highlight w:val="none"/>
        </w:rPr>
        <w:t>如果乙方出现以下情形之一的：1．经营状况严重恶化；2．转移财产、抽逃资金，以逃避债务；3．丧失商业信誉；4．有丧失或者可能丧失履约能力的其他情形</w:t>
      </w:r>
      <w:r>
        <w:rPr>
          <w:rFonts w:hint="eastAsia" w:ascii="宋体" w:hAnsi="宋体" w:eastAsia="宋体" w:cs="Times New Roman"/>
          <w:color w:val="auto"/>
          <w:sz w:val="21"/>
          <w:szCs w:val="21"/>
          <w:highlight w:val="none"/>
          <w:lang w:eastAsia="zh-CN"/>
        </w:rPr>
        <w:t>，乙方有义务及时告知甲方</w:t>
      </w:r>
      <w:r>
        <w:rPr>
          <w:rFonts w:hint="eastAsia" w:ascii="宋体" w:hAnsi="宋体" w:eastAsia="宋体" w:cs="Times New Roman"/>
          <w:color w:val="auto"/>
          <w:sz w:val="21"/>
          <w:szCs w:val="21"/>
          <w:highlight w:val="none"/>
        </w:rPr>
        <w:t>。甲方</w:t>
      </w:r>
      <w:r>
        <w:rPr>
          <w:rFonts w:hint="eastAsia" w:ascii="宋体" w:hAnsi="宋体" w:eastAsia="宋体" w:cs="Times New Roman"/>
          <w:color w:val="auto"/>
          <w:sz w:val="21"/>
          <w:szCs w:val="21"/>
          <w:highlight w:val="none"/>
          <w:lang w:eastAsia="zh-CN"/>
        </w:rPr>
        <w:t>有权</w:t>
      </w:r>
      <w:r>
        <w:rPr>
          <w:rFonts w:hint="eastAsia" w:ascii="宋体" w:hAnsi="宋体" w:eastAsia="宋体" w:cs="Times New Roman"/>
          <w:color w:val="auto"/>
          <w:sz w:val="21"/>
          <w:szCs w:val="21"/>
          <w:highlight w:val="none"/>
        </w:rPr>
        <w:t>以书面形式通知乙方中止合同</w:t>
      </w:r>
      <w:r>
        <w:rPr>
          <w:rFonts w:hint="eastAsia" w:ascii="宋体" w:hAnsi="宋体" w:eastAsia="宋体" w:cs="Times New Roman"/>
          <w:color w:val="auto"/>
          <w:sz w:val="21"/>
          <w:szCs w:val="21"/>
          <w:highlight w:val="none"/>
          <w:lang w:eastAsia="zh-CN"/>
        </w:rPr>
        <w:t>并要求乙方在合理期限内消除相关情形或者提供适当担保。</w:t>
      </w:r>
      <w:r>
        <w:rPr>
          <w:rFonts w:hint="eastAsia" w:ascii="宋体" w:hAnsi="宋体" w:eastAsia="宋体" w:cs="Times New Roman"/>
          <w:color w:val="auto"/>
          <w:sz w:val="21"/>
          <w:szCs w:val="21"/>
          <w:highlight w:val="none"/>
        </w:rPr>
        <w:t>乙方提供适当担保的，</w:t>
      </w:r>
      <w:r>
        <w:rPr>
          <w:rFonts w:hint="eastAsia" w:ascii="宋体" w:hAnsi="宋体" w:eastAsia="宋体" w:cs="Times New Roman"/>
          <w:color w:val="auto"/>
          <w:sz w:val="21"/>
          <w:szCs w:val="21"/>
          <w:highlight w:val="none"/>
          <w:lang w:eastAsia="zh-CN"/>
        </w:rPr>
        <w:t>合同继续</w:t>
      </w:r>
      <w:r>
        <w:rPr>
          <w:rFonts w:hint="eastAsia" w:ascii="宋体" w:hAnsi="宋体" w:eastAsia="宋体" w:cs="Times New Roman"/>
          <w:color w:val="auto"/>
          <w:sz w:val="21"/>
          <w:szCs w:val="21"/>
          <w:highlight w:val="none"/>
        </w:rPr>
        <w:t>履行</w:t>
      </w:r>
      <w:r>
        <w:rPr>
          <w:rFonts w:hint="eastAsia" w:ascii="宋体" w:hAnsi="宋体" w:eastAsia="宋体" w:cs="Times New Roman"/>
          <w:color w:val="auto"/>
          <w:sz w:val="21"/>
          <w:szCs w:val="21"/>
          <w:highlight w:val="none"/>
          <w:lang w:eastAsia="zh-CN"/>
        </w:rPr>
        <w:t>；乙</w:t>
      </w:r>
      <w:r>
        <w:rPr>
          <w:rFonts w:hint="eastAsia" w:ascii="宋体" w:hAnsi="宋体" w:eastAsia="宋体" w:cs="Times New Roman"/>
          <w:color w:val="auto"/>
          <w:sz w:val="21"/>
          <w:szCs w:val="21"/>
          <w:highlight w:val="none"/>
        </w:rPr>
        <w:t>方在合理期限内未恢复履约能力且未提供适当担保的，视为拒绝</w:t>
      </w:r>
      <w:r>
        <w:rPr>
          <w:rFonts w:hint="eastAsia" w:ascii="宋体" w:hAnsi="宋体" w:eastAsia="宋体" w:cs="Times New Roman"/>
          <w:color w:val="auto"/>
          <w:sz w:val="21"/>
          <w:szCs w:val="21"/>
          <w:highlight w:val="none"/>
          <w:lang w:eastAsia="zh-CN"/>
        </w:rPr>
        <w:t>继续</w:t>
      </w:r>
      <w:r>
        <w:rPr>
          <w:rFonts w:hint="eastAsia" w:ascii="宋体" w:hAnsi="宋体" w:eastAsia="宋体" w:cs="Times New Roman"/>
          <w:color w:val="auto"/>
          <w:sz w:val="21"/>
          <w:szCs w:val="21"/>
          <w:highlight w:val="none"/>
        </w:rPr>
        <w:t>履约，甲方</w:t>
      </w:r>
      <w:r>
        <w:rPr>
          <w:rFonts w:hint="eastAsia" w:ascii="宋体" w:hAnsi="宋体" w:eastAsia="宋体" w:cs="Times New Roman"/>
          <w:color w:val="auto"/>
          <w:sz w:val="21"/>
          <w:szCs w:val="21"/>
          <w:highlight w:val="none"/>
          <w:lang w:eastAsia="zh-CN"/>
        </w:rPr>
        <w:t>有权</w:t>
      </w:r>
      <w:r>
        <w:rPr>
          <w:rFonts w:hint="eastAsia" w:ascii="宋体" w:hAnsi="宋体" w:eastAsia="宋体" w:cs="Times New Roman"/>
          <w:color w:val="auto"/>
          <w:sz w:val="21"/>
          <w:szCs w:val="21"/>
          <w:highlight w:val="none"/>
        </w:rPr>
        <w:t>解除合同并要求乙方承担</w:t>
      </w:r>
      <w:r>
        <w:rPr>
          <w:rFonts w:hint="eastAsia" w:ascii="宋体" w:hAnsi="宋体" w:eastAsia="宋体" w:cs="Times New Roman"/>
          <w:color w:val="auto"/>
          <w:sz w:val="21"/>
          <w:szCs w:val="21"/>
          <w:highlight w:val="none"/>
          <w:lang w:eastAsia="zh-CN"/>
        </w:rPr>
        <w:t>由此给甲方造成的损失</w:t>
      </w:r>
      <w:r>
        <w:rPr>
          <w:rFonts w:hint="eastAsia" w:ascii="宋体" w:hAnsi="宋体" w:eastAsia="宋体" w:cs="Times New Roman"/>
          <w:color w:val="auto"/>
          <w:sz w:val="21"/>
          <w:szCs w:val="21"/>
          <w:highlight w:val="none"/>
        </w:rPr>
        <w:t>。</w:t>
      </w:r>
    </w:p>
    <w:p>
      <w:pPr>
        <w:autoSpaceDE w:val="0"/>
        <w:autoSpaceDN w:val="0"/>
        <w:adjustRightInd w:val="0"/>
        <w:spacing w:line="400" w:lineRule="exact"/>
        <w:ind w:firstLine="420" w:firstLineChars="200"/>
        <w:jc w:val="both"/>
        <w:rPr>
          <w:rFonts w:ascii="华文楷体" w:hAnsi="华文楷体" w:eastAsia="华文楷体" w:cs="华文楷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（3）乙方分立、合并或者变更住所的，应当及时以书面形式告知甲方。乙方没有及时告知甲方，致使合同履行发生困难的，甲方可以中止合同履行并要求乙方承担由此给甲方造成的损失。</w:t>
      </w:r>
    </w:p>
    <w:p>
      <w:pPr>
        <w:widowControl w:val="0"/>
        <w:snapToGrid w:val="0"/>
        <w:spacing w:line="400" w:lineRule="exact"/>
        <w:ind w:firstLine="420" w:firstLineChars="200"/>
        <w:jc w:val="left"/>
        <w:textAlignment w:val="auto"/>
        <w:rPr>
          <w:rFonts w:ascii="Times New Roman" w:hAnsi="Times New Roman" w:eastAsia="宋体" w:cs="Times New Roman"/>
          <w:color w:val="auto"/>
          <w:sz w:val="21"/>
          <w:szCs w:val="24"/>
          <w:highlight w:val="none"/>
        </w:rPr>
      </w:pPr>
      <w:r>
        <w:rPr>
          <w:rFonts w:hint="eastAsia" w:ascii="宋体" w:hAnsi="宋体" w:eastAsia="宋体" w:cs="Times New Roman"/>
          <w:color w:val="auto"/>
          <w:sz w:val="21"/>
          <w:szCs w:val="21"/>
          <w:highlight w:val="none"/>
        </w:rPr>
        <w:t>（</w:t>
      </w:r>
      <w:r>
        <w:rPr>
          <w:rFonts w:hint="eastAsia" w:ascii="宋体" w:hAnsi="宋体" w:eastAsia="宋体" w:cs="Times New Roman"/>
          <w:color w:val="auto"/>
          <w:sz w:val="21"/>
          <w:szCs w:val="21"/>
          <w:highlight w:val="none"/>
          <w:lang w:val="en-US" w:eastAsia="zh-CN"/>
        </w:rPr>
        <w:t>4</w:t>
      </w:r>
      <w:r>
        <w:rPr>
          <w:rFonts w:hint="eastAsia" w:ascii="宋体" w:hAnsi="宋体" w:eastAsia="宋体" w:cs="Times New Roman"/>
          <w:color w:val="auto"/>
          <w:sz w:val="21"/>
          <w:szCs w:val="21"/>
          <w:highlight w:val="none"/>
        </w:rPr>
        <w:t>）甲方不得以行政区划调整、政府换届、机构或者职能调整以及相关责任人更替为由中止合同。</w:t>
      </w:r>
    </w:p>
    <w:p>
      <w:pPr>
        <w:widowControl w:val="0"/>
        <w:adjustRightInd w:val="0"/>
        <w:snapToGrid w:val="0"/>
        <w:spacing w:before="0" w:line="400" w:lineRule="exact"/>
        <w:ind w:firstLine="420" w:firstLineChars="200"/>
        <w:jc w:val="left"/>
        <w:textAlignment w:val="auto"/>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w:t>
      </w:r>
      <w:r>
        <w:rPr>
          <w:rFonts w:hint="eastAsia" w:ascii="宋体" w:hAnsi="宋体" w:eastAsia="宋体" w:cs="Times New Roman"/>
          <w:color w:val="auto"/>
          <w:sz w:val="21"/>
          <w:szCs w:val="21"/>
          <w:highlight w:val="none"/>
          <w:lang w:val="en-US" w:eastAsia="zh-CN"/>
        </w:rPr>
        <w:t>6</w:t>
      </w:r>
      <w:r>
        <w:rPr>
          <w:rFonts w:hint="eastAsia" w:ascii="宋体" w:hAnsi="宋体" w:eastAsia="宋体" w:cs="Times New Roman"/>
          <w:color w:val="auto"/>
          <w:sz w:val="21"/>
          <w:szCs w:val="21"/>
          <w:highlight w:val="none"/>
        </w:rPr>
        <w:t>.</w:t>
      </w:r>
      <w:r>
        <w:rPr>
          <w:rFonts w:hint="eastAsia" w:ascii="宋体" w:hAnsi="宋体" w:eastAsia="宋体" w:cs="Times New Roman"/>
          <w:color w:val="auto"/>
          <w:sz w:val="21"/>
          <w:szCs w:val="21"/>
          <w:highlight w:val="none"/>
          <w:lang w:val="en-US" w:eastAsia="zh-CN"/>
        </w:rPr>
        <w:t>3</w:t>
      </w:r>
      <w:r>
        <w:rPr>
          <w:rFonts w:hint="eastAsia" w:ascii="宋体" w:hAnsi="宋体" w:eastAsia="宋体" w:cs="Times New Roman"/>
          <w:color w:val="auto"/>
          <w:sz w:val="21"/>
          <w:szCs w:val="21"/>
          <w:highlight w:val="none"/>
        </w:rPr>
        <w:t>合同的终止</w:t>
      </w:r>
    </w:p>
    <w:p>
      <w:pPr>
        <w:widowControl w:val="0"/>
        <w:autoSpaceDE w:val="0"/>
        <w:autoSpaceDN w:val="0"/>
        <w:adjustRightInd w:val="0"/>
        <w:snapToGrid w:val="0"/>
        <w:spacing w:before="0" w:line="400" w:lineRule="exact"/>
        <w:ind w:firstLine="420" w:firstLineChars="200"/>
        <w:jc w:val="left"/>
        <w:textAlignment w:val="auto"/>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（1）合同因有效期限届满而终止；</w:t>
      </w:r>
    </w:p>
    <w:p>
      <w:pPr>
        <w:widowControl w:val="0"/>
        <w:snapToGrid w:val="0"/>
        <w:spacing w:line="40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Times New Roman"/>
          <w:color w:val="auto"/>
          <w:sz w:val="21"/>
          <w:szCs w:val="21"/>
          <w:highlight w:val="none"/>
        </w:rPr>
        <w:t>（2）乙方未</w:t>
      </w:r>
      <w:r>
        <w:rPr>
          <w:rFonts w:hint="eastAsia" w:ascii="宋体" w:hAnsi="宋体" w:eastAsia="宋体" w:cs="Times New Roman"/>
          <w:color w:val="auto"/>
          <w:sz w:val="21"/>
          <w:szCs w:val="21"/>
          <w:highlight w:val="none"/>
          <w:lang w:eastAsia="zh-CN"/>
        </w:rPr>
        <w:t>按</w:t>
      </w:r>
      <w:r>
        <w:rPr>
          <w:rFonts w:hint="eastAsia" w:ascii="宋体" w:hAnsi="宋体" w:eastAsia="宋体" w:cs="Times New Roman"/>
          <w:color w:val="auto"/>
          <w:sz w:val="21"/>
          <w:szCs w:val="21"/>
          <w:highlight w:val="none"/>
        </w:rPr>
        <w:t>合同约定履行，构成根本性违约的，甲方有权终止合同</w:t>
      </w:r>
      <w:r>
        <w:rPr>
          <w:rFonts w:hint="eastAsia" w:ascii="宋体" w:hAnsi="宋体" w:eastAsia="宋体" w:cs="Times New Roman"/>
          <w:color w:val="auto"/>
          <w:sz w:val="21"/>
          <w:szCs w:val="21"/>
          <w:highlight w:val="none"/>
          <w:lang w:eastAsia="zh-CN"/>
        </w:rPr>
        <w:t>，</w:t>
      </w:r>
      <w:r>
        <w:rPr>
          <w:rFonts w:hint="eastAsia" w:ascii="宋体" w:hAnsi="宋体" w:eastAsia="宋体" w:cs="宋体"/>
          <w:color w:val="auto"/>
          <w:sz w:val="21"/>
          <w:szCs w:val="21"/>
          <w:highlight w:val="none"/>
        </w:rPr>
        <w:t>并追究乙方的违约责</w:t>
      </w:r>
      <w:r>
        <w:rPr>
          <w:rFonts w:hint="eastAsia" w:ascii="宋体" w:hAnsi="宋体" w:eastAsia="宋体" w:cs="宋体"/>
          <w:color w:val="auto"/>
          <w:sz w:val="21"/>
          <w:szCs w:val="21"/>
          <w:highlight w:val="none"/>
          <w:lang w:val="en-US" w:eastAsia="zh-CN"/>
        </w:rPr>
        <w:t>任</w:t>
      </w:r>
      <w:r>
        <w:rPr>
          <w:rFonts w:hint="eastAsia" w:ascii="宋体" w:hAnsi="宋体" w:eastAsia="宋体" w:cs="Times New Roman"/>
          <w:color w:val="auto"/>
          <w:sz w:val="21"/>
          <w:szCs w:val="21"/>
          <w:highlight w:val="none"/>
        </w:rPr>
        <w:t>。</w:t>
      </w:r>
    </w:p>
    <w:p>
      <w:pPr>
        <w:autoSpaceDE w:val="0"/>
        <w:autoSpaceDN w:val="0"/>
        <w:adjustRightInd w:val="0"/>
        <w:spacing w:line="400" w:lineRule="exact"/>
        <w:ind w:firstLine="440" w:firstLineChars="200"/>
        <w:rPr>
          <w:rFonts w:hint="eastAsia" w:ascii="宋体" w:hAnsi="宋体" w:eastAsia="华文楷体" w:cs="华文楷体"/>
          <w:color w:val="auto"/>
          <w:sz w:val="22"/>
          <w:szCs w:val="21"/>
          <w:highlight w:val="none"/>
          <w:lang w:val="en-US" w:eastAsia="zh-CN" w:bidi="ar-SA"/>
        </w:rPr>
      </w:pPr>
      <w:r>
        <w:rPr>
          <w:rFonts w:hint="eastAsia" w:ascii="宋体" w:hAnsi="宋体" w:eastAsia="华文楷体" w:cs="华文楷体"/>
          <w:color w:val="auto"/>
          <w:sz w:val="22"/>
          <w:szCs w:val="21"/>
          <w:highlight w:val="none"/>
          <w:lang w:val="en-US" w:eastAsia="zh-CN" w:bidi="ar-SA"/>
        </w:rPr>
        <w:t xml:space="preserve">16.4 </w:t>
      </w:r>
      <w:r>
        <w:rPr>
          <w:rFonts w:hint="eastAsia" w:ascii="宋体" w:hAnsi="宋体" w:eastAsia="宋体" w:cs="Times New Roman"/>
          <w:color w:val="auto"/>
          <w:kern w:val="2"/>
          <w:sz w:val="21"/>
          <w:szCs w:val="21"/>
          <w:highlight w:val="none"/>
          <w:lang w:val="en-US" w:eastAsia="zh-CN" w:bidi="ar-SA"/>
        </w:rPr>
        <w:t>涉及国家利益、社会公共利益的情形</w:t>
      </w:r>
    </w:p>
    <w:p>
      <w:pPr>
        <w:autoSpaceDE w:val="0"/>
        <w:autoSpaceDN w:val="0"/>
        <w:adjustRightInd w:val="0"/>
        <w:spacing w:line="400" w:lineRule="exact"/>
        <w:ind w:firstLine="420" w:firstLineChars="200"/>
        <w:jc w:val="both"/>
        <w:rPr>
          <w:rFonts w:ascii="华文楷体" w:hAnsi="华文楷体" w:eastAsia="华文楷体" w:cs="华文楷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政府采购合同继续履行将损害国家利益和社会公共利益的，双方当事人应当变更、中止或者终止合同。有过错的一方应当承担赔偿责任，双方都有过错的，各自承担相应的责任。</w:t>
      </w:r>
    </w:p>
    <w:p>
      <w:pPr>
        <w:widowControl w:val="0"/>
        <w:autoSpaceDE w:val="0"/>
        <w:autoSpaceDN w:val="0"/>
        <w:adjustRightInd w:val="0"/>
        <w:snapToGrid w:val="0"/>
        <w:spacing w:before="0" w:line="400" w:lineRule="exact"/>
        <w:jc w:val="left"/>
        <w:textAlignment w:val="auto"/>
        <w:rPr>
          <w:rFonts w:ascii="宋体" w:hAnsi="宋体" w:eastAsia="宋体" w:cs="Times New Roman"/>
          <w:b/>
          <w:bCs/>
          <w:color w:val="auto"/>
          <w:sz w:val="24"/>
          <w:szCs w:val="24"/>
          <w:highlight w:val="none"/>
        </w:rPr>
      </w:pPr>
      <w:r>
        <w:rPr>
          <w:rFonts w:hint="eastAsia" w:ascii="宋体" w:hAnsi="宋体" w:eastAsia="宋体" w:cs="Times New Roman"/>
          <w:b/>
          <w:bCs/>
          <w:color w:val="auto"/>
          <w:sz w:val="24"/>
          <w:szCs w:val="24"/>
          <w:highlight w:val="none"/>
        </w:rPr>
        <w:t>1</w:t>
      </w:r>
      <w:r>
        <w:rPr>
          <w:rFonts w:hint="eastAsia" w:ascii="宋体" w:hAnsi="宋体" w:eastAsia="宋体" w:cs="Times New Roman"/>
          <w:b/>
          <w:bCs/>
          <w:color w:val="auto"/>
          <w:sz w:val="24"/>
          <w:szCs w:val="24"/>
          <w:highlight w:val="none"/>
          <w:lang w:val="en-US" w:eastAsia="zh-CN"/>
        </w:rPr>
        <w:t>7</w:t>
      </w:r>
      <w:r>
        <w:rPr>
          <w:rFonts w:hint="eastAsia" w:ascii="宋体" w:hAnsi="宋体" w:eastAsia="宋体" w:cs="Times New Roman"/>
          <w:b/>
          <w:bCs/>
          <w:color w:val="auto"/>
          <w:sz w:val="24"/>
          <w:szCs w:val="24"/>
          <w:highlight w:val="none"/>
        </w:rPr>
        <w:t>.</w:t>
      </w:r>
      <w:r>
        <w:rPr>
          <w:rFonts w:hint="eastAsia" w:ascii="宋体" w:hAnsi="宋体" w:eastAsia="宋体" w:cs="Times New Roman"/>
          <w:b/>
          <w:bCs/>
          <w:color w:val="auto"/>
          <w:sz w:val="24"/>
          <w:szCs w:val="24"/>
          <w:highlight w:val="none"/>
          <w:lang w:val="en-US" w:eastAsia="zh-CN"/>
        </w:rPr>
        <w:t xml:space="preserve"> </w:t>
      </w:r>
      <w:r>
        <w:rPr>
          <w:rFonts w:hint="eastAsia" w:ascii="宋体" w:hAnsi="宋体" w:eastAsia="宋体" w:cs="Times New Roman"/>
          <w:b/>
          <w:bCs/>
          <w:color w:val="auto"/>
          <w:sz w:val="24"/>
          <w:szCs w:val="24"/>
          <w:highlight w:val="none"/>
        </w:rPr>
        <w:t>合同分包</w:t>
      </w:r>
    </w:p>
    <w:p>
      <w:pPr>
        <w:widowControl w:val="0"/>
        <w:autoSpaceDE w:val="0"/>
        <w:autoSpaceDN w:val="0"/>
        <w:adjustRightInd w:val="0"/>
        <w:snapToGrid w:val="0"/>
        <w:spacing w:before="0" w:line="400" w:lineRule="exact"/>
        <w:ind w:firstLine="420" w:firstLineChars="200"/>
        <w:jc w:val="left"/>
        <w:textAlignment w:val="auto"/>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w:t>
      </w:r>
      <w:r>
        <w:rPr>
          <w:rFonts w:hint="eastAsia" w:ascii="宋体" w:hAnsi="宋体" w:eastAsia="宋体" w:cs="Times New Roman"/>
          <w:color w:val="auto"/>
          <w:sz w:val="21"/>
          <w:szCs w:val="21"/>
          <w:highlight w:val="none"/>
          <w:lang w:val="en-US" w:eastAsia="zh-CN"/>
        </w:rPr>
        <w:t>7</w:t>
      </w:r>
      <w:r>
        <w:rPr>
          <w:rFonts w:hint="eastAsia" w:ascii="宋体" w:hAnsi="宋体" w:eastAsia="宋体" w:cs="Times New Roman"/>
          <w:color w:val="auto"/>
          <w:sz w:val="21"/>
          <w:szCs w:val="21"/>
          <w:highlight w:val="none"/>
        </w:rPr>
        <w:t>.1 乙方不得</w:t>
      </w:r>
      <w:r>
        <w:rPr>
          <w:rFonts w:hint="eastAsia" w:ascii="宋体" w:hAnsi="宋体" w:eastAsia="宋体" w:cs="Times New Roman"/>
          <w:color w:val="auto"/>
          <w:sz w:val="21"/>
          <w:szCs w:val="21"/>
          <w:highlight w:val="none"/>
          <w:lang w:eastAsia="zh-CN"/>
        </w:rPr>
        <w:t>将合同转包给其他供应商。涉及合同分包的，乙方</w:t>
      </w:r>
      <w:r>
        <w:rPr>
          <w:rFonts w:hint="eastAsia" w:ascii="宋体" w:hAnsi="宋体" w:eastAsia="宋体" w:cs="Times New Roman"/>
          <w:color w:val="auto"/>
          <w:sz w:val="21"/>
          <w:szCs w:val="21"/>
          <w:highlight w:val="none"/>
          <w:lang w:val="en-US" w:eastAsia="zh-CN"/>
        </w:rPr>
        <w:t>应</w:t>
      </w:r>
      <w:r>
        <w:rPr>
          <w:rFonts w:hint="eastAsia" w:ascii="宋体" w:hAnsi="宋体" w:eastAsia="宋体" w:cs="Times New Roman"/>
          <w:color w:val="auto"/>
          <w:sz w:val="21"/>
          <w:szCs w:val="21"/>
          <w:highlight w:val="none"/>
          <w:lang w:eastAsia="zh-CN"/>
        </w:rPr>
        <w:t>根据采购文件和投标（响应）文件规定进行</w:t>
      </w:r>
      <w:r>
        <w:rPr>
          <w:rFonts w:hint="eastAsia" w:ascii="宋体" w:hAnsi="宋体" w:eastAsia="宋体" w:cs="Times New Roman"/>
          <w:color w:val="auto"/>
          <w:sz w:val="21"/>
          <w:szCs w:val="21"/>
          <w:highlight w:val="none"/>
        </w:rPr>
        <w:t>合同分包。</w:t>
      </w:r>
    </w:p>
    <w:p>
      <w:pPr>
        <w:widowControl w:val="0"/>
        <w:autoSpaceDE w:val="0"/>
        <w:autoSpaceDN w:val="0"/>
        <w:adjustRightInd w:val="0"/>
        <w:snapToGrid w:val="0"/>
        <w:spacing w:before="0" w:line="400" w:lineRule="exact"/>
        <w:ind w:firstLine="420" w:firstLineChars="200"/>
        <w:jc w:val="left"/>
        <w:textAlignment w:val="auto"/>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w:t>
      </w:r>
      <w:r>
        <w:rPr>
          <w:rFonts w:hint="eastAsia" w:ascii="宋体" w:hAnsi="宋体" w:eastAsia="宋体" w:cs="Times New Roman"/>
          <w:color w:val="auto"/>
          <w:sz w:val="21"/>
          <w:szCs w:val="21"/>
          <w:highlight w:val="none"/>
          <w:lang w:val="en-US" w:eastAsia="zh-CN"/>
        </w:rPr>
        <w:t>7</w:t>
      </w:r>
      <w:r>
        <w:rPr>
          <w:rFonts w:hint="eastAsia" w:ascii="宋体" w:hAnsi="宋体" w:eastAsia="宋体" w:cs="Times New Roman"/>
          <w:color w:val="auto"/>
          <w:sz w:val="21"/>
          <w:szCs w:val="21"/>
          <w:highlight w:val="none"/>
        </w:rPr>
        <w:t>.2 乙方执行政府采购政策向中小企业依法分包的</w:t>
      </w:r>
      <w:r>
        <w:rPr>
          <w:rFonts w:hint="eastAsia" w:ascii="宋体" w:hAnsi="宋体" w:eastAsia="宋体" w:cs="Times New Roman"/>
          <w:color w:val="auto"/>
          <w:sz w:val="21"/>
          <w:szCs w:val="21"/>
          <w:highlight w:val="none"/>
          <w:lang w:eastAsia="zh-CN"/>
        </w:rPr>
        <w:t>，</w:t>
      </w:r>
      <w:r>
        <w:rPr>
          <w:rFonts w:hint="eastAsia" w:ascii="宋体" w:hAnsi="宋体" w:eastAsia="宋体" w:cs="Times New Roman"/>
          <w:color w:val="auto"/>
          <w:sz w:val="21"/>
          <w:szCs w:val="21"/>
          <w:highlight w:val="none"/>
        </w:rPr>
        <w:t>乙方应当按采购文件</w:t>
      </w:r>
      <w:r>
        <w:rPr>
          <w:rFonts w:hint="eastAsia" w:ascii="宋体" w:hAnsi="宋体" w:eastAsia="宋体" w:cs="Times New Roman"/>
          <w:color w:val="auto"/>
          <w:sz w:val="21"/>
          <w:szCs w:val="21"/>
          <w:highlight w:val="none"/>
          <w:lang w:eastAsia="zh-CN"/>
        </w:rPr>
        <w:t>和</w:t>
      </w:r>
      <w:r>
        <w:rPr>
          <w:rFonts w:hint="eastAsia" w:ascii="宋体" w:hAnsi="宋体" w:eastAsia="宋体" w:cs="Times New Roman"/>
          <w:color w:val="auto"/>
          <w:sz w:val="21"/>
          <w:szCs w:val="21"/>
          <w:highlight w:val="none"/>
        </w:rPr>
        <w:t>投标（响应）文件签订分包</w:t>
      </w:r>
      <w:r>
        <w:rPr>
          <w:rFonts w:hint="eastAsia" w:ascii="宋体" w:hAnsi="宋体" w:eastAsia="宋体" w:cs="Times New Roman"/>
          <w:color w:val="auto"/>
          <w:sz w:val="21"/>
          <w:szCs w:val="21"/>
          <w:highlight w:val="none"/>
          <w:lang w:eastAsia="zh-CN"/>
        </w:rPr>
        <w:t>意向</w:t>
      </w:r>
      <w:r>
        <w:rPr>
          <w:rFonts w:hint="eastAsia" w:ascii="宋体" w:hAnsi="宋体" w:eastAsia="宋体" w:cs="Times New Roman"/>
          <w:color w:val="auto"/>
          <w:sz w:val="21"/>
          <w:szCs w:val="21"/>
          <w:highlight w:val="none"/>
        </w:rPr>
        <w:t>协议，分包</w:t>
      </w:r>
      <w:r>
        <w:rPr>
          <w:rFonts w:hint="eastAsia" w:ascii="宋体" w:hAnsi="宋体" w:eastAsia="宋体" w:cs="Times New Roman"/>
          <w:color w:val="auto"/>
          <w:sz w:val="21"/>
          <w:szCs w:val="21"/>
          <w:highlight w:val="none"/>
          <w:lang w:eastAsia="zh-CN"/>
        </w:rPr>
        <w:t>意向</w:t>
      </w:r>
      <w:r>
        <w:rPr>
          <w:rFonts w:hint="eastAsia" w:ascii="宋体" w:hAnsi="宋体" w:eastAsia="宋体" w:cs="Times New Roman"/>
          <w:color w:val="auto"/>
          <w:sz w:val="21"/>
          <w:szCs w:val="21"/>
          <w:highlight w:val="none"/>
        </w:rPr>
        <w:t>协议属于本合同组成部分。</w:t>
      </w:r>
    </w:p>
    <w:p>
      <w:pPr>
        <w:widowControl w:val="0"/>
        <w:autoSpaceDE w:val="0"/>
        <w:autoSpaceDN w:val="0"/>
        <w:adjustRightInd w:val="0"/>
        <w:snapToGrid w:val="0"/>
        <w:spacing w:before="0" w:line="400" w:lineRule="exact"/>
        <w:jc w:val="left"/>
        <w:textAlignment w:val="auto"/>
        <w:rPr>
          <w:rFonts w:ascii="宋体" w:hAnsi="宋体" w:eastAsia="宋体" w:cs="Times New Roman"/>
          <w:b/>
          <w:bCs/>
          <w:color w:val="auto"/>
          <w:sz w:val="24"/>
          <w:szCs w:val="24"/>
          <w:highlight w:val="none"/>
        </w:rPr>
      </w:pPr>
      <w:r>
        <w:rPr>
          <w:rFonts w:hint="eastAsia" w:ascii="宋体" w:hAnsi="宋体" w:eastAsia="宋体" w:cs="Times New Roman"/>
          <w:b/>
          <w:bCs/>
          <w:color w:val="auto"/>
          <w:sz w:val="24"/>
          <w:szCs w:val="24"/>
          <w:highlight w:val="none"/>
          <w:lang w:eastAsia="zh-CN"/>
        </w:rPr>
        <w:t>1</w:t>
      </w:r>
      <w:r>
        <w:rPr>
          <w:rFonts w:hint="eastAsia" w:ascii="宋体" w:hAnsi="宋体" w:eastAsia="宋体" w:cs="Times New Roman"/>
          <w:b/>
          <w:bCs/>
          <w:color w:val="auto"/>
          <w:sz w:val="24"/>
          <w:szCs w:val="24"/>
          <w:highlight w:val="none"/>
          <w:lang w:val="en-US" w:eastAsia="zh-CN"/>
        </w:rPr>
        <w:t>8</w:t>
      </w:r>
      <w:r>
        <w:rPr>
          <w:rFonts w:hint="eastAsia" w:ascii="宋体" w:hAnsi="宋体" w:eastAsia="宋体" w:cs="Times New Roman"/>
          <w:b/>
          <w:bCs/>
          <w:color w:val="auto"/>
          <w:sz w:val="24"/>
          <w:szCs w:val="24"/>
          <w:highlight w:val="none"/>
        </w:rPr>
        <w:t>.</w:t>
      </w:r>
      <w:r>
        <w:rPr>
          <w:rFonts w:hint="eastAsia" w:ascii="宋体" w:hAnsi="宋体" w:eastAsia="宋体" w:cs="Times New Roman"/>
          <w:b/>
          <w:bCs/>
          <w:color w:val="auto"/>
          <w:sz w:val="24"/>
          <w:szCs w:val="24"/>
          <w:highlight w:val="none"/>
          <w:lang w:val="en-US" w:eastAsia="zh-CN"/>
        </w:rPr>
        <w:t xml:space="preserve"> </w:t>
      </w:r>
      <w:r>
        <w:rPr>
          <w:rFonts w:hint="eastAsia" w:ascii="宋体" w:hAnsi="宋体" w:eastAsia="宋体" w:cs="Times New Roman"/>
          <w:b/>
          <w:bCs/>
          <w:color w:val="auto"/>
          <w:sz w:val="24"/>
          <w:szCs w:val="24"/>
          <w:highlight w:val="none"/>
        </w:rPr>
        <w:t>不可抗力</w:t>
      </w:r>
    </w:p>
    <w:p>
      <w:pPr>
        <w:widowControl w:val="0"/>
        <w:autoSpaceDE w:val="0"/>
        <w:autoSpaceDN w:val="0"/>
        <w:adjustRightInd w:val="0"/>
        <w:snapToGrid w:val="0"/>
        <w:spacing w:before="0" w:line="400" w:lineRule="exact"/>
        <w:ind w:firstLine="420" w:firstLineChars="200"/>
        <w:jc w:val="left"/>
        <w:textAlignment w:val="auto"/>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lang w:eastAsia="zh-CN"/>
        </w:rPr>
        <w:t>1</w:t>
      </w:r>
      <w:r>
        <w:rPr>
          <w:rFonts w:hint="eastAsia" w:ascii="宋体" w:hAnsi="宋体" w:eastAsia="宋体" w:cs="Times New Roman"/>
          <w:color w:val="auto"/>
          <w:sz w:val="21"/>
          <w:szCs w:val="21"/>
          <w:highlight w:val="none"/>
          <w:lang w:val="en-US" w:eastAsia="zh-CN"/>
        </w:rPr>
        <w:t>8</w:t>
      </w:r>
      <w:r>
        <w:rPr>
          <w:rFonts w:hint="eastAsia" w:ascii="宋体" w:hAnsi="宋体" w:eastAsia="宋体" w:cs="Times New Roman"/>
          <w:color w:val="auto"/>
          <w:sz w:val="21"/>
          <w:szCs w:val="21"/>
          <w:highlight w:val="none"/>
        </w:rPr>
        <w:t>.1 不可抗力是指合同双方不能预见、不能避免且不能克服的客观情况。</w:t>
      </w:r>
    </w:p>
    <w:p>
      <w:pPr>
        <w:widowControl w:val="0"/>
        <w:autoSpaceDE w:val="0"/>
        <w:autoSpaceDN w:val="0"/>
        <w:adjustRightInd w:val="0"/>
        <w:snapToGrid w:val="0"/>
        <w:spacing w:before="0" w:line="400" w:lineRule="exact"/>
        <w:ind w:firstLine="420" w:firstLineChars="200"/>
        <w:jc w:val="left"/>
        <w:textAlignment w:val="auto"/>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lang w:eastAsia="zh-CN"/>
        </w:rPr>
        <w:t>1</w:t>
      </w:r>
      <w:r>
        <w:rPr>
          <w:rFonts w:hint="eastAsia" w:ascii="宋体" w:hAnsi="宋体" w:eastAsia="宋体" w:cs="Times New Roman"/>
          <w:color w:val="auto"/>
          <w:sz w:val="21"/>
          <w:szCs w:val="21"/>
          <w:highlight w:val="none"/>
          <w:lang w:val="en-US" w:eastAsia="zh-CN"/>
        </w:rPr>
        <w:t>8</w:t>
      </w:r>
      <w:r>
        <w:rPr>
          <w:rFonts w:hint="eastAsia" w:ascii="宋体" w:hAnsi="宋体" w:eastAsia="宋体" w:cs="Times New Roman"/>
          <w:color w:val="auto"/>
          <w:sz w:val="21"/>
          <w:szCs w:val="21"/>
          <w:highlight w:val="none"/>
        </w:rPr>
        <w:t>.2 任何一方对由于不可抗力造成的部分或全部不能履行合同不承担违约责任。但迟延履行后发生不可抗力的，不能免除责任。</w:t>
      </w:r>
    </w:p>
    <w:p>
      <w:pPr>
        <w:widowControl w:val="0"/>
        <w:autoSpaceDE w:val="0"/>
        <w:autoSpaceDN w:val="0"/>
        <w:adjustRightInd w:val="0"/>
        <w:snapToGrid w:val="0"/>
        <w:spacing w:before="0" w:line="400" w:lineRule="exact"/>
        <w:ind w:firstLine="420" w:firstLineChars="200"/>
        <w:jc w:val="left"/>
        <w:textAlignment w:val="auto"/>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lang w:eastAsia="zh-CN"/>
        </w:rPr>
        <w:t>1</w:t>
      </w:r>
      <w:r>
        <w:rPr>
          <w:rFonts w:hint="eastAsia" w:ascii="宋体" w:hAnsi="宋体" w:eastAsia="宋体" w:cs="Times New Roman"/>
          <w:color w:val="auto"/>
          <w:sz w:val="21"/>
          <w:szCs w:val="21"/>
          <w:highlight w:val="none"/>
          <w:lang w:val="en-US" w:eastAsia="zh-CN"/>
        </w:rPr>
        <w:t>8</w:t>
      </w:r>
      <w:r>
        <w:rPr>
          <w:rFonts w:hint="eastAsia" w:ascii="宋体" w:hAnsi="宋体" w:eastAsia="宋体" w:cs="Times New Roman"/>
          <w:color w:val="auto"/>
          <w:sz w:val="21"/>
          <w:szCs w:val="21"/>
          <w:highlight w:val="none"/>
        </w:rPr>
        <w:t>.3 遇有不可抗力的一方，应及时将事件情况以书面形式</w:t>
      </w:r>
      <w:r>
        <w:rPr>
          <w:rFonts w:hint="eastAsia" w:ascii="宋体" w:hAnsi="宋体" w:eastAsia="宋体" w:cs="Times New Roman"/>
          <w:color w:val="auto"/>
          <w:sz w:val="21"/>
          <w:szCs w:val="21"/>
          <w:highlight w:val="none"/>
          <w:lang w:eastAsia="zh-CN"/>
        </w:rPr>
        <w:t>告</w:t>
      </w:r>
      <w:r>
        <w:rPr>
          <w:rFonts w:hint="eastAsia" w:ascii="宋体" w:hAnsi="宋体" w:eastAsia="宋体" w:cs="Times New Roman"/>
          <w:color w:val="auto"/>
          <w:sz w:val="21"/>
          <w:szCs w:val="21"/>
          <w:highlight w:val="none"/>
        </w:rPr>
        <w:t>知另一方，并在事件发生后及时向另一方提交合同不能履行或部分不能履行或需要延期履行</w:t>
      </w:r>
      <w:r>
        <w:rPr>
          <w:rFonts w:hint="eastAsia" w:ascii="宋体" w:hAnsi="宋体" w:eastAsia="宋体" w:cs="Times New Roman"/>
          <w:color w:val="auto"/>
          <w:sz w:val="21"/>
          <w:szCs w:val="21"/>
          <w:highlight w:val="none"/>
          <w:lang w:eastAsia="zh-CN"/>
        </w:rPr>
        <w:t>的详细</w:t>
      </w:r>
      <w:r>
        <w:rPr>
          <w:rFonts w:hint="eastAsia" w:ascii="宋体" w:hAnsi="宋体" w:eastAsia="宋体" w:cs="Times New Roman"/>
          <w:color w:val="auto"/>
          <w:sz w:val="21"/>
          <w:szCs w:val="21"/>
          <w:highlight w:val="none"/>
        </w:rPr>
        <w:t>报告</w:t>
      </w:r>
      <w:r>
        <w:rPr>
          <w:rFonts w:hint="eastAsia" w:ascii="宋体" w:hAnsi="宋体" w:eastAsia="宋体" w:cs="Times New Roman"/>
          <w:color w:val="auto"/>
          <w:sz w:val="21"/>
          <w:szCs w:val="21"/>
          <w:highlight w:val="none"/>
          <w:lang w:eastAsia="zh-CN"/>
        </w:rPr>
        <w:t>，以</w:t>
      </w:r>
      <w:r>
        <w:rPr>
          <w:rFonts w:hint="eastAsia" w:ascii="宋体" w:hAnsi="宋体" w:eastAsia="宋体" w:cs="Times New Roman"/>
          <w:color w:val="auto"/>
          <w:sz w:val="21"/>
          <w:szCs w:val="21"/>
          <w:highlight w:val="none"/>
          <w:lang w:val="en-US" w:eastAsia="zh-CN"/>
        </w:rPr>
        <w:t>及证明不可抗力发生及其持续时间的证据</w:t>
      </w:r>
      <w:r>
        <w:rPr>
          <w:rFonts w:hint="eastAsia" w:ascii="宋体" w:hAnsi="宋体" w:eastAsia="宋体" w:cs="Times New Roman"/>
          <w:color w:val="auto"/>
          <w:sz w:val="21"/>
          <w:szCs w:val="21"/>
          <w:highlight w:val="none"/>
        </w:rPr>
        <w:t>。</w:t>
      </w:r>
    </w:p>
    <w:p>
      <w:pPr>
        <w:widowControl w:val="0"/>
        <w:autoSpaceDE w:val="0"/>
        <w:autoSpaceDN w:val="0"/>
        <w:adjustRightInd w:val="0"/>
        <w:snapToGrid w:val="0"/>
        <w:spacing w:before="0" w:line="400" w:lineRule="exact"/>
        <w:jc w:val="left"/>
        <w:textAlignment w:val="auto"/>
        <w:rPr>
          <w:rFonts w:hint="eastAsia" w:ascii="宋体" w:hAnsi="宋体" w:eastAsia="宋体" w:cs="Times New Roman"/>
          <w:b/>
          <w:bCs/>
          <w:color w:val="auto"/>
          <w:sz w:val="24"/>
          <w:szCs w:val="24"/>
          <w:highlight w:val="none"/>
        </w:rPr>
      </w:pPr>
      <w:r>
        <w:rPr>
          <w:rFonts w:hint="eastAsia" w:ascii="宋体" w:hAnsi="宋体" w:eastAsia="宋体" w:cs="Times New Roman"/>
          <w:b/>
          <w:bCs/>
          <w:color w:val="auto"/>
          <w:sz w:val="24"/>
          <w:szCs w:val="24"/>
          <w:highlight w:val="none"/>
          <w:lang w:val="en-US" w:eastAsia="zh-CN"/>
        </w:rPr>
        <w:t>19</w:t>
      </w:r>
      <w:r>
        <w:rPr>
          <w:rFonts w:hint="eastAsia" w:ascii="宋体" w:hAnsi="宋体" w:eastAsia="宋体" w:cs="Times New Roman"/>
          <w:b/>
          <w:bCs/>
          <w:color w:val="auto"/>
          <w:sz w:val="24"/>
          <w:szCs w:val="24"/>
          <w:highlight w:val="none"/>
        </w:rPr>
        <w:t>.</w:t>
      </w:r>
      <w:r>
        <w:rPr>
          <w:rFonts w:hint="eastAsia" w:ascii="宋体" w:hAnsi="宋体" w:eastAsia="宋体" w:cs="Times New Roman"/>
          <w:b/>
          <w:bCs/>
          <w:color w:val="auto"/>
          <w:sz w:val="24"/>
          <w:szCs w:val="24"/>
          <w:highlight w:val="none"/>
          <w:lang w:val="en-US" w:eastAsia="zh-CN"/>
        </w:rPr>
        <w:t xml:space="preserve"> </w:t>
      </w:r>
      <w:r>
        <w:rPr>
          <w:rFonts w:hint="eastAsia" w:ascii="宋体" w:hAnsi="宋体" w:eastAsia="宋体" w:cs="Times New Roman"/>
          <w:b/>
          <w:bCs/>
          <w:color w:val="auto"/>
          <w:sz w:val="24"/>
          <w:szCs w:val="24"/>
          <w:highlight w:val="none"/>
        </w:rPr>
        <w:t>解决争议的方法</w:t>
      </w:r>
    </w:p>
    <w:p>
      <w:pPr>
        <w:autoSpaceDE w:val="0"/>
        <w:autoSpaceDN w:val="0"/>
        <w:adjustRightInd w:val="0"/>
        <w:spacing w:line="400" w:lineRule="exact"/>
        <w:ind w:firstLine="420" w:firstLineChars="200"/>
        <w:jc w:val="both"/>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19.1 因本合同及合同有关事项发生的争议，由甲乙双方友好协商解决。协商不成时，可以向有关组织申请调解。合同一方或双方不愿调解或调解不成的，可以通过仲裁或诉讼的方式解决争议。</w:t>
      </w:r>
    </w:p>
    <w:p>
      <w:pPr>
        <w:autoSpaceDE w:val="0"/>
        <w:autoSpaceDN w:val="0"/>
        <w:adjustRightInd w:val="0"/>
        <w:spacing w:line="400" w:lineRule="exact"/>
        <w:ind w:firstLine="420" w:firstLineChars="200"/>
        <w:jc w:val="both"/>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19.2 选择仲裁的，应在</w:t>
      </w:r>
      <w:r>
        <w:rPr>
          <w:rFonts w:hint="eastAsia" w:ascii="宋体" w:hAnsi="宋体" w:eastAsia="宋体" w:cs="宋体"/>
          <w:b/>
          <w:bCs/>
          <w:color w:val="auto"/>
          <w:sz w:val="21"/>
          <w:szCs w:val="21"/>
          <w:highlight w:val="none"/>
          <w:lang w:val="en-US" w:eastAsia="zh-CN" w:bidi="ar-SA"/>
        </w:rPr>
        <w:t>【政府采购合同专用条款】</w:t>
      </w:r>
      <w:r>
        <w:rPr>
          <w:rFonts w:hint="eastAsia" w:ascii="宋体" w:hAnsi="宋体" w:eastAsia="宋体" w:cs="宋体"/>
          <w:color w:val="auto"/>
          <w:sz w:val="21"/>
          <w:szCs w:val="21"/>
          <w:highlight w:val="none"/>
          <w:lang w:val="en-US" w:eastAsia="zh-CN" w:bidi="ar-SA"/>
        </w:rPr>
        <w:t>中明确仲裁机构及仲裁地；通过诉讼方式解决的，可以在</w:t>
      </w:r>
      <w:r>
        <w:rPr>
          <w:rFonts w:hint="eastAsia" w:ascii="宋体" w:hAnsi="宋体" w:eastAsia="宋体" w:cs="宋体"/>
          <w:b/>
          <w:bCs/>
          <w:color w:val="auto"/>
          <w:sz w:val="21"/>
          <w:szCs w:val="21"/>
          <w:highlight w:val="none"/>
          <w:lang w:val="en-US" w:eastAsia="zh-CN" w:bidi="ar-SA"/>
        </w:rPr>
        <w:t>【政府采购合同专用条款】</w:t>
      </w:r>
      <w:r>
        <w:rPr>
          <w:rFonts w:hint="eastAsia" w:ascii="宋体" w:hAnsi="宋体" w:eastAsia="宋体" w:cs="宋体"/>
          <w:color w:val="auto"/>
          <w:sz w:val="21"/>
          <w:szCs w:val="21"/>
          <w:highlight w:val="none"/>
          <w:lang w:val="en-US" w:eastAsia="zh-CN" w:bidi="ar-SA"/>
        </w:rPr>
        <w:t>中进一步约定选择与争议有实际联系的地点的人民法院管辖，但管辖法院的约定不得违反级别管辖和专属管辖的规定。</w:t>
      </w:r>
    </w:p>
    <w:p>
      <w:pPr>
        <w:autoSpaceDE w:val="0"/>
        <w:autoSpaceDN w:val="0"/>
        <w:adjustRightInd w:val="0"/>
        <w:spacing w:line="400" w:lineRule="exact"/>
        <w:ind w:firstLine="420" w:firstLineChars="200"/>
        <w:jc w:val="both"/>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19.3 如甲乙双方有争议的事项不影响合同其他部分的履行，在争议解决期间，合同其他部分应当继续履行。</w:t>
      </w:r>
    </w:p>
    <w:p>
      <w:pPr>
        <w:widowControl w:val="0"/>
        <w:autoSpaceDE w:val="0"/>
        <w:autoSpaceDN w:val="0"/>
        <w:adjustRightInd w:val="0"/>
        <w:snapToGrid w:val="0"/>
        <w:spacing w:before="0" w:line="400" w:lineRule="exact"/>
        <w:jc w:val="left"/>
        <w:textAlignment w:val="auto"/>
        <w:rPr>
          <w:rFonts w:ascii="宋体" w:hAnsi="宋体" w:eastAsia="宋体" w:cs="Times New Roman"/>
          <w:color w:val="auto"/>
          <w:sz w:val="24"/>
          <w:szCs w:val="24"/>
          <w:highlight w:val="none"/>
        </w:rPr>
      </w:pPr>
      <w:r>
        <w:rPr>
          <w:rFonts w:hint="eastAsia" w:ascii="宋体" w:hAnsi="宋体" w:eastAsia="宋体" w:cs="Times New Roman"/>
          <w:b/>
          <w:color w:val="auto"/>
          <w:sz w:val="24"/>
          <w:szCs w:val="24"/>
          <w:highlight w:val="none"/>
          <w:lang w:val="en-US" w:eastAsia="zh-CN"/>
        </w:rPr>
        <w:t>20</w:t>
      </w:r>
      <w:r>
        <w:rPr>
          <w:rFonts w:hint="eastAsia" w:ascii="宋体" w:hAnsi="宋体" w:eastAsia="宋体" w:cs="Times New Roman"/>
          <w:b/>
          <w:color w:val="auto"/>
          <w:sz w:val="24"/>
          <w:szCs w:val="24"/>
          <w:highlight w:val="none"/>
        </w:rPr>
        <w:t>.</w:t>
      </w:r>
      <w:r>
        <w:rPr>
          <w:rFonts w:hint="eastAsia" w:ascii="宋体" w:hAnsi="宋体" w:eastAsia="宋体" w:cs="Times New Roman"/>
          <w:b/>
          <w:color w:val="auto"/>
          <w:sz w:val="24"/>
          <w:szCs w:val="24"/>
          <w:highlight w:val="none"/>
          <w:lang w:val="en-US" w:eastAsia="zh-CN"/>
        </w:rPr>
        <w:t xml:space="preserve"> </w:t>
      </w:r>
      <w:r>
        <w:rPr>
          <w:rFonts w:hint="eastAsia" w:ascii="宋体" w:hAnsi="宋体" w:eastAsia="宋体" w:cs="Times New Roman"/>
          <w:b/>
          <w:color w:val="auto"/>
          <w:sz w:val="24"/>
          <w:szCs w:val="24"/>
          <w:highlight w:val="none"/>
        </w:rPr>
        <w:t>政府采购政策</w:t>
      </w:r>
    </w:p>
    <w:p>
      <w:pPr>
        <w:widowControl w:val="0"/>
        <w:autoSpaceDE w:val="0"/>
        <w:autoSpaceDN w:val="0"/>
        <w:adjustRightInd w:val="0"/>
        <w:snapToGrid w:val="0"/>
        <w:spacing w:before="0" w:line="400" w:lineRule="exact"/>
        <w:ind w:firstLine="420" w:firstLineChars="200"/>
        <w:jc w:val="left"/>
        <w:textAlignment w:val="auto"/>
        <w:rPr>
          <w:rFonts w:hint="default"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 xml:space="preserve">20.1 </w:t>
      </w:r>
      <w:r>
        <w:rPr>
          <w:rFonts w:hint="eastAsia" w:ascii="宋体" w:hAnsi="宋体" w:eastAsia="宋体" w:cs="宋体"/>
          <w:color w:val="auto"/>
          <w:sz w:val="21"/>
          <w:szCs w:val="24"/>
          <w:highlight w:val="none"/>
          <w:lang w:val="en-GB"/>
        </w:rPr>
        <w:t>本合同应当按照规定执行政府采购政策。</w:t>
      </w:r>
    </w:p>
    <w:p>
      <w:pPr>
        <w:widowControl w:val="0"/>
        <w:autoSpaceDE w:val="0"/>
        <w:autoSpaceDN w:val="0"/>
        <w:adjustRightInd w:val="0"/>
        <w:snapToGrid w:val="0"/>
        <w:spacing w:before="0" w:line="400" w:lineRule="exact"/>
        <w:ind w:firstLine="420" w:firstLineChars="200"/>
        <w:jc w:val="left"/>
        <w:textAlignment w:val="auto"/>
        <w:rPr>
          <w:rFonts w:ascii="宋体" w:hAnsi="宋体" w:eastAsia="宋体" w:cs="Times New Roman"/>
          <w:color w:val="auto"/>
          <w:sz w:val="21"/>
          <w:szCs w:val="21"/>
          <w:highlight w:val="none"/>
        </w:rPr>
      </w:pPr>
      <w:r>
        <w:rPr>
          <w:rFonts w:ascii="宋体" w:hAnsi="宋体" w:eastAsia="宋体" w:cs="Times New Roman"/>
          <w:color w:val="auto"/>
          <w:sz w:val="21"/>
          <w:szCs w:val="21"/>
          <w:highlight w:val="none"/>
        </w:rPr>
        <w:t>2</w:t>
      </w:r>
      <w:r>
        <w:rPr>
          <w:rFonts w:hint="eastAsia" w:ascii="宋体" w:hAnsi="宋体" w:eastAsia="宋体" w:cs="Times New Roman"/>
          <w:color w:val="auto"/>
          <w:sz w:val="21"/>
          <w:szCs w:val="21"/>
          <w:highlight w:val="none"/>
          <w:lang w:val="en-US" w:eastAsia="zh-CN"/>
        </w:rPr>
        <w:t>0</w:t>
      </w:r>
      <w:r>
        <w:rPr>
          <w:rFonts w:hint="eastAsia" w:ascii="宋体" w:hAnsi="宋体" w:eastAsia="宋体" w:cs="Times New Roman"/>
          <w:color w:val="auto"/>
          <w:sz w:val="21"/>
          <w:szCs w:val="21"/>
          <w:highlight w:val="none"/>
        </w:rPr>
        <w:t>.</w:t>
      </w:r>
      <w:r>
        <w:rPr>
          <w:rFonts w:hint="eastAsia" w:ascii="宋体" w:hAnsi="宋体" w:eastAsia="宋体" w:cs="Times New Roman"/>
          <w:color w:val="auto"/>
          <w:sz w:val="21"/>
          <w:szCs w:val="21"/>
          <w:highlight w:val="none"/>
          <w:lang w:val="en-US" w:eastAsia="zh-CN"/>
        </w:rPr>
        <w:t>2</w:t>
      </w:r>
      <w:r>
        <w:rPr>
          <w:rFonts w:hint="eastAsia" w:ascii="宋体" w:hAnsi="宋体" w:eastAsia="宋体" w:cs="Times New Roman"/>
          <w:color w:val="auto"/>
          <w:sz w:val="21"/>
          <w:szCs w:val="21"/>
          <w:highlight w:val="none"/>
        </w:rPr>
        <w:t xml:space="preserve"> 本合同依法执行政府采购政策的方式和内容，属于合同履约验收的范围。</w:t>
      </w:r>
      <w:r>
        <w:rPr>
          <w:rFonts w:hint="eastAsia" w:ascii="宋体" w:hAnsi="宋体" w:eastAsia="宋体" w:cs="宋体"/>
          <w:color w:val="auto"/>
          <w:sz w:val="21"/>
          <w:szCs w:val="24"/>
          <w:highlight w:val="none"/>
          <w:lang w:eastAsia="zh-CN"/>
        </w:rPr>
        <w:t>甲乙双方</w:t>
      </w:r>
      <w:r>
        <w:rPr>
          <w:rFonts w:hint="eastAsia" w:ascii="宋体" w:hAnsi="宋体" w:eastAsia="宋体" w:cs="宋体"/>
          <w:color w:val="auto"/>
          <w:sz w:val="21"/>
          <w:szCs w:val="24"/>
          <w:highlight w:val="none"/>
          <w:lang w:val="en-GB"/>
        </w:rPr>
        <w:t>未按规定要求执行政府采购政策造成损失的</w:t>
      </w:r>
      <w:r>
        <w:rPr>
          <w:rFonts w:hint="eastAsia" w:ascii="宋体" w:hAnsi="宋体" w:eastAsia="宋体" w:cs="Times New Roman"/>
          <w:color w:val="auto"/>
          <w:sz w:val="21"/>
          <w:szCs w:val="21"/>
          <w:highlight w:val="none"/>
        </w:rPr>
        <w:t>，有过错的一方应当承担赔偿责任，双方都有过错的，各自承担相应的责任。</w:t>
      </w:r>
    </w:p>
    <w:p>
      <w:pPr>
        <w:widowControl w:val="0"/>
        <w:spacing w:after="0" w:line="400" w:lineRule="exact"/>
        <w:ind w:firstLine="420" w:firstLineChars="200"/>
        <w:jc w:val="both"/>
        <w:rPr>
          <w:rFonts w:ascii="Calibri" w:hAnsi="Calibri" w:eastAsia="宋体" w:cs="Times New Roman"/>
          <w:color w:val="auto"/>
          <w:kern w:val="2"/>
          <w:sz w:val="21"/>
          <w:szCs w:val="22"/>
          <w:highlight w:val="none"/>
          <w:lang w:val="en-US" w:eastAsia="zh-CN" w:bidi="ar-SA"/>
        </w:rPr>
      </w:pPr>
      <w:r>
        <w:rPr>
          <w:rFonts w:ascii="宋体" w:hAnsi="宋体" w:eastAsia="宋体" w:cs="Times New Roman"/>
          <w:color w:val="auto"/>
          <w:kern w:val="2"/>
          <w:sz w:val="21"/>
          <w:szCs w:val="21"/>
          <w:highlight w:val="none"/>
          <w:lang w:val="en-US" w:eastAsia="zh-CN" w:bidi="ar-SA"/>
        </w:rPr>
        <w:t>2</w:t>
      </w:r>
      <w:r>
        <w:rPr>
          <w:rFonts w:hint="eastAsia" w:ascii="宋体" w:hAnsi="宋体" w:eastAsia="宋体" w:cs="Times New Roman"/>
          <w:color w:val="auto"/>
          <w:kern w:val="2"/>
          <w:sz w:val="21"/>
          <w:szCs w:val="21"/>
          <w:highlight w:val="none"/>
          <w:lang w:val="en-US" w:eastAsia="zh-CN" w:bidi="ar-SA"/>
        </w:rPr>
        <w:t>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pPr>
        <w:widowControl w:val="0"/>
        <w:autoSpaceDE w:val="0"/>
        <w:autoSpaceDN w:val="0"/>
        <w:adjustRightInd w:val="0"/>
        <w:snapToGrid w:val="0"/>
        <w:spacing w:before="0" w:line="400" w:lineRule="exact"/>
        <w:jc w:val="left"/>
        <w:textAlignment w:val="auto"/>
        <w:rPr>
          <w:rFonts w:hint="eastAsia"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2</w:t>
      </w:r>
      <w:r>
        <w:rPr>
          <w:rFonts w:hint="eastAsia" w:ascii="宋体" w:hAnsi="宋体" w:eastAsia="宋体" w:cs="Times New Roman"/>
          <w:b/>
          <w:color w:val="auto"/>
          <w:sz w:val="24"/>
          <w:szCs w:val="24"/>
          <w:highlight w:val="none"/>
          <w:lang w:val="en-US" w:eastAsia="zh-CN"/>
        </w:rPr>
        <w:t>1</w:t>
      </w:r>
      <w:r>
        <w:rPr>
          <w:rFonts w:hint="eastAsia" w:ascii="宋体" w:hAnsi="宋体" w:eastAsia="宋体" w:cs="Times New Roman"/>
          <w:b/>
          <w:color w:val="auto"/>
          <w:sz w:val="24"/>
          <w:szCs w:val="24"/>
          <w:highlight w:val="none"/>
        </w:rPr>
        <w:t>.</w:t>
      </w:r>
      <w:r>
        <w:rPr>
          <w:rFonts w:hint="eastAsia" w:ascii="宋体" w:hAnsi="宋体" w:eastAsia="宋体" w:cs="Times New Roman"/>
          <w:b/>
          <w:color w:val="auto"/>
          <w:sz w:val="24"/>
          <w:szCs w:val="24"/>
          <w:highlight w:val="none"/>
          <w:lang w:val="en-US" w:eastAsia="zh-CN"/>
        </w:rPr>
        <w:t xml:space="preserve"> </w:t>
      </w:r>
      <w:r>
        <w:rPr>
          <w:rFonts w:hint="eastAsia" w:ascii="宋体" w:hAnsi="宋体" w:eastAsia="宋体" w:cs="Times New Roman"/>
          <w:b/>
          <w:color w:val="auto"/>
          <w:sz w:val="24"/>
          <w:szCs w:val="24"/>
          <w:highlight w:val="none"/>
        </w:rPr>
        <w:t>法律适用</w:t>
      </w:r>
    </w:p>
    <w:p>
      <w:pPr>
        <w:autoSpaceDE w:val="0"/>
        <w:autoSpaceDN w:val="0"/>
        <w:adjustRightInd w:val="0"/>
        <w:spacing w:line="400" w:lineRule="exact"/>
        <w:ind w:firstLine="420" w:firstLineChars="200"/>
        <w:jc w:val="both"/>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21.1 本合同的订立、生效、解释、履行及与本合同有关的争议解决，均适用法律、行政法规。</w:t>
      </w:r>
    </w:p>
    <w:p>
      <w:pPr>
        <w:autoSpaceDE w:val="0"/>
        <w:autoSpaceDN w:val="0"/>
        <w:adjustRightInd w:val="0"/>
        <w:spacing w:line="400" w:lineRule="exact"/>
        <w:ind w:firstLine="420" w:firstLineChars="200"/>
        <w:jc w:val="both"/>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21.2 本合同条款与法律、行政法规的强制性规定不一致的，双方当事人应按照法律、行政法规的强制性规定修改本合同的相关条款。</w:t>
      </w:r>
    </w:p>
    <w:p>
      <w:pPr>
        <w:widowControl w:val="0"/>
        <w:numPr>
          <w:ilvl w:val="-1"/>
          <w:numId w:val="0"/>
        </w:numPr>
        <w:autoSpaceDE w:val="0"/>
        <w:autoSpaceDN w:val="0"/>
        <w:adjustRightInd w:val="0"/>
        <w:snapToGrid w:val="0"/>
        <w:spacing w:before="0" w:line="400" w:lineRule="exact"/>
        <w:jc w:val="left"/>
        <w:textAlignment w:val="auto"/>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lang w:val="en-US" w:eastAsia="zh-CN"/>
        </w:rPr>
        <w:t xml:space="preserve">22. </w:t>
      </w:r>
      <w:r>
        <w:rPr>
          <w:rFonts w:hint="eastAsia" w:ascii="宋体" w:hAnsi="宋体" w:eastAsia="宋体" w:cs="Times New Roman"/>
          <w:b/>
          <w:color w:val="auto"/>
          <w:sz w:val="24"/>
          <w:szCs w:val="24"/>
          <w:highlight w:val="none"/>
        </w:rPr>
        <w:t>通知</w:t>
      </w:r>
    </w:p>
    <w:p>
      <w:pPr>
        <w:autoSpaceDE w:val="0"/>
        <w:autoSpaceDN w:val="0"/>
        <w:adjustRightInd w:val="0"/>
        <w:spacing w:line="400" w:lineRule="exact"/>
        <w:ind w:firstLine="420" w:firstLineChars="200"/>
        <w:jc w:val="both"/>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22.1 本合同任何一方向对方发出的通知、信件、数据电文等，应当发送至本合同第一部分《政府采购合同协议书》所约定的通讯地址、联系人、联系电话或电子邮箱。</w:t>
      </w:r>
    </w:p>
    <w:p>
      <w:pPr>
        <w:autoSpaceDE w:val="0"/>
        <w:autoSpaceDN w:val="0"/>
        <w:adjustRightInd w:val="0"/>
        <w:spacing w:line="400" w:lineRule="exact"/>
        <w:ind w:firstLine="0" w:firstLineChars="0"/>
        <w:jc w:val="both"/>
        <w:rPr>
          <w:rFonts w:ascii="华文楷体" w:hAnsi="华文楷体" w:eastAsia="华文楷体" w:cs="华文楷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 xml:space="preserve">    22.2 一方当事人变更名称、住所、联系人、联系电话或电子邮箱等信息的，应当在变更后3日内及时书面通知对方，对方实际收到变更通知前的送达仍为有效送达。</w:t>
      </w:r>
    </w:p>
    <w:p>
      <w:pPr>
        <w:widowControl w:val="0"/>
        <w:adjustRightInd w:val="0"/>
        <w:snapToGrid w:val="0"/>
        <w:spacing w:before="0" w:line="400" w:lineRule="exact"/>
        <w:ind w:firstLine="420" w:firstLineChars="200"/>
        <w:jc w:val="left"/>
        <w:textAlignment w:val="auto"/>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2</w:t>
      </w:r>
      <w:r>
        <w:rPr>
          <w:rFonts w:hint="eastAsia" w:ascii="宋体" w:hAnsi="宋体" w:eastAsia="宋体" w:cs="Times New Roman"/>
          <w:color w:val="auto"/>
          <w:sz w:val="21"/>
          <w:szCs w:val="21"/>
          <w:highlight w:val="none"/>
          <w:lang w:val="en-US" w:eastAsia="zh-CN"/>
        </w:rPr>
        <w:t>2</w:t>
      </w:r>
      <w:r>
        <w:rPr>
          <w:rFonts w:hint="eastAsia" w:ascii="宋体" w:hAnsi="宋体" w:eastAsia="宋体" w:cs="Times New Roman"/>
          <w:color w:val="auto"/>
          <w:sz w:val="21"/>
          <w:szCs w:val="21"/>
          <w:highlight w:val="none"/>
        </w:rPr>
        <w:t>.</w:t>
      </w:r>
      <w:r>
        <w:rPr>
          <w:rFonts w:hint="eastAsia" w:ascii="宋体" w:hAnsi="宋体" w:eastAsia="宋体" w:cs="Times New Roman"/>
          <w:color w:val="auto"/>
          <w:sz w:val="21"/>
          <w:szCs w:val="21"/>
          <w:highlight w:val="none"/>
          <w:lang w:val="en-US" w:eastAsia="zh-CN"/>
        </w:rPr>
        <w:t>3</w:t>
      </w:r>
      <w:r>
        <w:rPr>
          <w:rFonts w:hint="eastAsia" w:ascii="宋体" w:hAnsi="宋体" w:eastAsia="宋体" w:cs="Times New Roman"/>
          <w:color w:val="auto"/>
          <w:sz w:val="21"/>
          <w:szCs w:val="21"/>
          <w:highlight w:val="none"/>
        </w:rPr>
        <w:t>本合同一方给另一方的通知均应采用书面形式，传真或快递送到本合同中规定的对方的地址和办理签收手续。</w:t>
      </w:r>
    </w:p>
    <w:p>
      <w:pPr>
        <w:widowControl w:val="0"/>
        <w:adjustRightInd w:val="0"/>
        <w:snapToGrid w:val="0"/>
        <w:spacing w:before="0" w:line="400" w:lineRule="exact"/>
        <w:ind w:firstLine="420" w:firstLineChars="200"/>
        <w:jc w:val="left"/>
        <w:textAlignment w:val="auto"/>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2</w:t>
      </w:r>
      <w:r>
        <w:rPr>
          <w:rFonts w:hint="eastAsia" w:ascii="宋体" w:hAnsi="宋体" w:eastAsia="宋体" w:cs="Times New Roman"/>
          <w:color w:val="auto"/>
          <w:sz w:val="21"/>
          <w:szCs w:val="21"/>
          <w:highlight w:val="none"/>
          <w:lang w:val="en-US" w:eastAsia="zh-CN"/>
        </w:rPr>
        <w:t>2</w:t>
      </w:r>
      <w:r>
        <w:rPr>
          <w:rFonts w:hint="eastAsia" w:ascii="宋体" w:hAnsi="宋体" w:eastAsia="宋体" w:cs="Times New Roman"/>
          <w:color w:val="auto"/>
          <w:sz w:val="21"/>
          <w:szCs w:val="21"/>
          <w:highlight w:val="none"/>
        </w:rPr>
        <w:t>.</w:t>
      </w:r>
      <w:r>
        <w:rPr>
          <w:rFonts w:hint="eastAsia" w:ascii="宋体" w:hAnsi="宋体" w:eastAsia="宋体" w:cs="Times New Roman"/>
          <w:color w:val="auto"/>
          <w:sz w:val="21"/>
          <w:szCs w:val="21"/>
          <w:highlight w:val="none"/>
          <w:lang w:val="en-US" w:eastAsia="zh-CN"/>
        </w:rPr>
        <w:t>4</w:t>
      </w:r>
      <w:r>
        <w:rPr>
          <w:rFonts w:hint="eastAsia" w:ascii="宋体" w:hAnsi="宋体" w:eastAsia="宋体" w:cs="Times New Roman"/>
          <w:color w:val="auto"/>
          <w:sz w:val="21"/>
          <w:szCs w:val="21"/>
          <w:highlight w:val="none"/>
        </w:rPr>
        <w:t>通知以送达之日或通知书中规定的生效之日起生效，两者中以较迟之日为准。</w:t>
      </w:r>
    </w:p>
    <w:p>
      <w:pPr>
        <w:widowControl w:val="0"/>
        <w:numPr>
          <w:ilvl w:val="0"/>
          <w:numId w:val="24"/>
        </w:numPr>
        <w:adjustRightInd w:val="0"/>
        <w:snapToGrid w:val="0"/>
        <w:spacing w:before="0" w:line="400" w:lineRule="exact"/>
        <w:jc w:val="left"/>
        <w:textAlignment w:val="auto"/>
        <w:rPr>
          <w:rFonts w:ascii="宋体" w:hAnsi="宋体" w:eastAsia="宋体" w:cs="Times New Roman"/>
          <w:b/>
          <w:bCs/>
          <w:color w:val="auto"/>
          <w:sz w:val="24"/>
          <w:szCs w:val="24"/>
          <w:highlight w:val="none"/>
        </w:rPr>
      </w:pPr>
      <w:r>
        <w:rPr>
          <w:rFonts w:hint="eastAsia" w:ascii="宋体" w:hAnsi="宋体" w:eastAsia="宋体" w:cs="Times New Roman"/>
          <w:b/>
          <w:bCs/>
          <w:color w:val="auto"/>
          <w:sz w:val="24"/>
          <w:szCs w:val="24"/>
          <w:highlight w:val="none"/>
        </w:rPr>
        <w:t>合同未尽事项</w:t>
      </w:r>
    </w:p>
    <w:p>
      <w:pPr>
        <w:widowControl w:val="0"/>
        <w:adjustRightInd w:val="0"/>
        <w:snapToGrid w:val="0"/>
        <w:spacing w:before="0" w:line="400" w:lineRule="exact"/>
        <w:ind w:firstLine="420" w:firstLineChars="200"/>
        <w:jc w:val="left"/>
        <w:textAlignment w:val="auto"/>
        <w:rPr>
          <w:rFonts w:hint="eastAsia" w:ascii="宋体" w:hAnsi="宋体" w:eastAsia="宋体" w:cs="Times New Roman"/>
          <w:bCs/>
          <w:color w:val="auto"/>
          <w:sz w:val="21"/>
          <w:szCs w:val="21"/>
          <w:highlight w:val="none"/>
        </w:rPr>
      </w:pPr>
      <w:r>
        <w:rPr>
          <w:rFonts w:hint="eastAsia" w:ascii="宋体" w:hAnsi="宋体" w:eastAsia="宋体" w:cs="Times New Roman"/>
          <w:bCs/>
          <w:color w:val="auto"/>
          <w:sz w:val="21"/>
          <w:szCs w:val="21"/>
          <w:highlight w:val="none"/>
        </w:rPr>
        <w:t>2</w:t>
      </w:r>
      <w:r>
        <w:rPr>
          <w:rFonts w:hint="eastAsia" w:ascii="宋体" w:hAnsi="宋体" w:eastAsia="宋体" w:cs="Times New Roman"/>
          <w:bCs/>
          <w:color w:val="auto"/>
          <w:sz w:val="21"/>
          <w:szCs w:val="21"/>
          <w:highlight w:val="none"/>
          <w:lang w:val="en-US" w:eastAsia="zh-CN"/>
        </w:rPr>
        <w:t>3</w:t>
      </w:r>
      <w:r>
        <w:rPr>
          <w:rFonts w:hint="eastAsia" w:ascii="宋体" w:hAnsi="宋体" w:eastAsia="宋体" w:cs="Times New Roman"/>
          <w:bCs/>
          <w:color w:val="auto"/>
          <w:sz w:val="21"/>
          <w:szCs w:val="21"/>
          <w:highlight w:val="none"/>
        </w:rPr>
        <w:t>.1合同未尽事项见</w:t>
      </w:r>
      <w:r>
        <w:rPr>
          <w:rFonts w:hint="eastAsia" w:ascii="宋体" w:hAnsi="宋体" w:eastAsia="宋体" w:cs="Times New Roman"/>
          <w:b/>
          <w:color w:val="auto"/>
          <w:sz w:val="21"/>
          <w:szCs w:val="21"/>
          <w:highlight w:val="none"/>
        </w:rPr>
        <w:t>【政府采购合同专用条款】</w:t>
      </w:r>
      <w:r>
        <w:rPr>
          <w:rFonts w:hint="eastAsia" w:ascii="宋体" w:hAnsi="宋体" w:eastAsia="宋体" w:cs="Times New Roman"/>
          <w:bCs/>
          <w:color w:val="auto"/>
          <w:sz w:val="21"/>
          <w:szCs w:val="21"/>
          <w:highlight w:val="none"/>
        </w:rPr>
        <w:t>。</w:t>
      </w:r>
    </w:p>
    <w:p>
      <w:pPr>
        <w:widowControl w:val="0"/>
        <w:adjustRightInd w:val="0"/>
        <w:snapToGrid w:val="0"/>
        <w:spacing w:line="400" w:lineRule="exact"/>
        <w:ind w:firstLine="420" w:firstLineChars="0"/>
        <w:jc w:val="left"/>
        <w:textAlignment w:val="auto"/>
        <w:rPr>
          <w:rFonts w:hint="eastAsia" w:ascii="宋体" w:hAnsi="宋体" w:eastAsia="宋体" w:cs="Times New Roman"/>
          <w:bCs/>
          <w:color w:val="auto"/>
          <w:sz w:val="21"/>
          <w:szCs w:val="21"/>
          <w:highlight w:val="none"/>
          <w:lang w:val="en-US" w:eastAsia="zh-CN"/>
        </w:rPr>
      </w:pPr>
      <w:r>
        <w:rPr>
          <w:rFonts w:hint="eastAsia" w:ascii="宋体" w:hAnsi="宋体" w:eastAsia="宋体" w:cs="Times New Roman"/>
          <w:bCs/>
          <w:color w:val="auto"/>
          <w:sz w:val="21"/>
          <w:szCs w:val="21"/>
          <w:highlight w:val="none"/>
          <w:lang w:val="en-US" w:eastAsia="zh-CN"/>
        </w:rPr>
        <w:t>23.2 合同附件与合同正文具有同等的法律效力。</w:t>
      </w:r>
      <w:bookmarkStart w:id="4" w:name="_Toc20313"/>
    </w:p>
    <w:p>
      <w:pPr>
        <w:widowControl w:val="0"/>
        <w:adjustRightInd w:val="0"/>
        <w:snapToGrid w:val="0"/>
        <w:spacing w:line="400" w:lineRule="exact"/>
        <w:ind w:firstLine="420" w:firstLineChars="0"/>
        <w:jc w:val="left"/>
        <w:textAlignment w:val="auto"/>
        <w:rPr>
          <w:rFonts w:hint="eastAsia" w:ascii="宋体" w:hAnsi="宋体" w:eastAsia="宋体" w:cs="Times New Roman"/>
          <w:bCs/>
          <w:color w:val="auto"/>
          <w:sz w:val="21"/>
          <w:szCs w:val="21"/>
          <w:highlight w:val="none"/>
          <w:lang w:val="en-US" w:eastAsia="zh-CN"/>
        </w:rPr>
      </w:pPr>
    </w:p>
    <w:p>
      <w:pPr>
        <w:widowControl w:val="0"/>
        <w:adjustRightInd w:val="0"/>
        <w:snapToGrid w:val="0"/>
        <w:spacing w:line="400" w:lineRule="exact"/>
        <w:ind w:firstLine="420" w:firstLineChars="0"/>
        <w:jc w:val="left"/>
        <w:textAlignment w:val="auto"/>
        <w:rPr>
          <w:rFonts w:hint="eastAsia" w:ascii="宋体" w:hAnsi="宋体" w:eastAsia="宋体" w:cs="Times New Roman"/>
          <w:bCs/>
          <w:color w:val="auto"/>
          <w:sz w:val="21"/>
          <w:szCs w:val="21"/>
          <w:highlight w:val="none"/>
          <w:lang w:val="en-US" w:eastAsia="zh-CN"/>
        </w:rPr>
      </w:pPr>
    </w:p>
    <w:p>
      <w:pPr>
        <w:widowControl w:val="0"/>
        <w:adjustRightInd w:val="0"/>
        <w:snapToGrid w:val="0"/>
        <w:spacing w:line="400" w:lineRule="exact"/>
        <w:ind w:firstLine="420" w:firstLineChars="0"/>
        <w:jc w:val="left"/>
        <w:textAlignment w:val="auto"/>
        <w:rPr>
          <w:rFonts w:hint="eastAsia" w:ascii="宋体" w:hAnsi="宋体" w:eastAsia="宋体" w:cs="Times New Roman"/>
          <w:bCs/>
          <w:color w:val="auto"/>
          <w:sz w:val="21"/>
          <w:szCs w:val="21"/>
          <w:highlight w:val="none"/>
          <w:lang w:val="en-US" w:eastAsia="zh-CN"/>
        </w:rPr>
      </w:pPr>
    </w:p>
    <w:p>
      <w:pPr>
        <w:widowControl w:val="0"/>
        <w:adjustRightInd w:val="0"/>
        <w:snapToGrid w:val="0"/>
        <w:spacing w:line="400" w:lineRule="exact"/>
        <w:ind w:firstLine="420" w:firstLineChars="0"/>
        <w:jc w:val="left"/>
        <w:textAlignment w:val="auto"/>
        <w:rPr>
          <w:rFonts w:hint="eastAsia" w:ascii="宋体" w:hAnsi="宋体" w:eastAsia="宋体" w:cs="Times New Roman"/>
          <w:bCs/>
          <w:color w:val="auto"/>
          <w:sz w:val="21"/>
          <w:szCs w:val="21"/>
          <w:highlight w:val="none"/>
          <w:lang w:val="en-US" w:eastAsia="zh-CN"/>
        </w:rPr>
      </w:pPr>
    </w:p>
    <w:p>
      <w:pPr>
        <w:widowControl w:val="0"/>
        <w:adjustRightInd w:val="0"/>
        <w:snapToGrid w:val="0"/>
        <w:spacing w:line="400" w:lineRule="exact"/>
        <w:ind w:firstLine="420" w:firstLineChars="0"/>
        <w:jc w:val="left"/>
        <w:textAlignment w:val="auto"/>
        <w:rPr>
          <w:rFonts w:hint="eastAsia" w:ascii="宋体" w:hAnsi="宋体" w:eastAsia="宋体" w:cs="Times New Roman"/>
          <w:bCs/>
          <w:color w:val="auto"/>
          <w:sz w:val="21"/>
          <w:szCs w:val="21"/>
          <w:highlight w:val="none"/>
          <w:lang w:val="en-US" w:eastAsia="zh-CN"/>
        </w:rPr>
      </w:pPr>
    </w:p>
    <w:p>
      <w:pPr>
        <w:widowControl w:val="0"/>
        <w:adjustRightInd w:val="0"/>
        <w:snapToGrid w:val="0"/>
        <w:spacing w:line="400" w:lineRule="exact"/>
        <w:ind w:firstLine="420" w:firstLineChars="0"/>
        <w:jc w:val="left"/>
        <w:textAlignment w:val="auto"/>
        <w:rPr>
          <w:rFonts w:hint="eastAsia" w:ascii="宋体" w:hAnsi="宋体" w:eastAsia="宋体" w:cs="Times New Roman"/>
          <w:bCs/>
          <w:color w:val="auto"/>
          <w:sz w:val="21"/>
          <w:szCs w:val="21"/>
          <w:highlight w:val="none"/>
          <w:lang w:val="en-US" w:eastAsia="zh-CN"/>
        </w:rPr>
      </w:pPr>
    </w:p>
    <w:p>
      <w:pPr>
        <w:keepNext/>
        <w:keepLines/>
        <w:widowControl w:val="0"/>
        <w:adjustRightInd w:val="0"/>
        <w:snapToGrid w:val="0"/>
        <w:spacing w:line="360" w:lineRule="auto"/>
        <w:jc w:val="center"/>
        <w:outlineLvl w:val="1"/>
        <w:rPr>
          <w:rFonts w:ascii="黑体" w:hAnsi="华文中宋" w:eastAsia="黑体" w:cs="Times New Roman"/>
          <w:b w:val="0"/>
          <w:bCs w:val="0"/>
          <w:color w:val="auto"/>
          <w:kern w:val="2"/>
          <w:sz w:val="28"/>
          <w:szCs w:val="28"/>
          <w:highlight w:val="none"/>
          <w:lang w:val="en-US" w:eastAsia="zh-CN" w:bidi="ar-SA"/>
        </w:rPr>
      </w:pPr>
      <w:r>
        <w:rPr>
          <w:rFonts w:hint="eastAsia" w:ascii="黑体" w:hAnsi="华文中宋" w:eastAsia="黑体" w:cs="Times New Roman"/>
          <w:b w:val="0"/>
          <w:bCs w:val="0"/>
          <w:color w:val="auto"/>
          <w:kern w:val="2"/>
          <w:sz w:val="28"/>
          <w:szCs w:val="28"/>
          <w:highlight w:val="none"/>
          <w:lang w:val="en-US" w:eastAsia="zh-CN" w:bidi="ar-SA"/>
        </w:rPr>
        <w:t>第三节 政府采购合同专用条款</w:t>
      </w:r>
      <w:bookmarkEnd w:id="4"/>
    </w:p>
    <w:tbl>
      <w:tblPr>
        <w:tblStyle w:val="24"/>
        <w:tblW w:w="8519"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pPr>
              <w:widowControl w:val="0"/>
              <w:adjustRightInd w:val="0"/>
              <w:snapToGrid w:val="0"/>
              <w:jc w:val="center"/>
              <w:textAlignment w:val="auto"/>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第二节</w:t>
            </w:r>
          </w:p>
          <w:p>
            <w:pPr>
              <w:widowControl w:val="0"/>
              <w:adjustRightInd w:val="0"/>
              <w:snapToGrid w:val="0"/>
              <w:jc w:val="center"/>
              <w:textAlignment w:val="auto"/>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第1.2（</w:t>
            </w:r>
            <w:r>
              <w:rPr>
                <w:rFonts w:hint="eastAsia" w:ascii="宋体" w:hAnsi="宋体" w:eastAsia="宋体" w:cs="Times New Roman"/>
                <w:color w:val="auto"/>
                <w:sz w:val="21"/>
                <w:szCs w:val="21"/>
                <w:highlight w:val="none"/>
                <w:lang w:val="en-US" w:eastAsia="zh-CN"/>
              </w:rPr>
              <w:t>6</w:t>
            </w:r>
            <w:r>
              <w:rPr>
                <w:rFonts w:hint="eastAsia" w:ascii="宋体" w:hAnsi="宋体" w:eastAsia="宋体" w:cs="Times New Roman"/>
                <w:color w:val="auto"/>
                <w:sz w:val="21"/>
                <w:szCs w:val="21"/>
                <w:highlight w:val="none"/>
              </w:rPr>
              <w:t>）项</w:t>
            </w:r>
          </w:p>
        </w:tc>
        <w:tc>
          <w:tcPr>
            <w:tcW w:w="1742" w:type="dxa"/>
            <w:vAlign w:val="center"/>
          </w:tcPr>
          <w:p>
            <w:pPr>
              <w:widowControl w:val="0"/>
              <w:adjustRightInd w:val="0"/>
              <w:snapToGrid w:val="0"/>
              <w:jc w:val="left"/>
              <w:textAlignment w:val="auto"/>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lang w:eastAsia="zh-CN"/>
              </w:rPr>
              <w:t>联合体具体要求</w:t>
            </w:r>
          </w:p>
        </w:tc>
        <w:tc>
          <w:tcPr>
            <w:tcW w:w="5170" w:type="dxa"/>
            <w:vAlign w:val="center"/>
          </w:tcPr>
          <w:p>
            <w:pPr>
              <w:widowControl w:val="0"/>
              <w:adjustRightInd w:val="0"/>
              <w:snapToGrid w:val="0"/>
              <w:jc w:val="left"/>
              <w:textAlignment w:val="auto"/>
              <w:rPr>
                <w:rFonts w:ascii="宋体" w:hAnsi="宋体" w:eastAsia="宋体" w:cs="Times New Roman"/>
                <w:color w:val="auto"/>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jc w:val="center"/>
        </w:trPr>
        <w:tc>
          <w:tcPr>
            <w:tcW w:w="1607" w:type="dxa"/>
            <w:vAlign w:val="center"/>
          </w:tcPr>
          <w:p>
            <w:pPr>
              <w:widowControl w:val="0"/>
              <w:adjustRightInd w:val="0"/>
              <w:snapToGrid w:val="0"/>
              <w:jc w:val="center"/>
              <w:textAlignment w:val="auto"/>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第二节</w:t>
            </w:r>
          </w:p>
          <w:p>
            <w:pPr>
              <w:widowControl w:val="0"/>
              <w:adjustRightInd w:val="0"/>
              <w:snapToGrid w:val="0"/>
              <w:jc w:val="center"/>
              <w:textAlignment w:val="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sz w:val="21"/>
                <w:szCs w:val="21"/>
                <w:highlight w:val="none"/>
              </w:rPr>
              <w:t>第1.2（</w:t>
            </w:r>
            <w:r>
              <w:rPr>
                <w:rFonts w:hint="eastAsia" w:ascii="宋体" w:hAnsi="宋体" w:eastAsia="宋体" w:cs="Times New Roman"/>
                <w:color w:val="auto"/>
                <w:sz w:val="21"/>
                <w:szCs w:val="21"/>
                <w:highlight w:val="none"/>
                <w:lang w:val="en-US" w:eastAsia="zh-CN"/>
              </w:rPr>
              <w:t>7</w:t>
            </w:r>
            <w:r>
              <w:rPr>
                <w:rFonts w:hint="eastAsia" w:ascii="宋体" w:hAnsi="宋体" w:eastAsia="宋体" w:cs="Times New Roman"/>
                <w:color w:val="auto"/>
                <w:sz w:val="21"/>
                <w:szCs w:val="21"/>
                <w:highlight w:val="none"/>
              </w:rPr>
              <w:t>）项</w:t>
            </w:r>
          </w:p>
        </w:tc>
        <w:tc>
          <w:tcPr>
            <w:tcW w:w="1742" w:type="dxa"/>
            <w:vAlign w:val="center"/>
          </w:tcPr>
          <w:p>
            <w:pPr>
              <w:widowControl w:val="0"/>
              <w:adjustRightInd w:val="0"/>
              <w:snapToGrid w:val="0"/>
              <w:jc w:val="left"/>
              <w:textAlignment w:val="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sz w:val="21"/>
                <w:szCs w:val="21"/>
                <w:highlight w:val="none"/>
              </w:rPr>
              <w:t>其他术语解释</w:t>
            </w:r>
          </w:p>
        </w:tc>
        <w:tc>
          <w:tcPr>
            <w:tcW w:w="5170" w:type="dxa"/>
            <w:vAlign w:val="center"/>
          </w:tcPr>
          <w:p>
            <w:pPr>
              <w:widowControl w:val="0"/>
              <w:adjustRightInd w:val="0"/>
              <w:snapToGrid w:val="0"/>
              <w:jc w:val="left"/>
              <w:textAlignment w:val="auto"/>
              <w:rPr>
                <w:rFonts w:ascii="宋体" w:hAnsi="宋体" w:eastAsia="宋体" w:cs="Times New Roman"/>
                <w:color w:val="auto"/>
                <w:kern w:val="2"/>
                <w:sz w:val="21"/>
                <w:szCs w:val="21"/>
                <w:highlight w:val="none"/>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pPr>
              <w:widowControl w:val="0"/>
              <w:adjustRightInd w:val="0"/>
              <w:snapToGrid w:val="0"/>
              <w:jc w:val="center"/>
              <w:textAlignment w:val="auto"/>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第二节</w:t>
            </w:r>
          </w:p>
          <w:p>
            <w:pPr>
              <w:widowControl w:val="0"/>
              <w:adjustRightInd w:val="0"/>
              <w:snapToGrid w:val="0"/>
              <w:jc w:val="center"/>
              <w:textAlignment w:val="auto"/>
              <w:rPr>
                <w:rFonts w:hint="default"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eastAsia="zh-CN"/>
              </w:rPr>
              <w:t>第</w:t>
            </w:r>
            <w:r>
              <w:rPr>
                <w:rFonts w:hint="eastAsia" w:ascii="宋体" w:hAnsi="宋体" w:eastAsia="宋体" w:cs="Times New Roman"/>
                <w:color w:val="auto"/>
                <w:sz w:val="21"/>
                <w:szCs w:val="21"/>
                <w:highlight w:val="none"/>
                <w:lang w:val="en-US" w:eastAsia="zh-CN"/>
              </w:rPr>
              <w:t>4.4款</w:t>
            </w:r>
          </w:p>
        </w:tc>
        <w:tc>
          <w:tcPr>
            <w:tcW w:w="1742" w:type="dxa"/>
            <w:vAlign w:val="center"/>
          </w:tcPr>
          <w:p>
            <w:pPr>
              <w:widowControl w:val="0"/>
              <w:adjustRightInd w:val="0"/>
              <w:snapToGrid w:val="0"/>
              <w:jc w:val="left"/>
              <w:textAlignment w:val="auto"/>
              <w:rPr>
                <w:rFonts w:hint="eastAsia" w:ascii="宋体" w:hAnsi="宋体" w:eastAsia="宋体" w:cs="Times New Roman"/>
                <w:color w:val="auto"/>
                <w:sz w:val="21"/>
                <w:szCs w:val="21"/>
                <w:highlight w:val="none"/>
                <w:lang w:eastAsia="zh-CN"/>
              </w:rPr>
            </w:pPr>
            <w:r>
              <w:rPr>
                <w:rFonts w:hint="eastAsia" w:ascii="宋体" w:hAnsi="宋体" w:eastAsia="宋体" w:cs="Times New Roman"/>
                <w:color w:val="auto"/>
                <w:sz w:val="21"/>
                <w:szCs w:val="21"/>
                <w:highlight w:val="none"/>
                <w:lang w:eastAsia="zh-CN"/>
              </w:rPr>
              <w:t>履约验收中甲方提出异议或作出说明的期限</w:t>
            </w:r>
          </w:p>
        </w:tc>
        <w:tc>
          <w:tcPr>
            <w:tcW w:w="5170" w:type="dxa"/>
            <w:vAlign w:val="center"/>
          </w:tcPr>
          <w:p>
            <w:pPr>
              <w:widowControl w:val="0"/>
              <w:adjustRightInd w:val="0"/>
              <w:snapToGrid w:val="0"/>
              <w:jc w:val="left"/>
              <w:textAlignment w:val="auto"/>
              <w:rPr>
                <w:rFonts w:ascii="宋体" w:hAnsi="宋体" w:eastAsia="宋体" w:cs="Times New Roman"/>
                <w:color w:val="auto"/>
                <w:kern w:val="2"/>
                <w:sz w:val="21"/>
                <w:szCs w:val="21"/>
                <w:highlight w:val="none"/>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pPr>
              <w:widowControl w:val="0"/>
              <w:adjustRightInd w:val="0"/>
              <w:snapToGrid w:val="0"/>
              <w:jc w:val="center"/>
              <w:textAlignment w:val="auto"/>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第二节</w:t>
            </w:r>
          </w:p>
          <w:p>
            <w:pPr>
              <w:widowControl w:val="0"/>
              <w:adjustRightInd w:val="0"/>
              <w:snapToGrid w:val="0"/>
              <w:jc w:val="center"/>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lang w:eastAsia="zh-CN"/>
              </w:rPr>
              <w:t>第</w:t>
            </w:r>
            <w:r>
              <w:rPr>
                <w:rFonts w:hint="eastAsia" w:ascii="宋体" w:hAnsi="宋体" w:eastAsia="宋体" w:cs="Times New Roman"/>
                <w:color w:val="auto"/>
                <w:sz w:val="21"/>
                <w:szCs w:val="21"/>
                <w:highlight w:val="none"/>
                <w:lang w:val="en-US" w:eastAsia="zh-CN"/>
              </w:rPr>
              <w:t>4.6款</w:t>
            </w:r>
          </w:p>
        </w:tc>
        <w:tc>
          <w:tcPr>
            <w:tcW w:w="1742" w:type="dxa"/>
            <w:vAlign w:val="center"/>
          </w:tcPr>
          <w:p>
            <w:pPr>
              <w:widowControl w:val="0"/>
              <w:adjustRightInd w:val="0"/>
              <w:snapToGrid w:val="0"/>
              <w:jc w:val="left"/>
              <w:textAlignment w:val="auto"/>
              <w:rPr>
                <w:rFonts w:hint="eastAsia" w:ascii="宋体" w:hAnsi="宋体" w:eastAsia="宋体" w:cs="Times New Roman"/>
                <w:color w:val="auto"/>
                <w:sz w:val="21"/>
                <w:szCs w:val="21"/>
                <w:highlight w:val="none"/>
                <w:lang w:eastAsia="zh-CN"/>
              </w:rPr>
            </w:pPr>
            <w:r>
              <w:rPr>
                <w:rFonts w:hint="eastAsia" w:ascii="宋体" w:hAnsi="宋体" w:eastAsia="宋体" w:cs="Times New Roman"/>
                <w:color w:val="auto"/>
                <w:sz w:val="21"/>
                <w:szCs w:val="21"/>
                <w:highlight w:val="none"/>
                <w:lang w:eastAsia="zh-CN"/>
              </w:rPr>
              <w:t>约定甲方承担的其他义务和责任</w:t>
            </w:r>
          </w:p>
        </w:tc>
        <w:tc>
          <w:tcPr>
            <w:tcW w:w="5170" w:type="dxa"/>
            <w:vAlign w:val="center"/>
          </w:tcPr>
          <w:p>
            <w:pPr>
              <w:widowControl w:val="0"/>
              <w:adjustRightInd w:val="0"/>
              <w:snapToGrid w:val="0"/>
              <w:jc w:val="left"/>
              <w:textAlignment w:val="auto"/>
              <w:rPr>
                <w:rFonts w:ascii="宋体" w:hAnsi="宋体" w:eastAsia="宋体" w:cs="Times New Roman"/>
                <w:color w:val="auto"/>
                <w:kern w:val="2"/>
                <w:sz w:val="21"/>
                <w:szCs w:val="21"/>
                <w:highlight w:val="none"/>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pPr>
              <w:widowControl w:val="0"/>
              <w:adjustRightInd w:val="0"/>
              <w:snapToGrid w:val="0"/>
              <w:jc w:val="center"/>
              <w:textAlignment w:val="auto"/>
              <w:rPr>
                <w:rFonts w:hint="eastAsia" w:ascii="宋体" w:hAnsi="宋体" w:eastAsia="宋体" w:cs="Times New Roman"/>
                <w:color w:val="auto"/>
                <w:sz w:val="21"/>
                <w:szCs w:val="21"/>
                <w:highlight w:val="none"/>
                <w:lang w:eastAsia="zh-CN"/>
              </w:rPr>
            </w:pPr>
            <w:r>
              <w:rPr>
                <w:rFonts w:hint="eastAsia" w:ascii="宋体" w:hAnsi="宋体" w:eastAsia="宋体" w:cs="Times New Roman"/>
                <w:color w:val="auto"/>
                <w:sz w:val="21"/>
                <w:szCs w:val="21"/>
                <w:highlight w:val="none"/>
                <w:lang w:eastAsia="zh-CN"/>
              </w:rPr>
              <w:t>第二节</w:t>
            </w:r>
          </w:p>
          <w:p>
            <w:pPr>
              <w:widowControl w:val="0"/>
              <w:snapToGrid w:val="0"/>
              <w:jc w:val="center"/>
              <w:textAlignment w:val="auto"/>
              <w:rPr>
                <w:rFonts w:hint="default" w:ascii="Times New Roman" w:hAnsi="Times New Roman" w:eastAsia="宋体" w:cs="Times New Roman"/>
                <w:color w:val="auto"/>
                <w:sz w:val="21"/>
                <w:szCs w:val="24"/>
                <w:highlight w:val="none"/>
                <w:lang w:val="en-US" w:eastAsia="zh-CN"/>
              </w:rPr>
            </w:pPr>
            <w:r>
              <w:rPr>
                <w:rFonts w:hint="eastAsia" w:ascii="宋体" w:hAnsi="宋体" w:eastAsia="宋体" w:cs="Times New Roman"/>
                <w:color w:val="auto"/>
                <w:sz w:val="21"/>
                <w:szCs w:val="21"/>
                <w:highlight w:val="none"/>
                <w:lang w:eastAsia="zh-CN"/>
              </w:rPr>
              <w:t>第</w:t>
            </w:r>
            <w:r>
              <w:rPr>
                <w:rFonts w:hint="eastAsia" w:ascii="宋体" w:hAnsi="宋体" w:eastAsia="宋体" w:cs="Times New Roman"/>
                <w:color w:val="auto"/>
                <w:sz w:val="21"/>
                <w:szCs w:val="21"/>
                <w:highlight w:val="none"/>
                <w:lang w:val="en-US" w:eastAsia="zh-CN"/>
              </w:rPr>
              <w:t>5.4款</w:t>
            </w:r>
          </w:p>
        </w:tc>
        <w:tc>
          <w:tcPr>
            <w:tcW w:w="1742" w:type="dxa"/>
            <w:vAlign w:val="center"/>
          </w:tcPr>
          <w:p>
            <w:pPr>
              <w:widowControl w:val="0"/>
              <w:adjustRightInd w:val="0"/>
              <w:snapToGrid w:val="0"/>
              <w:jc w:val="left"/>
              <w:textAlignment w:val="auto"/>
              <w:rPr>
                <w:rFonts w:hint="eastAsia" w:ascii="宋体" w:hAnsi="宋体" w:eastAsia="宋体" w:cs="Times New Roman"/>
                <w:color w:val="auto"/>
                <w:sz w:val="21"/>
                <w:szCs w:val="21"/>
                <w:highlight w:val="none"/>
                <w:lang w:eastAsia="zh-CN"/>
              </w:rPr>
            </w:pPr>
            <w:r>
              <w:rPr>
                <w:rFonts w:hint="eastAsia" w:ascii="宋体" w:hAnsi="宋体" w:eastAsia="宋体" w:cs="Times New Roman"/>
                <w:color w:val="auto"/>
                <w:sz w:val="21"/>
                <w:szCs w:val="21"/>
                <w:highlight w:val="none"/>
                <w:lang w:eastAsia="zh-CN"/>
              </w:rPr>
              <w:t>约定乙方承担的其他义务和责任</w:t>
            </w:r>
          </w:p>
        </w:tc>
        <w:tc>
          <w:tcPr>
            <w:tcW w:w="5170" w:type="dxa"/>
            <w:vAlign w:val="center"/>
          </w:tcPr>
          <w:p>
            <w:pPr>
              <w:widowControl w:val="0"/>
              <w:adjustRightInd w:val="0"/>
              <w:snapToGrid w:val="0"/>
              <w:jc w:val="left"/>
              <w:textAlignment w:val="auto"/>
              <w:rPr>
                <w:rFonts w:ascii="宋体" w:hAnsi="宋体" w:eastAsia="宋体" w:cs="Times New Roman"/>
                <w:color w:val="auto"/>
                <w:kern w:val="2"/>
                <w:sz w:val="21"/>
                <w:szCs w:val="21"/>
                <w:highlight w:val="none"/>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pPr>
              <w:widowControl w:val="0"/>
              <w:adjustRightInd w:val="0"/>
              <w:snapToGrid w:val="0"/>
              <w:jc w:val="center"/>
              <w:textAlignment w:val="auto"/>
              <w:rPr>
                <w:rFonts w:hint="eastAsia" w:ascii="宋体" w:hAnsi="宋体" w:eastAsia="宋体" w:cs="Times New Roman"/>
                <w:color w:val="auto"/>
                <w:sz w:val="21"/>
                <w:szCs w:val="21"/>
                <w:highlight w:val="none"/>
                <w:lang w:eastAsia="zh-CN"/>
              </w:rPr>
            </w:pPr>
            <w:r>
              <w:rPr>
                <w:rFonts w:hint="eastAsia" w:ascii="宋体" w:hAnsi="宋体" w:eastAsia="宋体" w:cs="Times New Roman"/>
                <w:color w:val="auto"/>
                <w:sz w:val="21"/>
                <w:szCs w:val="21"/>
                <w:highlight w:val="none"/>
                <w:lang w:eastAsia="zh-CN"/>
              </w:rPr>
              <w:t>第二节</w:t>
            </w:r>
          </w:p>
          <w:p>
            <w:pPr>
              <w:widowControl w:val="0"/>
              <w:snapToGrid w:val="0"/>
              <w:jc w:val="center"/>
              <w:textAlignment w:val="auto"/>
              <w:rPr>
                <w:rFonts w:hint="eastAsia" w:ascii="宋体" w:hAnsi="宋体" w:eastAsia="宋体" w:cs="Times New Roman"/>
                <w:color w:val="auto"/>
                <w:sz w:val="21"/>
                <w:szCs w:val="21"/>
                <w:highlight w:val="none"/>
                <w:lang w:eastAsia="zh-CN"/>
              </w:rPr>
            </w:pPr>
            <w:r>
              <w:rPr>
                <w:rFonts w:hint="eastAsia" w:ascii="宋体" w:hAnsi="宋体" w:eastAsia="宋体" w:cs="Times New Roman"/>
                <w:color w:val="auto"/>
                <w:sz w:val="21"/>
                <w:szCs w:val="21"/>
                <w:highlight w:val="none"/>
                <w:lang w:eastAsia="zh-CN"/>
              </w:rPr>
              <w:t>第</w:t>
            </w:r>
            <w:r>
              <w:rPr>
                <w:rFonts w:hint="eastAsia" w:ascii="宋体" w:hAnsi="宋体" w:eastAsia="宋体" w:cs="Times New Roman"/>
                <w:color w:val="auto"/>
                <w:sz w:val="21"/>
                <w:szCs w:val="21"/>
                <w:highlight w:val="none"/>
                <w:lang w:val="en-US" w:eastAsia="zh-CN"/>
              </w:rPr>
              <w:t>6.1款</w:t>
            </w:r>
          </w:p>
        </w:tc>
        <w:tc>
          <w:tcPr>
            <w:tcW w:w="1742" w:type="dxa"/>
            <w:vAlign w:val="center"/>
          </w:tcPr>
          <w:p>
            <w:pPr>
              <w:widowControl w:val="0"/>
              <w:adjustRightInd w:val="0"/>
              <w:snapToGrid w:val="0"/>
              <w:jc w:val="left"/>
              <w:textAlignment w:val="auto"/>
              <w:rPr>
                <w:rFonts w:hint="eastAsia" w:ascii="宋体" w:hAnsi="宋体" w:eastAsia="宋体" w:cs="Times New Roman"/>
                <w:color w:val="auto"/>
                <w:sz w:val="21"/>
                <w:szCs w:val="21"/>
                <w:highlight w:val="none"/>
                <w:lang w:eastAsia="zh-CN"/>
              </w:rPr>
            </w:pPr>
            <w:r>
              <w:rPr>
                <w:rFonts w:hint="eastAsia" w:ascii="宋体" w:hAnsi="宋体" w:eastAsia="宋体" w:cs="Times New Roman"/>
                <w:color w:val="auto"/>
                <w:sz w:val="21"/>
                <w:szCs w:val="21"/>
                <w:highlight w:val="none"/>
                <w:lang w:eastAsia="zh-CN"/>
              </w:rPr>
              <w:t>履行合同义务的顺序</w:t>
            </w:r>
          </w:p>
        </w:tc>
        <w:tc>
          <w:tcPr>
            <w:tcW w:w="5170" w:type="dxa"/>
            <w:vAlign w:val="center"/>
          </w:tcPr>
          <w:p>
            <w:pPr>
              <w:widowControl w:val="0"/>
              <w:adjustRightInd w:val="0"/>
              <w:snapToGrid w:val="0"/>
              <w:jc w:val="left"/>
              <w:textAlignment w:val="auto"/>
              <w:rPr>
                <w:rFonts w:ascii="宋体" w:hAnsi="宋体" w:eastAsia="宋体" w:cs="Times New Roman"/>
                <w:color w:val="auto"/>
                <w:kern w:val="2"/>
                <w:sz w:val="21"/>
                <w:szCs w:val="21"/>
                <w:highlight w:val="none"/>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jc w:val="center"/>
        </w:trPr>
        <w:tc>
          <w:tcPr>
            <w:tcW w:w="1607" w:type="dxa"/>
            <w:vMerge w:val="restart"/>
            <w:vAlign w:val="center"/>
          </w:tcPr>
          <w:p>
            <w:pPr>
              <w:widowControl w:val="0"/>
              <w:adjustRightInd w:val="0"/>
              <w:snapToGrid w:val="0"/>
              <w:jc w:val="center"/>
              <w:textAlignment w:val="auto"/>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第二节</w:t>
            </w:r>
          </w:p>
          <w:p>
            <w:pPr>
              <w:widowControl w:val="0"/>
              <w:adjustRightInd w:val="0"/>
              <w:snapToGrid w:val="0"/>
              <w:jc w:val="center"/>
              <w:textAlignment w:val="auto"/>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第</w:t>
            </w:r>
            <w:r>
              <w:rPr>
                <w:rFonts w:hint="eastAsia" w:ascii="宋体" w:hAnsi="宋体" w:eastAsia="宋体" w:cs="Times New Roman"/>
                <w:color w:val="auto"/>
                <w:sz w:val="21"/>
                <w:szCs w:val="21"/>
                <w:highlight w:val="none"/>
                <w:lang w:val="en-US" w:eastAsia="zh-CN"/>
              </w:rPr>
              <w:t>7</w:t>
            </w:r>
            <w:r>
              <w:rPr>
                <w:rFonts w:hint="eastAsia" w:ascii="宋体" w:hAnsi="宋体" w:eastAsia="宋体" w:cs="Times New Roman"/>
                <w:color w:val="auto"/>
                <w:sz w:val="21"/>
                <w:szCs w:val="21"/>
                <w:highlight w:val="none"/>
              </w:rPr>
              <w:t>.1</w:t>
            </w:r>
            <w:r>
              <w:rPr>
                <w:rFonts w:hint="eastAsia" w:ascii="宋体" w:hAnsi="宋体" w:eastAsia="宋体" w:cs="Times New Roman"/>
                <w:color w:val="auto"/>
                <w:sz w:val="21"/>
                <w:szCs w:val="21"/>
                <w:highlight w:val="none"/>
                <w:lang w:val="en-US" w:eastAsia="zh-CN"/>
              </w:rPr>
              <w:t>款</w:t>
            </w:r>
          </w:p>
        </w:tc>
        <w:tc>
          <w:tcPr>
            <w:tcW w:w="1742" w:type="dxa"/>
            <w:vAlign w:val="center"/>
          </w:tcPr>
          <w:p>
            <w:pPr>
              <w:widowControl w:val="0"/>
              <w:adjustRightInd w:val="0"/>
              <w:snapToGrid w:val="0"/>
              <w:jc w:val="left"/>
              <w:textAlignment w:val="auto"/>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包装</w:t>
            </w:r>
            <w:r>
              <w:rPr>
                <w:rFonts w:hint="eastAsia" w:ascii="宋体" w:hAnsi="宋体" w:eastAsia="宋体" w:cs="Times New Roman"/>
                <w:color w:val="auto"/>
                <w:sz w:val="21"/>
                <w:szCs w:val="21"/>
                <w:highlight w:val="none"/>
                <w:lang w:eastAsia="zh-CN"/>
              </w:rPr>
              <w:t>特殊要求</w:t>
            </w:r>
          </w:p>
        </w:tc>
        <w:tc>
          <w:tcPr>
            <w:tcW w:w="5170" w:type="dxa"/>
            <w:vAlign w:val="center"/>
          </w:tcPr>
          <w:p>
            <w:pPr>
              <w:widowControl w:val="0"/>
              <w:textAlignment w:val="auto"/>
              <w:rPr>
                <w:rFonts w:ascii="Times New Roman" w:hAnsi="Times New Roman" w:eastAsia="宋体" w:cs="Times New Roman"/>
                <w:color w:val="auto"/>
                <w:sz w:val="21"/>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jc w:val="center"/>
        </w:trPr>
        <w:tc>
          <w:tcPr>
            <w:tcW w:w="1607" w:type="dxa"/>
            <w:vMerge w:val="continue"/>
            <w:vAlign w:val="center"/>
          </w:tcPr>
          <w:p>
            <w:pPr>
              <w:widowControl w:val="0"/>
              <w:adjustRightInd w:val="0"/>
              <w:snapToGrid w:val="0"/>
              <w:jc w:val="center"/>
              <w:textAlignment w:val="auto"/>
              <w:rPr>
                <w:rFonts w:hint="eastAsia" w:ascii="宋体" w:hAnsi="宋体" w:eastAsia="宋体" w:cs="Times New Roman"/>
                <w:color w:val="auto"/>
                <w:sz w:val="21"/>
                <w:szCs w:val="21"/>
                <w:highlight w:val="none"/>
              </w:rPr>
            </w:pPr>
          </w:p>
        </w:tc>
        <w:tc>
          <w:tcPr>
            <w:tcW w:w="1742" w:type="dxa"/>
            <w:vAlign w:val="center"/>
          </w:tcPr>
          <w:p>
            <w:pPr>
              <w:widowControl w:val="0"/>
              <w:adjustRightInd w:val="0"/>
              <w:snapToGrid w:val="0"/>
              <w:jc w:val="left"/>
              <w:textAlignment w:val="auto"/>
              <w:rPr>
                <w:rFonts w:hint="eastAsia" w:ascii="宋体" w:hAnsi="宋体" w:eastAsia="宋体" w:cs="Times New Roman"/>
                <w:color w:val="auto"/>
                <w:sz w:val="21"/>
                <w:szCs w:val="21"/>
                <w:highlight w:val="none"/>
                <w:lang w:eastAsia="zh-CN"/>
              </w:rPr>
            </w:pPr>
            <w:r>
              <w:rPr>
                <w:rFonts w:hint="eastAsia" w:ascii="宋体" w:hAnsi="宋体" w:eastAsia="宋体" w:cs="Times New Roman"/>
                <w:color w:val="auto"/>
                <w:sz w:val="21"/>
                <w:szCs w:val="21"/>
                <w:highlight w:val="none"/>
                <w:lang w:eastAsia="zh-CN"/>
              </w:rPr>
              <w:t>指定现场</w:t>
            </w:r>
          </w:p>
        </w:tc>
        <w:tc>
          <w:tcPr>
            <w:tcW w:w="5170" w:type="dxa"/>
            <w:vAlign w:val="center"/>
          </w:tcPr>
          <w:p>
            <w:pPr>
              <w:widowControl w:val="0"/>
              <w:textAlignment w:val="auto"/>
              <w:rPr>
                <w:rFonts w:hint="eastAsia" w:ascii="Times New Roman" w:hAnsi="Times New Roman" w:eastAsia="宋体" w:cs="Times New Roman"/>
                <w:color w:val="auto"/>
                <w:sz w:val="21"/>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jc w:val="center"/>
        </w:trPr>
        <w:tc>
          <w:tcPr>
            <w:tcW w:w="1607" w:type="dxa"/>
            <w:vAlign w:val="center"/>
          </w:tcPr>
          <w:p>
            <w:pPr>
              <w:widowControl w:val="0"/>
              <w:adjustRightInd w:val="0"/>
              <w:snapToGrid w:val="0"/>
              <w:jc w:val="center"/>
              <w:textAlignment w:val="auto"/>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第二节</w:t>
            </w:r>
          </w:p>
          <w:p>
            <w:pPr>
              <w:widowControl w:val="0"/>
              <w:adjustRightInd w:val="0"/>
              <w:snapToGrid w:val="0"/>
              <w:jc w:val="center"/>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第</w:t>
            </w:r>
            <w:r>
              <w:rPr>
                <w:rFonts w:hint="eastAsia" w:ascii="宋体" w:hAnsi="宋体" w:eastAsia="宋体" w:cs="Times New Roman"/>
                <w:color w:val="auto"/>
                <w:sz w:val="21"/>
                <w:szCs w:val="21"/>
                <w:highlight w:val="none"/>
                <w:lang w:val="en-US" w:eastAsia="zh-CN"/>
              </w:rPr>
              <w:t>7</w:t>
            </w:r>
            <w:r>
              <w:rPr>
                <w:rFonts w:hint="eastAsia" w:ascii="宋体" w:hAnsi="宋体" w:eastAsia="宋体" w:cs="Times New Roman"/>
                <w:color w:val="auto"/>
                <w:sz w:val="21"/>
                <w:szCs w:val="21"/>
                <w:highlight w:val="none"/>
              </w:rPr>
              <w:t>.2</w:t>
            </w:r>
            <w:r>
              <w:rPr>
                <w:rFonts w:hint="eastAsia" w:ascii="宋体" w:hAnsi="宋体" w:eastAsia="宋体" w:cs="Times New Roman"/>
                <w:color w:val="auto"/>
                <w:sz w:val="21"/>
                <w:szCs w:val="21"/>
                <w:highlight w:val="none"/>
                <w:lang w:val="en-US" w:eastAsia="zh-CN"/>
              </w:rPr>
              <w:t>款</w:t>
            </w:r>
          </w:p>
        </w:tc>
        <w:tc>
          <w:tcPr>
            <w:tcW w:w="1742" w:type="dxa"/>
            <w:vAlign w:val="center"/>
          </w:tcPr>
          <w:p>
            <w:pPr>
              <w:widowControl w:val="0"/>
              <w:adjustRightInd w:val="0"/>
              <w:snapToGrid w:val="0"/>
              <w:jc w:val="left"/>
              <w:textAlignment w:val="auto"/>
              <w:rPr>
                <w:rFonts w:hint="eastAsia" w:ascii="宋体" w:hAnsi="宋体" w:eastAsia="宋体" w:cs="Times New Roman"/>
                <w:color w:val="auto"/>
                <w:sz w:val="21"/>
                <w:szCs w:val="21"/>
                <w:highlight w:val="none"/>
                <w:lang w:eastAsia="zh-CN"/>
              </w:rPr>
            </w:pPr>
            <w:r>
              <w:rPr>
                <w:rFonts w:hint="eastAsia" w:ascii="宋体" w:hAnsi="宋体" w:eastAsia="宋体" w:cs="Times New Roman"/>
                <w:color w:val="auto"/>
                <w:sz w:val="21"/>
                <w:szCs w:val="21"/>
                <w:highlight w:val="none"/>
                <w:lang w:eastAsia="zh-CN"/>
              </w:rPr>
              <w:t>运输特殊要求</w:t>
            </w:r>
          </w:p>
        </w:tc>
        <w:tc>
          <w:tcPr>
            <w:tcW w:w="5170" w:type="dxa"/>
            <w:vAlign w:val="center"/>
          </w:tcPr>
          <w:p>
            <w:pPr>
              <w:widowControl w:val="0"/>
              <w:textAlignment w:val="auto"/>
              <w:rPr>
                <w:rFonts w:hint="eastAsia" w:ascii="Times New Roman" w:hAnsi="Times New Roman" w:eastAsia="宋体" w:cs="Times New Roman"/>
                <w:color w:val="auto"/>
                <w:sz w:val="21"/>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jc w:val="center"/>
        </w:trPr>
        <w:tc>
          <w:tcPr>
            <w:tcW w:w="1607" w:type="dxa"/>
            <w:vAlign w:val="center"/>
          </w:tcPr>
          <w:p>
            <w:pPr>
              <w:widowControl w:val="0"/>
              <w:adjustRightInd w:val="0"/>
              <w:snapToGrid w:val="0"/>
              <w:jc w:val="center"/>
              <w:textAlignment w:val="auto"/>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第二节</w:t>
            </w:r>
          </w:p>
          <w:p>
            <w:pPr>
              <w:widowControl w:val="0"/>
              <w:adjustRightInd w:val="0"/>
              <w:snapToGrid w:val="0"/>
              <w:jc w:val="center"/>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第</w:t>
            </w:r>
            <w:r>
              <w:rPr>
                <w:rFonts w:hint="eastAsia" w:ascii="宋体" w:hAnsi="宋体" w:eastAsia="宋体" w:cs="Times New Roman"/>
                <w:color w:val="auto"/>
                <w:sz w:val="21"/>
                <w:szCs w:val="21"/>
                <w:highlight w:val="none"/>
                <w:lang w:val="en-US" w:eastAsia="zh-CN"/>
              </w:rPr>
              <w:t>7</w:t>
            </w:r>
            <w:r>
              <w:rPr>
                <w:rFonts w:hint="eastAsia" w:ascii="宋体" w:hAnsi="宋体" w:eastAsia="宋体" w:cs="Times New Roman"/>
                <w:color w:val="auto"/>
                <w:sz w:val="21"/>
                <w:szCs w:val="21"/>
                <w:highlight w:val="none"/>
              </w:rPr>
              <w:t>.3</w:t>
            </w:r>
            <w:r>
              <w:rPr>
                <w:rFonts w:hint="eastAsia" w:ascii="宋体" w:hAnsi="宋体" w:eastAsia="宋体" w:cs="Times New Roman"/>
                <w:color w:val="auto"/>
                <w:sz w:val="21"/>
                <w:szCs w:val="21"/>
                <w:highlight w:val="none"/>
                <w:lang w:val="en-US" w:eastAsia="zh-CN"/>
              </w:rPr>
              <w:t>款</w:t>
            </w:r>
          </w:p>
        </w:tc>
        <w:tc>
          <w:tcPr>
            <w:tcW w:w="1742" w:type="dxa"/>
            <w:vAlign w:val="center"/>
          </w:tcPr>
          <w:p>
            <w:pPr>
              <w:widowControl w:val="0"/>
              <w:adjustRightInd w:val="0"/>
              <w:snapToGrid w:val="0"/>
              <w:jc w:val="left"/>
              <w:textAlignment w:val="auto"/>
              <w:rPr>
                <w:rFonts w:hint="eastAsia" w:ascii="宋体" w:hAnsi="宋体" w:eastAsia="宋体" w:cs="Times New Roman"/>
                <w:color w:val="auto"/>
                <w:sz w:val="21"/>
                <w:szCs w:val="21"/>
                <w:highlight w:val="none"/>
                <w:lang w:eastAsia="zh-CN"/>
              </w:rPr>
            </w:pPr>
            <w:r>
              <w:rPr>
                <w:rFonts w:hint="eastAsia" w:ascii="宋体" w:hAnsi="宋体" w:eastAsia="宋体" w:cs="Times New Roman"/>
                <w:color w:val="auto"/>
                <w:sz w:val="21"/>
                <w:szCs w:val="21"/>
                <w:highlight w:val="none"/>
                <w:lang w:eastAsia="zh-CN"/>
              </w:rPr>
              <w:t>保险要求</w:t>
            </w:r>
          </w:p>
        </w:tc>
        <w:tc>
          <w:tcPr>
            <w:tcW w:w="5170" w:type="dxa"/>
            <w:vAlign w:val="center"/>
          </w:tcPr>
          <w:p>
            <w:pPr>
              <w:widowControl w:val="0"/>
              <w:textAlignment w:val="auto"/>
              <w:rPr>
                <w:rFonts w:hint="eastAsia" w:ascii="Times New Roman" w:hAnsi="Times New Roman" w:eastAsia="宋体" w:cs="Times New Roman"/>
                <w:color w:val="auto"/>
                <w:sz w:val="21"/>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pPr>
              <w:widowControl w:val="0"/>
              <w:adjustRightInd w:val="0"/>
              <w:snapToGrid w:val="0"/>
              <w:jc w:val="center"/>
              <w:textAlignment w:val="auto"/>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第二节</w:t>
            </w:r>
          </w:p>
          <w:p>
            <w:pPr>
              <w:widowControl w:val="0"/>
              <w:adjustRightInd w:val="0"/>
              <w:snapToGrid w:val="0"/>
              <w:jc w:val="center"/>
              <w:textAlignment w:val="auto"/>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第</w:t>
            </w:r>
            <w:r>
              <w:rPr>
                <w:rFonts w:hint="eastAsia" w:ascii="宋体" w:hAnsi="宋体" w:eastAsia="宋体" w:cs="Times New Roman"/>
                <w:color w:val="auto"/>
                <w:sz w:val="21"/>
                <w:szCs w:val="21"/>
                <w:highlight w:val="none"/>
                <w:lang w:val="en-US" w:eastAsia="zh-CN"/>
              </w:rPr>
              <w:t>8</w:t>
            </w:r>
            <w:r>
              <w:rPr>
                <w:rFonts w:hint="eastAsia" w:ascii="宋体" w:hAnsi="宋体" w:eastAsia="宋体" w:cs="Times New Roman"/>
                <w:color w:val="auto"/>
                <w:sz w:val="21"/>
                <w:szCs w:val="21"/>
                <w:highlight w:val="none"/>
              </w:rPr>
              <w:t>.2（1）项</w:t>
            </w:r>
          </w:p>
        </w:tc>
        <w:tc>
          <w:tcPr>
            <w:tcW w:w="1742" w:type="dxa"/>
            <w:vAlign w:val="center"/>
          </w:tcPr>
          <w:p>
            <w:pPr>
              <w:widowControl w:val="0"/>
              <w:adjustRightInd w:val="0"/>
              <w:snapToGrid w:val="0"/>
              <w:jc w:val="left"/>
              <w:textAlignment w:val="auto"/>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质量保证期</w:t>
            </w:r>
          </w:p>
        </w:tc>
        <w:tc>
          <w:tcPr>
            <w:tcW w:w="5170" w:type="dxa"/>
            <w:vAlign w:val="center"/>
          </w:tcPr>
          <w:p>
            <w:pPr>
              <w:widowControl w:val="0"/>
              <w:autoSpaceDE w:val="0"/>
              <w:autoSpaceDN w:val="0"/>
              <w:adjustRightInd w:val="0"/>
              <w:snapToGrid w:val="0"/>
              <w:ind w:firstLine="420" w:firstLineChars="200"/>
              <w:jc w:val="left"/>
              <w:textAlignment w:val="auto"/>
              <w:rPr>
                <w:rFonts w:ascii="宋体" w:hAnsi="宋体" w:eastAsia="宋体" w:cs="Times New Roman"/>
                <w:color w:val="auto"/>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pPr>
              <w:widowControl w:val="0"/>
              <w:adjustRightInd w:val="0"/>
              <w:snapToGrid w:val="0"/>
              <w:jc w:val="center"/>
              <w:textAlignment w:val="auto"/>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第二节</w:t>
            </w:r>
          </w:p>
          <w:p>
            <w:pPr>
              <w:widowControl w:val="0"/>
              <w:adjustRightInd w:val="0"/>
              <w:snapToGrid w:val="0"/>
              <w:jc w:val="center"/>
              <w:textAlignment w:val="auto"/>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第</w:t>
            </w:r>
            <w:r>
              <w:rPr>
                <w:rFonts w:hint="eastAsia" w:ascii="宋体" w:hAnsi="宋体" w:eastAsia="宋体" w:cs="Times New Roman"/>
                <w:color w:val="auto"/>
                <w:sz w:val="21"/>
                <w:szCs w:val="21"/>
                <w:highlight w:val="none"/>
                <w:lang w:val="en-US" w:eastAsia="zh-CN"/>
              </w:rPr>
              <w:t>8</w:t>
            </w:r>
            <w:r>
              <w:rPr>
                <w:rFonts w:hint="eastAsia" w:ascii="宋体" w:hAnsi="宋体" w:eastAsia="宋体" w:cs="Times New Roman"/>
                <w:color w:val="auto"/>
                <w:sz w:val="21"/>
                <w:szCs w:val="21"/>
                <w:highlight w:val="none"/>
              </w:rPr>
              <w:t>.2（3）项</w:t>
            </w:r>
          </w:p>
        </w:tc>
        <w:tc>
          <w:tcPr>
            <w:tcW w:w="1742" w:type="dxa"/>
            <w:vAlign w:val="center"/>
          </w:tcPr>
          <w:p>
            <w:pPr>
              <w:widowControl w:val="0"/>
              <w:adjustRightInd w:val="0"/>
              <w:snapToGrid w:val="0"/>
              <w:jc w:val="left"/>
              <w:textAlignment w:val="auto"/>
              <w:rPr>
                <w:rFonts w:hint="eastAsia" w:ascii="宋体" w:hAnsi="宋体" w:eastAsia="宋体" w:cs="Times New Roman"/>
                <w:color w:val="auto"/>
                <w:sz w:val="21"/>
                <w:szCs w:val="21"/>
                <w:highlight w:val="none"/>
                <w:lang w:eastAsia="zh-CN"/>
              </w:rPr>
            </w:pPr>
            <w:r>
              <w:rPr>
                <w:rFonts w:hint="eastAsia" w:ascii="宋体" w:hAnsi="宋体" w:eastAsia="宋体" w:cs="Times New Roman"/>
                <w:color w:val="auto"/>
                <w:sz w:val="21"/>
                <w:szCs w:val="21"/>
                <w:highlight w:val="none"/>
                <w:lang w:eastAsia="zh-CN"/>
              </w:rPr>
              <w:t>货物质量缺陷</w:t>
            </w:r>
          </w:p>
          <w:p>
            <w:pPr>
              <w:widowControl w:val="0"/>
              <w:adjustRightInd w:val="0"/>
              <w:snapToGrid w:val="0"/>
              <w:jc w:val="left"/>
              <w:textAlignment w:val="auto"/>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响应时间</w:t>
            </w:r>
          </w:p>
        </w:tc>
        <w:tc>
          <w:tcPr>
            <w:tcW w:w="5170" w:type="dxa"/>
            <w:vAlign w:val="center"/>
          </w:tcPr>
          <w:p>
            <w:pPr>
              <w:widowControl w:val="0"/>
              <w:adjustRightInd w:val="0"/>
              <w:snapToGrid w:val="0"/>
              <w:jc w:val="left"/>
              <w:textAlignment w:val="auto"/>
              <w:rPr>
                <w:rFonts w:ascii="宋体" w:hAnsi="宋体" w:eastAsia="宋体" w:cs="Times New Roman"/>
                <w:color w:val="auto"/>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pPr>
              <w:widowControl w:val="0"/>
              <w:snapToGrid w:val="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第二节</w:t>
            </w:r>
          </w:p>
          <w:p>
            <w:pPr>
              <w:autoSpaceDE w:val="0"/>
              <w:autoSpaceDN w:val="0"/>
              <w:adjustRightInd w:val="0"/>
              <w:spacing w:line="400" w:lineRule="exact"/>
              <w:ind w:firstLine="0" w:firstLineChars="0"/>
              <w:jc w:val="center"/>
              <w:rPr>
                <w:rFonts w:hint="default" w:ascii="华文楷体" w:hAnsi="华文楷体" w:eastAsia="华文楷体" w:cs="华文楷体"/>
                <w:color w:val="auto"/>
                <w:sz w:val="22"/>
                <w:szCs w:val="21"/>
                <w:highlight w:val="none"/>
                <w:lang w:val="en-US" w:eastAsia="zh-CN" w:bidi="ar-SA"/>
              </w:rPr>
            </w:pPr>
            <w:r>
              <w:rPr>
                <w:rFonts w:hint="eastAsia" w:ascii="宋体" w:hAnsi="宋体" w:eastAsia="宋体" w:cs="宋体"/>
                <w:color w:val="auto"/>
                <w:sz w:val="22"/>
                <w:szCs w:val="21"/>
                <w:highlight w:val="none"/>
                <w:lang w:val="en-US" w:eastAsia="zh-CN" w:bidi="ar-SA"/>
              </w:rPr>
              <w:t>第11.1款</w:t>
            </w:r>
          </w:p>
        </w:tc>
        <w:tc>
          <w:tcPr>
            <w:tcW w:w="1742" w:type="dxa"/>
            <w:vAlign w:val="center"/>
          </w:tcPr>
          <w:p>
            <w:pPr>
              <w:widowControl w:val="0"/>
              <w:adjustRightInd w:val="0"/>
              <w:snapToGrid w:val="0"/>
              <w:jc w:val="both"/>
              <w:textAlignment w:val="auto"/>
              <w:rPr>
                <w:rFonts w:hint="default"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其他应当保密的信息</w:t>
            </w:r>
          </w:p>
        </w:tc>
        <w:tc>
          <w:tcPr>
            <w:tcW w:w="5170" w:type="dxa"/>
            <w:vAlign w:val="center"/>
          </w:tcPr>
          <w:p>
            <w:pPr>
              <w:widowControl w:val="0"/>
              <w:adjustRightInd w:val="0"/>
              <w:snapToGrid w:val="0"/>
              <w:jc w:val="left"/>
              <w:textAlignment w:val="auto"/>
              <w:rPr>
                <w:rFonts w:ascii="宋体" w:hAnsi="宋体" w:eastAsia="宋体" w:cs="Times New Roman"/>
                <w:color w:val="auto"/>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jc w:val="center"/>
        </w:trPr>
        <w:tc>
          <w:tcPr>
            <w:tcW w:w="1607" w:type="dxa"/>
            <w:vAlign w:val="center"/>
          </w:tcPr>
          <w:p>
            <w:pPr>
              <w:widowControl w:val="0"/>
              <w:adjustRightInd w:val="0"/>
              <w:snapToGrid w:val="0"/>
              <w:jc w:val="center"/>
              <w:textAlignment w:val="auto"/>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第二节</w:t>
            </w:r>
          </w:p>
          <w:p>
            <w:pPr>
              <w:widowControl w:val="0"/>
              <w:adjustRightInd w:val="0"/>
              <w:snapToGrid w:val="0"/>
              <w:jc w:val="center"/>
              <w:textAlignment w:val="auto"/>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第1</w:t>
            </w:r>
            <w:r>
              <w:rPr>
                <w:rFonts w:hint="eastAsia" w:ascii="宋体" w:hAnsi="宋体" w:eastAsia="宋体" w:cs="Times New Roman"/>
                <w:color w:val="auto"/>
                <w:sz w:val="21"/>
                <w:szCs w:val="21"/>
                <w:highlight w:val="none"/>
                <w:lang w:val="en-US" w:eastAsia="zh-CN"/>
              </w:rPr>
              <w:t>2</w:t>
            </w:r>
            <w:r>
              <w:rPr>
                <w:rFonts w:hint="eastAsia" w:ascii="宋体" w:hAnsi="宋体" w:eastAsia="宋体" w:cs="Times New Roman"/>
                <w:color w:val="auto"/>
                <w:sz w:val="21"/>
                <w:szCs w:val="21"/>
                <w:highlight w:val="none"/>
              </w:rPr>
              <w:t>.2款</w:t>
            </w:r>
          </w:p>
        </w:tc>
        <w:tc>
          <w:tcPr>
            <w:tcW w:w="1742" w:type="dxa"/>
            <w:vAlign w:val="center"/>
          </w:tcPr>
          <w:p>
            <w:pPr>
              <w:widowControl w:val="0"/>
              <w:adjustRightInd w:val="0"/>
              <w:snapToGrid w:val="0"/>
              <w:jc w:val="left"/>
              <w:textAlignment w:val="auto"/>
              <w:rPr>
                <w:rFonts w:hint="eastAsia" w:ascii="宋体" w:hAnsi="宋体" w:eastAsia="宋体" w:cs="Times New Roman"/>
                <w:color w:val="auto"/>
                <w:sz w:val="21"/>
                <w:szCs w:val="21"/>
                <w:highlight w:val="none"/>
                <w:lang w:eastAsia="zh-CN"/>
              </w:rPr>
            </w:pPr>
            <w:r>
              <w:rPr>
                <w:rFonts w:hint="eastAsia" w:ascii="宋体" w:hAnsi="宋体" w:eastAsia="宋体" w:cs="Times New Roman"/>
                <w:color w:val="auto"/>
                <w:sz w:val="21"/>
                <w:szCs w:val="21"/>
                <w:highlight w:val="none"/>
              </w:rPr>
              <w:t>合同价款支付</w:t>
            </w:r>
            <w:r>
              <w:rPr>
                <w:rFonts w:hint="eastAsia" w:ascii="宋体" w:hAnsi="宋体" w:eastAsia="宋体" w:cs="Times New Roman"/>
                <w:color w:val="auto"/>
                <w:sz w:val="21"/>
                <w:szCs w:val="21"/>
                <w:highlight w:val="none"/>
                <w:lang w:eastAsia="zh-CN"/>
              </w:rPr>
              <w:t>时间</w:t>
            </w:r>
          </w:p>
        </w:tc>
        <w:tc>
          <w:tcPr>
            <w:tcW w:w="5170" w:type="dxa"/>
            <w:vAlign w:val="center"/>
          </w:tcPr>
          <w:p>
            <w:pPr>
              <w:widowControl w:val="0"/>
              <w:adjustRightInd w:val="0"/>
              <w:snapToGrid w:val="0"/>
              <w:jc w:val="left"/>
              <w:textAlignment w:val="auto"/>
              <w:rPr>
                <w:rFonts w:ascii="宋体" w:hAnsi="宋体" w:eastAsia="宋体" w:cs="Times New Roman"/>
                <w:color w:val="auto"/>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jc w:val="center"/>
        </w:trPr>
        <w:tc>
          <w:tcPr>
            <w:tcW w:w="1607" w:type="dxa"/>
            <w:vAlign w:val="center"/>
          </w:tcPr>
          <w:p>
            <w:pPr>
              <w:widowControl w:val="0"/>
              <w:adjustRightInd w:val="0"/>
              <w:snapToGrid w:val="0"/>
              <w:jc w:val="center"/>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第二节</w:t>
            </w:r>
          </w:p>
          <w:p>
            <w:pPr>
              <w:widowControl w:val="0"/>
              <w:adjustRightInd w:val="0"/>
              <w:snapToGrid w:val="0"/>
              <w:jc w:val="center"/>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第</w:t>
            </w:r>
            <w:r>
              <w:rPr>
                <w:rFonts w:hint="eastAsia" w:ascii="宋体" w:hAnsi="宋体" w:eastAsia="宋体" w:cs="Times New Roman"/>
                <w:color w:val="auto"/>
                <w:sz w:val="21"/>
                <w:szCs w:val="21"/>
                <w:highlight w:val="none"/>
                <w:lang w:val="en-US" w:eastAsia="zh-CN"/>
              </w:rPr>
              <w:t>13.2</w:t>
            </w:r>
            <w:r>
              <w:rPr>
                <w:rFonts w:hint="eastAsia" w:ascii="宋体" w:hAnsi="宋体" w:eastAsia="宋体" w:cs="Times New Roman"/>
                <w:color w:val="auto"/>
                <w:sz w:val="21"/>
                <w:szCs w:val="21"/>
                <w:highlight w:val="none"/>
              </w:rPr>
              <w:t>款</w:t>
            </w:r>
          </w:p>
        </w:tc>
        <w:tc>
          <w:tcPr>
            <w:tcW w:w="1742" w:type="dxa"/>
            <w:vAlign w:val="center"/>
          </w:tcPr>
          <w:p>
            <w:pPr>
              <w:widowControl w:val="0"/>
              <w:adjustRightInd w:val="0"/>
              <w:snapToGrid w:val="0"/>
              <w:jc w:val="left"/>
              <w:textAlignment w:val="auto"/>
              <w:rPr>
                <w:rFonts w:hint="default"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履约保证金不予退还的情形</w:t>
            </w:r>
          </w:p>
        </w:tc>
        <w:tc>
          <w:tcPr>
            <w:tcW w:w="5170" w:type="dxa"/>
            <w:vAlign w:val="center"/>
          </w:tcPr>
          <w:p>
            <w:pPr>
              <w:widowControl w:val="0"/>
              <w:adjustRightInd w:val="0"/>
              <w:snapToGrid w:val="0"/>
              <w:jc w:val="left"/>
              <w:textAlignment w:val="auto"/>
              <w:rPr>
                <w:rFonts w:ascii="宋体" w:hAnsi="宋体" w:eastAsia="宋体" w:cs="Times New Roman"/>
                <w:color w:val="auto"/>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pPr>
              <w:widowControl w:val="0"/>
              <w:adjustRightInd w:val="0"/>
              <w:snapToGrid w:val="0"/>
              <w:jc w:val="center"/>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第二节</w:t>
            </w:r>
          </w:p>
          <w:p>
            <w:pPr>
              <w:widowControl w:val="0"/>
              <w:adjustRightInd w:val="0"/>
              <w:snapToGrid w:val="0"/>
              <w:jc w:val="center"/>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第</w:t>
            </w:r>
            <w:r>
              <w:rPr>
                <w:rFonts w:hint="eastAsia" w:ascii="宋体" w:hAnsi="宋体" w:eastAsia="宋体" w:cs="Times New Roman"/>
                <w:color w:val="auto"/>
                <w:sz w:val="21"/>
                <w:szCs w:val="21"/>
                <w:highlight w:val="none"/>
                <w:lang w:val="en-US" w:eastAsia="zh-CN"/>
              </w:rPr>
              <w:t>13.3</w:t>
            </w:r>
            <w:r>
              <w:rPr>
                <w:rFonts w:hint="eastAsia" w:ascii="宋体" w:hAnsi="宋体" w:eastAsia="宋体" w:cs="Times New Roman"/>
                <w:color w:val="auto"/>
                <w:sz w:val="21"/>
                <w:szCs w:val="21"/>
                <w:highlight w:val="none"/>
              </w:rPr>
              <w:t>款</w:t>
            </w:r>
          </w:p>
        </w:tc>
        <w:tc>
          <w:tcPr>
            <w:tcW w:w="1742" w:type="dxa"/>
            <w:vAlign w:val="center"/>
          </w:tcPr>
          <w:p>
            <w:pPr>
              <w:widowControl w:val="0"/>
              <w:adjustRightInd w:val="0"/>
              <w:snapToGrid w:val="0"/>
              <w:jc w:val="left"/>
              <w:textAlignment w:val="auto"/>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履约保证金退还时间及</w:t>
            </w:r>
            <w:r>
              <w:rPr>
                <w:rFonts w:hint="eastAsia" w:ascii="宋体" w:hAnsi="宋体" w:eastAsia="宋体" w:cs="Times New Roman"/>
                <w:color w:val="auto"/>
                <w:sz w:val="21"/>
                <w:szCs w:val="21"/>
                <w:highlight w:val="none"/>
                <w:lang w:eastAsia="zh-CN"/>
              </w:rPr>
              <w:t>逾期退还的</w:t>
            </w:r>
            <w:r>
              <w:rPr>
                <w:rFonts w:hint="eastAsia" w:ascii="宋体" w:hAnsi="宋体" w:eastAsia="宋体" w:cs="Times New Roman"/>
                <w:color w:val="auto"/>
                <w:sz w:val="21"/>
                <w:szCs w:val="21"/>
                <w:highlight w:val="none"/>
              </w:rPr>
              <w:t>违约金</w:t>
            </w:r>
          </w:p>
        </w:tc>
        <w:tc>
          <w:tcPr>
            <w:tcW w:w="5170" w:type="dxa"/>
            <w:vAlign w:val="center"/>
          </w:tcPr>
          <w:p>
            <w:pPr>
              <w:widowControl w:val="0"/>
              <w:adjustRightInd w:val="0"/>
              <w:snapToGrid w:val="0"/>
              <w:jc w:val="left"/>
              <w:textAlignment w:val="auto"/>
              <w:rPr>
                <w:rFonts w:ascii="宋体" w:hAnsi="宋体" w:eastAsia="宋体" w:cs="Times New Roman"/>
                <w:color w:val="auto"/>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jc w:val="center"/>
        </w:trPr>
        <w:tc>
          <w:tcPr>
            <w:tcW w:w="1607" w:type="dxa"/>
            <w:vAlign w:val="center"/>
          </w:tcPr>
          <w:p>
            <w:pPr>
              <w:widowControl w:val="0"/>
              <w:adjustRightInd w:val="0"/>
              <w:snapToGrid w:val="0"/>
              <w:jc w:val="center"/>
              <w:textAlignment w:val="auto"/>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第二节</w:t>
            </w:r>
          </w:p>
          <w:p>
            <w:pPr>
              <w:widowControl w:val="0"/>
              <w:adjustRightInd w:val="0"/>
              <w:snapToGrid w:val="0"/>
              <w:jc w:val="center"/>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第1</w:t>
            </w:r>
            <w:r>
              <w:rPr>
                <w:rFonts w:hint="eastAsia" w:ascii="宋体" w:hAnsi="宋体" w:eastAsia="宋体" w:cs="Times New Roman"/>
                <w:color w:val="auto"/>
                <w:sz w:val="21"/>
                <w:szCs w:val="21"/>
                <w:highlight w:val="none"/>
                <w:lang w:val="en-US" w:eastAsia="zh-CN"/>
              </w:rPr>
              <w:t>4</w:t>
            </w:r>
            <w:r>
              <w:rPr>
                <w:rFonts w:hint="eastAsia" w:ascii="宋体" w:hAnsi="宋体" w:eastAsia="宋体" w:cs="Times New Roman"/>
                <w:color w:val="auto"/>
                <w:sz w:val="21"/>
                <w:szCs w:val="21"/>
                <w:highlight w:val="none"/>
              </w:rPr>
              <w:t>.1（</w:t>
            </w:r>
            <w:r>
              <w:rPr>
                <w:rFonts w:hint="eastAsia" w:ascii="宋体" w:hAnsi="宋体" w:eastAsia="宋体" w:cs="Times New Roman"/>
                <w:color w:val="auto"/>
                <w:sz w:val="21"/>
                <w:szCs w:val="21"/>
                <w:highlight w:val="none"/>
                <w:lang w:val="en-US" w:eastAsia="zh-CN"/>
              </w:rPr>
              <w:t>3</w:t>
            </w:r>
            <w:r>
              <w:rPr>
                <w:rFonts w:hint="eastAsia" w:ascii="宋体" w:hAnsi="宋体" w:eastAsia="宋体" w:cs="Times New Roman"/>
                <w:color w:val="auto"/>
                <w:sz w:val="21"/>
                <w:szCs w:val="21"/>
                <w:highlight w:val="none"/>
              </w:rPr>
              <w:t>）项</w:t>
            </w:r>
          </w:p>
        </w:tc>
        <w:tc>
          <w:tcPr>
            <w:tcW w:w="1742" w:type="dxa"/>
            <w:vAlign w:val="center"/>
          </w:tcPr>
          <w:p>
            <w:pPr>
              <w:widowControl w:val="0"/>
              <w:adjustRightInd w:val="0"/>
              <w:snapToGrid w:val="0"/>
              <w:jc w:val="left"/>
              <w:textAlignment w:val="auto"/>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运行监督、维修期限</w:t>
            </w:r>
          </w:p>
        </w:tc>
        <w:tc>
          <w:tcPr>
            <w:tcW w:w="5170" w:type="dxa"/>
            <w:vAlign w:val="center"/>
          </w:tcPr>
          <w:p>
            <w:pPr>
              <w:widowControl w:val="0"/>
              <w:adjustRightInd w:val="0"/>
              <w:snapToGrid w:val="0"/>
              <w:jc w:val="left"/>
              <w:textAlignment w:val="auto"/>
              <w:rPr>
                <w:rFonts w:ascii="宋体" w:hAnsi="宋体" w:eastAsia="宋体" w:cs="Times New Roman"/>
                <w:color w:val="auto"/>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jc w:val="center"/>
        </w:trPr>
        <w:tc>
          <w:tcPr>
            <w:tcW w:w="1607" w:type="dxa"/>
            <w:vAlign w:val="center"/>
          </w:tcPr>
          <w:p>
            <w:pPr>
              <w:widowControl w:val="0"/>
              <w:adjustRightInd w:val="0"/>
              <w:snapToGrid w:val="0"/>
              <w:jc w:val="center"/>
              <w:textAlignment w:val="auto"/>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第二节</w:t>
            </w:r>
          </w:p>
          <w:p>
            <w:pPr>
              <w:widowControl w:val="0"/>
              <w:adjustRightInd w:val="0"/>
              <w:snapToGrid w:val="0"/>
              <w:jc w:val="center"/>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第1</w:t>
            </w:r>
            <w:r>
              <w:rPr>
                <w:rFonts w:hint="eastAsia" w:ascii="宋体" w:hAnsi="宋体" w:eastAsia="宋体" w:cs="Times New Roman"/>
                <w:color w:val="auto"/>
                <w:sz w:val="21"/>
                <w:szCs w:val="21"/>
                <w:highlight w:val="none"/>
                <w:lang w:val="en-US" w:eastAsia="zh-CN"/>
              </w:rPr>
              <w:t>4</w:t>
            </w:r>
            <w:r>
              <w:rPr>
                <w:rFonts w:hint="eastAsia" w:ascii="宋体" w:hAnsi="宋体" w:eastAsia="宋体" w:cs="Times New Roman"/>
                <w:color w:val="auto"/>
                <w:sz w:val="21"/>
                <w:szCs w:val="21"/>
                <w:highlight w:val="none"/>
              </w:rPr>
              <w:t>.1（</w:t>
            </w:r>
            <w:r>
              <w:rPr>
                <w:rFonts w:hint="eastAsia" w:ascii="宋体" w:hAnsi="宋体" w:eastAsia="宋体" w:cs="Times New Roman"/>
                <w:color w:val="auto"/>
                <w:sz w:val="21"/>
                <w:szCs w:val="21"/>
                <w:highlight w:val="none"/>
                <w:lang w:val="en-US" w:eastAsia="zh-CN"/>
              </w:rPr>
              <w:t>5</w:t>
            </w:r>
            <w:r>
              <w:rPr>
                <w:rFonts w:hint="eastAsia" w:ascii="宋体" w:hAnsi="宋体" w:eastAsia="宋体" w:cs="Times New Roman"/>
                <w:color w:val="auto"/>
                <w:sz w:val="21"/>
                <w:szCs w:val="21"/>
                <w:highlight w:val="none"/>
              </w:rPr>
              <w:t>）项</w:t>
            </w:r>
          </w:p>
        </w:tc>
        <w:tc>
          <w:tcPr>
            <w:tcW w:w="1742" w:type="dxa"/>
            <w:vAlign w:val="center"/>
          </w:tcPr>
          <w:p>
            <w:pPr>
              <w:widowControl w:val="0"/>
              <w:adjustRightInd w:val="0"/>
              <w:snapToGrid w:val="0"/>
              <w:jc w:val="left"/>
              <w:textAlignment w:val="auto"/>
              <w:rPr>
                <w:rFonts w:hint="default"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货物回收的约定</w:t>
            </w:r>
          </w:p>
        </w:tc>
        <w:tc>
          <w:tcPr>
            <w:tcW w:w="5170" w:type="dxa"/>
            <w:vAlign w:val="center"/>
          </w:tcPr>
          <w:p>
            <w:pPr>
              <w:widowControl w:val="0"/>
              <w:adjustRightInd w:val="0"/>
              <w:snapToGrid w:val="0"/>
              <w:jc w:val="left"/>
              <w:textAlignment w:val="auto"/>
              <w:rPr>
                <w:rFonts w:ascii="宋体" w:hAnsi="宋体" w:eastAsia="宋体" w:cs="Times New Roman"/>
                <w:color w:val="auto"/>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pPr>
              <w:widowControl w:val="0"/>
              <w:adjustRightInd w:val="0"/>
              <w:snapToGrid w:val="0"/>
              <w:jc w:val="center"/>
              <w:textAlignment w:val="auto"/>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第二节</w:t>
            </w:r>
          </w:p>
          <w:p>
            <w:pPr>
              <w:widowControl w:val="0"/>
              <w:adjustRightInd w:val="0"/>
              <w:snapToGrid w:val="0"/>
              <w:jc w:val="center"/>
              <w:textAlignment w:val="auto"/>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第1</w:t>
            </w:r>
            <w:r>
              <w:rPr>
                <w:rFonts w:hint="eastAsia" w:ascii="宋体" w:hAnsi="宋体" w:eastAsia="宋体" w:cs="Times New Roman"/>
                <w:color w:val="auto"/>
                <w:sz w:val="21"/>
                <w:szCs w:val="21"/>
                <w:highlight w:val="none"/>
                <w:lang w:val="en-US" w:eastAsia="zh-CN"/>
              </w:rPr>
              <w:t>4</w:t>
            </w:r>
            <w:r>
              <w:rPr>
                <w:rFonts w:hint="eastAsia" w:ascii="宋体" w:hAnsi="宋体" w:eastAsia="宋体" w:cs="Times New Roman"/>
                <w:color w:val="auto"/>
                <w:sz w:val="21"/>
                <w:szCs w:val="21"/>
                <w:highlight w:val="none"/>
              </w:rPr>
              <w:t>.1（</w:t>
            </w:r>
            <w:r>
              <w:rPr>
                <w:rFonts w:hint="eastAsia" w:ascii="宋体" w:hAnsi="宋体" w:eastAsia="宋体" w:cs="Times New Roman"/>
                <w:color w:val="auto"/>
                <w:sz w:val="21"/>
                <w:szCs w:val="21"/>
                <w:highlight w:val="none"/>
                <w:lang w:val="en-US" w:eastAsia="zh-CN"/>
              </w:rPr>
              <w:t>6</w:t>
            </w:r>
            <w:r>
              <w:rPr>
                <w:rFonts w:hint="eastAsia" w:ascii="宋体" w:hAnsi="宋体" w:eastAsia="宋体" w:cs="Times New Roman"/>
                <w:color w:val="auto"/>
                <w:sz w:val="21"/>
                <w:szCs w:val="21"/>
                <w:highlight w:val="none"/>
              </w:rPr>
              <w:t>）项</w:t>
            </w:r>
          </w:p>
        </w:tc>
        <w:tc>
          <w:tcPr>
            <w:tcW w:w="1742" w:type="dxa"/>
            <w:vAlign w:val="center"/>
          </w:tcPr>
          <w:p>
            <w:pPr>
              <w:widowControl w:val="0"/>
              <w:adjustRightInd w:val="0"/>
              <w:snapToGrid w:val="0"/>
              <w:jc w:val="left"/>
              <w:textAlignment w:val="auto"/>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乙方提供的其他服务</w:t>
            </w:r>
          </w:p>
        </w:tc>
        <w:tc>
          <w:tcPr>
            <w:tcW w:w="5170" w:type="dxa"/>
            <w:vAlign w:val="center"/>
          </w:tcPr>
          <w:p>
            <w:pPr>
              <w:widowControl w:val="0"/>
              <w:adjustRightInd w:val="0"/>
              <w:snapToGrid w:val="0"/>
              <w:jc w:val="left"/>
              <w:textAlignment w:val="auto"/>
              <w:rPr>
                <w:rFonts w:ascii="宋体" w:hAnsi="宋体" w:eastAsia="宋体" w:cs="Times New Roman"/>
                <w:color w:val="auto"/>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pPr>
              <w:widowControl w:val="0"/>
              <w:adjustRightInd w:val="0"/>
              <w:snapToGrid w:val="0"/>
              <w:jc w:val="center"/>
              <w:textAlignment w:val="auto"/>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第二节</w:t>
            </w:r>
          </w:p>
          <w:p>
            <w:pPr>
              <w:widowControl w:val="0"/>
              <w:adjustRightInd w:val="0"/>
              <w:snapToGrid w:val="0"/>
              <w:jc w:val="center"/>
              <w:textAlignment w:val="auto"/>
              <w:rPr>
                <w:rFonts w:hint="default"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rPr>
              <w:t>第1</w:t>
            </w:r>
            <w:r>
              <w:rPr>
                <w:rFonts w:hint="eastAsia" w:ascii="宋体" w:hAnsi="宋体" w:eastAsia="宋体" w:cs="Times New Roman"/>
                <w:color w:val="auto"/>
                <w:sz w:val="21"/>
                <w:szCs w:val="21"/>
                <w:highlight w:val="none"/>
                <w:lang w:val="en-US" w:eastAsia="zh-CN"/>
              </w:rPr>
              <w:t>5</w:t>
            </w:r>
            <w:r>
              <w:rPr>
                <w:rFonts w:hint="eastAsia" w:ascii="宋体" w:hAnsi="宋体" w:eastAsia="宋体" w:cs="Times New Roman"/>
                <w:color w:val="auto"/>
                <w:sz w:val="21"/>
                <w:szCs w:val="21"/>
                <w:highlight w:val="none"/>
              </w:rPr>
              <w:t>.</w:t>
            </w:r>
            <w:r>
              <w:rPr>
                <w:rFonts w:hint="eastAsia" w:ascii="宋体" w:hAnsi="宋体" w:eastAsia="宋体" w:cs="Times New Roman"/>
                <w:color w:val="auto"/>
                <w:sz w:val="21"/>
                <w:szCs w:val="21"/>
                <w:highlight w:val="none"/>
                <w:lang w:val="en-US" w:eastAsia="zh-CN"/>
              </w:rPr>
              <w:t>1款</w:t>
            </w:r>
          </w:p>
        </w:tc>
        <w:tc>
          <w:tcPr>
            <w:tcW w:w="1742" w:type="dxa"/>
            <w:vAlign w:val="center"/>
          </w:tcPr>
          <w:p>
            <w:pPr>
              <w:widowControl w:val="0"/>
              <w:adjustRightInd w:val="0"/>
              <w:snapToGrid w:val="0"/>
              <w:jc w:val="left"/>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lang w:eastAsia="zh-CN"/>
              </w:rPr>
              <w:t>修理、重作、更换相关具体规定</w:t>
            </w:r>
          </w:p>
        </w:tc>
        <w:tc>
          <w:tcPr>
            <w:tcW w:w="5170" w:type="dxa"/>
            <w:vAlign w:val="center"/>
          </w:tcPr>
          <w:p>
            <w:pPr>
              <w:widowControl w:val="0"/>
              <w:adjustRightInd w:val="0"/>
              <w:snapToGrid w:val="0"/>
              <w:jc w:val="left"/>
              <w:textAlignment w:val="auto"/>
              <w:rPr>
                <w:rFonts w:ascii="宋体" w:hAnsi="宋体" w:eastAsia="宋体" w:cs="Times New Roman"/>
                <w:color w:val="auto"/>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pPr>
              <w:widowControl w:val="0"/>
              <w:adjustRightInd w:val="0"/>
              <w:snapToGrid w:val="0"/>
              <w:jc w:val="center"/>
              <w:textAlignment w:val="auto"/>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第二节</w:t>
            </w:r>
          </w:p>
          <w:p>
            <w:pPr>
              <w:widowControl w:val="0"/>
              <w:adjustRightInd w:val="0"/>
              <w:snapToGrid w:val="0"/>
              <w:jc w:val="center"/>
              <w:textAlignment w:val="auto"/>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第1</w:t>
            </w:r>
            <w:r>
              <w:rPr>
                <w:rFonts w:hint="eastAsia" w:ascii="宋体" w:hAnsi="宋体" w:eastAsia="宋体" w:cs="Times New Roman"/>
                <w:color w:val="auto"/>
                <w:sz w:val="21"/>
                <w:szCs w:val="21"/>
                <w:highlight w:val="none"/>
                <w:lang w:val="en-US" w:eastAsia="zh-CN"/>
              </w:rPr>
              <w:t>5</w:t>
            </w:r>
            <w:r>
              <w:rPr>
                <w:rFonts w:hint="eastAsia" w:ascii="宋体" w:hAnsi="宋体" w:eastAsia="宋体" w:cs="Times New Roman"/>
                <w:color w:val="auto"/>
                <w:sz w:val="21"/>
                <w:szCs w:val="21"/>
                <w:highlight w:val="none"/>
              </w:rPr>
              <w:t>.2（2）项</w:t>
            </w:r>
          </w:p>
        </w:tc>
        <w:tc>
          <w:tcPr>
            <w:tcW w:w="1742" w:type="dxa"/>
            <w:vAlign w:val="center"/>
          </w:tcPr>
          <w:p>
            <w:pPr>
              <w:widowControl w:val="0"/>
              <w:adjustRightInd w:val="0"/>
              <w:snapToGrid w:val="0"/>
              <w:jc w:val="left"/>
              <w:textAlignment w:val="auto"/>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迟延交货赔偿费</w:t>
            </w:r>
          </w:p>
        </w:tc>
        <w:tc>
          <w:tcPr>
            <w:tcW w:w="5170" w:type="dxa"/>
            <w:vAlign w:val="center"/>
          </w:tcPr>
          <w:p>
            <w:pPr>
              <w:widowControl w:val="0"/>
              <w:adjustRightInd w:val="0"/>
              <w:snapToGrid w:val="0"/>
              <w:jc w:val="left"/>
              <w:textAlignment w:val="auto"/>
              <w:rPr>
                <w:rFonts w:ascii="宋体" w:hAnsi="宋体" w:eastAsia="宋体" w:cs="Times New Roman"/>
                <w:color w:val="auto"/>
                <w:sz w:val="21"/>
                <w:szCs w:val="21"/>
                <w:highlight w:val="none"/>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pPr>
              <w:widowControl w:val="0"/>
              <w:adjustRightInd w:val="0"/>
              <w:snapToGrid w:val="0"/>
              <w:jc w:val="center"/>
              <w:textAlignment w:val="auto"/>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第二节</w:t>
            </w:r>
          </w:p>
          <w:p>
            <w:pPr>
              <w:widowControl w:val="0"/>
              <w:adjustRightInd w:val="0"/>
              <w:snapToGrid w:val="0"/>
              <w:jc w:val="center"/>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第1</w:t>
            </w:r>
            <w:r>
              <w:rPr>
                <w:rFonts w:hint="eastAsia" w:ascii="宋体" w:hAnsi="宋体" w:eastAsia="宋体" w:cs="Times New Roman"/>
                <w:color w:val="auto"/>
                <w:sz w:val="21"/>
                <w:szCs w:val="21"/>
                <w:highlight w:val="none"/>
                <w:lang w:val="en-US" w:eastAsia="zh-CN"/>
              </w:rPr>
              <w:t>5</w:t>
            </w:r>
            <w:r>
              <w:rPr>
                <w:rFonts w:hint="eastAsia" w:ascii="宋体" w:hAnsi="宋体" w:eastAsia="宋体" w:cs="Times New Roman"/>
                <w:color w:val="auto"/>
                <w:sz w:val="21"/>
                <w:szCs w:val="21"/>
                <w:highlight w:val="none"/>
              </w:rPr>
              <w:t>.</w:t>
            </w:r>
            <w:r>
              <w:rPr>
                <w:rFonts w:hint="eastAsia" w:ascii="宋体" w:hAnsi="宋体" w:eastAsia="宋体" w:cs="Times New Roman"/>
                <w:color w:val="auto"/>
                <w:sz w:val="21"/>
                <w:szCs w:val="21"/>
                <w:highlight w:val="none"/>
                <w:lang w:val="en-US" w:eastAsia="zh-CN"/>
              </w:rPr>
              <w:t>3款</w:t>
            </w:r>
          </w:p>
        </w:tc>
        <w:tc>
          <w:tcPr>
            <w:tcW w:w="1742" w:type="dxa"/>
            <w:vAlign w:val="center"/>
          </w:tcPr>
          <w:p>
            <w:pPr>
              <w:widowControl w:val="0"/>
              <w:adjustRightInd w:val="0"/>
              <w:snapToGrid w:val="0"/>
              <w:jc w:val="left"/>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逾期付款利息</w:t>
            </w:r>
          </w:p>
        </w:tc>
        <w:tc>
          <w:tcPr>
            <w:tcW w:w="5170" w:type="dxa"/>
            <w:vAlign w:val="center"/>
          </w:tcPr>
          <w:p>
            <w:pPr>
              <w:widowControl w:val="0"/>
              <w:adjustRightInd w:val="0"/>
              <w:snapToGrid w:val="0"/>
              <w:jc w:val="left"/>
              <w:textAlignment w:val="auto"/>
              <w:rPr>
                <w:rFonts w:ascii="宋体" w:hAnsi="宋体" w:eastAsia="宋体" w:cs="Times New Roman"/>
                <w:color w:val="auto"/>
                <w:sz w:val="21"/>
                <w:szCs w:val="21"/>
                <w:highlight w:val="none"/>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jc w:val="center"/>
        </w:trPr>
        <w:tc>
          <w:tcPr>
            <w:tcW w:w="1607" w:type="dxa"/>
            <w:tcBorders>
              <w:bottom w:val="single" w:color="auto" w:sz="2" w:space="0"/>
              <w:right w:val="single" w:color="auto" w:sz="2" w:space="0"/>
            </w:tcBorders>
            <w:vAlign w:val="center"/>
          </w:tcPr>
          <w:p>
            <w:pPr>
              <w:widowControl w:val="0"/>
              <w:adjustRightInd w:val="0"/>
              <w:snapToGrid w:val="0"/>
              <w:jc w:val="center"/>
              <w:textAlignment w:val="auto"/>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第二节</w:t>
            </w:r>
          </w:p>
          <w:p>
            <w:pPr>
              <w:widowControl w:val="0"/>
              <w:adjustRightInd w:val="0"/>
              <w:snapToGrid w:val="0"/>
              <w:jc w:val="center"/>
              <w:textAlignment w:val="auto"/>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第1</w:t>
            </w:r>
            <w:r>
              <w:rPr>
                <w:rFonts w:hint="eastAsia" w:ascii="宋体" w:hAnsi="宋体" w:eastAsia="宋体" w:cs="Times New Roman"/>
                <w:color w:val="auto"/>
                <w:sz w:val="21"/>
                <w:szCs w:val="21"/>
                <w:highlight w:val="none"/>
                <w:lang w:val="en-US" w:eastAsia="zh-CN"/>
              </w:rPr>
              <w:t>5</w:t>
            </w:r>
            <w:r>
              <w:rPr>
                <w:rFonts w:hint="eastAsia" w:ascii="宋体" w:hAnsi="宋体" w:eastAsia="宋体" w:cs="Times New Roman"/>
                <w:color w:val="auto"/>
                <w:sz w:val="21"/>
                <w:szCs w:val="21"/>
                <w:highlight w:val="none"/>
              </w:rPr>
              <w:t>.4</w:t>
            </w:r>
            <w:r>
              <w:rPr>
                <w:rFonts w:hint="eastAsia" w:ascii="宋体" w:hAnsi="宋体" w:eastAsia="宋体" w:cs="Times New Roman"/>
                <w:color w:val="auto"/>
                <w:sz w:val="21"/>
                <w:szCs w:val="21"/>
                <w:highlight w:val="none"/>
                <w:lang w:val="en-US" w:eastAsia="zh-CN"/>
              </w:rPr>
              <w:t>款</w:t>
            </w:r>
          </w:p>
        </w:tc>
        <w:tc>
          <w:tcPr>
            <w:tcW w:w="1742" w:type="dxa"/>
            <w:tcBorders>
              <w:left w:val="single" w:color="auto" w:sz="2" w:space="0"/>
              <w:bottom w:val="single" w:color="auto" w:sz="2" w:space="0"/>
              <w:right w:val="single" w:color="auto" w:sz="2" w:space="0"/>
            </w:tcBorders>
            <w:vAlign w:val="center"/>
          </w:tcPr>
          <w:p>
            <w:pPr>
              <w:widowControl w:val="0"/>
              <w:adjustRightInd w:val="0"/>
              <w:snapToGrid w:val="0"/>
              <w:jc w:val="left"/>
              <w:textAlignment w:val="auto"/>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其他违约责任</w:t>
            </w:r>
          </w:p>
        </w:tc>
        <w:tc>
          <w:tcPr>
            <w:tcW w:w="5170" w:type="dxa"/>
            <w:tcBorders>
              <w:left w:val="single" w:color="auto" w:sz="2" w:space="0"/>
              <w:bottom w:val="single" w:color="auto" w:sz="2" w:space="0"/>
            </w:tcBorders>
            <w:vAlign w:val="center"/>
          </w:tcPr>
          <w:p>
            <w:pPr>
              <w:widowControl w:val="0"/>
              <w:adjustRightInd w:val="0"/>
              <w:snapToGrid w:val="0"/>
              <w:jc w:val="left"/>
              <w:textAlignment w:val="auto"/>
              <w:rPr>
                <w:rFonts w:ascii="宋体" w:hAnsi="宋体" w:eastAsia="宋体" w:cs="Times New Roman"/>
                <w:color w:val="auto"/>
                <w:sz w:val="21"/>
                <w:szCs w:val="21"/>
                <w:highlight w:val="none"/>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607" w:type="dxa"/>
            <w:tcBorders>
              <w:top w:val="single" w:color="auto" w:sz="2" w:space="0"/>
              <w:right w:val="single" w:color="auto" w:sz="2" w:space="0"/>
            </w:tcBorders>
            <w:vAlign w:val="center"/>
          </w:tcPr>
          <w:p>
            <w:pPr>
              <w:widowControl w:val="0"/>
              <w:adjustRightInd w:val="0"/>
              <w:snapToGrid w:val="0"/>
              <w:jc w:val="center"/>
              <w:textAlignment w:val="auto"/>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第二节</w:t>
            </w:r>
          </w:p>
          <w:p>
            <w:pPr>
              <w:widowControl w:val="0"/>
              <w:adjustRightInd w:val="0"/>
              <w:snapToGrid w:val="0"/>
              <w:jc w:val="center"/>
              <w:textAlignment w:val="auto"/>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第</w:t>
            </w:r>
            <w:r>
              <w:rPr>
                <w:rFonts w:hint="eastAsia" w:ascii="宋体" w:hAnsi="宋体" w:eastAsia="宋体" w:cs="Times New Roman"/>
                <w:color w:val="auto"/>
                <w:sz w:val="21"/>
                <w:szCs w:val="21"/>
                <w:highlight w:val="none"/>
                <w:lang w:val="en-US" w:eastAsia="zh-CN"/>
              </w:rPr>
              <w:t>19</w:t>
            </w:r>
            <w:r>
              <w:rPr>
                <w:rFonts w:hint="eastAsia" w:ascii="宋体" w:hAnsi="宋体" w:eastAsia="宋体" w:cs="Times New Roman"/>
                <w:color w:val="auto"/>
                <w:sz w:val="21"/>
                <w:szCs w:val="21"/>
                <w:highlight w:val="none"/>
              </w:rPr>
              <w:t>.2</w:t>
            </w:r>
            <w:r>
              <w:rPr>
                <w:rFonts w:hint="eastAsia" w:ascii="宋体" w:hAnsi="宋体" w:eastAsia="宋体" w:cs="Times New Roman"/>
                <w:color w:val="auto"/>
                <w:sz w:val="21"/>
                <w:szCs w:val="21"/>
                <w:highlight w:val="none"/>
                <w:lang w:val="en-US" w:eastAsia="zh-CN"/>
              </w:rPr>
              <w:t>款</w:t>
            </w:r>
          </w:p>
        </w:tc>
        <w:tc>
          <w:tcPr>
            <w:tcW w:w="1742" w:type="dxa"/>
            <w:tcBorders>
              <w:top w:val="single" w:color="auto" w:sz="2" w:space="0"/>
              <w:left w:val="single" w:color="auto" w:sz="2" w:space="0"/>
              <w:right w:val="single" w:color="auto" w:sz="2" w:space="0"/>
            </w:tcBorders>
            <w:vAlign w:val="center"/>
          </w:tcPr>
          <w:p>
            <w:pPr>
              <w:widowControl w:val="0"/>
              <w:adjustRightInd w:val="0"/>
              <w:snapToGrid w:val="0"/>
              <w:jc w:val="left"/>
              <w:textAlignment w:val="auto"/>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lang w:val="en-US" w:eastAsia="zh-CN"/>
              </w:rPr>
              <w:t>解决争议的方法</w:t>
            </w:r>
          </w:p>
        </w:tc>
        <w:tc>
          <w:tcPr>
            <w:tcW w:w="5170" w:type="dxa"/>
            <w:tcBorders>
              <w:top w:val="single" w:color="auto" w:sz="2" w:space="0"/>
              <w:left w:val="single" w:color="auto" w:sz="2" w:space="0"/>
            </w:tcBorders>
            <w:vAlign w:val="center"/>
          </w:tcPr>
          <w:p>
            <w:pPr>
              <w:widowControl w:val="0"/>
              <w:autoSpaceDE w:val="0"/>
              <w:autoSpaceDN w:val="0"/>
              <w:adjustRightInd w:val="0"/>
              <w:snapToGrid w:val="0"/>
              <w:spacing w:line="400" w:lineRule="exact"/>
              <w:jc w:val="left"/>
              <w:textAlignment w:val="auto"/>
              <w:rPr>
                <w:rFonts w:hint="eastAsia" w:ascii="宋体" w:hAnsi="宋体" w:eastAsia="宋体" w:cs="宋体"/>
                <w:b w:val="0"/>
                <w:bCs w:val="0"/>
                <w:iCs/>
                <w:color w:val="auto"/>
                <w:sz w:val="21"/>
                <w:szCs w:val="21"/>
                <w:highlight w:val="none"/>
              </w:rPr>
            </w:pPr>
            <w:r>
              <w:rPr>
                <w:rFonts w:hint="eastAsia" w:ascii="宋体" w:hAnsi="宋体" w:eastAsia="宋体" w:cs="宋体"/>
                <w:b w:val="0"/>
                <w:bCs w:val="0"/>
                <w:iCs/>
                <w:color w:val="auto"/>
                <w:sz w:val="21"/>
                <w:szCs w:val="21"/>
                <w:highlight w:val="none"/>
              </w:rPr>
              <w:t>因本合同及合同有关事项发生的争议，按下列第</w:t>
            </w:r>
            <w:r>
              <w:rPr>
                <w:rFonts w:hint="eastAsia" w:ascii="宋体" w:hAnsi="宋体" w:eastAsia="宋体" w:cs="宋体"/>
                <w:b w:val="0"/>
                <w:bCs w:val="0"/>
                <w:iCs/>
                <w:color w:val="auto"/>
                <w:sz w:val="21"/>
                <w:szCs w:val="21"/>
                <w:highlight w:val="none"/>
                <w:u w:val="single"/>
              </w:rPr>
              <w:t xml:space="preserve">   </w:t>
            </w:r>
            <w:r>
              <w:rPr>
                <w:rFonts w:hint="eastAsia" w:ascii="宋体" w:hAnsi="宋体" w:eastAsia="宋体" w:cs="宋体"/>
                <w:b w:val="0"/>
                <w:bCs w:val="0"/>
                <w:iCs/>
                <w:color w:val="auto"/>
                <w:sz w:val="21"/>
                <w:szCs w:val="21"/>
                <w:highlight w:val="none"/>
              </w:rPr>
              <w:t>种方式解决：</w:t>
            </w:r>
          </w:p>
          <w:p>
            <w:pPr>
              <w:widowControl w:val="0"/>
              <w:autoSpaceDE w:val="0"/>
              <w:autoSpaceDN w:val="0"/>
              <w:adjustRightInd w:val="0"/>
              <w:snapToGrid w:val="0"/>
              <w:spacing w:line="400" w:lineRule="exact"/>
              <w:jc w:val="left"/>
              <w:textAlignment w:val="auto"/>
              <w:rPr>
                <w:rFonts w:hint="eastAsia" w:ascii="宋体" w:hAnsi="宋体" w:eastAsia="宋体" w:cs="宋体"/>
                <w:b w:val="0"/>
                <w:bCs w:val="0"/>
                <w:iCs/>
                <w:color w:val="auto"/>
                <w:sz w:val="21"/>
                <w:szCs w:val="21"/>
                <w:highlight w:val="none"/>
              </w:rPr>
            </w:pPr>
            <w:r>
              <w:rPr>
                <w:rFonts w:hint="eastAsia" w:ascii="宋体" w:hAnsi="宋体" w:eastAsia="宋体" w:cs="宋体"/>
                <w:b w:val="0"/>
                <w:bCs w:val="0"/>
                <w:iCs/>
                <w:color w:val="auto"/>
                <w:sz w:val="21"/>
                <w:szCs w:val="21"/>
                <w:highlight w:val="none"/>
              </w:rPr>
              <w:t>（1）向</w:t>
            </w:r>
            <w:r>
              <w:rPr>
                <w:rFonts w:hint="eastAsia" w:ascii="宋体" w:hAnsi="宋体" w:eastAsia="宋体" w:cs="宋体"/>
                <w:b w:val="0"/>
                <w:bCs w:val="0"/>
                <w:iCs/>
                <w:color w:val="auto"/>
                <w:sz w:val="21"/>
                <w:szCs w:val="21"/>
                <w:highlight w:val="none"/>
                <w:u w:val="single"/>
              </w:rPr>
              <w:t xml:space="preserve">                    </w:t>
            </w:r>
            <w:r>
              <w:rPr>
                <w:rFonts w:hint="eastAsia" w:ascii="宋体" w:hAnsi="宋体" w:eastAsia="宋体" w:cs="宋体"/>
                <w:b w:val="0"/>
                <w:bCs w:val="0"/>
                <w:iCs/>
                <w:color w:val="auto"/>
                <w:sz w:val="21"/>
                <w:szCs w:val="21"/>
                <w:highlight w:val="none"/>
              </w:rPr>
              <w:t>仲裁委员会申请仲裁，仲裁地点为</w:t>
            </w:r>
            <w:r>
              <w:rPr>
                <w:rFonts w:hint="eastAsia" w:ascii="宋体" w:hAnsi="宋体" w:eastAsia="宋体" w:cs="宋体"/>
                <w:b w:val="0"/>
                <w:bCs w:val="0"/>
                <w:iCs/>
                <w:color w:val="auto"/>
                <w:sz w:val="21"/>
                <w:szCs w:val="21"/>
                <w:highlight w:val="none"/>
                <w:u w:val="single"/>
              </w:rPr>
              <w:t xml:space="preserve">           </w:t>
            </w:r>
            <w:r>
              <w:rPr>
                <w:rFonts w:hint="eastAsia" w:ascii="宋体" w:hAnsi="宋体" w:eastAsia="宋体" w:cs="宋体"/>
                <w:b w:val="0"/>
                <w:bCs w:val="0"/>
                <w:iCs/>
                <w:color w:val="auto"/>
                <w:sz w:val="21"/>
                <w:szCs w:val="21"/>
                <w:highlight w:val="none"/>
              </w:rPr>
              <w:t>；</w:t>
            </w:r>
          </w:p>
          <w:p>
            <w:pPr>
              <w:widowControl w:val="0"/>
              <w:adjustRightInd w:val="0"/>
              <w:snapToGrid w:val="0"/>
              <w:ind w:firstLine="0" w:firstLineChars="0"/>
              <w:jc w:val="left"/>
              <w:textAlignment w:val="auto"/>
              <w:rPr>
                <w:rFonts w:ascii="宋体" w:hAnsi="宋体" w:eastAsia="宋体" w:cs="Times New Roman"/>
                <w:color w:val="auto"/>
                <w:sz w:val="21"/>
                <w:szCs w:val="21"/>
                <w:highlight w:val="none"/>
                <w:u w:val="single"/>
              </w:rPr>
            </w:pPr>
            <w:r>
              <w:rPr>
                <w:rFonts w:hint="eastAsia" w:ascii="宋体" w:hAnsi="宋体" w:eastAsia="宋体" w:cs="宋体"/>
                <w:b w:val="0"/>
                <w:bCs w:val="0"/>
                <w:iCs/>
                <w:color w:val="auto"/>
                <w:sz w:val="21"/>
                <w:szCs w:val="21"/>
                <w:highlight w:val="none"/>
              </w:rPr>
              <w:t>（2）向</w:t>
            </w:r>
            <w:r>
              <w:rPr>
                <w:rFonts w:hint="eastAsia" w:ascii="宋体" w:hAnsi="宋体" w:eastAsia="宋体" w:cs="宋体"/>
                <w:b w:val="0"/>
                <w:bCs w:val="0"/>
                <w:iCs/>
                <w:color w:val="auto"/>
                <w:sz w:val="21"/>
                <w:szCs w:val="21"/>
                <w:highlight w:val="none"/>
                <w:u w:val="single"/>
              </w:rPr>
              <w:t xml:space="preserve">                    </w:t>
            </w:r>
            <w:r>
              <w:rPr>
                <w:rFonts w:hint="eastAsia" w:ascii="宋体" w:hAnsi="宋体" w:eastAsia="宋体" w:cs="宋体"/>
                <w:b w:val="0"/>
                <w:bCs w:val="0"/>
                <w:iCs/>
                <w:color w:val="auto"/>
                <w:sz w:val="21"/>
                <w:szCs w:val="21"/>
                <w:highlight w:val="none"/>
              </w:rPr>
              <w:t>人民法院起诉。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jc w:val="center"/>
        </w:trPr>
        <w:tc>
          <w:tcPr>
            <w:tcW w:w="1607" w:type="dxa"/>
            <w:vAlign w:val="center"/>
          </w:tcPr>
          <w:p>
            <w:pPr>
              <w:widowControl w:val="0"/>
              <w:adjustRightInd w:val="0"/>
              <w:snapToGrid w:val="0"/>
              <w:jc w:val="center"/>
              <w:textAlignment w:val="auto"/>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第二节</w:t>
            </w:r>
          </w:p>
          <w:p>
            <w:pPr>
              <w:widowControl w:val="0"/>
              <w:adjustRightInd w:val="0"/>
              <w:snapToGrid w:val="0"/>
              <w:jc w:val="center"/>
              <w:textAlignment w:val="auto"/>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第2</w:t>
            </w:r>
            <w:r>
              <w:rPr>
                <w:rFonts w:hint="eastAsia" w:ascii="宋体" w:hAnsi="宋体" w:eastAsia="宋体" w:cs="Times New Roman"/>
                <w:color w:val="auto"/>
                <w:sz w:val="21"/>
                <w:szCs w:val="21"/>
                <w:highlight w:val="none"/>
                <w:lang w:val="en-US" w:eastAsia="zh-CN"/>
              </w:rPr>
              <w:t>3.1</w:t>
            </w:r>
            <w:r>
              <w:rPr>
                <w:rFonts w:hint="eastAsia" w:ascii="宋体" w:hAnsi="宋体" w:eastAsia="宋体" w:cs="Times New Roman"/>
                <w:color w:val="auto"/>
                <w:sz w:val="21"/>
                <w:szCs w:val="21"/>
                <w:highlight w:val="none"/>
                <w:lang w:eastAsia="zh-CN"/>
              </w:rPr>
              <w:t>款</w:t>
            </w:r>
          </w:p>
        </w:tc>
        <w:tc>
          <w:tcPr>
            <w:tcW w:w="1742" w:type="dxa"/>
            <w:vAlign w:val="center"/>
          </w:tcPr>
          <w:p>
            <w:pPr>
              <w:widowControl w:val="0"/>
              <w:adjustRightInd w:val="0"/>
              <w:snapToGrid w:val="0"/>
              <w:jc w:val="left"/>
              <w:textAlignment w:val="auto"/>
              <w:rPr>
                <w:rFonts w:ascii="宋体" w:hAnsi="宋体" w:eastAsia="宋体" w:cs="Times New Roman"/>
                <w:color w:val="auto"/>
                <w:sz w:val="21"/>
                <w:szCs w:val="21"/>
                <w:highlight w:val="none"/>
              </w:rPr>
            </w:pPr>
            <w:r>
              <w:rPr>
                <w:rFonts w:hint="eastAsia" w:ascii="宋体" w:hAnsi="宋体" w:eastAsia="宋体" w:cs="Times New Roman"/>
                <w:bCs/>
                <w:color w:val="auto"/>
                <w:sz w:val="21"/>
                <w:szCs w:val="21"/>
                <w:highlight w:val="none"/>
                <w:lang w:eastAsia="zh-CN"/>
              </w:rPr>
              <w:t>其他专用条款</w:t>
            </w:r>
          </w:p>
        </w:tc>
        <w:tc>
          <w:tcPr>
            <w:tcW w:w="5170" w:type="dxa"/>
            <w:vAlign w:val="center"/>
          </w:tcPr>
          <w:p>
            <w:pPr>
              <w:widowControl w:val="0"/>
              <w:adjustRightInd w:val="0"/>
              <w:snapToGrid w:val="0"/>
              <w:jc w:val="left"/>
              <w:textAlignment w:val="auto"/>
              <w:rPr>
                <w:rFonts w:hint="default" w:ascii="宋体" w:hAnsi="宋体" w:eastAsia="宋体" w:cs="Times New Roman"/>
                <w:color w:val="auto"/>
                <w:sz w:val="21"/>
                <w:szCs w:val="21"/>
                <w:highlight w:val="none"/>
                <w:lang w:val="en-US" w:eastAsia="zh-CN"/>
              </w:rPr>
            </w:pPr>
          </w:p>
        </w:tc>
      </w:tr>
    </w:tbl>
    <w:p>
      <w:pPr>
        <w:widowControl w:val="0"/>
        <w:textAlignment w:val="auto"/>
        <w:rPr>
          <w:rFonts w:ascii="Times New Roman" w:hAnsi="Times New Roman" w:eastAsia="宋体" w:cs="Times New Roman"/>
          <w:color w:val="auto"/>
          <w:sz w:val="21"/>
          <w:szCs w:val="24"/>
          <w:highlight w:val="none"/>
        </w:rPr>
      </w:pPr>
    </w:p>
    <w:p>
      <w:pPr>
        <w:widowControl w:val="0"/>
        <w:textAlignment w:val="auto"/>
        <w:rPr>
          <w:rFonts w:ascii="Times New Roman" w:hAnsi="Times New Roman" w:eastAsia="宋体" w:cs="Times New Roman"/>
          <w:color w:val="auto"/>
          <w:sz w:val="21"/>
          <w:szCs w:val="24"/>
          <w:highlight w:val="none"/>
        </w:rPr>
      </w:pPr>
    </w:p>
    <w:p>
      <w:pPr>
        <w:pStyle w:val="153"/>
        <w:snapToGrid w:val="0"/>
        <w:spacing w:line="240" w:lineRule="auto"/>
        <w:jc w:val="both"/>
        <w:rPr>
          <w:rStyle w:val="38"/>
          <w:rFonts w:ascii="宋体" w:hAnsi="宋体" w:eastAsia="宋体"/>
          <w:color w:val="auto"/>
          <w:sz w:val="28"/>
          <w:szCs w:val="28"/>
          <w:highlight w:val="none"/>
        </w:rPr>
      </w:pPr>
    </w:p>
    <w:p>
      <w:pPr>
        <w:pStyle w:val="153"/>
        <w:snapToGrid w:val="0"/>
        <w:spacing w:line="240" w:lineRule="auto"/>
        <w:jc w:val="both"/>
        <w:rPr>
          <w:rStyle w:val="38"/>
          <w:rFonts w:ascii="宋体" w:hAnsi="宋体" w:eastAsia="宋体"/>
          <w:color w:val="auto"/>
          <w:sz w:val="28"/>
          <w:szCs w:val="28"/>
          <w:highlight w:val="none"/>
        </w:rPr>
      </w:pPr>
    </w:p>
    <w:p>
      <w:pPr>
        <w:pStyle w:val="153"/>
        <w:snapToGrid w:val="0"/>
        <w:spacing w:line="240" w:lineRule="auto"/>
        <w:jc w:val="both"/>
        <w:rPr>
          <w:rStyle w:val="38"/>
          <w:rFonts w:ascii="宋体" w:hAnsi="宋体" w:eastAsia="宋体"/>
          <w:color w:val="auto"/>
          <w:sz w:val="28"/>
          <w:szCs w:val="28"/>
          <w:highlight w:val="none"/>
        </w:rPr>
      </w:pPr>
    </w:p>
    <w:p>
      <w:pPr>
        <w:pStyle w:val="153"/>
        <w:snapToGrid w:val="0"/>
        <w:spacing w:line="240" w:lineRule="auto"/>
        <w:jc w:val="both"/>
        <w:rPr>
          <w:rStyle w:val="38"/>
          <w:rFonts w:ascii="宋体" w:hAnsi="宋体" w:eastAsia="宋体"/>
          <w:color w:val="auto"/>
          <w:sz w:val="28"/>
          <w:szCs w:val="28"/>
          <w:highlight w:val="none"/>
        </w:rPr>
      </w:pPr>
    </w:p>
    <w:p>
      <w:pPr>
        <w:pStyle w:val="153"/>
        <w:snapToGrid w:val="0"/>
        <w:spacing w:line="240" w:lineRule="auto"/>
        <w:jc w:val="both"/>
        <w:rPr>
          <w:rStyle w:val="38"/>
          <w:rFonts w:ascii="宋体" w:hAnsi="宋体" w:eastAsia="宋体"/>
          <w:color w:val="auto"/>
          <w:sz w:val="28"/>
          <w:szCs w:val="28"/>
          <w:highlight w:val="none"/>
        </w:rPr>
      </w:pPr>
    </w:p>
    <w:p>
      <w:pPr>
        <w:pStyle w:val="153"/>
        <w:snapToGrid w:val="0"/>
        <w:spacing w:line="240" w:lineRule="auto"/>
        <w:jc w:val="both"/>
        <w:rPr>
          <w:rStyle w:val="38"/>
          <w:rFonts w:ascii="宋体" w:hAnsi="宋体" w:eastAsia="宋体"/>
          <w:color w:val="auto"/>
          <w:sz w:val="28"/>
          <w:szCs w:val="28"/>
          <w:highlight w:val="none"/>
        </w:rPr>
      </w:pPr>
    </w:p>
    <w:p>
      <w:pPr>
        <w:pStyle w:val="153"/>
        <w:snapToGrid w:val="0"/>
        <w:spacing w:line="240" w:lineRule="auto"/>
        <w:jc w:val="both"/>
        <w:rPr>
          <w:rStyle w:val="38"/>
          <w:rFonts w:ascii="宋体" w:hAnsi="宋体" w:eastAsia="宋体"/>
          <w:color w:val="auto"/>
          <w:sz w:val="28"/>
          <w:szCs w:val="28"/>
          <w:highlight w:val="none"/>
        </w:rPr>
      </w:pPr>
    </w:p>
    <w:p>
      <w:pPr>
        <w:pStyle w:val="153"/>
        <w:snapToGrid w:val="0"/>
        <w:spacing w:line="240" w:lineRule="auto"/>
        <w:jc w:val="both"/>
        <w:rPr>
          <w:rStyle w:val="38"/>
          <w:rFonts w:ascii="宋体" w:hAnsi="宋体" w:eastAsia="宋体"/>
          <w:color w:val="auto"/>
          <w:sz w:val="28"/>
          <w:szCs w:val="28"/>
          <w:highlight w:val="none"/>
        </w:rPr>
      </w:pPr>
    </w:p>
    <w:p>
      <w:pPr>
        <w:pStyle w:val="153"/>
        <w:snapToGrid w:val="0"/>
        <w:spacing w:line="240" w:lineRule="auto"/>
        <w:jc w:val="both"/>
        <w:rPr>
          <w:rStyle w:val="38"/>
          <w:rFonts w:ascii="宋体" w:hAnsi="宋体" w:eastAsia="宋体"/>
          <w:color w:val="auto"/>
          <w:sz w:val="28"/>
          <w:szCs w:val="28"/>
          <w:highlight w:val="none"/>
        </w:rPr>
      </w:pPr>
    </w:p>
    <w:p>
      <w:pPr>
        <w:pStyle w:val="153"/>
        <w:snapToGrid w:val="0"/>
        <w:spacing w:line="240" w:lineRule="auto"/>
        <w:jc w:val="both"/>
        <w:rPr>
          <w:rStyle w:val="38"/>
          <w:rFonts w:ascii="宋体" w:hAnsi="宋体" w:eastAsia="宋体"/>
          <w:color w:val="auto"/>
          <w:sz w:val="28"/>
          <w:szCs w:val="28"/>
          <w:highlight w:val="none"/>
        </w:rPr>
      </w:pPr>
    </w:p>
    <w:p>
      <w:pPr>
        <w:pStyle w:val="153"/>
        <w:snapToGrid w:val="0"/>
        <w:spacing w:line="240" w:lineRule="auto"/>
        <w:jc w:val="both"/>
        <w:rPr>
          <w:rStyle w:val="38"/>
          <w:rFonts w:ascii="宋体" w:hAnsi="宋体" w:eastAsia="宋体"/>
          <w:color w:val="auto"/>
          <w:sz w:val="28"/>
          <w:szCs w:val="28"/>
          <w:highlight w:val="none"/>
        </w:rPr>
      </w:pPr>
    </w:p>
    <w:p>
      <w:pPr>
        <w:pStyle w:val="153"/>
        <w:snapToGrid w:val="0"/>
        <w:spacing w:line="240" w:lineRule="auto"/>
        <w:jc w:val="both"/>
        <w:rPr>
          <w:rStyle w:val="38"/>
          <w:rFonts w:ascii="宋体" w:hAnsi="宋体" w:eastAsia="宋体"/>
          <w:color w:val="auto"/>
          <w:sz w:val="28"/>
          <w:szCs w:val="28"/>
          <w:highlight w:val="none"/>
        </w:rPr>
      </w:pPr>
    </w:p>
    <w:p>
      <w:pPr>
        <w:pStyle w:val="153"/>
        <w:snapToGrid w:val="0"/>
        <w:spacing w:line="240" w:lineRule="auto"/>
        <w:jc w:val="both"/>
        <w:rPr>
          <w:rStyle w:val="38"/>
          <w:rFonts w:ascii="宋体" w:hAnsi="宋体" w:eastAsia="宋体"/>
          <w:color w:val="auto"/>
          <w:sz w:val="28"/>
          <w:szCs w:val="28"/>
          <w:highlight w:val="none"/>
        </w:rPr>
      </w:pPr>
    </w:p>
    <w:p>
      <w:pPr>
        <w:pStyle w:val="153"/>
        <w:snapToGrid w:val="0"/>
        <w:spacing w:line="240" w:lineRule="auto"/>
        <w:jc w:val="both"/>
        <w:rPr>
          <w:rStyle w:val="38"/>
          <w:rFonts w:ascii="宋体" w:hAnsi="宋体" w:eastAsia="宋体"/>
          <w:color w:val="auto"/>
          <w:sz w:val="28"/>
          <w:szCs w:val="28"/>
          <w:highlight w:val="none"/>
        </w:rPr>
      </w:pPr>
    </w:p>
    <w:p>
      <w:pPr>
        <w:pStyle w:val="153"/>
        <w:snapToGrid w:val="0"/>
        <w:spacing w:line="240" w:lineRule="auto"/>
        <w:jc w:val="both"/>
        <w:rPr>
          <w:rStyle w:val="38"/>
          <w:rFonts w:ascii="宋体" w:hAnsi="宋体" w:eastAsia="宋体"/>
          <w:color w:val="auto"/>
          <w:sz w:val="28"/>
          <w:szCs w:val="28"/>
          <w:highlight w:val="none"/>
        </w:rPr>
      </w:pPr>
    </w:p>
    <w:p>
      <w:pPr>
        <w:pStyle w:val="153"/>
        <w:snapToGrid w:val="0"/>
        <w:spacing w:line="240" w:lineRule="auto"/>
        <w:jc w:val="both"/>
        <w:rPr>
          <w:rStyle w:val="38"/>
          <w:rFonts w:ascii="宋体" w:hAnsi="宋体" w:eastAsia="宋体"/>
          <w:color w:val="auto"/>
          <w:sz w:val="28"/>
          <w:szCs w:val="28"/>
          <w:highlight w:val="none"/>
        </w:rPr>
      </w:pPr>
    </w:p>
    <w:p>
      <w:pPr>
        <w:pStyle w:val="153"/>
        <w:snapToGrid w:val="0"/>
        <w:spacing w:line="240" w:lineRule="auto"/>
        <w:jc w:val="both"/>
        <w:rPr>
          <w:rStyle w:val="38"/>
          <w:rFonts w:ascii="宋体" w:hAnsi="宋体" w:eastAsia="宋体"/>
          <w:color w:val="auto"/>
          <w:sz w:val="28"/>
          <w:szCs w:val="28"/>
          <w:highlight w:val="none"/>
        </w:rPr>
      </w:pPr>
    </w:p>
    <w:p>
      <w:pPr>
        <w:pStyle w:val="153"/>
        <w:snapToGrid w:val="0"/>
        <w:spacing w:line="240" w:lineRule="auto"/>
        <w:jc w:val="both"/>
        <w:rPr>
          <w:rStyle w:val="38"/>
          <w:rFonts w:ascii="宋体" w:hAnsi="宋体" w:eastAsia="宋体"/>
          <w:color w:val="auto"/>
          <w:sz w:val="28"/>
          <w:szCs w:val="28"/>
          <w:highlight w:val="none"/>
        </w:rPr>
      </w:pPr>
    </w:p>
    <w:p>
      <w:pPr>
        <w:pStyle w:val="153"/>
        <w:snapToGrid w:val="0"/>
        <w:spacing w:line="240" w:lineRule="auto"/>
        <w:jc w:val="both"/>
        <w:rPr>
          <w:rStyle w:val="38"/>
          <w:rFonts w:ascii="宋体" w:hAnsi="宋体" w:eastAsia="宋体"/>
          <w:color w:val="auto"/>
          <w:sz w:val="28"/>
          <w:szCs w:val="28"/>
          <w:highlight w:val="none"/>
        </w:rPr>
      </w:pPr>
    </w:p>
    <w:p>
      <w:pPr>
        <w:pStyle w:val="153"/>
        <w:snapToGrid w:val="0"/>
        <w:spacing w:line="240" w:lineRule="auto"/>
        <w:jc w:val="center"/>
        <w:rPr>
          <w:rStyle w:val="38"/>
          <w:rFonts w:ascii="宋体" w:hAnsi="宋体" w:eastAsia="宋体"/>
          <w:color w:val="auto"/>
          <w:sz w:val="28"/>
          <w:szCs w:val="28"/>
          <w:highlight w:val="none"/>
        </w:rPr>
      </w:pPr>
    </w:p>
    <w:p>
      <w:pPr>
        <w:pStyle w:val="153"/>
        <w:snapToGrid w:val="0"/>
        <w:spacing w:line="240" w:lineRule="auto"/>
        <w:jc w:val="center"/>
        <w:rPr>
          <w:rStyle w:val="38"/>
          <w:rFonts w:ascii="宋体" w:hAnsi="宋体" w:eastAsia="宋体"/>
          <w:color w:val="auto"/>
          <w:sz w:val="28"/>
          <w:szCs w:val="28"/>
          <w:highlight w:val="none"/>
        </w:rPr>
      </w:pPr>
      <w:r>
        <w:rPr>
          <w:rStyle w:val="38"/>
          <w:rFonts w:ascii="宋体" w:hAnsi="宋体" w:eastAsia="宋体"/>
          <w:color w:val="auto"/>
          <w:sz w:val="28"/>
          <w:szCs w:val="28"/>
          <w:highlight w:val="none"/>
        </w:rPr>
        <w:t xml:space="preserve">第五章 </w:t>
      </w:r>
      <w:r>
        <w:rPr>
          <w:rStyle w:val="38"/>
          <w:rFonts w:ascii="宋体" w:hAnsi="宋体" w:eastAsia="宋体" w:cs="宋体"/>
          <w:bCs/>
          <w:color w:val="auto"/>
          <w:sz w:val="28"/>
          <w:szCs w:val="28"/>
          <w:highlight w:val="none"/>
        </w:rPr>
        <w:t xml:space="preserve"> 响应文件格式</w:t>
      </w:r>
    </w:p>
    <w:p>
      <w:pPr>
        <w:tabs>
          <w:tab w:val="left" w:pos="360"/>
          <w:tab w:val="left" w:pos="1800"/>
        </w:tabs>
        <w:snapToGrid w:val="0"/>
        <w:jc w:val="left"/>
        <w:rPr>
          <w:rStyle w:val="38"/>
          <w:rFonts w:ascii="宋体" w:hAnsi="宋体" w:eastAsia="宋体" w:cs="宋体"/>
          <w:bCs/>
          <w:color w:val="auto"/>
          <w:sz w:val="24"/>
          <w:highlight w:val="none"/>
        </w:rPr>
      </w:pPr>
    </w:p>
    <w:p>
      <w:pPr>
        <w:pStyle w:val="30"/>
        <w:snapToGrid w:val="0"/>
        <w:spacing w:line="360" w:lineRule="auto"/>
        <w:ind w:firstLine="482" w:firstLineChars="200"/>
        <w:rPr>
          <w:rStyle w:val="38"/>
          <w:rFonts w:eastAsia="宋体"/>
          <w:color w:val="auto"/>
          <w:sz w:val="24"/>
          <w:highlight w:val="none"/>
        </w:rPr>
      </w:pPr>
      <w:r>
        <w:rPr>
          <w:rStyle w:val="38"/>
          <w:rFonts w:eastAsia="宋体"/>
          <w:color w:val="auto"/>
          <w:sz w:val="24"/>
          <w:highlight w:val="none"/>
        </w:rPr>
        <w:t>响应文件封面</w:t>
      </w:r>
    </w:p>
    <w:p>
      <w:pPr>
        <w:snapToGrid w:val="0"/>
        <w:spacing w:line="360" w:lineRule="auto"/>
        <w:ind w:firstLine="480" w:firstLineChars="200"/>
        <w:rPr>
          <w:rStyle w:val="38"/>
          <w:rFonts w:ascii="宋体" w:hAnsi="宋体" w:eastAsia="宋体"/>
          <w:color w:val="auto"/>
          <w:sz w:val="24"/>
          <w:highlight w:val="none"/>
        </w:rPr>
      </w:pPr>
      <w:r>
        <w:rPr>
          <w:rStyle w:val="38"/>
          <w:rFonts w:ascii="宋体" w:hAnsi="宋体" w:eastAsia="宋体"/>
          <w:color w:val="auto"/>
          <w:sz w:val="24"/>
          <w:highlight w:val="none"/>
        </w:rPr>
        <w:t>格式1   法定代表人资格证明书</w:t>
      </w:r>
    </w:p>
    <w:p>
      <w:pPr>
        <w:snapToGrid w:val="0"/>
        <w:spacing w:line="360" w:lineRule="auto"/>
        <w:ind w:firstLine="480" w:firstLineChars="200"/>
        <w:rPr>
          <w:rStyle w:val="38"/>
          <w:rFonts w:ascii="宋体" w:hAnsi="宋体" w:eastAsia="宋体"/>
          <w:color w:val="auto"/>
          <w:sz w:val="24"/>
          <w:highlight w:val="none"/>
        </w:rPr>
      </w:pPr>
      <w:r>
        <w:rPr>
          <w:rStyle w:val="38"/>
          <w:rFonts w:ascii="宋体" w:hAnsi="宋体" w:eastAsia="宋体"/>
          <w:color w:val="auto"/>
          <w:sz w:val="24"/>
          <w:highlight w:val="none"/>
        </w:rPr>
        <w:t>格式2   法定代表人授权委托书</w:t>
      </w:r>
    </w:p>
    <w:p>
      <w:pPr>
        <w:snapToGrid w:val="0"/>
        <w:spacing w:line="360" w:lineRule="auto"/>
        <w:ind w:firstLine="480" w:firstLineChars="200"/>
        <w:rPr>
          <w:rStyle w:val="38"/>
          <w:rFonts w:ascii="宋体" w:hAnsi="宋体" w:eastAsia="宋体" w:cs="宋体"/>
          <w:bCs/>
          <w:color w:val="auto"/>
          <w:sz w:val="24"/>
          <w:highlight w:val="none"/>
        </w:rPr>
      </w:pPr>
      <w:r>
        <w:rPr>
          <w:rStyle w:val="38"/>
          <w:rFonts w:ascii="宋体" w:hAnsi="宋体" w:eastAsia="宋体" w:cs="宋体"/>
          <w:bCs/>
          <w:color w:val="auto"/>
          <w:sz w:val="24"/>
          <w:highlight w:val="none"/>
        </w:rPr>
        <w:t xml:space="preserve">格式3   </w:t>
      </w:r>
      <w:r>
        <w:rPr>
          <w:rStyle w:val="38"/>
          <w:rFonts w:hint="eastAsia" w:ascii="宋体" w:hAnsi="宋体" w:eastAsia="宋体" w:cs="宋体"/>
          <w:bCs/>
          <w:color w:val="auto"/>
          <w:sz w:val="24"/>
          <w:highlight w:val="none"/>
        </w:rPr>
        <w:t>兵团政府采购供应商信用承诺函</w:t>
      </w:r>
    </w:p>
    <w:p>
      <w:pPr>
        <w:snapToGrid w:val="0"/>
        <w:spacing w:line="360" w:lineRule="auto"/>
        <w:ind w:firstLine="480" w:firstLineChars="200"/>
        <w:rPr>
          <w:rStyle w:val="38"/>
          <w:rFonts w:ascii="宋体" w:hAnsi="宋体" w:eastAsia="宋体" w:cs="宋体"/>
          <w:bCs/>
          <w:color w:val="auto"/>
          <w:sz w:val="24"/>
          <w:highlight w:val="none"/>
        </w:rPr>
      </w:pPr>
      <w:r>
        <w:rPr>
          <w:rStyle w:val="38"/>
          <w:rFonts w:ascii="宋体" w:hAnsi="宋体" w:eastAsia="宋体" w:cs="宋体"/>
          <w:bCs/>
          <w:color w:val="auto"/>
          <w:sz w:val="24"/>
          <w:highlight w:val="none"/>
        </w:rPr>
        <w:t xml:space="preserve">格式4   </w:t>
      </w:r>
      <w:r>
        <w:rPr>
          <w:rStyle w:val="38"/>
          <w:rFonts w:ascii="宋体" w:hAnsi="宋体" w:eastAsia="宋体"/>
          <w:color w:val="auto"/>
          <w:sz w:val="24"/>
          <w:highlight w:val="none"/>
        </w:rPr>
        <w:t>响应函</w:t>
      </w:r>
    </w:p>
    <w:p>
      <w:pPr>
        <w:snapToGrid w:val="0"/>
        <w:spacing w:line="360" w:lineRule="auto"/>
        <w:ind w:firstLine="480" w:firstLineChars="200"/>
        <w:rPr>
          <w:rStyle w:val="38"/>
          <w:rFonts w:ascii="宋体" w:hAnsi="宋体" w:eastAsia="宋体" w:cs="宋体"/>
          <w:bCs/>
          <w:color w:val="auto"/>
          <w:sz w:val="24"/>
          <w:szCs w:val="24"/>
          <w:highlight w:val="none"/>
        </w:rPr>
      </w:pPr>
      <w:r>
        <w:rPr>
          <w:rStyle w:val="38"/>
          <w:rFonts w:ascii="宋体" w:hAnsi="宋体" w:eastAsia="宋体" w:cs="宋体"/>
          <w:bCs/>
          <w:color w:val="auto"/>
          <w:sz w:val="24"/>
          <w:highlight w:val="none"/>
        </w:rPr>
        <w:t>格式</w:t>
      </w:r>
      <w:r>
        <w:rPr>
          <w:rStyle w:val="38"/>
          <w:rFonts w:hint="eastAsia" w:ascii="宋体" w:hAnsi="宋体" w:eastAsia="宋体" w:cs="宋体"/>
          <w:bCs/>
          <w:color w:val="auto"/>
          <w:sz w:val="24"/>
          <w:highlight w:val="none"/>
          <w:lang w:val="en-US" w:eastAsia="zh-CN"/>
        </w:rPr>
        <w:t>5</w:t>
      </w:r>
      <w:r>
        <w:rPr>
          <w:rStyle w:val="38"/>
          <w:rFonts w:ascii="宋体" w:hAnsi="宋体" w:eastAsia="宋体" w:cs="宋体"/>
          <w:bCs/>
          <w:color w:val="auto"/>
          <w:sz w:val="24"/>
          <w:highlight w:val="none"/>
        </w:rPr>
        <w:t xml:space="preserve">   </w:t>
      </w:r>
      <w:r>
        <w:rPr>
          <w:rStyle w:val="38"/>
          <w:rFonts w:ascii="宋体" w:hAnsi="宋体" w:eastAsia="宋体" w:cs="宋体"/>
          <w:bCs/>
          <w:color w:val="auto"/>
          <w:sz w:val="24"/>
          <w:szCs w:val="24"/>
          <w:highlight w:val="none"/>
        </w:rPr>
        <w:t>商务报价一览表</w:t>
      </w:r>
    </w:p>
    <w:p>
      <w:pPr>
        <w:snapToGrid w:val="0"/>
        <w:spacing w:line="360" w:lineRule="auto"/>
        <w:ind w:firstLine="480" w:firstLineChars="200"/>
        <w:rPr>
          <w:rStyle w:val="38"/>
          <w:rFonts w:ascii="宋体" w:hAnsi="宋体" w:eastAsia="宋体"/>
          <w:color w:val="auto"/>
          <w:sz w:val="24"/>
          <w:highlight w:val="none"/>
        </w:rPr>
      </w:pPr>
      <w:r>
        <w:rPr>
          <w:rStyle w:val="38"/>
          <w:rFonts w:ascii="宋体" w:hAnsi="宋体" w:eastAsia="宋体" w:cs="宋体"/>
          <w:bCs/>
          <w:color w:val="auto"/>
          <w:sz w:val="24"/>
          <w:highlight w:val="none"/>
        </w:rPr>
        <w:t>格式</w:t>
      </w:r>
      <w:r>
        <w:rPr>
          <w:rStyle w:val="38"/>
          <w:rFonts w:hint="eastAsia" w:ascii="宋体" w:hAnsi="宋体" w:eastAsia="宋体" w:cs="宋体"/>
          <w:bCs/>
          <w:color w:val="auto"/>
          <w:sz w:val="24"/>
          <w:highlight w:val="none"/>
          <w:lang w:val="en-US" w:eastAsia="zh-CN"/>
        </w:rPr>
        <w:t>6</w:t>
      </w:r>
      <w:r>
        <w:rPr>
          <w:rStyle w:val="38"/>
          <w:rFonts w:ascii="宋体" w:hAnsi="宋体" w:eastAsia="宋体" w:cs="宋体"/>
          <w:bCs/>
          <w:color w:val="auto"/>
          <w:sz w:val="24"/>
          <w:highlight w:val="none"/>
        </w:rPr>
        <w:t xml:space="preserve">   设备、材料供货清单</w:t>
      </w:r>
    </w:p>
    <w:p>
      <w:pPr>
        <w:snapToGrid w:val="0"/>
        <w:spacing w:line="360" w:lineRule="auto"/>
        <w:ind w:firstLine="480" w:firstLineChars="200"/>
        <w:rPr>
          <w:rStyle w:val="38"/>
          <w:rFonts w:ascii="宋体" w:hAnsi="宋体" w:eastAsia="宋体"/>
          <w:color w:val="auto"/>
          <w:sz w:val="24"/>
          <w:highlight w:val="none"/>
        </w:rPr>
      </w:pPr>
      <w:r>
        <w:rPr>
          <w:rStyle w:val="38"/>
          <w:rFonts w:ascii="宋体" w:hAnsi="宋体" w:eastAsia="宋体"/>
          <w:color w:val="auto"/>
          <w:sz w:val="24"/>
          <w:highlight w:val="none"/>
        </w:rPr>
        <w:t>格式</w:t>
      </w:r>
      <w:r>
        <w:rPr>
          <w:rStyle w:val="38"/>
          <w:rFonts w:hint="eastAsia" w:ascii="宋体" w:hAnsi="宋体" w:eastAsia="宋体"/>
          <w:color w:val="auto"/>
          <w:sz w:val="24"/>
          <w:highlight w:val="none"/>
          <w:lang w:val="en-US" w:eastAsia="zh-CN"/>
        </w:rPr>
        <w:t>7</w:t>
      </w:r>
      <w:r>
        <w:rPr>
          <w:rStyle w:val="38"/>
          <w:rFonts w:ascii="宋体" w:hAnsi="宋体" w:eastAsia="宋体"/>
          <w:color w:val="auto"/>
          <w:sz w:val="24"/>
          <w:highlight w:val="none"/>
        </w:rPr>
        <w:t xml:space="preserve">   备品备件、配件及专用工具清单</w:t>
      </w:r>
    </w:p>
    <w:p>
      <w:pPr>
        <w:snapToGrid w:val="0"/>
        <w:spacing w:line="360" w:lineRule="auto"/>
        <w:ind w:firstLine="480" w:firstLineChars="200"/>
        <w:rPr>
          <w:rStyle w:val="38"/>
          <w:rFonts w:ascii="宋体" w:hAnsi="宋体" w:eastAsia="宋体" w:cs="宋体"/>
          <w:bCs/>
          <w:color w:val="auto"/>
          <w:sz w:val="24"/>
          <w:highlight w:val="none"/>
        </w:rPr>
      </w:pPr>
      <w:r>
        <w:rPr>
          <w:rStyle w:val="38"/>
          <w:rFonts w:ascii="宋体" w:hAnsi="宋体" w:eastAsia="宋体" w:cs="宋体"/>
          <w:bCs/>
          <w:color w:val="auto"/>
          <w:sz w:val="24"/>
          <w:highlight w:val="none"/>
        </w:rPr>
        <w:t>格式</w:t>
      </w:r>
      <w:r>
        <w:rPr>
          <w:rStyle w:val="38"/>
          <w:rFonts w:hint="eastAsia" w:ascii="宋体" w:hAnsi="宋体" w:eastAsia="宋体" w:cs="宋体"/>
          <w:bCs/>
          <w:color w:val="auto"/>
          <w:sz w:val="24"/>
          <w:highlight w:val="none"/>
          <w:lang w:val="en-US" w:eastAsia="zh-CN"/>
        </w:rPr>
        <w:t>8</w:t>
      </w:r>
      <w:r>
        <w:rPr>
          <w:rStyle w:val="38"/>
          <w:rFonts w:ascii="宋体" w:hAnsi="宋体" w:eastAsia="宋体" w:cs="宋体"/>
          <w:bCs/>
          <w:color w:val="auto"/>
          <w:sz w:val="24"/>
          <w:highlight w:val="none"/>
        </w:rPr>
        <w:t xml:space="preserve">  </w:t>
      </w:r>
      <w:r>
        <w:rPr>
          <w:rStyle w:val="38"/>
          <w:rFonts w:hint="eastAsia" w:ascii="宋体" w:hAnsi="宋体" w:eastAsia="宋体" w:cs="宋体"/>
          <w:bCs/>
          <w:color w:val="auto"/>
          <w:sz w:val="24"/>
          <w:highlight w:val="none"/>
          <w:lang w:val="en-US" w:eastAsia="zh-CN"/>
        </w:rPr>
        <w:t xml:space="preserve"> </w:t>
      </w:r>
      <w:r>
        <w:rPr>
          <w:rStyle w:val="38"/>
          <w:rFonts w:ascii="宋体" w:hAnsi="宋体" w:eastAsia="宋体"/>
          <w:color w:val="auto"/>
          <w:sz w:val="24"/>
          <w:highlight w:val="none"/>
        </w:rPr>
        <w:t>商务条款偏离表</w:t>
      </w:r>
    </w:p>
    <w:p>
      <w:pPr>
        <w:snapToGrid w:val="0"/>
        <w:spacing w:line="360" w:lineRule="auto"/>
        <w:ind w:firstLine="480" w:firstLineChars="200"/>
        <w:rPr>
          <w:rStyle w:val="38"/>
          <w:rFonts w:ascii="宋体" w:hAnsi="宋体" w:eastAsia="宋体"/>
          <w:color w:val="auto"/>
          <w:sz w:val="24"/>
          <w:highlight w:val="none"/>
        </w:rPr>
      </w:pPr>
      <w:r>
        <w:rPr>
          <w:rStyle w:val="38"/>
          <w:rFonts w:ascii="宋体" w:hAnsi="宋体" w:eastAsia="宋体" w:cs="宋体"/>
          <w:bCs/>
          <w:color w:val="auto"/>
          <w:sz w:val="24"/>
          <w:highlight w:val="none"/>
        </w:rPr>
        <w:t>格式</w:t>
      </w:r>
      <w:r>
        <w:rPr>
          <w:rStyle w:val="38"/>
          <w:rFonts w:hint="eastAsia" w:ascii="宋体" w:hAnsi="宋体" w:eastAsia="宋体" w:cs="宋体"/>
          <w:bCs/>
          <w:color w:val="auto"/>
          <w:sz w:val="24"/>
          <w:highlight w:val="none"/>
          <w:lang w:val="en-US" w:eastAsia="zh-CN"/>
        </w:rPr>
        <w:t>9</w:t>
      </w:r>
      <w:r>
        <w:rPr>
          <w:rStyle w:val="38"/>
          <w:rFonts w:ascii="宋体" w:hAnsi="宋体" w:eastAsia="宋体" w:cs="宋体"/>
          <w:bCs/>
          <w:color w:val="auto"/>
          <w:sz w:val="24"/>
          <w:highlight w:val="none"/>
        </w:rPr>
        <w:t xml:space="preserve">  </w:t>
      </w:r>
      <w:r>
        <w:rPr>
          <w:rStyle w:val="38"/>
          <w:rFonts w:hint="eastAsia" w:ascii="宋体" w:hAnsi="宋体" w:eastAsia="宋体" w:cs="宋体"/>
          <w:bCs/>
          <w:color w:val="auto"/>
          <w:sz w:val="24"/>
          <w:highlight w:val="none"/>
          <w:lang w:val="en-US" w:eastAsia="zh-CN"/>
        </w:rPr>
        <w:t xml:space="preserve"> </w:t>
      </w:r>
      <w:r>
        <w:rPr>
          <w:rStyle w:val="38"/>
          <w:rFonts w:ascii="宋体" w:hAnsi="宋体" w:eastAsia="宋体" w:cs="宋体"/>
          <w:bCs/>
          <w:color w:val="auto"/>
          <w:sz w:val="24"/>
          <w:highlight w:val="none"/>
        </w:rPr>
        <w:t>中小企业声明函</w:t>
      </w:r>
    </w:p>
    <w:p>
      <w:pPr>
        <w:snapToGrid w:val="0"/>
        <w:spacing w:line="360" w:lineRule="auto"/>
        <w:ind w:firstLine="480" w:firstLineChars="200"/>
        <w:rPr>
          <w:rStyle w:val="38"/>
          <w:rFonts w:ascii="宋体" w:hAnsi="宋体" w:eastAsia="宋体"/>
          <w:color w:val="auto"/>
          <w:sz w:val="24"/>
          <w:highlight w:val="none"/>
        </w:rPr>
      </w:pPr>
      <w:r>
        <w:rPr>
          <w:rStyle w:val="38"/>
          <w:rFonts w:ascii="宋体" w:hAnsi="宋体" w:eastAsia="宋体" w:cs="宋体"/>
          <w:bCs/>
          <w:color w:val="auto"/>
          <w:sz w:val="24"/>
          <w:highlight w:val="none"/>
        </w:rPr>
        <w:t>格式1</w:t>
      </w:r>
      <w:r>
        <w:rPr>
          <w:rStyle w:val="38"/>
          <w:rFonts w:hint="eastAsia" w:ascii="宋体" w:hAnsi="宋体" w:eastAsia="宋体" w:cs="宋体"/>
          <w:bCs/>
          <w:color w:val="auto"/>
          <w:sz w:val="24"/>
          <w:highlight w:val="none"/>
          <w:lang w:val="en-US" w:eastAsia="zh-CN"/>
        </w:rPr>
        <w:t>0</w:t>
      </w:r>
      <w:r>
        <w:rPr>
          <w:rStyle w:val="38"/>
          <w:rFonts w:ascii="宋体" w:hAnsi="宋体" w:eastAsia="宋体" w:cs="宋体"/>
          <w:bCs/>
          <w:color w:val="auto"/>
          <w:sz w:val="24"/>
          <w:highlight w:val="none"/>
        </w:rPr>
        <w:t xml:space="preserve">  近三年（20</w:t>
      </w:r>
      <w:r>
        <w:rPr>
          <w:rStyle w:val="38"/>
          <w:rFonts w:hint="eastAsia" w:ascii="宋体" w:hAnsi="宋体" w:eastAsia="宋体" w:cs="宋体"/>
          <w:bCs/>
          <w:color w:val="auto"/>
          <w:sz w:val="24"/>
          <w:highlight w:val="none"/>
          <w:lang w:val="en-US" w:eastAsia="zh-CN"/>
        </w:rPr>
        <w:t>21</w:t>
      </w:r>
      <w:r>
        <w:rPr>
          <w:rStyle w:val="38"/>
          <w:rFonts w:ascii="宋体" w:hAnsi="宋体" w:eastAsia="宋体" w:cs="宋体"/>
          <w:bCs/>
          <w:color w:val="auto"/>
          <w:sz w:val="24"/>
          <w:highlight w:val="none"/>
        </w:rPr>
        <w:t>年1月1日至今）同类项目业绩表</w:t>
      </w:r>
    </w:p>
    <w:p>
      <w:pPr>
        <w:snapToGrid w:val="0"/>
        <w:spacing w:line="360" w:lineRule="auto"/>
        <w:ind w:firstLine="480" w:firstLineChars="200"/>
        <w:rPr>
          <w:rStyle w:val="38"/>
          <w:rFonts w:ascii="宋体" w:hAnsi="宋体" w:eastAsia="宋体"/>
          <w:color w:val="auto"/>
          <w:sz w:val="24"/>
          <w:highlight w:val="none"/>
        </w:rPr>
      </w:pPr>
      <w:r>
        <w:rPr>
          <w:rStyle w:val="38"/>
          <w:rFonts w:ascii="宋体" w:hAnsi="宋体" w:eastAsia="宋体"/>
          <w:color w:val="auto"/>
          <w:sz w:val="24"/>
          <w:highlight w:val="none"/>
        </w:rPr>
        <w:t>格式1</w:t>
      </w:r>
      <w:r>
        <w:rPr>
          <w:rStyle w:val="38"/>
          <w:rFonts w:hint="eastAsia" w:ascii="宋体" w:hAnsi="宋体" w:eastAsia="宋体"/>
          <w:color w:val="auto"/>
          <w:sz w:val="24"/>
          <w:highlight w:val="none"/>
          <w:lang w:val="en-US" w:eastAsia="zh-CN"/>
        </w:rPr>
        <w:t>1</w:t>
      </w:r>
      <w:r>
        <w:rPr>
          <w:rStyle w:val="38"/>
          <w:rFonts w:ascii="宋体" w:hAnsi="宋体" w:eastAsia="宋体"/>
          <w:color w:val="auto"/>
          <w:sz w:val="24"/>
          <w:highlight w:val="none"/>
        </w:rPr>
        <w:t xml:space="preserve">  货物制造、检验及验收规范及标准</w:t>
      </w:r>
    </w:p>
    <w:p>
      <w:pPr>
        <w:snapToGrid w:val="0"/>
        <w:spacing w:line="360" w:lineRule="auto"/>
        <w:ind w:firstLine="480" w:firstLineChars="200"/>
        <w:rPr>
          <w:rStyle w:val="38"/>
          <w:rFonts w:ascii="宋体" w:hAnsi="宋体" w:eastAsia="宋体"/>
          <w:color w:val="auto"/>
          <w:sz w:val="24"/>
          <w:highlight w:val="none"/>
        </w:rPr>
      </w:pPr>
      <w:r>
        <w:rPr>
          <w:rStyle w:val="38"/>
          <w:rFonts w:ascii="宋体" w:hAnsi="宋体" w:eastAsia="宋体"/>
          <w:color w:val="auto"/>
          <w:sz w:val="24"/>
          <w:highlight w:val="none"/>
        </w:rPr>
        <w:t>格式1</w:t>
      </w:r>
      <w:r>
        <w:rPr>
          <w:rStyle w:val="38"/>
          <w:rFonts w:hint="eastAsia" w:ascii="宋体" w:hAnsi="宋体" w:eastAsia="宋体"/>
          <w:color w:val="auto"/>
          <w:sz w:val="24"/>
          <w:highlight w:val="none"/>
          <w:lang w:val="en-US" w:eastAsia="zh-CN"/>
        </w:rPr>
        <w:t>2</w:t>
      </w:r>
      <w:r>
        <w:rPr>
          <w:rStyle w:val="38"/>
          <w:rFonts w:ascii="宋体" w:hAnsi="宋体" w:eastAsia="宋体"/>
          <w:color w:val="auto"/>
          <w:sz w:val="24"/>
          <w:highlight w:val="none"/>
        </w:rPr>
        <w:t xml:space="preserve">  本项目管理、服务及其它人员情况表</w:t>
      </w:r>
    </w:p>
    <w:p>
      <w:pPr>
        <w:snapToGrid w:val="0"/>
        <w:spacing w:line="360" w:lineRule="auto"/>
        <w:ind w:firstLine="480" w:firstLineChars="200"/>
        <w:rPr>
          <w:rStyle w:val="38"/>
          <w:rFonts w:ascii="宋体" w:hAnsi="宋体" w:eastAsia="宋体"/>
          <w:color w:val="auto"/>
          <w:sz w:val="24"/>
          <w:highlight w:val="none"/>
        </w:rPr>
      </w:pPr>
      <w:r>
        <w:rPr>
          <w:rStyle w:val="38"/>
          <w:rFonts w:ascii="宋体" w:hAnsi="宋体" w:eastAsia="宋体"/>
          <w:color w:val="auto"/>
          <w:sz w:val="24"/>
          <w:highlight w:val="none"/>
        </w:rPr>
        <w:t>格式1</w:t>
      </w:r>
      <w:r>
        <w:rPr>
          <w:rStyle w:val="38"/>
          <w:rFonts w:hint="eastAsia" w:ascii="宋体" w:hAnsi="宋体" w:eastAsia="宋体"/>
          <w:color w:val="auto"/>
          <w:sz w:val="24"/>
          <w:highlight w:val="none"/>
          <w:lang w:val="en-US" w:eastAsia="zh-CN"/>
        </w:rPr>
        <w:t>3</w:t>
      </w:r>
      <w:r>
        <w:rPr>
          <w:rStyle w:val="38"/>
          <w:rFonts w:ascii="宋体" w:hAnsi="宋体" w:eastAsia="宋体"/>
          <w:color w:val="auto"/>
          <w:sz w:val="24"/>
          <w:highlight w:val="none"/>
        </w:rPr>
        <w:t xml:space="preserve">  货物供应及验收计划</w:t>
      </w:r>
    </w:p>
    <w:p>
      <w:pPr>
        <w:snapToGrid w:val="0"/>
        <w:spacing w:line="360" w:lineRule="auto"/>
        <w:ind w:firstLine="480" w:firstLineChars="200"/>
        <w:rPr>
          <w:rStyle w:val="38"/>
          <w:rFonts w:ascii="宋体" w:hAnsi="宋体" w:eastAsia="宋体"/>
          <w:color w:val="auto"/>
          <w:sz w:val="24"/>
          <w:highlight w:val="none"/>
        </w:rPr>
      </w:pPr>
      <w:r>
        <w:rPr>
          <w:rStyle w:val="38"/>
          <w:rFonts w:ascii="宋体" w:hAnsi="宋体" w:eastAsia="宋体"/>
          <w:color w:val="auto"/>
          <w:sz w:val="24"/>
          <w:highlight w:val="none"/>
        </w:rPr>
        <w:t>格式1</w:t>
      </w:r>
      <w:r>
        <w:rPr>
          <w:rStyle w:val="38"/>
          <w:rFonts w:hint="eastAsia" w:ascii="宋体" w:hAnsi="宋体" w:eastAsia="宋体"/>
          <w:color w:val="auto"/>
          <w:sz w:val="24"/>
          <w:highlight w:val="none"/>
          <w:lang w:val="en-US" w:eastAsia="zh-CN"/>
        </w:rPr>
        <w:t>4</w:t>
      </w:r>
      <w:r>
        <w:rPr>
          <w:rStyle w:val="38"/>
          <w:rFonts w:ascii="宋体" w:hAnsi="宋体" w:eastAsia="宋体"/>
          <w:color w:val="auto"/>
          <w:sz w:val="24"/>
          <w:highlight w:val="none"/>
        </w:rPr>
        <w:t xml:space="preserve">  质量保证措施</w:t>
      </w:r>
    </w:p>
    <w:p>
      <w:pPr>
        <w:snapToGrid w:val="0"/>
        <w:spacing w:line="360" w:lineRule="auto"/>
        <w:ind w:firstLine="480" w:firstLineChars="200"/>
        <w:rPr>
          <w:rStyle w:val="38"/>
          <w:rFonts w:ascii="宋体" w:hAnsi="宋体" w:eastAsia="宋体" w:cs="宋体"/>
          <w:bCs/>
          <w:color w:val="auto"/>
          <w:sz w:val="24"/>
          <w:highlight w:val="none"/>
        </w:rPr>
      </w:pPr>
      <w:r>
        <w:rPr>
          <w:rStyle w:val="38"/>
          <w:rFonts w:ascii="宋体" w:hAnsi="宋体" w:eastAsia="宋体"/>
          <w:color w:val="auto"/>
          <w:sz w:val="24"/>
          <w:highlight w:val="none"/>
        </w:rPr>
        <w:t>格式1</w:t>
      </w:r>
      <w:r>
        <w:rPr>
          <w:rStyle w:val="38"/>
          <w:rFonts w:hint="eastAsia" w:ascii="宋体" w:hAnsi="宋体" w:eastAsia="宋体"/>
          <w:color w:val="auto"/>
          <w:sz w:val="24"/>
          <w:highlight w:val="none"/>
          <w:lang w:val="en-US" w:eastAsia="zh-CN"/>
        </w:rPr>
        <w:t>5</w:t>
      </w:r>
      <w:r>
        <w:rPr>
          <w:rStyle w:val="38"/>
          <w:rFonts w:ascii="宋体" w:hAnsi="宋体" w:eastAsia="宋体"/>
          <w:color w:val="auto"/>
          <w:sz w:val="24"/>
          <w:highlight w:val="none"/>
        </w:rPr>
        <w:t xml:space="preserve">  </w:t>
      </w:r>
      <w:r>
        <w:rPr>
          <w:rStyle w:val="38"/>
          <w:rFonts w:ascii="宋体" w:hAnsi="宋体" w:eastAsia="宋体" w:cs="宋体"/>
          <w:bCs/>
          <w:color w:val="auto"/>
          <w:sz w:val="24"/>
          <w:highlight w:val="none"/>
        </w:rPr>
        <w:t>售后服务方案</w:t>
      </w:r>
    </w:p>
    <w:p>
      <w:pPr>
        <w:snapToGrid w:val="0"/>
        <w:spacing w:line="360" w:lineRule="auto"/>
        <w:ind w:firstLine="480" w:firstLineChars="200"/>
        <w:rPr>
          <w:rStyle w:val="38"/>
          <w:rFonts w:ascii="宋体" w:hAnsi="宋体" w:eastAsia="宋体"/>
          <w:color w:val="auto"/>
          <w:sz w:val="24"/>
          <w:highlight w:val="none"/>
        </w:rPr>
      </w:pPr>
      <w:r>
        <w:rPr>
          <w:rStyle w:val="38"/>
          <w:rFonts w:ascii="宋体" w:hAnsi="宋体" w:eastAsia="宋体"/>
          <w:color w:val="auto"/>
          <w:sz w:val="24"/>
          <w:highlight w:val="none"/>
        </w:rPr>
        <w:t>格式1</w:t>
      </w:r>
      <w:r>
        <w:rPr>
          <w:rStyle w:val="38"/>
          <w:rFonts w:hint="eastAsia" w:ascii="宋体" w:hAnsi="宋体" w:eastAsia="宋体"/>
          <w:color w:val="auto"/>
          <w:sz w:val="24"/>
          <w:highlight w:val="none"/>
          <w:lang w:val="en-US" w:eastAsia="zh-CN"/>
        </w:rPr>
        <w:t>6</w:t>
      </w:r>
      <w:r>
        <w:rPr>
          <w:rStyle w:val="38"/>
          <w:rFonts w:ascii="宋体" w:hAnsi="宋体" w:eastAsia="宋体"/>
          <w:color w:val="auto"/>
          <w:sz w:val="24"/>
          <w:highlight w:val="none"/>
        </w:rPr>
        <w:t xml:space="preserve">  </w:t>
      </w:r>
      <w:r>
        <w:rPr>
          <w:rStyle w:val="38"/>
          <w:rFonts w:ascii="宋体" w:hAnsi="宋体" w:eastAsia="宋体" w:cs="宋体"/>
          <w:bCs/>
          <w:color w:val="auto"/>
          <w:sz w:val="24"/>
          <w:highlight w:val="none"/>
        </w:rPr>
        <w:t>技术条款偏离表</w:t>
      </w:r>
    </w:p>
    <w:p>
      <w:pPr>
        <w:snapToGrid w:val="0"/>
        <w:spacing w:line="440" w:lineRule="exact"/>
        <w:rPr>
          <w:rStyle w:val="38"/>
          <w:rFonts w:ascii="宋体" w:hAnsi="宋体" w:eastAsia="宋体" w:cs="宋体"/>
          <w:bCs/>
          <w:color w:val="auto"/>
          <w:sz w:val="24"/>
          <w:szCs w:val="24"/>
          <w:highlight w:val="none"/>
        </w:rPr>
      </w:pPr>
    </w:p>
    <w:p>
      <w:pPr>
        <w:pStyle w:val="153"/>
        <w:snapToGrid w:val="0"/>
        <w:jc w:val="center"/>
        <w:rPr>
          <w:rStyle w:val="38"/>
          <w:rFonts w:ascii="宋体" w:hAnsi="宋体" w:eastAsia="宋体"/>
          <w:color w:val="auto"/>
          <w:sz w:val="24"/>
          <w:szCs w:val="24"/>
          <w:highlight w:val="none"/>
        </w:rPr>
      </w:pPr>
    </w:p>
    <w:p>
      <w:pPr>
        <w:pStyle w:val="153"/>
        <w:snapToGrid w:val="0"/>
        <w:jc w:val="both"/>
        <w:rPr>
          <w:rStyle w:val="38"/>
          <w:rFonts w:ascii="宋体" w:hAnsi="宋体" w:eastAsia="宋体"/>
          <w:color w:val="auto"/>
          <w:sz w:val="24"/>
          <w:szCs w:val="24"/>
          <w:highlight w:val="none"/>
        </w:rPr>
      </w:pPr>
    </w:p>
    <w:p>
      <w:pPr>
        <w:pStyle w:val="153"/>
        <w:snapToGrid w:val="0"/>
        <w:jc w:val="both"/>
        <w:rPr>
          <w:rStyle w:val="38"/>
          <w:rFonts w:ascii="宋体" w:hAnsi="宋体" w:eastAsia="宋体"/>
          <w:color w:val="auto"/>
          <w:sz w:val="24"/>
          <w:szCs w:val="24"/>
          <w:highlight w:val="none"/>
        </w:rPr>
      </w:pPr>
    </w:p>
    <w:p>
      <w:pPr>
        <w:snapToGrid w:val="0"/>
        <w:rPr>
          <w:rStyle w:val="38"/>
          <w:rFonts w:ascii="宋体" w:hAnsi="宋体" w:eastAsia="宋体" w:cs="宋体"/>
          <w:b/>
          <w:bCs/>
          <w:color w:val="auto"/>
          <w:sz w:val="36"/>
          <w:szCs w:val="36"/>
          <w:highlight w:val="none"/>
        </w:rPr>
      </w:pPr>
    </w:p>
    <w:p>
      <w:pPr>
        <w:pStyle w:val="70"/>
        <w:snapToGrid w:val="0"/>
        <w:rPr>
          <w:rStyle w:val="38"/>
          <w:rFonts w:ascii="宋体" w:hAnsi="宋体" w:cs="宋体"/>
          <w:b/>
          <w:bCs/>
          <w:color w:val="auto"/>
          <w:sz w:val="36"/>
          <w:szCs w:val="36"/>
          <w:highlight w:val="none"/>
        </w:rPr>
      </w:pPr>
    </w:p>
    <w:p>
      <w:pPr>
        <w:pStyle w:val="41"/>
        <w:rPr>
          <w:rStyle w:val="38"/>
          <w:rFonts w:ascii="宋体" w:hAnsi="宋体" w:cs="宋体"/>
          <w:b/>
          <w:bCs/>
          <w:color w:val="auto"/>
          <w:sz w:val="36"/>
          <w:szCs w:val="36"/>
          <w:highlight w:val="none"/>
        </w:rPr>
      </w:pPr>
    </w:p>
    <w:p>
      <w:pPr>
        <w:rPr>
          <w:rStyle w:val="38"/>
          <w:rFonts w:ascii="宋体" w:hAnsi="宋体" w:cs="宋体"/>
          <w:b/>
          <w:bCs/>
          <w:color w:val="auto"/>
          <w:sz w:val="36"/>
          <w:szCs w:val="36"/>
          <w:highlight w:val="none"/>
        </w:rPr>
      </w:pPr>
    </w:p>
    <w:p>
      <w:pPr>
        <w:rPr>
          <w:rStyle w:val="38"/>
          <w:rFonts w:ascii="宋体" w:hAnsi="宋体" w:cs="宋体"/>
          <w:b/>
          <w:bCs/>
          <w:color w:val="auto"/>
          <w:sz w:val="36"/>
          <w:szCs w:val="36"/>
          <w:highlight w:val="none"/>
        </w:rPr>
      </w:pPr>
    </w:p>
    <w:p>
      <w:pPr>
        <w:snapToGrid w:val="0"/>
        <w:rPr>
          <w:rStyle w:val="38"/>
          <w:rFonts w:ascii="宋体" w:hAnsi="宋体" w:eastAsia="宋体" w:cs="宋体"/>
          <w:b/>
          <w:bCs/>
          <w:color w:val="auto"/>
          <w:sz w:val="36"/>
          <w:szCs w:val="36"/>
          <w:highlight w:val="none"/>
        </w:rPr>
      </w:pPr>
    </w:p>
    <w:p>
      <w:pPr>
        <w:pStyle w:val="70"/>
        <w:snapToGrid w:val="0"/>
        <w:rPr>
          <w:rStyle w:val="38"/>
          <w:rFonts w:ascii="宋体" w:hAnsi="宋体" w:cs="宋体"/>
          <w:b/>
          <w:bCs/>
          <w:color w:val="auto"/>
          <w:sz w:val="36"/>
          <w:szCs w:val="36"/>
          <w:highlight w:val="none"/>
        </w:rPr>
      </w:pPr>
    </w:p>
    <w:p>
      <w:pPr>
        <w:snapToGrid w:val="0"/>
        <w:spacing w:line="360" w:lineRule="auto"/>
        <w:jc w:val="center"/>
        <w:rPr>
          <w:rStyle w:val="38"/>
          <w:rFonts w:hint="eastAsia" w:ascii="宋体" w:hAnsi="宋体" w:eastAsia="宋体" w:cs="Times New Roman"/>
          <w:b/>
          <w:color w:val="auto"/>
          <w:sz w:val="52"/>
          <w:szCs w:val="52"/>
          <w:highlight w:val="none"/>
          <w:lang w:eastAsia="zh-CN"/>
        </w:rPr>
      </w:pPr>
      <w:r>
        <w:rPr>
          <w:rStyle w:val="38"/>
          <w:rFonts w:hint="eastAsia" w:ascii="宋体" w:hAnsi="宋体" w:eastAsia="宋体"/>
          <w:b/>
          <w:color w:val="auto"/>
          <w:sz w:val="52"/>
          <w:szCs w:val="52"/>
          <w:highlight w:val="none"/>
          <w:lang w:eastAsia="zh-CN"/>
        </w:rPr>
        <w:t>第四师</w:t>
      </w:r>
      <w:r>
        <w:rPr>
          <w:rStyle w:val="38"/>
          <w:rFonts w:hint="eastAsia" w:ascii="宋体" w:hAnsi="宋体" w:eastAsia="宋体" w:cs="Times New Roman"/>
          <w:b/>
          <w:color w:val="auto"/>
          <w:sz w:val="52"/>
          <w:szCs w:val="52"/>
          <w:highlight w:val="none"/>
          <w:lang w:val="en-US" w:eastAsia="zh-CN"/>
        </w:rPr>
        <w:t>可克达拉市2024年支持学前教育发展资金第三幼儿园家具采购</w:t>
      </w:r>
    </w:p>
    <w:p>
      <w:pPr>
        <w:snapToGrid w:val="0"/>
        <w:rPr>
          <w:rStyle w:val="38"/>
          <w:rFonts w:ascii="宋体" w:hAnsi="宋体" w:eastAsia="宋体"/>
          <w:b/>
          <w:color w:val="auto"/>
          <w:sz w:val="72"/>
          <w:szCs w:val="72"/>
          <w:highlight w:val="none"/>
        </w:rPr>
      </w:pPr>
    </w:p>
    <w:p>
      <w:pPr>
        <w:pStyle w:val="70"/>
        <w:snapToGrid w:val="0"/>
        <w:rPr>
          <w:rStyle w:val="38"/>
          <w:rFonts w:ascii="宋体" w:hAnsi="宋体"/>
          <w:color w:val="auto"/>
          <w:highlight w:val="none"/>
        </w:rPr>
      </w:pPr>
    </w:p>
    <w:p>
      <w:pPr>
        <w:snapToGrid w:val="0"/>
        <w:jc w:val="center"/>
        <w:rPr>
          <w:rStyle w:val="38"/>
          <w:rFonts w:ascii="宋体" w:hAnsi="宋体" w:eastAsia="宋体"/>
          <w:b/>
          <w:color w:val="auto"/>
          <w:sz w:val="72"/>
          <w:szCs w:val="72"/>
          <w:highlight w:val="none"/>
        </w:rPr>
      </w:pPr>
      <w:r>
        <w:rPr>
          <w:rStyle w:val="38"/>
          <w:rFonts w:ascii="宋体" w:hAnsi="宋体" w:eastAsia="宋体"/>
          <w:b/>
          <w:color w:val="auto"/>
          <w:sz w:val="72"/>
          <w:szCs w:val="72"/>
          <w:highlight w:val="none"/>
        </w:rPr>
        <w:t>响  应  文  件</w:t>
      </w:r>
    </w:p>
    <w:p>
      <w:pPr>
        <w:snapToGrid w:val="0"/>
        <w:spacing w:line="500" w:lineRule="exact"/>
        <w:jc w:val="center"/>
        <w:rPr>
          <w:rStyle w:val="38"/>
          <w:rFonts w:ascii="宋体" w:hAnsi="宋体" w:eastAsia="宋体"/>
          <w:b/>
          <w:color w:val="auto"/>
          <w:kern w:val="0"/>
          <w:sz w:val="28"/>
          <w:szCs w:val="28"/>
          <w:highlight w:val="none"/>
        </w:rPr>
      </w:pPr>
    </w:p>
    <w:p>
      <w:pPr>
        <w:snapToGrid w:val="0"/>
        <w:jc w:val="center"/>
        <w:rPr>
          <w:rStyle w:val="38"/>
          <w:rFonts w:ascii="宋体" w:hAnsi="宋体" w:eastAsia="宋体"/>
          <w:b/>
          <w:color w:val="auto"/>
          <w:sz w:val="28"/>
          <w:szCs w:val="28"/>
          <w:highlight w:val="none"/>
        </w:rPr>
      </w:pPr>
      <w:r>
        <w:rPr>
          <w:rStyle w:val="38"/>
          <w:rFonts w:ascii="宋体" w:hAnsi="宋体" w:eastAsia="宋体"/>
          <w:b/>
          <w:color w:val="auto"/>
          <w:sz w:val="28"/>
          <w:szCs w:val="28"/>
          <w:highlight w:val="none"/>
        </w:rPr>
        <w:t>（竞争性磋商文件编号：</w:t>
      </w:r>
      <w:r>
        <w:rPr>
          <w:rStyle w:val="38"/>
          <w:rFonts w:hint="eastAsia" w:ascii="宋体" w:hAnsi="宋体" w:eastAsia="宋体"/>
          <w:b/>
          <w:color w:val="auto"/>
          <w:sz w:val="28"/>
          <w:szCs w:val="28"/>
          <w:highlight w:val="none"/>
          <w:lang w:eastAsia="zh-CN"/>
        </w:rPr>
        <w:t>DSSJZXCS-2024-00</w:t>
      </w:r>
      <w:r>
        <w:rPr>
          <w:rStyle w:val="38"/>
          <w:rFonts w:hint="eastAsia" w:ascii="宋体" w:hAnsi="宋体" w:eastAsia="宋体"/>
          <w:b/>
          <w:color w:val="auto"/>
          <w:sz w:val="28"/>
          <w:szCs w:val="28"/>
          <w:highlight w:val="none"/>
          <w:lang w:val="en-US" w:eastAsia="zh-CN"/>
        </w:rPr>
        <w:t>7</w:t>
      </w:r>
      <w:r>
        <w:rPr>
          <w:rStyle w:val="38"/>
          <w:rFonts w:ascii="宋体" w:hAnsi="宋体" w:eastAsia="宋体"/>
          <w:b/>
          <w:color w:val="auto"/>
          <w:sz w:val="28"/>
          <w:szCs w:val="28"/>
          <w:highlight w:val="none"/>
        </w:rPr>
        <w:t>）</w:t>
      </w:r>
    </w:p>
    <w:p>
      <w:pPr>
        <w:pStyle w:val="31"/>
        <w:snapToGrid w:val="0"/>
        <w:jc w:val="center"/>
        <w:rPr>
          <w:rStyle w:val="38"/>
          <w:rFonts w:ascii="宋体" w:hAnsi="宋体" w:eastAsia="宋体"/>
          <w:color w:val="auto"/>
          <w:sz w:val="30"/>
          <w:szCs w:val="30"/>
          <w:highlight w:val="none"/>
        </w:rPr>
      </w:pPr>
    </w:p>
    <w:p>
      <w:pPr>
        <w:pStyle w:val="31"/>
        <w:snapToGrid w:val="0"/>
        <w:rPr>
          <w:rStyle w:val="38"/>
          <w:rFonts w:ascii="宋体" w:hAnsi="宋体" w:eastAsia="宋体"/>
          <w:color w:val="auto"/>
          <w:highlight w:val="none"/>
        </w:rPr>
      </w:pPr>
    </w:p>
    <w:p>
      <w:pPr>
        <w:snapToGrid w:val="0"/>
        <w:rPr>
          <w:rStyle w:val="38"/>
          <w:rFonts w:ascii="宋体" w:hAnsi="宋体" w:eastAsia="宋体"/>
          <w:color w:val="auto"/>
          <w:highlight w:val="none"/>
        </w:rPr>
      </w:pPr>
    </w:p>
    <w:p>
      <w:pPr>
        <w:pStyle w:val="70"/>
        <w:snapToGrid w:val="0"/>
        <w:rPr>
          <w:rStyle w:val="38"/>
          <w:rFonts w:ascii="宋体" w:hAnsi="宋体"/>
          <w:color w:val="auto"/>
          <w:highlight w:val="none"/>
        </w:rPr>
      </w:pPr>
    </w:p>
    <w:p>
      <w:pPr>
        <w:pStyle w:val="41"/>
        <w:snapToGrid w:val="0"/>
        <w:rPr>
          <w:rStyle w:val="38"/>
          <w:color w:val="auto"/>
          <w:highlight w:val="none"/>
        </w:rPr>
      </w:pPr>
    </w:p>
    <w:p>
      <w:pPr>
        <w:pStyle w:val="31"/>
        <w:snapToGrid w:val="0"/>
        <w:rPr>
          <w:rStyle w:val="38"/>
          <w:rFonts w:ascii="宋体" w:hAnsi="宋体" w:eastAsia="宋体"/>
          <w:color w:val="auto"/>
          <w:highlight w:val="none"/>
        </w:rPr>
      </w:pPr>
    </w:p>
    <w:p>
      <w:pPr>
        <w:snapToGrid w:val="0"/>
        <w:spacing w:line="480" w:lineRule="auto"/>
        <w:ind w:firstLine="602"/>
        <w:rPr>
          <w:rStyle w:val="38"/>
          <w:rFonts w:ascii="宋体" w:hAnsi="宋体" w:eastAsia="宋体"/>
          <w:b/>
          <w:color w:val="auto"/>
          <w:sz w:val="28"/>
          <w:szCs w:val="28"/>
          <w:highlight w:val="none"/>
        </w:rPr>
      </w:pPr>
      <w:r>
        <w:rPr>
          <w:rStyle w:val="38"/>
          <w:rFonts w:ascii="宋体" w:hAnsi="宋体" w:eastAsia="宋体"/>
          <w:b/>
          <w:color w:val="auto"/>
          <w:sz w:val="28"/>
          <w:szCs w:val="28"/>
          <w:highlight w:val="none"/>
        </w:rPr>
        <w:t>供应商名称（公章）：</w:t>
      </w:r>
    </w:p>
    <w:p>
      <w:pPr>
        <w:snapToGrid w:val="0"/>
        <w:spacing w:line="480" w:lineRule="auto"/>
        <w:ind w:firstLine="602"/>
        <w:rPr>
          <w:rStyle w:val="38"/>
          <w:rFonts w:ascii="宋体" w:hAnsi="宋体" w:eastAsia="宋体"/>
          <w:b/>
          <w:color w:val="auto"/>
          <w:sz w:val="28"/>
          <w:szCs w:val="28"/>
          <w:highlight w:val="none"/>
        </w:rPr>
      </w:pPr>
      <w:r>
        <w:rPr>
          <w:rStyle w:val="38"/>
          <w:rFonts w:ascii="宋体" w:hAnsi="宋体" w:eastAsia="宋体"/>
          <w:b/>
          <w:color w:val="auto"/>
          <w:sz w:val="28"/>
          <w:szCs w:val="28"/>
          <w:highlight w:val="none"/>
        </w:rPr>
        <w:t>法定代表人（盖章）：</w:t>
      </w:r>
    </w:p>
    <w:p>
      <w:pPr>
        <w:snapToGrid w:val="0"/>
        <w:spacing w:line="480" w:lineRule="auto"/>
        <w:ind w:firstLine="602"/>
        <w:rPr>
          <w:rStyle w:val="38"/>
          <w:rFonts w:ascii="宋体" w:hAnsi="宋体" w:eastAsia="宋体"/>
          <w:b/>
          <w:color w:val="auto"/>
          <w:sz w:val="28"/>
          <w:szCs w:val="28"/>
          <w:highlight w:val="none"/>
        </w:rPr>
      </w:pPr>
      <w:r>
        <w:rPr>
          <w:rStyle w:val="38"/>
          <w:rFonts w:ascii="宋体" w:hAnsi="宋体" w:eastAsia="宋体"/>
          <w:b/>
          <w:color w:val="auto"/>
          <w:sz w:val="28"/>
          <w:szCs w:val="28"/>
          <w:highlight w:val="none"/>
        </w:rPr>
        <w:t>供应商地址：</w:t>
      </w:r>
    </w:p>
    <w:p>
      <w:pPr>
        <w:snapToGrid w:val="0"/>
        <w:spacing w:line="480" w:lineRule="auto"/>
        <w:ind w:firstLine="602"/>
        <w:rPr>
          <w:rStyle w:val="38"/>
          <w:rFonts w:ascii="宋体" w:hAnsi="宋体" w:eastAsia="宋体"/>
          <w:b/>
          <w:color w:val="auto"/>
          <w:sz w:val="28"/>
          <w:szCs w:val="28"/>
          <w:highlight w:val="none"/>
        </w:rPr>
      </w:pPr>
      <w:r>
        <w:rPr>
          <w:rStyle w:val="38"/>
          <w:rFonts w:ascii="宋体" w:hAnsi="宋体" w:eastAsia="宋体"/>
          <w:b/>
          <w:color w:val="auto"/>
          <w:sz w:val="28"/>
          <w:szCs w:val="28"/>
          <w:highlight w:val="none"/>
        </w:rPr>
        <w:t>联  系  人：</w:t>
      </w:r>
    </w:p>
    <w:p>
      <w:pPr>
        <w:snapToGrid w:val="0"/>
        <w:spacing w:line="480" w:lineRule="auto"/>
        <w:ind w:firstLine="602"/>
        <w:rPr>
          <w:rStyle w:val="38"/>
          <w:rFonts w:ascii="宋体" w:hAnsi="宋体" w:eastAsia="宋体"/>
          <w:b/>
          <w:color w:val="auto"/>
          <w:sz w:val="28"/>
          <w:szCs w:val="28"/>
          <w:highlight w:val="none"/>
        </w:rPr>
      </w:pPr>
      <w:r>
        <w:rPr>
          <w:rStyle w:val="38"/>
          <w:rFonts w:ascii="宋体" w:hAnsi="宋体" w:eastAsia="宋体"/>
          <w:b/>
          <w:color w:val="auto"/>
          <w:sz w:val="28"/>
          <w:szCs w:val="28"/>
          <w:highlight w:val="none"/>
        </w:rPr>
        <w:t>联 系 电话：</w:t>
      </w:r>
    </w:p>
    <w:p>
      <w:pPr>
        <w:snapToGrid w:val="0"/>
        <w:spacing w:line="480" w:lineRule="auto"/>
        <w:ind w:firstLine="602"/>
        <w:rPr>
          <w:rStyle w:val="38"/>
          <w:color w:val="auto"/>
          <w:highlight w:val="none"/>
        </w:rPr>
      </w:pPr>
      <w:r>
        <w:rPr>
          <w:rStyle w:val="38"/>
          <w:rFonts w:ascii="宋体" w:hAnsi="宋体" w:eastAsia="宋体"/>
          <w:b/>
          <w:color w:val="auto"/>
          <w:sz w:val="28"/>
          <w:szCs w:val="28"/>
          <w:highlight w:val="none"/>
        </w:rPr>
        <w:t>日      期：</w:t>
      </w:r>
    </w:p>
    <w:p>
      <w:pPr>
        <w:tabs>
          <w:tab w:val="left" w:pos="360"/>
          <w:tab w:val="left" w:pos="1800"/>
        </w:tabs>
        <w:snapToGrid w:val="0"/>
        <w:spacing w:line="360" w:lineRule="auto"/>
        <w:jc w:val="center"/>
        <w:rPr>
          <w:rStyle w:val="38"/>
          <w:rFonts w:ascii="宋体" w:hAnsi="宋体" w:eastAsia="宋体" w:cs="宋体"/>
          <w:b/>
          <w:bCs/>
          <w:color w:val="auto"/>
          <w:sz w:val="24"/>
          <w:highlight w:val="none"/>
        </w:rPr>
      </w:pPr>
    </w:p>
    <w:p>
      <w:pPr>
        <w:pStyle w:val="40"/>
        <w:snapToGrid w:val="0"/>
        <w:ind w:firstLine="520"/>
        <w:rPr>
          <w:rStyle w:val="38"/>
          <w:rFonts w:eastAsia="楷体_GB2312"/>
          <w:color w:val="auto"/>
          <w:sz w:val="26"/>
          <w:highlight w:val="none"/>
        </w:rPr>
      </w:pPr>
    </w:p>
    <w:p>
      <w:pPr>
        <w:pStyle w:val="40"/>
        <w:snapToGrid w:val="0"/>
        <w:ind w:firstLine="520"/>
        <w:rPr>
          <w:rStyle w:val="38"/>
          <w:rFonts w:eastAsia="楷体_GB2312"/>
          <w:color w:val="auto"/>
          <w:sz w:val="26"/>
          <w:highlight w:val="none"/>
        </w:rPr>
      </w:pPr>
    </w:p>
    <w:p>
      <w:pPr>
        <w:pStyle w:val="40"/>
        <w:snapToGrid w:val="0"/>
        <w:ind w:firstLine="520"/>
        <w:rPr>
          <w:rStyle w:val="38"/>
          <w:rFonts w:eastAsia="楷体_GB2312"/>
          <w:color w:val="auto"/>
          <w:sz w:val="26"/>
          <w:highlight w:val="none"/>
        </w:rPr>
      </w:pPr>
    </w:p>
    <w:p>
      <w:pPr>
        <w:pStyle w:val="40"/>
        <w:snapToGrid w:val="0"/>
        <w:ind w:firstLine="520"/>
        <w:rPr>
          <w:rStyle w:val="38"/>
          <w:rFonts w:eastAsia="楷体_GB2312"/>
          <w:color w:val="auto"/>
          <w:sz w:val="26"/>
          <w:highlight w:val="none"/>
        </w:rPr>
      </w:pPr>
    </w:p>
    <w:p>
      <w:pPr>
        <w:tabs>
          <w:tab w:val="left" w:pos="360"/>
          <w:tab w:val="left" w:pos="1800"/>
        </w:tabs>
        <w:snapToGrid w:val="0"/>
        <w:spacing w:line="360" w:lineRule="auto"/>
        <w:jc w:val="center"/>
        <w:rPr>
          <w:rStyle w:val="38"/>
          <w:rFonts w:ascii="宋体" w:hAnsi="宋体" w:eastAsia="宋体" w:cs="宋体"/>
          <w:b/>
          <w:bCs/>
          <w:color w:val="auto"/>
          <w:sz w:val="24"/>
          <w:highlight w:val="none"/>
        </w:rPr>
      </w:pPr>
    </w:p>
    <w:p>
      <w:pPr>
        <w:tabs>
          <w:tab w:val="left" w:pos="360"/>
          <w:tab w:val="left" w:pos="1800"/>
        </w:tabs>
        <w:snapToGrid w:val="0"/>
        <w:spacing w:line="360" w:lineRule="auto"/>
        <w:jc w:val="center"/>
        <w:rPr>
          <w:rStyle w:val="38"/>
          <w:rFonts w:ascii="宋体" w:hAnsi="宋体" w:eastAsia="宋体" w:cs="宋体"/>
          <w:bCs/>
          <w:color w:val="auto"/>
          <w:sz w:val="24"/>
          <w:highlight w:val="none"/>
        </w:rPr>
      </w:pPr>
      <w:r>
        <w:rPr>
          <w:rStyle w:val="38"/>
          <w:rFonts w:ascii="宋体" w:hAnsi="宋体" w:eastAsia="宋体" w:cs="宋体"/>
          <w:b/>
          <w:bCs/>
          <w:color w:val="auto"/>
          <w:sz w:val="24"/>
          <w:highlight w:val="none"/>
        </w:rPr>
        <w:t>格式1  法定代表人资格证明书</w:t>
      </w:r>
    </w:p>
    <w:p>
      <w:pPr>
        <w:shd w:val="clear" w:color="auto" w:fill="FFFFFF"/>
        <w:snapToGrid w:val="0"/>
        <w:spacing w:line="480" w:lineRule="auto"/>
        <w:ind w:firstLine="480" w:firstLineChars="200"/>
        <w:rPr>
          <w:rStyle w:val="38"/>
          <w:rFonts w:ascii="宋体" w:hAnsi="宋体" w:eastAsia="宋体"/>
          <w:color w:val="auto"/>
          <w:sz w:val="24"/>
          <w:highlight w:val="none"/>
        </w:rPr>
      </w:pPr>
      <w:r>
        <w:rPr>
          <w:rStyle w:val="38"/>
          <w:rFonts w:ascii="宋体" w:hAnsi="宋体" w:eastAsia="宋体"/>
          <w:color w:val="auto"/>
          <w:sz w:val="24"/>
          <w:highlight w:val="none"/>
        </w:rPr>
        <w:t>单位名称：</w:t>
      </w:r>
    </w:p>
    <w:p>
      <w:pPr>
        <w:shd w:val="clear" w:color="auto" w:fill="FFFFFF"/>
        <w:snapToGrid w:val="0"/>
        <w:spacing w:line="480" w:lineRule="auto"/>
        <w:ind w:firstLine="480" w:firstLineChars="200"/>
        <w:rPr>
          <w:rStyle w:val="38"/>
          <w:rFonts w:ascii="宋体" w:hAnsi="宋体" w:eastAsia="宋体"/>
          <w:color w:val="auto"/>
          <w:sz w:val="24"/>
          <w:highlight w:val="none"/>
        </w:rPr>
      </w:pPr>
      <w:r>
        <w:rPr>
          <w:rStyle w:val="38"/>
          <w:rFonts w:ascii="宋体" w:hAnsi="宋体" w:eastAsia="宋体"/>
          <w:color w:val="auto"/>
          <w:sz w:val="24"/>
          <w:highlight w:val="none"/>
        </w:rPr>
        <w:t>所属行业：</w:t>
      </w:r>
    </w:p>
    <w:p>
      <w:pPr>
        <w:shd w:val="clear" w:color="auto" w:fill="FFFFFF"/>
        <w:snapToGrid w:val="0"/>
        <w:spacing w:line="480" w:lineRule="auto"/>
        <w:ind w:firstLine="480" w:firstLineChars="200"/>
        <w:rPr>
          <w:rStyle w:val="38"/>
          <w:rFonts w:ascii="宋体" w:hAnsi="宋体" w:eastAsia="宋体"/>
          <w:color w:val="auto"/>
          <w:sz w:val="24"/>
          <w:highlight w:val="none"/>
        </w:rPr>
      </w:pPr>
      <w:r>
        <w:rPr>
          <w:rStyle w:val="38"/>
          <w:rFonts w:ascii="宋体" w:hAnsi="宋体" w:eastAsia="宋体"/>
          <w:color w:val="auto"/>
          <w:sz w:val="24"/>
          <w:highlight w:val="none"/>
        </w:rPr>
        <w:t>地址：</w:t>
      </w:r>
    </w:p>
    <w:p>
      <w:pPr>
        <w:shd w:val="clear" w:color="auto" w:fill="FFFFFF"/>
        <w:snapToGrid w:val="0"/>
        <w:spacing w:line="480" w:lineRule="auto"/>
        <w:ind w:firstLine="480" w:firstLineChars="200"/>
        <w:rPr>
          <w:rStyle w:val="38"/>
          <w:rFonts w:ascii="宋体" w:hAnsi="宋体" w:eastAsia="宋体"/>
          <w:color w:val="auto"/>
          <w:sz w:val="24"/>
          <w:highlight w:val="none"/>
        </w:rPr>
      </w:pPr>
      <w:r>
        <w:rPr>
          <w:rStyle w:val="38"/>
          <w:rFonts w:ascii="宋体" w:hAnsi="宋体" w:eastAsia="宋体"/>
          <w:color w:val="auto"/>
          <w:sz w:val="24"/>
          <w:highlight w:val="none"/>
        </w:rPr>
        <w:t>营业期限：</w:t>
      </w:r>
    </w:p>
    <w:p>
      <w:pPr>
        <w:shd w:val="clear" w:color="auto" w:fill="FFFFFF"/>
        <w:snapToGrid w:val="0"/>
        <w:spacing w:line="480" w:lineRule="auto"/>
        <w:ind w:firstLine="480" w:firstLineChars="200"/>
        <w:rPr>
          <w:rStyle w:val="38"/>
          <w:rFonts w:ascii="宋体" w:hAnsi="宋体" w:eastAsia="宋体"/>
          <w:color w:val="auto"/>
          <w:sz w:val="24"/>
          <w:highlight w:val="none"/>
        </w:rPr>
      </w:pPr>
      <w:r>
        <w:rPr>
          <w:rStyle w:val="38"/>
          <w:rFonts w:ascii="宋体" w:hAnsi="宋体" w:eastAsia="宋体"/>
          <w:color w:val="auto"/>
          <w:sz w:val="24"/>
          <w:highlight w:val="none"/>
        </w:rPr>
        <w:t>成立时间：</w:t>
      </w:r>
    </w:p>
    <w:p>
      <w:pPr>
        <w:shd w:val="clear" w:color="auto" w:fill="FFFFFF"/>
        <w:snapToGrid w:val="0"/>
        <w:spacing w:line="480" w:lineRule="auto"/>
        <w:ind w:firstLine="480" w:firstLineChars="200"/>
        <w:rPr>
          <w:rStyle w:val="38"/>
          <w:rFonts w:ascii="宋体" w:hAnsi="宋体" w:eastAsia="宋体"/>
          <w:color w:val="auto"/>
          <w:sz w:val="24"/>
          <w:highlight w:val="none"/>
        </w:rPr>
      </w:pPr>
      <w:r>
        <w:rPr>
          <w:rStyle w:val="38"/>
          <w:rFonts w:ascii="宋体" w:hAnsi="宋体" w:eastAsia="宋体"/>
          <w:color w:val="auto"/>
          <w:sz w:val="24"/>
          <w:highlight w:val="none"/>
        </w:rPr>
        <w:t>经营范围：</w:t>
      </w:r>
    </w:p>
    <w:p>
      <w:pPr>
        <w:tabs>
          <w:tab w:val="left" w:pos="360"/>
          <w:tab w:val="left" w:pos="720"/>
          <w:tab w:val="left" w:pos="900"/>
          <w:tab w:val="left" w:pos="1800"/>
        </w:tabs>
        <w:snapToGrid w:val="0"/>
        <w:spacing w:line="480" w:lineRule="auto"/>
        <w:ind w:firstLine="480" w:firstLineChars="200"/>
        <w:rPr>
          <w:rStyle w:val="38"/>
          <w:rFonts w:ascii="宋体" w:hAnsi="宋体" w:eastAsia="宋体"/>
          <w:color w:val="auto"/>
          <w:sz w:val="24"/>
          <w:highlight w:val="none"/>
        </w:rPr>
      </w:pPr>
      <w:r>
        <w:rPr>
          <w:rStyle w:val="38"/>
          <w:rFonts w:ascii="宋体" w:hAnsi="宋体" w:eastAsia="宋体"/>
          <w:color w:val="auto"/>
          <w:sz w:val="24"/>
          <w:highlight w:val="none"/>
        </w:rPr>
        <w:t xml:space="preserve">姓名：        性别：       年龄：         职务： </w:t>
      </w:r>
    </w:p>
    <w:p>
      <w:pPr>
        <w:tabs>
          <w:tab w:val="left" w:pos="360"/>
          <w:tab w:val="left" w:pos="1800"/>
        </w:tabs>
        <w:snapToGrid w:val="0"/>
        <w:spacing w:line="480" w:lineRule="auto"/>
        <w:ind w:firstLine="480" w:firstLineChars="200"/>
        <w:jc w:val="left"/>
        <w:rPr>
          <w:rStyle w:val="38"/>
          <w:rFonts w:ascii="宋体" w:hAnsi="宋体" w:eastAsia="宋体"/>
          <w:color w:val="auto"/>
          <w:highlight w:val="none"/>
        </w:rPr>
      </w:pPr>
      <w:r>
        <w:rPr>
          <w:rStyle w:val="38"/>
          <w:rFonts w:ascii="宋体" w:hAnsi="宋体" w:eastAsia="宋体"/>
          <w:color w:val="auto"/>
          <w:sz w:val="24"/>
          <w:highlight w:val="none"/>
        </w:rPr>
        <w:t>系</w:t>
      </w:r>
      <w:r>
        <w:rPr>
          <w:rStyle w:val="38"/>
          <w:rFonts w:ascii="宋体" w:hAnsi="宋体" w:eastAsia="宋体"/>
          <w:color w:val="auto"/>
          <w:sz w:val="24"/>
          <w:highlight w:val="none"/>
          <w:u w:val="single" w:color="000000"/>
        </w:rPr>
        <w:t xml:space="preserve">             （</w:t>
      </w:r>
      <w:r>
        <w:rPr>
          <w:rStyle w:val="38"/>
          <w:rFonts w:ascii="宋体" w:hAnsi="宋体" w:eastAsia="宋体"/>
          <w:color w:val="auto"/>
          <w:sz w:val="24"/>
          <w:highlight w:val="none"/>
        </w:rPr>
        <w:t>供应商名称）的法定代表。</w:t>
      </w:r>
    </w:p>
    <w:tbl>
      <w:tblPr>
        <w:tblStyle w:val="24"/>
        <w:tblW w:w="8580" w:type="dxa"/>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8580"/>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3601" w:hRule="atLeast"/>
          <w:jc w:val="center"/>
        </w:trPr>
        <w:tc>
          <w:tcPr>
            <w:tcW w:w="8580" w:type="dxa"/>
            <w:tcBorders>
              <w:top w:val="single" w:color="000000" w:sz="4" w:space="0"/>
              <w:left w:val="single" w:color="000000" w:sz="4" w:space="0"/>
              <w:bottom w:val="single" w:color="000000" w:sz="4" w:space="0"/>
              <w:right w:val="single" w:color="000000" w:sz="4" w:space="0"/>
            </w:tcBorders>
          </w:tcPr>
          <w:p>
            <w:pPr>
              <w:tabs>
                <w:tab w:val="left" w:pos="360"/>
                <w:tab w:val="left" w:pos="1800"/>
              </w:tabs>
              <w:snapToGrid w:val="0"/>
              <w:spacing w:line="480" w:lineRule="auto"/>
              <w:jc w:val="center"/>
              <w:rPr>
                <w:rStyle w:val="38"/>
                <w:rFonts w:ascii="宋体" w:hAnsi="宋体" w:eastAsia="宋体"/>
                <w:color w:val="auto"/>
                <w:sz w:val="24"/>
                <w:highlight w:val="none"/>
              </w:rPr>
            </w:pPr>
          </w:p>
          <w:p>
            <w:pPr>
              <w:tabs>
                <w:tab w:val="left" w:pos="360"/>
                <w:tab w:val="left" w:pos="1800"/>
              </w:tabs>
              <w:snapToGrid w:val="0"/>
              <w:spacing w:line="480" w:lineRule="auto"/>
              <w:jc w:val="center"/>
              <w:rPr>
                <w:rStyle w:val="38"/>
                <w:rFonts w:ascii="宋体" w:hAnsi="宋体" w:eastAsia="宋体"/>
                <w:color w:val="auto"/>
                <w:sz w:val="24"/>
                <w:highlight w:val="none"/>
              </w:rPr>
            </w:pPr>
          </w:p>
          <w:p>
            <w:pPr>
              <w:tabs>
                <w:tab w:val="left" w:pos="360"/>
                <w:tab w:val="left" w:pos="1800"/>
              </w:tabs>
              <w:snapToGrid w:val="0"/>
              <w:spacing w:line="480" w:lineRule="auto"/>
              <w:jc w:val="center"/>
              <w:rPr>
                <w:rStyle w:val="38"/>
                <w:rFonts w:ascii="宋体" w:hAnsi="宋体" w:eastAsia="宋体"/>
                <w:color w:val="auto"/>
                <w:sz w:val="24"/>
                <w:highlight w:val="none"/>
              </w:rPr>
            </w:pPr>
            <w:r>
              <w:rPr>
                <w:rStyle w:val="38"/>
                <w:rFonts w:ascii="宋体" w:hAnsi="宋体" w:eastAsia="宋体"/>
                <w:color w:val="auto"/>
                <w:sz w:val="24"/>
                <w:highlight w:val="none"/>
              </w:rPr>
              <w:t>法定代表人身份证复印件或扫描件（正、反两面）</w:t>
            </w:r>
          </w:p>
        </w:tc>
      </w:tr>
    </w:tbl>
    <w:p>
      <w:pPr>
        <w:tabs>
          <w:tab w:val="left" w:pos="360"/>
          <w:tab w:val="left" w:pos="1800"/>
        </w:tabs>
        <w:snapToGrid w:val="0"/>
        <w:spacing w:line="480" w:lineRule="auto"/>
        <w:ind w:firstLine="720" w:firstLineChars="300"/>
        <w:rPr>
          <w:rStyle w:val="38"/>
          <w:rFonts w:ascii="宋体" w:hAnsi="宋体" w:eastAsia="宋体"/>
          <w:color w:val="auto"/>
          <w:sz w:val="24"/>
          <w:highlight w:val="none"/>
        </w:rPr>
      </w:pPr>
    </w:p>
    <w:p>
      <w:pPr>
        <w:tabs>
          <w:tab w:val="left" w:pos="360"/>
          <w:tab w:val="left" w:pos="1800"/>
        </w:tabs>
        <w:snapToGrid w:val="0"/>
        <w:spacing w:line="480" w:lineRule="auto"/>
        <w:ind w:firstLine="480" w:firstLineChars="200"/>
        <w:rPr>
          <w:rStyle w:val="38"/>
          <w:rFonts w:ascii="宋体" w:hAnsi="宋体" w:eastAsia="宋体"/>
          <w:color w:val="auto"/>
          <w:sz w:val="24"/>
          <w:highlight w:val="none"/>
        </w:rPr>
      </w:pPr>
      <w:r>
        <w:rPr>
          <w:rStyle w:val="38"/>
          <w:rFonts w:ascii="宋体" w:hAnsi="宋体" w:eastAsia="宋体"/>
          <w:color w:val="auto"/>
          <w:sz w:val="24"/>
          <w:highlight w:val="none"/>
        </w:rPr>
        <w:t>特此证明。</w:t>
      </w:r>
    </w:p>
    <w:p>
      <w:pPr>
        <w:tabs>
          <w:tab w:val="left" w:pos="360"/>
          <w:tab w:val="left" w:pos="1800"/>
        </w:tabs>
        <w:snapToGrid w:val="0"/>
        <w:spacing w:line="480" w:lineRule="auto"/>
        <w:ind w:firstLine="480" w:firstLineChars="200"/>
        <w:rPr>
          <w:rStyle w:val="38"/>
          <w:rFonts w:ascii="宋体" w:hAnsi="宋体" w:eastAsia="宋体"/>
          <w:color w:val="auto"/>
          <w:sz w:val="24"/>
          <w:highlight w:val="none"/>
        </w:rPr>
      </w:pPr>
    </w:p>
    <w:p>
      <w:pPr>
        <w:tabs>
          <w:tab w:val="left" w:pos="360"/>
          <w:tab w:val="left" w:pos="1800"/>
        </w:tabs>
        <w:snapToGrid w:val="0"/>
        <w:spacing w:line="480" w:lineRule="auto"/>
        <w:ind w:firstLine="480" w:firstLineChars="200"/>
        <w:rPr>
          <w:rStyle w:val="38"/>
          <w:rFonts w:ascii="宋体" w:hAnsi="宋体" w:eastAsia="宋体"/>
          <w:color w:val="auto"/>
          <w:sz w:val="24"/>
          <w:highlight w:val="none"/>
        </w:rPr>
      </w:pPr>
      <w:r>
        <w:rPr>
          <w:rStyle w:val="38"/>
          <w:rFonts w:ascii="宋体" w:hAnsi="宋体" w:eastAsia="宋体"/>
          <w:color w:val="auto"/>
          <w:sz w:val="24"/>
          <w:highlight w:val="none"/>
        </w:rPr>
        <w:t>供应商：（盖章）</w:t>
      </w:r>
    </w:p>
    <w:p>
      <w:pPr>
        <w:shd w:val="clear" w:color="auto" w:fill="FFFFFF"/>
        <w:tabs>
          <w:tab w:val="left" w:pos="3780"/>
        </w:tabs>
        <w:snapToGrid w:val="0"/>
        <w:spacing w:line="480" w:lineRule="auto"/>
        <w:ind w:firstLine="480" w:firstLineChars="200"/>
        <w:rPr>
          <w:rStyle w:val="38"/>
          <w:rFonts w:ascii="宋体" w:hAnsi="宋体" w:eastAsia="宋体"/>
          <w:color w:val="auto"/>
          <w:sz w:val="24"/>
          <w:highlight w:val="none"/>
        </w:rPr>
      </w:pPr>
      <w:r>
        <w:rPr>
          <w:rStyle w:val="38"/>
          <w:rFonts w:ascii="宋体" w:hAnsi="宋体" w:eastAsia="宋体"/>
          <w:color w:val="auto"/>
          <w:sz w:val="24"/>
          <w:highlight w:val="none"/>
        </w:rPr>
        <w:t>法定代表人（签字或盖章）：</w:t>
      </w:r>
    </w:p>
    <w:p>
      <w:pPr>
        <w:tabs>
          <w:tab w:val="left" w:pos="360"/>
          <w:tab w:val="left" w:pos="1800"/>
        </w:tabs>
        <w:snapToGrid w:val="0"/>
        <w:spacing w:line="480" w:lineRule="auto"/>
        <w:ind w:firstLine="480" w:firstLineChars="200"/>
        <w:rPr>
          <w:rStyle w:val="38"/>
          <w:rFonts w:ascii="宋体" w:hAnsi="宋体" w:eastAsia="宋体"/>
          <w:color w:val="auto"/>
          <w:sz w:val="24"/>
          <w:highlight w:val="none"/>
        </w:rPr>
      </w:pPr>
      <w:r>
        <w:rPr>
          <w:rStyle w:val="38"/>
          <w:rFonts w:ascii="宋体" w:hAnsi="宋体" w:eastAsia="宋体"/>
          <w:color w:val="auto"/>
          <w:sz w:val="24"/>
          <w:highlight w:val="none"/>
        </w:rPr>
        <w:t>日期：    年   月   日</w:t>
      </w:r>
    </w:p>
    <w:p>
      <w:pPr>
        <w:tabs>
          <w:tab w:val="left" w:pos="360"/>
          <w:tab w:val="left" w:pos="1800"/>
        </w:tabs>
        <w:snapToGrid w:val="0"/>
        <w:spacing w:line="480" w:lineRule="auto"/>
        <w:ind w:firstLine="480" w:firstLineChars="200"/>
        <w:rPr>
          <w:rStyle w:val="38"/>
          <w:rFonts w:ascii="宋体" w:hAnsi="宋体" w:eastAsia="宋体"/>
          <w:color w:val="auto"/>
          <w:sz w:val="24"/>
          <w:highlight w:val="none"/>
        </w:rPr>
      </w:pPr>
    </w:p>
    <w:p>
      <w:pPr>
        <w:tabs>
          <w:tab w:val="left" w:pos="360"/>
          <w:tab w:val="left" w:pos="1800"/>
        </w:tabs>
        <w:snapToGrid w:val="0"/>
        <w:spacing w:line="480" w:lineRule="auto"/>
        <w:ind w:firstLine="480" w:firstLineChars="200"/>
        <w:rPr>
          <w:rStyle w:val="38"/>
          <w:rFonts w:ascii="宋体" w:hAnsi="宋体" w:eastAsia="宋体"/>
          <w:color w:val="auto"/>
          <w:sz w:val="24"/>
          <w:highlight w:val="none"/>
        </w:rPr>
      </w:pPr>
    </w:p>
    <w:p>
      <w:pPr>
        <w:tabs>
          <w:tab w:val="left" w:pos="360"/>
          <w:tab w:val="left" w:pos="1800"/>
        </w:tabs>
        <w:snapToGrid w:val="0"/>
        <w:spacing w:line="360" w:lineRule="auto"/>
        <w:rPr>
          <w:rStyle w:val="38"/>
          <w:rFonts w:ascii="宋体" w:hAnsi="宋体" w:eastAsia="宋体" w:cs="宋体"/>
          <w:bCs/>
          <w:color w:val="auto"/>
          <w:sz w:val="24"/>
          <w:highlight w:val="none"/>
        </w:rPr>
      </w:pPr>
    </w:p>
    <w:p>
      <w:pPr>
        <w:tabs>
          <w:tab w:val="left" w:pos="360"/>
          <w:tab w:val="left" w:pos="1800"/>
        </w:tabs>
        <w:snapToGrid w:val="0"/>
        <w:spacing w:line="360" w:lineRule="auto"/>
        <w:jc w:val="center"/>
        <w:rPr>
          <w:rStyle w:val="38"/>
          <w:rFonts w:ascii="宋体" w:hAnsi="宋体" w:eastAsia="宋体" w:cs="宋体"/>
          <w:b/>
          <w:bCs/>
          <w:color w:val="auto"/>
          <w:sz w:val="24"/>
          <w:highlight w:val="none"/>
        </w:rPr>
      </w:pPr>
      <w:r>
        <w:rPr>
          <w:rStyle w:val="38"/>
          <w:rFonts w:ascii="宋体" w:hAnsi="宋体" w:eastAsia="宋体" w:cs="宋体"/>
          <w:b/>
          <w:bCs/>
          <w:color w:val="auto"/>
          <w:sz w:val="24"/>
          <w:highlight w:val="none"/>
        </w:rPr>
        <w:t>格式2  法定代表人授权委托书</w:t>
      </w:r>
    </w:p>
    <w:p>
      <w:pPr>
        <w:tabs>
          <w:tab w:val="left" w:pos="360"/>
          <w:tab w:val="left" w:pos="1800"/>
        </w:tabs>
        <w:snapToGrid w:val="0"/>
        <w:spacing w:line="480" w:lineRule="auto"/>
        <w:ind w:left="23" w:leftChars="9" w:firstLine="458" w:firstLineChars="191"/>
        <w:rPr>
          <w:rStyle w:val="38"/>
          <w:rFonts w:ascii="宋体" w:hAnsi="宋体" w:eastAsia="宋体"/>
          <w:color w:val="auto"/>
          <w:sz w:val="24"/>
          <w:highlight w:val="none"/>
        </w:rPr>
      </w:pPr>
    </w:p>
    <w:p>
      <w:pPr>
        <w:tabs>
          <w:tab w:val="left" w:pos="360"/>
          <w:tab w:val="left" w:pos="1800"/>
        </w:tabs>
        <w:snapToGrid w:val="0"/>
        <w:spacing w:line="480" w:lineRule="auto"/>
        <w:ind w:left="23" w:leftChars="9" w:firstLine="458" w:firstLineChars="191"/>
        <w:rPr>
          <w:rStyle w:val="38"/>
          <w:rFonts w:ascii="宋体" w:hAnsi="宋体" w:eastAsia="宋体"/>
          <w:color w:val="auto"/>
          <w:sz w:val="24"/>
          <w:highlight w:val="none"/>
        </w:rPr>
      </w:pPr>
      <w:r>
        <w:rPr>
          <w:rStyle w:val="38"/>
          <w:rFonts w:ascii="宋体" w:hAnsi="宋体" w:eastAsia="宋体"/>
          <w:color w:val="auto"/>
          <w:sz w:val="24"/>
          <w:highlight w:val="none"/>
        </w:rPr>
        <w:t>本授权委托书声明：我</w:t>
      </w:r>
      <w:r>
        <w:rPr>
          <w:rStyle w:val="38"/>
          <w:rFonts w:ascii="宋体" w:hAnsi="宋体" w:eastAsia="宋体"/>
          <w:color w:val="auto"/>
          <w:sz w:val="24"/>
          <w:highlight w:val="none"/>
          <w:u w:val="single" w:color="000000"/>
        </w:rPr>
        <w:t xml:space="preserve">        </w:t>
      </w:r>
      <w:r>
        <w:rPr>
          <w:rStyle w:val="38"/>
          <w:rFonts w:ascii="宋体" w:hAnsi="宋体" w:eastAsia="宋体"/>
          <w:color w:val="auto"/>
          <w:sz w:val="24"/>
          <w:highlight w:val="none"/>
        </w:rPr>
        <w:t>（姓名）系</w:t>
      </w:r>
      <w:r>
        <w:rPr>
          <w:rStyle w:val="38"/>
          <w:rFonts w:ascii="宋体" w:hAnsi="宋体" w:eastAsia="宋体"/>
          <w:color w:val="auto"/>
          <w:sz w:val="24"/>
          <w:highlight w:val="none"/>
          <w:u w:val="single" w:color="000000"/>
        </w:rPr>
        <w:t xml:space="preserve">      </w:t>
      </w:r>
      <w:r>
        <w:rPr>
          <w:rStyle w:val="38"/>
          <w:rFonts w:ascii="宋体" w:hAnsi="宋体" w:eastAsia="宋体"/>
          <w:color w:val="auto"/>
          <w:sz w:val="24"/>
          <w:highlight w:val="none"/>
        </w:rPr>
        <w:t>（供应商名称）的法定代表人，现授权委托</w:t>
      </w:r>
      <w:r>
        <w:rPr>
          <w:rStyle w:val="38"/>
          <w:rFonts w:ascii="宋体" w:hAnsi="宋体" w:eastAsia="宋体"/>
          <w:color w:val="auto"/>
          <w:sz w:val="24"/>
          <w:highlight w:val="none"/>
          <w:u w:val="single" w:color="000000"/>
        </w:rPr>
        <w:t xml:space="preserve">        </w:t>
      </w:r>
      <w:r>
        <w:rPr>
          <w:rStyle w:val="38"/>
          <w:rFonts w:ascii="宋体" w:hAnsi="宋体" w:eastAsia="宋体"/>
          <w:color w:val="auto"/>
          <w:sz w:val="24"/>
          <w:highlight w:val="none"/>
        </w:rPr>
        <w:t>（供应商名称）的</w:t>
      </w:r>
      <w:r>
        <w:rPr>
          <w:rStyle w:val="38"/>
          <w:rFonts w:ascii="宋体" w:hAnsi="宋体" w:eastAsia="宋体"/>
          <w:color w:val="auto"/>
          <w:sz w:val="24"/>
          <w:highlight w:val="none"/>
          <w:u w:val="single" w:color="000000"/>
        </w:rPr>
        <w:t xml:space="preserve">          </w:t>
      </w:r>
      <w:r>
        <w:rPr>
          <w:rStyle w:val="38"/>
          <w:rFonts w:ascii="宋体" w:hAnsi="宋体" w:eastAsia="宋体"/>
          <w:color w:val="auto"/>
          <w:sz w:val="24"/>
          <w:highlight w:val="none"/>
        </w:rPr>
        <w:t>（姓名）为我公司代理人，以本公司的名义参加</w:t>
      </w:r>
    </w:p>
    <w:p>
      <w:pPr>
        <w:tabs>
          <w:tab w:val="left" w:pos="360"/>
          <w:tab w:val="left" w:pos="1800"/>
        </w:tabs>
        <w:snapToGrid w:val="0"/>
        <w:spacing w:line="480" w:lineRule="auto"/>
        <w:rPr>
          <w:rStyle w:val="38"/>
          <w:rFonts w:ascii="宋体" w:hAnsi="宋体" w:eastAsia="宋体"/>
          <w:color w:val="auto"/>
          <w:sz w:val="24"/>
          <w:highlight w:val="none"/>
          <w:u w:val="single"/>
        </w:rPr>
      </w:pPr>
      <w:r>
        <w:rPr>
          <w:rStyle w:val="38"/>
          <w:rFonts w:ascii="宋体" w:hAnsi="宋体" w:eastAsia="宋体"/>
          <w:color w:val="auto"/>
          <w:sz w:val="24"/>
          <w:highlight w:val="none"/>
        </w:rPr>
        <w:t xml:space="preserve"> </w:t>
      </w:r>
      <w:r>
        <w:rPr>
          <w:rStyle w:val="38"/>
          <w:rFonts w:ascii="宋体" w:hAnsi="宋体" w:eastAsia="宋体"/>
          <w:color w:val="auto"/>
          <w:sz w:val="24"/>
          <w:highlight w:val="none"/>
          <w:u w:val="single" w:color="000000"/>
        </w:rPr>
        <w:t xml:space="preserve">           </w:t>
      </w:r>
      <w:r>
        <w:rPr>
          <w:rStyle w:val="38"/>
          <w:rFonts w:ascii="宋体" w:hAnsi="宋体" w:eastAsia="宋体"/>
          <w:color w:val="auto"/>
          <w:sz w:val="24"/>
          <w:highlight w:val="none"/>
        </w:rPr>
        <w:t>（采购人</w:t>
      </w:r>
      <w:r>
        <w:rPr>
          <w:rStyle w:val="38"/>
          <w:rFonts w:ascii="宋体" w:hAnsi="宋体" w:eastAsia="宋体"/>
          <w:color w:val="auto"/>
          <w:sz w:val="24"/>
          <w:highlight w:val="none"/>
          <w:u w:val="single" w:color="000000"/>
        </w:rPr>
        <w:t xml:space="preserve">）        </w:t>
      </w:r>
      <w:r>
        <w:rPr>
          <w:rStyle w:val="38"/>
          <w:rFonts w:ascii="宋体" w:hAnsi="宋体" w:eastAsia="宋体"/>
          <w:color w:val="auto"/>
          <w:sz w:val="24"/>
          <w:highlight w:val="none"/>
        </w:rPr>
        <w:t>（项目名称）的投标活动。代理人在参加整个招标投标活动所签署的一切文件和处理与之相关的一切事物，我均予承认。</w:t>
      </w:r>
    </w:p>
    <w:p>
      <w:pPr>
        <w:tabs>
          <w:tab w:val="left" w:pos="360"/>
          <w:tab w:val="left" w:pos="1800"/>
        </w:tabs>
        <w:snapToGrid w:val="0"/>
        <w:spacing w:line="480" w:lineRule="auto"/>
        <w:ind w:firstLine="480" w:firstLineChars="200"/>
        <w:rPr>
          <w:rStyle w:val="38"/>
          <w:rFonts w:ascii="宋体" w:hAnsi="宋体" w:eastAsia="宋体"/>
          <w:color w:val="auto"/>
          <w:sz w:val="24"/>
          <w:highlight w:val="none"/>
          <w:u w:val="single"/>
        </w:rPr>
      </w:pPr>
      <w:r>
        <w:rPr>
          <w:rStyle w:val="38"/>
          <w:rFonts w:ascii="宋体" w:hAnsi="宋体" w:eastAsia="宋体"/>
          <w:color w:val="auto"/>
          <w:sz w:val="24"/>
          <w:highlight w:val="none"/>
        </w:rPr>
        <w:t>本授权委托书期限自</w:t>
      </w:r>
      <w:r>
        <w:rPr>
          <w:rStyle w:val="38"/>
          <w:rFonts w:ascii="宋体" w:hAnsi="宋体" w:eastAsia="宋体"/>
          <w:color w:val="auto"/>
          <w:sz w:val="24"/>
          <w:highlight w:val="none"/>
          <w:u w:val="single" w:color="000000"/>
        </w:rPr>
        <w:t xml:space="preserve">     </w:t>
      </w:r>
      <w:r>
        <w:rPr>
          <w:rStyle w:val="38"/>
          <w:rFonts w:ascii="宋体" w:hAnsi="宋体" w:eastAsia="宋体"/>
          <w:color w:val="auto"/>
          <w:sz w:val="24"/>
          <w:highlight w:val="none"/>
        </w:rPr>
        <w:t>年</w:t>
      </w:r>
      <w:r>
        <w:rPr>
          <w:rStyle w:val="38"/>
          <w:rFonts w:ascii="宋体" w:hAnsi="宋体" w:eastAsia="宋体"/>
          <w:color w:val="auto"/>
          <w:sz w:val="24"/>
          <w:highlight w:val="none"/>
          <w:u w:val="single" w:color="000000"/>
        </w:rPr>
        <w:t xml:space="preserve">     </w:t>
      </w:r>
      <w:r>
        <w:rPr>
          <w:rStyle w:val="38"/>
          <w:rFonts w:ascii="宋体" w:hAnsi="宋体" w:eastAsia="宋体"/>
          <w:color w:val="auto"/>
          <w:sz w:val="24"/>
          <w:highlight w:val="none"/>
        </w:rPr>
        <w:t>月</w:t>
      </w:r>
      <w:r>
        <w:rPr>
          <w:rStyle w:val="38"/>
          <w:rFonts w:ascii="宋体" w:hAnsi="宋体" w:eastAsia="宋体"/>
          <w:color w:val="auto"/>
          <w:sz w:val="24"/>
          <w:highlight w:val="none"/>
          <w:u w:val="single" w:color="000000"/>
        </w:rPr>
        <w:t xml:space="preserve">     </w:t>
      </w:r>
      <w:r>
        <w:rPr>
          <w:rStyle w:val="38"/>
          <w:rFonts w:ascii="宋体" w:hAnsi="宋体" w:eastAsia="宋体"/>
          <w:color w:val="auto"/>
          <w:sz w:val="24"/>
          <w:highlight w:val="none"/>
        </w:rPr>
        <w:t>日起至</w:t>
      </w:r>
      <w:r>
        <w:rPr>
          <w:rStyle w:val="38"/>
          <w:rFonts w:ascii="宋体" w:hAnsi="宋体" w:eastAsia="宋体"/>
          <w:color w:val="auto"/>
          <w:sz w:val="24"/>
          <w:highlight w:val="none"/>
          <w:u w:val="single" w:color="000000"/>
        </w:rPr>
        <w:t xml:space="preserve">    </w:t>
      </w:r>
      <w:r>
        <w:rPr>
          <w:rStyle w:val="38"/>
          <w:rFonts w:ascii="宋体" w:hAnsi="宋体" w:eastAsia="宋体"/>
          <w:color w:val="auto"/>
          <w:sz w:val="24"/>
          <w:highlight w:val="none"/>
        </w:rPr>
        <w:t>年</w:t>
      </w:r>
      <w:r>
        <w:rPr>
          <w:rStyle w:val="38"/>
          <w:rFonts w:ascii="宋体" w:hAnsi="宋体" w:eastAsia="宋体"/>
          <w:color w:val="auto"/>
          <w:sz w:val="24"/>
          <w:highlight w:val="none"/>
          <w:u w:val="single" w:color="000000"/>
        </w:rPr>
        <w:t xml:space="preserve">     </w:t>
      </w:r>
      <w:r>
        <w:rPr>
          <w:rStyle w:val="38"/>
          <w:rFonts w:ascii="宋体" w:hAnsi="宋体" w:eastAsia="宋体"/>
          <w:color w:val="auto"/>
          <w:sz w:val="24"/>
          <w:highlight w:val="none"/>
        </w:rPr>
        <w:t>月</w:t>
      </w:r>
      <w:r>
        <w:rPr>
          <w:rStyle w:val="38"/>
          <w:rFonts w:ascii="宋体" w:hAnsi="宋体" w:eastAsia="宋体"/>
          <w:color w:val="auto"/>
          <w:sz w:val="24"/>
          <w:highlight w:val="none"/>
          <w:u w:val="single" w:color="000000"/>
        </w:rPr>
        <w:t xml:space="preserve">     </w:t>
      </w:r>
      <w:r>
        <w:rPr>
          <w:rStyle w:val="38"/>
          <w:rFonts w:ascii="宋体" w:hAnsi="宋体" w:eastAsia="宋体"/>
          <w:color w:val="auto"/>
          <w:sz w:val="24"/>
          <w:highlight w:val="none"/>
        </w:rPr>
        <w:t>日止。被授权人在授权书有效期内签署的所有文件不因授权期限的终止而失效。</w:t>
      </w:r>
    </w:p>
    <w:p>
      <w:pPr>
        <w:tabs>
          <w:tab w:val="left" w:pos="360"/>
          <w:tab w:val="left" w:pos="1800"/>
        </w:tabs>
        <w:snapToGrid w:val="0"/>
        <w:spacing w:line="480" w:lineRule="auto"/>
        <w:ind w:firstLine="480" w:firstLineChars="200"/>
        <w:rPr>
          <w:rStyle w:val="38"/>
          <w:rFonts w:ascii="宋体" w:hAnsi="宋体" w:eastAsia="宋体"/>
          <w:color w:val="auto"/>
          <w:sz w:val="24"/>
          <w:highlight w:val="none"/>
        </w:rPr>
      </w:pPr>
      <w:r>
        <w:rPr>
          <w:rStyle w:val="38"/>
          <w:rFonts w:ascii="宋体" w:hAnsi="宋体" w:eastAsia="宋体"/>
          <w:color w:val="auto"/>
          <w:sz w:val="24"/>
          <w:highlight w:val="none"/>
        </w:rPr>
        <w:t>委托代理人无转委权。特此委托。</w:t>
      </w:r>
    </w:p>
    <w:p>
      <w:pPr>
        <w:tabs>
          <w:tab w:val="left" w:pos="360"/>
          <w:tab w:val="left" w:pos="1800"/>
        </w:tabs>
        <w:snapToGrid w:val="0"/>
        <w:spacing w:line="480" w:lineRule="auto"/>
        <w:ind w:firstLine="480" w:firstLineChars="200"/>
        <w:rPr>
          <w:rStyle w:val="38"/>
          <w:rFonts w:ascii="宋体" w:hAnsi="宋体" w:eastAsia="宋体"/>
          <w:color w:val="auto"/>
          <w:sz w:val="24"/>
          <w:highlight w:val="none"/>
        </w:rPr>
      </w:pPr>
      <w:r>
        <w:rPr>
          <w:rStyle w:val="38"/>
          <w:rFonts w:ascii="宋体" w:hAnsi="宋体" w:eastAsia="宋体"/>
          <w:color w:val="auto"/>
          <w:sz w:val="24"/>
          <w:highlight w:val="none"/>
        </w:rPr>
        <w:t>委托代理人：            性别：           年龄：</w:t>
      </w:r>
    </w:p>
    <w:p>
      <w:pPr>
        <w:tabs>
          <w:tab w:val="left" w:pos="360"/>
          <w:tab w:val="left" w:pos="1800"/>
        </w:tabs>
        <w:snapToGrid w:val="0"/>
        <w:spacing w:line="480" w:lineRule="auto"/>
        <w:ind w:firstLine="480" w:firstLineChars="200"/>
        <w:rPr>
          <w:rStyle w:val="38"/>
          <w:rFonts w:ascii="宋体" w:hAnsi="宋体" w:eastAsia="宋体"/>
          <w:color w:val="auto"/>
          <w:sz w:val="24"/>
          <w:highlight w:val="none"/>
        </w:rPr>
      </w:pPr>
      <w:r>
        <w:rPr>
          <w:rStyle w:val="38"/>
          <w:rFonts w:ascii="宋体" w:hAnsi="宋体" w:eastAsia="宋体"/>
          <w:color w:val="auto"/>
          <w:sz w:val="24"/>
          <w:highlight w:val="none"/>
        </w:rPr>
        <w:t>单位：                  部门：           职务：</w:t>
      </w:r>
    </w:p>
    <w:tbl>
      <w:tblPr>
        <w:tblStyle w:val="24"/>
        <w:tblW w:w="8760" w:type="dxa"/>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8760"/>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3671" w:hRule="atLeast"/>
          <w:jc w:val="center"/>
        </w:trPr>
        <w:tc>
          <w:tcPr>
            <w:tcW w:w="8760" w:type="dxa"/>
            <w:tcBorders>
              <w:top w:val="single" w:color="000000" w:sz="4" w:space="0"/>
              <w:left w:val="single" w:color="000000" w:sz="4" w:space="0"/>
              <w:bottom w:val="single" w:color="000000" w:sz="4" w:space="0"/>
              <w:right w:val="single" w:color="000000" w:sz="4" w:space="0"/>
            </w:tcBorders>
          </w:tcPr>
          <w:p>
            <w:pPr>
              <w:tabs>
                <w:tab w:val="left" w:pos="360"/>
                <w:tab w:val="left" w:pos="1800"/>
              </w:tabs>
              <w:snapToGrid w:val="0"/>
              <w:spacing w:line="360" w:lineRule="auto"/>
              <w:jc w:val="center"/>
              <w:rPr>
                <w:rStyle w:val="38"/>
                <w:rFonts w:ascii="宋体" w:hAnsi="宋体" w:eastAsia="宋体"/>
                <w:color w:val="auto"/>
                <w:sz w:val="24"/>
                <w:highlight w:val="none"/>
              </w:rPr>
            </w:pPr>
          </w:p>
          <w:p>
            <w:pPr>
              <w:tabs>
                <w:tab w:val="left" w:pos="360"/>
                <w:tab w:val="left" w:pos="1800"/>
              </w:tabs>
              <w:snapToGrid w:val="0"/>
              <w:spacing w:line="360" w:lineRule="auto"/>
              <w:jc w:val="center"/>
              <w:rPr>
                <w:rStyle w:val="38"/>
                <w:rFonts w:ascii="宋体" w:hAnsi="宋体" w:eastAsia="宋体"/>
                <w:color w:val="auto"/>
                <w:sz w:val="24"/>
                <w:highlight w:val="none"/>
              </w:rPr>
            </w:pPr>
          </w:p>
          <w:p>
            <w:pPr>
              <w:tabs>
                <w:tab w:val="left" w:pos="360"/>
                <w:tab w:val="left" w:pos="1800"/>
              </w:tabs>
              <w:snapToGrid w:val="0"/>
              <w:spacing w:line="360" w:lineRule="auto"/>
              <w:jc w:val="center"/>
              <w:rPr>
                <w:rStyle w:val="38"/>
                <w:rFonts w:ascii="宋体" w:hAnsi="宋体" w:eastAsia="宋体"/>
                <w:color w:val="auto"/>
                <w:sz w:val="24"/>
                <w:highlight w:val="none"/>
              </w:rPr>
            </w:pPr>
            <w:r>
              <w:rPr>
                <w:rStyle w:val="38"/>
                <w:rFonts w:ascii="宋体" w:hAnsi="宋体" w:eastAsia="宋体"/>
                <w:color w:val="auto"/>
                <w:sz w:val="24"/>
                <w:highlight w:val="none"/>
              </w:rPr>
              <w:t>委托代理人身份证复印件或扫描件（正、反两面）</w:t>
            </w:r>
          </w:p>
        </w:tc>
      </w:tr>
    </w:tbl>
    <w:p>
      <w:pPr>
        <w:tabs>
          <w:tab w:val="left" w:pos="360"/>
          <w:tab w:val="left" w:pos="1800"/>
        </w:tabs>
        <w:snapToGrid w:val="0"/>
        <w:spacing w:line="360" w:lineRule="auto"/>
        <w:ind w:firstLine="3600"/>
        <w:rPr>
          <w:rStyle w:val="38"/>
          <w:rFonts w:ascii="宋体" w:hAnsi="宋体" w:eastAsia="宋体"/>
          <w:color w:val="auto"/>
          <w:sz w:val="24"/>
          <w:highlight w:val="none"/>
        </w:rPr>
      </w:pPr>
    </w:p>
    <w:p>
      <w:pPr>
        <w:tabs>
          <w:tab w:val="left" w:pos="360"/>
          <w:tab w:val="left" w:pos="1800"/>
        </w:tabs>
        <w:snapToGrid w:val="0"/>
        <w:spacing w:line="480" w:lineRule="auto"/>
        <w:ind w:firstLine="480" w:firstLineChars="200"/>
        <w:rPr>
          <w:rStyle w:val="38"/>
          <w:rFonts w:ascii="宋体" w:hAnsi="宋体" w:eastAsia="宋体"/>
          <w:color w:val="auto"/>
          <w:sz w:val="24"/>
          <w:highlight w:val="none"/>
        </w:rPr>
      </w:pPr>
      <w:r>
        <w:rPr>
          <w:rStyle w:val="38"/>
          <w:rFonts w:ascii="宋体" w:hAnsi="宋体" w:eastAsia="宋体"/>
          <w:color w:val="auto"/>
          <w:sz w:val="24"/>
          <w:highlight w:val="none"/>
        </w:rPr>
        <w:t>供应商：（盖章）</w:t>
      </w:r>
    </w:p>
    <w:p>
      <w:pPr>
        <w:tabs>
          <w:tab w:val="left" w:pos="360"/>
          <w:tab w:val="left" w:pos="1800"/>
        </w:tabs>
        <w:snapToGrid w:val="0"/>
        <w:spacing w:line="480" w:lineRule="auto"/>
        <w:ind w:firstLine="480" w:firstLineChars="200"/>
        <w:rPr>
          <w:rStyle w:val="38"/>
          <w:rFonts w:ascii="宋体" w:hAnsi="宋体" w:eastAsia="宋体"/>
          <w:color w:val="auto"/>
          <w:sz w:val="24"/>
          <w:highlight w:val="none"/>
        </w:rPr>
      </w:pPr>
      <w:r>
        <w:rPr>
          <w:rStyle w:val="38"/>
          <w:rFonts w:ascii="宋体" w:hAnsi="宋体" w:eastAsia="宋体"/>
          <w:color w:val="auto"/>
          <w:sz w:val="24"/>
          <w:highlight w:val="none"/>
        </w:rPr>
        <w:t>法定代表：（签字或盖章）</w:t>
      </w:r>
    </w:p>
    <w:p>
      <w:pPr>
        <w:tabs>
          <w:tab w:val="left" w:pos="360"/>
          <w:tab w:val="left" w:pos="1800"/>
        </w:tabs>
        <w:snapToGrid w:val="0"/>
        <w:spacing w:line="480" w:lineRule="auto"/>
        <w:ind w:firstLine="480" w:firstLineChars="200"/>
        <w:rPr>
          <w:rStyle w:val="38"/>
          <w:rFonts w:ascii="宋体" w:hAnsi="宋体" w:eastAsia="宋体"/>
          <w:color w:val="auto"/>
          <w:sz w:val="24"/>
          <w:highlight w:val="none"/>
        </w:rPr>
      </w:pPr>
      <w:r>
        <w:rPr>
          <w:rStyle w:val="38"/>
          <w:rFonts w:ascii="宋体" w:hAnsi="宋体" w:eastAsia="宋体"/>
          <w:color w:val="auto"/>
          <w:sz w:val="24"/>
          <w:highlight w:val="none"/>
        </w:rPr>
        <w:t>委托代理人：（签字或盖章）</w:t>
      </w:r>
    </w:p>
    <w:p>
      <w:pPr>
        <w:tabs>
          <w:tab w:val="left" w:pos="360"/>
          <w:tab w:val="left" w:pos="1800"/>
        </w:tabs>
        <w:snapToGrid w:val="0"/>
        <w:spacing w:line="480" w:lineRule="auto"/>
        <w:ind w:firstLine="480" w:firstLineChars="200"/>
        <w:rPr>
          <w:rStyle w:val="38"/>
          <w:rFonts w:ascii="宋体" w:hAnsi="宋体" w:eastAsia="宋体"/>
          <w:color w:val="auto"/>
          <w:sz w:val="24"/>
          <w:highlight w:val="none"/>
        </w:rPr>
      </w:pPr>
      <w:r>
        <w:rPr>
          <w:rStyle w:val="38"/>
          <w:rFonts w:ascii="宋体" w:hAnsi="宋体" w:eastAsia="宋体"/>
          <w:color w:val="auto"/>
          <w:sz w:val="24"/>
          <w:highlight w:val="none"/>
        </w:rPr>
        <w:t>日期：      年     月     日</w:t>
      </w:r>
    </w:p>
    <w:p>
      <w:pPr>
        <w:pStyle w:val="22"/>
        <w:keepNext w:val="0"/>
        <w:keepLines w:val="0"/>
        <w:widowControl/>
        <w:suppressLineNumbers w:val="0"/>
        <w:wordWrap w:val="0"/>
        <w:spacing w:before="75" w:beforeAutospacing="0" w:after="75" w:afterAutospacing="0" w:line="555" w:lineRule="atLeast"/>
        <w:ind w:left="0" w:right="0" w:firstLine="0"/>
        <w:jc w:val="left"/>
        <w:rPr>
          <w:rStyle w:val="38"/>
          <w:rFonts w:ascii="宋体" w:hAnsi="宋体" w:eastAsia="宋体"/>
          <w:color w:val="auto"/>
          <w:sz w:val="24"/>
          <w:szCs w:val="24"/>
          <w:highlight w:val="none"/>
        </w:rPr>
      </w:pPr>
      <w:r>
        <w:rPr>
          <w:rStyle w:val="38"/>
          <w:rFonts w:hint="eastAsia" w:eastAsia="宋体"/>
          <w:color w:val="auto"/>
          <w:sz w:val="24"/>
          <w:szCs w:val="24"/>
          <w:highlight w:val="none"/>
          <w:lang w:val="en-US" w:eastAsia="zh-CN"/>
        </w:rPr>
        <w:t>格式</w:t>
      </w:r>
      <w:r>
        <w:rPr>
          <w:rStyle w:val="38"/>
          <w:rFonts w:ascii="宋体" w:hAnsi="宋体" w:eastAsia="宋体"/>
          <w:color w:val="auto"/>
          <w:sz w:val="24"/>
          <w:szCs w:val="24"/>
          <w:highlight w:val="none"/>
        </w:rPr>
        <w:t xml:space="preserve">3  </w:t>
      </w:r>
    </w:p>
    <w:p>
      <w:pPr>
        <w:pStyle w:val="22"/>
        <w:keepNext w:val="0"/>
        <w:keepLines w:val="0"/>
        <w:widowControl/>
        <w:suppressLineNumbers w:val="0"/>
        <w:wordWrap w:val="0"/>
        <w:spacing w:before="75" w:beforeAutospacing="0" w:after="75" w:afterAutospacing="0" w:line="555" w:lineRule="atLeast"/>
        <w:ind w:left="0" w:right="0" w:firstLine="0"/>
        <w:jc w:val="center"/>
        <w:rPr>
          <w:rFonts w:ascii="微软雅黑" w:hAnsi="微软雅黑" w:eastAsia="微软雅黑" w:cs="微软雅黑"/>
          <w:i w:val="0"/>
          <w:iCs w:val="0"/>
          <w:caps w:val="0"/>
          <w:color w:val="auto"/>
          <w:spacing w:val="0"/>
          <w:sz w:val="27"/>
          <w:szCs w:val="27"/>
          <w:highlight w:val="none"/>
        </w:rPr>
      </w:pPr>
      <w:r>
        <w:rPr>
          <w:rFonts w:ascii="方正小标宋简体" w:hAnsi="方正小标宋简体" w:eastAsia="方正小标宋简体" w:cs="方正小标宋简体"/>
          <w:i w:val="0"/>
          <w:iCs w:val="0"/>
          <w:caps w:val="0"/>
          <w:color w:val="auto"/>
          <w:spacing w:val="0"/>
          <w:sz w:val="43"/>
          <w:szCs w:val="43"/>
          <w:highlight w:val="none"/>
        </w:rPr>
        <w:t>兵团政府采购供应商信用承诺函</w:t>
      </w:r>
    </w:p>
    <w:p>
      <w:pPr>
        <w:pStyle w:val="22"/>
        <w:keepNext w:val="0"/>
        <w:keepLines w:val="0"/>
        <w:widowControl/>
        <w:suppressLineNumbers w:val="0"/>
        <w:wordWrap w:val="0"/>
        <w:spacing w:before="75" w:beforeAutospacing="0" w:after="75" w:afterAutospacing="0" w:line="555" w:lineRule="atLeast"/>
        <w:ind w:left="0" w:right="0" w:firstLine="0"/>
        <w:rPr>
          <w:rFonts w:hint="eastAsia" w:ascii="微软雅黑" w:hAnsi="微软雅黑" w:eastAsia="微软雅黑" w:cs="微软雅黑"/>
          <w:i w:val="0"/>
          <w:iCs w:val="0"/>
          <w:caps w:val="0"/>
          <w:color w:val="auto"/>
          <w:spacing w:val="0"/>
          <w:sz w:val="24"/>
          <w:szCs w:val="24"/>
          <w:highlight w:val="none"/>
        </w:rPr>
      </w:pPr>
      <w:r>
        <w:rPr>
          <w:rFonts w:hint="default" w:ascii="Times New Roman" w:hAnsi="Times New Roman" w:eastAsia="微软雅黑" w:cs="Times New Roman"/>
          <w:i w:val="0"/>
          <w:iCs w:val="0"/>
          <w:caps w:val="0"/>
          <w:color w:val="auto"/>
          <w:spacing w:val="0"/>
          <w:sz w:val="24"/>
          <w:szCs w:val="24"/>
          <w:highlight w:val="none"/>
        </w:rPr>
        <w:t> </w:t>
      </w:r>
      <w:r>
        <w:rPr>
          <w:rFonts w:ascii="方正仿宋_GBK" w:hAnsi="方正仿宋_GBK" w:eastAsia="方正仿宋_GBK" w:cs="方正仿宋_GBK"/>
          <w:i w:val="0"/>
          <w:iCs w:val="0"/>
          <w:caps w:val="0"/>
          <w:color w:val="auto"/>
          <w:spacing w:val="0"/>
          <w:sz w:val="24"/>
          <w:szCs w:val="24"/>
          <w:highlight w:val="none"/>
        </w:rPr>
        <w:t>单位名称（自然人姓名）：</w:t>
      </w:r>
    </w:p>
    <w:p>
      <w:pPr>
        <w:pStyle w:val="22"/>
        <w:keepNext w:val="0"/>
        <w:keepLines w:val="0"/>
        <w:widowControl/>
        <w:suppressLineNumbers w:val="0"/>
        <w:wordWrap w:val="0"/>
        <w:spacing w:before="75" w:beforeAutospacing="0" w:after="75" w:afterAutospacing="0" w:line="555" w:lineRule="atLeast"/>
        <w:ind w:left="0" w:right="0" w:firstLine="0"/>
        <w:rPr>
          <w:rFonts w:hint="eastAsia" w:ascii="微软雅黑" w:hAnsi="微软雅黑" w:eastAsia="微软雅黑" w:cs="微软雅黑"/>
          <w:i w:val="0"/>
          <w:iCs w:val="0"/>
          <w:caps w:val="0"/>
          <w:color w:val="auto"/>
          <w:spacing w:val="0"/>
          <w:sz w:val="24"/>
          <w:szCs w:val="24"/>
          <w:highlight w:val="none"/>
        </w:rPr>
      </w:pPr>
      <w:r>
        <w:rPr>
          <w:rFonts w:hint="default" w:ascii="方正仿宋_GBK" w:hAnsi="方正仿宋_GBK" w:eastAsia="方正仿宋_GBK" w:cs="方正仿宋_GBK"/>
          <w:i w:val="0"/>
          <w:iCs w:val="0"/>
          <w:caps w:val="0"/>
          <w:color w:val="auto"/>
          <w:spacing w:val="0"/>
          <w:sz w:val="24"/>
          <w:szCs w:val="24"/>
          <w:highlight w:val="none"/>
        </w:rPr>
        <w:t>统一社会信用代码（身份证号码）：</w:t>
      </w:r>
    </w:p>
    <w:p>
      <w:pPr>
        <w:pStyle w:val="22"/>
        <w:keepNext w:val="0"/>
        <w:keepLines w:val="0"/>
        <w:widowControl/>
        <w:suppressLineNumbers w:val="0"/>
        <w:wordWrap w:val="0"/>
        <w:spacing w:before="75" w:beforeAutospacing="0" w:after="75" w:afterAutospacing="0" w:line="555" w:lineRule="atLeast"/>
        <w:ind w:left="0" w:right="0" w:firstLine="0"/>
        <w:rPr>
          <w:rFonts w:hint="eastAsia" w:ascii="微软雅黑" w:hAnsi="微软雅黑" w:eastAsia="微软雅黑" w:cs="微软雅黑"/>
          <w:i w:val="0"/>
          <w:iCs w:val="0"/>
          <w:caps w:val="0"/>
          <w:color w:val="auto"/>
          <w:spacing w:val="0"/>
          <w:sz w:val="24"/>
          <w:szCs w:val="24"/>
          <w:highlight w:val="none"/>
        </w:rPr>
      </w:pPr>
      <w:r>
        <w:rPr>
          <w:rFonts w:hint="default" w:ascii="方正仿宋_GBK" w:hAnsi="方正仿宋_GBK" w:eastAsia="方正仿宋_GBK" w:cs="方正仿宋_GBK"/>
          <w:i w:val="0"/>
          <w:iCs w:val="0"/>
          <w:caps w:val="0"/>
          <w:color w:val="auto"/>
          <w:spacing w:val="0"/>
          <w:sz w:val="24"/>
          <w:szCs w:val="24"/>
          <w:highlight w:val="none"/>
        </w:rPr>
        <w:t>法定代表人（负责人）：</w:t>
      </w:r>
    </w:p>
    <w:p>
      <w:pPr>
        <w:pStyle w:val="22"/>
        <w:keepNext w:val="0"/>
        <w:keepLines w:val="0"/>
        <w:widowControl/>
        <w:suppressLineNumbers w:val="0"/>
        <w:wordWrap w:val="0"/>
        <w:spacing w:before="75" w:beforeAutospacing="0" w:after="75" w:afterAutospacing="0" w:line="555" w:lineRule="atLeast"/>
        <w:ind w:left="0" w:right="0" w:firstLine="645"/>
        <w:rPr>
          <w:rFonts w:hint="eastAsia" w:ascii="微软雅黑" w:hAnsi="微软雅黑" w:eastAsia="微软雅黑" w:cs="微软雅黑"/>
          <w:i w:val="0"/>
          <w:iCs w:val="0"/>
          <w:caps w:val="0"/>
          <w:color w:val="auto"/>
          <w:spacing w:val="0"/>
          <w:sz w:val="24"/>
          <w:szCs w:val="24"/>
          <w:highlight w:val="none"/>
        </w:rPr>
      </w:pPr>
      <w:r>
        <w:rPr>
          <w:rFonts w:hint="default" w:ascii="Times New Roman" w:hAnsi="Times New Roman" w:eastAsia="微软雅黑" w:cs="Times New Roman"/>
          <w:i w:val="0"/>
          <w:iCs w:val="0"/>
          <w:caps w:val="0"/>
          <w:color w:val="auto"/>
          <w:spacing w:val="0"/>
          <w:sz w:val="24"/>
          <w:szCs w:val="24"/>
          <w:highlight w:val="none"/>
        </w:rPr>
        <w:t> </w:t>
      </w:r>
    </w:p>
    <w:p>
      <w:pPr>
        <w:pStyle w:val="22"/>
        <w:keepNext w:val="0"/>
        <w:keepLines w:val="0"/>
        <w:widowControl/>
        <w:suppressLineNumbers w:val="0"/>
        <w:wordWrap w:val="0"/>
        <w:spacing w:before="75" w:beforeAutospacing="0" w:after="75" w:afterAutospacing="0" w:line="555" w:lineRule="atLeast"/>
        <w:ind w:left="0" w:right="0" w:firstLine="645"/>
        <w:rPr>
          <w:rFonts w:hint="eastAsia" w:ascii="微软雅黑" w:hAnsi="微软雅黑" w:eastAsia="微软雅黑" w:cs="微软雅黑"/>
          <w:i w:val="0"/>
          <w:iCs w:val="0"/>
          <w:caps w:val="0"/>
          <w:color w:val="auto"/>
          <w:spacing w:val="0"/>
          <w:sz w:val="24"/>
          <w:szCs w:val="24"/>
          <w:highlight w:val="none"/>
        </w:rPr>
      </w:pPr>
      <w:r>
        <w:rPr>
          <w:rFonts w:hint="default" w:ascii="方正仿宋_GBK" w:hAnsi="方正仿宋_GBK" w:eastAsia="方正仿宋_GBK" w:cs="方正仿宋_GBK"/>
          <w:i w:val="0"/>
          <w:iCs w:val="0"/>
          <w:caps w:val="0"/>
          <w:color w:val="auto"/>
          <w:spacing w:val="0"/>
          <w:sz w:val="24"/>
          <w:szCs w:val="24"/>
          <w:highlight w:val="none"/>
        </w:rPr>
        <w:t>我单位（本人）自愿参加本次政府采购活动，严格遵守《中华人民共和国政府采购法》及相关法律法规，坚守公开、公平、公正和诚实信用等原则，依法诚信经营，并郑重承诺：</w:t>
      </w:r>
      <w:r>
        <w:rPr>
          <w:rFonts w:hint="default" w:ascii="Times New Roman" w:hAnsi="Times New Roman" w:eastAsia="微软雅黑" w:cs="Times New Roman"/>
          <w:i w:val="0"/>
          <w:iCs w:val="0"/>
          <w:caps w:val="0"/>
          <w:color w:val="auto"/>
          <w:spacing w:val="0"/>
          <w:sz w:val="24"/>
          <w:szCs w:val="24"/>
          <w:highlight w:val="none"/>
        </w:rPr>
        <w:t>   </w:t>
      </w:r>
    </w:p>
    <w:p>
      <w:pPr>
        <w:pStyle w:val="22"/>
        <w:keepNext w:val="0"/>
        <w:keepLines w:val="0"/>
        <w:widowControl/>
        <w:suppressLineNumbers w:val="0"/>
        <w:wordWrap w:val="0"/>
        <w:spacing w:before="75" w:beforeAutospacing="0" w:after="75" w:afterAutospacing="0" w:line="555" w:lineRule="atLeast"/>
        <w:ind w:left="0" w:right="0" w:firstLine="645"/>
        <w:rPr>
          <w:rFonts w:hint="eastAsia" w:ascii="微软雅黑" w:hAnsi="微软雅黑" w:eastAsia="微软雅黑" w:cs="微软雅黑"/>
          <w:i w:val="0"/>
          <w:iCs w:val="0"/>
          <w:caps w:val="0"/>
          <w:color w:val="auto"/>
          <w:spacing w:val="0"/>
          <w:sz w:val="24"/>
          <w:szCs w:val="24"/>
          <w:highlight w:val="none"/>
        </w:rPr>
      </w:pPr>
      <w:r>
        <w:rPr>
          <w:rFonts w:hint="default" w:ascii="方正仿宋_GBK" w:hAnsi="方正仿宋_GBK" w:eastAsia="方正仿宋_GBK" w:cs="方正仿宋_GBK"/>
          <w:i w:val="0"/>
          <w:iCs w:val="0"/>
          <w:caps w:val="0"/>
          <w:color w:val="auto"/>
          <w:spacing w:val="0"/>
          <w:sz w:val="24"/>
          <w:szCs w:val="24"/>
          <w:highlight w:val="none"/>
        </w:rPr>
        <w:t>一、我单位（本人）符合《中华人民共和国政府采购法》第二十二条规定：</w:t>
      </w:r>
    </w:p>
    <w:p>
      <w:pPr>
        <w:pStyle w:val="22"/>
        <w:keepNext w:val="0"/>
        <w:keepLines w:val="0"/>
        <w:widowControl/>
        <w:suppressLineNumbers w:val="0"/>
        <w:wordWrap w:val="0"/>
        <w:spacing w:before="75" w:beforeAutospacing="0" w:after="75" w:afterAutospacing="0" w:line="555" w:lineRule="atLeast"/>
        <w:ind w:left="0" w:right="0" w:firstLine="645"/>
        <w:rPr>
          <w:rFonts w:hint="eastAsia" w:ascii="微软雅黑" w:hAnsi="微软雅黑" w:eastAsia="微软雅黑" w:cs="微软雅黑"/>
          <w:i w:val="0"/>
          <w:iCs w:val="0"/>
          <w:caps w:val="0"/>
          <w:color w:val="auto"/>
          <w:spacing w:val="0"/>
          <w:sz w:val="24"/>
          <w:szCs w:val="24"/>
          <w:highlight w:val="none"/>
        </w:rPr>
      </w:pPr>
      <w:r>
        <w:rPr>
          <w:rFonts w:hint="default" w:ascii="方正仿宋_GBK" w:hAnsi="方正仿宋_GBK" w:eastAsia="方正仿宋_GBK" w:cs="方正仿宋_GBK"/>
          <w:i w:val="0"/>
          <w:iCs w:val="0"/>
          <w:caps w:val="0"/>
          <w:color w:val="auto"/>
          <w:spacing w:val="0"/>
          <w:sz w:val="24"/>
          <w:szCs w:val="24"/>
          <w:highlight w:val="none"/>
        </w:rPr>
        <w:t>（一）具有独立承担民事责任的能力</w:t>
      </w:r>
      <w:r>
        <w:rPr>
          <w:rFonts w:hint="default" w:ascii="Times New Roman" w:hAnsi="Times New Roman" w:eastAsia="微软雅黑" w:cs="Times New Roman"/>
          <w:i w:val="0"/>
          <w:iCs w:val="0"/>
          <w:caps w:val="0"/>
          <w:color w:val="auto"/>
          <w:spacing w:val="0"/>
          <w:sz w:val="24"/>
          <w:szCs w:val="24"/>
          <w:highlight w:val="none"/>
        </w:rPr>
        <w:t>;</w:t>
      </w:r>
    </w:p>
    <w:p>
      <w:pPr>
        <w:pStyle w:val="22"/>
        <w:keepNext w:val="0"/>
        <w:keepLines w:val="0"/>
        <w:widowControl/>
        <w:suppressLineNumbers w:val="0"/>
        <w:wordWrap w:val="0"/>
        <w:spacing w:before="75" w:beforeAutospacing="0" w:after="75" w:afterAutospacing="0" w:line="555" w:lineRule="atLeast"/>
        <w:ind w:left="0" w:right="0" w:firstLine="645"/>
        <w:rPr>
          <w:rFonts w:hint="eastAsia" w:ascii="微软雅黑" w:hAnsi="微软雅黑" w:eastAsia="微软雅黑" w:cs="微软雅黑"/>
          <w:i w:val="0"/>
          <w:iCs w:val="0"/>
          <w:caps w:val="0"/>
          <w:color w:val="auto"/>
          <w:spacing w:val="0"/>
          <w:sz w:val="24"/>
          <w:szCs w:val="24"/>
          <w:highlight w:val="none"/>
        </w:rPr>
      </w:pPr>
      <w:r>
        <w:rPr>
          <w:rFonts w:hint="default" w:ascii="方正仿宋_GBK" w:hAnsi="方正仿宋_GBK" w:eastAsia="方正仿宋_GBK" w:cs="方正仿宋_GBK"/>
          <w:i w:val="0"/>
          <w:iCs w:val="0"/>
          <w:caps w:val="0"/>
          <w:color w:val="auto"/>
          <w:spacing w:val="0"/>
          <w:sz w:val="24"/>
          <w:szCs w:val="24"/>
          <w:highlight w:val="none"/>
        </w:rPr>
        <w:t>（二）具有良好的商业信誉和健全的财务会计制度</w:t>
      </w:r>
      <w:r>
        <w:rPr>
          <w:rFonts w:hint="default" w:ascii="Times New Roman" w:hAnsi="Times New Roman" w:eastAsia="微软雅黑" w:cs="Times New Roman"/>
          <w:i w:val="0"/>
          <w:iCs w:val="0"/>
          <w:caps w:val="0"/>
          <w:color w:val="auto"/>
          <w:spacing w:val="0"/>
          <w:sz w:val="24"/>
          <w:szCs w:val="24"/>
          <w:highlight w:val="none"/>
        </w:rPr>
        <w:t>;</w:t>
      </w:r>
    </w:p>
    <w:p>
      <w:pPr>
        <w:pStyle w:val="22"/>
        <w:keepNext w:val="0"/>
        <w:keepLines w:val="0"/>
        <w:widowControl/>
        <w:suppressLineNumbers w:val="0"/>
        <w:wordWrap w:val="0"/>
        <w:spacing w:before="75" w:beforeAutospacing="0" w:after="75" w:afterAutospacing="0" w:line="555" w:lineRule="atLeast"/>
        <w:ind w:left="0" w:right="0" w:firstLine="645"/>
        <w:rPr>
          <w:rFonts w:hint="eastAsia" w:ascii="微软雅黑" w:hAnsi="微软雅黑" w:eastAsia="微软雅黑" w:cs="微软雅黑"/>
          <w:i w:val="0"/>
          <w:iCs w:val="0"/>
          <w:caps w:val="0"/>
          <w:color w:val="auto"/>
          <w:spacing w:val="0"/>
          <w:sz w:val="24"/>
          <w:szCs w:val="24"/>
          <w:highlight w:val="none"/>
        </w:rPr>
      </w:pPr>
      <w:r>
        <w:rPr>
          <w:rFonts w:hint="default" w:ascii="方正仿宋_GBK" w:hAnsi="方正仿宋_GBK" w:eastAsia="方正仿宋_GBK" w:cs="方正仿宋_GBK"/>
          <w:i w:val="0"/>
          <w:iCs w:val="0"/>
          <w:caps w:val="0"/>
          <w:color w:val="auto"/>
          <w:spacing w:val="0"/>
          <w:sz w:val="24"/>
          <w:szCs w:val="24"/>
          <w:highlight w:val="none"/>
        </w:rPr>
        <w:t>（三）具有履行合同所必需的设备和专业技术能力</w:t>
      </w:r>
      <w:r>
        <w:rPr>
          <w:rFonts w:hint="default" w:ascii="Times New Roman" w:hAnsi="Times New Roman" w:eastAsia="微软雅黑" w:cs="Times New Roman"/>
          <w:i w:val="0"/>
          <w:iCs w:val="0"/>
          <w:caps w:val="0"/>
          <w:color w:val="auto"/>
          <w:spacing w:val="0"/>
          <w:sz w:val="24"/>
          <w:szCs w:val="24"/>
          <w:highlight w:val="none"/>
        </w:rPr>
        <w:t>;</w:t>
      </w:r>
    </w:p>
    <w:p>
      <w:pPr>
        <w:pStyle w:val="22"/>
        <w:keepNext w:val="0"/>
        <w:keepLines w:val="0"/>
        <w:widowControl/>
        <w:suppressLineNumbers w:val="0"/>
        <w:wordWrap w:val="0"/>
        <w:spacing w:before="75" w:beforeAutospacing="0" w:after="75" w:afterAutospacing="0" w:line="555" w:lineRule="atLeast"/>
        <w:ind w:left="0" w:right="0" w:firstLine="645"/>
        <w:rPr>
          <w:rFonts w:hint="eastAsia" w:ascii="微软雅黑" w:hAnsi="微软雅黑" w:eastAsia="微软雅黑" w:cs="微软雅黑"/>
          <w:i w:val="0"/>
          <w:iCs w:val="0"/>
          <w:caps w:val="0"/>
          <w:color w:val="auto"/>
          <w:spacing w:val="0"/>
          <w:sz w:val="24"/>
          <w:szCs w:val="24"/>
          <w:highlight w:val="none"/>
        </w:rPr>
      </w:pPr>
      <w:r>
        <w:rPr>
          <w:rFonts w:hint="default" w:ascii="方正仿宋_GBK" w:hAnsi="方正仿宋_GBK" w:eastAsia="方正仿宋_GBK" w:cs="方正仿宋_GBK"/>
          <w:i w:val="0"/>
          <w:iCs w:val="0"/>
          <w:caps w:val="0"/>
          <w:color w:val="auto"/>
          <w:spacing w:val="0"/>
          <w:sz w:val="24"/>
          <w:szCs w:val="24"/>
          <w:highlight w:val="none"/>
        </w:rPr>
        <w:t>（四）有依法缴纳税收和社会保障资金的良好记录</w:t>
      </w:r>
      <w:r>
        <w:rPr>
          <w:rFonts w:hint="default" w:ascii="Times New Roman" w:hAnsi="Times New Roman" w:eastAsia="微软雅黑" w:cs="Times New Roman"/>
          <w:i w:val="0"/>
          <w:iCs w:val="0"/>
          <w:caps w:val="0"/>
          <w:color w:val="auto"/>
          <w:spacing w:val="0"/>
          <w:sz w:val="24"/>
          <w:szCs w:val="24"/>
          <w:highlight w:val="none"/>
        </w:rPr>
        <w:t>;</w:t>
      </w:r>
    </w:p>
    <w:p>
      <w:pPr>
        <w:pStyle w:val="22"/>
        <w:keepNext w:val="0"/>
        <w:keepLines w:val="0"/>
        <w:widowControl/>
        <w:suppressLineNumbers w:val="0"/>
        <w:wordWrap w:val="0"/>
        <w:spacing w:before="75" w:beforeAutospacing="0" w:after="75" w:afterAutospacing="0" w:line="555" w:lineRule="atLeast"/>
        <w:ind w:left="0" w:right="0" w:firstLine="645"/>
        <w:rPr>
          <w:rFonts w:hint="eastAsia" w:ascii="微软雅黑" w:hAnsi="微软雅黑" w:eastAsia="微软雅黑" w:cs="微软雅黑"/>
          <w:i w:val="0"/>
          <w:iCs w:val="0"/>
          <w:caps w:val="0"/>
          <w:color w:val="auto"/>
          <w:spacing w:val="0"/>
          <w:sz w:val="24"/>
          <w:szCs w:val="24"/>
          <w:highlight w:val="none"/>
        </w:rPr>
      </w:pPr>
      <w:r>
        <w:rPr>
          <w:rFonts w:hint="default" w:ascii="方正仿宋_GBK" w:hAnsi="方正仿宋_GBK" w:eastAsia="方正仿宋_GBK" w:cs="方正仿宋_GBK"/>
          <w:i w:val="0"/>
          <w:iCs w:val="0"/>
          <w:caps w:val="0"/>
          <w:color w:val="auto"/>
          <w:spacing w:val="0"/>
          <w:sz w:val="24"/>
          <w:szCs w:val="24"/>
          <w:highlight w:val="none"/>
        </w:rPr>
        <w:t>（五）参加政府采购活动前三年内，在经营活动中没有重大违法记录</w:t>
      </w:r>
      <w:r>
        <w:rPr>
          <w:rFonts w:hint="default" w:ascii="Times New Roman" w:hAnsi="Times New Roman" w:eastAsia="微软雅黑" w:cs="Times New Roman"/>
          <w:i w:val="0"/>
          <w:iCs w:val="0"/>
          <w:caps w:val="0"/>
          <w:color w:val="auto"/>
          <w:spacing w:val="0"/>
          <w:sz w:val="24"/>
          <w:szCs w:val="24"/>
          <w:highlight w:val="none"/>
        </w:rPr>
        <w:t>;</w:t>
      </w:r>
    </w:p>
    <w:p>
      <w:pPr>
        <w:pStyle w:val="22"/>
        <w:keepNext w:val="0"/>
        <w:keepLines w:val="0"/>
        <w:widowControl/>
        <w:suppressLineNumbers w:val="0"/>
        <w:wordWrap w:val="0"/>
        <w:spacing w:before="75" w:beforeAutospacing="0" w:after="75" w:afterAutospacing="0" w:line="555" w:lineRule="atLeast"/>
        <w:ind w:left="0" w:right="0" w:firstLine="645"/>
        <w:rPr>
          <w:rFonts w:hint="eastAsia" w:ascii="微软雅黑" w:hAnsi="微软雅黑" w:eastAsia="微软雅黑" w:cs="微软雅黑"/>
          <w:i w:val="0"/>
          <w:iCs w:val="0"/>
          <w:caps w:val="0"/>
          <w:color w:val="auto"/>
          <w:spacing w:val="0"/>
          <w:sz w:val="24"/>
          <w:szCs w:val="24"/>
          <w:highlight w:val="none"/>
        </w:rPr>
      </w:pPr>
      <w:r>
        <w:rPr>
          <w:rFonts w:hint="default" w:ascii="方正仿宋_GBK" w:hAnsi="方正仿宋_GBK" w:eastAsia="方正仿宋_GBK" w:cs="方正仿宋_GBK"/>
          <w:i w:val="0"/>
          <w:iCs w:val="0"/>
          <w:caps w:val="0"/>
          <w:color w:val="auto"/>
          <w:spacing w:val="0"/>
          <w:sz w:val="24"/>
          <w:szCs w:val="24"/>
          <w:highlight w:val="none"/>
        </w:rPr>
        <w:t>（六）符合法律、行政法规规定的其他条件。</w:t>
      </w:r>
    </w:p>
    <w:p>
      <w:pPr>
        <w:pStyle w:val="22"/>
        <w:keepNext w:val="0"/>
        <w:keepLines w:val="0"/>
        <w:widowControl/>
        <w:suppressLineNumbers w:val="0"/>
        <w:wordWrap w:val="0"/>
        <w:spacing w:before="75" w:beforeAutospacing="0" w:after="75" w:afterAutospacing="0" w:line="555" w:lineRule="atLeast"/>
        <w:ind w:left="0" w:right="0" w:firstLine="645"/>
        <w:rPr>
          <w:rFonts w:hint="eastAsia" w:ascii="微软雅黑" w:hAnsi="微软雅黑" w:eastAsia="微软雅黑" w:cs="微软雅黑"/>
          <w:i w:val="0"/>
          <w:iCs w:val="0"/>
          <w:caps w:val="0"/>
          <w:color w:val="auto"/>
          <w:spacing w:val="0"/>
          <w:sz w:val="24"/>
          <w:szCs w:val="24"/>
          <w:highlight w:val="none"/>
        </w:rPr>
      </w:pPr>
      <w:r>
        <w:rPr>
          <w:rFonts w:hint="default" w:ascii="方正仿宋_GBK" w:hAnsi="方正仿宋_GBK" w:eastAsia="方正仿宋_GBK" w:cs="方正仿宋_GBK"/>
          <w:i w:val="0"/>
          <w:iCs w:val="0"/>
          <w:caps w:val="0"/>
          <w:color w:val="auto"/>
          <w:spacing w:val="0"/>
          <w:sz w:val="24"/>
          <w:szCs w:val="24"/>
          <w:highlight w:val="none"/>
        </w:rPr>
        <w:t>二、我单位（本人）未被列入严重违法失信名单、失信被执行人名单、重大税收违法案件当事人名单、政府采购严重违法失信行为记录名单。</w:t>
      </w:r>
    </w:p>
    <w:p>
      <w:pPr>
        <w:pStyle w:val="22"/>
        <w:keepNext w:val="0"/>
        <w:keepLines w:val="0"/>
        <w:widowControl/>
        <w:suppressLineNumbers w:val="0"/>
        <w:wordWrap w:val="0"/>
        <w:spacing w:before="75" w:beforeAutospacing="0" w:after="75" w:afterAutospacing="0" w:line="555" w:lineRule="atLeast"/>
        <w:ind w:left="0" w:right="0" w:firstLine="645"/>
        <w:rPr>
          <w:rFonts w:hint="eastAsia" w:ascii="微软雅黑" w:hAnsi="微软雅黑" w:eastAsia="微软雅黑" w:cs="微软雅黑"/>
          <w:i w:val="0"/>
          <w:iCs w:val="0"/>
          <w:caps w:val="0"/>
          <w:color w:val="auto"/>
          <w:spacing w:val="0"/>
          <w:sz w:val="24"/>
          <w:szCs w:val="24"/>
          <w:highlight w:val="none"/>
        </w:rPr>
      </w:pPr>
      <w:r>
        <w:rPr>
          <w:rFonts w:hint="default" w:ascii="方正仿宋_GBK" w:hAnsi="方正仿宋_GBK" w:eastAsia="方正仿宋_GBK" w:cs="方正仿宋_GBK"/>
          <w:i w:val="0"/>
          <w:iCs w:val="0"/>
          <w:caps w:val="0"/>
          <w:color w:val="auto"/>
          <w:spacing w:val="0"/>
          <w:sz w:val="24"/>
          <w:szCs w:val="24"/>
          <w:highlight w:val="none"/>
        </w:rPr>
        <w:t>三、如果本公司（本人）有幸中标（成交），在合同签订之前，采购单位有权要求本公司（本人）提供资格证明材料原件进行核验。</w:t>
      </w:r>
    </w:p>
    <w:p>
      <w:pPr>
        <w:pStyle w:val="22"/>
        <w:keepNext w:val="0"/>
        <w:keepLines w:val="0"/>
        <w:widowControl/>
        <w:suppressLineNumbers w:val="0"/>
        <w:wordWrap w:val="0"/>
        <w:spacing w:before="75" w:beforeAutospacing="0" w:after="75" w:afterAutospacing="0" w:line="555" w:lineRule="atLeast"/>
        <w:ind w:left="0" w:right="0" w:firstLine="645"/>
        <w:rPr>
          <w:rFonts w:hint="eastAsia" w:ascii="微软雅黑" w:hAnsi="微软雅黑" w:eastAsia="微软雅黑" w:cs="微软雅黑"/>
          <w:i w:val="0"/>
          <w:iCs w:val="0"/>
          <w:caps w:val="0"/>
          <w:color w:val="auto"/>
          <w:spacing w:val="0"/>
          <w:sz w:val="24"/>
          <w:szCs w:val="24"/>
          <w:highlight w:val="none"/>
        </w:rPr>
      </w:pPr>
      <w:r>
        <w:rPr>
          <w:rFonts w:hint="default" w:ascii="方正仿宋_GBK" w:hAnsi="方正仿宋_GBK" w:eastAsia="方正仿宋_GBK" w:cs="方正仿宋_GBK"/>
          <w:i w:val="0"/>
          <w:iCs w:val="0"/>
          <w:caps w:val="0"/>
          <w:color w:val="auto"/>
          <w:spacing w:val="0"/>
          <w:sz w:val="24"/>
          <w:szCs w:val="24"/>
          <w:highlight w:val="none"/>
        </w:rPr>
        <w:t>四、我单位（本人）保证上述承诺事项的真实性。如有弄虚作假或其他违法违规行为，自愿按照规定将违背承诺行为作为失信行为记录到社会信用信息平台，并视同为</w:t>
      </w:r>
      <w:r>
        <w:rPr>
          <w:rFonts w:hint="default" w:ascii="Times New Roman" w:hAnsi="Times New Roman" w:eastAsia="微软雅黑" w:cs="Times New Roman"/>
          <w:i w:val="0"/>
          <w:iCs w:val="0"/>
          <w:caps w:val="0"/>
          <w:color w:val="auto"/>
          <w:spacing w:val="0"/>
          <w:sz w:val="24"/>
          <w:szCs w:val="24"/>
          <w:highlight w:val="none"/>
        </w:rPr>
        <w:t>“</w:t>
      </w:r>
      <w:r>
        <w:rPr>
          <w:rFonts w:hint="default" w:ascii="方正仿宋_GBK" w:hAnsi="方正仿宋_GBK" w:eastAsia="方正仿宋_GBK" w:cs="方正仿宋_GBK"/>
          <w:i w:val="0"/>
          <w:iCs w:val="0"/>
          <w:caps w:val="0"/>
          <w:color w:val="auto"/>
          <w:spacing w:val="0"/>
          <w:sz w:val="24"/>
          <w:szCs w:val="24"/>
          <w:highlight w:val="none"/>
        </w:rPr>
        <w:t>提供虚假材料谋取中标、成交</w:t>
      </w:r>
      <w:r>
        <w:rPr>
          <w:rFonts w:hint="default" w:ascii="Times New Roman" w:hAnsi="Times New Roman" w:eastAsia="微软雅黑" w:cs="Times New Roman"/>
          <w:i w:val="0"/>
          <w:iCs w:val="0"/>
          <w:caps w:val="0"/>
          <w:color w:val="auto"/>
          <w:spacing w:val="0"/>
          <w:sz w:val="24"/>
          <w:szCs w:val="24"/>
          <w:highlight w:val="none"/>
        </w:rPr>
        <w:t>”</w:t>
      </w:r>
      <w:r>
        <w:rPr>
          <w:rFonts w:hint="default" w:ascii="方正仿宋_GBK" w:hAnsi="方正仿宋_GBK" w:eastAsia="方正仿宋_GBK" w:cs="方正仿宋_GBK"/>
          <w:i w:val="0"/>
          <w:iCs w:val="0"/>
          <w:caps w:val="0"/>
          <w:color w:val="auto"/>
          <w:spacing w:val="0"/>
          <w:sz w:val="24"/>
          <w:szCs w:val="24"/>
          <w:highlight w:val="none"/>
        </w:rPr>
        <w:t>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pPr>
        <w:pStyle w:val="22"/>
        <w:keepNext w:val="0"/>
        <w:keepLines w:val="0"/>
        <w:widowControl/>
        <w:suppressLineNumbers w:val="0"/>
        <w:wordWrap w:val="0"/>
        <w:spacing w:before="75" w:beforeAutospacing="0" w:after="75" w:afterAutospacing="0" w:line="555" w:lineRule="atLeast"/>
        <w:ind w:left="0" w:right="0" w:firstLine="0"/>
        <w:rPr>
          <w:rFonts w:hint="eastAsia" w:ascii="微软雅黑" w:hAnsi="微软雅黑" w:eastAsia="微软雅黑" w:cs="微软雅黑"/>
          <w:i w:val="0"/>
          <w:iCs w:val="0"/>
          <w:caps w:val="0"/>
          <w:color w:val="auto"/>
          <w:spacing w:val="0"/>
          <w:sz w:val="24"/>
          <w:szCs w:val="24"/>
          <w:highlight w:val="none"/>
        </w:rPr>
      </w:pPr>
      <w:r>
        <w:rPr>
          <w:rFonts w:hint="default" w:ascii="Times New Roman" w:hAnsi="Times New Roman" w:eastAsia="微软雅黑" w:cs="Times New Roman"/>
          <w:i w:val="0"/>
          <w:iCs w:val="0"/>
          <w:caps w:val="0"/>
          <w:color w:val="auto"/>
          <w:spacing w:val="0"/>
          <w:sz w:val="24"/>
          <w:szCs w:val="24"/>
          <w:highlight w:val="none"/>
        </w:rPr>
        <w:t> </w:t>
      </w:r>
    </w:p>
    <w:p>
      <w:pPr>
        <w:pStyle w:val="22"/>
        <w:keepNext w:val="0"/>
        <w:keepLines w:val="0"/>
        <w:widowControl/>
        <w:suppressLineNumbers w:val="0"/>
        <w:wordWrap w:val="0"/>
        <w:spacing w:before="75" w:beforeAutospacing="0" w:after="75" w:afterAutospacing="0" w:line="555" w:lineRule="atLeast"/>
        <w:ind w:left="0" w:right="0" w:firstLine="0"/>
        <w:rPr>
          <w:rFonts w:hint="eastAsia" w:ascii="微软雅黑" w:hAnsi="微软雅黑" w:eastAsia="微软雅黑" w:cs="微软雅黑"/>
          <w:i w:val="0"/>
          <w:iCs w:val="0"/>
          <w:caps w:val="0"/>
          <w:color w:val="auto"/>
          <w:spacing w:val="0"/>
          <w:sz w:val="24"/>
          <w:szCs w:val="24"/>
          <w:highlight w:val="none"/>
        </w:rPr>
      </w:pPr>
      <w:r>
        <w:rPr>
          <w:rFonts w:hint="default" w:ascii="Times New Roman" w:hAnsi="Times New Roman" w:eastAsia="微软雅黑" w:cs="Times New Roman"/>
          <w:i w:val="0"/>
          <w:iCs w:val="0"/>
          <w:caps w:val="0"/>
          <w:color w:val="auto"/>
          <w:spacing w:val="0"/>
          <w:sz w:val="24"/>
          <w:szCs w:val="24"/>
          <w:highlight w:val="none"/>
        </w:rPr>
        <w:t> </w:t>
      </w:r>
    </w:p>
    <w:p>
      <w:pPr>
        <w:pStyle w:val="22"/>
        <w:keepNext w:val="0"/>
        <w:keepLines w:val="0"/>
        <w:widowControl/>
        <w:suppressLineNumbers w:val="0"/>
        <w:wordWrap w:val="0"/>
        <w:spacing w:before="75" w:beforeAutospacing="0" w:after="75" w:afterAutospacing="0" w:line="555" w:lineRule="atLeast"/>
        <w:ind w:left="0" w:right="0" w:firstLine="0"/>
        <w:jc w:val="right"/>
        <w:rPr>
          <w:rFonts w:hint="eastAsia" w:ascii="微软雅黑" w:hAnsi="微软雅黑" w:eastAsia="微软雅黑" w:cs="微软雅黑"/>
          <w:i w:val="0"/>
          <w:iCs w:val="0"/>
          <w:caps w:val="0"/>
          <w:color w:val="auto"/>
          <w:spacing w:val="0"/>
          <w:sz w:val="24"/>
          <w:szCs w:val="24"/>
          <w:highlight w:val="none"/>
        </w:rPr>
      </w:pPr>
      <w:r>
        <w:rPr>
          <w:rFonts w:hint="default" w:ascii="方正仿宋_GBK" w:hAnsi="方正仿宋_GBK" w:eastAsia="方正仿宋_GBK" w:cs="方正仿宋_GBK"/>
          <w:i w:val="0"/>
          <w:iCs w:val="0"/>
          <w:caps w:val="0"/>
          <w:color w:val="auto"/>
          <w:spacing w:val="0"/>
          <w:sz w:val="24"/>
          <w:szCs w:val="24"/>
          <w:highlight w:val="none"/>
        </w:rPr>
        <w:t>供应商（印章）：</w:t>
      </w:r>
    </w:p>
    <w:p>
      <w:pPr>
        <w:pStyle w:val="22"/>
        <w:keepNext w:val="0"/>
        <w:keepLines w:val="0"/>
        <w:widowControl/>
        <w:suppressLineNumbers w:val="0"/>
        <w:wordWrap w:val="0"/>
        <w:spacing w:before="75" w:beforeAutospacing="0" w:after="75" w:afterAutospacing="0" w:line="555" w:lineRule="atLeast"/>
        <w:ind w:left="0" w:right="0" w:firstLine="0"/>
        <w:jc w:val="right"/>
        <w:rPr>
          <w:rFonts w:hint="eastAsia" w:ascii="微软雅黑" w:hAnsi="微软雅黑" w:eastAsia="微软雅黑" w:cs="微软雅黑"/>
          <w:i w:val="0"/>
          <w:iCs w:val="0"/>
          <w:caps w:val="0"/>
          <w:color w:val="auto"/>
          <w:spacing w:val="0"/>
          <w:sz w:val="24"/>
          <w:szCs w:val="24"/>
          <w:highlight w:val="none"/>
        </w:rPr>
      </w:pPr>
      <w:r>
        <w:rPr>
          <w:rFonts w:hint="default" w:ascii="方正仿宋_GBK" w:hAnsi="方正仿宋_GBK" w:eastAsia="方正仿宋_GBK" w:cs="方正仿宋_GBK"/>
          <w:i w:val="0"/>
          <w:iCs w:val="0"/>
          <w:caps w:val="0"/>
          <w:color w:val="auto"/>
          <w:spacing w:val="0"/>
          <w:sz w:val="24"/>
          <w:szCs w:val="24"/>
          <w:highlight w:val="none"/>
        </w:rPr>
        <w:t>法定代表人、负责人、本人、或授权代表（签字或印章）：</w:t>
      </w:r>
    </w:p>
    <w:p>
      <w:pPr>
        <w:pStyle w:val="22"/>
        <w:keepNext w:val="0"/>
        <w:keepLines w:val="0"/>
        <w:widowControl/>
        <w:suppressLineNumbers w:val="0"/>
        <w:wordWrap w:val="0"/>
        <w:spacing w:before="75" w:beforeAutospacing="0" w:after="75" w:afterAutospacing="0" w:line="555" w:lineRule="atLeast"/>
        <w:ind w:left="0" w:right="0" w:firstLine="0"/>
        <w:jc w:val="right"/>
        <w:rPr>
          <w:rFonts w:hint="eastAsia" w:ascii="微软雅黑" w:hAnsi="微软雅黑" w:eastAsia="微软雅黑" w:cs="微软雅黑"/>
          <w:i w:val="0"/>
          <w:iCs w:val="0"/>
          <w:caps w:val="0"/>
          <w:color w:val="auto"/>
          <w:spacing w:val="0"/>
          <w:sz w:val="24"/>
          <w:szCs w:val="24"/>
          <w:highlight w:val="none"/>
        </w:rPr>
      </w:pPr>
      <w:r>
        <w:rPr>
          <w:rFonts w:hint="default" w:ascii="方正仿宋_GBK" w:hAnsi="方正仿宋_GBK" w:eastAsia="方正仿宋_GBK" w:cs="方正仿宋_GBK"/>
          <w:i w:val="0"/>
          <w:iCs w:val="0"/>
          <w:caps w:val="0"/>
          <w:color w:val="auto"/>
          <w:spacing w:val="0"/>
          <w:sz w:val="24"/>
          <w:szCs w:val="24"/>
          <w:highlight w:val="none"/>
        </w:rPr>
        <w:t>日期：</w:t>
      </w:r>
      <w:r>
        <w:rPr>
          <w:rFonts w:hint="eastAsia" w:ascii="微软雅黑" w:hAnsi="微软雅黑" w:eastAsia="微软雅黑" w:cs="微软雅黑"/>
          <w:i w:val="0"/>
          <w:iCs w:val="0"/>
          <w:caps w:val="0"/>
          <w:color w:val="auto"/>
          <w:spacing w:val="0"/>
          <w:sz w:val="24"/>
          <w:szCs w:val="24"/>
          <w:highlight w:val="none"/>
        </w:rPr>
        <w:t> </w:t>
      </w:r>
      <w:r>
        <w:rPr>
          <w:rFonts w:hint="default" w:ascii="方正仿宋_GBK" w:hAnsi="方正仿宋_GBK" w:eastAsia="方正仿宋_GBK" w:cs="方正仿宋_GBK"/>
          <w:i w:val="0"/>
          <w:iCs w:val="0"/>
          <w:caps w:val="0"/>
          <w:color w:val="auto"/>
          <w:spacing w:val="0"/>
          <w:sz w:val="24"/>
          <w:szCs w:val="24"/>
          <w:highlight w:val="none"/>
        </w:rPr>
        <w:t>年</w:t>
      </w:r>
      <w:r>
        <w:rPr>
          <w:rFonts w:hint="eastAsia" w:ascii="微软雅黑" w:hAnsi="微软雅黑" w:eastAsia="微软雅黑" w:cs="微软雅黑"/>
          <w:i w:val="0"/>
          <w:iCs w:val="0"/>
          <w:caps w:val="0"/>
          <w:color w:val="auto"/>
          <w:spacing w:val="0"/>
          <w:sz w:val="24"/>
          <w:szCs w:val="24"/>
          <w:highlight w:val="none"/>
        </w:rPr>
        <w:t> </w:t>
      </w:r>
      <w:r>
        <w:rPr>
          <w:rFonts w:hint="default" w:ascii="方正仿宋_GBK" w:hAnsi="方正仿宋_GBK" w:eastAsia="方正仿宋_GBK" w:cs="方正仿宋_GBK"/>
          <w:i w:val="0"/>
          <w:iCs w:val="0"/>
          <w:caps w:val="0"/>
          <w:color w:val="auto"/>
          <w:spacing w:val="0"/>
          <w:sz w:val="24"/>
          <w:szCs w:val="24"/>
          <w:highlight w:val="none"/>
        </w:rPr>
        <w:t>月</w:t>
      </w:r>
      <w:r>
        <w:rPr>
          <w:rFonts w:hint="eastAsia" w:ascii="微软雅黑" w:hAnsi="微软雅黑" w:eastAsia="微软雅黑" w:cs="微软雅黑"/>
          <w:i w:val="0"/>
          <w:iCs w:val="0"/>
          <w:caps w:val="0"/>
          <w:color w:val="auto"/>
          <w:spacing w:val="0"/>
          <w:sz w:val="24"/>
          <w:szCs w:val="24"/>
          <w:highlight w:val="none"/>
        </w:rPr>
        <w:t> </w:t>
      </w:r>
      <w:r>
        <w:rPr>
          <w:rFonts w:hint="default" w:ascii="方正仿宋_GBK" w:hAnsi="方正仿宋_GBK" w:eastAsia="方正仿宋_GBK" w:cs="方正仿宋_GBK"/>
          <w:i w:val="0"/>
          <w:iCs w:val="0"/>
          <w:caps w:val="0"/>
          <w:color w:val="auto"/>
          <w:spacing w:val="0"/>
          <w:sz w:val="24"/>
          <w:szCs w:val="24"/>
          <w:highlight w:val="none"/>
        </w:rPr>
        <w:t>日</w:t>
      </w:r>
    </w:p>
    <w:p>
      <w:pPr>
        <w:pStyle w:val="77"/>
        <w:tabs>
          <w:tab w:val="left" w:pos="360"/>
          <w:tab w:val="left" w:pos="1800"/>
        </w:tabs>
        <w:snapToGrid w:val="0"/>
        <w:spacing w:line="480" w:lineRule="auto"/>
        <w:ind w:right="960" w:firstLine="241" w:firstLineChars="100"/>
        <w:jc w:val="center"/>
        <w:rPr>
          <w:rStyle w:val="38"/>
          <w:rFonts w:hAnsi="宋体" w:eastAsia="宋体" w:cs="宋体"/>
          <w:b/>
          <w:bCs/>
          <w:color w:val="auto"/>
          <w:sz w:val="24"/>
          <w:highlight w:val="none"/>
        </w:rPr>
      </w:pPr>
    </w:p>
    <w:p>
      <w:pPr>
        <w:pStyle w:val="77"/>
        <w:tabs>
          <w:tab w:val="left" w:pos="360"/>
          <w:tab w:val="left" w:pos="1800"/>
        </w:tabs>
        <w:snapToGrid w:val="0"/>
        <w:spacing w:line="480" w:lineRule="auto"/>
        <w:ind w:right="960" w:firstLine="241" w:firstLineChars="100"/>
        <w:jc w:val="center"/>
        <w:rPr>
          <w:rStyle w:val="38"/>
          <w:rFonts w:hAnsi="宋体" w:eastAsia="宋体" w:cs="宋体"/>
          <w:b/>
          <w:bCs/>
          <w:color w:val="auto"/>
          <w:sz w:val="24"/>
          <w:highlight w:val="none"/>
        </w:rPr>
      </w:pPr>
    </w:p>
    <w:p>
      <w:pPr>
        <w:pStyle w:val="77"/>
        <w:tabs>
          <w:tab w:val="left" w:pos="360"/>
          <w:tab w:val="left" w:pos="1800"/>
        </w:tabs>
        <w:snapToGrid w:val="0"/>
        <w:spacing w:line="480" w:lineRule="auto"/>
        <w:ind w:right="960" w:firstLine="241" w:firstLineChars="100"/>
        <w:jc w:val="center"/>
        <w:rPr>
          <w:rStyle w:val="38"/>
          <w:rFonts w:hAnsi="宋体" w:eastAsia="宋体" w:cs="宋体"/>
          <w:b/>
          <w:bCs/>
          <w:color w:val="auto"/>
          <w:sz w:val="24"/>
          <w:highlight w:val="none"/>
        </w:rPr>
      </w:pPr>
    </w:p>
    <w:p>
      <w:pPr>
        <w:pStyle w:val="77"/>
        <w:tabs>
          <w:tab w:val="left" w:pos="360"/>
          <w:tab w:val="left" w:pos="1800"/>
        </w:tabs>
        <w:snapToGrid w:val="0"/>
        <w:spacing w:line="480" w:lineRule="auto"/>
        <w:ind w:right="960" w:firstLine="241" w:firstLineChars="100"/>
        <w:jc w:val="center"/>
        <w:rPr>
          <w:rStyle w:val="38"/>
          <w:rFonts w:hAnsi="宋体" w:eastAsia="宋体" w:cs="宋体"/>
          <w:b/>
          <w:bCs/>
          <w:color w:val="auto"/>
          <w:sz w:val="24"/>
          <w:highlight w:val="none"/>
        </w:rPr>
      </w:pPr>
    </w:p>
    <w:p>
      <w:pPr>
        <w:pStyle w:val="77"/>
        <w:tabs>
          <w:tab w:val="left" w:pos="360"/>
          <w:tab w:val="left" w:pos="1800"/>
        </w:tabs>
        <w:snapToGrid w:val="0"/>
        <w:spacing w:line="480" w:lineRule="auto"/>
        <w:ind w:right="960" w:firstLine="241" w:firstLineChars="100"/>
        <w:jc w:val="center"/>
        <w:rPr>
          <w:rStyle w:val="38"/>
          <w:rFonts w:hAnsi="宋体" w:eastAsia="宋体" w:cs="宋体"/>
          <w:b/>
          <w:bCs/>
          <w:color w:val="auto"/>
          <w:sz w:val="24"/>
          <w:highlight w:val="none"/>
        </w:rPr>
      </w:pPr>
    </w:p>
    <w:p>
      <w:pPr>
        <w:pStyle w:val="77"/>
        <w:tabs>
          <w:tab w:val="left" w:pos="360"/>
          <w:tab w:val="left" w:pos="1800"/>
        </w:tabs>
        <w:snapToGrid w:val="0"/>
        <w:spacing w:line="480" w:lineRule="auto"/>
        <w:ind w:right="960" w:firstLine="241" w:firstLineChars="100"/>
        <w:jc w:val="center"/>
        <w:rPr>
          <w:rStyle w:val="38"/>
          <w:rFonts w:hAnsi="宋体" w:eastAsia="宋体" w:cs="宋体"/>
          <w:b/>
          <w:bCs/>
          <w:color w:val="auto"/>
          <w:sz w:val="24"/>
          <w:highlight w:val="none"/>
        </w:rPr>
      </w:pPr>
    </w:p>
    <w:p>
      <w:pPr>
        <w:pStyle w:val="77"/>
        <w:tabs>
          <w:tab w:val="left" w:pos="360"/>
          <w:tab w:val="left" w:pos="1800"/>
        </w:tabs>
        <w:snapToGrid w:val="0"/>
        <w:spacing w:line="480" w:lineRule="auto"/>
        <w:ind w:right="960" w:firstLine="241" w:firstLineChars="100"/>
        <w:jc w:val="center"/>
        <w:rPr>
          <w:rStyle w:val="38"/>
          <w:rFonts w:hAnsi="宋体" w:eastAsia="宋体" w:cs="宋体"/>
          <w:b/>
          <w:bCs/>
          <w:color w:val="auto"/>
          <w:sz w:val="24"/>
          <w:highlight w:val="none"/>
        </w:rPr>
      </w:pPr>
    </w:p>
    <w:p>
      <w:pPr>
        <w:pStyle w:val="78"/>
        <w:rPr>
          <w:rStyle w:val="38"/>
          <w:rFonts w:hAnsi="宋体" w:eastAsia="宋体" w:cs="宋体"/>
          <w:b/>
          <w:bCs/>
          <w:color w:val="auto"/>
          <w:sz w:val="24"/>
          <w:highlight w:val="none"/>
        </w:rPr>
      </w:pPr>
    </w:p>
    <w:p>
      <w:pPr>
        <w:rPr>
          <w:rStyle w:val="38"/>
          <w:rFonts w:hAnsi="宋体" w:eastAsia="宋体" w:cs="宋体"/>
          <w:b/>
          <w:bCs/>
          <w:color w:val="auto"/>
          <w:sz w:val="24"/>
          <w:highlight w:val="none"/>
        </w:rPr>
      </w:pPr>
    </w:p>
    <w:p>
      <w:pPr>
        <w:rPr>
          <w:rStyle w:val="38"/>
          <w:rFonts w:hAnsi="宋体" w:eastAsia="宋体" w:cs="宋体"/>
          <w:b/>
          <w:bCs/>
          <w:color w:val="auto"/>
          <w:sz w:val="24"/>
          <w:highlight w:val="none"/>
        </w:rPr>
      </w:pPr>
    </w:p>
    <w:p>
      <w:pPr>
        <w:rPr>
          <w:rStyle w:val="38"/>
          <w:rFonts w:hAnsi="宋体" w:eastAsia="宋体" w:cs="宋体"/>
          <w:b/>
          <w:bCs/>
          <w:color w:val="auto"/>
          <w:sz w:val="24"/>
          <w:highlight w:val="none"/>
        </w:rPr>
      </w:pPr>
    </w:p>
    <w:p>
      <w:pPr>
        <w:rPr>
          <w:rStyle w:val="38"/>
          <w:rFonts w:hAnsi="宋体" w:eastAsia="宋体" w:cs="宋体"/>
          <w:b/>
          <w:bCs/>
          <w:color w:val="auto"/>
          <w:sz w:val="24"/>
          <w:highlight w:val="none"/>
        </w:rPr>
      </w:pPr>
    </w:p>
    <w:p>
      <w:pPr>
        <w:rPr>
          <w:rStyle w:val="38"/>
          <w:rFonts w:hAnsi="宋体" w:eastAsia="宋体" w:cs="宋体"/>
          <w:b/>
          <w:bCs/>
          <w:color w:val="auto"/>
          <w:sz w:val="24"/>
          <w:highlight w:val="none"/>
        </w:rPr>
      </w:pPr>
    </w:p>
    <w:p>
      <w:pPr>
        <w:rPr>
          <w:rStyle w:val="38"/>
          <w:rFonts w:hAnsi="宋体" w:eastAsia="宋体" w:cs="宋体"/>
          <w:b/>
          <w:bCs/>
          <w:color w:val="auto"/>
          <w:sz w:val="24"/>
          <w:highlight w:val="none"/>
        </w:rPr>
      </w:pPr>
    </w:p>
    <w:p>
      <w:pPr>
        <w:rPr>
          <w:rStyle w:val="38"/>
          <w:rFonts w:hAnsi="宋体" w:eastAsia="宋体" w:cs="宋体"/>
          <w:b/>
          <w:bCs/>
          <w:color w:val="auto"/>
          <w:sz w:val="24"/>
          <w:highlight w:val="none"/>
        </w:rPr>
      </w:pPr>
    </w:p>
    <w:p>
      <w:pPr>
        <w:rPr>
          <w:rStyle w:val="38"/>
          <w:rFonts w:hAnsi="宋体" w:eastAsia="宋体" w:cs="宋体"/>
          <w:b/>
          <w:bCs/>
          <w:color w:val="auto"/>
          <w:sz w:val="24"/>
          <w:highlight w:val="none"/>
        </w:rPr>
      </w:pPr>
    </w:p>
    <w:p>
      <w:pPr>
        <w:rPr>
          <w:rStyle w:val="38"/>
          <w:rFonts w:hAnsi="宋体" w:eastAsia="宋体" w:cs="宋体"/>
          <w:b/>
          <w:bCs/>
          <w:color w:val="auto"/>
          <w:sz w:val="24"/>
          <w:highlight w:val="none"/>
        </w:rPr>
      </w:pPr>
    </w:p>
    <w:p>
      <w:pPr>
        <w:rPr>
          <w:rStyle w:val="38"/>
          <w:rFonts w:hAnsi="宋体" w:eastAsia="宋体" w:cs="宋体"/>
          <w:b/>
          <w:bCs/>
          <w:color w:val="auto"/>
          <w:sz w:val="24"/>
          <w:highlight w:val="none"/>
        </w:rPr>
      </w:pPr>
    </w:p>
    <w:p>
      <w:pPr>
        <w:pStyle w:val="77"/>
        <w:tabs>
          <w:tab w:val="left" w:pos="360"/>
          <w:tab w:val="left" w:pos="1800"/>
        </w:tabs>
        <w:snapToGrid w:val="0"/>
        <w:spacing w:line="480" w:lineRule="auto"/>
        <w:ind w:right="960" w:firstLine="241" w:firstLineChars="100"/>
        <w:jc w:val="center"/>
        <w:rPr>
          <w:rStyle w:val="38"/>
          <w:rFonts w:hAnsi="宋体" w:eastAsia="宋体" w:cs="宋体"/>
          <w:b/>
          <w:bCs/>
          <w:color w:val="auto"/>
          <w:sz w:val="24"/>
          <w:highlight w:val="none"/>
        </w:rPr>
      </w:pPr>
    </w:p>
    <w:p>
      <w:pPr>
        <w:pStyle w:val="77"/>
        <w:tabs>
          <w:tab w:val="left" w:pos="360"/>
          <w:tab w:val="left" w:pos="1800"/>
        </w:tabs>
        <w:snapToGrid w:val="0"/>
        <w:spacing w:line="480" w:lineRule="auto"/>
        <w:ind w:right="960" w:firstLine="241" w:firstLineChars="100"/>
        <w:jc w:val="center"/>
        <w:rPr>
          <w:rStyle w:val="38"/>
          <w:rFonts w:hAnsi="宋体" w:eastAsia="宋体" w:cs="宋体"/>
          <w:b/>
          <w:bCs/>
          <w:color w:val="auto"/>
          <w:sz w:val="24"/>
          <w:highlight w:val="none"/>
        </w:rPr>
      </w:pPr>
    </w:p>
    <w:p>
      <w:pPr>
        <w:pStyle w:val="77"/>
        <w:tabs>
          <w:tab w:val="left" w:pos="360"/>
          <w:tab w:val="left" w:pos="1800"/>
        </w:tabs>
        <w:snapToGrid w:val="0"/>
        <w:spacing w:line="480" w:lineRule="auto"/>
        <w:ind w:right="960" w:firstLine="241" w:firstLineChars="100"/>
        <w:jc w:val="center"/>
        <w:rPr>
          <w:rStyle w:val="38"/>
          <w:rFonts w:hAnsi="宋体" w:eastAsia="宋体" w:cs="宋体"/>
          <w:b/>
          <w:bCs/>
          <w:color w:val="auto"/>
          <w:sz w:val="24"/>
          <w:highlight w:val="none"/>
        </w:rPr>
      </w:pPr>
    </w:p>
    <w:p>
      <w:pPr>
        <w:pStyle w:val="30"/>
        <w:snapToGrid w:val="0"/>
        <w:jc w:val="center"/>
        <w:rPr>
          <w:rStyle w:val="38"/>
          <w:rFonts w:eastAsia="宋体"/>
          <w:color w:val="auto"/>
          <w:sz w:val="24"/>
          <w:highlight w:val="none"/>
        </w:rPr>
      </w:pPr>
      <w:r>
        <w:rPr>
          <w:rStyle w:val="38"/>
          <w:rFonts w:eastAsia="宋体"/>
          <w:color w:val="auto"/>
          <w:sz w:val="24"/>
          <w:highlight w:val="none"/>
        </w:rPr>
        <w:t>格式</w:t>
      </w:r>
      <w:r>
        <w:rPr>
          <w:rStyle w:val="38"/>
          <w:rFonts w:hint="eastAsia" w:eastAsia="宋体"/>
          <w:color w:val="auto"/>
          <w:sz w:val="24"/>
          <w:highlight w:val="none"/>
          <w:lang w:val="en-US" w:eastAsia="zh-CN"/>
        </w:rPr>
        <w:t>4</w:t>
      </w:r>
      <w:r>
        <w:rPr>
          <w:rStyle w:val="38"/>
          <w:rFonts w:eastAsia="宋体"/>
          <w:color w:val="auto"/>
          <w:sz w:val="24"/>
          <w:highlight w:val="none"/>
        </w:rPr>
        <w:t xml:space="preserve">  响应函</w:t>
      </w:r>
    </w:p>
    <w:p>
      <w:pPr>
        <w:snapToGrid w:val="0"/>
        <w:spacing w:line="360" w:lineRule="auto"/>
        <w:ind w:firstLine="482" w:firstLineChars="200"/>
        <w:rPr>
          <w:rStyle w:val="38"/>
          <w:rFonts w:ascii="宋体" w:hAnsi="宋体" w:eastAsia="宋体"/>
          <w:b/>
          <w:color w:val="auto"/>
          <w:kern w:val="0"/>
          <w:sz w:val="24"/>
          <w:szCs w:val="24"/>
          <w:highlight w:val="none"/>
        </w:rPr>
      </w:pPr>
    </w:p>
    <w:p>
      <w:pPr>
        <w:snapToGrid w:val="0"/>
        <w:spacing w:line="360" w:lineRule="auto"/>
        <w:ind w:firstLine="482" w:firstLineChars="200"/>
        <w:rPr>
          <w:rStyle w:val="38"/>
          <w:rFonts w:hint="eastAsia" w:ascii="宋体" w:hAnsi="宋体" w:eastAsia="宋体" w:cs="宋体"/>
          <w:bCs/>
          <w:color w:val="auto"/>
          <w:highlight w:val="none"/>
          <w:lang w:eastAsia="zh-CN"/>
        </w:rPr>
      </w:pPr>
      <w:r>
        <w:rPr>
          <w:rStyle w:val="38"/>
          <w:rFonts w:ascii="宋体" w:hAnsi="宋体" w:eastAsia="宋体"/>
          <w:b/>
          <w:color w:val="auto"/>
          <w:kern w:val="0"/>
          <w:sz w:val="24"/>
          <w:szCs w:val="24"/>
          <w:highlight w:val="none"/>
        </w:rPr>
        <w:t>致：</w:t>
      </w:r>
      <w:r>
        <w:rPr>
          <w:rStyle w:val="38"/>
          <w:rFonts w:hint="eastAsia" w:ascii="宋体" w:hAnsi="宋体" w:eastAsia="宋体"/>
          <w:b/>
          <w:color w:val="auto"/>
          <w:kern w:val="0"/>
          <w:sz w:val="24"/>
          <w:szCs w:val="24"/>
          <w:highlight w:val="none"/>
          <w:lang w:eastAsia="zh-CN"/>
        </w:rPr>
        <w:t>新疆生产建设兵团第四师教育资助和后勤服务中心</w:t>
      </w:r>
    </w:p>
    <w:p>
      <w:pPr>
        <w:pStyle w:val="83"/>
        <w:snapToGrid w:val="0"/>
        <w:ind w:firstLine="480" w:firstLineChars="200"/>
        <w:rPr>
          <w:rStyle w:val="38"/>
          <w:rFonts w:cs="宋体"/>
          <w:bCs/>
          <w:color w:val="auto"/>
          <w:highlight w:val="none"/>
        </w:rPr>
      </w:pPr>
    </w:p>
    <w:p>
      <w:pPr>
        <w:pStyle w:val="83"/>
        <w:snapToGrid w:val="0"/>
        <w:ind w:firstLine="480" w:firstLineChars="200"/>
        <w:rPr>
          <w:rStyle w:val="38"/>
          <w:rFonts w:cs="宋体"/>
          <w:bCs/>
          <w:color w:val="auto"/>
          <w:highlight w:val="none"/>
        </w:rPr>
      </w:pPr>
      <w:r>
        <w:rPr>
          <w:rStyle w:val="38"/>
          <w:rFonts w:cs="宋体"/>
          <w:bCs/>
          <w:color w:val="auto"/>
          <w:highlight w:val="none"/>
        </w:rPr>
        <w:t>我方全面研究了 “</w:t>
      </w:r>
      <w:r>
        <w:rPr>
          <w:rStyle w:val="38"/>
          <w:rFonts w:cs="宋体"/>
          <w:bCs/>
          <w:color w:val="auto"/>
          <w:highlight w:val="none"/>
          <w:u w:val="single" w:color="000000"/>
        </w:rPr>
        <w:t xml:space="preserve">         </w:t>
      </w:r>
      <w:r>
        <w:rPr>
          <w:rStyle w:val="38"/>
          <w:rFonts w:cs="宋体"/>
          <w:bCs/>
          <w:color w:val="auto"/>
          <w:highlight w:val="none"/>
        </w:rPr>
        <w:t>”项目磋商文件（文件编号：</w:t>
      </w:r>
      <w:r>
        <w:rPr>
          <w:rStyle w:val="38"/>
          <w:rFonts w:cs="宋体"/>
          <w:bCs/>
          <w:color w:val="auto"/>
          <w:highlight w:val="none"/>
          <w:u w:val="single" w:color="000000"/>
        </w:rPr>
        <w:t xml:space="preserve">       </w:t>
      </w:r>
      <w:r>
        <w:rPr>
          <w:rStyle w:val="38"/>
          <w:rFonts w:cs="宋体"/>
          <w:bCs/>
          <w:color w:val="auto"/>
          <w:highlight w:val="none"/>
        </w:rPr>
        <w:t>），决定参加本项目竞争性磋商。我方授权</w:t>
      </w:r>
      <w:r>
        <w:rPr>
          <w:rStyle w:val="38"/>
          <w:rFonts w:cs="宋体"/>
          <w:bCs/>
          <w:color w:val="auto"/>
          <w:highlight w:val="none"/>
          <w:u w:val="single" w:color="000000"/>
        </w:rPr>
        <w:t>（姓名、职务）</w:t>
      </w:r>
      <w:r>
        <w:rPr>
          <w:rStyle w:val="38"/>
          <w:rFonts w:cs="宋体"/>
          <w:bCs/>
          <w:color w:val="auto"/>
          <w:highlight w:val="none"/>
        </w:rPr>
        <w:t>代表我方</w:t>
      </w:r>
      <w:r>
        <w:rPr>
          <w:rStyle w:val="38"/>
          <w:rFonts w:cs="宋体"/>
          <w:bCs/>
          <w:color w:val="auto"/>
          <w:highlight w:val="none"/>
          <w:u w:val="single" w:color="000000"/>
        </w:rPr>
        <w:t xml:space="preserve"> （供应商的名称）</w:t>
      </w:r>
      <w:r>
        <w:rPr>
          <w:rStyle w:val="38"/>
          <w:rFonts w:cs="宋体"/>
          <w:bCs/>
          <w:color w:val="auto"/>
          <w:highlight w:val="none"/>
        </w:rPr>
        <w:t>全权处理本项目磋商的有关事宜。</w:t>
      </w:r>
    </w:p>
    <w:p>
      <w:pPr>
        <w:pStyle w:val="83"/>
        <w:snapToGrid w:val="0"/>
        <w:ind w:firstLine="480" w:firstLineChars="200"/>
        <w:rPr>
          <w:rStyle w:val="38"/>
          <w:rFonts w:cs="宋体"/>
          <w:bCs/>
          <w:color w:val="auto"/>
          <w:highlight w:val="none"/>
        </w:rPr>
      </w:pPr>
      <w:r>
        <w:rPr>
          <w:rStyle w:val="38"/>
          <w:rFonts w:cs="宋体"/>
          <w:bCs/>
          <w:color w:val="auto"/>
          <w:highlight w:val="none"/>
        </w:rPr>
        <w:t>1、我方自愿按照磋商文件规定的各项要求向采购人提供所需服务。商务报价为</w:t>
      </w:r>
      <w:r>
        <w:rPr>
          <w:rStyle w:val="38"/>
          <w:rFonts w:cs="宋体"/>
          <w:bCs/>
          <w:color w:val="auto"/>
          <w:szCs w:val="21"/>
          <w:highlight w:val="none"/>
        </w:rPr>
        <w:t>¥</w:t>
      </w:r>
      <w:r>
        <w:rPr>
          <w:rStyle w:val="38"/>
          <w:rFonts w:cs="宋体"/>
          <w:bCs/>
          <w:color w:val="auto"/>
          <w:szCs w:val="21"/>
          <w:highlight w:val="none"/>
          <w:u w:val="single" w:color="000000"/>
        </w:rPr>
        <w:t xml:space="preserve">   </w:t>
      </w:r>
      <w:r>
        <w:rPr>
          <w:rStyle w:val="38"/>
          <w:rFonts w:cs="宋体"/>
          <w:bCs/>
          <w:color w:val="auto"/>
          <w:szCs w:val="21"/>
          <w:highlight w:val="none"/>
        </w:rPr>
        <w:t>万</w:t>
      </w:r>
      <w:r>
        <w:rPr>
          <w:rStyle w:val="38"/>
          <w:rFonts w:cs="宋体"/>
          <w:bCs/>
          <w:color w:val="auto"/>
          <w:highlight w:val="none"/>
        </w:rPr>
        <w:t>元（大写：人民币</w:t>
      </w:r>
      <w:r>
        <w:rPr>
          <w:rStyle w:val="38"/>
          <w:rFonts w:cs="宋体"/>
          <w:bCs/>
          <w:color w:val="auto"/>
          <w:highlight w:val="none"/>
          <w:u w:val="single" w:color="000000"/>
        </w:rPr>
        <w:t xml:space="preserve">        </w:t>
      </w:r>
      <w:r>
        <w:rPr>
          <w:rStyle w:val="38"/>
          <w:rFonts w:cs="宋体"/>
          <w:bCs/>
          <w:color w:val="auto"/>
          <w:highlight w:val="none"/>
        </w:rPr>
        <w:t>）。</w:t>
      </w:r>
    </w:p>
    <w:p>
      <w:pPr>
        <w:pStyle w:val="83"/>
        <w:snapToGrid w:val="0"/>
        <w:ind w:firstLine="480" w:firstLineChars="200"/>
        <w:rPr>
          <w:rStyle w:val="38"/>
          <w:rFonts w:cs="宋体"/>
          <w:bCs/>
          <w:color w:val="auto"/>
          <w:highlight w:val="none"/>
        </w:rPr>
      </w:pPr>
      <w:r>
        <w:rPr>
          <w:rStyle w:val="38"/>
          <w:rFonts w:cs="宋体"/>
          <w:bCs/>
          <w:color w:val="auto"/>
          <w:highlight w:val="none"/>
        </w:rPr>
        <w:t>2、一旦我方成交，我方将严格履行合同规定的责任和义务，保证按采购人要求及我方承诺完成所需服务及应尽义务。</w:t>
      </w:r>
    </w:p>
    <w:p>
      <w:pPr>
        <w:pStyle w:val="83"/>
        <w:snapToGrid w:val="0"/>
        <w:ind w:firstLine="480" w:firstLineChars="200"/>
        <w:rPr>
          <w:rStyle w:val="38"/>
          <w:color w:val="auto"/>
          <w:highlight w:val="none"/>
        </w:rPr>
      </w:pPr>
      <w:r>
        <w:rPr>
          <w:rStyle w:val="38"/>
          <w:color w:val="auto"/>
          <w:highlight w:val="none"/>
        </w:rPr>
        <w:t>3、响应文件有效期为自递交响应文件截止之日起为</w:t>
      </w:r>
      <w:r>
        <w:rPr>
          <w:rStyle w:val="38"/>
          <w:color w:val="auto"/>
          <w:highlight w:val="none"/>
          <w:u w:val="single" w:color="000000"/>
        </w:rPr>
        <w:t xml:space="preserve"> 60</w:t>
      </w:r>
      <w:r>
        <w:rPr>
          <w:rStyle w:val="38"/>
          <w:color w:val="auto"/>
          <w:highlight w:val="none"/>
        </w:rPr>
        <w:t>天（日历日）。如果我方的响应文件被接受，则至合同生效时止，本响应文件始终有效，我们将按合同条款、承诺及采购文件的规定履行合同责任和义务。</w:t>
      </w:r>
    </w:p>
    <w:p>
      <w:pPr>
        <w:pStyle w:val="83"/>
        <w:snapToGrid w:val="0"/>
        <w:ind w:firstLine="480" w:firstLineChars="200"/>
        <w:rPr>
          <w:rStyle w:val="38"/>
          <w:rFonts w:cs="宋体"/>
          <w:bCs/>
          <w:color w:val="auto"/>
          <w:highlight w:val="none"/>
        </w:rPr>
      </w:pPr>
      <w:r>
        <w:rPr>
          <w:rStyle w:val="38"/>
          <w:rFonts w:cs="宋体"/>
          <w:bCs/>
          <w:color w:val="auto"/>
          <w:highlight w:val="none"/>
        </w:rPr>
        <w:t>4、我方愿意提供采购人可能另外要求的，与磋商有关的文件资料，并保证我方已提供和将要提供的文件资料是真实、准确的。</w:t>
      </w:r>
    </w:p>
    <w:p>
      <w:pPr>
        <w:pStyle w:val="83"/>
        <w:snapToGrid w:val="0"/>
        <w:rPr>
          <w:rStyle w:val="38"/>
          <w:rFonts w:cs="宋体"/>
          <w:bCs/>
          <w:color w:val="auto"/>
          <w:highlight w:val="none"/>
        </w:rPr>
      </w:pPr>
      <w:r>
        <w:rPr>
          <w:rStyle w:val="38"/>
          <w:rFonts w:cs="宋体"/>
          <w:bCs/>
          <w:color w:val="auto"/>
          <w:highlight w:val="none"/>
        </w:rPr>
        <w:t>5、我方完全理解采购人不一定将合同授予最低报价的供应商的行为。</w:t>
      </w:r>
    </w:p>
    <w:p>
      <w:pPr>
        <w:pStyle w:val="83"/>
        <w:snapToGrid w:val="0"/>
        <w:ind w:firstLine="480" w:firstLineChars="200"/>
        <w:rPr>
          <w:rStyle w:val="38"/>
          <w:rFonts w:cs="宋体"/>
          <w:bCs/>
          <w:color w:val="auto"/>
          <w:highlight w:val="none"/>
        </w:rPr>
      </w:pPr>
    </w:p>
    <w:p>
      <w:pPr>
        <w:pStyle w:val="83"/>
        <w:snapToGrid w:val="0"/>
        <w:ind w:firstLine="480" w:firstLineChars="200"/>
        <w:rPr>
          <w:rStyle w:val="38"/>
          <w:rFonts w:cs="宋体"/>
          <w:bCs/>
          <w:color w:val="auto"/>
          <w:highlight w:val="none"/>
        </w:rPr>
      </w:pPr>
      <w:r>
        <w:rPr>
          <w:rStyle w:val="38"/>
          <w:rFonts w:cs="宋体"/>
          <w:bCs/>
          <w:color w:val="auto"/>
          <w:highlight w:val="none"/>
        </w:rPr>
        <w:t>供应商名称（盖章）：</w:t>
      </w:r>
    </w:p>
    <w:p>
      <w:pPr>
        <w:pStyle w:val="83"/>
        <w:snapToGrid w:val="0"/>
        <w:ind w:firstLine="480" w:firstLineChars="200"/>
        <w:rPr>
          <w:rStyle w:val="38"/>
          <w:rFonts w:cs="宋体"/>
          <w:bCs/>
          <w:color w:val="auto"/>
          <w:highlight w:val="none"/>
        </w:rPr>
      </w:pPr>
      <w:r>
        <w:rPr>
          <w:rStyle w:val="38"/>
          <w:rFonts w:cs="宋体"/>
          <w:bCs/>
          <w:color w:val="auto"/>
          <w:highlight w:val="none"/>
        </w:rPr>
        <w:t>法人代表人或委托代理人签字或盖章：</w:t>
      </w:r>
    </w:p>
    <w:p>
      <w:pPr>
        <w:pStyle w:val="83"/>
        <w:snapToGrid w:val="0"/>
        <w:ind w:firstLine="480" w:firstLineChars="200"/>
        <w:rPr>
          <w:rStyle w:val="38"/>
          <w:rFonts w:cs="宋体"/>
          <w:bCs/>
          <w:color w:val="auto"/>
          <w:highlight w:val="none"/>
        </w:rPr>
      </w:pPr>
      <w:r>
        <w:rPr>
          <w:rStyle w:val="38"/>
          <w:rFonts w:cs="宋体"/>
          <w:bCs/>
          <w:color w:val="auto"/>
          <w:highlight w:val="none"/>
        </w:rPr>
        <w:t>通讯地址：</w:t>
      </w:r>
    </w:p>
    <w:p>
      <w:pPr>
        <w:pStyle w:val="83"/>
        <w:snapToGrid w:val="0"/>
        <w:ind w:firstLine="480" w:firstLineChars="200"/>
        <w:rPr>
          <w:rStyle w:val="38"/>
          <w:rFonts w:cs="宋体"/>
          <w:bCs/>
          <w:color w:val="auto"/>
          <w:highlight w:val="none"/>
        </w:rPr>
      </w:pPr>
      <w:r>
        <w:rPr>
          <w:rStyle w:val="38"/>
          <w:rFonts w:cs="宋体"/>
          <w:bCs/>
          <w:color w:val="auto"/>
          <w:highlight w:val="none"/>
        </w:rPr>
        <w:t>邮政编码：</w:t>
      </w:r>
    </w:p>
    <w:p>
      <w:pPr>
        <w:pStyle w:val="83"/>
        <w:snapToGrid w:val="0"/>
        <w:ind w:firstLine="480" w:firstLineChars="200"/>
        <w:rPr>
          <w:rStyle w:val="38"/>
          <w:rFonts w:cs="宋体"/>
          <w:bCs/>
          <w:color w:val="auto"/>
          <w:highlight w:val="none"/>
        </w:rPr>
      </w:pPr>
      <w:r>
        <w:rPr>
          <w:rStyle w:val="38"/>
          <w:rFonts w:cs="宋体"/>
          <w:bCs/>
          <w:color w:val="auto"/>
          <w:highlight w:val="none"/>
        </w:rPr>
        <w:t>联系电话：</w:t>
      </w:r>
    </w:p>
    <w:p>
      <w:pPr>
        <w:pStyle w:val="83"/>
        <w:snapToGrid w:val="0"/>
        <w:ind w:firstLine="480" w:firstLineChars="200"/>
        <w:rPr>
          <w:rStyle w:val="38"/>
          <w:rFonts w:cs="宋体"/>
          <w:bCs/>
          <w:color w:val="auto"/>
          <w:highlight w:val="none"/>
        </w:rPr>
      </w:pPr>
      <w:r>
        <w:rPr>
          <w:rStyle w:val="38"/>
          <w:rFonts w:cs="宋体"/>
          <w:bCs/>
          <w:color w:val="auto"/>
          <w:highlight w:val="none"/>
        </w:rPr>
        <w:t>传    真：</w:t>
      </w:r>
    </w:p>
    <w:p>
      <w:pPr>
        <w:pStyle w:val="83"/>
        <w:snapToGrid w:val="0"/>
        <w:ind w:firstLine="480" w:firstLineChars="200"/>
        <w:rPr>
          <w:rStyle w:val="38"/>
          <w:rFonts w:cs="宋体"/>
          <w:bCs/>
          <w:color w:val="auto"/>
          <w:highlight w:val="none"/>
        </w:rPr>
      </w:pPr>
      <w:r>
        <w:rPr>
          <w:rStyle w:val="38"/>
          <w:rFonts w:cs="宋体"/>
          <w:bCs/>
          <w:color w:val="auto"/>
          <w:highlight w:val="none"/>
        </w:rPr>
        <w:t>日    期：   年    月    日</w:t>
      </w:r>
    </w:p>
    <w:p>
      <w:pPr>
        <w:pStyle w:val="40"/>
        <w:snapToGrid w:val="0"/>
        <w:spacing w:line="240" w:lineRule="auto"/>
        <w:ind w:firstLine="522"/>
        <w:rPr>
          <w:rStyle w:val="38"/>
          <w:rFonts w:ascii="宋体" w:hAnsi="宋体" w:eastAsia="宋体" w:cs="宋体"/>
          <w:b/>
          <w:bCs/>
          <w:color w:val="auto"/>
          <w:sz w:val="26"/>
          <w:highlight w:val="none"/>
        </w:rPr>
      </w:pPr>
    </w:p>
    <w:p>
      <w:pPr>
        <w:snapToGrid w:val="0"/>
        <w:jc w:val="center"/>
        <w:rPr>
          <w:rStyle w:val="38"/>
          <w:rFonts w:ascii="宋体" w:hAnsi="宋体" w:eastAsia="宋体"/>
          <w:b/>
          <w:color w:val="auto"/>
          <w:sz w:val="28"/>
          <w:szCs w:val="28"/>
          <w:highlight w:val="none"/>
        </w:rPr>
      </w:pPr>
    </w:p>
    <w:p>
      <w:pPr>
        <w:snapToGrid w:val="0"/>
        <w:jc w:val="center"/>
        <w:rPr>
          <w:rStyle w:val="38"/>
          <w:rFonts w:ascii="宋体" w:hAnsi="宋体" w:eastAsia="宋体"/>
          <w:b/>
          <w:color w:val="auto"/>
          <w:sz w:val="28"/>
          <w:szCs w:val="28"/>
          <w:highlight w:val="none"/>
        </w:rPr>
      </w:pPr>
    </w:p>
    <w:p>
      <w:pPr>
        <w:pStyle w:val="41"/>
        <w:snapToGrid w:val="0"/>
        <w:ind w:left="0"/>
        <w:rPr>
          <w:rStyle w:val="38"/>
          <w:rFonts w:ascii="宋体" w:hAnsi="宋体" w:eastAsia="宋体"/>
          <w:b/>
          <w:color w:val="auto"/>
          <w:sz w:val="28"/>
          <w:szCs w:val="28"/>
          <w:highlight w:val="none"/>
        </w:rPr>
      </w:pPr>
    </w:p>
    <w:p>
      <w:pPr>
        <w:rPr>
          <w:rStyle w:val="38"/>
          <w:rFonts w:ascii="宋体" w:hAnsi="宋体" w:eastAsia="宋体"/>
          <w:b/>
          <w:color w:val="auto"/>
          <w:sz w:val="28"/>
          <w:szCs w:val="28"/>
          <w:highlight w:val="none"/>
        </w:rPr>
      </w:pPr>
    </w:p>
    <w:p>
      <w:pPr>
        <w:snapToGrid w:val="0"/>
        <w:rPr>
          <w:rStyle w:val="38"/>
          <w:rFonts w:ascii="宋体" w:hAnsi="宋体" w:eastAsia="宋体"/>
          <w:b/>
          <w:color w:val="auto"/>
          <w:sz w:val="28"/>
          <w:szCs w:val="28"/>
          <w:highlight w:val="none"/>
        </w:rPr>
      </w:pPr>
    </w:p>
    <w:p>
      <w:pPr>
        <w:snapToGrid w:val="0"/>
        <w:rPr>
          <w:rStyle w:val="38"/>
          <w:rFonts w:ascii="宋体" w:hAnsi="宋体" w:eastAsia="宋体"/>
          <w:b/>
          <w:color w:val="auto"/>
          <w:sz w:val="28"/>
          <w:szCs w:val="28"/>
          <w:highlight w:val="none"/>
        </w:rPr>
      </w:pPr>
    </w:p>
    <w:p>
      <w:pPr>
        <w:pStyle w:val="70"/>
        <w:snapToGrid w:val="0"/>
        <w:rPr>
          <w:rStyle w:val="38"/>
          <w:color w:val="auto"/>
          <w:highlight w:val="none"/>
        </w:rPr>
      </w:pPr>
    </w:p>
    <w:p>
      <w:pPr>
        <w:snapToGrid w:val="0"/>
        <w:spacing w:line="440" w:lineRule="exact"/>
        <w:jc w:val="center"/>
        <w:rPr>
          <w:rStyle w:val="38"/>
          <w:rFonts w:ascii="宋体" w:hAnsi="宋体" w:eastAsia="宋体" w:cs="宋体"/>
          <w:b/>
          <w:bCs/>
          <w:color w:val="auto"/>
          <w:sz w:val="24"/>
          <w:highlight w:val="none"/>
        </w:rPr>
      </w:pPr>
      <w:r>
        <w:rPr>
          <w:rStyle w:val="38"/>
          <w:rFonts w:ascii="宋体" w:hAnsi="宋体" w:eastAsia="宋体" w:cs="宋体"/>
          <w:b/>
          <w:bCs/>
          <w:color w:val="auto"/>
          <w:sz w:val="24"/>
          <w:highlight w:val="none"/>
        </w:rPr>
        <w:t>格式</w:t>
      </w:r>
      <w:r>
        <w:rPr>
          <w:rStyle w:val="38"/>
          <w:rFonts w:hint="eastAsia" w:ascii="宋体" w:hAnsi="宋体" w:eastAsia="宋体" w:cs="宋体"/>
          <w:b/>
          <w:bCs/>
          <w:color w:val="auto"/>
          <w:sz w:val="24"/>
          <w:highlight w:val="none"/>
          <w:lang w:val="en-US" w:eastAsia="zh-CN"/>
        </w:rPr>
        <w:t>5</w:t>
      </w:r>
      <w:r>
        <w:rPr>
          <w:rStyle w:val="38"/>
          <w:rFonts w:ascii="宋体" w:hAnsi="宋体" w:eastAsia="宋体" w:cs="宋体"/>
          <w:b/>
          <w:bCs/>
          <w:color w:val="auto"/>
          <w:sz w:val="24"/>
          <w:highlight w:val="none"/>
        </w:rPr>
        <w:t xml:space="preserve">  商务报价一览表</w:t>
      </w:r>
    </w:p>
    <w:p>
      <w:pPr>
        <w:snapToGrid w:val="0"/>
        <w:spacing w:line="360" w:lineRule="exact"/>
        <w:rPr>
          <w:rStyle w:val="38"/>
          <w:rFonts w:ascii="宋体" w:hAnsi="宋体" w:eastAsia="宋体"/>
          <w:color w:val="auto"/>
          <w:sz w:val="24"/>
          <w:highlight w:val="none"/>
        </w:rPr>
      </w:pPr>
      <w:r>
        <w:rPr>
          <w:rStyle w:val="38"/>
          <w:rFonts w:ascii="宋体" w:hAnsi="宋体" w:eastAsia="宋体"/>
          <w:color w:val="auto"/>
          <w:sz w:val="24"/>
          <w:highlight w:val="none"/>
        </w:rPr>
        <w:t xml:space="preserve">  项目名称：                                     币种：人民币</w:t>
      </w:r>
    </w:p>
    <w:tbl>
      <w:tblPr>
        <w:tblStyle w:val="24"/>
        <w:tblW w:w="1019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7"/>
        <w:gridCol w:w="3339"/>
        <w:gridCol w:w="759"/>
        <w:gridCol w:w="780"/>
        <w:gridCol w:w="1456"/>
        <w:gridCol w:w="1443"/>
        <w:gridCol w:w="862"/>
        <w:gridCol w:w="8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04" w:hRule="atLeast"/>
          <w:jc w:val="center"/>
        </w:trPr>
        <w:tc>
          <w:tcPr>
            <w:tcW w:w="707" w:type="dxa"/>
            <w:tcBorders>
              <w:top w:val="single" w:color="000000" w:sz="2" w:space="0"/>
              <w:left w:val="single" w:color="000000" w:sz="2" w:space="0"/>
              <w:bottom w:val="single" w:color="000000" w:sz="4" w:space="0"/>
              <w:right w:val="single" w:color="000000" w:sz="2" w:space="0"/>
            </w:tcBorders>
            <w:vAlign w:val="center"/>
          </w:tcPr>
          <w:p>
            <w:pPr>
              <w:snapToGrid w:val="0"/>
              <w:spacing w:line="360" w:lineRule="auto"/>
              <w:jc w:val="center"/>
              <w:rPr>
                <w:rStyle w:val="38"/>
                <w:rFonts w:ascii="宋体" w:hAnsi="宋体" w:eastAsia="宋体"/>
                <w:color w:val="auto"/>
                <w:sz w:val="24"/>
                <w:highlight w:val="none"/>
              </w:rPr>
            </w:pPr>
            <w:r>
              <w:rPr>
                <w:rStyle w:val="38"/>
                <w:rFonts w:ascii="宋体" w:hAnsi="宋体" w:eastAsia="宋体"/>
                <w:color w:val="auto"/>
                <w:sz w:val="24"/>
                <w:highlight w:val="none"/>
              </w:rPr>
              <w:t>序号</w:t>
            </w:r>
          </w:p>
        </w:tc>
        <w:tc>
          <w:tcPr>
            <w:tcW w:w="3339" w:type="dxa"/>
            <w:tcBorders>
              <w:top w:val="single" w:color="000000" w:sz="2" w:space="0"/>
              <w:left w:val="single" w:color="000000" w:sz="4" w:space="0"/>
              <w:bottom w:val="single" w:color="000000" w:sz="4" w:space="0"/>
              <w:right w:val="single" w:color="000000" w:sz="2" w:space="0"/>
            </w:tcBorders>
            <w:vAlign w:val="center"/>
          </w:tcPr>
          <w:p>
            <w:pPr>
              <w:snapToGrid w:val="0"/>
              <w:spacing w:line="360" w:lineRule="auto"/>
              <w:jc w:val="center"/>
              <w:rPr>
                <w:rStyle w:val="38"/>
                <w:rFonts w:ascii="宋体" w:hAnsi="宋体" w:eastAsia="宋体"/>
                <w:color w:val="auto"/>
                <w:kern w:val="0"/>
                <w:sz w:val="24"/>
                <w:highlight w:val="none"/>
              </w:rPr>
            </w:pPr>
            <w:r>
              <w:rPr>
                <w:rStyle w:val="38"/>
                <w:rFonts w:ascii="宋体" w:hAnsi="宋体" w:eastAsia="宋体"/>
                <w:color w:val="auto"/>
                <w:sz w:val="24"/>
                <w:highlight w:val="none"/>
              </w:rPr>
              <w:t>名称</w:t>
            </w:r>
          </w:p>
        </w:tc>
        <w:tc>
          <w:tcPr>
            <w:tcW w:w="759" w:type="dxa"/>
            <w:tcBorders>
              <w:top w:val="single" w:color="000000" w:sz="2" w:space="0"/>
              <w:left w:val="single" w:color="000000" w:sz="4" w:space="0"/>
              <w:bottom w:val="single" w:color="000000" w:sz="4" w:space="0"/>
              <w:right w:val="single" w:color="000000" w:sz="4" w:space="0"/>
            </w:tcBorders>
            <w:vAlign w:val="center"/>
          </w:tcPr>
          <w:p>
            <w:pPr>
              <w:snapToGrid w:val="0"/>
              <w:spacing w:line="360" w:lineRule="auto"/>
              <w:jc w:val="center"/>
              <w:rPr>
                <w:rStyle w:val="38"/>
                <w:rFonts w:ascii="宋体" w:hAnsi="宋体" w:eastAsia="宋体"/>
                <w:color w:val="auto"/>
                <w:sz w:val="24"/>
                <w:highlight w:val="none"/>
              </w:rPr>
            </w:pPr>
            <w:r>
              <w:rPr>
                <w:rStyle w:val="38"/>
                <w:rFonts w:ascii="宋体" w:hAnsi="宋体" w:eastAsia="宋体"/>
                <w:color w:val="auto"/>
                <w:sz w:val="24"/>
                <w:highlight w:val="none"/>
              </w:rPr>
              <w:t>数量</w:t>
            </w:r>
          </w:p>
        </w:tc>
        <w:tc>
          <w:tcPr>
            <w:tcW w:w="780" w:type="dxa"/>
            <w:tcBorders>
              <w:top w:val="single" w:color="000000" w:sz="2" w:space="0"/>
              <w:left w:val="single" w:color="000000" w:sz="4" w:space="0"/>
              <w:bottom w:val="single" w:color="000000" w:sz="4" w:space="0"/>
              <w:right w:val="single" w:color="000000" w:sz="4" w:space="0"/>
            </w:tcBorders>
            <w:vAlign w:val="center"/>
          </w:tcPr>
          <w:p>
            <w:pPr>
              <w:snapToGrid w:val="0"/>
              <w:spacing w:line="360" w:lineRule="auto"/>
              <w:jc w:val="center"/>
              <w:rPr>
                <w:rStyle w:val="38"/>
                <w:rFonts w:ascii="宋体" w:hAnsi="宋体" w:eastAsia="宋体"/>
                <w:color w:val="auto"/>
                <w:sz w:val="24"/>
                <w:highlight w:val="none"/>
              </w:rPr>
            </w:pPr>
            <w:r>
              <w:rPr>
                <w:rStyle w:val="38"/>
                <w:rFonts w:ascii="宋体" w:hAnsi="宋体" w:eastAsia="宋体"/>
                <w:color w:val="auto"/>
                <w:sz w:val="24"/>
                <w:highlight w:val="none"/>
              </w:rPr>
              <w:t>单位</w:t>
            </w:r>
          </w:p>
        </w:tc>
        <w:tc>
          <w:tcPr>
            <w:tcW w:w="1456" w:type="dxa"/>
            <w:tcBorders>
              <w:top w:val="single" w:color="000000" w:sz="2" w:space="0"/>
              <w:left w:val="single" w:color="000000" w:sz="4" w:space="0"/>
              <w:bottom w:val="single" w:color="000000" w:sz="4" w:space="0"/>
              <w:right w:val="single" w:color="000000" w:sz="4" w:space="0"/>
            </w:tcBorders>
            <w:vAlign w:val="center"/>
          </w:tcPr>
          <w:p>
            <w:pPr>
              <w:snapToGrid w:val="0"/>
              <w:spacing w:line="360" w:lineRule="auto"/>
              <w:jc w:val="center"/>
              <w:rPr>
                <w:rStyle w:val="38"/>
                <w:rFonts w:ascii="宋体" w:hAnsi="宋体" w:eastAsia="宋体"/>
                <w:color w:val="auto"/>
                <w:sz w:val="24"/>
                <w:highlight w:val="none"/>
              </w:rPr>
            </w:pPr>
            <w:r>
              <w:rPr>
                <w:rStyle w:val="38"/>
                <w:rFonts w:ascii="宋体" w:hAnsi="宋体" w:eastAsia="宋体"/>
                <w:color w:val="auto"/>
                <w:sz w:val="24"/>
                <w:highlight w:val="none"/>
              </w:rPr>
              <w:t>单价</w:t>
            </w:r>
          </w:p>
          <w:p>
            <w:pPr>
              <w:snapToGrid w:val="0"/>
              <w:spacing w:line="360" w:lineRule="auto"/>
              <w:jc w:val="center"/>
              <w:rPr>
                <w:rStyle w:val="38"/>
                <w:rFonts w:ascii="宋体" w:hAnsi="宋体" w:eastAsia="宋体"/>
                <w:color w:val="auto"/>
                <w:sz w:val="24"/>
                <w:highlight w:val="none"/>
              </w:rPr>
            </w:pPr>
            <w:r>
              <w:rPr>
                <w:rStyle w:val="38"/>
                <w:rFonts w:ascii="宋体" w:hAnsi="宋体" w:eastAsia="宋体"/>
                <w:color w:val="auto"/>
                <w:sz w:val="24"/>
                <w:highlight w:val="none"/>
              </w:rPr>
              <w:t>（万元）</w:t>
            </w:r>
          </w:p>
        </w:tc>
        <w:tc>
          <w:tcPr>
            <w:tcW w:w="1443" w:type="dxa"/>
            <w:tcBorders>
              <w:top w:val="single" w:color="000000" w:sz="2" w:space="0"/>
              <w:left w:val="single" w:color="000000" w:sz="4" w:space="0"/>
              <w:bottom w:val="single" w:color="000000" w:sz="4" w:space="0"/>
              <w:right w:val="single" w:color="000000" w:sz="4" w:space="0"/>
            </w:tcBorders>
            <w:vAlign w:val="center"/>
          </w:tcPr>
          <w:p>
            <w:pPr>
              <w:snapToGrid w:val="0"/>
              <w:spacing w:line="360" w:lineRule="auto"/>
              <w:jc w:val="center"/>
              <w:rPr>
                <w:rStyle w:val="38"/>
                <w:rFonts w:ascii="宋体" w:hAnsi="宋体" w:eastAsia="宋体"/>
                <w:color w:val="auto"/>
                <w:sz w:val="24"/>
                <w:highlight w:val="none"/>
              </w:rPr>
            </w:pPr>
            <w:r>
              <w:rPr>
                <w:rStyle w:val="38"/>
                <w:rFonts w:ascii="宋体" w:hAnsi="宋体" w:eastAsia="宋体"/>
                <w:color w:val="auto"/>
                <w:sz w:val="24"/>
                <w:highlight w:val="none"/>
              </w:rPr>
              <w:t xml:space="preserve">合价     </w:t>
            </w:r>
          </w:p>
          <w:p>
            <w:pPr>
              <w:snapToGrid w:val="0"/>
              <w:spacing w:line="360" w:lineRule="auto"/>
              <w:jc w:val="center"/>
              <w:rPr>
                <w:rStyle w:val="38"/>
                <w:rFonts w:ascii="宋体" w:hAnsi="宋体" w:eastAsia="宋体"/>
                <w:color w:val="auto"/>
                <w:sz w:val="24"/>
                <w:highlight w:val="none"/>
              </w:rPr>
            </w:pPr>
            <w:r>
              <w:rPr>
                <w:rStyle w:val="38"/>
                <w:rFonts w:ascii="宋体" w:hAnsi="宋体" w:eastAsia="宋体"/>
                <w:color w:val="auto"/>
                <w:sz w:val="24"/>
                <w:highlight w:val="none"/>
              </w:rPr>
              <w:t>（万元）</w:t>
            </w:r>
          </w:p>
        </w:tc>
        <w:tc>
          <w:tcPr>
            <w:tcW w:w="862" w:type="dxa"/>
            <w:tcBorders>
              <w:top w:val="single" w:color="000000" w:sz="2" w:space="0"/>
              <w:left w:val="single" w:color="000000" w:sz="4" w:space="0"/>
              <w:bottom w:val="single" w:color="000000" w:sz="4" w:space="0"/>
              <w:right w:val="single" w:color="000000" w:sz="4" w:space="0"/>
            </w:tcBorders>
            <w:vAlign w:val="center"/>
          </w:tcPr>
          <w:p>
            <w:pPr>
              <w:snapToGrid w:val="0"/>
              <w:spacing w:line="360" w:lineRule="auto"/>
              <w:jc w:val="center"/>
              <w:rPr>
                <w:rStyle w:val="38"/>
                <w:rFonts w:ascii="宋体" w:hAnsi="宋体" w:eastAsia="宋体"/>
                <w:color w:val="auto"/>
                <w:sz w:val="24"/>
                <w:highlight w:val="none"/>
              </w:rPr>
            </w:pPr>
            <w:r>
              <w:rPr>
                <w:rStyle w:val="38"/>
                <w:rFonts w:ascii="宋体" w:hAnsi="宋体" w:eastAsia="宋体"/>
                <w:color w:val="auto"/>
                <w:sz w:val="24"/>
                <w:highlight w:val="none"/>
              </w:rPr>
              <w:t>品牌</w:t>
            </w:r>
          </w:p>
        </w:tc>
        <w:tc>
          <w:tcPr>
            <w:tcW w:w="850" w:type="dxa"/>
            <w:tcBorders>
              <w:top w:val="single" w:color="000000" w:sz="2" w:space="0"/>
              <w:left w:val="single" w:color="000000" w:sz="4" w:space="0"/>
              <w:bottom w:val="single" w:color="000000" w:sz="4" w:space="0"/>
              <w:right w:val="single" w:color="000000" w:sz="2" w:space="0"/>
            </w:tcBorders>
            <w:vAlign w:val="center"/>
          </w:tcPr>
          <w:p>
            <w:pPr>
              <w:snapToGrid w:val="0"/>
              <w:spacing w:line="360" w:lineRule="auto"/>
              <w:jc w:val="center"/>
              <w:rPr>
                <w:rStyle w:val="38"/>
                <w:rFonts w:ascii="宋体" w:hAnsi="宋体" w:eastAsia="宋体"/>
                <w:color w:val="auto"/>
                <w:sz w:val="24"/>
                <w:highlight w:val="none"/>
              </w:rPr>
            </w:pPr>
            <w:r>
              <w:rPr>
                <w:rStyle w:val="38"/>
                <w:rFonts w:ascii="宋体" w:hAnsi="宋体" w:eastAsia="宋体"/>
                <w:color w:val="auto"/>
                <w:sz w:val="24"/>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14" w:hRule="atLeast"/>
          <w:jc w:val="center"/>
        </w:trPr>
        <w:tc>
          <w:tcPr>
            <w:tcW w:w="707" w:type="dxa"/>
            <w:tcBorders>
              <w:top w:val="single" w:color="000000" w:sz="4" w:space="0"/>
              <w:left w:val="single" w:color="000000" w:sz="2" w:space="0"/>
              <w:bottom w:val="single" w:color="000000" w:sz="4" w:space="0"/>
              <w:right w:val="single" w:color="000000" w:sz="2" w:space="0"/>
            </w:tcBorders>
            <w:vAlign w:val="center"/>
          </w:tcPr>
          <w:p>
            <w:pPr>
              <w:snapToGrid w:val="0"/>
              <w:spacing w:line="360" w:lineRule="auto"/>
              <w:jc w:val="center"/>
              <w:rPr>
                <w:rStyle w:val="38"/>
                <w:rFonts w:ascii="宋体" w:hAnsi="宋体" w:eastAsia="宋体"/>
                <w:color w:val="auto"/>
                <w:sz w:val="24"/>
                <w:highlight w:val="none"/>
              </w:rPr>
            </w:pPr>
            <w:r>
              <w:rPr>
                <w:rStyle w:val="38"/>
                <w:rFonts w:ascii="宋体" w:hAnsi="宋体" w:eastAsia="宋体"/>
                <w:color w:val="auto"/>
                <w:sz w:val="24"/>
                <w:highlight w:val="none"/>
              </w:rPr>
              <w:t>1</w:t>
            </w:r>
          </w:p>
        </w:tc>
        <w:tc>
          <w:tcPr>
            <w:tcW w:w="3339" w:type="dxa"/>
            <w:tcBorders>
              <w:top w:val="single" w:color="000000" w:sz="4" w:space="0"/>
              <w:left w:val="single" w:color="000000" w:sz="4" w:space="0"/>
              <w:bottom w:val="single" w:color="000000" w:sz="4" w:space="0"/>
              <w:right w:val="single" w:color="000000" w:sz="2" w:space="0"/>
            </w:tcBorders>
            <w:vAlign w:val="center"/>
          </w:tcPr>
          <w:p>
            <w:pPr>
              <w:jc w:val="center"/>
              <w:rPr>
                <w:rFonts w:ascii="宋体" w:hAnsi="宋体" w:eastAsia="宋体" w:cs="宋体"/>
                <w:color w:val="auto"/>
                <w:sz w:val="24"/>
                <w:szCs w:val="24"/>
                <w:highlight w:val="none"/>
              </w:rPr>
            </w:pPr>
          </w:p>
        </w:tc>
        <w:tc>
          <w:tcPr>
            <w:tcW w:w="75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 w:val="24"/>
                <w:szCs w:val="24"/>
                <w:highlight w:val="none"/>
              </w:rPr>
            </w:pPr>
          </w:p>
        </w:tc>
        <w:tc>
          <w:tcPr>
            <w:tcW w:w="7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 w:val="24"/>
                <w:szCs w:val="24"/>
                <w:highlight w:val="none"/>
              </w:rPr>
            </w:pPr>
          </w:p>
        </w:tc>
        <w:tc>
          <w:tcPr>
            <w:tcW w:w="1456"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left"/>
              <w:rPr>
                <w:rStyle w:val="38"/>
                <w:rFonts w:ascii="宋体" w:hAnsi="宋体" w:eastAsia="宋体"/>
                <w:color w:val="auto"/>
                <w:sz w:val="24"/>
                <w:highlight w:val="none"/>
              </w:rPr>
            </w:pPr>
          </w:p>
        </w:tc>
        <w:tc>
          <w:tcPr>
            <w:tcW w:w="1443"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left"/>
              <w:rPr>
                <w:rStyle w:val="38"/>
                <w:rFonts w:ascii="宋体" w:hAnsi="宋体" w:eastAsia="宋体"/>
                <w:color w:val="auto"/>
                <w:sz w:val="24"/>
                <w:highlight w:val="none"/>
              </w:rPr>
            </w:pPr>
          </w:p>
        </w:tc>
        <w:tc>
          <w:tcPr>
            <w:tcW w:w="862"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left"/>
              <w:rPr>
                <w:rStyle w:val="38"/>
                <w:rFonts w:ascii="宋体" w:hAnsi="宋体" w:eastAsia="宋体"/>
                <w:color w:val="auto"/>
                <w:sz w:val="24"/>
                <w:highlight w:val="none"/>
              </w:rPr>
            </w:pPr>
          </w:p>
        </w:tc>
        <w:tc>
          <w:tcPr>
            <w:tcW w:w="850" w:type="dxa"/>
            <w:tcBorders>
              <w:top w:val="single" w:color="000000" w:sz="4" w:space="0"/>
              <w:left w:val="single" w:color="000000" w:sz="4" w:space="0"/>
              <w:bottom w:val="single" w:color="000000" w:sz="4" w:space="0"/>
              <w:right w:val="single" w:color="000000" w:sz="2" w:space="0"/>
            </w:tcBorders>
            <w:vAlign w:val="center"/>
          </w:tcPr>
          <w:p>
            <w:pPr>
              <w:snapToGrid w:val="0"/>
              <w:spacing w:line="360" w:lineRule="auto"/>
              <w:jc w:val="left"/>
              <w:rPr>
                <w:rStyle w:val="38"/>
                <w:rFonts w:ascii="宋体" w:hAnsi="宋体" w:eastAsia="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65" w:hRule="atLeast"/>
          <w:jc w:val="center"/>
        </w:trPr>
        <w:tc>
          <w:tcPr>
            <w:tcW w:w="707" w:type="dxa"/>
            <w:tcBorders>
              <w:top w:val="single" w:color="000000" w:sz="4" w:space="0"/>
              <w:left w:val="single" w:color="000000" w:sz="2" w:space="0"/>
              <w:bottom w:val="single" w:color="000000" w:sz="4" w:space="0"/>
              <w:right w:val="single" w:color="000000" w:sz="2" w:space="0"/>
            </w:tcBorders>
            <w:vAlign w:val="center"/>
          </w:tcPr>
          <w:p>
            <w:pPr>
              <w:snapToGrid w:val="0"/>
              <w:spacing w:line="360" w:lineRule="auto"/>
              <w:jc w:val="center"/>
              <w:rPr>
                <w:rStyle w:val="38"/>
                <w:rFonts w:ascii="宋体" w:hAnsi="宋体" w:eastAsia="宋体"/>
                <w:color w:val="auto"/>
                <w:sz w:val="24"/>
                <w:highlight w:val="none"/>
              </w:rPr>
            </w:pPr>
            <w:r>
              <w:rPr>
                <w:rStyle w:val="38"/>
                <w:rFonts w:hint="eastAsia" w:ascii="宋体" w:hAnsi="宋体" w:eastAsia="宋体"/>
                <w:color w:val="auto"/>
                <w:sz w:val="24"/>
                <w:highlight w:val="none"/>
              </w:rPr>
              <w:t>2</w:t>
            </w:r>
          </w:p>
        </w:tc>
        <w:tc>
          <w:tcPr>
            <w:tcW w:w="3339" w:type="dxa"/>
            <w:tcBorders>
              <w:top w:val="single" w:color="000000" w:sz="4" w:space="0"/>
              <w:left w:val="single" w:color="000000" w:sz="4" w:space="0"/>
              <w:bottom w:val="single" w:color="000000" w:sz="4" w:space="0"/>
              <w:right w:val="single" w:color="000000" w:sz="2" w:space="0"/>
            </w:tcBorders>
            <w:vAlign w:val="center"/>
          </w:tcPr>
          <w:p>
            <w:pPr>
              <w:jc w:val="center"/>
              <w:rPr>
                <w:rFonts w:ascii="宋体" w:hAnsi="宋体" w:eastAsia="宋体" w:cs="宋体"/>
                <w:color w:val="auto"/>
                <w:sz w:val="22"/>
                <w:szCs w:val="22"/>
                <w:highlight w:val="none"/>
              </w:rPr>
            </w:pPr>
          </w:p>
        </w:tc>
        <w:tc>
          <w:tcPr>
            <w:tcW w:w="75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 w:val="24"/>
                <w:szCs w:val="24"/>
                <w:highlight w:val="none"/>
              </w:rPr>
            </w:pPr>
          </w:p>
        </w:tc>
        <w:tc>
          <w:tcPr>
            <w:tcW w:w="7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 w:val="24"/>
                <w:szCs w:val="24"/>
                <w:highlight w:val="none"/>
              </w:rPr>
            </w:pPr>
          </w:p>
        </w:tc>
        <w:tc>
          <w:tcPr>
            <w:tcW w:w="1456"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left"/>
              <w:rPr>
                <w:rStyle w:val="38"/>
                <w:rFonts w:ascii="宋体" w:hAnsi="宋体" w:eastAsia="宋体"/>
                <w:color w:val="auto"/>
                <w:sz w:val="24"/>
                <w:highlight w:val="none"/>
              </w:rPr>
            </w:pPr>
          </w:p>
        </w:tc>
        <w:tc>
          <w:tcPr>
            <w:tcW w:w="1443"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left"/>
              <w:rPr>
                <w:rStyle w:val="38"/>
                <w:rFonts w:ascii="宋体" w:hAnsi="宋体" w:eastAsia="宋体"/>
                <w:color w:val="auto"/>
                <w:sz w:val="24"/>
                <w:highlight w:val="none"/>
              </w:rPr>
            </w:pPr>
          </w:p>
        </w:tc>
        <w:tc>
          <w:tcPr>
            <w:tcW w:w="862"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left"/>
              <w:rPr>
                <w:rStyle w:val="38"/>
                <w:rFonts w:ascii="宋体" w:hAnsi="宋体" w:eastAsia="宋体"/>
                <w:color w:val="auto"/>
                <w:sz w:val="24"/>
                <w:highlight w:val="none"/>
              </w:rPr>
            </w:pPr>
          </w:p>
        </w:tc>
        <w:tc>
          <w:tcPr>
            <w:tcW w:w="850" w:type="dxa"/>
            <w:tcBorders>
              <w:top w:val="single" w:color="000000" w:sz="4" w:space="0"/>
              <w:left w:val="single" w:color="000000" w:sz="4" w:space="0"/>
              <w:bottom w:val="single" w:color="000000" w:sz="4" w:space="0"/>
              <w:right w:val="single" w:color="000000" w:sz="2" w:space="0"/>
            </w:tcBorders>
            <w:vAlign w:val="center"/>
          </w:tcPr>
          <w:p>
            <w:pPr>
              <w:snapToGrid w:val="0"/>
              <w:spacing w:line="360" w:lineRule="auto"/>
              <w:jc w:val="left"/>
              <w:rPr>
                <w:rStyle w:val="38"/>
                <w:rFonts w:ascii="宋体" w:hAnsi="宋体" w:eastAsia="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16" w:hRule="atLeast"/>
          <w:jc w:val="center"/>
        </w:trPr>
        <w:tc>
          <w:tcPr>
            <w:tcW w:w="707" w:type="dxa"/>
            <w:tcBorders>
              <w:top w:val="single" w:color="000000" w:sz="4" w:space="0"/>
              <w:left w:val="single" w:color="000000" w:sz="2" w:space="0"/>
              <w:bottom w:val="single" w:color="000000" w:sz="4" w:space="0"/>
              <w:right w:val="single" w:color="000000" w:sz="2" w:space="0"/>
            </w:tcBorders>
            <w:vAlign w:val="center"/>
          </w:tcPr>
          <w:p>
            <w:pPr>
              <w:snapToGrid w:val="0"/>
              <w:spacing w:line="360" w:lineRule="auto"/>
              <w:jc w:val="center"/>
              <w:rPr>
                <w:rStyle w:val="38"/>
                <w:rFonts w:ascii="宋体" w:hAnsi="宋体" w:eastAsia="宋体"/>
                <w:color w:val="auto"/>
                <w:sz w:val="24"/>
                <w:highlight w:val="none"/>
              </w:rPr>
            </w:pPr>
            <w:r>
              <w:rPr>
                <w:rStyle w:val="38"/>
                <w:rFonts w:hint="eastAsia" w:ascii="宋体" w:hAnsi="宋体" w:eastAsia="宋体"/>
                <w:color w:val="auto"/>
                <w:sz w:val="24"/>
                <w:highlight w:val="none"/>
              </w:rPr>
              <w:t>3</w:t>
            </w:r>
          </w:p>
        </w:tc>
        <w:tc>
          <w:tcPr>
            <w:tcW w:w="3339" w:type="dxa"/>
            <w:tcBorders>
              <w:top w:val="single" w:color="000000" w:sz="4" w:space="0"/>
              <w:left w:val="single" w:color="000000" w:sz="4" w:space="0"/>
              <w:bottom w:val="single" w:color="000000" w:sz="4" w:space="0"/>
              <w:right w:val="single" w:color="000000" w:sz="2" w:space="0"/>
            </w:tcBorders>
            <w:vAlign w:val="center"/>
          </w:tcPr>
          <w:p>
            <w:pPr>
              <w:jc w:val="center"/>
              <w:rPr>
                <w:rFonts w:ascii="宋体" w:hAnsi="宋体" w:eastAsia="宋体" w:cs="宋体"/>
                <w:color w:val="auto"/>
                <w:sz w:val="22"/>
                <w:szCs w:val="22"/>
                <w:highlight w:val="none"/>
              </w:rPr>
            </w:pPr>
          </w:p>
        </w:tc>
        <w:tc>
          <w:tcPr>
            <w:tcW w:w="75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 w:val="24"/>
                <w:szCs w:val="24"/>
                <w:highlight w:val="none"/>
              </w:rPr>
            </w:pPr>
          </w:p>
        </w:tc>
        <w:tc>
          <w:tcPr>
            <w:tcW w:w="7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 w:val="24"/>
                <w:szCs w:val="24"/>
                <w:highlight w:val="none"/>
              </w:rPr>
            </w:pPr>
          </w:p>
        </w:tc>
        <w:tc>
          <w:tcPr>
            <w:tcW w:w="1456"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left"/>
              <w:rPr>
                <w:rStyle w:val="38"/>
                <w:rFonts w:ascii="宋体" w:hAnsi="宋体" w:eastAsia="宋体"/>
                <w:color w:val="auto"/>
                <w:sz w:val="24"/>
                <w:highlight w:val="none"/>
              </w:rPr>
            </w:pPr>
          </w:p>
        </w:tc>
        <w:tc>
          <w:tcPr>
            <w:tcW w:w="1443"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left"/>
              <w:rPr>
                <w:rStyle w:val="38"/>
                <w:rFonts w:ascii="宋体" w:hAnsi="宋体" w:eastAsia="宋体"/>
                <w:color w:val="auto"/>
                <w:sz w:val="24"/>
                <w:highlight w:val="none"/>
              </w:rPr>
            </w:pPr>
          </w:p>
        </w:tc>
        <w:tc>
          <w:tcPr>
            <w:tcW w:w="862"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left"/>
              <w:rPr>
                <w:rStyle w:val="38"/>
                <w:rFonts w:ascii="宋体" w:hAnsi="宋体" w:eastAsia="宋体"/>
                <w:color w:val="auto"/>
                <w:sz w:val="24"/>
                <w:highlight w:val="none"/>
              </w:rPr>
            </w:pPr>
          </w:p>
        </w:tc>
        <w:tc>
          <w:tcPr>
            <w:tcW w:w="850" w:type="dxa"/>
            <w:tcBorders>
              <w:top w:val="single" w:color="000000" w:sz="4" w:space="0"/>
              <w:left w:val="single" w:color="000000" w:sz="4" w:space="0"/>
              <w:bottom w:val="single" w:color="000000" w:sz="4" w:space="0"/>
              <w:right w:val="single" w:color="000000" w:sz="2" w:space="0"/>
            </w:tcBorders>
            <w:vAlign w:val="center"/>
          </w:tcPr>
          <w:p>
            <w:pPr>
              <w:snapToGrid w:val="0"/>
              <w:spacing w:line="360" w:lineRule="auto"/>
              <w:jc w:val="left"/>
              <w:rPr>
                <w:rStyle w:val="38"/>
                <w:rFonts w:ascii="宋体" w:hAnsi="宋体" w:eastAsia="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10" w:hRule="atLeast"/>
          <w:jc w:val="center"/>
        </w:trPr>
        <w:tc>
          <w:tcPr>
            <w:tcW w:w="707" w:type="dxa"/>
            <w:tcBorders>
              <w:top w:val="single" w:color="000000" w:sz="4" w:space="0"/>
              <w:left w:val="single" w:color="000000" w:sz="2" w:space="0"/>
              <w:bottom w:val="single" w:color="000000" w:sz="4" w:space="0"/>
              <w:right w:val="single" w:color="000000" w:sz="2" w:space="0"/>
            </w:tcBorders>
            <w:vAlign w:val="center"/>
          </w:tcPr>
          <w:p>
            <w:pPr>
              <w:snapToGrid w:val="0"/>
              <w:spacing w:line="360" w:lineRule="auto"/>
              <w:jc w:val="center"/>
              <w:rPr>
                <w:rStyle w:val="38"/>
                <w:rFonts w:ascii="宋体" w:hAnsi="宋体" w:eastAsia="宋体"/>
                <w:color w:val="auto"/>
                <w:sz w:val="24"/>
                <w:highlight w:val="none"/>
              </w:rPr>
            </w:pPr>
            <w:r>
              <w:rPr>
                <w:rStyle w:val="38"/>
                <w:rFonts w:hint="eastAsia" w:ascii="宋体" w:hAnsi="宋体" w:eastAsia="宋体"/>
                <w:color w:val="auto"/>
                <w:sz w:val="24"/>
                <w:highlight w:val="none"/>
              </w:rPr>
              <w:t>4</w:t>
            </w:r>
          </w:p>
        </w:tc>
        <w:tc>
          <w:tcPr>
            <w:tcW w:w="3339" w:type="dxa"/>
            <w:tcBorders>
              <w:top w:val="single" w:color="000000" w:sz="4" w:space="0"/>
              <w:left w:val="single" w:color="000000" w:sz="4" w:space="0"/>
              <w:bottom w:val="single" w:color="000000" w:sz="4" w:space="0"/>
              <w:right w:val="single" w:color="000000" w:sz="2" w:space="0"/>
            </w:tcBorders>
            <w:vAlign w:val="center"/>
          </w:tcPr>
          <w:p>
            <w:pPr>
              <w:jc w:val="center"/>
              <w:rPr>
                <w:rFonts w:ascii="宋体" w:hAnsi="宋体" w:eastAsia="宋体" w:cs="宋体"/>
                <w:color w:val="auto"/>
                <w:sz w:val="22"/>
                <w:szCs w:val="22"/>
                <w:highlight w:val="none"/>
              </w:rPr>
            </w:pPr>
          </w:p>
        </w:tc>
        <w:tc>
          <w:tcPr>
            <w:tcW w:w="75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 w:val="24"/>
                <w:szCs w:val="24"/>
                <w:highlight w:val="none"/>
              </w:rPr>
            </w:pPr>
          </w:p>
        </w:tc>
        <w:tc>
          <w:tcPr>
            <w:tcW w:w="7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 w:val="24"/>
                <w:szCs w:val="24"/>
                <w:highlight w:val="none"/>
              </w:rPr>
            </w:pPr>
          </w:p>
        </w:tc>
        <w:tc>
          <w:tcPr>
            <w:tcW w:w="1456"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left"/>
              <w:rPr>
                <w:rStyle w:val="38"/>
                <w:rFonts w:ascii="宋体" w:hAnsi="宋体" w:eastAsia="宋体"/>
                <w:color w:val="auto"/>
                <w:sz w:val="24"/>
                <w:highlight w:val="none"/>
              </w:rPr>
            </w:pPr>
          </w:p>
        </w:tc>
        <w:tc>
          <w:tcPr>
            <w:tcW w:w="1443"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left"/>
              <w:rPr>
                <w:rStyle w:val="38"/>
                <w:rFonts w:ascii="宋体" w:hAnsi="宋体" w:eastAsia="宋体"/>
                <w:color w:val="auto"/>
                <w:sz w:val="24"/>
                <w:highlight w:val="none"/>
              </w:rPr>
            </w:pPr>
          </w:p>
        </w:tc>
        <w:tc>
          <w:tcPr>
            <w:tcW w:w="862"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left"/>
              <w:rPr>
                <w:rStyle w:val="38"/>
                <w:rFonts w:ascii="宋体" w:hAnsi="宋体" w:eastAsia="宋体"/>
                <w:color w:val="auto"/>
                <w:sz w:val="24"/>
                <w:highlight w:val="none"/>
              </w:rPr>
            </w:pPr>
          </w:p>
        </w:tc>
        <w:tc>
          <w:tcPr>
            <w:tcW w:w="850" w:type="dxa"/>
            <w:tcBorders>
              <w:top w:val="single" w:color="000000" w:sz="4" w:space="0"/>
              <w:left w:val="single" w:color="000000" w:sz="4" w:space="0"/>
              <w:bottom w:val="single" w:color="000000" w:sz="4" w:space="0"/>
              <w:right w:val="single" w:color="000000" w:sz="2" w:space="0"/>
            </w:tcBorders>
            <w:vAlign w:val="center"/>
          </w:tcPr>
          <w:p>
            <w:pPr>
              <w:snapToGrid w:val="0"/>
              <w:spacing w:line="360" w:lineRule="auto"/>
              <w:jc w:val="left"/>
              <w:rPr>
                <w:rStyle w:val="38"/>
                <w:rFonts w:ascii="宋体" w:hAnsi="宋体" w:eastAsia="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76" w:hRule="atLeast"/>
          <w:jc w:val="center"/>
        </w:trPr>
        <w:tc>
          <w:tcPr>
            <w:tcW w:w="707" w:type="dxa"/>
            <w:tcBorders>
              <w:top w:val="single" w:color="000000" w:sz="4" w:space="0"/>
              <w:left w:val="single" w:color="000000" w:sz="2" w:space="0"/>
              <w:bottom w:val="single" w:color="000000" w:sz="4" w:space="0"/>
              <w:right w:val="single" w:color="000000" w:sz="2" w:space="0"/>
            </w:tcBorders>
            <w:vAlign w:val="center"/>
          </w:tcPr>
          <w:p>
            <w:pPr>
              <w:snapToGrid w:val="0"/>
              <w:spacing w:line="360" w:lineRule="auto"/>
              <w:jc w:val="center"/>
              <w:rPr>
                <w:rStyle w:val="38"/>
                <w:rFonts w:ascii="宋体" w:hAnsi="宋体" w:eastAsia="宋体"/>
                <w:color w:val="auto"/>
                <w:sz w:val="24"/>
                <w:highlight w:val="none"/>
              </w:rPr>
            </w:pPr>
            <w:r>
              <w:rPr>
                <w:rStyle w:val="38"/>
                <w:rFonts w:hint="eastAsia" w:ascii="宋体" w:hAnsi="宋体" w:eastAsia="宋体"/>
                <w:color w:val="auto"/>
                <w:sz w:val="24"/>
                <w:highlight w:val="none"/>
              </w:rPr>
              <w:t>5</w:t>
            </w:r>
          </w:p>
        </w:tc>
        <w:tc>
          <w:tcPr>
            <w:tcW w:w="3339" w:type="dxa"/>
            <w:tcBorders>
              <w:top w:val="single" w:color="000000" w:sz="4" w:space="0"/>
              <w:left w:val="single" w:color="000000" w:sz="4" w:space="0"/>
              <w:bottom w:val="single" w:color="000000" w:sz="4" w:space="0"/>
              <w:right w:val="single" w:color="000000" w:sz="2" w:space="0"/>
            </w:tcBorders>
            <w:vAlign w:val="center"/>
          </w:tcPr>
          <w:p>
            <w:pPr>
              <w:jc w:val="center"/>
              <w:rPr>
                <w:rFonts w:ascii="宋体" w:hAnsi="宋体" w:eastAsia="宋体" w:cs="宋体"/>
                <w:color w:val="auto"/>
                <w:sz w:val="22"/>
                <w:szCs w:val="22"/>
                <w:highlight w:val="none"/>
              </w:rPr>
            </w:pPr>
          </w:p>
        </w:tc>
        <w:tc>
          <w:tcPr>
            <w:tcW w:w="75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 w:val="24"/>
                <w:szCs w:val="24"/>
                <w:highlight w:val="none"/>
              </w:rPr>
            </w:pPr>
          </w:p>
        </w:tc>
        <w:tc>
          <w:tcPr>
            <w:tcW w:w="7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 w:val="24"/>
                <w:szCs w:val="24"/>
                <w:highlight w:val="none"/>
              </w:rPr>
            </w:pPr>
          </w:p>
        </w:tc>
        <w:tc>
          <w:tcPr>
            <w:tcW w:w="1456"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left"/>
              <w:rPr>
                <w:rStyle w:val="38"/>
                <w:rFonts w:ascii="宋体" w:hAnsi="宋体" w:eastAsia="宋体"/>
                <w:color w:val="auto"/>
                <w:sz w:val="24"/>
                <w:highlight w:val="none"/>
              </w:rPr>
            </w:pPr>
          </w:p>
        </w:tc>
        <w:tc>
          <w:tcPr>
            <w:tcW w:w="1443"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left"/>
              <w:rPr>
                <w:rStyle w:val="38"/>
                <w:rFonts w:ascii="宋体" w:hAnsi="宋体" w:eastAsia="宋体"/>
                <w:color w:val="auto"/>
                <w:sz w:val="24"/>
                <w:highlight w:val="none"/>
              </w:rPr>
            </w:pPr>
          </w:p>
        </w:tc>
        <w:tc>
          <w:tcPr>
            <w:tcW w:w="862"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left"/>
              <w:rPr>
                <w:rStyle w:val="38"/>
                <w:rFonts w:ascii="宋体" w:hAnsi="宋体" w:eastAsia="宋体"/>
                <w:color w:val="auto"/>
                <w:sz w:val="24"/>
                <w:highlight w:val="none"/>
              </w:rPr>
            </w:pPr>
          </w:p>
        </w:tc>
        <w:tc>
          <w:tcPr>
            <w:tcW w:w="850" w:type="dxa"/>
            <w:tcBorders>
              <w:top w:val="single" w:color="000000" w:sz="4" w:space="0"/>
              <w:left w:val="single" w:color="000000" w:sz="4" w:space="0"/>
              <w:bottom w:val="single" w:color="000000" w:sz="4" w:space="0"/>
              <w:right w:val="single" w:color="000000" w:sz="2" w:space="0"/>
            </w:tcBorders>
            <w:vAlign w:val="center"/>
          </w:tcPr>
          <w:p>
            <w:pPr>
              <w:snapToGrid w:val="0"/>
              <w:spacing w:line="360" w:lineRule="auto"/>
              <w:jc w:val="left"/>
              <w:rPr>
                <w:rStyle w:val="38"/>
                <w:rFonts w:ascii="宋体" w:hAnsi="宋体" w:eastAsia="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85" w:hRule="atLeast"/>
          <w:jc w:val="center"/>
        </w:trPr>
        <w:tc>
          <w:tcPr>
            <w:tcW w:w="707" w:type="dxa"/>
            <w:tcBorders>
              <w:top w:val="single" w:color="000000" w:sz="4" w:space="0"/>
              <w:left w:val="single" w:color="000000" w:sz="2" w:space="0"/>
              <w:bottom w:val="single" w:color="000000" w:sz="4" w:space="0"/>
              <w:right w:val="single" w:color="000000" w:sz="2" w:space="0"/>
            </w:tcBorders>
            <w:vAlign w:val="center"/>
          </w:tcPr>
          <w:p>
            <w:pPr>
              <w:snapToGrid w:val="0"/>
              <w:spacing w:line="360" w:lineRule="auto"/>
              <w:jc w:val="center"/>
              <w:rPr>
                <w:rStyle w:val="38"/>
                <w:rFonts w:hint="eastAsia" w:ascii="宋体" w:hAnsi="宋体" w:eastAsia="宋体"/>
                <w:color w:val="auto"/>
                <w:sz w:val="24"/>
                <w:highlight w:val="none"/>
                <w:lang w:val="en-US" w:eastAsia="zh-CN"/>
              </w:rPr>
            </w:pPr>
            <w:r>
              <w:rPr>
                <w:rStyle w:val="38"/>
                <w:rFonts w:hint="eastAsia" w:ascii="宋体" w:hAnsi="宋体" w:eastAsia="宋体"/>
                <w:color w:val="auto"/>
                <w:sz w:val="24"/>
                <w:highlight w:val="none"/>
                <w:lang w:val="en-US" w:eastAsia="zh-CN"/>
              </w:rPr>
              <w:t>6</w:t>
            </w:r>
          </w:p>
        </w:tc>
        <w:tc>
          <w:tcPr>
            <w:tcW w:w="3339" w:type="dxa"/>
            <w:tcBorders>
              <w:top w:val="single" w:color="000000" w:sz="4" w:space="0"/>
              <w:left w:val="single" w:color="000000" w:sz="4" w:space="0"/>
              <w:bottom w:val="single" w:color="000000" w:sz="4" w:space="0"/>
              <w:right w:val="single" w:color="000000" w:sz="2" w:space="0"/>
            </w:tcBorders>
            <w:vAlign w:val="center"/>
          </w:tcPr>
          <w:p>
            <w:pPr>
              <w:jc w:val="center"/>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w:t>
            </w:r>
          </w:p>
        </w:tc>
        <w:tc>
          <w:tcPr>
            <w:tcW w:w="75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 w:val="24"/>
                <w:szCs w:val="24"/>
                <w:highlight w:val="none"/>
              </w:rPr>
            </w:pPr>
          </w:p>
        </w:tc>
        <w:tc>
          <w:tcPr>
            <w:tcW w:w="7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 w:val="24"/>
                <w:szCs w:val="24"/>
                <w:highlight w:val="none"/>
              </w:rPr>
            </w:pPr>
          </w:p>
        </w:tc>
        <w:tc>
          <w:tcPr>
            <w:tcW w:w="1456"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left"/>
              <w:rPr>
                <w:rStyle w:val="38"/>
                <w:rFonts w:ascii="宋体" w:hAnsi="宋体" w:eastAsia="宋体"/>
                <w:color w:val="auto"/>
                <w:sz w:val="24"/>
                <w:highlight w:val="none"/>
              </w:rPr>
            </w:pPr>
          </w:p>
        </w:tc>
        <w:tc>
          <w:tcPr>
            <w:tcW w:w="1443"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left"/>
              <w:rPr>
                <w:rStyle w:val="38"/>
                <w:rFonts w:ascii="宋体" w:hAnsi="宋体" w:eastAsia="宋体"/>
                <w:color w:val="auto"/>
                <w:sz w:val="24"/>
                <w:highlight w:val="none"/>
              </w:rPr>
            </w:pPr>
          </w:p>
        </w:tc>
        <w:tc>
          <w:tcPr>
            <w:tcW w:w="862"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left"/>
              <w:rPr>
                <w:rStyle w:val="38"/>
                <w:rFonts w:ascii="宋体" w:hAnsi="宋体" w:eastAsia="宋体"/>
                <w:color w:val="auto"/>
                <w:sz w:val="24"/>
                <w:highlight w:val="none"/>
              </w:rPr>
            </w:pPr>
          </w:p>
        </w:tc>
        <w:tc>
          <w:tcPr>
            <w:tcW w:w="850" w:type="dxa"/>
            <w:tcBorders>
              <w:top w:val="single" w:color="000000" w:sz="4" w:space="0"/>
              <w:left w:val="single" w:color="000000" w:sz="4" w:space="0"/>
              <w:bottom w:val="single" w:color="000000" w:sz="4" w:space="0"/>
              <w:right w:val="single" w:color="000000" w:sz="2" w:space="0"/>
            </w:tcBorders>
            <w:vAlign w:val="center"/>
          </w:tcPr>
          <w:p>
            <w:pPr>
              <w:snapToGrid w:val="0"/>
              <w:spacing w:line="360" w:lineRule="auto"/>
              <w:jc w:val="left"/>
              <w:rPr>
                <w:rStyle w:val="38"/>
                <w:rFonts w:ascii="宋体" w:hAnsi="宋体" w:eastAsia="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1" w:hRule="atLeast"/>
          <w:jc w:val="center"/>
        </w:trPr>
        <w:tc>
          <w:tcPr>
            <w:tcW w:w="707" w:type="dxa"/>
            <w:vMerge w:val="restart"/>
            <w:tcBorders>
              <w:top w:val="single" w:color="000000" w:sz="4" w:space="0"/>
              <w:left w:val="single" w:color="000000" w:sz="2" w:space="0"/>
              <w:bottom w:val="single" w:color="000000" w:sz="4" w:space="0"/>
              <w:right w:val="single" w:color="000000" w:sz="2" w:space="0"/>
            </w:tcBorders>
            <w:vAlign w:val="center"/>
          </w:tcPr>
          <w:p>
            <w:pPr>
              <w:snapToGrid w:val="0"/>
              <w:spacing w:line="288" w:lineRule="auto"/>
              <w:jc w:val="center"/>
              <w:rPr>
                <w:rStyle w:val="38"/>
                <w:rFonts w:hint="eastAsia" w:ascii="宋体" w:hAnsi="宋体" w:eastAsia="宋体"/>
                <w:color w:val="auto"/>
                <w:sz w:val="24"/>
                <w:highlight w:val="none"/>
                <w:lang w:eastAsia="zh-CN"/>
              </w:rPr>
            </w:pPr>
            <w:r>
              <w:rPr>
                <w:rStyle w:val="38"/>
                <w:rFonts w:hint="eastAsia" w:ascii="宋体" w:hAnsi="宋体" w:eastAsia="宋体"/>
                <w:color w:val="auto"/>
                <w:sz w:val="24"/>
                <w:szCs w:val="24"/>
                <w:highlight w:val="none"/>
                <w:lang w:val="en-US" w:eastAsia="zh-CN"/>
              </w:rPr>
              <w:t>7</w:t>
            </w:r>
          </w:p>
        </w:tc>
        <w:tc>
          <w:tcPr>
            <w:tcW w:w="3339" w:type="dxa"/>
            <w:vMerge w:val="restart"/>
            <w:tcBorders>
              <w:top w:val="single" w:color="000000" w:sz="4" w:space="0"/>
              <w:left w:val="single" w:color="000000" w:sz="4" w:space="0"/>
              <w:bottom w:val="single" w:color="000000" w:sz="4" w:space="0"/>
              <w:right w:val="single" w:color="000000" w:sz="4" w:space="0"/>
            </w:tcBorders>
            <w:vAlign w:val="center"/>
          </w:tcPr>
          <w:p>
            <w:pPr>
              <w:snapToGrid w:val="0"/>
              <w:spacing w:line="288" w:lineRule="auto"/>
              <w:jc w:val="center"/>
              <w:rPr>
                <w:rStyle w:val="38"/>
                <w:rFonts w:ascii="宋体" w:hAnsi="宋体" w:eastAsia="宋体"/>
                <w:color w:val="auto"/>
                <w:sz w:val="24"/>
                <w:highlight w:val="none"/>
              </w:rPr>
            </w:pPr>
            <w:r>
              <w:rPr>
                <w:rStyle w:val="38"/>
                <w:rFonts w:ascii="宋体" w:hAnsi="宋体" w:eastAsia="宋体"/>
                <w:color w:val="auto"/>
                <w:sz w:val="24"/>
                <w:highlight w:val="none"/>
              </w:rPr>
              <w:t>合计</w:t>
            </w:r>
          </w:p>
        </w:tc>
        <w:tc>
          <w:tcPr>
            <w:tcW w:w="6150" w:type="dxa"/>
            <w:gridSpan w:val="6"/>
            <w:tcBorders>
              <w:top w:val="single" w:color="000000" w:sz="4" w:space="0"/>
              <w:left w:val="single" w:color="000000" w:sz="4" w:space="0"/>
              <w:bottom w:val="single" w:color="000000" w:sz="4" w:space="0"/>
              <w:right w:val="single" w:color="000000" w:sz="2" w:space="0"/>
            </w:tcBorders>
            <w:vAlign w:val="center"/>
          </w:tcPr>
          <w:p>
            <w:pPr>
              <w:pStyle w:val="203"/>
              <w:spacing w:line="288" w:lineRule="auto"/>
              <w:ind w:firstLineChars="0"/>
              <w:jc w:val="left"/>
              <w:rPr>
                <w:rStyle w:val="38"/>
                <w:rFonts w:ascii="宋体" w:hAnsi="宋体" w:eastAsia="宋体"/>
                <w:color w:val="auto"/>
                <w:highlight w:val="none"/>
              </w:rPr>
            </w:pPr>
            <w:r>
              <w:rPr>
                <w:rStyle w:val="38"/>
                <w:rFonts w:ascii="宋体" w:hAnsi="宋体" w:eastAsia="宋体"/>
                <w:color w:val="auto"/>
                <w:highlight w:val="none"/>
              </w:rPr>
              <w:t>小写：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11" w:hRule="atLeast"/>
          <w:jc w:val="center"/>
        </w:trPr>
        <w:tc>
          <w:tcPr>
            <w:tcW w:w="707" w:type="dxa"/>
            <w:vMerge w:val="continue"/>
            <w:tcBorders>
              <w:top w:val="single" w:color="000000" w:sz="4" w:space="0"/>
              <w:left w:val="single" w:color="000000" w:sz="2" w:space="0"/>
              <w:bottom w:val="single" w:color="000000" w:sz="4" w:space="0"/>
              <w:right w:val="single" w:color="000000" w:sz="2" w:space="0"/>
            </w:tcBorders>
            <w:vAlign w:val="center"/>
          </w:tcPr>
          <w:p>
            <w:pPr>
              <w:snapToGrid w:val="0"/>
              <w:spacing w:line="288" w:lineRule="auto"/>
              <w:jc w:val="center"/>
              <w:rPr>
                <w:rStyle w:val="38"/>
                <w:rFonts w:ascii="宋体" w:hAnsi="宋体" w:eastAsia="宋体"/>
                <w:color w:val="auto"/>
                <w:sz w:val="24"/>
                <w:highlight w:val="none"/>
              </w:rPr>
            </w:pPr>
          </w:p>
        </w:tc>
        <w:tc>
          <w:tcPr>
            <w:tcW w:w="3339"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line="288" w:lineRule="auto"/>
              <w:jc w:val="center"/>
              <w:rPr>
                <w:rStyle w:val="38"/>
                <w:rFonts w:ascii="宋体" w:hAnsi="宋体" w:eastAsia="宋体"/>
                <w:color w:val="auto"/>
                <w:sz w:val="24"/>
                <w:highlight w:val="none"/>
              </w:rPr>
            </w:pPr>
          </w:p>
        </w:tc>
        <w:tc>
          <w:tcPr>
            <w:tcW w:w="6150" w:type="dxa"/>
            <w:gridSpan w:val="6"/>
            <w:tcBorders>
              <w:top w:val="single" w:color="000000" w:sz="4" w:space="0"/>
              <w:left w:val="single" w:color="000000" w:sz="4" w:space="0"/>
              <w:bottom w:val="single" w:color="000000" w:sz="4" w:space="0"/>
              <w:right w:val="single" w:color="000000" w:sz="2" w:space="0"/>
            </w:tcBorders>
            <w:vAlign w:val="center"/>
          </w:tcPr>
          <w:p>
            <w:pPr>
              <w:pStyle w:val="203"/>
              <w:spacing w:line="288" w:lineRule="auto"/>
              <w:ind w:firstLineChars="0"/>
              <w:jc w:val="left"/>
              <w:rPr>
                <w:rStyle w:val="38"/>
                <w:rFonts w:ascii="宋体" w:hAnsi="宋体" w:eastAsia="宋体"/>
                <w:color w:val="auto"/>
                <w:highlight w:val="none"/>
              </w:rPr>
            </w:pPr>
            <w:r>
              <w:rPr>
                <w:rStyle w:val="38"/>
                <w:rFonts w:ascii="宋体" w:hAnsi="宋体" w:eastAsia="宋体"/>
                <w:color w:val="auto"/>
                <w:highlight w:val="none"/>
              </w:rPr>
              <w:t>大写：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86" w:hRule="atLeast"/>
          <w:jc w:val="center"/>
        </w:trPr>
        <w:tc>
          <w:tcPr>
            <w:tcW w:w="707" w:type="dxa"/>
            <w:tcBorders>
              <w:top w:val="single" w:color="000000" w:sz="4" w:space="0"/>
              <w:left w:val="single" w:color="000000" w:sz="2" w:space="0"/>
              <w:bottom w:val="single" w:color="000000" w:sz="2" w:space="0"/>
              <w:right w:val="single" w:color="000000" w:sz="2" w:space="0"/>
            </w:tcBorders>
            <w:vAlign w:val="center"/>
          </w:tcPr>
          <w:p>
            <w:pPr>
              <w:snapToGrid w:val="0"/>
              <w:spacing w:line="288" w:lineRule="auto"/>
              <w:jc w:val="center"/>
              <w:rPr>
                <w:rStyle w:val="38"/>
                <w:rFonts w:hint="eastAsia" w:ascii="宋体" w:hAnsi="宋体" w:eastAsia="宋体"/>
                <w:color w:val="auto"/>
                <w:sz w:val="24"/>
                <w:highlight w:val="none"/>
                <w:lang w:eastAsia="zh-CN"/>
              </w:rPr>
            </w:pPr>
            <w:r>
              <w:rPr>
                <w:rStyle w:val="38"/>
                <w:rFonts w:hint="eastAsia" w:ascii="宋体" w:hAnsi="宋体" w:eastAsia="宋体"/>
                <w:color w:val="auto"/>
                <w:sz w:val="24"/>
                <w:szCs w:val="24"/>
                <w:highlight w:val="none"/>
                <w:lang w:val="en-US" w:eastAsia="zh-CN"/>
              </w:rPr>
              <w:t>8</w:t>
            </w:r>
          </w:p>
        </w:tc>
        <w:tc>
          <w:tcPr>
            <w:tcW w:w="3339" w:type="dxa"/>
            <w:tcBorders>
              <w:top w:val="single" w:color="000000" w:sz="4" w:space="0"/>
              <w:left w:val="single" w:color="000000" w:sz="4" w:space="0"/>
              <w:bottom w:val="single" w:color="000000" w:sz="2" w:space="0"/>
              <w:right w:val="single" w:color="000000" w:sz="4" w:space="0"/>
            </w:tcBorders>
            <w:vAlign w:val="center"/>
          </w:tcPr>
          <w:p>
            <w:pPr>
              <w:snapToGrid w:val="0"/>
              <w:spacing w:line="288" w:lineRule="auto"/>
              <w:jc w:val="center"/>
              <w:rPr>
                <w:rStyle w:val="38"/>
                <w:rFonts w:ascii="宋体" w:hAnsi="宋体" w:eastAsia="宋体"/>
                <w:color w:val="auto"/>
                <w:sz w:val="24"/>
                <w:szCs w:val="24"/>
                <w:highlight w:val="none"/>
              </w:rPr>
            </w:pPr>
            <w:r>
              <w:rPr>
                <w:rStyle w:val="38"/>
                <w:rFonts w:hint="eastAsia" w:ascii="宋体" w:hAnsi="宋体" w:eastAsia="宋体"/>
                <w:color w:val="auto"/>
                <w:sz w:val="24"/>
                <w:szCs w:val="24"/>
                <w:highlight w:val="none"/>
              </w:rPr>
              <w:t>合同履行期限</w:t>
            </w:r>
          </w:p>
        </w:tc>
        <w:tc>
          <w:tcPr>
            <w:tcW w:w="6150" w:type="dxa"/>
            <w:gridSpan w:val="6"/>
            <w:tcBorders>
              <w:top w:val="single" w:color="000000" w:sz="4" w:space="0"/>
              <w:left w:val="single" w:color="000000" w:sz="4" w:space="0"/>
              <w:bottom w:val="single" w:color="000000" w:sz="2" w:space="0"/>
              <w:right w:val="single" w:color="000000" w:sz="2" w:space="0"/>
            </w:tcBorders>
            <w:vAlign w:val="center"/>
          </w:tcPr>
          <w:p>
            <w:pPr>
              <w:snapToGrid w:val="0"/>
              <w:spacing w:line="360" w:lineRule="auto"/>
              <w:ind w:firstLine="480" w:firstLineChars="200"/>
              <w:rPr>
                <w:rStyle w:val="38"/>
                <w:rFonts w:ascii="宋体" w:hAnsi="宋体" w:eastAsia="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00" w:hRule="atLeast"/>
          <w:jc w:val="center"/>
        </w:trPr>
        <w:tc>
          <w:tcPr>
            <w:tcW w:w="707" w:type="dxa"/>
            <w:tcBorders>
              <w:top w:val="single" w:color="000000" w:sz="4" w:space="0"/>
              <w:left w:val="single" w:color="000000" w:sz="2" w:space="0"/>
              <w:bottom w:val="single" w:color="000000" w:sz="2" w:space="0"/>
              <w:right w:val="single" w:color="000000" w:sz="2" w:space="0"/>
            </w:tcBorders>
            <w:vAlign w:val="center"/>
          </w:tcPr>
          <w:p>
            <w:pPr>
              <w:snapToGrid w:val="0"/>
              <w:spacing w:line="360" w:lineRule="auto"/>
              <w:jc w:val="center"/>
              <w:rPr>
                <w:rStyle w:val="38"/>
                <w:rFonts w:hint="eastAsia" w:ascii="宋体" w:hAnsi="宋体" w:eastAsia="宋体"/>
                <w:color w:val="auto"/>
                <w:sz w:val="24"/>
                <w:highlight w:val="none"/>
                <w:lang w:eastAsia="zh-CN"/>
              </w:rPr>
            </w:pPr>
            <w:r>
              <w:rPr>
                <w:rStyle w:val="38"/>
                <w:rFonts w:hint="eastAsia" w:ascii="宋体" w:hAnsi="宋体" w:eastAsia="宋体"/>
                <w:color w:val="auto"/>
                <w:sz w:val="24"/>
                <w:highlight w:val="none"/>
                <w:lang w:val="en-US" w:eastAsia="zh-CN"/>
              </w:rPr>
              <w:t>9</w:t>
            </w:r>
          </w:p>
        </w:tc>
        <w:tc>
          <w:tcPr>
            <w:tcW w:w="3339" w:type="dxa"/>
            <w:tcBorders>
              <w:top w:val="single" w:color="000000" w:sz="4" w:space="0"/>
              <w:left w:val="single" w:color="000000" w:sz="4" w:space="0"/>
              <w:bottom w:val="single" w:color="000000" w:sz="2" w:space="0"/>
              <w:right w:val="single" w:color="000000" w:sz="4" w:space="0"/>
            </w:tcBorders>
            <w:vAlign w:val="center"/>
          </w:tcPr>
          <w:p>
            <w:pPr>
              <w:snapToGrid w:val="0"/>
              <w:spacing w:line="288" w:lineRule="auto"/>
              <w:jc w:val="center"/>
              <w:rPr>
                <w:rStyle w:val="38"/>
                <w:rFonts w:ascii="宋体" w:hAnsi="宋体" w:eastAsia="宋体"/>
                <w:color w:val="auto"/>
                <w:sz w:val="24"/>
                <w:highlight w:val="none"/>
              </w:rPr>
            </w:pPr>
            <w:r>
              <w:rPr>
                <w:rStyle w:val="38"/>
                <w:rFonts w:ascii="宋体" w:hAnsi="宋体" w:eastAsia="宋体"/>
                <w:color w:val="auto"/>
                <w:sz w:val="24"/>
                <w:highlight w:val="none"/>
              </w:rPr>
              <w:t>质保期</w:t>
            </w:r>
          </w:p>
        </w:tc>
        <w:tc>
          <w:tcPr>
            <w:tcW w:w="6150" w:type="dxa"/>
            <w:gridSpan w:val="6"/>
            <w:tcBorders>
              <w:top w:val="single" w:color="000000" w:sz="4" w:space="0"/>
              <w:left w:val="single" w:color="000000" w:sz="4" w:space="0"/>
              <w:bottom w:val="single" w:color="000000" w:sz="2" w:space="0"/>
              <w:right w:val="single" w:color="000000" w:sz="2" w:space="0"/>
            </w:tcBorders>
            <w:vAlign w:val="center"/>
          </w:tcPr>
          <w:p>
            <w:pPr>
              <w:pStyle w:val="203"/>
              <w:spacing w:line="288" w:lineRule="auto"/>
              <w:jc w:val="left"/>
              <w:rPr>
                <w:rStyle w:val="38"/>
                <w:rFonts w:ascii="宋体" w:hAnsi="宋体" w:eastAsia="宋体"/>
                <w:b/>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263" w:hRule="atLeast"/>
          <w:jc w:val="center"/>
        </w:trPr>
        <w:tc>
          <w:tcPr>
            <w:tcW w:w="707" w:type="dxa"/>
            <w:tcBorders>
              <w:top w:val="single" w:color="000000" w:sz="4" w:space="0"/>
              <w:left w:val="single" w:color="000000" w:sz="2" w:space="0"/>
              <w:bottom w:val="single" w:color="000000" w:sz="2" w:space="0"/>
              <w:right w:val="single" w:color="000000" w:sz="2" w:space="0"/>
            </w:tcBorders>
            <w:vAlign w:val="center"/>
          </w:tcPr>
          <w:p>
            <w:pPr>
              <w:snapToGrid w:val="0"/>
              <w:spacing w:line="360" w:lineRule="auto"/>
              <w:jc w:val="center"/>
              <w:rPr>
                <w:rStyle w:val="38"/>
                <w:rFonts w:hint="eastAsia" w:ascii="宋体" w:hAnsi="宋体" w:eastAsia="宋体"/>
                <w:color w:val="auto"/>
                <w:sz w:val="24"/>
                <w:highlight w:val="none"/>
                <w:lang w:val="en-US" w:eastAsia="zh-CN"/>
              </w:rPr>
            </w:pPr>
            <w:r>
              <w:rPr>
                <w:rStyle w:val="38"/>
                <w:rFonts w:hint="eastAsia" w:ascii="宋体" w:hAnsi="宋体" w:eastAsia="宋体"/>
                <w:color w:val="auto"/>
                <w:sz w:val="24"/>
                <w:highlight w:val="none"/>
              </w:rPr>
              <w:t>1</w:t>
            </w:r>
            <w:r>
              <w:rPr>
                <w:rStyle w:val="38"/>
                <w:rFonts w:hint="eastAsia" w:ascii="宋体" w:hAnsi="宋体" w:eastAsia="宋体"/>
                <w:color w:val="auto"/>
                <w:sz w:val="24"/>
                <w:highlight w:val="none"/>
                <w:lang w:val="en-US" w:eastAsia="zh-CN"/>
              </w:rPr>
              <w:t>0</w:t>
            </w:r>
          </w:p>
        </w:tc>
        <w:tc>
          <w:tcPr>
            <w:tcW w:w="3339" w:type="dxa"/>
            <w:tcBorders>
              <w:top w:val="single" w:color="000000" w:sz="4" w:space="0"/>
              <w:left w:val="single" w:color="000000" w:sz="4" w:space="0"/>
              <w:bottom w:val="single" w:color="000000" w:sz="2" w:space="0"/>
              <w:right w:val="single" w:color="000000" w:sz="2" w:space="0"/>
            </w:tcBorders>
            <w:vAlign w:val="center"/>
          </w:tcPr>
          <w:p>
            <w:pPr>
              <w:snapToGrid w:val="0"/>
              <w:spacing w:line="360" w:lineRule="auto"/>
              <w:ind w:firstLine="90"/>
              <w:jc w:val="center"/>
              <w:rPr>
                <w:rStyle w:val="38"/>
                <w:rFonts w:ascii="宋体" w:hAnsi="宋体" w:eastAsia="宋体"/>
                <w:color w:val="auto"/>
                <w:sz w:val="24"/>
                <w:highlight w:val="none"/>
              </w:rPr>
            </w:pPr>
            <w:r>
              <w:rPr>
                <w:rStyle w:val="38"/>
                <w:rFonts w:ascii="宋体" w:hAnsi="宋体" w:eastAsia="宋体"/>
                <w:color w:val="auto"/>
                <w:sz w:val="24"/>
                <w:highlight w:val="none"/>
              </w:rPr>
              <w:t>供应商其它说明（由各供应商根据本采购项目要求自行列出需说明及承诺内容）</w:t>
            </w:r>
          </w:p>
        </w:tc>
        <w:tc>
          <w:tcPr>
            <w:tcW w:w="6150" w:type="dxa"/>
            <w:gridSpan w:val="6"/>
            <w:tcBorders>
              <w:top w:val="single" w:color="000000" w:sz="4" w:space="0"/>
              <w:left w:val="single" w:color="000000" w:sz="4" w:space="0"/>
              <w:bottom w:val="single" w:color="000000" w:sz="2" w:space="0"/>
              <w:right w:val="single" w:color="000000" w:sz="2" w:space="0"/>
            </w:tcBorders>
            <w:vAlign w:val="center"/>
          </w:tcPr>
          <w:p>
            <w:pPr>
              <w:snapToGrid w:val="0"/>
              <w:spacing w:line="360" w:lineRule="auto"/>
              <w:rPr>
                <w:rStyle w:val="38"/>
                <w:rFonts w:ascii="宋体" w:hAnsi="宋体" w:eastAsia="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835" w:hRule="exact"/>
          <w:jc w:val="center"/>
        </w:trPr>
        <w:tc>
          <w:tcPr>
            <w:tcW w:w="10196" w:type="dxa"/>
            <w:gridSpan w:val="8"/>
            <w:tcBorders>
              <w:top w:val="single" w:color="000000" w:sz="4" w:space="0"/>
              <w:left w:val="single" w:color="000000" w:sz="2" w:space="0"/>
              <w:bottom w:val="single" w:color="000000" w:sz="2" w:space="0"/>
              <w:right w:val="single" w:color="000000" w:sz="2" w:space="0"/>
            </w:tcBorders>
            <w:vAlign w:val="center"/>
          </w:tcPr>
          <w:p>
            <w:pPr>
              <w:snapToGrid w:val="0"/>
              <w:spacing w:line="360" w:lineRule="exact"/>
              <w:ind w:firstLine="482"/>
              <w:jc w:val="left"/>
              <w:rPr>
                <w:rStyle w:val="38"/>
                <w:rFonts w:ascii="宋体" w:hAnsi="宋体" w:eastAsia="宋体"/>
                <w:color w:val="auto"/>
                <w:sz w:val="24"/>
                <w:highlight w:val="none"/>
              </w:rPr>
            </w:pPr>
            <w:r>
              <w:rPr>
                <w:rStyle w:val="38"/>
                <w:rFonts w:ascii="宋体" w:hAnsi="宋体" w:eastAsia="宋体"/>
                <w:color w:val="auto"/>
                <w:sz w:val="24"/>
                <w:highlight w:val="none"/>
              </w:rPr>
              <w:t>1、注：报价包含的内容：完成</w:t>
            </w:r>
            <w:r>
              <w:rPr>
                <w:rStyle w:val="38"/>
                <w:rFonts w:hint="eastAsia" w:ascii="宋体" w:hAnsi="宋体" w:eastAsia="宋体" w:cs="Times New Roman"/>
                <w:b w:val="0"/>
                <w:bCs w:val="0"/>
                <w:color w:val="auto"/>
                <w:kern w:val="2"/>
                <w:sz w:val="24"/>
                <w:szCs w:val="24"/>
                <w:highlight w:val="none"/>
                <w:u w:val="none"/>
                <w:lang w:val="en-US" w:eastAsia="zh-CN" w:bidi="ar-SA"/>
              </w:rPr>
              <w:t>第四师可克达拉市2024年支持学前教育发展资金第三幼儿园家具采购</w:t>
            </w:r>
            <w:r>
              <w:rPr>
                <w:rStyle w:val="38"/>
                <w:rFonts w:hint="eastAsia" w:ascii="宋体" w:hAnsi="宋体" w:eastAsia="宋体"/>
                <w:color w:val="auto"/>
                <w:sz w:val="24"/>
                <w:highlight w:val="none"/>
                <w:lang w:eastAsia="zh-CN"/>
              </w:rPr>
              <w:t>项目</w:t>
            </w:r>
            <w:r>
              <w:rPr>
                <w:rStyle w:val="38"/>
                <w:rFonts w:ascii="宋体" w:hAnsi="宋体" w:eastAsia="宋体"/>
                <w:color w:val="auto"/>
                <w:sz w:val="24"/>
                <w:highlight w:val="none"/>
              </w:rPr>
              <w:t>的供应、现场保管及装卸（运至需方指定地点）、所需的所有材料、检验及验收、移交等工作，质量保修期内的维保、售后服务等保证</w:t>
            </w:r>
            <w:r>
              <w:rPr>
                <w:rStyle w:val="38"/>
                <w:rFonts w:hint="eastAsia" w:ascii="宋体" w:hAnsi="宋体" w:eastAsia="宋体" w:cs="Times New Roman"/>
                <w:b w:val="0"/>
                <w:bCs w:val="0"/>
                <w:color w:val="auto"/>
                <w:kern w:val="2"/>
                <w:sz w:val="24"/>
                <w:szCs w:val="24"/>
                <w:highlight w:val="none"/>
                <w:u w:val="none"/>
                <w:lang w:val="en-US" w:eastAsia="zh-CN" w:bidi="ar-SA"/>
              </w:rPr>
              <w:t>第四师可克达拉市2024年支持学前教育发展资金第三幼儿园家具采购</w:t>
            </w:r>
            <w:r>
              <w:rPr>
                <w:rStyle w:val="38"/>
                <w:rFonts w:hint="eastAsia" w:ascii="宋体" w:hAnsi="宋体" w:eastAsia="宋体"/>
                <w:color w:val="auto"/>
                <w:sz w:val="24"/>
                <w:highlight w:val="none"/>
                <w:lang w:eastAsia="zh-CN"/>
              </w:rPr>
              <w:t>项目</w:t>
            </w:r>
            <w:r>
              <w:rPr>
                <w:rStyle w:val="38"/>
                <w:rFonts w:ascii="宋体" w:hAnsi="宋体" w:eastAsia="宋体"/>
                <w:color w:val="auto"/>
                <w:sz w:val="24"/>
                <w:highlight w:val="none"/>
              </w:rPr>
              <w:t>验收合格并能正常交付使用以及合同条款、项目采购需求、本招标文件约定的全部内容及保修责任和义务件约定的全部内容及保修责任和义务。</w:t>
            </w:r>
          </w:p>
          <w:p>
            <w:pPr>
              <w:snapToGrid w:val="0"/>
              <w:spacing w:line="320" w:lineRule="exact"/>
              <w:ind w:firstLine="480" w:firstLineChars="200"/>
              <w:rPr>
                <w:rStyle w:val="38"/>
                <w:rFonts w:ascii="宋体" w:hAnsi="宋体" w:eastAsia="宋体"/>
                <w:b/>
                <w:color w:val="auto"/>
                <w:sz w:val="24"/>
                <w:highlight w:val="none"/>
              </w:rPr>
            </w:pPr>
            <w:r>
              <w:rPr>
                <w:rStyle w:val="38"/>
                <w:rFonts w:ascii="宋体" w:hAnsi="宋体" w:eastAsia="宋体"/>
                <w:color w:val="auto"/>
                <w:sz w:val="24"/>
                <w:highlight w:val="none"/>
              </w:rPr>
              <w:t>2、质量保修期是质量保修金的留置期限，在质量保修期内，质量保修金不予退还。签订合同时，以成交供应商承诺的质量保修期为准。</w:t>
            </w:r>
          </w:p>
        </w:tc>
      </w:tr>
    </w:tbl>
    <w:p>
      <w:pPr>
        <w:snapToGrid w:val="0"/>
        <w:spacing w:line="540" w:lineRule="exact"/>
        <w:ind w:firstLine="240" w:firstLineChars="100"/>
        <w:rPr>
          <w:rStyle w:val="38"/>
          <w:rFonts w:ascii="宋体" w:hAnsi="宋体" w:eastAsia="宋体"/>
          <w:color w:val="auto"/>
          <w:sz w:val="24"/>
          <w:highlight w:val="none"/>
        </w:rPr>
      </w:pPr>
      <w:r>
        <w:rPr>
          <w:rStyle w:val="38"/>
          <w:rFonts w:ascii="宋体" w:hAnsi="宋体" w:eastAsia="宋体"/>
          <w:color w:val="auto"/>
          <w:sz w:val="24"/>
          <w:highlight w:val="none"/>
        </w:rPr>
        <w:t xml:space="preserve">供应商名称(盖章) </w:t>
      </w:r>
    </w:p>
    <w:p>
      <w:pPr>
        <w:snapToGrid w:val="0"/>
        <w:spacing w:line="540" w:lineRule="exact"/>
        <w:ind w:firstLine="240" w:firstLineChars="100"/>
        <w:rPr>
          <w:rStyle w:val="38"/>
          <w:rFonts w:hint="eastAsia" w:ascii="宋体" w:hAnsi="宋体" w:eastAsia="宋体"/>
          <w:color w:val="auto"/>
          <w:sz w:val="24"/>
          <w:highlight w:val="none"/>
        </w:rPr>
      </w:pPr>
      <w:r>
        <w:rPr>
          <w:rStyle w:val="38"/>
          <w:rFonts w:ascii="宋体" w:hAnsi="宋体" w:eastAsia="宋体"/>
          <w:color w:val="auto"/>
          <w:sz w:val="24"/>
          <w:highlight w:val="none"/>
        </w:rPr>
        <w:t>法定代表人或委托代理人（签字或盖章）：</w:t>
      </w:r>
      <w:r>
        <w:rPr>
          <w:rStyle w:val="38"/>
          <w:rFonts w:hint="eastAsia" w:ascii="宋体" w:hAnsi="宋体" w:eastAsia="宋体"/>
          <w:color w:val="auto"/>
          <w:sz w:val="24"/>
          <w:highlight w:val="none"/>
        </w:rPr>
        <w:t xml:space="preserve">      </w:t>
      </w:r>
    </w:p>
    <w:p>
      <w:pPr>
        <w:snapToGrid w:val="0"/>
        <w:spacing w:line="540" w:lineRule="exact"/>
        <w:ind w:firstLine="240" w:firstLineChars="100"/>
        <w:rPr>
          <w:rStyle w:val="38"/>
          <w:rFonts w:ascii="宋体" w:hAnsi="宋体" w:eastAsia="宋体"/>
          <w:color w:val="auto"/>
          <w:sz w:val="24"/>
          <w:highlight w:val="none"/>
        </w:rPr>
      </w:pPr>
      <w:r>
        <w:rPr>
          <w:rStyle w:val="38"/>
          <w:rFonts w:hint="eastAsia" w:ascii="宋体" w:hAnsi="宋体" w:eastAsia="宋体"/>
          <w:color w:val="auto"/>
          <w:sz w:val="24"/>
          <w:highlight w:val="none"/>
        </w:rPr>
        <w:t xml:space="preserve"> </w:t>
      </w:r>
      <w:r>
        <w:rPr>
          <w:rStyle w:val="38"/>
          <w:rFonts w:ascii="宋体" w:hAnsi="宋体" w:eastAsia="宋体"/>
          <w:color w:val="auto"/>
          <w:sz w:val="24"/>
          <w:highlight w:val="none"/>
        </w:rPr>
        <w:t>日期：   年  月   日</w:t>
      </w:r>
    </w:p>
    <w:p>
      <w:pPr>
        <w:snapToGrid w:val="0"/>
        <w:spacing w:line="360" w:lineRule="exact"/>
        <w:ind w:firstLine="482" w:firstLineChars="200"/>
        <w:rPr>
          <w:rStyle w:val="38"/>
          <w:rFonts w:ascii="宋体" w:hAnsi="宋体" w:eastAsia="宋体"/>
          <w:b/>
          <w:color w:val="auto"/>
          <w:sz w:val="24"/>
          <w:highlight w:val="none"/>
        </w:rPr>
      </w:pPr>
    </w:p>
    <w:p>
      <w:pPr>
        <w:snapToGrid w:val="0"/>
        <w:spacing w:line="360" w:lineRule="exact"/>
        <w:ind w:firstLine="482" w:firstLineChars="200"/>
        <w:rPr>
          <w:rStyle w:val="38"/>
          <w:rFonts w:ascii="宋体" w:hAnsi="宋体" w:eastAsia="宋体"/>
          <w:b/>
          <w:color w:val="auto"/>
          <w:sz w:val="24"/>
          <w:highlight w:val="none"/>
        </w:rPr>
      </w:pPr>
    </w:p>
    <w:p>
      <w:pPr>
        <w:snapToGrid w:val="0"/>
        <w:spacing w:line="360" w:lineRule="exact"/>
        <w:ind w:firstLine="482" w:firstLineChars="200"/>
        <w:rPr>
          <w:rStyle w:val="38"/>
          <w:rFonts w:ascii="宋体" w:hAnsi="宋体" w:eastAsia="宋体"/>
          <w:b/>
          <w:color w:val="auto"/>
          <w:sz w:val="24"/>
          <w:highlight w:val="none"/>
        </w:rPr>
      </w:pPr>
    </w:p>
    <w:p>
      <w:pPr>
        <w:snapToGrid w:val="0"/>
        <w:spacing w:line="360" w:lineRule="exact"/>
        <w:ind w:firstLine="482" w:firstLineChars="200"/>
        <w:rPr>
          <w:rStyle w:val="38"/>
          <w:rFonts w:ascii="宋体" w:hAnsi="宋体" w:eastAsia="宋体"/>
          <w:b/>
          <w:color w:val="auto"/>
          <w:sz w:val="24"/>
          <w:highlight w:val="none"/>
        </w:rPr>
      </w:pPr>
    </w:p>
    <w:p>
      <w:pPr>
        <w:snapToGrid w:val="0"/>
        <w:spacing w:line="360" w:lineRule="exact"/>
        <w:ind w:firstLine="482" w:firstLineChars="200"/>
        <w:rPr>
          <w:rStyle w:val="38"/>
          <w:rFonts w:ascii="宋体" w:hAnsi="宋体" w:eastAsia="宋体"/>
          <w:b/>
          <w:color w:val="auto"/>
          <w:sz w:val="24"/>
          <w:highlight w:val="none"/>
        </w:rPr>
      </w:pPr>
    </w:p>
    <w:p>
      <w:pPr>
        <w:snapToGrid w:val="0"/>
        <w:spacing w:line="360" w:lineRule="auto"/>
        <w:jc w:val="center"/>
        <w:rPr>
          <w:rStyle w:val="38"/>
          <w:rFonts w:ascii="宋体" w:hAnsi="宋体" w:eastAsia="宋体" w:cs="宋体"/>
          <w:b/>
          <w:bCs/>
          <w:color w:val="auto"/>
          <w:sz w:val="24"/>
          <w:highlight w:val="none"/>
        </w:rPr>
      </w:pPr>
      <w:r>
        <w:rPr>
          <w:rStyle w:val="38"/>
          <w:rFonts w:ascii="宋体" w:hAnsi="宋体" w:eastAsia="宋体"/>
          <w:b/>
          <w:color w:val="auto"/>
          <w:sz w:val="24"/>
          <w:highlight w:val="none"/>
        </w:rPr>
        <w:t>格式</w:t>
      </w:r>
      <w:r>
        <w:rPr>
          <w:rStyle w:val="38"/>
          <w:rFonts w:hint="eastAsia" w:ascii="宋体" w:hAnsi="宋体" w:eastAsia="宋体"/>
          <w:b/>
          <w:color w:val="auto"/>
          <w:sz w:val="24"/>
          <w:highlight w:val="none"/>
          <w:lang w:val="en-US" w:eastAsia="zh-CN"/>
        </w:rPr>
        <w:t>6</w:t>
      </w:r>
      <w:r>
        <w:rPr>
          <w:rStyle w:val="38"/>
          <w:rFonts w:ascii="宋体" w:hAnsi="宋体" w:eastAsia="宋体"/>
          <w:b/>
          <w:color w:val="auto"/>
          <w:sz w:val="24"/>
          <w:highlight w:val="none"/>
        </w:rPr>
        <w:t xml:space="preserve">  设备、材料供货清单</w:t>
      </w:r>
    </w:p>
    <w:p>
      <w:pPr>
        <w:snapToGrid w:val="0"/>
        <w:spacing w:line="360" w:lineRule="auto"/>
        <w:rPr>
          <w:rStyle w:val="38"/>
          <w:rFonts w:ascii="宋体" w:hAnsi="宋体" w:eastAsia="宋体" w:cs="宋体"/>
          <w:b/>
          <w:bCs/>
          <w:color w:val="auto"/>
          <w:sz w:val="24"/>
          <w:highlight w:val="none"/>
        </w:rPr>
      </w:pPr>
      <w:r>
        <w:rPr>
          <w:rStyle w:val="38"/>
          <w:rFonts w:ascii="宋体" w:hAnsi="宋体" w:eastAsia="宋体" w:cs="宋体"/>
          <w:b/>
          <w:bCs/>
          <w:color w:val="auto"/>
          <w:sz w:val="24"/>
          <w:highlight w:val="none"/>
        </w:rPr>
        <w:t xml:space="preserve">项目名称：                    </w:t>
      </w:r>
    </w:p>
    <w:tbl>
      <w:tblPr>
        <w:tblStyle w:val="24"/>
        <w:tblW w:w="102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7"/>
        <w:gridCol w:w="1703"/>
        <w:gridCol w:w="1038"/>
        <w:gridCol w:w="960"/>
        <w:gridCol w:w="946"/>
        <w:gridCol w:w="827"/>
        <w:gridCol w:w="760"/>
        <w:gridCol w:w="1093"/>
        <w:gridCol w:w="1120"/>
        <w:gridCol w:w="12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577"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exact"/>
              <w:jc w:val="center"/>
              <w:rPr>
                <w:rStyle w:val="38"/>
                <w:rFonts w:ascii="宋体" w:hAnsi="宋体" w:eastAsia="宋体" w:cs="宋体"/>
                <w:bCs/>
                <w:color w:val="auto"/>
                <w:sz w:val="24"/>
                <w:szCs w:val="24"/>
                <w:highlight w:val="none"/>
              </w:rPr>
            </w:pPr>
            <w:r>
              <w:rPr>
                <w:rStyle w:val="38"/>
                <w:rFonts w:ascii="宋体" w:hAnsi="宋体" w:eastAsia="宋体" w:cs="宋体"/>
                <w:bCs/>
                <w:color w:val="auto"/>
                <w:sz w:val="24"/>
                <w:szCs w:val="24"/>
                <w:highlight w:val="none"/>
              </w:rPr>
              <w:t>序号</w:t>
            </w:r>
          </w:p>
        </w:tc>
        <w:tc>
          <w:tcPr>
            <w:tcW w:w="1703"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tLeast"/>
              <w:jc w:val="center"/>
              <w:rPr>
                <w:rStyle w:val="38"/>
                <w:rFonts w:ascii="宋体" w:hAnsi="宋体" w:eastAsia="宋体" w:cs="宋体"/>
                <w:bCs/>
                <w:color w:val="auto"/>
                <w:sz w:val="24"/>
                <w:szCs w:val="24"/>
                <w:highlight w:val="none"/>
              </w:rPr>
            </w:pPr>
            <w:r>
              <w:rPr>
                <w:rStyle w:val="38"/>
                <w:rFonts w:ascii="宋体" w:hAnsi="宋体" w:eastAsia="宋体" w:cs="宋体"/>
                <w:bCs/>
                <w:color w:val="auto"/>
                <w:sz w:val="24"/>
                <w:szCs w:val="24"/>
                <w:highlight w:val="none"/>
              </w:rPr>
              <w:t>设备、材料名称</w:t>
            </w:r>
          </w:p>
        </w:tc>
        <w:tc>
          <w:tcPr>
            <w:tcW w:w="1038"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tLeast"/>
              <w:jc w:val="center"/>
              <w:rPr>
                <w:rStyle w:val="38"/>
                <w:rFonts w:ascii="宋体" w:hAnsi="宋体" w:eastAsia="宋体" w:cs="宋体"/>
                <w:bCs/>
                <w:color w:val="auto"/>
                <w:sz w:val="24"/>
                <w:szCs w:val="24"/>
                <w:highlight w:val="none"/>
              </w:rPr>
            </w:pPr>
            <w:r>
              <w:rPr>
                <w:rStyle w:val="38"/>
                <w:rFonts w:ascii="宋体" w:hAnsi="宋体" w:eastAsia="宋体" w:cs="宋体"/>
                <w:bCs/>
                <w:color w:val="auto"/>
                <w:sz w:val="24"/>
                <w:szCs w:val="24"/>
                <w:highlight w:val="none"/>
              </w:rPr>
              <w:t>规格型号</w:t>
            </w:r>
          </w:p>
        </w:tc>
        <w:tc>
          <w:tcPr>
            <w:tcW w:w="960"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tLeast"/>
              <w:jc w:val="center"/>
              <w:rPr>
                <w:rStyle w:val="38"/>
                <w:rFonts w:ascii="宋体" w:hAnsi="宋体" w:eastAsia="宋体" w:cs="宋体"/>
                <w:bCs/>
                <w:color w:val="auto"/>
                <w:sz w:val="24"/>
                <w:szCs w:val="24"/>
                <w:highlight w:val="none"/>
              </w:rPr>
            </w:pPr>
            <w:r>
              <w:rPr>
                <w:rStyle w:val="38"/>
                <w:rFonts w:ascii="宋体" w:hAnsi="宋体" w:eastAsia="宋体" w:cs="宋体"/>
                <w:bCs/>
                <w:color w:val="auto"/>
                <w:sz w:val="24"/>
                <w:szCs w:val="24"/>
                <w:highlight w:val="none"/>
              </w:rPr>
              <w:t>材质/品牌</w:t>
            </w:r>
          </w:p>
        </w:tc>
        <w:tc>
          <w:tcPr>
            <w:tcW w:w="946"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tLeast"/>
              <w:jc w:val="center"/>
              <w:rPr>
                <w:rStyle w:val="38"/>
                <w:rFonts w:ascii="宋体" w:hAnsi="宋体" w:eastAsia="宋体" w:cs="宋体"/>
                <w:bCs/>
                <w:color w:val="auto"/>
                <w:sz w:val="24"/>
                <w:szCs w:val="24"/>
                <w:highlight w:val="none"/>
              </w:rPr>
            </w:pPr>
            <w:r>
              <w:rPr>
                <w:rStyle w:val="38"/>
                <w:rFonts w:ascii="宋体" w:hAnsi="宋体" w:eastAsia="宋体" w:cs="宋体"/>
                <w:bCs/>
                <w:color w:val="auto"/>
                <w:sz w:val="24"/>
                <w:szCs w:val="24"/>
                <w:highlight w:val="none"/>
              </w:rPr>
              <w:t>数量及单位</w:t>
            </w:r>
          </w:p>
        </w:tc>
        <w:tc>
          <w:tcPr>
            <w:tcW w:w="827"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tLeast"/>
              <w:jc w:val="center"/>
              <w:rPr>
                <w:rStyle w:val="38"/>
                <w:rFonts w:ascii="宋体" w:hAnsi="宋体" w:eastAsia="宋体" w:cs="宋体"/>
                <w:bCs/>
                <w:color w:val="auto"/>
                <w:sz w:val="24"/>
                <w:szCs w:val="24"/>
                <w:highlight w:val="none"/>
              </w:rPr>
            </w:pPr>
            <w:r>
              <w:rPr>
                <w:rStyle w:val="38"/>
                <w:rFonts w:ascii="宋体" w:hAnsi="宋体" w:eastAsia="宋体" w:cs="宋体"/>
                <w:bCs/>
                <w:color w:val="auto"/>
                <w:sz w:val="24"/>
                <w:szCs w:val="24"/>
                <w:highlight w:val="none"/>
              </w:rPr>
              <w:t>产地</w:t>
            </w:r>
          </w:p>
        </w:tc>
        <w:tc>
          <w:tcPr>
            <w:tcW w:w="760"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tLeast"/>
              <w:jc w:val="center"/>
              <w:rPr>
                <w:rStyle w:val="38"/>
                <w:rFonts w:ascii="宋体" w:hAnsi="宋体" w:eastAsia="宋体" w:cs="宋体"/>
                <w:bCs/>
                <w:color w:val="auto"/>
                <w:sz w:val="24"/>
                <w:szCs w:val="24"/>
                <w:highlight w:val="none"/>
              </w:rPr>
            </w:pPr>
            <w:r>
              <w:rPr>
                <w:rStyle w:val="38"/>
                <w:rFonts w:ascii="宋体" w:hAnsi="宋体" w:eastAsia="宋体" w:cs="宋体"/>
                <w:bCs/>
                <w:color w:val="auto"/>
                <w:sz w:val="24"/>
                <w:szCs w:val="24"/>
                <w:highlight w:val="none"/>
              </w:rPr>
              <w:t>生产厂家</w:t>
            </w:r>
          </w:p>
        </w:tc>
        <w:tc>
          <w:tcPr>
            <w:tcW w:w="1093"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tLeast"/>
              <w:jc w:val="center"/>
              <w:rPr>
                <w:rStyle w:val="38"/>
                <w:rFonts w:ascii="宋体" w:hAnsi="宋体" w:eastAsia="宋体" w:cs="宋体"/>
                <w:bCs/>
                <w:color w:val="auto"/>
                <w:sz w:val="24"/>
                <w:szCs w:val="24"/>
                <w:highlight w:val="none"/>
              </w:rPr>
            </w:pPr>
            <w:r>
              <w:rPr>
                <w:rStyle w:val="38"/>
                <w:rFonts w:ascii="宋体" w:hAnsi="宋体" w:eastAsia="宋体" w:cs="宋体"/>
                <w:bCs/>
                <w:color w:val="auto"/>
                <w:sz w:val="24"/>
                <w:szCs w:val="24"/>
                <w:highlight w:val="none"/>
              </w:rPr>
              <w:t>单价</w:t>
            </w:r>
          </w:p>
          <w:p>
            <w:pPr>
              <w:snapToGrid w:val="0"/>
              <w:spacing w:line="240" w:lineRule="atLeast"/>
              <w:jc w:val="center"/>
              <w:rPr>
                <w:rStyle w:val="38"/>
                <w:rFonts w:ascii="宋体" w:hAnsi="宋体" w:eastAsia="宋体" w:cs="宋体"/>
                <w:bCs/>
                <w:color w:val="auto"/>
                <w:sz w:val="24"/>
                <w:szCs w:val="24"/>
                <w:highlight w:val="none"/>
              </w:rPr>
            </w:pPr>
            <w:r>
              <w:rPr>
                <w:rStyle w:val="38"/>
                <w:rFonts w:ascii="宋体" w:hAnsi="宋体" w:eastAsia="宋体" w:cs="宋体"/>
                <w:bCs/>
                <w:color w:val="auto"/>
                <w:sz w:val="24"/>
                <w:szCs w:val="24"/>
                <w:highlight w:val="none"/>
              </w:rPr>
              <w:t>（万元）</w:t>
            </w:r>
          </w:p>
        </w:tc>
        <w:tc>
          <w:tcPr>
            <w:tcW w:w="1120"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tLeast"/>
              <w:jc w:val="center"/>
              <w:rPr>
                <w:rStyle w:val="38"/>
                <w:rFonts w:ascii="宋体" w:hAnsi="宋体" w:eastAsia="宋体" w:cs="宋体"/>
                <w:bCs/>
                <w:color w:val="auto"/>
                <w:sz w:val="24"/>
                <w:szCs w:val="24"/>
                <w:highlight w:val="none"/>
              </w:rPr>
            </w:pPr>
            <w:r>
              <w:rPr>
                <w:rStyle w:val="38"/>
                <w:rFonts w:ascii="宋体" w:hAnsi="宋体" w:eastAsia="宋体" w:cs="宋体"/>
                <w:bCs/>
                <w:color w:val="auto"/>
                <w:sz w:val="24"/>
                <w:szCs w:val="24"/>
                <w:highlight w:val="none"/>
              </w:rPr>
              <w:t>合价</w:t>
            </w:r>
          </w:p>
          <w:p>
            <w:pPr>
              <w:snapToGrid w:val="0"/>
              <w:spacing w:line="240" w:lineRule="atLeast"/>
              <w:jc w:val="center"/>
              <w:rPr>
                <w:rStyle w:val="38"/>
                <w:rFonts w:ascii="宋体" w:hAnsi="宋体" w:eastAsia="宋体" w:cs="宋体"/>
                <w:bCs/>
                <w:color w:val="auto"/>
                <w:sz w:val="24"/>
                <w:szCs w:val="24"/>
                <w:highlight w:val="none"/>
              </w:rPr>
            </w:pPr>
            <w:r>
              <w:rPr>
                <w:rStyle w:val="38"/>
                <w:rFonts w:ascii="宋体" w:hAnsi="宋体" w:eastAsia="宋体" w:cs="宋体"/>
                <w:bCs/>
                <w:color w:val="auto"/>
                <w:sz w:val="24"/>
                <w:szCs w:val="24"/>
                <w:highlight w:val="none"/>
              </w:rPr>
              <w:t>（万元）</w:t>
            </w:r>
          </w:p>
        </w:tc>
        <w:tc>
          <w:tcPr>
            <w:tcW w:w="1236"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tLeast"/>
              <w:jc w:val="center"/>
              <w:rPr>
                <w:rStyle w:val="38"/>
                <w:rFonts w:ascii="宋体" w:hAnsi="宋体" w:eastAsia="宋体" w:cs="宋体"/>
                <w:bCs/>
                <w:color w:val="auto"/>
                <w:sz w:val="24"/>
                <w:szCs w:val="24"/>
                <w:highlight w:val="none"/>
              </w:rPr>
            </w:pPr>
            <w:r>
              <w:rPr>
                <w:rStyle w:val="38"/>
                <w:rFonts w:ascii="宋体" w:hAnsi="宋体" w:eastAsia="宋体" w:cs="宋体"/>
                <w:bCs/>
                <w:color w:val="auto"/>
                <w:sz w:val="24"/>
                <w:szCs w:val="24"/>
                <w:highlight w:val="none"/>
              </w:rPr>
              <w:t>技术指标、参数简要说明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577" w:type="dxa"/>
            <w:tcBorders>
              <w:top w:val="single" w:color="000000" w:sz="4" w:space="0"/>
              <w:left w:val="single" w:color="000000" w:sz="4" w:space="0"/>
              <w:bottom w:val="single" w:color="000000" w:sz="4" w:space="0"/>
              <w:right w:val="single" w:color="000000" w:sz="4" w:space="0"/>
            </w:tcBorders>
          </w:tcPr>
          <w:p>
            <w:pPr>
              <w:snapToGrid w:val="0"/>
              <w:jc w:val="center"/>
              <w:rPr>
                <w:rStyle w:val="38"/>
                <w:rFonts w:ascii="仿宋_GB2312" w:hAnsi="Courier New" w:eastAsia="仿宋_GB2312" w:cs="Times New Roman"/>
                <w:bCs/>
                <w:color w:val="auto"/>
                <w:szCs w:val="21"/>
                <w:highlight w:val="none"/>
              </w:rPr>
            </w:pPr>
          </w:p>
        </w:tc>
        <w:tc>
          <w:tcPr>
            <w:tcW w:w="1703" w:type="dxa"/>
            <w:tcBorders>
              <w:top w:val="single" w:color="000000" w:sz="4" w:space="0"/>
              <w:left w:val="single" w:color="000000" w:sz="4" w:space="0"/>
              <w:bottom w:val="single" w:color="000000" w:sz="4" w:space="0"/>
              <w:right w:val="single" w:color="000000" w:sz="4" w:space="0"/>
            </w:tcBorders>
          </w:tcPr>
          <w:p>
            <w:pPr>
              <w:snapToGrid w:val="0"/>
              <w:spacing w:line="240" w:lineRule="atLeast"/>
              <w:jc w:val="center"/>
              <w:rPr>
                <w:rStyle w:val="38"/>
                <w:rFonts w:ascii="仿宋_GB2312" w:hAnsi="Courier New" w:eastAsia="仿宋_GB2312" w:cs="Times New Roman"/>
                <w:bCs/>
                <w:color w:val="auto"/>
                <w:szCs w:val="21"/>
                <w:highlight w:val="none"/>
              </w:rPr>
            </w:pPr>
          </w:p>
        </w:tc>
        <w:tc>
          <w:tcPr>
            <w:tcW w:w="1038" w:type="dxa"/>
            <w:tcBorders>
              <w:top w:val="single" w:color="000000" w:sz="4" w:space="0"/>
              <w:left w:val="single" w:color="000000" w:sz="4" w:space="0"/>
              <w:bottom w:val="single" w:color="000000" w:sz="4" w:space="0"/>
              <w:right w:val="single" w:color="000000" w:sz="4" w:space="0"/>
            </w:tcBorders>
          </w:tcPr>
          <w:p>
            <w:pPr>
              <w:snapToGrid w:val="0"/>
              <w:spacing w:line="240" w:lineRule="atLeast"/>
              <w:jc w:val="center"/>
              <w:rPr>
                <w:rStyle w:val="38"/>
                <w:rFonts w:ascii="仿宋_GB2312" w:hAnsi="Courier New" w:eastAsia="仿宋_GB2312" w:cs="Times New Roman"/>
                <w:bCs/>
                <w:color w:val="auto"/>
                <w:szCs w:val="21"/>
                <w:highlight w:val="none"/>
              </w:rPr>
            </w:pPr>
          </w:p>
        </w:tc>
        <w:tc>
          <w:tcPr>
            <w:tcW w:w="960" w:type="dxa"/>
            <w:tcBorders>
              <w:top w:val="single" w:color="000000" w:sz="4" w:space="0"/>
              <w:left w:val="single" w:color="000000" w:sz="4" w:space="0"/>
              <w:bottom w:val="single" w:color="000000" w:sz="4" w:space="0"/>
              <w:right w:val="single" w:color="000000" w:sz="4" w:space="0"/>
            </w:tcBorders>
          </w:tcPr>
          <w:p>
            <w:pPr>
              <w:snapToGrid w:val="0"/>
              <w:spacing w:line="240" w:lineRule="atLeast"/>
              <w:jc w:val="center"/>
              <w:rPr>
                <w:rStyle w:val="38"/>
                <w:rFonts w:ascii="仿宋_GB2312" w:hAnsi="Courier New" w:eastAsia="仿宋_GB2312" w:cs="Times New Roman"/>
                <w:bCs/>
                <w:color w:val="auto"/>
                <w:szCs w:val="21"/>
                <w:highlight w:val="none"/>
              </w:rPr>
            </w:pPr>
          </w:p>
        </w:tc>
        <w:tc>
          <w:tcPr>
            <w:tcW w:w="946" w:type="dxa"/>
            <w:tcBorders>
              <w:top w:val="single" w:color="000000" w:sz="4" w:space="0"/>
              <w:left w:val="single" w:color="000000" w:sz="4" w:space="0"/>
              <w:bottom w:val="single" w:color="000000" w:sz="4" w:space="0"/>
              <w:right w:val="single" w:color="000000" w:sz="4" w:space="0"/>
            </w:tcBorders>
          </w:tcPr>
          <w:p>
            <w:pPr>
              <w:snapToGrid w:val="0"/>
              <w:spacing w:line="240" w:lineRule="atLeast"/>
              <w:jc w:val="center"/>
              <w:rPr>
                <w:rStyle w:val="38"/>
                <w:rFonts w:ascii="仿宋_GB2312" w:hAnsi="Courier New" w:eastAsia="仿宋_GB2312" w:cs="Times New Roman"/>
                <w:bCs/>
                <w:color w:val="auto"/>
                <w:szCs w:val="21"/>
                <w:highlight w:val="none"/>
              </w:rPr>
            </w:pPr>
          </w:p>
        </w:tc>
        <w:tc>
          <w:tcPr>
            <w:tcW w:w="827" w:type="dxa"/>
            <w:tcBorders>
              <w:top w:val="single" w:color="000000" w:sz="4" w:space="0"/>
              <w:left w:val="single" w:color="000000" w:sz="4" w:space="0"/>
              <w:bottom w:val="single" w:color="000000" w:sz="4" w:space="0"/>
              <w:right w:val="single" w:color="000000" w:sz="4" w:space="0"/>
            </w:tcBorders>
          </w:tcPr>
          <w:p>
            <w:pPr>
              <w:snapToGrid w:val="0"/>
              <w:spacing w:line="240" w:lineRule="atLeast"/>
              <w:jc w:val="center"/>
              <w:rPr>
                <w:rStyle w:val="38"/>
                <w:rFonts w:ascii="仿宋_GB2312" w:hAnsi="Courier New" w:eastAsia="仿宋_GB2312" w:cs="Times New Roman"/>
                <w:bCs/>
                <w:color w:val="auto"/>
                <w:szCs w:val="21"/>
                <w:highlight w:val="none"/>
              </w:rPr>
            </w:pPr>
          </w:p>
        </w:tc>
        <w:tc>
          <w:tcPr>
            <w:tcW w:w="760" w:type="dxa"/>
            <w:tcBorders>
              <w:top w:val="single" w:color="000000" w:sz="4" w:space="0"/>
              <w:left w:val="single" w:color="000000" w:sz="4" w:space="0"/>
              <w:bottom w:val="single" w:color="000000" w:sz="4" w:space="0"/>
              <w:right w:val="single" w:color="000000" w:sz="4" w:space="0"/>
            </w:tcBorders>
          </w:tcPr>
          <w:p>
            <w:pPr>
              <w:snapToGrid w:val="0"/>
              <w:spacing w:line="240" w:lineRule="atLeast"/>
              <w:jc w:val="center"/>
              <w:rPr>
                <w:rStyle w:val="38"/>
                <w:rFonts w:ascii="仿宋_GB2312" w:hAnsi="Courier New" w:eastAsia="仿宋_GB2312" w:cs="Times New Roman"/>
                <w:bCs/>
                <w:color w:val="auto"/>
                <w:szCs w:val="21"/>
                <w:highlight w:val="none"/>
              </w:rPr>
            </w:pPr>
          </w:p>
        </w:tc>
        <w:tc>
          <w:tcPr>
            <w:tcW w:w="1093" w:type="dxa"/>
            <w:tcBorders>
              <w:top w:val="single" w:color="000000" w:sz="4" w:space="0"/>
              <w:left w:val="single" w:color="000000" w:sz="4" w:space="0"/>
              <w:bottom w:val="single" w:color="000000" w:sz="4" w:space="0"/>
              <w:right w:val="single" w:color="000000" w:sz="4" w:space="0"/>
            </w:tcBorders>
          </w:tcPr>
          <w:p>
            <w:pPr>
              <w:snapToGrid w:val="0"/>
              <w:spacing w:line="240" w:lineRule="atLeast"/>
              <w:jc w:val="center"/>
              <w:rPr>
                <w:rStyle w:val="38"/>
                <w:rFonts w:ascii="仿宋_GB2312" w:hAnsi="Courier New" w:eastAsia="仿宋_GB2312" w:cs="Times New Roman"/>
                <w:bCs/>
                <w:color w:val="auto"/>
                <w:szCs w:val="21"/>
                <w:highlight w:val="none"/>
              </w:rPr>
            </w:pPr>
          </w:p>
        </w:tc>
        <w:tc>
          <w:tcPr>
            <w:tcW w:w="1120" w:type="dxa"/>
            <w:tcBorders>
              <w:top w:val="single" w:color="000000" w:sz="4" w:space="0"/>
              <w:left w:val="single" w:color="000000" w:sz="4" w:space="0"/>
              <w:bottom w:val="single" w:color="000000" w:sz="4" w:space="0"/>
              <w:right w:val="single" w:color="000000" w:sz="4" w:space="0"/>
            </w:tcBorders>
          </w:tcPr>
          <w:p>
            <w:pPr>
              <w:snapToGrid w:val="0"/>
              <w:spacing w:line="240" w:lineRule="atLeast"/>
              <w:jc w:val="center"/>
              <w:rPr>
                <w:rStyle w:val="38"/>
                <w:rFonts w:ascii="仿宋_GB2312" w:hAnsi="Courier New" w:eastAsia="仿宋_GB2312" w:cs="Times New Roman"/>
                <w:bCs/>
                <w:color w:val="auto"/>
                <w:szCs w:val="21"/>
                <w:highlight w:val="none"/>
              </w:rPr>
            </w:pPr>
          </w:p>
        </w:tc>
        <w:tc>
          <w:tcPr>
            <w:tcW w:w="1236" w:type="dxa"/>
            <w:tcBorders>
              <w:top w:val="single" w:color="000000" w:sz="4" w:space="0"/>
              <w:left w:val="single" w:color="000000" w:sz="4" w:space="0"/>
              <w:bottom w:val="single" w:color="000000" w:sz="4" w:space="0"/>
              <w:right w:val="single" w:color="000000" w:sz="4" w:space="0"/>
            </w:tcBorders>
          </w:tcPr>
          <w:p>
            <w:pPr>
              <w:snapToGrid w:val="0"/>
              <w:spacing w:line="240" w:lineRule="atLeast"/>
              <w:jc w:val="center"/>
              <w:rPr>
                <w:rStyle w:val="38"/>
                <w:rFonts w:ascii="仿宋_GB2312" w:hAnsi="Courier New" w:eastAsia="仿宋_GB2312" w:cs="Times New Roman"/>
                <w:bCs/>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577" w:type="dxa"/>
            <w:tcBorders>
              <w:top w:val="single" w:color="000000" w:sz="4" w:space="0"/>
              <w:left w:val="single" w:color="000000" w:sz="4" w:space="0"/>
              <w:bottom w:val="single" w:color="000000" w:sz="4" w:space="0"/>
              <w:right w:val="single" w:color="000000" w:sz="4" w:space="0"/>
            </w:tcBorders>
          </w:tcPr>
          <w:p>
            <w:pPr>
              <w:snapToGrid w:val="0"/>
              <w:jc w:val="center"/>
              <w:rPr>
                <w:rStyle w:val="38"/>
                <w:rFonts w:ascii="仿宋_GB2312" w:hAnsi="Courier New" w:eastAsia="仿宋_GB2312" w:cs="Times New Roman"/>
                <w:bCs/>
                <w:color w:val="auto"/>
                <w:szCs w:val="21"/>
                <w:highlight w:val="none"/>
              </w:rPr>
            </w:pPr>
          </w:p>
        </w:tc>
        <w:tc>
          <w:tcPr>
            <w:tcW w:w="1703" w:type="dxa"/>
            <w:tcBorders>
              <w:top w:val="single" w:color="000000" w:sz="4" w:space="0"/>
              <w:left w:val="single" w:color="000000" w:sz="4" w:space="0"/>
              <w:bottom w:val="single" w:color="000000" w:sz="4" w:space="0"/>
              <w:right w:val="single" w:color="000000" w:sz="4" w:space="0"/>
            </w:tcBorders>
          </w:tcPr>
          <w:p>
            <w:pPr>
              <w:snapToGrid w:val="0"/>
              <w:spacing w:line="240" w:lineRule="atLeast"/>
              <w:jc w:val="center"/>
              <w:rPr>
                <w:rStyle w:val="38"/>
                <w:rFonts w:ascii="仿宋_GB2312" w:hAnsi="Courier New" w:eastAsia="仿宋_GB2312" w:cs="Times New Roman"/>
                <w:bCs/>
                <w:color w:val="auto"/>
                <w:szCs w:val="21"/>
                <w:highlight w:val="none"/>
              </w:rPr>
            </w:pPr>
          </w:p>
        </w:tc>
        <w:tc>
          <w:tcPr>
            <w:tcW w:w="1038" w:type="dxa"/>
            <w:tcBorders>
              <w:top w:val="single" w:color="000000" w:sz="4" w:space="0"/>
              <w:left w:val="single" w:color="000000" w:sz="4" w:space="0"/>
              <w:bottom w:val="single" w:color="000000" w:sz="4" w:space="0"/>
              <w:right w:val="single" w:color="000000" w:sz="4" w:space="0"/>
            </w:tcBorders>
          </w:tcPr>
          <w:p>
            <w:pPr>
              <w:snapToGrid w:val="0"/>
              <w:spacing w:line="240" w:lineRule="atLeast"/>
              <w:jc w:val="center"/>
              <w:rPr>
                <w:rStyle w:val="38"/>
                <w:rFonts w:ascii="仿宋_GB2312" w:hAnsi="Courier New" w:eastAsia="仿宋_GB2312" w:cs="Times New Roman"/>
                <w:bCs/>
                <w:color w:val="auto"/>
                <w:szCs w:val="21"/>
                <w:highlight w:val="none"/>
              </w:rPr>
            </w:pPr>
          </w:p>
        </w:tc>
        <w:tc>
          <w:tcPr>
            <w:tcW w:w="960" w:type="dxa"/>
            <w:tcBorders>
              <w:top w:val="single" w:color="000000" w:sz="4" w:space="0"/>
              <w:left w:val="single" w:color="000000" w:sz="4" w:space="0"/>
              <w:bottom w:val="single" w:color="000000" w:sz="4" w:space="0"/>
              <w:right w:val="single" w:color="000000" w:sz="4" w:space="0"/>
            </w:tcBorders>
          </w:tcPr>
          <w:p>
            <w:pPr>
              <w:snapToGrid w:val="0"/>
              <w:spacing w:line="240" w:lineRule="atLeast"/>
              <w:jc w:val="center"/>
              <w:rPr>
                <w:rStyle w:val="38"/>
                <w:rFonts w:ascii="仿宋_GB2312" w:hAnsi="Courier New" w:eastAsia="仿宋_GB2312" w:cs="Times New Roman"/>
                <w:bCs/>
                <w:color w:val="auto"/>
                <w:szCs w:val="21"/>
                <w:highlight w:val="none"/>
              </w:rPr>
            </w:pPr>
          </w:p>
        </w:tc>
        <w:tc>
          <w:tcPr>
            <w:tcW w:w="946" w:type="dxa"/>
            <w:tcBorders>
              <w:top w:val="single" w:color="000000" w:sz="4" w:space="0"/>
              <w:left w:val="single" w:color="000000" w:sz="4" w:space="0"/>
              <w:bottom w:val="single" w:color="000000" w:sz="4" w:space="0"/>
              <w:right w:val="single" w:color="000000" w:sz="4" w:space="0"/>
            </w:tcBorders>
          </w:tcPr>
          <w:p>
            <w:pPr>
              <w:snapToGrid w:val="0"/>
              <w:spacing w:line="240" w:lineRule="atLeast"/>
              <w:jc w:val="center"/>
              <w:rPr>
                <w:rStyle w:val="38"/>
                <w:rFonts w:ascii="仿宋_GB2312" w:hAnsi="Courier New" w:eastAsia="仿宋_GB2312" w:cs="Times New Roman"/>
                <w:bCs/>
                <w:color w:val="auto"/>
                <w:szCs w:val="21"/>
                <w:highlight w:val="none"/>
              </w:rPr>
            </w:pPr>
          </w:p>
        </w:tc>
        <w:tc>
          <w:tcPr>
            <w:tcW w:w="827" w:type="dxa"/>
            <w:tcBorders>
              <w:top w:val="single" w:color="000000" w:sz="4" w:space="0"/>
              <w:left w:val="single" w:color="000000" w:sz="4" w:space="0"/>
              <w:bottom w:val="single" w:color="000000" w:sz="4" w:space="0"/>
              <w:right w:val="single" w:color="000000" w:sz="4" w:space="0"/>
            </w:tcBorders>
          </w:tcPr>
          <w:p>
            <w:pPr>
              <w:snapToGrid w:val="0"/>
              <w:spacing w:line="240" w:lineRule="atLeast"/>
              <w:jc w:val="center"/>
              <w:rPr>
                <w:rStyle w:val="38"/>
                <w:rFonts w:ascii="仿宋_GB2312" w:hAnsi="Courier New" w:eastAsia="仿宋_GB2312" w:cs="Times New Roman"/>
                <w:bCs/>
                <w:color w:val="auto"/>
                <w:szCs w:val="21"/>
                <w:highlight w:val="none"/>
              </w:rPr>
            </w:pPr>
          </w:p>
        </w:tc>
        <w:tc>
          <w:tcPr>
            <w:tcW w:w="760" w:type="dxa"/>
            <w:tcBorders>
              <w:top w:val="single" w:color="000000" w:sz="4" w:space="0"/>
              <w:left w:val="single" w:color="000000" w:sz="4" w:space="0"/>
              <w:bottom w:val="single" w:color="000000" w:sz="4" w:space="0"/>
              <w:right w:val="single" w:color="000000" w:sz="4" w:space="0"/>
            </w:tcBorders>
          </w:tcPr>
          <w:p>
            <w:pPr>
              <w:snapToGrid w:val="0"/>
              <w:spacing w:line="240" w:lineRule="atLeast"/>
              <w:jc w:val="center"/>
              <w:rPr>
                <w:rStyle w:val="38"/>
                <w:rFonts w:ascii="仿宋_GB2312" w:hAnsi="Courier New" w:eastAsia="仿宋_GB2312" w:cs="Times New Roman"/>
                <w:bCs/>
                <w:color w:val="auto"/>
                <w:szCs w:val="21"/>
                <w:highlight w:val="none"/>
              </w:rPr>
            </w:pPr>
          </w:p>
        </w:tc>
        <w:tc>
          <w:tcPr>
            <w:tcW w:w="1093" w:type="dxa"/>
            <w:tcBorders>
              <w:top w:val="single" w:color="000000" w:sz="4" w:space="0"/>
              <w:left w:val="single" w:color="000000" w:sz="4" w:space="0"/>
              <w:bottom w:val="single" w:color="000000" w:sz="4" w:space="0"/>
              <w:right w:val="single" w:color="000000" w:sz="4" w:space="0"/>
            </w:tcBorders>
          </w:tcPr>
          <w:p>
            <w:pPr>
              <w:snapToGrid w:val="0"/>
              <w:spacing w:line="240" w:lineRule="atLeast"/>
              <w:jc w:val="center"/>
              <w:rPr>
                <w:rStyle w:val="38"/>
                <w:rFonts w:ascii="仿宋_GB2312" w:hAnsi="Courier New" w:eastAsia="仿宋_GB2312" w:cs="Times New Roman"/>
                <w:bCs/>
                <w:color w:val="auto"/>
                <w:szCs w:val="21"/>
                <w:highlight w:val="none"/>
              </w:rPr>
            </w:pPr>
          </w:p>
        </w:tc>
        <w:tc>
          <w:tcPr>
            <w:tcW w:w="1120" w:type="dxa"/>
            <w:tcBorders>
              <w:top w:val="single" w:color="000000" w:sz="4" w:space="0"/>
              <w:left w:val="single" w:color="000000" w:sz="4" w:space="0"/>
              <w:bottom w:val="single" w:color="000000" w:sz="4" w:space="0"/>
              <w:right w:val="single" w:color="000000" w:sz="4" w:space="0"/>
            </w:tcBorders>
          </w:tcPr>
          <w:p>
            <w:pPr>
              <w:snapToGrid w:val="0"/>
              <w:spacing w:line="240" w:lineRule="atLeast"/>
              <w:jc w:val="center"/>
              <w:rPr>
                <w:rStyle w:val="38"/>
                <w:rFonts w:ascii="仿宋_GB2312" w:hAnsi="Courier New" w:eastAsia="仿宋_GB2312" w:cs="Times New Roman"/>
                <w:bCs/>
                <w:color w:val="auto"/>
                <w:szCs w:val="21"/>
                <w:highlight w:val="none"/>
              </w:rPr>
            </w:pPr>
          </w:p>
        </w:tc>
        <w:tc>
          <w:tcPr>
            <w:tcW w:w="1236" w:type="dxa"/>
            <w:tcBorders>
              <w:top w:val="single" w:color="000000" w:sz="4" w:space="0"/>
              <w:left w:val="single" w:color="000000" w:sz="4" w:space="0"/>
              <w:bottom w:val="single" w:color="000000" w:sz="4" w:space="0"/>
              <w:right w:val="single" w:color="000000" w:sz="4" w:space="0"/>
            </w:tcBorders>
          </w:tcPr>
          <w:p>
            <w:pPr>
              <w:snapToGrid w:val="0"/>
              <w:spacing w:line="240" w:lineRule="atLeast"/>
              <w:jc w:val="center"/>
              <w:rPr>
                <w:rStyle w:val="38"/>
                <w:rFonts w:ascii="仿宋_GB2312" w:hAnsi="Courier New" w:eastAsia="仿宋_GB2312" w:cs="Times New Roman"/>
                <w:bCs/>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577" w:type="dxa"/>
            <w:tcBorders>
              <w:top w:val="single" w:color="000000" w:sz="4" w:space="0"/>
              <w:left w:val="single" w:color="000000" w:sz="4" w:space="0"/>
              <w:bottom w:val="single" w:color="000000" w:sz="4" w:space="0"/>
              <w:right w:val="single" w:color="000000" w:sz="4" w:space="0"/>
            </w:tcBorders>
          </w:tcPr>
          <w:p>
            <w:pPr>
              <w:snapToGrid w:val="0"/>
              <w:jc w:val="center"/>
              <w:rPr>
                <w:rStyle w:val="38"/>
                <w:rFonts w:ascii="仿宋_GB2312" w:hAnsi="Courier New" w:eastAsia="仿宋_GB2312" w:cs="Times New Roman"/>
                <w:bCs/>
                <w:color w:val="auto"/>
                <w:szCs w:val="21"/>
                <w:highlight w:val="none"/>
              </w:rPr>
            </w:pPr>
          </w:p>
        </w:tc>
        <w:tc>
          <w:tcPr>
            <w:tcW w:w="1703" w:type="dxa"/>
            <w:tcBorders>
              <w:top w:val="single" w:color="000000" w:sz="4" w:space="0"/>
              <w:left w:val="single" w:color="000000" w:sz="4" w:space="0"/>
              <w:bottom w:val="single" w:color="000000" w:sz="4" w:space="0"/>
              <w:right w:val="single" w:color="000000" w:sz="4" w:space="0"/>
            </w:tcBorders>
          </w:tcPr>
          <w:p>
            <w:pPr>
              <w:snapToGrid w:val="0"/>
              <w:spacing w:line="240" w:lineRule="atLeast"/>
              <w:jc w:val="center"/>
              <w:rPr>
                <w:rStyle w:val="38"/>
                <w:rFonts w:ascii="仿宋_GB2312" w:hAnsi="Courier New" w:eastAsia="仿宋_GB2312" w:cs="Times New Roman"/>
                <w:bCs/>
                <w:color w:val="auto"/>
                <w:szCs w:val="21"/>
                <w:highlight w:val="none"/>
              </w:rPr>
            </w:pPr>
          </w:p>
        </w:tc>
        <w:tc>
          <w:tcPr>
            <w:tcW w:w="1038" w:type="dxa"/>
            <w:tcBorders>
              <w:top w:val="single" w:color="000000" w:sz="4" w:space="0"/>
              <w:left w:val="single" w:color="000000" w:sz="4" w:space="0"/>
              <w:bottom w:val="single" w:color="000000" w:sz="4" w:space="0"/>
              <w:right w:val="single" w:color="000000" w:sz="4" w:space="0"/>
            </w:tcBorders>
          </w:tcPr>
          <w:p>
            <w:pPr>
              <w:snapToGrid w:val="0"/>
              <w:spacing w:line="240" w:lineRule="atLeast"/>
              <w:jc w:val="center"/>
              <w:rPr>
                <w:rStyle w:val="38"/>
                <w:rFonts w:ascii="仿宋_GB2312" w:hAnsi="Courier New" w:eastAsia="仿宋_GB2312" w:cs="Times New Roman"/>
                <w:bCs/>
                <w:color w:val="auto"/>
                <w:szCs w:val="21"/>
                <w:highlight w:val="none"/>
              </w:rPr>
            </w:pPr>
          </w:p>
        </w:tc>
        <w:tc>
          <w:tcPr>
            <w:tcW w:w="960" w:type="dxa"/>
            <w:tcBorders>
              <w:top w:val="single" w:color="000000" w:sz="4" w:space="0"/>
              <w:left w:val="single" w:color="000000" w:sz="4" w:space="0"/>
              <w:bottom w:val="single" w:color="000000" w:sz="4" w:space="0"/>
              <w:right w:val="single" w:color="000000" w:sz="4" w:space="0"/>
            </w:tcBorders>
          </w:tcPr>
          <w:p>
            <w:pPr>
              <w:snapToGrid w:val="0"/>
              <w:spacing w:line="240" w:lineRule="atLeast"/>
              <w:jc w:val="center"/>
              <w:rPr>
                <w:rStyle w:val="38"/>
                <w:rFonts w:ascii="仿宋_GB2312" w:hAnsi="Courier New" w:eastAsia="仿宋_GB2312" w:cs="Times New Roman"/>
                <w:bCs/>
                <w:color w:val="auto"/>
                <w:szCs w:val="21"/>
                <w:highlight w:val="none"/>
              </w:rPr>
            </w:pPr>
          </w:p>
        </w:tc>
        <w:tc>
          <w:tcPr>
            <w:tcW w:w="946" w:type="dxa"/>
            <w:tcBorders>
              <w:top w:val="single" w:color="000000" w:sz="4" w:space="0"/>
              <w:left w:val="single" w:color="000000" w:sz="4" w:space="0"/>
              <w:bottom w:val="single" w:color="000000" w:sz="4" w:space="0"/>
              <w:right w:val="single" w:color="000000" w:sz="4" w:space="0"/>
            </w:tcBorders>
          </w:tcPr>
          <w:p>
            <w:pPr>
              <w:snapToGrid w:val="0"/>
              <w:spacing w:line="240" w:lineRule="atLeast"/>
              <w:jc w:val="center"/>
              <w:rPr>
                <w:rStyle w:val="38"/>
                <w:rFonts w:ascii="仿宋_GB2312" w:hAnsi="Courier New" w:eastAsia="仿宋_GB2312" w:cs="Times New Roman"/>
                <w:bCs/>
                <w:color w:val="auto"/>
                <w:szCs w:val="21"/>
                <w:highlight w:val="none"/>
              </w:rPr>
            </w:pPr>
          </w:p>
        </w:tc>
        <w:tc>
          <w:tcPr>
            <w:tcW w:w="827" w:type="dxa"/>
            <w:tcBorders>
              <w:top w:val="single" w:color="000000" w:sz="4" w:space="0"/>
              <w:left w:val="single" w:color="000000" w:sz="4" w:space="0"/>
              <w:bottom w:val="single" w:color="000000" w:sz="4" w:space="0"/>
              <w:right w:val="single" w:color="000000" w:sz="4" w:space="0"/>
            </w:tcBorders>
          </w:tcPr>
          <w:p>
            <w:pPr>
              <w:snapToGrid w:val="0"/>
              <w:spacing w:line="240" w:lineRule="atLeast"/>
              <w:jc w:val="center"/>
              <w:rPr>
                <w:rStyle w:val="38"/>
                <w:rFonts w:ascii="仿宋_GB2312" w:hAnsi="Courier New" w:eastAsia="仿宋_GB2312" w:cs="Times New Roman"/>
                <w:bCs/>
                <w:color w:val="auto"/>
                <w:szCs w:val="21"/>
                <w:highlight w:val="none"/>
              </w:rPr>
            </w:pPr>
          </w:p>
        </w:tc>
        <w:tc>
          <w:tcPr>
            <w:tcW w:w="760" w:type="dxa"/>
            <w:tcBorders>
              <w:top w:val="single" w:color="000000" w:sz="4" w:space="0"/>
              <w:left w:val="single" w:color="000000" w:sz="4" w:space="0"/>
              <w:bottom w:val="single" w:color="000000" w:sz="4" w:space="0"/>
              <w:right w:val="single" w:color="000000" w:sz="4" w:space="0"/>
            </w:tcBorders>
          </w:tcPr>
          <w:p>
            <w:pPr>
              <w:snapToGrid w:val="0"/>
              <w:spacing w:line="240" w:lineRule="atLeast"/>
              <w:jc w:val="center"/>
              <w:rPr>
                <w:rStyle w:val="38"/>
                <w:rFonts w:ascii="仿宋_GB2312" w:hAnsi="Courier New" w:eastAsia="仿宋_GB2312" w:cs="Times New Roman"/>
                <w:bCs/>
                <w:color w:val="auto"/>
                <w:szCs w:val="21"/>
                <w:highlight w:val="none"/>
              </w:rPr>
            </w:pPr>
          </w:p>
        </w:tc>
        <w:tc>
          <w:tcPr>
            <w:tcW w:w="1093" w:type="dxa"/>
            <w:tcBorders>
              <w:top w:val="single" w:color="000000" w:sz="4" w:space="0"/>
              <w:left w:val="single" w:color="000000" w:sz="4" w:space="0"/>
              <w:bottom w:val="single" w:color="000000" w:sz="4" w:space="0"/>
              <w:right w:val="single" w:color="000000" w:sz="4" w:space="0"/>
            </w:tcBorders>
          </w:tcPr>
          <w:p>
            <w:pPr>
              <w:snapToGrid w:val="0"/>
              <w:spacing w:line="240" w:lineRule="atLeast"/>
              <w:jc w:val="center"/>
              <w:rPr>
                <w:rStyle w:val="38"/>
                <w:rFonts w:ascii="仿宋_GB2312" w:hAnsi="Courier New" w:eastAsia="仿宋_GB2312" w:cs="Times New Roman"/>
                <w:bCs/>
                <w:color w:val="auto"/>
                <w:szCs w:val="21"/>
                <w:highlight w:val="none"/>
              </w:rPr>
            </w:pPr>
          </w:p>
        </w:tc>
        <w:tc>
          <w:tcPr>
            <w:tcW w:w="1120" w:type="dxa"/>
            <w:tcBorders>
              <w:top w:val="single" w:color="000000" w:sz="4" w:space="0"/>
              <w:left w:val="single" w:color="000000" w:sz="4" w:space="0"/>
              <w:bottom w:val="single" w:color="000000" w:sz="4" w:space="0"/>
              <w:right w:val="single" w:color="000000" w:sz="4" w:space="0"/>
            </w:tcBorders>
          </w:tcPr>
          <w:p>
            <w:pPr>
              <w:snapToGrid w:val="0"/>
              <w:spacing w:line="240" w:lineRule="atLeast"/>
              <w:jc w:val="center"/>
              <w:rPr>
                <w:rStyle w:val="38"/>
                <w:rFonts w:ascii="仿宋_GB2312" w:hAnsi="Courier New" w:eastAsia="仿宋_GB2312" w:cs="Times New Roman"/>
                <w:bCs/>
                <w:color w:val="auto"/>
                <w:szCs w:val="21"/>
                <w:highlight w:val="none"/>
              </w:rPr>
            </w:pPr>
          </w:p>
        </w:tc>
        <w:tc>
          <w:tcPr>
            <w:tcW w:w="1236" w:type="dxa"/>
            <w:tcBorders>
              <w:top w:val="single" w:color="000000" w:sz="4" w:space="0"/>
              <w:left w:val="single" w:color="000000" w:sz="4" w:space="0"/>
              <w:bottom w:val="single" w:color="000000" w:sz="4" w:space="0"/>
              <w:right w:val="single" w:color="000000" w:sz="4" w:space="0"/>
            </w:tcBorders>
          </w:tcPr>
          <w:p>
            <w:pPr>
              <w:snapToGrid w:val="0"/>
              <w:spacing w:line="240" w:lineRule="atLeast"/>
              <w:jc w:val="center"/>
              <w:rPr>
                <w:rStyle w:val="38"/>
                <w:rFonts w:ascii="仿宋_GB2312" w:hAnsi="Courier New" w:eastAsia="仿宋_GB2312" w:cs="Times New Roman"/>
                <w:bCs/>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577" w:type="dxa"/>
            <w:tcBorders>
              <w:top w:val="single" w:color="000000" w:sz="4" w:space="0"/>
              <w:left w:val="single" w:color="000000" w:sz="4" w:space="0"/>
              <w:bottom w:val="single" w:color="000000" w:sz="4" w:space="0"/>
              <w:right w:val="single" w:color="000000" w:sz="4" w:space="0"/>
            </w:tcBorders>
          </w:tcPr>
          <w:p>
            <w:pPr>
              <w:snapToGrid w:val="0"/>
              <w:jc w:val="center"/>
              <w:rPr>
                <w:rStyle w:val="38"/>
                <w:rFonts w:ascii="仿宋_GB2312" w:hAnsi="Courier New" w:eastAsia="仿宋_GB2312" w:cs="Times New Roman"/>
                <w:bCs/>
                <w:color w:val="auto"/>
                <w:szCs w:val="21"/>
                <w:highlight w:val="none"/>
              </w:rPr>
            </w:pPr>
          </w:p>
        </w:tc>
        <w:tc>
          <w:tcPr>
            <w:tcW w:w="1703" w:type="dxa"/>
            <w:tcBorders>
              <w:top w:val="single" w:color="000000" w:sz="4" w:space="0"/>
              <w:left w:val="single" w:color="000000" w:sz="4" w:space="0"/>
              <w:bottom w:val="single" w:color="000000" w:sz="4" w:space="0"/>
              <w:right w:val="single" w:color="000000" w:sz="4" w:space="0"/>
            </w:tcBorders>
          </w:tcPr>
          <w:p>
            <w:pPr>
              <w:snapToGrid w:val="0"/>
              <w:spacing w:line="240" w:lineRule="atLeast"/>
              <w:jc w:val="center"/>
              <w:rPr>
                <w:rStyle w:val="38"/>
                <w:rFonts w:ascii="仿宋_GB2312" w:hAnsi="Courier New" w:eastAsia="仿宋_GB2312" w:cs="Times New Roman"/>
                <w:bCs/>
                <w:color w:val="auto"/>
                <w:szCs w:val="21"/>
                <w:highlight w:val="none"/>
              </w:rPr>
            </w:pPr>
          </w:p>
        </w:tc>
        <w:tc>
          <w:tcPr>
            <w:tcW w:w="1038" w:type="dxa"/>
            <w:tcBorders>
              <w:top w:val="single" w:color="000000" w:sz="4" w:space="0"/>
              <w:left w:val="single" w:color="000000" w:sz="4" w:space="0"/>
              <w:bottom w:val="single" w:color="000000" w:sz="4" w:space="0"/>
              <w:right w:val="single" w:color="000000" w:sz="4" w:space="0"/>
            </w:tcBorders>
          </w:tcPr>
          <w:p>
            <w:pPr>
              <w:snapToGrid w:val="0"/>
              <w:spacing w:line="240" w:lineRule="atLeast"/>
              <w:jc w:val="center"/>
              <w:rPr>
                <w:rStyle w:val="38"/>
                <w:rFonts w:ascii="仿宋_GB2312" w:hAnsi="Courier New" w:eastAsia="仿宋_GB2312" w:cs="Times New Roman"/>
                <w:bCs/>
                <w:color w:val="auto"/>
                <w:szCs w:val="21"/>
                <w:highlight w:val="none"/>
              </w:rPr>
            </w:pPr>
          </w:p>
        </w:tc>
        <w:tc>
          <w:tcPr>
            <w:tcW w:w="960" w:type="dxa"/>
            <w:tcBorders>
              <w:top w:val="single" w:color="000000" w:sz="4" w:space="0"/>
              <w:left w:val="single" w:color="000000" w:sz="4" w:space="0"/>
              <w:bottom w:val="single" w:color="000000" w:sz="4" w:space="0"/>
              <w:right w:val="single" w:color="000000" w:sz="4" w:space="0"/>
            </w:tcBorders>
          </w:tcPr>
          <w:p>
            <w:pPr>
              <w:snapToGrid w:val="0"/>
              <w:spacing w:line="240" w:lineRule="atLeast"/>
              <w:jc w:val="center"/>
              <w:rPr>
                <w:rStyle w:val="38"/>
                <w:rFonts w:ascii="仿宋_GB2312" w:hAnsi="Courier New" w:eastAsia="仿宋_GB2312" w:cs="Times New Roman"/>
                <w:bCs/>
                <w:color w:val="auto"/>
                <w:szCs w:val="21"/>
                <w:highlight w:val="none"/>
              </w:rPr>
            </w:pPr>
          </w:p>
        </w:tc>
        <w:tc>
          <w:tcPr>
            <w:tcW w:w="946" w:type="dxa"/>
            <w:tcBorders>
              <w:top w:val="single" w:color="000000" w:sz="4" w:space="0"/>
              <w:left w:val="single" w:color="000000" w:sz="4" w:space="0"/>
              <w:bottom w:val="single" w:color="000000" w:sz="4" w:space="0"/>
              <w:right w:val="single" w:color="000000" w:sz="4" w:space="0"/>
            </w:tcBorders>
          </w:tcPr>
          <w:p>
            <w:pPr>
              <w:snapToGrid w:val="0"/>
              <w:spacing w:line="240" w:lineRule="atLeast"/>
              <w:jc w:val="center"/>
              <w:rPr>
                <w:rStyle w:val="38"/>
                <w:rFonts w:ascii="仿宋_GB2312" w:hAnsi="Courier New" w:eastAsia="仿宋_GB2312" w:cs="Times New Roman"/>
                <w:bCs/>
                <w:color w:val="auto"/>
                <w:szCs w:val="21"/>
                <w:highlight w:val="none"/>
              </w:rPr>
            </w:pPr>
          </w:p>
        </w:tc>
        <w:tc>
          <w:tcPr>
            <w:tcW w:w="827" w:type="dxa"/>
            <w:tcBorders>
              <w:top w:val="single" w:color="000000" w:sz="4" w:space="0"/>
              <w:left w:val="single" w:color="000000" w:sz="4" w:space="0"/>
              <w:bottom w:val="single" w:color="000000" w:sz="4" w:space="0"/>
              <w:right w:val="single" w:color="000000" w:sz="4" w:space="0"/>
            </w:tcBorders>
          </w:tcPr>
          <w:p>
            <w:pPr>
              <w:snapToGrid w:val="0"/>
              <w:spacing w:line="240" w:lineRule="atLeast"/>
              <w:jc w:val="center"/>
              <w:rPr>
                <w:rStyle w:val="38"/>
                <w:rFonts w:ascii="仿宋_GB2312" w:hAnsi="Courier New" w:eastAsia="仿宋_GB2312" w:cs="Times New Roman"/>
                <w:bCs/>
                <w:color w:val="auto"/>
                <w:szCs w:val="21"/>
                <w:highlight w:val="none"/>
              </w:rPr>
            </w:pPr>
          </w:p>
        </w:tc>
        <w:tc>
          <w:tcPr>
            <w:tcW w:w="760" w:type="dxa"/>
            <w:tcBorders>
              <w:top w:val="single" w:color="000000" w:sz="4" w:space="0"/>
              <w:left w:val="single" w:color="000000" w:sz="4" w:space="0"/>
              <w:bottom w:val="single" w:color="000000" w:sz="4" w:space="0"/>
              <w:right w:val="single" w:color="000000" w:sz="4" w:space="0"/>
            </w:tcBorders>
          </w:tcPr>
          <w:p>
            <w:pPr>
              <w:snapToGrid w:val="0"/>
              <w:spacing w:line="240" w:lineRule="atLeast"/>
              <w:jc w:val="center"/>
              <w:rPr>
                <w:rStyle w:val="38"/>
                <w:rFonts w:ascii="仿宋_GB2312" w:hAnsi="Courier New" w:eastAsia="仿宋_GB2312" w:cs="Times New Roman"/>
                <w:bCs/>
                <w:color w:val="auto"/>
                <w:szCs w:val="21"/>
                <w:highlight w:val="none"/>
              </w:rPr>
            </w:pPr>
          </w:p>
        </w:tc>
        <w:tc>
          <w:tcPr>
            <w:tcW w:w="1093" w:type="dxa"/>
            <w:tcBorders>
              <w:top w:val="single" w:color="000000" w:sz="4" w:space="0"/>
              <w:left w:val="single" w:color="000000" w:sz="4" w:space="0"/>
              <w:bottom w:val="single" w:color="000000" w:sz="4" w:space="0"/>
              <w:right w:val="single" w:color="000000" w:sz="4" w:space="0"/>
            </w:tcBorders>
          </w:tcPr>
          <w:p>
            <w:pPr>
              <w:snapToGrid w:val="0"/>
              <w:spacing w:line="240" w:lineRule="atLeast"/>
              <w:jc w:val="center"/>
              <w:rPr>
                <w:rStyle w:val="38"/>
                <w:rFonts w:ascii="仿宋_GB2312" w:hAnsi="Courier New" w:eastAsia="仿宋_GB2312" w:cs="Times New Roman"/>
                <w:bCs/>
                <w:color w:val="auto"/>
                <w:szCs w:val="21"/>
                <w:highlight w:val="none"/>
              </w:rPr>
            </w:pPr>
          </w:p>
        </w:tc>
        <w:tc>
          <w:tcPr>
            <w:tcW w:w="1120" w:type="dxa"/>
            <w:tcBorders>
              <w:top w:val="single" w:color="000000" w:sz="4" w:space="0"/>
              <w:left w:val="single" w:color="000000" w:sz="4" w:space="0"/>
              <w:bottom w:val="single" w:color="000000" w:sz="4" w:space="0"/>
              <w:right w:val="single" w:color="000000" w:sz="4" w:space="0"/>
            </w:tcBorders>
          </w:tcPr>
          <w:p>
            <w:pPr>
              <w:snapToGrid w:val="0"/>
              <w:spacing w:line="240" w:lineRule="atLeast"/>
              <w:jc w:val="center"/>
              <w:rPr>
                <w:rStyle w:val="38"/>
                <w:rFonts w:ascii="仿宋_GB2312" w:hAnsi="Courier New" w:eastAsia="仿宋_GB2312" w:cs="Times New Roman"/>
                <w:bCs/>
                <w:color w:val="auto"/>
                <w:szCs w:val="21"/>
                <w:highlight w:val="none"/>
              </w:rPr>
            </w:pPr>
          </w:p>
        </w:tc>
        <w:tc>
          <w:tcPr>
            <w:tcW w:w="1236" w:type="dxa"/>
            <w:tcBorders>
              <w:top w:val="single" w:color="000000" w:sz="4" w:space="0"/>
              <w:left w:val="single" w:color="000000" w:sz="4" w:space="0"/>
              <w:bottom w:val="single" w:color="000000" w:sz="4" w:space="0"/>
              <w:right w:val="single" w:color="000000" w:sz="4" w:space="0"/>
            </w:tcBorders>
          </w:tcPr>
          <w:p>
            <w:pPr>
              <w:snapToGrid w:val="0"/>
              <w:spacing w:line="240" w:lineRule="atLeast"/>
              <w:jc w:val="center"/>
              <w:rPr>
                <w:rStyle w:val="38"/>
                <w:rFonts w:ascii="仿宋_GB2312" w:hAnsi="Courier New" w:eastAsia="仿宋_GB2312" w:cs="Times New Roman"/>
                <w:bCs/>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577" w:type="dxa"/>
            <w:tcBorders>
              <w:top w:val="single" w:color="000000" w:sz="4" w:space="0"/>
              <w:left w:val="single" w:color="000000" w:sz="4" w:space="0"/>
              <w:bottom w:val="single" w:color="000000" w:sz="4" w:space="0"/>
              <w:right w:val="single" w:color="000000" w:sz="4" w:space="0"/>
            </w:tcBorders>
          </w:tcPr>
          <w:p>
            <w:pPr>
              <w:snapToGrid w:val="0"/>
              <w:jc w:val="center"/>
              <w:rPr>
                <w:rStyle w:val="38"/>
                <w:rFonts w:ascii="仿宋_GB2312" w:hAnsi="Courier New" w:eastAsia="仿宋_GB2312" w:cs="Times New Roman"/>
                <w:bCs/>
                <w:color w:val="auto"/>
                <w:szCs w:val="21"/>
                <w:highlight w:val="none"/>
              </w:rPr>
            </w:pPr>
          </w:p>
        </w:tc>
        <w:tc>
          <w:tcPr>
            <w:tcW w:w="1703" w:type="dxa"/>
            <w:tcBorders>
              <w:top w:val="single" w:color="000000" w:sz="4" w:space="0"/>
              <w:left w:val="single" w:color="000000" w:sz="4" w:space="0"/>
              <w:bottom w:val="single" w:color="000000" w:sz="4" w:space="0"/>
              <w:right w:val="single" w:color="000000" w:sz="4" w:space="0"/>
            </w:tcBorders>
          </w:tcPr>
          <w:p>
            <w:pPr>
              <w:snapToGrid w:val="0"/>
              <w:spacing w:line="240" w:lineRule="atLeast"/>
              <w:jc w:val="center"/>
              <w:rPr>
                <w:rStyle w:val="38"/>
                <w:rFonts w:ascii="仿宋_GB2312" w:hAnsi="Courier New" w:eastAsia="仿宋_GB2312" w:cs="Times New Roman"/>
                <w:bCs/>
                <w:color w:val="auto"/>
                <w:szCs w:val="21"/>
                <w:highlight w:val="none"/>
              </w:rPr>
            </w:pPr>
          </w:p>
        </w:tc>
        <w:tc>
          <w:tcPr>
            <w:tcW w:w="1038" w:type="dxa"/>
            <w:tcBorders>
              <w:top w:val="single" w:color="000000" w:sz="4" w:space="0"/>
              <w:left w:val="single" w:color="000000" w:sz="4" w:space="0"/>
              <w:bottom w:val="single" w:color="000000" w:sz="4" w:space="0"/>
              <w:right w:val="single" w:color="000000" w:sz="4" w:space="0"/>
            </w:tcBorders>
          </w:tcPr>
          <w:p>
            <w:pPr>
              <w:snapToGrid w:val="0"/>
              <w:spacing w:line="240" w:lineRule="atLeast"/>
              <w:jc w:val="center"/>
              <w:rPr>
                <w:rStyle w:val="38"/>
                <w:rFonts w:ascii="仿宋_GB2312" w:hAnsi="Courier New" w:eastAsia="仿宋_GB2312" w:cs="Times New Roman"/>
                <w:bCs/>
                <w:color w:val="auto"/>
                <w:szCs w:val="21"/>
                <w:highlight w:val="none"/>
              </w:rPr>
            </w:pPr>
          </w:p>
        </w:tc>
        <w:tc>
          <w:tcPr>
            <w:tcW w:w="960" w:type="dxa"/>
            <w:tcBorders>
              <w:top w:val="single" w:color="000000" w:sz="4" w:space="0"/>
              <w:left w:val="single" w:color="000000" w:sz="4" w:space="0"/>
              <w:bottom w:val="single" w:color="000000" w:sz="4" w:space="0"/>
              <w:right w:val="single" w:color="000000" w:sz="4" w:space="0"/>
            </w:tcBorders>
          </w:tcPr>
          <w:p>
            <w:pPr>
              <w:snapToGrid w:val="0"/>
              <w:spacing w:line="240" w:lineRule="atLeast"/>
              <w:jc w:val="center"/>
              <w:rPr>
                <w:rStyle w:val="38"/>
                <w:rFonts w:ascii="仿宋_GB2312" w:hAnsi="Courier New" w:eastAsia="仿宋_GB2312" w:cs="Times New Roman"/>
                <w:bCs/>
                <w:color w:val="auto"/>
                <w:szCs w:val="21"/>
                <w:highlight w:val="none"/>
              </w:rPr>
            </w:pPr>
          </w:p>
        </w:tc>
        <w:tc>
          <w:tcPr>
            <w:tcW w:w="946" w:type="dxa"/>
            <w:tcBorders>
              <w:top w:val="single" w:color="000000" w:sz="4" w:space="0"/>
              <w:left w:val="single" w:color="000000" w:sz="4" w:space="0"/>
              <w:bottom w:val="single" w:color="000000" w:sz="4" w:space="0"/>
              <w:right w:val="single" w:color="000000" w:sz="4" w:space="0"/>
            </w:tcBorders>
          </w:tcPr>
          <w:p>
            <w:pPr>
              <w:snapToGrid w:val="0"/>
              <w:spacing w:line="240" w:lineRule="atLeast"/>
              <w:jc w:val="center"/>
              <w:rPr>
                <w:rStyle w:val="38"/>
                <w:rFonts w:ascii="仿宋_GB2312" w:hAnsi="Courier New" w:eastAsia="仿宋_GB2312" w:cs="Times New Roman"/>
                <w:bCs/>
                <w:color w:val="auto"/>
                <w:szCs w:val="21"/>
                <w:highlight w:val="none"/>
              </w:rPr>
            </w:pPr>
          </w:p>
        </w:tc>
        <w:tc>
          <w:tcPr>
            <w:tcW w:w="827" w:type="dxa"/>
            <w:tcBorders>
              <w:top w:val="single" w:color="000000" w:sz="4" w:space="0"/>
              <w:left w:val="single" w:color="000000" w:sz="4" w:space="0"/>
              <w:bottom w:val="single" w:color="000000" w:sz="4" w:space="0"/>
              <w:right w:val="single" w:color="000000" w:sz="4" w:space="0"/>
            </w:tcBorders>
          </w:tcPr>
          <w:p>
            <w:pPr>
              <w:snapToGrid w:val="0"/>
              <w:spacing w:line="240" w:lineRule="atLeast"/>
              <w:jc w:val="center"/>
              <w:rPr>
                <w:rStyle w:val="38"/>
                <w:rFonts w:ascii="仿宋_GB2312" w:hAnsi="Courier New" w:eastAsia="仿宋_GB2312" w:cs="Times New Roman"/>
                <w:bCs/>
                <w:color w:val="auto"/>
                <w:szCs w:val="21"/>
                <w:highlight w:val="none"/>
              </w:rPr>
            </w:pPr>
          </w:p>
        </w:tc>
        <w:tc>
          <w:tcPr>
            <w:tcW w:w="760" w:type="dxa"/>
            <w:tcBorders>
              <w:top w:val="single" w:color="000000" w:sz="4" w:space="0"/>
              <w:left w:val="single" w:color="000000" w:sz="4" w:space="0"/>
              <w:bottom w:val="single" w:color="000000" w:sz="4" w:space="0"/>
              <w:right w:val="single" w:color="000000" w:sz="4" w:space="0"/>
            </w:tcBorders>
          </w:tcPr>
          <w:p>
            <w:pPr>
              <w:snapToGrid w:val="0"/>
              <w:spacing w:line="240" w:lineRule="atLeast"/>
              <w:jc w:val="center"/>
              <w:rPr>
                <w:rStyle w:val="38"/>
                <w:rFonts w:ascii="仿宋_GB2312" w:hAnsi="Courier New" w:eastAsia="仿宋_GB2312" w:cs="Times New Roman"/>
                <w:bCs/>
                <w:color w:val="auto"/>
                <w:szCs w:val="21"/>
                <w:highlight w:val="none"/>
              </w:rPr>
            </w:pPr>
          </w:p>
        </w:tc>
        <w:tc>
          <w:tcPr>
            <w:tcW w:w="1093" w:type="dxa"/>
            <w:tcBorders>
              <w:top w:val="single" w:color="000000" w:sz="4" w:space="0"/>
              <w:left w:val="single" w:color="000000" w:sz="4" w:space="0"/>
              <w:bottom w:val="single" w:color="000000" w:sz="4" w:space="0"/>
              <w:right w:val="single" w:color="000000" w:sz="4" w:space="0"/>
            </w:tcBorders>
          </w:tcPr>
          <w:p>
            <w:pPr>
              <w:snapToGrid w:val="0"/>
              <w:spacing w:line="240" w:lineRule="atLeast"/>
              <w:jc w:val="center"/>
              <w:rPr>
                <w:rStyle w:val="38"/>
                <w:rFonts w:ascii="仿宋_GB2312" w:hAnsi="Courier New" w:eastAsia="仿宋_GB2312" w:cs="Times New Roman"/>
                <w:bCs/>
                <w:color w:val="auto"/>
                <w:szCs w:val="21"/>
                <w:highlight w:val="none"/>
              </w:rPr>
            </w:pPr>
          </w:p>
        </w:tc>
        <w:tc>
          <w:tcPr>
            <w:tcW w:w="1120" w:type="dxa"/>
            <w:tcBorders>
              <w:top w:val="single" w:color="000000" w:sz="4" w:space="0"/>
              <w:left w:val="single" w:color="000000" w:sz="4" w:space="0"/>
              <w:bottom w:val="single" w:color="000000" w:sz="4" w:space="0"/>
              <w:right w:val="single" w:color="000000" w:sz="4" w:space="0"/>
            </w:tcBorders>
          </w:tcPr>
          <w:p>
            <w:pPr>
              <w:snapToGrid w:val="0"/>
              <w:spacing w:line="240" w:lineRule="atLeast"/>
              <w:jc w:val="center"/>
              <w:rPr>
                <w:rStyle w:val="38"/>
                <w:rFonts w:ascii="仿宋_GB2312" w:hAnsi="Courier New" w:eastAsia="仿宋_GB2312" w:cs="Times New Roman"/>
                <w:bCs/>
                <w:color w:val="auto"/>
                <w:szCs w:val="21"/>
                <w:highlight w:val="none"/>
              </w:rPr>
            </w:pPr>
          </w:p>
        </w:tc>
        <w:tc>
          <w:tcPr>
            <w:tcW w:w="1236" w:type="dxa"/>
            <w:tcBorders>
              <w:top w:val="single" w:color="000000" w:sz="4" w:space="0"/>
              <w:left w:val="single" w:color="000000" w:sz="4" w:space="0"/>
              <w:bottom w:val="single" w:color="000000" w:sz="4" w:space="0"/>
              <w:right w:val="single" w:color="000000" w:sz="4" w:space="0"/>
            </w:tcBorders>
          </w:tcPr>
          <w:p>
            <w:pPr>
              <w:snapToGrid w:val="0"/>
              <w:spacing w:line="240" w:lineRule="atLeast"/>
              <w:jc w:val="center"/>
              <w:rPr>
                <w:rStyle w:val="38"/>
                <w:rFonts w:ascii="仿宋_GB2312" w:hAnsi="Courier New" w:eastAsia="仿宋_GB2312" w:cs="Times New Roman"/>
                <w:bCs/>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577" w:type="dxa"/>
            <w:tcBorders>
              <w:top w:val="single" w:color="000000" w:sz="4" w:space="0"/>
              <w:left w:val="single" w:color="000000" w:sz="4" w:space="0"/>
              <w:bottom w:val="single" w:color="000000" w:sz="4" w:space="0"/>
              <w:right w:val="single" w:color="000000" w:sz="4" w:space="0"/>
            </w:tcBorders>
          </w:tcPr>
          <w:p>
            <w:pPr>
              <w:snapToGrid w:val="0"/>
              <w:jc w:val="center"/>
              <w:rPr>
                <w:rStyle w:val="38"/>
                <w:rFonts w:ascii="仿宋_GB2312" w:hAnsi="Courier New" w:eastAsia="仿宋_GB2312" w:cs="Times New Roman"/>
                <w:bCs/>
                <w:color w:val="auto"/>
                <w:szCs w:val="21"/>
                <w:highlight w:val="none"/>
              </w:rPr>
            </w:pPr>
          </w:p>
        </w:tc>
        <w:tc>
          <w:tcPr>
            <w:tcW w:w="1703" w:type="dxa"/>
            <w:tcBorders>
              <w:top w:val="single" w:color="000000" w:sz="4" w:space="0"/>
              <w:left w:val="single" w:color="000000" w:sz="4" w:space="0"/>
              <w:bottom w:val="single" w:color="000000" w:sz="4" w:space="0"/>
              <w:right w:val="single" w:color="000000" w:sz="4" w:space="0"/>
            </w:tcBorders>
          </w:tcPr>
          <w:p>
            <w:pPr>
              <w:snapToGrid w:val="0"/>
              <w:spacing w:line="240" w:lineRule="atLeast"/>
              <w:jc w:val="center"/>
              <w:rPr>
                <w:rStyle w:val="38"/>
                <w:rFonts w:ascii="仿宋_GB2312" w:hAnsi="Courier New" w:eastAsia="仿宋_GB2312" w:cs="Times New Roman"/>
                <w:bCs/>
                <w:color w:val="auto"/>
                <w:szCs w:val="21"/>
                <w:highlight w:val="none"/>
              </w:rPr>
            </w:pPr>
          </w:p>
        </w:tc>
        <w:tc>
          <w:tcPr>
            <w:tcW w:w="1038" w:type="dxa"/>
            <w:tcBorders>
              <w:top w:val="single" w:color="000000" w:sz="4" w:space="0"/>
              <w:left w:val="single" w:color="000000" w:sz="4" w:space="0"/>
              <w:bottom w:val="single" w:color="000000" w:sz="4" w:space="0"/>
              <w:right w:val="single" w:color="000000" w:sz="4" w:space="0"/>
            </w:tcBorders>
          </w:tcPr>
          <w:p>
            <w:pPr>
              <w:snapToGrid w:val="0"/>
              <w:spacing w:line="240" w:lineRule="atLeast"/>
              <w:jc w:val="center"/>
              <w:rPr>
                <w:rStyle w:val="38"/>
                <w:rFonts w:ascii="仿宋_GB2312" w:hAnsi="Courier New" w:eastAsia="仿宋_GB2312" w:cs="Times New Roman"/>
                <w:bCs/>
                <w:color w:val="auto"/>
                <w:szCs w:val="21"/>
                <w:highlight w:val="none"/>
              </w:rPr>
            </w:pPr>
          </w:p>
        </w:tc>
        <w:tc>
          <w:tcPr>
            <w:tcW w:w="960" w:type="dxa"/>
            <w:tcBorders>
              <w:top w:val="single" w:color="000000" w:sz="4" w:space="0"/>
              <w:left w:val="single" w:color="000000" w:sz="4" w:space="0"/>
              <w:bottom w:val="single" w:color="000000" w:sz="4" w:space="0"/>
              <w:right w:val="single" w:color="000000" w:sz="4" w:space="0"/>
            </w:tcBorders>
          </w:tcPr>
          <w:p>
            <w:pPr>
              <w:snapToGrid w:val="0"/>
              <w:spacing w:line="240" w:lineRule="atLeast"/>
              <w:jc w:val="center"/>
              <w:rPr>
                <w:rStyle w:val="38"/>
                <w:rFonts w:ascii="仿宋_GB2312" w:hAnsi="Courier New" w:eastAsia="仿宋_GB2312" w:cs="Times New Roman"/>
                <w:bCs/>
                <w:color w:val="auto"/>
                <w:szCs w:val="21"/>
                <w:highlight w:val="none"/>
              </w:rPr>
            </w:pPr>
          </w:p>
        </w:tc>
        <w:tc>
          <w:tcPr>
            <w:tcW w:w="946" w:type="dxa"/>
            <w:tcBorders>
              <w:top w:val="single" w:color="000000" w:sz="4" w:space="0"/>
              <w:left w:val="single" w:color="000000" w:sz="4" w:space="0"/>
              <w:bottom w:val="single" w:color="000000" w:sz="4" w:space="0"/>
              <w:right w:val="single" w:color="000000" w:sz="4" w:space="0"/>
            </w:tcBorders>
          </w:tcPr>
          <w:p>
            <w:pPr>
              <w:snapToGrid w:val="0"/>
              <w:spacing w:line="240" w:lineRule="atLeast"/>
              <w:jc w:val="center"/>
              <w:rPr>
                <w:rStyle w:val="38"/>
                <w:rFonts w:ascii="仿宋_GB2312" w:hAnsi="Courier New" w:eastAsia="仿宋_GB2312" w:cs="Times New Roman"/>
                <w:bCs/>
                <w:color w:val="auto"/>
                <w:szCs w:val="21"/>
                <w:highlight w:val="none"/>
              </w:rPr>
            </w:pPr>
          </w:p>
        </w:tc>
        <w:tc>
          <w:tcPr>
            <w:tcW w:w="827" w:type="dxa"/>
            <w:tcBorders>
              <w:top w:val="single" w:color="000000" w:sz="4" w:space="0"/>
              <w:left w:val="single" w:color="000000" w:sz="4" w:space="0"/>
              <w:bottom w:val="single" w:color="000000" w:sz="4" w:space="0"/>
              <w:right w:val="single" w:color="000000" w:sz="4" w:space="0"/>
            </w:tcBorders>
          </w:tcPr>
          <w:p>
            <w:pPr>
              <w:snapToGrid w:val="0"/>
              <w:spacing w:line="240" w:lineRule="atLeast"/>
              <w:jc w:val="center"/>
              <w:rPr>
                <w:rStyle w:val="38"/>
                <w:rFonts w:ascii="仿宋_GB2312" w:hAnsi="Courier New" w:eastAsia="仿宋_GB2312" w:cs="Times New Roman"/>
                <w:bCs/>
                <w:color w:val="auto"/>
                <w:szCs w:val="21"/>
                <w:highlight w:val="none"/>
              </w:rPr>
            </w:pPr>
          </w:p>
        </w:tc>
        <w:tc>
          <w:tcPr>
            <w:tcW w:w="760" w:type="dxa"/>
            <w:tcBorders>
              <w:top w:val="single" w:color="000000" w:sz="4" w:space="0"/>
              <w:left w:val="single" w:color="000000" w:sz="4" w:space="0"/>
              <w:bottom w:val="single" w:color="000000" w:sz="4" w:space="0"/>
              <w:right w:val="single" w:color="000000" w:sz="4" w:space="0"/>
            </w:tcBorders>
          </w:tcPr>
          <w:p>
            <w:pPr>
              <w:snapToGrid w:val="0"/>
              <w:spacing w:line="240" w:lineRule="atLeast"/>
              <w:jc w:val="center"/>
              <w:rPr>
                <w:rStyle w:val="38"/>
                <w:rFonts w:ascii="仿宋_GB2312" w:hAnsi="Courier New" w:eastAsia="仿宋_GB2312" w:cs="Times New Roman"/>
                <w:bCs/>
                <w:color w:val="auto"/>
                <w:szCs w:val="21"/>
                <w:highlight w:val="none"/>
              </w:rPr>
            </w:pPr>
          </w:p>
        </w:tc>
        <w:tc>
          <w:tcPr>
            <w:tcW w:w="1093" w:type="dxa"/>
            <w:tcBorders>
              <w:top w:val="single" w:color="000000" w:sz="4" w:space="0"/>
              <w:left w:val="single" w:color="000000" w:sz="4" w:space="0"/>
              <w:bottom w:val="single" w:color="000000" w:sz="4" w:space="0"/>
              <w:right w:val="single" w:color="000000" w:sz="4" w:space="0"/>
            </w:tcBorders>
          </w:tcPr>
          <w:p>
            <w:pPr>
              <w:snapToGrid w:val="0"/>
              <w:spacing w:line="240" w:lineRule="atLeast"/>
              <w:jc w:val="center"/>
              <w:rPr>
                <w:rStyle w:val="38"/>
                <w:rFonts w:ascii="仿宋_GB2312" w:hAnsi="Courier New" w:eastAsia="仿宋_GB2312" w:cs="Times New Roman"/>
                <w:bCs/>
                <w:color w:val="auto"/>
                <w:szCs w:val="21"/>
                <w:highlight w:val="none"/>
              </w:rPr>
            </w:pPr>
          </w:p>
        </w:tc>
        <w:tc>
          <w:tcPr>
            <w:tcW w:w="1120" w:type="dxa"/>
            <w:tcBorders>
              <w:top w:val="single" w:color="000000" w:sz="4" w:space="0"/>
              <w:left w:val="single" w:color="000000" w:sz="4" w:space="0"/>
              <w:bottom w:val="single" w:color="000000" w:sz="4" w:space="0"/>
              <w:right w:val="single" w:color="000000" w:sz="4" w:space="0"/>
            </w:tcBorders>
          </w:tcPr>
          <w:p>
            <w:pPr>
              <w:snapToGrid w:val="0"/>
              <w:spacing w:line="240" w:lineRule="atLeast"/>
              <w:jc w:val="center"/>
              <w:rPr>
                <w:rStyle w:val="38"/>
                <w:rFonts w:ascii="仿宋_GB2312" w:hAnsi="Courier New" w:eastAsia="仿宋_GB2312" w:cs="Times New Roman"/>
                <w:bCs/>
                <w:color w:val="auto"/>
                <w:szCs w:val="21"/>
                <w:highlight w:val="none"/>
              </w:rPr>
            </w:pPr>
          </w:p>
        </w:tc>
        <w:tc>
          <w:tcPr>
            <w:tcW w:w="1236" w:type="dxa"/>
            <w:tcBorders>
              <w:top w:val="single" w:color="000000" w:sz="4" w:space="0"/>
              <w:left w:val="single" w:color="000000" w:sz="4" w:space="0"/>
              <w:bottom w:val="single" w:color="000000" w:sz="4" w:space="0"/>
              <w:right w:val="single" w:color="000000" w:sz="4" w:space="0"/>
            </w:tcBorders>
          </w:tcPr>
          <w:p>
            <w:pPr>
              <w:snapToGrid w:val="0"/>
              <w:spacing w:line="240" w:lineRule="atLeast"/>
              <w:jc w:val="center"/>
              <w:rPr>
                <w:rStyle w:val="38"/>
                <w:rFonts w:ascii="仿宋_GB2312" w:hAnsi="Courier New" w:eastAsia="仿宋_GB2312" w:cs="Times New Roman"/>
                <w:bCs/>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577" w:type="dxa"/>
            <w:tcBorders>
              <w:top w:val="single" w:color="000000" w:sz="4" w:space="0"/>
              <w:left w:val="single" w:color="000000" w:sz="4" w:space="0"/>
              <w:bottom w:val="single" w:color="000000" w:sz="4" w:space="0"/>
              <w:right w:val="single" w:color="000000" w:sz="4" w:space="0"/>
            </w:tcBorders>
          </w:tcPr>
          <w:p>
            <w:pPr>
              <w:snapToGrid w:val="0"/>
              <w:jc w:val="center"/>
              <w:rPr>
                <w:rStyle w:val="38"/>
                <w:rFonts w:ascii="仿宋_GB2312" w:hAnsi="Courier New" w:eastAsia="仿宋_GB2312" w:cs="Times New Roman"/>
                <w:bCs/>
                <w:color w:val="auto"/>
                <w:szCs w:val="21"/>
                <w:highlight w:val="none"/>
              </w:rPr>
            </w:pPr>
          </w:p>
        </w:tc>
        <w:tc>
          <w:tcPr>
            <w:tcW w:w="1703" w:type="dxa"/>
            <w:tcBorders>
              <w:top w:val="single" w:color="000000" w:sz="4" w:space="0"/>
              <w:left w:val="single" w:color="000000" w:sz="4" w:space="0"/>
              <w:bottom w:val="single" w:color="000000" w:sz="4" w:space="0"/>
              <w:right w:val="single" w:color="000000" w:sz="4" w:space="0"/>
            </w:tcBorders>
          </w:tcPr>
          <w:p>
            <w:pPr>
              <w:snapToGrid w:val="0"/>
              <w:spacing w:line="240" w:lineRule="atLeast"/>
              <w:jc w:val="center"/>
              <w:rPr>
                <w:rStyle w:val="38"/>
                <w:rFonts w:ascii="仿宋_GB2312" w:hAnsi="Courier New" w:eastAsia="仿宋_GB2312" w:cs="Times New Roman"/>
                <w:bCs/>
                <w:color w:val="auto"/>
                <w:szCs w:val="21"/>
                <w:highlight w:val="none"/>
              </w:rPr>
            </w:pPr>
          </w:p>
        </w:tc>
        <w:tc>
          <w:tcPr>
            <w:tcW w:w="1038" w:type="dxa"/>
            <w:tcBorders>
              <w:top w:val="single" w:color="000000" w:sz="4" w:space="0"/>
              <w:left w:val="single" w:color="000000" w:sz="4" w:space="0"/>
              <w:bottom w:val="single" w:color="000000" w:sz="4" w:space="0"/>
              <w:right w:val="single" w:color="000000" w:sz="4" w:space="0"/>
            </w:tcBorders>
          </w:tcPr>
          <w:p>
            <w:pPr>
              <w:snapToGrid w:val="0"/>
              <w:spacing w:line="240" w:lineRule="atLeast"/>
              <w:jc w:val="center"/>
              <w:rPr>
                <w:rStyle w:val="38"/>
                <w:rFonts w:ascii="仿宋_GB2312" w:hAnsi="Courier New" w:eastAsia="仿宋_GB2312" w:cs="Times New Roman"/>
                <w:bCs/>
                <w:color w:val="auto"/>
                <w:szCs w:val="21"/>
                <w:highlight w:val="none"/>
              </w:rPr>
            </w:pPr>
          </w:p>
        </w:tc>
        <w:tc>
          <w:tcPr>
            <w:tcW w:w="960" w:type="dxa"/>
            <w:tcBorders>
              <w:top w:val="single" w:color="000000" w:sz="4" w:space="0"/>
              <w:left w:val="single" w:color="000000" w:sz="4" w:space="0"/>
              <w:bottom w:val="single" w:color="000000" w:sz="4" w:space="0"/>
              <w:right w:val="single" w:color="000000" w:sz="4" w:space="0"/>
            </w:tcBorders>
          </w:tcPr>
          <w:p>
            <w:pPr>
              <w:snapToGrid w:val="0"/>
              <w:spacing w:line="240" w:lineRule="atLeast"/>
              <w:jc w:val="center"/>
              <w:rPr>
                <w:rStyle w:val="38"/>
                <w:rFonts w:ascii="仿宋_GB2312" w:hAnsi="Courier New" w:eastAsia="仿宋_GB2312" w:cs="Times New Roman"/>
                <w:bCs/>
                <w:color w:val="auto"/>
                <w:szCs w:val="21"/>
                <w:highlight w:val="none"/>
              </w:rPr>
            </w:pPr>
          </w:p>
        </w:tc>
        <w:tc>
          <w:tcPr>
            <w:tcW w:w="946" w:type="dxa"/>
            <w:tcBorders>
              <w:top w:val="single" w:color="000000" w:sz="4" w:space="0"/>
              <w:left w:val="single" w:color="000000" w:sz="4" w:space="0"/>
              <w:bottom w:val="single" w:color="000000" w:sz="4" w:space="0"/>
              <w:right w:val="single" w:color="000000" w:sz="4" w:space="0"/>
            </w:tcBorders>
          </w:tcPr>
          <w:p>
            <w:pPr>
              <w:snapToGrid w:val="0"/>
              <w:spacing w:line="240" w:lineRule="atLeast"/>
              <w:jc w:val="center"/>
              <w:rPr>
                <w:rStyle w:val="38"/>
                <w:rFonts w:ascii="仿宋_GB2312" w:hAnsi="Courier New" w:eastAsia="仿宋_GB2312" w:cs="Times New Roman"/>
                <w:bCs/>
                <w:color w:val="auto"/>
                <w:szCs w:val="21"/>
                <w:highlight w:val="none"/>
              </w:rPr>
            </w:pPr>
          </w:p>
        </w:tc>
        <w:tc>
          <w:tcPr>
            <w:tcW w:w="827" w:type="dxa"/>
            <w:tcBorders>
              <w:top w:val="single" w:color="000000" w:sz="4" w:space="0"/>
              <w:left w:val="single" w:color="000000" w:sz="4" w:space="0"/>
              <w:bottom w:val="single" w:color="000000" w:sz="4" w:space="0"/>
              <w:right w:val="single" w:color="000000" w:sz="4" w:space="0"/>
            </w:tcBorders>
          </w:tcPr>
          <w:p>
            <w:pPr>
              <w:snapToGrid w:val="0"/>
              <w:spacing w:line="240" w:lineRule="atLeast"/>
              <w:jc w:val="center"/>
              <w:rPr>
                <w:rStyle w:val="38"/>
                <w:rFonts w:ascii="仿宋_GB2312" w:hAnsi="Courier New" w:eastAsia="仿宋_GB2312" w:cs="Times New Roman"/>
                <w:bCs/>
                <w:color w:val="auto"/>
                <w:szCs w:val="21"/>
                <w:highlight w:val="none"/>
              </w:rPr>
            </w:pPr>
          </w:p>
        </w:tc>
        <w:tc>
          <w:tcPr>
            <w:tcW w:w="760" w:type="dxa"/>
            <w:tcBorders>
              <w:top w:val="single" w:color="000000" w:sz="4" w:space="0"/>
              <w:left w:val="single" w:color="000000" w:sz="4" w:space="0"/>
              <w:bottom w:val="single" w:color="000000" w:sz="4" w:space="0"/>
              <w:right w:val="single" w:color="000000" w:sz="4" w:space="0"/>
            </w:tcBorders>
          </w:tcPr>
          <w:p>
            <w:pPr>
              <w:snapToGrid w:val="0"/>
              <w:spacing w:line="240" w:lineRule="atLeast"/>
              <w:jc w:val="center"/>
              <w:rPr>
                <w:rStyle w:val="38"/>
                <w:rFonts w:ascii="仿宋_GB2312" w:hAnsi="Courier New" w:eastAsia="仿宋_GB2312" w:cs="Times New Roman"/>
                <w:bCs/>
                <w:color w:val="auto"/>
                <w:szCs w:val="21"/>
                <w:highlight w:val="none"/>
              </w:rPr>
            </w:pPr>
          </w:p>
        </w:tc>
        <w:tc>
          <w:tcPr>
            <w:tcW w:w="1093" w:type="dxa"/>
            <w:tcBorders>
              <w:top w:val="single" w:color="000000" w:sz="4" w:space="0"/>
              <w:left w:val="single" w:color="000000" w:sz="4" w:space="0"/>
              <w:bottom w:val="single" w:color="000000" w:sz="4" w:space="0"/>
              <w:right w:val="single" w:color="000000" w:sz="4" w:space="0"/>
            </w:tcBorders>
          </w:tcPr>
          <w:p>
            <w:pPr>
              <w:snapToGrid w:val="0"/>
              <w:spacing w:line="240" w:lineRule="atLeast"/>
              <w:jc w:val="center"/>
              <w:rPr>
                <w:rStyle w:val="38"/>
                <w:rFonts w:ascii="仿宋_GB2312" w:hAnsi="Courier New" w:eastAsia="仿宋_GB2312" w:cs="Times New Roman"/>
                <w:bCs/>
                <w:color w:val="auto"/>
                <w:szCs w:val="21"/>
                <w:highlight w:val="none"/>
              </w:rPr>
            </w:pPr>
          </w:p>
        </w:tc>
        <w:tc>
          <w:tcPr>
            <w:tcW w:w="1120" w:type="dxa"/>
            <w:tcBorders>
              <w:top w:val="single" w:color="000000" w:sz="4" w:space="0"/>
              <w:left w:val="single" w:color="000000" w:sz="4" w:space="0"/>
              <w:bottom w:val="single" w:color="000000" w:sz="4" w:space="0"/>
              <w:right w:val="single" w:color="000000" w:sz="4" w:space="0"/>
            </w:tcBorders>
          </w:tcPr>
          <w:p>
            <w:pPr>
              <w:snapToGrid w:val="0"/>
              <w:spacing w:line="240" w:lineRule="atLeast"/>
              <w:jc w:val="center"/>
              <w:rPr>
                <w:rStyle w:val="38"/>
                <w:rFonts w:ascii="仿宋_GB2312" w:hAnsi="Courier New" w:eastAsia="仿宋_GB2312" w:cs="Times New Roman"/>
                <w:bCs/>
                <w:color w:val="auto"/>
                <w:szCs w:val="21"/>
                <w:highlight w:val="none"/>
              </w:rPr>
            </w:pPr>
          </w:p>
        </w:tc>
        <w:tc>
          <w:tcPr>
            <w:tcW w:w="1236" w:type="dxa"/>
            <w:tcBorders>
              <w:top w:val="single" w:color="000000" w:sz="4" w:space="0"/>
              <w:left w:val="single" w:color="000000" w:sz="4" w:space="0"/>
              <w:bottom w:val="single" w:color="000000" w:sz="4" w:space="0"/>
              <w:right w:val="single" w:color="000000" w:sz="4" w:space="0"/>
            </w:tcBorders>
          </w:tcPr>
          <w:p>
            <w:pPr>
              <w:snapToGrid w:val="0"/>
              <w:spacing w:line="240" w:lineRule="atLeast"/>
              <w:jc w:val="center"/>
              <w:rPr>
                <w:rStyle w:val="38"/>
                <w:rFonts w:ascii="仿宋_GB2312" w:hAnsi="Courier New" w:eastAsia="仿宋_GB2312" w:cs="Times New Roman"/>
                <w:bCs/>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577" w:type="dxa"/>
            <w:tcBorders>
              <w:top w:val="single" w:color="000000" w:sz="4" w:space="0"/>
              <w:left w:val="single" w:color="000000" w:sz="4" w:space="0"/>
              <w:bottom w:val="single" w:color="000000" w:sz="4" w:space="0"/>
              <w:right w:val="single" w:color="000000" w:sz="4" w:space="0"/>
            </w:tcBorders>
          </w:tcPr>
          <w:p>
            <w:pPr>
              <w:snapToGrid w:val="0"/>
              <w:jc w:val="center"/>
              <w:rPr>
                <w:rStyle w:val="38"/>
                <w:rFonts w:ascii="仿宋_GB2312" w:hAnsi="Courier New" w:eastAsia="仿宋_GB2312" w:cs="Times New Roman"/>
                <w:bCs/>
                <w:color w:val="auto"/>
                <w:szCs w:val="21"/>
                <w:highlight w:val="none"/>
              </w:rPr>
            </w:pPr>
          </w:p>
        </w:tc>
        <w:tc>
          <w:tcPr>
            <w:tcW w:w="1703" w:type="dxa"/>
            <w:tcBorders>
              <w:top w:val="single" w:color="000000" w:sz="4" w:space="0"/>
              <w:left w:val="single" w:color="000000" w:sz="4" w:space="0"/>
              <w:bottom w:val="single" w:color="000000" w:sz="4" w:space="0"/>
              <w:right w:val="single" w:color="000000" w:sz="4" w:space="0"/>
            </w:tcBorders>
          </w:tcPr>
          <w:p>
            <w:pPr>
              <w:snapToGrid w:val="0"/>
              <w:spacing w:line="240" w:lineRule="atLeast"/>
              <w:jc w:val="center"/>
              <w:rPr>
                <w:rStyle w:val="38"/>
                <w:rFonts w:ascii="仿宋_GB2312" w:hAnsi="Courier New" w:eastAsia="仿宋_GB2312" w:cs="Times New Roman"/>
                <w:bCs/>
                <w:color w:val="auto"/>
                <w:szCs w:val="21"/>
                <w:highlight w:val="none"/>
              </w:rPr>
            </w:pPr>
          </w:p>
        </w:tc>
        <w:tc>
          <w:tcPr>
            <w:tcW w:w="1038" w:type="dxa"/>
            <w:tcBorders>
              <w:top w:val="single" w:color="000000" w:sz="4" w:space="0"/>
              <w:left w:val="single" w:color="000000" w:sz="4" w:space="0"/>
              <w:bottom w:val="single" w:color="000000" w:sz="4" w:space="0"/>
              <w:right w:val="single" w:color="000000" w:sz="4" w:space="0"/>
            </w:tcBorders>
          </w:tcPr>
          <w:p>
            <w:pPr>
              <w:snapToGrid w:val="0"/>
              <w:spacing w:line="240" w:lineRule="atLeast"/>
              <w:jc w:val="center"/>
              <w:rPr>
                <w:rStyle w:val="38"/>
                <w:rFonts w:ascii="仿宋_GB2312" w:hAnsi="Courier New" w:eastAsia="仿宋_GB2312" w:cs="Times New Roman"/>
                <w:bCs/>
                <w:color w:val="auto"/>
                <w:szCs w:val="21"/>
                <w:highlight w:val="none"/>
              </w:rPr>
            </w:pPr>
          </w:p>
        </w:tc>
        <w:tc>
          <w:tcPr>
            <w:tcW w:w="960" w:type="dxa"/>
            <w:tcBorders>
              <w:top w:val="single" w:color="000000" w:sz="4" w:space="0"/>
              <w:left w:val="single" w:color="000000" w:sz="4" w:space="0"/>
              <w:bottom w:val="single" w:color="000000" w:sz="4" w:space="0"/>
              <w:right w:val="single" w:color="000000" w:sz="4" w:space="0"/>
            </w:tcBorders>
          </w:tcPr>
          <w:p>
            <w:pPr>
              <w:snapToGrid w:val="0"/>
              <w:spacing w:line="240" w:lineRule="atLeast"/>
              <w:jc w:val="center"/>
              <w:rPr>
                <w:rStyle w:val="38"/>
                <w:rFonts w:ascii="仿宋_GB2312" w:hAnsi="Courier New" w:eastAsia="仿宋_GB2312" w:cs="Times New Roman"/>
                <w:bCs/>
                <w:color w:val="auto"/>
                <w:szCs w:val="21"/>
                <w:highlight w:val="none"/>
              </w:rPr>
            </w:pPr>
          </w:p>
        </w:tc>
        <w:tc>
          <w:tcPr>
            <w:tcW w:w="946" w:type="dxa"/>
            <w:tcBorders>
              <w:top w:val="single" w:color="000000" w:sz="4" w:space="0"/>
              <w:left w:val="single" w:color="000000" w:sz="4" w:space="0"/>
              <w:bottom w:val="single" w:color="000000" w:sz="4" w:space="0"/>
              <w:right w:val="single" w:color="000000" w:sz="4" w:space="0"/>
            </w:tcBorders>
          </w:tcPr>
          <w:p>
            <w:pPr>
              <w:snapToGrid w:val="0"/>
              <w:spacing w:line="240" w:lineRule="atLeast"/>
              <w:jc w:val="center"/>
              <w:rPr>
                <w:rStyle w:val="38"/>
                <w:rFonts w:ascii="仿宋_GB2312" w:hAnsi="Courier New" w:eastAsia="仿宋_GB2312" w:cs="Times New Roman"/>
                <w:bCs/>
                <w:color w:val="auto"/>
                <w:szCs w:val="21"/>
                <w:highlight w:val="none"/>
              </w:rPr>
            </w:pPr>
          </w:p>
        </w:tc>
        <w:tc>
          <w:tcPr>
            <w:tcW w:w="827" w:type="dxa"/>
            <w:tcBorders>
              <w:top w:val="single" w:color="000000" w:sz="4" w:space="0"/>
              <w:left w:val="single" w:color="000000" w:sz="4" w:space="0"/>
              <w:bottom w:val="single" w:color="000000" w:sz="4" w:space="0"/>
              <w:right w:val="single" w:color="000000" w:sz="4" w:space="0"/>
            </w:tcBorders>
          </w:tcPr>
          <w:p>
            <w:pPr>
              <w:snapToGrid w:val="0"/>
              <w:spacing w:line="240" w:lineRule="atLeast"/>
              <w:jc w:val="center"/>
              <w:rPr>
                <w:rStyle w:val="38"/>
                <w:rFonts w:ascii="仿宋_GB2312" w:hAnsi="Courier New" w:eastAsia="仿宋_GB2312" w:cs="Times New Roman"/>
                <w:bCs/>
                <w:color w:val="auto"/>
                <w:szCs w:val="21"/>
                <w:highlight w:val="none"/>
              </w:rPr>
            </w:pPr>
          </w:p>
        </w:tc>
        <w:tc>
          <w:tcPr>
            <w:tcW w:w="760" w:type="dxa"/>
            <w:tcBorders>
              <w:top w:val="single" w:color="000000" w:sz="4" w:space="0"/>
              <w:left w:val="single" w:color="000000" w:sz="4" w:space="0"/>
              <w:bottom w:val="single" w:color="000000" w:sz="4" w:space="0"/>
              <w:right w:val="single" w:color="000000" w:sz="4" w:space="0"/>
            </w:tcBorders>
          </w:tcPr>
          <w:p>
            <w:pPr>
              <w:snapToGrid w:val="0"/>
              <w:spacing w:line="240" w:lineRule="atLeast"/>
              <w:jc w:val="center"/>
              <w:rPr>
                <w:rStyle w:val="38"/>
                <w:rFonts w:ascii="仿宋_GB2312" w:hAnsi="Courier New" w:eastAsia="仿宋_GB2312" w:cs="Times New Roman"/>
                <w:bCs/>
                <w:color w:val="auto"/>
                <w:szCs w:val="21"/>
                <w:highlight w:val="none"/>
              </w:rPr>
            </w:pPr>
          </w:p>
        </w:tc>
        <w:tc>
          <w:tcPr>
            <w:tcW w:w="1093" w:type="dxa"/>
            <w:tcBorders>
              <w:top w:val="single" w:color="000000" w:sz="4" w:space="0"/>
              <w:left w:val="single" w:color="000000" w:sz="4" w:space="0"/>
              <w:bottom w:val="single" w:color="000000" w:sz="4" w:space="0"/>
              <w:right w:val="single" w:color="000000" w:sz="4" w:space="0"/>
            </w:tcBorders>
          </w:tcPr>
          <w:p>
            <w:pPr>
              <w:snapToGrid w:val="0"/>
              <w:spacing w:line="240" w:lineRule="atLeast"/>
              <w:jc w:val="center"/>
              <w:rPr>
                <w:rStyle w:val="38"/>
                <w:rFonts w:ascii="仿宋_GB2312" w:hAnsi="Courier New" w:eastAsia="仿宋_GB2312" w:cs="Times New Roman"/>
                <w:bCs/>
                <w:color w:val="auto"/>
                <w:szCs w:val="21"/>
                <w:highlight w:val="none"/>
              </w:rPr>
            </w:pPr>
          </w:p>
        </w:tc>
        <w:tc>
          <w:tcPr>
            <w:tcW w:w="1120" w:type="dxa"/>
            <w:tcBorders>
              <w:top w:val="single" w:color="000000" w:sz="4" w:space="0"/>
              <w:left w:val="single" w:color="000000" w:sz="4" w:space="0"/>
              <w:bottom w:val="single" w:color="000000" w:sz="4" w:space="0"/>
              <w:right w:val="single" w:color="000000" w:sz="4" w:space="0"/>
            </w:tcBorders>
          </w:tcPr>
          <w:p>
            <w:pPr>
              <w:snapToGrid w:val="0"/>
              <w:spacing w:line="240" w:lineRule="atLeast"/>
              <w:jc w:val="center"/>
              <w:rPr>
                <w:rStyle w:val="38"/>
                <w:rFonts w:ascii="仿宋_GB2312" w:hAnsi="Courier New" w:eastAsia="仿宋_GB2312" w:cs="Times New Roman"/>
                <w:bCs/>
                <w:color w:val="auto"/>
                <w:szCs w:val="21"/>
                <w:highlight w:val="none"/>
              </w:rPr>
            </w:pPr>
          </w:p>
        </w:tc>
        <w:tc>
          <w:tcPr>
            <w:tcW w:w="1236" w:type="dxa"/>
            <w:tcBorders>
              <w:top w:val="single" w:color="000000" w:sz="4" w:space="0"/>
              <w:left w:val="single" w:color="000000" w:sz="4" w:space="0"/>
              <w:bottom w:val="single" w:color="000000" w:sz="4" w:space="0"/>
              <w:right w:val="single" w:color="000000" w:sz="4" w:space="0"/>
            </w:tcBorders>
          </w:tcPr>
          <w:p>
            <w:pPr>
              <w:snapToGrid w:val="0"/>
              <w:spacing w:line="240" w:lineRule="atLeast"/>
              <w:jc w:val="center"/>
              <w:rPr>
                <w:rStyle w:val="38"/>
                <w:rFonts w:ascii="仿宋_GB2312" w:hAnsi="Courier New" w:eastAsia="仿宋_GB2312" w:cs="Times New Roman"/>
                <w:bCs/>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577" w:type="dxa"/>
            <w:tcBorders>
              <w:top w:val="single" w:color="000000" w:sz="4" w:space="0"/>
              <w:left w:val="single" w:color="000000" w:sz="4" w:space="0"/>
              <w:bottom w:val="single" w:color="000000" w:sz="4" w:space="0"/>
              <w:right w:val="single" w:color="000000" w:sz="4" w:space="0"/>
            </w:tcBorders>
          </w:tcPr>
          <w:p>
            <w:pPr>
              <w:snapToGrid w:val="0"/>
              <w:jc w:val="center"/>
              <w:rPr>
                <w:rStyle w:val="38"/>
                <w:rFonts w:ascii="仿宋_GB2312" w:hAnsi="Courier New" w:eastAsia="仿宋_GB2312" w:cs="Times New Roman"/>
                <w:bCs/>
                <w:color w:val="auto"/>
                <w:szCs w:val="21"/>
                <w:highlight w:val="none"/>
              </w:rPr>
            </w:pPr>
          </w:p>
        </w:tc>
        <w:tc>
          <w:tcPr>
            <w:tcW w:w="1703" w:type="dxa"/>
            <w:tcBorders>
              <w:top w:val="single" w:color="000000" w:sz="4" w:space="0"/>
              <w:left w:val="single" w:color="000000" w:sz="4" w:space="0"/>
              <w:bottom w:val="single" w:color="000000" w:sz="4" w:space="0"/>
              <w:right w:val="single" w:color="000000" w:sz="4" w:space="0"/>
            </w:tcBorders>
          </w:tcPr>
          <w:p>
            <w:pPr>
              <w:snapToGrid w:val="0"/>
              <w:spacing w:line="240" w:lineRule="atLeast"/>
              <w:jc w:val="center"/>
              <w:rPr>
                <w:rStyle w:val="38"/>
                <w:rFonts w:ascii="仿宋_GB2312" w:hAnsi="Courier New" w:eastAsia="仿宋_GB2312" w:cs="Times New Roman"/>
                <w:bCs/>
                <w:color w:val="auto"/>
                <w:szCs w:val="21"/>
                <w:highlight w:val="none"/>
              </w:rPr>
            </w:pPr>
          </w:p>
        </w:tc>
        <w:tc>
          <w:tcPr>
            <w:tcW w:w="1038" w:type="dxa"/>
            <w:tcBorders>
              <w:top w:val="single" w:color="000000" w:sz="4" w:space="0"/>
              <w:left w:val="single" w:color="000000" w:sz="4" w:space="0"/>
              <w:bottom w:val="single" w:color="000000" w:sz="4" w:space="0"/>
              <w:right w:val="single" w:color="000000" w:sz="4" w:space="0"/>
            </w:tcBorders>
          </w:tcPr>
          <w:p>
            <w:pPr>
              <w:snapToGrid w:val="0"/>
              <w:spacing w:line="240" w:lineRule="atLeast"/>
              <w:jc w:val="center"/>
              <w:rPr>
                <w:rStyle w:val="38"/>
                <w:rFonts w:ascii="仿宋_GB2312" w:hAnsi="Courier New" w:eastAsia="仿宋_GB2312" w:cs="Times New Roman"/>
                <w:bCs/>
                <w:color w:val="auto"/>
                <w:szCs w:val="21"/>
                <w:highlight w:val="none"/>
              </w:rPr>
            </w:pPr>
          </w:p>
        </w:tc>
        <w:tc>
          <w:tcPr>
            <w:tcW w:w="960" w:type="dxa"/>
            <w:tcBorders>
              <w:top w:val="single" w:color="000000" w:sz="4" w:space="0"/>
              <w:left w:val="single" w:color="000000" w:sz="4" w:space="0"/>
              <w:bottom w:val="single" w:color="000000" w:sz="4" w:space="0"/>
              <w:right w:val="single" w:color="000000" w:sz="4" w:space="0"/>
            </w:tcBorders>
          </w:tcPr>
          <w:p>
            <w:pPr>
              <w:snapToGrid w:val="0"/>
              <w:spacing w:line="240" w:lineRule="atLeast"/>
              <w:jc w:val="center"/>
              <w:rPr>
                <w:rStyle w:val="38"/>
                <w:rFonts w:ascii="仿宋_GB2312" w:hAnsi="Courier New" w:eastAsia="仿宋_GB2312" w:cs="Times New Roman"/>
                <w:bCs/>
                <w:color w:val="auto"/>
                <w:szCs w:val="21"/>
                <w:highlight w:val="none"/>
              </w:rPr>
            </w:pPr>
          </w:p>
        </w:tc>
        <w:tc>
          <w:tcPr>
            <w:tcW w:w="946" w:type="dxa"/>
            <w:tcBorders>
              <w:top w:val="single" w:color="000000" w:sz="4" w:space="0"/>
              <w:left w:val="single" w:color="000000" w:sz="4" w:space="0"/>
              <w:bottom w:val="single" w:color="000000" w:sz="4" w:space="0"/>
              <w:right w:val="single" w:color="000000" w:sz="4" w:space="0"/>
            </w:tcBorders>
          </w:tcPr>
          <w:p>
            <w:pPr>
              <w:snapToGrid w:val="0"/>
              <w:spacing w:line="240" w:lineRule="atLeast"/>
              <w:jc w:val="center"/>
              <w:rPr>
                <w:rStyle w:val="38"/>
                <w:rFonts w:ascii="仿宋_GB2312" w:hAnsi="Courier New" w:eastAsia="仿宋_GB2312" w:cs="Times New Roman"/>
                <w:bCs/>
                <w:color w:val="auto"/>
                <w:szCs w:val="21"/>
                <w:highlight w:val="none"/>
              </w:rPr>
            </w:pPr>
          </w:p>
        </w:tc>
        <w:tc>
          <w:tcPr>
            <w:tcW w:w="827" w:type="dxa"/>
            <w:tcBorders>
              <w:top w:val="single" w:color="000000" w:sz="4" w:space="0"/>
              <w:left w:val="single" w:color="000000" w:sz="4" w:space="0"/>
              <w:bottom w:val="single" w:color="000000" w:sz="4" w:space="0"/>
              <w:right w:val="single" w:color="000000" w:sz="4" w:space="0"/>
            </w:tcBorders>
          </w:tcPr>
          <w:p>
            <w:pPr>
              <w:snapToGrid w:val="0"/>
              <w:spacing w:line="240" w:lineRule="atLeast"/>
              <w:jc w:val="center"/>
              <w:rPr>
                <w:rStyle w:val="38"/>
                <w:rFonts w:ascii="仿宋_GB2312" w:hAnsi="Courier New" w:eastAsia="仿宋_GB2312" w:cs="Times New Roman"/>
                <w:bCs/>
                <w:color w:val="auto"/>
                <w:szCs w:val="21"/>
                <w:highlight w:val="none"/>
              </w:rPr>
            </w:pPr>
          </w:p>
        </w:tc>
        <w:tc>
          <w:tcPr>
            <w:tcW w:w="760" w:type="dxa"/>
            <w:tcBorders>
              <w:top w:val="single" w:color="000000" w:sz="4" w:space="0"/>
              <w:left w:val="single" w:color="000000" w:sz="4" w:space="0"/>
              <w:bottom w:val="single" w:color="000000" w:sz="4" w:space="0"/>
              <w:right w:val="single" w:color="000000" w:sz="4" w:space="0"/>
            </w:tcBorders>
          </w:tcPr>
          <w:p>
            <w:pPr>
              <w:snapToGrid w:val="0"/>
              <w:spacing w:line="240" w:lineRule="atLeast"/>
              <w:jc w:val="center"/>
              <w:rPr>
                <w:rStyle w:val="38"/>
                <w:rFonts w:ascii="仿宋_GB2312" w:hAnsi="Courier New" w:eastAsia="仿宋_GB2312" w:cs="Times New Roman"/>
                <w:bCs/>
                <w:color w:val="auto"/>
                <w:szCs w:val="21"/>
                <w:highlight w:val="none"/>
              </w:rPr>
            </w:pPr>
          </w:p>
        </w:tc>
        <w:tc>
          <w:tcPr>
            <w:tcW w:w="1093" w:type="dxa"/>
            <w:tcBorders>
              <w:top w:val="single" w:color="000000" w:sz="4" w:space="0"/>
              <w:left w:val="single" w:color="000000" w:sz="4" w:space="0"/>
              <w:bottom w:val="single" w:color="000000" w:sz="4" w:space="0"/>
              <w:right w:val="single" w:color="000000" w:sz="4" w:space="0"/>
            </w:tcBorders>
          </w:tcPr>
          <w:p>
            <w:pPr>
              <w:snapToGrid w:val="0"/>
              <w:spacing w:line="240" w:lineRule="atLeast"/>
              <w:jc w:val="center"/>
              <w:rPr>
                <w:rStyle w:val="38"/>
                <w:rFonts w:ascii="仿宋_GB2312" w:hAnsi="Courier New" w:eastAsia="仿宋_GB2312" w:cs="Times New Roman"/>
                <w:bCs/>
                <w:color w:val="auto"/>
                <w:szCs w:val="21"/>
                <w:highlight w:val="none"/>
              </w:rPr>
            </w:pPr>
          </w:p>
        </w:tc>
        <w:tc>
          <w:tcPr>
            <w:tcW w:w="1120" w:type="dxa"/>
            <w:tcBorders>
              <w:top w:val="single" w:color="000000" w:sz="4" w:space="0"/>
              <w:left w:val="single" w:color="000000" w:sz="4" w:space="0"/>
              <w:bottom w:val="single" w:color="000000" w:sz="4" w:space="0"/>
              <w:right w:val="single" w:color="000000" w:sz="4" w:space="0"/>
            </w:tcBorders>
          </w:tcPr>
          <w:p>
            <w:pPr>
              <w:snapToGrid w:val="0"/>
              <w:spacing w:line="240" w:lineRule="atLeast"/>
              <w:jc w:val="center"/>
              <w:rPr>
                <w:rStyle w:val="38"/>
                <w:rFonts w:ascii="仿宋_GB2312" w:hAnsi="Courier New" w:eastAsia="仿宋_GB2312" w:cs="Times New Roman"/>
                <w:bCs/>
                <w:color w:val="auto"/>
                <w:szCs w:val="21"/>
                <w:highlight w:val="none"/>
              </w:rPr>
            </w:pPr>
          </w:p>
        </w:tc>
        <w:tc>
          <w:tcPr>
            <w:tcW w:w="1236" w:type="dxa"/>
            <w:tcBorders>
              <w:top w:val="single" w:color="000000" w:sz="4" w:space="0"/>
              <w:left w:val="single" w:color="000000" w:sz="4" w:space="0"/>
              <w:bottom w:val="single" w:color="000000" w:sz="4" w:space="0"/>
              <w:right w:val="single" w:color="000000" w:sz="4" w:space="0"/>
            </w:tcBorders>
          </w:tcPr>
          <w:p>
            <w:pPr>
              <w:snapToGrid w:val="0"/>
              <w:spacing w:line="240" w:lineRule="atLeast"/>
              <w:jc w:val="center"/>
              <w:rPr>
                <w:rStyle w:val="38"/>
                <w:rFonts w:ascii="仿宋_GB2312" w:hAnsi="Courier New" w:eastAsia="仿宋_GB2312" w:cs="Times New Roman"/>
                <w:bCs/>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577" w:type="dxa"/>
            <w:tcBorders>
              <w:top w:val="single" w:color="000000" w:sz="4" w:space="0"/>
              <w:left w:val="single" w:color="000000" w:sz="4" w:space="0"/>
              <w:bottom w:val="single" w:color="000000" w:sz="4" w:space="0"/>
              <w:right w:val="single" w:color="000000" w:sz="4" w:space="0"/>
            </w:tcBorders>
          </w:tcPr>
          <w:p>
            <w:pPr>
              <w:snapToGrid w:val="0"/>
              <w:jc w:val="center"/>
              <w:rPr>
                <w:rStyle w:val="38"/>
                <w:rFonts w:ascii="仿宋_GB2312" w:hAnsi="Courier New" w:eastAsia="仿宋_GB2312" w:cs="Times New Roman"/>
                <w:bCs/>
                <w:color w:val="auto"/>
                <w:szCs w:val="21"/>
                <w:highlight w:val="none"/>
              </w:rPr>
            </w:pPr>
          </w:p>
        </w:tc>
        <w:tc>
          <w:tcPr>
            <w:tcW w:w="1703" w:type="dxa"/>
            <w:tcBorders>
              <w:top w:val="single" w:color="000000" w:sz="4" w:space="0"/>
              <w:left w:val="single" w:color="000000" w:sz="4" w:space="0"/>
              <w:bottom w:val="single" w:color="000000" w:sz="4" w:space="0"/>
              <w:right w:val="single" w:color="000000" w:sz="4" w:space="0"/>
            </w:tcBorders>
          </w:tcPr>
          <w:p>
            <w:pPr>
              <w:snapToGrid w:val="0"/>
              <w:spacing w:line="240" w:lineRule="atLeast"/>
              <w:rPr>
                <w:rStyle w:val="38"/>
                <w:rFonts w:ascii="仿宋_GB2312" w:hAnsi="Courier New" w:eastAsia="仿宋_GB2312" w:cs="Times New Roman"/>
                <w:bCs/>
                <w:color w:val="auto"/>
                <w:szCs w:val="21"/>
                <w:highlight w:val="none"/>
              </w:rPr>
            </w:pPr>
          </w:p>
        </w:tc>
        <w:tc>
          <w:tcPr>
            <w:tcW w:w="1038" w:type="dxa"/>
            <w:tcBorders>
              <w:top w:val="single" w:color="000000" w:sz="4" w:space="0"/>
              <w:left w:val="single" w:color="000000" w:sz="4" w:space="0"/>
              <w:bottom w:val="single" w:color="000000" w:sz="4" w:space="0"/>
              <w:right w:val="single" w:color="000000" w:sz="4" w:space="0"/>
            </w:tcBorders>
          </w:tcPr>
          <w:p>
            <w:pPr>
              <w:snapToGrid w:val="0"/>
              <w:spacing w:line="240" w:lineRule="atLeast"/>
              <w:jc w:val="center"/>
              <w:rPr>
                <w:rStyle w:val="38"/>
                <w:rFonts w:ascii="仿宋_GB2312" w:hAnsi="Courier New" w:eastAsia="仿宋_GB2312" w:cs="Times New Roman"/>
                <w:bCs/>
                <w:color w:val="auto"/>
                <w:szCs w:val="21"/>
                <w:highlight w:val="none"/>
              </w:rPr>
            </w:pPr>
          </w:p>
        </w:tc>
        <w:tc>
          <w:tcPr>
            <w:tcW w:w="960" w:type="dxa"/>
            <w:tcBorders>
              <w:top w:val="single" w:color="000000" w:sz="4" w:space="0"/>
              <w:left w:val="single" w:color="000000" w:sz="4" w:space="0"/>
              <w:bottom w:val="single" w:color="000000" w:sz="4" w:space="0"/>
              <w:right w:val="single" w:color="000000" w:sz="4" w:space="0"/>
            </w:tcBorders>
          </w:tcPr>
          <w:p>
            <w:pPr>
              <w:snapToGrid w:val="0"/>
              <w:spacing w:line="240" w:lineRule="atLeast"/>
              <w:jc w:val="center"/>
              <w:rPr>
                <w:rStyle w:val="38"/>
                <w:rFonts w:ascii="仿宋_GB2312" w:hAnsi="Courier New" w:eastAsia="仿宋_GB2312" w:cs="Times New Roman"/>
                <w:bCs/>
                <w:color w:val="auto"/>
                <w:szCs w:val="21"/>
                <w:highlight w:val="none"/>
              </w:rPr>
            </w:pPr>
          </w:p>
        </w:tc>
        <w:tc>
          <w:tcPr>
            <w:tcW w:w="946" w:type="dxa"/>
            <w:tcBorders>
              <w:top w:val="single" w:color="000000" w:sz="4" w:space="0"/>
              <w:left w:val="single" w:color="000000" w:sz="4" w:space="0"/>
              <w:bottom w:val="single" w:color="000000" w:sz="4" w:space="0"/>
              <w:right w:val="single" w:color="000000" w:sz="4" w:space="0"/>
            </w:tcBorders>
          </w:tcPr>
          <w:p>
            <w:pPr>
              <w:snapToGrid w:val="0"/>
              <w:spacing w:line="240" w:lineRule="atLeast"/>
              <w:jc w:val="center"/>
              <w:rPr>
                <w:rStyle w:val="38"/>
                <w:rFonts w:ascii="仿宋_GB2312" w:hAnsi="Courier New" w:eastAsia="仿宋_GB2312" w:cs="Times New Roman"/>
                <w:bCs/>
                <w:color w:val="auto"/>
                <w:szCs w:val="21"/>
                <w:highlight w:val="none"/>
              </w:rPr>
            </w:pPr>
          </w:p>
        </w:tc>
        <w:tc>
          <w:tcPr>
            <w:tcW w:w="827" w:type="dxa"/>
            <w:tcBorders>
              <w:top w:val="single" w:color="000000" w:sz="4" w:space="0"/>
              <w:left w:val="single" w:color="000000" w:sz="4" w:space="0"/>
              <w:bottom w:val="single" w:color="000000" w:sz="4" w:space="0"/>
              <w:right w:val="single" w:color="000000" w:sz="4" w:space="0"/>
            </w:tcBorders>
          </w:tcPr>
          <w:p>
            <w:pPr>
              <w:snapToGrid w:val="0"/>
              <w:spacing w:line="240" w:lineRule="atLeast"/>
              <w:jc w:val="center"/>
              <w:rPr>
                <w:rStyle w:val="38"/>
                <w:rFonts w:ascii="仿宋_GB2312" w:hAnsi="Courier New" w:eastAsia="仿宋_GB2312" w:cs="Times New Roman"/>
                <w:bCs/>
                <w:color w:val="auto"/>
                <w:szCs w:val="21"/>
                <w:highlight w:val="none"/>
              </w:rPr>
            </w:pPr>
          </w:p>
        </w:tc>
        <w:tc>
          <w:tcPr>
            <w:tcW w:w="760" w:type="dxa"/>
            <w:tcBorders>
              <w:top w:val="single" w:color="000000" w:sz="4" w:space="0"/>
              <w:left w:val="single" w:color="000000" w:sz="4" w:space="0"/>
              <w:bottom w:val="single" w:color="000000" w:sz="4" w:space="0"/>
              <w:right w:val="single" w:color="000000" w:sz="4" w:space="0"/>
            </w:tcBorders>
          </w:tcPr>
          <w:p>
            <w:pPr>
              <w:snapToGrid w:val="0"/>
              <w:spacing w:line="240" w:lineRule="atLeast"/>
              <w:jc w:val="center"/>
              <w:rPr>
                <w:rStyle w:val="38"/>
                <w:rFonts w:ascii="仿宋_GB2312" w:hAnsi="Courier New" w:eastAsia="仿宋_GB2312" w:cs="Times New Roman"/>
                <w:bCs/>
                <w:color w:val="auto"/>
                <w:szCs w:val="21"/>
                <w:highlight w:val="none"/>
              </w:rPr>
            </w:pPr>
          </w:p>
        </w:tc>
        <w:tc>
          <w:tcPr>
            <w:tcW w:w="1093" w:type="dxa"/>
            <w:tcBorders>
              <w:top w:val="single" w:color="000000" w:sz="4" w:space="0"/>
              <w:left w:val="single" w:color="000000" w:sz="4" w:space="0"/>
              <w:bottom w:val="single" w:color="000000" w:sz="4" w:space="0"/>
              <w:right w:val="single" w:color="000000" w:sz="4" w:space="0"/>
            </w:tcBorders>
          </w:tcPr>
          <w:p>
            <w:pPr>
              <w:snapToGrid w:val="0"/>
              <w:spacing w:line="240" w:lineRule="atLeast"/>
              <w:jc w:val="center"/>
              <w:rPr>
                <w:rStyle w:val="38"/>
                <w:rFonts w:ascii="仿宋_GB2312" w:hAnsi="Courier New" w:eastAsia="仿宋_GB2312" w:cs="Times New Roman"/>
                <w:bCs/>
                <w:color w:val="auto"/>
                <w:szCs w:val="21"/>
                <w:highlight w:val="none"/>
              </w:rPr>
            </w:pPr>
          </w:p>
        </w:tc>
        <w:tc>
          <w:tcPr>
            <w:tcW w:w="1120" w:type="dxa"/>
            <w:tcBorders>
              <w:top w:val="single" w:color="000000" w:sz="4" w:space="0"/>
              <w:left w:val="single" w:color="000000" w:sz="4" w:space="0"/>
              <w:bottom w:val="single" w:color="000000" w:sz="4" w:space="0"/>
              <w:right w:val="single" w:color="000000" w:sz="4" w:space="0"/>
            </w:tcBorders>
          </w:tcPr>
          <w:p>
            <w:pPr>
              <w:snapToGrid w:val="0"/>
              <w:spacing w:line="240" w:lineRule="atLeast"/>
              <w:jc w:val="center"/>
              <w:rPr>
                <w:rStyle w:val="38"/>
                <w:rFonts w:ascii="仿宋_GB2312" w:hAnsi="Courier New" w:eastAsia="仿宋_GB2312" w:cs="Times New Roman"/>
                <w:bCs/>
                <w:color w:val="auto"/>
                <w:szCs w:val="21"/>
                <w:highlight w:val="none"/>
              </w:rPr>
            </w:pPr>
          </w:p>
        </w:tc>
        <w:tc>
          <w:tcPr>
            <w:tcW w:w="1236" w:type="dxa"/>
            <w:tcBorders>
              <w:top w:val="single" w:color="000000" w:sz="4" w:space="0"/>
              <w:left w:val="single" w:color="000000" w:sz="4" w:space="0"/>
              <w:bottom w:val="single" w:color="000000" w:sz="4" w:space="0"/>
              <w:right w:val="single" w:color="000000" w:sz="4" w:space="0"/>
            </w:tcBorders>
          </w:tcPr>
          <w:p>
            <w:pPr>
              <w:snapToGrid w:val="0"/>
              <w:spacing w:line="240" w:lineRule="atLeast"/>
              <w:jc w:val="center"/>
              <w:rPr>
                <w:rStyle w:val="38"/>
                <w:rFonts w:ascii="仿宋_GB2312" w:hAnsi="Courier New" w:eastAsia="仿宋_GB2312" w:cs="Times New Roman"/>
                <w:bCs/>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577" w:type="dxa"/>
            <w:tcBorders>
              <w:top w:val="single" w:color="000000" w:sz="4" w:space="0"/>
              <w:left w:val="single" w:color="000000" w:sz="4" w:space="0"/>
              <w:bottom w:val="single" w:color="000000" w:sz="4" w:space="0"/>
              <w:right w:val="single" w:color="000000" w:sz="4" w:space="0"/>
            </w:tcBorders>
          </w:tcPr>
          <w:p>
            <w:pPr>
              <w:snapToGrid w:val="0"/>
              <w:jc w:val="center"/>
              <w:rPr>
                <w:rStyle w:val="38"/>
                <w:rFonts w:ascii="仿宋_GB2312" w:hAnsi="Courier New" w:eastAsia="仿宋_GB2312" w:cs="Times New Roman"/>
                <w:bCs/>
                <w:color w:val="auto"/>
                <w:szCs w:val="21"/>
                <w:highlight w:val="none"/>
              </w:rPr>
            </w:pPr>
          </w:p>
        </w:tc>
        <w:tc>
          <w:tcPr>
            <w:tcW w:w="1703" w:type="dxa"/>
            <w:tcBorders>
              <w:top w:val="single" w:color="000000" w:sz="4" w:space="0"/>
              <w:left w:val="single" w:color="000000" w:sz="4" w:space="0"/>
              <w:bottom w:val="single" w:color="000000" w:sz="4" w:space="0"/>
              <w:right w:val="single" w:color="000000" w:sz="4" w:space="0"/>
            </w:tcBorders>
          </w:tcPr>
          <w:p>
            <w:pPr>
              <w:snapToGrid w:val="0"/>
              <w:spacing w:line="240" w:lineRule="atLeast"/>
              <w:jc w:val="center"/>
              <w:rPr>
                <w:rStyle w:val="38"/>
                <w:rFonts w:ascii="仿宋_GB2312" w:hAnsi="Courier New" w:eastAsia="仿宋_GB2312" w:cs="Times New Roman"/>
                <w:bCs/>
                <w:color w:val="auto"/>
                <w:szCs w:val="21"/>
                <w:highlight w:val="none"/>
              </w:rPr>
            </w:pPr>
          </w:p>
        </w:tc>
        <w:tc>
          <w:tcPr>
            <w:tcW w:w="1038" w:type="dxa"/>
            <w:tcBorders>
              <w:top w:val="single" w:color="000000" w:sz="4" w:space="0"/>
              <w:left w:val="single" w:color="000000" w:sz="4" w:space="0"/>
              <w:bottom w:val="single" w:color="000000" w:sz="4" w:space="0"/>
              <w:right w:val="single" w:color="000000" w:sz="4" w:space="0"/>
            </w:tcBorders>
          </w:tcPr>
          <w:p>
            <w:pPr>
              <w:snapToGrid w:val="0"/>
              <w:spacing w:line="240" w:lineRule="atLeast"/>
              <w:jc w:val="center"/>
              <w:rPr>
                <w:rStyle w:val="38"/>
                <w:rFonts w:ascii="仿宋_GB2312" w:hAnsi="Courier New" w:eastAsia="仿宋_GB2312" w:cs="Times New Roman"/>
                <w:bCs/>
                <w:color w:val="auto"/>
                <w:szCs w:val="21"/>
                <w:highlight w:val="none"/>
              </w:rPr>
            </w:pPr>
          </w:p>
        </w:tc>
        <w:tc>
          <w:tcPr>
            <w:tcW w:w="960" w:type="dxa"/>
            <w:tcBorders>
              <w:top w:val="single" w:color="000000" w:sz="4" w:space="0"/>
              <w:left w:val="single" w:color="000000" w:sz="4" w:space="0"/>
              <w:bottom w:val="single" w:color="000000" w:sz="4" w:space="0"/>
              <w:right w:val="single" w:color="000000" w:sz="4" w:space="0"/>
            </w:tcBorders>
          </w:tcPr>
          <w:p>
            <w:pPr>
              <w:snapToGrid w:val="0"/>
              <w:spacing w:line="240" w:lineRule="atLeast"/>
              <w:jc w:val="center"/>
              <w:rPr>
                <w:rStyle w:val="38"/>
                <w:rFonts w:ascii="仿宋_GB2312" w:hAnsi="Courier New" w:eastAsia="仿宋_GB2312" w:cs="Times New Roman"/>
                <w:bCs/>
                <w:color w:val="auto"/>
                <w:szCs w:val="21"/>
                <w:highlight w:val="none"/>
              </w:rPr>
            </w:pPr>
          </w:p>
        </w:tc>
        <w:tc>
          <w:tcPr>
            <w:tcW w:w="946" w:type="dxa"/>
            <w:tcBorders>
              <w:top w:val="single" w:color="000000" w:sz="4" w:space="0"/>
              <w:left w:val="single" w:color="000000" w:sz="4" w:space="0"/>
              <w:bottom w:val="single" w:color="000000" w:sz="4" w:space="0"/>
              <w:right w:val="single" w:color="000000" w:sz="4" w:space="0"/>
            </w:tcBorders>
          </w:tcPr>
          <w:p>
            <w:pPr>
              <w:snapToGrid w:val="0"/>
              <w:spacing w:line="240" w:lineRule="atLeast"/>
              <w:jc w:val="center"/>
              <w:rPr>
                <w:rStyle w:val="38"/>
                <w:rFonts w:ascii="仿宋_GB2312" w:hAnsi="Courier New" w:eastAsia="仿宋_GB2312" w:cs="Times New Roman"/>
                <w:bCs/>
                <w:color w:val="auto"/>
                <w:szCs w:val="21"/>
                <w:highlight w:val="none"/>
              </w:rPr>
            </w:pPr>
          </w:p>
        </w:tc>
        <w:tc>
          <w:tcPr>
            <w:tcW w:w="827" w:type="dxa"/>
            <w:tcBorders>
              <w:top w:val="single" w:color="000000" w:sz="4" w:space="0"/>
              <w:left w:val="single" w:color="000000" w:sz="4" w:space="0"/>
              <w:bottom w:val="single" w:color="000000" w:sz="4" w:space="0"/>
              <w:right w:val="single" w:color="000000" w:sz="4" w:space="0"/>
            </w:tcBorders>
          </w:tcPr>
          <w:p>
            <w:pPr>
              <w:snapToGrid w:val="0"/>
              <w:spacing w:line="240" w:lineRule="atLeast"/>
              <w:jc w:val="center"/>
              <w:rPr>
                <w:rStyle w:val="38"/>
                <w:rFonts w:ascii="仿宋_GB2312" w:hAnsi="Courier New" w:eastAsia="仿宋_GB2312" w:cs="Times New Roman"/>
                <w:bCs/>
                <w:color w:val="auto"/>
                <w:szCs w:val="21"/>
                <w:highlight w:val="none"/>
              </w:rPr>
            </w:pPr>
          </w:p>
        </w:tc>
        <w:tc>
          <w:tcPr>
            <w:tcW w:w="760" w:type="dxa"/>
            <w:tcBorders>
              <w:top w:val="single" w:color="000000" w:sz="4" w:space="0"/>
              <w:left w:val="single" w:color="000000" w:sz="4" w:space="0"/>
              <w:bottom w:val="single" w:color="000000" w:sz="4" w:space="0"/>
              <w:right w:val="single" w:color="000000" w:sz="4" w:space="0"/>
            </w:tcBorders>
          </w:tcPr>
          <w:p>
            <w:pPr>
              <w:snapToGrid w:val="0"/>
              <w:spacing w:line="240" w:lineRule="atLeast"/>
              <w:jc w:val="center"/>
              <w:rPr>
                <w:rStyle w:val="38"/>
                <w:rFonts w:ascii="仿宋_GB2312" w:hAnsi="Courier New" w:eastAsia="仿宋_GB2312" w:cs="Times New Roman"/>
                <w:bCs/>
                <w:color w:val="auto"/>
                <w:szCs w:val="21"/>
                <w:highlight w:val="none"/>
              </w:rPr>
            </w:pPr>
          </w:p>
        </w:tc>
        <w:tc>
          <w:tcPr>
            <w:tcW w:w="1093" w:type="dxa"/>
            <w:tcBorders>
              <w:top w:val="single" w:color="000000" w:sz="4" w:space="0"/>
              <w:left w:val="single" w:color="000000" w:sz="4" w:space="0"/>
              <w:bottom w:val="single" w:color="000000" w:sz="4" w:space="0"/>
              <w:right w:val="single" w:color="000000" w:sz="4" w:space="0"/>
            </w:tcBorders>
          </w:tcPr>
          <w:p>
            <w:pPr>
              <w:snapToGrid w:val="0"/>
              <w:spacing w:line="240" w:lineRule="atLeast"/>
              <w:jc w:val="center"/>
              <w:rPr>
                <w:rStyle w:val="38"/>
                <w:rFonts w:ascii="仿宋_GB2312" w:hAnsi="Courier New" w:eastAsia="仿宋_GB2312" w:cs="Times New Roman"/>
                <w:bCs/>
                <w:color w:val="auto"/>
                <w:szCs w:val="21"/>
                <w:highlight w:val="none"/>
              </w:rPr>
            </w:pPr>
          </w:p>
        </w:tc>
        <w:tc>
          <w:tcPr>
            <w:tcW w:w="1120" w:type="dxa"/>
            <w:tcBorders>
              <w:top w:val="single" w:color="000000" w:sz="4" w:space="0"/>
              <w:left w:val="single" w:color="000000" w:sz="4" w:space="0"/>
              <w:bottom w:val="single" w:color="000000" w:sz="4" w:space="0"/>
              <w:right w:val="single" w:color="000000" w:sz="4" w:space="0"/>
            </w:tcBorders>
          </w:tcPr>
          <w:p>
            <w:pPr>
              <w:snapToGrid w:val="0"/>
              <w:spacing w:line="240" w:lineRule="atLeast"/>
              <w:jc w:val="center"/>
              <w:rPr>
                <w:rStyle w:val="38"/>
                <w:rFonts w:ascii="仿宋_GB2312" w:hAnsi="Courier New" w:eastAsia="仿宋_GB2312" w:cs="Times New Roman"/>
                <w:bCs/>
                <w:color w:val="auto"/>
                <w:szCs w:val="21"/>
                <w:highlight w:val="none"/>
              </w:rPr>
            </w:pPr>
          </w:p>
        </w:tc>
        <w:tc>
          <w:tcPr>
            <w:tcW w:w="1236" w:type="dxa"/>
            <w:tcBorders>
              <w:top w:val="single" w:color="000000" w:sz="4" w:space="0"/>
              <w:left w:val="single" w:color="000000" w:sz="4" w:space="0"/>
              <w:bottom w:val="single" w:color="000000" w:sz="4" w:space="0"/>
              <w:right w:val="single" w:color="000000" w:sz="4" w:space="0"/>
            </w:tcBorders>
          </w:tcPr>
          <w:p>
            <w:pPr>
              <w:snapToGrid w:val="0"/>
              <w:spacing w:line="240" w:lineRule="atLeast"/>
              <w:jc w:val="center"/>
              <w:rPr>
                <w:rStyle w:val="38"/>
                <w:rFonts w:ascii="仿宋_GB2312" w:hAnsi="Courier New" w:eastAsia="仿宋_GB2312" w:cs="Times New Roman"/>
                <w:bCs/>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577" w:type="dxa"/>
            <w:tcBorders>
              <w:top w:val="single" w:color="000000" w:sz="4" w:space="0"/>
              <w:left w:val="single" w:color="000000" w:sz="4" w:space="0"/>
              <w:bottom w:val="single" w:color="000000" w:sz="4" w:space="0"/>
              <w:right w:val="single" w:color="000000" w:sz="4" w:space="0"/>
            </w:tcBorders>
          </w:tcPr>
          <w:p>
            <w:pPr>
              <w:snapToGrid w:val="0"/>
              <w:jc w:val="center"/>
              <w:rPr>
                <w:rStyle w:val="38"/>
                <w:rFonts w:ascii="仿宋_GB2312" w:hAnsi="Courier New" w:eastAsia="仿宋_GB2312" w:cs="Times New Roman"/>
                <w:bCs/>
                <w:color w:val="auto"/>
                <w:szCs w:val="21"/>
                <w:highlight w:val="none"/>
              </w:rPr>
            </w:pPr>
          </w:p>
        </w:tc>
        <w:tc>
          <w:tcPr>
            <w:tcW w:w="1703" w:type="dxa"/>
            <w:tcBorders>
              <w:top w:val="single" w:color="000000" w:sz="4" w:space="0"/>
              <w:left w:val="single" w:color="000000" w:sz="4" w:space="0"/>
              <w:bottom w:val="single" w:color="000000" w:sz="4" w:space="0"/>
              <w:right w:val="single" w:color="000000" w:sz="4" w:space="0"/>
            </w:tcBorders>
          </w:tcPr>
          <w:p>
            <w:pPr>
              <w:snapToGrid w:val="0"/>
              <w:spacing w:line="240" w:lineRule="atLeast"/>
              <w:jc w:val="center"/>
              <w:rPr>
                <w:rStyle w:val="38"/>
                <w:rFonts w:ascii="仿宋_GB2312" w:hAnsi="Courier New" w:eastAsia="仿宋_GB2312" w:cs="Times New Roman"/>
                <w:bCs/>
                <w:color w:val="auto"/>
                <w:szCs w:val="21"/>
                <w:highlight w:val="none"/>
              </w:rPr>
            </w:pPr>
          </w:p>
        </w:tc>
        <w:tc>
          <w:tcPr>
            <w:tcW w:w="1038" w:type="dxa"/>
            <w:tcBorders>
              <w:top w:val="single" w:color="000000" w:sz="4" w:space="0"/>
              <w:left w:val="single" w:color="000000" w:sz="4" w:space="0"/>
              <w:bottom w:val="single" w:color="000000" w:sz="4" w:space="0"/>
              <w:right w:val="single" w:color="000000" w:sz="4" w:space="0"/>
            </w:tcBorders>
          </w:tcPr>
          <w:p>
            <w:pPr>
              <w:snapToGrid w:val="0"/>
              <w:spacing w:line="240" w:lineRule="atLeast"/>
              <w:jc w:val="center"/>
              <w:rPr>
                <w:rStyle w:val="38"/>
                <w:rFonts w:ascii="仿宋_GB2312" w:hAnsi="Courier New" w:eastAsia="仿宋_GB2312" w:cs="Times New Roman"/>
                <w:bCs/>
                <w:color w:val="auto"/>
                <w:szCs w:val="21"/>
                <w:highlight w:val="none"/>
              </w:rPr>
            </w:pPr>
          </w:p>
        </w:tc>
        <w:tc>
          <w:tcPr>
            <w:tcW w:w="960" w:type="dxa"/>
            <w:tcBorders>
              <w:top w:val="single" w:color="000000" w:sz="4" w:space="0"/>
              <w:left w:val="single" w:color="000000" w:sz="4" w:space="0"/>
              <w:bottom w:val="single" w:color="000000" w:sz="4" w:space="0"/>
              <w:right w:val="single" w:color="000000" w:sz="4" w:space="0"/>
            </w:tcBorders>
          </w:tcPr>
          <w:p>
            <w:pPr>
              <w:snapToGrid w:val="0"/>
              <w:spacing w:line="240" w:lineRule="atLeast"/>
              <w:jc w:val="center"/>
              <w:rPr>
                <w:rStyle w:val="38"/>
                <w:rFonts w:ascii="仿宋_GB2312" w:hAnsi="Courier New" w:eastAsia="仿宋_GB2312" w:cs="Times New Roman"/>
                <w:bCs/>
                <w:color w:val="auto"/>
                <w:szCs w:val="21"/>
                <w:highlight w:val="none"/>
              </w:rPr>
            </w:pPr>
          </w:p>
        </w:tc>
        <w:tc>
          <w:tcPr>
            <w:tcW w:w="946" w:type="dxa"/>
            <w:tcBorders>
              <w:top w:val="single" w:color="000000" w:sz="4" w:space="0"/>
              <w:left w:val="single" w:color="000000" w:sz="4" w:space="0"/>
              <w:bottom w:val="single" w:color="000000" w:sz="4" w:space="0"/>
              <w:right w:val="single" w:color="000000" w:sz="4" w:space="0"/>
            </w:tcBorders>
          </w:tcPr>
          <w:p>
            <w:pPr>
              <w:snapToGrid w:val="0"/>
              <w:spacing w:line="240" w:lineRule="atLeast"/>
              <w:jc w:val="center"/>
              <w:rPr>
                <w:rStyle w:val="38"/>
                <w:rFonts w:ascii="仿宋_GB2312" w:hAnsi="Courier New" w:eastAsia="仿宋_GB2312" w:cs="Times New Roman"/>
                <w:bCs/>
                <w:color w:val="auto"/>
                <w:szCs w:val="21"/>
                <w:highlight w:val="none"/>
              </w:rPr>
            </w:pPr>
          </w:p>
        </w:tc>
        <w:tc>
          <w:tcPr>
            <w:tcW w:w="827" w:type="dxa"/>
            <w:tcBorders>
              <w:top w:val="single" w:color="000000" w:sz="4" w:space="0"/>
              <w:left w:val="single" w:color="000000" w:sz="4" w:space="0"/>
              <w:bottom w:val="single" w:color="000000" w:sz="4" w:space="0"/>
              <w:right w:val="single" w:color="000000" w:sz="4" w:space="0"/>
            </w:tcBorders>
          </w:tcPr>
          <w:p>
            <w:pPr>
              <w:snapToGrid w:val="0"/>
              <w:spacing w:line="240" w:lineRule="atLeast"/>
              <w:jc w:val="center"/>
              <w:rPr>
                <w:rStyle w:val="38"/>
                <w:rFonts w:ascii="仿宋_GB2312" w:hAnsi="Courier New" w:eastAsia="仿宋_GB2312" w:cs="Times New Roman"/>
                <w:bCs/>
                <w:color w:val="auto"/>
                <w:szCs w:val="21"/>
                <w:highlight w:val="none"/>
              </w:rPr>
            </w:pPr>
          </w:p>
        </w:tc>
        <w:tc>
          <w:tcPr>
            <w:tcW w:w="760" w:type="dxa"/>
            <w:tcBorders>
              <w:top w:val="single" w:color="000000" w:sz="4" w:space="0"/>
              <w:left w:val="single" w:color="000000" w:sz="4" w:space="0"/>
              <w:bottom w:val="single" w:color="000000" w:sz="4" w:space="0"/>
              <w:right w:val="single" w:color="000000" w:sz="4" w:space="0"/>
            </w:tcBorders>
          </w:tcPr>
          <w:p>
            <w:pPr>
              <w:snapToGrid w:val="0"/>
              <w:spacing w:line="240" w:lineRule="atLeast"/>
              <w:jc w:val="center"/>
              <w:rPr>
                <w:rStyle w:val="38"/>
                <w:rFonts w:ascii="仿宋_GB2312" w:hAnsi="Courier New" w:eastAsia="仿宋_GB2312" w:cs="Times New Roman"/>
                <w:bCs/>
                <w:color w:val="auto"/>
                <w:szCs w:val="21"/>
                <w:highlight w:val="none"/>
              </w:rPr>
            </w:pPr>
          </w:p>
        </w:tc>
        <w:tc>
          <w:tcPr>
            <w:tcW w:w="1093" w:type="dxa"/>
            <w:tcBorders>
              <w:top w:val="single" w:color="000000" w:sz="4" w:space="0"/>
              <w:left w:val="single" w:color="000000" w:sz="4" w:space="0"/>
              <w:bottom w:val="single" w:color="000000" w:sz="4" w:space="0"/>
              <w:right w:val="single" w:color="000000" w:sz="4" w:space="0"/>
            </w:tcBorders>
          </w:tcPr>
          <w:p>
            <w:pPr>
              <w:snapToGrid w:val="0"/>
              <w:spacing w:line="240" w:lineRule="atLeast"/>
              <w:jc w:val="center"/>
              <w:rPr>
                <w:rStyle w:val="38"/>
                <w:rFonts w:ascii="仿宋_GB2312" w:hAnsi="Courier New" w:eastAsia="仿宋_GB2312" w:cs="Times New Roman"/>
                <w:bCs/>
                <w:color w:val="auto"/>
                <w:szCs w:val="21"/>
                <w:highlight w:val="none"/>
              </w:rPr>
            </w:pPr>
          </w:p>
        </w:tc>
        <w:tc>
          <w:tcPr>
            <w:tcW w:w="1120" w:type="dxa"/>
            <w:tcBorders>
              <w:top w:val="single" w:color="000000" w:sz="4" w:space="0"/>
              <w:left w:val="single" w:color="000000" w:sz="4" w:space="0"/>
              <w:bottom w:val="single" w:color="000000" w:sz="4" w:space="0"/>
              <w:right w:val="single" w:color="000000" w:sz="4" w:space="0"/>
            </w:tcBorders>
          </w:tcPr>
          <w:p>
            <w:pPr>
              <w:snapToGrid w:val="0"/>
              <w:spacing w:line="240" w:lineRule="atLeast"/>
              <w:jc w:val="center"/>
              <w:rPr>
                <w:rStyle w:val="38"/>
                <w:rFonts w:ascii="仿宋_GB2312" w:hAnsi="Courier New" w:eastAsia="仿宋_GB2312" w:cs="Times New Roman"/>
                <w:bCs/>
                <w:color w:val="auto"/>
                <w:szCs w:val="21"/>
                <w:highlight w:val="none"/>
              </w:rPr>
            </w:pPr>
          </w:p>
        </w:tc>
        <w:tc>
          <w:tcPr>
            <w:tcW w:w="1236" w:type="dxa"/>
            <w:tcBorders>
              <w:top w:val="single" w:color="000000" w:sz="4" w:space="0"/>
              <w:left w:val="single" w:color="000000" w:sz="4" w:space="0"/>
              <w:bottom w:val="single" w:color="000000" w:sz="4" w:space="0"/>
              <w:right w:val="single" w:color="000000" w:sz="4" w:space="0"/>
            </w:tcBorders>
          </w:tcPr>
          <w:p>
            <w:pPr>
              <w:snapToGrid w:val="0"/>
              <w:spacing w:line="240" w:lineRule="atLeast"/>
              <w:jc w:val="center"/>
              <w:rPr>
                <w:rStyle w:val="38"/>
                <w:rFonts w:ascii="仿宋_GB2312" w:hAnsi="Courier New" w:eastAsia="仿宋_GB2312" w:cs="Times New Roman"/>
                <w:bCs/>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577" w:type="dxa"/>
            <w:tcBorders>
              <w:top w:val="single" w:color="000000" w:sz="4" w:space="0"/>
              <w:left w:val="single" w:color="000000" w:sz="4" w:space="0"/>
              <w:bottom w:val="single" w:color="000000" w:sz="4" w:space="0"/>
              <w:right w:val="single" w:color="000000" w:sz="4" w:space="0"/>
            </w:tcBorders>
          </w:tcPr>
          <w:p>
            <w:pPr>
              <w:snapToGrid w:val="0"/>
              <w:jc w:val="center"/>
              <w:rPr>
                <w:rStyle w:val="38"/>
                <w:rFonts w:ascii="仿宋_GB2312" w:hAnsi="Courier New" w:eastAsia="仿宋_GB2312" w:cs="Times New Roman"/>
                <w:bCs/>
                <w:color w:val="auto"/>
                <w:szCs w:val="21"/>
                <w:highlight w:val="none"/>
              </w:rPr>
            </w:pPr>
          </w:p>
        </w:tc>
        <w:tc>
          <w:tcPr>
            <w:tcW w:w="1703" w:type="dxa"/>
            <w:tcBorders>
              <w:top w:val="single" w:color="000000" w:sz="4" w:space="0"/>
              <w:left w:val="single" w:color="000000" w:sz="4" w:space="0"/>
              <w:bottom w:val="single" w:color="000000" w:sz="4" w:space="0"/>
              <w:right w:val="single" w:color="000000" w:sz="4" w:space="0"/>
            </w:tcBorders>
          </w:tcPr>
          <w:p>
            <w:pPr>
              <w:snapToGrid w:val="0"/>
              <w:spacing w:line="240" w:lineRule="atLeast"/>
              <w:jc w:val="center"/>
              <w:rPr>
                <w:rStyle w:val="38"/>
                <w:rFonts w:ascii="仿宋_GB2312" w:hAnsi="Courier New" w:eastAsia="仿宋_GB2312" w:cs="Times New Roman"/>
                <w:bCs/>
                <w:color w:val="auto"/>
                <w:szCs w:val="21"/>
                <w:highlight w:val="none"/>
              </w:rPr>
            </w:pPr>
          </w:p>
        </w:tc>
        <w:tc>
          <w:tcPr>
            <w:tcW w:w="1038" w:type="dxa"/>
            <w:tcBorders>
              <w:top w:val="single" w:color="000000" w:sz="4" w:space="0"/>
              <w:left w:val="single" w:color="000000" w:sz="4" w:space="0"/>
              <w:bottom w:val="single" w:color="000000" w:sz="4" w:space="0"/>
              <w:right w:val="single" w:color="000000" w:sz="4" w:space="0"/>
            </w:tcBorders>
          </w:tcPr>
          <w:p>
            <w:pPr>
              <w:snapToGrid w:val="0"/>
              <w:spacing w:line="240" w:lineRule="atLeast"/>
              <w:jc w:val="center"/>
              <w:rPr>
                <w:rStyle w:val="38"/>
                <w:rFonts w:ascii="仿宋_GB2312" w:hAnsi="Courier New" w:eastAsia="仿宋_GB2312" w:cs="Times New Roman"/>
                <w:bCs/>
                <w:color w:val="auto"/>
                <w:szCs w:val="21"/>
                <w:highlight w:val="none"/>
              </w:rPr>
            </w:pPr>
          </w:p>
        </w:tc>
        <w:tc>
          <w:tcPr>
            <w:tcW w:w="960" w:type="dxa"/>
            <w:tcBorders>
              <w:top w:val="single" w:color="000000" w:sz="4" w:space="0"/>
              <w:left w:val="single" w:color="000000" w:sz="4" w:space="0"/>
              <w:bottom w:val="single" w:color="000000" w:sz="4" w:space="0"/>
              <w:right w:val="single" w:color="000000" w:sz="4" w:space="0"/>
            </w:tcBorders>
          </w:tcPr>
          <w:p>
            <w:pPr>
              <w:snapToGrid w:val="0"/>
              <w:spacing w:line="240" w:lineRule="atLeast"/>
              <w:jc w:val="center"/>
              <w:rPr>
                <w:rStyle w:val="38"/>
                <w:rFonts w:ascii="仿宋_GB2312" w:hAnsi="Courier New" w:eastAsia="仿宋_GB2312" w:cs="Times New Roman"/>
                <w:bCs/>
                <w:color w:val="auto"/>
                <w:szCs w:val="21"/>
                <w:highlight w:val="none"/>
              </w:rPr>
            </w:pPr>
          </w:p>
        </w:tc>
        <w:tc>
          <w:tcPr>
            <w:tcW w:w="946" w:type="dxa"/>
            <w:tcBorders>
              <w:top w:val="single" w:color="000000" w:sz="4" w:space="0"/>
              <w:left w:val="single" w:color="000000" w:sz="4" w:space="0"/>
              <w:bottom w:val="single" w:color="000000" w:sz="4" w:space="0"/>
              <w:right w:val="single" w:color="000000" w:sz="4" w:space="0"/>
            </w:tcBorders>
          </w:tcPr>
          <w:p>
            <w:pPr>
              <w:snapToGrid w:val="0"/>
              <w:spacing w:line="240" w:lineRule="atLeast"/>
              <w:jc w:val="center"/>
              <w:rPr>
                <w:rStyle w:val="38"/>
                <w:rFonts w:ascii="仿宋_GB2312" w:hAnsi="Courier New" w:eastAsia="仿宋_GB2312" w:cs="Times New Roman"/>
                <w:bCs/>
                <w:color w:val="auto"/>
                <w:szCs w:val="21"/>
                <w:highlight w:val="none"/>
              </w:rPr>
            </w:pPr>
          </w:p>
        </w:tc>
        <w:tc>
          <w:tcPr>
            <w:tcW w:w="827" w:type="dxa"/>
            <w:tcBorders>
              <w:top w:val="single" w:color="000000" w:sz="4" w:space="0"/>
              <w:left w:val="single" w:color="000000" w:sz="4" w:space="0"/>
              <w:bottom w:val="single" w:color="000000" w:sz="4" w:space="0"/>
              <w:right w:val="single" w:color="000000" w:sz="4" w:space="0"/>
            </w:tcBorders>
          </w:tcPr>
          <w:p>
            <w:pPr>
              <w:snapToGrid w:val="0"/>
              <w:spacing w:line="240" w:lineRule="atLeast"/>
              <w:jc w:val="center"/>
              <w:rPr>
                <w:rStyle w:val="38"/>
                <w:rFonts w:ascii="仿宋_GB2312" w:hAnsi="Courier New" w:eastAsia="仿宋_GB2312" w:cs="Times New Roman"/>
                <w:bCs/>
                <w:color w:val="auto"/>
                <w:szCs w:val="21"/>
                <w:highlight w:val="none"/>
              </w:rPr>
            </w:pPr>
          </w:p>
        </w:tc>
        <w:tc>
          <w:tcPr>
            <w:tcW w:w="760" w:type="dxa"/>
            <w:tcBorders>
              <w:top w:val="single" w:color="000000" w:sz="4" w:space="0"/>
              <w:left w:val="single" w:color="000000" w:sz="4" w:space="0"/>
              <w:bottom w:val="single" w:color="000000" w:sz="4" w:space="0"/>
              <w:right w:val="single" w:color="000000" w:sz="4" w:space="0"/>
            </w:tcBorders>
          </w:tcPr>
          <w:p>
            <w:pPr>
              <w:snapToGrid w:val="0"/>
              <w:spacing w:line="240" w:lineRule="atLeast"/>
              <w:jc w:val="center"/>
              <w:rPr>
                <w:rStyle w:val="38"/>
                <w:rFonts w:ascii="仿宋_GB2312" w:hAnsi="Courier New" w:eastAsia="仿宋_GB2312" w:cs="Times New Roman"/>
                <w:bCs/>
                <w:color w:val="auto"/>
                <w:szCs w:val="21"/>
                <w:highlight w:val="none"/>
              </w:rPr>
            </w:pPr>
          </w:p>
        </w:tc>
        <w:tc>
          <w:tcPr>
            <w:tcW w:w="1093" w:type="dxa"/>
            <w:tcBorders>
              <w:top w:val="single" w:color="000000" w:sz="4" w:space="0"/>
              <w:left w:val="single" w:color="000000" w:sz="4" w:space="0"/>
              <w:bottom w:val="single" w:color="000000" w:sz="4" w:space="0"/>
              <w:right w:val="single" w:color="000000" w:sz="4" w:space="0"/>
            </w:tcBorders>
          </w:tcPr>
          <w:p>
            <w:pPr>
              <w:snapToGrid w:val="0"/>
              <w:spacing w:line="240" w:lineRule="atLeast"/>
              <w:jc w:val="center"/>
              <w:rPr>
                <w:rStyle w:val="38"/>
                <w:rFonts w:ascii="仿宋_GB2312" w:hAnsi="Courier New" w:eastAsia="仿宋_GB2312" w:cs="Times New Roman"/>
                <w:bCs/>
                <w:color w:val="auto"/>
                <w:szCs w:val="21"/>
                <w:highlight w:val="none"/>
              </w:rPr>
            </w:pPr>
          </w:p>
        </w:tc>
        <w:tc>
          <w:tcPr>
            <w:tcW w:w="1120" w:type="dxa"/>
            <w:tcBorders>
              <w:top w:val="single" w:color="000000" w:sz="4" w:space="0"/>
              <w:left w:val="single" w:color="000000" w:sz="4" w:space="0"/>
              <w:bottom w:val="single" w:color="000000" w:sz="4" w:space="0"/>
              <w:right w:val="single" w:color="000000" w:sz="4" w:space="0"/>
            </w:tcBorders>
          </w:tcPr>
          <w:p>
            <w:pPr>
              <w:snapToGrid w:val="0"/>
              <w:spacing w:line="240" w:lineRule="atLeast"/>
              <w:jc w:val="center"/>
              <w:rPr>
                <w:rStyle w:val="38"/>
                <w:rFonts w:ascii="仿宋_GB2312" w:hAnsi="Courier New" w:eastAsia="仿宋_GB2312" w:cs="Times New Roman"/>
                <w:bCs/>
                <w:color w:val="auto"/>
                <w:szCs w:val="21"/>
                <w:highlight w:val="none"/>
              </w:rPr>
            </w:pPr>
          </w:p>
        </w:tc>
        <w:tc>
          <w:tcPr>
            <w:tcW w:w="1236" w:type="dxa"/>
            <w:tcBorders>
              <w:top w:val="single" w:color="000000" w:sz="4" w:space="0"/>
              <w:left w:val="single" w:color="000000" w:sz="4" w:space="0"/>
              <w:bottom w:val="single" w:color="000000" w:sz="4" w:space="0"/>
              <w:right w:val="single" w:color="000000" w:sz="4" w:space="0"/>
            </w:tcBorders>
          </w:tcPr>
          <w:p>
            <w:pPr>
              <w:snapToGrid w:val="0"/>
              <w:spacing w:line="240" w:lineRule="atLeast"/>
              <w:jc w:val="center"/>
              <w:rPr>
                <w:rStyle w:val="38"/>
                <w:rFonts w:ascii="仿宋_GB2312" w:hAnsi="Courier New" w:eastAsia="仿宋_GB2312" w:cs="Times New Roman"/>
                <w:bCs/>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577" w:type="dxa"/>
            <w:tcBorders>
              <w:top w:val="single" w:color="000000" w:sz="4" w:space="0"/>
              <w:left w:val="single" w:color="000000" w:sz="4" w:space="0"/>
              <w:bottom w:val="single" w:color="000000" w:sz="4" w:space="0"/>
              <w:right w:val="single" w:color="000000" w:sz="4" w:space="0"/>
            </w:tcBorders>
          </w:tcPr>
          <w:p>
            <w:pPr>
              <w:snapToGrid w:val="0"/>
              <w:jc w:val="center"/>
              <w:rPr>
                <w:rStyle w:val="38"/>
                <w:rFonts w:ascii="仿宋_GB2312" w:hAnsi="Courier New" w:eastAsia="仿宋_GB2312" w:cs="Times New Roman"/>
                <w:bCs/>
                <w:color w:val="auto"/>
                <w:szCs w:val="21"/>
                <w:highlight w:val="none"/>
              </w:rPr>
            </w:pPr>
          </w:p>
        </w:tc>
        <w:tc>
          <w:tcPr>
            <w:tcW w:w="1703" w:type="dxa"/>
            <w:tcBorders>
              <w:top w:val="single" w:color="000000" w:sz="4" w:space="0"/>
              <w:left w:val="single" w:color="000000" w:sz="4" w:space="0"/>
              <w:bottom w:val="single" w:color="000000" w:sz="4" w:space="0"/>
              <w:right w:val="single" w:color="000000" w:sz="4" w:space="0"/>
            </w:tcBorders>
          </w:tcPr>
          <w:p>
            <w:pPr>
              <w:snapToGrid w:val="0"/>
              <w:spacing w:line="240" w:lineRule="atLeast"/>
              <w:jc w:val="center"/>
              <w:rPr>
                <w:rStyle w:val="38"/>
                <w:rFonts w:ascii="仿宋_GB2312" w:hAnsi="Courier New" w:eastAsia="仿宋_GB2312" w:cs="Times New Roman"/>
                <w:bCs/>
                <w:color w:val="auto"/>
                <w:szCs w:val="21"/>
                <w:highlight w:val="none"/>
              </w:rPr>
            </w:pPr>
          </w:p>
        </w:tc>
        <w:tc>
          <w:tcPr>
            <w:tcW w:w="1038" w:type="dxa"/>
            <w:tcBorders>
              <w:top w:val="single" w:color="000000" w:sz="4" w:space="0"/>
              <w:left w:val="single" w:color="000000" w:sz="4" w:space="0"/>
              <w:bottom w:val="single" w:color="000000" w:sz="4" w:space="0"/>
              <w:right w:val="single" w:color="000000" w:sz="4" w:space="0"/>
            </w:tcBorders>
          </w:tcPr>
          <w:p>
            <w:pPr>
              <w:snapToGrid w:val="0"/>
              <w:spacing w:line="240" w:lineRule="atLeast"/>
              <w:jc w:val="center"/>
              <w:rPr>
                <w:rStyle w:val="38"/>
                <w:rFonts w:ascii="仿宋_GB2312" w:hAnsi="Courier New" w:eastAsia="仿宋_GB2312" w:cs="Times New Roman"/>
                <w:bCs/>
                <w:color w:val="auto"/>
                <w:szCs w:val="21"/>
                <w:highlight w:val="none"/>
              </w:rPr>
            </w:pPr>
          </w:p>
        </w:tc>
        <w:tc>
          <w:tcPr>
            <w:tcW w:w="960" w:type="dxa"/>
            <w:tcBorders>
              <w:top w:val="single" w:color="000000" w:sz="4" w:space="0"/>
              <w:left w:val="single" w:color="000000" w:sz="4" w:space="0"/>
              <w:bottom w:val="single" w:color="000000" w:sz="4" w:space="0"/>
              <w:right w:val="single" w:color="000000" w:sz="4" w:space="0"/>
            </w:tcBorders>
          </w:tcPr>
          <w:p>
            <w:pPr>
              <w:snapToGrid w:val="0"/>
              <w:spacing w:line="240" w:lineRule="atLeast"/>
              <w:jc w:val="center"/>
              <w:rPr>
                <w:rStyle w:val="38"/>
                <w:rFonts w:ascii="仿宋_GB2312" w:hAnsi="Courier New" w:eastAsia="仿宋_GB2312" w:cs="Times New Roman"/>
                <w:bCs/>
                <w:color w:val="auto"/>
                <w:szCs w:val="21"/>
                <w:highlight w:val="none"/>
              </w:rPr>
            </w:pPr>
          </w:p>
        </w:tc>
        <w:tc>
          <w:tcPr>
            <w:tcW w:w="946" w:type="dxa"/>
            <w:tcBorders>
              <w:top w:val="single" w:color="000000" w:sz="4" w:space="0"/>
              <w:left w:val="single" w:color="000000" w:sz="4" w:space="0"/>
              <w:bottom w:val="single" w:color="000000" w:sz="4" w:space="0"/>
              <w:right w:val="single" w:color="000000" w:sz="4" w:space="0"/>
            </w:tcBorders>
          </w:tcPr>
          <w:p>
            <w:pPr>
              <w:snapToGrid w:val="0"/>
              <w:spacing w:line="240" w:lineRule="atLeast"/>
              <w:jc w:val="center"/>
              <w:rPr>
                <w:rStyle w:val="38"/>
                <w:rFonts w:ascii="仿宋_GB2312" w:hAnsi="Courier New" w:eastAsia="仿宋_GB2312" w:cs="Times New Roman"/>
                <w:bCs/>
                <w:color w:val="auto"/>
                <w:szCs w:val="21"/>
                <w:highlight w:val="none"/>
              </w:rPr>
            </w:pPr>
          </w:p>
        </w:tc>
        <w:tc>
          <w:tcPr>
            <w:tcW w:w="827" w:type="dxa"/>
            <w:tcBorders>
              <w:top w:val="single" w:color="000000" w:sz="4" w:space="0"/>
              <w:left w:val="single" w:color="000000" w:sz="4" w:space="0"/>
              <w:bottom w:val="single" w:color="000000" w:sz="4" w:space="0"/>
              <w:right w:val="single" w:color="000000" w:sz="4" w:space="0"/>
            </w:tcBorders>
          </w:tcPr>
          <w:p>
            <w:pPr>
              <w:snapToGrid w:val="0"/>
              <w:spacing w:line="240" w:lineRule="atLeast"/>
              <w:jc w:val="center"/>
              <w:rPr>
                <w:rStyle w:val="38"/>
                <w:rFonts w:ascii="仿宋_GB2312" w:hAnsi="Courier New" w:eastAsia="仿宋_GB2312" w:cs="Times New Roman"/>
                <w:bCs/>
                <w:color w:val="auto"/>
                <w:szCs w:val="21"/>
                <w:highlight w:val="none"/>
              </w:rPr>
            </w:pPr>
          </w:p>
        </w:tc>
        <w:tc>
          <w:tcPr>
            <w:tcW w:w="760" w:type="dxa"/>
            <w:tcBorders>
              <w:top w:val="single" w:color="000000" w:sz="4" w:space="0"/>
              <w:left w:val="single" w:color="000000" w:sz="4" w:space="0"/>
              <w:bottom w:val="single" w:color="000000" w:sz="4" w:space="0"/>
              <w:right w:val="single" w:color="000000" w:sz="4" w:space="0"/>
            </w:tcBorders>
          </w:tcPr>
          <w:p>
            <w:pPr>
              <w:snapToGrid w:val="0"/>
              <w:spacing w:line="240" w:lineRule="atLeast"/>
              <w:jc w:val="center"/>
              <w:rPr>
                <w:rStyle w:val="38"/>
                <w:rFonts w:ascii="仿宋_GB2312" w:hAnsi="Courier New" w:eastAsia="仿宋_GB2312" w:cs="Times New Roman"/>
                <w:bCs/>
                <w:color w:val="auto"/>
                <w:szCs w:val="21"/>
                <w:highlight w:val="none"/>
              </w:rPr>
            </w:pPr>
          </w:p>
        </w:tc>
        <w:tc>
          <w:tcPr>
            <w:tcW w:w="1093" w:type="dxa"/>
            <w:tcBorders>
              <w:top w:val="single" w:color="000000" w:sz="4" w:space="0"/>
              <w:left w:val="single" w:color="000000" w:sz="4" w:space="0"/>
              <w:bottom w:val="single" w:color="000000" w:sz="4" w:space="0"/>
              <w:right w:val="single" w:color="000000" w:sz="4" w:space="0"/>
            </w:tcBorders>
          </w:tcPr>
          <w:p>
            <w:pPr>
              <w:snapToGrid w:val="0"/>
              <w:spacing w:line="240" w:lineRule="atLeast"/>
              <w:jc w:val="center"/>
              <w:rPr>
                <w:rStyle w:val="38"/>
                <w:rFonts w:ascii="仿宋_GB2312" w:hAnsi="Courier New" w:eastAsia="仿宋_GB2312" w:cs="Times New Roman"/>
                <w:bCs/>
                <w:color w:val="auto"/>
                <w:szCs w:val="21"/>
                <w:highlight w:val="none"/>
              </w:rPr>
            </w:pPr>
          </w:p>
        </w:tc>
        <w:tc>
          <w:tcPr>
            <w:tcW w:w="1120" w:type="dxa"/>
            <w:tcBorders>
              <w:top w:val="single" w:color="000000" w:sz="4" w:space="0"/>
              <w:left w:val="single" w:color="000000" w:sz="4" w:space="0"/>
              <w:bottom w:val="single" w:color="000000" w:sz="4" w:space="0"/>
              <w:right w:val="single" w:color="000000" w:sz="4" w:space="0"/>
            </w:tcBorders>
          </w:tcPr>
          <w:p>
            <w:pPr>
              <w:snapToGrid w:val="0"/>
              <w:spacing w:line="240" w:lineRule="atLeast"/>
              <w:jc w:val="center"/>
              <w:rPr>
                <w:rStyle w:val="38"/>
                <w:rFonts w:ascii="仿宋_GB2312" w:hAnsi="Courier New" w:eastAsia="仿宋_GB2312" w:cs="Times New Roman"/>
                <w:bCs/>
                <w:color w:val="auto"/>
                <w:szCs w:val="21"/>
                <w:highlight w:val="none"/>
              </w:rPr>
            </w:pPr>
          </w:p>
        </w:tc>
        <w:tc>
          <w:tcPr>
            <w:tcW w:w="1236" w:type="dxa"/>
            <w:tcBorders>
              <w:top w:val="single" w:color="000000" w:sz="4" w:space="0"/>
              <w:left w:val="single" w:color="000000" w:sz="4" w:space="0"/>
              <w:bottom w:val="single" w:color="000000" w:sz="4" w:space="0"/>
              <w:right w:val="single" w:color="000000" w:sz="4" w:space="0"/>
            </w:tcBorders>
          </w:tcPr>
          <w:p>
            <w:pPr>
              <w:snapToGrid w:val="0"/>
              <w:spacing w:line="240" w:lineRule="atLeast"/>
              <w:jc w:val="center"/>
              <w:rPr>
                <w:rStyle w:val="38"/>
                <w:rFonts w:ascii="仿宋_GB2312" w:hAnsi="Courier New" w:eastAsia="仿宋_GB2312" w:cs="Times New Roman"/>
                <w:bCs/>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577" w:type="dxa"/>
            <w:tcBorders>
              <w:top w:val="single" w:color="000000" w:sz="4" w:space="0"/>
              <w:left w:val="single" w:color="000000" w:sz="4" w:space="0"/>
              <w:bottom w:val="single" w:color="000000" w:sz="4" w:space="0"/>
              <w:right w:val="single" w:color="000000" w:sz="4" w:space="0"/>
            </w:tcBorders>
          </w:tcPr>
          <w:p>
            <w:pPr>
              <w:snapToGrid w:val="0"/>
              <w:jc w:val="center"/>
              <w:rPr>
                <w:rStyle w:val="38"/>
                <w:rFonts w:ascii="仿宋_GB2312" w:hAnsi="Courier New" w:eastAsia="仿宋_GB2312" w:cs="Times New Roman"/>
                <w:bCs/>
                <w:color w:val="auto"/>
                <w:szCs w:val="21"/>
                <w:highlight w:val="none"/>
              </w:rPr>
            </w:pPr>
          </w:p>
        </w:tc>
        <w:tc>
          <w:tcPr>
            <w:tcW w:w="1703" w:type="dxa"/>
            <w:tcBorders>
              <w:top w:val="single" w:color="000000" w:sz="4" w:space="0"/>
              <w:left w:val="single" w:color="000000" w:sz="4" w:space="0"/>
              <w:bottom w:val="single" w:color="000000" w:sz="4" w:space="0"/>
              <w:right w:val="single" w:color="000000" w:sz="4" w:space="0"/>
            </w:tcBorders>
          </w:tcPr>
          <w:p>
            <w:pPr>
              <w:snapToGrid w:val="0"/>
              <w:spacing w:line="240" w:lineRule="atLeast"/>
              <w:jc w:val="center"/>
              <w:rPr>
                <w:rStyle w:val="38"/>
                <w:rFonts w:ascii="仿宋_GB2312" w:hAnsi="Courier New" w:eastAsia="仿宋_GB2312" w:cs="Times New Roman"/>
                <w:bCs/>
                <w:color w:val="auto"/>
                <w:szCs w:val="21"/>
                <w:highlight w:val="none"/>
              </w:rPr>
            </w:pPr>
          </w:p>
        </w:tc>
        <w:tc>
          <w:tcPr>
            <w:tcW w:w="1038" w:type="dxa"/>
            <w:tcBorders>
              <w:top w:val="single" w:color="000000" w:sz="4" w:space="0"/>
              <w:left w:val="single" w:color="000000" w:sz="4" w:space="0"/>
              <w:bottom w:val="single" w:color="000000" w:sz="4" w:space="0"/>
              <w:right w:val="single" w:color="000000" w:sz="4" w:space="0"/>
            </w:tcBorders>
          </w:tcPr>
          <w:p>
            <w:pPr>
              <w:snapToGrid w:val="0"/>
              <w:spacing w:line="240" w:lineRule="atLeast"/>
              <w:jc w:val="center"/>
              <w:rPr>
                <w:rStyle w:val="38"/>
                <w:rFonts w:ascii="仿宋_GB2312" w:hAnsi="Courier New" w:eastAsia="仿宋_GB2312" w:cs="Times New Roman"/>
                <w:bCs/>
                <w:color w:val="auto"/>
                <w:szCs w:val="21"/>
                <w:highlight w:val="none"/>
              </w:rPr>
            </w:pPr>
          </w:p>
        </w:tc>
        <w:tc>
          <w:tcPr>
            <w:tcW w:w="960" w:type="dxa"/>
            <w:tcBorders>
              <w:top w:val="single" w:color="000000" w:sz="4" w:space="0"/>
              <w:left w:val="single" w:color="000000" w:sz="4" w:space="0"/>
              <w:bottom w:val="single" w:color="000000" w:sz="4" w:space="0"/>
              <w:right w:val="single" w:color="000000" w:sz="4" w:space="0"/>
            </w:tcBorders>
          </w:tcPr>
          <w:p>
            <w:pPr>
              <w:snapToGrid w:val="0"/>
              <w:spacing w:line="240" w:lineRule="atLeast"/>
              <w:jc w:val="center"/>
              <w:rPr>
                <w:rStyle w:val="38"/>
                <w:rFonts w:ascii="仿宋_GB2312" w:hAnsi="Courier New" w:eastAsia="仿宋_GB2312" w:cs="Times New Roman"/>
                <w:bCs/>
                <w:color w:val="auto"/>
                <w:szCs w:val="21"/>
                <w:highlight w:val="none"/>
              </w:rPr>
            </w:pPr>
          </w:p>
        </w:tc>
        <w:tc>
          <w:tcPr>
            <w:tcW w:w="946" w:type="dxa"/>
            <w:tcBorders>
              <w:top w:val="single" w:color="000000" w:sz="4" w:space="0"/>
              <w:left w:val="single" w:color="000000" w:sz="4" w:space="0"/>
              <w:bottom w:val="single" w:color="000000" w:sz="4" w:space="0"/>
              <w:right w:val="single" w:color="000000" w:sz="4" w:space="0"/>
            </w:tcBorders>
          </w:tcPr>
          <w:p>
            <w:pPr>
              <w:snapToGrid w:val="0"/>
              <w:spacing w:line="240" w:lineRule="atLeast"/>
              <w:jc w:val="center"/>
              <w:rPr>
                <w:rStyle w:val="38"/>
                <w:rFonts w:ascii="仿宋_GB2312" w:hAnsi="Courier New" w:eastAsia="仿宋_GB2312" w:cs="Times New Roman"/>
                <w:bCs/>
                <w:color w:val="auto"/>
                <w:szCs w:val="21"/>
                <w:highlight w:val="none"/>
              </w:rPr>
            </w:pPr>
          </w:p>
        </w:tc>
        <w:tc>
          <w:tcPr>
            <w:tcW w:w="827" w:type="dxa"/>
            <w:tcBorders>
              <w:top w:val="single" w:color="000000" w:sz="4" w:space="0"/>
              <w:left w:val="single" w:color="000000" w:sz="4" w:space="0"/>
              <w:bottom w:val="single" w:color="000000" w:sz="4" w:space="0"/>
              <w:right w:val="single" w:color="000000" w:sz="4" w:space="0"/>
            </w:tcBorders>
          </w:tcPr>
          <w:p>
            <w:pPr>
              <w:snapToGrid w:val="0"/>
              <w:spacing w:line="240" w:lineRule="atLeast"/>
              <w:jc w:val="center"/>
              <w:rPr>
                <w:rStyle w:val="38"/>
                <w:rFonts w:ascii="仿宋_GB2312" w:hAnsi="Courier New" w:eastAsia="仿宋_GB2312" w:cs="Times New Roman"/>
                <w:bCs/>
                <w:color w:val="auto"/>
                <w:szCs w:val="21"/>
                <w:highlight w:val="none"/>
              </w:rPr>
            </w:pPr>
          </w:p>
        </w:tc>
        <w:tc>
          <w:tcPr>
            <w:tcW w:w="760" w:type="dxa"/>
            <w:tcBorders>
              <w:top w:val="single" w:color="000000" w:sz="4" w:space="0"/>
              <w:left w:val="single" w:color="000000" w:sz="4" w:space="0"/>
              <w:bottom w:val="single" w:color="000000" w:sz="4" w:space="0"/>
              <w:right w:val="single" w:color="000000" w:sz="4" w:space="0"/>
            </w:tcBorders>
          </w:tcPr>
          <w:p>
            <w:pPr>
              <w:snapToGrid w:val="0"/>
              <w:spacing w:line="240" w:lineRule="atLeast"/>
              <w:jc w:val="center"/>
              <w:rPr>
                <w:rStyle w:val="38"/>
                <w:rFonts w:ascii="仿宋_GB2312" w:hAnsi="Courier New" w:eastAsia="仿宋_GB2312" w:cs="Times New Roman"/>
                <w:bCs/>
                <w:color w:val="auto"/>
                <w:szCs w:val="21"/>
                <w:highlight w:val="none"/>
              </w:rPr>
            </w:pPr>
          </w:p>
        </w:tc>
        <w:tc>
          <w:tcPr>
            <w:tcW w:w="1093" w:type="dxa"/>
            <w:tcBorders>
              <w:top w:val="single" w:color="000000" w:sz="4" w:space="0"/>
              <w:left w:val="single" w:color="000000" w:sz="4" w:space="0"/>
              <w:bottom w:val="single" w:color="000000" w:sz="4" w:space="0"/>
              <w:right w:val="single" w:color="000000" w:sz="4" w:space="0"/>
            </w:tcBorders>
          </w:tcPr>
          <w:p>
            <w:pPr>
              <w:snapToGrid w:val="0"/>
              <w:spacing w:line="240" w:lineRule="atLeast"/>
              <w:jc w:val="center"/>
              <w:rPr>
                <w:rStyle w:val="38"/>
                <w:rFonts w:ascii="仿宋_GB2312" w:hAnsi="Courier New" w:eastAsia="仿宋_GB2312" w:cs="Times New Roman"/>
                <w:bCs/>
                <w:color w:val="auto"/>
                <w:szCs w:val="21"/>
                <w:highlight w:val="none"/>
              </w:rPr>
            </w:pPr>
          </w:p>
        </w:tc>
        <w:tc>
          <w:tcPr>
            <w:tcW w:w="1120" w:type="dxa"/>
            <w:tcBorders>
              <w:top w:val="single" w:color="000000" w:sz="4" w:space="0"/>
              <w:left w:val="single" w:color="000000" w:sz="4" w:space="0"/>
              <w:bottom w:val="single" w:color="000000" w:sz="4" w:space="0"/>
              <w:right w:val="single" w:color="000000" w:sz="4" w:space="0"/>
            </w:tcBorders>
          </w:tcPr>
          <w:p>
            <w:pPr>
              <w:snapToGrid w:val="0"/>
              <w:spacing w:line="240" w:lineRule="atLeast"/>
              <w:jc w:val="center"/>
              <w:rPr>
                <w:rStyle w:val="38"/>
                <w:rFonts w:ascii="仿宋_GB2312" w:hAnsi="Courier New" w:eastAsia="仿宋_GB2312" w:cs="Times New Roman"/>
                <w:bCs/>
                <w:color w:val="auto"/>
                <w:szCs w:val="21"/>
                <w:highlight w:val="none"/>
              </w:rPr>
            </w:pPr>
          </w:p>
        </w:tc>
        <w:tc>
          <w:tcPr>
            <w:tcW w:w="1236" w:type="dxa"/>
            <w:tcBorders>
              <w:top w:val="single" w:color="000000" w:sz="4" w:space="0"/>
              <w:left w:val="single" w:color="000000" w:sz="4" w:space="0"/>
              <w:bottom w:val="single" w:color="000000" w:sz="4" w:space="0"/>
              <w:right w:val="single" w:color="000000" w:sz="4" w:space="0"/>
            </w:tcBorders>
          </w:tcPr>
          <w:p>
            <w:pPr>
              <w:snapToGrid w:val="0"/>
              <w:spacing w:line="240" w:lineRule="atLeast"/>
              <w:jc w:val="center"/>
              <w:rPr>
                <w:rStyle w:val="38"/>
                <w:rFonts w:ascii="仿宋_GB2312" w:hAnsi="Courier New" w:eastAsia="仿宋_GB2312" w:cs="Times New Roman"/>
                <w:bCs/>
                <w:color w:val="auto"/>
                <w:szCs w:val="21"/>
                <w:highlight w:val="none"/>
              </w:rPr>
            </w:pPr>
          </w:p>
        </w:tc>
      </w:tr>
    </w:tbl>
    <w:p>
      <w:pPr>
        <w:snapToGrid w:val="0"/>
        <w:rPr>
          <w:rStyle w:val="38"/>
          <w:rFonts w:ascii="仿宋_GB2312" w:hAnsi="Courier New" w:eastAsia="仿宋_GB2312" w:cs="Times New Roman"/>
          <w:b/>
          <w:bCs/>
          <w:color w:val="auto"/>
          <w:sz w:val="24"/>
          <w:highlight w:val="none"/>
        </w:rPr>
      </w:pPr>
      <w:r>
        <w:rPr>
          <w:rStyle w:val="38"/>
          <w:rFonts w:ascii="仿宋_GB2312" w:hAnsi="Courier New" w:eastAsia="仿宋_GB2312" w:cs="Times New Roman"/>
          <w:b/>
          <w:bCs/>
          <w:color w:val="auto"/>
          <w:sz w:val="24"/>
          <w:highlight w:val="none"/>
        </w:rPr>
        <w:t>注：1、本表由供应商按“商务报价一览表”中各规格型号设备逐项自行填写，不足时自行添加。</w:t>
      </w:r>
    </w:p>
    <w:p>
      <w:pPr>
        <w:snapToGrid w:val="0"/>
        <w:ind w:firstLine="482" w:firstLineChars="200"/>
        <w:rPr>
          <w:rStyle w:val="38"/>
          <w:rFonts w:hint="default" w:ascii="仿宋_GB2312" w:hAnsi="Courier New" w:eastAsia="仿宋_GB2312" w:cs="Times New Roman"/>
          <w:b/>
          <w:bCs/>
          <w:color w:val="auto"/>
          <w:sz w:val="24"/>
          <w:highlight w:val="none"/>
          <w:lang w:val="en-US" w:eastAsia="zh-CN"/>
        </w:rPr>
      </w:pPr>
      <w:r>
        <w:rPr>
          <w:rStyle w:val="38"/>
          <w:rFonts w:hint="eastAsia" w:ascii="仿宋_GB2312" w:hAnsi="Courier New" w:eastAsia="仿宋_GB2312" w:cs="Times New Roman"/>
          <w:b/>
          <w:bCs/>
          <w:color w:val="auto"/>
          <w:sz w:val="24"/>
          <w:highlight w:val="none"/>
          <w:lang w:val="en-US" w:eastAsia="zh-CN"/>
        </w:rPr>
        <w:t>2、</w:t>
      </w:r>
      <w:r>
        <w:rPr>
          <w:rStyle w:val="38"/>
          <w:rFonts w:hint="eastAsia" w:ascii="仿宋_GB2312" w:hAnsi="Courier New" w:eastAsia="仿宋_GB2312" w:cs="Times New Roman"/>
          <w:b/>
          <w:bCs/>
          <w:color w:val="auto"/>
          <w:sz w:val="24"/>
          <w:highlight w:val="none"/>
        </w:rPr>
        <w:t>技术指标、参数简要说明</w:t>
      </w:r>
      <w:r>
        <w:rPr>
          <w:rStyle w:val="38"/>
          <w:rFonts w:hint="eastAsia" w:ascii="仿宋_GB2312" w:hAnsi="Courier New" w:eastAsia="仿宋_GB2312" w:cs="Times New Roman"/>
          <w:b/>
          <w:bCs/>
          <w:color w:val="auto"/>
          <w:sz w:val="24"/>
          <w:highlight w:val="none"/>
          <w:lang w:val="en-US" w:eastAsia="zh-CN"/>
        </w:rPr>
        <w:t>根据</w:t>
      </w:r>
      <w:r>
        <w:rPr>
          <w:rStyle w:val="38"/>
          <w:rFonts w:ascii="仿宋_GB2312" w:hAnsi="Courier New" w:eastAsia="仿宋_GB2312" w:cs="Times New Roman"/>
          <w:b/>
          <w:bCs/>
          <w:color w:val="auto"/>
          <w:sz w:val="24"/>
          <w:highlight w:val="none"/>
        </w:rPr>
        <w:t>“第三章  项目采购需求”</w:t>
      </w:r>
      <w:r>
        <w:rPr>
          <w:rStyle w:val="38"/>
          <w:rFonts w:hint="eastAsia" w:ascii="仿宋_GB2312" w:hAnsi="Courier New" w:eastAsia="仿宋_GB2312" w:cs="Times New Roman"/>
          <w:b/>
          <w:bCs/>
          <w:color w:val="auto"/>
          <w:sz w:val="24"/>
          <w:highlight w:val="none"/>
          <w:lang w:val="en-US" w:eastAsia="zh-CN"/>
        </w:rPr>
        <w:t>进行响应，提供相关证明材料。</w:t>
      </w:r>
    </w:p>
    <w:p>
      <w:pPr>
        <w:snapToGrid w:val="0"/>
        <w:ind w:firstLine="472" w:firstLineChars="196"/>
        <w:rPr>
          <w:rStyle w:val="38"/>
          <w:rFonts w:ascii="仿宋_GB2312" w:hAnsi="Courier New" w:eastAsia="仿宋_GB2312" w:cs="Times New Roman"/>
          <w:b/>
          <w:bCs/>
          <w:color w:val="auto"/>
          <w:sz w:val="24"/>
          <w:highlight w:val="none"/>
        </w:rPr>
      </w:pPr>
      <w:r>
        <w:rPr>
          <w:rStyle w:val="38"/>
          <w:rFonts w:hint="eastAsia" w:ascii="仿宋_GB2312" w:hAnsi="Courier New" w:eastAsia="仿宋_GB2312" w:cs="Times New Roman"/>
          <w:b/>
          <w:bCs/>
          <w:color w:val="auto"/>
          <w:sz w:val="24"/>
          <w:highlight w:val="none"/>
          <w:lang w:val="en-US" w:eastAsia="zh-CN"/>
        </w:rPr>
        <w:t>3</w:t>
      </w:r>
      <w:r>
        <w:rPr>
          <w:rStyle w:val="38"/>
          <w:rFonts w:ascii="仿宋_GB2312" w:hAnsi="Courier New" w:eastAsia="仿宋_GB2312" w:cs="Times New Roman"/>
          <w:b/>
          <w:bCs/>
          <w:color w:val="auto"/>
          <w:sz w:val="24"/>
          <w:highlight w:val="none"/>
        </w:rPr>
        <w:t>、供应商应按照采购文件“第三章  项目采购需求”中的要求将设备、材料进行分解分别填写。</w:t>
      </w:r>
    </w:p>
    <w:p>
      <w:pPr>
        <w:snapToGrid w:val="0"/>
        <w:ind w:firstLine="472" w:firstLineChars="196"/>
        <w:rPr>
          <w:rStyle w:val="38"/>
          <w:rFonts w:ascii="仿宋_GB2312" w:hAnsi="Courier New" w:eastAsia="仿宋_GB2312" w:cs="Times New Roman"/>
          <w:b/>
          <w:bCs/>
          <w:color w:val="auto"/>
          <w:sz w:val="24"/>
          <w:highlight w:val="none"/>
        </w:rPr>
      </w:pPr>
      <w:r>
        <w:rPr>
          <w:rStyle w:val="38"/>
          <w:rFonts w:hint="eastAsia" w:ascii="仿宋_GB2312" w:hAnsi="Courier New" w:eastAsia="仿宋_GB2312" w:cs="Times New Roman"/>
          <w:b/>
          <w:bCs/>
          <w:color w:val="auto"/>
          <w:sz w:val="24"/>
          <w:highlight w:val="none"/>
          <w:lang w:val="en-US" w:eastAsia="zh-CN"/>
        </w:rPr>
        <w:t>4</w:t>
      </w:r>
      <w:r>
        <w:rPr>
          <w:rStyle w:val="38"/>
          <w:rFonts w:ascii="仿宋_GB2312" w:hAnsi="Courier New" w:eastAsia="仿宋_GB2312" w:cs="Times New Roman"/>
          <w:b/>
          <w:bCs/>
          <w:color w:val="auto"/>
          <w:sz w:val="24"/>
          <w:highlight w:val="none"/>
        </w:rPr>
        <w:t>、各设备材料总价应等于各种设备材料的价格之和。</w:t>
      </w:r>
    </w:p>
    <w:p>
      <w:pPr>
        <w:pStyle w:val="77"/>
        <w:snapToGrid w:val="0"/>
        <w:spacing w:line="360" w:lineRule="auto"/>
        <w:ind w:firstLine="480" w:firstLineChars="200"/>
        <w:rPr>
          <w:rStyle w:val="38"/>
          <w:rFonts w:hAnsi="宋体" w:eastAsia="宋体" w:cs="宋体"/>
          <w:bCs/>
          <w:color w:val="auto"/>
          <w:sz w:val="24"/>
          <w:szCs w:val="24"/>
          <w:highlight w:val="none"/>
        </w:rPr>
      </w:pPr>
    </w:p>
    <w:p>
      <w:pPr>
        <w:snapToGrid w:val="0"/>
        <w:ind w:firstLine="480" w:firstLineChars="200"/>
        <w:rPr>
          <w:rStyle w:val="38"/>
          <w:rFonts w:ascii="宋体" w:hAnsi="宋体" w:eastAsia="宋体"/>
          <w:color w:val="auto"/>
          <w:sz w:val="24"/>
          <w:szCs w:val="24"/>
          <w:highlight w:val="none"/>
        </w:rPr>
      </w:pPr>
      <w:r>
        <w:rPr>
          <w:rStyle w:val="38"/>
          <w:rFonts w:ascii="宋体" w:hAnsi="宋体" w:eastAsia="宋体"/>
          <w:color w:val="auto"/>
          <w:sz w:val="24"/>
          <w:szCs w:val="24"/>
          <w:highlight w:val="none"/>
        </w:rPr>
        <w:t xml:space="preserve">供应商(盖章)： </w:t>
      </w:r>
    </w:p>
    <w:p>
      <w:pPr>
        <w:snapToGrid w:val="0"/>
        <w:ind w:firstLine="480" w:firstLineChars="200"/>
        <w:rPr>
          <w:rStyle w:val="38"/>
          <w:rFonts w:ascii="宋体" w:hAnsi="宋体" w:eastAsia="宋体"/>
          <w:color w:val="auto"/>
          <w:sz w:val="24"/>
          <w:szCs w:val="24"/>
          <w:highlight w:val="none"/>
        </w:rPr>
      </w:pPr>
    </w:p>
    <w:p>
      <w:pPr>
        <w:snapToGrid w:val="0"/>
        <w:ind w:firstLine="480" w:firstLineChars="200"/>
        <w:rPr>
          <w:rStyle w:val="38"/>
          <w:rFonts w:ascii="宋体" w:hAnsi="宋体" w:eastAsia="宋体"/>
          <w:color w:val="auto"/>
          <w:sz w:val="24"/>
          <w:szCs w:val="24"/>
          <w:highlight w:val="none"/>
        </w:rPr>
      </w:pPr>
    </w:p>
    <w:p>
      <w:pPr>
        <w:snapToGrid w:val="0"/>
        <w:ind w:firstLine="480" w:firstLineChars="200"/>
        <w:rPr>
          <w:rStyle w:val="38"/>
          <w:rFonts w:ascii="宋体" w:hAnsi="宋体" w:eastAsia="宋体"/>
          <w:color w:val="auto"/>
          <w:sz w:val="24"/>
          <w:szCs w:val="24"/>
          <w:highlight w:val="none"/>
        </w:rPr>
      </w:pPr>
      <w:r>
        <w:rPr>
          <w:rStyle w:val="38"/>
          <w:rFonts w:ascii="宋体" w:hAnsi="宋体" w:eastAsia="宋体"/>
          <w:color w:val="auto"/>
          <w:sz w:val="24"/>
          <w:szCs w:val="24"/>
          <w:highlight w:val="none"/>
        </w:rPr>
        <w:t>法定代表人或委托代理人（签字或盖章）：</w:t>
      </w:r>
    </w:p>
    <w:p>
      <w:pPr>
        <w:snapToGrid w:val="0"/>
        <w:ind w:firstLine="480" w:firstLineChars="200"/>
        <w:rPr>
          <w:rStyle w:val="38"/>
          <w:rFonts w:ascii="宋体" w:hAnsi="宋体" w:eastAsia="宋体"/>
          <w:color w:val="auto"/>
          <w:sz w:val="24"/>
          <w:szCs w:val="24"/>
          <w:highlight w:val="none"/>
        </w:rPr>
      </w:pPr>
    </w:p>
    <w:p>
      <w:pPr>
        <w:snapToGrid w:val="0"/>
        <w:ind w:firstLine="480" w:firstLineChars="200"/>
        <w:rPr>
          <w:rStyle w:val="38"/>
          <w:rFonts w:ascii="宋体" w:hAnsi="宋体" w:eastAsia="宋体"/>
          <w:color w:val="auto"/>
          <w:sz w:val="24"/>
          <w:szCs w:val="24"/>
          <w:highlight w:val="none"/>
        </w:rPr>
      </w:pPr>
      <w:r>
        <w:rPr>
          <w:rStyle w:val="38"/>
          <w:rFonts w:ascii="宋体" w:hAnsi="宋体" w:eastAsia="宋体"/>
          <w:color w:val="auto"/>
          <w:sz w:val="24"/>
          <w:szCs w:val="24"/>
          <w:highlight w:val="none"/>
        </w:rPr>
        <w:t>日期：   年  月   日</w:t>
      </w:r>
    </w:p>
    <w:p>
      <w:pPr>
        <w:snapToGrid w:val="0"/>
        <w:rPr>
          <w:rStyle w:val="38"/>
          <w:rFonts w:ascii="宋体" w:hAnsi="宋体" w:eastAsia="宋体" w:cs="宋体"/>
          <w:b/>
          <w:bCs/>
          <w:color w:val="auto"/>
          <w:sz w:val="24"/>
          <w:highlight w:val="none"/>
        </w:rPr>
      </w:pPr>
    </w:p>
    <w:p>
      <w:pPr>
        <w:snapToGrid w:val="0"/>
        <w:jc w:val="center"/>
        <w:rPr>
          <w:rStyle w:val="38"/>
          <w:rFonts w:ascii="宋体" w:hAnsi="宋体" w:eastAsia="宋体"/>
          <w:b/>
          <w:color w:val="auto"/>
          <w:sz w:val="24"/>
          <w:szCs w:val="24"/>
          <w:highlight w:val="none"/>
        </w:rPr>
      </w:pPr>
    </w:p>
    <w:p>
      <w:pPr>
        <w:snapToGrid w:val="0"/>
        <w:jc w:val="center"/>
        <w:rPr>
          <w:rStyle w:val="38"/>
          <w:rFonts w:ascii="宋体" w:hAnsi="宋体" w:eastAsia="宋体"/>
          <w:b/>
          <w:color w:val="auto"/>
          <w:sz w:val="24"/>
          <w:szCs w:val="24"/>
          <w:highlight w:val="none"/>
        </w:rPr>
      </w:pPr>
    </w:p>
    <w:p>
      <w:pPr>
        <w:snapToGrid w:val="0"/>
        <w:jc w:val="center"/>
        <w:rPr>
          <w:rStyle w:val="38"/>
          <w:rFonts w:ascii="宋体" w:hAnsi="宋体" w:eastAsia="宋体"/>
          <w:b/>
          <w:color w:val="auto"/>
          <w:sz w:val="24"/>
          <w:szCs w:val="24"/>
          <w:highlight w:val="none"/>
        </w:rPr>
      </w:pPr>
      <w:r>
        <w:rPr>
          <w:rStyle w:val="38"/>
          <w:rFonts w:ascii="宋体" w:hAnsi="宋体" w:eastAsia="宋体"/>
          <w:b/>
          <w:color w:val="auto"/>
          <w:sz w:val="24"/>
          <w:szCs w:val="24"/>
          <w:highlight w:val="none"/>
        </w:rPr>
        <w:t>格式</w:t>
      </w:r>
      <w:r>
        <w:rPr>
          <w:rStyle w:val="38"/>
          <w:rFonts w:hint="eastAsia" w:ascii="宋体" w:hAnsi="宋体" w:eastAsia="宋体"/>
          <w:b/>
          <w:color w:val="auto"/>
          <w:sz w:val="24"/>
          <w:szCs w:val="24"/>
          <w:highlight w:val="none"/>
          <w:lang w:val="en-US" w:eastAsia="zh-CN"/>
        </w:rPr>
        <w:t>7</w:t>
      </w:r>
      <w:r>
        <w:rPr>
          <w:rStyle w:val="38"/>
          <w:rFonts w:ascii="宋体" w:hAnsi="宋体" w:eastAsia="宋体"/>
          <w:b/>
          <w:color w:val="auto"/>
          <w:sz w:val="24"/>
          <w:szCs w:val="24"/>
          <w:highlight w:val="none"/>
        </w:rPr>
        <w:t xml:space="preserve">   备品备件、配件及专用工具清单</w:t>
      </w:r>
    </w:p>
    <w:p>
      <w:pPr>
        <w:snapToGrid w:val="0"/>
        <w:jc w:val="center"/>
        <w:rPr>
          <w:rStyle w:val="38"/>
          <w:rFonts w:ascii="宋体" w:hAnsi="宋体" w:eastAsia="宋体" w:cs="宋体"/>
          <w:b/>
          <w:bCs/>
          <w:color w:val="auto"/>
          <w:sz w:val="24"/>
          <w:szCs w:val="24"/>
          <w:highlight w:val="none"/>
        </w:rPr>
      </w:pPr>
    </w:p>
    <w:p>
      <w:pPr>
        <w:pStyle w:val="77"/>
        <w:snapToGrid w:val="0"/>
        <w:rPr>
          <w:rStyle w:val="38"/>
          <w:rFonts w:hAnsi="宋体" w:eastAsia="宋体"/>
          <w:color w:val="auto"/>
          <w:sz w:val="24"/>
          <w:szCs w:val="24"/>
          <w:highlight w:val="none"/>
        </w:rPr>
      </w:pPr>
      <w:r>
        <w:rPr>
          <w:rStyle w:val="38"/>
          <w:rFonts w:hAnsi="宋体" w:eastAsia="宋体" w:cs="宋体"/>
          <w:b/>
          <w:bCs/>
          <w:color w:val="auto"/>
          <w:sz w:val="24"/>
          <w:szCs w:val="24"/>
          <w:highlight w:val="none"/>
        </w:rPr>
        <w:t xml:space="preserve">项目名称：                                             </w:t>
      </w:r>
      <w:r>
        <w:rPr>
          <w:rStyle w:val="38"/>
          <w:rFonts w:hAnsi="宋体" w:eastAsia="宋体"/>
          <w:color w:val="auto"/>
          <w:sz w:val="24"/>
          <w:szCs w:val="24"/>
          <w:highlight w:val="none"/>
        </w:rPr>
        <w:t xml:space="preserve">    货币单位：</w:t>
      </w:r>
      <w:r>
        <w:rPr>
          <w:rStyle w:val="38"/>
          <w:rFonts w:hAnsi="宋体" w:eastAsia="宋体"/>
          <w:color w:val="auto"/>
          <w:sz w:val="24"/>
          <w:szCs w:val="24"/>
          <w:highlight w:val="none"/>
          <w:u w:val="single" w:color="000000"/>
        </w:rPr>
        <w:t>人民币</w:t>
      </w:r>
      <w:r>
        <w:rPr>
          <w:rStyle w:val="38"/>
          <w:rFonts w:hint="eastAsia" w:hAnsi="宋体" w:eastAsia="宋体"/>
          <w:color w:val="auto"/>
          <w:sz w:val="24"/>
          <w:szCs w:val="24"/>
          <w:highlight w:val="none"/>
          <w:u w:val="single" w:color="000000"/>
          <w:lang w:val="en-US" w:eastAsia="zh-CN"/>
        </w:rPr>
        <w:t>万</w:t>
      </w:r>
      <w:r>
        <w:rPr>
          <w:rStyle w:val="38"/>
          <w:rFonts w:hAnsi="宋体" w:eastAsia="宋体"/>
          <w:color w:val="auto"/>
          <w:sz w:val="24"/>
          <w:szCs w:val="24"/>
          <w:highlight w:val="none"/>
          <w:u w:val="single" w:color="000000"/>
        </w:rPr>
        <w:t>元</w:t>
      </w:r>
    </w:p>
    <w:p>
      <w:pPr>
        <w:snapToGrid w:val="0"/>
        <w:rPr>
          <w:rStyle w:val="38"/>
          <w:rFonts w:ascii="宋体" w:hAnsi="宋体" w:eastAsia="宋体"/>
          <w:color w:val="auto"/>
          <w:sz w:val="24"/>
          <w:szCs w:val="24"/>
          <w:highlight w:val="none"/>
        </w:rPr>
      </w:pPr>
    </w:p>
    <w:tbl>
      <w:tblPr>
        <w:tblStyle w:val="24"/>
        <w:tblW w:w="9652" w:type="dxa"/>
        <w:tblInd w:w="-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7"/>
        <w:gridCol w:w="2035"/>
        <w:gridCol w:w="2551"/>
        <w:gridCol w:w="1092"/>
        <w:gridCol w:w="1092"/>
        <w:gridCol w:w="1092"/>
        <w:gridCol w:w="10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0" w:hRule="atLeast"/>
        </w:trPr>
        <w:tc>
          <w:tcPr>
            <w:tcW w:w="697" w:type="dxa"/>
            <w:tcBorders>
              <w:top w:val="single" w:color="000000" w:sz="4" w:space="0"/>
              <w:left w:val="single" w:color="000000" w:sz="4" w:space="0"/>
              <w:bottom w:val="single" w:color="000000" w:sz="4" w:space="0"/>
              <w:right w:val="single" w:color="000000" w:sz="4" w:space="0"/>
            </w:tcBorders>
            <w:vAlign w:val="center"/>
          </w:tcPr>
          <w:p>
            <w:pPr>
              <w:pStyle w:val="77"/>
              <w:snapToGrid w:val="0"/>
              <w:spacing w:line="240" w:lineRule="atLeast"/>
              <w:rPr>
                <w:rStyle w:val="38"/>
                <w:rFonts w:hAnsi="宋体" w:eastAsia="宋体"/>
                <w:color w:val="auto"/>
                <w:position w:val="-60"/>
                <w:sz w:val="24"/>
                <w:szCs w:val="24"/>
                <w:highlight w:val="none"/>
              </w:rPr>
            </w:pPr>
            <w:r>
              <w:rPr>
                <w:rStyle w:val="38"/>
                <w:rFonts w:hAnsi="宋体" w:eastAsia="宋体"/>
                <w:color w:val="auto"/>
                <w:position w:val="-24"/>
                <w:sz w:val="24"/>
                <w:szCs w:val="24"/>
                <w:highlight w:val="none"/>
              </w:rPr>
              <w:t>序号</w:t>
            </w:r>
          </w:p>
        </w:tc>
        <w:tc>
          <w:tcPr>
            <w:tcW w:w="2035" w:type="dxa"/>
            <w:tcBorders>
              <w:top w:val="single" w:color="000000" w:sz="4" w:space="0"/>
              <w:left w:val="single" w:color="000000" w:sz="4" w:space="0"/>
              <w:bottom w:val="single" w:color="000000" w:sz="4" w:space="0"/>
              <w:right w:val="single" w:color="000000" w:sz="4" w:space="0"/>
            </w:tcBorders>
            <w:vAlign w:val="center"/>
          </w:tcPr>
          <w:p>
            <w:pPr>
              <w:pStyle w:val="77"/>
              <w:snapToGrid w:val="0"/>
              <w:spacing w:line="240" w:lineRule="atLeast"/>
              <w:jc w:val="center"/>
              <w:rPr>
                <w:rStyle w:val="38"/>
                <w:rFonts w:hAnsi="宋体" w:eastAsia="宋体"/>
                <w:color w:val="auto"/>
                <w:position w:val="-36"/>
                <w:sz w:val="24"/>
                <w:szCs w:val="24"/>
                <w:highlight w:val="none"/>
              </w:rPr>
            </w:pPr>
            <w:r>
              <w:rPr>
                <w:rStyle w:val="38"/>
                <w:rFonts w:hAnsi="宋体" w:eastAsia="宋体"/>
                <w:color w:val="auto"/>
                <w:position w:val="-24"/>
                <w:sz w:val="24"/>
                <w:szCs w:val="24"/>
                <w:highlight w:val="none"/>
              </w:rPr>
              <w:t>名称、规格型号、品牌</w:t>
            </w:r>
          </w:p>
        </w:tc>
        <w:tc>
          <w:tcPr>
            <w:tcW w:w="2551" w:type="dxa"/>
            <w:tcBorders>
              <w:top w:val="single" w:color="000000" w:sz="4" w:space="0"/>
              <w:left w:val="single" w:color="000000" w:sz="4" w:space="0"/>
              <w:bottom w:val="single" w:color="000000" w:sz="4" w:space="0"/>
              <w:right w:val="single" w:color="000000" w:sz="4" w:space="0"/>
            </w:tcBorders>
            <w:vAlign w:val="center"/>
          </w:tcPr>
          <w:p>
            <w:pPr>
              <w:pStyle w:val="77"/>
              <w:snapToGrid w:val="0"/>
              <w:spacing w:line="240" w:lineRule="atLeast"/>
              <w:jc w:val="center"/>
              <w:rPr>
                <w:rStyle w:val="38"/>
                <w:rFonts w:hAnsi="宋体" w:eastAsia="宋体"/>
                <w:color w:val="auto"/>
                <w:position w:val="-60"/>
                <w:sz w:val="24"/>
                <w:szCs w:val="24"/>
                <w:highlight w:val="none"/>
              </w:rPr>
            </w:pPr>
            <w:r>
              <w:rPr>
                <w:rStyle w:val="38"/>
                <w:rFonts w:hAnsi="宋体" w:eastAsia="宋体"/>
                <w:color w:val="auto"/>
                <w:position w:val="-24"/>
                <w:sz w:val="24"/>
                <w:szCs w:val="24"/>
                <w:highlight w:val="none"/>
              </w:rPr>
              <w:t>制造商、原产地、国别</w:t>
            </w:r>
          </w:p>
        </w:tc>
        <w:tc>
          <w:tcPr>
            <w:tcW w:w="1092" w:type="dxa"/>
            <w:tcBorders>
              <w:top w:val="single" w:color="000000" w:sz="4" w:space="0"/>
              <w:left w:val="single" w:color="000000" w:sz="4" w:space="0"/>
              <w:bottom w:val="single" w:color="000000" w:sz="4" w:space="0"/>
              <w:right w:val="single" w:color="000000" w:sz="4" w:space="0"/>
            </w:tcBorders>
            <w:vAlign w:val="center"/>
          </w:tcPr>
          <w:p>
            <w:pPr>
              <w:pStyle w:val="77"/>
              <w:snapToGrid w:val="0"/>
              <w:spacing w:line="240" w:lineRule="atLeast"/>
              <w:jc w:val="center"/>
              <w:rPr>
                <w:rStyle w:val="38"/>
                <w:rFonts w:hAnsi="宋体" w:eastAsia="宋体"/>
                <w:color w:val="auto"/>
                <w:position w:val="-60"/>
                <w:sz w:val="24"/>
                <w:szCs w:val="24"/>
                <w:highlight w:val="none"/>
              </w:rPr>
            </w:pPr>
            <w:r>
              <w:rPr>
                <w:rStyle w:val="38"/>
                <w:rFonts w:hAnsi="宋体" w:eastAsia="宋体"/>
                <w:color w:val="auto"/>
                <w:position w:val="-24"/>
                <w:sz w:val="24"/>
                <w:szCs w:val="24"/>
                <w:highlight w:val="none"/>
              </w:rPr>
              <w:t>单位</w:t>
            </w:r>
          </w:p>
        </w:tc>
        <w:tc>
          <w:tcPr>
            <w:tcW w:w="1092" w:type="dxa"/>
            <w:tcBorders>
              <w:top w:val="single" w:color="000000" w:sz="4" w:space="0"/>
              <w:left w:val="single" w:color="000000" w:sz="4" w:space="0"/>
              <w:bottom w:val="single" w:color="000000" w:sz="4" w:space="0"/>
              <w:right w:val="single" w:color="000000" w:sz="4" w:space="0"/>
            </w:tcBorders>
            <w:vAlign w:val="center"/>
          </w:tcPr>
          <w:p>
            <w:pPr>
              <w:pStyle w:val="77"/>
              <w:snapToGrid w:val="0"/>
              <w:spacing w:line="240" w:lineRule="atLeast"/>
              <w:jc w:val="center"/>
              <w:rPr>
                <w:rStyle w:val="38"/>
                <w:rFonts w:hAnsi="宋体" w:eastAsia="宋体"/>
                <w:color w:val="auto"/>
                <w:position w:val="-24"/>
                <w:sz w:val="24"/>
                <w:szCs w:val="24"/>
                <w:highlight w:val="none"/>
              </w:rPr>
            </w:pPr>
            <w:r>
              <w:rPr>
                <w:rStyle w:val="38"/>
                <w:rFonts w:hAnsi="宋体" w:eastAsia="宋体"/>
                <w:color w:val="auto"/>
                <w:position w:val="-24"/>
                <w:sz w:val="24"/>
                <w:szCs w:val="24"/>
                <w:highlight w:val="none"/>
              </w:rPr>
              <w:t>数量</w:t>
            </w:r>
          </w:p>
        </w:tc>
        <w:tc>
          <w:tcPr>
            <w:tcW w:w="1092" w:type="dxa"/>
            <w:tcBorders>
              <w:top w:val="single" w:color="000000" w:sz="4" w:space="0"/>
              <w:left w:val="single" w:color="000000" w:sz="4" w:space="0"/>
              <w:bottom w:val="single" w:color="000000" w:sz="4" w:space="0"/>
              <w:right w:val="single" w:color="000000" w:sz="4" w:space="0"/>
            </w:tcBorders>
            <w:vAlign w:val="center"/>
          </w:tcPr>
          <w:p>
            <w:pPr>
              <w:pStyle w:val="77"/>
              <w:snapToGrid w:val="0"/>
              <w:spacing w:line="240" w:lineRule="atLeast"/>
              <w:jc w:val="center"/>
              <w:rPr>
                <w:rStyle w:val="38"/>
                <w:rFonts w:hAnsi="宋体" w:eastAsia="宋体"/>
                <w:color w:val="auto"/>
                <w:sz w:val="24"/>
                <w:szCs w:val="24"/>
                <w:highlight w:val="none"/>
              </w:rPr>
            </w:pPr>
            <w:r>
              <w:rPr>
                <w:rStyle w:val="38"/>
                <w:rFonts w:hAnsi="宋体" w:eastAsia="宋体"/>
                <w:color w:val="auto"/>
                <w:sz w:val="24"/>
                <w:szCs w:val="24"/>
                <w:highlight w:val="none"/>
              </w:rPr>
              <w:t>单价</w:t>
            </w:r>
          </w:p>
        </w:tc>
        <w:tc>
          <w:tcPr>
            <w:tcW w:w="1093" w:type="dxa"/>
            <w:tcBorders>
              <w:top w:val="single" w:color="000000" w:sz="4" w:space="0"/>
              <w:left w:val="single" w:color="000000" w:sz="4" w:space="0"/>
              <w:bottom w:val="single" w:color="000000" w:sz="4" w:space="0"/>
              <w:right w:val="single" w:color="000000" w:sz="4" w:space="0"/>
            </w:tcBorders>
            <w:vAlign w:val="center"/>
          </w:tcPr>
          <w:p>
            <w:pPr>
              <w:pStyle w:val="77"/>
              <w:snapToGrid w:val="0"/>
              <w:spacing w:line="240" w:lineRule="atLeast"/>
              <w:jc w:val="center"/>
              <w:rPr>
                <w:rStyle w:val="38"/>
                <w:rFonts w:hAnsi="宋体" w:eastAsia="宋体"/>
                <w:color w:val="auto"/>
                <w:sz w:val="24"/>
                <w:szCs w:val="24"/>
                <w:highlight w:val="none"/>
              </w:rPr>
            </w:pPr>
            <w:r>
              <w:rPr>
                <w:rStyle w:val="38"/>
                <w:rFonts w:hAnsi="宋体" w:eastAsia="宋体"/>
                <w:color w:val="auto"/>
                <w:sz w:val="24"/>
                <w:szCs w:val="24"/>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4" w:hRule="atLeast"/>
        </w:trPr>
        <w:tc>
          <w:tcPr>
            <w:tcW w:w="697" w:type="dxa"/>
            <w:tcBorders>
              <w:top w:val="single" w:color="000000" w:sz="4" w:space="0"/>
              <w:left w:val="single" w:color="000000" w:sz="4" w:space="0"/>
              <w:bottom w:val="single" w:color="000000" w:sz="4" w:space="0"/>
              <w:right w:val="single" w:color="000000" w:sz="4" w:space="0"/>
            </w:tcBorders>
          </w:tcPr>
          <w:p>
            <w:pPr>
              <w:pStyle w:val="77"/>
              <w:snapToGrid w:val="0"/>
              <w:rPr>
                <w:rStyle w:val="38"/>
                <w:rFonts w:hAnsi="宋体" w:eastAsia="宋体"/>
                <w:color w:val="auto"/>
                <w:sz w:val="24"/>
                <w:szCs w:val="24"/>
                <w:highlight w:val="none"/>
              </w:rPr>
            </w:pPr>
          </w:p>
        </w:tc>
        <w:tc>
          <w:tcPr>
            <w:tcW w:w="2035" w:type="dxa"/>
            <w:tcBorders>
              <w:top w:val="single" w:color="000000" w:sz="4" w:space="0"/>
              <w:left w:val="single" w:color="000000" w:sz="4" w:space="0"/>
              <w:bottom w:val="single" w:color="000000" w:sz="4" w:space="0"/>
              <w:right w:val="single" w:color="000000" w:sz="4" w:space="0"/>
            </w:tcBorders>
          </w:tcPr>
          <w:p>
            <w:pPr>
              <w:pStyle w:val="77"/>
              <w:snapToGrid w:val="0"/>
              <w:rPr>
                <w:rStyle w:val="38"/>
                <w:rFonts w:hAnsi="宋体" w:eastAsia="宋体"/>
                <w:color w:val="auto"/>
                <w:sz w:val="24"/>
                <w:szCs w:val="24"/>
                <w:highlight w:val="none"/>
              </w:rPr>
            </w:pPr>
          </w:p>
        </w:tc>
        <w:tc>
          <w:tcPr>
            <w:tcW w:w="2551" w:type="dxa"/>
            <w:tcBorders>
              <w:top w:val="single" w:color="000000" w:sz="4" w:space="0"/>
              <w:left w:val="single" w:color="000000" w:sz="4" w:space="0"/>
              <w:bottom w:val="single" w:color="000000" w:sz="4" w:space="0"/>
              <w:right w:val="single" w:color="000000" w:sz="4" w:space="0"/>
            </w:tcBorders>
          </w:tcPr>
          <w:p>
            <w:pPr>
              <w:pStyle w:val="77"/>
              <w:snapToGrid w:val="0"/>
              <w:rPr>
                <w:rStyle w:val="38"/>
                <w:rFonts w:hAnsi="宋体" w:eastAsia="宋体"/>
                <w:color w:val="auto"/>
                <w:sz w:val="24"/>
                <w:szCs w:val="24"/>
                <w:highlight w:val="none"/>
              </w:rPr>
            </w:pPr>
          </w:p>
        </w:tc>
        <w:tc>
          <w:tcPr>
            <w:tcW w:w="1092" w:type="dxa"/>
            <w:tcBorders>
              <w:top w:val="single" w:color="000000" w:sz="4" w:space="0"/>
              <w:left w:val="single" w:color="000000" w:sz="4" w:space="0"/>
              <w:bottom w:val="single" w:color="000000" w:sz="4" w:space="0"/>
              <w:right w:val="single" w:color="000000" w:sz="4" w:space="0"/>
            </w:tcBorders>
          </w:tcPr>
          <w:p>
            <w:pPr>
              <w:pStyle w:val="77"/>
              <w:snapToGrid w:val="0"/>
              <w:rPr>
                <w:rStyle w:val="38"/>
                <w:rFonts w:hAnsi="宋体" w:eastAsia="宋体"/>
                <w:color w:val="auto"/>
                <w:sz w:val="24"/>
                <w:szCs w:val="24"/>
                <w:highlight w:val="none"/>
              </w:rPr>
            </w:pPr>
          </w:p>
        </w:tc>
        <w:tc>
          <w:tcPr>
            <w:tcW w:w="1092" w:type="dxa"/>
            <w:tcBorders>
              <w:top w:val="single" w:color="000000" w:sz="4" w:space="0"/>
              <w:left w:val="single" w:color="000000" w:sz="4" w:space="0"/>
              <w:bottom w:val="single" w:color="000000" w:sz="4" w:space="0"/>
              <w:right w:val="single" w:color="000000" w:sz="4" w:space="0"/>
            </w:tcBorders>
          </w:tcPr>
          <w:p>
            <w:pPr>
              <w:pStyle w:val="77"/>
              <w:snapToGrid w:val="0"/>
              <w:rPr>
                <w:rStyle w:val="38"/>
                <w:rFonts w:hAnsi="宋体" w:eastAsia="宋体"/>
                <w:color w:val="auto"/>
                <w:sz w:val="24"/>
                <w:szCs w:val="24"/>
                <w:highlight w:val="none"/>
              </w:rPr>
            </w:pPr>
          </w:p>
        </w:tc>
        <w:tc>
          <w:tcPr>
            <w:tcW w:w="1092" w:type="dxa"/>
            <w:tcBorders>
              <w:top w:val="single" w:color="000000" w:sz="4" w:space="0"/>
              <w:left w:val="single" w:color="000000" w:sz="4" w:space="0"/>
              <w:bottom w:val="single" w:color="000000" w:sz="4" w:space="0"/>
              <w:right w:val="single" w:color="000000" w:sz="4" w:space="0"/>
            </w:tcBorders>
          </w:tcPr>
          <w:p>
            <w:pPr>
              <w:pStyle w:val="77"/>
              <w:snapToGrid w:val="0"/>
              <w:rPr>
                <w:rStyle w:val="38"/>
                <w:rFonts w:hAnsi="宋体" w:eastAsia="宋体"/>
                <w:color w:val="auto"/>
                <w:sz w:val="24"/>
                <w:szCs w:val="24"/>
                <w:highlight w:val="none"/>
              </w:rPr>
            </w:pPr>
          </w:p>
        </w:tc>
        <w:tc>
          <w:tcPr>
            <w:tcW w:w="1093" w:type="dxa"/>
            <w:tcBorders>
              <w:top w:val="single" w:color="000000" w:sz="4" w:space="0"/>
              <w:left w:val="single" w:color="000000" w:sz="4" w:space="0"/>
              <w:bottom w:val="single" w:color="000000" w:sz="4" w:space="0"/>
              <w:right w:val="single" w:color="000000" w:sz="4" w:space="0"/>
            </w:tcBorders>
          </w:tcPr>
          <w:p>
            <w:pPr>
              <w:pStyle w:val="77"/>
              <w:snapToGrid w:val="0"/>
              <w:rPr>
                <w:rStyle w:val="38"/>
                <w:rFonts w:hAnsi="宋体" w:eastAsia="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4" w:hRule="atLeast"/>
        </w:trPr>
        <w:tc>
          <w:tcPr>
            <w:tcW w:w="697" w:type="dxa"/>
            <w:tcBorders>
              <w:top w:val="single" w:color="000000" w:sz="4" w:space="0"/>
              <w:left w:val="single" w:color="000000" w:sz="4" w:space="0"/>
              <w:bottom w:val="single" w:color="000000" w:sz="4" w:space="0"/>
              <w:right w:val="single" w:color="000000" w:sz="4" w:space="0"/>
            </w:tcBorders>
          </w:tcPr>
          <w:p>
            <w:pPr>
              <w:pStyle w:val="77"/>
              <w:snapToGrid w:val="0"/>
              <w:rPr>
                <w:rStyle w:val="38"/>
                <w:rFonts w:hAnsi="宋体" w:eastAsia="宋体"/>
                <w:color w:val="auto"/>
                <w:sz w:val="24"/>
                <w:szCs w:val="24"/>
                <w:highlight w:val="none"/>
              </w:rPr>
            </w:pPr>
          </w:p>
        </w:tc>
        <w:tc>
          <w:tcPr>
            <w:tcW w:w="2035" w:type="dxa"/>
            <w:tcBorders>
              <w:top w:val="single" w:color="000000" w:sz="4" w:space="0"/>
              <w:left w:val="single" w:color="000000" w:sz="4" w:space="0"/>
              <w:bottom w:val="single" w:color="000000" w:sz="4" w:space="0"/>
              <w:right w:val="single" w:color="000000" w:sz="4" w:space="0"/>
            </w:tcBorders>
          </w:tcPr>
          <w:p>
            <w:pPr>
              <w:pStyle w:val="77"/>
              <w:snapToGrid w:val="0"/>
              <w:rPr>
                <w:rStyle w:val="38"/>
                <w:rFonts w:hAnsi="宋体" w:eastAsia="宋体"/>
                <w:color w:val="auto"/>
                <w:sz w:val="24"/>
                <w:szCs w:val="24"/>
                <w:highlight w:val="none"/>
              </w:rPr>
            </w:pPr>
          </w:p>
        </w:tc>
        <w:tc>
          <w:tcPr>
            <w:tcW w:w="2551" w:type="dxa"/>
            <w:tcBorders>
              <w:top w:val="single" w:color="000000" w:sz="4" w:space="0"/>
              <w:left w:val="single" w:color="000000" w:sz="4" w:space="0"/>
              <w:bottom w:val="single" w:color="000000" w:sz="4" w:space="0"/>
              <w:right w:val="single" w:color="000000" w:sz="4" w:space="0"/>
            </w:tcBorders>
          </w:tcPr>
          <w:p>
            <w:pPr>
              <w:pStyle w:val="77"/>
              <w:snapToGrid w:val="0"/>
              <w:rPr>
                <w:rStyle w:val="38"/>
                <w:rFonts w:hAnsi="宋体" w:eastAsia="宋体"/>
                <w:color w:val="auto"/>
                <w:sz w:val="24"/>
                <w:szCs w:val="24"/>
                <w:highlight w:val="none"/>
              </w:rPr>
            </w:pPr>
          </w:p>
        </w:tc>
        <w:tc>
          <w:tcPr>
            <w:tcW w:w="1092" w:type="dxa"/>
            <w:tcBorders>
              <w:top w:val="single" w:color="000000" w:sz="4" w:space="0"/>
              <w:left w:val="single" w:color="000000" w:sz="4" w:space="0"/>
              <w:bottom w:val="single" w:color="000000" w:sz="4" w:space="0"/>
              <w:right w:val="single" w:color="000000" w:sz="4" w:space="0"/>
            </w:tcBorders>
          </w:tcPr>
          <w:p>
            <w:pPr>
              <w:pStyle w:val="77"/>
              <w:snapToGrid w:val="0"/>
              <w:rPr>
                <w:rStyle w:val="38"/>
                <w:rFonts w:hAnsi="宋体" w:eastAsia="宋体"/>
                <w:color w:val="auto"/>
                <w:sz w:val="24"/>
                <w:szCs w:val="24"/>
                <w:highlight w:val="none"/>
              </w:rPr>
            </w:pPr>
          </w:p>
        </w:tc>
        <w:tc>
          <w:tcPr>
            <w:tcW w:w="1092" w:type="dxa"/>
            <w:tcBorders>
              <w:top w:val="single" w:color="000000" w:sz="4" w:space="0"/>
              <w:left w:val="single" w:color="000000" w:sz="4" w:space="0"/>
              <w:bottom w:val="single" w:color="000000" w:sz="4" w:space="0"/>
              <w:right w:val="single" w:color="000000" w:sz="4" w:space="0"/>
            </w:tcBorders>
          </w:tcPr>
          <w:p>
            <w:pPr>
              <w:pStyle w:val="77"/>
              <w:snapToGrid w:val="0"/>
              <w:rPr>
                <w:rStyle w:val="38"/>
                <w:rFonts w:hAnsi="宋体" w:eastAsia="宋体"/>
                <w:color w:val="auto"/>
                <w:sz w:val="24"/>
                <w:szCs w:val="24"/>
                <w:highlight w:val="none"/>
              </w:rPr>
            </w:pPr>
          </w:p>
        </w:tc>
        <w:tc>
          <w:tcPr>
            <w:tcW w:w="1092" w:type="dxa"/>
            <w:tcBorders>
              <w:top w:val="single" w:color="000000" w:sz="4" w:space="0"/>
              <w:left w:val="single" w:color="000000" w:sz="4" w:space="0"/>
              <w:bottom w:val="single" w:color="000000" w:sz="4" w:space="0"/>
              <w:right w:val="single" w:color="000000" w:sz="4" w:space="0"/>
            </w:tcBorders>
          </w:tcPr>
          <w:p>
            <w:pPr>
              <w:pStyle w:val="77"/>
              <w:snapToGrid w:val="0"/>
              <w:rPr>
                <w:rStyle w:val="38"/>
                <w:rFonts w:hAnsi="宋体" w:eastAsia="宋体"/>
                <w:color w:val="auto"/>
                <w:sz w:val="24"/>
                <w:szCs w:val="24"/>
                <w:highlight w:val="none"/>
              </w:rPr>
            </w:pPr>
          </w:p>
        </w:tc>
        <w:tc>
          <w:tcPr>
            <w:tcW w:w="1093" w:type="dxa"/>
            <w:tcBorders>
              <w:top w:val="single" w:color="000000" w:sz="4" w:space="0"/>
              <w:left w:val="single" w:color="000000" w:sz="4" w:space="0"/>
              <w:bottom w:val="single" w:color="000000" w:sz="4" w:space="0"/>
              <w:right w:val="single" w:color="000000" w:sz="4" w:space="0"/>
            </w:tcBorders>
          </w:tcPr>
          <w:p>
            <w:pPr>
              <w:pStyle w:val="77"/>
              <w:snapToGrid w:val="0"/>
              <w:rPr>
                <w:rStyle w:val="38"/>
                <w:rFonts w:hAnsi="宋体" w:eastAsia="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4" w:hRule="atLeast"/>
        </w:trPr>
        <w:tc>
          <w:tcPr>
            <w:tcW w:w="697" w:type="dxa"/>
            <w:tcBorders>
              <w:top w:val="single" w:color="000000" w:sz="4" w:space="0"/>
              <w:left w:val="single" w:color="000000" w:sz="4" w:space="0"/>
              <w:bottom w:val="single" w:color="000000" w:sz="4" w:space="0"/>
              <w:right w:val="single" w:color="000000" w:sz="4" w:space="0"/>
            </w:tcBorders>
          </w:tcPr>
          <w:p>
            <w:pPr>
              <w:pStyle w:val="77"/>
              <w:snapToGrid w:val="0"/>
              <w:rPr>
                <w:rStyle w:val="38"/>
                <w:rFonts w:hAnsi="宋体" w:eastAsia="宋体"/>
                <w:color w:val="auto"/>
                <w:sz w:val="24"/>
                <w:szCs w:val="24"/>
                <w:highlight w:val="none"/>
              </w:rPr>
            </w:pPr>
          </w:p>
        </w:tc>
        <w:tc>
          <w:tcPr>
            <w:tcW w:w="2035" w:type="dxa"/>
            <w:tcBorders>
              <w:top w:val="single" w:color="000000" w:sz="4" w:space="0"/>
              <w:left w:val="single" w:color="000000" w:sz="4" w:space="0"/>
              <w:bottom w:val="single" w:color="000000" w:sz="4" w:space="0"/>
              <w:right w:val="single" w:color="000000" w:sz="4" w:space="0"/>
            </w:tcBorders>
          </w:tcPr>
          <w:p>
            <w:pPr>
              <w:pStyle w:val="77"/>
              <w:snapToGrid w:val="0"/>
              <w:rPr>
                <w:rStyle w:val="38"/>
                <w:rFonts w:hAnsi="宋体" w:eastAsia="宋体"/>
                <w:color w:val="auto"/>
                <w:sz w:val="24"/>
                <w:szCs w:val="24"/>
                <w:highlight w:val="none"/>
              </w:rPr>
            </w:pPr>
          </w:p>
        </w:tc>
        <w:tc>
          <w:tcPr>
            <w:tcW w:w="2551" w:type="dxa"/>
            <w:tcBorders>
              <w:top w:val="single" w:color="000000" w:sz="4" w:space="0"/>
              <w:left w:val="single" w:color="000000" w:sz="4" w:space="0"/>
              <w:bottom w:val="single" w:color="000000" w:sz="4" w:space="0"/>
              <w:right w:val="single" w:color="000000" w:sz="4" w:space="0"/>
            </w:tcBorders>
          </w:tcPr>
          <w:p>
            <w:pPr>
              <w:pStyle w:val="77"/>
              <w:snapToGrid w:val="0"/>
              <w:rPr>
                <w:rStyle w:val="38"/>
                <w:rFonts w:hAnsi="宋体" w:eastAsia="宋体"/>
                <w:color w:val="auto"/>
                <w:sz w:val="24"/>
                <w:szCs w:val="24"/>
                <w:highlight w:val="none"/>
              </w:rPr>
            </w:pPr>
          </w:p>
        </w:tc>
        <w:tc>
          <w:tcPr>
            <w:tcW w:w="1092" w:type="dxa"/>
            <w:tcBorders>
              <w:top w:val="single" w:color="000000" w:sz="4" w:space="0"/>
              <w:left w:val="single" w:color="000000" w:sz="4" w:space="0"/>
              <w:bottom w:val="single" w:color="000000" w:sz="4" w:space="0"/>
              <w:right w:val="single" w:color="000000" w:sz="4" w:space="0"/>
            </w:tcBorders>
          </w:tcPr>
          <w:p>
            <w:pPr>
              <w:pStyle w:val="77"/>
              <w:snapToGrid w:val="0"/>
              <w:rPr>
                <w:rStyle w:val="38"/>
                <w:rFonts w:hAnsi="宋体" w:eastAsia="宋体"/>
                <w:color w:val="auto"/>
                <w:sz w:val="24"/>
                <w:szCs w:val="24"/>
                <w:highlight w:val="none"/>
              </w:rPr>
            </w:pPr>
          </w:p>
        </w:tc>
        <w:tc>
          <w:tcPr>
            <w:tcW w:w="1092" w:type="dxa"/>
            <w:tcBorders>
              <w:top w:val="single" w:color="000000" w:sz="4" w:space="0"/>
              <w:left w:val="single" w:color="000000" w:sz="4" w:space="0"/>
              <w:bottom w:val="single" w:color="000000" w:sz="4" w:space="0"/>
              <w:right w:val="single" w:color="000000" w:sz="4" w:space="0"/>
            </w:tcBorders>
          </w:tcPr>
          <w:p>
            <w:pPr>
              <w:pStyle w:val="77"/>
              <w:snapToGrid w:val="0"/>
              <w:rPr>
                <w:rStyle w:val="38"/>
                <w:rFonts w:hAnsi="宋体" w:eastAsia="宋体"/>
                <w:color w:val="auto"/>
                <w:sz w:val="24"/>
                <w:szCs w:val="24"/>
                <w:highlight w:val="none"/>
              </w:rPr>
            </w:pPr>
          </w:p>
        </w:tc>
        <w:tc>
          <w:tcPr>
            <w:tcW w:w="1092" w:type="dxa"/>
            <w:tcBorders>
              <w:top w:val="single" w:color="000000" w:sz="4" w:space="0"/>
              <w:left w:val="single" w:color="000000" w:sz="4" w:space="0"/>
              <w:bottom w:val="single" w:color="000000" w:sz="4" w:space="0"/>
              <w:right w:val="single" w:color="000000" w:sz="4" w:space="0"/>
            </w:tcBorders>
          </w:tcPr>
          <w:p>
            <w:pPr>
              <w:pStyle w:val="77"/>
              <w:snapToGrid w:val="0"/>
              <w:rPr>
                <w:rStyle w:val="38"/>
                <w:rFonts w:hAnsi="宋体" w:eastAsia="宋体"/>
                <w:color w:val="auto"/>
                <w:sz w:val="24"/>
                <w:szCs w:val="24"/>
                <w:highlight w:val="none"/>
              </w:rPr>
            </w:pPr>
          </w:p>
        </w:tc>
        <w:tc>
          <w:tcPr>
            <w:tcW w:w="1093" w:type="dxa"/>
            <w:tcBorders>
              <w:top w:val="single" w:color="000000" w:sz="4" w:space="0"/>
              <w:left w:val="single" w:color="000000" w:sz="4" w:space="0"/>
              <w:bottom w:val="single" w:color="000000" w:sz="4" w:space="0"/>
              <w:right w:val="single" w:color="000000" w:sz="4" w:space="0"/>
            </w:tcBorders>
          </w:tcPr>
          <w:p>
            <w:pPr>
              <w:pStyle w:val="77"/>
              <w:snapToGrid w:val="0"/>
              <w:rPr>
                <w:rStyle w:val="38"/>
                <w:rFonts w:hAnsi="宋体" w:eastAsia="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4" w:hRule="atLeast"/>
        </w:trPr>
        <w:tc>
          <w:tcPr>
            <w:tcW w:w="697" w:type="dxa"/>
            <w:tcBorders>
              <w:top w:val="single" w:color="000000" w:sz="4" w:space="0"/>
              <w:left w:val="single" w:color="000000" w:sz="4" w:space="0"/>
              <w:bottom w:val="single" w:color="000000" w:sz="4" w:space="0"/>
              <w:right w:val="single" w:color="000000" w:sz="4" w:space="0"/>
            </w:tcBorders>
          </w:tcPr>
          <w:p>
            <w:pPr>
              <w:pStyle w:val="77"/>
              <w:snapToGrid w:val="0"/>
              <w:rPr>
                <w:rStyle w:val="38"/>
                <w:rFonts w:hAnsi="宋体" w:eastAsia="宋体"/>
                <w:color w:val="auto"/>
                <w:sz w:val="24"/>
                <w:szCs w:val="24"/>
                <w:highlight w:val="none"/>
              </w:rPr>
            </w:pPr>
          </w:p>
        </w:tc>
        <w:tc>
          <w:tcPr>
            <w:tcW w:w="2035" w:type="dxa"/>
            <w:tcBorders>
              <w:top w:val="single" w:color="000000" w:sz="4" w:space="0"/>
              <w:left w:val="single" w:color="000000" w:sz="4" w:space="0"/>
              <w:bottom w:val="single" w:color="000000" w:sz="4" w:space="0"/>
              <w:right w:val="single" w:color="000000" w:sz="4" w:space="0"/>
            </w:tcBorders>
          </w:tcPr>
          <w:p>
            <w:pPr>
              <w:pStyle w:val="77"/>
              <w:snapToGrid w:val="0"/>
              <w:rPr>
                <w:rStyle w:val="38"/>
                <w:rFonts w:hAnsi="宋体" w:eastAsia="宋体"/>
                <w:color w:val="auto"/>
                <w:sz w:val="24"/>
                <w:szCs w:val="24"/>
                <w:highlight w:val="none"/>
              </w:rPr>
            </w:pPr>
          </w:p>
        </w:tc>
        <w:tc>
          <w:tcPr>
            <w:tcW w:w="2551" w:type="dxa"/>
            <w:tcBorders>
              <w:top w:val="single" w:color="000000" w:sz="4" w:space="0"/>
              <w:left w:val="single" w:color="000000" w:sz="4" w:space="0"/>
              <w:bottom w:val="single" w:color="000000" w:sz="4" w:space="0"/>
              <w:right w:val="single" w:color="000000" w:sz="4" w:space="0"/>
            </w:tcBorders>
          </w:tcPr>
          <w:p>
            <w:pPr>
              <w:pStyle w:val="77"/>
              <w:snapToGrid w:val="0"/>
              <w:rPr>
                <w:rStyle w:val="38"/>
                <w:rFonts w:hAnsi="宋体" w:eastAsia="宋体"/>
                <w:color w:val="auto"/>
                <w:sz w:val="24"/>
                <w:szCs w:val="24"/>
                <w:highlight w:val="none"/>
              </w:rPr>
            </w:pPr>
          </w:p>
        </w:tc>
        <w:tc>
          <w:tcPr>
            <w:tcW w:w="1092" w:type="dxa"/>
            <w:tcBorders>
              <w:top w:val="single" w:color="000000" w:sz="4" w:space="0"/>
              <w:left w:val="single" w:color="000000" w:sz="4" w:space="0"/>
              <w:bottom w:val="single" w:color="000000" w:sz="4" w:space="0"/>
              <w:right w:val="single" w:color="000000" w:sz="4" w:space="0"/>
            </w:tcBorders>
          </w:tcPr>
          <w:p>
            <w:pPr>
              <w:pStyle w:val="77"/>
              <w:snapToGrid w:val="0"/>
              <w:rPr>
                <w:rStyle w:val="38"/>
                <w:rFonts w:hAnsi="宋体" w:eastAsia="宋体"/>
                <w:color w:val="auto"/>
                <w:sz w:val="24"/>
                <w:szCs w:val="24"/>
                <w:highlight w:val="none"/>
              </w:rPr>
            </w:pPr>
          </w:p>
        </w:tc>
        <w:tc>
          <w:tcPr>
            <w:tcW w:w="1092" w:type="dxa"/>
            <w:tcBorders>
              <w:top w:val="single" w:color="000000" w:sz="4" w:space="0"/>
              <w:left w:val="single" w:color="000000" w:sz="4" w:space="0"/>
              <w:bottom w:val="single" w:color="000000" w:sz="4" w:space="0"/>
              <w:right w:val="single" w:color="000000" w:sz="4" w:space="0"/>
            </w:tcBorders>
          </w:tcPr>
          <w:p>
            <w:pPr>
              <w:pStyle w:val="77"/>
              <w:snapToGrid w:val="0"/>
              <w:rPr>
                <w:rStyle w:val="38"/>
                <w:rFonts w:hAnsi="宋体" w:eastAsia="宋体"/>
                <w:color w:val="auto"/>
                <w:sz w:val="24"/>
                <w:szCs w:val="24"/>
                <w:highlight w:val="none"/>
              </w:rPr>
            </w:pPr>
          </w:p>
        </w:tc>
        <w:tc>
          <w:tcPr>
            <w:tcW w:w="1092" w:type="dxa"/>
            <w:tcBorders>
              <w:top w:val="single" w:color="000000" w:sz="4" w:space="0"/>
              <w:left w:val="single" w:color="000000" w:sz="4" w:space="0"/>
              <w:bottom w:val="single" w:color="000000" w:sz="4" w:space="0"/>
              <w:right w:val="single" w:color="000000" w:sz="4" w:space="0"/>
            </w:tcBorders>
          </w:tcPr>
          <w:p>
            <w:pPr>
              <w:pStyle w:val="77"/>
              <w:snapToGrid w:val="0"/>
              <w:rPr>
                <w:rStyle w:val="38"/>
                <w:rFonts w:hAnsi="宋体" w:eastAsia="宋体"/>
                <w:color w:val="auto"/>
                <w:sz w:val="24"/>
                <w:szCs w:val="24"/>
                <w:highlight w:val="none"/>
              </w:rPr>
            </w:pPr>
          </w:p>
        </w:tc>
        <w:tc>
          <w:tcPr>
            <w:tcW w:w="1093" w:type="dxa"/>
            <w:tcBorders>
              <w:top w:val="single" w:color="000000" w:sz="4" w:space="0"/>
              <w:left w:val="single" w:color="000000" w:sz="4" w:space="0"/>
              <w:bottom w:val="single" w:color="000000" w:sz="4" w:space="0"/>
              <w:right w:val="single" w:color="000000" w:sz="4" w:space="0"/>
            </w:tcBorders>
          </w:tcPr>
          <w:p>
            <w:pPr>
              <w:pStyle w:val="77"/>
              <w:snapToGrid w:val="0"/>
              <w:rPr>
                <w:rStyle w:val="38"/>
                <w:rFonts w:hAnsi="宋体" w:eastAsia="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4" w:hRule="atLeast"/>
        </w:trPr>
        <w:tc>
          <w:tcPr>
            <w:tcW w:w="697" w:type="dxa"/>
            <w:tcBorders>
              <w:top w:val="single" w:color="000000" w:sz="4" w:space="0"/>
              <w:left w:val="single" w:color="000000" w:sz="4" w:space="0"/>
              <w:bottom w:val="single" w:color="000000" w:sz="4" w:space="0"/>
              <w:right w:val="single" w:color="000000" w:sz="4" w:space="0"/>
            </w:tcBorders>
          </w:tcPr>
          <w:p>
            <w:pPr>
              <w:pStyle w:val="77"/>
              <w:snapToGrid w:val="0"/>
              <w:rPr>
                <w:rStyle w:val="38"/>
                <w:rFonts w:hAnsi="宋体" w:eastAsia="宋体"/>
                <w:color w:val="auto"/>
                <w:sz w:val="24"/>
                <w:szCs w:val="24"/>
                <w:highlight w:val="none"/>
              </w:rPr>
            </w:pPr>
          </w:p>
        </w:tc>
        <w:tc>
          <w:tcPr>
            <w:tcW w:w="2035" w:type="dxa"/>
            <w:tcBorders>
              <w:top w:val="single" w:color="000000" w:sz="4" w:space="0"/>
              <w:left w:val="single" w:color="000000" w:sz="4" w:space="0"/>
              <w:bottom w:val="single" w:color="000000" w:sz="4" w:space="0"/>
              <w:right w:val="single" w:color="000000" w:sz="4" w:space="0"/>
            </w:tcBorders>
          </w:tcPr>
          <w:p>
            <w:pPr>
              <w:pStyle w:val="77"/>
              <w:snapToGrid w:val="0"/>
              <w:rPr>
                <w:rStyle w:val="38"/>
                <w:rFonts w:hAnsi="宋体" w:eastAsia="宋体"/>
                <w:color w:val="auto"/>
                <w:sz w:val="24"/>
                <w:szCs w:val="24"/>
                <w:highlight w:val="none"/>
              </w:rPr>
            </w:pPr>
          </w:p>
        </w:tc>
        <w:tc>
          <w:tcPr>
            <w:tcW w:w="2551" w:type="dxa"/>
            <w:tcBorders>
              <w:top w:val="single" w:color="000000" w:sz="4" w:space="0"/>
              <w:left w:val="single" w:color="000000" w:sz="4" w:space="0"/>
              <w:bottom w:val="single" w:color="000000" w:sz="4" w:space="0"/>
              <w:right w:val="single" w:color="000000" w:sz="4" w:space="0"/>
            </w:tcBorders>
          </w:tcPr>
          <w:p>
            <w:pPr>
              <w:pStyle w:val="77"/>
              <w:snapToGrid w:val="0"/>
              <w:rPr>
                <w:rStyle w:val="38"/>
                <w:rFonts w:hAnsi="宋体" w:eastAsia="宋体"/>
                <w:color w:val="auto"/>
                <w:sz w:val="24"/>
                <w:szCs w:val="24"/>
                <w:highlight w:val="none"/>
              </w:rPr>
            </w:pPr>
          </w:p>
        </w:tc>
        <w:tc>
          <w:tcPr>
            <w:tcW w:w="1092" w:type="dxa"/>
            <w:tcBorders>
              <w:top w:val="single" w:color="000000" w:sz="4" w:space="0"/>
              <w:left w:val="single" w:color="000000" w:sz="4" w:space="0"/>
              <w:bottom w:val="single" w:color="000000" w:sz="4" w:space="0"/>
              <w:right w:val="single" w:color="000000" w:sz="4" w:space="0"/>
            </w:tcBorders>
          </w:tcPr>
          <w:p>
            <w:pPr>
              <w:pStyle w:val="77"/>
              <w:snapToGrid w:val="0"/>
              <w:rPr>
                <w:rStyle w:val="38"/>
                <w:rFonts w:hAnsi="宋体" w:eastAsia="宋体"/>
                <w:color w:val="auto"/>
                <w:sz w:val="24"/>
                <w:szCs w:val="24"/>
                <w:highlight w:val="none"/>
              </w:rPr>
            </w:pPr>
          </w:p>
        </w:tc>
        <w:tc>
          <w:tcPr>
            <w:tcW w:w="1092" w:type="dxa"/>
            <w:tcBorders>
              <w:top w:val="single" w:color="000000" w:sz="4" w:space="0"/>
              <w:left w:val="single" w:color="000000" w:sz="4" w:space="0"/>
              <w:bottom w:val="single" w:color="000000" w:sz="4" w:space="0"/>
              <w:right w:val="single" w:color="000000" w:sz="4" w:space="0"/>
            </w:tcBorders>
          </w:tcPr>
          <w:p>
            <w:pPr>
              <w:pStyle w:val="77"/>
              <w:snapToGrid w:val="0"/>
              <w:rPr>
                <w:rStyle w:val="38"/>
                <w:rFonts w:hAnsi="宋体" w:eastAsia="宋体"/>
                <w:color w:val="auto"/>
                <w:sz w:val="24"/>
                <w:szCs w:val="24"/>
                <w:highlight w:val="none"/>
              </w:rPr>
            </w:pPr>
          </w:p>
        </w:tc>
        <w:tc>
          <w:tcPr>
            <w:tcW w:w="1092" w:type="dxa"/>
            <w:tcBorders>
              <w:top w:val="single" w:color="000000" w:sz="4" w:space="0"/>
              <w:left w:val="single" w:color="000000" w:sz="4" w:space="0"/>
              <w:bottom w:val="single" w:color="000000" w:sz="4" w:space="0"/>
              <w:right w:val="single" w:color="000000" w:sz="4" w:space="0"/>
            </w:tcBorders>
          </w:tcPr>
          <w:p>
            <w:pPr>
              <w:pStyle w:val="77"/>
              <w:snapToGrid w:val="0"/>
              <w:rPr>
                <w:rStyle w:val="38"/>
                <w:rFonts w:hAnsi="宋体" w:eastAsia="宋体"/>
                <w:color w:val="auto"/>
                <w:sz w:val="24"/>
                <w:szCs w:val="24"/>
                <w:highlight w:val="none"/>
              </w:rPr>
            </w:pPr>
          </w:p>
        </w:tc>
        <w:tc>
          <w:tcPr>
            <w:tcW w:w="1093" w:type="dxa"/>
            <w:tcBorders>
              <w:top w:val="single" w:color="000000" w:sz="4" w:space="0"/>
              <w:left w:val="single" w:color="000000" w:sz="4" w:space="0"/>
              <w:bottom w:val="single" w:color="000000" w:sz="4" w:space="0"/>
              <w:right w:val="single" w:color="000000" w:sz="4" w:space="0"/>
            </w:tcBorders>
          </w:tcPr>
          <w:p>
            <w:pPr>
              <w:pStyle w:val="77"/>
              <w:snapToGrid w:val="0"/>
              <w:rPr>
                <w:rStyle w:val="38"/>
                <w:rFonts w:hAnsi="宋体" w:eastAsia="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4" w:hRule="atLeast"/>
        </w:trPr>
        <w:tc>
          <w:tcPr>
            <w:tcW w:w="697" w:type="dxa"/>
            <w:tcBorders>
              <w:top w:val="single" w:color="000000" w:sz="4" w:space="0"/>
              <w:left w:val="single" w:color="000000" w:sz="4" w:space="0"/>
              <w:bottom w:val="single" w:color="000000" w:sz="4" w:space="0"/>
              <w:right w:val="single" w:color="000000" w:sz="4" w:space="0"/>
            </w:tcBorders>
          </w:tcPr>
          <w:p>
            <w:pPr>
              <w:pStyle w:val="77"/>
              <w:snapToGrid w:val="0"/>
              <w:rPr>
                <w:rStyle w:val="38"/>
                <w:rFonts w:hAnsi="宋体" w:eastAsia="宋体"/>
                <w:color w:val="auto"/>
                <w:sz w:val="24"/>
                <w:szCs w:val="24"/>
                <w:highlight w:val="none"/>
              </w:rPr>
            </w:pPr>
          </w:p>
        </w:tc>
        <w:tc>
          <w:tcPr>
            <w:tcW w:w="2035" w:type="dxa"/>
            <w:tcBorders>
              <w:top w:val="single" w:color="000000" w:sz="4" w:space="0"/>
              <w:left w:val="single" w:color="000000" w:sz="4" w:space="0"/>
              <w:bottom w:val="single" w:color="000000" w:sz="4" w:space="0"/>
              <w:right w:val="single" w:color="000000" w:sz="4" w:space="0"/>
            </w:tcBorders>
          </w:tcPr>
          <w:p>
            <w:pPr>
              <w:pStyle w:val="77"/>
              <w:snapToGrid w:val="0"/>
              <w:rPr>
                <w:rStyle w:val="38"/>
                <w:rFonts w:hAnsi="宋体" w:eastAsia="宋体"/>
                <w:color w:val="auto"/>
                <w:sz w:val="24"/>
                <w:szCs w:val="24"/>
                <w:highlight w:val="none"/>
              </w:rPr>
            </w:pPr>
          </w:p>
        </w:tc>
        <w:tc>
          <w:tcPr>
            <w:tcW w:w="2551" w:type="dxa"/>
            <w:tcBorders>
              <w:top w:val="single" w:color="000000" w:sz="4" w:space="0"/>
              <w:left w:val="single" w:color="000000" w:sz="4" w:space="0"/>
              <w:bottom w:val="single" w:color="000000" w:sz="4" w:space="0"/>
              <w:right w:val="single" w:color="000000" w:sz="4" w:space="0"/>
            </w:tcBorders>
          </w:tcPr>
          <w:p>
            <w:pPr>
              <w:pStyle w:val="77"/>
              <w:snapToGrid w:val="0"/>
              <w:rPr>
                <w:rStyle w:val="38"/>
                <w:rFonts w:hAnsi="宋体" w:eastAsia="宋体"/>
                <w:color w:val="auto"/>
                <w:sz w:val="24"/>
                <w:szCs w:val="24"/>
                <w:highlight w:val="none"/>
              </w:rPr>
            </w:pPr>
          </w:p>
        </w:tc>
        <w:tc>
          <w:tcPr>
            <w:tcW w:w="1092" w:type="dxa"/>
            <w:tcBorders>
              <w:top w:val="single" w:color="000000" w:sz="4" w:space="0"/>
              <w:left w:val="single" w:color="000000" w:sz="4" w:space="0"/>
              <w:bottom w:val="single" w:color="000000" w:sz="4" w:space="0"/>
              <w:right w:val="single" w:color="000000" w:sz="4" w:space="0"/>
            </w:tcBorders>
          </w:tcPr>
          <w:p>
            <w:pPr>
              <w:pStyle w:val="77"/>
              <w:snapToGrid w:val="0"/>
              <w:rPr>
                <w:rStyle w:val="38"/>
                <w:rFonts w:hAnsi="宋体" w:eastAsia="宋体"/>
                <w:color w:val="auto"/>
                <w:sz w:val="24"/>
                <w:szCs w:val="24"/>
                <w:highlight w:val="none"/>
              </w:rPr>
            </w:pPr>
          </w:p>
        </w:tc>
        <w:tc>
          <w:tcPr>
            <w:tcW w:w="1092" w:type="dxa"/>
            <w:tcBorders>
              <w:top w:val="single" w:color="000000" w:sz="4" w:space="0"/>
              <w:left w:val="single" w:color="000000" w:sz="4" w:space="0"/>
              <w:bottom w:val="single" w:color="000000" w:sz="4" w:space="0"/>
              <w:right w:val="single" w:color="000000" w:sz="4" w:space="0"/>
            </w:tcBorders>
          </w:tcPr>
          <w:p>
            <w:pPr>
              <w:pStyle w:val="77"/>
              <w:snapToGrid w:val="0"/>
              <w:rPr>
                <w:rStyle w:val="38"/>
                <w:rFonts w:hAnsi="宋体" w:eastAsia="宋体"/>
                <w:color w:val="auto"/>
                <w:sz w:val="24"/>
                <w:szCs w:val="24"/>
                <w:highlight w:val="none"/>
              </w:rPr>
            </w:pPr>
          </w:p>
        </w:tc>
        <w:tc>
          <w:tcPr>
            <w:tcW w:w="1092" w:type="dxa"/>
            <w:tcBorders>
              <w:top w:val="single" w:color="000000" w:sz="4" w:space="0"/>
              <w:left w:val="single" w:color="000000" w:sz="4" w:space="0"/>
              <w:bottom w:val="single" w:color="000000" w:sz="4" w:space="0"/>
              <w:right w:val="single" w:color="000000" w:sz="4" w:space="0"/>
            </w:tcBorders>
          </w:tcPr>
          <w:p>
            <w:pPr>
              <w:pStyle w:val="77"/>
              <w:snapToGrid w:val="0"/>
              <w:rPr>
                <w:rStyle w:val="38"/>
                <w:rFonts w:hAnsi="宋体" w:eastAsia="宋体"/>
                <w:color w:val="auto"/>
                <w:sz w:val="24"/>
                <w:szCs w:val="24"/>
                <w:highlight w:val="none"/>
              </w:rPr>
            </w:pPr>
          </w:p>
        </w:tc>
        <w:tc>
          <w:tcPr>
            <w:tcW w:w="1093" w:type="dxa"/>
            <w:tcBorders>
              <w:top w:val="single" w:color="000000" w:sz="4" w:space="0"/>
              <w:left w:val="single" w:color="000000" w:sz="4" w:space="0"/>
              <w:bottom w:val="single" w:color="000000" w:sz="4" w:space="0"/>
              <w:right w:val="single" w:color="000000" w:sz="4" w:space="0"/>
            </w:tcBorders>
          </w:tcPr>
          <w:p>
            <w:pPr>
              <w:pStyle w:val="77"/>
              <w:snapToGrid w:val="0"/>
              <w:rPr>
                <w:rStyle w:val="38"/>
                <w:rFonts w:hAnsi="宋体" w:eastAsia="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4" w:hRule="atLeast"/>
        </w:trPr>
        <w:tc>
          <w:tcPr>
            <w:tcW w:w="697" w:type="dxa"/>
            <w:tcBorders>
              <w:top w:val="single" w:color="000000" w:sz="4" w:space="0"/>
              <w:left w:val="single" w:color="000000" w:sz="4" w:space="0"/>
              <w:bottom w:val="single" w:color="000000" w:sz="4" w:space="0"/>
              <w:right w:val="single" w:color="000000" w:sz="4" w:space="0"/>
            </w:tcBorders>
          </w:tcPr>
          <w:p>
            <w:pPr>
              <w:pStyle w:val="77"/>
              <w:snapToGrid w:val="0"/>
              <w:rPr>
                <w:rStyle w:val="38"/>
                <w:rFonts w:hAnsi="宋体" w:eastAsia="宋体"/>
                <w:color w:val="auto"/>
                <w:sz w:val="24"/>
                <w:szCs w:val="24"/>
                <w:highlight w:val="none"/>
              </w:rPr>
            </w:pPr>
          </w:p>
        </w:tc>
        <w:tc>
          <w:tcPr>
            <w:tcW w:w="2035" w:type="dxa"/>
            <w:tcBorders>
              <w:top w:val="single" w:color="000000" w:sz="4" w:space="0"/>
              <w:left w:val="single" w:color="000000" w:sz="4" w:space="0"/>
              <w:bottom w:val="single" w:color="000000" w:sz="4" w:space="0"/>
              <w:right w:val="single" w:color="000000" w:sz="4" w:space="0"/>
            </w:tcBorders>
          </w:tcPr>
          <w:p>
            <w:pPr>
              <w:pStyle w:val="77"/>
              <w:snapToGrid w:val="0"/>
              <w:rPr>
                <w:rStyle w:val="38"/>
                <w:rFonts w:hAnsi="宋体" w:eastAsia="宋体"/>
                <w:color w:val="auto"/>
                <w:sz w:val="24"/>
                <w:szCs w:val="24"/>
                <w:highlight w:val="none"/>
              </w:rPr>
            </w:pPr>
          </w:p>
        </w:tc>
        <w:tc>
          <w:tcPr>
            <w:tcW w:w="2551" w:type="dxa"/>
            <w:tcBorders>
              <w:top w:val="single" w:color="000000" w:sz="4" w:space="0"/>
              <w:left w:val="single" w:color="000000" w:sz="4" w:space="0"/>
              <w:bottom w:val="single" w:color="000000" w:sz="4" w:space="0"/>
              <w:right w:val="single" w:color="000000" w:sz="4" w:space="0"/>
            </w:tcBorders>
          </w:tcPr>
          <w:p>
            <w:pPr>
              <w:pStyle w:val="77"/>
              <w:snapToGrid w:val="0"/>
              <w:rPr>
                <w:rStyle w:val="38"/>
                <w:rFonts w:hAnsi="宋体" w:eastAsia="宋体"/>
                <w:color w:val="auto"/>
                <w:sz w:val="24"/>
                <w:szCs w:val="24"/>
                <w:highlight w:val="none"/>
              </w:rPr>
            </w:pPr>
          </w:p>
        </w:tc>
        <w:tc>
          <w:tcPr>
            <w:tcW w:w="1092" w:type="dxa"/>
            <w:tcBorders>
              <w:top w:val="single" w:color="000000" w:sz="4" w:space="0"/>
              <w:left w:val="single" w:color="000000" w:sz="4" w:space="0"/>
              <w:bottom w:val="single" w:color="000000" w:sz="4" w:space="0"/>
              <w:right w:val="single" w:color="000000" w:sz="4" w:space="0"/>
            </w:tcBorders>
          </w:tcPr>
          <w:p>
            <w:pPr>
              <w:pStyle w:val="77"/>
              <w:snapToGrid w:val="0"/>
              <w:rPr>
                <w:rStyle w:val="38"/>
                <w:rFonts w:hAnsi="宋体" w:eastAsia="宋体"/>
                <w:color w:val="auto"/>
                <w:sz w:val="24"/>
                <w:szCs w:val="24"/>
                <w:highlight w:val="none"/>
              </w:rPr>
            </w:pPr>
          </w:p>
        </w:tc>
        <w:tc>
          <w:tcPr>
            <w:tcW w:w="1092" w:type="dxa"/>
            <w:tcBorders>
              <w:top w:val="single" w:color="000000" w:sz="4" w:space="0"/>
              <w:left w:val="single" w:color="000000" w:sz="4" w:space="0"/>
              <w:bottom w:val="single" w:color="000000" w:sz="4" w:space="0"/>
              <w:right w:val="single" w:color="000000" w:sz="4" w:space="0"/>
            </w:tcBorders>
          </w:tcPr>
          <w:p>
            <w:pPr>
              <w:pStyle w:val="77"/>
              <w:snapToGrid w:val="0"/>
              <w:rPr>
                <w:rStyle w:val="38"/>
                <w:rFonts w:hAnsi="宋体" w:eastAsia="宋体"/>
                <w:color w:val="auto"/>
                <w:sz w:val="24"/>
                <w:szCs w:val="24"/>
                <w:highlight w:val="none"/>
              </w:rPr>
            </w:pPr>
          </w:p>
        </w:tc>
        <w:tc>
          <w:tcPr>
            <w:tcW w:w="1092" w:type="dxa"/>
            <w:tcBorders>
              <w:top w:val="single" w:color="000000" w:sz="4" w:space="0"/>
              <w:left w:val="single" w:color="000000" w:sz="4" w:space="0"/>
              <w:bottom w:val="single" w:color="000000" w:sz="4" w:space="0"/>
              <w:right w:val="single" w:color="000000" w:sz="4" w:space="0"/>
            </w:tcBorders>
          </w:tcPr>
          <w:p>
            <w:pPr>
              <w:pStyle w:val="77"/>
              <w:snapToGrid w:val="0"/>
              <w:rPr>
                <w:rStyle w:val="38"/>
                <w:rFonts w:hAnsi="宋体" w:eastAsia="宋体"/>
                <w:color w:val="auto"/>
                <w:sz w:val="24"/>
                <w:szCs w:val="24"/>
                <w:highlight w:val="none"/>
              </w:rPr>
            </w:pPr>
          </w:p>
        </w:tc>
        <w:tc>
          <w:tcPr>
            <w:tcW w:w="1093" w:type="dxa"/>
            <w:tcBorders>
              <w:top w:val="single" w:color="000000" w:sz="4" w:space="0"/>
              <w:left w:val="single" w:color="000000" w:sz="4" w:space="0"/>
              <w:bottom w:val="single" w:color="000000" w:sz="4" w:space="0"/>
              <w:right w:val="single" w:color="000000" w:sz="4" w:space="0"/>
            </w:tcBorders>
          </w:tcPr>
          <w:p>
            <w:pPr>
              <w:pStyle w:val="77"/>
              <w:snapToGrid w:val="0"/>
              <w:rPr>
                <w:rStyle w:val="38"/>
                <w:rFonts w:hAnsi="宋体" w:eastAsia="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4" w:hRule="atLeast"/>
        </w:trPr>
        <w:tc>
          <w:tcPr>
            <w:tcW w:w="697" w:type="dxa"/>
            <w:tcBorders>
              <w:top w:val="single" w:color="000000" w:sz="4" w:space="0"/>
              <w:left w:val="single" w:color="000000" w:sz="4" w:space="0"/>
              <w:bottom w:val="single" w:color="000000" w:sz="4" w:space="0"/>
              <w:right w:val="single" w:color="000000" w:sz="4" w:space="0"/>
            </w:tcBorders>
          </w:tcPr>
          <w:p>
            <w:pPr>
              <w:pStyle w:val="77"/>
              <w:snapToGrid w:val="0"/>
              <w:rPr>
                <w:rStyle w:val="38"/>
                <w:rFonts w:hAnsi="宋体" w:eastAsia="宋体"/>
                <w:color w:val="auto"/>
                <w:sz w:val="24"/>
                <w:szCs w:val="24"/>
                <w:highlight w:val="none"/>
              </w:rPr>
            </w:pPr>
          </w:p>
        </w:tc>
        <w:tc>
          <w:tcPr>
            <w:tcW w:w="2035" w:type="dxa"/>
            <w:tcBorders>
              <w:top w:val="single" w:color="000000" w:sz="4" w:space="0"/>
              <w:left w:val="single" w:color="000000" w:sz="4" w:space="0"/>
              <w:bottom w:val="single" w:color="000000" w:sz="4" w:space="0"/>
              <w:right w:val="single" w:color="000000" w:sz="4" w:space="0"/>
            </w:tcBorders>
          </w:tcPr>
          <w:p>
            <w:pPr>
              <w:pStyle w:val="77"/>
              <w:snapToGrid w:val="0"/>
              <w:rPr>
                <w:rStyle w:val="38"/>
                <w:rFonts w:hAnsi="宋体" w:eastAsia="宋体"/>
                <w:color w:val="auto"/>
                <w:sz w:val="24"/>
                <w:szCs w:val="24"/>
                <w:highlight w:val="none"/>
              </w:rPr>
            </w:pPr>
          </w:p>
        </w:tc>
        <w:tc>
          <w:tcPr>
            <w:tcW w:w="2551" w:type="dxa"/>
            <w:tcBorders>
              <w:top w:val="single" w:color="000000" w:sz="4" w:space="0"/>
              <w:left w:val="single" w:color="000000" w:sz="4" w:space="0"/>
              <w:bottom w:val="single" w:color="000000" w:sz="4" w:space="0"/>
              <w:right w:val="single" w:color="000000" w:sz="4" w:space="0"/>
            </w:tcBorders>
          </w:tcPr>
          <w:p>
            <w:pPr>
              <w:pStyle w:val="77"/>
              <w:snapToGrid w:val="0"/>
              <w:rPr>
                <w:rStyle w:val="38"/>
                <w:rFonts w:hAnsi="宋体" w:eastAsia="宋体"/>
                <w:color w:val="auto"/>
                <w:sz w:val="24"/>
                <w:szCs w:val="24"/>
                <w:highlight w:val="none"/>
              </w:rPr>
            </w:pPr>
          </w:p>
        </w:tc>
        <w:tc>
          <w:tcPr>
            <w:tcW w:w="1092" w:type="dxa"/>
            <w:tcBorders>
              <w:top w:val="single" w:color="000000" w:sz="4" w:space="0"/>
              <w:left w:val="single" w:color="000000" w:sz="4" w:space="0"/>
              <w:bottom w:val="single" w:color="000000" w:sz="4" w:space="0"/>
              <w:right w:val="single" w:color="000000" w:sz="4" w:space="0"/>
            </w:tcBorders>
          </w:tcPr>
          <w:p>
            <w:pPr>
              <w:pStyle w:val="77"/>
              <w:snapToGrid w:val="0"/>
              <w:rPr>
                <w:rStyle w:val="38"/>
                <w:rFonts w:hAnsi="宋体" w:eastAsia="宋体"/>
                <w:color w:val="auto"/>
                <w:sz w:val="24"/>
                <w:szCs w:val="24"/>
                <w:highlight w:val="none"/>
              </w:rPr>
            </w:pPr>
          </w:p>
        </w:tc>
        <w:tc>
          <w:tcPr>
            <w:tcW w:w="1092" w:type="dxa"/>
            <w:tcBorders>
              <w:top w:val="single" w:color="000000" w:sz="4" w:space="0"/>
              <w:left w:val="single" w:color="000000" w:sz="4" w:space="0"/>
              <w:bottom w:val="single" w:color="000000" w:sz="4" w:space="0"/>
              <w:right w:val="single" w:color="000000" w:sz="4" w:space="0"/>
            </w:tcBorders>
          </w:tcPr>
          <w:p>
            <w:pPr>
              <w:pStyle w:val="77"/>
              <w:snapToGrid w:val="0"/>
              <w:rPr>
                <w:rStyle w:val="38"/>
                <w:rFonts w:hAnsi="宋体" w:eastAsia="宋体"/>
                <w:color w:val="auto"/>
                <w:sz w:val="24"/>
                <w:szCs w:val="24"/>
                <w:highlight w:val="none"/>
              </w:rPr>
            </w:pPr>
          </w:p>
        </w:tc>
        <w:tc>
          <w:tcPr>
            <w:tcW w:w="1092" w:type="dxa"/>
            <w:tcBorders>
              <w:top w:val="single" w:color="000000" w:sz="4" w:space="0"/>
              <w:left w:val="single" w:color="000000" w:sz="4" w:space="0"/>
              <w:bottom w:val="single" w:color="000000" w:sz="4" w:space="0"/>
              <w:right w:val="single" w:color="000000" w:sz="4" w:space="0"/>
            </w:tcBorders>
          </w:tcPr>
          <w:p>
            <w:pPr>
              <w:pStyle w:val="77"/>
              <w:snapToGrid w:val="0"/>
              <w:rPr>
                <w:rStyle w:val="38"/>
                <w:rFonts w:hAnsi="宋体" w:eastAsia="宋体"/>
                <w:color w:val="auto"/>
                <w:sz w:val="24"/>
                <w:szCs w:val="24"/>
                <w:highlight w:val="none"/>
              </w:rPr>
            </w:pPr>
          </w:p>
        </w:tc>
        <w:tc>
          <w:tcPr>
            <w:tcW w:w="1093" w:type="dxa"/>
            <w:tcBorders>
              <w:top w:val="single" w:color="000000" w:sz="4" w:space="0"/>
              <w:left w:val="single" w:color="000000" w:sz="4" w:space="0"/>
              <w:bottom w:val="single" w:color="000000" w:sz="4" w:space="0"/>
              <w:right w:val="single" w:color="000000" w:sz="4" w:space="0"/>
            </w:tcBorders>
          </w:tcPr>
          <w:p>
            <w:pPr>
              <w:pStyle w:val="77"/>
              <w:snapToGrid w:val="0"/>
              <w:rPr>
                <w:rStyle w:val="38"/>
                <w:rFonts w:hAnsi="宋体" w:eastAsia="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4" w:hRule="atLeast"/>
        </w:trPr>
        <w:tc>
          <w:tcPr>
            <w:tcW w:w="697" w:type="dxa"/>
            <w:tcBorders>
              <w:top w:val="single" w:color="000000" w:sz="4" w:space="0"/>
              <w:left w:val="single" w:color="000000" w:sz="4" w:space="0"/>
              <w:bottom w:val="single" w:color="000000" w:sz="4" w:space="0"/>
              <w:right w:val="single" w:color="000000" w:sz="4" w:space="0"/>
            </w:tcBorders>
          </w:tcPr>
          <w:p>
            <w:pPr>
              <w:pStyle w:val="77"/>
              <w:snapToGrid w:val="0"/>
              <w:rPr>
                <w:rStyle w:val="38"/>
                <w:rFonts w:hAnsi="宋体" w:eastAsia="宋体"/>
                <w:color w:val="auto"/>
                <w:sz w:val="24"/>
                <w:szCs w:val="24"/>
                <w:highlight w:val="none"/>
              </w:rPr>
            </w:pPr>
          </w:p>
        </w:tc>
        <w:tc>
          <w:tcPr>
            <w:tcW w:w="2035" w:type="dxa"/>
            <w:tcBorders>
              <w:top w:val="single" w:color="000000" w:sz="4" w:space="0"/>
              <w:left w:val="single" w:color="000000" w:sz="4" w:space="0"/>
              <w:bottom w:val="single" w:color="000000" w:sz="4" w:space="0"/>
              <w:right w:val="single" w:color="000000" w:sz="4" w:space="0"/>
            </w:tcBorders>
          </w:tcPr>
          <w:p>
            <w:pPr>
              <w:pStyle w:val="77"/>
              <w:snapToGrid w:val="0"/>
              <w:rPr>
                <w:rStyle w:val="38"/>
                <w:rFonts w:hAnsi="宋体" w:eastAsia="宋体"/>
                <w:color w:val="auto"/>
                <w:sz w:val="24"/>
                <w:szCs w:val="24"/>
                <w:highlight w:val="none"/>
              </w:rPr>
            </w:pPr>
          </w:p>
        </w:tc>
        <w:tc>
          <w:tcPr>
            <w:tcW w:w="2551" w:type="dxa"/>
            <w:tcBorders>
              <w:top w:val="single" w:color="000000" w:sz="4" w:space="0"/>
              <w:left w:val="single" w:color="000000" w:sz="4" w:space="0"/>
              <w:bottom w:val="single" w:color="000000" w:sz="4" w:space="0"/>
              <w:right w:val="single" w:color="000000" w:sz="4" w:space="0"/>
            </w:tcBorders>
          </w:tcPr>
          <w:p>
            <w:pPr>
              <w:pStyle w:val="77"/>
              <w:snapToGrid w:val="0"/>
              <w:rPr>
                <w:rStyle w:val="38"/>
                <w:rFonts w:hAnsi="宋体" w:eastAsia="宋体"/>
                <w:color w:val="auto"/>
                <w:sz w:val="24"/>
                <w:szCs w:val="24"/>
                <w:highlight w:val="none"/>
              </w:rPr>
            </w:pPr>
          </w:p>
        </w:tc>
        <w:tc>
          <w:tcPr>
            <w:tcW w:w="1092" w:type="dxa"/>
            <w:tcBorders>
              <w:top w:val="single" w:color="000000" w:sz="4" w:space="0"/>
              <w:left w:val="single" w:color="000000" w:sz="4" w:space="0"/>
              <w:bottom w:val="single" w:color="000000" w:sz="4" w:space="0"/>
              <w:right w:val="single" w:color="000000" w:sz="4" w:space="0"/>
            </w:tcBorders>
          </w:tcPr>
          <w:p>
            <w:pPr>
              <w:pStyle w:val="77"/>
              <w:snapToGrid w:val="0"/>
              <w:rPr>
                <w:rStyle w:val="38"/>
                <w:rFonts w:hAnsi="宋体" w:eastAsia="宋体"/>
                <w:color w:val="auto"/>
                <w:sz w:val="24"/>
                <w:szCs w:val="24"/>
                <w:highlight w:val="none"/>
              </w:rPr>
            </w:pPr>
          </w:p>
        </w:tc>
        <w:tc>
          <w:tcPr>
            <w:tcW w:w="1092" w:type="dxa"/>
            <w:tcBorders>
              <w:top w:val="single" w:color="000000" w:sz="4" w:space="0"/>
              <w:left w:val="single" w:color="000000" w:sz="4" w:space="0"/>
              <w:bottom w:val="single" w:color="000000" w:sz="4" w:space="0"/>
              <w:right w:val="single" w:color="000000" w:sz="4" w:space="0"/>
            </w:tcBorders>
          </w:tcPr>
          <w:p>
            <w:pPr>
              <w:pStyle w:val="77"/>
              <w:snapToGrid w:val="0"/>
              <w:rPr>
                <w:rStyle w:val="38"/>
                <w:rFonts w:hAnsi="宋体" w:eastAsia="宋体"/>
                <w:color w:val="auto"/>
                <w:sz w:val="24"/>
                <w:szCs w:val="24"/>
                <w:highlight w:val="none"/>
              </w:rPr>
            </w:pPr>
          </w:p>
        </w:tc>
        <w:tc>
          <w:tcPr>
            <w:tcW w:w="1092" w:type="dxa"/>
            <w:tcBorders>
              <w:top w:val="single" w:color="000000" w:sz="4" w:space="0"/>
              <w:left w:val="single" w:color="000000" w:sz="4" w:space="0"/>
              <w:bottom w:val="single" w:color="000000" w:sz="4" w:space="0"/>
              <w:right w:val="single" w:color="000000" w:sz="4" w:space="0"/>
            </w:tcBorders>
          </w:tcPr>
          <w:p>
            <w:pPr>
              <w:pStyle w:val="77"/>
              <w:snapToGrid w:val="0"/>
              <w:rPr>
                <w:rStyle w:val="38"/>
                <w:rFonts w:hAnsi="宋体" w:eastAsia="宋体"/>
                <w:color w:val="auto"/>
                <w:sz w:val="24"/>
                <w:szCs w:val="24"/>
                <w:highlight w:val="none"/>
              </w:rPr>
            </w:pPr>
          </w:p>
        </w:tc>
        <w:tc>
          <w:tcPr>
            <w:tcW w:w="1093" w:type="dxa"/>
            <w:tcBorders>
              <w:top w:val="single" w:color="000000" w:sz="4" w:space="0"/>
              <w:left w:val="single" w:color="000000" w:sz="4" w:space="0"/>
              <w:bottom w:val="single" w:color="000000" w:sz="4" w:space="0"/>
              <w:right w:val="single" w:color="000000" w:sz="4" w:space="0"/>
            </w:tcBorders>
          </w:tcPr>
          <w:p>
            <w:pPr>
              <w:pStyle w:val="77"/>
              <w:snapToGrid w:val="0"/>
              <w:rPr>
                <w:rStyle w:val="38"/>
                <w:rFonts w:hAnsi="宋体" w:eastAsia="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4" w:hRule="atLeast"/>
        </w:trPr>
        <w:tc>
          <w:tcPr>
            <w:tcW w:w="697" w:type="dxa"/>
            <w:tcBorders>
              <w:top w:val="single" w:color="000000" w:sz="4" w:space="0"/>
              <w:left w:val="single" w:color="000000" w:sz="4" w:space="0"/>
              <w:bottom w:val="single" w:color="000000" w:sz="4" w:space="0"/>
              <w:right w:val="single" w:color="000000" w:sz="4" w:space="0"/>
            </w:tcBorders>
          </w:tcPr>
          <w:p>
            <w:pPr>
              <w:pStyle w:val="77"/>
              <w:snapToGrid w:val="0"/>
              <w:rPr>
                <w:rStyle w:val="38"/>
                <w:rFonts w:hAnsi="宋体" w:eastAsia="宋体"/>
                <w:color w:val="auto"/>
                <w:sz w:val="24"/>
                <w:szCs w:val="24"/>
                <w:highlight w:val="none"/>
              </w:rPr>
            </w:pPr>
          </w:p>
        </w:tc>
        <w:tc>
          <w:tcPr>
            <w:tcW w:w="2035" w:type="dxa"/>
            <w:tcBorders>
              <w:top w:val="single" w:color="000000" w:sz="4" w:space="0"/>
              <w:left w:val="single" w:color="000000" w:sz="4" w:space="0"/>
              <w:bottom w:val="single" w:color="000000" w:sz="4" w:space="0"/>
              <w:right w:val="single" w:color="000000" w:sz="4" w:space="0"/>
            </w:tcBorders>
          </w:tcPr>
          <w:p>
            <w:pPr>
              <w:pStyle w:val="77"/>
              <w:snapToGrid w:val="0"/>
              <w:rPr>
                <w:rStyle w:val="38"/>
                <w:rFonts w:hAnsi="宋体" w:eastAsia="宋体"/>
                <w:color w:val="auto"/>
                <w:sz w:val="24"/>
                <w:szCs w:val="24"/>
                <w:highlight w:val="none"/>
              </w:rPr>
            </w:pPr>
          </w:p>
        </w:tc>
        <w:tc>
          <w:tcPr>
            <w:tcW w:w="2551" w:type="dxa"/>
            <w:tcBorders>
              <w:top w:val="single" w:color="000000" w:sz="4" w:space="0"/>
              <w:left w:val="single" w:color="000000" w:sz="4" w:space="0"/>
              <w:bottom w:val="single" w:color="000000" w:sz="4" w:space="0"/>
              <w:right w:val="single" w:color="000000" w:sz="4" w:space="0"/>
            </w:tcBorders>
          </w:tcPr>
          <w:p>
            <w:pPr>
              <w:pStyle w:val="77"/>
              <w:snapToGrid w:val="0"/>
              <w:rPr>
                <w:rStyle w:val="38"/>
                <w:rFonts w:hAnsi="宋体" w:eastAsia="宋体"/>
                <w:color w:val="auto"/>
                <w:sz w:val="24"/>
                <w:szCs w:val="24"/>
                <w:highlight w:val="none"/>
              </w:rPr>
            </w:pPr>
          </w:p>
        </w:tc>
        <w:tc>
          <w:tcPr>
            <w:tcW w:w="1092" w:type="dxa"/>
            <w:tcBorders>
              <w:top w:val="single" w:color="000000" w:sz="4" w:space="0"/>
              <w:left w:val="single" w:color="000000" w:sz="4" w:space="0"/>
              <w:bottom w:val="single" w:color="000000" w:sz="4" w:space="0"/>
              <w:right w:val="single" w:color="000000" w:sz="4" w:space="0"/>
            </w:tcBorders>
          </w:tcPr>
          <w:p>
            <w:pPr>
              <w:pStyle w:val="77"/>
              <w:snapToGrid w:val="0"/>
              <w:rPr>
                <w:rStyle w:val="38"/>
                <w:rFonts w:hAnsi="宋体" w:eastAsia="宋体"/>
                <w:color w:val="auto"/>
                <w:sz w:val="24"/>
                <w:szCs w:val="24"/>
                <w:highlight w:val="none"/>
              </w:rPr>
            </w:pPr>
          </w:p>
        </w:tc>
        <w:tc>
          <w:tcPr>
            <w:tcW w:w="1092" w:type="dxa"/>
            <w:tcBorders>
              <w:top w:val="single" w:color="000000" w:sz="4" w:space="0"/>
              <w:left w:val="single" w:color="000000" w:sz="4" w:space="0"/>
              <w:bottom w:val="single" w:color="000000" w:sz="4" w:space="0"/>
              <w:right w:val="single" w:color="000000" w:sz="4" w:space="0"/>
            </w:tcBorders>
          </w:tcPr>
          <w:p>
            <w:pPr>
              <w:pStyle w:val="77"/>
              <w:snapToGrid w:val="0"/>
              <w:rPr>
                <w:rStyle w:val="38"/>
                <w:rFonts w:hAnsi="宋体" w:eastAsia="宋体"/>
                <w:color w:val="auto"/>
                <w:sz w:val="24"/>
                <w:szCs w:val="24"/>
                <w:highlight w:val="none"/>
              </w:rPr>
            </w:pPr>
          </w:p>
        </w:tc>
        <w:tc>
          <w:tcPr>
            <w:tcW w:w="1092" w:type="dxa"/>
            <w:tcBorders>
              <w:top w:val="single" w:color="000000" w:sz="4" w:space="0"/>
              <w:left w:val="single" w:color="000000" w:sz="4" w:space="0"/>
              <w:bottom w:val="single" w:color="000000" w:sz="4" w:space="0"/>
              <w:right w:val="single" w:color="000000" w:sz="4" w:space="0"/>
            </w:tcBorders>
          </w:tcPr>
          <w:p>
            <w:pPr>
              <w:pStyle w:val="77"/>
              <w:snapToGrid w:val="0"/>
              <w:rPr>
                <w:rStyle w:val="38"/>
                <w:rFonts w:hAnsi="宋体" w:eastAsia="宋体"/>
                <w:color w:val="auto"/>
                <w:sz w:val="24"/>
                <w:szCs w:val="24"/>
                <w:highlight w:val="none"/>
              </w:rPr>
            </w:pPr>
          </w:p>
        </w:tc>
        <w:tc>
          <w:tcPr>
            <w:tcW w:w="1093" w:type="dxa"/>
            <w:tcBorders>
              <w:top w:val="single" w:color="000000" w:sz="4" w:space="0"/>
              <w:left w:val="single" w:color="000000" w:sz="4" w:space="0"/>
              <w:bottom w:val="single" w:color="000000" w:sz="4" w:space="0"/>
              <w:right w:val="single" w:color="000000" w:sz="4" w:space="0"/>
            </w:tcBorders>
          </w:tcPr>
          <w:p>
            <w:pPr>
              <w:pStyle w:val="77"/>
              <w:snapToGrid w:val="0"/>
              <w:rPr>
                <w:rStyle w:val="38"/>
                <w:rFonts w:hAnsi="宋体" w:eastAsia="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4" w:hRule="atLeast"/>
        </w:trPr>
        <w:tc>
          <w:tcPr>
            <w:tcW w:w="697" w:type="dxa"/>
            <w:tcBorders>
              <w:top w:val="single" w:color="000000" w:sz="4" w:space="0"/>
              <w:left w:val="single" w:color="000000" w:sz="4" w:space="0"/>
              <w:bottom w:val="single" w:color="000000" w:sz="4" w:space="0"/>
              <w:right w:val="single" w:color="000000" w:sz="4" w:space="0"/>
            </w:tcBorders>
          </w:tcPr>
          <w:p>
            <w:pPr>
              <w:pStyle w:val="77"/>
              <w:snapToGrid w:val="0"/>
              <w:rPr>
                <w:rStyle w:val="38"/>
                <w:rFonts w:hAnsi="宋体" w:eastAsia="宋体"/>
                <w:color w:val="auto"/>
                <w:sz w:val="24"/>
                <w:szCs w:val="24"/>
                <w:highlight w:val="none"/>
              </w:rPr>
            </w:pPr>
          </w:p>
        </w:tc>
        <w:tc>
          <w:tcPr>
            <w:tcW w:w="2035" w:type="dxa"/>
            <w:tcBorders>
              <w:top w:val="single" w:color="000000" w:sz="4" w:space="0"/>
              <w:left w:val="single" w:color="000000" w:sz="4" w:space="0"/>
              <w:bottom w:val="single" w:color="000000" w:sz="4" w:space="0"/>
              <w:right w:val="single" w:color="000000" w:sz="4" w:space="0"/>
            </w:tcBorders>
          </w:tcPr>
          <w:p>
            <w:pPr>
              <w:pStyle w:val="77"/>
              <w:snapToGrid w:val="0"/>
              <w:rPr>
                <w:rStyle w:val="38"/>
                <w:rFonts w:hAnsi="宋体" w:eastAsia="宋体"/>
                <w:color w:val="auto"/>
                <w:sz w:val="24"/>
                <w:szCs w:val="24"/>
                <w:highlight w:val="none"/>
              </w:rPr>
            </w:pPr>
          </w:p>
        </w:tc>
        <w:tc>
          <w:tcPr>
            <w:tcW w:w="2551" w:type="dxa"/>
            <w:tcBorders>
              <w:top w:val="single" w:color="000000" w:sz="4" w:space="0"/>
              <w:left w:val="single" w:color="000000" w:sz="4" w:space="0"/>
              <w:bottom w:val="single" w:color="000000" w:sz="4" w:space="0"/>
              <w:right w:val="single" w:color="000000" w:sz="4" w:space="0"/>
            </w:tcBorders>
          </w:tcPr>
          <w:p>
            <w:pPr>
              <w:pStyle w:val="77"/>
              <w:snapToGrid w:val="0"/>
              <w:rPr>
                <w:rStyle w:val="38"/>
                <w:rFonts w:hAnsi="宋体" w:eastAsia="宋体"/>
                <w:color w:val="auto"/>
                <w:sz w:val="24"/>
                <w:szCs w:val="24"/>
                <w:highlight w:val="none"/>
              </w:rPr>
            </w:pPr>
          </w:p>
        </w:tc>
        <w:tc>
          <w:tcPr>
            <w:tcW w:w="1092" w:type="dxa"/>
            <w:tcBorders>
              <w:top w:val="single" w:color="000000" w:sz="4" w:space="0"/>
              <w:left w:val="single" w:color="000000" w:sz="4" w:space="0"/>
              <w:bottom w:val="single" w:color="000000" w:sz="4" w:space="0"/>
              <w:right w:val="single" w:color="000000" w:sz="4" w:space="0"/>
            </w:tcBorders>
          </w:tcPr>
          <w:p>
            <w:pPr>
              <w:pStyle w:val="77"/>
              <w:snapToGrid w:val="0"/>
              <w:rPr>
                <w:rStyle w:val="38"/>
                <w:rFonts w:hAnsi="宋体" w:eastAsia="宋体"/>
                <w:color w:val="auto"/>
                <w:sz w:val="24"/>
                <w:szCs w:val="24"/>
                <w:highlight w:val="none"/>
              </w:rPr>
            </w:pPr>
          </w:p>
        </w:tc>
        <w:tc>
          <w:tcPr>
            <w:tcW w:w="1092" w:type="dxa"/>
            <w:tcBorders>
              <w:top w:val="single" w:color="000000" w:sz="4" w:space="0"/>
              <w:left w:val="single" w:color="000000" w:sz="4" w:space="0"/>
              <w:bottom w:val="single" w:color="000000" w:sz="4" w:space="0"/>
              <w:right w:val="single" w:color="000000" w:sz="4" w:space="0"/>
            </w:tcBorders>
          </w:tcPr>
          <w:p>
            <w:pPr>
              <w:pStyle w:val="77"/>
              <w:snapToGrid w:val="0"/>
              <w:rPr>
                <w:rStyle w:val="38"/>
                <w:rFonts w:hAnsi="宋体" w:eastAsia="宋体"/>
                <w:color w:val="auto"/>
                <w:sz w:val="24"/>
                <w:szCs w:val="24"/>
                <w:highlight w:val="none"/>
              </w:rPr>
            </w:pPr>
          </w:p>
        </w:tc>
        <w:tc>
          <w:tcPr>
            <w:tcW w:w="1092" w:type="dxa"/>
            <w:tcBorders>
              <w:top w:val="single" w:color="000000" w:sz="4" w:space="0"/>
              <w:left w:val="single" w:color="000000" w:sz="4" w:space="0"/>
              <w:bottom w:val="single" w:color="000000" w:sz="4" w:space="0"/>
              <w:right w:val="single" w:color="000000" w:sz="4" w:space="0"/>
            </w:tcBorders>
          </w:tcPr>
          <w:p>
            <w:pPr>
              <w:pStyle w:val="77"/>
              <w:snapToGrid w:val="0"/>
              <w:rPr>
                <w:rStyle w:val="38"/>
                <w:rFonts w:hAnsi="宋体" w:eastAsia="宋体"/>
                <w:color w:val="auto"/>
                <w:sz w:val="24"/>
                <w:szCs w:val="24"/>
                <w:highlight w:val="none"/>
              </w:rPr>
            </w:pPr>
          </w:p>
        </w:tc>
        <w:tc>
          <w:tcPr>
            <w:tcW w:w="1093" w:type="dxa"/>
            <w:tcBorders>
              <w:top w:val="single" w:color="000000" w:sz="4" w:space="0"/>
              <w:left w:val="single" w:color="000000" w:sz="4" w:space="0"/>
              <w:bottom w:val="single" w:color="000000" w:sz="4" w:space="0"/>
              <w:right w:val="single" w:color="000000" w:sz="4" w:space="0"/>
            </w:tcBorders>
          </w:tcPr>
          <w:p>
            <w:pPr>
              <w:pStyle w:val="77"/>
              <w:snapToGrid w:val="0"/>
              <w:rPr>
                <w:rStyle w:val="38"/>
                <w:rFonts w:hAnsi="宋体" w:eastAsia="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4" w:hRule="atLeast"/>
        </w:trPr>
        <w:tc>
          <w:tcPr>
            <w:tcW w:w="697" w:type="dxa"/>
            <w:tcBorders>
              <w:top w:val="single" w:color="000000" w:sz="4" w:space="0"/>
              <w:left w:val="single" w:color="000000" w:sz="4" w:space="0"/>
              <w:bottom w:val="single" w:color="000000" w:sz="4" w:space="0"/>
              <w:right w:val="single" w:color="000000" w:sz="4" w:space="0"/>
            </w:tcBorders>
          </w:tcPr>
          <w:p>
            <w:pPr>
              <w:pStyle w:val="77"/>
              <w:snapToGrid w:val="0"/>
              <w:rPr>
                <w:rStyle w:val="38"/>
                <w:rFonts w:hAnsi="宋体" w:eastAsia="宋体"/>
                <w:color w:val="auto"/>
                <w:sz w:val="24"/>
                <w:szCs w:val="24"/>
                <w:highlight w:val="none"/>
              </w:rPr>
            </w:pPr>
          </w:p>
        </w:tc>
        <w:tc>
          <w:tcPr>
            <w:tcW w:w="2035" w:type="dxa"/>
            <w:tcBorders>
              <w:top w:val="single" w:color="000000" w:sz="4" w:space="0"/>
              <w:left w:val="single" w:color="000000" w:sz="4" w:space="0"/>
              <w:bottom w:val="single" w:color="000000" w:sz="4" w:space="0"/>
              <w:right w:val="single" w:color="000000" w:sz="4" w:space="0"/>
            </w:tcBorders>
          </w:tcPr>
          <w:p>
            <w:pPr>
              <w:pStyle w:val="77"/>
              <w:snapToGrid w:val="0"/>
              <w:rPr>
                <w:rStyle w:val="38"/>
                <w:rFonts w:hAnsi="宋体" w:eastAsia="宋体"/>
                <w:color w:val="auto"/>
                <w:sz w:val="24"/>
                <w:szCs w:val="24"/>
                <w:highlight w:val="none"/>
              </w:rPr>
            </w:pPr>
          </w:p>
        </w:tc>
        <w:tc>
          <w:tcPr>
            <w:tcW w:w="2551" w:type="dxa"/>
            <w:tcBorders>
              <w:top w:val="single" w:color="000000" w:sz="4" w:space="0"/>
              <w:left w:val="single" w:color="000000" w:sz="4" w:space="0"/>
              <w:bottom w:val="single" w:color="000000" w:sz="4" w:space="0"/>
              <w:right w:val="single" w:color="000000" w:sz="4" w:space="0"/>
            </w:tcBorders>
          </w:tcPr>
          <w:p>
            <w:pPr>
              <w:pStyle w:val="77"/>
              <w:snapToGrid w:val="0"/>
              <w:rPr>
                <w:rStyle w:val="38"/>
                <w:rFonts w:hAnsi="宋体" w:eastAsia="宋体"/>
                <w:color w:val="auto"/>
                <w:sz w:val="24"/>
                <w:szCs w:val="24"/>
                <w:highlight w:val="none"/>
              </w:rPr>
            </w:pPr>
          </w:p>
        </w:tc>
        <w:tc>
          <w:tcPr>
            <w:tcW w:w="1092" w:type="dxa"/>
            <w:tcBorders>
              <w:top w:val="single" w:color="000000" w:sz="4" w:space="0"/>
              <w:left w:val="single" w:color="000000" w:sz="4" w:space="0"/>
              <w:bottom w:val="single" w:color="000000" w:sz="4" w:space="0"/>
              <w:right w:val="single" w:color="000000" w:sz="4" w:space="0"/>
            </w:tcBorders>
          </w:tcPr>
          <w:p>
            <w:pPr>
              <w:pStyle w:val="77"/>
              <w:snapToGrid w:val="0"/>
              <w:rPr>
                <w:rStyle w:val="38"/>
                <w:rFonts w:hAnsi="宋体" w:eastAsia="宋体"/>
                <w:color w:val="auto"/>
                <w:sz w:val="24"/>
                <w:szCs w:val="24"/>
                <w:highlight w:val="none"/>
              </w:rPr>
            </w:pPr>
          </w:p>
        </w:tc>
        <w:tc>
          <w:tcPr>
            <w:tcW w:w="1092" w:type="dxa"/>
            <w:tcBorders>
              <w:top w:val="single" w:color="000000" w:sz="4" w:space="0"/>
              <w:left w:val="single" w:color="000000" w:sz="4" w:space="0"/>
              <w:bottom w:val="single" w:color="000000" w:sz="4" w:space="0"/>
              <w:right w:val="single" w:color="000000" w:sz="4" w:space="0"/>
            </w:tcBorders>
          </w:tcPr>
          <w:p>
            <w:pPr>
              <w:pStyle w:val="77"/>
              <w:snapToGrid w:val="0"/>
              <w:rPr>
                <w:rStyle w:val="38"/>
                <w:rFonts w:hAnsi="宋体" w:eastAsia="宋体"/>
                <w:color w:val="auto"/>
                <w:sz w:val="24"/>
                <w:szCs w:val="24"/>
                <w:highlight w:val="none"/>
              </w:rPr>
            </w:pPr>
          </w:p>
        </w:tc>
        <w:tc>
          <w:tcPr>
            <w:tcW w:w="1092" w:type="dxa"/>
            <w:tcBorders>
              <w:top w:val="single" w:color="000000" w:sz="4" w:space="0"/>
              <w:left w:val="single" w:color="000000" w:sz="4" w:space="0"/>
              <w:bottom w:val="single" w:color="000000" w:sz="4" w:space="0"/>
              <w:right w:val="single" w:color="000000" w:sz="4" w:space="0"/>
            </w:tcBorders>
          </w:tcPr>
          <w:p>
            <w:pPr>
              <w:pStyle w:val="77"/>
              <w:snapToGrid w:val="0"/>
              <w:rPr>
                <w:rStyle w:val="38"/>
                <w:rFonts w:hAnsi="宋体" w:eastAsia="宋体"/>
                <w:color w:val="auto"/>
                <w:sz w:val="24"/>
                <w:szCs w:val="24"/>
                <w:highlight w:val="none"/>
              </w:rPr>
            </w:pPr>
          </w:p>
        </w:tc>
        <w:tc>
          <w:tcPr>
            <w:tcW w:w="1093" w:type="dxa"/>
            <w:tcBorders>
              <w:top w:val="single" w:color="000000" w:sz="4" w:space="0"/>
              <w:left w:val="single" w:color="000000" w:sz="4" w:space="0"/>
              <w:bottom w:val="single" w:color="000000" w:sz="4" w:space="0"/>
              <w:right w:val="single" w:color="000000" w:sz="4" w:space="0"/>
            </w:tcBorders>
          </w:tcPr>
          <w:p>
            <w:pPr>
              <w:pStyle w:val="77"/>
              <w:snapToGrid w:val="0"/>
              <w:rPr>
                <w:rStyle w:val="38"/>
                <w:rFonts w:hAnsi="宋体" w:eastAsia="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4" w:hRule="atLeast"/>
        </w:trPr>
        <w:tc>
          <w:tcPr>
            <w:tcW w:w="697" w:type="dxa"/>
            <w:tcBorders>
              <w:top w:val="single" w:color="000000" w:sz="4" w:space="0"/>
              <w:left w:val="single" w:color="000000" w:sz="4" w:space="0"/>
              <w:bottom w:val="single" w:color="000000" w:sz="4" w:space="0"/>
              <w:right w:val="single" w:color="000000" w:sz="4" w:space="0"/>
            </w:tcBorders>
          </w:tcPr>
          <w:p>
            <w:pPr>
              <w:pStyle w:val="77"/>
              <w:snapToGrid w:val="0"/>
              <w:rPr>
                <w:rStyle w:val="38"/>
                <w:rFonts w:hAnsi="宋体" w:eastAsia="宋体"/>
                <w:color w:val="auto"/>
                <w:sz w:val="24"/>
                <w:szCs w:val="24"/>
                <w:highlight w:val="none"/>
              </w:rPr>
            </w:pPr>
          </w:p>
        </w:tc>
        <w:tc>
          <w:tcPr>
            <w:tcW w:w="2035" w:type="dxa"/>
            <w:tcBorders>
              <w:top w:val="single" w:color="000000" w:sz="4" w:space="0"/>
              <w:left w:val="single" w:color="000000" w:sz="4" w:space="0"/>
              <w:bottom w:val="single" w:color="000000" w:sz="4" w:space="0"/>
              <w:right w:val="single" w:color="000000" w:sz="4" w:space="0"/>
            </w:tcBorders>
          </w:tcPr>
          <w:p>
            <w:pPr>
              <w:pStyle w:val="77"/>
              <w:snapToGrid w:val="0"/>
              <w:rPr>
                <w:rStyle w:val="38"/>
                <w:rFonts w:hAnsi="宋体" w:eastAsia="宋体"/>
                <w:color w:val="auto"/>
                <w:sz w:val="24"/>
                <w:szCs w:val="24"/>
                <w:highlight w:val="none"/>
              </w:rPr>
            </w:pPr>
          </w:p>
        </w:tc>
        <w:tc>
          <w:tcPr>
            <w:tcW w:w="2551" w:type="dxa"/>
            <w:tcBorders>
              <w:top w:val="single" w:color="000000" w:sz="4" w:space="0"/>
              <w:left w:val="single" w:color="000000" w:sz="4" w:space="0"/>
              <w:bottom w:val="single" w:color="000000" w:sz="4" w:space="0"/>
              <w:right w:val="single" w:color="000000" w:sz="4" w:space="0"/>
            </w:tcBorders>
          </w:tcPr>
          <w:p>
            <w:pPr>
              <w:pStyle w:val="77"/>
              <w:snapToGrid w:val="0"/>
              <w:rPr>
                <w:rStyle w:val="38"/>
                <w:rFonts w:hAnsi="宋体" w:eastAsia="宋体"/>
                <w:color w:val="auto"/>
                <w:sz w:val="24"/>
                <w:szCs w:val="24"/>
                <w:highlight w:val="none"/>
              </w:rPr>
            </w:pPr>
          </w:p>
        </w:tc>
        <w:tc>
          <w:tcPr>
            <w:tcW w:w="1092" w:type="dxa"/>
            <w:tcBorders>
              <w:top w:val="single" w:color="000000" w:sz="4" w:space="0"/>
              <w:left w:val="single" w:color="000000" w:sz="4" w:space="0"/>
              <w:bottom w:val="single" w:color="000000" w:sz="4" w:space="0"/>
              <w:right w:val="single" w:color="000000" w:sz="4" w:space="0"/>
            </w:tcBorders>
          </w:tcPr>
          <w:p>
            <w:pPr>
              <w:pStyle w:val="77"/>
              <w:snapToGrid w:val="0"/>
              <w:rPr>
                <w:rStyle w:val="38"/>
                <w:rFonts w:hAnsi="宋体" w:eastAsia="宋体"/>
                <w:color w:val="auto"/>
                <w:sz w:val="24"/>
                <w:szCs w:val="24"/>
                <w:highlight w:val="none"/>
              </w:rPr>
            </w:pPr>
          </w:p>
        </w:tc>
        <w:tc>
          <w:tcPr>
            <w:tcW w:w="1092" w:type="dxa"/>
            <w:tcBorders>
              <w:top w:val="single" w:color="000000" w:sz="4" w:space="0"/>
              <w:left w:val="single" w:color="000000" w:sz="4" w:space="0"/>
              <w:bottom w:val="single" w:color="000000" w:sz="4" w:space="0"/>
              <w:right w:val="single" w:color="000000" w:sz="4" w:space="0"/>
            </w:tcBorders>
          </w:tcPr>
          <w:p>
            <w:pPr>
              <w:pStyle w:val="77"/>
              <w:snapToGrid w:val="0"/>
              <w:rPr>
                <w:rStyle w:val="38"/>
                <w:rFonts w:hAnsi="宋体" w:eastAsia="宋体"/>
                <w:color w:val="auto"/>
                <w:sz w:val="24"/>
                <w:szCs w:val="24"/>
                <w:highlight w:val="none"/>
              </w:rPr>
            </w:pPr>
          </w:p>
        </w:tc>
        <w:tc>
          <w:tcPr>
            <w:tcW w:w="1092" w:type="dxa"/>
            <w:tcBorders>
              <w:top w:val="single" w:color="000000" w:sz="4" w:space="0"/>
              <w:left w:val="single" w:color="000000" w:sz="4" w:space="0"/>
              <w:bottom w:val="single" w:color="000000" w:sz="4" w:space="0"/>
              <w:right w:val="single" w:color="000000" w:sz="4" w:space="0"/>
            </w:tcBorders>
          </w:tcPr>
          <w:p>
            <w:pPr>
              <w:pStyle w:val="77"/>
              <w:snapToGrid w:val="0"/>
              <w:rPr>
                <w:rStyle w:val="38"/>
                <w:rFonts w:hAnsi="宋体" w:eastAsia="宋体"/>
                <w:color w:val="auto"/>
                <w:sz w:val="24"/>
                <w:szCs w:val="24"/>
                <w:highlight w:val="none"/>
              </w:rPr>
            </w:pPr>
          </w:p>
        </w:tc>
        <w:tc>
          <w:tcPr>
            <w:tcW w:w="1093" w:type="dxa"/>
            <w:tcBorders>
              <w:top w:val="single" w:color="000000" w:sz="4" w:space="0"/>
              <w:left w:val="single" w:color="000000" w:sz="4" w:space="0"/>
              <w:bottom w:val="single" w:color="000000" w:sz="4" w:space="0"/>
              <w:right w:val="single" w:color="000000" w:sz="4" w:space="0"/>
            </w:tcBorders>
          </w:tcPr>
          <w:p>
            <w:pPr>
              <w:pStyle w:val="77"/>
              <w:snapToGrid w:val="0"/>
              <w:rPr>
                <w:rStyle w:val="38"/>
                <w:rFonts w:hAnsi="宋体" w:eastAsia="宋体"/>
                <w:color w:val="auto"/>
                <w:sz w:val="24"/>
                <w:szCs w:val="24"/>
                <w:highlight w:val="none"/>
              </w:rPr>
            </w:pPr>
          </w:p>
        </w:tc>
      </w:tr>
    </w:tbl>
    <w:p>
      <w:pPr>
        <w:snapToGrid w:val="0"/>
        <w:spacing w:line="360" w:lineRule="auto"/>
        <w:ind w:firstLine="480" w:firstLineChars="200"/>
        <w:rPr>
          <w:rStyle w:val="38"/>
          <w:rFonts w:ascii="宋体" w:hAnsi="宋体" w:eastAsia="宋体"/>
          <w:color w:val="auto"/>
          <w:sz w:val="24"/>
          <w:szCs w:val="24"/>
          <w:highlight w:val="none"/>
        </w:rPr>
      </w:pPr>
      <w:r>
        <w:rPr>
          <w:rStyle w:val="38"/>
          <w:rFonts w:ascii="宋体" w:hAnsi="宋体" w:eastAsia="宋体"/>
          <w:color w:val="auto"/>
          <w:sz w:val="24"/>
          <w:szCs w:val="24"/>
          <w:highlight w:val="none"/>
        </w:rPr>
        <w:t>注：1、</w:t>
      </w:r>
      <w:r>
        <w:rPr>
          <w:rStyle w:val="38"/>
          <w:rFonts w:ascii="宋体" w:hAnsi="宋体" w:eastAsia="宋体"/>
          <w:b/>
          <w:color w:val="auto"/>
          <w:sz w:val="24"/>
          <w:szCs w:val="24"/>
          <w:highlight w:val="none"/>
        </w:rPr>
        <w:t>供应商应免费提供质量保修期内必备的备品、备件及专用工具。</w:t>
      </w:r>
    </w:p>
    <w:p>
      <w:pPr>
        <w:pStyle w:val="77"/>
        <w:snapToGrid w:val="0"/>
        <w:spacing w:line="360" w:lineRule="auto"/>
        <w:ind w:firstLine="480" w:firstLineChars="200"/>
        <w:rPr>
          <w:rStyle w:val="38"/>
          <w:rFonts w:hAnsi="宋体" w:eastAsia="宋体"/>
          <w:color w:val="auto"/>
          <w:sz w:val="24"/>
          <w:szCs w:val="24"/>
          <w:highlight w:val="none"/>
        </w:rPr>
      </w:pPr>
      <w:r>
        <w:rPr>
          <w:rStyle w:val="38"/>
          <w:rFonts w:hAnsi="宋体" w:eastAsia="宋体"/>
          <w:color w:val="auto"/>
          <w:sz w:val="24"/>
          <w:szCs w:val="24"/>
          <w:highlight w:val="none"/>
        </w:rPr>
        <w:t>2、供应商应根据投标设备的技术状况列出详细的备品备件及专用工具清单，并附详细的使用说明。如在质量保修期内实际所需的数量超过了中标人在投标时预计和实际提供的数量时，中标人应负责免费供应。</w:t>
      </w:r>
    </w:p>
    <w:p>
      <w:pPr>
        <w:pStyle w:val="77"/>
        <w:snapToGrid w:val="0"/>
        <w:spacing w:line="360" w:lineRule="auto"/>
        <w:ind w:firstLine="480" w:firstLineChars="200"/>
        <w:rPr>
          <w:rStyle w:val="38"/>
          <w:rFonts w:hAnsi="宋体" w:eastAsia="宋体"/>
          <w:color w:val="auto"/>
          <w:sz w:val="24"/>
          <w:szCs w:val="24"/>
          <w:highlight w:val="none"/>
        </w:rPr>
      </w:pPr>
      <w:r>
        <w:rPr>
          <w:rStyle w:val="38"/>
          <w:rFonts w:hAnsi="宋体" w:eastAsia="宋体"/>
          <w:color w:val="auto"/>
          <w:sz w:val="24"/>
          <w:szCs w:val="24"/>
          <w:highlight w:val="none"/>
        </w:rPr>
        <w:t>3、各供应商按此表格式自行填写，表格不够时可自行添加。</w:t>
      </w:r>
    </w:p>
    <w:p>
      <w:pPr>
        <w:snapToGrid w:val="0"/>
        <w:ind w:firstLine="480" w:firstLineChars="200"/>
        <w:rPr>
          <w:rStyle w:val="38"/>
          <w:rFonts w:ascii="宋体" w:hAnsi="宋体" w:eastAsia="宋体"/>
          <w:color w:val="auto"/>
          <w:sz w:val="24"/>
          <w:szCs w:val="24"/>
          <w:highlight w:val="none"/>
        </w:rPr>
      </w:pPr>
    </w:p>
    <w:p>
      <w:pPr>
        <w:snapToGrid w:val="0"/>
        <w:ind w:firstLine="480" w:firstLineChars="200"/>
        <w:rPr>
          <w:rStyle w:val="38"/>
          <w:rFonts w:ascii="宋体" w:hAnsi="宋体" w:eastAsia="宋体"/>
          <w:color w:val="auto"/>
          <w:sz w:val="24"/>
          <w:szCs w:val="24"/>
          <w:highlight w:val="none"/>
        </w:rPr>
      </w:pPr>
    </w:p>
    <w:p>
      <w:pPr>
        <w:snapToGrid w:val="0"/>
        <w:ind w:firstLine="480" w:firstLineChars="200"/>
        <w:rPr>
          <w:rStyle w:val="38"/>
          <w:rFonts w:ascii="宋体" w:hAnsi="宋体" w:eastAsia="宋体"/>
          <w:color w:val="auto"/>
          <w:sz w:val="24"/>
          <w:szCs w:val="24"/>
          <w:highlight w:val="none"/>
        </w:rPr>
      </w:pPr>
      <w:r>
        <w:rPr>
          <w:rStyle w:val="38"/>
          <w:rFonts w:ascii="宋体" w:hAnsi="宋体" w:eastAsia="宋体"/>
          <w:color w:val="auto"/>
          <w:sz w:val="24"/>
          <w:szCs w:val="24"/>
          <w:highlight w:val="none"/>
        </w:rPr>
        <w:t xml:space="preserve">供应商(盖章)： </w:t>
      </w:r>
    </w:p>
    <w:p>
      <w:pPr>
        <w:snapToGrid w:val="0"/>
        <w:ind w:firstLine="480" w:firstLineChars="200"/>
        <w:rPr>
          <w:rStyle w:val="38"/>
          <w:rFonts w:ascii="宋体" w:hAnsi="宋体" w:eastAsia="宋体"/>
          <w:color w:val="auto"/>
          <w:sz w:val="24"/>
          <w:szCs w:val="24"/>
          <w:highlight w:val="none"/>
        </w:rPr>
      </w:pPr>
    </w:p>
    <w:p>
      <w:pPr>
        <w:snapToGrid w:val="0"/>
        <w:ind w:firstLine="480" w:firstLineChars="200"/>
        <w:rPr>
          <w:rStyle w:val="38"/>
          <w:rFonts w:ascii="宋体" w:hAnsi="宋体" w:eastAsia="宋体"/>
          <w:color w:val="auto"/>
          <w:sz w:val="24"/>
          <w:szCs w:val="24"/>
          <w:highlight w:val="none"/>
        </w:rPr>
      </w:pPr>
    </w:p>
    <w:p>
      <w:pPr>
        <w:snapToGrid w:val="0"/>
        <w:ind w:firstLine="480" w:firstLineChars="200"/>
        <w:rPr>
          <w:rStyle w:val="38"/>
          <w:rFonts w:ascii="宋体" w:hAnsi="宋体" w:eastAsia="宋体"/>
          <w:color w:val="auto"/>
          <w:sz w:val="24"/>
          <w:szCs w:val="24"/>
          <w:highlight w:val="none"/>
        </w:rPr>
      </w:pPr>
      <w:r>
        <w:rPr>
          <w:rStyle w:val="38"/>
          <w:rFonts w:ascii="宋体" w:hAnsi="宋体" w:eastAsia="宋体"/>
          <w:color w:val="auto"/>
          <w:sz w:val="24"/>
          <w:szCs w:val="24"/>
          <w:highlight w:val="none"/>
        </w:rPr>
        <w:t>法定代表人或委托代理人（签字或盖章）：</w:t>
      </w:r>
    </w:p>
    <w:p>
      <w:pPr>
        <w:snapToGrid w:val="0"/>
        <w:ind w:firstLine="480" w:firstLineChars="200"/>
        <w:rPr>
          <w:rStyle w:val="38"/>
          <w:rFonts w:ascii="宋体" w:hAnsi="宋体" w:eastAsia="宋体"/>
          <w:color w:val="auto"/>
          <w:sz w:val="24"/>
          <w:szCs w:val="24"/>
          <w:highlight w:val="none"/>
        </w:rPr>
      </w:pPr>
    </w:p>
    <w:p>
      <w:pPr>
        <w:snapToGrid w:val="0"/>
        <w:ind w:firstLine="480" w:firstLineChars="200"/>
        <w:rPr>
          <w:rStyle w:val="38"/>
          <w:rFonts w:ascii="宋体" w:hAnsi="宋体" w:eastAsia="宋体"/>
          <w:color w:val="auto"/>
          <w:sz w:val="24"/>
          <w:szCs w:val="24"/>
          <w:highlight w:val="none"/>
        </w:rPr>
      </w:pPr>
    </w:p>
    <w:p>
      <w:pPr>
        <w:pStyle w:val="77"/>
        <w:snapToGrid w:val="0"/>
        <w:spacing w:line="360" w:lineRule="auto"/>
        <w:ind w:firstLine="480" w:firstLineChars="200"/>
        <w:rPr>
          <w:rStyle w:val="38"/>
          <w:rFonts w:hAnsi="宋体" w:eastAsia="宋体"/>
          <w:color w:val="auto"/>
          <w:sz w:val="24"/>
          <w:szCs w:val="24"/>
          <w:highlight w:val="none"/>
        </w:rPr>
      </w:pPr>
      <w:r>
        <w:rPr>
          <w:rStyle w:val="38"/>
          <w:rFonts w:hAnsi="宋体" w:eastAsia="宋体"/>
          <w:color w:val="auto"/>
          <w:sz w:val="24"/>
          <w:szCs w:val="24"/>
          <w:highlight w:val="none"/>
        </w:rPr>
        <w:t>日期：   年  月   日</w:t>
      </w:r>
    </w:p>
    <w:p>
      <w:pPr>
        <w:snapToGrid w:val="0"/>
        <w:jc w:val="center"/>
        <w:rPr>
          <w:rStyle w:val="38"/>
          <w:rFonts w:ascii="宋体" w:hAnsi="宋体" w:eastAsia="宋体" w:cs="宋体"/>
          <w:b/>
          <w:bCs/>
          <w:color w:val="auto"/>
          <w:sz w:val="24"/>
          <w:highlight w:val="none"/>
        </w:rPr>
      </w:pPr>
    </w:p>
    <w:p>
      <w:pPr>
        <w:snapToGrid w:val="0"/>
        <w:jc w:val="center"/>
        <w:rPr>
          <w:rStyle w:val="38"/>
          <w:rFonts w:ascii="宋体" w:hAnsi="宋体" w:eastAsia="宋体" w:cs="宋体"/>
          <w:b/>
          <w:bCs/>
          <w:color w:val="auto"/>
          <w:sz w:val="24"/>
          <w:szCs w:val="24"/>
          <w:highlight w:val="none"/>
        </w:rPr>
      </w:pPr>
    </w:p>
    <w:p>
      <w:pPr>
        <w:snapToGrid w:val="0"/>
        <w:jc w:val="center"/>
        <w:rPr>
          <w:rStyle w:val="38"/>
          <w:rFonts w:ascii="宋体" w:hAnsi="宋体" w:eastAsia="宋体" w:cs="宋体"/>
          <w:b/>
          <w:bCs/>
          <w:color w:val="auto"/>
          <w:sz w:val="24"/>
          <w:szCs w:val="24"/>
          <w:highlight w:val="none"/>
        </w:rPr>
      </w:pPr>
    </w:p>
    <w:p>
      <w:pPr>
        <w:snapToGrid w:val="0"/>
        <w:jc w:val="center"/>
        <w:rPr>
          <w:rStyle w:val="38"/>
          <w:rFonts w:ascii="宋体" w:hAnsi="宋体" w:eastAsia="宋体" w:cs="宋体"/>
          <w:b/>
          <w:bCs/>
          <w:color w:val="auto"/>
          <w:sz w:val="24"/>
          <w:szCs w:val="24"/>
          <w:highlight w:val="none"/>
        </w:rPr>
      </w:pPr>
    </w:p>
    <w:p>
      <w:pPr>
        <w:snapToGrid w:val="0"/>
        <w:jc w:val="center"/>
        <w:rPr>
          <w:rStyle w:val="38"/>
          <w:rFonts w:ascii="宋体" w:hAnsi="宋体" w:eastAsia="宋体" w:cs="宋体"/>
          <w:b/>
          <w:bCs/>
          <w:color w:val="auto"/>
          <w:sz w:val="24"/>
          <w:szCs w:val="24"/>
          <w:highlight w:val="none"/>
        </w:rPr>
      </w:pPr>
      <w:r>
        <w:rPr>
          <w:rStyle w:val="38"/>
          <w:rFonts w:ascii="宋体" w:hAnsi="宋体" w:eastAsia="宋体" w:cs="宋体"/>
          <w:b/>
          <w:bCs/>
          <w:color w:val="auto"/>
          <w:sz w:val="24"/>
          <w:szCs w:val="24"/>
          <w:highlight w:val="none"/>
        </w:rPr>
        <w:t>格式</w:t>
      </w:r>
      <w:r>
        <w:rPr>
          <w:rStyle w:val="38"/>
          <w:rFonts w:hint="eastAsia" w:ascii="宋体" w:hAnsi="宋体" w:eastAsia="宋体" w:cs="宋体"/>
          <w:b/>
          <w:bCs/>
          <w:color w:val="auto"/>
          <w:sz w:val="24"/>
          <w:szCs w:val="24"/>
          <w:highlight w:val="none"/>
          <w:lang w:val="en-US" w:eastAsia="zh-CN"/>
        </w:rPr>
        <w:t>8</w:t>
      </w:r>
      <w:r>
        <w:rPr>
          <w:rStyle w:val="38"/>
          <w:rFonts w:ascii="宋体" w:hAnsi="宋体" w:eastAsia="宋体" w:cs="宋体"/>
          <w:b/>
          <w:bCs/>
          <w:color w:val="auto"/>
          <w:sz w:val="24"/>
          <w:szCs w:val="24"/>
          <w:highlight w:val="none"/>
        </w:rPr>
        <w:t xml:space="preserve">  商务条款偏离表</w:t>
      </w:r>
    </w:p>
    <w:p>
      <w:pPr>
        <w:snapToGrid w:val="0"/>
        <w:rPr>
          <w:rStyle w:val="38"/>
          <w:rFonts w:ascii="宋体" w:hAnsi="宋体" w:eastAsia="宋体"/>
          <w:color w:val="auto"/>
          <w:sz w:val="24"/>
          <w:szCs w:val="24"/>
          <w:highlight w:val="none"/>
        </w:rPr>
      </w:pPr>
    </w:p>
    <w:p>
      <w:pPr>
        <w:pStyle w:val="70"/>
        <w:snapToGrid w:val="0"/>
        <w:rPr>
          <w:rStyle w:val="38"/>
          <w:rFonts w:ascii="宋体" w:hAnsi="宋体"/>
          <w:color w:val="auto"/>
          <w:sz w:val="24"/>
          <w:szCs w:val="24"/>
          <w:highlight w:val="none"/>
        </w:rPr>
      </w:pPr>
      <w:r>
        <w:rPr>
          <w:rStyle w:val="38"/>
          <w:rFonts w:ascii="宋体" w:hAnsi="宋体"/>
          <w:color w:val="auto"/>
          <w:sz w:val="24"/>
          <w:szCs w:val="24"/>
          <w:highlight w:val="none"/>
        </w:rPr>
        <w:t>项目名称：</w:t>
      </w:r>
    </w:p>
    <w:tbl>
      <w:tblPr>
        <w:tblStyle w:val="24"/>
        <w:tblW w:w="964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8"/>
        <w:gridCol w:w="1949"/>
        <w:gridCol w:w="2371"/>
        <w:gridCol w:w="2160"/>
        <w:gridCol w:w="23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28"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8"/>
                <w:rFonts w:ascii="宋体" w:hAnsi="宋体" w:eastAsia="宋体"/>
                <w:color w:val="auto"/>
                <w:sz w:val="24"/>
                <w:szCs w:val="24"/>
                <w:highlight w:val="none"/>
              </w:rPr>
            </w:pPr>
            <w:r>
              <w:rPr>
                <w:rStyle w:val="38"/>
                <w:rFonts w:ascii="宋体" w:hAnsi="宋体" w:eastAsia="宋体"/>
                <w:color w:val="auto"/>
                <w:sz w:val="24"/>
                <w:szCs w:val="24"/>
                <w:highlight w:val="none"/>
              </w:rPr>
              <w:t>序号</w:t>
            </w:r>
          </w:p>
        </w:tc>
        <w:tc>
          <w:tcPr>
            <w:tcW w:w="1949"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8"/>
                <w:rFonts w:ascii="宋体" w:hAnsi="宋体" w:eastAsia="宋体"/>
                <w:color w:val="auto"/>
                <w:sz w:val="24"/>
                <w:szCs w:val="24"/>
                <w:highlight w:val="none"/>
              </w:rPr>
            </w:pPr>
            <w:r>
              <w:rPr>
                <w:rStyle w:val="38"/>
                <w:rFonts w:ascii="宋体" w:hAnsi="宋体" w:eastAsia="宋体"/>
                <w:color w:val="auto"/>
                <w:sz w:val="24"/>
                <w:szCs w:val="24"/>
                <w:highlight w:val="none"/>
              </w:rPr>
              <w:t>招标文件条目号</w:t>
            </w:r>
          </w:p>
        </w:tc>
        <w:tc>
          <w:tcPr>
            <w:tcW w:w="2371"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8"/>
                <w:rFonts w:ascii="宋体" w:hAnsi="宋体" w:eastAsia="宋体"/>
                <w:color w:val="auto"/>
                <w:sz w:val="24"/>
                <w:szCs w:val="24"/>
                <w:highlight w:val="none"/>
              </w:rPr>
            </w:pPr>
            <w:r>
              <w:rPr>
                <w:rStyle w:val="38"/>
                <w:rFonts w:ascii="宋体" w:hAnsi="宋体" w:eastAsia="宋体"/>
                <w:color w:val="auto"/>
                <w:sz w:val="24"/>
                <w:szCs w:val="24"/>
                <w:highlight w:val="none"/>
              </w:rPr>
              <w:t>招标文件</w:t>
            </w:r>
          </w:p>
          <w:p>
            <w:pPr>
              <w:snapToGrid w:val="0"/>
              <w:jc w:val="center"/>
              <w:rPr>
                <w:rStyle w:val="38"/>
                <w:rFonts w:ascii="宋体" w:hAnsi="宋体" w:eastAsia="宋体"/>
                <w:color w:val="auto"/>
                <w:sz w:val="24"/>
                <w:szCs w:val="24"/>
                <w:highlight w:val="none"/>
              </w:rPr>
            </w:pPr>
            <w:r>
              <w:rPr>
                <w:rStyle w:val="38"/>
                <w:rFonts w:ascii="宋体" w:hAnsi="宋体" w:eastAsia="宋体"/>
                <w:color w:val="auto"/>
                <w:sz w:val="24"/>
                <w:szCs w:val="24"/>
                <w:highlight w:val="none"/>
              </w:rPr>
              <w:t>商务条款</w:t>
            </w:r>
          </w:p>
        </w:tc>
        <w:tc>
          <w:tcPr>
            <w:tcW w:w="216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8"/>
                <w:rFonts w:ascii="宋体" w:hAnsi="宋体" w:eastAsia="宋体"/>
                <w:color w:val="auto"/>
                <w:sz w:val="24"/>
                <w:szCs w:val="24"/>
                <w:highlight w:val="none"/>
              </w:rPr>
            </w:pPr>
            <w:r>
              <w:rPr>
                <w:rStyle w:val="38"/>
                <w:rFonts w:ascii="宋体" w:hAnsi="宋体" w:eastAsia="宋体"/>
                <w:color w:val="auto"/>
                <w:sz w:val="24"/>
                <w:szCs w:val="24"/>
                <w:highlight w:val="none"/>
              </w:rPr>
              <w:t>响应文件</w:t>
            </w:r>
          </w:p>
          <w:p>
            <w:pPr>
              <w:snapToGrid w:val="0"/>
              <w:jc w:val="center"/>
              <w:rPr>
                <w:rStyle w:val="38"/>
                <w:rFonts w:ascii="宋体" w:hAnsi="宋体" w:eastAsia="宋体"/>
                <w:color w:val="auto"/>
                <w:sz w:val="24"/>
                <w:szCs w:val="24"/>
                <w:highlight w:val="none"/>
              </w:rPr>
            </w:pPr>
            <w:r>
              <w:rPr>
                <w:rStyle w:val="38"/>
                <w:rFonts w:ascii="宋体" w:hAnsi="宋体" w:eastAsia="宋体"/>
                <w:color w:val="auto"/>
                <w:sz w:val="24"/>
                <w:szCs w:val="24"/>
                <w:highlight w:val="none"/>
              </w:rPr>
              <w:t>商务条款</w:t>
            </w:r>
          </w:p>
        </w:tc>
        <w:tc>
          <w:tcPr>
            <w:tcW w:w="234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8"/>
                <w:rFonts w:ascii="宋体" w:hAnsi="宋体" w:eastAsia="宋体"/>
                <w:color w:val="auto"/>
                <w:sz w:val="24"/>
                <w:szCs w:val="24"/>
                <w:highlight w:val="none"/>
              </w:rPr>
            </w:pPr>
            <w:r>
              <w:rPr>
                <w:rStyle w:val="38"/>
                <w:rFonts w:ascii="宋体" w:hAnsi="宋体" w:eastAsia="宋体"/>
                <w:color w:val="auto"/>
                <w:sz w:val="24"/>
                <w:szCs w:val="24"/>
                <w:highlight w:val="none"/>
              </w:rPr>
              <w:t>偏离说明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828" w:type="dxa"/>
            <w:tcBorders>
              <w:top w:val="single" w:color="000000" w:sz="4" w:space="0"/>
              <w:left w:val="single" w:color="000000" w:sz="4" w:space="0"/>
              <w:bottom w:val="single" w:color="000000" w:sz="4" w:space="0"/>
              <w:right w:val="single" w:color="000000" w:sz="4" w:space="0"/>
            </w:tcBorders>
            <w:vAlign w:val="center"/>
          </w:tcPr>
          <w:p>
            <w:pPr>
              <w:snapToGrid w:val="0"/>
              <w:rPr>
                <w:rStyle w:val="38"/>
                <w:rFonts w:ascii="宋体" w:hAnsi="宋体" w:eastAsia="宋体"/>
                <w:color w:val="auto"/>
                <w:sz w:val="24"/>
                <w:szCs w:val="24"/>
                <w:highlight w:val="none"/>
              </w:rPr>
            </w:pPr>
          </w:p>
        </w:tc>
        <w:tc>
          <w:tcPr>
            <w:tcW w:w="1949" w:type="dxa"/>
            <w:tcBorders>
              <w:top w:val="single" w:color="000000" w:sz="4" w:space="0"/>
              <w:left w:val="single" w:color="000000" w:sz="4" w:space="0"/>
              <w:bottom w:val="single" w:color="000000" w:sz="4" w:space="0"/>
              <w:right w:val="single" w:color="000000" w:sz="4" w:space="0"/>
            </w:tcBorders>
            <w:vAlign w:val="center"/>
          </w:tcPr>
          <w:p>
            <w:pPr>
              <w:snapToGrid w:val="0"/>
              <w:rPr>
                <w:rStyle w:val="38"/>
                <w:rFonts w:ascii="宋体" w:hAnsi="宋体" w:eastAsia="宋体"/>
                <w:color w:val="auto"/>
                <w:sz w:val="24"/>
                <w:szCs w:val="24"/>
                <w:highlight w:val="none"/>
              </w:rPr>
            </w:pPr>
          </w:p>
        </w:tc>
        <w:tc>
          <w:tcPr>
            <w:tcW w:w="2371" w:type="dxa"/>
            <w:tcBorders>
              <w:top w:val="single" w:color="000000" w:sz="4" w:space="0"/>
              <w:left w:val="single" w:color="000000" w:sz="4" w:space="0"/>
              <w:bottom w:val="single" w:color="000000" w:sz="4" w:space="0"/>
              <w:right w:val="single" w:color="000000" w:sz="4" w:space="0"/>
            </w:tcBorders>
            <w:vAlign w:val="center"/>
          </w:tcPr>
          <w:p>
            <w:pPr>
              <w:snapToGrid w:val="0"/>
              <w:rPr>
                <w:rStyle w:val="38"/>
                <w:rFonts w:ascii="宋体" w:hAnsi="宋体" w:eastAsia="宋体"/>
                <w:color w:val="auto"/>
                <w:sz w:val="24"/>
                <w:szCs w:val="24"/>
                <w:highlight w:val="none"/>
              </w:rPr>
            </w:pPr>
          </w:p>
        </w:tc>
        <w:tc>
          <w:tcPr>
            <w:tcW w:w="2160" w:type="dxa"/>
            <w:tcBorders>
              <w:top w:val="single" w:color="000000" w:sz="4" w:space="0"/>
              <w:left w:val="single" w:color="000000" w:sz="4" w:space="0"/>
              <w:bottom w:val="single" w:color="000000" w:sz="4" w:space="0"/>
              <w:right w:val="single" w:color="000000" w:sz="4" w:space="0"/>
            </w:tcBorders>
            <w:vAlign w:val="center"/>
          </w:tcPr>
          <w:p>
            <w:pPr>
              <w:snapToGrid w:val="0"/>
              <w:rPr>
                <w:rStyle w:val="38"/>
                <w:rFonts w:ascii="宋体" w:hAnsi="宋体" w:eastAsia="宋体"/>
                <w:color w:val="auto"/>
                <w:sz w:val="24"/>
                <w:szCs w:val="24"/>
                <w:highlight w:val="none"/>
              </w:rPr>
            </w:pPr>
          </w:p>
        </w:tc>
        <w:tc>
          <w:tcPr>
            <w:tcW w:w="2340" w:type="dxa"/>
            <w:tcBorders>
              <w:top w:val="single" w:color="000000" w:sz="4" w:space="0"/>
              <w:left w:val="single" w:color="000000" w:sz="4" w:space="0"/>
              <w:bottom w:val="single" w:color="000000" w:sz="4" w:space="0"/>
              <w:right w:val="single" w:color="000000" w:sz="4" w:space="0"/>
            </w:tcBorders>
            <w:vAlign w:val="center"/>
          </w:tcPr>
          <w:p>
            <w:pPr>
              <w:snapToGrid w:val="0"/>
              <w:rPr>
                <w:rStyle w:val="38"/>
                <w:rFonts w:ascii="宋体" w:hAnsi="宋体" w:eastAsia="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828" w:type="dxa"/>
            <w:tcBorders>
              <w:top w:val="single" w:color="000000" w:sz="4" w:space="0"/>
              <w:left w:val="single" w:color="000000" w:sz="4" w:space="0"/>
              <w:bottom w:val="single" w:color="000000" w:sz="4" w:space="0"/>
              <w:right w:val="single" w:color="000000" w:sz="4" w:space="0"/>
            </w:tcBorders>
            <w:vAlign w:val="center"/>
          </w:tcPr>
          <w:p>
            <w:pPr>
              <w:snapToGrid w:val="0"/>
              <w:rPr>
                <w:rStyle w:val="38"/>
                <w:rFonts w:ascii="宋体" w:hAnsi="宋体" w:eastAsia="宋体"/>
                <w:color w:val="auto"/>
                <w:sz w:val="24"/>
                <w:szCs w:val="24"/>
                <w:highlight w:val="none"/>
              </w:rPr>
            </w:pPr>
          </w:p>
        </w:tc>
        <w:tc>
          <w:tcPr>
            <w:tcW w:w="1949" w:type="dxa"/>
            <w:tcBorders>
              <w:top w:val="single" w:color="000000" w:sz="4" w:space="0"/>
              <w:left w:val="single" w:color="000000" w:sz="4" w:space="0"/>
              <w:bottom w:val="single" w:color="000000" w:sz="4" w:space="0"/>
              <w:right w:val="single" w:color="000000" w:sz="4" w:space="0"/>
            </w:tcBorders>
            <w:vAlign w:val="center"/>
          </w:tcPr>
          <w:p>
            <w:pPr>
              <w:snapToGrid w:val="0"/>
              <w:rPr>
                <w:rStyle w:val="38"/>
                <w:rFonts w:ascii="宋体" w:hAnsi="宋体" w:eastAsia="宋体"/>
                <w:color w:val="auto"/>
                <w:sz w:val="24"/>
                <w:szCs w:val="24"/>
                <w:highlight w:val="none"/>
              </w:rPr>
            </w:pPr>
          </w:p>
        </w:tc>
        <w:tc>
          <w:tcPr>
            <w:tcW w:w="2371" w:type="dxa"/>
            <w:tcBorders>
              <w:top w:val="single" w:color="000000" w:sz="4" w:space="0"/>
              <w:left w:val="single" w:color="000000" w:sz="4" w:space="0"/>
              <w:bottom w:val="single" w:color="000000" w:sz="4" w:space="0"/>
              <w:right w:val="single" w:color="000000" w:sz="4" w:space="0"/>
            </w:tcBorders>
            <w:vAlign w:val="center"/>
          </w:tcPr>
          <w:p>
            <w:pPr>
              <w:snapToGrid w:val="0"/>
              <w:rPr>
                <w:rStyle w:val="38"/>
                <w:rFonts w:ascii="宋体" w:hAnsi="宋体" w:eastAsia="宋体"/>
                <w:color w:val="auto"/>
                <w:sz w:val="24"/>
                <w:szCs w:val="24"/>
                <w:highlight w:val="none"/>
              </w:rPr>
            </w:pPr>
          </w:p>
        </w:tc>
        <w:tc>
          <w:tcPr>
            <w:tcW w:w="2160" w:type="dxa"/>
            <w:tcBorders>
              <w:top w:val="single" w:color="000000" w:sz="4" w:space="0"/>
              <w:left w:val="single" w:color="000000" w:sz="4" w:space="0"/>
              <w:bottom w:val="single" w:color="000000" w:sz="4" w:space="0"/>
              <w:right w:val="single" w:color="000000" w:sz="4" w:space="0"/>
            </w:tcBorders>
            <w:vAlign w:val="center"/>
          </w:tcPr>
          <w:p>
            <w:pPr>
              <w:snapToGrid w:val="0"/>
              <w:rPr>
                <w:rStyle w:val="38"/>
                <w:rFonts w:ascii="宋体" w:hAnsi="宋体" w:eastAsia="宋体"/>
                <w:color w:val="auto"/>
                <w:sz w:val="24"/>
                <w:szCs w:val="24"/>
                <w:highlight w:val="none"/>
              </w:rPr>
            </w:pPr>
          </w:p>
        </w:tc>
        <w:tc>
          <w:tcPr>
            <w:tcW w:w="2340" w:type="dxa"/>
            <w:tcBorders>
              <w:top w:val="single" w:color="000000" w:sz="4" w:space="0"/>
              <w:left w:val="single" w:color="000000" w:sz="4" w:space="0"/>
              <w:bottom w:val="single" w:color="000000" w:sz="4" w:space="0"/>
              <w:right w:val="single" w:color="000000" w:sz="4" w:space="0"/>
            </w:tcBorders>
            <w:vAlign w:val="center"/>
          </w:tcPr>
          <w:p>
            <w:pPr>
              <w:snapToGrid w:val="0"/>
              <w:rPr>
                <w:rStyle w:val="38"/>
                <w:rFonts w:ascii="宋体" w:hAnsi="宋体" w:eastAsia="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828" w:type="dxa"/>
            <w:tcBorders>
              <w:top w:val="single" w:color="000000" w:sz="4" w:space="0"/>
              <w:left w:val="single" w:color="000000" w:sz="4" w:space="0"/>
              <w:bottom w:val="single" w:color="000000" w:sz="4" w:space="0"/>
              <w:right w:val="single" w:color="000000" w:sz="4" w:space="0"/>
            </w:tcBorders>
            <w:vAlign w:val="center"/>
          </w:tcPr>
          <w:p>
            <w:pPr>
              <w:snapToGrid w:val="0"/>
              <w:rPr>
                <w:rStyle w:val="38"/>
                <w:rFonts w:ascii="宋体" w:hAnsi="宋体" w:eastAsia="宋体"/>
                <w:color w:val="auto"/>
                <w:sz w:val="24"/>
                <w:szCs w:val="24"/>
                <w:highlight w:val="none"/>
              </w:rPr>
            </w:pPr>
          </w:p>
        </w:tc>
        <w:tc>
          <w:tcPr>
            <w:tcW w:w="1949" w:type="dxa"/>
            <w:tcBorders>
              <w:top w:val="single" w:color="000000" w:sz="4" w:space="0"/>
              <w:left w:val="single" w:color="000000" w:sz="4" w:space="0"/>
              <w:bottom w:val="single" w:color="000000" w:sz="4" w:space="0"/>
              <w:right w:val="single" w:color="000000" w:sz="4" w:space="0"/>
            </w:tcBorders>
            <w:vAlign w:val="center"/>
          </w:tcPr>
          <w:p>
            <w:pPr>
              <w:snapToGrid w:val="0"/>
              <w:rPr>
                <w:rStyle w:val="38"/>
                <w:rFonts w:ascii="宋体" w:hAnsi="宋体" w:eastAsia="宋体"/>
                <w:color w:val="auto"/>
                <w:sz w:val="24"/>
                <w:szCs w:val="24"/>
                <w:highlight w:val="none"/>
              </w:rPr>
            </w:pPr>
          </w:p>
        </w:tc>
        <w:tc>
          <w:tcPr>
            <w:tcW w:w="2371" w:type="dxa"/>
            <w:tcBorders>
              <w:top w:val="single" w:color="000000" w:sz="4" w:space="0"/>
              <w:left w:val="single" w:color="000000" w:sz="4" w:space="0"/>
              <w:bottom w:val="single" w:color="000000" w:sz="4" w:space="0"/>
              <w:right w:val="single" w:color="000000" w:sz="4" w:space="0"/>
            </w:tcBorders>
            <w:vAlign w:val="center"/>
          </w:tcPr>
          <w:p>
            <w:pPr>
              <w:snapToGrid w:val="0"/>
              <w:rPr>
                <w:rStyle w:val="38"/>
                <w:rFonts w:ascii="宋体" w:hAnsi="宋体" w:eastAsia="宋体"/>
                <w:color w:val="auto"/>
                <w:sz w:val="24"/>
                <w:szCs w:val="24"/>
                <w:highlight w:val="none"/>
              </w:rPr>
            </w:pPr>
          </w:p>
        </w:tc>
        <w:tc>
          <w:tcPr>
            <w:tcW w:w="2160" w:type="dxa"/>
            <w:tcBorders>
              <w:top w:val="single" w:color="000000" w:sz="4" w:space="0"/>
              <w:left w:val="single" w:color="000000" w:sz="4" w:space="0"/>
              <w:bottom w:val="single" w:color="000000" w:sz="4" w:space="0"/>
              <w:right w:val="single" w:color="000000" w:sz="4" w:space="0"/>
            </w:tcBorders>
            <w:vAlign w:val="center"/>
          </w:tcPr>
          <w:p>
            <w:pPr>
              <w:snapToGrid w:val="0"/>
              <w:rPr>
                <w:rStyle w:val="38"/>
                <w:rFonts w:ascii="宋体" w:hAnsi="宋体" w:eastAsia="宋体"/>
                <w:color w:val="auto"/>
                <w:sz w:val="24"/>
                <w:szCs w:val="24"/>
                <w:highlight w:val="none"/>
              </w:rPr>
            </w:pPr>
          </w:p>
        </w:tc>
        <w:tc>
          <w:tcPr>
            <w:tcW w:w="2340" w:type="dxa"/>
            <w:tcBorders>
              <w:top w:val="single" w:color="000000" w:sz="4" w:space="0"/>
              <w:left w:val="single" w:color="000000" w:sz="4" w:space="0"/>
              <w:bottom w:val="single" w:color="000000" w:sz="4" w:space="0"/>
              <w:right w:val="single" w:color="000000" w:sz="4" w:space="0"/>
            </w:tcBorders>
            <w:vAlign w:val="center"/>
          </w:tcPr>
          <w:p>
            <w:pPr>
              <w:snapToGrid w:val="0"/>
              <w:rPr>
                <w:rStyle w:val="38"/>
                <w:rFonts w:ascii="宋体" w:hAnsi="宋体" w:eastAsia="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828" w:type="dxa"/>
            <w:tcBorders>
              <w:top w:val="single" w:color="000000" w:sz="4" w:space="0"/>
              <w:left w:val="single" w:color="000000" w:sz="4" w:space="0"/>
              <w:bottom w:val="single" w:color="000000" w:sz="4" w:space="0"/>
              <w:right w:val="single" w:color="000000" w:sz="4" w:space="0"/>
            </w:tcBorders>
            <w:vAlign w:val="center"/>
          </w:tcPr>
          <w:p>
            <w:pPr>
              <w:snapToGrid w:val="0"/>
              <w:rPr>
                <w:rStyle w:val="38"/>
                <w:rFonts w:ascii="宋体" w:hAnsi="宋体" w:eastAsia="宋体"/>
                <w:color w:val="auto"/>
                <w:sz w:val="24"/>
                <w:szCs w:val="24"/>
                <w:highlight w:val="none"/>
              </w:rPr>
            </w:pPr>
          </w:p>
        </w:tc>
        <w:tc>
          <w:tcPr>
            <w:tcW w:w="1949" w:type="dxa"/>
            <w:tcBorders>
              <w:top w:val="single" w:color="000000" w:sz="4" w:space="0"/>
              <w:left w:val="single" w:color="000000" w:sz="4" w:space="0"/>
              <w:bottom w:val="single" w:color="000000" w:sz="4" w:space="0"/>
              <w:right w:val="single" w:color="000000" w:sz="4" w:space="0"/>
            </w:tcBorders>
            <w:vAlign w:val="center"/>
          </w:tcPr>
          <w:p>
            <w:pPr>
              <w:snapToGrid w:val="0"/>
              <w:rPr>
                <w:rStyle w:val="38"/>
                <w:rFonts w:ascii="宋体" w:hAnsi="宋体" w:eastAsia="宋体"/>
                <w:color w:val="auto"/>
                <w:sz w:val="24"/>
                <w:szCs w:val="24"/>
                <w:highlight w:val="none"/>
              </w:rPr>
            </w:pPr>
          </w:p>
        </w:tc>
        <w:tc>
          <w:tcPr>
            <w:tcW w:w="2371" w:type="dxa"/>
            <w:tcBorders>
              <w:top w:val="single" w:color="000000" w:sz="4" w:space="0"/>
              <w:left w:val="single" w:color="000000" w:sz="4" w:space="0"/>
              <w:bottom w:val="single" w:color="000000" w:sz="4" w:space="0"/>
              <w:right w:val="single" w:color="000000" w:sz="4" w:space="0"/>
            </w:tcBorders>
            <w:vAlign w:val="center"/>
          </w:tcPr>
          <w:p>
            <w:pPr>
              <w:snapToGrid w:val="0"/>
              <w:rPr>
                <w:rStyle w:val="38"/>
                <w:rFonts w:ascii="宋体" w:hAnsi="宋体" w:eastAsia="宋体"/>
                <w:color w:val="auto"/>
                <w:sz w:val="24"/>
                <w:szCs w:val="24"/>
                <w:highlight w:val="none"/>
              </w:rPr>
            </w:pPr>
          </w:p>
        </w:tc>
        <w:tc>
          <w:tcPr>
            <w:tcW w:w="2160" w:type="dxa"/>
            <w:tcBorders>
              <w:top w:val="single" w:color="000000" w:sz="4" w:space="0"/>
              <w:left w:val="single" w:color="000000" w:sz="4" w:space="0"/>
              <w:bottom w:val="single" w:color="000000" w:sz="4" w:space="0"/>
              <w:right w:val="single" w:color="000000" w:sz="4" w:space="0"/>
            </w:tcBorders>
            <w:vAlign w:val="center"/>
          </w:tcPr>
          <w:p>
            <w:pPr>
              <w:snapToGrid w:val="0"/>
              <w:rPr>
                <w:rStyle w:val="38"/>
                <w:rFonts w:ascii="宋体" w:hAnsi="宋体" w:eastAsia="宋体"/>
                <w:color w:val="auto"/>
                <w:sz w:val="24"/>
                <w:szCs w:val="24"/>
                <w:highlight w:val="none"/>
              </w:rPr>
            </w:pPr>
          </w:p>
        </w:tc>
        <w:tc>
          <w:tcPr>
            <w:tcW w:w="2340" w:type="dxa"/>
            <w:tcBorders>
              <w:top w:val="single" w:color="000000" w:sz="4" w:space="0"/>
              <w:left w:val="single" w:color="000000" w:sz="4" w:space="0"/>
              <w:bottom w:val="single" w:color="000000" w:sz="4" w:space="0"/>
              <w:right w:val="single" w:color="000000" w:sz="4" w:space="0"/>
            </w:tcBorders>
            <w:vAlign w:val="center"/>
          </w:tcPr>
          <w:p>
            <w:pPr>
              <w:snapToGrid w:val="0"/>
              <w:rPr>
                <w:rStyle w:val="38"/>
                <w:rFonts w:ascii="宋体" w:hAnsi="宋体" w:eastAsia="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828" w:type="dxa"/>
            <w:tcBorders>
              <w:top w:val="single" w:color="000000" w:sz="4" w:space="0"/>
              <w:left w:val="single" w:color="000000" w:sz="4" w:space="0"/>
              <w:bottom w:val="single" w:color="000000" w:sz="4" w:space="0"/>
              <w:right w:val="single" w:color="000000" w:sz="4" w:space="0"/>
            </w:tcBorders>
            <w:vAlign w:val="center"/>
          </w:tcPr>
          <w:p>
            <w:pPr>
              <w:snapToGrid w:val="0"/>
              <w:rPr>
                <w:rStyle w:val="38"/>
                <w:rFonts w:ascii="宋体" w:hAnsi="宋体" w:eastAsia="宋体"/>
                <w:color w:val="auto"/>
                <w:sz w:val="24"/>
                <w:szCs w:val="24"/>
                <w:highlight w:val="none"/>
              </w:rPr>
            </w:pPr>
          </w:p>
        </w:tc>
        <w:tc>
          <w:tcPr>
            <w:tcW w:w="1949" w:type="dxa"/>
            <w:tcBorders>
              <w:top w:val="single" w:color="000000" w:sz="4" w:space="0"/>
              <w:left w:val="single" w:color="000000" w:sz="4" w:space="0"/>
              <w:bottom w:val="single" w:color="000000" w:sz="4" w:space="0"/>
              <w:right w:val="single" w:color="000000" w:sz="4" w:space="0"/>
            </w:tcBorders>
            <w:vAlign w:val="center"/>
          </w:tcPr>
          <w:p>
            <w:pPr>
              <w:snapToGrid w:val="0"/>
              <w:rPr>
                <w:rStyle w:val="38"/>
                <w:rFonts w:ascii="宋体" w:hAnsi="宋体" w:eastAsia="宋体"/>
                <w:color w:val="auto"/>
                <w:sz w:val="24"/>
                <w:szCs w:val="24"/>
                <w:highlight w:val="none"/>
              </w:rPr>
            </w:pPr>
          </w:p>
        </w:tc>
        <w:tc>
          <w:tcPr>
            <w:tcW w:w="2371" w:type="dxa"/>
            <w:tcBorders>
              <w:top w:val="single" w:color="000000" w:sz="4" w:space="0"/>
              <w:left w:val="single" w:color="000000" w:sz="4" w:space="0"/>
              <w:bottom w:val="single" w:color="000000" w:sz="4" w:space="0"/>
              <w:right w:val="single" w:color="000000" w:sz="4" w:space="0"/>
            </w:tcBorders>
            <w:vAlign w:val="center"/>
          </w:tcPr>
          <w:p>
            <w:pPr>
              <w:snapToGrid w:val="0"/>
              <w:rPr>
                <w:rStyle w:val="38"/>
                <w:rFonts w:ascii="宋体" w:hAnsi="宋体" w:eastAsia="宋体"/>
                <w:color w:val="auto"/>
                <w:sz w:val="24"/>
                <w:szCs w:val="24"/>
                <w:highlight w:val="none"/>
              </w:rPr>
            </w:pPr>
          </w:p>
        </w:tc>
        <w:tc>
          <w:tcPr>
            <w:tcW w:w="2160" w:type="dxa"/>
            <w:tcBorders>
              <w:top w:val="single" w:color="000000" w:sz="4" w:space="0"/>
              <w:left w:val="single" w:color="000000" w:sz="4" w:space="0"/>
              <w:bottom w:val="single" w:color="000000" w:sz="4" w:space="0"/>
              <w:right w:val="single" w:color="000000" w:sz="4" w:space="0"/>
            </w:tcBorders>
            <w:vAlign w:val="center"/>
          </w:tcPr>
          <w:p>
            <w:pPr>
              <w:snapToGrid w:val="0"/>
              <w:rPr>
                <w:rStyle w:val="38"/>
                <w:rFonts w:ascii="宋体" w:hAnsi="宋体" w:eastAsia="宋体"/>
                <w:color w:val="auto"/>
                <w:sz w:val="24"/>
                <w:szCs w:val="24"/>
                <w:highlight w:val="none"/>
              </w:rPr>
            </w:pPr>
          </w:p>
        </w:tc>
        <w:tc>
          <w:tcPr>
            <w:tcW w:w="2340" w:type="dxa"/>
            <w:tcBorders>
              <w:top w:val="single" w:color="000000" w:sz="4" w:space="0"/>
              <w:left w:val="single" w:color="000000" w:sz="4" w:space="0"/>
              <w:bottom w:val="single" w:color="000000" w:sz="4" w:space="0"/>
              <w:right w:val="single" w:color="000000" w:sz="4" w:space="0"/>
            </w:tcBorders>
            <w:vAlign w:val="center"/>
          </w:tcPr>
          <w:p>
            <w:pPr>
              <w:snapToGrid w:val="0"/>
              <w:rPr>
                <w:rStyle w:val="38"/>
                <w:rFonts w:ascii="宋体" w:hAnsi="宋体" w:eastAsia="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828" w:type="dxa"/>
            <w:tcBorders>
              <w:top w:val="single" w:color="000000" w:sz="4" w:space="0"/>
              <w:left w:val="single" w:color="000000" w:sz="4" w:space="0"/>
              <w:bottom w:val="single" w:color="000000" w:sz="4" w:space="0"/>
              <w:right w:val="single" w:color="000000" w:sz="4" w:space="0"/>
            </w:tcBorders>
            <w:vAlign w:val="center"/>
          </w:tcPr>
          <w:p>
            <w:pPr>
              <w:snapToGrid w:val="0"/>
              <w:rPr>
                <w:rStyle w:val="38"/>
                <w:rFonts w:ascii="宋体" w:hAnsi="宋体" w:eastAsia="宋体"/>
                <w:color w:val="auto"/>
                <w:sz w:val="24"/>
                <w:szCs w:val="24"/>
                <w:highlight w:val="none"/>
              </w:rPr>
            </w:pPr>
          </w:p>
        </w:tc>
        <w:tc>
          <w:tcPr>
            <w:tcW w:w="1949" w:type="dxa"/>
            <w:tcBorders>
              <w:top w:val="single" w:color="000000" w:sz="4" w:space="0"/>
              <w:left w:val="single" w:color="000000" w:sz="4" w:space="0"/>
              <w:bottom w:val="single" w:color="000000" w:sz="4" w:space="0"/>
              <w:right w:val="single" w:color="000000" w:sz="4" w:space="0"/>
            </w:tcBorders>
            <w:vAlign w:val="center"/>
          </w:tcPr>
          <w:p>
            <w:pPr>
              <w:snapToGrid w:val="0"/>
              <w:rPr>
                <w:rStyle w:val="38"/>
                <w:rFonts w:ascii="宋体" w:hAnsi="宋体" w:eastAsia="宋体"/>
                <w:color w:val="auto"/>
                <w:sz w:val="24"/>
                <w:szCs w:val="24"/>
                <w:highlight w:val="none"/>
              </w:rPr>
            </w:pPr>
          </w:p>
        </w:tc>
        <w:tc>
          <w:tcPr>
            <w:tcW w:w="2371" w:type="dxa"/>
            <w:tcBorders>
              <w:top w:val="single" w:color="000000" w:sz="4" w:space="0"/>
              <w:left w:val="single" w:color="000000" w:sz="4" w:space="0"/>
              <w:bottom w:val="single" w:color="000000" w:sz="4" w:space="0"/>
              <w:right w:val="single" w:color="000000" w:sz="4" w:space="0"/>
            </w:tcBorders>
            <w:vAlign w:val="center"/>
          </w:tcPr>
          <w:p>
            <w:pPr>
              <w:snapToGrid w:val="0"/>
              <w:rPr>
                <w:rStyle w:val="38"/>
                <w:rFonts w:ascii="宋体" w:hAnsi="宋体" w:eastAsia="宋体"/>
                <w:color w:val="auto"/>
                <w:sz w:val="24"/>
                <w:szCs w:val="24"/>
                <w:highlight w:val="none"/>
              </w:rPr>
            </w:pPr>
          </w:p>
        </w:tc>
        <w:tc>
          <w:tcPr>
            <w:tcW w:w="2160" w:type="dxa"/>
            <w:tcBorders>
              <w:top w:val="single" w:color="000000" w:sz="4" w:space="0"/>
              <w:left w:val="single" w:color="000000" w:sz="4" w:space="0"/>
              <w:bottom w:val="single" w:color="000000" w:sz="4" w:space="0"/>
              <w:right w:val="single" w:color="000000" w:sz="4" w:space="0"/>
            </w:tcBorders>
            <w:vAlign w:val="center"/>
          </w:tcPr>
          <w:p>
            <w:pPr>
              <w:snapToGrid w:val="0"/>
              <w:rPr>
                <w:rStyle w:val="38"/>
                <w:rFonts w:ascii="宋体" w:hAnsi="宋体" w:eastAsia="宋体"/>
                <w:color w:val="auto"/>
                <w:sz w:val="24"/>
                <w:szCs w:val="24"/>
                <w:highlight w:val="none"/>
              </w:rPr>
            </w:pPr>
          </w:p>
        </w:tc>
        <w:tc>
          <w:tcPr>
            <w:tcW w:w="2340" w:type="dxa"/>
            <w:tcBorders>
              <w:top w:val="single" w:color="000000" w:sz="4" w:space="0"/>
              <w:left w:val="single" w:color="000000" w:sz="4" w:space="0"/>
              <w:bottom w:val="single" w:color="000000" w:sz="4" w:space="0"/>
              <w:right w:val="single" w:color="000000" w:sz="4" w:space="0"/>
            </w:tcBorders>
            <w:vAlign w:val="center"/>
          </w:tcPr>
          <w:p>
            <w:pPr>
              <w:snapToGrid w:val="0"/>
              <w:rPr>
                <w:rStyle w:val="38"/>
                <w:rFonts w:ascii="宋体" w:hAnsi="宋体" w:eastAsia="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828" w:type="dxa"/>
            <w:tcBorders>
              <w:top w:val="single" w:color="000000" w:sz="4" w:space="0"/>
              <w:left w:val="single" w:color="000000" w:sz="4" w:space="0"/>
              <w:bottom w:val="single" w:color="000000" w:sz="4" w:space="0"/>
              <w:right w:val="single" w:color="000000" w:sz="4" w:space="0"/>
            </w:tcBorders>
            <w:vAlign w:val="center"/>
          </w:tcPr>
          <w:p>
            <w:pPr>
              <w:snapToGrid w:val="0"/>
              <w:rPr>
                <w:rStyle w:val="38"/>
                <w:rFonts w:ascii="宋体" w:hAnsi="宋体" w:eastAsia="宋体"/>
                <w:color w:val="auto"/>
                <w:sz w:val="24"/>
                <w:szCs w:val="24"/>
                <w:highlight w:val="none"/>
              </w:rPr>
            </w:pPr>
          </w:p>
        </w:tc>
        <w:tc>
          <w:tcPr>
            <w:tcW w:w="1949" w:type="dxa"/>
            <w:tcBorders>
              <w:top w:val="single" w:color="000000" w:sz="4" w:space="0"/>
              <w:left w:val="single" w:color="000000" w:sz="4" w:space="0"/>
              <w:bottom w:val="single" w:color="000000" w:sz="4" w:space="0"/>
              <w:right w:val="single" w:color="000000" w:sz="4" w:space="0"/>
            </w:tcBorders>
            <w:vAlign w:val="center"/>
          </w:tcPr>
          <w:p>
            <w:pPr>
              <w:snapToGrid w:val="0"/>
              <w:rPr>
                <w:rStyle w:val="38"/>
                <w:rFonts w:ascii="宋体" w:hAnsi="宋体" w:eastAsia="宋体"/>
                <w:color w:val="auto"/>
                <w:sz w:val="24"/>
                <w:szCs w:val="24"/>
                <w:highlight w:val="none"/>
              </w:rPr>
            </w:pPr>
          </w:p>
        </w:tc>
        <w:tc>
          <w:tcPr>
            <w:tcW w:w="2371" w:type="dxa"/>
            <w:tcBorders>
              <w:top w:val="single" w:color="000000" w:sz="4" w:space="0"/>
              <w:left w:val="single" w:color="000000" w:sz="4" w:space="0"/>
              <w:bottom w:val="single" w:color="000000" w:sz="4" w:space="0"/>
              <w:right w:val="single" w:color="000000" w:sz="4" w:space="0"/>
            </w:tcBorders>
            <w:vAlign w:val="center"/>
          </w:tcPr>
          <w:p>
            <w:pPr>
              <w:snapToGrid w:val="0"/>
              <w:rPr>
                <w:rStyle w:val="38"/>
                <w:rFonts w:ascii="宋体" w:hAnsi="宋体" w:eastAsia="宋体"/>
                <w:color w:val="auto"/>
                <w:sz w:val="24"/>
                <w:szCs w:val="24"/>
                <w:highlight w:val="none"/>
              </w:rPr>
            </w:pPr>
          </w:p>
        </w:tc>
        <w:tc>
          <w:tcPr>
            <w:tcW w:w="2160" w:type="dxa"/>
            <w:tcBorders>
              <w:top w:val="single" w:color="000000" w:sz="4" w:space="0"/>
              <w:left w:val="single" w:color="000000" w:sz="4" w:space="0"/>
              <w:bottom w:val="single" w:color="000000" w:sz="4" w:space="0"/>
              <w:right w:val="single" w:color="000000" w:sz="4" w:space="0"/>
            </w:tcBorders>
            <w:vAlign w:val="center"/>
          </w:tcPr>
          <w:p>
            <w:pPr>
              <w:snapToGrid w:val="0"/>
              <w:rPr>
                <w:rStyle w:val="38"/>
                <w:rFonts w:ascii="宋体" w:hAnsi="宋体" w:eastAsia="宋体"/>
                <w:color w:val="auto"/>
                <w:sz w:val="24"/>
                <w:szCs w:val="24"/>
                <w:highlight w:val="none"/>
              </w:rPr>
            </w:pPr>
          </w:p>
        </w:tc>
        <w:tc>
          <w:tcPr>
            <w:tcW w:w="2340" w:type="dxa"/>
            <w:tcBorders>
              <w:top w:val="single" w:color="000000" w:sz="4" w:space="0"/>
              <w:left w:val="single" w:color="000000" w:sz="4" w:space="0"/>
              <w:bottom w:val="single" w:color="000000" w:sz="4" w:space="0"/>
              <w:right w:val="single" w:color="000000" w:sz="4" w:space="0"/>
            </w:tcBorders>
            <w:vAlign w:val="center"/>
          </w:tcPr>
          <w:p>
            <w:pPr>
              <w:snapToGrid w:val="0"/>
              <w:rPr>
                <w:rStyle w:val="38"/>
                <w:rFonts w:ascii="宋体" w:hAnsi="宋体" w:eastAsia="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828" w:type="dxa"/>
            <w:tcBorders>
              <w:top w:val="single" w:color="000000" w:sz="4" w:space="0"/>
              <w:left w:val="single" w:color="000000" w:sz="4" w:space="0"/>
              <w:bottom w:val="single" w:color="000000" w:sz="4" w:space="0"/>
              <w:right w:val="single" w:color="000000" w:sz="4" w:space="0"/>
            </w:tcBorders>
            <w:vAlign w:val="center"/>
          </w:tcPr>
          <w:p>
            <w:pPr>
              <w:snapToGrid w:val="0"/>
              <w:rPr>
                <w:rStyle w:val="38"/>
                <w:rFonts w:ascii="宋体" w:hAnsi="宋体" w:eastAsia="宋体"/>
                <w:color w:val="auto"/>
                <w:sz w:val="24"/>
                <w:szCs w:val="24"/>
                <w:highlight w:val="none"/>
              </w:rPr>
            </w:pPr>
          </w:p>
        </w:tc>
        <w:tc>
          <w:tcPr>
            <w:tcW w:w="1949" w:type="dxa"/>
            <w:tcBorders>
              <w:top w:val="single" w:color="000000" w:sz="4" w:space="0"/>
              <w:left w:val="single" w:color="000000" w:sz="4" w:space="0"/>
              <w:bottom w:val="single" w:color="000000" w:sz="4" w:space="0"/>
              <w:right w:val="single" w:color="000000" w:sz="4" w:space="0"/>
            </w:tcBorders>
            <w:vAlign w:val="center"/>
          </w:tcPr>
          <w:p>
            <w:pPr>
              <w:snapToGrid w:val="0"/>
              <w:rPr>
                <w:rStyle w:val="38"/>
                <w:rFonts w:ascii="宋体" w:hAnsi="宋体" w:eastAsia="宋体"/>
                <w:color w:val="auto"/>
                <w:sz w:val="24"/>
                <w:szCs w:val="24"/>
                <w:highlight w:val="none"/>
              </w:rPr>
            </w:pPr>
          </w:p>
        </w:tc>
        <w:tc>
          <w:tcPr>
            <w:tcW w:w="2371" w:type="dxa"/>
            <w:tcBorders>
              <w:top w:val="single" w:color="000000" w:sz="4" w:space="0"/>
              <w:left w:val="single" w:color="000000" w:sz="4" w:space="0"/>
              <w:bottom w:val="single" w:color="000000" w:sz="4" w:space="0"/>
              <w:right w:val="single" w:color="000000" w:sz="4" w:space="0"/>
            </w:tcBorders>
            <w:vAlign w:val="center"/>
          </w:tcPr>
          <w:p>
            <w:pPr>
              <w:snapToGrid w:val="0"/>
              <w:rPr>
                <w:rStyle w:val="38"/>
                <w:rFonts w:ascii="宋体" w:hAnsi="宋体" w:eastAsia="宋体"/>
                <w:color w:val="auto"/>
                <w:sz w:val="24"/>
                <w:szCs w:val="24"/>
                <w:highlight w:val="none"/>
              </w:rPr>
            </w:pPr>
          </w:p>
        </w:tc>
        <w:tc>
          <w:tcPr>
            <w:tcW w:w="2160" w:type="dxa"/>
            <w:tcBorders>
              <w:top w:val="single" w:color="000000" w:sz="4" w:space="0"/>
              <w:left w:val="single" w:color="000000" w:sz="4" w:space="0"/>
              <w:bottom w:val="single" w:color="000000" w:sz="4" w:space="0"/>
              <w:right w:val="single" w:color="000000" w:sz="4" w:space="0"/>
            </w:tcBorders>
            <w:vAlign w:val="center"/>
          </w:tcPr>
          <w:p>
            <w:pPr>
              <w:snapToGrid w:val="0"/>
              <w:rPr>
                <w:rStyle w:val="38"/>
                <w:rFonts w:ascii="宋体" w:hAnsi="宋体" w:eastAsia="宋体"/>
                <w:color w:val="auto"/>
                <w:sz w:val="24"/>
                <w:szCs w:val="24"/>
                <w:highlight w:val="none"/>
              </w:rPr>
            </w:pPr>
          </w:p>
        </w:tc>
        <w:tc>
          <w:tcPr>
            <w:tcW w:w="2340" w:type="dxa"/>
            <w:tcBorders>
              <w:top w:val="single" w:color="000000" w:sz="4" w:space="0"/>
              <w:left w:val="single" w:color="000000" w:sz="4" w:space="0"/>
              <w:bottom w:val="single" w:color="000000" w:sz="4" w:space="0"/>
              <w:right w:val="single" w:color="000000" w:sz="4" w:space="0"/>
            </w:tcBorders>
            <w:vAlign w:val="center"/>
          </w:tcPr>
          <w:p>
            <w:pPr>
              <w:snapToGrid w:val="0"/>
              <w:rPr>
                <w:rStyle w:val="38"/>
                <w:rFonts w:ascii="宋体" w:hAnsi="宋体" w:eastAsia="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828" w:type="dxa"/>
            <w:tcBorders>
              <w:top w:val="single" w:color="000000" w:sz="4" w:space="0"/>
              <w:left w:val="single" w:color="000000" w:sz="4" w:space="0"/>
              <w:bottom w:val="single" w:color="000000" w:sz="4" w:space="0"/>
              <w:right w:val="single" w:color="000000" w:sz="4" w:space="0"/>
            </w:tcBorders>
            <w:vAlign w:val="center"/>
          </w:tcPr>
          <w:p>
            <w:pPr>
              <w:snapToGrid w:val="0"/>
              <w:rPr>
                <w:rStyle w:val="38"/>
                <w:rFonts w:ascii="宋体" w:hAnsi="宋体" w:eastAsia="宋体"/>
                <w:color w:val="auto"/>
                <w:sz w:val="24"/>
                <w:szCs w:val="24"/>
                <w:highlight w:val="none"/>
              </w:rPr>
            </w:pPr>
          </w:p>
        </w:tc>
        <w:tc>
          <w:tcPr>
            <w:tcW w:w="1949" w:type="dxa"/>
            <w:tcBorders>
              <w:top w:val="single" w:color="000000" w:sz="4" w:space="0"/>
              <w:left w:val="single" w:color="000000" w:sz="4" w:space="0"/>
              <w:bottom w:val="single" w:color="000000" w:sz="4" w:space="0"/>
              <w:right w:val="single" w:color="000000" w:sz="4" w:space="0"/>
            </w:tcBorders>
            <w:vAlign w:val="center"/>
          </w:tcPr>
          <w:p>
            <w:pPr>
              <w:snapToGrid w:val="0"/>
              <w:rPr>
                <w:rStyle w:val="38"/>
                <w:rFonts w:ascii="宋体" w:hAnsi="宋体" w:eastAsia="宋体"/>
                <w:color w:val="auto"/>
                <w:sz w:val="24"/>
                <w:szCs w:val="24"/>
                <w:highlight w:val="none"/>
              </w:rPr>
            </w:pPr>
          </w:p>
        </w:tc>
        <w:tc>
          <w:tcPr>
            <w:tcW w:w="2371" w:type="dxa"/>
            <w:tcBorders>
              <w:top w:val="single" w:color="000000" w:sz="4" w:space="0"/>
              <w:left w:val="single" w:color="000000" w:sz="4" w:space="0"/>
              <w:bottom w:val="single" w:color="000000" w:sz="4" w:space="0"/>
              <w:right w:val="single" w:color="000000" w:sz="4" w:space="0"/>
            </w:tcBorders>
            <w:vAlign w:val="center"/>
          </w:tcPr>
          <w:p>
            <w:pPr>
              <w:snapToGrid w:val="0"/>
              <w:rPr>
                <w:rStyle w:val="38"/>
                <w:rFonts w:ascii="宋体" w:hAnsi="宋体" w:eastAsia="宋体"/>
                <w:color w:val="auto"/>
                <w:sz w:val="24"/>
                <w:szCs w:val="24"/>
                <w:highlight w:val="none"/>
              </w:rPr>
            </w:pPr>
          </w:p>
        </w:tc>
        <w:tc>
          <w:tcPr>
            <w:tcW w:w="2160" w:type="dxa"/>
            <w:tcBorders>
              <w:top w:val="single" w:color="000000" w:sz="4" w:space="0"/>
              <w:left w:val="single" w:color="000000" w:sz="4" w:space="0"/>
              <w:bottom w:val="single" w:color="000000" w:sz="4" w:space="0"/>
              <w:right w:val="single" w:color="000000" w:sz="4" w:space="0"/>
            </w:tcBorders>
            <w:vAlign w:val="center"/>
          </w:tcPr>
          <w:p>
            <w:pPr>
              <w:snapToGrid w:val="0"/>
              <w:rPr>
                <w:rStyle w:val="38"/>
                <w:rFonts w:ascii="宋体" w:hAnsi="宋体" w:eastAsia="宋体"/>
                <w:color w:val="auto"/>
                <w:sz w:val="24"/>
                <w:szCs w:val="24"/>
                <w:highlight w:val="none"/>
              </w:rPr>
            </w:pPr>
          </w:p>
        </w:tc>
        <w:tc>
          <w:tcPr>
            <w:tcW w:w="2340" w:type="dxa"/>
            <w:tcBorders>
              <w:top w:val="single" w:color="000000" w:sz="4" w:space="0"/>
              <w:left w:val="single" w:color="000000" w:sz="4" w:space="0"/>
              <w:bottom w:val="single" w:color="000000" w:sz="4" w:space="0"/>
              <w:right w:val="single" w:color="000000" w:sz="4" w:space="0"/>
            </w:tcBorders>
            <w:vAlign w:val="center"/>
          </w:tcPr>
          <w:p>
            <w:pPr>
              <w:snapToGrid w:val="0"/>
              <w:rPr>
                <w:rStyle w:val="38"/>
                <w:rFonts w:ascii="宋体" w:hAnsi="宋体" w:eastAsia="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828" w:type="dxa"/>
            <w:tcBorders>
              <w:top w:val="single" w:color="000000" w:sz="4" w:space="0"/>
              <w:left w:val="single" w:color="000000" w:sz="4" w:space="0"/>
              <w:bottom w:val="single" w:color="000000" w:sz="4" w:space="0"/>
              <w:right w:val="single" w:color="000000" w:sz="4" w:space="0"/>
            </w:tcBorders>
            <w:vAlign w:val="center"/>
          </w:tcPr>
          <w:p>
            <w:pPr>
              <w:snapToGrid w:val="0"/>
              <w:rPr>
                <w:rStyle w:val="38"/>
                <w:rFonts w:ascii="宋体" w:hAnsi="宋体" w:eastAsia="宋体"/>
                <w:color w:val="auto"/>
                <w:sz w:val="24"/>
                <w:szCs w:val="24"/>
                <w:highlight w:val="none"/>
              </w:rPr>
            </w:pPr>
          </w:p>
        </w:tc>
        <w:tc>
          <w:tcPr>
            <w:tcW w:w="1949" w:type="dxa"/>
            <w:tcBorders>
              <w:top w:val="single" w:color="000000" w:sz="4" w:space="0"/>
              <w:left w:val="single" w:color="000000" w:sz="4" w:space="0"/>
              <w:bottom w:val="single" w:color="000000" w:sz="4" w:space="0"/>
              <w:right w:val="single" w:color="000000" w:sz="4" w:space="0"/>
            </w:tcBorders>
            <w:vAlign w:val="center"/>
          </w:tcPr>
          <w:p>
            <w:pPr>
              <w:snapToGrid w:val="0"/>
              <w:rPr>
                <w:rStyle w:val="38"/>
                <w:rFonts w:ascii="宋体" w:hAnsi="宋体" w:eastAsia="宋体"/>
                <w:color w:val="auto"/>
                <w:sz w:val="24"/>
                <w:szCs w:val="24"/>
                <w:highlight w:val="none"/>
              </w:rPr>
            </w:pPr>
          </w:p>
        </w:tc>
        <w:tc>
          <w:tcPr>
            <w:tcW w:w="2371" w:type="dxa"/>
            <w:tcBorders>
              <w:top w:val="single" w:color="000000" w:sz="4" w:space="0"/>
              <w:left w:val="single" w:color="000000" w:sz="4" w:space="0"/>
              <w:bottom w:val="single" w:color="000000" w:sz="4" w:space="0"/>
              <w:right w:val="single" w:color="000000" w:sz="4" w:space="0"/>
            </w:tcBorders>
            <w:vAlign w:val="center"/>
          </w:tcPr>
          <w:p>
            <w:pPr>
              <w:snapToGrid w:val="0"/>
              <w:rPr>
                <w:rStyle w:val="38"/>
                <w:rFonts w:ascii="宋体" w:hAnsi="宋体" w:eastAsia="宋体"/>
                <w:color w:val="auto"/>
                <w:sz w:val="24"/>
                <w:szCs w:val="24"/>
                <w:highlight w:val="none"/>
              </w:rPr>
            </w:pPr>
          </w:p>
        </w:tc>
        <w:tc>
          <w:tcPr>
            <w:tcW w:w="2160" w:type="dxa"/>
            <w:tcBorders>
              <w:top w:val="single" w:color="000000" w:sz="4" w:space="0"/>
              <w:left w:val="single" w:color="000000" w:sz="4" w:space="0"/>
              <w:bottom w:val="single" w:color="000000" w:sz="4" w:space="0"/>
              <w:right w:val="single" w:color="000000" w:sz="4" w:space="0"/>
            </w:tcBorders>
            <w:vAlign w:val="center"/>
          </w:tcPr>
          <w:p>
            <w:pPr>
              <w:snapToGrid w:val="0"/>
              <w:rPr>
                <w:rStyle w:val="38"/>
                <w:rFonts w:ascii="宋体" w:hAnsi="宋体" w:eastAsia="宋体"/>
                <w:color w:val="auto"/>
                <w:sz w:val="24"/>
                <w:szCs w:val="24"/>
                <w:highlight w:val="none"/>
              </w:rPr>
            </w:pPr>
          </w:p>
        </w:tc>
        <w:tc>
          <w:tcPr>
            <w:tcW w:w="2340" w:type="dxa"/>
            <w:tcBorders>
              <w:top w:val="single" w:color="000000" w:sz="4" w:space="0"/>
              <w:left w:val="single" w:color="000000" w:sz="4" w:space="0"/>
              <w:bottom w:val="single" w:color="000000" w:sz="4" w:space="0"/>
              <w:right w:val="single" w:color="000000" w:sz="4" w:space="0"/>
            </w:tcBorders>
            <w:vAlign w:val="center"/>
          </w:tcPr>
          <w:p>
            <w:pPr>
              <w:snapToGrid w:val="0"/>
              <w:rPr>
                <w:rStyle w:val="38"/>
                <w:rFonts w:ascii="宋体" w:hAnsi="宋体" w:eastAsia="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828" w:type="dxa"/>
            <w:tcBorders>
              <w:top w:val="single" w:color="000000" w:sz="4" w:space="0"/>
              <w:left w:val="single" w:color="000000" w:sz="4" w:space="0"/>
              <w:bottom w:val="single" w:color="000000" w:sz="4" w:space="0"/>
              <w:right w:val="single" w:color="000000" w:sz="4" w:space="0"/>
            </w:tcBorders>
            <w:vAlign w:val="center"/>
          </w:tcPr>
          <w:p>
            <w:pPr>
              <w:snapToGrid w:val="0"/>
              <w:rPr>
                <w:rStyle w:val="38"/>
                <w:rFonts w:ascii="宋体" w:hAnsi="宋体" w:eastAsia="宋体"/>
                <w:color w:val="auto"/>
                <w:sz w:val="24"/>
                <w:szCs w:val="24"/>
                <w:highlight w:val="none"/>
              </w:rPr>
            </w:pPr>
          </w:p>
        </w:tc>
        <w:tc>
          <w:tcPr>
            <w:tcW w:w="1949" w:type="dxa"/>
            <w:tcBorders>
              <w:top w:val="single" w:color="000000" w:sz="4" w:space="0"/>
              <w:left w:val="single" w:color="000000" w:sz="4" w:space="0"/>
              <w:bottom w:val="single" w:color="000000" w:sz="4" w:space="0"/>
              <w:right w:val="single" w:color="000000" w:sz="4" w:space="0"/>
            </w:tcBorders>
            <w:vAlign w:val="center"/>
          </w:tcPr>
          <w:p>
            <w:pPr>
              <w:snapToGrid w:val="0"/>
              <w:rPr>
                <w:rStyle w:val="38"/>
                <w:rFonts w:ascii="宋体" w:hAnsi="宋体" w:eastAsia="宋体"/>
                <w:color w:val="auto"/>
                <w:sz w:val="24"/>
                <w:szCs w:val="24"/>
                <w:highlight w:val="none"/>
              </w:rPr>
            </w:pPr>
          </w:p>
        </w:tc>
        <w:tc>
          <w:tcPr>
            <w:tcW w:w="2371" w:type="dxa"/>
            <w:tcBorders>
              <w:top w:val="single" w:color="000000" w:sz="4" w:space="0"/>
              <w:left w:val="single" w:color="000000" w:sz="4" w:space="0"/>
              <w:bottom w:val="single" w:color="000000" w:sz="4" w:space="0"/>
              <w:right w:val="single" w:color="000000" w:sz="4" w:space="0"/>
            </w:tcBorders>
            <w:vAlign w:val="center"/>
          </w:tcPr>
          <w:p>
            <w:pPr>
              <w:snapToGrid w:val="0"/>
              <w:rPr>
                <w:rStyle w:val="38"/>
                <w:rFonts w:ascii="宋体" w:hAnsi="宋体" w:eastAsia="宋体"/>
                <w:color w:val="auto"/>
                <w:sz w:val="24"/>
                <w:szCs w:val="24"/>
                <w:highlight w:val="none"/>
              </w:rPr>
            </w:pPr>
          </w:p>
        </w:tc>
        <w:tc>
          <w:tcPr>
            <w:tcW w:w="2160" w:type="dxa"/>
            <w:tcBorders>
              <w:top w:val="single" w:color="000000" w:sz="4" w:space="0"/>
              <w:left w:val="single" w:color="000000" w:sz="4" w:space="0"/>
              <w:bottom w:val="single" w:color="000000" w:sz="4" w:space="0"/>
              <w:right w:val="single" w:color="000000" w:sz="4" w:space="0"/>
            </w:tcBorders>
            <w:vAlign w:val="center"/>
          </w:tcPr>
          <w:p>
            <w:pPr>
              <w:snapToGrid w:val="0"/>
              <w:rPr>
                <w:rStyle w:val="38"/>
                <w:rFonts w:ascii="宋体" w:hAnsi="宋体" w:eastAsia="宋体"/>
                <w:color w:val="auto"/>
                <w:sz w:val="24"/>
                <w:szCs w:val="24"/>
                <w:highlight w:val="none"/>
              </w:rPr>
            </w:pPr>
          </w:p>
        </w:tc>
        <w:tc>
          <w:tcPr>
            <w:tcW w:w="2340" w:type="dxa"/>
            <w:tcBorders>
              <w:top w:val="single" w:color="000000" w:sz="4" w:space="0"/>
              <w:left w:val="single" w:color="000000" w:sz="4" w:space="0"/>
              <w:bottom w:val="single" w:color="000000" w:sz="4" w:space="0"/>
              <w:right w:val="single" w:color="000000" w:sz="4" w:space="0"/>
            </w:tcBorders>
            <w:vAlign w:val="center"/>
          </w:tcPr>
          <w:p>
            <w:pPr>
              <w:snapToGrid w:val="0"/>
              <w:rPr>
                <w:rStyle w:val="38"/>
                <w:rFonts w:ascii="宋体" w:hAnsi="宋体" w:eastAsia="宋体"/>
                <w:color w:val="auto"/>
                <w:sz w:val="24"/>
                <w:szCs w:val="24"/>
                <w:highlight w:val="none"/>
              </w:rPr>
            </w:pPr>
          </w:p>
        </w:tc>
      </w:tr>
    </w:tbl>
    <w:p>
      <w:pPr>
        <w:snapToGrid w:val="0"/>
        <w:rPr>
          <w:rStyle w:val="38"/>
          <w:rFonts w:hint="default" w:ascii="宋体" w:hAnsi="宋体" w:eastAsia="宋体" w:cs="宋体"/>
          <w:b/>
          <w:bCs/>
          <w:color w:val="auto"/>
          <w:sz w:val="24"/>
          <w:szCs w:val="24"/>
          <w:highlight w:val="none"/>
          <w:lang w:val="en-US" w:eastAsia="zh-CN"/>
        </w:rPr>
      </w:pPr>
      <w:r>
        <w:rPr>
          <w:rStyle w:val="38"/>
          <w:rFonts w:ascii="宋体" w:hAnsi="宋体" w:eastAsia="宋体" w:cs="宋体"/>
          <w:b/>
          <w:bCs/>
          <w:color w:val="auto"/>
          <w:sz w:val="24"/>
          <w:szCs w:val="24"/>
          <w:highlight w:val="none"/>
        </w:rPr>
        <w:t>注：供应商按此表格式列出不影响投标实质性响应的商务偏差，没有说明的其他条款将被认为完全满足招标文件的规定。</w:t>
      </w:r>
      <w:r>
        <w:rPr>
          <w:rStyle w:val="38"/>
          <w:rFonts w:hint="eastAsia" w:ascii="宋体" w:hAnsi="宋体" w:eastAsia="宋体" w:cs="宋体"/>
          <w:b/>
          <w:bCs/>
          <w:color w:val="auto"/>
          <w:sz w:val="24"/>
          <w:szCs w:val="24"/>
          <w:highlight w:val="none"/>
          <w:lang w:val="en-US" w:eastAsia="zh-CN"/>
        </w:rPr>
        <w:t>如空白未填写，视为完全响应无偏离。</w:t>
      </w:r>
    </w:p>
    <w:p>
      <w:pPr>
        <w:snapToGrid w:val="0"/>
        <w:ind w:firstLine="480" w:firstLineChars="200"/>
        <w:rPr>
          <w:rStyle w:val="38"/>
          <w:rFonts w:ascii="宋体" w:hAnsi="宋体" w:eastAsia="宋体"/>
          <w:color w:val="auto"/>
          <w:sz w:val="24"/>
          <w:szCs w:val="24"/>
          <w:highlight w:val="none"/>
        </w:rPr>
      </w:pPr>
    </w:p>
    <w:p>
      <w:pPr>
        <w:snapToGrid w:val="0"/>
        <w:ind w:firstLine="480" w:firstLineChars="200"/>
        <w:rPr>
          <w:rStyle w:val="38"/>
          <w:rFonts w:ascii="宋体" w:hAnsi="宋体" w:eastAsia="宋体"/>
          <w:color w:val="auto"/>
          <w:sz w:val="24"/>
          <w:szCs w:val="24"/>
          <w:highlight w:val="none"/>
        </w:rPr>
      </w:pPr>
    </w:p>
    <w:p>
      <w:pPr>
        <w:snapToGrid w:val="0"/>
        <w:ind w:firstLine="480" w:firstLineChars="200"/>
        <w:rPr>
          <w:rStyle w:val="38"/>
          <w:rFonts w:ascii="宋体" w:hAnsi="宋体" w:eastAsia="宋体"/>
          <w:color w:val="auto"/>
          <w:sz w:val="24"/>
          <w:szCs w:val="24"/>
          <w:highlight w:val="none"/>
        </w:rPr>
      </w:pPr>
    </w:p>
    <w:p>
      <w:pPr>
        <w:snapToGrid w:val="0"/>
        <w:ind w:firstLine="480" w:firstLineChars="200"/>
        <w:rPr>
          <w:rStyle w:val="38"/>
          <w:rFonts w:ascii="宋体" w:hAnsi="宋体" w:eastAsia="宋体"/>
          <w:color w:val="auto"/>
          <w:sz w:val="24"/>
          <w:szCs w:val="24"/>
          <w:highlight w:val="none"/>
        </w:rPr>
      </w:pPr>
    </w:p>
    <w:p>
      <w:pPr>
        <w:snapToGrid w:val="0"/>
        <w:ind w:firstLine="480" w:firstLineChars="200"/>
        <w:rPr>
          <w:rStyle w:val="38"/>
          <w:rFonts w:ascii="宋体" w:hAnsi="宋体" w:eastAsia="宋体"/>
          <w:color w:val="auto"/>
          <w:sz w:val="24"/>
          <w:szCs w:val="24"/>
          <w:highlight w:val="none"/>
        </w:rPr>
      </w:pPr>
      <w:r>
        <w:rPr>
          <w:rStyle w:val="38"/>
          <w:rFonts w:ascii="宋体" w:hAnsi="宋体" w:eastAsia="宋体"/>
          <w:color w:val="auto"/>
          <w:sz w:val="24"/>
          <w:szCs w:val="24"/>
          <w:highlight w:val="none"/>
        </w:rPr>
        <w:t xml:space="preserve">供应商(盖章)： </w:t>
      </w:r>
    </w:p>
    <w:p>
      <w:pPr>
        <w:snapToGrid w:val="0"/>
        <w:ind w:firstLine="480" w:firstLineChars="200"/>
        <w:rPr>
          <w:rStyle w:val="38"/>
          <w:rFonts w:ascii="宋体" w:hAnsi="宋体" w:eastAsia="宋体"/>
          <w:color w:val="auto"/>
          <w:sz w:val="24"/>
          <w:szCs w:val="24"/>
          <w:highlight w:val="none"/>
        </w:rPr>
      </w:pPr>
    </w:p>
    <w:p>
      <w:pPr>
        <w:snapToGrid w:val="0"/>
        <w:ind w:firstLine="480" w:firstLineChars="200"/>
        <w:rPr>
          <w:rStyle w:val="38"/>
          <w:rFonts w:ascii="宋体" w:hAnsi="宋体" w:eastAsia="宋体"/>
          <w:color w:val="auto"/>
          <w:sz w:val="24"/>
          <w:szCs w:val="24"/>
          <w:highlight w:val="none"/>
        </w:rPr>
      </w:pPr>
    </w:p>
    <w:p>
      <w:pPr>
        <w:snapToGrid w:val="0"/>
        <w:ind w:firstLine="480" w:firstLineChars="200"/>
        <w:rPr>
          <w:rStyle w:val="38"/>
          <w:rFonts w:ascii="宋体" w:hAnsi="宋体" w:eastAsia="宋体"/>
          <w:color w:val="auto"/>
          <w:sz w:val="24"/>
          <w:szCs w:val="24"/>
          <w:highlight w:val="none"/>
        </w:rPr>
      </w:pPr>
      <w:r>
        <w:rPr>
          <w:rStyle w:val="38"/>
          <w:rFonts w:ascii="宋体" w:hAnsi="宋体" w:eastAsia="宋体"/>
          <w:color w:val="auto"/>
          <w:sz w:val="24"/>
          <w:szCs w:val="24"/>
          <w:highlight w:val="none"/>
        </w:rPr>
        <w:t>法定代表人或委托代理人（签字或盖章）：</w:t>
      </w:r>
    </w:p>
    <w:p>
      <w:pPr>
        <w:snapToGrid w:val="0"/>
        <w:ind w:firstLine="480" w:firstLineChars="200"/>
        <w:rPr>
          <w:rStyle w:val="38"/>
          <w:rFonts w:ascii="宋体" w:hAnsi="宋体" w:eastAsia="宋体"/>
          <w:color w:val="auto"/>
          <w:sz w:val="24"/>
          <w:szCs w:val="24"/>
          <w:highlight w:val="none"/>
        </w:rPr>
      </w:pPr>
    </w:p>
    <w:p>
      <w:pPr>
        <w:snapToGrid w:val="0"/>
        <w:ind w:firstLine="480" w:firstLineChars="200"/>
        <w:rPr>
          <w:rStyle w:val="38"/>
          <w:rFonts w:ascii="宋体" w:hAnsi="宋体" w:eastAsia="宋体"/>
          <w:color w:val="auto"/>
          <w:sz w:val="24"/>
          <w:szCs w:val="24"/>
          <w:highlight w:val="none"/>
        </w:rPr>
      </w:pPr>
    </w:p>
    <w:p>
      <w:pPr>
        <w:pStyle w:val="77"/>
        <w:snapToGrid w:val="0"/>
        <w:spacing w:line="360" w:lineRule="auto"/>
        <w:ind w:firstLine="480" w:firstLineChars="200"/>
        <w:rPr>
          <w:rStyle w:val="38"/>
          <w:rFonts w:hAnsi="宋体" w:eastAsia="宋体"/>
          <w:color w:val="auto"/>
          <w:sz w:val="24"/>
          <w:szCs w:val="24"/>
          <w:highlight w:val="none"/>
        </w:rPr>
      </w:pPr>
      <w:r>
        <w:rPr>
          <w:rStyle w:val="38"/>
          <w:rFonts w:hAnsi="宋体" w:eastAsia="宋体"/>
          <w:color w:val="auto"/>
          <w:sz w:val="24"/>
          <w:szCs w:val="24"/>
          <w:highlight w:val="none"/>
        </w:rPr>
        <w:t>日期：   年  月   日</w:t>
      </w:r>
    </w:p>
    <w:p>
      <w:pPr>
        <w:pStyle w:val="70"/>
        <w:snapToGrid w:val="0"/>
        <w:rPr>
          <w:rStyle w:val="38"/>
          <w:color w:val="auto"/>
          <w:highlight w:val="none"/>
        </w:rPr>
      </w:pPr>
    </w:p>
    <w:p>
      <w:pPr>
        <w:snapToGrid w:val="0"/>
        <w:jc w:val="center"/>
        <w:rPr>
          <w:rStyle w:val="38"/>
          <w:rFonts w:ascii="宋体" w:hAnsi="宋体" w:eastAsia="宋体" w:cs="宋体"/>
          <w:b/>
          <w:bCs/>
          <w:color w:val="auto"/>
          <w:sz w:val="24"/>
          <w:highlight w:val="none"/>
        </w:rPr>
      </w:pPr>
    </w:p>
    <w:p>
      <w:pPr>
        <w:snapToGrid w:val="0"/>
        <w:jc w:val="center"/>
        <w:rPr>
          <w:rStyle w:val="38"/>
          <w:rFonts w:ascii="宋体" w:hAnsi="宋体" w:eastAsia="宋体" w:cs="宋体"/>
          <w:b/>
          <w:bCs/>
          <w:color w:val="auto"/>
          <w:sz w:val="24"/>
          <w:highlight w:val="none"/>
        </w:rPr>
      </w:pPr>
    </w:p>
    <w:p>
      <w:pPr>
        <w:snapToGrid w:val="0"/>
        <w:jc w:val="center"/>
        <w:rPr>
          <w:rStyle w:val="38"/>
          <w:rFonts w:ascii="宋体" w:hAnsi="宋体" w:eastAsia="宋体" w:cs="宋体"/>
          <w:b/>
          <w:bCs/>
          <w:color w:val="auto"/>
          <w:sz w:val="24"/>
          <w:highlight w:val="none"/>
        </w:rPr>
      </w:pPr>
    </w:p>
    <w:p>
      <w:pPr>
        <w:snapToGrid w:val="0"/>
        <w:jc w:val="center"/>
        <w:rPr>
          <w:rStyle w:val="38"/>
          <w:rFonts w:ascii="宋体" w:hAnsi="宋体" w:eastAsia="宋体" w:cs="宋体"/>
          <w:b/>
          <w:bCs/>
          <w:color w:val="auto"/>
          <w:sz w:val="24"/>
          <w:highlight w:val="none"/>
        </w:rPr>
      </w:pPr>
    </w:p>
    <w:p>
      <w:pPr>
        <w:snapToGrid w:val="0"/>
        <w:jc w:val="center"/>
        <w:rPr>
          <w:rStyle w:val="38"/>
          <w:rFonts w:ascii="宋体" w:hAnsi="宋体" w:eastAsia="宋体" w:cs="宋体"/>
          <w:b/>
          <w:bCs/>
          <w:color w:val="auto"/>
          <w:sz w:val="24"/>
          <w:highlight w:val="none"/>
        </w:rPr>
      </w:pPr>
    </w:p>
    <w:p>
      <w:pPr>
        <w:snapToGrid w:val="0"/>
        <w:jc w:val="center"/>
        <w:rPr>
          <w:rStyle w:val="38"/>
          <w:rFonts w:ascii="宋体" w:hAnsi="宋体" w:eastAsia="宋体" w:cs="宋体"/>
          <w:b/>
          <w:bCs/>
          <w:color w:val="auto"/>
          <w:sz w:val="24"/>
          <w:highlight w:val="none"/>
        </w:rPr>
      </w:pPr>
    </w:p>
    <w:p>
      <w:pPr>
        <w:snapToGrid w:val="0"/>
        <w:jc w:val="center"/>
        <w:rPr>
          <w:rStyle w:val="38"/>
          <w:rFonts w:ascii="宋体" w:hAnsi="宋体" w:eastAsia="宋体" w:cs="宋体"/>
          <w:b/>
          <w:bCs/>
          <w:color w:val="auto"/>
          <w:sz w:val="24"/>
          <w:highlight w:val="none"/>
        </w:rPr>
      </w:pPr>
    </w:p>
    <w:p>
      <w:pPr>
        <w:snapToGrid w:val="0"/>
        <w:jc w:val="center"/>
        <w:rPr>
          <w:rStyle w:val="38"/>
          <w:rFonts w:ascii="宋体" w:hAnsi="宋体" w:eastAsia="宋体" w:cs="宋体"/>
          <w:b/>
          <w:bCs/>
          <w:color w:val="auto"/>
          <w:sz w:val="24"/>
          <w:highlight w:val="none"/>
        </w:rPr>
      </w:pPr>
    </w:p>
    <w:p>
      <w:pPr>
        <w:snapToGrid w:val="0"/>
        <w:jc w:val="center"/>
        <w:rPr>
          <w:rStyle w:val="38"/>
          <w:rFonts w:ascii="宋体" w:hAnsi="宋体" w:eastAsia="宋体" w:cs="宋体"/>
          <w:b/>
          <w:bCs/>
          <w:color w:val="auto"/>
          <w:sz w:val="24"/>
          <w:highlight w:val="none"/>
        </w:rPr>
      </w:pPr>
    </w:p>
    <w:p>
      <w:pPr>
        <w:snapToGrid w:val="0"/>
        <w:jc w:val="center"/>
        <w:rPr>
          <w:rStyle w:val="38"/>
          <w:rFonts w:ascii="宋体" w:hAnsi="宋体" w:eastAsia="宋体" w:cs="宋体"/>
          <w:b/>
          <w:bCs/>
          <w:color w:val="auto"/>
          <w:sz w:val="24"/>
          <w:highlight w:val="none"/>
        </w:rPr>
      </w:pPr>
    </w:p>
    <w:p>
      <w:pPr>
        <w:snapToGrid w:val="0"/>
        <w:jc w:val="center"/>
        <w:rPr>
          <w:rStyle w:val="38"/>
          <w:rFonts w:ascii="宋体" w:hAnsi="宋体" w:eastAsia="宋体" w:cs="宋体"/>
          <w:b/>
          <w:bCs/>
          <w:color w:val="auto"/>
          <w:sz w:val="24"/>
          <w:highlight w:val="none"/>
        </w:rPr>
      </w:pPr>
    </w:p>
    <w:p>
      <w:pPr>
        <w:snapToGrid w:val="0"/>
        <w:jc w:val="center"/>
        <w:rPr>
          <w:rStyle w:val="38"/>
          <w:rFonts w:ascii="宋体" w:hAnsi="宋体" w:eastAsia="宋体" w:cs="宋体"/>
          <w:b/>
          <w:bCs/>
          <w:color w:val="auto"/>
          <w:sz w:val="24"/>
          <w:highlight w:val="none"/>
        </w:rPr>
      </w:pPr>
      <w:r>
        <w:rPr>
          <w:rStyle w:val="38"/>
          <w:rFonts w:ascii="宋体" w:hAnsi="宋体" w:eastAsia="宋体" w:cs="宋体"/>
          <w:b/>
          <w:bCs/>
          <w:color w:val="auto"/>
          <w:sz w:val="24"/>
          <w:highlight w:val="none"/>
        </w:rPr>
        <w:t>格式</w:t>
      </w:r>
      <w:r>
        <w:rPr>
          <w:rStyle w:val="38"/>
          <w:rFonts w:hint="eastAsia" w:ascii="宋体" w:hAnsi="宋体" w:eastAsia="宋体" w:cs="宋体"/>
          <w:b/>
          <w:bCs/>
          <w:color w:val="auto"/>
          <w:sz w:val="24"/>
          <w:highlight w:val="none"/>
          <w:lang w:val="en-US" w:eastAsia="zh-CN"/>
        </w:rPr>
        <w:t>9</w:t>
      </w:r>
      <w:r>
        <w:rPr>
          <w:rStyle w:val="38"/>
          <w:rFonts w:ascii="宋体" w:hAnsi="宋体" w:eastAsia="宋体" w:cs="宋体"/>
          <w:b/>
          <w:bCs/>
          <w:color w:val="auto"/>
          <w:sz w:val="24"/>
          <w:highlight w:val="none"/>
        </w:rPr>
        <w:t xml:space="preserve">  中小企业声明函</w:t>
      </w:r>
    </w:p>
    <w:p>
      <w:pPr>
        <w:snapToGrid w:val="0"/>
        <w:spacing w:line="360" w:lineRule="auto"/>
        <w:rPr>
          <w:rStyle w:val="38"/>
          <w:rFonts w:ascii="宋体" w:hAnsi="宋体" w:eastAsia="宋体"/>
          <w:color w:val="auto"/>
          <w:sz w:val="24"/>
          <w:highlight w:val="none"/>
        </w:rPr>
      </w:pPr>
    </w:p>
    <w:p>
      <w:pPr>
        <w:snapToGrid w:val="0"/>
        <w:spacing w:line="360" w:lineRule="auto"/>
        <w:ind w:firstLine="480"/>
        <w:rPr>
          <w:rStyle w:val="38"/>
          <w:rFonts w:ascii="宋体" w:hAnsi="宋体" w:eastAsia="宋体"/>
          <w:color w:val="auto"/>
          <w:sz w:val="24"/>
          <w:highlight w:val="none"/>
        </w:rPr>
      </w:pPr>
      <w:r>
        <w:rPr>
          <w:rStyle w:val="38"/>
          <w:rFonts w:ascii="宋体" w:hAnsi="宋体" w:eastAsia="宋体"/>
          <w:color w:val="auto"/>
          <w:sz w:val="24"/>
          <w:highlight w:val="none"/>
        </w:rPr>
        <w:t>本公司郑重声明，</w:t>
      </w:r>
      <w:r>
        <w:rPr>
          <w:rStyle w:val="38"/>
          <w:rFonts w:hint="eastAsia" w:ascii="宋体" w:hAnsi="宋体" w:eastAsia="宋体"/>
          <w:color w:val="auto"/>
          <w:sz w:val="24"/>
          <w:highlight w:val="none"/>
        </w:rPr>
        <w:t>新疆维吾尔自治区财政厅、新疆生产建设兵团财政局”文件-新财购[2022] 22号关于落实好政府采购支持中小企业发展的通知</w:t>
      </w:r>
      <w:r>
        <w:rPr>
          <w:rStyle w:val="38"/>
          <w:rFonts w:ascii="宋体" w:hAnsi="宋体" w:eastAsia="宋体"/>
          <w:color w:val="auto"/>
          <w:sz w:val="24"/>
          <w:highlight w:val="none"/>
        </w:rPr>
        <w:t>，本公司参加</w:t>
      </w:r>
      <w:r>
        <w:rPr>
          <w:rStyle w:val="38"/>
          <w:rFonts w:ascii="宋体" w:hAnsi="宋体" w:eastAsia="宋体"/>
          <w:color w:val="auto"/>
          <w:sz w:val="24"/>
          <w:highlight w:val="none"/>
          <w:u w:val="single" w:color="000000"/>
        </w:rPr>
        <w:t xml:space="preserve">  （单位名称）</w:t>
      </w:r>
      <w:r>
        <w:rPr>
          <w:rStyle w:val="38"/>
          <w:rFonts w:ascii="宋体" w:hAnsi="宋体" w:eastAsia="宋体"/>
          <w:color w:val="auto"/>
          <w:sz w:val="24"/>
          <w:highlight w:val="none"/>
        </w:rPr>
        <w:t>的</w:t>
      </w:r>
      <w:r>
        <w:rPr>
          <w:rStyle w:val="38"/>
          <w:rFonts w:ascii="宋体" w:hAnsi="宋体" w:eastAsia="宋体"/>
          <w:color w:val="auto"/>
          <w:sz w:val="24"/>
          <w:highlight w:val="none"/>
          <w:u w:val="single" w:color="000000"/>
        </w:rPr>
        <w:t>（项目名称）</w:t>
      </w:r>
      <w:r>
        <w:rPr>
          <w:rStyle w:val="38"/>
          <w:rFonts w:ascii="宋体" w:hAnsi="宋体" w:eastAsia="宋体"/>
          <w:color w:val="auto"/>
          <w:sz w:val="24"/>
          <w:highlight w:val="none"/>
        </w:rPr>
        <w:t>采购活动，服务全部由符合政策要求的中小企业承接。相关企业</w:t>
      </w:r>
      <w:r>
        <w:rPr>
          <w:rStyle w:val="38"/>
          <w:rFonts w:ascii="宋体" w:hAnsi="宋体" w:eastAsia="宋体"/>
          <w:color w:val="auto"/>
          <w:sz w:val="24"/>
          <w:highlight w:val="none"/>
          <w:u w:val="single" w:color="000000"/>
        </w:rPr>
        <w:t>（含联合体中的中小企业、签订分包意向协议的中小企业）</w:t>
      </w:r>
      <w:r>
        <w:rPr>
          <w:rStyle w:val="38"/>
          <w:rFonts w:ascii="宋体" w:hAnsi="宋体" w:eastAsia="宋体"/>
          <w:color w:val="auto"/>
          <w:sz w:val="24"/>
          <w:highlight w:val="none"/>
        </w:rPr>
        <w:t>的具体情况如下：</w:t>
      </w:r>
    </w:p>
    <w:p>
      <w:pPr>
        <w:snapToGrid w:val="0"/>
        <w:spacing w:line="360" w:lineRule="auto"/>
        <w:ind w:firstLine="480"/>
        <w:rPr>
          <w:rStyle w:val="38"/>
          <w:rFonts w:ascii="宋体" w:hAnsi="宋体" w:eastAsia="宋体"/>
          <w:color w:val="auto"/>
          <w:sz w:val="24"/>
          <w:highlight w:val="none"/>
        </w:rPr>
      </w:pPr>
      <w:r>
        <w:rPr>
          <w:rStyle w:val="38"/>
          <w:rFonts w:ascii="宋体" w:hAnsi="宋体" w:eastAsia="宋体"/>
          <w:color w:val="auto"/>
          <w:sz w:val="24"/>
          <w:highlight w:val="none"/>
        </w:rPr>
        <w:t>1.</w:t>
      </w:r>
      <w:r>
        <w:rPr>
          <w:rStyle w:val="38"/>
          <w:rFonts w:ascii="宋体" w:hAnsi="宋体" w:eastAsia="宋体"/>
          <w:color w:val="auto"/>
          <w:sz w:val="24"/>
          <w:highlight w:val="none"/>
          <w:u w:val="single" w:color="000000"/>
        </w:rPr>
        <w:t>（标的名称）</w:t>
      </w:r>
      <w:r>
        <w:rPr>
          <w:rStyle w:val="38"/>
          <w:rFonts w:ascii="宋体" w:hAnsi="宋体" w:eastAsia="宋体"/>
          <w:color w:val="auto"/>
          <w:sz w:val="24"/>
          <w:highlight w:val="none"/>
        </w:rPr>
        <w:t>，属于</w:t>
      </w:r>
      <w:r>
        <w:rPr>
          <w:rStyle w:val="38"/>
          <w:rFonts w:ascii="宋体" w:hAnsi="宋体" w:eastAsia="宋体"/>
          <w:color w:val="auto"/>
          <w:sz w:val="24"/>
          <w:highlight w:val="none"/>
          <w:u w:val="single" w:color="000000"/>
        </w:rPr>
        <w:t>（采购文件中明确的所属行业）</w:t>
      </w:r>
      <w:r>
        <w:rPr>
          <w:rStyle w:val="38"/>
          <w:rFonts w:ascii="宋体" w:hAnsi="宋体" w:eastAsia="宋体"/>
          <w:color w:val="auto"/>
          <w:sz w:val="24"/>
          <w:highlight w:val="none"/>
        </w:rPr>
        <w:t>；</w:t>
      </w:r>
      <w:r>
        <w:rPr>
          <w:rStyle w:val="38"/>
          <w:rFonts w:ascii="宋体" w:hAnsi="宋体" w:eastAsia="宋体"/>
          <w:color w:val="auto"/>
          <w:sz w:val="24"/>
          <w:highlight w:val="none"/>
          <w:u w:val="single" w:color="000000"/>
        </w:rPr>
        <w:t>制造商为（企业名称）</w:t>
      </w:r>
      <w:r>
        <w:rPr>
          <w:rStyle w:val="38"/>
          <w:rFonts w:ascii="宋体" w:hAnsi="宋体" w:eastAsia="宋体"/>
          <w:color w:val="auto"/>
          <w:sz w:val="24"/>
          <w:highlight w:val="none"/>
        </w:rPr>
        <w:t>为，从业人员</w:t>
      </w:r>
      <w:r>
        <w:rPr>
          <w:rStyle w:val="38"/>
          <w:rFonts w:ascii="宋体" w:hAnsi="宋体" w:eastAsia="宋体"/>
          <w:color w:val="auto"/>
          <w:sz w:val="24"/>
          <w:highlight w:val="none"/>
          <w:u w:val="single" w:color="000000"/>
        </w:rPr>
        <w:t xml:space="preserve">     </w:t>
      </w:r>
      <w:r>
        <w:rPr>
          <w:rStyle w:val="38"/>
          <w:rFonts w:ascii="宋体" w:hAnsi="宋体" w:eastAsia="宋体"/>
          <w:color w:val="auto"/>
          <w:sz w:val="24"/>
          <w:highlight w:val="none"/>
        </w:rPr>
        <w:t>人，营业收入为</w:t>
      </w:r>
      <w:r>
        <w:rPr>
          <w:rStyle w:val="38"/>
          <w:rFonts w:ascii="宋体" w:hAnsi="宋体" w:eastAsia="宋体"/>
          <w:color w:val="auto"/>
          <w:sz w:val="24"/>
          <w:highlight w:val="none"/>
          <w:u w:val="single" w:color="000000"/>
        </w:rPr>
        <w:t xml:space="preserve">      </w:t>
      </w:r>
      <w:r>
        <w:rPr>
          <w:rStyle w:val="38"/>
          <w:rFonts w:ascii="宋体" w:hAnsi="宋体" w:eastAsia="宋体"/>
          <w:color w:val="auto"/>
          <w:sz w:val="24"/>
          <w:highlight w:val="none"/>
        </w:rPr>
        <w:t>万元，资产总额为</w:t>
      </w:r>
      <w:r>
        <w:rPr>
          <w:rStyle w:val="38"/>
          <w:rFonts w:ascii="宋体" w:hAnsi="宋体" w:eastAsia="宋体"/>
          <w:color w:val="auto"/>
          <w:sz w:val="24"/>
          <w:highlight w:val="none"/>
          <w:u w:val="single" w:color="000000"/>
        </w:rPr>
        <w:t xml:space="preserve">    </w:t>
      </w:r>
      <w:r>
        <w:rPr>
          <w:rStyle w:val="38"/>
          <w:rFonts w:ascii="宋体" w:hAnsi="宋体" w:eastAsia="宋体"/>
          <w:color w:val="auto"/>
          <w:sz w:val="24"/>
          <w:highlight w:val="none"/>
        </w:rPr>
        <w:t>万元，属于</w:t>
      </w:r>
      <w:r>
        <w:rPr>
          <w:rStyle w:val="38"/>
          <w:rFonts w:ascii="宋体" w:hAnsi="宋体" w:eastAsia="宋体"/>
          <w:color w:val="auto"/>
          <w:sz w:val="24"/>
          <w:highlight w:val="none"/>
          <w:u w:val="single" w:color="000000"/>
        </w:rPr>
        <w:t>（中型企业、小型企业、微型企业）</w:t>
      </w:r>
      <w:r>
        <w:rPr>
          <w:rStyle w:val="38"/>
          <w:rFonts w:ascii="宋体" w:hAnsi="宋体" w:eastAsia="宋体"/>
          <w:color w:val="auto"/>
          <w:sz w:val="24"/>
          <w:highlight w:val="none"/>
        </w:rPr>
        <w:t>；</w:t>
      </w:r>
    </w:p>
    <w:p>
      <w:pPr>
        <w:snapToGrid w:val="0"/>
        <w:spacing w:line="360" w:lineRule="auto"/>
        <w:ind w:firstLine="480"/>
        <w:rPr>
          <w:rStyle w:val="38"/>
          <w:rFonts w:ascii="宋体" w:hAnsi="宋体" w:eastAsia="宋体"/>
          <w:color w:val="auto"/>
          <w:sz w:val="24"/>
          <w:highlight w:val="none"/>
        </w:rPr>
      </w:pPr>
      <w:r>
        <w:rPr>
          <w:rStyle w:val="38"/>
          <w:rFonts w:ascii="宋体" w:hAnsi="宋体" w:eastAsia="宋体"/>
          <w:color w:val="auto"/>
          <w:sz w:val="24"/>
          <w:highlight w:val="none"/>
        </w:rPr>
        <w:t>2.</w:t>
      </w:r>
      <w:r>
        <w:rPr>
          <w:rStyle w:val="38"/>
          <w:rFonts w:ascii="宋体" w:hAnsi="宋体" w:eastAsia="宋体"/>
          <w:color w:val="auto"/>
          <w:sz w:val="24"/>
          <w:highlight w:val="none"/>
          <w:u w:val="single" w:color="000000"/>
        </w:rPr>
        <w:t>（标的名称）</w:t>
      </w:r>
      <w:r>
        <w:rPr>
          <w:rStyle w:val="38"/>
          <w:rFonts w:ascii="宋体" w:hAnsi="宋体" w:eastAsia="宋体"/>
          <w:color w:val="auto"/>
          <w:sz w:val="24"/>
          <w:highlight w:val="none"/>
        </w:rPr>
        <w:t>，属于</w:t>
      </w:r>
      <w:r>
        <w:rPr>
          <w:rStyle w:val="38"/>
          <w:rFonts w:ascii="宋体" w:hAnsi="宋体" w:eastAsia="宋体"/>
          <w:color w:val="auto"/>
          <w:sz w:val="24"/>
          <w:highlight w:val="none"/>
          <w:u w:val="single" w:color="000000"/>
        </w:rPr>
        <w:t>（采购文件中明确的所属行业）</w:t>
      </w:r>
      <w:r>
        <w:rPr>
          <w:rStyle w:val="38"/>
          <w:rFonts w:ascii="宋体" w:hAnsi="宋体" w:eastAsia="宋体"/>
          <w:color w:val="auto"/>
          <w:sz w:val="24"/>
          <w:highlight w:val="none"/>
        </w:rPr>
        <w:t>；</w:t>
      </w:r>
      <w:r>
        <w:rPr>
          <w:rStyle w:val="38"/>
          <w:rFonts w:ascii="宋体" w:hAnsi="宋体" w:eastAsia="宋体"/>
          <w:color w:val="auto"/>
          <w:sz w:val="24"/>
          <w:highlight w:val="none"/>
          <w:u w:val="single" w:color="000000"/>
        </w:rPr>
        <w:t>制造商为（企业名称）</w:t>
      </w:r>
      <w:r>
        <w:rPr>
          <w:rStyle w:val="38"/>
          <w:rFonts w:ascii="宋体" w:hAnsi="宋体" w:eastAsia="宋体"/>
          <w:color w:val="auto"/>
          <w:sz w:val="24"/>
          <w:highlight w:val="none"/>
        </w:rPr>
        <w:t>，从业人员</w:t>
      </w:r>
      <w:r>
        <w:rPr>
          <w:rStyle w:val="38"/>
          <w:rFonts w:ascii="宋体" w:hAnsi="宋体" w:eastAsia="宋体"/>
          <w:color w:val="auto"/>
          <w:sz w:val="24"/>
          <w:highlight w:val="none"/>
          <w:u w:val="single" w:color="000000"/>
        </w:rPr>
        <w:t xml:space="preserve">     </w:t>
      </w:r>
      <w:r>
        <w:rPr>
          <w:rStyle w:val="38"/>
          <w:rFonts w:ascii="宋体" w:hAnsi="宋体" w:eastAsia="宋体"/>
          <w:color w:val="auto"/>
          <w:sz w:val="24"/>
          <w:highlight w:val="none"/>
        </w:rPr>
        <w:t>人，营业收入为</w:t>
      </w:r>
      <w:r>
        <w:rPr>
          <w:rStyle w:val="38"/>
          <w:rFonts w:ascii="宋体" w:hAnsi="宋体" w:eastAsia="宋体"/>
          <w:color w:val="auto"/>
          <w:sz w:val="24"/>
          <w:highlight w:val="none"/>
          <w:u w:val="single" w:color="000000"/>
        </w:rPr>
        <w:t xml:space="preserve">      </w:t>
      </w:r>
      <w:r>
        <w:rPr>
          <w:rStyle w:val="38"/>
          <w:rFonts w:ascii="宋体" w:hAnsi="宋体" w:eastAsia="宋体"/>
          <w:color w:val="auto"/>
          <w:sz w:val="24"/>
          <w:highlight w:val="none"/>
        </w:rPr>
        <w:t>万元，资产总额为</w:t>
      </w:r>
      <w:r>
        <w:rPr>
          <w:rStyle w:val="38"/>
          <w:rFonts w:ascii="宋体" w:hAnsi="宋体" w:eastAsia="宋体"/>
          <w:color w:val="auto"/>
          <w:sz w:val="24"/>
          <w:highlight w:val="none"/>
          <w:u w:val="single" w:color="000000"/>
        </w:rPr>
        <w:t xml:space="preserve">    </w:t>
      </w:r>
      <w:r>
        <w:rPr>
          <w:rStyle w:val="38"/>
          <w:rFonts w:ascii="宋体" w:hAnsi="宋体" w:eastAsia="宋体"/>
          <w:color w:val="auto"/>
          <w:sz w:val="24"/>
          <w:highlight w:val="none"/>
        </w:rPr>
        <w:t>万元，属于</w:t>
      </w:r>
      <w:r>
        <w:rPr>
          <w:rStyle w:val="38"/>
          <w:rFonts w:ascii="宋体" w:hAnsi="宋体" w:eastAsia="宋体"/>
          <w:color w:val="auto"/>
          <w:sz w:val="24"/>
          <w:highlight w:val="none"/>
          <w:u w:val="single" w:color="000000"/>
        </w:rPr>
        <w:t>（中型企业、小型企业、微型企业）</w:t>
      </w:r>
      <w:r>
        <w:rPr>
          <w:rStyle w:val="38"/>
          <w:rFonts w:ascii="宋体" w:hAnsi="宋体" w:eastAsia="宋体"/>
          <w:color w:val="auto"/>
          <w:sz w:val="24"/>
          <w:highlight w:val="none"/>
        </w:rPr>
        <w:t>；</w:t>
      </w:r>
    </w:p>
    <w:p>
      <w:pPr>
        <w:snapToGrid w:val="0"/>
        <w:spacing w:line="360" w:lineRule="auto"/>
        <w:ind w:firstLine="480"/>
        <w:rPr>
          <w:rStyle w:val="38"/>
          <w:rFonts w:ascii="宋体" w:hAnsi="宋体" w:eastAsia="宋体"/>
          <w:color w:val="auto"/>
          <w:sz w:val="24"/>
          <w:highlight w:val="none"/>
        </w:rPr>
      </w:pPr>
      <w:r>
        <w:rPr>
          <w:rStyle w:val="38"/>
          <w:rFonts w:ascii="宋体" w:hAnsi="宋体" w:eastAsia="宋体"/>
          <w:color w:val="auto"/>
          <w:sz w:val="24"/>
          <w:highlight w:val="none"/>
        </w:rPr>
        <w:t>……</w:t>
      </w:r>
    </w:p>
    <w:p>
      <w:pPr>
        <w:snapToGrid w:val="0"/>
        <w:spacing w:line="360" w:lineRule="auto"/>
        <w:ind w:firstLine="480"/>
        <w:rPr>
          <w:rStyle w:val="38"/>
          <w:rFonts w:ascii="宋体" w:hAnsi="宋体" w:eastAsia="宋体"/>
          <w:color w:val="auto"/>
          <w:sz w:val="24"/>
          <w:highlight w:val="none"/>
        </w:rPr>
      </w:pPr>
      <w:r>
        <w:rPr>
          <w:rStyle w:val="38"/>
          <w:rFonts w:ascii="宋体" w:hAnsi="宋体" w:eastAsia="宋体"/>
          <w:color w:val="auto"/>
          <w:sz w:val="24"/>
          <w:highlight w:val="none"/>
        </w:rPr>
        <w:t>以上企业，不属于大企业的分支机构，不存在控股股东为大企业的情形，也不存在与大企业的负责人为同一人的情形。</w:t>
      </w:r>
    </w:p>
    <w:p>
      <w:pPr>
        <w:snapToGrid w:val="0"/>
        <w:spacing w:line="360" w:lineRule="auto"/>
        <w:ind w:firstLine="480"/>
        <w:rPr>
          <w:rStyle w:val="38"/>
          <w:rFonts w:ascii="宋体" w:hAnsi="宋体" w:eastAsia="宋体"/>
          <w:color w:val="auto"/>
          <w:sz w:val="24"/>
          <w:highlight w:val="none"/>
        </w:rPr>
      </w:pPr>
      <w:r>
        <w:rPr>
          <w:rStyle w:val="38"/>
          <w:rFonts w:ascii="宋体" w:hAnsi="宋体" w:eastAsia="宋体"/>
          <w:color w:val="auto"/>
          <w:sz w:val="24"/>
          <w:highlight w:val="none"/>
        </w:rPr>
        <w:t>本公司对上述声明的真实性负责。如有虚假，将依法承担相应责任。</w:t>
      </w:r>
    </w:p>
    <w:p>
      <w:pPr>
        <w:snapToGrid w:val="0"/>
        <w:spacing w:line="360" w:lineRule="auto"/>
        <w:ind w:firstLine="480"/>
        <w:rPr>
          <w:rStyle w:val="38"/>
          <w:rFonts w:ascii="宋体" w:hAnsi="宋体" w:eastAsia="宋体"/>
          <w:color w:val="auto"/>
          <w:sz w:val="24"/>
          <w:highlight w:val="none"/>
        </w:rPr>
      </w:pPr>
    </w:p>
    <w:p>
      <w:pPr>
        <w:snapToGrid w:val="0"/>
        <w:spacing w:line="360" w:lineRule="auto"/>
        <w:ind w:firstLine="480"/>
        <w:rPr>
          <w:rStyle w:val="38"/>
          <w:rFonts w:ascii="宋体" w:hAnsi="宋体" w:eastAsia="宋体"/>
          <w:color w:val="auto"/>
          <w:sz w:val="24"/>
          <w:highlight w:val="none"/>
        </w:rPr>
      </w:pPr>
    </w:p>
    <w:p>
      <w:pPr>
        <w:snapToGrid w:val="0"/>
        <w:spacing w:line="360" w:lineRule="auto"/>
        <w:ind w:firstLine="5280" w:firstLineChars="2200"/>
        <w:rPr>
          <w:rStyle w:val="38"/>
          <w:rFonts w:ascii="宋体" w:hAnsi="宋体" w:eastAsia="宋体"/>
          <w:color w:val="auto"/>
          <w:sz w:val="24"/>
          <w:highlight w:val="none"/>
        </w:rPr>
      </w:pPr>
      <w:r>
        <w:rPr>
          <w:rStyle w:val="38"/>
          <w:rFonts w:ascii="宋体" w:hAnsi="宋体" w:eastAsia="宋体"/>
          <w:color w:val="auto"/>
          <w:sz w:val="24"/>
          <w:highlight w:val="none"/>
        </w:rPr>
        <w:t>企业名称（盖章）：</w:t>
      </w:r>
    </w:p>
    <w:p>
      <w:pPr>
        <w:pStyle w:val="77"/>
        <w:snapToGrid w:val="0"/>
        <w:spacing w:line="360" w:lineRule="auto"/>
        <w:ind w:firstLine="480"/>
        <w:rPr>
          <w:rStyle w:val="38"/>
          <w:rFonts w:hAnsi="宋体" w:eastAsia="宋体"/>
          <w:color w:val="auto"/>
          <w:sz w:val="24"/>
          <w:szCs w:val="24"/>
          <w:highlight w:val="none"/>
        </w:rPr>
      </w:pPr>
      <w:r>
        <w:rPr>
          <w:rStyle w:val="38"/>
          <w:rFonts w:hAnsi="宋体" w:eastAsia="宋体"/>
          <w:color w:val="auto"/>
          <w:sz w:val="24"/>
          <w:szCs w:val="24"/>
          <w:highlight w:val="none"/>
        </w:rPr>
        <w:t xml:space="preserve">                           </w:t>
      </w:r>
    </w:p>
    <w:p>
      <w:pPr>
        <w:pStyle w:val="77"/>
        <w:snapToGrid w:val="0"/>
        <w:spacing w:line="360" w:lineRule="auto"/>
        <w:ind w:firstLine="5280" w:firstLineChars="2200"/>
        <w:rPr>
          <w:rStyle w:val="38"/>
          <w:rFonts w:hAnsi="宋体" w:eastAsia="宋体"/>
          <w:color w:val="auto"/>
          <w:sz w:val="24"/>
          <w:szCs w:val="24"/>
          <w:highlight w:val="none"/>
        </w:rPr>
      </w:pPr>
      <w:r>
        <w:rPr>
          <w:rStyle w:val="38"/>
          <w:rFonts w:hAnsi="宋体" w:eastAsia="宋体"/>
          <w:color w:val="auto"/>
          <w:sz w:val="24"/>
          <w:szCs w:val="24"/>
          <w:highlight w:val="none"/>
        </w:rPr>
        <w:t>日期：</w:t>
      </w:r>
    </w:p>
    <w:p>
      <w:pPr>
        <w:pStyle w:val="77"/>
        <w:snapToGrid w:val="0"/>
        <w:spacing w:line="360" w:lineRule="auto"/>
        <w:ind w:firstLine="5280" w:firstLineChars="2200"/>
        <w:rPr>
          <w:rStyle w:val="38"/>
          <w:rFonts w:hAnsi="宋体" w:eastAsia="宋体"/>
          <w:color w:val="auto"/>
          <w:sz w:val="24"/>
          <w:szCs w:val="24"/>
          <w:highlight w:val="none"/>
        </w:rPr>
      </w:pPr>
    </w:p>
    <w:p>
      <w:pPr>
        <w:pStyle w:val="77"/>
        <w:snapToGrid w:val="0"/>
        <w:spacing w:line="360" w:lineRule="auto"/>
        <w:ind w:firstLine="5280" w:firstLineChars="2200"/>
        <w:rPr>
          <w:rStyle w:val="38"/>
          <w:rFonts w:hAnsi="宋体" w:eastAsia="宋体"/>
          <w:color w:val="auto"/>
          <w:sz w:val="24"/>
          <w:szCs w:val="24"/>
          <w:highlight w:val="none"/>
        </w:rPr>
      </w:pPr>
    </w:p>
    <w:p>
      <w:pPr>
        <w:pStyle w:val="77"/>
        <w:snapToGrid w:val="0"/>
        <w:spacing w:line="360" w:lineRule="auto"/>
        <w:ind w:firstLine="5280" w:firstLineChars="2200"/>
        <w:rPr>
          <w:rStyle w:val="38"/>
          <w:rFonts w:hAnsi="宋体" w:eastAsia="宋体"/>
          <w:color w:val="auto"/>
          <w:sz w:val="24"/>
          <w:szCs w:val="24"/>
          <w:highlight w:val="none"/>
        </w:rPr>
      </w:pPr>
    </w:p>
    <w:p>
      <w:pPr>
        <w:pStyle w:val="78"/>
        <w:rPr>
          <w:color w:val="auto"/>
          <w:highlight w:val="none"/>
        </w:rPr>
      </w:pPr>
    </w:p>
    <w:p>
      <w:pPr>
        <w:pStyle w:val="77"/>
        <w:snapToGrid w:val="0"/>
        <w:spacing w:line="360" w:lineRule="auto"/>
        <w:ind w:firstLine="5280" w:firstLineChars="2200"/>
        <w:rPr>
          <w:rStyle w:val="38"/>
          <w:rFonts w:hAnsi="宋体" w:eastAsia="宋体"/>
          <w:color w:val="auto"/>
          <w:sz w:val="24"/>
          <w:szCs w:val="24"/>
          <w:highlight w:val="none"/>
        </w:rPr>
      </w:pPr>
    </w:p>
    <w:p>
      <w:pPr>
        <w:pStyle w:val="77"/>
        <w:snapToGrid w:val="0"/>
        <w:spacing w:line="360" w:lineRule="auto"/>
        <w:rPr>
          <w:rStyle w:val="38"/>
          <w:rFonts w:hAnsi="宋体" w:eastAsia="宋体"/>
          <w:color w:val="auto"/>
          <w:sz w:val="21"/>
          <w:szCs w:val="21"/>
          <w:highlight w:val="none"/>
        </w:rPr>
      </w:pPr>
      <w:r>
        <w:rPr>
          <w:rStyle w:val="38"/>
          <w:rFonts w:hAnsi="宋体" w:eastAsia="宋体"/>
          <w:color w:val="auto"/>
          <w:sz w:val="21"/>
          <w:szCs w:val="21"/>
          <w:highlight w:val="none"/>
        </w:rPr>
        <w:t>（注：从业人员、营业收入、资产总额填报上一年度数据，无上一年数据的新成立企业可不填报。）</w:t>
      </w:r>
    </w:p>
    <w:p>
      <w:pPr>
        <w:pStyle w:val="78"/>
        <w:rPr>
          <w:rStyle w:val="38"/>
          <w:rFonts w:hAnsi="宋体" w:eastAsia="宋体"/>
          <w:color w:val="auto"/>
          <w:sz w:val="21"/>
          <w:szCs w:val="21"/>
          <w:highlight w:val="none"/>
        </w:rPr>
      </w:pPr>
    </w:p>
    <w:p>
      <w:pPr>
        <w:rPr>
          <w:rStyle w:val="38"/>
          <w:rFonts w:hAnsi="宋体" w:eastAsia="宋体"/>
          <w:color w:val="auto"/>
          <w:sz w:val="21"/>
          <w:szCs w:val="21"/>
          <w:highlight w:val="none"/>
        </w:rPr>
      </w:pPr>
    </w:p>
    <w:p>
      <w:pPr>
        <w:rPr>
          <w:rStyle w:val="38"/>
          <w:rFonts w:hAnsi="宋体" w:eastAsia="宋体"/>
          <w:color w:val="auto"/>
          <w:sz w:val="21"/>
          <w:szCs w:val="21"/>
          <w:highlight w:val="none"/>
        </w:rPr>
      </w:pPr>
    </w:p>
    <w:p>
      <w:pPr>
        <w:spacing w:before="255" w:line="220" w:lineRule="auto"/>
        <w:ind w:left="2821"/>
        <w:rPr>
          <w:rFonts w:hint="eastAsia" w:ascii="宋体" w:hAnsi="宋体" w:cs="宋体"/>
          <w:color w:val="auto"/>
          <w:spacing w:val="10"/>
          <w:sz w:val="24"/>
          <w:szCs w:val="24"/>
          <w:highlight w:val="none"/>
        </w:rPr>
      </w:pPr>
    </w:p>
    <w:p>
      <w:pPr>
        <w:spacing w:before="255" w:line="220" w:lineRule="auto"/>
        <w:ind w:left="2821"/>
        <w:rPr>
          <w:rFonts w:hint="eastAsia" w:ascii="宋体" w:hAnsi="宋体" w:cs="宋体"/>
          <w:color w:val="auto"/>
          <w:spacing w:val="10"/>
          <w:sz w:val="24"/>
          <w:szCs w:val="24"/>
          <w:highlight w:val="none"/>
        </w:rPr>
      </w:pPr>
    </w:p>
    <w:p>
      <w:pPr>
        <w:spacing w:before="255" w:line="220" w:lineRule="auto"/>
        <w:ind w:left="2821"/>
        <w:rPr>
          <w:rFonts w:hint="eastAsia" w:ascii="宋体" w:hAnsi="宋体" w:cs="宋体"/>
          <w:color w:val="auto"/>
          <w:spacing w:val="10"/>
          <w:sz w:val="24"/>
          <w:szCs w:val="24"/>
          <w:highlight w:val="none"/>
        </w:rPr>
      </w:pPr>
    </w:p>
    <w:p>
      <w:pPr>
        <w:spacing w:before="255" w:line="220" w:lineRule="auto"/>
        <w:ind w:left="2821"/>
        <w:rPr>
          <w:rFonts w:ascii="宋体" w:hAnsi="宋体" w:cs="宋体"/>
          <w:color w:val="auto"/>
          <w:sz w:val="24"/>
          <w:szCs w:val="24"/>
          <w:highlight w:val="none"/>
        </w:rPr>
      </w:pPr>
      <w:r>
        <w:rPr>
          <w:rFonts w:hint="eastAsia" w:ascii="宋体" w:hAnsi="宋体" w:cs="宋体"/>
          <w:color w:val="auto"/>
          <w:spacing w:val="10"/>
          <w:sz w:val="24"/>
          <w:szCs w:val="24"/>
          <w:highlight w:val="none"/>
        </w:rPr>
        <w:t>残疾人福利性单位声明函</w:t>
      </w:r>
    </w:p>
    <w:p>
      <w:pPr>
        <w:pStyle w:val="10"/>
        <w:spacing w:line="321" w:lineRule="auto"/>
        <w:rPr>
          <w:rFonts w:ascii="宋体" w:hAnsi="宋体" w:cs="宋体"/>
          <w:color w:val="auto"/>
          <w:sz w:val="24"/>
          <w:szCs w:val="24"/>
          <w:highlight w:val="none"/>
        </w:rPr>
      </w:pPr>
    </w:p>
    <w:p>
      <w:pPr>
        <w:pStyle w:val="10"/>
        <w:spacing w:line="322" w:lineRule="auto"/>
        <w:rPr>
          <w:rFonts w:ascii="宋体" w:hAnsi="宋体" w:cs="宋体"/>
          <w:color w:val="auto"/>
          <w:sz w:val="24"/>
          <w:szCs w:val="24"/>
          <w:highlight w:val="none"/>
        </w:rPr>
      </w:pPr>
    </w:p>
    <w:p>
      <w:pPr>
        <w:tabs>
          <w:tab w:val="left" w:pos="395"/>
          <w:tab w:val="left" w:pos="8842"/>
        </w:tabs>
        <w:spacing w:before="79" w:line="308" w:lineRule="auto"/>
        <w:ind w:right="80" w:firstLine="514"/>
        <w:rPr>
          <w:rFonts w:ascii="宋体" w:hAnsi="宋体" w:cs="宋体"/>
          <w:color w:val="auto"/>
          <w:sz w:val="24"/>
          <w:szCs w:val="24"/>
          <w:highlight w:val="none"/>
        </w:rPr>
      </w:pPr>
      <w:r>
        <w:rPr>
          <w:rFonts w:hint="eastAsia" w:ascii="宋体" w:hAnsi="宋体" w:cs="宋体"/>
          <w:color w:val="auto"/>
          <w:spacing w:val="9"/>
          <w:sz w:val="24"/>
          <w:szCs w:val="24"/>
          <w:highlight w:val="none"/>
        </w:rPr>
        <w:t>本单位郑重声明，根据《财政部</w:t>
      </w:r>
      <w:r>
        <w:rPr>
          <w:rFonts w:hint="eastAsia" w:ascii="宋体" w:hAnsi="宋体" w:cs="宋体"/>
          <w:color w:val="auto"/>
          <w:spacing w:val="57"/>
          <w:sz w:val="24"/>
          <w:szCs w:val="24"/>
          <w:highlight w:val="none"/>
        </w:rPr>
        <w:t xml:space="preserve"> </w:t>
      </w:r>
      <w:r>
        <w:rPr>
          <w:rFonts w:hint="eastAsia" w:ascii="宋体" w:hAnsi="宋体" w:cs="宋体"/>
          <w:color w:val="auto"/>
          <w:spacing w:val="9"/>
          <w:sz w:val="24"/>
          <w:szCs w:val="24"/>
          <w:highlight w:val="none"/>
        </w:rPr>
        <w:t>民政部</w:t>
      </w:r>
      <w:r>
        <w:rPr>
          <w:rFonts w:hint="eastAsia" w:ascii="宋体" w:hAnsi="宋体" w:cs="宋体"/>
          <w:color w:val="auto"/>
          <w:spacing w:val="56"/>
          <w:sz w:val="24"/>
          <w:szCs w:val="24"/>
          <w:highlight w:val="none"/>
        </w:rPr>
        <w:t xml:space="preserve"> </w:t>
      </w:r>
      <w:r>
        <w:rPr>
          <w:rFonts w:hint="eastAsia" w:ascii="宋体" w:hAnsi="宋体" w:cs="宋体"/>
          <w:color w:val="auto"/>
          <w:spacing w:val="9"/>
          <w:sz w:val="24"/>
          <w:szCs w:val="24"/>
          <w:highlight w:val="none"/>
        </w:rPr>
        <w:t>中国残疾人联合会</w:t>
      </w:r>
      <w:r>
        <w:rPr>
          <w:rFonts w:hint="eastAsia" w:ascii="宋体" w:hAnsi="宋体" w:cs="宋体"/>
          <w:color w:val="auto"/>
          <w:spacing w:val="8"/>
          <w:sz w:val="24"/>
          <w:szCs w:val="24"/>
          <w:highlight w:val="none"/>
        </w:rPr>
        <w:t>关于促进残疾人</w:t>
      </w:r>
      <w:r>
        <w:rPr>
          <w:rFonts w:hint="eastAsia" w:ascii="宋体" w:hAnsi="宋体" w:cs="宋体"/>
          <w:color w:val="auto"/>
          <w:sz w:val="24"/>
          <w:szCs w:val="24"/>
          <w:highlight w:val="none"/>
        </w:rPr>
        <w:t xml:space="preserve"> </w:t>
      </w:r>
      <w:r>
        <w:rPr>
          <w:rFonts w:hint="eastAsia" w:ascii="宋体" w:hAnsi="宋体" w:cs="宋体"/>
          <w:color w:val="auto"/>
          <w:spacing w:val="7"/>
          <w:sz w:val="24"/>
          <w:szCs w:val="24"/>
          <w:highlight w:val="none"/>
        </w:rPr>
        <w:t>就业政府采购政策的通知》</w:t>
      </w:r>
      <w:r>
        <w:rPr>
          <w:rFonts w:hint="eastAsia" w:ascii="宋体" w:hAnsi="宋体" w:cs="宋体"/>
          <w:color w:val="auto"/>
          <w:spacing w:val="-87"/>
          <w:sz w:val="24"/>
          <w:szCs w:val="24"/>
          <w:highlight w:val="none"/>
        </w:rPr>
        <w:t xml:space="preserve"> </w:t>
      </w:r>
      <w:r>
        <w:rPr>
          <w:rFonts w:hint="eastAsia" w:ascii="宋体" w:hAnsi="宋体" w:cs="宋体"/>
          <w:color w:val="auto"/>
          <w:spacing w:val="7"/>
          <w:sz w:val="24"/>
          <w:szCs w:val="24"/>
          <w:highlight w:val="none"/>
        </w:rPr>
        <w:t>（财库〔2017〕 141 号）</w:t>
      </w:r>
      <w:r>
        <w:rPr>
          <w:rFonts w:hint="eastAsia" w:ascii="宋体" w:hAnsi="宋体" w:cs="宋体"/>
          <w:color w:val="auto"/>
          <w:spacing w:val="-65"/>
          <w:sz w:val="24"/>
          <w:szCs w:val="24"/>
          <w:highlight w:val="none"/>
        </w:rPr>
        <w:t xml:space="preserve"> </w:t>
      </w:r>
      <w:r>
        <w:rPr>
          <w:rFonts w:hint="eastAsia" w:ascii="宋体" w:hAnsi="宋体" w:cs="宋体"/>
          <w:color w:val="auto"/>
          <w:spacing w:val="7"/>
          <w:sz w:val="24"/>
          <w:szCs w:val="24"/>
          <w:highlight w:val="none"/>
        </w:rPr>
        <w:t>的规定，本单位为符合条件</w:t>
      </w:r>
      <w:r>
        <w:rPr>
          <w:rFonts w:hint="eastAsia" w:ascii="宋体" w:hAnsi="宋体" w:cs="宋体"/>
          <w:color w:val="auto"/>
          <w:sz w:val="24"/>
          <w:szCs w:val="24"/>
          <w:highlight w:val="none"/>
        </w:rPr>
        <w:t xml:space="preserve"> </w:t>
      </w:r>
      <w:r>
        <w:rPr>
          <w:rFonts w:hint="eastAsia" w:ascii="宋体" w:hAnsi="宋体" w:cs="宋体"/>
          <w:color w:val="auto"/>
          <w:spacing w:val="8"/>
          <w:sz w:val="24"/>
          <w:szCs w:val="24"/>
          <w:highlight w:val="none"/>
        </w:rPr>
        <w:t>的残疾人福利性单位，且本单位参加</w:t>
      </w:r>
      <w:r>
        <w:rPr>
          <w:rFonts w:hint="eastAsia" w:ascii="宋体" w:hAnsi="宋体" w:cs="宋体"/>
          <w:color w:val="auto"/>
          <w:spacing w:val="-105"/>
          <w:sz w:val="24"/>
          <w:szCs w:val="24"/>
          <w:highlight w:val="none"/>
        </w:rPr>
        <w:t xml:space="preserve"> </w:t>
      </w:r>
      <w:r>
        <w:rPr>
          <w:rFonts w:hint="eastAsia" w:ascii="宋体" w:hAnsi="宋体" w:cs="宋体"/>
          <w:color w:val="auto"/>
          <w:spacing w:val="4"/>
          <w:sz w:val="24"/>
          <w:szCs w:val="24"/>
          <w:highlight w:val="none"/>
          <w:u w:val="single"/>
        </w:rPr>
        <w:t xml:space="preserve">                  </w:t>
      </w:r>
      <w:r>
        <w:rPr>
          <w:rFonts w:hint="eastAsia" w:ascii="宋体" w:hAnsi="宋体" w:cs="宋体"/>
          <w:color w:val="auto"/>
          <w:spacing w:val="-96"/>
          <w:sz w:val="24"/>
          <w:szCs w:val="24"/>
          <w:highlight w:val="none"/>
        </w:rPr>
        <w:t xml:space="preserve"> </w:t>
      </w:r>
      <w:r>
        <w:rPr>
          <w:rFonts w:hint="eastAsia" w:ascii="宋体" w:hAnsi="宋体" w:cs="宋体"/>
          <w:color w:val="auto"/>
          <w:spacing w:val="8"/>
          <w:sz w:val="24"/>
          <w:szCs w:val="24"/>
          <w:highlight w:val="none"/>
        </w:rPr>
        <w:t>单位的</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pacing w:val="-105"/>
          <w:sz w:val="24"/>
          <w:szCs w:val="24"/>
          <w:highlight w:val="none"/>
        </w:rPr>
        <w:t xml:space="preserve"> </w:t>
      </w:r>
      <w:r>
        <w:rPr>
          <w:rFonts w:hint="eastAsia" w:ascii="宋体" w:hAnsi="宋体" w:cs="宋体"/>
          <w:color w:val="auto"/>
          <w:spacing w:val="12"/>
          <w:sz w:val="24"/>
          <w:szCs w:val="24"/>
          <w:highlight w:val="none"/>
        </w:rPr>
        <w:t>项目采购活动提供本单位制造的货物（由本单位承担工程/提</w:t>
      </w:r>
      <w:r>
        <w:rPr>
          <w:rFonts w:hint="eastAsia" w:ascii="宋体" w:hAnsi="宋体" w:cs="宋体"/>
          <w:color w:val="auto"/>
          <w:spacing w:val="11"/>
          <w:sz w:val="24"/>
          <w:szCs w:val="24"/>
          <w:highlight w:val="none"/>
        </w:rPr>
        <w:t>供服务</w:t>
      </w:r>
      <w:r>
        <w:rPr>
          <w:rFonts w:hint="eastAsia" w:ascii="宋体" w:hAnsi="宋体" w:cs="宋体"/>
          <w:color w:val="auto"/>
          <w:spacing w:val="-3"/>
          <w:sz w:val="24"/>
          <w:szCs w:val="24"/>
          <w:highlight w:val="none"/>
        </w:rPr>
        <w:t>）</w:t>
      </w:r>
      <w:r>
        <w:rPr>
          <w:rFonts w:hint="eastAsia" w:ascii="宋体" w:hAnsi="宋体" w:cs="宋体"/>
          <w:color w:val="auto"/>
          <w:spacing w:val="-62"/>
          <w:sz w:val="24"/>
          <w:szCs w:val="24"/>
          <w:highlight w:val="none"/>
        </w:rPr>
        <w:t xml:space="preserve"> </w:t>
      </w:r>
      <w:r>
        <w:rPr>
          <w:rFonts w:hint="eastAsia" w:ascii="宋体" w:hAnsi="宋体" w:cs="宋体"/>
          <w:color w:val="auto"/>
          <w:spacing w:val="-3"/>
          <w:sz w:val="24"/>
          <w:szCs w:val="24"/>
          <w:highlight w:val="none"/>
        </w:rPr>
        <w:t>，</w:t>
      </w:r>
      <w:r>
        <w:rPr>
          <w:rFonts w:hint="eastAsia" w:ascii="宋体" w:hAnsi="宋体" w:cs="宋体"/>
          <w:color w:val="auto"/>
          <w:spacing w:val="11"/>
          <w:sz w:val="24"/>
          <w:szCs w:val="24"/>
          <w:highlight w:val="none"/>
        </w:rPr>
        <w:t>或者</w:t>
      </w:r>
      <w:r>
        <w:rPr>
          <w:rFonts w:hint="eastAsia" w:ascii="宋体" w:hAnsi="宋体" w:cs="宋体"/>
          <w:color w:val="auto"/>
          <w:sz w:val="24"/>
          <w:szCs w:val="24"/>
          <w:highlight w:val="none"/>
        </w:rPr>
        <w:t xml:space="preserve"> </w:t>
      </w:r>
      <w:r>
        <w:rPr>
          <w:rFonts w:hint="eastAsia" w:ascii="宋体" w:hAnsi="宋体" w:cs="宋体"/>
          <w:color w:val="auto"/>
          <w:spacing w:val="12"/>
          <w:sz w:val="24"/>
          <w:szCs w:val="24"/>
          <w:highlight w:val="none"/>
        </w:rPr>
        <w:t>提供其他残疾人福利性单位制造的货物（不包括使用非残疾人福利性单位注册商</w:t>
      </w:r>
      <w:r>
        <w:rPr>
          <w:rFonts w:hint="eastAsia" w:ascii="宋体" w:hAnsi="宋体" w:cs="宋体"/>
          <w:color w:val="auto"/>
          <w:spacing w:val="8"/>
          <w:sz w:val="24"/>
          <w:szCs w:val="24"/>
          <w:highlight w:val="none"/>
        </w:rPr>
        <w:t>标的货物）。</w:t>
      </w:r>
    </w:p>
    <w:p>
      <w:pPr>
        <w:spacing w:before="113" w:line="219" w:lineRule="auto"/>
        <w:ind w:left="514"/>
        <w:rPr>
          <w:rFonts w:ascii="宋体" w:hAnsi="宋体" w:cs="宋体"/>
          <w:color w:val="auto"/>
          <w:sz w:val="24"/>
          <w:szCs w:val="24"/>
          <w:highlight w:val="none"/>
        </w:rPr>
      </w:pPr>
      <w:r>
        <w:rPr>
          <w:rFonts w:hint="eastAsia" w:ascii="宋体" w:hAnsi="宋体" w:cs="宋体"/>
          <w:color w:val="auto"/>
          <w:spacing w:val="11"/>
          <w:sz w:val="24"/>
          <w:szCs w:val="24"/>
          <w:highlight w:val="none"/>
        </w:rPr>
        <w:t>本单位对上述声明的真实性负责。如有虚假，将依法承</w:t>
      </w:r>
      <w:r>
        <w:rPr>
          <w:rFonts w:hint="eastAsia" w:ascii="宋体" w:hAnsi="宋体" w:cs="宋体"/>
          <w:color w:val="auto"/>
          <w:spacing w:val="10"/>
          <w:sz w:val="24"/>
          <w:szCs w:val="24"/>
          <w:highlight w:val="none"/>
        </w:rPr>
        <w:t>担相应责任。</w:t>
      </w:r>
    </w:p>
    <w:p>
      <w:pPr>
        <w:pStyle w:val="10"/>
        <w:spacing w:line="257" w:lineRule="auto"/>
        <w:rPr>
          <w:rFonts w:ascii="宋体" w:hAnsi="宋体" w:cs="宋体"/>
          <w:color w:val="auto"/>
          <w:sz w:val="24"/>
          <w:szCs w:val="24"/>
          <w:highlight w:val="none"/>
        </w:rPr>
      </w:pPr>
    </w:p>
    <w:p>
      <w:pPr>
        <w:pStyle w:val="10"/>
        <w:spacing w:line="257" w:lineRule="auto"/>
        <w:rPr>
          <w:rFonts w:ascii="宋体" w:hAnsi="宋体" w:cs="宋体"/>
          <w:color w:val="auto"/>
          <w:sz w:val="24"/>
          <w:szCs w:val="24"/>
          <w:highlight w:val="none"/>
        </w:rPr>
      </w:pPr>
    </w:p>
    <w:p>
      <w:pPr>
        <w:pStyle w:val="10"/>
        <w:spacing w:line="257" w:lineRule="auto"/>
        <w:rPr>
          <w:rFonts w:ascii="宋体" w:hAnsi="宋体" w:cs="宋体"/>
          <w:color w:val="auto"/>
          <w:sz w:val="24"/>
          <w:szCs w:val="24"/>
          <w:highlight w:val="none"/>
        </w:rPr>
      </w:pPr>
    </w:p>
    <w:p>
      <w:pPr>
        <w:pStyle w:val="10"/>
        <w:spacing w:line="257" w:lineRule="auto"/>
        <w:rPr>
          <w:rFonts w:ascii="宋体" w:hAnsi="宋体" w:cs="宋体"/>
          <w:color w:val="auto"/>
          <w:sz w:val="24"/>
          <w:szCs w:val="24"/>
          <w:highlight w:val="none"/>
        </w:rPr>
      </w:pPr>
    </w:p>
    <w:p>
      <w:pPr>
        <w:pStyle w:val="10"/>
        <w:spacing w:line="258" w:lineRule="auto"/>
        <w:rPr>
          <w:rFonts w:ascii="宋体" w:hAnsi="宋体" w:cs="宋体"/>
          <w:color w:val="auto"/>
          <w:sz w:val="24"/>
          <w:szCs w:val="24"/>
          <w:highlight w:val="none"/>
        </w:rPr>
      </w:pPr>
    </w:p>
    <w:p>
      <w:pPr>
        <w:spacing w:before="78" w:line="439" w:lineRule="auto"/>
        <w:ind w:left="489"/>
        <w:rPr>
          <w:rFonts w:ascii="宋体" w:hAnsi="宋体" w:cs="宋体"/>
          <w:color w:val="auto"/>
          <w:sz w:val="24"/>
          <w:szCs w:val="24"/>
          <w:highlight w:val="none"/>
        </w:rPr>
      </w:pPr>
      <w:r>
        <w:rPr>
          <w:rFonts w:hint="eastAsia" w:ascii="宋体" w:hAnsi="宋体" w:cs="宋体"/>
          <w:color w:val="auto"/>
          <w:spacing w:val="2"/>
          <w:sz w:val="24"/>
          <w:szCs w:val="24"/>
          <w:highlight w:val="none"/>
          <w:lang w:eastAsia="zh-CN"/>
        </w:rPr>
        <w:t>供应商</w:t>
      </w:r>
      <w:r>
        <w:rPr>
          <w:rFonts w:hint="eastAsia" w:ascii="宋体" w:hAnsi="宋体" w:cs="宋体"/>
          <w:color w:val="auto"/>
          <w:spacing w:val="2"/>
          <w:sz w:val="24"/>
          <w:szCs w:val="24"/>
          <w:highlight w:val="none"/>
        </w:rPr>
        <w:t>名称</w:t>
      </w:r>
      <w:r>
        <w:rPr>
          <w:rFonts w:hint="eastAsia" w:ascii="宋体" w:hAnsi="宋体" w:cs="宋体"/>
          <w:color w:val="auto"/>
          <w:spacing w:val="-16"/>
          <w:sz w:val="24"/>
          <w:szCs w:val="24"/>
          <w:highlight w:val="none"/>
        </w:rPr>
        <w:t>：</w:t>
      </w:r>
      <w:r>
        <w:rPr>
          <w:rFonts w:hint="eastAsia" w:ascii="宋体" w:hAnsi="宋体" w:cs="宋体"/>
          <w:color w:val="auto"/>
          <w:sz w:val="24"/>
          <w:szCs w:val="24"/>
          <w:highlight w:val="none"/>
          <w:u w:val="single"/>
        </w:rPr>
        <w:t xml:space="preserve">       </w:t>
      </w:r>
      <w:r>
        <w:rPr>
          <w:rFonts w:hint="eastAsia" w:ascii="宋体" w:hAnsi="宋体" w:cs="宋体"/>
          <w:color w:val="auto"/>
          <w:spacing w:val="-16"/>
          <w:sz w:val="24"/>
          <w:szCs w:val="24"/>
          <w:highlight w:val="none"/>
          <w:u w:val="single"/>
        </w:rPr>
        <w:t>（</w:t>
      </w:r>
      <w:r>
        <w:rPr>
          <w:rFonts w:hint="eastAsia" w:ascii="宋体" w:hAnsi="宋体" w:cs="宋体"/>
          <w:color w:val="auto"/>
          <w:spacing w:val="2"/>
          <w:sz w:val="24"/>
          <w:szCs w:val="24"/>
          <w:highlight w:val="none"/>
          <w:u w:val="single"/>
        </w:rPr>
        <w:t>电子公章）</w:t>
      </w:r>
      <w:r>
        <w:rPr>
          <w:rFonts w:hint="eastAsia" w:ascii="宋体" w:hAnsi="宋体" w:cs="宋体"/>
          <w:color w:val="auto"/>
          <w:sz w:val="24"/>
          <w:szCs w:val="24"/>
          <w:highlight w:val="none"/>
          <w:u w:val="single"/>
        </w:rPr>
        <w:t xml:space="preserve">        </w:t>
      </w:r>
    </w:p>
    <w:p>
      <w:pPr>
        <w:spacing w:line="220" w:lineRule="auto"/>
        <w:ind w:left="554"/>
        <w:rPr>
          <w:rFonts w:ascii="宋体" w:hAnsi="宋体" w:cs="宋体"/>
          <w:color w:val="auto"/>
          <w:sz w:val="24"/>
          <w:szCs w:val="24"/>
          <w:highlight w:val="none"/>
        </w:rPr>
      </w:pPr>
      <w:r>
        <w:rPr>
          <w:rFonts w:hint="eastAsia" w:ascii="宋体" w:hAnsi="宋体" w:cs="宋体"/>
          <w:color w:val="auto"/>
          <w:spacing w:val="-21"/>
          <w:sz w:val="24"/>
          <w:szCs w:val="24"/>
          <w:highlight w:val="none"/>
        </w:rPr>
        <w:t>日</w:t>
      </w:r>
      <w:r>
        <w:rPr>
          <w:rFonts w:hint="eastAsia" w:ascii="宋体" w:hAnsi="宋体" w:cs="宋体"/>
          <w:color w:val="auto"/>
          <w:spacing w:val="24"/>
          <w:sz w:val="24"/>
          <w:szCs w:val="24"/>
          <w:highlight w:val="none"/>
        </w:rPr>
        <w:t xml:space="preserve">  </w:t>
      </w:r>
      <w:r>
        <w:rPr>
          <w:rFonts w:hint="eastAsia" w:ascii="宋体" w:hAnsi="宋体" w:cs="宋体"/>
          <w:color w:val="auto"/>
          <w:spacing w:val="-21"/>
          <w:sz w:val="24"/>
          <w:szCs w:val="24"/>
          <w:highlight w:val="none"/>
        </w:rPr>
        <w:t>期：</w:t>
      </w:r>
    </w:p>
    <w:p>
      <w:pPr>
        <w:pStyle w:val="10"/>
        <w:spacing w:line="346" w:lineRule="auto"/>
        <w:rPr>
          <w:rFonts w:ascii="宋体" w:hAnsi="宋体" w:cs="宋体"/>
          <w:color w:val="auto"/>
          <w:sz w:val="24"/>
          <w:szCs w:val="24"/>
          <w:highlight w:val="none"/>
        </w:rPr>
      </w:pPr>
    </w:p>
    <w:p>
      <w:pPr>
        <w:pStyle w:val="10"/>
        <w:spacing w:line="347" w:lineRule="auto"/>
        <w:rPr>
          <w:rFonts w:ascii="宋体" w:hAnsi="宋体" w:cs="宋体"/>
          <w:color w:val="auto"/>
          <w:sz w:val="24"/>
          <w:szCs w:val="24"/>
          <w:highlight w:val="none"/>
        </w:rPr>
      </w:pPr>
    </w:p>
    <w:p>
      <w:pPr>
        <w:spacing w:before="78" w:line="308" w:lineRule="auto"/>
        <w:ind w:left="8" w:firstLine="480"/>
        <w:rPr>
          <w:rFonts w:ascii="宋体" w:hAnsi="宋体" w:cs="宋体"/>
          <w:color w:val="auto"/>
          <w:sz w:val="24"/>
          <w:szCs w:val="24"/>
          <w:highlight w:val="none"/>
        </w:rPr>
      </w:pPr>
      <w:r>
        <w:rPr>
          <w:rFonts w:hint="eastAsia" w:ascii="宋体" w:hAnsi="宋体" w:cs="宋体"/>
          <w:color w:val="auto"/>
          <w:spacing w:val="-6"/>
          <w:sz w:val="24"/>
          <w:szCs w:val="24"/>
          <w:highlight w:val="none"/>
        </w:rPr>
        <w:t>注：在政府采购活动中，残疾人福利性单位视同小型、微型企业，享受预留份额、</w:t>
      </w:r>
      <w:r>
        <w:rPr>
          <w:rFonts w:hint="eastAsia" w:ascii="宋体" w:hAnsi="宋体" w:cs="宋体"/>
          <w:color w:val="auto"/>
          <w:spacing w:val="9"/>
          <w:sz w:val="24"/>
          <w:szCs w:val="24"/>
          <w:highlight w:val="none"/>
        </w:rPr>
        <w:t xml:space="preserve"> </w:t>
      </w:r>
      <w:r>
        <w:rPr>
          <w:rFonts w:hint="eastAsia" w:ascii="宋体" w:hAnsi="宋体" w:cs="宋体"/>
          <w:color w:val="auto"/>
          <w:spacing w:val="-1"/>
          <w:sz w:val="24"/>
          <w:szCs w:val="24"/>
          <w:highlight w:val="none"/>
        </w:rPr>
        <w:t>评审中价格扣除等促进中小企业发展的政府采购政策。向残疾人</w:t>
      </w:r>
      <w:r>
        <w:rPr>
          <w:rFonts w:hint="eastAsia" w:ascii="宋体" w:hAnsi="宋体" w:cs="宋体"/>
          <w:color w:val="auto"/>
          <w:spacing w:val="-2"/>
          <w:sz w:val="24"/>
          <w:szCs w:val="24"/>
          <w:highlight w:val="none"/>
        </w:rPr>
        <w:t>福利性单位采购的金</w:t>
      </w:r>
    </w:p>
    <w:p>
      <w:pPr>
        <w:spacing w:before="1" w:line="218" w:lineRule="auto"/>
        <w:ind w:left="9"/>
        <w:rPr>
          <w:rFonts w:ascii="宋体" w:hAnsi="宋体" w:cs="宋体"/>
          <w:color w:val="auto"/>
          <w:sz w:val="24"/>
          <w:szCs w:val="24"/>
          <w:highlight w:val="none"/>
        </w:rPr>
      </w:pPr>
      <w:r>
        <w:rPr>
          <w:rFonts w:hint="eastAsia" w:ascii="宋体" w:hAnsi="宋体" w:cs="宋体"/>
          <w:color w:val="auto"/>
          <w:sz w:val="24"/>
          <w:szCs w:val="24"/>
          <w:highlight w:val="none"/>
        </w:rPr>
        <w:t>额，计入面向中小企业采购的统计数据。残疾人福利性单位</w:t>
      </w:r>
      <w:r>
        <w:rPr>
          <w:rFonts w:hint="eastAsia" w:ascii="宋体" w:hAnsi="宋体" w:cs="宋体"/>
          <w:color w:val="auto"/>
          <w:spacing w:val="-1"/>
          <w:sz w:val="24"/>
          <w:szCs w:val="24"/>
          <w:highlight w:val="none"/>
        </w:rPr>
        <w:t>属于小型、微型企业的，</w:t>
      </w:r>
    </w:p>
    <w:p>
      <w:pPr>
        <w:rPr>
          <w:rFonts w:hint="eastAsia" w:ascii="宋体" w:hAnsi="宋体" w:cs="宋体"/>
          <w:color w:val="auto"/>
          <w:spacing w:val="-2"/>
          <w:sz w:val="24"/>
          <w:szCs w:val="24"/>
          <w:highlight w:val="none"/>
        </w:rPr>
      </w:pPr>
      <w:r>
        <w:rPr>
          <w:rFonts w:hint="eastAsia" w:ascii="宋体" w:hAnsi="宋体" w:cs="宋体"/>
          <w:color w:val="auto"/>
          <w:spacing w:val="-2"/>
          <w:sz w:val="24"/>
          <w:szCs w:val="24"/>
          <w:highlight w:val="none"/>
        </w:rPr>
        <w:t>不重复享受政策。</w:t>
      </w:r>
    </w:p>
    <w:p>
      <w:pPr>
        <w:rPr>
          <w:rFonts w:hint="eastAsia" w:ascii="宋体" w:hAnsi="宋体" w:cs="宋体"/>
          <w:color w:val="auto"/>
          <w:spacing w:val="-2"/>
          <w:sz w:val="24"/>
          <w:szCs w:val="24"/>
          <w:highlight w:val="none"/>
        </w:rPr>
      </w:pPr>
    </w:p>
    <w:p>
      <w:pPr>
        <w:rPr>
          <w:rFonts w:hint="eastAsia" w:ascii="宋体" w:hAnsi="宋体" w:cs="宋体"/>
          <w:color w:val="auto"/>
          <w:spacing w:val="-2"/>
          <w:sz w:val="24"/>
          <w:szCs w:val="24"/>
          <w:highlight w:val="none"/>
        </w:rPr>
      </w:pPr>
    </w:p>
    <w:p>
      <w:pPr>
        <w:rPr>
          <w:rFonts w:hint="eastAsia" w:ascii="宋体" w:hAnsi="宋体" w:cs="宋体"/>
          <w:color w:val="auto"/>
          <w:spacing w:val="-2"/>
          <w:sz w:val="24"/>
          <w:szCs w:val="24"/>
          <w:highlight w:val="none"/>
        </w:rPr>
      </w:pPr>
    </w:p>
    <w:p>
      <w:pPr>
        <w:rPr>
          <w:rFonts w:hint="eastAsia" w:ascii="宋体" w:hAnsi="宋体" w:cs="宋体"/>
          <w:color w:val="auto"/>
          <w:spacing w:val="-2"/>
          <w:sz w:val="24"/>
          <w:szCs w:val="24"/>
          <w:highlight w:val="none"/>
        </w:rPr>
      </w:pPr>
    </w:p>
    <w:p>
      <w:pPr>
        <w:rPr>
          <w:rFonts w:hint="eastAsia" w:ascii="宋体" w:hAnsi="宋体" w:cs="宋体"/>
          <w:color w:val="auto"/>
          <w:spacing w:val="-2"/>
          <w:sz w:val="24"/>
          <w:szCs w:val="24"/>
          <w:highlight w:val="none"/>
        </w:rPr>
      </w:pPr>
    </w:p>
    <w:p>
      <w:pPr>
        <w:rPr>
          <w:rFonts w:hint="eastAsia" w:ascii="宋体" w:hAnsi="宋体" w:cs="宋体"/>
          <w:color w:val="auto"/>
          <w:spacing w:val="-2"/>
          <w:sz w:val="24"/>
          <w:szCs w:val="24"/>
          <w:highlight w:val="none"/>
        </w:rPr>
      </w:pPr>
    </w:p>
    <w:p>
      <w:pPr>
        <w:rPr>
          <w:rFonts w:hint="eastAsia" w:ascii="宋体" w:hAnsi="宋体" w:cs="宋体"/>
          <w:color w:val="auto"/>
          <w:spacing w:val="-2"/>
          <w:sz w:val="24"/>
          <w:szCs w:val="24"/>
          <w:highlight w:val="none"/>
        </w:rPr>
      </w:pPr>
    </w:p>
    <w:p>
      <w:pPr>
        <w:rPr>
          <w:rFonts w:hint="eastAsia" w:ascii="宋体" w:hAnsi="宋体" w:cs="宋体"/>
          <w:color w:val="auto"/>
          <w:spacing w:val="-2"/>
          <w:sz w:val="24"/>
          <w:szCs w:val="24"/>
          <w:highlight w:val="none"/>
        </w:rPr>
      </w:pPr>
    </w:p>
    <w:p>
      <w:pPr>
        <w:rPr>
          <w:rFonts w:hint="eastAsia" w:ascii="宋体" w:hAnsi="宋体" w:cs="宋体"/>
          <w:color w:val="auto"/>
          <w:spacing w:val="-2"/>
          <w:sz w:val="24"/>
          <w:szCs w:val="24"/>
          <w:highlight w:val="none"/>
        </w:rPr>
      </w:pPr>
    </w:p>
    <w:p>
      <w:pPr>
        <w:rPr>
          <w:rFonts w:hint="eastAsia" w:ascii="宋体" w:hAnsi="宋体" w:cs="宋体"/>
          <w:color w:val="auto"/>
          <w:spacing w:val="-2"/>
          <w:sz w:val="24"/>
          <w:szCs w:val="24"/>
          <w:highlight w:val="none"/>
        </w:rPr>
      </w:pPr>
    </w:p>
    <w:p>
      <w:pPr>
        <w:pStyle w:val="3"/>
        <w:jc w:val="center"/>
        <w:rPr>
          <w:rFonts w:hint="eastAsia" w:ascii="宋体" w:hAnsi="宋体"/>
          <w:color w:val="auto"/>
          <w:highlight w:val="none"/>
        </w:rPr>
      </w:pPr>
    </w:p>
    <w:p>
      <w:pPr>
        <w:pStyle w:val="3"/>
        <w:jc w:val="center"/>
        <w:rPr>
          <w:rFonts w:hint="eastAsia" w:ascii="宋体" w:hAnsi="宋体"/>
          <w:color w:val="auto"/>
          <w:highlight w:val="none"/>
        </w:rPr>
      </w:pPr>
      <w:r>
        <w:rPr>
          <w:rFonts w:hint="eastAsia" w:ascii="宋体" w:hAnsi="宋体"/>
          <w:color w:val="auto"/>
          <w:highlight w:val="none"/>
        </w:rPr>
        <w:t>监狱企业</w:t>
      </w:r>
      <w:r>
        <w:rPr>
          <w:rFonts w:ascii="宋体" w:hAnsi="宋体"/>
          <w:color w:val="auto"/>
          <w:highlight w:val="none"/>
        </w:rPr>
        <w:t>声明函</w:t>
      </w:r>
    </w:p>
    <w:p>
      <w:pPr>
        <w:widowControl/>
        <w:spacing w:before="100" w:beforeAutospacing="1" w:after="100" w:afterAutospacing="1" w:line="360" w:lineRule="auto"/>
        <w:ind w:firstLine="482" w:firstLineChars="200"/>
        <w:jc w:val="center"/>
        <w:rPr>
          <w:rFonts w:hint="eastAsia" w:ascii="宋体" w:hAnsi="宋体"/>
          <w:b/>
          <w:color w:val="auto"/>
          <w:sz w:val="24"/>
          <w:highlight w:val="none"/>
        </w:rPr>
      </w:pPr>
    </w:p>
    <w:p>
      <w:pPr>
        <w:widowControl/>
        <w:spacing w:before="100" w:beforeAutospacing="1" w:after="100" w:afterAutospacing="1" w:line="360" w:lineRule="auto"/>
        <w:ind w:firstLine="520" w:firstLineChars="200"/>
        <w:jc w:val="left"/>
        <w:rPr>
          <w:rFonts w:hint="eastAsia" w:ascii="宋体" w:hAnsi="宋体" w:cs="宋体"/>
          <w:color w:val="auto"/>
          <w:kern w:val="0"/>
          <w:szCs w:val="21"/>
          <w:highlight w:val="none"/>
        </w:rPr>
      </w:pPr>
      <w:r>
        <w:rPr>
          <w:rFonts w:ascii="宋体" w:hAnsi="宋体" w:cs="宋体"/>
          <w:color w:val="auto"/>
          <w:kern w:val="0"/>
          <w:szCs w:val="21"/>
          <w:highlight w:val="none"/>
        </w:rPr>
        <w:t>本</w:t>
      </w:r>
      <w:r>
        <w:rPr>
          <w:rFonts w:hint="eastAsia" w:ascii="宋体" w:hAnsi="宋体" w:cs="宋体"/>
          <w:color w:val="auto"/>
          <w:kern w:val="0"/>
          <w:szCs w:val="21"/>
          <w:highlight w:val="none"/>
        </w:rPr>
        <w:t>企业</w:t>
      </w:r>
      <w:r>
        <w:rPr>
          <w:rFonts w:ascii="宋体" w:hAnsi="宋体" w:cs="宋体"/>
          <w:color w:val="auto"/>
          <w:kern w:val="0"/>
          <w:szCs w:val="21"/>
          <w:highlight w:val="none"/>
        </w:rPr>
        <w:t>（</w:t>
      </w:r>
      <w:r>
        <w:rPr>
          <w:rFonts w:hint="eastAsia" w:ascii="宋体" w:hAnsi="宋体" w:cs="宋体"/>
          <w:color w:val="auto"/>
          <w:kern w:val="0"/>
          <w:szCs w:val="21"/>
          <w:highlight w:val="none"/>
        </w:rPr>
        <w:t>单位</w:t>
      </w:r>
      <w:r>
        <w:rPr>
          <w:rFonts w:ascii="宋体" w:hAnsi="宋体" w:cs="宋体"/>
          <w:color w:val="auto"/>
          <w:kern w:val="0"/>
          <w:szCs w:val="21"/>
          <w:highlight w:val="none"/>
        </w:rPr>
        <w:t>）郑重声明下</w:t>
      </w:r>
      <w:r>
        <w:rPr>
          <w:rFonts w:hint="eastAsia" w:ascii="宋体" w:hAnsi="宋体" w:cs="宋体"/>
          <w:color w:val="auto"/>
          <w:kern w:val="0"/>
          <w:szCs w:val="21"/>
          <w:highlight w:val="none"/>
        </w:rPr>
        <w:t>列事项（按照</w:t>
      </w:r>
      <w:r>
        <w:rPr>
          <w:rFonts w:ascii="宋体" w:hAnsi="宋体" w:cs="宋体"/>
          <w:color w:val="auto"/>
          <w:kern w:val="0"/>
          <w:szCs w:val="21"/>
          <w:highlight w:val="none"/>
        </w:rPr>
        <w:t>实际情况勾选或</w:t>
      </w:r>
      <w:r>
        <w:rPr>
          <w:rFonts w:hint="eastAsia" w:ascii="宋体" w:hAnsi="宋体" w:cs="宋体"/>
          <w:color w:val="auto"/>
          <w:kern w:val="0"/>
          <w:szCs w:val="21"/>
          <w:highlight w:val="none"/>
        </w:rPr>
        <w:t>填空）：</w:t>
      </w:r>
    </w:p>
    <w:p>
      <w:pPr>
        <w:widowControl/>
        <w:spacing w:before="100" w:beforeAutospacing="1" w:after="100" w:afterAutospacing="1" w:line="360" w:lineRule="auto"/>
        <w:ind w:firstLine="520" w:firstLineChars="200"/>
        <w:jc w:val="left"/>
        <w:rPr>
          <w:rFonts w:ascii="宋体" w:hAnsi="宋体" w:cs="宋体"/>
          <w:color w:val="auto"/>
          <w:kern w:val="0"/>
          <w:szCs w:val="21"/>
          <w:highlight w:val="none"/>
        </w:rPr>
      </w:pPr>
      <w:r>
        <w:rPr>
          <w:rFonts w:ascii="宋体" w:hAnsi="宋体" w:cs="宋体"/>
          <w:color w:val="auto"/>
          <w:kern w:val="0"/>
          <w:szCs w:val="21"/>
          <w:highlight w:val="none"/>
        </w:rPr>
        <w:t>本</w:t>
      </w:r>
      <w:r>
        <w:rPr>
          <w:rFonts w:hint="eastAsia" w:ascii="宋体" w:hAnsi="宋体" w:cs="宋体"/>
          <w:color w:val="auto"/>
          <w:kern w:val="0"/>
          <w:szCs w:val="21"/>
          <w:highlight w:val="none"/>
        </w:rPr>
        <w:t>企业（单位）为直接</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w:t>
      </w:r>
      <w:r>
        <w:rPr>
          <w:rFonts w:ascii="宋体" w:hAnsi="宋体" w:cs="宋体"/>
          <w:color w:val="auto"/>
          <w:kern w:val="0"/>
          <w:szCs w:val="21"/>
          <w:highlight w:val="none"/>
        </w:rPr>
        <w:t>提供本企业</w:t>
      </w:r>
      <w:r>
        <w:rPr>
          <w:rFonts w:hint="eastAsia" w:ascii="宋体" w:hAnsi="宋体" w:cs="宋体"/>
          <w:color w:val="auto"/>
          <w:kern w:val="0"/>
          <w:szCs w:val="21"/>
          <w:highlight w:val="none"/>
        </w:rPr>
        <w:t>（单位）服务。</w:t>
      </w:r>
    </w:p>
    <w:p>
      <w:pPr>
        <w:widowControl/>
        <w:spacing w:before="100" w:beforeAutospacing="1" w:after="100" w:afterAutospacing="1" w:line="360" w:lineRule="auto"/>
        <w:ind w:firstLine="390" w:firstLineChars="15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w:t>
      </w:r>
      <w:r>
        <w:rPr>
          <w:rFonts w:ascii="宋体" w:hAnsi="宋体" w:cs="宋体"/>
          <w:color w:val="auto"/>
          <w:kern w:val="0"/>
          <w:szCs w:val="21"/>
          <w:highlight w:val="none"/>
        </w:rPr>
        <w:t>本</w:t>
      </w:r>
      <w:r>
        <w:rPr>
          <w:rFonts w:hint="eastAsia" w:ascii="宋体" w:hAnsi="宋体" w:cs="宋体"/>
          <w:color w:val="auto"/>
          <w:kern w:val="0"/>
          <w:szCs w:val="21"/>
          <w:highlight w:val="none"/>
        </w:rPr>
        <w:t>企业（单位）</w:t>
      </w:r>
      <w:r>
        <w:rPr>
          <w:rFonts w:hint="eastAsia" w:ascii="宋体" w:hAnsi="宋体" w:cs="宋体"/>
          <w:color w:val="auto"/>
          <w:kern w:val="0"/>
          <w:szCs w:val="21"/>
          <w:highlight w:val="none"/>
          <w:u w:val="single"/>
        </w:rPr>
        <w:t xml:space="preserve">        </w:t>
      </w:r>
      <w:r>
        <w:rPr>
          <w:rFonts w:ascii="宋体" w:hAnsi="宋体" w:cs="宋体"/>
          <w:color w:val="auto"/>
          <w:kern w:val="0"/>
          <w:szCs w:val="21"/>
          <w:highlight w:val="none"/>
        </w:rPr>
        <w:t>（请填写：</w:t>
      </w:r>
      <w:r>
        <w:rPr>
          <w:rFonts w:hint="eastAsia" w:ascii="宋体" w:hAnsi="宋体" w:cs="宋体"/>
          <w:color w:val="auto"/>
          <w:kern w:val="0"/>
          <w:szCs w:val="21"/>
          <w:highlight w:val="none"/>
        </w:rPr>
        <w:t>是、不是</w:t>
      </w:r>
      <w:r>
        <w:rPr>
          <w:rFonts w:ascii="宋体" w:hAnsi="宋体" w:cs="宋体"/>
          <w:color w:val="auto"/>
          <w:kern w:val="0"/>
          <w:szCs w:val="21"/>
          <w:highlight w:val="none"/>
        </w:rPr>
        <w:t>）监狱企业。</w:t>
      </w:r>
      <w:r>
        <w:rPr>
          <w:rFonts w:hint="eastAsia" w:ascii="宋体" w:hAnsi="宋体" w:cs="宋体"/>
          <w:color w:val="auto"/>
          <w:kern w:val="0"/>
          <w:szCs w:val="21"/>
          <w:highlight w:val="none"/>
        </w:rPr>
        <w:t>后附省级以上监狱管理局、戒毒管理局（含新疆生产建设兵团）出具的属于监狱企业的证明文件。</w:t>
      </w:r>
    </w:p>
    <w:p>
      <w:pPr>
        <w:widowControl/>
        <w:spacing w:before="100" w:beforeAutospacing="1" w:after="100" w:afterAutospacing="1" w:line="36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2</w:t>
      </w:r>
      <w:r>
        <w:rPr>
          <w:rFonts w:hint="eastAsia" w:ascii="宋体" w:hAnsi="宋体" w:cs="宋体"/>
          <w:color w:val="auto"/>
          <w:kern w:val="0"/>
          <w:szCs w:val="21"/>
          <w:highlight w:val="none"/>
        </w:rPr>
        <w:t>）</w:t>
      </w:r>
      <w:r>
        <w:rPr>
          <w:rFonts w:ascii="宋体" w:hAnsi="宋体" w:cs="宋体"/>
          <w:color w:val="auto"/>
          <w:kern w:val="0"/>
          <w:szCs w:val="21"/>
          <w:highlight w:val="none"/>
        </w:rPr>
        <w:t>本</w:t>
      </w:r>
      <w:r>
        <w:rPr>
          <w:rFonts w:hint="eastAsia" w:ascii="宋体" w:hAnsi="宋体" w:cs="宋体"/>
          <w:color w:val="auto"/>
          <w:kern w:val="0"/>
          <w:szCs w:val="21"/>
          <w:highlight w:val="none"/>
        </w:rPr>
        <w:t>企业（单位）</w:t>
      </w:r>
      <w:r>
        <w:rPr>
          <w:rFonts w:hint="eastAsia" w:ascii="宋体" w:hAnsi="宋体" w:cs="宋体"/>
          <w:color w:val="auto"/>
          <w:kern w:val="0"/>
          <w:szCs w:val="21"/>
          <w:highlight w:val="none"/>
          <w:u w:val="single"/>
        </w:rPr>
        <w:t xml:space="preserve">        </w:t>
      </w:r>
      <w:r>
        <w:rPr>
          <w:rFonts w:ascii="宋体" w:hAnsi="宋体" w:cs="宋体"/>
          <w:color w:val="auto"/>
          <w:kern w:val="0"/>
          <w:szCs w:val="21"/>
          <w:highlight w:val="none"/>
        </w:rPr>
        <w:t>（请填写：</w:t>
      </w:r>
      <w:r>
        <w:rPr>
          <w:rFonts w:hint="eastAsia" w:ascii="宋体" w:hAnsi="宋体" w:cs="宋体"/>
          <w:color w:val="auto"/>
          <w:kern w:val="0"/>
          <w:szCs w:val="21"/>
          <w:highlight w:val="none"/>
        </w:rPr>
        <w:t>是、不是</w:t>
      </w:r>
      <w:r>
        <w:rPr>
          <w:rFonts w:ascii="宋体" w:hAnsi="宋体" w:cs="宋体"/>
          <w:color w:val="auto"/>
          <w:kern w:val="0"/>
          <w:szCs w:val="21"/>
          <w:highlight w:val="none"/>
        </w:rPr>
        <w:t>）</w:t>
      </w:r>
      <w:r>
        <w:rPr>
          <w:rFonts w:hint="eastAsia" w:ascii="宋体" w:hAnsi="宋体" w:cs="宋体"/>
          <w:color w:val="auto"/>
          <w:kern w:val="0"/>
          <w:szCs w:val="21"/>
          <w:highlight w:val="none"/>
        </w:rPr>
        <w:t>为联合体一方，</w:t>
      </w:r>
      <w:r>
        <w:rPr>
          <w:rFonts w:ascii="宋体" w:hAnsi="宋体" w:cs="宋体"/>
          <w:color w:val="auto"/>
          <w:kern w:val="0"/>
          <w:szCs w:val="21"/>
          <w:highlight w:val="none"/>
        </w:rPr>
        <w:t>提供本企业</w:t>
      </w:r>
      <w:r>
        <w:rPr>
          <w:rFonts w:hint="eastAsia" w:ascii="宋体" w:hAnsi="宋体" w:cs="宋体"/>
          <w:color w:val="auto"/>
          <w:kern w:val="0"/>
          <w:szCs w:val="21"/>
          <w:highlight w:val="none"/>
        </w:rPr>
        <w:t>（单位）的</w:t>
      </w:r>
      <w:r>
        <w:rPr>
          <w:rFonts w:ascii="宋体" w:hAnsi="宋体" w:cs="宋体"/>
          <w:color w:val="auto"/>
          <w:kern w:val="0"/>
          <w:szCs w:val="21"/>
          <w:highlight w:val="none"/>
        </w:rPr>
        <w:t>服务</w:t>
      </w:r>
      <w:r>
        <w:rPr>
          <w:rFonts w:hint="eastAsia" w:ascii="宋体" w:hAnsi="宋体" w:cs="宋体"/>
          <w:color w:val="auto"/>
          <w:kern w:val="0"/>
          <w:szCs w:val="21"/>
          <w:highlight w:val="none"/>
        </w:rPr>
        <w:t>。本企业</w:t>
      </w:r>
      <w:r>
        <w:rPr>
          <w:rFonts w:ascii="宋体" w:hAnsi="宋体" w:cs="宋体"/>
          <w:color w:val="auto"/>
          <w:kern w:val="0"/>
          <w:szCs w:val="21"/>
          <w:highlight w:val="none"/>
        </w:rPr>
        <w:t>（</w:t>
      </w:r>
      <w:r>
        <w:rPr>
          <w:rFonts w:hint="eastAsia" w:ascii="宋体" w:hAnsi="宋体" w:cs="宋体"/>
          <w:color w:val="auto"/>
          <w:kern w:val="0"/>
          <w:szCs w:val="21"/>
          <w:highlight w:val="none"/>
        </w:rPr>
        <w:t>单位</w:t>
      </w:r>
      <w:r>
        <w:rPr>
          <w:rFonts w:ascii="宋体" w:hAnsi="宋体" w:cs="宋体"/>
          <w:color w:val="auto"/>
          <w:kern w:val="0"/>
          <w:szCs w:val="21"/>
          <w:highlight w:val="none"/>
        </w:rPr>
        <w:t>）</w:t>
      </w:r>
      <w:r>
        <w:rPr>
          <w:rFonts w:hint="eastAsia" w:ascii="宋体" w:hAnsi="宋体" w:cs="宋体"/>
          <w:color w:val="auto"/>
          <w:kern w:val="0"/>
          <w:szCs w:val="21"/>
          <w:highlight w:val="none"/>
        </w:rPr>
        <w:t>提供</w:t>
      </w:r>
      <w:r>
        <w:rPr>
          <w:rFonts w:ascii="宋体" w:hAnsi="宋体" w:cs="宋体"/>
          <w:color w:val="auto"/>
          <w:kern w:val="0"/>
          <w:szCs w:val="21"/>
          <w:highlight w:val="none"/>
        </w:rPr>
        <w:t>协议合同金额占到</w:t>
      </w:r>
      <w:r>
        <w:rPr>
          <w:rFonts w:hint="eastAsia" w:ascii="宋体" w:hAnsi="宋体" w:cs="宋体"/>
          <w:color w:val="auto"/>
          <w:kern w:val="0"/>
          <w:szCs w:val="21"/>
          <w:highlight w:val="none"/>
        </w:rPr>
        <w:t>共同</w:t>
      </w:r>
      <w:r>
        <w:rPr>
          <w:rFonts w:hint="eastAsia" w:ascii="宋体" w:hAnsi="宋体" w:cs="宋体"/>
          <w:color w:val="auto"/>
          <w:kern w:val="0"/>
          <w:szCs w:val="21"/>
          <w:highlight w:val="none"/>
          <w:lang w:eastAsia="zh-CN"/>
        </w:rPr>
        <w:t>磋商</w:t>
      </w:r>
      <w:r>
        <w:rPr>
          <w:rFonts w:ascii="宋体" w:hAnsi="宋体" w:cs="宋体"/>
          <w:color w:val="auto"/>
          <w:kern w:val="0"/>
          <w:szCs w:val="21"/>
          <w:highlight w:val="none"/>
        </w:rPr>
        <w:t>协议合同总金额</w:t>
      </w:r>
      <w:r>
        <w:rPr>
          <w:rFonts w:hint="eastAsia" w:ascii="宋体" w:hAnsi="宋体" w:cs="宋体"/>
          <w:color w:val="auto"/>
          <w:kern w:val="0"/>
          <w:szCs w:val="21"/>
          <w:highlight w:val="none"/>
        </w:rPr>
        <w:t>的比例为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pPr>
        <w:widowControl/>
        <w:spacing w:before="100" w:beforeAutospacing="1" w:after="100" w:afterAutospacing="1" w:line="360" w:lineRule="auto"/>
        <w:ind w:firstLine="408"/>
        <w:jc w:val="left"/>
        <w:rPr>
          <w:rFonts w:hint="eastAsia" w:ascii="宋体" w:hAnsi="宋体" w:cs="宋体"/>
          <w:color w:val="auto"/>
          <w:kern w:val="0"/>
          <w:szCs w:val="21"/>
          <w:highlight w:val="none"/>
        </w:rPr>
      </w:pPr>
      <w:r>
        <w:rPr>
          <w:rFonts w:ascii="宋体" w:hAnsi="宋体" w:cs="宋体"/>
          <w:color w:val="auto"/>
          <w:kern w:val="0"/>
          <w:szCs w:val="21"/>
          <w:highlight w:val="none"/>
        </w:rPr>
        <w:t>本</w:t>
      </w:r>
      <w:r>
        <w:rPr>
          <w:rFonts w:hint="eastAsia" w:ascii="宋体" w:hAnsi="宋体" w:cs="宋体"/>
          <w:color w:val="auto"/>
          <w:kern w:val="0"/>
          <w:szCs w:val="21"/>
          <w:highlight w:val="none"/>
        </w:rPr>
        <w:t>企业</w:t>
      </w:r>
      <w:r>
        <w:rPr>
          <w:rFonts w:ascii="宋体" w:hAnsi="宋体" w:cs="宋体"/>
          <w:color w:val="auto"/>
          <w:kern w:val="0"/>
          <w:szCs w:val="21"/>
          <w:highlight w:val="none"/>
        </w:rPr>
        <w:t>（</w:t>
      </w:r>
      <w:r>
        <w:rPr>
          <w:rFonts w:hint="eastAsia" w:ascii="宋体" w:hAnsi="宋体" w:cs="宋体"/>
          <w:color w:val="auto"/>
          <w:kern w:val="0"/>
          <w:szCs w:val="21"/>
          <w:highlight w:val="none"/>
        </w:rPr>
        <w:t>单位</w:t>
      </w:r>
      <w:r>
        <w:rPr>
          <w:rFonts w:ascii="宋体" w:hAnsi="宋体" w:cs="宋体"/>
          <w:color w:val="auto"/>
          <w:kern w:val="0"/>
          <w:szCs w:val="21"/>
          <w:highlight w:val="none"/>
        </w:rPr>
        <w:t>）对上述声明的真实性负责。如有虚假，将依法承担相应责任。</w:t>
      </w:r>
    </w:p>
    <w:p>
      <w:pPr>
        <w:widowControl/>
        <w:spacing w:before="100" w:beforeAutospacing="1" w:after="100" w:afterAutospacing="1" w:line="360" w:lineRule="auto"/>
        <w:ind w:firstLine="408"/>
        <w:jc w:val="left"/>
        <w:rPr>
          <w:rFonts w:hint="eastAsia" w:ascii="宋体" w:hAnsi="宋体" w:cs="宋体"/>
          <w:color w:val="auto"/>
          <w:kern w:val="0"/>
          <w:szCs w:val="21"/>
          <w:highlight w:val="none"/>
        </w:rPr>
      </w:pPr>
    </w:p>
    <w:p>
      <w:pPr>
        <w:widowControl/>
        <w:spacing w:before="100" w:beforeAutospacing="1" w:after="100" w:afterAutospacing="1" w:line="360" w:lineRule="auto"/>
        <w:ind w:firstLine="4290" w:firstLineChars="165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eastAsia="zh-CN"/>
        </w:rPr>
        <w:t>供应商</w:t>
      </w:r>
      <w:r>
        <w:rPr>
          <w:rFonts w:ascii="宋体" w:hAnsi="宋体" w:cs="宋体"/>
          <w:color w:val="auto"/>
          <w:kern w:val="0"/>
          <w:szCs w:val="21"/>
          <w:highlight w:val="none"/>
        </w:rPr>
        <w:t>名称（盖公章）：</w:t>
      </w:r>
      <w:r>
        <w:rPr>
          <w:rFonts w:ascii="宋体" w:hAnsi="宋体" w:cs="宋体"/>
          <w:color w:val="auto"/>
          <w:kern w:val="0"/>
          <w:szCs w:val="21"/>
          <w:highlight w:val="none"/>
          <w:u w:val="single"/>
        </w:rPr>
        <w:t xml:space="preserve">             </w:t>
      </w:r>
    </w:p>
    <w:p>
      <w:pPr>
        <w:widowControl/>
        <w:spacing w:before="100" w:beforeAutospacing="1" w:after="100" w:afterAutospacing="1" w:line="360" w:lineRule="auto"/>
        <w:ind w:right="210" w:firstLine="4290" w:firstLineChars="1650"/>
        <w:jc w:val="left"/>
        <w:rPr>
          <w:rFonts w:hint="eastAsia" w:ascii="宋体" w:hAnsi="宋体" w:cs="宋体"/>
          <w:color w:val="auto"/>
          <w:kern w:val="0"/>
          <w:szCs w:val="21"/>
          <w:highlight w:val="none"/>
          <w:u w:val="single"/>
        </w:rPr>
      </w:pPr>
      <w:r>
        <w:rPr>
          <w:rFonts w:ascii="宋体" w:hAnsi="宋体" w:cs="宋体"/>
          <w:color w:val="auto"/>
          <w:kern w:val="0"/>
          <w:szCs w:val="21"/>
          <w:highlight w:val="none"/>
        </w:rPr>
        <w:t>日　期：</w:t>
      </w:r>
      <w:r>
        <w:rPr>
          <w:rFonts w:hint="eastAsia" w:ascii="宋体" w:hAnsi="宋体" w:cs="宋体"/>
          <w:color w:val="auto"/>
          <w:kern w:val="0"/>
          <w:szCs w:val="21"/>
          <w:highlight w:val="none"/>
          <w:u w:val="single"/>
        </w:rPr>
        <w:t xml:space="preserve">             </w:t>
      </w:r>
    </w:p>
    <w:p>
      <w:pPr>
        <w:widowControl/>
        <w:spacing w:before="100" w:beforeAutospacing="1" w:after="100" w:afterAutospacing="1" w:line="360" w:lineRule="auto"/>
        <w:ind w:right="210" w:firstLine="4290" w:firstLineChars="1650"/>
        <w:jc w:val="left"/>
        <w:rPr>
          <w:rFonts w:hint="eastAsia" w:ascii="宋体" w:hAnsi="宋体" w:cs="宋体"/>
          <w:color w:val="auto"/>
          <w:kern w:val="0"/>
          <w:szCs w:val="21"/>
          <w:highlight w:val="none"/>
          <w:u w:val="single"/>
        </w:rPr>
      </w:pPr>
    </w:p>
    <w:p>
      <w:pPr>
        <w:widowControl/>
        <w:adjustRightInd w:val="0"/>
        <w:snapToGrid w:val="0"/>
        <w:spacing w:line="360" w:lineRule="auto"/>
        <w:ind w:firstLine="544" w:firstLineChars="200"/>
        <w:jc w:val="left"/>
        <w:rPr>
          <w:rFonts w:hint="eastAsia" w:ascii="宋体" w:hAnsi="宋体" w:cs="宋体"/>
          <w:b/>
          <w:color w:val="auto"/>
          <w:spacing w:val="6"/>
          <w:kern w:val="0"/>
          <w:szCs w:val="21"/>
          <w:highlight w:val="none"/>
        </w:rPr>
      </w:pPr>
      <w:r>
        <w:rPr>
          <w:rFonts w:hint="eastAsia" w:ascii="宋体" w:hAnsi="宋体" w:cs="宋体"/>
          <w:color w:val="auto"/>
          <w:spacing w:val="6"/>
          <w:kern w:val="0"/>
          <w:szCs w:val="21"/>
          <w:highlight w:val="none"/>
        </w:rPr>
        <w:t>说明：</w:t>
      </w:r>
      <w:r>
        <w:rPr>
          <w:rFonts w:hint="eastAsia" w:ascii="宋体" w:hAnsi="宋体" w:cs="宋体"/>
          <w:b/>
          <w:color w:val="auto"/>
          <w:spacing w:val="6"/>
          <w:kern w:val="0"/>
          <w:szCs w:val="21"/>
          <w:highlight w:val="none"/>
        </w:rPr>
        <w:t>非监狱企业，本表可不提供。</w:t>
      </w:r>
    </w:p>
    <w:p>
      <w:pPr>
        <w:widowControl/>
        <w:adjustRightInd w:val="0"/>
        <w:snapToGrid w:val="0"/>
        <w:spacing w:line="360" w:lineRule="auto"/>
        <w:ind w:firstLine="546" w:firstLineChars="200"/>
        <w:jc w:val="left"/>
        <w:rPr>
          <w:rFonts w:hint="eastAsia" w:ascii="宋体" w:hAnsi="宋体" w:cs="宋体"/>
          <w:b/>
          <w:color w:val="auto"/>
          <w:spacing w:val="6"/>
          <w:kern w:val="0"/>
          <w:szCs w:val="21"/>
          <w:highlight w:val="none"/>
        </w:rPr>
      </w:pPr>
    </w:p>
    <w:p>
      <w:pPr>
        <w:widowControl/>
        <w:adjustRightInd w:val="0"/>
        <w:snapToGrid w:val="0"/>
        <w:spacing w:line="360" w:lineRule="auto"/>
        <w:ind w:firstLine="546" w:firstLineChars="200"/>
        <w:jc w:val="left"/>
        <w:rPr>
          <w:rFonts w:hint="eastAsia" w:ascii="宋体" w:hAnsi="宋体" w:cs="宋体"/>
          <w:b/>
          <w:color w:val="auto"/>
          <w:spacing w:val="6"/>
          <w:kern w:val="0"/>
          <w:szCs w:val="21"/>
          <w:highlight w:val="none"/>
        </w:rPr>
      </w:pPr>
    </w:p>
    <w:p>
      <w:pPr>
        <w:widowControl/>
        <w:adjustRightInd w:val="0"/>
        <w:snapToGrid w:val="0"/>
        <w:spacing w:line="360" w:lineRule="auto"/>
        <w:ind w:firstLine="546" w:firstLineChars="200"/>
        <w:jc w:val="left"/>
        <w:rPr>
          <w:rFonts w:hint="eastAsia" w:ascii="宋体" w:hAnsi="宋体" w:cs="宋体"/>
          <w:b/>
          <w:color w:val="auto"/>
          <w:spacing w:val="6"/>
          <w:kern w:val="0"/>
          <w:szCs w:val="21"/>
          <w:highlight w:val="none"/>
        </w:rPr>
      </w:pPr>
    </w:p>
    <w:p>
      <w:pPr>
        <w:widowControl/>
        <w:adjustRightInd w:val="0"/>
        <w:snapToGrid w:val="0"/>
        <w:spacing w:line="360" w:lineRule="auto"/>
        <w:ind w:firstLine="546" w:firstLineChars="200"/>
        <w:jc w:val="left"/>
        <w:rPr>
          <w:rFonts w:hint="eastAsia" w:ascii="宋体" w:hAnsi="宋体" w:cs="宋体"/>
          <w:b/>
          <w:color w:val="auto"/>
          <w:spacing w:val="6"/>
          <w:kern w:val="0"/>
          <w:szCs w:val="21"/>
          <w:highlight w:val="none"/>
        </w:rPr>
      </w:pPr>
    </w:p>
    <w:p>
      <w:pPr>
        <w:widowControl/>
        <w:adjustRightInd w:val="0"/>
        <w:snapToGrid w:val="0"/>
        <w:spacing w:line="360" w:lineRule="auto"/>
        <w:ind w:firstLine="546" w:firstLineChars="200"/>
        <w:jc w:val="left"/>
        <w:rPr>
          <w:rFonts w:hint="eastAsia" w:ascii="宋体" w:hAnsi="宋体" w:cs="宋体"/>
          <w:b/>
          <w:color w:val="auto"/>
          <w:spacing w:val="6"/>
          <w:kern w:val="0"/>
          <w:szCs w:val="21"/>
          <w:highlight w:val="none"/>
        </w:rPr>
      </w:pPr>
    </w:p>
    <w:p>
      <w:pPr>
        <w:widowControl/>
        <w:adjustRightInd w:val="0"/>
        <w:snapToGrid w:val="0"/>
        <w:spacing w:line="360" w:lineRule="auto"/>
        <w:ind w:firstLine="546" w:firstLineChars="200"/>
        <w:jc w:val="left"/>
        <w:rPr>
          <w:rFonts w:hint="eastAsia" w:ascii="宋体" w:hAnsi="宋体" w:cs="宋体"/>
          <w:b/>
          <w:color w:val="auto"/>
          <w:spacing w:val="6"/>
          <w:kern w:val="0"/>
          <w:szCs w:val="21"/>
          <w:highlight w:val="none"/>
        </w:rPr>
      </w:pPr>
    </w:p>
    <w:p>
      <w:pPr>
        <w:pStyle w:val="77"/>
        <w:snapToGrid w:val="0"/>
        <w:spacing w:line="360" w:lineRule="auto"/>
        <w:jc w:val="center"/>
        <w:rPr>
          <w:rStyle w:val="38"/>
          <w:rFonts w:hAnsi="宋体" w:eastAsia="宋体"/>
          <w:b/>
          <w:color w:val="auto"/>
          <w:sz w:val="24"/>
          <w:highlight w:val="none"/>
        </w:rPr>
      </w:pPr>
      <w:r>
        <w:rPr>
          <w:rStyle w:val="38"/>
          <w:rFonts w:hAnsi="宋体" w:eastAsia="宋体"/>
          <w:b/>
          <w:color w:val="auto"/>
          <w:sz w:val="24"/>
          <w:highlight w:val="none"/>
        </w:rPr>
        <w:t>格式1</w:t>
      </w:r>
      <w:r>
        <w:rPr>
          <w:rStyle w:val="38"/>
          <w:rFonts w:hint="eastAsia" w:hAnsi="宋体" w:eastAsia="宋体"/>
          <w:b/>
          <w:color w:val="auto"/>
          <w:sz w:val="24"/>
          <w:highlight w:val="none"/>
          <w:lang w:val="en-US" w:eastAsia="zh-CN"/>
        </w:rPr>
        <w:t>0</w:t>
      </w:r>
      <w:r>
        <w:rPr>
          <w:rStyle w:val="38"/>
          <w:rFonts w:hAnsi="宋体" w:eastAsia="宋体"/>
          <w:b/>
          <w:color w:val="auto"/>
          <w:sz w:val="24"/>
          <w:highlight w:val="none"/>
        </w:rPr>
        <w:t xml:space="preserve">  近三年（20</w:t>
      </w:r>
      <w:r>
        <w:rPr>
          <w:rStyle w:val="38"/>
          <w:rFonts w:hint="eastAsia" w:hAnsi="宋体" w:eastAsia="宋体"/>
          <w:b/>
          <w:color w:val="auto"/>
          <w:sz w:val="24"/>
          <w:highlight w:val="none"/>
        </w:rPr>
        <w:t>2</w:t>
      </w:r>
      <w:r>
        <w:rPr>
          <w:rStyle w:val="38"/>
          <w:rFonts w:hint="eastAsia" w:hAnsi="宋体" w:eastAsia="宋体"/>
          <w:b/>
          <w:color w:val="auto"/>
          <w:sz w:val="24"/>
          <w:highlight w:val="none"/>
          <w:lang w:val="en-US" w:eastAsia="zh-CN"/>
        </w:rPr>
        <w:t>1</w:t>
      </w:r>
      <w:r>
        <w:rPr>
          <w:rStyle w:val="38"/>
          <w:rFonts w:hAnsi="宋体" w:eastAsia="宋体"/>
          <w:b/>
          <w:color w:val="auto"/>
          <w:sz w:val="24"/>
          <w:highlight w:val="none"/>
        </w:rPr>
        <w:t>年</w:t>
      </w:r>
      <w:r>
        <w:rPr>
          <w:rStyle w:val="38"/>
          <w:rFonts w:hint="eastAsia" w:hAnsi="宋体" w:eastAsia="宋体"/>
          <w:b/>
          <w:color w:val="auto"/>
          <w:sz w:val="24"/>
          <w:highlight w:val="none"/>
        </w:rPr>
        <w:t>1</w:t>
      </w:r>
      <w:r>
        <w:rPr>
          <w:rStyle w:val="38"/>
          <w:rFonts w:hAnsi="宋体" w:eastAsia="宋体"/>
          <w:b/>
          <w:color w:val="auto"/>
          <w:sz w:val="24"/>
          <w:highlight w:val="none"/>
        </w:rPr>
        <w:t>月1日至今）同类项目业绩表</w:t>
      </w:r>
    </w:p>
    <w:tbl>
      <w:tblPr>
        <w:tblStyle w:val="24"/>
        <w:tblW w:w="9885" w:type="dxa"/>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0" w:type="dxa"/>
          <w:bottom w:w="0" w:type="dxa"/>
          <w:right w:w="0" w:type="dxa"/>
        </w:tblCellMar>
      </w:tblPr>
      <w:tblGrid>
        <w:gridCol w:w="897"/>
        <w:gridCol w:w="1263"/>
        <w:gridCol w:w="1320"/>
        <w:gridCol w:w="1161"/>
        <w:gridCol w:w="1260"/>
        <w:gridCol w:w="9"/>
        <w:gridCol w:w="1557"/>
        <w:gridCol w:w="1650"/>
        <w:gridCol w:w="768"/>
      </w:tblGrid>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cantSplit/>
          <w:trHeight w:val="567" w:hRule="atLeast"/>
          <w:jc w:val="center"/>
        </w:trPr>
        <w:tc>
          <w:tcPr>
            <w:tcW w:w="897" w:type="dxa"/>
            <w:tcBorders>
              <w:top w:val="single" w:color="000000" w:sz="4" w:space="0"/>
              <w:left w:val="single" w:color="000000" w:sz="4" w:space="0"/>
              <w:bottom w:val="single" w:color="000000" w:sz="6" w:space="0"/>
              <w:right w:val="single" w:color="000000" w:sz="6" w:space="0"/>
            </w:tcBorders>
            <w:vAlign w:val="bottom"/>
          </w:tcPr>
          <w:p>
            <w:pPr>
              <w:snapToGrid w:val="0"/>
              <w:spacing w:line="360" w:lineRule="auto"/>
              <w:ind w:firstLine="120" w:firstLineChars="50"/>
              <w:rPr>
                <w:rStyle w:val="38"/>
                <w:rFonts w:ascii="宋体" w:hAnsi="宋体" w:eastAsia="宋体"/>
                <w:b/>
                <w:color w:val="auto"/>
                <w:sz w:val="24"/>
                <w:szCs w:val="24"/>
                <w:highlight w:val="none"/>
              </w:rPr>
            </w:pPr>
            <w:r>
              <w:rPr>
                <w:rStyle w:val="38"/>
                <w:rFonts w:ascii="宋体" w:hAnsi="宋体" w:eastAsia="宋体"/>
                <w:b/>
                <w:color w:val="auto"/>
                <w:sz w:val="24"/>
                <w:szCs w:val="24"/>
                <w:highlight w:val="none"/>
              </w:rPr>
              <w:t>年份</w:t>
            </w:r>
          </w:p>
        </w:tc>
        <w:tc>
          <w:tcPr>
            <w:tcW w:w="1263" w:type="dxa"/>
            <w:tcBorders>
              <w:top w:val="single" w:color="000000" w:sz="4" w:space="0"/>
              <w:left w:val="single" w:color="000000" w:sz="6" w:space="0"/>
              <w:bottom w:val="single" w:color="000000" w:sz="6" w:space="0"/>
              <w:right w:val="single" w:color="000000" w:sz="6" w:space="0"/>
            </w:tcBorders>
            <w:vAlign w:val="bottom"/>
          </w:tcPr>
          <w:p>
            <w:pPr>
              <w:snapToGrid w:val="0"/>
              <w:spacing w:line="360" w:lineRule="auto"/>
              <w:jc w:val="center"/>
              <w:rPr>
                <w:rStyle w:val="38"/>
                <w:rFonts w:ascii="宋体" w:hAnsi="宋体" w:eastAsia="宋体"/>
                <w:b/>
                <w:color w:val="auto"/>
                <w:sz w:val="24"/>
                <w:szCs w:val="24"/>
                <w:highlight w:val="none"/>
              </w:rPr>
            </w:pPr>
            <w:r>
              <w:rPr>
                <w:rStyle w:val="38"/>
                <w:rFonts w:ascii="宋体" w:hAnsi="宋体" w:eastAsia="宋体"/>
                <w:b/>
                <w:color w:val="auto"/>
                <w:sz w:val="24"/>
                <w:szCs w:val="24"/>
                <w:highlight w:val="none"/>
              </w:rPr>
              <w:t>项目名称</w:t>
            </w:r>
          </w:p>
        </w:tc>
        <w:tc>
          <w:tcPr>
            <w:tcW w:w="1320" w:type="dxa"/>
            <w:tcBorders>
              <w:top w:val="single" w:color="000000" w:sz="4" w:space="0"/>
              <w:left w:val="single" w:color="000000" w:sz="6" w:space="0"/>
              <w:bottom w:val="single" w:color="000000" w:sz="6" w:space="0"/>
              <w:right w:val="single" w:color="000000" w:sz="6" w:space="0"/>
            </w:tcBorders>
            <w:vAlign w:val="bottom"/>
          </w:tcPr>
          <w:p>
            <w:pPr>
              <w:snapToGrid w:val="0"/>
              <w:spacing w:line="360" w:lineRule="auto"/>
              <w:jc w:val="center"/>
              <w:rPr>
                <w:rStyle w:val="38"/>
                <w:rFonts w:ascii="宋体" w:hAnsi="宋体" w:eastAsia="宋体"/>
                <w:b/>
                <w:color w:val="auto"/>
                <w:sz w:val="24"/>
                <w:szCs w:val="24"/>
                <w:highlight w:val="none"/>
              </w:rPr>
            </w:pPr>
            <w:r>
              <w:rPr>
                <w:rStyle w:val="38"/>
                <w:rFonts w:ascii="宋体" w:hAnsi="宋体" w:eastAsia="宋体"/>
                <w:b/>
                <w:color w:val="auto"/>
                <w:sz w:val="24"/>
                <w:szCs w:val="24"/>
                <w:highlight w:val="none"/>
              </w:rPr>
              <w:t>用户名称</w:t>
            </w:r>
          </w:p>
        </w:tc>
        <w:tc>
          <w:tcPr>
            <w:tcW w:w="1161" w:type="dxa"/>
            <w:tcBorders>
              <w:top w:val="single" w:color="000000" w:sz="4" w:space="0"/>
              <w:left w:val="single" w:color="000000" w:sz="6" w:space="0"/>
              <w:bottom w:val="single" w:color="000000" w:sz="6" w:space="0"/>
              <w:right w:val="single" w:color="000000" w:sz="6" w:space="0"/>
            </w:tcBorders>
            <w:vAlign w:val="bottom"/>
          </w:tcPr>
          <w:p>
            <w:pPr>
              <w:snapToGrid w:val="0"/>
              <w:spacing w:line="360" w:lineRule="auto"/>
              <w:jc w:val="center"/>
              <w:rPr>
                <w:rStyle w:val="38"/>
                <w:rFonts w:ascii="宋体" w:hAnsi="宋体" w:eastAsia="宋体"/>
                <w:b/>
                <w:color w:val="auto"/>
                <w:sz w:val="24"/>
                <w:szCs w:val="24"/>
                <w:highlight w:val="none"/>
              </w:rPr>
            </w:pPr>
            <w:r>
              <w:rPr>
                <w:rStyle w:val="38"/>
                <w:rFonts w:ascii="宋体" w:hAnsi="宋体" w:eastAsia="宋体"/>
                <w:b/>
                <w:color w:val="auto"/>
                <w:sz w:val="24"/>
                <w:szCs w:val="24"/>
                <w:highlight w:val="none"/>
              </w:rPr>
              <w:t>完成时间</w:t>
            </w:r>
          </w:p>
        </w:tc>
        <w:tc>
          <w:tcPr>
            <w:tcW w:w="1260" w:type="dxa"/>
            <w:tcBorders>
              <w:top w:val="single" w:color="000000" w:sz="4" w:space="0"/>
              <w:left w:val="single" w:color="000000" w:sz="6" w:space="0"/>
              <w:bottom w:val="single" w:color="000000" w:sz="6" w:space="0"/>
              <w:right w:val="single" w:color="000000" w:sz="6" w:space="0"/>
            </w:tcBorders>
            <w:vAlign w:val="bottom"/>
          </w:tcPr>
          <w:p>
            <w:pPr>
              <w:snapToGrid w:val="0"/>
              <w:spacing w:line="360" w:lineRule="auto"/>
              <w:ind w:firstLine="120" w:firstLineChars="50"/>
              <w:jc w:val="center"/>
              <w:rPr>
                <w:rStyle w:val="38"/>
                <w:rFonts w:ascii="宋体" w:hAnsi="宋体" w:eastAsia="宋体"/>
                <w:b/>
                <w:color w:val="auto"/>
                <w:sz w:val="24"/>
                <w:szCs w:val="24"/>
                <w:highlight w:val="none"/>
              </w:rPr>
            </w:pPr>
            <w:r>
              <w:rPr>
                <w:rStyle w:val="38"/>
                <w:rFonts w:ascii="宋体" w:hAnsi="宋体" w:eastAsia="宋体"/>
                <w:b/>
                <w:color w:val="auto"/>
                <w:sz w:val="24"/>
                <w:szCs w:val="24"/>
                <w:highlight w:val="none"/>
              </w:rPr>
              <w:t>合同金额</w:t>
            </w:r>
          </w:p>
        </w:tc>
        <w:tc>
          <w:tcPr>
            <w:tcW w:w="1566" w:type="dxa"/>
            <w:gridSpan w:val="2"/>
            <w:tcBorders>
              <w:top w:val="single" w:color="000000" w:sz="4" w:space="0"/>
              <w:left w:val="single" w:color="000000" w:sz="6" w:space="0"/>
              <w:bottom w:val="single" w:color="000000" w:sz="6" w:space="0"/>
              <w:right w:val="single" w:color="000000" w:sz="4" w:space="0"/>
            </w:tcBorders>
            <w:vAlign w:val="bottom"/>
          </w:tcPr>
          <w:p>
            <w:pPr>
              <w:snapToGrid w:val="0"/>
              <w:spacing w:line="360" w:lineRule="auto"/>
              <w:jc w:val="center"/>
              <w:rPr>
                <w:rStyle w:val="38"/>
                <w:rFonts w:ascii="宋体" w:hAnsi="宋体" w:eastAsia="宋体"/>
                <w:b/>
                <w:color w:val="auto"/>
                <w:sz w:val="24"/>
                <w:szCs w:val="24"/>
                <w:highlight w:val="none"/>
              </w:rPr>
            </w:pPr>
            <w:r>
              <w:rPr>
                <w:rStyle w:val="38"/>
                <w:rFonts w:ascii="宋体" w:hAnsi="宋体" w:eastAsia="宋体"/>
                <w:b/>
                <w:color w:val="auto"/>
                <w:sz w:val="24"/>
                <w:szCs w:val="24"/>
                <w:highlight w:val="none"/>
              </w:rPr>
              <w:t>完成项目质量</w:t>
            </w:r>
          </w:p>
        </w:tc>
        <w:tc>
          <w:tcPr>
            <w:tcW w:w="1650" w:type="dxa"/>
            <w:tcBorders>
              <w:top w:val="single" w:color="000000" w:sz="4" w:space="0"/>
              <w:left w:val="single" w:color="000000" w:sz="4" w:space="0"/>
              <w:bottom w:val="single" w:color="000000" w:sz="6" w:space="0"/>
              <w:right w:val="single" w:color="000000" w:sz="6" w:space="0"/>
            </w:tcBorders>
            <w:vAlign w:val="bottom"/>
          </w:tcPr>
          <w:p>
            <w:pPr>
              <w:snapToGrid w:val="0"/>
              <w:spacing w:line="360" w:lineRule="auto"/>
              <w:jc w:val="center"/>
              <w:rPr>
                <w:rStyle w:val="38"/>
                <w:rFonts w:ascii="宋体" w:hAnsi="宋体" w:eastAsia="宋体"/>
                <w:b/>
                <w:color w:val="auto"/>
                <w:sz w:val="24"/>
                <w:szCs w:val="24"/>
                <w:highlight w:val="none"/>
              </w:rPr>
            </w:pPr>
            <w:r>
              <w:rPr>
                <w:rStyle w:val="38"/>
                <w:rFonts w:ascii="宋体" w:hAnsi="宋体" w:eastAsia="宋体"/>
                <w:b/>
                <w:color w:val="auto"/>
                <w:sz w:val="24"/>
                <w:szCs w:val="24"/>
                <w:highlight w:val="none"/>
              </w:rPr>
              <w:t>用户联系电话</w:t>
            </w:r>
          </w:p>
        </w:tc>
        <w:tc>
          <w:tcPr>
            <w:tcW w:w="768" w:type="dxa"/>
            <w:tcBorders>
              <w:top w:val="single" w:color="000000" w:sz="4" w:space="0"/>
              <w:left w:val="single" w:color="000000" w:sz="4" w:space="0"/>
              <w:bottom w:val="single" w:color="000000" w:sz="6" w:space="0"/>
              <w:right w:val="single" w:color="000000" w:sz="4" w:space="0"/>
            </w:tcBorders>
            <w:vAlign w:val="bottom"/>
          </w:tcPr>
          <w:p>
            <w:pPr>
              <w:snapToGrid w:val="0"/>
              <w:spacing w:line="360" w:lineRule="auto"/>
              <w:ind w:firstLine="118" w:firstLineChars="49"/>
              <w:jc w:val="center"/>
              <w:rPr>
                <w:rStyle w:val="38"/>
                <w:rFonts w:ascii="宋体" w:hAnsi="宋体" w:eastAsia="宋体"/>
                <w:b/>
                <w:color w:val="auto"/>
                <w:sz w:val="24"/>
                <w:szCs w:val="24"/>
                <w:highlight w:val="none"/>
              </w:rPr>
            </w:pPr>
            <w:r>
              <w:rPr>
                <w:rStyle w:val="38"/>
                <w:rFonts w:ascii="宋体" w:hAnsi="宋体" w:eastAsia="宋体"/>
                <w:b/>
                <w:color w:val="auto"/>
                <w:sz w:val="24"/>
                <w:szCs w:val="24"/>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cantSplit/>
          <w:trHeight w:val="567" w:hRule="atLeast"/>
          <w:jc w:val="center"/>
        </w:trPr>
        <w:tc>
          <w:tcPr>
            <w:tcW w:w="897" w:type="dxa"/>
            <w:tcBorders>
              <w:top w:val="single" w:color="000000" w:sz="6" w:space="0"/>
              <w:left w:val="single" w:color="000000" w:sz="4" w:space="0"/>
              <w:bottom w:val="single" w:color="000000" w:sz="6" w:space="0"/>
              <w:right w:val="single" w:color="000000" w:sz="6" w:space="0"/>
            </w:tcBorders>
            <w:vAlign w:val="center"/>
          </w:tcPr>
          <w:p>
            <w:pPr>
              <w:snapToGrid w:val="0"/>
              <w:spacing w:line="360" w:lineRule="auto"/>
              <w:jc w:val="center"/>
              <w:rPr>
                <w:rStyle w:val="38"/>
                <w:rFonts w:ascii="宋体" w:hAnsi="宋体" w:eastAsia="宋体"/>
                <w:color w:val="auto"/>
                <w:highlight w:val="none"/>
              </w:rPr>
            </w:pPr>
          </w:p>
        </w:tc>
        <w:tc>
          <w:tcPr>
            <w:tcW w:w="1263"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jc w:val="center"/>
              <w:rPr>
                <w:rStyle w:val="38"/>
                <w:rFonts w:ascii="宋体" w:hAnsi="宋体" w:eastAsia="宋体"/>
                <w:color w:val="auto"/>
                <w:highlight w:val="none"/>
              </w:rPr>
            </w:pPr>
          </w:p>
        </w:tc>
        <w:tc>
          <w:tcPr>
            <w:tcW w:w="1320"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jc w:val="center"/>
              <w:rPr>
                <w:rStyle w:val="38"/>
                <w:rFonts w:ascii="宋体" w:hAnsi="宋体" w:eastAsia="宋体"/>
                <w:color w:val="auto"/>
                <w:highlight w:val="none"/>
              </w:rPr>
            </w:pPr>
          </w:p>
        </w:tc>
        <w:tc>
          <w:tcPr>
            <w:tcW w:w="1161"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jc w:val="center"/>
              <w:rPr>
                <w:rStyle w:val="38"/>
                <w:rFonts w:ascii="宋体" w:hAnsi="宋体" w:eastAsia="宋体"/>
                <w:color w:val="auto"/>
                <w:highlight w:val="none"/>
              </w:rPr>
            </w:pPr>
          </w:p>
        </w:tc>
        <w:tc>
          <w:tcPr>
            <w:tcW w:w="1260"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jc w:val="center"/>
              <w:rPr>
                <w:rStyle w:val="38"/>
                <w:rFonts w:ascii="宋体" w:hAnsi="宋体" w:eastAsia="宋体"/>
                <w:color w:val="auto"/>
                <w:highlight w:val="none"/>
              </w:rPr>
            </w:pPr>
          </w:p>
        </w:tc>
        <w:tc>
          <w:tcPr>
            <w:tcW w:w="1566" w:type="dxa"/>
            <w:gridSpan w:val="2"/>
            <w:tcBorders>
              <w:top w:val="single" w:color="000000" w:sz="6" w:space="0"/>
              <w:left w:val="single" w:color="000000" w:sz="6" w:space="0"/>
              <w:bottom w:val="single" w:color="000000" w:sz="6" w:space="0"/>
              <w:right w:val="single" w:color="000000" w:sz="4" w:space="0"/>
            </w:tcBorders>
            <w:vAlign w:val="center"/>
          </w:tcPr>
          <w:p>
            <w:pPr>
              <w:snapToGrid w:val="0"/>
              <w:spacing w:line="360" w:lineRule="auto"/>
              <w:jc w:val="center"/>
              <w:rPr>
                <w:rStyle w:val="38"/>
                <w:rFonts w:ascii="宋体" w:hAnsi="宋体" w:eastAsia="宋体"/>
                <w:color w:val="auto"/>
                <w:highlight w:val="none"/>
              </w:rPr>
            </w:pPr>
          </w:p>
        </w:tc>
        <w:tc>
          <w:tcPr>
            <w:tcW w:w="1650" w:type="dxa"/>
            <w:tcBorders>
              <w:top w:val="single" w:color="000000" w:sz="6" w:space="0"/>
              <w:left w:val="single" w:color="000000" w:sz="4" w:space="0"/>
              <w:bottom w:val="single" w:color="000000" w:sz="6" w:space="0"/>
              <w:right w:val="single" w:color="000000" w:sz="6" w:space="0"/>
            </w:tcBorders>
            <w:vAlign w:val="center"/>
          </w:tcPr>
          <w:p>
            <w:pPr>
              <w:snapToGrid w:val="0"/>
              <w:spacing w:line="360" w:lineRule="auto"/>
              <w:jc w:val="center"/>
              <w:rPr>
                <w:rStyle w:val="38"/>
                <w:rFonts w:ascii="宋体" w:hAnsi="宋体" w:eastAsia="宋体"/>
                <w:color w:val="auto"/>
                <w:highlight w:val="none"/>
              </w:rPr>
            </w:pPr>
          </w:p>
        </w:tc>
        <w:tc>
          <w:tcPr>
            <w:tcW w:w="768" w:type="dxa"/>
            <w:tcBorders>
              <w:top w:val="single" w:color="000000" w:sz="6" w:space="0"/>
              <w:left w:val="single" w:color="000000" w:sz="4" w:space="0"/>
              <w:bottom w:val="single" w:color="000000" w:sz="6" w:space="0"/>
              <w:right w:val="single" w:color="000000" w:sz="4" w:space="0"/>
            </w:tcBorders>
          </w:tcPr>
          <w:p>
            <w:pPr>
              <w:snapToGrid w:val="0"/>
              <w:spacing w:line="360" w:lineRule="auto"/>
              <w:jc w:val="center"/>
              <w:rPr>
                <w:rStyle w:val="38"/>
                <w:rFonts w:ascii="宋体" w:hAnsi="宋体" w:eastAsia="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cantSplit/>
          <w:trHeight w:val="567" w:hRule="atLeast"/>
          <w:jc w:val="center"/>
        </w:trPr>
        <w:tc>
          <w:tcPr>
            <w:tcW w:w="897" w:type="dxa"/>
            <w:tcBorders>
              <w:top w:val="single" w:color="000000" w:sz="6" w:space="0"/>
              <w:left w:val="single" w:color="000000" w:sz="4" w:space="0"/>
              <w:bottom w:val="single" w:color="000000" w:sz="6" w:space="0"/>
              <w:right w:val="single" w:color="000000" w:sz="6" w:space="0"/>
            </w:tcBorders>
            <w:vAlign w:val="center"/>
          </w:tcPr>
          <w:p>
            <w:pPr>
              <w:snapToGrid w:val="0"/>
              <w:spacing w:line="360" w:lineRule="auto"/>
              <w:jc w:val="center"/>
              <w:rPr>
                <w:rStyle w:val="38"/>
                <w:rFonts w:ascii="宋体" w:hAnsi="宋体" w:eastAsia="宋体"/>
                <w:color w:val="auto"/>
                <w:highlight w:val="none"/>
              </w:rPr>
            </w:pPr>
          </w:p>
        </w:tc>
        <w:tc>
          <w:tcPr>
            <w:tcW w:w="1263"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jc w:val="center"/>
              <w:rPr>
                <w:rStyle w:val="38"/>
                <w:rFonts w:ascii="宋体" w:hAnsi="宋体" w:eastAsia="宋体"/>
                <w:color w:val="auto"/>
                <w:highlight w:val="none"/>
              </w:rPr>
            </w:pPr>
          </w:p>
        </w:tc>
        <w:tc>
          <w:tcPr>
            <w:tcW w:w="1320"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jc w:val="center"/>
              <w:rPr>
                <w:rStyle w:val="38"/>
                <w:rFonts w:ascii="宋体" w:hAnsi="宋体" w:eastAsia="宋体"/>
                <w:color w:val="auto"/>
                <w:highlight w:val="none"/>
              </w:rPr>
            </w:pPr>
          </w:p>
        </w:tc>
        <w:tc>
          <w:tcPr>
            <w:tcW w:w="1161"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jc w:val="center"/>
              <w:rPr>
                <w:rStyle w:val="38"/>
                <w:rFonts w:ascii="宋体" w:hAnsi="宋体" w:eastAsia="宋体"/>
                <w:color w:val="auto"/>
                <w:highlight w:val="none"/>
              </w:rPr>
            </w:pPr>
          </w:p>
        </w:tc>
        <w:tc>
          <w:tcPr>
            <w:tcW w:w="1260"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jc w:val="center"/>
              <w:rPr>
                <w:rStyle w:val="38"/>
                <w:rFonts w:ascii="宋体" w:hAnsi="宋体" w:eastAsia="宋体"/>
                <w:color w:val="auto"/>
                <w:highlight w:val="none"/>
              </w:rPr>
            </w:pPr>
          </w:p>
        </w:tc>
        <w:tc>
          <w:tcPr>
            <w:tcW w:w="1566" w:type="dxa"/>
            <w:gridSpan w:val="2"/>
            <w:tcBorders>
              <w:top w:val="single" w:color="000000" w:sz="6" w:space="0"/>
              <w:left w:val="single" w:color="000000" w:sz="6" w:space="0"/>
              <w:bottom w:val="single" w:color="000000" w:sz="6" w:space="0"/>
              <w:right w:val="single" w:color="000000" w:sz="4" w:space="0"/>
            </w:tcBorders>
            <w:vAlign w:val="center"/>
          </w:tcPr>
          <w:p>
            <w:pPr>
              <w:snapToGrid w:val="0"/>
              <w:spacing w:line="360" w:lineRule="auto"/>
              <w:jc w:val="center"/>
              <w:rPr>
                <w:rStyle w:val="38"/>
                <w:rFonts w:ascii="宋体" w:hAnsi="宋体" w:eastAsia="宋体"/>
                <w:color w:val="auto"/>
                <w:highlight w:val="none"/>
              </w:rPr>
            </w:pPr>
          </w:p>
        </w:tc>
        <w:tc>
          <w:tcPr>
            <w:tcW w:w="1650" w:type="dxa"/>
            <w:tcBorders>
              <w:top w:val="single" w:color="000000" w:sz="6" w:space="0"/>
              <w:left w:val="single" w:color="000000" w:sz="4" w:space="0"/>
              <w:bottom w:val="single" w:color="000000" w:sz="6" w:space="0"/>
              <w:right w:val="single" w:color="000000" w:sz="6" w:space="0"/>
            </w:tcBorders>
            <w:vAlign w:val="center"/>
          </w:tcPr>
          <w:p>
            <w:pPr>
              <w:snapToGrid w:val="0"/>
              <w:spacing w:line="360" w:lineRule="auto"/>
              <w:jc w:val="center"/>
              <w:rPr>
                <w:rStyle w:val="38"/>
                <w:rFonts w:ascii="宋体" w:hAnsi="宋体" w:eastAsia="宋体"/>
                <w:color w:val="auto"/>
                <w:highlight w:val="none"/>
              </w:rPr>
            </w:pPr>
          </w:p>
        </w:tc>
        <w:tc>
          <w:tcPr>
            <w:tcW w:w="768" w:type="dxa"/>
            <w:tcBorders>
              <w:top w:val="single" w:color="000000" w:sz="6" w:space="0"/>
              <w:left w:val="single" w:color="000000" w:sz="4" w:space="0"/>
              <w:bottom w:val="single" w:color="000000" w:sz="6" w:space="0"/>
              <w:right w:val="single" w:color="000000" w:sz="4" w:space="0"/>
            </w:tcBorders>
          </w:tcPr>
          <w:p>
            <w:pPr>
              <w:snapToGrid w:val="0"/>
              <w:spacing w:line="360" w:lineRule="auto"/>
              <w:jc w:val="center"/>
              <w:rPr>
                <w:rStyle w:val="38"/>
                <w:rFonts w:ascii="宋体" w:hAnsi="宋体" w:eastAsia="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cantSplit/>
          <w:trHeight w:val="567" w:hRule="atLeast"/>
          <w:jc w:val="center"/>
        </w:trPr>
        <w:tc>
          <w:tcPr>
            <w:tcW w:w="897" w:type="dxa"/>
            <w:tcBorders>
              <w:top w:val="single" w:color="000000" w:sz="6" w:space="0"/>
              <w:left w:val="single" w:color="000000" w:sz="4" w:space="0"/>
              <w:bottom w:val="single" w:color="000000" w:sz="6" w:space="0"/>
              <w:right w:val="single" w:color="000000" w:sz="6" w:space="0"/>
            </w:tcBorders>
            <w:vAlign w:val="center"/>
          </w:tcPr>
          <w:p>
            <w:pPr>
              <w:snapToGrid w:val="0"/>
              <w:spacing w:line="360" w:lineRule="auto"/>
              <w:jc w:val="center"/>
              <w:rPr>
                <w:rStyle w:val="38"/>
                <w:rFonts w:ascii="宋体" w:hAnsi="宋体" w:eastAsia="宋体"/>
                <w:color w:val="auto"/>
                <w:highlight w:val="none"/>
              </w:rPr>
            </w:pPr>
          </w:p>
        </w:tc>
        <w:tc>
          <w:tcPr>
            <w:tcW w:w="1263"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jc w:val="center"/>
              <w:rPr>
                <w:rStyle w:val="38"/>
                <w:rFonts w:ascii="宋体" w:hAnsi="宋体" w:eastAsia="宋体"/>
                <w:color w:val="auto"/>
                <w:highlight w:val="none"/>
              </w:rPr>
            </w:pPr>
          </w:p>
        </w:tc>
        <w:tc>
          <w:tcPr>
            <w:tcW w:w="1320"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jc w:val="center"/>
              <w:rPr>
                <w:rStyle w:val="38"/>
                <w:rFonts w:ascii="宋体" w:hAnsi="宋体" w:eastAsia="宋体"/>
                <w:color w:val="auto"/>
                <w:highlight w:val="none"/>
              </w:rPr>
            </w:pPr>
          </w:p>
        </w:tc>
        <w:tc>
          <w:tcPr>
            <w:tcW w:w="1161"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jc w:val="center"/>
              <w:rPr>
                <w:rStyle w:val="38"/>
                <w:rFonts w:ascii="宋体" w:hAnsi="宋体" w:eastAsia="宋体"/>
                <w:color w:val="auto"/>
                <w:highlight w:val="none"/>
              </w:rPr>
            </w:pPr>
          </w:p>
        </w:tc>
        <w:tc>
          <w:tcPr>
            <w:tcW w:w="1260"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jc w:val="center"/>
              <w:rPr>
                <w:rStyle w:val="38"/>
                <w:rFonts w:ascii="宋体" w:hAnsi="宋体" w:eastAsia="宋体"/>
                <w:color w:val="auto"/>
                <w:highlight w:val="none"/>
              </w:rPr>
            </w:pPr>
          </w:p>
        </w:tc>
        <w:tc>
          <w:tcPr>
            <w:tcW w:w="1566" w:type="dxa"/>
            <w:gridSpan w:val="2"/>
            <w:tcBorders>
              <w:top w:val="single" w:color="000000" w:sz="6" w:space="0"/>
              <w:left w:val="single" w:color="000000" w:sz="6" w:space="0"/>
              <w:bottom w:val="single" w:color="000000" w:sz="6" w:space="0"/>
              <w:right w:val="single" w:color="000000" w:sz="4" w:space="0"/>
            </w:tcBorders>
            <w:vAlign w:val="center"/>
          </w:tcPr>
          <w:p>
            <w:pPr>
              <w:snapToGrid w:val="0"/>
              <w:spacing w:line="360" w:lineRule="auto"/>
              <w:jc w:val="center"/>
              <w:rPr>
                <w:rStyle w:val="38"/>
                <w:rFonts w:ascii="宋体" w:hAnsi="宋体" w:eastAsia="宋体"/>
                <w:color w:val="auto"/>
                <w:highlight w:val="none"/>
              </w:rPr>
            </w:pPr>
          </w:p>
        </w:tc>
        <w:tc>
          <w:tcPr>
            <w:tcW w:w="1650" w:type="dxa"/>
            <w:tcBorders>
              <w:top w:val="single" w:color="000000" w:sz="6" w:space="0"/>
              <w:left w:val="single" w:color="000000" w:sz="4" w:space="0"/>
              <w:bottom w:val="single" w:color="000000" w:sz="6" w:space="0"/>
              <w:right w:val="single" w:color="000000" w:sz="6" w:space="0"/>
            </w:tcBorders>
            <w:vAlign w:val="center"/>
          </w:tcPr>
          <w:p>
            <w:pPr>
              <w:snapToGrid w:val="0"/>
              <w:spacing w:line="360" w:lineRule="auto"/>
              <w:jc w:val="center"/>
              <w:rPr>
                <w:rStyle w:val="38"/>
                <w:rFonts w:ascii="宋体" w:hAnsi="宋体" w:eastAsia="宋体"/>
                <w:color w:val="auto"/>
                <w:highlight w:val="none"/>
              </w:rPr>
            </w:pPr>
          </w:p>
        </w:tc>
        <w:tc>
          <w:tcPr>
            <w:tcW w:w="768" w:type="dxa"/>
            <w:tcBorders>
              <w:top w:val="single" w:color="000000" w:sz="6" w:space="0"/>
              <w:left w:val="single" w:color="000000" w:sz="4" w:space="0"/>
              <w:bottom w:val="single" w:color="000000" w:sz="6" w:space="0"/>
              <w:right w:val="single" w:color="000000" w:sz="4" w:space="0"/>
            </w:tcBorders>
          </w:tcPr>
          <w:p>
            <w:pPr>
              <w:snapToGrid w:val="0"/>
              <w:spacing w:line="360" w:lineRule="auto"/>
              <w:jc w:val="center"/>
              <w:rPr>
                <w:rStyle w:val="38"/>
                <w:rFonts w:ascii="宋体" w:hAnsi="宋体" w:eastAsia="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cantSplit/>
          <w:trHeight w:val="567" w:hRule="atLeast"/>
          <w:jc w:val="center"/>
        </w:trPr>
        <w:tc>
          <w:tcPr>
            <w:tcW w:w="897" w:type="dxa"/>
            <w:tcBorders>
              <w:top w:val="single" w:color="000000" w:sz="6" w:space="0"/>
              <w:left w:val="single" w:color="000000" w:sz="4" w:space="0"/>
              <w:bottom w:val="single" w:color="000000" w:sz="6" w:space="0"/>
              <w:right w:val="single" w:color="000000" w:sz="6" w:space="0"/>
            </w:tcBorders>
            <w:vAlign w:val="center"/>
          </w:tcPr>
          <w:p>
            <w:pPr>
              <w:snapToGrid w:val="0"/>
              <w:spacing w:line="360" w:lineRule="auto"/>
              <w:jc w:val="center"/>
              <w:rPr>
                <w:rStyle w:val="38"/>
                <w:rFonts w:ascii="宋体" w:hAnsi="宋体" w:eastAsia="宋体"/>
                <w:color w:val="auto"/>
                <w:highlight w:val="none"/>
              </w:rPr>
            </w:pPr>
          </w:p>
        </w:tc>
        <w:tc>
          <w:tcPr>
            <w:tcW w:w="1263" w:type="dxa"/>
            <w:tcBorders>
              <w:top w:val="single" w:color="000000" w:sz="6" w:space="0"/>
              <w:left w:val="single" w:color="000000" w:sz="6" w:space="0"/>
              <w:bottom w:val="single" w:color="000000" w:sz="6" w:space="0"/>
              <w:right w:val="single" w:color="000000" w:sz="4" w:space="0"/>
            </w:tcBorders>
            <w:vAlign w:val="center"/>
          </w:tcPr>
          <w:p>
            <w:pPr>
              <w:snapToGrid w:val="0"/>
              <w:spacing w:line="360" w:lineRule="auto"/>
              <w:jc w:val="center"/>
              <w:rPr>
                <w:rStyle w:val="38"/>
                <w:rFonts w:ascii="宋体" w:hAnsi="宋体" w:eastAsia="宋体"/>
                <w:color w:val="auto"/>
                <w:highlight w:val="none"/>
              </w:rPr>
            </w:pPr>
          </w:p>
        </w:tc>
        <w:tc>
          <w:tcPr>
            <w:tcW w:w="1320" w:type="dxa"/>
            <w:tcBorders>
              <w:top w:val="single" w:color="000000" w:sz="6" w:space="0"/>
              <w:left w:val="single" w:color="000000" w:sz="4" w:space="0"/>
              <w:bottom w:val="single" w:color="000000" w:sz="6" w:space="0"/>
              <w:right w:val="single" w:color="000000" w:sz="6" w:space="0"/>
            </w:tcBorders>
            <w:vAlign w:val="center"/>
          </w:tcPr>
          <w:p>
            <w:pPr>
              <w:snapToGrid w:val="0"/>
              <w:spacing w:line="360" w:lineRule="auto"/>
              <w:jc w:val="center"/>
              <w:rPr>
                <w:rStyle w:val="38"/>
                <w:rFonts w:ascii="宋体" w:hAnsi="宋体" w:eastAsia="宋体"/>
                <w:color w:val="auto"/>
                <w:highlight w:val="none"/>
              </w:rPr>
            </w:pPr>
          </w:p>
        </w:tc>
        <w:tc>
          <w:tcPr>
            <w:tcW w:w="1161"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jc w:val="center"/>
              <w:rPr>
                <w:rStyle w:val="38"/>
                <w:rFonts w:ascii="宋体" w:hAnsi="宋体" w:eastAsia="宋体"/>
                <w:color w:val="auto"/>
                <w:highlight w:val="none"/>
              </w:rPr>
            </w:pPr>
          </w:p>
        </w:tc>
        <w:tc>
          <w:tcPr>
            <w:tcW w:w="1260"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jc w:val="center"/>
              <w:rPr>
                <w:rStyle w:val="38"/>
                <w:rFonts w:ascii="宋体" w:hAnsi="宋体" w:eastAsia="宋体"/>
                <w:color w:val="auto"/>
                <w:highlight w:val="none"/>
              </w:rPr>
            </w:pPr>
          </w:p>
        </w:tc>
        <w:tc>
          <w:tcPr>
            <w:tcW w:w="1566" w:type="dxa"/>
            <w:gridSpan w:val="2"/>
            <w:tcBorders>
              <w:top w:val="single" w:color="000000" w:sz="6" w:space="0"/>
              <w:left w:val="single" w:color="000000" w:sz="6" w:space="0"/>
              <w:bottom w:val="single" w:color="000000" w:sz="6" w:space="0"/>
              <w:right w:val="single" w:color="000000" w:sz="4" w:space="0"/>
            </w:tcBorders>
            <w:vAlign w:val="center"/>
          </w:tcPr>
          <w:p>
            <w:pPr>
              <w:snapToGrid w:val="0"/>
              <w:spacing w:line="360" w:lineRule="auto"/>
              <w:jc w:val="center"/>
              <w:rPr>
                <w:rStyle w:val="38"/>
                <w:rFonts w:ascii="宋体" w:hAnsi="宋体" w:eastAsia="宋体"/>
                <w:color w:val="auto"/>
                <w:highlight w:val="none"/>
              </w:rPr>
            </w:pPr>
          </w:p>
        </w:tc>
        <w:tc>
          <w:tcPr>
            <w:tcW w:w="1650" w:type="dxa"/>
            <w:tcBorders>
              <w:top w:val="single" w:color="000000" w:sz="6" w:space="0"/>
              <w:left w:val="single" w:color="000000" w:sz="4" w:space="0"/>
              <w:bottom w:val="single" w:color="000000" w:sz="6" w:space="0"/>
              <w:right w:val="single" w:color="000000" w:sz="6" w:space="0"/>
            </w:tcBorders>
            <w:vAlign w:val="center"/>
          </w:tcPr>
          <w:p>
            <w:pPr>
              <w:snapToGrid w:val="0"/>
              <w:spacing w:line="360" w:lineRule="auto"/>
              <w:jc w:val="center"/>
              <w:rPr>
                <w:rStyle w:val="38"/>
                <w:rFonts w:ascii="宋体" w:hAnsi="宋体" w:eastAsia="宋体"/>
                <w:color w:val="auto"/>
                <w:highlight w:val="none"/>
              </w:rPr>
            </w:pPr>
          </w:p>
        </w:tc>
        <w:tc>
          <w:tcPr>
            <w:tcW w:w="768" w:type="dxa"/>
            <w:tcBorders>
              <w:top w:val="single" w:color="000000" w:sz="6" w:space="0"/>
              <w:left w:val="single" w:color="000000" w:sz="4" w:space="0"/>
              <w:bottom w:val="single" w:color="000000" w:sz="6" w:space="0"/>
              <w:right w:val="single" w:color="000000" w:sz="4" w:space="0"/>
            </w:tcBorders>
          </w:tcPr>
          <w:p>
            <w:pPr>
              <w:snapToGrid w:val="0"/>
              <w:spacing w:line="360" w:lineRule="auto"/>
              <w:jc w:val="center"/>
              <w:rPr>
                <w:rStyle w:val="38"/>
                <w:rFonts w:ascii="宋体" w:hAnsi="宋体" w:eastAsia="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cantSplit/>
          <w:trHeight w:val="567" w:hRule="atLeast"/>
          <w:jc w:val="center"/>
        </w:trPr>
        <w:tc>
          <w:tcPr>
            <w:tcW w:w="897" w:type="dxa"/>
            <w:tcBorders>
              <w:top w:val="single" w:color="000000" w:sz="6" w:space="0"/>
              <w:left w:val="single" w:color="000000" w:sz="4" w:space="0"/>
              <w:bottom w:val="single" w:color="000000" w:sz="6" w:space="0"/>
              <w:right w:val="single" w:color="000000" w:sz="4" w:space="0"/>
            </w:tcBorders>
            <w:vAlign w:val="center"/>
          </w:tcPr>
          <w:p>
            <w:pPr>
              <w:snapToGrid w:val="0"/>
              <w:spacing w:line="360" w:lineRule="auto"/>
              <w:rPr>
                <w:rStyle w:val="38"/>
                <w:rFonts w:ascii="宋体" w:hAnsi="宋体" w:eastAsia="宋体"/>
                <w:color w:val="auto"/>
                <w:highlight w:val="none"/>
              </w:rPr>
            </w:pPr>
          </w:p>
        </w:tc>
        <w:tc>
          <w:tcPr>
            <w:tcW w:w="1263" w:type="dxa"/>
            <w:tcBorders>
              <w:top w:val="single" w:color="000000" w:sz="6" w:space="0"/>
              <w:left w:val="single" w:color="000000" w:sz="4" w:space="0"/>
              <w:bottom w:val="single" w:color="000000" w:sz="6" w:space="0"/>
              <w:right w:val="single" w:color="000000" w:sz="4" w:space="0"/>
            </w:tcBorders>
            <w:vAlign w:val="center"/>
          </w:tcPr>
          <w:p>
            <w:pPr>
              <w:snapToGrid w:val="0"/>
              <w:spacing w:line="360" w:lineRule="auto"/>
              <w:rPr>
                <w:rStyle w:val="38"/>
                <w:rFonts w:ascii="宋体" w:hAnsi="宋体" w:eastAsia="宋体"/>
                <w:color w:val="auto"/>
                <w:highlight w:val="none"/>
              </w:rPr>
            </w:pPr>
          </w:p>
        </w:tc>
        <w:tc>
          <w:tcPr>
            <w:tcW w:w="1320" w:type="dxa"/>
            <w:tcBorders>
              <w:top w:val="single" w:color="000000" w:sz="6" w:space="0"/>
              <w:left w:val="single" w:color="000000" w:sz="4" w:space="0"/>
              <w:bottom w:val="single" w:color="000000" w:sz="6" w:space="0"/>
              <w:right w:val="single" w:color="000000" w:sz="4" w:space="0"/>
            </w:tcBorders>
            <w:vAlign w:val="center"/>
          </w:tcPr>
          <w:p>
            <w:pPr>
              <w:snapToGrid w:val="0"/>
              <w:spacing w:line="360" w:lineRule="auto"/>
              <w:rPr>
                <w:rStyle w:val="38"/>
                <w:rFonts w:ascii="宋体" w:hAnsi="宋体" w:eastAsia="宋体"/>
                <w:color w:val="auto"/>
                <w:highlight w:val="none"/>
              </w:rPr>
            </w:pPr>
          </w:p>
        </w:tc>
        <w:tc>
          <w:tcPr>
            <w:tcW w:w="1161" w:type="dxa"/>
            <w:tcBorders>
              <w:top w:val="single" w:color="000000" w:sz="6" w:space="0"/>
              <w:left w:val="single" w:color="000000" w:sz="4" w:space="0"/>
              <w:bottom w:val="single" w:color="000000" w:sz="6" w:space="0"/>
              <w:right w:val="single" w:color="000000" w:sz="4" w:space="0"/>
            </w:tcBorders>
            <w:vAlign w:val="center"/>
          </w:tcPr>
          <w:p>
            <w:pPr>
              <w:snapToGrid w:val="0"/>
              <w:spacing w:line="360" w:lineRule="auto"/>
              <w:rPr>
                <w:rStyle w:val="38"/>
                <w:rFonts w:ascii="宋体" w:hAnsi="宋体" w:eastAsia="宋体"/>
                <w:color w:val="auto"/>
                <w:highlight w:val="none"/>
              </w:rPr>
            </w:pPr>
          </w:p>
        </w:tc>
        <w:tc>
          <w:tcPr>
            <w:tcW w:w="1269" w:type="dxa"/>
            <w:gridSpan w:val="2"/>
            <w:tcBorders>
              <w:top w:val="single" w:color="000000" w:sz="6" w:space="0"/>
              <w:left w:val="single" w:color="000000" w:sz="4" w:space="0"/>
              <w:bottom w:val="single" w:color="000000" w:sz="6" w:space="0"/>
              <w:right w:val="single" w:color="000000" w:sz="4" w:space="0"/>
            </w:tcBorders>
            <w:vAlign w:val="center"/>
          </w:tcPr>
          <w:p>
            <w:pPr>
              <w:snapToGrid w:val="0"/>
              <w:spacing w:line="360" w:lineRule="auto"/>
              <w:rPr>
                <w:rStyle w:val="38"/>
                <w:rFonts w:ascii="宋体" w:hAnsi="宋体" w:eastAsia="宋体"/>
                <w:color w:val="auto"/>
                <w:highlight w:val="none"/>
              </w:rPr>
            </w:pPr>
          </w:p>
        </w:tc>
        <w:tc>
          <w:tcPr>
            <w:tcW w:w="1557" w:type="dxa"/>
            <w:tcBorders>
              <w:top w:val="single" w:color="000000" w:sz="6" w:space="0"/>
              <w:left w:val="single" w:color="000000" w:sz="4" w:space="0"/>
              <w:bottom w:val="single" w:color="000000" w:sz="6" w:space="0"/>
              <w:right w:val="single" w:color="000000" w:sz="4" w:space="0"/>
            </w:tcBorders>
            <w:vAlign w:val="center"/>
          </w:tcPr>
          <w:p>
            <w:pPr>
              <w:snapToGrid w:val="0"/>
              <w:spacing w:line="360" w:lineRule="auto"/>
              <w:rPr>
                <w:rStyle w:val="38"/>
                <w:rFonts w:ascii="宋体" w:hAnsi="宋体" w:eastAsia="宋体"/>
                <w:color w:val="auto"/>
                <w:highlight w:val="none"/>
              </w:rPr>
            </w:pPr>
          </w:p>
        </w:tc>
        <w:tc>
          <w:tcPr>
            <w:tcW w:w="1650" w:type="dxa"/>
            <w:tcBorders>
              <w:top w:val="single" w:color="000000" w:sz="6" w:space="0"/>
              <w:left w:val="single" w:color="000000" w:sz="4" w:space="0"/>
              <w:bottom w:val="single" w:color="000000" w:sz="6" w:space="0"/>
              <w:right w:val="single" w:color="000000" w:sz="6" w:space="0"/>
            </w:tcBorders>
            <w:vAlign w:val="center"/>
          </w:tcPr>
          <w:p>
            <w:pPr>
              <w:snapToGrid w:val="0"/>
              <w:spacing w:line="360" w:lineRule="auto"/>
              <w:rPr>
                <w:rStyle w:val="38"/>
                <w:rFonts w:ascii="宋体" w:hAnsi="宋体" w:eastAsia="宋体"/>
                <w:color w:val="auto"/>
                <w:highlight w:val="none"/>
              </w:rPr>
            </w:pPr>
          </w:p>
        </w:tc>
        <w:tc>
          <w:tcPr>
            <w:tcW w:w="768" w:type="dxa"/>
            <w:tcBorders>
              <w:top w:val="single" w:color="000000" w:sz="6" w:space="0"/>
              <w:left w:val="single" w:color="000000" w:sz="4" w:space="0"/>
              <w:bottom w:val="single" w:color="000000" w:sz="6" w:space="0"/>
              <w:right w:val="single" w:color="000000" w:sz="4" w:space="0"/>
            </w:tcBorders>
          </w:tcPr>
          <w:p>
            <w:pPr>
              <w:snapToGrid w:val="0"/>
              <w:spacing w:line="360" w:lineRule="auto"/>
              <w:rPr>
                <w:rStyle w:val="38"/>
                <w:rFonts w:ascii="宋体" w:hAnsi="宋体" w:eastAsia="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cantSplit/>
          <w:trHeight w:val="567" w:hRule="atLeast"/>
          <w:jc w:val="center"/>
        </w:trPr>
        <w:tc>
          <w:tcPr>
            <w:tcW w:w="897" w:type="dxa"/>
            <w:tcBorders>
              <w:top w:val="single" w:color="000000" w:sz="6" w:space="0"/>
              <w:left w:val="single" w:color="000000" w:sz="4" w:space="0"/>
              <w:bottom w:val="single" w:color="000000" w:sz="6" w:space="0"/>
              <w:right w:val="single" w:color="000000" w:sz="6" w:space="0"/>
            </w:tcBorders>
            <w:vAlign w:val="center"/>
          </w:tcPr>
          <w:p>
            <w:pPr>
              <w:snapToGrid w:val="0"/>
              <w:spacing w:line="360" w:lineRule="auto"/>
              <w:rPr>
                <w:rStyle w:val="38"/>
                <w:rFonts w:ascii="宋体" w:hAnsi="宋体" w:eastAsia="宋体"/>
                <w:color w:val="auto"/>
                <w:highlight w:val="none"/>
              </w:rPr>
            </w:pPr>
          </w:p>
        </w:tc>
        <w:tc>
          <w:tcPr>
            <w:tcW w:w="1263"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Style w:val="38"/>
                <w:rFonts w:ascii="宋体" w:hAnsi="宋体" w:eastAsia="宋体"/>
                <w:color w:val="auto"/>
                <w:highlight w:val="none"/>
              </w:rPr>
            </w:pPr>
          </w:p>
        </w:tc>
        <w:tc>
          <w:tcPr>
            <w:tcW w:w="1320"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Style w:val="38"/>
                <w:rFonts w:ascii="宋体" w:hAnsi="宋体" w:eastAsia="宋体"/>
                <w:color w:val="auto"/>
                <w:highlight w:val="none"/>
              </w:rPr>
            </w:pPr>
          </w:p>
        </w:tc>
        <w:tc>
          <w:tcPr>
            <w:tcW w:w="1161"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Style w:val="38"/>
                <w:rFonts w:ascii="宋体" w:hAnsi="宋体" w:eastAsia="宋体"/>
                <w:color w:val="auto"/>
                <w:highlight w:val="none"/>
              </w:rPr>
            </w:pPr>
          </w:p>
        </w:tc>
        <w:tc>
          <w:tcPr>
            <w:tcW w:w="1269" w:type="dxa"/>
            <w:gridSpan w:val="2"/>
            <w:tcBorders>
              <w:top w:val="single" w:color="000000" w:sz="6" w:space="0"/>
              <w:left w:val="single" w:color="000000" w:sz="6" w:space="0"/>
              <w:bottom w:val="single" w:color="000000" w:sz="6" w:space="0"/>
              <w:right w:val="single" w:color="000000" w:sz="4" w:space="0"/>
            </w:tcBorders>
            <w:vAlign w:val="center"/>
          </w:tcPr>
          <w:p>
            <w:pPr>
              <w:snapToGrid w:val="0"/>
              <w:spacing w:line="360" w:lineRule="auto"/>
              <w:rPr>
                <w:rStyle w:val="38"/>
                <w:rFonts w:ascii="宋体" w:hAnsi="宋体" w:eastAsia="宋体"/>
                <w:color w:val="auto"/>
                <w:highlight w:val="none"/>
              </w:rPr>
            </w:pPr>
          </w:p>
        </w:tc>
        <w:tc>
          <w:tcPr>
            <w:tcW w:w="1557" w:type="dxa"/>
            <w:tcBorders>
              <w:top w:val="single" w:color="000000" w:sz="6" w:space="0"/>
              <w:left w:val="single" w:color="000000" w:sz="4" w:space="0"/>
              <w:bottom w:val="single" w:color="000000" w:sz="6" w:space="0"/>
              <w:right w:val="single" w:color="000000" w:sz="4" w:space="0"/>
            </w:tcBorders>
            <w:vAlign w:val="center"/>
          </w:tcPr>
          <w:p>
            <w:pPr>
              <w:snapToGrid w:val="0"/>
              <w:spacing w:line="360" w:lineRule="auto"/>
              <w:rPr>
                <w:rStyle w:val="38"/>
                <w:rFonts w:ascii="宋体" w:hAnsi="宋体" w:eastAsia="宋体"/>
                <w:color w:val="auto"/>
                <w:highlight w:val="none"/>
              </w:rPr>
            </w:pPr>
          </w:p>
        </w:tc>
        <w:tc>
          <w:tcPr>
            <w:tcW w:w="1650" w:type="dxa"/>
            <w:tcBorders>
              <w:top w:val="single" w:color="000000" w:sz="6" w:space="0"/>
              <w:left w:val="single" w:color="000000" w:sz="4" w:space="0"/>
              <w:bottom w:val="single" w:color="000000" w:sz="6" w:space="0"/>
              <w:right w:val="single" w:color="000000" w:sz="6" w:space="0"/>
            </w:tcBorders>
            <w:vAlign w:val="center"/>
          </w:tcPr>
          <w:p>
            <w:pPr>
              <w:snapToGrid w:val="0"/>
              <w:spacing w:line="360" w:lineRule="auto"/>
              <w:rPr>
                <w:rStyle w:val="38"/>
                <w:rFonts w:ascii="宋体" w:hAnsi="宋体" w:eastAsia="宋体"/>
                <w:color w:val="auto"/>
                <w:highlight w:val="none"/>
              </w:rPr>
            </w:pPr>
          </w:p>
        </w:tc>
        <w:tc>
          <w:tcPr>
            <w:tcW w:w="768" w:type="dxa"/>
            <w:tcBorders>
              <w:top w:val="single" w:color="000000" w:sz="6" w:space="0"/>
              <w:left w:val="single" w:color="000000" w:sz="4" w:space="0"/>
              <w:bottom w:val="single" w:color="000000" w:sz="6" w:space="0"/>
              <w:right w:val="single" w:color="000000" w:sz="4" w:space="0"/>
            </w:tcBorders>
          </w:tcPr>
          <w:p>
            <w:pPr>
              <w:snapToGrid w:val="0"/>
              <w:spacing w:line="360" w:lineRule="auto"/>
              <w:rPr>
                <w:rStyle w:val="38"/>
                <w:rFonts w:ascii="宋体" w:hAnsi="宋体" w:eastAsia="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cantSplit/>
          <w:trHeight w:val="567" w:hRule="atLeast"/>
          <w:jc w:val="center"/>
        </w:trPr>
        <w:tc>
          <w:tcPr>
            <w:tcW w:w="897" w:type="dxa"/>
            <w:tcBorders>
              <w:top w:val="single" w:color="000000" w:sz="6" w:space="0"/>
              <w:left w:val="single" w:color="000000" w:sz="4" w:space="0"/>
              <w:bottom w:val="single" w:color="000000" w:sz="6" w:space="0"/>
              <w:right w:val="single" w:color="000000" w:sz="6" w:space="0"/>
            </w:tcBorders>
            <w:vAlign w:val="center"/>
          </w:tcPr>
          <w:p>
            <w:pPr>
              <w:snapToGrid w:val="0"/>
              <w:spacing w:line="360" w:lineRule="auto"/>
              <w:jc w:val="center"/>
              <w:rPr>
                <w:rStyle w:val="38"/>
                <w:rFonts w:ascii="宋体" w:hAnsi="宋体" w:eastAsia="宋体"/>
                <w:color w:val="auto"/>
                <w:highlight w:val="none"/>
              </w:rPr>
            </w:pPr>
          </w:p>
        </w:tc>
        <w:tc>
          <w:tcPr>
            <w:tcW w:w="1263"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jc w:val="center"/>
              <w:rPr>
                <w:rStyle w:val="38"/>
                <w:rFonts w:ascii="宋体" w:hAnsi="宋体" w:eastAsia="宋体"/>
                <w:color w:val="auto"/>
                <w:highlight w:val="none"/>
              </w:rPr>
            </w:pPr>
          </w:p>
        </w:tc>
        <w:tc>
          <w:tcPr>
            <w:tcW w:w="1320"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jc w:val="center"/>
              <w:rPr>
                <w:rStyle w:val="38"/>
                <w:rFonts w:ascii="宋体" w:hAnsi="宋体" w:eastAsia="宋体"/>
                <w:color w:val="auto"/>
                <w:highlight w:val="none"/>
              </w:rPr>
            </w:pPr>
          </w:p>
        </w:tc>
        <w:tc>
          <w:tcPr>
            <w:tcW w:w="1161"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jc w:val="center"/>
              <w:rPr>
                <w:rStyle w:val="38"/>
                <w:rFonts w:ascii="宋体" w:hAnsi="宋体" w:eastAsia="宋体"/>
                <w:color w:val="auto"/>
                <w:highlight w:val="none"/>
              </w:rPr>
            </w:pPr>
          </w:p>
        </w:tc>
        <w:tc>
          <w:tcPr>
            <w:tcW w:w="1269" w:type="dxa"/>
            <w:gridSpan w:val="2"/>
            <w:tcBorders>
              <w:top w:val="single" w:color="000000" w:sz="6" w:space="0"/>
              <w:left w:val="single" w:color="000000" w:sz="6" w:space="0"/>
              <w:bottom w:val="single" w:color="000000" w:sz="6" w:space="0"/>
              <w:right w:val="single" w:color="000000" w:sz="4" w:space="0"/>
            </w:tcBorders>
            <w:vAlign w:val="center"/>
          </w:tcPr>
          <w:p>
            <w:pPr>
              <w:snapToGrid w:val="0"/>
              <w:spacing w:line="360" w:lineRule="auto"/>
              <w:jc w:val="center"/>
              <w:rPr>
                <w:rStyle w:val="38"/>
                <w:rFonts w:ascii="宋体" w:hAnsi="宋体" w:eastAsia="宋体"/>
                <w:color w:val="auto"/>
                <w:highlight w:val="none"/>
              </w:rPr>
            </w:pPr>
          </w:p>
        </w:tc>
        <w:tc>
          <w:tcPr>
            <w:tcW w:w="1557" w:type="dxa"/>
            <w:tcBorders>
              <w:top w:val="single" w:color="000000" w:sz="6" w:space="0"/>
              <w:left w:val="single" w:color="000000" w:sz="4" w:space="0"/>
              <w:bottom w:val="single" w:color="000000" w:sz="6" w:space="0"/>
              <w:right w:val="single" w:color="000000" w:sz="4" w:space="0"/>
            </w:tcBorders>
            <w:vAlign w:val="center"/>
          </w:tcPr>
          <w:p>
            <w:pPr>
              <w:snapToGrid w:val="0"/>
              <w:spacing w:line="360" w:lineRule="auto"/>
              <w:jc w:val="center"/>
              <w:rPr>
                <w:rStyle w:val="38"/>
                <w:rFonts w:ascii="宋体" w:hAnsi="宋体" w:eastAsia="宋体"/>
                <w:color w:val="auto"/>
                <w:highlight w:val="none"/>
              </w:rPr>
            </w:pPr>
          </w:p>
        </w:tc>
        <w:tc>
          <w:tcPr>
            <w:tcW w:w="1650" w:type="dxa"/>
            <w:tcBorders>
              <w:top w:val="single" w:color="000000" w:sz="6" w:space="0"/>
              <w:left w:val="single" w:color="000000" w:sz="4" w:space="0"/>
              <w:bottom w:val="single" w:color="000000" w:sz="6" w:space="0"/>
              <w:right w:val="single" w:color="000000" w:sz="6" w:space="0"/>
            </w:tcBorders>
            <w:vAlign w:val="center"/>
          </w:tcPr>
          <w:p>
            <w:pPr>
              <w:snapToGrid w:val="0"/>
              <w:spacing w:line="360" w:lineRule="auto"/>
              <w:jc w:val="center"/>
              <w:rPr>
                <w:rStyle w:val="38"/>
                <w:rFonts w:ascii="宋体" w:hAnsi="宋体" w:eastAsia="宋体"/>
                <w:color w:val="auto"/>
                <w:highlight w:val="none"/>
              </w:rPr>
            </w:pPr>
          </w:p>
        </w:tc>
        <w:tc>
          <w:tcPr>
            <w:tcW w:w="768" w:type="dxa"/>
            <w:tcBorders>
              <w:top w:val="single" w:color="000000" w:sz="6" w:space="0"/>
              <w:left w:val="single" w:color="000000" w:sz="4" w:space="0"/>
              <w:bottom w:val="single" w:color="000000" w:sz="6" w:space="0"/>
              <w:right w:val="single" w:color="000000" w:sz="4" w:space="0"/>
            </w:tcBorders>
          </w:tcPr>
          <w:p>
            <w:pPr>
              <w:snapToGrid w:val="0"/>
              <w:spacing w:line="360" w:lineRule="auto"/>
              <w:jc w:val="center"/>
              <w:rPr>
                <w:rStyle w:val="38"/>
                <w:rFonts w:ascii="宋体" w:hAnsi="宋体" w:eastAsia="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cantSplit/>
          <w:trHeight w:val="567" w:hRule="atLeast"/>
          <w:jc w:val="center"/>
        </w:trPr>
        <w:tc>
          <w:tcPr>
            <w:tcW w:w="897" w:type="dxa"/>
            <w:tcBorders>
              <w:top w:val="single" w:color="000000" w:sz="6" w:space="0"/>
              <w:left w:val="single" w:color="000000" w:sz="4" w:space="0"/>
              <w:bottom w:val="single" w:color="000000" w:sz="6" w:space="0"/>
              <w:right w:val="single" w:color="000000" w:sz="6" w:space="0"/>
            </w:tcBorders>
            <w:vAlign w:val="center"/>
          </w:tcPr>
          <w:p>
            <w:pPr>
              <w:snapToGrid w:val="0"/>
              <w:spacing w:line="360" w:lineRule="auto"/>
              <w:jc w:val="center"/>
              <w:rPr>
                <w:rStyle w:val="38"/>
                <w:rFonts w:ascii="宋体" w:hAnsi="宋体" w:eastAsia="宋体"/>
                <w:color w:val="auto"/>
                <w:highlight w:val="none"/>
              </w:rPr>
            </w:pPr>
          </w:p>
        </w:tc>
        <w:tc>
          <w:tcPr>
            <w:tcW w:w="1263"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jc w:val="center"/>
              <w:rPr>
                <w:rStyle w:val="38"/>
                <w:rFonts w:ascii="宋体" w:hAnsi="宋体" w:eastAsia="宋体"/>
                <w:color w:val="auto"/>
                <w:highlight w:val="none"/>
              </w:rPr>
            </w:pPr>
          </w:p>
        </w:tc>
        <w:tc>
          <w:tcPr>
            <w:tcW w:w="1320"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jc w:val="center"/>
              <w:rPr>
                <w:rStyle w:val="38"/>
                <w:rFonts w:ascii="宋体" w:hAnsi="宋体" w:eastAsia="宋体"/>
                <w:color w:val="auto"/>
                <w:highlight w:val="none"/>
              </w:rPr>
            </w:pPr>
          </w:p>
        </w:tc>
        <w:tc>
          <w:tcPr>
            <w:tcW w:w="1161"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jc w:val="center"/>
              <w:rPr>
                <w:rStyle w:val="38"/>
                <w:rFonts w:ascii="宋体" w:hAnsi="宋体" w:eastAsia="宋体"/>
                <w:color w:val="auto"/>
                <w:highlight w:val="none"/>
              </w:rPr>
            </w:pPr>
          </w:p>
        </w:tc>
        <w:tc>
          <w:tcPr>
            <w:tcW w:w="1269" w:type="dxa"/>
            <w:gridSpan w:val="2"/>
            <w:tcBorders>
              <w:top w:val="single" w:color="000000" w:sz="6" w:space="0"/>
              <w:left w:val="single" w:color="000000" w:sz="6" w:space="0"/>
              <w:bottom w:val="single" w:color="000000" w:sz="6" w:space="0"/>
              <w:right w:val="single" w:color="000000" w:sz="4" w:space="0"/>
            </w:tcBorders>
            <w:vAlign w:val="center"/>
          </w:tcPr>
          <w:p>
            <w:pPr>
              <w:snapToGrid w:val="0"/>
              <w:spacing w:line="360" w:lineRule="auto"/>
              <w:jc w:val="center"/>
              <w:rPr>
                <w:rStyle w:val="38"/>
                <w:rFonts w:ascii="宋体" w:hAnsi="宋体" w:eastAsia="宋体"/>
                <w:color w:val="auto"/>
                <w:highlight w:val="none"/>
              </w:rPr>
            </w:pPr>
          </w:p>
        </w:tc>
        <w:tc>
          <w:tcPr>
            <w:tcW w:w="1557" w:type="dxa"/>
            <w:tcBorders>
              <w:top w:val="single" w:color="000000" w:sz="6" w:space="0"/>
              <w:left w:val="single" w:color="000000" w:sz="4" w:space="0"/>
              <w:bottom w:val="single" w:color="000000" w:sz="6" w:space="0"/>
              <w:right w:val="single" w:color="000000" w:sz="4" w:space="0"/>
            </w:tcBorders>
            <w:vAlign w:val="center"/>
          </w:tcPr>
          <w:p>
            <w:pPr>
              <w:snapToGrid w:val="0"/>
              <w:spacing w:line="360" w:lineRule="auto"/>
              <w:jc w:val="center"/>
              <w:rPr>
                <w:rStyle w:val="38"/>
                <w:rFonts w:ascii="宋体" w:hAnsi="宋体" w:eastAsia="宋体"/>
                <w:color w:val="auto"/>
                <w:highlight w:val="none"/>
              </w:rPr>
            </w:pPr>
          </w:p>
        </w:tc>
        <w:tc>
          <w:tcPr>
            <w:tcW w:w="1650" w:type="dxa"/>
            <w:tcBorders>
              <w:top w:val="single" w:color="000000" w:sz="6" w:space="0"/>
              <w:left w:val="single" w:color="000000" w:sz="4" w:space="0"/>
              <w:bottom w:val="single" w:color="000000" w:sz="6" w:space="0"/>
              <w:right w:val="single" w:color="000000" w:sz="6" w:space="0"/>
            </w:tcBorders>
            <w:vAlign w:val="center"/>
          </w:tcPr>
          <w:p>
            <w:pPr>
              <w:snapToGrid w:val="0"/>
              <w:spacing w:line="360" w:lineRule="auto"/>
              <w:jc w:val="center"/>
              <w:rPr>
                <w:rStyle w:val="38"/>
                <w:rFonts w:ascii="宋体" w:hAnsi="宋体" w:eastAsia="宋体"/>
                <w:color w:val="auto"/>
                <w:highlight w:val="none"/>
              </w:rPr>
            </w:pPr>
          </w:p>
        </w:tc>
        <w:tc>
          <w:tcPr>
            <w:tcW w:w="768" w:type="dxa"/>
            <w:tcBorders>
              <w:top w:val="single" w:color="000000" w:sz="6" w:space="0"/>
              <w:left w:val="single" w:color="000000" w:sz="4" w:space="0"/>
              <w:bottom w:val="single" w:color="000000" w:sz="6" w:space="0"/>
              <w:right w:val="single" w:color="000000" w:sz="4" w:space="0"/>
            </w:tcBorders>
          </w:tcPr>
          <w:p>
            <w:pPr>
              <w:snapToGrid w:val="0"/>
              <w:spacing w:line="360" w:lineRule="auto"/>
              <w:jc w:val="center"/>
              <w:rPr>
                <w:rStyle w:val="38"/>
                <w:rFonts w:ascii="宋体" w:hAnsi="宋体" w:eastAsia="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cantSplit/>
          <w:trHeight w:val="567" w:hRule="atLeast"/>
          <w:jc w:val="center"/>
        </w:trPr>
        <w:tc>
          <w:tcPr>
            <w:tcW w:w="897" w:type="dxa"/>
            <w:tcBorders>
              <w:top w:val="single" w:color="000000" w:sz="6" w:space="0"/>
              <w:left w:val="single" w:color="000000" w:sz="4" w:space="0"/>
              <w:bottom w:val="single" w:color="000000" w:sz="4" w:space="0"/>
              <w:right w:val="single" w:color="000000" w:sz="6" w:space="0"/>
            </w:tcBorders>
            <w:vAlign w:val="center"/>
          </w:tcPr>
          <w:p>
            <w:pPr>
              <w:snapToGrid w:val="0"/>
              <w:spacing w:line="360" w:lineRule="auto"/>
              <w:jc w:val="center"/>
              <w:rPr>
                <w:rStyle w:val="38"/>
                <w:rFonts w:ascii="宋体" w:hAnsi="宋体" w:eastAsia="宋体"/>
                <w:color w:val="auto"/>
                <w:highlight w:val="none"/>
              </w:rPr>
            </w:pPr>
          </w:p>
        </w:tc>
        <w:tc>
          <w:tcPr>
            <w:tcW w:w="1263" w:type="dxa"/>
            <w:tcBorders>
              <w:top w:val="single" w:color="000000" w:sz="6" w:space="0"/>
              <w:left w:val="single" w:color="000000" w:sz="6" w:space="0"/>
              <w:bottom w:val="single" w:color="000000" w:sz="4" w:space="0"/>
              <w:right w:val="single" w:color="000000" w:sz="6" w:space="0"/>
            </w:tcBorders>
            <w:vAlign w:val="center"/>
          </w:tcPr>
          <w:p>
            <w:pPr>
              <w:snapToGrid w:val="0"/>
              <w:spacing w:line="360" w:lineRule="auto"/>
              <w:jc w:val="center"/>
              <w:rPr>
                <w:rStyle w:val="38"/>
                <w:rFonts w:ascii="宋体" w:hAnsi="宋体" w:eastAsia="宋体"/>
                <w:color w:val="auto"/>
                <w:highlight w:val="none"/>
              </w:rPr>
            </w:pPr>
          </w:p>
        </w:tc>
        <w:tc>
          <w:tcPr>
            <w:tcW w:w="1320" w:type="dxa"/>
            <w:tcBorders>
              <w:top w:val="single" w:color="000000" w:sz="6" w:space="0"/>
              <w:left w:val="single" w:color="000000" w:sz="6" w:space="0"/>
              <w:bottom w:val="single" w:color="000000" w:sz="4" w:space="0"/>
              <w:right w:val="single" w:color="000000" w:sz="6" w:space="0"/>
            </w:tcBorders>
            <w:vAlign w:val="center"/>
          </w:tcPr>
          <w:p>
            <w:pPr>
              <w:snapToGrid w:val="0"/>
              <w:spacing w:line="360" w:lineRule="auto"/>
              <w:jc w:val="center"/>
              <w:rPr>
                <w:rStyle w:val="38"/>
                <w:rFonts w:ascii="宋体" w:hAnsi="宋体" w:eastAsia="宋体"/>
                <w:color w:val="auto"/>
                <w:highlight w:val="none"/>
              </w:rPr>
            </w:pPr>
          </w:p>
        </w:tc>
        <w:tc>
          <w:tcPr>
            <w:tcW w:w="1161" w:type="dxa"/>
            <w:tcBorders>
              <w:top w:val="single" w:color="000000" w:sz="6" w:space="0"/>
              <w:left w:val="single" w:color="000000" w:sz="6" w:space="0"/>
              <w:bottom w:val="single" w:color="000000" w:sz="4" w:space="0"/>
              <w:right w:val="single" w:color="000000" w:sz="6" w:space="0"/>
            </w:tcBorders>
            <w:vAlign w:val="center"/>
          </w:tcPr>
          <w:p>
            <w:pPr>
              <w:snapToGrid w:val="0"/>
              <w:spacing w:line="360" w:lineRule="auto"/>
              <w:jc w:val="center"/>
              <w:rPr>
                <w:rStyle w:val="38"/>
                <w:rFonts w:ascii="宋体" w:hAnsi="宋体" w:eastAsia="宋体"/>
                <w:color w:val="auto"/>
                <w:highlight w:val="none"/>
              </w:rPr>
            </w:pPr>
          </w:p>
        </w:tc>
        <w:tc>
          <w:tcPr>
            <w:tcW w:w="1269" w:type="dxa"/>
            <w:gridSpan w:val="2"/>
            <w:tcBorders>
              <w:top w:val="single" w:color="000000" w:sz="6" w:space="0"/>
              <w:left w:val="single" w:color="000000" w:sz="6" w:space="0"/>
              <w:bottom w:val="single" w:color="000000" w:sz="4" w:space="0"/>
              <w:right w:val="single" w:color="000000" w:sz="4" w:space="0"/>
            </w:tcBorders>
            <w:vAlign w:val="center"/>
          </w:tcPr>
          <w:p>
            <w:pPr>
              <w:snapToGrid w:val="0"/>
              <w:spacing w:line="360" w:lineRule="auto"/>
              <w:jc w:val="center"/>
              <w:rPr>
                <w:rStyle w:val="38"/>
                <w:rFonts w:ascii="宋体" w:hAnsi="宋体" w:eastAsia="宋体"/>
                <w:color w:val="auto"/>
                <w:highlight w:val="none"/>
              </w:rPr>
            </w:pPr>
          </w:p>
        </w:tc>
        <w:tc>
          <w:tcPr>
            <w:tcW w:w="1557" w:type="dxa"/>
            <w:tcBorders>
              <w:top w:val="single" w:color="000000" w:sz="6" w:space="0"/>
              <w:left w:val="single" w:color="000000" w:sz="4" w:space="0"/>
              <w:bottom w:val="single" w:color="000000" w:sz="4" w:space="0"/>
              <w:right w:val="single" w:color="000000" w:sz="4" w:space="0"/>
            </w:tcBorders>
            <w:vAlign w:val="center"/>
          </w:tcPr>
          <w:p>
            <w:pPr>
              <w:snapToGrid w:val="0"/>
              <w:spacing w:line="360" w:lineRule="auto"/>
              <w:jc w:val="center"/>
              <w:rPr>
                <w:rStyle w:val="38"/>
                <w:rFonts w:ascii="宋体" w:hAnsi="宋体" w:eastAsia="宋体"/>
                <w:color w:val="auto"/>
                <w:highlight w:val="none"/>
              </w:rPr>
            </w:pPr>
          </w:p>
        </w:tc>
        <w:tc>
          <w:tcPr>
            <w:tcW w:w="1650" w:type="dxa"/>
            <w:tcBorders>
              <w:top w:val="single" w:color="000000" w:sz="6" w:space="0"/>
              <w:left w:val="single" w:color="000000" w:sz="4" w:space="0"/>
              <w:bottom w:val="single" w:color="000000" w:sz="4" w:space="0"/>
              <w:right w:val="single" w:color="000000" w:sz="6" w:space="0"/>
            </w:tcBorders>
            <w:vAlign w:val="center"/>
          </w:tcPr>
          <w:p>
            <w:pPr>
              <w:snapToGrid w:val="0"/>
              <w:spacing w:line="360" w:lineRule="auto"/>
              <w:jc w:val="center"/>
              <w:rPr>
                <w:rStyle w:val="38"/>
                <w:rFonts w:ascii="宋体" w:hAnsi="宋体" w:eastAsia="宋体"/>
                <w:color w:val="auto"/>
                <w:highlight w:val="none"/>
              </w:rPr>
            </w:pPr>
          </w:p>
        </w:tc>
        <w:tc>
          <w:tcPr>
            <w:tcW w:w="768" w:type="dxa"/>
            <w:tcBorders>
              <w:top w:val="single" w:color="000000" w:sz="6" w:space="0"/>
              <w:left w:val="single" w:color="000000" w:sz="4" w:space="0"/>
              <w:bottom w:val="single" w:color="000000" w:sz="4" w:space="0"/>
              <w:right w:val="single" w:color="000000" w:sz="4" w:space="0"/>
            </w:tcBorders>
          </w:tcPr>
          <w:p>
            <w:pPr>
              <w:snapToGrid w:val="0"/>
              <w:spacing w:line="360" w:lineRule="auto"/>
              <w:jc w:val="center"/>
              <w:rPr>
                <w:rStyle w:val="38"/>
                <w:rFonts w:ascii="宋体" w:hAnsi="宋体" w:eastAsia="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cantSplit/>
          <w:trHeight w:val="567" w:hRule="atLeast"/>
          <w:jc w:val="center"/>
        </w:trPr>
        <w:tc>
          <w:tcPr>
            <w:tcW w:w="897" w:type="dxa"/>
            <w:tcBorders>
              <w:top w:val="single" w:color="000000" w:sz="4" w:space="0"/>
              <w:left w:val="single" w:color="000000" w:sz="4" w:space="0"/>
              <w:bottom w:val="single" w:color="000000" w:sz="4" w:space="0"/>
              <w:right w:val="single" w:color="000000" w:sz="6" w:space="0"/>
            </w:tcBorders>
            <w:vAlign w:val="center"/>
          </w:tcPr>
          <w:p>
            <w:pPr>
              <w:snapToGrid w:val="0"/>
              <w:spacing w:line="360" w:lineRule="auto"/>
              <w:jc w:val="center"/>
              <w:rPr>
                <w:rStyle w:val="38"/>
                <w:rFonts w:ascii="宋体" w:hAnsi="宋体" w:eastAsia="宋体"/>
                <w:color w:val="auto"/>
                <w:highlight w:val="none"/>
              </w:rPr>
            </w:pPr>
          </w:p>
        </w:tc>
        <w:tc>
          <w:tcPr>
            <w:tcW w:w="1263" w:type="dxa"/>
            <w:tcBorders>
              <w:top w:val="single" w:color="000000" w:sz="4" w:space="0"/>
              <w:left w:val="single" w:color="000000" w:sz="6" w:space="0"/>
              <w:bottom w:val="single" w:color="000000" w:sz="4" w:space="0"/>
              <w:right w:val="single" w:color="000000" w:sz="6" w:space="0"/>
            </w:tcBorders>
            <w:vAlign w:val="center"/>
          </w:tcPr>
          <w:p>
            <w:pPr>
              <w:snapToGrid w:val="0"/>
              <w:spacing w:line="360" w:lineRule="auto"/>
              <w:jc w:val="center"/>
              <w:rPr>
                <w:rStyle w:val="38"/>
                <w:rFonts w:ascii="宋体" w:hAnsi="宋体" w:eastAsia="宋体"/>
                <w:color w:val="auto"/>
                <w:highlight w:val="none"/>
              </w:rPr>
            </w:pPr>
          </w:p>
        </w:tc>
        <w:tc>
          <w:tcPr>
            <w:tcW w:w="1320" w:type="dxa"/>
            <w:tcBorders>
              <w:top w:val="single" w:color="000000" w:sz="4" w:space="0"/>
              <w:left w:val="single" w:color="000000" w:sz="6" w:space="0"/>
              <w:bottom w:val="single" w:color="000000" w:sz="4" w:space="0"/>
              <w:right w:val="single" w:color="000000" w:sz="6" w:space="0"/>
            </w:tcBorders>
            <w:vAlign w:val="center"/>
          </w:tcPr>
          <w:p>
            <w:pPr>
              <w:snapToGrid w:val="0"/>
              <w:spacing w:line="360" w:lineRule="auto"/>
              <w:jc w:val="center"/>
              <w:rPr>
                <w:rStyle w:val="38"/>
                <w:rFonts w:ascii="宋体" w:hAnsi="宋体" w:eastAsia="宋体"/>
                <w:color w:val="auto"/>
                <w:highlight w:val="none"/>
              </w:rPr>
            </w:pPr>
          </w:p>
        </w:tc>
        <w:tc>
          <w:tcPr>
            <w:tcW w:w="1161" w:type="dxa"/>
            <w:tcBorders>
              <w:top w:val="single" w:color="000000" w:sz="4" w:space="0"/>
              <w:left w:val="single" w:color="000000" w:sz="6" w:space="0"/>
              <w:bottom w:val="single" w:color="000000" w:sz="4" w:space="0"/>
              <w:right w:val="single" w:color="000000" w:sz="6" w:space="0"/>
            </w:tcBorders>
            <w:vAlign w:val="center"/>
          </w:tcPr>
          <w:p>
            <w:pPr>
              <w:snapToGrid w:val="0"/>
              <w:spacing w:line="360" w:lineRule="auto"/>
              <w:jc w:val="center"/>
              <w:rPr>
                <w:rStyle w:val="38"/>
                <w:rFonts w:ascii="宋体" w:hAnsi="宋体" w:eastAsia="宋体"/>
                <w:color w:val="auto"/>
                <w:highlight w:val="none"/>
              </w:rPr>
            </w:pPr>
          </w:p>
        </w:tc>
        <w:tc>
          <w:tcPr>
            <w:tcW w:w="1269" w:type="dxa"/>
            <w:gridSpan w:val="2"/>
            <w:tcBorders>
              <w:top w:val="single" w:color="000000" w:sz="4" w:space="0"/>
              <w:left w:val="single" w:color="000000" w:sz="6" w:space="0"/>
              <w:bottom w:val="single" w:color="000000" w:sz="4" w:space="0"/>
              <w:right w:val="single" w:color="000000" w:sz="4" w:space="0"/>
            </w:tcBorders>
            <w:vAlign w:val="center"/>
          </w:tcPr>
          <w:p>
            <w:pPr>
              <w:snapToGrid w:val="0"/>
              <w:spacing w:line="360" w:lineRule="auto"/>
              <w:jc w:val="center"/>
              <w:rPr>
                <w:rStyle w:val="38"/>
                <w:rFonts w:ascii="宋体" w:hAnsi="宋体" w:eastAsia="宋体"/>
                <w:color w:val="auto"/>
                <w:highlight w:val="none"/>
              </w:rPr>
            </w:pPr>
          </w:p>
        </w:tc>
        <w:tc>
          <w:tcPr>
            <w:tcW w:w="1557"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38"/>
                <w:rFonts w:ascii="宋体" w:hAnsi="宋体" w:eastAsia="宋体"/>
                <w:color w:val="auto"/>
                <w:highlight w:val="none"/>
              </w:rPr>
            </w:pPr>
          </w:p>
        </w:tc>
        <w:tc>
          <w:tcPr>
            <w:tcW w:w="1650" w:type="dxa"/>
            <w:tcBorders>
              <w:top w:val="single" w:color="000000" w:sz="4" w:space="0"/>
              <w:left w:val="single" w:color="000000" w:sz="4" w:space="0"/>
              <w:bottom w:val="single" w:color="000000" w:sz="4" w:space="0"/>
              <w:right w:val="single" w:color="000000" w:sz="6" w:space="0"/>
            </w:tcBorders>
            <w:vAlign w:val="center"/>
          </w:tcPr>
          <w:p>
            <w:pPr>
              <w:snapToGrid w:val="0"/>
              <w:spacing w:line="360" w:lineRule="auto"/>
              <w:jc w:val="center"/>
              <w:rPr>
                <w:rStyle w:val="38"/>
                <w:rFonts w:ascii="宋体" w:hAnsi="宋体" w:eastAsia="宋体"/>
                <w:color w:val="auto"/>
                <w:highlight w:val="none"/>
              </w:rPr>
            </w:pPr>
          </w:p>
        </w:tc>
        <w:tc>
          <w:tcPr>
            <w:tcW w:w="768" w:type="dxa"/>
            <w:tcBorders>
              <w:top w:val="single" w:color="000000" w:sz="4" w:space="0"/>
              <w:left w:val="single" w:color="000000" w:sz="4" w:space="0"/>
              <w:bottom w:val="single" w:color="000000" w:sz="4" w:space="0"/>
              <w:right w:val="single" w:color="000000" w:sz="4" w:space="0"/>
            </w:tcBorders>
          </w:tcPr>
          <w:p>
            <w:pPr>
              <w:snapToGrid w:val="0"/>
              <w:spacing w:line="360" w:lineRule="auto"/>
              <w:jc w:val="center"/>
              <w:rPr>
                <w:rStyle w:val="38"/>
                <w:rFonts w:ascii="宋体" w:hAnsi="宋体" w:eastAsia="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cantSplit/>
          <w:trHeight w:val="567" w:hRule="atLeast"/>
          <w:jc w:val="center"/>
        </w:trPr>
        <w:tc>
          <w:tcPr>
            <w:tcW w:w="897" w:type="dxa"/>
            <w:tcBorders>
              <w:top w:val="single" w:color="000000" w:sz="4" w:space="0"/>
              <w:left w:val="single" w:color="000000" w:sz="4" w:space="0"/>
              <w:bottom w:val="single" w:color="000000" w:sz="4" w:space="0"/>
              <w:right w:val="single" w:color="000000" w:sz="6" w:space="0"/>
            </w:tcBorders>
            <w:vAlign w:val="center"/>
          </w:tcPr>
          <w:p>
            <w:pPr>
              <w:snapToGrid w:val="0"/>
              <w:spacing w:line="360" w:lineRule="auto"/>
              <w:jc w:val="center"/>
              <w:rPr>
                <w:rStyle w:val="38"/>
                <w:rFonts w:ascii="宋体" w:hAnsi="宋体" w:eastAsia="宋体"/>
                <w:color w:val="auto"/>
                <w:highlight w:val="none"/>
              </w:rPr>
            </w:pPr>
          </w:p>
        </w:tc>
        <w:tc>
          <w:tcPr>
            <w:tcW w:w="1263" w:type="dxa"/>
            <w:tcBorders>
              <w:top w:val="single" w:color="000000" w:sz="4" w:space="0"/>
              <w:left w:val="single" w:color="000000" w:sz="6" w:space="0"/>
              <w:bottom w:val="single" w:color="000000" w:sz="4" w:space="0"/>
              <w:right w:val="single" w:color="000000" w:sz="6" w:space="0"/>
            </w:tcBorders>
            <w:vAlign w:val="center"/>
          </w:tcPr>
          <w:p>
            <w:pPr>
              <w:snapToGrid w:val="0"/>
              <w:spacing w:line="360" w:lineRule="auto"/>
              <w:jc w:val="center"/>
              <w:rPr>
                <w:rStyle w:val="38"/>
                <w:rFonts w:ascii="宋体" w:hAnsi="宋体" w:eastAsia="宋体"/>
                <w:color w:val="auto"/>
                <w:highlight w:val="none"/>
              </w:rPr>
            </w:pPr>
          </w:p>
        </w:tc>
        <w:tc>
          <w:tcPr>
            <w:tcW w:w="1320" w:type="dxa"/>
            <w:tcBorders>
              <w:top w:val="single" w:color="000000" w:sz="4" w:space="0"/>
              <w:left w:val="single" w:color="000000" w:sz="6" w:space="0"/>
              <w:bottom w:val="single" w:color="000000" w:sz="4" w:space="0"/>
              <w:right w:val="single" w:color="000000" w:sz="6" w:space="0"/>
            </w:tcBorders>
            <w:vAlign w:val="center"/>
          </w:tcPr>
          <w:p>
            <w:pPr>
              <w:snapToGrid w:val="0"/>
              <w:spacing w:line="360" w:lineRule="auto"/>
              <w:jc w:val="center"/>
              <w:rPr>
                <w:rStyle w:val="38"/>
                <w:rFonts w:ascii="宋体" w:hAnsi="宋体" w:eastAsia="宋体"/>
                <w:color w:val="auto"/>
                <w:highlight w:val="none"/>
              </w:rPr>
            </w:pPr>
          </w:p>
        </w:tc>
        <w:tc>
          <w:tcPr>
            <w:tcW w:w="1161" w:type="dxa"/>
            <w:tcBorders>
              <w:top w:val="single" w:color="000000" w:sz="4" w:space="0"/>
              <w:left w:val="single" w:color="000000" w:sz="6" w:space="0"/>
              <w:bottom w:val="single" w:color="000000" w:sz="4" w:space="0"/>
              <w:right w:val="single" w:color="000000" w:sz="6" w:space="0"/>
            </w:tcBorders>
            <w:vAlign w:val="center"/>
          </w:tcPr>
          <w:p>
            <w:pPr>
              <w:snapToGrid w:val="0"/>
              <w:spacing w:line="360" w:lineRule="auto"/>
              <w:jc w:val="center"/>
              <w:rPr>
                <w:rStyle w:val="38"/>
                <w:rFonts w:ascii="宋体" w:hAnsi="宋体" w:eastAsia="宋体"/>
                <w:color w:val="auto"/>
                <w:highlight w:val="none"/>
              </w:rPr>
            </w:pPr>
          </w:p>
        </w:tc>
        <w:tc>
          <w:tcPr>
            <w:tcW w:w="1269" w:type="dxa"/>
            <w:gridSpan w:val="2"/>
            <w:tcBorders>
              <w:top w:val="single" w:color="000000" w:sz="4" w:space="0"/>
              <w:left w:val="single" w:color="000000" w:sz="6" w:space="0"/>
              <w:bottom w:val="single" w:color="000000" w:sz="4" w:space="0"/>
              <w:right w:val="single" w:color="000000" w:sz="4" w:space="0"/>
            </w:tcBorders>
            <w:vAlign w:val="center"/>
          </w:tcPr>
          <w:p>
            <w:pPr>
              <w:snapToGrid w:val="0"/>
              <w:spacing w:line="360" w:lineRule="auto"/>
              <w:jc w:val="center"/>
              <w:rPr>
                <w:rStyle w:val="38"/>
                <w:rFonts w:ascii="宋体" w:hAnsi="宋体" w:eastAsia="宋体"/>
                <w:color w:val="auto"/>
                <w:highlight w:val="none"/>
              </w:rPr>
            </w:pPr>
          </w:p>
        </w:tc>
        <w:tc>
          <w:tcPr>
            <w:tcW w:w="1557"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38"/>
                <w:rFonts w:ascii="宋体" w:hAnsi="宋体" w:eastAsia="宋体"/>
                <w:color w:val="auto"/>
                <w:highlight w:val="none"/>
              </w:rPr>
            </w:pPr>
          </w:p>
        </w:tc>
        <w:tc>
          <w:tcPr>
            <w:tcW w:w="1650" w:type="dxa"/>
            <w:tcBorders>
              <w:top w:val="single" w:color="000000" w:sz="4" w:space="0"/>
              <w:left w:val="single" w:color="000000" w:sz="4" w:space="0"/>
              <w:bottom w:val="single" w:color="000000" w:sz="4" w:space="0"/>
              <w:right w:val="single" w:color="000000" w:sz="6" w:space="0"/>
            </w:tcBorders>
            <w:vAlign w:val="center"/>
          </w:tcPr>
          <w:p>
            <w:pPr>
              <w:snapToGrid w:val="0"/>
              <w:spacing w:line="360" w:lineRule="auto"/>
              <w:jc w:val="center"/>
              <w:rPr>
                <w:rStyle w:val="38"/>
                <w:rFonts w:ascii="宋体" w:hAnsi="宋体" w:eastAsia="宋体"/>
                <w:color w:val="auto"/>
                <w:highlight w:val="none"/>
              </w:rPr>
            </w:pPr>
          </w:p>
        </w:tc>
        <w:tc>
          <w:tcPr>
            <w:tcW w:w="768" w:type="dxa"/>
            <w:tcBorders>
              <w:top w:val="single" w:color="000000" w:sz="4" w:space="0"/>
              <w:left w:val="single" w:color="000000" w:sz="4" w:space="0"/>
              <w:bottom w:val="single" w:color="000000" w:sz="4" w:space="0"/>
              <w:right w:val="single" w:color="000000" w:sz="4" w:space="0"/>
            </w:tcBorders>
          </w:tcPr>
          <w:p>
            <w:pPr>
              <w:snapToGrid w:val="0"/>
              <w:spacing w:line="360" w:lineRule="auto"/>
              <w:jc w:val="center"/>
              <w:rPr>
                <w:rStyle w:val="38"/>
                <w:rFonts w:ascii="宋体" w:hAnsi="宋体" w:eastAsia="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cantSplit/>
          <w:trHeight w:val="567" w:hRule="atLeast"/>
          <w:jc w:val="center"/>
        </w:trPr>
        <w:tc>
          <w:tcPr>
            <w:tcW w:w="897" w:type="dxa"/>
            <w:tcBorders>
              <w:top w:val="single" w:color="000000" w:sz="4" w:space="0"/>
              <w:left w:val="single" w:color="000000" w:sz="4" w:space="0"/>
              <w:bottom w:val="single" w:color="000000" w:sz="4" w:space="0"/>
              <w:right w:val="single" w:color="000000" w:sz="6" w:space="0"/>
            </w:tcBorders>
            <w:vAlign w:val="center"/>
          </w:tcPr>
          <w:p>
            <w:pPr>
              <w:snapToGrid w:val="0"/>
              <w:spacing w:line="360" w:lineRule="auto"/>
              <w:jc w:val="center"/>
              <w:rPr>
                <w:rStyle w:val="38"/>
                <w:rFonts w:ascii="宋体" w:hAnsi="宋体" w:eastAsia="宋体"/>
                <w:color w:val="auto"/>
                <w:highlight w:val="none"/>
              </w:rPr>
            </w:pPr>
          </w:p>
        </w:tc>
        <w:tc>
          <w:tcPr>
            <w:tcW w:w="1263" w:type="dxa"/>
            <w:tcBorders>
              <w:top w:val="single" w:color="000000" w:sz="4" w:space="0"/>
              <w:left w:val="single" w:color="000000" w:sz="6" w:space="0"/>
              <w:bottom w:val="single" w:color="000000" w:sz="4" w:space="0"/>
              <w:right w:val="single" w:color="000000" w:sz="6" w:space="0"/>
            </w:tcBorders>
            <w:vAlign w:val="center"/>
          </w:tcPr>
          <w:p>
            <w:pPr>
              <w:snapToGrid w:val="0"/>
              <w:spacing w:line="360" w:lineRule="auto"/>
              <w:jc w:val="center"/>
              <w:rPr>
                <w:rStyle w:val="38"/>
                <w:rFonts w:ascii="宋体" w:hAnsi="宋体" w:eastAsia="宋体"/>
                <w:color w:val="auto"/>
                <w:highlight w:val="none"/>
              </w:rPr>
            </w:pPr>
          </w:p>
        </w:tc>
        <w:tc>
          <w:tcPr>
            <w:tcW w:w="1320" w:type="dxa"/>
            <w:tcBorders>
              <w:top w:val="single" w:color="000000" w:sz="4" w:space="0"/>
              <w:left w:val="single" w:color="000000" w:sz="6" w:space="0"/>
              <w:bottom w:val="single" w:color="000000" w:sz="4" w:space="0"/>
              <w:right w:val="single" w:color="000000" w:sz="6" w:space="0"/>
            </w:tcBorders>
            <w:vAlign w:val="center"/>
          </w:tcPr>
          <w:p>
            <w:pPr>
              <w:snapToGrid w:val="0"/>
              <w:spacing w:line="360" w:lineRule="auto"/>
              <w:jc w:val="center"/>
              <w:rPr>
                <w:rStyle w:val="38"/>
                <w:rFonts w:ascii="宋体" w:hAnsi="宋体" w:eastAsia="宋体"/>
                <w:color w:val="auto"/>
                <w:highlight w:val="none"/>
              </w:rPr>
            </w:pPr>
          </w:p>
        </w:tc>
        <w:tc>
          <w:tcPr>
            <w:tcW w:w="1161" w:type="dxa"/>
            <w:tcBorders>
              <w:top w:val="single" w:color="000000" w:sz="4" w:space="0"/>
              <w:left w:val="single" w:color="000000" w:sz="6" w:space="0"/>
              <w:bottom w:val="single" w:color="000000" w:sz="4" w:space="0"/>
              <w:right w:val="single" w:color="000000" w:sz="6" w:space="0"/>
            </w:tcBorders>
            <w:vAlign w:val="center"/>
          </w:tcPr>
          <w:p>
            <w:pPr>
              <w:snapToGrid w:val="0"/>
              <w:spacing w:line="360" w:lineRule="auto"/>
              <w:jc w:val="center"/>
              <w:rPr>
                <w:rStyle w:val="38"/>
                <w:rFonts w:ascii="宋体" w:hAnsi="宋体" w:eastAsia="宋体"/>
                <w:color w:val="auto"/>
                <w:highlight w:val="none"/>
              </w:rPr>
            </w:pPr>
          </w:p>
        </w:tc>
        <w:tc>
          <w:tcPr>
            <w:tcW w:w="1269" w:type="dxa"/>
            <w:gridSpan w:val="2"/>
            <w:tcBorders>
              <w:top w:val="single" w:color="000000" w:sz="4" w:space="0"/>
              <w:left w:val="single" w:color="000000" w:sz="6" w:space="0"/>
              <w:bottom w:val="single" w:color="000000" w:sz="4" w:space="0"/>
              <w:right w:val="single" w:color="000000" w:sz="4" w:space="0"/>
            </w:tcBorders>
            <w:vAlign w:val="center"/>
          </w:tcPr>
          <w:p>
            <w:pPr>
              <w:snapToGrid w:val="0"/>
              <w:spacing w:line="360" w:lineRule="auto"/>
              <w:jc w:val="center"/>
              <w:rPr>
                <w:rStyle w:val="38"/>
                <w:rFonts w:ascii="宋体" w:hAnsi="宋体" w:eastAsia="宋体"/>
                <w:color w:val="auto"/>
                <w:highlight w:val="none"/>
              </w:rPr>
            </w:pPr>
          </w:p>
        </w:tc>
        <w:tc>
          <w:tcPr>
            <w:tcW w:w="1557"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38"/>
                <w:rFonts w:ascii="宋体" w:hAnsi="宋体" w:eastAsia="宋体"/>
                <w:color w:val="auto"/>
                <w:highlight w:val="none"/>
              </w:rPr>
            </w:pPr>
          </w:p>
        </w:tc>
        <w:tc>
          <w:tcPr>
            <w:tcW w:w="1650" w:type="dxa"/>
            <w:tcBorders>
              <w:top w:val="single" w:color="000000" w:sz="4" w:space="0"/>
              <w:left w:val="single" w:color="000000" w:sz="4" w:space="0"/>
              <w:bottom w:val="single" w:color="000000" w:sz="4" w:space="0"/>
              <w:right w:val="single" w:color="000000" w:sz="6" w:space="0"/>
            </w:tcBorders>
            <w:vAlign w:val="center"/>
          </w:tcPr>
          <w:p>
            <w:pPr>
              <w:snapToGrid w:val="0"/>
              <w:spacing w:line="360" w:lineRule="auto"/>
              <w:jc w:val="center"/>
              <w:rPr>
                <w:rStyle w:val="38"/>
                <w:rFonts w:ascii="宋体" w:hAnsi="宋体" w:eastAsia="宋体"/>
                <w:color w:val="auto"/>
                <w:highlight w:val="none"/>
              </w:rPr>
            </w:pPr>
          </w:p>
        </w:tc>
        <w:tc>
          <w:tcPr>
            <w:tcW w:w="768" w:type="dxa"/>
            <w:tcBorders>
              <w:top w:val="single" w:color="000000" w:sz="4" w:space="0"/>
              <w:left w:val="single" w:color="000000" w:sz="4" w:space="0"/>
              <w:bottom w:val="single" w:color="000000" w:sz="4" w:space="0"/>
              <w:right w:val="single" w:color="000000" w:sz="4" w:space="0"/>
            </w:tcBorders>
          </w:tcPr>
          <w:p>
            <w:pPr>
              <w:snapToGrid w:val="0"/>
              <w:spacing w:line="360" w:lineRule="auto"/>
              <w:jc w:val="center"/>
              <w:rPr>
                <w:rStyle w:val="38"/>
                <w:rFonts w:ascii="宋体" w:hAnsi="宋体" w:eastAsia="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cantSplit/>
          <w:trHeight w:val="567" w:hRule="atLeast"/>
          <w:jc w:val="center"/>
        </w:trPr>
        <w:tc>
          <w:tcPr>
            <w:tcW w:w="897" w:type="dxa"/>
            <w:tcBorders>
              <w:top w:val="single" w:color="000000" w:sz="4" w:space="0"/>
              <w:left w:val="single" w:color="000000" w:sz="4" w:space="0"/>
              <w:bottom w:val="single" w:color="000000" w:sz="4" w:space="0"/>
              <w:right w:val="single" w:color="000000" w:sz="6" w:space="0"/>
            </w:tcBorders>
            <w:vAlign w:val="center"/>
          </w:tcPr>
          <w:p>
            <w:pPr>
              <w:snapToGrid w:val="0"/>
              <w:spacing w:line="360" w:lineRule="auto"/>
              <w:jc w:val="center"/>
              <w:rPr>
                <w:rStyle w:val="38"/>
                <w:rFonts w:ascii="宋体" w:hAnsi="宋体" w:eastAsia="宋体"/>
                <w:color w:val="auto"/>
                <w:highlight w:val="none"/>
              </w:rPr>
            </w:pPr>
          </w:p>
        </w:tc>
        <w:tc>
          <w:tcPr>
            <w:tcW w:w="1263" w:type="dxa"/>
            <w:tcBorders>
              <w:top w:val="single" w:color="000000" w:sz="4" w:space="0"/>
              <w:left w:val="single" w:color="000000" w:sz="6" w:space="0"/>
              <w:bottom w:val="single" w:color="000000" w:sz="4" w:space="0"/>
              <w:right w:val="single" w:color="000000" w:sz="6" w:space="0"/>
            </w:tcBorders>
            <w:vAlign w:val="center"/>
          </w:tcPr>
          <w:p>
            <w:pPr>
              <w:snapToGrid w:val="0"/>
              <w:spacing w:line="360" w:lineRule="auto"/>
              <w:jc w:val="center"/>
              <w:rPr>
                <w:rStyle w:val="38"/>
                <w:rFonts w:ascii="宋体" w:hAnsi="宋体" w:eastAsia="宋体"/>
                <w:color w:val="auto"/>
                <w:highlight w:val="none"/>
              </w:rPr>
            </w:pPr>
          </w:p>
        </w:tc>
        <w:tc>
          <w:tcPr>
            <w:tcW w:w="1320" w:type="dxa"/>
            <w:tcBorders>
              <w:top w:val="single" w:color="000000" w:sz="4" w:space="0"/>
              <w:left w:val="single" w:color="000000" w:sz="6" w:space="0"/>
              <w:bottom w:val="single" w:color="000000" w:sz="4" w:space="0"/>
              <w:right w:val="single" w:color="000000" w:sz="6" w:space="0"/>
            </w:tcBorders>
            <w:vAlign w:val="center"/>
          </w:tcPr>
          <w:p>
            <w:pPr>
              <w:snapToGrid w:val="0"/>
              <w:spacing w:line="360" w:lineRule="auto"/>
              <w:jc w:val="center"/>
              <w:rPr>
                <w:rStyle w:val="38"/>
                <w:rFonts w:ascii="宋体" w:hAnsi="宋体" w:eastAsia="宋体"/>
                <w:color w:val="auto"/>
                <w:highlight w:val="none"/>
              </w:rPr>
            </w:pPr>
          </w:p>
        </w:tc>
        <w:tc>
          <w:tcPr>
            <w:tcW w:w="1161" w:type="dxa"/>
            <w:tcBorders>
              <w:top w:val="single" w:color="000000" w:sz="4" w:space="0"/>
              <w:left w:val="single" w:color="000000" w:sz="6" w:space="0"/>
              <w:bottom w:val="single" w:color="000000" w:sz="4" w:space="0"/>
              <w:right w:val="single" w:color="000000" w:sz="6" w:space="0"/>
            </w:tcBorders>
            <w:vAlign w:val="center"/>
          </w:tcPr>
          <w:p>
            <w:pPr>
              <w:snapToGrid w:val="0"/>
              <w:spacing w:line="360" w:lineRule="auto"/>
              <w:jc w:val="center"/>
              <w:rPr>
                <w:rStyle w:val="38"/>
                <w:rFonts w:ascii="宋体" w:hAnsi="宋体" w:eastAsia="宋体"/>
                <w:color w:val="auto"/>
                <w:highlight w:val="none"/>
              </w:rPr>
            </w:pPr>
          </w:p>
        </w:tc>
        <w:tc>
          <w:tcPr>
            <w:tcW w:w="1269" w:type="dxa"/>
            <w:gridSpan w:val="2"/>
            <w:tcBorders>
              <w:top w:val="single" w:color="000000" w:sz="4" w:space="0"/>
              <w:left w:val="single" w:color="000000" w:sz="6" w:space="0"/>
              <w:bottom w:val="single" w:color="000000" w:sz="4" w:space="0"/>
              <w:right w:val="single" w:color="000000" w:sz="4" w:space="0"/>
            </w:tcBorders>
            <w:vAlign w:val="center"/>
          </w:tcPr>
          <w:p>
            <w:pPr>
              <w:snapToGrid w:val="0"/>
              <w:spacing w:line="360" w:lineRule="auto"/>
              <w:jc w:val="center"/>
              <w:rPr>
                <w:rStyle w:val="38"/>
                <w:rFonts w:ascii="宋体" w:hAnsi="宋体" w:eastAsia="宋体"/>
                <w:color w:val="auto"/>
                <w:highlight w:val="none"/>
              </w:rPr>
            </w:pPr>
          </w:p>
        </w:tc>
        <w:tc>
          <w:tcPr>
            <w:tcW w:w="1557"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38"/>
                <w:rFonts w:ascii="宋体" w:hAnsi="宋体" w:eastAsia="宋体"/>
                <w:color w:val="auto"/>
                <w:highlight w:val="none"/>
              </w:rPr>
            </w:pPr>
          </w:p>
        </w:tc>
        <w:tc>
          <w:tcPr>
            <w:tcW w:w="1650" w:type="dxa"/>
            <w:tcBorders>
              <w:top w:val="single" w:color="000000" w:sz="4" w:space="0"/>
              <w:left w:val="single" w:color="000000" w:sz="4" w:space="0"/>
              <w:bottom w:val="single" w:color="000000" w:sz="4" w:space="0"/>
              <w:right w:val="single" w:color="000000" w:sz="6" w:space="0"/>
            </w:tcBorders>
            <w:vAlign w:val="center"/>
          </w:tcPr>
          <w:p>
            <w:pPr>
              <w:snapToGrid w:val="0"/>
              <w:spacing w:line="360" w:lineRule="auto"/>
              <w:jc w:val="center"/>
              <w:rPr>
                <w:rStyle w:val="38"/>
                <w:rFonts w:ascii="宋体" w:hAnsi="宋体" w:eastAsia="宋体"/>
                <w:color w:val="auto"/>
                <w:highlight w:val="none"/>
              </w:rPr>
            </w:pPr>
          </w:p>
        </w:tc>
        <w:tc>
          <w:tcPr>
            <w:tcW w:w="768" w:type="dxa"/>
            <w:tcBorders>
              <w:top w:val="single" w:color="000000" w:sz="4" w:space="0"/>
              <w:left w:val="single" w:color="000000" w:sz="4" w:space="0"/>
              <w:bottom w:val="single" w:color="000000" w:sz="4" w:space="0"/>
              <w:right w:val="single" w:color="000000" w:sz="4" w:space="0"/>
            </w:tcBorders>
          </w:tcPr>
          <w:p>
            <w:pPr>
              <w:snapToGrid w:val="0"/>
              <w:spacing w:line="360" w:lineRule="auto"/>
              <w:jc w:val="center"/>
              <w:rPr>
                <w:rStyle w:val="38"/>
                <w:rFonts w:ascii="宋体" w:hAnsi="宋体" w:eastAsia="宋体"/>
                <w:color w:val="auto"/>
                <w:highlight w:val="none"/>
              </w:rPr>
            </w:pPr>
          </w:p>
        </w:tc>
      </w:tr>
    </w:tbl>
    <w:p>
      <w:pPr>
        <w:tabs>
          <w:tab w:val="left" w:pos="555"/>
          <w:tab w:val="left" w:pos="2214"/>
          <w:tab w:val="left" w:pos="3774"/>
          <w:tab w:val="left" w:pos="4854"/>
          <w:tab w:val="left" w:pos="5934"/>
          <w:tab w:val="left" w:pos="7014"/>
          <w:tab w:val="left" w:pos="8214"/>
          <w:tab w:val="left" w:pos="10134"/>
          <w:tab w:val="left" w:pos="11124"/>
        </w:tabs>
        <w:snapToGrid w:val="0"/>
        <w:spacing w:line="400" w:lineRule="exact"/>
        <w:ind w:firstLine="422" w:firstLineChars="200"/>
        <w:rPr>
          <w:rStyle w:val="38"/>
          <w:rFonts w:ascii="宋体" w:hAnsi="宋体" w:eastAsia="宋体" w:cs="宋体"/>
          <w:b/>
          <w:bCs/>
          <w:color w:val="auto"/>
          <w:sz w:val="21"/>
          <w:szCs w:val="21"/>
          <w:highlight w:val="none"/>
        </w:rPr>
      </w:pPr>
      <w:r>
        <w:rPr>
          <w:rStyle w:val="38"/>
          <w:rFonts w:ascii="宋体" w:hAnsi="宋体" w:eastAsia="宋体" w:cs="宋体"/>
          <w:b/>
          <w:bCs/>
          <w:color w:val="auto"/>
          <w:sz w:val="21"/>
          <w:szCs w:val="21"/>
          <w:highlight w:val="none"/>
        </w:rPr>
        <w:t>注：供应商（仅限于供应商自身实施的）以上业绩需提供有关书面证明材料（如成交通知书/成交通知书或合同）。“合同金额”需提供合同复印件；“完成项目质量”需提供合同验收合格或用户单位书面证明材料。</w:t>
      </w:r>
    </w:p>
    <w:p>
      <w:pPr>
        <w:snapToGrid w:val="0"/>
        <w:spacing w:line="360" w:lineRule="auto"/>
        <w:ind w:firstLine="480" w:firstLineChars="200"/>
        <w:rPr>
          <w:rStyle w:val="38"/>
          <w:rFonts w:ascii="宋体" w:hAnsi="宋体" w:eastAsia="宋体"/>
          <w:color w:val="auto"/>
          <w:sz w:val="24"/>
          <w:highlight w:val="none"/>
        </w:rPr>
      </w:pPr>
    </w:p>
    <w:p>
      <w:pPr>
        <w:snapToGrid w:val="0"/>
        <w:ind w:firstLine="480" w:firstLineChars="200"/>
        <w:rPr>
          <w:rStyle w:val="38"/>
          <w:rFonts w:ascii="宋体" w:hAnsi="宋体" w:eastAsia="宋体"/>
          <w:color w:val="auto"/>
          <w:sz w:val="24"/>
          <w:szCs w:val="24"/>
          <w:highlight w:val="none"/>
        </w:rPr>
      </w:pPr>
      <w:r>
        <w:rPr>
          <w:rStyle w:val="38"/>
          <w:rFonts w:ascii="宋体" w:hAnsi="宋体" w:eastAsia="宋体"/>
          <w:color w:val="auto"/>
          <w:sz w:val="24"/>
          <w:szCs w:val="24"/>
          <w:highlight w:val="none"/>
        </w:rPr>
        <w:t xml:space="preserve">供应商(盖章)： </w:t>
      </w:r>
    </w:p>
    <w:p>
      <w:pPr>
        <w:snapToGrid w:val="0"/>
        <w:ind w:firstLine="480" w:firstLineChars="200"/>
        <w:rPr>
          <w:rStyle w:val="38"/>
          <w:rFonts w:ascii="宋体" w:hAnsi="宋体" w:eastAsia="宋体"/>
          <w:color w:val="auto"/>
          <w:sz w:val="24"/>
          <w:szCs w:val="24"/>
          <w:highlight w:val="none"/>
        </w:rPr>
      </w:pPr>
    </w:p>
    <w:p>
      <w:pPr>
        <w:snapToGrid w:val="0"/>
        <w:ind w:firstLine="480" w:firstLineChars="200"/>
        <w:rPr>
          <w:rStyle w:val="38"/>
          <w:rFonts w:ascii="宋体" w:hAnsi="宋体" w:eastAsia="宋体"/>
          <w:color w:val="auto"/>
          <w:sz w:val="24"/>
          <w:szCs w:val="24"/>
          <w:highlight w:val="none"/>
        </w:rPr>
      </w:pPr>
    </w:p>
    <w:p>
      <w:pPr>
        <w:snapToGrid w:val="0"/>
        <w:ind w:firstLine="480" w:firstLineChars="200"/>
        <w:rPr>
          <w:rStyle w:val="38"/>
          <w:rFonts w:ascii="宋体" w:hAnsi="宋体" w:eastAsia="宋体"/>
          <w:color w:val="auto"/>
          <w:sz w:val="24"/>
          <w:szCs w:val="24"/>
          <w:highlight w:val="none"/>
        </w:rPr>
      </w:pPr>
      <w:r>
        <w:rPr>
          <w:rStyle w:val="38"/>
          <w:rFonts w:ascii="宋体" w:hAnsi="宋体" w:eastAsia="宋体"/>
          <w:color w:val="auto"/>
          <w:sz w:val="24"/>
          <w:szCs w:val="24"/>
          <w:highlight w:val="none"/>
        </w:rPr>
        <w:t>法定代表人或委托代理人（签字或盖章）：</w:t>
      </w:r>
    </w:p>
    <w:p>
      <w:pPr>
        <w:snapToGrid w:val="0"/>
        <w:ind w:firstLine="480" w:firstLineChars="200"/>
        <w:rPr>
          <w:rStyle w:val="38"/>
          <w:rFonts w:ascii="宋体" w:hAnsi="宋体" w:eastAsia="宋体"/>
          <w:color w:val="auto"/>
          <w:sz w:val="24"/>
          <w:szCs w:val="24"/>
          <w:highlight w:val="none"/>
        </w:rPr>
      </w:pPr>
    </w:p>
    <w:p>
      <w:pPr>
        <w:snapToGrid w:val="0"/>
        <w:ind w:firstLine="480" w:firstLineChars="200"/>
        <w:rPr>
          <w:rStyle w:val="38"/>
          <w:rFonts w:ascii="宋体" w:hAnsi="宋体" w:eastAsia="宋体"/>
          <w:color w:val="auto"/>
          <w:sz w:val="24"/>
          <w:szCs w:val="24"/>
          <w:highlight w:val="none"/>
        </w:rPr>
      </w:pPr>
    </w:p>
    <w:p>
      <w:pPr>
        <w:snapToGrid w:val="0"/>
        <w:ind w:firstLine="480" w:firstLineChars="200"/>
        <w:rPr>
          <w:rStyle w:val="38"/>
          <w:rFonts w:ascii="宋体" w:hAnsi="宋体" w:eastAsia="宋体"/>
          <w:color w:val="auto"/>
          <w:sz w:val="24"/>
          <w:szCs w:val="24"/>
          <w:highlight w:val="none"/>
        </w:rPr>
      </w:pPr>
      <w:r>
        <w:rPr>
          <w:rStyle w:val="38"/>
          <w:rFonts w:ascii="宋体" w:hAnsi="宋体" w:eastAsia="宋体"/>
          <w:color w:val="auto"/>
          <w:sz w:val="24"/>
          <w:szCs w:val="24"/>
          <w:highlight w:val="none"/>
        </w:rPr>
        <w:t>日期：   年  月   日</w:t>
      </w:r>
    </w:p>
    <w:p>
      <w:pPr>
        <w:snapToGrid w:val="0"/>
        <w:spacing w:line="360" w:lineRule="auto"/>
        <w:rPr>
          <w:rStyle w:val="38"/>
          <w:rFonts w:ascii="宋体" w:hAnsi="宋体" w:eastAsia="宋体"/>
          <w:color w:val="auto"/>
          <w:sz w:val="24"/>
          <w:highlight w:val="none"/>
        </w:rPr>
      </w:pPr>
    </w:p>
    <w:p>
      <w:pPr>
        <w:pStyle w:val="55"/>
        <w:snapToGrid w:val="0"/>
        <w:spacing w:line="360" w:lineRule="auto"/>
        <w:ind w:firstLine="0"/>
        <w:jc w:val="center"/>
        <w:rPr>
          <w:rStyle w:val="38"/>
          <w:rFonts w:ascii="宋体" w:hAnsi="宋体" w:eastAsia="宋体"/>
          <w:b/>
          <w:color w:val="auto"/>
          <w:szCs w:val="24"/>
          <w:highlight w:val="none"/>
        </w:rPr>
      </w:pPr>
    </w:p>
    <w:p>
      <w:pPr>
        <w:snapToGrid w:val="0"/>
        <w:rPr>
          <w:rStyle w:val="38"/>
          <w:color w:val="auto"/>
          <w:highlight w:val="none"/>
        </w:rPr>
      </w:pPr>
    </w:p>
    <w:p>
      <w:pPr>
        <w:pStyle w:val="55"/>
        <w:snapToGrid w:val="0"/>
        <w:spacing w:line="360" w:lineRule="auto"/>
        <w:ind w:firstLine="0"/>
        <w:jc w:val="both"/>
        <w:rPr>
          <w:rStyle w:val="38"/>
          <w:rFonts w:ascii="宋体" w:hAnsi="宋体" w:eastAsia="宋体"/>
          <w:b/>
          <w:color w:val="auto"/>
          <w:szCs w:val="24"/>
          <w:highlight w:val="none"/>
        </w:rPr>
      </w:pPr>
    </w:p>
    <w:p>
      <w:pPr>
        <w:pStyle w:val="30"/>
        <w:snapToGrid w:val="0"/>
        <w:jc w:val="center"/>
        <w:rPr>
          <w:rStyle w:val="38"/>
          <w:rFonts w:eastAsia="宋体"/>
          <w:color w:val="auto"/>
          <w:sz w:val="24"/>
          <w:szCs w:val="24"/>
          <w:highlight w:val="none"/>
        </w:rPr>
      </w:pPr>
    </w:p>
    <w:p>
      <w:pPr>
        <w:pStyle w:val="30"/>
        <w:snapToGrid w:val="0"/>
        <w:jc w:val="center"/>
        <w:rPr>
          <w:rStyle w:val="38"/>
          <w:rFonts w:eastAsia="宋体"/>
          <w:color w:val="auto"/>
          <w:sz w:val="24"/>
          <w:szCs w:val="24"/>
          <w:highlight w:val="none"/>
        </w:rPr>
      </w:pPr>
      <w:r>
        <w:rPr>
          <w:rStyle w:val="38"/>
          <w:rFonts w:eastAsia="宋体"/>
          <w:color w:val="auto"/>
          <w:sz w:val="24"/>
          <w:szCs w:val="24"/>
          <w:highlight w:val="none"/>
        </w:rPr>
        <w:t>格式1</w:t>
      </w:r>
      <w:r>
        <w:rPr>
          <w:rStyle w:val="38"/>
          <w:rFonts w:hint="eastAsia" w:eastAsia="宋体"/>
          <w:color w:val="auto"/>
          <w:sz w:val="24"/>
          <w:szCs w:val="24"/>
          <w:highlight w:val="none"/>
          <w:lang w:val="en-US" w:eastAsia="zh-CN"/>
        </w:rPr>
        <w:t>1</w:t>
      </w:r>
      <w:r>
        <w:rPr>
          <w:rStyle w:val="38"/>
          <w:rFonts w:eastAsia="宋体"/>
          <w:color w:val="auto"/>
          <w:sz w:val="24"/>
          <w:szCs w:val="24"/>
          <w:highlight w:val="none"/>
        </w:rPr>
        <w:t xml:space="preserve">   货物制造、检验及验收规范及标准</w:t>
      </w:r>
    </w:p>
    <w:p>
      <w:pPr>
        <w:snapToGrid w:val="0"/>
        <w:spacing w:line="572" w:lineRule="atLeast"/>
        <w:jc w:val="center"/>
        <w:rPr>
          <w:rStyle w:val="38"/>
          <w:rFonts w:ascii="宋体" w:hAnsi="宋体" w:eastAsia="宋体"/>
          <w:b/>
          <w:color w:val="auto"/>
          <w:sz w:val="24"/>
          <w:szCs w:val="24"/>
          <w:highlight w:val="none"/>
        </w:rPr>
      </w:pPr>
    </w:p>
    <w:p>
      <w:pPr>
        <w:snapToGrid w:val="0"/>
        <w:spacing w:line="360" w:lineRule="auto"/>
        <w:ind w:firstLine="480"/>
        <w:rPr>
          <w:rStyle w:val="38"/>
          <w:rFonts w:ascii="宋体" w:hAnsi="宋体" w:eastAsia="宋体"/>
          <w:color w:val="auto"/>
          <w:sz w:val="24"/>
          <w:szCs w:val="24"/>
          <w:highlight w:val="none"/>
        </w:rPr>
      </w:pPr>
      <w:r>
        <w:rPr>
          <w:rStyle w:val="38"/>
          <w:rFonts w:ascii="宋体" w:hAnsi="宋体" w:eastAsia="宋体"/>
          <w:color w:val="auto"/>
          <w:sz w:val="24"/>
          <w:szCs w:val="24"/>
          <w:highlight w:val="none"/>
        </w:rPr>
        <w:t>供应商应列明本合同项下所供货物的制造、检验及验收规范及标准，并对各规范及标准的关键要素进行详细说明。</w:t>
      </w:r>
    </w:p>
    <w:p>
      <w:pPr>
        <w:snapToGrid w:val="0"/>
        <w:ind w:firstLine="480" w:firstLineChars="200"/>
        <w:rPr>
          <w:rStyle w:val="38"/>
          <w:rFonts w:ascii="宋体" w:hAnsi="宋体" w:eastAsia="宋体"/>
          <w:color w:val="auto"/>
          <w:sz w:val="24"/>
          <w:szCs w:val="24"/>
          <w:highlight w:val="none"/>
        </w:rPr>
      </w:pPr>
    </w:p>
    <w:p>
      <w:pPr>
        <w:snapToGrid w:val="0"/>
        <w:ind w:firstLine="480" w:firstLineChars="200"/>
        <w:rPr>
          <w:rStyle w:val="38"/>
          <w:rFonts w:ascii="宋体" w:hAnsi="宋体" w:eastAsia="宋体"/>
          <w:color w:val="auto"/>
          <w:sz w:val="24"/>
          <w:szCs w:val="24"/>
          <w:highlight w:val="none"/>
        </w:rPr>
      </w:pPr>
    </w:p>
    <w:p>
      <w:pPr>
        <w:snapToGrid w:val="0"/>
        <w:ind w:firstLine="480" w:firstLineChars="200"/>
        <w:rPr>
          <w:rStyle w:val="38"/>
          <w:rFonts w:ascii="宋体" w:hAnsi="宋体" w:eastAsia="宋体"/>
          <w:color w:val="auto"/>
          <w:sz w:val="24"/>
          <w:szCs w:val="24"/>
          <w:highlight w:val="none"/>
        </w:rPr>
      </w:pPr>
    </w:p>
    <w:p>
      <w:pPr>
        <w:snapToGrid w:val="0"/>
        <w:ind w:firstLine="480" w:firstLineChars="200"/>
        <w:rPr>
          <w:rStyle w:val="38"/>
          <w:rFonts w:ascii="宋体" w:hAnsi="宋体" w:eastAsia="宋体"/>
          <w:color w:val="auto"/>
          <w:sz w:val="24"/>
          <w:szCs w:val="24"/>
          <w:highlight w:val="none"/>
        </w:rPr>
      </w:pPr>
    </w:p>
    <w:p>
      <w:pPr>
        <w:snapToGrid w:val="0"/>
        <w:ind w:firstLine="480" w:firstLineChars="200"/>
        <w:rPr>
          <w:rStyle w:val="38"/>
          <w:rFonts w:ascii="宋体" w:hAnsi="宋体" w:eastAsia="宋体"/>
          <w:color w:val="auto"/>
          <w:sz w:val="24"/>
          <w:szCs w:val="24"/>
          <w:highlight w:val="none"/>
        </w:rPr>
      </w:pPr>
    </w:p>
    <w:p>
      <w:pPr>
        <w:snapToGrid w:val="0"/>
        <w:ind w:firstLine="480" w:firstLineChars="200"/>
        <w:rPr>
          <w:rStyle w:val="38"/>
          <w:rFonts w:ascii="宋体" w:hAnsi="宋体" w:eastAsia="宋体"/>
          <w:color w:val="auto"/>
          <w:sz w:val="24"/>
          <w:szCs w:val="24"/>
          <w:highlight w:val="none"/>
        </w:rPr>
      </w:pPr>
    </w:p>
    <w:p>
      <w:pPr>
        <w:snapToGrid w:val="0"/>
        <w:ind w:firstLine="480" w:firstLineChars="200"/>
        <w:rPr>
          <w:rStyle w:val="38"/>
          <w:rFonts w:ascii="宋体" w:hAnsi="宋体" w:eastAsia="宋体"/>
          <w:color w:val="auto"/>
          <w:sz w:val="24"/>
          <w:szCs w:val="24"/>
          <w:highlight w:val="none"/>
        </w:rPr>
      </w:pPr>
    </w:p>
    <w:p>
      <w:pPr>
        <w:snapToGrid w:val="0"/>
        <w:ind w:firstLine="480" w:firstLineChars="200"/>
        <w:rPr>
          <w:rStyle w:val="38"/>
          <w:rFonts w:ascii="宋体" w:hAnsi="宋体" w:eastAsia="宋体"/>
          <w:color w:val="auto"/>
          <w:sz w:val="24"/>
          <w:szCs w:val="24"/>
          <w:highlight w:val="none"/>
        </w:rPr>
      </w:pPr>
    </w:p>
    <w:p>
      <w:pPr>
        <w:snapToGrid w:val="0"/>
        <w:ind w:firstLine="480" w:firstLineChars="200"/>
        <w:rPr>
          <w:rStyle w:val="38"/>
          <w:rFonts w:ascii="宋体" w:hAnsi="宋体" w:eastAsia="宋体"/>
          <w:color w:val="auto"/>
          <w:sz w:val="24"/>
          <w:szCs w:val="24"/>
          <w:highlight w:val="none"/>
        </w:rPr>
      </w:pPr>
    </w:p>
    <w:p>
      <w:pPr>
        <w:snapToGrid w:val="0"/>
        <w:ind w:firstLine="480" w:firstLineChars="200"/>
        <w:rPr>
          <w:rStyle w:val="38"/>
          <w:rFonts w:ascii="宋体" w:hAnsi="宋体" w:eastAsia="宋体"/>
          <w:color w:val="auto"/>
          <w:sz w:val="24"/>
          <w:szCs w:val="24"/>
          <w:highlight w:val="none"/>
        </w:rPr>
      </w:pPr>
    </w:p>
    <w:p>
      <w:pPr>
        <w:snapToGrid w:val="0"/>
        <w:ind w:firstLine="480" w:firstLineChars="200"/>
        <w:rPr>
          <w:rStyle w:val="38"/>
          <w:rFonts w:ascii="宋体" w:hAnsi="宋体" w:eastAsia="宋体"/>
          <w:color w:val="auto"/>
          <w:sz w:val="24"/>
          <w:szCs w:val="24"/>
          <w:highlight w:val="none"/>
        </w:rPr>
      </w:pPr>
    </w:p>
    <w:p>
      <w:pPr>
        <w:snapToGrid w:val="0"/>
        <w:ind w:firstLine="480" w:firstLineChars="200"/>
        <w:rPr>
          <w:rStyle w:val="38"/>
          <w:rFonts w:ascii="宋体" w:hAnsi="宋体" w:eastAsia="宋体"/>
          <w:color w:val="auto"/>
          <w:sz w:val="24"/>
          <w:szCs w:val="24"/>
          <w:highlight w:val="none"/>
        </w:rPr>
      </w:pPr>
    </w:p>
    <w:p>
      <w:pPr>
        <w:snapToGrid w:val="0"/>
        <w:ind w:firstLine="480" w:firstLineChars="200"/>
        <w:rPr>
          <w:rStyle w:val="38"/>
          <w:rFonts w:ascii="宋体" w:hAnsi="宋体" w:eastAsia="宋体"/>
          <w:color w:val="auto"/>
          <w:sz w:val="24"/>
          <w:szCs w:val="24"/>
          <w:highlight w:val="none"/>
        </w:rPr>
      </w:pPr>
    </w:p>
    <w:p>
      <w:pPr>
        <w:snapToGrid w:val="0"/>
        <w:ind w:firstLine="480" w:firstLineChars="200"/>
        <w:rPr>
          <w:rStyle w:val="38"/>
          <w:rFonts w:ascii="宋体" w:hAnsi="宋体" w:eastAsia="宋体"/>
          <w:color w:val="auto"/>
          <w:sz w:val="24"/>
          <w:szCs w:val="24"/>
          <w:highlight w:val="none"/>
        </w:rPr>
      </w:pPr>
    </w:p>
    <w:p>
      <w:pPr>
        <w:snapToGrid w:val="0"/>
        <w:ind w:firstLine="480" w:firstLineChars="200"/>
        <w:rPr>
          <w:rStyle w:val="38"/>
          <w:rFonts w:ascii="宋体" w:hAnsi="宋体" w:eastAsia="宋体"/>
          <w:color w:val="auto"/>
          <w:sz w:val="24"/>
          <w:szCs w:val="24"/>
          <w:highlight w:val="none"/>
        </w:rPr>
      </w:pPr>
      <w:r>
        <w:rPr>
          <w:rStyle w:val="38"/>
          <w:rFonts w:ascii="宋体" w:hAnsi="宋体" w:eastAsia="宋体"/>
          <w:color w:val="auto"/>
          <w:sz w:val="24"/>
          <w:szCs w:val="24"/>
          <w:highlight w:val="none"/>
        </w:rPr>
        <w:t xml:space="preserve">供应商(盖章)： </w:t>
      </w:r>
    </w:p>
    <w:p>
      <w:pPr>
        <w:snapToGrid w:val="0"/>
        <w:ind w:firstLine="480" w:firstLineChars="200"/>
        <w:rPr>
          <w:rStyle w:val="38"/>
          <w:rFonts w:ascii="宋体" w:hAnsi="宋体" w:eastAsia="宋体"/>
          <w:color w:val="auto"/>
          <w:sz w:val="24"/>
          <w:szCs w:val="24"/>
          <w:highlight w:val="none"/>
        </w:rPr>
      </w:pPr>
    </w:p>
    <w:p>
      <w:pPr>
        <w:snapToGrid w:val="0"/>
        <w:ind w:firstLine="480" w:firstLineChars="200"/>
        <w:rPr>
          <w:rStyle w:val="38"/>
          <w:rFonts w:ascii="宋体" w:hAnsi="宋体" w:eastAsia="宋体"/>
          <w:color w:val="auto"/>
          <w:sz w:val="24"/>
          <w:szCs w:val="24"/>
          <w:highlight w:val="none"/>
        </w:rPr>
      </w:pPr>
    </w:p>
    <w:p>
      <w:pPr>
        <w:snapToGrid w:val="0"/>
        <w:ind w:firstLine="480" w:firstLineChars="200"/>
        <w:rPr>
          <w:rStyle w:val="38"/>
          <w:rFonts w:ascii="宋体" w:hAnsi="宋体" w:eastAsia="宋体"/>
          <w:color w:val="auto"/>
          <w:sz w:val="24"/>
          <w:szCs w:val="24"/>
          <w:highlight w:val="none"/>
        </w:rPr>
      </w:pPr>
      <w:r>
        <w:rPr>
          <w:rStyle w:val="38"/>
          <w:rFonts w:ascii="宋体" w:hAnsi="宋体" w:eastAsia="宋体"/>
          <w:color w:val="auto"/>
          <w:sz w:val="24"/>
          <w:szCs w:val="24"/>
          <w:highlight w:val="none"/>
        </w:rPr>
        <w:t>法定代表人或委托代理人（签字或盖章）：</w:t>
      </w:r>
    </w:p>
    <w:p>
      <w:pPr>
        <w:snapToGrid w:val="0"/>
        <w:ind w:firstLine="480" w:firstLineChars="200"/>
        <w:rPr>
          <w:rStyle w:val="38"/>
          <w:rFonts w:ascii="宋体" w:hAnsi="宋体" w:eastAsia="宋体"/>
          <w:color w:val="auto"/>
          <w:sz w:val="24"/>
          <w:szCs w:val="24"/>
          <w:highlight w:val="none"/>
        </w:rPr>
      </w:pPr>
    </w:p>
    <w:p>
      <w:pPr>
        <w:snapToGrid w:val="0"/>
        <w:ind w:firstLine="480" w:firstLineChars="200"/>
        <w:rPr>
          <w:rStyle w:val="38"/>
          <w:rFonts w:ascii="宋体" w:hAnsi="宋体" w:eastAsia="宋体"/>
          <w:color w:val="auto"/>
          <w:sz w:val="24"/>
          <w:szCs w:val="24"/>
          <w:highlight w:val="none"/>
        </w:rPr>
      </w:pPr>
    </w:p>
    <w:p>
      <w:pPr>
        <w:snapToGrid w:val="0"/>
        <w:ind w:firstLine="480" w:firstLineChars="200"/>
        <w:rPr>
          <w:rStyle w:val="38"/>
          <w:rFonts w:ascii="宋体" w:hAnsi="宋体" w:eastAsia="宋体"/>
          <w:color w:val="auto"/>
          <w:sz w:val="24"/>
          <w:szCs w:val="24"/>
          <w:highlight w:val="none"/>
        </w:rPr>
      </w:pPr>
      <w:r>
        <w:rPr>
          <w:rStyle w:val="38"/>
          <w:rFonts w:ascii="宋体" w:hAnsi="宋体" w:eastAsia="宋体"/>
          <w:color w:val="auto"/>
          <w:sz w:val="24"/>
          <w:szCs w:val="24"/>
          <w:highlight w:val="none"/>
        </w:rPr>
        <w:t>日期：   年  月   日</w:t>
      </w:r>
    </w:p>
    <w:p>
      <w:pPr>
        <w:pStyle w:val="70"/>
        <w:snapToGrid w:val="0"/>
        <w:ind w:firstLine="480"/>
        <w:rPr>
          <w:rStyle w:val="38"/>
          <w:color w:val="auto"/>
          <w:highlight w:val="none"/>
        </w:rPr>
      </w:pPr>
    </w:p>
    <w:p>
      <w:pPr>
        <w:snapToGrid w:val="0"/>
        <w:spacing w:line="360" w:lineRule="auto"/>
        <w:jc w:val="center"/>
        <w:rPr>
          <w:rStyle w:val="38"/>
          <w:rFonts w:ascii="宋体" w:hAnsi="宋体" w:eastAsia="宋体"/>
          <w:b/>
          <w:color w:val="auto"/>
          <w:sz w:val="24"/>
          <w:highlight w:val="none"/>
        </w:rPr>
      </w:pPr>
    </w:p>
    <w:p>
      <w:pPr>
        <w:snapToGrid w:val="0"/>
        <w:spacing w:line="360" w:lineRule="auto"/>
        <w:jc w:val="center"/>
        <w:rPr>
          <w:rStyle w:val="38"/>
          <w:rFonts w:ascii="宋体" w:hAnsi="宋体" w:eastAsia="宋体"/>
          <w:b/>
          <w:color w:val="auto"/>
          <w:sz w:val="24"/>
          <w:highlight w:val="none"/>
        </w:rPr>
      </w:pPr>
    </w:p>
    <w:p>
      <w:pPr>
        <w:snapToGrid w:val="0"/>
        <w:spacing w:line="360" w:lineRule="auto"/>
        <w:jc w:val="center"/>
        <w:rPr>
          <w:rStyle w:val="38"/>
          <w:rFonts w:ascii="宋体" w:hAnsi="宋体" w:eastAsia="宋体"/>
          <w:b/>
          <w:color w:val="auto"/>
          <w:sz w:val="24"/>
          <w:highlight w:val="none"/>
        </w:rPr>
      </w:pPr>
    </w:p>
    <w:p>
      <w:pPr>
        <w:snapToGrid w:val="0"/>
        <w:spacing w:line="360" w:lineRule="auto"/>
        <w:jc w:val="center"/>
        <w:rPr>
          <w:rStyle w:val="38"/>
          <w:rFonts w:ascii="宋体" w:hAnsi="宋体" w:eastAsia="宋体"/>
          <w:b/>
          <w:color w:val="auto"/>
          <w:sz w:val="24"/>
          <w:highlight w:val="none"/>
        </w:rPr>
      </w:pPr>
    </w:p>
    <w:p>
      <w:pPr>
        <w:snapToGrid w:val="0"/>
        <w:spacing w:line="360" w:lineRule="auto"/>
        <w:jc w:val="center"/>
        <w:rPr>
          <w:rStyle w:val="38"/>
          <w:rFonts w:ascii="宋体" w:hAnsi="宋体" w:eastAsia="宋体"/>
          <w:b/>
          <w:color w:val="auto"/>
          <w:sz w:val="24"/>
          <w:highlight w:val="none"/>
        </w:rPr>
      </w:pPr>
    </w:p>
    <w:p>
      <w:pPr>
        <w:snapToGrid w:val="0"/>
        <w:spacing w:line="360" w:lineRule="auto"/>
        <w:jc w:val="center"/>
        <w:rPr>
          <w:rStyle w:val="38"/>
          <w:rFonts w:ascii="宋体" w:hAnsi="宋体" w:eastAsia="宋体"/>
          <w:b/>
          <w:color w:val="auto"/>
          <w:sz w:val="24"/>
          <w:highlight w:val="none"/>
        </w:rPr>
      </w:pPr>
    </w:p>
    <w:p>
      <w:pPr>
        <w:snapToGrid w:val="0"/>
        <w:spacing w:line="360" w:lineRule="auto"/>
        <w:jc w:val="center"/>
        <w:rPr>
          <w:rStyle w:val="38"/>
          <w:rFonts w:ascii="宋体" w:hAnsi="宋体" w:eastAsia="宋体"/>
          <w:b/>
          <w:color w:val="auto"/>
          <w:sz w:val="24"/>
          <w:highlight w:val="none"/>
        </w:rPr>
      </w:pPr>
    </w:p>
    <w:p>
      <w:pPr>
        <w:snapToGrid w:val="0"/>
        <w:spacing w:line="360" w:lineRule="auto"/>
        <w:jc w:val="center"/>
        <w:rPr>
          <w:rStyle w:val="38"/>
          <w:rFonts w:ascii="宋体" w:hAnsi="宋体" w:eastAsia="宋体"/>
          <w:b/>
          <w:color w:val="auto"/>
          <w:sz w:val="24"/>
          <w:highlight w:val="none"/>
        </w:rPr>
      </w:pPr>
    </w:p>
    <w:p>
      <w:pPr>
        <w:snapToGrid w:val="0"/>
        <w:spacing w:line="360" w:lineRule="auto"/>
        <w:jc w:val="center"/>
        <w:rPr>
          <w:rStyle w:val="38"/>
          <w:rFonts w:ascii="宋体" w:hAnsi="宋体" w:eastAsia="宋体"/>
          <w:b/>
          <w:color w:val="auto"/>
          <w:sz w:val="24"/>
          <w:highlight w:val="none"/>
        </w:rPr>
      </w:pPr>
    </w:p>
    <w:p>
      <w:pPr>
        <w:snapToGrid w:val="0"/>
        <w:spacing w:line="360" w:lineRule="auto"/>
        <w:jc w:val="center"/>
        <w:rPr>
          <w:rStyle w:val="38"/>
          <w:rFonts w:ascii="宋体" w:hAnsi="宋体" w:eastAsia="宋体"/>
          <w:b/>
          <w:color w:val="auto"/>
          <w:sz w:val="24"/>
          <w:highlight w:val="none"/>
        </w:rPr>
      </w:pPr>
    </w:p>
    <w:p>
      <w:pPr>
        <w:snapToGrid w:val="0"/>
        <w:spacing w:line="360" w:lineRule="auto"/>
        <w:jc w:val="center"/>
        <w:rPr>
          <w:rStyle w:val="38"/>
          <w:rFonts w:ascii="宋体" w:hAnsi="宋体" w:eastAsia="宋体"/>
          <w:b/>
          <w:color w:val="auto"/>
          <w:sz w:val="24"/>
          <w:highlight w:val="none"/>
        </w:rPr>
      </w:pPr>
    </w:p>
    <w:p>
      <w:pPr>
        <w:snapToGrid w:val="0"/>
        <w:spacing w:line="360" w:lineRule="auto"/>
        <w:jc w:val="center"/>
        <w:rPr>
          <w:rStyle w:val="38"/>
          <w:rFonts w:ascii="宋体" w:hAnsi="宋体" w:eastAsia="宋体"/>
          <w:b/>
          <w:color w:val="auto"/>
          <w:sz w:val="24"/>
          <w:highlight w:val="none"/>
        </w:rPr>
      </w:pPr>
    </w:p>
    <w:p>
      <w:pPr>
        <w:pStyle w:val="30"/>
        <w:snapToGrid w:val="0"/>
        <w:jc w:val="center"/>
        <w:rPr>
          <w:rStyle w:val="38"/>
          <w:rFonts w:eastAsia="宋体"/>
          <w:color w:val="auto"/>
          <w:sz w:val="24"/>
          <w:szCs w:val="24"/>
          <w:highlight w:val="none"/>
        </w:rPr>
      </w:pPr>
    </w:p>
    <w:p>
      <w:pPr>
        <w:pStyle w:val="30"/>
        <w:snapToGrid w:val="0"/>
        <w:jc w:val="center"/>
        <w:rPr>
          <w:rStyle w:val="38"/>
          <w:rFonts w:eastAsia="宋体"/>
          <w:color w:val="auto"/>
          <w:sz w:val="24"/>
          <w:szCs w:val="24"/>
          <w:highlight w:val="none"/>
        </w:rPr>
      </w:pPr>
      <w:r>
        <w:rPr>
          <w:rStyle w:val="38"/>
          <w:rFonts w:eastAsia="宋体"/>
          <w:color w:val="auto"/>
          <w:sz w:val="24"/>
          <w:szCs w:val="24"/>
          <w:highlight w:val="none"/>
        </w:rPr>
        <w:t>格式1</w:t>
      </w:r>
      <w:r>
        <w:rPr>
          <w:rStyle w:val="38"/>
          <w:rFonts w:hint="eastAsia" w:eastAsia="宋体"/>
          <w:color w:val="auto"/>
          <w:sz w:val="24"/>
          <w:szCs w:val="24"/>
          <w:highlight w:val="none"/>
          <w:lang w:val="en-US" w:eastAsia="zh-CN"/>
        </w:rPr>
        <w:t>2</w:t>
      </w:r>
      <w:r>
        <w:rPr>
          <w:rStyle w:val="38"/>
          <w:rFonts w:eastAsia="宋体"/>
          <w:color w:val="auto"/>
          <w:sz w:val="24"/>
          <w:szCs w:val="24"/>
          <w:highlight w:val="none"/>
        </w:rPr>
        <w:t xml:space="preserve">  本项目管理、服务及其它人员情况表</w:t>
      </w:r>
    </w:p>
    <w:p>
      <w:pPr>
        <w:snapToGrid w:val="0"/>
        <w:spacing w:line="453" w:lineRule="atLeast"/>
        <w:jc w:val="center"/>
        <w:rPr>
          <w:rStyle w:val="38"/>
          <w:rFonts w:ascii="宋体" w:hAnsi="宋体" w:eastAsia="宋体" w:cs="宋体"/>
          <w:b/>
          <w:bCs/>
          <w:color w:val="auto"/>
          <w:kern w:val="0"/>
          <w:sz w:val="24"/>
          <w:szCs w:val="24"/>
          <w:highlight w:val="none"/>
        </w:rPr>
      </w:pPr>
    </w:p>
    <w:tbl>
      <w:tblPr>
        <w:tblStyle w:val="24"/>
        <w:tblW w:w="102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47"/>
        <w:gridCol w:w="1152"/>
        <w:gridCol w:w="1200"/>
        <w:gridCol w:w="810"/>
        <w:gridCol w:w="900"/>
        <w:gridCol w:w="1371"/>
        <w:gridCol w:w="743"/>
        <w:gridCol w:w="846"/>
        <w:gridCol w:w="11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30" w:hRule="atLeast"/>
          <w:jc w:val="center"/>
        </w:trPr>
        <w:tc>
          <w:tcPr>
            <w:tcW w:w="2047" w:type="dxa"/>
            <w:vMerge w:val="restart"/>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38"/>
                <w:rFonts w:ascii="宋体" w:hAnsi="宋体" w:eastAsia="宋体"/>
                <w:color w:val="auto"/>
                <w:sz w:val="24"/>
                <w:szCs w:val="24"/>
                <w:highlight w:val="none"/>
              </w:rPr>
            </w:pPr>
            <w:r>
              <w:rPr>
                <w:rStyle w:val="38"/>
                <w:rFonts w:ascii="宋体" w:hAnsi="宋体" w:eastAsia="宋体"/>
                <w:color w:val="auto"/>
                <w:sz w:val="24"/>
                <w:szCs w:val="24"/>
                <w:highlight w:val="none"/>
              </w:rPr>
              <w:t>类别</w:t>
            </w:r>
          </w:p>
        </w:tc>
        <w:tc>
          <w:tcPr>
            <w:tcW w:w="1152" w:type="dxa"/>
            <w:vMerge w:val="restart"/>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38"/>
                <w:rFonts w:ascii="宋体" w:hAnsi="宋体" w:eastAsia="宋体"/>
                <w:color w:val="auto"/>
                <w:sz w:val="24"/>
                <w:szCs w:val="24"/>
                <w:highlight w:val="none"/>
              </w:rPr>
            </w:pPr>
            <w:r>
              <w:rPr>
                <w:rStyle w:val="38"/>
                <w:rFonts w:ascii="宋体" w:hAnsi="宋体" w:eastAsia="宋体"/>
                <w:color w:val="auto"/>
                <w:sz w:val="24"/>
                <w:szCs w:val="24"/>
                <w:highlight w:val="none"/>
              </w:rPr>
              <w:t>职务</w:t>
            </w:r>
          </w:p>
        </w:tc>
        <w:tc>
          <w:tcPr>
            <w:tcW w:w="1200" w:type="dxa"/>
            <w:vMerge w:val="restart"/>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38"/>
                <w:rFonts w:ascii="宋体" w:hAnsi="宋体" w:eastAsia="宋体"/>
                <w:color w:val="auto"/>
                <w:sz w:val="24"/>
                <w:szCs w:val="24"/>
                <w:highlight w:val="none"/>
              </w:rPr>
            </w:pPr>
            <w:r>
              <w:rPr>
                <w:rStyle w:val="38"/>
                <w:rFonts w:ascii="宋体" w:hAnsi="宋体" w:eastAsia="宋体"/>
                <w:color w:val="auto"/>
                <w:sz w:val="24"/>
                <w:szCs w:val="24"/>
                <w:highlight w:val="none"/>
              </w:rPr>
              <w:t>姓名</w:t>
            </w:r>
          </w:p>
        </w:tc>
        <w:tc>
          <w:tcPr>
            <w:tcW w:w="810" w:type="dxa"/>
            <w:vMerge w:val="restart"/>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38"/>
                <w:rFonts w:ascii="宋体" w:hAnsi="宋体" w:eastAsia="宋体"/>
                <w:color w:val="auto"/>
                <w:sz w:val="24"/>
                <w:szCs w:val="24"/>
                <w:highlight w:val="none"/>
              </w:rPr>
            </w:pPr>
            <w:r>
              <w:rPr>
                <w:rStyle w:val="38"/>
                <w:rFonts w:ascii="宋体" w:hAnsi="宋体" w:eastAsia="宋体"/>
                <w:color w:val="auto"/>
                <w:sz w:val="24"/>
                <w:szCs w:val="24"/>
                <w:highlight w:val="none"/>
              </w:rPr>
              <w:t>职称</w:t>
            </w:r>
          </w:p>
        </w:tc>
        <w:tc>
          <w:tcPr>
            <w:tcW w:w="900" w:type="dxa"/>
            <w:vMerge w:val="restart"/>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38"/>
                <w:rFonts w:ascii="宋体" w:hAnsi="宋体" w:eastAsia="宋体"/>
                <w:color w:val="auto"/>
                <w:sz w:val="24"/>
                <w:szCs w:val="24"/>
                <w:highlight w:val="none"/>
              </w:rPr>
            </w:pPr>
            <w:r>
              <w:rPr>
                <w:rStyle w:val="38"/>
                <w:rFonts w:ascii="宋体" w:hAnsi="宋体" w:eastAsia="宋体"/>
                <w:color w:val="auto"/>
                <w:sz w:val="24"/>
                <w:szCs w:val="24"/>
                <w:highlight w:val="none"/>
              </w:rPr>
              <w:t>常住地</w:t>
            </w:r>
          </w:p>
        </w:tc>
        <w:tc>
          <w:tcPr>
            <w:tcW w:w="4158" w:type="dxa"/>
            <w:gridSpan w:val="4"/>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38"/>
                <w:rFonts w:ascii="宋体" w:hAnsi="宋体" w:eastAsia="宋体"/>
                <w:color w:val="auto"/>
                <w:sz w:val="24"/>
                <w:szCs w:val="24"/>
                <w:highlight w:val="none"/>
              </w:rPr>
            </w:pPr>
            <w:r>
              <w:rPr>
                <w:rStyle w:val="38"/>
                <w:rFonts w:ascii="宋体" w:hAnsi="宋体" w:eastAsia="宋体"/>
                <w:color w:val="auto"/>
                <w:sz w:val="24"/>
                <w:szCs w:val="24"/>
                <w:highlight w:val="none"/>
              </w:rPr>
              <w:t>资格证明（附加盖鲜章的复印件）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30" w:hRule="atLeast"/>
          <w:jc w:val="center"/>
        </w:trPr>
        <w:tc>
          <w:tcPr>
            <w:tcW w:w="2047"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38"/>
                <w:rFonts w:ascii="宋体" w:hAnsi="宋体" w:eastAsia="宋体"/>
                <w:color w:val="auto"/>
                <w:sz w:val="24"/>
                <w:szCs w:val="24"/>
                <w:highlight w:val="none"/>
              </w:rPr>
            </w:pPr>
          </w:p>
        </w:tc>
        <w:tc>
          <w:tcPr>
            <w:tcW w:w="1152"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38"/>
                <w:rFonts w:ascii="宋体" w:hAnsi="宋体" w:eastAsia="宋体"/>
                <w:color w:val="auto"/>
                <w:sz w:val="24"/>
                <w:szCs w:val="24"/>
                <w:highlight w:val="none"/>
              </w:rPr>
            </w:pPr>
          </w:p>
        </w:tc>
        <w:tc>
          <w:tcPr>
            <w:tcW w:w="1200"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38"/>
                <w:rFonts w:ascii="宋体" w:hAnsi="宋体" w:eastAsia="宋体"/>
                <w:color w:val="auto"/>
                <w:sz w:val="24"/>
                <w:szCs w:val="24"/>
                <w:highlight w:val="none"/>
              </w:rPr>
            </w:pPr>
          </w:p>
        </w:tc>
        <w:tc>
          <w:tcPr>
            <w:tcW w:w="810"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38"/>
                <w:rFonts w:ascii="宋体" w:hAnsi="宋体" w:eastAsia="宋体"/>
                <w:color w:val="auto"/>
                <w:sz w:val="24"/>
                <w:szCs w:val="24"/>
                <w:highlight w:val="none"/>
              </w:rPr>
            </w:pPr>
          </w:p>
        </w:tc>
        <w:tc>
          <w:tcPr>
            <w:tcW w:w="900"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38"/>
                <w:rFonts w:ascii="宋体" w:hAnsi="宋体" w:eastAsia="宋体"/>
                <w:color w:val="auto"/>
                <w:sz w:val="24"/>
                <w:szCs w:val="24"/>
                <w:highlight w:val="none"/>
              </w:rPr>
            </w:pPr>
          </w:p>
        </w:tc>
        <w:tc>
          <w:tcPr>
            <w:tcW w:w="1371"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38"/>
                <w:rFonts w:ascii="宋体" w:hAnsi="宋体" w:eastAsia="宋体"/>
                <w:color w:val="auto"/>
                <w:sz w:val="24"/>
                <w:szCs w:val="24"/>
                <w:highlight w:val="none"/>
              </w:rPr>
            </w:pPr>
            <w:r>
              <w:rPr>
                <w:rStyle w:val="38"/>
                <w:rFonts w:ascii="宋体" w:hAnsi="宋体" w:eastAsia="宋体"/>
                <w:color w:val="auto"/>
                <w:sz w:val="24"/>
                <w:szCs w:val="24"/>
                <w:highlight w:val="none"/>
              </w:rPr>
              <w:t>证书名称</w:t>
            </w:r>
          </w:p>
        </w:tc>
        <w:tc>
          <w:tcPr>
            <w:tcW w:w="743"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38"/>
                <w:rFonts w:ascii="宋体" w:hAnsi="宋体" w:eastAsia="宋体"/>
                <w:color w:val="auto"/>
                <w:sz w:val="24"/>
                <w:szCs w:val="24"/>
                <w:highlight w:val="none"/>
              </w:rPr>
            </w:pPr>
            <w:r>
              <w:rPr>
                <w:rStyle w:val="38"/>
                <w:rFonts w:ascii="宋体" w:hAnsi="宋体" w:eastAsia="宋体"/>
                <w:color w:val="auto"/>
                <w:sz w:val="24"/>
                <w:szCs w:val="24"/>
                <w:highlight w:val="none"/>
              </w:rPr>
              <w:t>级别</w:t>
            </w:r>
          </w:p>
        </w:tc>
        <w:tc>
          <w:tcPr>
            <w:tcW w:w="846"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38"/>
                <w:rFonts w:ascii="宋体" w:hAnsi="宋体" w:eastAsia="宋体"/>
                <w:color w:val="auto"/>
                <w:sz w:val="24"/>
                <w:szCs w:val="24"/>
                <w:highlight w:val="none"/>
              </w:rPr>
            </w:pPr>
            <w:r>
              <w:rPr>
                <w:rStyle w:val="38"/>
                <w:rFonts w:ascii="宋体" w:hAnsi="宋体" w:eastAsia="宋体"/>
                <w:color w:val="auto"/>
                <w:sz w:val="24"/>
                <w:szCs w:val="24"/>
                <w:highlight w:val="none"/>
              </w:rPr>
              <w:t>证号</w:t>
            </w:r>
          </w:p>
        </w:tc>
        <w:tc>
          <w:tcPr>
            <w:tcW w:w="119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38"/>
                <w:rFonts w:ascii="宋体" w:hAnsi="宋体" w:eastAsia="宋体"/>
                <w:color w:val="auto"/>
                <w:sz w:val="24"/>
                <w:szCs w:val="24"/>
                <w:highlight w:val="none"/>
              </w:rPr>
            </w:pPr>
            <w:r>
              <w:rPr>
                <w:rStyle w:val="38"/>
                <w:rFonts w:ascii="宋体" w:hAnsi="宋体" w:eastAsia="宋体"/>
                <w:color w:val="auto"/>
                <w:sz w:val="24"/>
                <w:szCs w:val="24"/>
                <w:highlight w:val="none"/>
              </w:rPr>
              <w:t>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31" w:hRule="atLeast"/>
          <w:jc w:val="center"/>
        </w:trPr>
        <w:tc>
          <w:tcPr>
            <w:tcW w:w="2047" w:type="dxa"/>
            <w:vMerge w:val="restart"/>
            <w:tcBorders>
              <w:top w:val="single" w:color="000000" w:sz="4" w:space="0"/>
              <w:left w:val="single" w:color="000000" w:sz="4" w:space="0"/>
              <w:bottom w:val="single" w:color="000000" w:sz="4" w:space="0"/>
              <w:right w:val="single" w:color="000000" w:sz="4" w:space="0"/>
            </w:tcBorders>
          </w:tcPr>
          <w:p>
            <w:pPr>
              <w:snapToGrid w:val="0"/>
              <w:spacing w:line="400" w:lineRule="exact"/>
              <w:jc w:val="center"/>
              <w:rPr>
                <w:rStyle w:val="38"/>
                <w:rFonts w:ascii="宋体" w:hAnsi="宋体" w:eastAsia="宋体"/>
                <w:color w:val="auto"/>
                <w:sz w:val="24"/>
                <w:szCs w:val="24"/>
                <w:highlight w:val="none"/>
              </w:rPr>
            </w:pPr>
            <w:r>
              <w:rPr>
                <w:rStyle w:val="38"/>
                <w:rFonts w:ascii="宋体" w:hAnsi="宋体" w:eastAsia="宋体"/>
                <w:color w:val="auto"/>
                <w:sz w:val="24"/>
                <w:szCs w:val="24"/>
                <w:highlight w:val="none"/>
              </w:rPr>
              <w:t>管</w:t>
            </w:r>
          </w:p>
          <w:p>
            <w:pPr>
              <w:snapToGrid w:val="0"/>
              <w:spacing w:line="400" w:lineRule="exact"/>
              <w:jc w:val="center"/>
              <w:rPr>
                <w:rStyle w:val="38"/>
                <w:rFonts w:ascii="宋体" w:hAnsi="宋体" w:eastAsia="宋体"/>
                <w:color w:val="auto"/>
                <w:sz w:val="24"/>
                <w:szCs w:val="24"/>
                <w:highlight w:val="none"/>
              </w:rPr>
            </w:pPr>
            <w:r>
              <w:rPr>
                <w:rStyle w:val="38"/>
                <w:rFonts w:ascii="宋体" w:hAnsi="宋体" w:eastAsia="宋体"/>
                <w:color w:val="auto"/>
                <w:sz w:val="24"/>
                <w:szCs w:val="24"/>
                <w:highlight w:val="none"/>
              </w:rPr>
              <w:t>理</w:t>
            </w:r>
          </w:p>
          <w:p>
            <w:pPr>
              <w:snapToGrid w:val="0"/>
              <w:spacing w:line="400" w:lineRule="exact"/>
              <w:jc w:val="center"/>
              <w:rPr>
                <w:rStyle w:val="38"/>
                <w:rFonts w:ascii="宋体" w:hAnsi="宋体" w:eastAsia="宋体"/>
                <w:color w:val="auto"/>
                <w:sz w:val="24"/>
                <w:szCs w:val="24"/>
                <w:highlight w:val="none"/>
              </w:rPr>
            </w:pPr>
            <w:r>
              <w:rPr>
                <w:rStyle w:val="38"/>
                <w:rFonts w:ascii="宋体" w:hAnsi="宋体" w:eastAsia="宋体"/>
                <w:color w:val="auto"/>
                <w:sz w:val="24"/>
                <w:szCs w:val="24"/>
                <w:highlight w:val="none"/>
              </w:rPr>
              <w:t>人</w:t>
            </w:r>
          </w:p>
          <w:p>
            <w:pPr>
              <w:snapToGrid w:val="0"/>
              <w:spacing w:line="400" w:lineRule="exact"/>
              <w:jc w:val="center"/>
              <w:rPr>
                <w:rStyle w:val="38"/>
                <w:rFonts w:ascii="宋体" w:hAnsi="宋体" w:eastAsia="宋体"/>
                <w:color w:val="auto"/>
                <w:sz w:val="24"/>
                <w:szCs w:val="24"/>
                <w:highlight w:val="none"/>
              </w:rPr>
            </w:pPr>
            <w:r>
              <w:rPr>
                <w:rStyle w:val="38"/>
                <w:rFonts w:ascii="宋体" w:hAnsi="宋体" w:eastAsia="宋体"/>
                <w:color w:val="auto"/>
                <w:sz w:val="24"/>
                <w:szCs w:val="24"/>
                <w:highlight w:val="none"/>
              </w:rPr>
              <w:t>员</w:t>
            </w:r>
          </w:p>
        </w:tc>
        <w:tc>
          <w:tcPr>
            <w:tcW w:w="1152" w:type="dxa"/>
            <w:tcBorders>
              <w:top w:val="single" w:color="000000" w:sz="4" w:space="0"/>
              <w:left w:val="single" w:color="000000" w:sz="4" w:space="0"/>
              <w:bottom w:val="single" w:color="000000" w:sz="4" w:space="0"/>
              <w:right w:val="single" w:color="000000" w:sz="4" w:space="0"/>
            </w:tcBorders>
          </w:tcPr>
          <w:p>
            <w:pPr>
              <w:snapToGrid w:val="0"/>
              <w:spacing w:line="400" w:lineRule="exact"/>
              <w:jc w:val="center"/>
              <w:rPr>
                <w:rStyle w:val="38"/>
                <w:rFonts w:ascii="宋体" w:hAnsi="宋体" w:eastAsia="宋体"/>
                <w:color w:val="auto"/>
                <w:sz w:val="24"/>
                <w:szCs w:val="24"/>
                <w:highlight w:val="none"/>
              </w:rPr>
            </w:pPr>
          </w:p>
        </w:tc>
        <w:tc>
          <w:tcPr>
            <w:tcW w:w="1200" w:type="dxa"/>
            <w:tcBorders>
              <w:top w:val="single" w:color="000000" w:sz="4" w:space="0"/>
              <w:left w:val="single" w:color="000000" w:sz="4" w:space="0"/>
              <w:bottom w:val="single" w:color="000000" w:sz="4" w:space="0"/>
              <w:right w:val="single" w:color="000000" w:sz="4" w:space="0"/>
            </w:tcBorders>
          </w:tcPr>
          <w:p>
            <w:pPr>
              <w:snapToGrid w:val="0"/>
              <w:spacing w:line="400" w:lineRule="exact"/>
              <w:jc w:val="center"/>
              <w:rPr>
                <w:rStyle w:val="38"/>
                <w:rFonts w:ascii="宋体" w:hAnsi="宋体" w:eastAsia="宋体"/>
                <w:color w:val="auto"/>
                <w:sz w:val="24"/>
                <w:szCs w:val="24"/>
                <w:highlight w:val="none"/>
              </w:rPr>
            </w:pPr>
          </w:p>
        </w:tc>
        <w:tc>
          <w:tcPr>
            <w:tcW w:w="810" w:type="dxa"/>
            <w:tcBorders>
              <w:top w:val="single" w:color="000000" w:sz="4" w:space="0"/>
              <w:left w:val="single" w:color="000000" w:sz="4" w:space="0"/>
              <w:bottom w:val="single" w:color="000000" w:sz="4" w:space="0"/>
              <w:right w:val="single" w:color="000000" w:sz="4" w:space="0"/>
            </w:tcBorders>
          </w:tcPr>
          <w:p>
            <w:pPr>
              <w:snapToGrid w:val="0"/>
              <w:spacing w:line="400" w:lineRule="exact"/>
              <w:jc w:val="center"/>
              <w:rPr>
                <w:rStyle w:val="38"/>
                <w:rFonts w:ascii="宋体" w:hAnsi="宋体" w:eastAsia="宋体"/>
                <w:color w:val="auto"/>
                <w:sz w:val="24"/>
                <w:szCs w:val="24"/>
                <w:highlight w:val="none"/>
              </w:rPr>
            </w:pPr>
          </w:p>
        </w:tc>
        <w:tc>
          <w:tcPr>
            <w:tcW w:w="900" w:type="dxa"/>
            <w:tcBorders>
              <w:top w:val="single" w:color="000000" w:sz="4" w:space="0"/>
              <w:left w:val="single" w:color="000000" w:sz="4" w:space="0"/>
              <w:bottom w:val="single" w:color="000000" w:sz="4" w:space="0"/>
              <w:right w:val="single" w:color="000000" w:sz="4" w:space="0"/>
            </w:tcBorders>
          </w:tcPr>
          <w:p>
            <w:pPr>
              <w:snapToGrid w:val="0"/>
              <w:spacing w:line="400" w:lineRule="exact"/>
              <w:jc w:val="center"/>
              <w:rPr>
                <w:rStyle w:val="38"/>
                <w:rFonts w:ascii="宋体" w:hAnsi="宋体" w:eastAsia="宋体"/>
                <w:color w:val="auto"/>
                <w:sz w:val="24"/>
                <w:szCs w:val="24"/>
                <w:highlight w:val="none"/>
              </w:rPr>
            </w:pPr>
          </w:p>
        </w:tc>
        <w:tc>
          <w:tcPr>
            <w:tcW w:w="1371" w:type="dxa"/>
            <w:tcBorders>
              <w:top w:val="single" w:color="000000" w:sz="4" w:space="0"/>
              <w:left w:val="single" w:color="000000" w:sz="4" w:space="0"/>
              <w:bottom w:val="single" w:color="000000" w:sz="4" w:space="0"/>
              <w:right w:val="single" w:color="000000" w:sz="4" w:space="0"/>
            </w:tcBorders>
          </w:tcPr>
          <w:p>
            <w:pPr>
              <w:snapToGrid w:val="0"/>
              <w:spacing w:line="400" w:lineRule="exact"/>
              <w:jc w:val="center"/>
              <w:rPr>
                <w:rStyle w:val="38"/>
                <w:rFonts w:ascii="宋体" w:hAnsi="宋体" w:eastAsia="宋体"/>
                <w:color w:val="auto"/>
                <w:sz w:val="24"/>
                <w:szCs w:val="24"/>
                <w:highlight w:val="none"/>
              </w:rPr>
            </w:pPr>
          </w:p>
        </w:tc>
        <w:tc>
          <w:tcPr>
            <w:tcW w:w="743" w:type="dxa"/>
            <w:tcBorders>
              <w:top w:val="single" w:color="000000" w:sz="4" w:space="0"/>
              <w:left w:val="single" w:color="000000" w:sz="4" w:space="0"/>
              <w:bottom w:val="single" w:color="000000" w:sz="4" w:space="0"/>
              <w:right w:val="single" w:color="000000" w:sz="4" w:space="0"/>
            </w:tcBorders>
          </w:tcPr>
          <w:p>
            <w:pPr>
              <w:snapToGrid w:val="0"/>
              <w:spacing w:line="400" w:lineRule="exact"/>
              <w:jc w:val="center"/>
              <w:rPr>
                <w:rStyle w:val="38"/>
                <w:rFonts w:ascii="宋体" w:hAnsi="宋体" w:eastAsia="宋体"/>
                <w:color w:val="auto"/>
                <w:sz w:val="24"/>
                <w:szCs w:val="24"/>
                <w:highlight w:val="none"/>
              </w:rPr>
            </w:pPr>
          </w:p>
        </w:tc>
        <w:tc>
          <w:tcPr>
            <w:tcW w:w="846" w:type="dxa"/>
            <w:tcBorders>
              <w:top w:val="single" w:color="000000" w:sz="4" w:space="0"/>
              <w:left w:val="single" w:color="000000" w:sz="4" w:space="0"/>
              <w:bottom w:val="single" w:color="000000" w:sz="4" w:space="0"/>
              <w:right w:val="single" w:color="000000" w:sz="4" w:space="0"/>
            </w:tcBorders>
          </w:tcPr>
          <w:p>
            <w:pPr>
              <w:snapToGrid w:val="0"/>
              <w:spacing w:line="400" w:lineRule="exact"/>
              <w:jc w:val="center"/>
              <w:rPr>
                <w:rStyle w:val="38"/>
                <w:rFonts w:ascii="宋体" w:hAnsi="宋体" w:eastAsia="宋体"/>
                <w:color w:val="auto"/>
                <w:sz w:val="24"/>
                <w:szCs w:val="24"/>
                <w:highlight w:val="none"/>
              </w:rPr>
            </w:pPr>
          </w:p>
        </w:tc>
        <w:tc>
          <w:tcPr>
            <w:tcW w:w="1198" w:type="dxa"/>
            <w:tcBorders>
              <w:top w:val="single" w:color="000000" w:sz="4" w:space="0"/>
              <w:left w:val="single" w:color="000000" w:sz="4" w:space="0"/>
              <w:bottom w:val="single" w:color="000000" w:sz="4" w:space="0"/>
              <w:right w:val="single" w:color="000000" w:sz="4" w:space="0"/>
            </w:tcBorders>
          </w:tcPr>
          <w:p>
            <w:pPr>
              <w:snapToGrid w:val="0"/>
              <w:spacing w:line="400" w:lineRule="exact"/>
              <w:jc w:val="center"/>
              <w:rPr>
                <w:rStyle w:val="38"/>
                <w:rFonts w:ascii="宋体" w:hAnsi="宋体" w:eastAsia="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30" w:hRule="atLeast"/>
          <w:jc w:val="center"/>
        </w:trPr>
        <w:tc>
          <w:tcPr>
            <w:tcW w:w="2047" w:type="dxa"/>
            <w:vMerge w:val="continue"/>
            <w:tcBorders>
              <w:top w:val="single" w:color="000000" w:sz="4" w:space="0"/>
              <w:left w:val="single" w:color="000000" w:sz="4" w:space="0"/>
              <w:bottom w:val="single" w:color="000000" w:sz="4" w:space="0"/>
              <w:right w:val="single" w:color="000000" w:sz="4" w:space="0"/>
            </w:tcBorders>
          </w:tcPr>
          <w:p>
            <w:pPr>
              <w:snapToGrid w:val="0"/>
              <w:spacing w:line="400" w:lineRule="exact"/>
              <w:jc w:val="center"/>
              <w:rPr>
                <w:rStyle w:val="38"/>
                <w:rFonts w:ascii="宋体" w:hAnsi="宋体" w:eastAsia="宋体"/>
                <w:color w:val="auto"/>
                <w:sz w:val="24"/>
                <w:szCs w:val="24"/>
                <w:highlight w:val="none"/>
              </w:rPr>
            </w:pPr>
          </w:p>
        </w:tc>
        <w:tc>
          <w:tcPr>
            <w:tcW w:w="1152" w:type="dxa"/>
            <w:tcBorders>
              <w:top w:val="single" w:color="000000" w:sz="4" w:space="0"/>
              <w:left w:val="single" w:color="000000" w:sz="4" w:space="0"/>
              <w:bottom w:val="single" w:color="000000" w:sz="4" w:space="0"/>
              <w:right w:val="single" w:color="000000" w:sz="4" w:space="0"/>
            </w:tcBorders>
          </w:tcPr>
          <w:p>
            <w:pPr>
              <w:snapToGrid w:val="0"/>
              <w:spacing w:line="400" w:lineRule="exact"/>
              <w:jc w:val="center"/>
              <w:rPr>
                <w:rStyle w:val="38"/>
                <w:rFonts w:ascii="宋体" w:hAnsi="宋体" w:eastAsia="宋体"/>
                <w:color w:val="auto"/>
                <w:sz w:val="24"/>
                <w:szCs w:val="24"/>
                <w:highlight w:val="none"/>
              </w:rPr>
            </w:pPr>
          </w:p>
        </w:tc>
        <w:tc>
          <w:tcPr>
            <w:tcW w:w="1200" w:type="dxa"/>
            <w:tcBorders>
              <w:top w:val="single" w:color="000000" w:sz="4" w:space="0"/>
              <w:left w:val="single" w:color="000000" w:sz="4" w:space="0"/>
              <w:bottom w:val="single" w:color="000000" w:sz="4" w:space="0"/>
              <w:right w:val="single" w:color="000000" w:sz="4" w:space="0"/>
            </w:tcBorders>
          </w:tcPr>
          <w:p>
            <w:pPr>
              <w:snapToGrid w:val="0"/>
              <w:spacing w:line="400" w:lineRule="exact"/>
              <w:jc w:val="center"/>
              <w:rPr>
                <w:rStyle w:val="38"/>
                <w:rFonts w:ascii="宋体" w:hAnsi="宋体" w:eastAsia="宋体"/>
                <w:color w:val="auto"/>
                <w:sz w:val="24"/>
                <w:szCs w:val="24"/>
                <w:highlight w:val="none"/>
              </w:rPr>
            </w:pPr>
          </w:p>
        </w:tc>
        <w:tc>
          <w:tcPr>
            <w:tcW w:w="810" w:type="dxa"/>
            <w:tcBorders>
              <w:top w:val="single" w:color="000000" w:sz="4" w:space="0"/>
              <w:left w:val="single" w:color="000000" w:sz="4" w:space="0"/>
              <w:bottom w:val="single" w:color="000000" w:sz="4" w:space="0"/>
              <w:right w:val="single" w:color="000000" w:sz="4" w:space="0"/>
            </w:tcBorders>
          </w:tcPr>
          <w:p>
            <w:pPr>
              <w:snapToGrid w:val="0"/>
              <w:spacing w:line="400" w:lineRule="exact"/>
              <w:jc w:val="center"/>
              <w:rPr>
                <w:rStyle w:val="38"/>
                <w:rFonts w:ascii="宋体" w:hAnsi="宋体" w:eastAsia="宋体"/>
                <w:color w:val="auto"/>
                <w:sz w:val="24"/>
                <w:szCs w:val="24"/>
                <w:highlight w:val="none"/>
              </w:rPr>
            </w:pPr>
          </w:p>
        </w:tc>
        <w:tc>
          <w:tcPr>
            <w:tcW w:w="900" w:type="dxa"/>
            <w:tcBorders>
              <w:top w:val="single" w:color="000000" w:sz="4" w:space="0"/>
              <w:left w:val="single" w:color="000000" w:sz="4" w:space="0"/>
              <w:bottom w:val="single" w:color="000000" w:sz="4" w:space="0"/>
              <w:right w:val="single" w:color="000000" w:sz="4" w:space="0"/>
            </w:tcBorders>
          </w:tcPr>
          <w:p>
            <w:pPr>
              <w:snapToGrid w:val="0"/>
              <w:spacing w:line="400" w:lineRule="exact"/>
              <w:jc w:val="center"/>
              <w:rPr>
                <w:rStyle w:val="38"/>
                <w:rFonts w:ascii="宋体" w:hAnsi="宋体" w:eastAsia="宋体"/>
                <w:color w:val="auto"/>
                <w:sz w:val="24"/>
                <w:szCs w:val="24"/>
                <w:highlight w:val="none"/>
              </w:rPr>
            </w:pPr>
          </w:p>
        </w:tc>
        <w:tc>
          <w:tcPr>
            <w:tcW w:w="1371" w:type="dxa"/>
            <w:tcBorders>
              <w:top w:val="single" w:color="000000" w:sz="4" w:space="0"/>
              <w:left w:val="single" w:color="000000" w:sz="4" w:space="0"/>
              <w:bottom w:val="single" w:color="000000" w:sz="4" w:space="0"/>
              <w:right w:val="single" w:color="000000" w:sz="4" w:space="0"/>
            </w:tcBorders>
          </w:tcPr>
          <w:p>
            <w:pPr>
              <w:snapToGrid w:val="0"/>
              <w:spacing w:line="400" w:lineRule="exact"/>
              <w:jc w:val="center"/>
              <w:rPr>
                <w:rStyle w:val="38"/>
                <w:rFonts w:ascii="宋体" w:hAnsi="宋体" w:eastAsia="宋体"/>
                <w:color w:val="auto"/>
                <w:sz w:val="24"/>
                <w:szCs w:val="24"/>
                <w:highlight w:val="none"/>
              </w:rPr>
            </w:pPr>
          </w:p>
        </w:tc>
        <w:tc>
          <w:tcPr>
            <w:tcW w:w="743" w:type="dxa"/>
            <w:tcBorders>
              <w:top w:val="single" w:color="000000" w:sz="4" w:space="0"/>
              <w:left w:val="single" w:color="000000" w:sz="4" w:space="0"/>
              <w:bottom w:val="single" w:color="000000" w:sz="4" w:space="0"/>
              <w:right w:val="single" w:color="000000" w:sz="4" w:space="0"/>
            </w:tcBorders>
          </w:tcPr>
          <w:p>
            <w:pPr>
              <w:snapToGrid w:val="0"/>
              <w:spacing w:line="400" w:lineRule="exact"/>
              <w:jc w:val="center"/>
              <w:rPr>
                <w:rStyle w:val="38"/>
                <w:rFonts w:ascii="宋体" w:hAnsi="宋体" w:eastAsia="宋体"/>
                <w:color w:val="auto"/>
                <w:sz w:val="24"/>
                <w:szCs w:val="24"/>
                <w:highlight w:val="none"/>
              </w:rPr>
            </w:pPr>
          </w:p>
        </w:tc>
        <w:tc>
          <w:tcPr>
            <w:tcW w:w="846" w:type="dxa"/>
            <w:tcBorders>
              <w:top w:val="single" w:color="000000" w:sz="4" w:space="0"/>
              <w:left w:val="single" w:color="000000" w:sz="4" w:space="0"/>
              <w:bottom w:val="single" w:color="000000" w:sz="4" w:space="0"/>
              <w:right w:val="single" w:color="000000" w:sz="4" w:space="0"/>
            </w:tcBorders>
          </w:tcPr>
          <w:p>
            <w:pPr>
              <w:snapToGrid w:val="0"/>
              <w:spacing w:line="400" w:lineRule="exact"/>
              <w:jc w:val="center"/>
              <w:rPr>
                <w:rStyle w:val="38"/>
                <w:rFonts w:ascii="宋体" w:hAnsi="宋体" w:eastAsia="宋体"/>
                <w:color w:val="auto"/>
                <w:sz w:val="24"/>
                <w:szCs w:val="24"/>
                <w:highlight w:val="none"/>
              </w:rPr>
            </w:pPr>
          </w:p>
        </w:tc>
        <w:tc>
          <w:tcPr>
            <w:tcW w:w="1198" w:type="dxa"/>
            <w:tcBorders>
              <w:top w:val="single" w:color="000000" w:sz="4" w:space="0"/>
              <w:left w:val="single" w:color="000000" w:sz="4" w:space="0"/>
              <w:bottom w:val="single" w:color="000000" w:sz="4" w:space="0"/>
              <w:right w:val="single" w:color="000000" w:sz="4" w:space="0"/>
            </w:tcBorders>
          </w:tcPr>
          <w:p>
            <w:pPr>
              <w:snapToGrid w:val="0"/>
              <w:spacing w:line="400" w:lineRule="exact"/>
              <w:jc w:val="center"/>
              <w:rPr>
                <w:rStyle w:val="38"/>
                <w:rFonts w:ascii="宋体" w:hAnsi="宋体" w:eastAsia="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31" w:hRule="atLeast"/>
          <w:jc w:val="center"/>
        </w:trPr>
        <w:tc>
          <w:tcPr>
            <w:tcW w:w="2047" w:type="dxa"/>
            <w:vMerge w:val="continue"/>
            <w:tcBorders>
              <w:top w:val="single" w:color="000000" w:sz="4" w:space="0"/>
              <w:left w:val="single" w:color="000000" w:sz="4" w:space="0"/>
              <w:bottom w:val="single" w:color="000000" w:sz="4" w:space="0"/>
              <w:right w:val="single" w:color="000000" w:sz="4" w:space="0"/>
            </w:tcBorders>
          </w:tcPr>
          <w:p>
            <w:pPr>
              <w:snapToGrid w:val="0"/>
              <w:spacing w:line="400" w:lineRule="exact"/>
              <w:jc w:val="center"/>
              <w:rPr>
                <w:rStyle w:val="38"/>
                <w:rFonts w:ascii="宋体" w:hAnsi="宋体" w:eastAsia="宋体"/>
                <w:color w:val="auto"/>
                <w:sz w:val="24"/>
                <w:szCs w:val="24"/>
                <w:highlight w:val="none"/>
              </w:rPr>
            </w:pPr>
          </w:p>
        </w:tc>
        <w:tc>
          <w:tcPr>
            <w:tcW w:w="1152" w:type="dxa"/>
            <w:tcBorders>
              <w:top w:val="single" w:color="000000" w:sz="4" w:space="0"/>
              <w:left w:val="single" w:color="000000" w:sz="4" w:space="0"/>
              <w:bottom w:val="single" w:color="000000" w:sz="4" w:space="0"/>
              <w:right w:val="single" w:color="000000" w:sz="4" w:space="0"/>
            </w:tcBorders>
          </w:tcPr>
          <w:p>
            <w:pPr>
              <w:snapToGrid w:val="0"/>
              <w:spacing w:line="400" w:lineRule="exact"/>
              <w:jc w:val="center"/>
              <w:rPr>
                <w:rStyle w:val="38"/>
                <w:rFonts w:ascii="宋体" w:hAnsi="宋体" w:eastAsia="宋体"/>
                <w:color w:val="auto"/>
                <w:sz w:val="24"/>
                <w:szCs w:val="24"/>
                <w:highlight w:val="none"/>
              </w:rPr>
            </w:pPr>
          </w:p>
        </w:tc>
        <w:tc>
          <w:tcPr>
            <w:tcW w:w="1200" w:type="dxa"/>
            <w:tcBorders>
              <w:top w:val="single" w:color="000000" w:sz="4" w:space="0"/>
              <w:left w:val="single" w:color="000000" w:sz="4" w:space="0"/>
              <w:bottom w:val="single" w:color="000000" w:sz="4" w:space="0"/>
              <w:right w:val="single" w:color="000000" w:sz="4" w:space="0"/>
            </w:tcBorders>
          </w:tcPr>
          <w:p>
            <w:pPr>
              <w:snapToGrid w:val="0"/>
              <w:spacing w:line="400" w:lineRule="exact"/>
              <w:jc w:val="center"/>
              <w:rPr>
                <w:rStyle w:val="38"/>
                <w:rFonts w:ascii="宋体" w:hAnsi="宋体" w:eastAsia="宋体"/>
                <w:color w:val="auto"/>
                <w:sz w:val="24"/>
                <w:szCs w:val="24"/>
                <w:highlight w:val="none"/>
              </w:rPr>
            </w:pPr>
          </w:p>
        </w:tc>
        <w:tc>
          <w:tcPr>
            <w:tcW w:w="810" w:type="dxa"/>
            <w:tcBorders>
              <w:top w:val="single" w:color="000000" w:sz="4" w:space="0"/>
              <w:left w:val="single" w:color="000000" w:sz="4" w:space="0"/>
              <w:bottom w:val="single" w:color="000000" w:sz="4" w:space="0"/>
              <w:right w:val="single" w:color="000000" w:sz="4" w:space="0"/>
            </w:tcBorders>
          </w:tcPr>
          <w:p>
            <w:pPr>
              <w:snapToGrid w:val="0"/>
              <w:spacing w:line="400" w:lineRule="exact"/>
              <w:jc w:val="center"/>
              <w:rPr>
                <w:rStyle w:val="38"/>
                <w:rFonts w:ascii="宋体" w:hAnsi="宋体" w:eastAsia="宋体"/>
                <w:color w:val="auto"/>
                <w:sz w:val="24"/>
                <w:szCs w:val="24"/>
                <w:highlight w:val="none"/>
              </w:rPr>
            </w:pPr>
          </w:p>
        </w:tc>
        <w:tc>
          <w:tcPr>
            <w:tcW w:w="900" w:type="dxa"/>
            <w:tcBorders>
              <w:top w:val="single" w:color="000000" w:sz="4" w:space="0"/>
              <w:left w:val="single" w:color="000000" w:sz="4" w:space="0"/>
              <w:bottom w:val="single" w:color="000000" w:sz="4" w:space="0"/>
              <w:right w:val="single" w:color="000000" w:sz="4" w:space="0"/>
            </w:tcBorders>
          </w:tcPr>
          <w:p>
            <w:pPr>
              <w:snapToGrid w:val="0"/>
              <w:spacing w:line="400" w:lineRule="exact"/>
              <w:jc w:val="center"/>
              <w:rPr>
                <w:rStyle w:val="38"/>
                <w:rFonts w:ascii="宋体" w:hAnsi="宋体" w:eastAsia="宋体"/>
                <w:color w:val="auto"/>
                <w:sz w:val="24"/>
                <w:szCs w:val="24"/>
                <w:highlight w:val="none"/>
              </w:rPr>
            </w:pPr>
          </w:p>
        </w:tc>
        <w:tc>
          <w:tcPr>
            <w:tcW w:w="1371" w:type="dxa"/>
            <w:tcBorders>
              <w:top w:val="single" w:color="000000" w:sz="4" w:space="0"/>
              <w:left w:val="single" w:color="000000" w:sz="4" w:space="0"/>
              <w:bottom w:val="single" w:color="000000" w:sz="4" w:space="0"/>
              <w:right w:val="single" w:color="000000" w:sz="4" w:space="0"/>
            </w:tcBorders>
          </w:tcPr>
          <w:p>
            <w:pPr>
              <w:snapToGrid w:val="0"/>
              <w:spacing w:line="400" w:lineRule="exact"/>
              <w:jc w:val="center"/>
              <w:rPr>
                <w:rStyle w:val="38"/>
                <w:rFonts w:ascii="宋体" w:hAnsi="宋体" w:eastAsia="宋体"/>
                <w:color w:val="auto"/>
                <w:sz w:val="24"/>
                <w:szCs w:val="24"/>
                <w:highlight w:val="none"/>
              </w:rPr>
            </w:pPr>
          </w:p>
        </w:tc>
        <w:tc>
          <w:tcPr>
            <w:tcW w:w="743" w:type="dxa"/>
            <w:tcBorders>
              <w:top w:val="single" w:color="000000" w:sz="4" w:space="0"/>
              <w:left w:val="single" w:color="000000" w:sz="4" w:space="0"/>
              <w:bottom w:val="single" w:color="000000" w:sz="4" w:space="0"/>
              <w:right w:val="single" w:color="000000" w:sz="4" w:space="0"/>
            </w:tcBorders>
          </w:tcPr>
          <w:p>
            <w:pPr>
              <w:snapToGrid w:val="0"/>
              <w:spacing w:line="400" w:lineRule="exact"/>
              <w:jc w:val="center"/>
              <w:rPr>
                <w:rStyle w:val="38"/>
                <w:rFonts w:ascii="宋体" w:hAnsi="宋体" w:eastAsia="宋体"/>
                <w:color w:val="auto"/>
                <w:sz w:val="24"/>
                <w:szCs w:val="24"/>
                <w:highlight w:val="none"/>
              </w:rPr>
            </w:pPr>
          </w:p>
        </w:tc>
        <w:tc>
          <w:tcPr>
            <w:tcW w:w="846" w:type="dxa"/>
            <w:tcBorders>
              <w:top w:val="single" w:color="000000" w:sz="4" w:space="0"/>
              <w:left w:val="single" w:color="000000" w:sz="4" w:space="0"/>
              <w:bottom w:val="single" w:color="000000" w:sz="4" w:space="0"/>
              <w:right w:val="single" w:color="000000" w:sz="4" w:space="0"/>
            </w:tcBorders>
          </w:tcPr>
          <w:p>
            <w:pPr>
              <w:snapToGrid w:val="0"/>
              <w:spacing w:line="400" w:lineRule="exact"/>
              <w:jc w:val="center"/>
              <w:rPr>
                <w:rStyle w:val="38"/>
                <w:rFonts w:ascii="宋体" w:hAnsi="宋体" w:eastAsia="宋体"/>
                <w:color w:val="auto"/>
                <w:sz w:val="24"/>
                <w:szCs w:val="24"/>
                <w:highlight w:val="none"/>
              </w:rPr>
            </w:pPr>
          </w:p>
        </w:tc>
        <w:tc>
          <w:tcPr>
            <w:tcW w:w="1198" w:type="dxa"/>
            <w:tcBorders>
              <w:top w:val="single" w:color="000000" w:sz="4" w:space="0"/>
              <w:left w:val="single" w:color="000000" w:sz="4" w:space="0"/>
              <w:bottom w:val="single" w:color="000000" w:sz="4" w:space="0"/>
              <w:right w:val="single" w:color="000000" w:sz="4" w:space="0"/>
            </w:tcBorders>
          </w:tcPr>
          <w:p>
            <w:pPr>
              <w:snapToGrid w:val="0"/>
              <w:spacing w:line="400" w:lineRule="exact"/>
              <w:jc w:val="center"/>
              <w:rPr>
                <w:rStyle w:val="38"/>
                <w:rFonts w:ascii="宋体" w:hAnsi="宋体" w:eastAsia="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31" w:hRule="atLeast"/>
          <w:jc w:val="center"/>
        </w:trPr>
        <w:tc>
          <w:tcPr>
            <w:tcW w:w="2047" w:type="dxa"/>
            <w:vMerge w:val="continue"/>
            <w:tcBorders>
              <w:top w:val="single" w:color="000000" w:sz="4" w:space="0"/>
              <w:left w:val="single" w:color="000000" w:sz="4" w:space="0"/>
              <w:bottom w:val="single" w:color="000000" w:sz="4" w:space="0"/>
              <w:right w:val="single" w:color="000000" w:sz="4" w:space="0"/>
            </w:tcBorders>
          </w:tcPr>
          <w:p>
            <w:pPr>
              <w:snapToGrid w:val="0"/>
              <w:spacing w:line="400" w:lineRule="exact"/>
              <w:jc w:val="center"/>
              <w:rPr>
                <w:rStyle w:val="38"/>
                <w:rFonts w:ascii="宋体" w:hAnsi="宋体" w:eastAsia="宋体"/>
                <w:color w:val="auto"/>
                <w:sz w:val="24"/>
                <w:szCs w:val="24"/>
                <w:highlight w:val="none"/>
              </w:rPr>
            </w:pPr>
          </w:p>
        </w:tc>
        <w:tc>
          <w:tcPr>
            <w:tcW w:w="1152" w:type="dxa"/>
            <w:tcBorders>
              <w:top w:val="single" w:color="000000" w:sz="4" w:space="0"/>
              <w:left w:val="single" w:color="000000" w:sz="4" w:space="0"/>
              <w:bottom w:val="single" w:color="000000" w:sz="4" w:space="0"/>
              <w:right w:val="single" w:color="000000" w:sz="4" w:space="0"/>
            </w:tcBorders>
          </w:tcPr>
          <w:p>
            <w:pPr>
              <w:snapToGrid w:val="0"/>
              <w:spacing w:line="400" w:lineRule="exact"/>
              <w:jc w:val="center"/>
              <w:rPr>
                <w:rStyle w:val="38"/>
                <w:rFonts w:ascii="宋体" w:hAnsi="宋体" w:eastAsia="宋体"/>
                <w:color w:val="auto"/>
                <w:sz w:val="24"/>
                <w:szCs w:val="24"/>
                <w:highlight w:val="none"/>
              </w:rPr>
            </w:pPr>
          </w:p>
        </w:tc>
        <w:tc>
          <w:tcPr>
            <w:tcW w:w="1200" w:type="dxa"/>
            <w:tcBorders>
              <w:top w:val="single" w:color="000000" w:sz="4" w:space="0"/>
              <w:left w:val="single" w:color="000000" w:sz="4" w:space="0"/>
              <w:bottom w:val="single" w:color="000000" w:sz="4" w:space="0"/>
              <w:right w:val="single" w:color="000000" w:sz="4" w:space="0"/>
            </w:tcBorders>
          </w:tcPr>
          <w:p>
            <w:pPr>
              <w:snapToGrid w:val="0"/>
              <w:spacing w:line="400" w:lineRule="exact"/>
              <w:jc w:val="center"/>
              <w:rPr>
                <w:rStyle w:val="38"/>
                <w:rFonts w:ascii="宋体" w:hAnsi="宋体" w:eastAsia="宋体"/>
                <w:color w:val="auto"/>
                <w:sz w:val="24"/>
                <w:szCs w:val="24"/>
                <w:highlight w:val="none"/>
              </w:rPr>
            </w:pPr>
          </w:p>
        </w:tc>
        <w:tc>
          <w:tcPr>
            <w:tcW w:w="810" w:type="dxa"/>
            <w:tcBorders>
              <w:top w:val="single" w:color="000000" w:sz="4" w:space="0"/>
              <w:left w:val="single" w:color="000000" w:sz="4" w:space="0"/>
              <w:bottom w:val="single" w:color="000000" w:sz="4" w:space="0"/>
              <w:right w:val="single" w:color="000000" w:sz="4" w:space="0"/>
            </w:tcBorders>
          </w:tcPr>
          <w:p>
            <w:pPr>
              <w:snapToGrid w:val="0"/>
              <w:spacing w:line="400" w:lineRule="exact"/>
              <w:jc w:val="center"/>
              <w:rPr>
                <w:rStyle w:val="38"/>
                <w:rFonts w:ascii="宋体" w:hAnsi="宋体" w:eastAsia="宋体"/>
                <w:color w:val="auto"/>
                <w:sz w:val="24"/>
                <w:szCs w:val="24"/>
                <w:highlight w:val="none"/>
              </w:rPr>
            </w:pPr>
          </w:p>
        </w:tc>
        <w:tc>
          <w:tcPr>
            <w:tcW w:w="900" w:type="dxa"/>
            <w:tcBorders>
              <w:top w:val="single" w:color="000000" w:sz="4" w:space="0"/>
              <w:left w:val="single" w:color="000000" w:sz="4" w:space="0"/>
              <w:bottom w:val="single" w:color="000000" w:sz="4" w:space="0"/>
              <w:right w:val="single" w:color="000000" w:sz="4" w:space="0"/>
            </w:tcBorders>
          </w:tcPr>
          <w:p>
            <w:pPr>
              <w:snapToGrid w:val="0"/>
              <w:spacing w:line="400" w:lineRule="exact"/>
              <w:jc w:val="center"/>
              <w:rPr>
                <w:rStyle w:val="38"/>
                <w:rFonts w:ascii="宋体" w:hAnsi="宋体" w:eastAsia="宋体"/>
                <w:color w:val="auto"/>
                <w:sz w:val="24"/>
                <w:szCs w:val="24"/>
                <w:highlight w:val="none"/>
              </w:rPr>
            </w:pPr>
          </w:p>
        </w:tc>
        <w:tc>
          <w:tcPr>
            <w:tcW w:w="1371" w:type="dxa"/>
            <w:tcBorders>
              <w:top w:val="single" w:color="000000" w:sz="4" w:space="0"/>
              <w:left w:val="single" w:color="000000" w:sz="4" w:space="0"/>
              <w:bottom w:val="single" w:color="000000" w:sz="4" w:space="0"/>
              <w:right w:val="single" w:color="000000" w:sz="4" w:space="0"/>
            </w:tcBorders>
          </w:tcPr>
          <w:p>
            <w:pPr>
              <w:snapToGrid w:val="0"/>
              <w:spacing w:line="400" w:lineRule="exact"/>
              <w:jc w:val="center"/>
              <w:rPr>
                <w:rStyle w:val="38"/>
                <w:rFonts w:ascii="宋体" w:hAnsi="宋体" w:eastAsia="宋体"/>
                <w:color w:val="auto"/>
                <w:sz w:val="24"/>
                <w:szCs w:val="24"/>
                <w:highlight w:val="none"/>
              </w:rPr>
            </w:pPr>
          </w:p>
        </w:tc>
        <w:tc>
          <w:tcPr>
            <w:tcW w:w="743" w:type="dxa"/>
            <w:tcBorders>
              <w:top w:val="single" w:color="000000" w:sz="4" w:space="0"/>
              <w:left w:val="single" w:color="000000" w:sz="4" w:space="0"/>
              <w:bottom w:val="single" w:color="000000" w:sz="4" w:space="0"/>
              <w:right w:val="single" w:color="000000" w:sz="4" w:space="0"/>
            </w:tcBorders>
          </w:tcPr>
          <w:p>
            <w:pPr>
              <w:snapToGrid w:val="0"/>
              <w:spacing w:line="400" w:lineRule="exact"/>
              <w:jc w:val="center"/>
              <w:rPr>
                <w:rStyle w:val="38"/>
                <w:rFonts w:ascii="宋体" w:hAnsi="宋体" w:eastAsia="宋体"/>
                <w:color w:val="auto"/>
                <w:sz w:val="24"/>
                <w:szCs w:val="24"/>
                <w:highlight w:val="none"/>
              </w:rPr>
            </w:pPr>
          </w:p>
        </w:tc>
        <w:tc>
          <w:tcPr>
            <w:tcW w:w="846" w:type="dxa"/>
            <w:tcBorders>
              <w:top w:val="single" w:color="000000" w:sz="4" w:space="0"/>
              <w:left w:val="single" w:color="000000" w:sz="4" w:space="0"/>
              <w:bottom w:val="single" w:color="000000" w:sz="4" w:space="0"/>
              <w:right w:val="single" w:color="000000" w:sz="4" w:space="0"/>
            </w:tcBorders>
          </w:tcPr>
          <w:p>
            <w:pPr>
              <w:snapToGrid w:val="0"/>
              <w:spacing w:line="400" w:lineRule="exact"/>
              <w:jc w:val="center"/>
              <w:rPr>
                <w:rStyle w:val="38"/>
                <w:rFonts w:ascii="宋体" w:hAnsi="宋体" w:eastAsia="宋体"/>
                <w:color w:val="auto"/>
                <w:sz w:val="24"/>
                <w:szCs w:val="24"/>
                <w:highlight w:val="none"/>
              </w:rPr>
            </w:pPr>
          </w:p>
        </w:tc>
        <w:tc>
          <w:tcPr>
            <w:tcW w:w="1198" w:type="dxa"/>
            <w:tcBorders>
              <w:top w:val="single" w:color="000000" w:sz="4" w:space="0"/>
              <w:left w:val="single" w:color="000000" w:sz="4" w:space="0"/>
              <w:bottom w:val="single" w:color="000000" w:sz="4" w:space="0"/>
              <w:right w:val="single" w:color="000000" w:sz="4" w:space="0"/>
            </w:tcBorders>
          </w:tcPr>
          <w:p>
            <w:pPr>
              <w:snapToGrid w:val="0"/>
              <w:spacing w:line="400" w:lineRule="exact"/>
              <w:jc w:val="center"/>
              <w:rPr>
                <w:rStyle w:val="38"/>
                <w:rFonts w:ascii="宋体" w:hAnsi="宋体" w:eastAsia="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30" w:hRule="atLeast"/>
          <w:jc w:val="center"/>
        </w:trPr>
        <w:tc>
          <w:tcPr>
            <w:tcW w:w="2047" w:type="dxa"/>
            <w:vMerge w:val="restart"/>
            <w:tcBorders>
              <w:top w:val="single" w:color="000000" w:sz="4" w:space="0"/>
              <w:left w:val="single" w:color="000000" w:sz="4" w:space="0"/>
              <w:bottom w:val="single" w:color="000000" w:sz="4" w:space="0"/>
              <w:right w:val="single" w:color="000000" w:sz="4" w:space="0"/>
            </w:tcBorders>
          </w:tcPr>
          <w:p>
            <w:pPr>
              <w:snapToGrid w:val="0"/>
              <w:spacing w:line="400" w:lineRule="exact"/>
              <w:jc w:val="center"/>
              <w:rPr>
                <w:rStyle w:val="38"/>
                <w:rFonts w:ascii="宋体" w:hAnsi="宋体" w:eastAsia="宋体"/>
                <w:color w:val="auto"/>
                <w:sz w:val="24"/>
                <w:szCs w:val="24"/>
                <w:highlight w:val="none"/>
              </w:rPr>
            </w:pPr>
            <w:r>
              <w:rPr>
                <w:rStyle w:val="38"/>
                <w:rFonts w:ascii="宋体" w:hAnsi="宋体" w:eastAsia="宋体"/>
                <w:color w:val="auto"/>
                <w:sz w:val="24"/>
                <w:szCs w:val="24"/>
                <w:highlight w:val="none"/>
              </w:rPr>
              <w:t>服</w:t>
            </w:r>
          </w:p>
          <w:p>
            <w:pPr>
              <w:snapToGrid w:val="0"/>
              <w:spacing w:line="400" w:lineRule="exact"/>
              <w:jc w:val="center"/>
              <w:rPr>
                <w:rStyle w:val="38"/>
                <w:rFonts w:ascii="宋体" w:hAnsi="宋体" w:eastAsia="宋体"/>
                <w:color w:val="auto"/>
                <w:sz w:val="24"/>
                <w:szCs w:val="24"/>
                <w:highlight w:val="none"/>
              </w:rPr>
            </w:pPr>
            <w:r>
              <w:rPr>
                <w:rStyle w:val="38"/>
                <w:rFonts w:ascii="宋体" w:hAnsi="宋体" w:eastAsia="宋体"/>
                <w:color w:val="auto"/>
                <w:sz w:val="24"/>
                <w:szCs w:val="24"/>
                <w:highlight w:val="none"/>
              </w:rPr>
              <w:t>务</w:t>
            </w:r>
          </w:p>
          <w:p>
            <w:pPr>
              <w:snapToGrid w:val="0"/>
              <w:spacing w:line="400" w:lineRule="exact"/>
              <w:jc w:val="center"/>
              <w:rPr>
                <w:rStyle w:val="38"/>
                <w:rFonts w:ascii="宋体" w:hAnsi="宋体" w:eastAsia="宋体"/>
                <w:color w:val="auto"/>
                <w:sz w:val="24"/>
                <w:szCs w:val="24"/>
                <w:highlight w:val="none"/>
              </w:rPr>
            </w:pPr>
            <w:r>
              <w:rPr>
                <w:rStyle w:val="38"/>
                <w:rFonts w:ascii="宋体" w:hAnsi="宋体" w:eastAsia="宋体"/>
                <w:color w:val="auto"/>
                <w:sz w:val="24"/>
                <w:szCs w:val="24"/>
                <w:highlight w:val="none"/>
              </w:rPr>
              <w:t>人</w:t>
            </w:r>
          </w:p>
          <w:p>
            <w:pPr>
              <w:snapToGrid w:val="0"/>
              <w:spacing w:line="400" w:lineRule="exact"/>
              <w:jc w:val="center"/>
              <w:rPr>
                <w:rStyle w:val="38"/>
                <w:rFonts w:ascii="宋体" w:hAnsi="宋体" w:eastAsia="宋体"/>
                <w:color w:val="auto"/>
                <w:sz w:val="24"/>
                <w:szCs w:val="24"/>
                <w:highlight w:val="none"/>
              </w:rPr>
            </w:pPr>
            <w:r>
              <w:rPr>
                <w:rStyle w:val="38"/>
                <w:rFonts w:ascii="宋体" w:hAnsi="宋体" w:eastAsia="宋体"/>
                <w:color w:val="auto"/>
                <w:sz w:val="24"/>
                <w:szCs w:val="24"/>
                <w:highlight w:val="none"/>
              </w:rPr>
              <w:t>员</w:t>
            </w:r>
          </w:p>
        </w:tc>
        <w:tc>
          <w:tcPr>
            <w:tcW w:w="1152" w:type="dxa"/>
            <w:tcBorders>
              <w:top w:val="single" w:color="000000" w:sz="4" w:space="0"/>
              <w:left w:val="single" w:color="000000" w:sz="4" w:space="0"/>
              <w:bottom w:val="single" w:color="000000" w:sz="4" w:space="0"/>
              <w:right w:val="single" w:color="000000" w:sz="4" w:space="0"/>
            </w:tcBorders>
          </w:tcPr>
          <w:p>
            <w:pPr>
              <w:snapToGrid w:val="0"/>
              <w:spacing w:line="400" w:lineRule="exact"/>
              <w:jc w:val="center"/>
              <w:rPr>
                <w:rStyle w:val="38"/>
                <w:rFonts w:ascii="宋体" w:hAnsi="宋体" w:eastAsia="宋体"/>
                <w:color w:val="auto"/>
                <w:sz w:val="24"/>
                <w:szCs w:val="24"/>
                <w:highlight w:val="none"/>
              </w:rPr>
            </w:pPr>
          </w:p>
        </w:tc>
        <w:tc>
          <w:tcPr>
            <w:tcW w:w="1200" w:type="dxa"/>
            <w:tcBorders>
              <w:top w:val="single" w:color="000000" w:sz="4" w:space="0"/>
              <w:left w:val="single" w:color="000000" w:sz="4" w:space="0"/>
              <w:bottom w:val="single" w:color="000000" w:sz="4" w:space="0"/>
              <w:right w:val="single" w:color="000000" w:sz="4" w:space="0"/>
            </w:tcBorders>
          </w:tcPr>
          <w:p>
            <w:pPr>
              <w:snapToGrid w:val="0"/>
              <w:spacing w:line="400" w:lineRule="exact"/>
              <w:jc w:val="center"/>
              <w:rPr>
                <w:rStyle w:val="38"/>
                <w:rFonts w:ascii="宋体" w:hAnsi="宋体" w:eastAsia="宋体"/>
                <w:color w:val="auto"/>
                <w:sz w:val="24"/>
                <w:szCs w:val="24"/>
                <w:highlight w:val="none"/>
              </w:rPr>
            </w:pPr>
          </w:p>
        </w:tc>
        <w:tc>
          <w:tcPr>
            <w:tcW w:w="810" w:type="dxa"/>
            <w:tcBorders>
              <w:top w:val="single" w:color="000000" w:sz="4" w:space="0"/>
              <w:left w:val="single" w:color="000000" w:sz="4" w:space="0"/>
              <w:bottom w:val="single" w:color="000000" w:sz="4" w:space="0"/>
              <w:right w:val="single" w:color="000000" w:sz="4" w:space="0"/>
            </w:tcBorders>
          </w:tcPr>
          <w:p>
            <w:pPr>
              <w:snapToGrid w:val="0"/>
              <w:spacing w:line="400" w:lineRule="exact"/>
              <w:jc w:val="center"/>
              <w:rPr>
                <w:rStyle w:val="38"/>
                <w:rFonts w:ascii="宋体" w:hAnsi="宋体" w:eastAsia="宋体"/>
                <w:color w:val="auto"/>
                <w:sz w:val="24"/>
                <w:szCs w:val="24"/>
                <w:highlight w:val="none"/>
              </w:rPr>
            </w:pPr>
          </w:p>
        </w:tc>
        <w:tc>
          <w:tcPr>
            <w:tcW w:w="900" w:type="dxa"/>
            <w:tcBorders>
              <w:top w:val="single" w:color="000000" w:sz="4" w:space="0"/>
              <w:left w:val="single" w:color="000000" w:sz="4" w:space="0"/>
              <w:bottom w:val="single" w:color="000000" w:sz="4" w:space="0"/>
              <w:right w:val="single" w:color="000000" w:sz="4" w:space="0"/>
            </w:tcBorders>
          </w:tcPr>
          <w:p>
            <w:pPr>
              <w:snapToGrid w:val="0"/>
              <w:spacing w:line="400" w:lineRule="exact"/>
              <w:jc w:val="center"/>
              <w:rPr>
                <w:rStyle w:val="38"/>
                <w:rFonts w:ascii="宋体" w:hAnsi="宋体" w:eastAsia="宋体"/>
                <w:color w:val="auto"/>
                <w:sz w:val="24"/>
                <w:szCs w:val="24"/>
                <w:highlight w:val="none"/>
              </w:rPr>
            </w:pPr>
          </w:p>
        </w:tc>
        <w:tc>
          <w:tcPr>
            <w:tcW w:w="1371" w:type="dxa"/>
            <w:tcBorders>
              <w:top w:val="single" w:color="000000" w:sz="4" w:space="0"/>
              <w:left w:val="single" w:color="000000" w:sz="4" w:space="0"/>
              <w:bottom w:val="single" w:color="000000" w:sz="4" w:space="0"/>
              <w:right w:val="single" w:color="000000" w:sz="4" w:space="0"/>
            </w:tcBorders>
          </w:tcPr>
          <w:p>
            <w:pPr>
              <w:snapToGrid w:val="0"/>
              <w:spacing w:line="400" w:lineRule="exact"/>
              <w:jc w:val="center"/>
              <w:rPr>
                <w:rStyle w:val="38"/>
                <w:rFonts w:ascii="宋体" w:hAnsi="宋体" w:eastAsia="宋体"/>
                <w:color w:val="auto"/>
                <w:sz w:val="24"/>
                <w:szCs w:val="24"/>
                <w:highlight w:val="none"/>
              </w:rPr>
            </w:pPr>
          </w:p>
        </w:tc>
        <w:tc>
          <w:tcPr>
            <w:tcW w:w="743" w:type="dxa"/>
            <w:tcBorders>
              <w:top w:val="single" w:color="000000" w:sz="4" w:space="0"/>
              <w:left w:val="single" w:color="000000" w:sz="4" w:space="0"/>
              <w:bottom w:val="single" w:color="000000" w:sz="4" w:space="0"/>
              <w:right w:val="single" w:color="000000" w:sz="4" w:space="0"/>
            </w:tcBorders>
          </w:tcPr>
          <w:p>
            <w:pPr>
              <w:snapToGrid w:val="0"/>
              <w:spacing w:line="400" w:lineRule="exact"/>
              <w:jc w:val="center"/>
              <w:rPr>
                <w:rStyle w:val="38"/>
                <w:rFonts w:ascii="宋体" w:hAnsi="宋体" w:eastAsia="宋体"/>
                <w:color w:val="auto"/>
                <w:sz w:val="24"/>
                <w:szCs w:val="24"/>
                <w:highlight w:val="none"/>
              </w:rPr>
            </w:pPr>
          </w:p>
        </w:tc>
        <w:tc>
          <w:tcPr>
            <w:tcW w:w="846" w:type="dxa"/>
            <w:tcBorders>
              <w:top w:val="single" w:color="000000" w:sz="4" w:space="0"/>
              <w:left w:val="single" w:color="000000" w:sz="4" w:space="0"/>
              <w:bottom w:val="single" w:color="000000" w:sz="4" w:space="0"/>
              <w:right w:val="single" w:color="000000" w:sz="4" w:space="0"/>
            </w:tcBorders>
          </w:tcPr>
          <w:p>
            <w:pPr>
              <w:snapToGrid w:val="0"/>
              <w:spacing w:line="400" w:lineRule="exact"/>
              <w:jc w:val="center"/>
              <w:rPr>
                <w:rStyle w:val="38"/>
                <w:rFonts w:ascii="宋体" w:hAnsi="宋体" w:eastAsia="宋体"/>
                <w:color w:val="auto"/>
                <w:sz w:val="24"/>
                <w:szCs w:val="24"/>
                <w:highlight w:val="none"/>
              </w:rPr>
            </w:pPr>
          </w:p>
        </w:tc>
        <w:tc>
          <w:tcPr>
            <w:tcW w:w="1198" w:type="dxa"/>
            <w:tcBorders>
              <w:top w:val="single" w:color="000000" w:sz="4" w:space="0"/>
              <w:left w:val="single" w:color="000000" w:sz="4" w:space="0"/>
              <w:bottom w:val="single" w:color="000000" w:sz="4" w:space="0"/>
              <w:right w:val="single" w:color="000000" w:sz="4" w:space="0"/>
            </w:tcBorders>
          </w:tcPr>
          <w:p>
            <w:pPr>
              <w:snapToGrid w:val="0"/>
              <w:spacing w:line="400" w:lineRule="exact"/>
              <w:jc w:val="center"/>
              <w:rPr>
                <w:rStyle w:val="38"/>
                <w:rFonts w:ascii="宋体" w:hAnsi="宋体" w:eastAsia="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31" w:hRule="atLeast"/>
          <w:jc w:val="center"/>
        </w:trPr>
        <w:tc>
          <w:tcPr>
            <w:tcW w:w="2047" w:type="dxa"/>
            <w:vMerge w:val="continue"/>
            <w:tcBorders>
              <w:top w:val="single" w:color="000000" w:sz="4" w:space="0"/>
              <w:left w:val="single" w:color="000000" w:sz="4" w:space="0"/>
              <w:bottom w:val="single" w:color="000000" w:sz="4" w:space="0"/>
              <w:right w:val="single" w:color="000000" w:sz="4" w:space="0"/>
            </w:tcBorders>
          </w:tcPr>
          <w:p>
            <w:pPr>
              <w:snapToGrid w:val="0"/>
              <w:spacing w:line="400" w:lineRule="exact"/>
              <w:jc w:val="center"/>
              <w:rPr>
                <w:rStyle w:val="38"/>
                <w:rFonts w:ascii="宋体" w:hAnsi="宋体" w:eastAsia="宋体"/>
                <w:color w:val="auto"/>
                <w:sz w:val="24"/>
                <w:szCs w:val="24"/>
                <w:highlight w:val="none"/>
              </w:rPr>
            </w:pPr>
          </w:p>
        </w:tc>
        <w:tc>
          <w:tcPr>
            <w:tcW w:w="1152" w:type="dxa"/>
            <w:tcBorders>
              <w:top w:val="single" w:color="000000" w:sz="4" w:space="0"/>
              <w:left w:val="single" w:color="000000" w:sz="4" w:space="0"/>
              <w:bottom w:val="single" w:color="000000" w:sz="4" w:space="0"/>
              <w:right w:val="single" w:color="000000" w:sz="4" w:space="0"/>
            </w:tcBorders>
          </w:tcPr>
          <w:p>
            <w:pPr>
              <w:snapToGrid w:val="0"/>
              <w:spacing w:line="400" w:lineRule="exact"/>
              <w:jc w:val="center"/>
              <w:rPr>
                <w:rStyle w:val="38"/>
                <w:rFonts w:ascii="宋体" w:hAnsi="宋体" w:eastAsia="宋体"/>
                <w:color w:val="auto"/>
                <w:sz w:val="24"/>
                <w:szCs w:val="24"/>
                <w:highlight w:val="none"/>
              </w:rPr>
            </w:pPr>
          </w:p>
        </w:tc>
        <w:tc>
          <w:tcPr>
            <w:tcW w:w="1200" w:type="dxa"/>
            <w:tcBorders>
              <w:top w:val="single" w:color="000000" w:sz="4" w:space="0"/>
              <w:left w:val="single" w:color="000000" w:sz="4" w:space="0"/>
              <w:bottom w:val="single" w:color="000000" w:sz="4" w:space="0"/>
              <w:right w:val="single" w:color="000000" w:sz="4" w:space="0"/>
            </w:tcBorders>
          </w:tcPr>
          <w:p>
            <w:pPr>
              <w:snapToGrid w:val="0"/>
              <w:spacing w:line="400" w:lineRule="exact"/>
              <w:jc w:val="center"/>
              <w:rPr>
                <w:rStyle w:val="38"/>
                <w:rFonts w:ascii="宋体" w:hAnsi="宋体" w:eastAsia="宋体"/>
                <w:color w:val="auto"/>
                <w:sz w:val="24"/>
                <w:szCs w:val="24"/>
                <w:highlight w:val="none"/>
              </w:rPr>
            </w:pPr>
          </w:p>
        </w:tc>
        <w:tc>
          <w:tcPr>
            <w:tcW w:w="810" w:type="dxa"/>
            <w:tcBorders>
              <w:top w:val="single" w:color="000000" w:sz="4" w:space="0"/>
              <w:left w:val="single" w:color="000000" w:sz="4" w:space="0"/>
              <w:bottom w:val="single" w:color="000000" w:sz="4" w:space="0"/>
              <w:right w:val="single" w:color="000000" w:sz="4" w:space="0"/>
            </w:tcBorders>
          </w:tcPr>
          <w:p>
            <w:pPr>
              <w:snapToGrid w:val="0"/>
              <w:spacing w:line="400" w:lineRule="exact"/>
              <w:jc w:val="center"/>
              <w:rPr>
                <w:rStyle w:val="38"/>
                <w:rFonts w:ascii="宋体" w:hAnsi="宋体" w:eastAsia="宋体"/>
                <w:color w:val="auto"/>
                <w:sz w:val="24"/>
                <w:szCs w:val="24"/>
                <w:highlight w:val="none"/>
              </w:rPr>
            </w:pPr>
          </w:p>
        </w:tc>
        <w:tc>
          <w:tcPr>
            <w:tcW w:w="900" w:type="dxa"/>
            <w:tcBorders>
              <w:top w:val="single" w:color="000000" w:sz="4" w:space="0"/>
              <w:left w:val="single" w:color="000000" w:sz="4" w:space="0"/>
              <w:bottom w:val="single" w:color="000000" w:sz="4" w:space="0"/>
              <w:right w:val="single" w:color="000000" w:sz="4" w:space="0"/>
            </w:tcBorders>
          </w:tcPr>
          <w:p>
            <w:pPr>
              <w:snapToGrid w:val="0"/>
              <w:spacing w:line="400" w:lineRule="exact"/>
              <w:jc w:val="center"/>
              <w:rPr>
                <w:rStyle w:val="38"/>
                <w:rFonts w:ascii="宋体" w:hAnsi="宋体" w:eastAsia="宋体"/>
                <w:color w:val="auto"/>
                <w:sz w:val="24"/>
                <w:szCs w:val="24"/>
                <w:highlight w:val="none"/>
              </w:rPr>
            </w:pPr>
          </w:p>
        </w:tc>
        <w:tc>
          <w:tcPr>
            <w:tcW w:w="1371" w:type="dxa"/>
            <w:tcBorders>
              <w:top w:val="single" w:color="000000" w:sz="4" w:space="0"/>
              <w:left w:val="single" w:color="000000" w:sz="4" w:space="0"/>
              <w:bottom w:val="single" w:color="000000" w:sz="4" w:space="0"/>
              <w:right w:val="single" w:color="000000" w:sz="4" w:space="0"/>
            </w:tcBorders>
          </w:tcPr>
          <w:p>
            <w:pPr>
              <w:snapToGrid w:val="0"/>
              <w:spacing w:line="400" w:lineRule="exact"/>
              <w:jc w:val="center"/>
              <w:rPr>
                <w:rStyle w:val="38"/>
                <w:rFonts w:ascii="宋体" w:hAnsi="宋体" w:eastAsia="宋体"/>
                <w:color w:val="auto"/>
                <w:sz w:val="24"/>
                <w:szCs w:val="24"/>
                <w:highlight w:val="none"/>
              </w:rPr>
            </w:pPr>
          </w:p>
        </w:tc>
        <w:tc>
          <w:tcPr>
            <w:tcW w:w="743" w:type="dxa"/>
            <w:tcBorders>
              <w:top w:val="single" w:color="000000" w:sz="4" w:space="0"/>
              <w:left w:val="single" w:color="000000" w:sz="4" w:space="0"/>
              <w:bottom w:val="single" w:color="000000" w:sz="4" w:space="0"/>
              <w:right w:val="single" w:color="000000" w:sz="4" w:space="0"/>
            </w:tcBorders>
          </w:tcPr>
          <w:p>
            <w:pPr>
              <w:snapToGrid w:val="0"/>
              <w:spacing w:line="400" w:lineRule="exact"/>
              <w:jc w:val="center"/>
              <w:rPr>
                <w:rStyle w:val="38"/>
                <w:rFonts w:ascii="宋体" w:hAnsi="宋体" w:eastAsia="宋体"/>
                <w:color w:val="auto"/>
                <w:sz w:val="24"/>
                <w:szCs w:val="24"/>
                <w:highlight w:val="none"/>
              </w:rPr>
            </w:pPr>
          </w:p>
        </w:tc>
        <w:tc>
          <w:tcPr>
            <w:tcW w:w="846" w:type="dxa"/>
            <w:tcBorders>
              <w:top w:val="single" w:color="000000" w:sz="4" w:space="0"/>
              <w:left w:val="single" w:color="000000" w:sz="4" w:space="0"/>
              <w:bottom w:val="single" w:color="000000" w:sz="4" w:space="0"/>
              <w:right w:val="single" w:color="000000" w:sz="4" w:space="0"/>
            </w:tcBorders>
          </w:tcPr>
          <w:p>
            <w:pPr>
              <w:snapToGrid w:val="0"/>
              <w:spacing w:line="400" w:lineRule="exact"/>
              <w:jc w:val="center"/>
              <w:rPr>
                <w:rStyle w:val="38"/>
                <w:rFonts w:ascii="宋体" w:hAnsi="宋体" w:eastAsia="宋体"/>
                <w:color w:val="auto"/>
                <w:sz w:val="24"/>
                <w:szCs w:val="24"/>
                <w:highlight w:val="none"/>
              </w:rPr>
            </w:pPr>
          </w:p>
        </w:tc>
        <w:tc>
          <w:tcPr>
            <w:tcW w:w="1198" w:type="dxa"/>
            <w:tcBorders>
              <w:top w:val="single" w:color="000000" w:sz="4" w:space="0"/>
              <w:left w:val="single" w:color="000000" w:sz="4" w:space="0"/>
              <w:bottom w:val="single" w:color="000000" w:sz="4" w:space="0"/>
              <w:right w:val="single" w:color="000000" w:sz="4" w:space="0"/>
            </w:tcBorders>
          </w:tcPr>
          <w:p>
            <w:pPr>
              <w:snapToGrid w:val="0"/>
              <w:spacing w:line="400" w:lineRule="exact"/>
              <w:jc w:val="center"/>
              <w:rPr>
                <w:rStyle w:val="38"/>
                <w:rFonts w:ascii="宋体" w:hAnsi="宋体" w:eastAsia="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30" w:hRule="atLeast"/>
          <w:jc w:val="center"/>
        </w:trPr>
        <w:tc>
          <w:tcPr>
            <w:tcW w:w="2047" w:type="dxa"/>
            <w:vMerge w:val="continue"/>
            <w:tcBorders>
              <w:top w:val="single" w:color="000000" w:sz="4" w:space="0"/>
              <w:left w:val="single" w:color="000000" w:sz="4" w:space="0"/>
              <w:bottom w:val="single" w:color="000000" w:sz="4" w:space="0"/>
              <w:right w:val="single" w:color="000000" w:sz="4" w:space="0"/>
            </w:tcBorders>
          </w:tcPr>
          <w:p>
            <w:pPr>
              <w:snapToGrid w:val="0"/>
              <w:spacing w:line="400" w:lineRule="exact"/>
              <w:jc w:val="center"/>
              <w:rPr>
                <w:rStyle w:val="38"/>
                <w:rFonts w:ascii="宋体" w:hAnsi="宋体" w:eastAsia="宋体"/>
                <w:color w:val="auto"/>
                <w:sz w:val="24"/>
                <w:szCs w:val="24"/>
                <w:highlight w:val="none"/>
              </w:rPr>
            </w:pPr>
          </w:p>
        </w:tc>
        <w:tc>
          <w:tcPr>
            <w:tcW w:w="1152" w:type="dxa"/>
            <w:tcBorders>
              <w:top w:val="single" w:color="000000" w:sz="4" w:space="0"/>
              <w:left w:val="single" w:color="000000" w:sz="4" w:space="0"/>
              <w:bottom w:val="single" w:color="000000" w:sz="4" w:space="0"/>
              <w:right w:val="single" w:color="000000" w:sz="4" w:space="0"/>
            </w:tcBorders>
          </w:tcPr>
          <w:p>
            <w:pPr>
              <w:snapToGrid w:val="0"/>
              <w:spacing w:line="400" w:lineRule="exact"/>
              <w:jc w:val="center"/>
              <w:rPr>
                <w:rStyle w:val="38"/>
                <w:rFonts w:ascii="宋体" w:hAnsi="宋体" w:eastAsia="宋体"/>
                <w:color w:val="auto"/>
                <w:sz w:val="24"/>
                <w:szCs w:val="24"/>
                <w:highlight w:val="none"/>
              </w:rPr>
            </w:pPr>
          </w:p>
        </w:tc>
        <w:tc>
          <w:tcPr>
            <w:tcW w:w="1200" w:type="dxa"/>
            <w:tcBorders>
              <w:top w:val="single" w:color="000000" w:sz="4" w:space="0"/>
              <w:left w:val="single" w:color="000000" w:sz="4" w:space="0"/>
              <w:bottom w:val="single" w:color="000000" w:sz="4" w:space="0"/>
              <w:right w:val="single" w:color="000000" w:sz="4" w:space="0"/>
            </w:tcBorders>
          </w:tcPr>
          <w:p>
            <w:pPr>
              <w:snapToGrid w:val="0"/>
              <w:spacing w:line="400" w:lineRule="exact"/>
              <w:jc w:val="center"/>
              <w:rPr>
                <w:rStyle w:val="38"/>
                <w:rFonts w:ascii="宋体" w:hAnsi="宋体" w:eastAsia="宋体"/>
                <w:color w:val="auto"/>
                <w:sz w:val="24"/>
                <w:szCs w:val="24"/>
                <w:highlight w:val="none"/>
              </w:rPr>
            </w:pPr>
          </w:p>
        </w:tc>
        <w:tc>
          <w:tcPr>
            <w:tcW w:w="810" w:type="dxa"/>
            <w:tcBorders>
              <w:top w:val="single" w:color="000000" w:sz="4" w:space="0"/>
              <w:left w:val="single" w:color="000000" w:sz="4" w:space="0"/>
              <w:bottom w:val="single" w:color="000000" w:sz="4" w:space="0"/>
              <w:right w:val="single" w:color="000000" w:sz="4" w:space="0"/>
            </w:tcBorders>
          </w:tcPr>
          <w:p>
            <w:pPr>
              <w:snapToGrid w:val="0"/>
              <w:spacing w:line="400" w:lineRule="exact"/>
              <w:jc w:val="center"/>
              <w:rPr>
                <w:rStyle w:val="38"/>
                <w:rFonts w:ascii="宋体" w:hAnsi="宋体" w:eastAsia="宋体"/>
                <w:color w:val="auto"/>
                <w:sz w:val="24"/>
                <w:szCs w:val="24"/>
                <w:highlight w:val="none"/>
              </w:rPr>
            </w:pPr>
          </w:p>
        </w:tc>
        <w:tc>
          <w:tcPr>
            <w:tcW w:w="900" w:type="dxa"/>
            <w:tcBorders>
              <w:top w:val="single" w:color="000000" w:sz="4" w:space="0"/>
              <w:left w:val="single" w:color="000000" w:sz="4" w:space="0"/>
              <w:bottom w:val="single" w:color="000000" w:sz="4" w:space="0"/>
              <w:right w:val="single" w:color="000000" w:sz="4" w:space="0"/>
            </w:tcBorders>
          </w:tcPr>
          <w:p>
            <w:pPr>
              <w:snapToGrid w:val="0"/>
              <w:spacing w:line="400" w:lineRule="exact"/>
              <w:jc w:val="center"/>
              <w:rPr>
                <w:rStyle w:val="38"/>
                <w:rFonts w:ascii="宋体" w:hAnsi="宋体" w:eastAsia="宋体"/>
                <w:color w:val="auto"/>
                <w:sz w:val="24"/>
                <w:szCs w:val="24"/>
                <w:highlight w:val="none"/>
              </w:rPr>
            </w:pPr>
          </w:p>
        </w:tc>
        <w:tc>
          <w:tcPr>
            <w:tcW w:w="1371" w:type="dxa"/>
            <w:tcBorders>
              <w:top w:val="single" w:color="000000" w:sz="4" w:space="0"/>
              <w:left w:val="single" w:color="000000" w:sz="4" w:space="0"/>
              <w:bottom w:val="single" w:color="000000" w:sz="4" w:space="0"/>
              <w:right w:val="single" w:color="000000" w:sz="4" w:space="0"/>
            </w:tcBorders>
          </w:tcPr>
          <w:p>
            <w:pPr>
              <w:snapToGrid w:val="0"/>
              <w:spacing w:line="400" w:lineRule="exact"/>
              <w:jc w:val="center"/>
              <w:rPr>
                <w:rStyle w:val="38"/>
                <w:rFonts w:ascii="宋体" w:hAnsi="宋体" w:eastAsia="宋体"/>
                <w:color w:val="auto"/>
                <w:sz w:val="24"/>
                <w:szCs w:val="24"/>
                <w:highlight w:val="none"/>
              </w:rPr>
            </w:pPr>
          </w:p>
        </w:tc>
        <w:tc>
          <w:tcPr>
            <w:tcW w:w="743" w:type="dxa"/>
            <w:tcBorders>
              <w:top w:val="single" w:color="000000" w:sz="4" w:space="0"/>
              <w:left w:val="single" w:color="000000" w:sz="4" w:space="0"/>
              <w:bottom w:val="single" w:color="000000" w:sz="4" w:space="0"/>
              <w:right w:val="single" w:color="000000" w:sz="4" w:space="0"/>
            </w:tcBorders>
          </w:tcPr>
          <w:p>
            <w:pPr>
              <w:snapToGrid w:val="0"/>
              <w:spacing w:line="400" w:lineRule="exact"/>
              <w:jc w:val="center"/>
              <w:rPr>
                <w:rStyle w:val="38"/>
                <w:rFonts w:ascii="宋体" w:hAnsi="宋体" w:eastAsia="宋体"/>
                <w:color w:val="auto"/>
                <w:sz w:val="24"/>
                <w:szCs w:val="24"/>
                <w:highlight w:val="none"/>
              </w:rPr>
            </w:pPr>
          </w:p>
        </w:tc>
        <w:tc>
          <w:tcPr>
            <w:tcW w:w="846" w:type="dxa"/>
            <w:tcBorders>
              <w:top w:val="single" w:color="000000" w:sz="4" w:space="0"/>
              <w:left w:val="single" w:color="000000" w:sz="4" w:space="0"/>
              <w:bottom w:val="single" w:color="000000" w:sz="4" w:space="0"/>
              <w:right w:val="single" w:color="000000" w:sz="4" w:space="0"/>
            </w:tcBorders>
          </w:tcPr>
          <w:p>
            <w:pPr>
              <w:snapToGrid w:val="0"/>
              <w:spacing w:line="400" w:lineRule="exact"/>
              <w:jc w:val="center"/>
              <w:rPr>
                <w:rStyle w:val="38"/>
                <w:rFonts w:ascii="宋体" w:hAnsi="宋体" w:eastAsia="宋体"/>
                <w:color w:val="auto"/>
                <w:sz w:val="24"/>
                <w:szCs w:val="24"/>
                <w:highlight w:val="none"/>
              </w:rPr>
            </w:pPr>
          </w:p>
        </w:tc>
        <w:tc>
          <w:tcPr>
            <w:tcW w:w="1198" w:type="dxa"/>
            <w:tcBorders>
              <w:top w:val="single" w:color="000000" w:sz="4" w:space="0"/>
              <w:left w:val="single" w:color="000000" w:sz="4" w:space="0"/>
              <w:bottom w:val="single" w:color="000000" w:sz="4" w:space="0"/>
              <w:right w:val="single" w:color="000000" w:sz="4" w:space="0"/>
            </w:tcBorders>
          </w:tcPr>
          <w:p>
            <w:pPr>
              <w:snapToGrid w:val="0"/>
              <w:spacing w:line="400" w:lineRule="exact"/>
              <w:jc w:val="center"/>
              <w:rPr>
                <w:rStyle w:val="38"/>
                <w:rFonts w:ascii="宋体" w:hAnsi="宋体" w:eastAsia="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30" w:hRule="atLeast"/>
          <w:jc w:val="center"/>
        </w:trPr>
        <w:tc>
          <w:tcPr>
            <w:tcW w:w="2047" w:type="dxa"/>
            <w:vMerge w:val="continue"/>
            <w:tcBorders>
              <w:top w:val="single" w:color="000000" w:sz="4" w:space="0"/>
              <w:left w:val="single" w:color="000000" w:sz="4" w:space="0"/>
              <w:bottom w:val="single" w:color="000000" w:sz="4" w:space="0"/>
              <w:right w:val="single" w:color="000000" w:sz="4" w:space="0"/>
            </w:tcBorders>
          </w:tcPr>
          <w:p>
            <w:pPr>
              <w:snapToGrid w:val="0"/>
              <w:spacing w:line="400" w:lineRule="exact"/>
              <w:jc w:val="center"/>
              <w:rPr>
                <w:rStyle w:val="38"/>
                <w:rFonts w:ascii="宋体" w:hAnsi="宋体" w:eastAsia="宋体"/>
                <w:color w:val="auto"/>
                <w:sz w:val="24"/>
                <w:szCs w:val="24"/>
                <w:highlight w:val="none"/>
              </w:rPr>
            </w:pPr>
          </w:p>
        </w:tc>
        <w:tc>
          <w:tcPr>
            <w:tcW w:w="1152" w:type="dxa"/>
            <w:tcBorders>
              <w:top w:val="single" w:color="000000" w:sz="4" w:space="0"/>
              <w:left w:val="single" w:color="000000" w:sz="4" w:space="0"/>
              <w:bottom w:val="single" w:color="000000" w:sz="4" w:space="0"/>
              <w:right w:val="single" w:color="000000" w:sz="4" w:space="0"/>
            </w:tcBorders>
          </w:tcPr>
          <w:p>
            <w:pPr>
              <w:snapToGrid w:val="0"/>
              <w:spacing w:line="400" w:lineRule="exact"/>
              <w:jc w:val="center"/>
              <w:rPr>
                <w:rStyle w:val="38"/>
                <w:rFonts w:ascii="宋体" w:hAnsi="宋体" w:eastAsia="宋体"/>
                <w:color w:val="auto"/>
                <w:sz w:val="24"/>
                <w:szCs w:val="24"/>
                <w:highlight w:val="none"/>
              </w:rPr>
            </w:pPr>
          </w:p>
        </w:tc>
        <w:tc>
          <w:tcPr>
            <w:tcW w:w="1200" w:type="dxa"/>
            <w:tcBorders>
              <w:top w:val="single" w:color="000000" w:sz="4" w:space="0"/>
              <w:left w:val="single" w:color="000000" w:sz="4" w:space="0"/>
              <w:bottom w:val="single" w:color="000000" w:sz="4" w:space="0"/>
              <w:right w:val="single" w:color="000000" w:sz="4" w:space="0"/>
            </w:tcBorders>
          </w:tcPr>
          <w:p>
            <w:pPr>
              <w:snapToGrid w:val="0"/>
              <w:spacing w:line="400" w:lineRule="exact"/>
              <w:jc w:val="center"/>
              <w:rPr>
                <w:rStyle w:val="38"/>
                <w:rFonts w:ascii="宋体" w:hAnsi="宋体" w:eastAsia="宋体"/>
                <w:color w:val="auto"/>
                <w:sz w:val="24"/>
                <w:szCs w:val="24"/>
                <w:highlight w:val="none"/>
              </w:rPr>
            </w:pPr>
          </w:p>
        </w:tc>
        <w:tc>
          <w:tcPr>
            <w:tcW w:w="810" w:type="dxa"/>
            <w:tcBorders>
              <w:top w:val="single" w:color="000000" w:sz="4" w:space="0"/>
              <w:left w:val="single" w:color="000000" w:sz="4" w:space="0"/>
              <w:bottom w:val="single" w:color="000000" w:sz="4" w:space="0"/>
              <w:right w:val="single" w:color="000000" w:sz="4" w:space="0"/>
            </w:tcBorders>
          </w:tcPr>
          <w:p>
            <w:pPr>
              <w:snapToGrid w:val="0"/>
              <w:spacing w:line="400" w:lineRule="exact"/>
              <w:jc w:val="center"/>
              <w:rPr>
                <w:rStyle w:val="38"/>
                <w:rFonts w:ascii="宋体" w:hAnsi="宋体" w:eastAsia="宋体"/>
                <w:color w:val="auto"/>
                <w:sz w:val="24"/>
                <w:szCs w:val="24"/>
                <w:highlight w:val="none"/>
              </w:rPr>
            </w:pPr>
          </w:p>
        </w:tc>
        <w:tc>
          <w:tcPr>
            <w:tcW w:w="900" w:type="dxa"/>
            <w:tcBorders>
              <w:top w:val="single" w:color="000000" w:sz="4" w:space="0"/>
              <w:left w:val="single" w:color="000000" w:sz="4" w:space="0"/>
              <w:bottom w:val="single" w:color="000000" w:sz="4" w:space="0"/>
              <w:right w:val="single" w:color="000000" w:sz="4" w:space="0"/>
            </w:tcBorders>
          </w:tcPr>
          <w:p>
            <w:pPr>
              <w:snapToGrid w:val="0"/>
              <w:spacing w:line="400" w:lineRule="exact"/>
              <w:jc w:val="center"/>
              <w:rPr>
                <w:rStyle w:val="38"/>
                <w:rFonts w:ascii="宋体" w:hAnsi="宋体" w:eastAsia="宋体"/>
                <w:color w:val="auto"/>
                <w:sz w:val="24"/>
                <w:szCs w:val="24"/>
                <w:highlight w:val="none"/>
              </w:rPr>
            </w:pPr>
          </w:p>
        </w:tc>
        <w:tc>
          <w:tcPr>
            <w:tcW w:w="1371" w:type="dxa"/>
            <w:tcBorders>
              <w:top w:val="single" w:color="000000" w:sz="4" w:space="0"/>
              <w:left w:val="single" w:color="000000" w:sz="4" w:space="0"/>
              <w:bottom w:val="single" w:color="000000" w:sz="4" w:space="0"/>
              <w:right w:val="single" w:color="000000" w:sz="4" w:space="0"/>
            </w:tcBorders>
          </w:tcPr>
          <w:p>
            <w:pPr>
              <w:snapToGrid w:val="0"/>
              <w:spacing w:line="400" w:lineRule="exact"/>
              <w:jc w:val="center"/>
              <w:rPr>
                <w:rStyle w:val="38"/>
                <w:rFonts w:ascii="宋体" w:hAnsi="宋体" w:eastAsia="宋体"/>
                <w:color w:val="auto"/>
                <w:sz w:val="24"/>
                <w:szCs w:val="24"/>
                <w:highlight w:val="none"/>
              </w:rPr>
            </w:pPr>
          </w:p>
        </w:tc>
        <w:tc>
          <w:tcPr>
            <w:tcW w:w="743" w:type="dxa"/>
            <w:tcBorders>
              <w:top w:val="single" w:color="000000" w:sz="4" w:space="0"/>
              <w:left w:val="single" w:color="000000" w:sz="4" w:space="0"/>
              <w:bottom w:val="single" w:color="000000" w:sz="4" w:space="0"/>
              <w:right w:val="single" w:color="000000" w:sz="4" w:space="0"/>
            </w:tcBorders>
          </w:tcPr>
          <w:p>
            <w:pPr>
              <w:snapToGrid w:val="0"/>
              <w:spacing w:line="400" w:lineRule="exact"/>
              <w:jc w:val="center"/>
              <w:rPr>
                <w:rStyle w:val="38"/>
                <w:rFonts w:ascii="宋体" w:hAnsi="宋体" w:eastAsia="宋体"/>
                <w:color w:val="auto"/>
                <w:sz w:val="24"/>
                <w:szCs w:val="24"/>
                <w:highlight w:val="none"/>
              </w:rPr>
            </w:pPr>
          </w:p>
        </w:tc>
        <w:tc>
          <w:tcPr>
            <w:tcW w:w="846" w:type="dxa"/>
            <w:tcBorders>
              <w:top w:val="single" w:color="000000" w:sz="4" w:space="0"/>
              <w:left w:val="single" w:color="000000" w:sz="4" w:space="0"/>
              <w:bottom w:val="single" w:color="000000" w:sz="4" w:space="0"/>
              <w:right w:val="single" w:color="000000" w:sz="4" w:space="0"/>
            </w:tcBorders>
          </w:tcPr>
          <w:p>
            <w:pPr>
              <w:snapToGrid w:val="0"/>
              <w:spacing w:line="400" w:lineRule="exact"/>
              <w:jc w:val="center"/>
              <w:rPr>
                <w:rStyle w:val="38"/>
                <w:rFonts w:ascii="宋体" w:hAnsi="宋体" w:eastAsia="宋体"/>
                <w:color w:val="auto"/>
                <w:sz w:val="24"/>
                <w:szCs w:val="24"/>
                <w:highlight w:val="none"/>
              </w:rPr>
            </w:pPr>
          </w:p>
        </w:tc>
        <w:tc>
          <w:tcPr>
            <w:tcW w:w="1198" w:type="dxa"/>
            <w:tcBorders>
              <w:top w:val="single" w:color="000000" w:sz="4" w:space="0"/>
              <w:left w:val="single" w:color="000000" w:sz="4" w:space="0"/>
              <w:bottom w:val="single" w:color="000000" w:sz="4" w:space="0"/>
              <w:right w:val="single" w:color="000000" w:sz="4" w:space="0"/>
            </w:tcBorders>
          </w:tcPr>
          <w:p>
            <w:pPr>
              <w:snapToGrid w:val="0"/>
              <w:spacing w:line="400" w:lineRule="exact"/>
              <w:jc w:val="center"/>
              <w:rPr>
                <w:rStyle w:val="38"/>
                <w:rFonts w:ascii="宋体" w:hAnsi="宋体" w:eastAsia="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31" w:hRule="atLeast"/>
          <w:jc w:val="center"/>
        </w:trPr>
        <w:tc>
          <w:tcPr>
            <w:tcW w:w="2047" w:type="dxa"/>
            <w:vMerge w:val="restart"/>
            <w:tcBorders>
              <w:top w:val="single" w:color="000000" w:sz="4" w:space="0"/>
              <w:left w:val="single" w:color="000000" w:sz="4" w:space="0"/>
              <w:bottom w:val="single" w:color="000000" w:sz="4" w:space="0"/>
              <w:right w:val="single" w:color="000000" w:sz="4" w:space="0"/>
            </w:tcBorders>
          </w:tcPr>
          <w:p>
            <w:pPr>
              <w:snapToGrid w:val="0"/>
              <w:spacing w:line="400" w:lineRule="exact"/>
              <w:jc w:val="center"/>
              <w:rPr>
                <w:rStyle w:val="38"/>
                <w:rFonts w:ascii="宋体" w:hAnsi="宋体" w:eastAsia="宋体"/>
                <w:color w:val="auto"/>
                <w:sz w:val="24"/>
                <w:szCs w:val="24"/>
                <w:highlight w:val="none"/>
              </w:rPr>
            </w:pPr>
            <w:r>
              <w:rPr>
                <w:rStyle w:val="38"/>
                <w:rFonts w:ascii="宋体" w:hAnsi="宋体" w:eastAsia="宋体"/>
                <w:color w:val="auto"/>
                <w:sz w:val="24"/>
                <w:szCs w:val="24"/>
                <w:highlight w:val="none"/>
              </w:rPr>
              <w:t>其</w:t>
            </w:r>
          </w:p>
          <w:p>
            <w:pPr>
              <w:snapToGrid w:val="0"/>
              <w:spacing w:line="400" w:lineRule="exact"/>
              <w:jc w:val="center"/>
              <w:rPr>
                <w:rStyle w:val="38"/>
                <w:rFonts w:ascii="宋体" w:hAnsi="宋体" w:eastAsia="宋体"/>
                <w:color w:val="auto"/>
                <w:sz w:val="24"/>
                <w:szCs w:val="24"/>
                <w:highlight w:val="none"/>
              </w:rPr>
            </w:pPr>
            <w:r>
              <w:rPr>
                <w:rStyle w:val="38"/>
                <w:rFonts w:ascii="宋体" w:hAnsi="宋体" w:eastAsia="宋体"/>
                <w:color w:val="auto"/>
                <w:sz w:val="24"/>
                <w:szCs w:val="24"/>
                <w:highlight w:val="none"/>
              </w:rPr>
              <w:t>他</w:t>
            </w:r>
          </w:p>
          <w:p>
            <w:pPr>
              <w:snapToGrid w:val="0"/>
              <w:spacing w:line="400" w:lineRule="exact"/>
              <w:jc w:val="center"/>
              <w:rPr>
                <w:rStyle w:val="38"/>
                <w:rFonts w:ascii="宋体" w:hAnsi="宋体" w:eastAsia="宋体"/>
                <w:color w:val="auto"/>
                <w:sz w:val="24"/>
                <w:szCs w:val="24"/>
                <w:highlight w:val="none"/>
              </w:rPr>
            </w:pPr>
            <w:r>
              <w:rPr>
                <w:rStyle w:val="38"/>
                <w:rFonts w:ascii="宋体" w:hAnsi="宋体" w:eastAsia="宋体"/>
                <w:color w:val="auto"/>
                <w:sz w:val="24"/>
                <w:szCs w:val="24"/>
                <w:highlight w:val="none"/>
              </w:rPr>
              <w:t>人</w:t>
            </w:r>
          </w:p>
          <w:p>
            <w:pPr>
              <w:snapToGrid w:val="0"/>
              <w:spacing w:line="400" w:lineRule="exact"/>
              <w:jc w:val="center"/>
              <w:rPr>
                <w:rStyle w:val="38"/>
                <w:rFonts w:ascii="宋体" w:hAnsi="宋体" w:eastAsia="宋体"/>
                <w:color w:val="auto"/>
                <w:sz w:val="24"/>
                <w:szCs w:val="24"/>
                <w:highlight w:val="none"/>
              </w:rPr>
            </w:pPr>
            <w:r>
              <w:rPr>
                <w:rStyle w:val="38"/>
                <w:rFonts w:ascii="宋体" w:hAnsi="宋体" w:eastAsia="宋体"/>
                <w:color w:val="auto"/>
                <w:sz w:val="24"/>
                <w:szCs w:val="24"/>
                <w:highlight w:val="none"/>
              </w:rPr>
              <w:t>员</w:t>
            </w:r>
          </w:p>
        </w:tc>
        <w:tc>
          <w:tcPr>
            <w:tcW w:w="1152" w:type="dxa"/>
            <w:tcBorders>
              <w:top w:val="single" w:color="000000" w:sz="4" w:space="0"/>
              <w:left w:val="single" w:color="000000" w:sz="4" w:space="0"/>
              <w:bottom w:val="single" w:color="000000" w:sz="4" w:space="0"/>
              <w:right w:val="single" w:color="000000" w:sz="4" w:space="0"/>
            </w:tcBorders>
          </w:tcPr>
          <w:p>
            <w:pPr>
              <w:snapToGrid w:val="0"/>
              <w:spacing w:line="400" w:lineRule="exact"/>
              <w:jc w:val="center"/>
              <w:rPr>
                <w:rStyle w:val="38"/>
                <w:rFonts w:ascii="宋体" w:hAnsi="宋体" w:eastAsia="宋体"/>
                <w:color w:val="auto"/>
                <w:sz w:val="24"/>
                <w:szCs w:val="24"/>
                <w:highlight w:val="none"/>
              </w:rPr>
            </w:pPr>
          </w:p>
        </w:tc>
        <w:tc>
          <w:tcPr>
            <w:tcW w:w="1200" w:type="dxa"/>
            <w:tcBorders>
              <w:top w:val="single" w:color="000000" w:sz="4" w:space="0"/>
              <w:left w:val="single" w:color="000000" w:sz="4" w:space="0"/>
              <w:bottom w:val="single" w:color="000000" w:sz="4" w:space="0"/>
              <w:right w:val="single" w:color="000000" w:sz="4" w:space="0"/>
            </w:tcBorders>
          </w:tcPr>
          <w:p>
            <w:pPr>
              <w:snapToGrid w:val="0"/>
              <w:spacing w:line="400" w:lineRule="exact"/>
              <w:jc w:val="center"/>
              <w:rPr>
                <w:rStyle w:val="38"/>
                <w:rFonts w:ascii="宋体" w:hAnsi="宋体" w:eastAsia="宋体"/>
                <w:color w:val="auto"/>
                <w:sz w:val="24"/>
                <w:szCs w:val="24"/>
                <w:highlight w:val="none"/>
              </w:rPr>
            </w:pPr>
          </w:p>
        </w:tc>
        <w:tc>
          <w:tcPr>
            <w:tcW w:w="810" w:type="dxa"/>
            <w:tcBorders>
              <w:top w:val="single" w:color="000000" w:sz="4" w:space="0"/>
              <w:left w:val="single" w:color="000000" w:sz="4" w:space="0"/>
              <w:bottom w:val="single" w:color="000000" w:sz="4" w:space="0"/>
              <w:right w:val="single" w:color="000000" w:sz="4" w:space="0"/>
            </w:tcBorders>
          </w:tcPr>
          <w:p>
            <w:pPr>
              <w:snapToGrid w:val="0"/>
              <w:spacing w:line="400" w:lineRule="exact"/>
              <w:jc w:val="center"/>
              <w:rPr>
                <w:rStyle w:val="38"/>
                <w:rFonts w:ascii="宋体" w:hAnsi="宋体" w:eastAsia="宋体"/>
                <w:color w:val="auto"/>
                <w:sz w:val="24"/>
                <w:szCs w:val="24"/>
                <w:highlight w:val="none"/>
              </w:rPr>
            </w:pPr>
          </w:p>
        </w:tc>
        <w:tc>
          <w:tcPr>
            <w:tcW w:w="900" w:type="dxa"/>
            <w:tcBorders>
              <w:top w:val="single" w:color="000000" w:sz="4" w:space="0"/>
              <w:left w:val="single" w:color="000000" w:sz="4" w:space="0"/>
              <w:bottom w:val="single" w:color="000000" w:sz="4" w:space="0"/>
              <w:right w:val="single" w:color="000000" w:sz="4" w:space="0"/>
            </w:tcBorders>
          </w:tcPr>
          <w:p>
            <w:pPr>
              <w:snapToGrid w:val="0"/>
              <w:spacing w:line="400" w:lineRule="exact"/>
              <w:jc w:val="center"/>
              <w:rPr>
                <w:rStyle w:val="38"/>
                <w:rFonts w:ascii="宋体" w:hAnsi="宋体" w:eastAsia="宋体"/>
                <w:color w:val="auto"/>
                <w:sz w:val="24"/>
                <w:szCs w:val="24"/>
                <w:highlight w:val="none"/>
              </w:rPr>
            </w:pPr>
          </w:p>
        </w:tc>
        <w:tc>
          <w:tcPr>
            <w:tcW w:w="1371" w:type="dxa"/>
            <w:tcBorders>
              <w:top w:val="single" w:color="000000" w:sz="4" w:space="0"/>
              <w:left w:val="single" w:color="000000" w:sz="4" w:space="0"/>
              <w:bottom w:val="single" w:color="000000" w:sz="4" w:space="0"/>
              <w:right w:val="single" w:color="000000" w:sz="4" w:space="0"/>
            </w:tcBorders>
          </w:tcPr>
          <w:p>
            <w:pPr>
              <w:snapToGrid w:val="0"/>
              <w:spacing w:line="400" w:lineRule="exact"/>
              <w:jc w:val="center"/>
              <w:rPr>
                <w:rStyle w:val="38"/>
                <w:rFonts w:ascii="宋体" w:hAnsi="宋体" w:eastAsia="宋体"/>
                <w:color w:val="auto"/>
                <w:sz w:val="24"/>
                <w:szCs w:val="24"/>
                <w:highlight w:val="none"/>
              </w:rPr>
            </w:pPr>
          </w:p>
        </w:tc>
        <w:tc>
          <w:tcPr>
            <w:tcW w:w="743" w:type="dxa"/>
            <w:tcBorders>
              <w:top w:val="single" w:color="000000" w:sz="4" w:space="0"/>
              <w:left w:val="single" w:color="000000" w:sz="4" w:space="0"/>
              <w:bottom w:val="single" w:color="000000" w:sz="4" w:space="0"/>
              <w:right w:val="single" w:color="000000" w:sz="4" w:space="0"/>
            </w:tcBorders>
          </w:tcPr>
          <w:p>
            <w:pPr>
              <w:snapToGrid w:val="0"/>
              <w:spacing w:line="400" w:lineRule="exact"/>
              <w:jc w:val="center"/>
              <w:rPr>
                <w:rStyle w:val="38"/>
                <w:rFonts w:ascii="宋体" w:hAnsi="宋体" w:eastAsia="宋体"/>
                <w:color w:val="auto"/>
                <w:sz w:val="24"/>
                <w:szCs w:val="24"/>
                <w:highlight w:val="none"/>
              </w:rPr>
            </w:pPr>
          </w:p>
        </w:tc>
        <w:tc>
          <w:tcPr>
            <w:tcW w:w="846" w:type="dxa"/>
            <w:tcBorders>
              <w:top w:val="single" w:color="000000" w:sz="4" w:space="0"/>
              <w:left w:val="single" w:color="000000" w:sz="4" w:space="0"/>
              <w:bottom w:val="single" w:color="000000" w:sz="4" w:space="0"/>
              <w:right w:val="single" w:color="000000" w:sz="4" w:space="0"/>
            </w:tcBorders>
          </w:tcPr>
          <w:p>
            <w:pPr>
              <w:snapToGrid w:val="0"/>
              <w:spacing w:line="400" w:lineRule="exact"/>
              <w:jc w:val="center"/>
              <w:rPr>
                <w:rStyle w:val="38"/>
                <w:rFonts w:ascii="宋体" w:hAnsi="宋体" w:eastAsia="宋体"/>
                <w:color w:val="auto"/>
                <w:sz w:val="24"/>
                <w:szCs w:val="24"/>
                <w:highlight w:val="none"/>
              </w:rPr>
            </w:pPr>
          </w:p>
        </w:tc>
        <w:tc>
          <w:tcPr>
            <w:tcW w:w="1198" w:type="dxa"/>
            <w:tcBorders>
              <w:top w:val="single" w:color="000000" w:sz="4" w:space="0"/>
              <w:left w:val="single" w:color="000000" w:sz="4" w:space="0"/>
              <w:bottom w:val="single" w:color="000000" w:sz="4" w:space="0"/>
              <w:right w:val="single" w:color="000000" w:sz="4" w:space="0"/>
            </w:tcBorders>
          </w:tcPr>
          <w:p>
            <w:pPr>
              <w:snapToGrid w:val="0"/>
              <w:spacing w:line="400" w:lineRule="exact"/>
              <w:jc w:val="center"/>
              <w:rPr>
                <w:rStyle w:val="38"/>
                <w:rFonts w:ascii="宋体" w:hAnsi="宋体" w:eastAsia="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30" w:hRule="atLeast"/>
          <w:jc w:val="center"/>
        </w:trPr>
        <w:tc>
          <w:tcPr>
            <w:tcW w:w="2047" w:type="dxa"/>
            <w:vMerge w:val="continue"/>
            <w:tcBorders>
              <w:top w:val="single" w:color="000000" w:sz="4" w:space="0"/>
              <w:left w:val="single" w:color="000000" w:sz="4" w:space="0"/>
              <w:bottom w:val="single" w:color="000000" w:sz="4" w:space="0"/>
              <w:right w:val="single" w:color="000000" w:sz="4" w:space="0"/>
            </w:tcBorders>
          </w:tcPr>
          <w:p>
            <w:pPr>
              <w:snapToGrid w:val="0"/>
              <w:spacing w:line="400" w:lineRule="exact"/>
              <w:jc w:val="center"/>
              <w:rPr>
                <w:rStyle w:val="38"/>
                <w:rFonts w:ascii="宋体" w:hAnsi="宋体" w:eastAsia="宋体"/>
                <w:color w:val="auto"/>
                <w:sz w:val="24"/>
                <w:szCs w:val="24"/>
                <w:highlight w:val="none"/>
              </w:rPr>
            </w:pPr>
          </w:p>
        </w:tc>
        <w:tc>
          <w:tcPr>
            <w:tcW w:w="1152" w:type="dxa"/>
            <w:tcBorders>
              <w:top w:val="single" w:color="000000" w:sz="4" w:space="0"/>
              <w:left w:val="single" w:color="000000" w:sz="4" w:space="0"/>
              <w:bottom w:val="single" w:color="000000" w:sz="4" w:space="0"/>
              <w:right w:val="single" w:color="000000" w:sz="4" w:space="0"/>
            </w:tcBorders>
          </w:tcPr>
          <w:p>
            <w:pPr>
              <w:snapToGrid w:val="0"/>
              <w:spacing w:line="400" w:lineRule="exact"/>
              <w:jc w:val="center"/>
              <w:rPr>
                <w:rStyle w:val="38"/>
                <w:rFonts w:ascii="宋体" w:hAnsi="宋体" w:eastAsia="宋体"/>
                <w:color w:val="auto"/>
                <w:sz w:val="24"/>
                <w:szCs w:val="24"/>
                <w:highlight w:val="none"/>
              </w:rPr>
            </w:pPr>
          </w:p>
        </w:tc>
        <w:tc>
          <w:tcPr>
            <w:tcW w:w="1200" w:type="dxa"/>
            <w:tcBorders>
              <w:top w:val="single" w:color="000000" w:sz="4" w:space="0"/>
              <w:left w:val="single" w:color="000000" w:sz="4" w:space="0"/>
              <w:bottom w:val="single" w:color="000000" w:sz="4" w:space="0"/>
              <w:right w:val="single" w:color="000000" w:sz="4" w:space="0"/>
            </w:tcBorders>
          </w:tcPr>
          <w:p>
            <w:pPr>
              <w:snapToGrid w:val="0"/>
              <w:spacing w:line="400" w:lineRule="exact"/>
              <w:jc w:val="center"/>
              <w:rPr>
                <w:rStyle w:val="38"/>
                <w:rFonts w:ascii="宋体" w:hAnsi="宋体" w:eastAsia="宋体" w:cs="宋体"/>
                <w:b/>
                <w:bCs/>
                <w:color w:val="auto"/>
                <w:sz w:val="24"/>
                <w:szCs w:val="24"/>
                <w:highlight w:val="none"/>
              </w:rPr>
            </w:pPr>
          </w:p>
        </w:tc>
        <w:tc>
          <w:tcPr>
            <w:tcW w:w="810" w:type="dxa"/>
            <w:tcBorders>
              <w:top w:val="single" w:color="000000" w:sz="4" w:space="0"/>
              <w:left w:val="single" w:color="000000" w:sz="4" w:space="0"/>
              <w:bottom w:val="single" w:color="000000" w:sz="4" w:space="0"/>
              <w:right w:val="single" w:color="000000" w:sz="4" w:space="0"/>
            </w:tcBorders>
          </w:tcPr>
          <w:p>
            <w:pPr>
              <w:snapToGrid w:val="0"/>
              <w:spacing w:line="400" w:lineRule="exact"/>
              <w:jc w:val="center"/>
              <w:rPr>
                <w:rStyle w:val="38"/>
                <w:rFonts w:ascii="宋体" w:hAnsi="宋体" w:eastAsia="宋体" w:cs="宋体"/>
                <w:b/>
                <w:bCs/>
                <w:color w:val="auto"/>
                <w:sz w:val="24"/>
                <w:szCs w:val="24"/>
                <w:highlight w:val="none"/>
              </w:rPr>
            </w:pPr>
          </w:p>
        </w:tc>
        <w:tc>
          <w:tcPr>
            <w:tcW w:w="900" w:type="dxa"/>
            <w:tcBorders>
              <w:top w:val="single" w:color="000000" w:sz="4" w:space="0"/>
              <w:left w:val="single" w:color="000000" w:sz="4" w:space="0"/>
              <w:bottom w:val="single" w:color="000000" w:sz="4" w:space="0"/>
              <w:right w:val="single" w:color="000000" w:sz="4" w:space="0"/>
            </w:tcBorders>
          </w:tcPr>
          <w:p>
            <w:pPr>
              <w:snapToGrid w:val="0"/>
              <w:spacing w:line="400" w:lineRule="exact"/>
              <w:jc w:val="center"/>
              <w:rPr>
                <w:rStyle w:val="38"/>
                <w:rFonts w:ascii="宋体" w:hAnsi="宋体" w:eastAsia="宋体" w:cs="宋体"/>
                <w:b/>
                <w:bCs/>
                <w:color w:val="auto"/>
                <w:sz w:val="24"/>
                <w:szCs w:val="24"/>
                <w:highlight w:val="none"/>
              </w:rPr>
            </w:pPr>
          </w:p>
        </w:tc>
        <w:tc>
          <w:tcPr>
            <w:tcW w:w="1371" w:type="dxa"/>
            <w:tcBorders>
              <w:top w:val="single" w:color="000000" w:sz="4" w:space="0"/>
              <w:left w:val="single" w:color="000000" w:sz="4" w:space="0"/>
              <w:bottom w:val="single" w:color="000000" w:sz="4" w:space="0"/>
              <w:right w:val="single" w:color="000000" w:sz="4" w:space="0"/>
            </w:tcBorders>
          </w:tcPr>
          <w:p>
            <w:pPr>
              <w:snapToGrid w:val="0"/>
              <w:spacing w:line="400" w:lineRule="exact"/>
              <w:jc w:val="center"/>
              <w:rPr>
                <w:rStyle w:val="38"/>
                <w:rFonts w:ascii="宋体" w:hAnsi="宋体" w:eastAsia="宋体" w:cs="宋体"/>
                <w:b/>
                <w:bCs/>
                <w:color w:val="auto"/>
                <w:sz w:val="24"/>
                <w:szCs w:val="24"/>
                <w:highlight w:val="none"/>
              </w:rPr>
            </w:pPr>
          </w:p>
        </w:tc>
        <w:tc>
          <w:tcPr>
            <w:tcW w:w="743" w:type="dxa"/>
            <w:tcBorders>
              <w:top w:val="single" w:color="000000" w:sz="4" w:space="0"/>
              <w:left w:val="single" w:color="000000" w:sz="4" w:space="0"/>
              <w:bottom w:val="single" w:color="000000" w:sz="4" w:space="0"/>
              <w:right w:val="single" w:color="000000" w:sz="4" w:space="0"/>
            </w:tcBorders>
          </w:tcPr>
          <w:p>
            <w:pPr>
              <w:snapToGrid w:val="0"/>
              <w:spacing w:line="400" w:lineRule="exact"/>
              <w:jc w:val="center"/>
              <w:rPr>
                <w:rStyle w:val="38"/>
                <w:rFonts w:ascii="宋体" w:hAnsi="宋体" w:eastAsia="宋体" w:cs="宋体"/>
                <w:b/>
                <w:bCs/>
                <w:color w:val="auto"/>
                <w:sz w:val="24"/>
                <w:szCs w:val="24"/>
                <w:highlight w:val="none"/>
              </w:rPr>
            </w:pPr>
          </w:p>
        </w:tc>
        <w:tc>
          <w:tcPr>
            <w:tcW w:w="846" w:type="dxa"/>
            <w:tcBorders>
              <w:top w:val="single" w:color="000000" w:sz="4" w:space="0"/>
              <w:left w:val="single" w:color="000000" w:sz="4" w:space="0"/>
              <w:bottom w:val="single" w:color="000000" w:sz="4" w:space="0"/>
              <w:right w:val="single" w:color="000000" w:sz="4" w:space="0"/>
            </w:tcBorders>
          </w:tcPr>
          <w:p>
            <w:pPr>
              <w:snapToGrid w:val="0"/>
              <w:spacing w:line="400" w:lineRule="exact"/>
              <w:jc w:val="center"/>
              <w:rPr>
                <w:rStyle w:val="38"/>
                <w:rFonts w:ascii="宋体" w:hAnsi="宋体" w:eastAsia="宋体" w:cs="宋体"/>
                <w:b/>
                <w:bCs/>
                <w:color w:val="auto"/>
                <w:sz w:val="24"/>
                <w:szCs w:val="24"/>
                <w:highlight w:val="none"/>
              </w:rPr>
            </w:pPr>
          </w:p>
        </w:tc>
        <w:tc>
          <w:tcPr>
            <w:tcW w:w="1198" w:type="dxa"/>
            <w:tcBorders>
              <w:top w:val="single" w:color="000000" w:sz="4" w:space="0"/>
              <w:left w:val="single" w:color="000000" w:sz="4" w:space="0"/>
              <w:bottom w:val="single" w:color="000000" w:sz="4" w:space="0"/>
              <w:right w:val="single" w:color="000000" w:sz="4" w:space="0"/>
            </w:tcBorders>
          </w:tcPr>
          <w:p>
            <w:pPr>
              <w:snapToGrid w:val="0"/>
              <w:spacing w:line="400" w:lineRule="exact"/>
              <w:jc w:val="center"/>
              <w:rPr>
                <w:rStyle w:val="38"/>
                <w:rFonts w:ascii="宋体" w:hAnsi="宋体" w:eastAsia="宋体" w:cs="宋体"/>
                <w:b/>
                <w:bCs/>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31" w:hRule="atLeast"/>
          <w:jc w:val="center"/>
        </w:trPr>
        <w:tc>
          <w:tcPr>
            <w:tcW w:w="2047" w:type="dxa"/>
            <w:vMerge w:val="continue"/>
            <w:tcBorders>
              <w:top w:val="single" w:color="000000" w:sz="4" w:space="0"/>
              <w:left w:val="single" w:color="000000" w:sz="4" w:space="0"/>
              <w:bottom w:val="single" w:color="000000" w:sz="4" w:space="0"/>
              <w:right w:val="single" w:color="000000" w:sz="4" w:space="0"/>
            </w:tcBorders>
          </w:tcPr>
          <w:p>
            <w:pPr>
              <w:snapToGrid w:val="0"/>
              <w:spacing w:line="400" w:lineRule="exact"/>
              <w:jc w:val="center"/>
              <w:rPr>
                <w:rStyle w:val="38"/>
                <w:rFonts w:ascii="宋体" w:hAnsi="宋体" w:eastAsia="宋体"/>
                <w:color w:val="auto"/>
                <w:sz w:val="24"/>
                <w:szCs w:val="24"/>
                <w:highlight w:val="none"/>
              </w:rPr>
            </w:pPr>
          </w:p>
        </w:tc>
        <w:tc>
          <w:tcPr>
            <w:tcW w:w="1152" w:type="dxa"/>
            <w:tcBorders>
              <w:top w:val="single" w:color="000000" w:sz="4" w:space="0"/>
              <w:left w:val="single" w:color="000000" w:sz="4" w:space="0"/>
              <w:bottom w:val="single" w:color="000000" w:sz="4" w:space="0"/>
              <w:right w:val="single" w:color="000000" w:sz="4" w:space="0"/>
            </w:tcBorders>
          </w:tcPr>
          <w:p>
            <w:pPr>
              <w:snapToGrid w:val="0"/>
              <w:spacing w:line="400" w:lineRule="exact"/>
              <w:jc w:val="center"/>
              <w:rPr>
                <w:rStyle w:val="38"/>
                <w:rFonts w:ascii="宋体" w:hAnsi="宋体" w:eastAsia="宋体"/>
                <w:color w:val="auto"/>
                <w:sz w:val="24"/>
                <w:szCs w:val="24"/>
                <w:highlight w:val="none"/>
              </w:rPr>
            </w:pPr>
          </w:p>
        </w:tc>
        <w:tc>
          <w:tcPr>
            <w:tcW w:w="1200" w:type="dxa"/>
            <w:tcBorders>
              <w:top w:val="single" w:color="000000" w:sz="4" w:space="0"/>
              <w:left w:val="single" w:color="000000" w:sz="4" w:space="0"/>
              <w:bottom w:val="single" w:color="000000" w:sz="4" w:space="0"/>
              <w:right w:val="single" w:color="000000" w:sz="4" w:space="0"/>
            </w:tcBorders>
          </w:tcPr>
          <w:p>
            <w:pPr>
              <w:snapToGrid w:val="0"/>
              <w:spacing w:line="400" w:lineRule="exact"/>
              <w:jc w:val="center"/>
              <w:rPr>
                <w:rStyle w:val="38"/>
                <w:rFonts w:ascii="宋体" w:hAnsi="宋体" w:eastAsia="宋体" w:cs="宋体"/>
                <w:b/>
                <w:bCs/>
                <w:color w:val="auto"/>
                <w:sz w:val="24"/>
                <w:szCs w:val="24"/>
                <w:highlight w:val="none"/>
              </w:rPr>
            </w:pPr>
          </w:p>
        </w:tc>
        <w:tc>
          <w:tcPr>
            <w:tcW w:w="810" w:type="dxa"/>
            <w:tcBorders>
              <w:top w:val="single" w:color="000000" w:sz="4" w:space="0"/>
              <w:left w:val="single" w:color="000000" w:sz="4" w:space="0"/>
              <w:bottom w:val="single" w:color="000000" w:sz="4" w:space="0"/>
              <w:right w:val="single" w:color="000000" w:sz="4" w:space="0"/>
            </w:tcBorders>
          </w:tcPr>
          <w:p>
            <w:pPr>
              <w:snapToGrid w:val="0"/>
              <w:spacing w:line="400" w:lineRule="exact"/>
              <w:jc w:val="center"/>
              <w:rPr>
                <w:rStyle w:val="38"/>
                <w:rFonts w:ascii="宋体" w:hAnsi="宋体" w:eastAsia="宋体" w:cs="宋体"/>
                <w:b/>
                <w:bCs/>
                <w:color w:val="auto"/>
                <w:sz w:val="24"/>
                <w:szCs w:val="24"/>
                <w:highlight w:val="none"/>
              </w:rPr>
            </w:pPr>
          </w:p>
        </w:tc>
        <w:tc>
          <w:tcPr>
            <w:tcW w:w="900" w:type="dxa"/>
            <w:tcBorders>
              <w:top w:val="single" w:color="000000" w:sz="4" w:space="0"/>
              <w:left w:val="single" w:color="000000" w:sz="4" w:space="0"/>
              <w:bottom w:val="single" w:color="000000" w:sz="4" w:space="0"/>
              <w:right w:val="single" w:color="000000" w:sz="4" w:space="0"/>
            </w:tcBorders>
          </w:tcPr>
          <w:p>
            <w:pPr>
              <w:snapToGrid w:val="0"/>
              <w:spacing w:line="400" w:lineRule="exact"/>
              <w:jc w:val="center"/>
              <w:rPr>
                <w:rStyle w:val="38"/>
                <w:rFonts w:ascii="宋体" w:hAnsi="宋体" w:eastAsia="宋体" w:cs="宋体"/>
                <w:b/>
                <w:bCs/>
                <w:color w:val="auto"/>
                <w:sz w:val="24"/>
                <w:szCs w:val="24"/>
                <w:highlight w:val="none"/>
              </w:rPr>
            </w:pPr>
          </w:p>
        </w:tc>
        <w:tc>
          <w:tcPr>
            <w:tcW w:w="1371" w:type="dxa"/>
            <w:tcBorders>
              <w:top w:val="single" w:color="000000" w:sz="4" w:space="0"/>
              <w:left w:val="single" w:color="000000" w:sz="4" w:space="0"/>
              <w:bottom w:val="single" w:color="000000" w:sz="4" w:space="0"/>
              <w:right w:val="single" w:color="000000" w:sz="4" w:space="0"/>
            </w:tcBorders>
          </w:tcPr>
          <w:p>
            <w:pPr>
              <w:snapToGrid w:val="0"/>
              <w:spacing w:line="400" w:lineRule="exact"/>
              <w:jc w:val="center"/>
              <w:rPr>
                <w:rStyle w:val="38"/>
                <w:rFonts w:ascii="宋体" w:hAnsi="宋体" w:eastAsia="宋体" w:cs="宋体"/>
                <w:b/>
                <w:bCs/>
                <w:color w:val="auto"/>
                <w:sz w:val="24"/>
                <w:szCs w:val="24"/>
                <w:highlight w:val="none"/>
              </w:rPr>
            </w:pPr>
          </w:p>
        </w:tc>
        <w:tc>
          <w:tcPr>
            <w:tcW w:w="743" w:type="dxa"/>
            <w:tcBorders>
              <w:top w:val="single" w:color="000000" w:sz="4" w:space="0"/>
              <w:left w:val="single" w:color="000000" w:sz="4" w:space="0"/>
              <w:bottom w:val="single" w:color="000000" w:sz="4" w:space="0"/>
              <w:right w:val="single" w:color="000000" w:sz="4" w:space="0"/>
            </w:tcBorders>
          </w:tcPr>
          <w:p>
            <w:pPr>
              <w:snapToGrid w:val="0"/>
              <w:spacing w:line="400" w:lineRule="exact"/>
              <w:jc w:val="center"/>
              <w:rPr>
                <w:rStyle w:val="38"/>
                <w:rFonts w:ascii="宋体" w:hAnsi="宋体" w:eastAsia="宋体" w:cs="宋体"/>
                <w:b/>
                <w:bCs/>
                <w:color w:val="auto"/>
                <w:sz w:val="24"/>
                <w:szCs w:val="24"/>
                <w:highlight w:val="none"/>
              </w:rPr>
            </w:pPr>
          </w:p>
        </w:tc>
        <w:tc>
          <w:tcPr>
            <w:tcW w:w="846" w:type="dxa"/>
            <w:tcBorders>
              <w:top w:val="single" w:color="000000" w:sz="4" w:space="0"/>
              <w:left w:val="single" w:color="000000" w:sz="4" w:space="0"/>
              <w:bottom w:val="single" w:color="000000" w:sz="4" w:space="0"/>
              <w:right w:val="single" w:color="000000" w:sz="4" w:space="0"/>
            </w:tcBorders>
          </w:tcPr>
          <w:p>
            <w:pPr>
              <w:snapToGrid w:val="0"/>
              <w:spacing w:line="400" w:lineRule="exact"/>
              <w:jc w:val="center"/>
              <w:rPr>
                <w:rStyle w:val="38"/>
                <w:rFonts w:ascii="宋体" w:hAnsi="宋体" w:eastAsia="宋体" w:cs="宋体"/>
                <w:b/>
                <w:bCs/>
                <w:color w:val="auto"/>
                <w:sz w:val="24"/>
                <w:szCs w:val="24"/>
                <w:highlight w:val="none"/>
              </w:rPr>
            </w:pPr>
          </w:p>
        </w:tc>
        <w:tc>
          <w:tcPr>
            <w:tcW w:w="1198" w:type="dxa"/>
            <w:tcBorders>
              <w:top w:val="single" w:color="000000" w:sz="4" w:space="0"/>
              <w:left w:val="single" w:color="000000" w:sz="4" w:space="0"/>
              <w:bottom w:val="single" w:color="000000" w:sz="4" w:space="0"/>
              <w:right w:val="single" w:color="000000" w:sz="4" w:space="0"/>
            </w:tcBorders>
          </w:tcPr>
          <w:p>
            <w:pPr>
              <w:snapToGrid w:val="0"/>
              <w:spacing w:line="400" w:lineRule="exact"/>
              <w:jc w:val="center"/>
              <w:rPr>
                <w:rStyle w:val="38"/>
                <w:rFonts w:ascii="宋体" w:hAnsi="宋体" w:eastAsia="宋体" w:cs="宋体"/>
                <w:b/>
                <w:bCs/>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31" w:hRule="atLeast"/>
          <w:jc w:val="center"/>
        </w:trPr>
        <w:tc>
          <w:tcPr>
            <w:tcW w:w="2047" w:type="dxa"/>
            <w:vMerge w:val="continue"/>
            <w:tcBorders>
              <w:top w:val="single" w:color="000000" w:sz="4" w:space="0"/>
              <w:left w:val="single" w:color="000000" w:sz="4" w:space="0"/>
              <w:bottom w:val="single" w:color="000000" w:sz="4" w:space="0"/>
              <w:right w:val="single" w:color="000000" w:sz="4" w:space="0"/>
            </w:tcBorders>
          </w:tcPr>
          <w:p>
            <w:pPr>
              <w:snapToGrid w:val="0"/>
              <w:spacing w:line="400" w:lineRule="exact"/>
              <w:jc w:val="center"/>
              <w:rPr>
                <w:rStyle w:val="38"/>
                <w:rFonts w:ascii="宋体" w:hAnsi="宋体" w:eastAsia="宋体"/>
                <w:color w:val="auto"/>
                <w:sz w:val="24"/>
                <w:szCs w:val="24"/>
                <w:highlight w:val="none"/>
              </w:rPr>
            </w:pPr>
          </w:p>
        </w:tc>
        <w:tc>
          <w:tcPr>
            <w:tcW w:w="1152" w:type="dxa"/>
            <w:tcBorders>
              <w:top w:val="single" w:color="000000" w:sz="4" w:space="0"/>
              <w:left w:val="single" w:color="000000" w:sz="4" w:space="0"/>
              <w:bottom w:val="single" w:color="000000" w:sz="4" w:space="0"/>
              <w:right w:val="single" w:color="000000" w:sz="4" w:space="0"/>
            </w:tcBorders>
          </w:tcPr>
          <w:p>
            <w:pPr>
              <w:snapToGrid w:val="0"/>
              <w:spacing w:line="400" w:lineRule="exact"/>
              <w:jc w:val="center"/>
              <w:rPr>
                <w:rStyle w:val="38"/>
                <w:rFonts w:ascii="宋体" w:hAnsi="宋体" w:eastAsia="宋体"/>
                <w:color w:val="auto"/>
                <w:sz w:val="24"/>
                <w:szCs w:val="24"/>
                <w:highlight w:val="none"/>
              </w:rPr>
            </w:pPr>
          </w:p>
        </w:tc>
        <w:tc>
          <w:tcPr>
            <w:tcW w:w="1200" w:type="dxa"/>
            <w:tcBorders>
              <w:top w:val="single" w:color="000000" w:sz="4" w:space="0"/>
              <w:left w:val="single" w:color="000000" w:sz="4" w:space="0"/>
              <w:bottom w:val="single" w:color="000000" w:sz="4" w:space="0"/>
              <w:right w:val="single" w:color="000000" w:sz="4" w:space="0"/>
            </w:tcBorders>
          </w:tcPr>
          <w:p>
            <w:pPr>
              <w:snapToGrid w:val="0"/>
              <w:spacing w:line="400" w:lineRule="exact"/>
              <w:jc w:val="center"/>
              <w:rPr>
                <w:rStyle w:val="38"/>
                <w:rFonts w:ascii="宋体" w:hAnsi="宋体" w:eastAsia="宋体" w:cs="宋体"/>
                <w:b/>
                <w:bCs/>
                <w:color w:val="auto"/>
                <w:sz w:val="24"/>
                <w:szCs w:val="24"/>
                <w:highlight w:val="none"/>
              </w:rPr>
            </w:pPr>
          </w:p>
        </w:tc>
        <w:tc>
          <w:tcPr>
            <w:tcW w:w="810" w:type="dxa"/>
            <w:tcBorders>
              <w:top w:val="single" w:color="000000" w:sz="4" w:space="0"/>
              <w:left w:val="single" w:color="000000" w:sz="4" w:space="0"/>
              <w:bottom w:val="single" w:color="000000" w:sz="4" w:space="0"/>
              <w:right w:val="single" w:color="000000" w:sz="4" w:space="0"/>
            </w:tcBorders>
          </w:tcPr>
          <w:p>
            <w:pPr>
              <w:snapToGrid w:val="0"/>
              <w:spacing w:line="400" w:lineRule="exact"/>
              <w:jc w:val="center"/>
              <w:rPr>
                <w:rStyle w:val="38"/>
                <w:rFonts w:ascii="宋体" w:hAnsi="宋体" w:eastAsia="宋体" w:cs="宋体"/>
                <w:b/>
                <w:bCs/>
                <w:color w:val="auto"/>
                <w:sz w:val="24"/>
                <w:szCs w:val="24"/>
                <w:highlight w:val="none"/>
              </w:rPr>
            </w:pPr>
          </w:p>
        </w:tc>
        <w:tc>
          <w:tcPr>
            <w:tcW w:w="900" w:type="dxa"/>
            <w:tcBorders>
              <w:top w:val="single" w:color="000000" w:sz="4" w:space="0"/>
              <w:left w:val="single" w:color="000000" w:sz="4" w:space="0"/>
              <w:bottom w:val="single" w:color="000000" w:sz="4" w:space="0"/>
              <w:right w:val="single" w:color="000000" w:sz="4" w:space="0"/>
            </w:tcBorders>
          </w:tcPr>
          <w:p>
            <w:pPr>
              <w:snapToGrid w:val="0"/>
              <w:spacing w:line="400" w:lineRule="exact"/>
              <w:jc w:val="center"/>
              <w:rPr>
                <w:rStyle w:val="38"/>
                <w:rFonts w:ascii="宋体" w:hAnsi="宋体" w:eastAsia="宋体" w:cs="宋体"/>
                <w:b/>
                <w:bCs/>
                <w:color w:val="auto"/>
                <w:sz w:val="24"/>
                <w:szCs w:val="24"/>
                <w:highlight w:val="none"/>
              </w:rPr>
            </w:pPr>
          </w:p>
        </w:tc>
        <w:tc>
          <w:tcPr>
            <w:tcW w:w="1371" w:type="dxa"/>
            <w:tcBorders>
              <w:top w:val="single" w:color="000000" w:sz="4" w:space="0"/>
              <w:left w:val="single" w:color="000000" w:sz="4" w:space="0"/>
              <w:bottom w:val="single" w:color="000000" w:sz="4" w:space="0"/>
              <w:right w:val="single" w:color="000000" w:sz="4" w:space="0"/>
            </w:tcBorders>
          </w:tcPr>
          <w:p>
            <w:pPr>
              <w:snapToGrid w:val="0"/>
              <w:spacing w:line="400" w:lineRule="exact"/>
              <w:jc w:val="center"/>
              <w:rPr>
                <w:rStyle w:val="38"/>
                <w:rFonts w:ascii="宋体" w:hAnsi="宋体" w:eastAsia="宋体" w:cs="宋体"/>
                <w:b/>
                <w:bCs/>
                <w:color w:val="auto"/>
                <w:sz w:val="24"/>
                <w:szCs w:val="24"/>
                <w:highlight w:val="none"/>
              </w:rPr>
            </w:pPr>
          </w:p>
        </w:tc>
        <w:tc>
          <w:tcPr>
            <w:tcW w:w="743" w:type="dxa"/>
            <w:tcBorders>
              <w:top w:val="single" w:color="000000" w:sz="4" w:space="0"/>
              <w:left w:val="single" w:color="000000" w:sz="4" w:space="0"/>
              <w:bottom w:val="single" w:color="000000" w:sz="4" w:space="0"/>
              <w:right w:val="single" w:color="000000" w:sz="4" w:space="0"/>
            </w:tcBorders>
          </w:tcPr>
          <w:p>
            <w:pPr>
              <w:snapToGrid w:val="0"/>
              <w:spacing w:line="400" w:lineRule="exact"/>
              <w:jc w:val="center"/>
              <w:rPr>
                <w:rStyle w:val="38"/>
                <w:rFonts w:ascii="宋体" w:hAnsi="宋体" w:eastAsia="宋体" w:cs="宋体"/>
                <w:b/>
                <w:bCs/>
                <w:color w:val="auto"/>
                <w:sz w:val="24"/>
                <w:szCs w:val="24"/>
                <w:highlight w:val="none"/>
              </w:rPr>
            </w:pPr>
          </w:p>
        </w:tc>
        <w:tc>
          <w:tcPr>
            <w:tcW w:w="846" w:type="dxa"/>
            <w:tcBorders>
              <w:top w:val="single" w:color="000000" w:sz="4" w:space="0"/>
              <w:left w:val="single" w:color="000000" w:sz="4" w:space="0"/>
              <w:bottom w:val="single" w:color="000000" w:sz="4" w:space="0"/>
              <w:right w:val="single" w:color="000000" w:sz="4" w:space="0"/>
            </w:tcBorders>
          </w:tcPr>
          <w:p>
            <w:pPr>
              <w:snapToGrid w:val="0"/>
              <w:spacing w:line="400" w:lineRule="exact"/>
              <w:jc w:val="center"/>
              <w:rPr>
                <w:rStyle w:val="38"/>
                <w:rFonts w:ascii="宋体" w:hAnsi="宋体" w:eastAsia="宋体" w:cs="宋体"/>
                <w:b/>
                <w:bCs/>
                <w:color w:val="auto"/>
                <w:sz w:val="24"/>
                <w:szCs w:val="24"/>
                <w:highlight w:val="none"/>
              </w:rPr>
            </w:pPr>
          </w:p>
        </w:tc>
        <w:tc>
          <w:tcPr>
            <w:tcW w:w="1198" w:type="dxa"/>
            <w:tcBorders>
              <w:top w:val="single" w:color="000000" w:sz="4" w:space="0"/>
              <w:left w:val="single" w:color="000000" w:sz="4" w:space="0"/>
              <w:bottom w:val="single" w:color="000000" w:sz="4" w:space="0"/>
              <w:right w:val="single" w:color="000000" w:sz="4" w:space="0"/>
            </w:tcBorders>
          </w:tcPr>
          <w:p>
            <w:pPr>
              <w:snapToGrid w:val="0"/>
              <w:spacing w:line="400" w:lineRule="exact"/>
              <w:jc w:val="center"/>
              <w:rPr>
                <w:rStyle w:val="38"/>
                <w:rFonts w:ascii="宋体" w:hAnsi="宋体" w:eastAsia="宋体" w:cs="宋体"/>
                <w:b/>
                <w:bCs/>
                <w:color w:val="auto"/>
                <w:sz w:val="24"/>
                <w:szCs w:val="24"/>
                <w:highlight w:val="none"/>
              </w:rPr>
            </w:pPr>
          </w:p>
        </w:tc>
      </w:tr>
    </w:tbl>
    <w:p>
      <w:pPr>
        <w:snapToGrid w:val="0"/>
        <w:ind w:firstLine="480" w:firstLineChars="200"/>
        <w:rPr>
          <w:rStyle w:val="38"/>
          <w:rFonts w:ascii="宋体" w:hAnsi="宋体" w:eastAsia="宋体"/>
          <w:color w:val="auto"/>
          <w:sz w:val="24"/>
          <w:szCs w:val="24"/>
          <w:highlight w:val="none"/>
        </w:rPr>
      </w:pPr>
    </w:p>
    <w:p>
      <w:pPr>
        <w:snapToGrid w:val="0"/>
        <w:ind w:firstLine="480" w:firstLineChars="200"/>
        <w:rPr>
          <w:rStyle w:val="38"/>
          <w:rFonts w:ascii="宋体" w:hAnsi="宋体" w:eastAsia="宋体"/>
          <w:color w:val="auto"/>
          <w:sz w:val="24"/>
          <w:szCs w:val="24"/>
          <w:highlight w:val="none"/>
        </w:rPr>
      </w:pPr>
    </w:p>
    <w:p>
      <w:pPr>
        <w:snapToGrid w:val="0"/>
        <w:ind w:firstLine="480" w:firstLineChars="200"/>
        <w:rPr>
          <w:rStyle w:val="38"/>
          <w:rFonts w:ascii="宋体" w:hAnsi="宋体" w:eastAsia="宋体"/>
          <w:color w:val="auto"/>
          <w:sz w:val="24"/>
          <w:szCs w:val="24"/>
          <w:highlight w:val="none"/>
        </w:rPr>
      </w:pPr>
    </w:p>
    <w:p>
      <w:pPr>
        <w:snapToGrid w:val="0"/>
        <w:ind w:firstLine="480" w:firstLineChars="200"/>
        <w:rPr>
          <w:rStyle w:val="38"/>
          <w:rFonts w:ascii="宋体" w:hAnsi="宋体" w:eastAsia="宋体"/>
          <w:color w:val="auto"/>
          <w:sz w:val="24"/>
          <w:szCs w:val="24"/>
          <w:highlight w:val="none"/>
        </w:rPr>
      </w:pPr>
    </w:p>
    <w:p>
      <w:pPr>
        <w:snapToGrid w:val="0"/>
        <w:ind w:firstLine="480" w:firstLineChars="200"/>
        <w:rPr>
          <w:rStyle w:val="38"/>
          <w:rFonts w:ascii="宋体" w:hAnsi="宋体" w:eastAsia="宋体"/>
          <w:color w:val="auto"/>
          <w:sz w:val="24"/>
          <w:szCs w:val="24"/>
          <w:highlight w:val="none"/>
        </w:rPr>
      </w:pPr>
      <w:r>
        <w:rPr>
          <w:rStyle w:val="38"/>
          <w:rFonts w:ascii="宋体" w:hAnsi="宋体" w:eastAsia="宋体"/>
          <w:color w:val="auto"/>
          <w:sz w:val="24"/>
          <w:szCs w:val="24"/>
          <w:highlight w:val="none"/>
        </w:rPr>
        <w:t xml:space="preserve">供应商(盖章)： </w:t>
      </w:r>
    </w:p>
    <w:p>
      <w:pPr>
        <w:snapToGrid w:val="0"/>
        <w:ind w:firstLine="480" w:firstLineChars="200"/>
        <w:rPr>
          <w:rStyle w:val="38"/>
          <w:rFonts w:ascii="宋体" w:hAnsi="宋体" w:eastAsia="宋体"/>
          <w:color w:val="auto"/>
          <w:sz w:val="24"/>
          <w:szCs w:val="24"/>
          <w:highlight w:val="none"/>
        </w:rPr>
      </w:pPr>
    </w:p>
    <w:p>
      <w:pPr>
        <w:snapToGrid w:val="0"/>
        <w:ind w:firstLine="480" w:firstLineChars="200"/>
        <w:rPr>
          <w:rStyle w:val="38"/>
          <w:rFonts w:ascii="宋体" w:hAnsi="宋体" w:eastAsia="宋体"/>
          <w:color w:val="auto"/>
          <w:sz w:val="24"/>
          <w:szCs w:val="24"/>
          <w:highlight w:val="none"/>
        </w:rPr>
      </w:pPr>
    </w:p>
    <w:p>
      <w:pPr>
        <w:snapToGrid w:val="0"/>
        <w:ind w:firstLine="480" w:firstLineChars="200"/>
        <w:rPr>
          <w:rStyle w:val="38"/>
          <w:rFonts w:ascii="宋体" w:hAnsi="宋体" w:eastAsia="宋体"/>
          <w:color w:val="auto"/>
          <w:sz w:val="24"/>
          <w:szCs w:val="24"/>
          <w:highlight w:val="none"/>
        </w:rPr>
      </w:pPr>
      <w:r>
        <w:rPr>
          <w:rStyle w:val="38"/>
          <w:rFonts w:ascii="宋体" w:hAnsi="宋体" w:eastAsia="宋体"/>
          <w:color w:val="auto"/>
          <w:sz w:val="24"/>
          <w:szCs w:val="24"/>
          <w:highlight w:val="none"/>
        </w:rPr>
        <w:t>法定代表人或委托代理人（签字或盖章）：</w:t>
      </w:r>
    </w:p>
    <w:p>
      <w:pPr>
        <w:snapToGrid w:val="0"/>
        <w:ind w:firstLine="480" w:firstLineChars="200"/>
        <w:rPr>
          <w:rStyle w:val="38"/>
          <w:rFonts w:ascii="宋体" w:hAnsi="宋体" w:eastAsia="宋体"/>
          <w:color w:val="auto"/>
          <w:sz w:val="24"/>
          <w:szCs w:val="24"/>
          <w:highlight w:val="none"/>
        </w:rPr>
      </w:pPr>
    </w:p>
    <w:p>
      <w:pPr>
        <w:snapToGrid w:val="0"/>
        <w:ind w:firstLine="480" w:firstLineChars="200"/>
        <w:rPr>
          <w:rStyle w:val="38"/>
          <w:rFonts w:ascii="宋体" w:hAnsi="宋体" w:eastAsia="宋体"/>
          <w:color w:val="auto"/>
          <w:sz w:val="24"/>
          <w:szCs w:val="24"/>
          <w:highlight w:val="none"/>
        </w:rPr>
      </w:pPr>
    </w:p>
    <w:p>
      <w:pPr>
        <w:snapToGrid w:val="0"/>
        <w:ind w:firstLine="480" w:firstLineChars="200"/>
        <w:rPr>
          <w:rStyle w:val="38"/>
          <w:rFonts w:ascii="宋体" w:hAnsi="宋体" w:eastAsia="宋体"/>
          <w:color w:val="auto"/>
          <w:sz w:val="24"/>
          <w:szCs w:val="24"/>
          <w:highlight w:val="none"/>
        </w:rPr>
      </w:pPr>
      <w:r>
        <w:rPr>
          <w:rStyle w:val="38"/>
          <w:rFonts w:ascii="宋体" w:hAnsi="宋体" w:eastAsia="宋体"/>
          <w:color w:val="auto"/>
          <w:sz w:val="24"/>
          <w:szCs w:val="24"/>
          <w:highlight w:val="none"/>
        </w:rPr>
        <w:t>日期：   年  月   日</w:t>
      </w:r>
    </w:p>
    <w:p>
      <w:pPr>
        <w:snapToGrid w:val="0"/>
        <w:spacing w:line="360" w:lineRule="auto"/>
        <w:jc w:val="center"/>
        <w:rPr>
          <w:rStyle w:val="38"/>
          <w:rFonts w:ascii="宋体" w:hAnsi="宋体" w:eastAsia="宋体"/>
          <w:b/>
          <w:color w:val="auto"/>
          <w:sz w:val="24"/>
          <w:highlight w:val="none"/>
        </w:rPr>
      </w:pPr>
    </w:p>
    <w:p>
      <w:pPr>
        <w:snapToGrid w:val="0"/>
        <w:spacing w:line="360" w:lineRule="auto"/>
        <w:jc w:val="center"/>
        <w:rPr>
          <w:rStyle w:val="38"/>
          <w:rFonts w:ascii="宋体" w:hAnsi="宋体" w:eastAsia="宋体"/>
          <w:b/>
          <w:color w:val="auto"/>
          <w:sz w:val="24"/>
          <w:highlight w:val="none"/>
        </w:rPr>
      </w:pPr>
    </w:p>
    <w:p>
      <w:pPr>
        <w:snapToGrid w:val="0"/>
        <w:spacing w:line="360" w:lineRule="auto"/>
        <w:jc w:val="center"/>
        <w:rPr>
          <w:rStyle w:val="38"/>
          <w:rFonts w:ascii="宋体" w:hAnsi="宋体" w:eastAsia="宋体"/>
          <w:b/>
          <w:color w:val="auto"/>
          <w:sz w:val="24"/>
          <w:highlight w:val="none"/>
        </w:rPr>
      </w:pPr>
    </w:p>
    <w:p>
      <w:pPr>
        <w:snapToGrid w:val="0"/>
        <w:spacing w:line="360" w:lineRule="auto"/>
        <w:jc w:val="center"/>
        <w:rPr>
          <w:rStyle w:val="38"/>
          <w:rFonts w:ascii="宋体" w:hAnsi="宋体" w:eastAsia="宋体"/>
          <w:b/>
          <w:color w:val="auto"/>
          <w:sz w:val="24"/>
          <w:highlight w:val="none"/>
        </w:rPr>
      </w:pPr>
    </w:p>
    <w:p>
      <w:pPr>
        <w:snapToGrid w:val="0"/>
        <w:spacing w:line="360" w:lineRule="auto"/>
        <w:jc w:val="center"/>
        <w:rPr>
          <w:rStyle w:val="38"/>
          <w:rFonts w:ascii="宋体" w:hAnsi="宋体" w:eastAsia="宋体"/>
          <w:b/>
          <w:color w:val="auto"/>
          <w:sz w:val="24"/>
          <w:highlight w:val="none"/>
        </w:rPr>
      </w:pPr>
    </w:p>
    <w:p>
      <w:pPr>
        <w:pStyle w:val="30"/>
        <w:snapToGrid w:val="0"/>
        <w:jc w:val="center"/>
        <w:rPr>
          <w:rStyle w:val="38"/>
          <w:rFonts w:eastAsia="宋体"/>
          <w:color w:val="auto"/>
          <w:sz w:val="24"/>
          <w:szCs w:val="24"/>
          <w:highlight w:val="none"/>
        </w:rPr>
      </w:pPr>
    </w:p>
    <w:p>
      <w:pPr>
        <w:pStyle w:val="30"/>
        <w:snapToGrid w:val="0"/>
        <w:jc w:val="center"/>
        <w:rPr>
          <w:rStyle w:val="38"/>
          <w:rFonts w:eastAsia="宋体"/>
          <w:color w:val="auto"/>
          <w:sz w:val="24"/>
          <w:szCs w:val="24"/>
          <w:highlight w:val="none"/>
        </w:rPr>
      </w:pPr>
      <w:r>
        <w:rPr>
          <w:rStyle w:val="38"/>
          <w:rFonts w:eastAsia="宋体"/>
          <w:color w:val="auto"/>
          <w:sz w:val="24"/>
          <w:szCs w:val="24"/>
          <w:highlight w:val="none"/>
        </w:rPr>
        <w:t>格式1</w:t>
      </w:r>
      <w:r>
        <w:rPr>
          <w:rStyle w:val="38"/>
          <w:rFonts w:hint="eastAsia" w:eastAsia="宋体"/>
          <w:color w:val="auto"/>
          <w:sz w:val="24"/>
          <w:szCs w:val="24"/>
          <w:highlight w:val="none"/>
          <w:lang w:val="en-US" w:eastAsia="zh-CN"/>
        </w:rPr>
        <w:t>3</w:t>
      </w:r>
      <w:r>
        <w:rPr>
          <w:rStyle w:val="38"/>
          <w:rFonts w:eastAsia="宋体"/>
          <w:color w:val="auto"/>
          <w:sz w:val="24"/>
          <w:szCs w:val="24"/>
          <w:highlight w:val="none"/>
        </w:rPr>
        <w:t xml:space="preserve">  货物供应及验收进度计划</w:t>
      </w:r>
    </w:p>
    <w:p>
      <w:pPr>
        <w:snapToGrid w:val="0"/>
        <w:spacing w:line="360" w:lineRule="auto"/>
        <w:jc w:val="center"/>
        <w:rPr>
          <w:rStyle w:val="38"/>
          <w:rFonts w:ascii="宋体" w:hAnsi="宋体" w:eastAsia="宋体"/>
          <w:b/>
          <w:color w:val="auto"/>
          <w:sz w:val="24"/>
          <w:szCs w:val="24"/>
          <w:highlight w:val="none"/>
        </w:rPr>
      </w:pPr>
    </w:p>
    <w:p>
      <w:pPr>
        <w:tabs>
          <w:tab w:val="left" w:pos="2205"/>
        </w:tabs>
        <w:snapToGrid w:val="0"/>
        <w:spacing w:line="400" w:lineRule="exact"/>
        <w:ind w:firstLine="480" w:firstLineChars="200"/>
        <w:rPr>
          <w:rStyle w:val="38"/>
          <w:rFonts w:ascii="宋体" w:hAnsi="宋体" w:eastAsia="宋体"/>
          <w:color w:val="auto"/>
          <w:sz w:val="24"/>
          <w:szCs w:val="24"/>
          <w:highlight w:val="none"/>
        </w:rPr>
      </w:pPr>
      <w:r>
        <w:rPr>
          <w:rStyle w:val="38"/>
          <w:rFonts w:ascii="宋体" w:hAnsi="宋体" w:eastAsia="宋体"/>
          <w:color w:val="auto"/>
          <w:sz w:val="24"/>
          <w:szCs w:val="24"/>
          <w:highlight w:val="none"/>
        </w:rPr>
        <w:t>供应商应为“</w:t>
      </w:r>
      <w:r>
        <w:rPr>
          <w:rStyle w:val="38"/>
          <w:rFonts w:hint="eastAsia" w:ascii="宋体" w:hAnsi="宋体" w:eastAsia="宋体" w:cs="Times New Roman"/>
          <w:b w:val="0"/>
          <w:bCs w:val="0"/>
          <w:color w:val="auto"/>
          <w:kern w:val="2"/>
          <w:sz w:val="24"/>
          <w:szCs w:val="24"/>
          <w:highlight w:val="none"/>
          <w:u w:val="none"/>
          <w:lang w:val="en-US" w:eastAsia="zh-CN" w:bidi="ar-SA"/>
        </w:rPr>
        <w:t>第四师可克达拉市2024年支持学前教育发展资金第三幼儿园家具采购</w:t>
      </w:r>
      <w:r>
        <w:rPr>
          <w:rStyle w:val="38"/>
          <w:rFonts w:ascii="宋体" w:hAnsi="宋体" w:eastAsia="宋体"/>
          <w:color w:val="auto"/>
          <w:sz w:val="24"/>
          <w:szCs w:val="24"/>
          <w:highlight w:val="none"/>
        </w:rPr>
        <w:t>”提供的货物供应、验收的详细进度计划，计划包括但不限于以下内容：</w:t>
      </w:r>
    </w:p>
    <w:p>
      <w:pPr>
        <w:snapToGrid w:val="0"/>
        <w:spacing w:line="400" w:lineRule="exact"/>
        <w:ind w:firstLine="480" w:firstLineChars="200"/>
        <w:rPr>
          <w:rStyle w:val="38"/>
          <w:rFonts w:ascii="宋体" w:hAnsi="宋体" w:eastAsia="宋体"/>
          <w:color w:val="auto"/>
          <w:sz w:val="24"/>
          <w:szCs w:val="24"/>
          <w:highlight w:val="none"/>
        </w:rPr>
      </w:pPr>
      <w:r>
        <w:rPr>
          <w:rStyle w:val="38"/>
          <w:rFonts w:ascii="宋体" w:hAnsi="宋体" w:eastAsia="宋体"/>
          <w:color w:val="auto"/>
          <w:sz w:val="24"/>
          <w:szCs w:val="24"/>
          <w:highlight w:val="none"/>
        </w:rPr>
        <w:t>1.各项工作的时间表、工作内容及完成目标。</w:t>
      </w:r>
    </w:p>
    <w:p>
      <w:pPr>
        <w:snapToGrid w:val="0"/>
        <w:spacing w:line="400" w:lineRule="exact"/>
        <w:ind w:firstLine="480" w:firstLineChars="200"/>
        <w:rPr>
          <w:rStyle w:val="38"/>
          <w:rFonts w:ascii="宋体" w:hAnsi="宋体" w:eastAsia="宋体"/>
          <w:color w:val="auto"/>
          <w:sz w:val="24"/>
          <w:szCs w:val="24"/>
          <w:highlight w:val="none"/>
        </w:rPr>
      </w:pPr>
      <w:r>
        <w:rPr>
          <w:rStyle w:val="38"/>
          <w:rFonts w:ascii="宋体" w:hAnsi="宋体" w:eastAsia="宋体"/>
          <w:color w:val="auto"/>
          <w:sz w:val="24"/>
          <w:szCs w:val="24"/>
          <w:highlight w:val="none"/>
        </w:rPr>
        <w:t>2.列明</w:t>
      </w:r>
      <w:r>
        <w:rPr>
          <w:rStyle w:val="38"/>
          <w:rFonts w:ascii="宋体" w:hAnsi="宋体" w:eastAsia="宋体"/>
          <w:color w:val="auto"/>
          <w:kern w:val="0"/>
          <w:sz w:val="24"/>
          <w:szCs w:val="24"/>
          <w:highlight w:val="none"/>
        </w:rPr>
        <w:t>货物</w:t>
      </w:r>
      <w:r>
        <w:rPr>
          <w:rStyle w:val="38"/>
          <w:rFonts w:ascii="宋体" w:hAnsi="宋体" w:eastAsia="宋体"/>
          <w:color w:val="auto"/>
          <w:sz w:val="24"/>
          <w:szCs w:val="24"/>
          <w:highlight w:val="none"/>
        </w:rPr>
        <w:t>验收的项目及合格标准。</w:t>
      </w:r>
    </w:p>
    <w:p>
      <w:pPr>
        <w:snapToGrid w:val="0"/>
        <w:spacing w:line="400" w:lineRule="exact"/>
        <w:ind w:firstLine="480" w:firstLineChars="200"/>
        <w:rPr>
          <w:rStyle w:val="38"/>
          <w:rFonts w:ascii="宋体" w:hAnsi="宋体" w:eastAsia="宋体"/>
          <w:color w:val="auto"/>
          <w:sz w:val="24"/>
          <w:szCs w:val="24"/>
          <w:highlight w:val="none"/>
        </w:rPr>
      </w:pPr>
      <w:r>
        <w:rPr>
          <w:rStyle w:val="38"/>
          <w:rFonts w:ascii="宋体" w:hAnsi="宋体" w:eastAsia="宋体"/>
          <w:color w:val="auto"/>
          <w:sz w:val="24"/>
          <w:szCs w:val="24"/>
          <w:highlight w:val="none"/>
        </w:rPr>
        <w:t>3.列明检验及验收各环节中出现不合格的解决方案。</w:t>
      </w:r>
    </w:p>
    <w:p>
      <w:pPr>
        <w:snapToGrid w:val="0"/>
        <w:spacing w:line="400" w:lineRule="exact"/>
        <w:ind w:firstLine="480" w:firstLineChars="200"/>
        <w:rPr>
          <w:rStyle w:val="38"/>
          <w:rFonts w:ascii="宋体" w:hAnsi="宋体" w:eastAsia="宋体"/>
          <w:color w:val="auto"/>
          <w:sz w:val="24"/>
          <w:szCs w:val="24"/>
          <w:highlight w:val="none"/>
        </w:rPr>
      </w:pPr>
      <w:r>
        <w:rPr>
          <w:rStyle w:val="38"/>
          <w:rFonts w:ascii="宋体" w:hAnsi="宋体" w:eastAsia="宋体"/>
          <w:color w:val="auto"/>
          <w:sz w:val="24"/>
          <w:szCs w:val="24"/>
          <w:highlight w:val="none"/>
        </w:rPr>
        <w:t>4.应说明落实进度计划的各项保障条件，需要采购人提供配合的内容与时机。</w:t>
      </w:r>
    </w:p>
    <w:p>
      <w:pPr>
        <w:snapToGrid w:val="0"/>
        <w:spacing w:line="400" w:lineRule="exact"/>
        <w:ind w:firstLine="480" w:firstLineChars="200"/>
        <w:rPr>
          <w:rStyle w:val="38"/>
          <w:rFonts w:ascii="宋体" w:hAnsi="宋体" w:eastAsia="宋体"/>
          <w:color w:val="auto"/>
          <w:sz w:val="24"/>
          <w:szCs w:val="24"/>
          <w:highlight w:val="none"/>
        </w:rPr>
      </w:pPr>
      <w:r>
        <w:rPr>
          <w:rStyle w:val="38"/>
          <w:rFonts w:ascii="宋体" w:hAnsi="宋体" w:eastAsia="宋体"/>
          <w:color w:val="auto"/>
          <w:sz w:val="24"/>
          <w:szCs w:val="24"/>
          <w:highlight w:val="none"/>
        </w:rPr>
        <w:t>5. 应说明计划的变更或调整程序以及当实际进度落后时拟采取的措施。</w:t>
      </w:r>
    </w:p>
    <w:p>
      <w:pPr>
        <w:snapToGrid w:val="0"/>
        <w:ind w:firstLine="480" w:firstLineChars="200"/>
        <w:rPr>
          <w:rStyle w:val="38"/>
          <w:rFonts w:ascii="宋体" w:hAnsi="宋体" w:eastAsia="宋体"/>
          <w:color w:val="auto"/>
          <w:sz w:val="24"/>
          <w:szCs w:val="24"/>
          <w:highlight w:val="none"/>
        </w:rPr>
      </w:pPr>
    </w:p>
    <w:p>
      <w:pPr>
        <w:snapToGrid w:val="0"/>
        <w:ind w:firstLine="480" w:firstLineChars="200"/>
        <w:rPr>
          <w:rStyle w:val="38"/>
          <w:rFonts w:ascii="宋体" w:hAnsi="宋体" w:eastAsia="宋体"/>
          <w:color w:val="auto"/>
          <w:sz w:val="24"/>
          <w:szCs w:val="24"/>
          <w:highlight w:val="none"/>
        </w:rPr>
      </w:pPr>
    </w:p>
    <w:p>
      <w:pPr>
        <w:snapToGrid w:val="0"/>
        <w:ind w:firstLine="480" w:firstLineChars="200"/>
        <w:rPr>
          <w:rStyle w:val="38"/>
          <w:rFonts w:ascii="宋体" w:hAnsi="宋体" w:eastAsia="宋体"/>
          <w:color w:val="auto"/>
          <w:sz w:val="24"/>
          <w:szCs w:val="24"/>
          <w:highlight w:val="none"/>
        </w:rPr>
      </w:pPr>
    </w:p>
    <w:p>
      <w:pPr>
        <w:snapToGrid w:val="0"/>
        <w:ind w:firstLine="480" w:firstLineChars="200"/>
        <w:rPr>
          <w:rStyle w:val="38"/>
          <w:rFonts w:ascii="宋体" w:hAnsi="宋体" w:eastAsia="宋体"/>
          <w:color w:val="auto"/>
          <w:sz w:val="24"/>
          <w:szCs w:val="24"/>
          <w:highlight w:val="none"/>
        </w:rPr>
      </w:pPr>
    </w:p>
    <w:p>
      <w:pPr>
        <w:snapToGrid w:val="0"/>
        <w:ind w:firstLine="480" w:firstLineChars="200"/>
        <w:rPr>
          <w:rStyle w:val="38"/>
          <w:rFonts w:ascii="宋体" w:hAnsi="宋体" w:eastAsia="宋体"/>
          <w:color w:val="auto"/>
          <w:sz w:val="24"/>
          <w:szCs w:val="24"/>
          <w:highlight w:val="none"/>
        </w:rPr>
      </w:pPr>
    </w:p>
    <w:p>
      <w:pPr>
        <w:snapToGrid w:val="0"/>
        <w:ind w:firstLine="480" w:firstLineChars="200"/>
        <w:rPr>
          <w:rStyle w:val="38"/>
          <w:rFonts w:ascii="宋体" w:hAnsi="宋体" w:eastAsia="宋体"/>
          <w:color w:val="auto"/>
          <w:sz w:val="24"/>
          <w:szCs w:val="24"/>
          <w:highlight w:val="none"/>
        </w:rPr>
      </w:pPr>
    </w:p>
    <w:p>
      <w:pPr>
        <w:snapToGrid w:val="0"/>
        <w:ind w:firstLine="480" w:firstLineChars="200"/>
        <w:rPr>
          <w:rStyle w:val="38"/>
          <w:rFonts w:ascii="宋体" w:hAnsi="宋体" w:eastAsia="宋体"/>
          <w:color w:val="auto"/>
          <w:sz w:val="24"/>
          <w:szCs w:val="24"/>
          <w:highlight w:val="none"/>
        </w:rPr>
      </w:pPr>
    </w:p>
    <w:p>
      <w:pPr>
        <w:snapToGrid w:val="0"/>
        <w:ind w:firstLine="480" w:firstLineChars="200"/>
        <w:rPr>
          <w:rStyle w:val="38"/>
          <w:rFonts w:ascii="宋体" w:hAnsi="宋体" w:eastAsia="宋体"/>
          <w:color w:val="auto"/>
          <w:sz w:val="24"/>
          <w:szCs w:val="24"/>
          <w:highlight w:val="none"/>
        </w:rPr>
      </w:pPr>
    </w:p>
    <w:p>
      <w:pPr>
        <w:snapToGrid w:val="0"/>
        <w:ind w:firstLine="480" w:firstLineChars="200"/>
        <w:rPr>
          <w:rStyle w:val="38"/>
          <w:rFonts w:ascii="宋体" w:hAnsi="宋体" w:eastAsia="宋体"/>
          <w:color w:val="auto"/>
          <w:sz w:val="24"/>
          <w:szCs w:val="24"/>
          <w:highlight w:val="none"/>
        </w:rPr>
      </w:pPr>
    </w:p>
    <w:p>
      <w:pPr>
        <w:snapToGrid w:val="0"/>
        <w:ind w:firstLine="480" w:firstLineChars="200"/>
        <w:rPr>
          <w:rStyle w:val="38"/>
          <w:rFonts w:ascii="宋体" w:hAnsi="宋体" w:eastAsia="宋体"/>
          <w:color w:val="auto"/>
          <w:sz w:val="24"/>
          <w:szCs w:val="24"/>
          <w:highlight w:val="none"/>
        </w:rPr>
      </w:pPr>
      <w:r>
        <w:rPr>
          <w:rStyle w:val="38"/>
          <w:rFonts w:ascii="宋体" w:hAnsi="宋体" w:eastAsia="宋体"/>
          <w:color w:val="auto"/>
          <w:sz w:val="24"/>
          <w:szCs w:val="24"/>
          <w:highlight w:val="none"/>
        </w:rPr>
        <w:t xml:space="preserve">供应商(盖章)： </w:t>
      </w:r>
    </w:p>
    <w:p>
      <w:pPr>
        <w:snapToGrid w:val="0"/>
        <w:ind w:firstLine="480" w:firstLineChars="200"/>
        <w:rPr>
          <w:rStyle w:val="38"/>
          <w:rFonts w:ascii="宋体" w:hAnsi="宋体" w:eastAsia="宋体"/>
          <w:color w:val="auto"/>
          <w:sz w:val="24"/>
          <w:szCs w:val="24"/>
          <w:highlight w:val="none"/>
        </w:rPr>
      </w:pPr>
    </w:p>
    <w:p>
      <w:pPr>
        <w:snapToGrid w:val="0"/>
        <w:ind w:firstLine="480" w:firstLineChars="200"/>
        <w:rPr>
          <w:rStyle w:val="38"/>
          <w:rFonts w:ascii="宋体" w:hAnsi="宋体" w:eastAsia="宋体"/>
          <w:color w:val="auto"/>
          <w:sz w:val="24"/>
          <w:szCs w:val="24"/>
          <w:highlight w:val="none"/>
        </w:rPr>
      </w:pPr>
    </w:p>
    <w:p>
      <w:pPr>
        <w:snapToGrid w:val="0"/>
        <w:ind w:firstLine="480" w:firstLineChars="200"/>
        <w:rPr>
          <w:rStyle w:val="38"/>
          <w:rFonts w:ascii="宋体" w:hAnsi="宋体" w:eastAsia="宋体"/>
          <w:color w:val="auto"/>
          <w:sz w:val="24"/>
          <w:szCs w:val="24"/>
          <w:highlight w:val="none"/>
        </w:rPr>
      </w:pPr>
      <w:r>
        <w:rPr>
          <w:rStyle w:val="38"/>
          <w:rFonts w:ascii="宋体" w:hAnsi="宋体" w:eastAsia="宋体"/>
          <w:color w:val="auto"/>
          <w:sz w:val="24"/>
          <w:szCs w:val="24"/>
          <w:highlight w:val="none"/>
        </w:rPr>
        <w:t>法定代表人或委托代理人（签字或盖章）：</w:t>
      </w:r>
    </w:p>
    <w:p>
      <w:pPr>
        <w:snapToGrid w:val="0"/>
        <w:ind w:firstLine="480" w:firstLineChars="200"/>
        <w:rPr>
          <w:rStyle w:val="38"/>
          <w:rFonts w:ascii="宋体" w:hAnsi="宋体" w:eastAsia="宋体"/>
          <w:color w:val="auto"/>
          <w:sz w:val="24"/>
          <w:szCs w:val="24"/>
          <w:highlight w:val="none"/>
        </w:rPr>
      </w:pPr>
    </w:p>
    <w:p>
      <w:pPr>
        <w:snapToGrid w:val="0"/>
        <w:ind w:firstLine="480" w:firstLineChars="200"/>
        <w:rPr>
          <w:rStyle w:val="38"/>
          <w:rFonts w:ascii="宋体" w:hAnsi="宋体" w:eastAsia="宋体"/>
          <w:color w:val="auto"/>
          <w:sz w:val="24"/>
          <w:szCs w:val="24"/>
          <w:highlight w:val="none"/>
        </w:rPr>
      </w:pPr>
    </w:p>
    <w:p>
      <w:pPr>
        <w:snapToGrid w:val="0"/>
        <w:ind w:firstLine="480" w:firstLineChars="200"/>
        <w:rPr>
          <w:rStyle w:val="38"/>
          <w:rFonts w:ascii="宋体" w:hAnsi="宋体" w:eastAsia="宋体"/>
          <w:color w:val="auto"/>
          <w:sz w:val="24"/>
          <w:szCs w:val="24"/>
          <w:highlight w:val="none"/>
        </w:rPr>
      </w:pPr>
      <w:r>
        <w:rPr>
          <w:rStyle w:val="38"/>
          <w:rFonts w:ascii="宋体" w:hAnsi="宋体" w:eastAsia="宋体"/>
          <w:color w:val="auto"/>
          <w:sz w:val="24"/>
          <w:szCs w:val="24"/>
          <w:highlight w:val="none"/>
        </w:rPr>
        <w:t>日期：   年  月   日</w:t>
      </w:r>
    </w:p>
    <w:p>
      <w:pPr>
        <w:pStyle w:val="70"/>
        <w:snapToGrid w:val="0"/>
        <w:rPr>
          <w:rStyle w:val="38"/>
          <w:color w:val="auto"/>
          <w:highlight w:val="none"/>
        </w:rPr>
      </w:pPr>
    </w:p>
    <w:p>
      <w:pPr>
        <w:snapToGrid w:val="0"/>
        <w:spacing w:line="360" w:lineRule="auto"/>
        <w:jc w:val="center"/>
        <w:rPr>
          <w:rStyle w:val="38"/>
          <w:rFonts w:ascii="宋体" w:hAnsi="宋体" w:eastAsia="宋体"/>
          <w:b/>
          <w:color w:val="auto"/>
          <w:sz w:val="24"/>
          <w:highlight w:val="none"/>
        </w:rPr>
      </w:pPr>
    </w:p>
    <w:p>
      <w:pPr>
        <w:snapToGrid w:val="0"/>
        <w:spacing w:line="360" w:lineRule="auto"/>
        <w:jc w:val="center"/>
        <w:rPr>
          <w:rStyle w:val="38"/>
          <w:rFonts w:ascii="宋体" w:hAnsi="宋体" w:eastAsia="宋体"/>
          <w:b/>
          <w:color w:val="auto"/>
          <w:sz w:val="24"/>
          <w:highlight w:val="none"/>
        </w:rPr>
      </w:pPr>
    </w:p>
    <w:p>
      <w:pPr>
        <w:snapToGrid w:val="0"/>
        <w:spacing w:line="360" w:lineRule="auto"/>
        <w:jc w:val="center"/>
        <w:rPr>
          <w:rStyle w:val="38"/>
          <w:rFonts w:ascii="宋体" w:hAnsi="宋体" w:eastAsia="宋体"/>
          <w:b/>
          <w:color w:val="auto"/>
          <w:sz w:val="24"/>
          <w:highlight w:val="none"/>
        </w:rPr>
      </w:pPr>
    </w:p>
    <w:p>
      <w:pPr>
        <w:snapToGrid w:val="0"/>
        <w:spacing w:line="360" w:lineRule="auto"/>
        <w:jc w:val="center"/>
        <w:rPr>
          <w:rStyle w:val="38"/>
          <w:rFonts w:ascii="宋体" w:hAnsi="宋体" w:eastAsia="宋体"/>
          <w:b/>
          <w:color w:val="auto"/>
          <w:sz w:val="24"/>
          <w:highlight w:val="none"/>
        </w:rPr>
      </w:pPr>
    </w:p>
    <w:p>
      <w:pPr>
        <w:snapToGrid w:val="0"/>
        <w:spacing w:line="360" w:lineRule="auto"/>
        <w:jc w:val="center"/>
        <w:rPr>
          <w:rStyle w:val="38"/>
          <w:rFonts w:ascii="宋体" w:hAnsi="宋体" w:eastAsia="宋体"/>
          <w:b/>
          <w:color w:val="auto"/>
          <w:sz w:val="24"/>
          <w:highlight w:val="none"/>
        </w:rPr>
      </w:pPr>
    </w:p>
    <w:p>
      <w:pPr>
        <w:snapToGrid w:val="0"/>
        <w:spacing w:line="360" w:lineRule="auto"/>
        <w:jc w:val="center"/>
        <w:rPr>
          <w:rStyle w:val="38"/>
          <w:rFonts w:ascii="宋体" w:hAnsi="宋体" w:eastAsia="宋体"/>
          <w:b/>
          <w:color w:val="auto"/>
          <w:sz w:val="24"/>
          <w:highlight w:val="none"/>
        </w:rPr>
      </w:pPr>
    </w:p>
    <w:p>
      <w:pPr>
        <w:snapToGrid w:val="0"/>
        <w:spacing w:line="360" w:lineRule="auto"/>
        <w:jc w:val="center"/>
        <w:rPr>
          <w:rStyle w:val="38"/>
          <w:rFonts w:ascii="宋体" w:hAnsi="宋体" w:eastAsia="宋体"/>
          <w:b/>
          <w:color w:val="auto"/>
          <w:sz w:val="24"/>
          <w:highlight w:val="none"/>
        </w:rPr>
      </w:pPr>
    </w:p>
    <w:p>
      <w:pPr>
        <w:snapToGrid w:val="0"/>
        <w:spacing w:line="360" w:lineRule="auto"/>
        <w:jc w:val="center"/>
        <w:rPr>
          <w:rStyle w:val="38"/>
          <w:rFonts w:ascii="宋体" w:hAnsi="宋体" w:eastAsia="宋体"/>
          <w:b/>
          <w:color w:val="auto"/>
          <w:sz w:val="24"/>
          <w:highlight w:val="none"/>
        </w:rPr>
      </w:pPr>
    </w:p>
    <w:p>
      <w:pPr>
        <w:snapToGrid w:val="0"/>
        <w:spacing w:line="360" w:lineRule="auto"/>
        <w:jc w:val="center"/>
        <w:rPr>
          <w:rStyle w:val="38"/>
          <w:rFonts w:ascii="宋体" w:hAnsi="宋体" w:eastAsia="宋体"/>
          <w:b/>
          <w:color w:val="auto"/>
          <w:sz w:val="24"/>
          <w:highlight w:val="none"/>
        </w:rPr>
      </w:pPr>
    </w:p>
    <w:p>
      <w:pPr>
        <w:snapToGrid w:val="0"/>
        <w:spacing w:line="360" w:lineRule="auto"/>
        <w:jc w:val="center"/>
        <w:rPr>
          <w:rStyle w:val="38"/>
          <w:rFonts w:ascii="宋体" w:hAnsi="宋体" w:eastAsia="宋体"/>
          <w:b/>
          <w:color w:val="auto"/>
          <w:sz w:val="24"/>
          <w:highlight w:val="none"/>
        </w:rPr>
      </w:pPr>
    </w:p>
    <w:p>
      <w:pPr>
        <w:pStyle w:val="70"/>
        <w:snapToGrid w:val="0"/>
        <w:rPr>
          <w:rStyle w:val="38"/>
          <w:color w:val="auto"/>
          <w:highlight w:val="none"/>
        </w:rPr>
      </w:pPr>
    </w:p>
    <w:p>
      <w:pPr>
        <w:pStyle w:val="70"/>
        <w:snapToGrid w:val="0"/>
        <w:rPr>
          <w:rStyle w:val="38"/>
          <w:color w:val="auto"/>
          <w:highlight w:val="none"/>
        </w:rPr>
      </w:pPr>
    </w:p>
    <w:p>
      <w:pPr>
        <w:snapToGrid w:val="0"/>
        <w:spacing w:line="360" w:lineRule="auto"/>
        <w:jc w:val="center"/>
        <w:rPr>
          <w:rStyle w:val="38"/>
          <w:rFonts w:ascii="宋体" w:hAnsi="宋体" w:eastAsia="宋体"/>
          <w:b/>
          <w:color w:val="auto"/>
          <w:sz w:val="24"/>
          <w:highlight w:val="none"/>
        </w:rPr>
      </w:pPr>
    </w:p>
    <w:p>
      <w:pPr>
        <w:snapToGrid w:val="0"/>
        <w:spacing w:line="360" w:lineRule="auto"/>
        <w:jc w:val="center"/>
        <w:rPr>
          <w:rStyle w:val="38"/>
          <w:rFonts w:ascii="宋体" w:hAnsi="宋体" w:eastAsia="宋体"/>
          <w:b/>
          <w:color w:val="auto"/>
          <w:sz w:val="24"/>
          <w:szCs w:val="24"/>
          <w:highlight w:val="none"/>
        </w:rPr>
      </w:pPr>
      <w:r>
        <w:rPr>
          <w:rStyle w:val="38"/>
          <w:rFonts w:ascii="宋体" w:hAnsi="宋体" w:eastAsia="宋体" w:cs="宋体"/>
          <w:b/>
          <w:bCs/>
          <w:color w:val="auto"/>
          <w:sz w:val="24"/>
          <w:szCs w:val="24"/>
          <w:highlight w:val="none"/>
        </w:rPr>
        <w:t>格式1</w:t>
      </w:r>
      <w:r>
        <w:rPr>
          <w:rStyle w:val="38"/>
          <w:rFonts w:hint="eastAsia" w:ascii="宋体" w:hAnsi="宋体" w:eastAsia="宋体" w:cs="宋体"/>
          <w:b/>
          <w:bCs/>
          <w:color w:val="auto"/>
          <w:sz w:val="24"/>
          <w:szCs w:val="24"/>
          <w:highlight w:val="none"/>
          <w:lang w:val="en-US" w:eastAsia="zh-CN"/>
        </w:rPr>
        <w:t>4</w:t>
      </w:r>
      <w:r>
        <w:rPr>
          <w:rStyle w:val="38"/>
          <w:rFonts w:ascii="宋体" w:hAnsi="宋体" w:eastAsia="宋体" w:cs="宋体"/>
          <w:b/>
          <w:bCs/>
          <w:color w:val="auto"/>
          <w:sz w:val="24"/>
          <w:szCs w:val="24"/>
          <w:highlight w:val="none"/>
        </w:rPr>
        <w:t xml:space="preserve">  质量保证措施</w:t>
      </w:r>
    </w:p>
    <w:p>
      <w:pPr>
        <w:snapToGrid w:val="0"/>
        <w:spacing w:line="360" w:lineRule="auto"/>
        <w:rPr>
          <w:rStyle w:val="38"/>
          <w:rFonts w:ascii="宋体" w:hAnsi="宋体" w:eastAsia="宋体"/>
          <w:color w:val="auto"/>
          <w:sz w:val="24"/>
          <w:szCs w:val="24"/>
          <w:highlight w:val="none"/>
        </w:rPr>
      </w:pPr>
      <w:r>
        <w:rPr>
          <w:rStyle w:val="38"/>
          <w:rFonts w:ascii="宋体" w:hAnsi="宋体" w:eastAsia="宋体"/>
          <w:color w:val="auto"/>
          <w:sz w:val="24"/>
          <w:szCs w:val="24"/>
          <w:highlight w:val="none"/>
        </w:rPr>
        <w:t>供应商编制和提交的质量保证措施应包括但不限于以下内容：</w:t>
      </w:r>
    </w:p>
    <w:p>
      <w:pPr>
        <w:snapToGrid w:val="0"/>
        <w:spacing w:line="360" w:lineRule="auto"/>
        <w:rPr>
          <w:rStyle w:val="38"/>
          <w:rFonts w:ascii="宋体" w:hAnsi="宋体" w:eastAsia="宋体"/>
          <w:color w:val="auto"/>
          <w:sz w:val="24"/>
          <w:szCs w:val="24"/>
          <w:highlight w:val="none"/>
        </w:rPr>
      </w:pPr>
      <w:r>
        <w:rPr>
          <w:rStyle w:val="38"/>
          <w:rFonts w:ascii="宋体" w:hAnsi="宋体" w:eastAsia="宋体"/>
          <w:color w:val="auto"/>
          <w:sz w:val="24"/>
          <w:szCs w:val="24"/>
          <w:highlight w:val="none"/>
        </w:rPr>
        <w:t>1、质量方针和目标：</w:t>
      </w:r>
    </w:p>
    <w:p>
      <w:pPr>
        <w:snapToGrid w:val="0"/>
        <w:spacing w:line="360" w:lineRule="auto"/>
        <w:rPr>
          <w:rStyle w:val="38"/>
          <w:rFonts w:ascii="宋体" w:hAnsi="宋体" w:eastAsia="宋体"/>
          <w:color w:val="auto"/>
          <w:sz w:val="24"/>
          <w:szCs w:val="24"/>
          <w:highlight w:val="none"/>
        </w:rPr>
      </w:pPr>
      <w:r>
        <w:rPr>
          <w:rStyle w:val="38"/>
          <w:rFonts w:ascii="宋体" w:hAnsi="宋体" w:eastAsia="宋体"/>
          <w:color w:val="auto"/>
          <w:sz w:val="24"/>
          <w:szCs w:val="24"/>
          <w:highlight w:val="none"/>
        </w:rPr>
        <w:t>1.1质量管理方针</w:t>
      </w:r>
    </w:p>
    <w:p>
      <w:pPr>
        <w:snapToGrid w:val="0"/>
        <w:spacing w:line="360" w:lineRule="auto"/>
        <w:rPr>
          <w:rStyle w:val="38"/>
          <w:rFonts w:ascii="宋体" w:hAnsi="宋体" w:eastAsia="宋体"/>
          <w:color w:val="auto"/>
          <w:sz w:val="24"/>
          <w:szCs w:val="24"/>
          <w:highlight w:val="none"/>
        </w:rPr>
      </w:pPr>
      <w:r>
        <w:rPr>
          <w:rStyle w:val="38"/>
          <w:rFonts w:ascii="宋体" w:hAnsi="宋体" w:eastAsia="宋体"/>
          <w:color w:val="auto"/>
          <w:sz w:val="24"/>
          <w:szCs w:val="24"/>
          <w:highlight w:val="none"/>
        </w:rPr>
        <w:t>1.2质量管理目标</w:t>
      </w:r>
    </w:p>
    <w:p>
      <w:pPr>
        <w:snapToGrid w:val="0"/>
        <w:spacing w:line="360" w:lineRule="auto"/>
        <w:rPr>
          <w:rStyle w:val="38"/>
          <w:rFonts w:ascii="宋体" w:hAnsi="宋体" w:eastAsia="宋体"/>
          <w:color w:val="auto"/>
          <w:sz w:val="24"/>
          <w:szCs w:val="24"/>
          <w:highlight w:val="none"/>
        </w:rPr>
      </w:pPr>
      <w:r>
        <w:rPr>
          <w:rStyle w:val="38"/>
          <w:rFonts w:ascii="宋体" w:hAnsi="宋体" w:eastAsia="宋体"/>
          <w:color w:val="auto"/>
          <w:sz w:val="24"/>
          <w:szCs w:val="24"/>
          <w:highlight w:val="none"/>
        </w:rPr>
        <w:t>2、实现质量目标的具体措施</w:t>
      </w:r>
    </w:p>
    <w:p>
      <w:pPr>
        <w:snapToGrid w:val="0"/>
        <w:spacing w:line="360" w:lineRule="auto"/>
        <w:rPr>
          <w:rStyle w:val="38"/>
          <w:rFonts w:ascii="宋体" w:hAnsi="宋体" w:eastAsia="宋体"/>
          <w:color w:val="auto"/>
          <w:sz w:val="24"/>
          <w:szCs w:val="24"/>
          <w:highlight w:val="none"/>
        </w:rPr>
      </w:pPr>
      <w:r>
        <w:rPr>
          <w:rStyle w:val="38"/>
          <w:rFonts w:ascii="宋体" w:hAnsi="宋体" w:eastAsia="宋体"/>
          <w:color w:val="auto"/>
          <w:sz w:val="24"/>
          <w:szCs w:val="24"/>
          <w:highlight w:val="none"/>
        </w:rPr>
        <w:t>2.1组织与人力资源措施</w:t>
      </w:r>
    </w:p>
    <w:p>
      <w:pPr>
        <w:snapToGrid w:val="0"/>
        <w:spacing w:line="360" w:lineRule="auto"/>
        <w:rPr>
          <w:rStyle w:val="38"/>
          <w:rFonts w:ascii="宋体" w:hAnsi="宋体" w:eastAsia="宋体"/>
          <w:color w:val="auto"/>
          <w:sz w:val="24"/>
          <w:szCs w:val="24"/>
          <w:highlight w:val="none"/>
        </w:rPr>
      </w:pPr>
      <w:r>
        <w:rPr>
          <w:rStyle w:val="38"/>
          <w:rFonts w:ascii="宋体" w:hAnsi="宋体" w:eastAsia="宋体"/>
          <w:color w:val="auto"/>
          <w:sz w:val="24"/>
          <w:szCs w:val="24"/>
          <w:highlight w:val="none"/>
        </w:rPr>
        <w:t>2.2货物质量的控制措施（包括对外购货物的控制）</w:t>
      </w:r>
    </w:p>
    <w:p>
      <w:pPr>
        <w:snapToGrid w:val="0"/>
        <w:spacing w:line="360" w:lineRule="auto"/>
        <w:rPr>
          <w:rStyle w:val="38"/>
          <w:rFonts w:ascii="宋体" w:hAnsi="宋体" w:eastAsia="宋体"/>
          <w:color w:val="auto"/>
          <w:sz w:val="24"/>
          <w:szCs w:val="24"/>
          <w:highlight w:val="none"/>
        </w:rPr>
      </w:pPr>
      <w:r>
        <w:rPr>
          <w:rStyle w:val="38"/>
          <w:rFonts w:ascii="宋体" w:hAnsi="宋体" w:eastAsia="宋体"/>
          <w:color w:val="auto"/>
          <w:sz w:val="24"/>
          <w:szCs w:val="24"/>
          <w:highlight w:val="none"/>
        </w:rPr>
        <w:t>3、确保实现质量目标的相关承诺</w:t>
      </w:r>
    </w:p>
    <w:p>
      <w:pPr>
        <w:snapToGrid w:val="0"/>
        <w:spacing w:line="360" w:lineRule="auto"/>
        <w:rPr>
          <w:rStyle w:val="38"/>
          <w:rFonts w:ascii="宋体" w:hAnsi="宋体" w:eastAsia="宋体"/>
          <w:color w:val="auto"/>
          <w:sz w:val="24"/>
          <w:szCs w:val="24"/>
          <w:highlight w:val="none"/>
        </w:rPr>
      </w:pPr>
      <w:r>
        <w:rPr>
          <w:rStyle w:val="38"/>
          <w:rFonts w:ascii="宋体" w:hAnsi="宋体" w:eastAsia="宋体"/>
          <w:color w:val="auto"/>
          <w:sz w:val="24"/>
          <w:szCs w:val="24"/>
          <w:highlight w:val="none"/>
        </w:rPr>
        <w:t>3.1合同货物质量的相关承诺</w:t>
      </w:r>
    </w:p>
    <w:p>
      <w:pPr>
        <w:snapToGrid w:val="0"/>
        <w:spacing w:line="360" w:lineRule="auto"/>
        <w:rPr>
          <w:rStyle w:val="38"/>
          <w:rFonts w:ascii="宋体" w:hAnsi="宋体" w:eastAsia="宋体"/>
          <w:color w:val="auto"/>
          <w:sz w:val="24"/>
          <w:szCs w:val="24"/>
          <w:highlight w:val="none"/>
        </w:rPr>
      </w:pPr>
      <w:r>
        <w:rPr>
          <w:rStyle w:val="38"/>
          <w:rFonts w:ascii="宋体" w:hAnsi="宋体" w:eastAsia="宋体"/>
          <w:color w:val="auto"/>
          <w:sz w:val="24"/>
          <w:szCs w:val="24"/>
          <w:highlight w:val="none"/>
        </w:rPr>
        <w:t>3.2服务质量的相关承诺</w:t>
      </w:r>
    </w:p>
    <w:p>
      <w:pPr>
        <w:snapToGrid w:val="0"/>
        <w:ind w:firstLine="480" w:firstLineChars="200"/>
        <w:rPr>
          <w:rStyle w:val="38"/>
          <w:rFonts w:ascii="宋体" w:hAnsi="宋体" w:eastAsia="宋体"/>
          <w:color w:val="auto"/>
          <w:sz w:val="24"/>
          <w:szCs w:val="24"/>
          <w:highlight w:val="none"/>
        </w:rPr>
      </w:pPr>
    </w:p>
    <w:p>
      <w:pPr>
        <w:snapToGrid w:val="0"/>
        <w:ind w:firstLine="480" w:firstLineChars="200"/>
        <w:rPr>
          <w:rStyle w:val="38"/>
          <w:rFonts w:ascii="宋体" w:hAnsi="宋体" w:eastAsia="宋体"/>
          <w:color w:val="auto"/>
          <w:sz w:val="24"/>
          <w:szCs w:val="24"/>
          <w:highlight w:val="none"/>
        </w:rPr>
      </w:pPr>
    </w:p>
    <w:p>
      <w:pPr>
        <w:snapToGrid w:val="0"/>
        <w:ind w:firstLine="480" w:firstLineChars="200"/>
        <w:rPr>
          <w:rStyle w:val="38"/>
          <w:rFonts w:ascii="宋体" w:hAnsi="宋体" w:eastAsia="宋体"/>
          <w:color w:val="auto"/>
          <w:sz w:val="24"/>
          <w:szCs w:val="24"/>
          <w:highlight w:val="none"/>
        </w:rPr>
      </w:pPr>
    </w:p>
    <w:p>
      <w:pPr>
        <w:snapToGrid w:val="0"/>
        <w:ind w:firstLine="480" w:firstLineChars="200"/>
        <w:rPr>
          <w:rStyle w:val="38"/>
          <w:rFonts w:ascii="宋体" w:hAnsi="宋体" w:eastAsia="宋体"/>
          <w:color w:val="auto"/>
          <w:sz w:val="24"/>
          <w:szCs w:val="24"/>
          <w:highlight w:val="none"/>
        </w:rPr>
      </w:pPr>
    </w:p>
    <w:p>
      <w:pPr>
        <w:snapToGrid w:val="0"/>
        <w:ind w:firstLine="480" w:firstLineChars="200"/>
        <w:rPr>
          <w:rStyle w:val="38"/>
          <w:rFonts w:ascii="宋体" w:hAnsi="宋体" w:eastAsia="宋体"/>
          <w:color w:val="auto"/>
          <w:sz w:val="24"/>
          <w:szCs w:val="24"/>
          <w:highlight w:val="none"/>
        </w:rPr>
      </w:pPr>
    </w:p>
    <w:p>
      <w:pPr>
        <w:snapToGrid w:val="0"/>
        <w:ind w:firstLine="480" w:firstLineChars="200"/>
        <w:rPr>
          <w:rStyle w:val="38"/>
          <w:rFonts w:ascii="宋体" w:hAnsi="宋体" w:eastAsia="宋体"/>
          <w:color w:val="auto"/>
          <w:sz w:val="24"/>
          <w:szCs w:val="24"/>
          <w:highlight w:val="none"/>
        </w:rPr>
      </w:pPr>
    </w:p>
    <w:p>
      <w:pPr>
        <w:snapToGrid w:val="0"/>
        <w:ind w:firstLine="480" w:firstLineChars="200"/>
        <w:rPr>
          <w:rStyle w:val="38"/>
          <w:rFonts w:ascii="宋体" w:hAnsi="宋体" w:eastAsia="宋体"/>
          <w:color w:val="auto"/>
          <w:sz w:val="24"/>
          <w:szCs w:val="24"/>
          <w:highlight w:val="none"/>
        </w:rPr>
      </w:pPr>
    </w:p>
    <w:p>
      <w:pPr>
        <w:snapToGrid w:val="0"/>
        <w:ind w:firstLine="480" w:firstLineChars="200"/>
        <w:rPr>
          <w:rStyle w:val="38"/>
          <w:rFonts w:ascii="宋体" w:hAnsi="宋体" w:eastAsia="宋体"/>
          <w:color w:val="auto"/>
          <w:sz w:val="24"/>
          <w:szCs w:val="24"/>
          <w:highlight w:val="none"/>
        </w:rPr>
      </w:pPr>
    </w:p>
    <w:p>
      <w:pPr>
        <w:snapToGrid w:val="0"/>
        <w:ind w:firstLine="480" w:firstLineChars="200"/>
        <w:rPr>
          <w:rStyle w:val="38"/>
          <w:rFonts w:ascii="宋体" w:hAnsi="宋体" w:eastAsia="宋体"/>
          <w:color w:val="auto"/>
          <w:sz w:val="24"/>
          <w:szCs w:val="24"/>
          <w:highlight w:val="none"/>
        </w:rPr>
      </w:pPr>
      <w:r>
        <w:rPr>
          <w:rStyle w:val="38"/>
          <w:rFonts w:ascii="宋体" w:hAnsi="宋体" w:eastAsia="宋体"/>
          <w:color w:val="auto"/>
          <w:sz w:val="24"/>
          <w:szCs w:val="24"/>
          <w:highlight w:val="none"/>
        </w:rPr>
        <w:t xml:space="preserve">供应商(盖章)： </w:t>
      </w:r>
    </w:p>
    <w:p>
      <w:pPr>
        <w:snapToGrid w:val="0"/>
        <w:ind w:firstLine="480" w:firstLineChars="200"/>
        <w:rPr>
          <w:rStyle w:val="38"/>
          <w:rFonts w:ascii="宋体" w:hAnsi="宋体" w:eastAsia="宋体"/>
          <w:color w:val="auto"/>
          <w:sz w:val="24"/>
          <w:szCs w:val="24"/>
          <w:highlight w:val="none"/>
        </w:rPr>
      </w:pPr>
    </w:p>
    <w:p>
      <w:pPr>
        <w:snapToGrid w:val="0"/>
        <w:ind w:firstLine="480" w:firstLineChars="200"/>
        <w:rPr>
          <w:rStyle w:val="38"/>
          <w:rFonts w:ascii="宋体" w:hAnsi="宋体" w:eastAsia="宋体"/>
          <w:color w:val="auto"/>
          <w:sz w:val="24"/>
          <w:szCs w:val="24"/>
          <w:highlight w:val="none"/>
        </w:rPr>
      </w:pPr>
    </w:p>
    <w:p>
      <w:pPr>
        <w:snapToGrid w:val="0"/>
        <w:ind w:firstLine="480" w:firstLineChars="200"/>
        <w:rPr>
          <w:rStyle w:val="38"/>
          <w:rFonts w:ascii="宋体" w:hAnsi="宋体" w:eastAsia="宋体"/>
          <w:color w:val="auto"/>
          <w:sz w:val="24"/>
          <w:szCs w:val="24"/>
          <w:highlight w:val="none"/>
        </w:rPr>
      </w:pPr>
      <w:r>
        <w:rPr>
          <w:rStyle w:val="38"/>
          <w:rFonts w:ascii="宋体" w:hAnsi="宋体" w:eastAsia="宋体"/>
          <w:color w:val="auto"/>
          <w:sz w:val="24"/>
          <w:szCs w:val="24"/>
          <w:highlight w:val="none"/>
        </w:rPr>
        <w:t>法定代表人或委托代理人（签字或盖章）：</w:t>
      </w:r>
    </w:p>
    <w:p>
      <w:pPr>
        <w:snapToGrid w:val="0"/>
        <w:ind w:firstLine="480" w:firstLineChars="200"/>
        <w:rPr>
          <w:rStyle w:val="38"/>
          <w:rFonts w:ascii="宋体" w:hAnsi="宋体" w:eastAsia="宋体"/>
          <w:color w:val="auto"/>
          <w:sz w:val="24"/>
          <w:szCs w:val="24"/>
          <w:highlight w:val="none"/>
        </w:rPr>
      </w:pPr>
    </w:p>
    <w:p>
      <w:pPr>
        <w:snapToGrid w:val="0"/>
        <w:ind w:firstLine="480" w:firstLineChars="200"/>
        <w:rPr>
          <w:rStyle w:val="38"/>
          <w:rFonts w:ascii="宋体" w:hAnsi="宋体" w:eastAsia="宋体"/>
          <w:color w:val="auto"/>
          <w:sz w:val="24"/>
          <w:szCs w:val="24"/>
          <w:highlight w:val="none"/>
        </w:rPr>
      </w:pPr>
    </w:p>
    <w:p>
      <w:pPr>
        <w:snapToGrid w:val="0"/>
        <w:ind w:firstLine="480" w:firstLineChars="200"/>
        <w:rPr>
          <w:rStyle w:val="38"/>
          <w:rFonts w:ascii="宋体" w:hAnsi="宋体" w:eastAsia="宋体"/>
          <w:color w:val="auto"/>
          <w:sz w:val="24"/>
          <w:szCs w:val="24"/>
          <w:highlight w:val="none"/>
        </w:rPr>
      </w:pPr>
      <w:r>
        <w:rPr>
          <w:rStyle w:val="38"/>
          <w:rFonts w:ascii="宋体" w:hAnsi="宋体" w:eastAsia="宋体"/>
          <w:color w:val="auto"/>
          <w:sz w:val="24"/>
          <w:szCs w:val="24"/>
          <w:highlight w:val="none"/>
        </w:rPr>
        <w:t>日期：   年  月   日</w:t>
      </w:r>
    </w:p>
    <w:p>
      <w:pPr>
        <w:pStyle w:val="70"/>
        <w:snapToGrid w:val="0"/>
        <w:rPr>
          <w:rStyle w:val="38"/>
          <w:color w:val="auto"/>
          <w:highlight w:val="none"/>
        </w:rPr>
      </w:pPr>
    </w:p>
    <w:p>
      <w:pPr>
        <w:snapToGrid w:val="0"/>
        <w:spacing w:line="360" w:lineRule="auto"/>
        <w:jc w:val="center"/>
        <w:rPr>
          <w:rStyle w:val="38"/>
          <w:rFonts w:ascii="宋体" w:hAnsi="宋体" w:eastAsia="宋体"/>
          <w:b/>
          <w:color w:val="auto"/>
          <w:sz w:val="24"/>
          <w:highlight w:val="none"/>
        </w:rPr>
      </w:pPr>
    </w:p>
    <w:p>
      <w:pPr>
        <w:snapToGrid w:val="0"/>
        <w:spacing w:line="360" w:lineRule="auto"/>
        <w:jc w:val="center"/>
        <w:rPr>
          <w:rStyle w:val="38"/>
          <w:rFonts w:ascii="宋体" w:hAnsi="宋体" w:eastAsia="宋体"/>
          <w:b/>
          <w:color w:val="auto"/>
          <w:sz w:val="24"/>
          <w:highlight w:val="none"/>
        </w:rPr>
      </w:pPr>
    </w:p>
    <w:p>
      <w:pPr>
        <w:snapToGrid w:val="0"/>
        <w:spacing w:line="360" w:lineRule="auto"/>
        <w:jc w:val="center"/>
        <w:rPr>
          <w:rStyle w:val="38"/>
          <w:rFonts w:ascii="宋体" w:hAnsi="宋体" w:eastAsia="宋体"/>
          <w:b/>
          <w:color w:val="auto"/>
          <w:sz w:val="24"/>
          <w:highlight w:val="none"/>
        </w:rPr>
      </w:pPr>
    </w:p>
    <w:p>
      <w:pPr>
        <w:snapToGrid w:val="0"/>
        <w:spacing w:line="360" w:lineRule="auto"/>
        <w:jc w:val="center"/>
        <w:rPr>
          <w:rStyle w:val="38"/>
          <w:rFonts w:ascii="宋体" w:hAnsi="宋体" w:eastAsia="宋体"/>
          <w:b/>
          <w:color w:val="auto"/>
          <w:sz w:val="24"/>
          <w:highlight w:val="none"/>
        </w:rPr>
      </w:pPr>
    </w:p>
    <w:p>
      <w:pPr>
        <w:snapToGrid w:val="0"/>
        <w:spacing w:line="360" w:lineRule="auto"/>
        <w:jc w:val="center"/>
        <w:rPr>
          <w:rStyle w:val="38"/>
          <w:rFonts w:ascii="宋体" w:hAnsi="宋体" w:eastAsia="宋体"/>
          <w:b/>
          <w:color w:val="auto"/>
          <w:sz w:val="24"/>
          <w:highlight w:val="none"/>
        </w:rPr>
      </w:pPr>
    </w:p>
    <w:p>
      <w:pPr>
        <w:snapToGrid w:val="0"/>
        <w:spacing w:line="360" w:lineRule="auto"/>
        <w:jc w:val="center"/>
        <w:rPr>
          <w:rStyle w:val="38"/>
          <w:rFonts w:ascii="宋体" w:hAnsi="宋体" w:eastAsia="宋体"/>
          <w:b/>
          <w:color w:val="auto"/>
          <w:sz w:val="24"/>
          <w:highlight w:val="none"/>
        </w:rPr>
      </w:pPr>
    </w:p>
    <w:p>
      <w:pPr>
        <w:snapToGrid w:val="0"/>
        <w:spacing w:line="360" w:lineRule="auto"/>
        <w:jc w:val="center"/>
        <w:rPr>
          <w:rStyle w:val="38"/>
          <w:rFonts w:ascii="宋体" w:hAnsi="宋体" w:eastAsia="宋体"/>
          <w:b/>
          <w:color w:val="auto"/>
          <w:sz w:val="24"/>
          <w:highlight w:val="none"/>
        </w:rPr>
      </w:pPr>
    </w:p>
    <w:p>
      <w:pPr>
        <w:snapToGrid w:val="0"/>
        <w:spacing w:line="360" w:lineRule="auto"/>
        <w:jc w:val="center"/>
        <w:rPr>
          <w:rStyle w:val="38"/>
          <w:rFonts w:ascii="宋体" w:hAnsi="宋体" w:eastAsia="宋体"/>
          <w:b/>
          <w:color w:val="auto"/>
          <w:sz w:val="24"/>
          <w:highlight w:val="none"/>
        </w:rPr>
      </w:pPr>
    </w:p>
    <w:p>
      <w:pPr>
        <w:pStyle w:val="70"/>
        <w:snapToGrid w:val="0"/>
        <w:rPr>
          <w:rStyle w:val="38"/>
          <w:color w:val="auto"/>
          <w:highlight w:val="none"/>
        </w:rPr>
      </w:pPr>
    </w:p>
    <w:p>
      <w:pPr>
        <w:snapToGrid w:val="0"/>
        <w:spacing w:line="360" w:lineRule="auto"/>
        <w:jc w:val="center"/>
        <w:rPr>
          <w:rStyle w:val="38"/>
          <w:rFonts w:ascii="宋体" w:hAnsi="宋体" w:eastAsia="宋体"/>
          <w:b/>
          <w:color w:val="auto"/>
          <w:sz w:val="24"/>
          <w:highlight w:val="none"/>
        </w:rPr>
      </w:pPr>
    </w:p>
    <w:p>
      <w:pPr>
        <w:snapToGrid w:val="0"/>
        <w:spacing w:line="360" w:lineRule="auto"/>
        <w:jc w:val="center"/>
        <w:rPr>
          <w:rStyle w:val="38"/>
          <w:rFonts w:ascii="宋体" w:hAnsi="宋体" w:eastAsia="宋体"/>
          <w:b/>
          <w:color w:val="auto"/>
          <w:sz w:val="24"/>
          <w:szCs w:val="24"/>
          <w:highlight w:val="none"/>
        </w:rPr>
      </w:pPr>
      <w:r>
        <w:rPr>
          <w:rStyle w:val="38"/>
          <w:rFonts w:ascii="宋体" w:hAnsi="宋体" w:eastAsia="宋体" w:cs="宋体"/>
          <w:b/>
          <w:bCs/>
          <w:color w:val="auto"/>
          <w:sz w:val="24"/>
          <w:szCs w:val="24"/>
          <w:highlight w:val="none"/>
        </w:rPr>
        <w:t>格式1</w:t>
      </w:r>
      <w:r>
        <w:rPr>
          <w:rStyle w:val="38"/>
          <w:rFonts w:hint="eastAsia" w:ascii="宋体" w:hAnsi="宋体" w:eastAsia="宋体" w:cs="宋体"/>
          <w:b/>
          <w:bCs/>
          <w:color w:val="auto"/>
          <w:sz w:val="24"/>
          <w:szCs w:val="24"/>
          <w:highlight w:val="none"/>
          <w:lang w:val="en-US" w:eastAsia="zh-CN"/>
        </w:rPr>
        <w:t>5</w:t>
      </w:r>
      <w:r>
        <w:rPr>
          <w:rStyle w:val="38"/>
          <w:rFonts w:ascii="宋体" w:hAnsi="宋体" w:eastAsia="宋体" w:cs="宋体"/>
          <w:b/>
          <w:bCs/>
          <w:color w:val="auto"/>
          <w:sz w:val="24"/>
          <w:szCs w:val="24"/>
          <w:highlight w:val="none"/>
        </w:rPr>
        <w:t xml:space="preserve">  售后服务方案</w:t>
      </w:r>
    </w:p>
    <w:p>
      <w:pPr>
        <w:snapToGrid w:val="0"/>
        <w:spacing w:line="360" w:lineRule="auto"/>
        <w:jc w:val="center"/>
        <w:rPr>
          <w:rStyle w:val="38"/>
          <w:rFonts w:ascii="宋体" w:hAnsi="宋体" w:eastAsia="宋体"/>
          <w:b/>
          <w:color w:val="auto"/>
          <w:sz w:val="24"/>
          <w:szCs w:val="24"/>
          <w:highlight w:val="none"/>
        </w:rPr>
      </w:pPr>
    </w:p>
    <w:p>
      <w:pPr>
        <w:snapToGrid w:val="0"/>
        <w:spacing w:line="360" w:lineRule="auto"/>
        <w:jc w:val="center"/>
        <w:rPr>
          <w:rStyle w:val="38"/>
          <w:rFonts w:ascii="宋体" w:hAnsi="宋体" w:eastAsia="宋体"/>
          <w:color w:val="auto"/>
          <w:sz w:val="24"/>
          <w:szCs w:val="24"/>
          <w:highlight w:val="none"/>
        </w:rPr>
      </w:pPr>
      <w:r>
        <w:rPr>
          <w:rStyle w:val="38"/>
          <w:rFonts w:ascii="宋体" w:hAnsi="宋体" w:eastAsia="宋体"/>
          <w:color w:val="auto"/>
          <w:sz w:val="24"/>
          <w:szCs w:val="24"/>
          <w:highlight w:val="none"/>
        </w:rPr>
        <w:t>供应商应详细阐述其若中标，如何提供实际、有效的售后服务保障。其中包括：</w:t>
      </w:r>
    </w:p>
    <w:p>
      <w:pPr>
        <w:snapToGrid w:val="0"/>
        <w:ind w:firstLine="480" w:firstLineChars="200"/>
        <w:rPr>
          <w:rStyle w:val="38"/>
          <w:rFonts w:ascii="宋体" w:hAnsi="宋体" w:eastAsia="宋体"/>
          <w:color w:val="auto"/>
          <w:sz w:val="24"/>
          <w:szCs w:val="24"/>
          <w:highlight w:val="none"/>
        </w:rPr>
      </w:pPr>
    </w:p>
    <w:p>
      <w:pPr>
        <w:snapToGrid w:val="0"/>
        <w:ind w:firstLine="480" w:firstLineChars="200"/>
        <w:rPr>
          <w:rStyle w:val="38"/>
          <w:rFonts w:ascii="宋体" w:hAnsi="宋体" w:eastAsia="宋体"/>
          <w:color w:val="auto"/>
          <w:sz w:val="24"/>
          <w:szCs w:val="24"/>
          <w:highlight w:val="none"/>
        </w:rPr>
      </w:pPr>
    </w:p>
    <w:p>
      <w:pPr>
        <w:snapToGrid w:val="0"/>
        <w:ind w:firstLine="480" w:firstLineChars="200"/>
        <w:rPr>
          <w:rStyle w:val="38"/>
          <w:rFonts w:ascii="宋体" w:hAnsi="宋体" w:eastAsia="宋体"/>
          <w:color w:val="auto"/>
          <w:sz w:val="24"/>
          <w:szCs w:val="24"/>
          <w:highlight w:val="none"/>
        </w:rPr>
      </w:pPr>
    </w:p>
    <w:p>
      <w:pPr>
        <w:snapToGrid w:val="0"/>
        <w:ind w:firstLine="480" w:firstLineChars="200"/>
        <w:rPr>
          <w:rStyle w:val="38"/>
          <w:rFonts w:ascii="宋体" w:hAnsi="宋体" w:eastAsia="宋体"/>
          <w:color w:val="auto"/>
          <w:sz w:val="24"/>
          <w:szCs w:val="24"/>
          <w:highlight w:val="none"/>
        </w:rPr>
      </w:pPr>
    </w:p>
    <w:p>
      <w:pPr>
        <w:snapToGrid w:val="0"/>
        <w:ind w:firstLine="480" w:firstLineChars="200"/>
        <w:rPr>
          <w:rStyle w:val="38"/>
          <w:rFonts w:ascii="宋体" w:hAnsi="宋体" w:eastAsia="宋体"/>
          <w:color w:val="auto"/>
          <w:sz w:val="24"/>
          <w:szCs w:val="24"/>
          <w:highlight w:val="none"/>
        </w:rPr>
      </w:pPr>
    </w:p>
    <w:p>
      <w:pPr>
        <w:snapToGrid w:val="0"/>
        <w:ind w:firstLine="480" w:firstLineChars="200"/>
        <w:rPr>
          <w:rStyle w:val="38"/>
          <w:rFonts w:ascii="宋体" w:hAnsi="宋体" w:eastAsia="宋体"/>
          <w:color w:val="auto"/>
          <w:sz w:val="24"/>
          <w:szCs w:val="24"/>
          <w:highlight w:val="none"/>
        </w:rPr>
      </w:pPr>
    </w:p>
    <w:p>
      <w:pPr>
        <w:snapToGrid w:val="0"/>
        <w:ind w:firstLine="480" w:firstLineChars="200"/>
        <w:rPr>
          <w:rStyle w:val="38"/>
          <w:rFonts w:ascii="宋体" w:hAnsi="宋体" w:eastAsia="宋体"/>
          <w:color w:val="auto"/>
          <w:sz w:val="24"/>
          <w:szCs w:val="24"/>
          <w:highlight w:val="none"/>
        </w:rPr>
      </w:pPr>
    </w:p>
    <w:p>
      <w:pPr>
        <w:snapToGrid w:val="0"/>
        <w:ind w:firstLine="480" w:firstLineChars="200"/>
        <w:rPr>
          <w:rStyle w:val="38"/>
          <w:rFonts w:ascii="宋体" w:hAnsi="宋体" w:eastAsia="宋体"/>
          <w:color w:val="auto"/>
          <w:sz w:val="24"/>
          <w:szCs w:val="24"/>
          <w:highlight w:val="none"/>
        </w:rPr>
      </w:pPr>
    </w:p>
    <w:p>
      <w:pPr>
        <w:snapToGrid w:val="0"/>
        <w:ind w:firstLine="480" w:firstLineChars="200"/>
        <w:rPr>
          <w:rStyle w:val="38"/>
          <w:rFonts w:ascii="宋体" w:hAnsi="宋体" w:eastAsia="宋体"/>
          <w:color w:val="auto"/>
          <w:sz w:val="24"/>
          <w:szCs w:val="24"/>
          <w:highlight w:val="none"/>
        </w:rPr>
      </w:pPr>
    </w:p>
    <w:p>
      <w:pPr>
        <w:snapToGrid w:val="0"/>
        <w:ind w:firstLine="480" w:firstLineChars="200"/>
        <w:rPr>
          <w:rStyle w:val="38"/>
          <w:rFonts w:ascii="宋体" w:hAnsi="宋体" w:eastAsia="宋体"/>
          <w:color w:val="auto"/>
          <w:sz w:val="24"/>
          <w:szCs w:val="24"/>
          <w:highlight w:val="none"/>
        </w:rPr>
      </w:pPr>
    </w:p>
    <w:p>
      <w:pPr>
        <w:snapToGrid w:val="0"/>
        <w:ind w:firstLine="480" w:firstLineChars="200"/>
        <w:rPr>
          <w:rStyle w:val="38"/>
          <w:rFonts w:ascii="宋体" w:hAnsi="宋体" w:eastAsia="宋体"/>
          <w:color w:val="auto"/>
          <w:sz w:val="24"/>
          <w:szCs w:val="24"/>
          <w:highlight w:val="none"/>
        </w:rPr>
      </w:pPr>
    </w:p>
    <w:p>
      <w:pPr>
        <w:snapToGrid w:val="0"/>
        <w:ind w:firstLine="480" w:firstLineChars="200"/>
        <w:rPr>
          <w:rStyle w:val="38"/>
          <w:rFonts w:ascii="宋体" w:hAnsi="宋体" w:eastAsia="宋体"/>
          <w:color w:val="auto"/>
          <w:sz w:val="24"/>
          <w:szCs w:val="24"/>
          <w:highlight w:val="none"/>
        </w:rPr>
      </w:pPr>
    </w:p>
    <w:p>
      <w:pPr>
        <w:snapToGrid w:val="0"/>
        <w:ind w:firstLine="480" w:firstLineChars="200"/>
        <w:rPr>
          <w:rStyle w:val="38"/>
          <w:rFonts w:ascii="宋体" w:hAnsi="宋体" w:eastAsia="宋体"/>
          <w:color w:val="auto"/>
          <w:sz w:val="24"/>
          <w:szCs w:val="24"/>
          <w:highlight w:val="none"/>
        </w:rPr>
      </w:pPr>
    </w:p>
    <w:p>
      <w:pPr>
        <w:snapToGrid w:val="0"/>
        <w:ind w:firstLine="480" w:firstLineChars="200"/>
        <w:rPr>
          <w:rStyle w:val="38"/>
          <w:rFonts w:ascii="宋体" w:hAnsi="宋体" w:eastAsia="宋体"/>
          <w:color w:val="auto"/>
          <w:sz w:val="24"/>
          <w:szCs w:val="24"/>
          <w:highlight w:val="none"/>
        </w:rPr>
      </w:pPr>
    </w:p>
    <w:p>
      <w:pPr>
        <w:snapToGrid w:val="0"/>
        <w:ind w:firstLine="480" w:firstLineChars="200"/>
        <w:rPr>
          <w:rStyle w:val="38"/>
          <w:rFonts w:ascii="宋体" w:hAnsi="宋体" w:eastAsia="宋体"/>
          <w:color w:val="auto"/>
          <w:sz w:val="24"/>
          <w:szCs w:val="24"/>
          <w:highlight w:val="none"/>
        </w:rPr>
      </w:pPr>
    </w:p>
    <w:p>
      <w:pPr>
        <w:snapToGrid w:val="0"/>
        <w:ind w:firstLine="480" w:firstLineChars="200"/>
        <w:rPr>
          <w:rStyle w:val="38"/>
          <w:rFonts w:ascii="宋体" w:hAnsi="宋体" w:eastAsia="宋体"/>
          <w:color w:val="auto"/>
          <w:sz w:val="24"/>
          <w:szCs w:val="24"/>
          <w:highlight w:val="none"/>
        </w:rPr>
      </w:pPr>
    </w:p>
    <w:p>
      <w:pPr>
        <w:snapToGrid w:val="0"/>
        <w:ind w:firstLine="480" w:firstLineChars="200"/>
        <w:rPr>
          <w:rStyle w:val="38"/>
          <w:rFonts w:ascii="宋体" w:hAnsi="宋体" w:eastAsia="宋体"/>
          <w:color w:val="auto"/>
          <w:sz w:val="24"/>
          <w:szCs w:val="24"/>
          <w:highlight w:val="none"/>
        </w:rPr>
      </w:pPr>
    </w:p>
    <w:p>
      <w:pPr>
        <w:snapToGrid w:val="0"/>
        <w:ind w:firstLine="480" w:firstLineChars="200"/>
        <w:rPr>
          <w:rStyle w:val="38"/>
          <w:rFonts w:ascii="宋体" w:hAnsi="宋体" w:eastAsia="宋体"/>
          <w:color w:val="auto"/>
          <w:sz w:val="24"/>
          <w:szCs w:val="24"/>
          <w:highlight w:val="none"/>
        </w:rPr>
      </w:pPr>
    </w:p>
    <w:p>
      <w:pPr>
        <w:snapToGrid w:val="0"/>
        <w:ind w:firstLine="480" w:firstLineChars="200"/>
        <w:rPr>
          <w:rStyle w:val="38"/>
          <w:rFonts w:ascii="宋体" w:hAnsi="宋体" w:eastAsia="宋体"/>
          <w:color w:val="auto"/>
          <w:sz w:val="24"/>
          <w:szCs w:val="24"/>
          <w:highlight w:val="none"/>
        </w:rPr>
      </w:pPr>
    </w:p>
    <w:p>
      <w:pPr>
        <w:snapToGrid w:val="0"/>
        <w:ind w:firstLine="480" w:firstLineChars="200"/>
        <w:rPr>
          <w:rStyle w:val="38"/>
          <w:rFonts w:ascii="宋体" w:hAnsi="宋体" w:eastAsia="宋体"/>
          <w:color w:val="auto"/>
          <w:sz w:val="24"/>
          <w:szCs w:val="24"/>
          <w:highlight w:val="none"/>
        </w:rPr>
      </w:pPr>
    </w:p>
    <w:p>
      <w:pPr>
        <w:snapToGrid w:val="0"/>
        <w:ind w:firstLine="480" w:firstLineChars="200"/>
        <w:rPr>
          <w:rStyle w:val="38"/>
          <w:rFonts w:ascii="宋体" w:hAnsi="宋体" w:eastAsia="宋体"/>
          <w:color w:val="auto"/>
          <w:sz w:val="24"/>
          <w:szCs w:val="24"/>
          <w:highlight w:val="none"/>
        </w:rPr>
      </w:pPr>
    </w:p>
    <w:p>
      <w:pPr>
        <w:snapToGrid w:val="0"/>
        <w:ind w:firstLine="480" w:firstLineChars="200"/>
        <w:rPr>
          <w:rStyle w:val="38"/>
          <w:rFonts w:ascii="宋体" w:hAnsi="宋体" w:eastAsia="宋体"/>
          <w:color w:val="auto"/>
          <w:sz w:val="24"/>
          <w:szCs w:val="24"/>
          <w:highlight w:val="none"/>
        </w:rPr>
      </w:pPr>
    </w:p>
    <w:p>
      <w:pPr>
        <w:snapToGrid w:val="0"/>
        <w:ind w:firstLine="480" w:firstLineChars="200"/>
        <w:rPr>
          <w:rStyle w:val="38"/>
          <w:rFonts w:ascii="宋体" w:hAnsi="宋体" w:eastAsia="宋体"/>
          <w:color w:val="auto"/>
          <w:sz w:val="24"/>
          <w:szCs w:val="24"/>
          <w:highlight w:val="none"/>
        </w:rPr>
      </w:pPr>
      <w:r>
        <w:rPr>
          <w:rStyle w:val="38"/>
          <w:rFonts w:ascii="宋体" w:hAnsi="宋体" w:eastAsia="宋体"/>
          <w:color w:val="auto"/>
          <w:sz w:val="24"/>
          <w:szCs w:val="24"/>
          <w:highlight w:val="none"/>
        </w:rPr>
        <w:t xml:space="preserve">供应商(盖章)： </w:t>
      </w:r>
    </w:p>
    <w:p>
      <w:pPr>
        <w:snapToGrid w:val="0"/>
        <w:ind w:firstLine="480" w:firstLineChars="200"/>
        <w:rPr>
          <w:rStyle w:val="38"/>
          <w:rFonts w:ascii="宋体" w:hAnsi="宋体" w:eastAsia="宋体"/>
          <w:color w:val="auto"/>
          <w:sz w:val="24"/>
          <w:szCs w:val="24"/>
          <w:highlight w:val="none"/>
        </w:rPr>
      </w:pPr>
    </w:p>
    <w:p>
      <w:pPr>
        <w:snapToGrid w:val="0"/>
        <w:ind w:firstLine="480" w:firstLineChars="200"/>
        <w:rPr>
          <w:rStyle w:val="38"/>
          <w:rFonts w:ascii="宋体" w:hAnsi="宋体" w:eastAsia="宋体"/>
          <w:color w:val="auto"/>
          <w:sz w:val="24"/>
          <w:szCs w:val="24"/>
          <w:highlight w:val="none"/>
        </w:rPr>
      </w:pPr>
    </w:p>
    <w:p>
      <w:pPr>
        <w:snapToGrid w:val="0"/>
        <w:ind w:firstLine="480" w:firstLineChars="200"/>
        <w:rPr>
          <w:rStyle w:val="38"/>
          <w:rFonts w:ascii="宋体" w:hAnsi="宋体" w:eastAsia="宋体"/>
          <w:color w:val="auto"/>
          <w:sz w:val="24"/>
          <w:szCs w:val="24"/>
          <w:highlight w:val="none"/>
        </w:rPr>
      </w:pPr>
      <w:r>
        <w:rPr>
          <w:rStyle w:val="38"/>
          <w:rFonts w:ascii="宋体" w:hAnsi="宋体" w:eastAsia="宋体"/>
          <w:color w:val="auto"/>
          <w:sz w:val="24"/>
          <w:szCs w:val="24"/>
          <w:highlight w:val="none"/>
        </w:rPr>
        <w:t>法定代表人或委托代理人（签字或盖章）：</w:t>
      </w:r>
    </w:p>
    <w:p>
      <w:pPr>
        <w:snapToGrid w:val="0"/>
        <w:ind w:firstLine="480" w:firstLineChars="200"/>
        <w:rPr>
          <w:rStyle w:val="38"/>
          <w:rFonts w:ascii="宋体" w:hAnsi="宋体" w:eastAsia="宋体"/>
          <w:color w:val="auto"/>
          <w:sz w:val="24"/>
          <w:szCs w:val="24"/>
          <w:highlight w:val="none"/>
        </w:rPr>
      </w:pPr>
    </w:p>
    <w:p>
      <w:pPr>
        <w:snapToGrid w:val="0"/>
        <w:ind w:firstLine="480" w:firstLineChars="200"/>
        <w:rPr>
          <w:rStyle w:val="38"/>
          <w:rFonts w:ascii="宋体" w:hAnsi="宋体" w:eastAsia="宋体"/>
          <w:color w:val="auto"/>
          <w:sz w:val="24"/>
          <w:szCs w:val="24"/>
          <w:highlight w:val="none"/>
        </w:rPr>
      </w:pPr>
    </w:p>
    <w:p>
      <w:pPr>
        <w:snapToGrid w:val="0"/>
        <w:ind w:firstLine="480" w:firstLineChars="200"/>
        <w:rPr>
          <w:rStyle w:val="38"/>
          <w:rFonts w:ascii="宋体" w:hAnsi="宋体" w:eastAsia="宋体"/>
          <w:color w:val="auto"/>
          <w:sz w:val="24"/>
          <w:szCs w:val="24"/>
          <w:highlight w:val="none"/>
        </w:rPr>
      </w:pPr>
      <w:r>
        <w:rPr>
          <w:rStyle w:val="38"/>
          <w:rFonts w:ascii="宋体" w:hAnsi="宋体" w:eastAsia="宋体"/>
          <w:color w:val="auto"/>
          <w:sz w:val="24"/>
          <w:szCs w:val="24"/>
          <w:highlight w:val="none"/>
        </w:rPr>
        <w:t>日期：   年  月   日</w:t>
      </w:r>
    </w:p>
    <w:p>
      <w:pPr>
        <w:pStyle w:val="70"/>
        <w:snapToGrid w:val="0"/>
        <w:rPr>
          <w:rStyle w:val="38"/>
          <w:color w:val="auto"/>
          <w:highlight w:val="none"/>
        </w:rPr>
      </w:pPr>
    </w:p>
    <w:p>
      <w:pPr>
        <w:snapToGrid w:val="0"/>
        <w:spacing w:line="360" w:lineRule="auto"/>
        <w:jc w:val="center"/>
        <w:rPr>
          <w:rStyle w:val="38"/>
          <w:rFonts w:ascii="宋体" w:hAnsi="宋体" w:eastAsia="宋体"/>
          <w:b/>
          <w:color w:val="auto"/>
          <w:sz w:val="24"/>
          <w:highlight w:val="none"/>
        </w:rPr>
      </w:pPr>
    </w:p>
    <w:p>
      <w:pPr>
        <w:snapToGrid w:val="0"/>
        <w:spacing w:line="360" w:lineRule="auto"/>
        <w:jc w:val="center"/>
        <w:rPr>
          <w:rStyle w:val="38"/>
          <w:rFonts w:ascii="宋体" w:hAnsi="宋体" w:eastAsia="宋体"/>
          <w:b/>
          <w:color w:val="auto"/>
          <w:sz w:val="24"/>
          <w:highlight w:val="none"/>
        </w:rPr>
      </w:pPr>
    </w:p>
    <w:p>
      <w:pPr>
        <w:snapToGrid w:val="0"/>
        <w:spacing w:line="360" w:lineRule="auto"/>
        <w:jc w:val="center"/>
        <w:rPr>
          <w:rStyle w:val="38"/>
          <w:rFonts w:ascii="宋体" w:hAnsi="宋体" w:eastAsia="宋体"/>
          <w:b/>
          <w:color w:val="auto"/>
          <w:sz w:val="24"/>
          <w:highlight w:val="none"/>
        </w:rPr>
      </w:pPr>
    </w:p>
    <w:p>
      <w:pPr>
        <w:snapToGrid w:val="0"/>
        <w:spacing w:line="360" w:lineRule="auto"/>
        <w:jc w:val="center"/>
        <w:rPr>
          <w:rStyle w:val="38"/>
          <w:rFonts w:ascii="宋体" w:hAnsi="宋体" w:eastAsia="宋体"/>
          <w:b/>
          <w:color w:val="auto"/>
          <w:sz w:val="24"/>
          <w:highlight w:val="none"/>
        </w:rPr>
      </w:pPr>
    </w:p>
    <w:p>
      <w:pPr>
        <w:snapToGrid w:val="0"/>
        <w:spacing w:line="360" w:lineRule="auto"/>
        <w:jc w:val="center"/>
        <w:rPr>
          <w:rStyle w:val="38"/>
          <w:rFonts w:ascii="宋体" w:hAnsi="宋体" w:eastAsia="宋体"/>
          <w:b/>
          <w:color w:val="auto"/>
          <w:sz w:val="24"/>
          <w:highlight w:val="none"/>
        </w:rPr>
      </w:pPr>
    </w:p>
    <w:p>
      <w:pPr>
        <w:snapToGrid w:val="0"/>
        <w:spacing w:line="360" w:lineRule="auto"/>
        <w:jc w:val="center"/>
        <w:rPr>
          <w:rStyle w:val="38"/>
          <w:rFonts w:ascii="宋体" w:hAnsi="宋体" w:eastAsia="宋体"/>
          <w:b/>
          <w:color w:val="auto"/>
          <w:sz w:val="24"/>
          <w:highlight w:val="none"/>
        </w:rPr>
      </w:pPr>
    </w:p>
    <w:p>
      <w:pPr>
        <w:snapToGrid w:val="0"/>
        <w:spacing w:line="360" w:lineRule="auto"/>
        <w:jc w:val="center"/>
        <w:rPr>
          <w:rStyle w:val="38"/>
          <w:rFonts w:ascii="宋体" w:hAnsi="宋体" w:eastAsia="宋体"/>
          <w:b/>
          <w:color w:val="auto"/>
          <w:sz w:val="24"/>
          <w:highlight w:val="none"/>
        </w:rPr>
      </w:pPr>
    </w:p>
    <w:p>
      <w:pPr>
        <w:snapToGrid w:val="0"/>
        <w:spacing w:line="360" w:lineRule="auto"/>
        <w:jc w:val="center"/>
        <w:rPr>
          <w:rStyle w:val="38"/>
          <w:rFonts w:ascii="宋体" w:hAnsi="宋体" w:eastAsia="宋体"/>
          <w:b/>
          <w:color w:val="auto"/>
          <w:sz w:val="24"/>
          <w:highlight w:val="none"/>
        </w:rPr>
      </w:pPr>
    </w:p>
    <w:p>
      <w:pPr>
        <w:snapToGrid w:val="0"/>
        <w:spacing w:line="360" w:lineRule="auto"/>
        <w:jc w:val="center"/>
        <w:rPr>
          <w:rStyle w:val="38"/>
          <w:rFonts w:ascii="宋体" w:hAnsi="宋体" w:eastAsia="宋体"/>
          <w:b/>
          <w:color w:val="auto"/>
          <w:sz w:val="24"/>
          <w:highlight w:val="none"/>
        </w:rPr>
      </w:pPr>
      <w:r>
        <w:rPr>
          <w:rStyle w:val="38"/>
          <w:rFonts w:ascii="宋体" w:hAnsi="宋体" w:eastAsia="宋体"/>
          <w:b/>
          <w:color w:val="auto"/>
          <w:sz w:val="24"/>
          <w:highlight w:val="none"/>
        </w:rPr>
        <w:t>格式1</w:t>
      </w:r>
      <w:r>
        <w:rPr>
          <w:rStyle w:val="38"/>
          <w:rFonts w:hint="eastAsia" w:ascii="宋体" w:hAnsi="宋体" w:eastAsia="宋体"/>
          <w:b/>
          <w:color w:val="auto"/>
          <w:sz w:val="24"/>
          <w:highlight w:val="none"/>
          <w:lang w:val="en-US" w:eastAsia="zh-CN"/>
        </w:rPr>
        <w:t>6</w:t>
      </w:r>
      <w:r>
        <w:rPr>
          <w:rStyle w:val="38"/>
          <w:rFonts w:ascii="宋体" w:hAnsi="宋体" w:eastAsia="宋体"/>
          <w:b/>
          <w:color w:val="auto"/>
          <w:sz w:val="24"/>
          <w:highlight w:val="none"/>
        </w:rPr>
        <w:t xml:space="preserve">  技术条款偏离表</w:t>
      </w:r>
    </w:p>
    <w:tbl>
      <w:tblPr>
        <w:tblStyle w:val="24"/>
        <w:tblW w:w="985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21"/>
        <w:gridCol w:w="2208"/>
        <w:gridCol w:w="2208"/>
        <w:gridCol w:w="2208"/>
        <w:gridCol w:w="22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6" w:hRule="atLeast"/>
        </w:trPr>
        <w:tc>
          <w:tcPr>
            <w:tcW w:w="1021"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38"/>
                <w:rFonts w:ascii="宋体" w:hAnsi="宋体" w:eastAsia="宋体"/>
                <w:color w:val="auto"/>
                <w:sz w:val="24"/>
                <w:szCs w:val="24"/>
                <w:highlight w:val="none"/>
              </w:rPr>
            </w:pPr>
            <w:r>
              <w:rPr>
                <w:rStyle w:val="38"/>
                <w:rFonts w:ascii="宋体" w:hAnsi="宋体" w:eastAsia="宋体"/>
                <w:color w:val="auto"/>
                <w:sz w:val="24"/>
                <w:szCs w:val="24"/>
                <w:highlight w:val="none"/>
              </w:rPr>
              <w:t>序号</w:t>
            </w:r>
          </w:p>
        </w:tc>
        <w:tc>
          <w:tcPr>
            <w:tcW w:w="2208"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38"/>
                <w:rFonts w:ascii="宋体" w:hAnsi="宋体" w:eastAsia="宋体"/>
                <w:color w:val="auto"/>
                <w:sz w:val="24"/>
                <w:szCs w:val="24"/>
                <w:highlight w:val="none"/>
              </w:rPr>
            </w:pPr>
            <w:r>
              <w:rPr>
                <w:rStyle w:val="38"/>
                <w:rFonts w:ascii="宋体" w:hAnsi="宋体" w:eastAsia="宋体"/>
                <w:color w:val="auto"/>
                <w:sz w:val="24"/>
                <w:szCs w:val="24"/>
                <w:highlight w:val="none"/>
              </w:rPr>
              <w:t>服务内容及要求</w:t>
            </w:r>
          </w:p>
        </w:tc>
        <w:tc>
          <w:tcPr>
            <w:tcW w:w="2208"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38"/>
                <w:rFonts w:ascii="宋体" w:hAnsi="宋体" w:eastAsia="宋体"/>
                <w:color w:val="auto"/>
                <w:sz w:val="24"/>
                <w:szCs w:val="24"/>
                <w:highlight w:val="none"/>
              </w:rPr>
            </w:pPr>
            <w:r>
              <w:rPr>
                <w:rStyle w:val="38"/>
                <w:rFonts w:ascii="宋体" w:hAnsi="宋体" w:eastAsia="宋体"/>
                <w:color w:val="auto"/>
                <w:sz w:val="24"/>
                <w:szCs w:val="24"/>
                <w:highlight w:val="none"/>
              </w:rPr>
              <w:t>采购要求</w:t>
            </w:r>
          </w:p>
        </w:tc>
        <w:tc>
          <w:tcPr>
            <w:tcW w:w="2208"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38"/>
                <w:rFonts w:ascii="宋体" w:hAnsi="宋体" w:eastAsia="宋体"/>
                <w:color w:val="auto"/>
                <w:sz w:val="24"/>
                <w:szCs w:val="24"/>
                <w:highlight w:val="none"/>
              </w:rPr>
            </w:pPr>
            <w:r>
              <w:rPr>
                <w:rStyle w:val="38"/>
                <w:rFonts w:ascii="宋体" w:hAnsi="宋体" w:eastAsia="宋体"/>
                <w:color w:val="auto"/>
                <w:sz w:val="24"/>
                <w:szCs w:val="24"/>
                <w:highlight w:val="none"/>
              </w:rPr>
              <w:t>响应规格</w:t>
            </w:r>
          </w:p>
        </w:tc>
        <w:tc>
          <w:tcPr>
            <w:tcW w:w="220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38"/>
                <w:rFonts w:ascii="宋体" w:hAnsi="宋体" w:eastAsia="宋体"/>
                <w:color w:val="auto"/>
                <w:sz w:val="24"/>
                <w:szCs w:val="24"/>
                <w:highlight w:val="none"/>
              </w:rPr>
            </w:pPr>
            <w:r>
              <w:rPr>
                <w:rStyle w:val="38"/>
                <w:rFonts w:ascii="宋体" w:hAnsi="宋体" w:eastAsia="宋体"/>
                <w:color w:val="auto"/>
                <w:sz w:val="24"/>
                <w:szCs w:val="24"/>
                <w:highlight w:val="none"/>
              </w:rPr>
              <w:t>偏离说明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6" w:hRule="atLeast"/>
        </w:trPr>
        <w:tc>
          <w:tcPr>
            <w:tcW w:w="1021"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38"/>
                <w:rFonts w:ascii="宋体" w:hAnsi="宋体" w:eastAsia="宋体"/>
                <w:color w:val="auto"/>
                <w:sz w:val="24"/>
                <w:szCs w:val="24"/>
                <w:highlight w:val="none"/>
              </w:rPr>
            </w:pPr>
          </w:p>
        </w:tc>
        <w:tc>
          <w:tcPr>
            <w:tcW w:w="2208"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38"/>
                <w:rFonts w:ascii="宋体" w:hAnsi="宋体" w:eastAsia="宋体"/>
                <w:color w:val="auto"/>
                <w:sz w:val="24"/>
                <w:szCs w:val="24"/>
                <w:highlight w:val="none"/>
              </w:rPr>
            </w:pPr>
          </w:p>
        </w:tc>
        <w:tc>
          <w:tcPr>
            <w:tcW w:w="2208"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38"/>
                <w:rFonts w:ascii="宋体" w:hAnsi="宋体" w:eastAsia="宋体"/>
                <w:color w:val="auto"/>
                <w:sz w:val="24"/>
                <w:szCs w:val="24"/>
                <w:highlight w:val="none"/>
              </w:rPr>
            </w:pPr>
          </w:p>
        </w:tc>
        <w:tc>
          <w:tcPr>
            <w:tcW w:w="2208"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38"/>
                <w:rFonts w:ascii="宋体" w:hAnsi="宋体" w:eastAsia="宋体"/>
                <w:color w:val="auto"/>
                <w:sz w:val="24"/>
                <w:szCs w:val="24"/>
                <w:highlight w:val="none"/>
              </w:rPr>
            </w:pPr>
          </w:p>
        </w:tc>
        <w:tc>
          <w:tcPr>
            <w:tcW w:w="220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38"/>
                <w:rFonts w:ascii="宋体" w:hAnsi="宋体" w:eastAsia="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6" w:hRule="atLeast"/>
        </w:trPr>
        <w:tc>
          <w:tcPr>
            <w:tcW w:w="1021"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38"/>
                <w:rFonts w:ascii="宋体" w:hAnsi="宋体" w:eastAsia="宋体"/>
                <w:color w:val="auto"/>
                <w:sz w:val="24"/>
                <w:szCs w:val="24"/>
                <w:highlight w:val="none"/>
              </w:rPr>
            </w:pPr>
          </w:p>
        </w:tc>
        <w:tc>
          <w:tcPr>
            <w:tcW w:w="2208"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38"/>
                <w:rFonts w:ascii="宋体" w:hAnsi="宋体" w:eastAsia="宋体"/>
                <w:color w:val="auto"/>
                <w:sz w:val="24"/>
                <w:szCs w:val="24"/>
                <w:highlight w:val="none"/>
              </w:rPr>
            </w:pPr>
          </w:p>
        </w:tc>
        <w:tc>
          <w:tcPr>
            <w:tcW w:w="2208"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38"/>
                <w:rFonts w:ascii="宋体" w:hAnsi="宋体" w:eastAsia="宋体"/>
                <w:color w:val="auto"/>
                <w:sz w:val="24"/>
                <w:szCs w:val="24"/>
                <w:highlight w:val="none"/>
              </w:rPr>
            </w:pPr>
          </w:p>
        </w:tc>
        <w:tc>
          <w:tcPr>
            <w:tcW w:w="2208"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38"/>
                <w:rFonts w:ascii="宋体" w:hAnsi="宋体" w:eastAsia="宋体"/>
                <w:color w:val="auto"/>
                <w:sz w:val="24"/>
                <w:szCs w:val="24"/>
                <w:highlight w:val="none"/>
              </w:rPr>
            </w:pPr>
          </w:p>
        </w:tc>
        <w:tc>
          <w:tcPr>
            <w:tcW w:w="220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38"/>
                <w:rFonts w:ascii="宋体" w:hAnsi="宋体" w:eastAsia="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6" w:hRule="atLeast"/>
        </w:trPr>
        <w:tc>
          <w:tcPr>
            <w:tcW w:w="1021"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38"/>
                <w:rFonts w:ascii="宋体" w:hAnsi="宋体" w:eastAsia="宋体"/>
                <w:color w:val="auto"/>
                <w:sz w:val="24"/>
                <w:szCs w:val="24"/>
                <w:highlight w:val="none"/>
              </w:rPr>
            </w:pPr>
          </w:p>
        </w:tc>
        <w:tc>
          <w:tcPr>
            <w:tcW w:w="2208"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38"/>
                <w:rFonts w:ascii="宋体" w:hAnsi="宋体" w:eastAsia="宋体"/>
                <w:color w:val="auto"/>
                <w:sz w:val="24"/>
                <w:szCs w:val="24"/>
                <w:highlight w:val="none"/>
              </w:rPr>
            </w:pPr>
          </w:p>
        </w:tc>
        <w:tc>
          <w:tcPr>
            <w:tcW w:w="2208"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38"/>
                <w:rFonts w:ascii="宋体" w:hAnsi="宋体" w:eastAsia="宋体"/>
                <w:color w:val="auto"/>
                <w:sz w:val="24"/>
                <w:szCs w:val="24"/>
                <w:highlight w:val="none"/>
              </w:rPr>
            </w:pPr>
          </w:p>
        </w:tc>
        <w:tc>
          <w:tcPr>
            <w:tcW w:w="2208"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38"/>
                <w:rFonts w:ascii="宋体" w:hAnsi="宋体" w:eastAsia="宋体"/>
                <w:color w:val="auto"/>
                <w:sz w:val="24"/>
                <w:szCs w:val="24"/>
                <w:highlight w:val="none"/>
              </w:rPr>
            </w:pPr>
          </w:p>
        </w:tc>
        <w:tc>
          <w:tcPr>
            <w:tcW w:w="220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38"/>
                <w:rFonts w:ascii="宋体" w:hAnsi="宋体" w:eastAsia="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6" w:hRule="atLeast"/>
        </w:trPr>
        <w:tc>
          <w:tcPr>
            <w:tcW w:w="1021"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38"/>
                <w:rFonts w:ascii="宋体" w:hAnsi="宋体" w:eastAsia="宋体"/>
                <w:color w:val="auto"/>
                <w:sz w:val="24"/>
                <w:szCs w:val="24"/>
                <w:highlight w:val="none"/>
              </w:rPr>
            </w:pPr>
          </w:p>
        </w:tc>
        <w:tc>
          <w:tcPr>
            <w:tcW w:w="2208"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38"/>
                <w:rFonts w:ascii="宋体" w:hAnsi="宋体" w:eastAsia="宋体"/>
                <w:color w:val="auto"/>
                <w:sz w:val="24"/>
                <w:szCs w:val="24"/>
                <w:highlight w:val="none"/>
              </w:rPr>
            </w:pPr>
          </w:p>
        </w:tc>
        <w:tc>
          <w:tcPr>
            <w:tcW w:w="2208"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38"/>
                <w:rFonts w:ascii="宋体" w:hAnsi="宋体" w:eastAsia="宋体"/>
                <w:color w:val="auto"/>
                <w:sz w:val="24"/>
                <w:szCs w:val="24"/>
                <w:highlight w:val="none"/>
              </w:rPr>
            </w:pPr>
          </w:p>
        </w:tc>
        <w:tc>
          <w:tcPr>
            <w:tcW w:w="2208"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38"/>
                <w:rFonts w:ascii="宋体" w:hAnsi="宋体" w:eastAsia="宋体"/>
                <w:color w:val="auto"/>
                <w:sz w:val="24"/>
                <w:szCs w:val="24"/>
                <w:highlight w:val="none"/>
              </w:rPr>
            </w:pPr>
          </w:p>
        </w:tc>
        <w:tc>
          <w:tcPr>
            <w:tcW w:w="220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38"/>
                <w:rFonts w:ascii="宋体" w:hAnsi="宋体" w:eastAsia="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6" w:hRule="atLeast"/>
        </w:trPr>
        <w:tc>
          <w:tcPr>
            <w:tcW w:w="1021"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38"/>
                <w:rFonts w:ascii="宋体" w:hAnsi="宋体" w:eastAsia="宋体"/>
                <w:color w:val="auto"/>
                <w:sz w:val="24"/>
                <w:szCs w:val="24"/>
                <w:highlight w:val="none"/>
              </w:rPr>
            </w:pPr>
          </w:p>
        </w:tc>
        <w:tc>
          <w:tcPr>
            <w:tcW w:w="2208"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38"/>
                <w:rFonts w:ascii="宋体" w:hAnsi="宋体" w:eastAsia="宋体"/>
                <w:color w:val="auto"/>
                <w:sz w:val="24"/>
                <w:szCs w:val="24"/>
                <w:highlight w:val="none"/>
              </w:rPr>
            </w:pPr>
          </w:p>
        </w:tc>
        <w:tc>
          <w:tcPr>
            <w:tcW w:w="2208"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38"/>
                <w:rFonts w:ascii="宋体" w:hAnsi="宋体" w:eastAsia="宋体"/>
                <w:color w:val="auto"/>
                <w:sz w:val="24"/>
                <w:szCs w:val="24"/>
                <w:highlight w:val="none"/>
              </w:rPr>
            </w:pPr>
          </w:p>
        </w:tc>
        <w:tc>
          <w:tcPr>
            <w:tcW w:w="2208"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38"/>
                <w:rFonts w:ascii="宋体" w:hAnsi="宋体" w:eastAsia="宋体"/>
                <w:color w:val="auto"/>
                <w:sz w:val="24"/>
                <w:szCs w:val="24"/>
                <w:highlight w:val="none"/>
              </w:rPr>
            </w:pPr>
          </w:p>
        </w:tc>
        <w:tc>
          <w:tcPr>
            <w:tcW w:w="220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38"/>
                <w:rFonts w:ascii="宋体" w:hAnsi="宋体" w:eastAsia="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6" w:hRule="atLeast"/>
        </w:trPr>
        <w:tc>
          <w:tcPr>
            <w:tcW w:w="1021"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38"/>
                <w:rFonts w:ascii="宋体" w:hAnsi="宋体" w:eastAsia="宋体"/>
                <w:color w:val="auto"/>
                <w:sz w:val="24"/>
                <w:szCs w:val="24"/>
                <w:highlight w:val="none"/>
              </w:rPr>
            </w:pPr>
          </w:p>
        </w:tc>
        <w:tc>
          <w:tcPr>
            <w:tcW w:w="2208"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38"/>
                <w:rFonts w:ascii="宋体" w:hAnsi="宋体" w:eastAsia="宋体"/>
                <w:color w:val="auto"/>
                <w:sz w:val="24"/>
                <w:szCs w:val="24"/>
                <w:highlight w:val="none"/>
              </w:rPr>
            </w:pPr>
          </w:p>
        </w:tc>
        <w:tc>
          <w:tcPr>
            <w:tcW w:w="2208"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38"/>
                <w:rFonts w:ascii="宋体" w:hAnsi="宋体" w:eastAsia="宋体"/>
                <w:color w:val="auto"/>
                <w:sz w:val="24"/>
                <w:szCs w:val="24"/>
                <w:highlight w:val="none"/>
              </w:rPr>
            </w:pPr>
          </w:p>
        </w:tc>
        <w:tc>
          <w:tcPr>
            <w:tcW w:w="2208"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38"/>
                <w:rFonts w:ascii="宋体" w:hAnsi="宋体" w:eastAsia="宋体"/>
                <w:color w:val="auto"/>
                <w:sz w:val="24"/>
                <w:szCs w:val="24"/>
                <w:highlight w:val="none"/>
              </w:rPr>
            </w:pPr>
          </w:p>
        </w:tc>
        <w:tc>
          <w:tcPr>
            <w:tcW w:w="220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38"/>
                <w:rFonts w:ascii="宋体" w:hAnsi="宋体" w:eastAsia="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6" w:hRule="atLeast"/>
        </w:trPr>
        <w:tc>
          <w:tcPr>
            <w:tcW w:w="1021"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38"/>
                <w:rFonts w:ascii="宋体" w:hAnsi="宋体" w:eastAsia="宋体"/>
                <w:color w:val="auto"/>
                <w:sz w:val="24"/>
                <w:szCs w:val="24"/>
                <w:highlight w:val="none"/>
              </w:rPr>
            </w:pPr>
          </w:p>
        </w:tc>
        <w:tc>
          <w:tcPr>
            <w:tcW w:w="2208"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38"/>
                <w:rFonts w:ascii="宋体" w:hAnsi="宋体" w:eastAsia="宋体"/>
                <w:color w:val="auto"/>
                <w:sz w:val="24"/>
                <w:szCs w:val="24"/>
                <w:highlight w:val="none"/>
              </w:rPr>
            </w:pPr>
          </w:p>
        </w:tc>
        <w:tc>
          <w:tcPr>
            <w:tcW w:w="2208"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38"/>
                <w:rFonts w:ascii="宋体" w:hAnsi="宋体" w:eastAsia="宋体"/>
                <w:color w:val="auto"/>
                <w:sz w:val="24"/>
                <w:szCs w:val="24"/>
                <w:highlight w:val="none"/>
              </w:rPr>
            </w:pPr>
          </w:p>
        </w:tc>
        <w:tc>
          <w:tcPr>
            <w:tcW w:w="2208"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38"/>
                <w:rFonts w:ascii="宋体" w:hAnsi="宋体" w:eastAsia="宋体"/>
                <w:color w:val="auto"/>
                <w:sz w:val="24"/>
                <w:szCs w:val="24"/>
                <w:highlight w:val="none"/>
              </w:rPr>
            </w:pPr>
          </w:p>
        </w:tc>
        <w:tc>
          <w:tcPr>
            <w:tcW w:w="220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38"/>
                <w:rFonts w:ascii="宋体" w:hAnsi="宋体" w:eastAsia="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6" w:hRule="atLeast"/>
        </w:trPr>
        <w:tc>
          <w:tcPr>
            <w:tcW w:w="1021"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38"/>
                <w:rFonts w:ascii="宋体" w:hAnsi="宋体" w:eastAsia="宋体"/>
                <w:color w:val="auto"/>
                <w:sz w:val="24"/>
                <w:szCs w:val="24"/>
                <w:highlight w:val="none"/>
              </w:rPr>
            </w:pPr>
          </w:p>
        </w:tc>
        <w:tc>
          <w:tcPr>
            <w:tcW w:w="2208"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38"/>
                <w:rFonts w:ascii="宋体" w:hAnsi="宋体" w:eastAsia="宋体"/>
                <w:color w:val="auto"/>
                <w:sz w:val="24"/>
                <w:szCs w:val="24"/>
                <w:highlight w:val="none"/>
              </w:rPr>
            </w:pPr>
          </w:p>
        </w:tc>
        <w:tc>
          <w:tcPr>
            <w:tcW w:w="2208"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38"/>
                <w:rFonts w:ascii="宋体" w:hAnsi="宋体" w:eastAsia="宋体"/>
                <w:color w:val="auto"/>
                <w:sz w:val="24"/>
                <w:szCs w:val="24"/>
                <w:highlight w:val="none"/>
              </w:rPr>
            </w:pPr>
          </w:p>
        </w:tc>
        <w:tc>
          <w:tcPr>
            <w:tcW w:w="2208"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38"/>
                <w:rFonts w:ascii="宋体" w:hAnsi="宋体" w:eastAsia="宋体"/>
                <w:color w:val="auto"/>
                <w:sz w:val="24"/>
                <w:szCs w:val="24"/>
                <w:highlight w:val="none"/>
              </w:rPr>
            </w:pPr>
          </w:p>
        </w:tc>
        <w:tc>
          <w:tcPr>
            <w:tcW w:w="220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38"/>
                <w:rFonts w:ascii="宋体" w:hAnsi="宋体" w:eastAsia="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6" w:hRule="atLeast"/>
        </w:trPr>
        <w:tc>
          <w:tcPr>
            <w:tcW w:w="1021"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38"/>
                <w:rFonts w:ascii="宋体" w:hAnsi="宋体" w:eastAsia="宋体"/>
                <w:color w:val="auto"/>
                <w:sz w:val="24"/>
                <w:szCs w:val="24"/>
                <w:highlight w:val="none"/>
              </w:rPr>
            </w:pPr>
          </w:p>
        </w:tc>
        <w:tc>
          <w:tcPr>
            <w:tcW w:w="2208"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38"/>
                <w:rFonts w:ascii="宋体" w:hAnsi="宋体" w:eastAsia="宋体"/>
                <w:color w:val="auto"/>
                <w:sz w:val="24"/>
                <w:szCs w:val="24"/>
                <w:highlight w:val="none"/>
              </w:rPr>
            </w:pPr>
          </w:p>
        </w:tc>
        <w:tc>
          <w:tcPr>
            <w:tcW w:w="2208"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38"/>
                <w:rFonts w:ascii="宋体" w:hAnsi="宋体" w:eastAsia="宋体"/>
                <w:color w:val="auto"/>
                <w:sz w:val="24"/>
                <w:szCs w:val="24"/>
                <w:highlight w:val="none"/>
              </w:rPr>
            </w:pPr>
          </w:p>
        </w:tc>
        <w:tc>
          <w:tcPr>
            <w:tcW w:w="2208"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38"/>
                <w:rFonts w:ascii="宋体" w:hAnsi="宋体" w:eastAsia="宋体"/>
                <w:color w:val="auto"/>
                <w:sz w:val="24"/>
                <w:szCs w:val="24"/>
                <w:highlight w:val="none"/>
              </w:rPr>
            </w:pPr>
          </w:p>
        </w:tc>
        <w:tc>
          <w:tcPr>
            <w:tcW w:w="220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38"/>
                <w:rFonts w:ascii="宋体" w:hAnsi="宋体" w:eastAsia="宋体"/>
                <w:color w:val="auto"/>
                <w:sz w:val="24"/>
                <w:szCs w:val="24"/>
                <w:highlight w:val="none"/>
              </w:rPr>
            </w:pPr>
          </w:p>
        </w:tc>
      </w:tr>
    </w:tbl>
    <w:p>
      <w:pPr>
        <w:snapToGrid w:val="0"/>
        <w:ind w:left="482" w:hanging="482"/>
        <w:rPr>
          <w:rStyle w:val="38"/>
          <w:rFonts w:ascii="宋体" w:hAnsi="宋体" w:eastAsia="宋体"/>
          <w:b/>
          <w:color w:val="auto"/>
          <w:sz w:val="24"/>
          <w:szCs w:val="24"/>
          <w:highlight w:val="none"/>
        </w:rPr>
      </w:pPr>
      <w:r>
        <w:rPr>
          <w:rStyle w:val="38"/>
          <w:rFonts w:ascii="宋体" w:hAnsi="宋体" w:eastAsia="宋体"/>
          <w:b/>
          <w:color w:val="auto"/>
          <w:sz w:val="24"/>
          <w:szCs w:val="24"/>
          <w:highlight w:val="none"/>
        </w:rPr>
        <w:t>注：1、没有说明的其他条款将被认为完全满足本采购项目技术条款要求。</w:t>
      </w:r>
    </w:p>
    <w:p>
      <w:pPr>
        <w:snapToGrid w:val="0"/>
        <w:ind w:left="482" w:hanging="482"/>
        <w:rPr>
          <w:rStyle w:val="38"/>
          <w:rFonts w:ascii="宋体" w:hAnsi="宋体" w:eastAsia="宋体"/>
          <w:b/>
          <w:color w:val="auto"/>
          <w:sz w:val="24"/>
          <w:szCs w:val="24"/>
          <w:highlight w:val="none"/>
        </w:rPr>
      </w:pPr>
      <w:r>
        <w:rPr>
          <w:rStyle w:val="38"/>
          <w:rFonts w:ascii="宋体" w:hAnsi="宋体" w:eastAsia="宋体"/>
          <w:b/>
          <w:color w:val="auto"/>
          <w:sz w:val="24"/>
          <w:szCs w:val="24"/>
          <w:highlight w:val="none"/>
        </w:rPr>
        <w:t>2、各供应商按此表格式自行填写，表格不够时可自行添加。</w:t>
      </w:r>
    </w:p>
    <w:p>
      <w:pPr>
        <w:snapToGrid w:val="0"/>
        <w:ind w:left="482" w:hanging="482"/>
        <w:rPr>
          <w:rStyle w:val="38"/>
          <w:rFonts w:hint="default" w:ascii="宋体" w:hAnsi="宋体" w:eastAsia="宋体"/>
          <w:b/>
          <w:color w:val="auto"/>
          <w:sz w:val="24"/>
          <w:szCs w:val="24"/>
          <w:highlight w:val="none"/>
          <w:lang w:val="en-US" w:eastAsia="zh-CN"/>
        </w:rPr>
      </w:pPr>
      <w:r>
        <w:rPr>
          <w:rStyle w:val="38"/>
          <w:rFonts w:hint="eastAsia" w:ascii="宋体" w:hAnsi="宋体" w:eastAsia="宋体"/>
          <w:b/>
          <w:color w:val="auto"/>
          <w:sz w:val="24"/>
          <w:szCs w:val="24"/>
          <w:highlight w:val="none"/>
          <w:lang w:val="en-US" w:eastAsia="zh-CN"/>
        </w:rPr>
        <w:t>3、如空白未填写，视为完全响应无偏离。</w:t>
      </w:r>
    </w:p>
    <w:p>
      <w:pPr>
        <w:snapToGrid w:val="0"/>
        <w:ind w:left="480" w:hanging="480"/>
        <w:rPr>
          <w:rStyle w:val="38"/>
          <w:rFonts w:ascii="宋体" w:hAnsi="宋体" w:eastAsia="宋体"/>
          <w:color w:val="auto"/>
          <w:sz w:val="24"/>
          <w:szCs w:val="24"/>
          <w:highlight w:val="none"/>
        </w:rPr>
      </w:pPr>
    </w:p>
    <w:p>
      <w:pPr>
        <w:snapToGrid w:val="0"/>
        <w:ind w:left="480" w:hanging="480"/>
        <w:rPr>
          <w:rStyle w:val="38"/>
          <w:rFonts w:ascii="宋体" w:hAnsi="宋体" w:eastAsia="宋体"/>
          <w:color w:val="auto"/>
          <w:sz w:val="24"/>
          <w:szCs w:val="24"/>
          <w:highlight w:val="none"/>
        </w:rPr>
      </w:pPr>
    </w:p>
    <w:p>
      <w:pPr>
        <w:snapToGrid w:val="0"/>
        <w:ind w:left="480" w:hanging="480"/>
        <w:rPr>
          <w:rStyle w:val="38"/>
          <w:rFonts w:ascii="宋体" w:hAnsi="宋体" w:eastAsia="宋体"/>
          <w:color w:val="auto"/>
          <w:sz w:val="24"/>
          <w:szCs w:val="24"/>
          <w:highlight w:val="none"/>
        </w:rPr>
      </w:pPr>
      <w:r>
        <w:rPr>
          <w:rStyle w:val="38"/>
          <w:rFonts w:ascii="宋体" w:hAnsi="宋体" w:eastAsia="宋体"/>
          <w:color w:val="auto"/>
          <w:sz w:val="24"/>
          <w:szCs w:val="24"/>
          <w:highlight w:val="none"/>
        </w:rPr>
        <w:t xml:space="preserve">供应商(盖章)： </w:t>
      </w:r>
    </w:p>
    <w:p>
      <w:pPr>
        <w:snapToGrid w:val="0"/>
        <w:ind w:left="480" w:hanging="480"/>
        <w:rPr>
          <w:rStyle w:val="38"/>
          <w:rFonts w:ascii="宋体" w:hAnsi="宋体" w:eastAsia="宋体"/>
          <w:color w:val="auto"/>
          <w:sz w:val="24"/>
          <w:szCs w:val="24"/>
          <w:highlight w:val="none"/>
        </w:rPr>
      </w:pPr>
    </w:p>
    <w:p>
      <w:pPr>
        <w:snapToGrid w:val="0"/>
        <w:ind w:left="480" w:hanging="480"/>
        <w:rPr>
          <w:rStyle w:val="38"/>
          <w:rFonts w:ascii="宋体" w:hAnsi="宋体" w:eastAsia="宋体"/>
          <w:color w:val="auto"/>
          <w:sz w:val="24"/>
          <w:szCs w:val="24"/>
          <w:highlight w:val="none"/>
        </w:rPr>
      </w:pPr>
    </w:p>
    <w:p>
      <w:pPr>
        <w:snapToGrid w:val="0"/>
        <w:ind w:left="480" w:hanging="480"/>
        <w:rPr>
          <w:rStyle w:val="38"/>
          <w:rFonts w:ascii="宋体" w:hAnsi="宋体" w:eastAsia="宋体"/>
          <w:color w:val="auto"/>
          <w:sz w:val="24"/>
          <w:szCs w:val="24"/>
          <w:highlight w:val="none"/>
        </w:rPr>
      </w:pPr>
      <w:r>
        <w:rPr>
          <w:rStyle w:val="38"/>
          <w:rFonts w:ascii="宋体" w:hAnsi="宋体" w:eastAsia="宋体"/>
          <w:color w:val="auto"/>
          <w:sz w:val="24"/>
          <w:szCs w:val="24"/>
          <w:highlight w:val="none"/>
        </w:rPr>
        <w:t>法定代表人或委托代理人（签字或盖章）：</w:t>
      </w:r>
    </w:p>
    <w:p>
      <w:pPr>
        <w:snapToGrid w:val="0"/>
        <w:ind w:left="480" w:hanging="480"/>
        <w:rPr>
          <w:rStyle w:val="38"/>
          <w:rFonts w:ascii="宋体" w:hAnsi="宋体" w:eastAsia="宋体"/>
          <w:color w:val="auto"/>
          <w:sz w:val="24"/>
          <w:szCs w:val="24"/>
          <w:highlight w:val="none"/>
        </w:rPr>
      </w:pPr>
    </w:p>
    <w:p>
      <w:pPr>
        <w:snapToGrid w:val="0"/>
        <w:ind w:left="480" w:hanging="480"/>
        <w:rPr>
          <w:rStyle w:val="38"/>
          <w:rFonts w:ascii="宋体" w:hAnsi="宋体" w:eastAsia="宋体"/>
          <w:color w:val="auto"/>
          <w:sz w:val="24"/>
          <w:szCs w:val="24"/>
          <w:highlight w:val="none"/>
        </w:rPr>
      </w:pPr>
    </w:p>
    <w:p>
      <w:pPr>
        <w:snapToGrid w:val="0"/>
        <w:ind w:left="480" w:hanging="480"/>
        <w:rPr>
          <w:rStyle w:val="38"/>
          <w:rFonts w:ascii="宋体" w:hAnsi="宋体" w:eastAsia="宋体"/>
          <w:color w:val="auto"/>
          <w:sz w:val="24"/>
          <w:szCs w:val="24"/>
          <w:highlight w:val="none"/>
        </w:rPr>
      </w:pPr>
      <w:r>
        <w:rPr>
          <w:rStyle w:val="38"/>
          <w:rFonts w:ascii="宋体" w:hAnsi="宋体" w:eastAsia="宋体"/>
          <w:color w:val="auto"/>
          <w:sz w:val="24"/>
          <w:szCs w:val="24"/>
          <w:highlight w:val="none"/>
        </w:rPr>
        <w:t>日期：   年  月   日</w:t>
      </w:r>
    </w:p>
    <w:p>
      <w:pPr>
        <w:snapToGrid w:val="0"/>
        <w:spacing w:line="360" w:lineRule="auto"/>
        <w:jc w:val="center"/>
        <w:rPr>
          <w:rStyle w:val="38"/>
          <w:rFonts w:ascii="宋体" w:hAnsi="宋体" w:eastAsia="宋体"/>
          <w:b/>
          <w:color w:val="auto"/>
          <w:sz w:val="24"/>
          <w:highlight w:val="none"/>
        </w:rPr>
      </w:pPr>
    </w:p>
    <w:p>
      <w:pPr>
        <w:pStyle w:val="31"/>
        <w:snapToGrid w:val="0"/>
        <w:rPr>
          <w:rStyle w:val="38"/>
          <w:rFonts w:ascii="宋体" w:hAnsi="宋体" w:eastAsia="宋体"/>
          <w:color w:val="auto"/>
          <w:highlight w:val="none"/>
        </w:rPr>
      </w:pPr>
    </w:p>
    <w:p>
      <w:pPr>
        <w:snapToGrid w:val="0"/>
        <w:jc w:val="center"/>
        <w:rPr>
          <w:rStyle w:val="38"/>
          <w:rFonts w:ascii="宋体" w:hAnsi="宋体" w:eastAsia="宋体"/>
          <w:b/>
          <w:color w:val="auto"/>
          <w:sz w:val="28"/>
          <w:szCs w:val="28"/>
          <w:highlight w:val="none"/>
        </w:rPr>
      </w:pPr>
    </w:p>
    <w:p>
      <w:pPr>
        <w:pStyle w:val="70"/>
        <w:snapToGrid w:val="0"/>
        <w:rPr>
          <w:rStyle w:val="38"/>
          <w:rFonts w:ascii="宋体" w:hAnsi="宋体"/>
          <w:b/>
          <w:color w:val="auto"/>
          <w:sz w:val="28"/>
          <w:szCs w:val="28"/>
          <w:highlight w:val="none"/>
        </w:rPr>
      </w:pPr>
    </w:p>
    <w:p>
      <w:pPr>
        <w:pStyle w:val="41"/>
        <w:snapToGrid w:val="0"/>
        <w:rPr>
          <w:rStyle w:val="38"/>
          <w:rFonts w:ascii="宋体" w:hAnsi="宋体" w:eastAsia="宋体"/>
          <w:b/>
          <w:color w:val="auto"/>
          <w:sz w:val="28"/>
          <w:szCs w:val="28"/>
          <w:highlight w:val="none"/>
        </w:rPr>
      </w:pPr>
    </w:p>
    <w:p>
      <w:pPr>
        <w:snapToGrid w:val="0"/>
        <w:rPr>
          <w:rStyle w:val="38"/>
          <w:rFonts w:ascii="宋体" w:hAnsi="宋体" w:eastAsia="宋体"/>
          <w:b/>
          <w:color w:val="auto"/>
          <w:sz w:val="28"/>
          <w:szCs w:val="28"/>
          <w:highlight w:val="none"/>
        </w:rPr>
      </w:pPr>
    </w:p>
    <w:p>
      <w:pPr>
        <w:pStyle w:val="70"/>
        <w:snapToGrid w:val="0"/>
        <w:rPr>
          <w:rStyle w:val="38"/>
          <w:color w:val="auto"/>
          <w:highlight w:val="none"/>
        </w:rPr>
      </w:pPr>
    </w:p>
    <w:p>
      <w:pPr>
        <w:pStyle w:val="70"/>
        <w:snapToGrid w:val="0"/>
        <w:rPr>
          <w:rStyle w:val="38"/>
          <w:rFonts w:ascii="宋体" w:hAnsi="宋体"/>
          <w:b/>
          <w:color w:val="auto"/>
          <w:sz w:val="28"/>
          <w:szCs w:val="28"/>
          <w:highlight w:val="none"/>
        </w:rPr>
      </w:pPr>
    </w:p>
    <w:p>
      <w:pPr>
        <w:pStyle w:val="70"/>
        <w:snapToGrid w:val="0"/>
        <w:rPr>
          <w:rStyle w:val="38"/>
          <w:color w:val="auto"/>
          <w:highlight w:val="none"/>
        </w:rPr>
      </w:pPr>
    </w:p>
    <w:p>
      <w:pPr>
        <w:snapToGrid w:val="0"/>
        <w:jc w:val="center"/>
        <w:rPr>
          <w:rStyle w:val="38"/>
          <w:rFonts w:ascii="宋体" w:hAnsi="宋体" w:eastAsia="宋体"/>
          <w:b/>
          <w:color w:val="auto"/>
          <w:sz w:val="28"/>
          <w:szCs w:val="28"/>
          <w:highlight w:val="none"/>
        </w:rPr>
      </w:pPr>
      <w:r>
        <w:rPr>
          <w:rStyle w:val="38"/>
          <w:rFonts w:ascii="宋体" w:hAnsi="宋体" w:eastAsia="宋体"/>
          <w:b/>
          <w:color w:val="auto"/>
          <w:sz w:val="28"/>
          <w:szCs w:val="28"/>
          <w:highlight w:val="none"/>
        </w:rPr>
        <w:t>第六章  评审标准（综合评分法）</w:t>
      </w:r>
    </w:p>
    <w:p>
      <w:pPr>
        <w:pStyle w:val="340"/>
        <w:snapToGrid w:val="0"/>
        <w:rPr>
          <w:rStyle w:val="38"/>
          <w:rFonts w:ascii="宋体" w:hAnsi="宋体" w:cs="宋体"/>
          <w:color w:val="auto"/>
          <w:highlight w:val="none"/>
        </w:rPr>
      </w:pPr>
    </w:p>
    <w:p>
      <w:pPr>
        <w:pStyle w:val="340"/>
        <w:numPr>
          <w:ilvl w:val="0"/>
          <w:numId w:val="25"/>
        </w:numPr>
        <w:snapToGrid w:val="0"/>
        <w:rPr>
          <w:rStyle w:val="38"/>
          <w:rFonts w:ascii="宋体" w:hAnsi="宋体" w:cs="宋体"/>
          <w:b/>
          <w:color w:val="auto"/>
          <w:highlight w:val="none"/>
        </w:rPr>
      </w:pPr>
      <w:r>
        <w:rPr>
          <w:rStyle w:val="38"/>
          <w:rFonts w:hint="eastAsia" w:ascii="宋体" w:hAnsi="宋体" w:cs="宋体"/>
          <w:b/>
          <w:color w:val="auto"/>
          <w:highlight w:val="none"/>
          <w:lang w:val="en-US" w:eastAsia="zh-CN"/>
        </w:rPr>
        <w:t>初步评审</w:t>
      </w:r>
    </w:p>
    <w:p>
      <w:pPr>
        <w:pStyle w:val="340"/>
        <w:snapToGrid w:val="0"/>
        <w:rPr>
          <w:rStyle w:val="38"/>
          <w:rFonts w:ascii="宋体" w:hAnsi="宋体" w:cs="宋体"/>
          <w:b/>
          <w:color w:val="auto"/>
          <w:highlight w:val="none"/>
        </w:rPr>
      </w:pPr>
    </w:p>
    <w:tbl>
      <w:tblPr>
        <w:tblStyle w:val="24"/>
        <w:tblW w:w="9873" w:type="dxa"/>
        <w:tblInd w:w="-276"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569"/>
        <w:gridCol w:w="1180"/>
        <w:gridCol w:w="2310"/>
        <w:gridCol w:w="4584"/>
        <w:gridCol w:w="630"/>
        <w:gridCol w:w="600"/>
      </w:tblGrid>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1749" w:type="dxa"/>
            <w:gridSpan w:val="2"/>
            <w:vMerge w:val="restart"/>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评分因素</w:t>
            </w:r>
          </w:p>
        </w:tc>
        <w:tc>
          <w:tcPr>
            <w:tcW w:w="2310" w:type="dxa"/>
            <w:vMerge w:val="restart"/>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评分点</w:t>
            </w:r>
          </w:p>
        </w:tc>
        <w:tc>
          <w:tcPr>
            <w:tcW w:w="4584" w:type="dxa"/>
            <w:vMerge w:val="restart"/>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评分标准</w:t>
            </w:r>
          </w:p>
        </w:tc>
        <w:tc>
          <w:tcPr>
            <w:tcW w:w="1230" w:type="dxa"/>
            <w:gridSpan w:val="2"/>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评审意见</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1749" w:type="dxa"/>
            <w:gridSpan w:val="2"/>
            <w:vMerge w:val="continue"/>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hint="eastAsia" w:ascii="宋体" w:hAnsi="宋体" w:eastAsia="宋体" w:cs="宋体"/>
                <w:color w:val="auto"/>
                <w:sz w:val="24"/>
                <w:szCs w:val="24"/>
                <w:highlight w:val="none"/>
              </w:rPr>
            </w:pPr>
          </w:p>
        </w:tc>
        <w:tc>
          <w:tcPr>
            <w:tcW w:w="2310" w:type="dxa"/>
            <w:vMerge w:val="continue"/>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hint="eastAsia" w:ascii="宋体" w:hAnsi="宋体" w:eastAsia="宋体" w:cs="宋体"/>
                <w:color w:val="auto"/>
                <w:sz w:val="24"/>
                <w:szCs w:val="24"/>
                <w:highlight w:val="none"/>
              </w:rPr>
            </w:pPr>
          </w:p>
        </w:tc>
        <w:tc>
          <w:tcPr>
            <w:tcW w:w="4584" w:type="dxa"/>
            <w:vMerge w:val="continue"/>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hint="eastAsia" w:ascii="宋体" w:hAnsi="宋体" w:eastAsia="宋体" w:cs="宋体"/>
                <w:color w:val="auto"/>
                <w:sz w:val="24"/>
                <w:szCs w:val="24"/>
                <w:highlight w:val="none"/>
              </w:rPr>
            </w:pPr>
          </w:p>
        </w:tc>
        <w:tc>
          <w:tcPr>
            <w:tcW w:w="630" w:type="dxa"/>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是</w:t>
            </w:r>
          </w:p>
        </w:tc>
        <w:tc>
          <w:tcPr>
            <w:tcW w:w="600" w:type="dxa"/>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否</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1342" w:hRule="atLeast"/>
        </w:trPr>
        <w:tc>
          <w:tcPr>
            <w:tcW w:w="569" w:type="dxa"/>
            <w:vMerge w:val="restart"/>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初步评审</w:t>
            </w:r>
          </w:p>
        </w:tc>
        <w:tc>
          <w:tcPr>
            <w:tcW w:w="1180" w:type="dxa"/>
            <w:vMerge w:val="restart"/>
            <w:tcBorders>
              <w:top w:val="outset" w:color="auto" w:sz="6" w:space="0"/>
              <w:left w:val="outset" w:color="auto" w:sz="6" w:space="0"/>
              <w:right w:val="outset" w:color="auto" w:sz="6" w:space="0"/>
            </w:tcBorders>
            <w:vAlign w:val="center"/>
          </w:tcPr>
          <w:p>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w:t>
            </w:r>
            <w:r>
              <w:rPr>
                <w:rFonts w:hint="eastAsia" w:ascii="宋体" w:hAnsi="宋体" w:eastAsia="宋体" w:cs="宋体"/>
                <w:color w:val="auto"/>
                <w:sz w:val="24"/>
                <w:szCs w:val="24"/>
                <w:highlight w:val="none"/>
                <w:lang w:val="en-US" w:eastAsia="zh-CN"/>
              </w:rPr>
              <w:t>性</w:t>
            </w:r>
            <w:r>
              <w:rPr>
                <w:rFonts w:hint="eastAsia" w:ascii="宋体" w:hAnsi="宋体" w:eastAsia="宋体" w:cs="宋体"/>
                <w:color w:val="auto"/>
                <w:sz w:val="24"/>
                <w:szCs w:val="24"/>
                <w:highlight w:val="none"/>
              </w:rPr>
              <w:t>检查</w:t>
            </w:r>
          </w:p>
        </w:tc>
        <w:tc>
          <w:tcPr>
            <w:tcW w:w="2310" w:type="dxa"/>
            <w:tcBorders>
              <w:top w:val="outset" w:color="auto" w:sz="6" w:space="0"/>
              <w:left w:val="outset" w:color="auto" w:sz="6" w:space="0"/>
              <w:bottom w:val="outset" w:color="auto" w:sz="6" w:space="0"/>
              <w:right w:val="outset" w:color="auto" w:sz="6" w:space="0"/>
            </w:tcBorders>
            <w:vAlign w:val="center"/>
          </w:tcPr>
          <w:p>
            <w:pPr>
              <w:spacing w:line="400" w:lineRule="exact"/>
              <w:ind w:left="86" w:leftChars="33" w:right="99" w:rightChars="3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满足《中华人民共和国政府采购法》第二十二条规定</w:t>
            </w:r>
          </w:p>
        </w:tc>
        <w:tc>
          <w:tcPr>
            <w:tcW w:w="4584" w:type="dxa"/>
            <w:tcBorders>
              <w:top w:val="outset" w:color="auto" w:sz="6" w:space="0"/>
              <w:left w:val="outset" w:color="auto" w:sz="6" w:space="0"/>
              <w:bottom w:val="outset" w:color="auto" w:sz="6" w:space="0"/>
              <w:right w:val="outset" w:color="auto" w:sz="6" w:space="0"/>
            </w:tcBorders>
            <w:vAlign w:val="center"/>
          </w:tcPr>
          <w:p>
            <w:pPr>
              <w:spacing w:line="400" w:lineRule="exact"/>
              <w:ind w:left="86" w:leftChars="33" w:right="-104" w:rightChars="-4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提供“兵团政府采购供应商信用承诺函”</w:t>
            </w:r>
          </w:p>
          <w:p>
            <w:pPr>
              <w:spacing w:line="400" w:lineRule="exact"/>
              <w:ind w:left="86" w:leftChars="33" w:right="-104" w:rightChars="-40"/>
              <w:jc w:val="left"/>
              <w:rPr>
                <w:rFonts w:hint="eastAsia" w:ascii="宋体" w:hAnsi="宋体" w:eastAsia="宋体" w:cs="宋体"/>
                <w:color w:val="auto"/>
                <w:sz w:val="24"/>
                <w:szCs w:val="24"/>
                <w:highlight w:val="none"/>
              </w:rPr>
            </w:pPr>
          </w:p>
        </w:tc>
        <w:tc>
          <w:tcPr>
            <w:tcW w:w="630" w:type="dxa"/>
            <w:tcBorders>
              <w:top w:val="outset" w:color="auto" w:sz="6" w:space="0"/>
              <w:left w:val="outset" w:color="auto" w:sz="6" w:space="0"/>
              <w:bottom w:val="outset" w:color="auto" w:sz="6" w:space="0"/>
              <w:right w:val="outset" w:color="auto" w:sz="6" w:space="0"/>
            </w:tcBorders>
            <w:vAlign w:val="center"/>
          </w:tcPr>
          <w:p>
            <w:pPr>
              <w:spacing w:line="400" w:lineRule="exact"/>
              <w:jc w:val="left"/>
              <w:rPr>
                <w:rFonts w:hint="eastAsia" w:ascii="宋体" w:hAnsi="宋体" w:eastAsia="宋体" w:cs="宋体"/>
                <w:color w:val="auto"/>
                <w:sz w:val="24"/>
                <w:szCs w:val="24"/>
                <w:highlight w:val="none"/>
              </w:rPr>
            </w:pPr>
          </w:p>
        </w:tc>
        <w:tc>
          <w:tcPr>
            <w:tcW w:w="600" w:type="dxa"/>
            <w:tcBorders>
              <w:top w:val="outset" w:color="auto" w:sz="6" w:space="0"/>
              <w:left w:val="outset" w:color="auto" w:sz="6" w:space="0"/>
              <w:bottom w:val="outset" w:color="auto" w:sz="6" w:space="0"/>
              <w:right w:val="outset" w:color="auto" w:sz="6" w:space="0"/>
            </w:tcBorders>
            <w:vAlign w:val="center"/>
          </w:tcPr>
          <w:p>
            <w:pPr>
              <w:spacing w:line="400" w:lineRule="exact"/>
              <w:jc w:val="left"/>
              <w:rPr>
                <w:rFonts w:hint="eastAsia" w:ascii="宋体" w:hAnsi="宋体" w:eastAsia="宋体" w:cs="宋体"/>
                <w:color w:val="auto"/>
                <w:sz w:val="24"/>
                <w:szCs w:val="24"/>
                <w:highlight w:val="none"/>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569" w:type="dxa"/>
            <w:vMerge w:val="continue"/>
            <w:tcBorders>
              <w:top w:val="outset" w:color="auto" w:sz="6" w:space="0"/>
              <w:left w:val="outset" w:color="auto" w:sz="6" w:space="0"/>
              <w:bottom w:val="outset" w:color="auto" w:sz="6" w:space="0"/>
              <w:right w:val="outset" w:color="auto" w:sz="6" w:space="0"/>
            </w:tcBorders>
            <w:vAlign w:val="center"/>
          </w:tcPr>
          <w:p>
            <w:pPr>
              <w:spacing w:line="400" w:lineRule="exact"/>
              <w:jc w:val="left"/>
              <w:rPr>
                <w:rFonts w:hint="eastAsia" w:ascii="宋体" w:hAnsi="宋体" w:eastAsia="宋体" w:cs="宋体"/>
                <w:color w:val="auto"/>
                <w:sz w:val="24"/>
                <w:szCs w:val="24"/>
                <w:highlight w:val="none"/>
              </w:rPr>
            </w:pPr>
          </w:p>
        </w:tc>
        <w:tc>
          <w:tcPr>
            <w:tcW w:w="1180" w:type="dxa"/>
            <w:vMerge w:val="continue"/>
            <w:tcBorders>
              <w:left w:val="outset" w:color="auto" w:sz="6" w:space="0"/>
              <w:right w:val="outset" w:color="auto" w:sz="6" w:space="0"/>
            </w:tcBorders>
            <w:vAlign w:val="center"/>
          </w:tcPr>
          <w:p>
            <w:pPr>
              <w:spacing w:line="400" w:lineRule="exact"/>
              <w:jc w:val="center"/>
              <w:rPr>
                <w:rFonts w:hint="eastAsia" w:ascii="宋体" w:hAnsi="宋体" w:eastAsia="宋体" w:cs="宋体"/>
                <w:color w:val="auto"/>
                <w:sz w:val="24"/>
                <w:szCs w:val="24"/>
                <w:highlight w:val="none"/>
              </w:rPr>
            </w:pPr>
          </w:p>
        </w:tc>
        <w:tc>
          <w:tcPr>
            <w:tcW w:w="2310" w:type="dxa"/>
            <w:tcBorders>
              <w:top w:val="outset" w:color="auto" w:sz="6" w:space="0"/>
              <w:left w:val="outset" w:color="auto" w:sz="6" w:space="0"/>
              <w:bottom w:val="outset" w:color="auto" w:sz="6" w:space="0"/>
              <w:right w:val="outset" w:color="auto" w:sz="6" w:space="0"/>
            </w:tcBorders>
            <w:vAlign w:val="center"/>
          </w:tcPr>
          <w:p>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供应商应为中小微企业、监狱企业、残疾人福利性单位</w:t>
            </w:r>
          </w:p>
        </w:tc>
        <w:tc>
          <w:tcPr>
            <w:tcW w:w="4584" w:type="dxa"/>
            <w:tcBorders>
              <w:top w:val="outset" w:color="auto" w:sz="6" w:space="0"/>
              <w:left w:val="outset" w:color="auto" w:sz="6" w:space="0"/>
              <w:bottom w:val="outset" w:color="auto" w:sz="6" w:space="0"/>
              <w:right w:val="outset" w:color="auto" w:sz="6" w:space="0"/>
            </w:tcBorders>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请根据要求单独上传《中小企业声明函》。格式以采购文件要求为准。</w:t>
            </w:r>
          </w:p>
        </w:tc>
        <w:tc>
          <w:tcPr>
            <w:tcW w:w="630" w:type="dxa"/>
            <w:tcBorders>
              <w:top w:val="outset" w:color="auto" w:sz="6" w:space="0"/>
              <w:left w:val="outset" w:color="auto" w:sz="6" w:space="0"/>
              <w:bottom w:val="outset" w:color="auto" w:sz="6" w:space="0"/>
              <w:right w:val="outset" w:color="auto" w:sz="6" w:space="0"/>
            </w:tcBorders>
            <w:vAlign w:val="center"/>
          </w:tcPr>
          <w:p>
            <w:pPr>
              <w:spacing w:line="400" w:lineRule="exact"/>
              <w:jc w:val="left"/>
              <w:rPr>
                <w:rFonts w:hint="eastAsia" w:ascii="宋体" w:hAnsi="宋体" w:eastAsia="宋体" w:cs="宋体"/>
                <w:color w:val="auto"/>
                <w:sz w:val="24"/>
                <w:szCs w:val="24"/>
                <w:highlight w:val="none"/>
              </w:rPr>
            </w:pPr>
          </w:p>
        </w:tc>
        <w:tc>
          <w:tcPr>
            <w:tcW w:w="600" w:type="dxa"/>
            <w:tcBorders>
              <w:top w:val="outset" w:color="auto" w:sz="6" w:space="0"/>
              <w:left w:val="outset" w:color="auto" w:sz="6" w:space="0"/>
              <w:bottom w:val="outset" w:color="auto" w:sz="6" w:space="0"/>
              <w:right w:val="outset" w:color="auto" w:sz="6" w:space="0"/>
            </w:tcBorders>
            <w:vAlign w:val="center"/>
          </w:tcPr>
          <w:p>
            <w:pPr>
              <w:spacing w:line="400" w:lineRule="exact"/>
              <w:jc w:val="left"/>
              <w:rPr>
                <w:rFonts w:hint="eastAsia" w:ascii="宋体" w:hAnsi="宋体" w:eastAsia="宋体" w:cs="宋体"/>
                <w:color w:val="auto"/>
                <w:sz w:val="24"/>
                <w:szCs w:val="24"/>
                <w:highlight w:val="none"/>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689" w:hRule="atLeast"/>
        </w:trPr>
        <w:tc>
          <w:tcPr>
            <w:tcW w:w="569" w:type="dxa"/>
            <w:vMerge w:val="continue"/>
            <w:tcBorders>
              <w:top w:val="outset" w:color="auto" w:sz="6" w:space="0"/>
              <w:left w:val="outset" w:color="auto" w:sz="6" w:space="0"/>
              <w:bottom w:val="outset" w:color="auto" w:sz="6" w:space="0"/>
              <w:right w:val="outset" w:color="auto" w:sz="6" w:space="0"/>
            </w:tcBorders>
            <w:vAlign w:val="center"/>
          </w:tcPr>
          <w:p>
            <w:pPr>
              <w:spacing w:line="400" w:lineRule="exact"/>
              <w:jc w:val="left"/>
              <w:rPr>
                <w:rFonts w:hint="eastAsia" w:ascii="宋体" w:hAnsi="宋体" w:eastAsia="宋体" w:cs="宋体"/>
                <w:color w:val="auto"/>
                <w:sz w:val="24"/>
                <w:szCs w:val="24"/>
                <w:highlight w:val="none"/>
              </w:rPr>
            </w:pPr>
          </w:p>
        </w:tc>
        <w:tc>
          <w:tcPr>
            <w:tcW w:w="1180" w:type="dxa"/>
            <w:vMerge w:val="restart"/>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符合性检查</w:t>
            </w:r>
          </w:p>
        </w:tc>
        <w:tc>
          <w:tcPr>
            <w:tcW w:w="2310" w:type="dxa"/>
            <w:tcBorders>
              <w:top w:val="outset" w:color="auto" w:sz="6" w:space="0"/>
              <w:left w:val="outset" w:color="auto" w:sz="6" w:space="0"/>
              <w:right w:val="outset" w:color="auto" w:sz="6" w:space="0"/>
            </w:tcBorders>
            <w:vAlign w:val="center"/>
          </w:tcPr>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供应</w:t>
            </w:r>
            <w:r>
              <w:rPr>
                <w:rFonts w:hint="eastAsia" w:ascii="宋体" w:hAnsi="宋体" w:eastAsia="宋体" w:cs="宋体"/>
                <w:color w:val="auto"/>
                <w:sz w:val="24"/>
                <w:szCs w:val="24"/>
                <w:highlight w:val="none"/>
              </w:rPr>
              <w:t>商名称</w:t>
            </w:r>
          </w:p>
        </w:tc>
        <w:tc>
          <w:tcPr>
            <w:tcW w:w="4584" w:type="dxa"/>
            <w:tcBorders>
              <w:top w:val="outset" w:color="auto" w:sz="6" w:space="0"/>
              <w:left w:val="outset" w:color="auto" w:sz="6" w:space="0"/>
              <w:right w:val="outset" w:color="auto" w:sz="6" w:space="0"/>
            </w:tcBorders>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是否与营业执照一致</w:t>
            </w:r>
          </w:p>
        </w:tc>
        <w:tc>
          <w:tcPr>
            <w:tcW w:w="630" w:type="dxa"/>
            <w:tcBorders>
              <w:top w:val="outset" w:color="auto" w:sz="6" w:space="0"/>
              <w:left w:val="outset" w:color="auto" w:sz="6" w:space="0"/>
              <w:right w:val="outset" w:color="auto" w:sz="6" w:space="0"/>
            </w:tcBorders>
            <w:vAlign w:val="center"/>
          </w:tcPr>
          <w:p>
            <w:pPr>
              <w:spacing w:line="400" w:lineRule="exact"/>
              <w:jc w:val="left"/>
              <w:rPr>
                <w:rFonts w:hint="eastAsia" w:ascii="宋体" w:hAnsi="宋体" w:eastAsia="宋体" w:cs="宋体"/>
                <w:color w:val="auto"/>
                <w:sz w:val="24"/>
                <w:szCs w:val="24"/>
                <w:highlight w:val="none"/>
              </w:rPr>
            </w:pPr>
          </w:p>
        </w:tc>
        <w:tc>
          <w:tcPr>
            <w:tcW w:w="600" w:type="dxa"/>
            <w:tcBorders>
              <w:top w:val="outset" w:color="auto" w:sz="6" w:space="0"/>
              <w:left w:val="outset" w:color="auto" w:sz="6" w:space="0"/>
              <w:right w:val="outset" w:color="auto" w:sz="6" w:space="0"/>
            </w:tcBorders>
            <w:vAlign w:val="center"/>
          </w:tcPr>
          <w:p>
            <w:pPr>
              <w:spacing w:line="400" w:lineRule="exact"/>
              <w:jc w:val="left"/>
              <w:rPr>
                <w:rFonts w:hint="eastAsia" w:ascii="宋体" w:hAnsi="宋体" w:eastAsia="宋体" w:cs="宋体"/>
                <w:color w:val="auto"/>
                <w:sz w:val="24"/>
                <w:szCs w:val="24"/>
                <w:highlight w:val="none"/>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569" w:type="dxa"/>
            <w:vMerge w:val="continue"/>
            <w:tcBorders>
              <w:top w:val="outset" w:color="auto" w:sz="6" w:space="0"/>
              <w:left w:val="outset" w:color="auto" w:sz="6" w:space="0"/>
              <w:bottom w:val="outset" w:color="auto" w:sz="6" w:space="0"/>
              <w:right w:val="outset" w:color="auto" w:sz="6" w:space="0"/>
            </w:tcBorders>
            <w:vAlign w:val="center"/>
          </w:tcPr>
          <w:p>
            <w:pPr>
              <w:spacing w:line="400" w:lineRule="exact"/>
              <w:jc w:val="left"/>
              <w:rPr>
                <w:rFonts w:hint="eastAsia" w:ascii="宋体" w:hAnsi="宋体" w:eastAsia="宋体" w:cs="宋体"/>
                <w:color w:val="auto"/>
                <w:sz w:val="24"/>
                <w:szCs w:val="24"/>
                <w:highlight w:val="none"/>
              </w:rPr>
            </w:pPr>
          </w:p>
        </w:tc>
        <w:tc>
          <w:tcPr>
            <w:tcW w:w="1180" w:type="dxa"/>
            <w:vMerge w:val="continue"/>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hint="eastAsia" w:ascii="宋体" w:hAnsi="宋体" w:eastAsia="宋体" w:cs="宋体"/>
                <w:color w:val="auto"/>
                <w:sz w:val="24"/>
                <w:szCs w:val="24"/>
                <w:highlight w:val="none"/>
              </w:rPr>
            </w:pPr>
          </w:p>
        </w:tc>
        <w:tc>
          <w:tcPr>
            <w:tcW w:w="2310" w:type="dxa"/>
            <w:tcBorders>
              <w:top w:val="outset" w:color="auto" w:sz="6" w:space="0"/>
              <w:left w:val="outset" w:color="auto" w:sz="6" w:space="0"/>
              <w:bottom w:val="outset" w:color="auto" w:sz="6" w:space="0"/>
              <w:right w:val="outset" w:color="auto" w:sz="6" w:space="0"/>
            </w:tcBorders>
            <w:vAlign w:val="center"/>
          </w:tcPr>
          <w:p>
            <w:pPr>
              <w:spacing w:line="400" w:lineRule="exact"/>
              <w:ind w:left="86" w:leftChars="33" w:right="99" w:rightChars="3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响应文件签署</w:t>
            </w:r>
          </w:p>
        </w:tc>
        <w:tc>
          <w:tcPr>
            <w:tcW w:w="4584" w:type="dxa"/>
            <w:tcBorders>
              <w:top w:val="outset" w:color="auto" w:sz="6" w:space="0"/>
              <w:left w:val="outset" w:color="auto" w:sz="6" w:space="0"/>
              <w:bottom w:val="outset" w:color="auto" w:sz="6" w:space="0"/>
              <w:right w:val="outset" w:color="auto" w:sz="6" w:space="0"/>
            </w:tcBorders>
            <w:vAlign w:val="center"/>
          </w:tcPr>
          <w:p>
            <w:pPr>
              <w:spacing w:line="400" w:lineRule="exact"/>
              <w:ind w:left="86" w:leftChars="33" w:right="99" w:rightChars="3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响应文件上法定代表人或其授权代理人的签字、供应商的盖章齐全（授权代理人的签字或盖章）</w:t>
            </w:r>
          </w:p>
        </w:tc>
        <w:tc>
          <w:tcPr>
            <w:tcW w:w="630" w:type="dxa"/>
            <w:tcBorders>
              <w:top w:val="outset" w:color="auto" w:sz="6" w:space="0"/>
              <w:left w:val="outset" w:color="auto" w:sz="6" w:space="0"/>
              <w:bottom w:val="outset" w:color="auto" w:sz="6" w:space="0"/>
              <w:right w:val="outset" w:color="auto" w:sz="6" w:space="0"/>
            </w:tcBorders>
            <w:vAlign w:val="center"/>
          </w:tcPr>
          <w:p>
            <w:pPr>
              <w:spacing w:line="400" w:lineRule="exact"/>
              <w:jc w:val="left"/>
              <w:rPr>
                <w:rFonts w:hint="eastAsia" w:ascii="宋体" w:hAnsi="宋体" w:eastAsia="宋体" w:cs="宋体"/>
                <w:color w:val="auto"/>
                <w:sz w:val="24"/>
                <w:szCs w:val="24"/>
                <w:highlight w:val="none"/>
              </w:rPr>
            </w:pPr>
          </w:p>
        </w:tc>
        <w:tc>
          <w:tcPr>
            <w:tcW w:w="600" w:type="dxa"/>
            <w:tcBorders>
              <w:top w:val="outset" w:color="auto" w:sz="6" w:space="0"/>
              <w:left w:val="outset" w:color="auto" w:sz="6" w:space="0"/>
              <w:bottom w:val="outset" w:color="auto" w:sz="6" w:space="0"/>
              <w:right w:val="outset" w:color="auto" w:sz="6" w:space="0"/>
            </w:tcBorders>
            <w:vAlign w:val="center"/>
          </w:tcPr>
          <w:p>
            <w:pPr>
              <w:spacing w:line="400" w:lineRule="exact"/>
              <w:jc w:val="left"/>
              <w:rPr>
                <w:rFonts w:hint="eastAsia" w:ascii="宋体" w:hAnsi="宋体" w:eastAsia="宋体" w:cs="宋体"/>
                <w:color w:val="auto"/>
                <w:sz w:val="24"/>
                <w:szCs w:val="24"/>
                <w:highlight w:val="none"/>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569" w:type="dxa"/>
            <w:vMerge w:val="continue"/>
            <w:tcBorders>
              <w:top w:val="outset" w:color="auto" w:sz="6" w:space="0"/>
              <w:left w:val="outset" w:color="auto" w:sz="6" w:space="0"/>
              <w:bottom w:val="outset" w:color="auto" w:sz="6" w:space="0"/>
              <w:right w:val="outset" w:color="auto" w:sz="6" w:space="0"/>
            </w:tcBorders>
            <w:vAlign w:val="center"/>
          </w:tcPr>
          <w:p>
            <w:pPr>
              <w:spacing w:line="400" w:lineRule="exact"/>
              <w:jc w:val="left"/>
              <w:rPr>
                <w:rFonts w:hint="eastAsia" w:ascii="宋体" w:hAnsi="宋体" w:eastAsia="宋体" w:cs="宋体"/>
                <w:color w:val="auto"/>
                <w:sz w:val="24"/>
                <w:szCs w:val="24"/>
                <w:highlight w:val="none"/>
              </w:rPr>
            </w:pPr>
          </w:p>
        </w:tc>
        <w:tc>
          <w:tcPr>
            <w:tcW w:w="1180" w:type="dxa"/>
            <w:vMerge w:val="continue"/>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hint="eastAsia" w:ascii="宋体" w:hAnsi="宋体" w:eastAsia="宋体" w:cs="宋体"/>
                <w:color w:val="auto"/>
                <w:sz w:val="24"/>
                <w:szCs w:val="24"/>
                <w:highlight w:val="none"/>
              </w:rPr>
            </w:pPr>
          </w:p>
        </w:tc>
        <w:tc>
          <w:tcPr>
            <w:tcW w:w="2310" w:type="dxa"/>
            <w:tcBorders>
              <w:top w:val="outset" w:color="auto" w:sz="6" w:space="0"/>
              <w:left w:val="outset" w:color="auto" w:sz="6" w:space="0"/>
              <w:bottom w:val="outset" w:color="auto" w:sz="6" w:space="0"/>
              <w:right w:val="outset" w:color="auto" w:sz="6" w:space="0"/>
            </w:tcBorders>
            <w:vAlign w:val="center"/>
          </w:tcPr>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有效期</w:t>
            </w:r>
          </w:p>
        </w:tc>
        <w:tc>
          <w:tcPr>
            <w:tcW w:w="4584" w:type="dxa"/>
            <w:tcBorders>
              <w:top w:val="outset" w:color="auto" w:sz="6" w:space="0"/>
              <w:left w:val="outset" w:color="auto" w:sz="6" w:space="0"/>
              <w:bottom w:val="outset" w:color="auto" w:sz="6" w:space="0"/>
              <w:right w:val="outset" w:color="auto" w:sz="6" w:space="0"/>
            </w:tcBorders>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响应文件承诺响应有效期满足磋商文件要求</w:t>
            </w:r>
          </w:p>
        </w:tc>
        <w:tc>
          <w:tcPr>
            <w:tcW w:w="630" w:type="dxa"/>
            <w:tcBorders>
              <w:top w:val="outset" w:color="auto" w:sz="6" w:space="0"/>
              <w:left w:val="outset" w:color="auto" w:sz="6" w:space="0"/>
              <w:bottom w:val="outset" w:color="auto" w:sz="6" w:space="0"/>
              <w:right w:val="outset" w:color="auto" w:sz="6" w:space="0"/>
            </w:tcBorders>
            <w:vAlign w:val="center"/>
          </w:tcPr>
          <w:p>
            <w:pPr>
              <w:spacing w:line="400" w:lineRule="exact"/>
              <w:jc w:val="left"/>
              <w:rPr>
                <w:rFonts w:hint="eastAsia" w:ascii="宋体" w:hAnsi="宋体" w:eastAsia="宋体" w:cs="宋体"/>
                <w:color w:val="auto"/>
                <w:sz w:val="24"/>
                <w:szCs w:val="24"/>
                <w:highlight w:val="none"/>
              </w:rPr>
            </w:pPr>
          </w:p>
        </w:tc>
        <w:tc>
          <w:tcPr>
            <w:tcW w:w="600" w:type="dxa"/>
            <w:tcBorders>
              <w:top w:val="outset" w:color="auto" w:sz="6" w:space="0"/>
              <w:left w:val="outset" w:color="auto" w:sz="6" w:space="0"/>
              <w:bottom w:val="outset" w:color="auto" w:sz="6" w:space="0"/>
              <w:right w:val="outset" w:color="auto" w:sz="6" w:space="0"/>
            </w:tcBorders>
            <w:vAlign w:val="center"/>
          </w:tcPr>
          <w:p>
            <w:pPr>
              <w:spacing w:line="400" w:lineRule="exact"/>
              <w:jc w:val="left"/>
              <w:rPr>
                <w:rFonts w:hint="eastAsia" w:ascii="宋体" w:hAnsi="宋体" w:eastAsia="宋体" w:cs="宋体"/>
                <w:color w:val="auto"/>
                <w:sz w:val="24"/>
                <w:szCs w:val="24"/>
                <w:highlight w:val="none"/>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569" w:type="dxa"/>
            <w:vMerge w:val="continue"/>
            <w:tcBorders>
              <w:top w:val="outset" w:color="auto" w:sz="6" w:space="0"/>
              <w:left w:val="outset" w:color="auto" w:sz="6" w:space="0"/>
              <w:bottom w:val="outset" w:color="auto" w:sz="6" w:space="0"/>
              <w:right w:val="outset" w:color="auto" w:sz="6" w:space="0"/>
            </w:tcBorders>
            <w:vAlign w:val="center"/>
          </w:tcPr>
          <w:p>
            <w:pPr>
              <w:spacing w:line="400" w:lineRule="exact"/>
              <w:jc w:val="left"/>
              <w:rPr>
                <w:rFonts w:hint="eastAsia" w:ascii="宋体" w:hAnsi="宋体" w:eastAsia="宋体" w:cs="宋体"/>
                <w:color w:val="auto"/>
                <w:sz w:val="24"/>
                <w:szCs w:val="24"/>
                <w:highlight w:val="none"/>
              </w:rPr>
            </w:pPr>
          </w:p>
        </w:tc>
        <w:tc>
          <w:tcPr>
            <w:tcW w:w="1180" w:type="dxa"/>
            <w:vMerge w:val="continue"/>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hint="eastAsia" w:ascii="宋体" w:hAnsi="宋体" w:eastAsia="宋体" w:cs="宋体"/>
                <w:color w:val="auto"/>
                <w:sz w:val="24"/>
                <w:szCs w:val="24"/>
                <w:highlight w:val="none"/>
              </w:rPr>
            </w:pPr>
          </w:p>
        </w:tc>
        <w:tc>
          <w:tcPr>
            <w:tcW w:w="2310" w:type="dxa"/>
            <w:tcBorders>
              <w:top w:val="outset" w:color="auto" w:sz="6" w:space="0"/>
              <w:left w:val="outset" w:color="auto" w:sz="6" w:space="0"/>
              <w:bottom w:val="outset" w:color="auto" w:sz="6" w:space="0"/>
              <w:right w:val="outset" w:color="auto" w:sz="6" w:space="0"/>
            </w:tcBorders>
            <w:vAlign w:val="center"/>
          </w:tcPr>
          <w:p>
            <w:pPr>
              <w:spacing w:line="400" w:lineRule="exact"/>
              <w:ind w:left="86" w:leftChars="33" w:right="99" w:rightChars="3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授权委托书</w:t>
            </w:r>
          </w:p>
        </w:tc>
        <w:tc>
          <w:tcPr>
            <w:tcW w:w="4584" w:type="dxa"/>
            <w:tcBorders>
              <w:top w:val="outset" w:color="auto" w:sz="6" w:space="0"/>
              <w:left w:val="outset" w:color="auto" w:sz="6" w:space="0"/>
              <w:bottom w:val="outset" w:color="auto" w:sz="6" w:space="0"/>
              <w:right w:val="outset" w:color="auto" w:sz="6" w:space="0"/>
            </w:tcBorders>
            <w:vAlign w:val="center"/>
          </w:tcPr>
          <w:p>
            <w:pPr>
              <w:spacing w:line="400" w:lineRule="exact"/>
              <w:ind w:left="86" w:leftChars="33" w:right="99" w:rightChars="3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响应文件上有委托代理人签字或盖章的，提供有效的法定代表人授权书</w:t>
            </w:r>
          </w:p>
        </w:tc>
        <w:tc>
          <w:tcPr>
            <w:tcW w:w="630" w:type="dxa"/>
            <w:tcBorders>
              <w:top w:val="outset" w:color="auto" w:sz="6" w:space="0"/>
              <w:left w:val="outset" w:color="auto" w:sz="6" w:space="0"/>
              <w:bottom w:val="outset" w:color="auto" w:sz="6" w:space="0"/>
              <w:right w:val="outset" w:color="auto" w:sz="6" w:space="0"/>
            </w:tcBorders>
            <w:vAlign w:val="center"/>
          </w:tcPr>
          <w:p>
            <w:pPr>
              <w:spacing w:line="400" w:lineRule="exact"/>
              <w:jc w:val="left"/>
              <w:rPr>
                <w:rFonts w:hint="eastAsia" w:ascii="宋体" w:hAnsi="宋体" w:eastAsia="宋体" w:cs="宋体"/>
                <w:color w:val="auto"/>
                <w:sz w:val="24"/>
                <w:szCs w:val="24"/>
                <w:highlight w:val="none"/>
              </w:rPr>
            </w:pPr>
          </w:p>
        </w:tc>
        <w:tc>
          <w:tcPr>
            <w:tcW w:w="600" w:type="dxa"/>
            <w:tcBorders>
              <w:top w:val="outset" w:color="auto" w:sz="6" w:space="0"/>
              <w:left w:val="outset" w:color="auto" w:sz="6" w:space="0"/>
              <w:bottom w:val="outset" w:color="auto" w:sz="6" w:space="0"/>
              <w:right w:val="outset" w:color="auto" w:sz="6" w:space="0"/>
            </w:tcBorders>
            <w:vAlign w:val="center"/>
          </w:tcPr>
          <w:p>
            <w:pPr>
              <w:spacing w:line="400" w:lineRule="exact"/>
              <w:jc w:val="left"/>
              <w:rPr>
                <w:rFonts w:hint="eastAsia" w:ascii="宋体" w:hAnsi="宋体" w:eastAsia="宋体" w:cs="宋体"/>
                <w:color w:val="auto"/>
                <w:sz w:val="24"/>
                <w:szCs w:val="24"/>
                <w:highlight w:val="none"/>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569" w:type="dxa"/>
            <w:vMerge w:val="continue"/>
            <w:tcBorders>
              <w:top w:val="outset" w:color="auto" w:sz="6" w:space="0"/>
              <w:left w:val="outset" w:color="auto" w:sz="6" w:space="0"/>
              <w:bottom w:val="outset" w:color="auto" w:sz="6" w:space="0"/>
              <w:right w:val="outset" w:color="auto" w:sz="6" w:space="0"/>
            </w:tcBorders>
            <w:vAlign w:val="center"/>
          </w:tcPr>
          <w:p>
            <w:pPr>
              <w:spacing w:line="400" w:lineRule="exact"/>
              <w:jc w:val="left"/>
              <w:rPr>
                <w:rFonts w:hint="eastAsia" w:ascii="宋体" w:hAnsi="宋体" w:eastAsia="宋体" w:cs="宋体"/>
                <w:color w:val="auto"/>
                <w:sz w:val="24"/>
                <w:szCs w:val="24"/>
                <w:highlight w:val="none"/>
              </w:rPr>
            </w:pPr>
          </w:p>
        </w:tc>
        <w:tc>
          <w:tcPr>
            <w:tcW w:w="1180" w:type="dxa"/>
            <w:vMerge w:val="continue"/>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hint="eastAsia" w:ascii="宋体" w:hAnsi="宋体" w:eastAsia="宋体" w:cs="宋体"/>
                <w:color w:val="auto"/>
                <w:sz w:val="24"/>
                <w:szCs w:val="24"/>
                <w:highlight w:val="none"/>
              </w:rPr>
            </w:pPr>
          </w:p>
        </w:tc>
        <w:tc>
          <w:tcPr>
            <w:tcW w:w="2310" w:type="dxa"/>
            <w:tcBorders>
              <w:top w:val="outset" w:color="auto" w:sz="6" w:space="0"/>
              <w:left w:val="outset" w:color="auto" w:sz="6" w:space="0"/>
              <w:bottom w:val="outset" w:color="auto" w:sz="6" w:space="0"/>
              <w:right w:val="outset" w:color="auto" w:sz="6" w:space="0"/>
            </w:tcBorders>
            <w:vAlign w:val="center"/>
          </w:tcPr>
          <w:p>
            <w:pPr>
              <w:spacing w:line="400" w:lineRule="exact"/>
              <w:ind w:left="86" w:leftChars="33" w:right="99" w:rightChars="3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磋商响应报价</w:t>
            </w:r>
          </w:p>
        </w:tc>
        <w:tc>
          <w:tcPr>
            <w:tcW w:w="4584" w:type="dxa"/>
            <w:tcBorders>
              <w:top w:val="outset" w:color="auto" w:sz="6" w:space="0"/>
              <w:left w:val="outset" w:color="auto" w:sz="6" w:space="0"/>
              <w:bottom w:val="outset" w:color="auto" w:sz="6" w:space="0"/>
              <w:right w:val="outset" w:color="auto" w:sz="6" w:space="0"/>
            </w:tcBorders>
            <w:vAlign w:val="center"/>
          </w:tcPr>
          <w:p>
            <w:pPr>
              <w:spacing w:line="400" w:lineRule="exact"/>
              <w:ind w:left="86" w:leftChars="33" w:right="99" w:rightChars="3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报价符合磋商文件要求具有唯一性，未提交选择性报价，最终报价未超过项目采购预算（最高限价）</w:t>
            </w:r>
          </w:p>
        </w:tc>
        <w:tc>
          <w:tcPr>
            <w:tcW w:w="630" w:type="dxa"/>
            <w:tcBorders>
              <w:top w:val="outset" w:color="auto" w:sz="6" w:space="0"/>
              <w:left w:val="outset" w:color="auto" w:sz="6" w:space="0"/>
              <w:bottom w:val="outset" w:color="auto" w:sz="6" w:space="0"/>
              <w:right w:val="outset" w:color="auto" w:sz="6" w:space="0"/>
            </w:tcBorders>
            <w:vAlign w:val="center"/>
          </w:tcPr>
          <w:p>
            <w:pPr>
              <w:spacing w:line="400" w:lineRule="exact"/>
              <w:jc w:val="left"/>
              <w:rPr>
                <w:rFonts w:hint="eastAsia" w:ascii="宋体" w:hAnsi="宋体" w:eastAsia="宋体" w:cs="宋体"/>
                <w:color w:val="auto"/>
                <w:sz w:val="24"/>
                <w:szCs w:val="24"/>
                <w:highlight w:val="none"/>
              </w:rPr>
            </w:pPr>
          </w:p>
        </w:tc>
        <w:tc>
          <w:tcPr>
            <w:tcW w:w="600" w:type="dxa"/>
            <w:tcBorders>
              <w:top w:val="outset" w:color="auto" w:sz="6" w:space="0"/>
              <w:left w:val="outset" w:color="auto" w:sz="6" w:space="0"/>
              <w:bottom w:val="outset" w:color="auto" w:sz="6" w:space="0"/>
              <w:right w:val="outset" w:color="auto" w:sz="6" w:space="0"/>
            </w:tcBorders>
            <w:vAlign w:val="center"/>
          </w:tcPr>
          <w:p>
            <w:pPr>
              <w:spacing w:line="400" w:lineRule="exact"/>
              <w:jc w:val="left"/>
              <w:rPr>
                <w:rFonts w:hint="eastAsia" w:ascii="宋体" w:hAnsi="宋体" w:eastAsia="宋体" w:cs="宋体"/>
                <w:color w:val="auto"/>
                <w:sz w:val="24"/>
                <w:szCs w:val="24"/>
                <w:highlight w:val="none"/>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617" w:hRule="atLeast"/>
        </w:trPr>
        <w:tc>
          <w:tcPr>
            <w:tcW w:w="569" w:type="dxa"/>
            <w:vMerge w:val="continue"/>
            <w:tcBorders>
              <w:top w:val="outset" w:color="auto" w:sz="6" w:space="0"/>
              <w:left w:val="outset" w:color="auto" w:sz="6" w:space="0"/>
              <w:bottom w:val="outset" w:color="auto" w:sz="6" w:space="0"/>
              <w:right w:val="outset" w:color="auto" w:sz="6" w:space="0"/>
            </w:tcBorders>
            <w:vAlign w:val="center"/>
          </w:tcPr>
          <w:p>
            <w:pPr>
              <w:spacing w:line="400" w:lineRule="exact"/>
              <w:jc w:val="left"/>
              <w:rPr>
                <w:rFonts w:hint="eastAsia" w:ascii="宋体" w:hAnsi="宋体" w:eastAsia="宋体" w:cs="宋体"/>
                <w:color w:val="auto"/>
                <w:sz w:val="24"/>
                <w:szCs w:val="24"/>
                <w:highlight w:val="none"/>
              </w:rPr>
            </w:pPr>
          </w:p>
        </w:tc>
        <w:tc>
          <w:tcPr>
            <w:tcW w:w="1180" w:type="dxa"/>
            <w:vMerge w:val="continue"/>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hint="eastAsia" w:ascii="宋体" w:hAnsi="宋体" w:eastAsia="宋体" w:cs="宋体"/>
                <w:color w:val="auto"/>
                <w:sz w:val="24"/>
                <w:szCs w:val="24"/>
                <w:highlight w:val="none"/>
              </w:rPr>
            </w:pPr>
          </w:p>
        </w:tc>
        <w:tc>
          <w:tcPr>
            <w:tcW w:w="2310" w:type="dxa"/>
            <w:tcBorders>
              <w:top w:val="outset" w:color="auto" w:sz="6" w:space="0"/>
              <w:left w:val="outset" w:color="auto" w:sz="6" w:space="0"/>
              <w:bottom w:val="outset" w:color="auto" w:sz="6" w:space="0"/>
              <w:right w:val="outset" w:color="auto" w:sz="6" w:space="0"/>
            </w:tcBorders>
            <w:vAlign w:val="center"/>
          </w:tcPr>
          <w:p>
            <w:pPr>
              <w:pStyle w:val="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商务响应</w:t>
            </w:r>
          </w:p>
        </w:tc>
        <w:tc>
          <w:tcPr>
            <w:tcW w:w="4584" w:type="dxa"/>
            <w:tcBorders>
              <w:top w:val="outset" w:color="auto" w:sz="6" w:space="0"/>
              <w:left w:val="outset" w:color="auto" w:sz="6" w:space="0"/>
              <w:bottom w:val="outset" w:color="auto" w:sz="6" w:space="0"/>
              <w:right w:val="outset" w:color="auto" w:sz="6" w:space="0"/>
            </w:tcBorders>
            <w:vAlign w:val="center"/>
          </w:tcPr>
          <w:p>
            <w:pPr>
              <w:pStyle w:val="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所供货物</w:t>
            </w:r>
            <w:r>
              <w:rPr>
                <w:rStyle w:val="38"/>
                <w:rFonts w:hint="eastAsia" w:ascii="宋体" w:hAnsi="宋体" w:eastAsia="宋体" w:cs="宋体"/>
                <w:color w:val="auto"/>
                <w:spacing w:val="-4"/>
                <w:sz w:val="24"/>
                <w:szCs w:val="24"/>
                <w:highlight w:val="none"/>
              </w:rPr>
              <w:t>标准、</w:t>
            </w:r>
            <w:r>
              <w:rPr>
                <w:rStyle w:val="38"/>
                <w:rFonts w:hint="eastAsia" w:ascii="宋体" w:hAnsi="宋体" w:eastAsia="宋体" w:cs="宋体"/>
                <w:color w:val="auto"/>
                <w:spacing w:val="-4"/>
                <w:sz w:val="24"/>
                <w:szCs w:val="24"/>
                <w:highlight w:val="none"/>
                <w:lang w:val="en-US" w:eastAsia="zh-CN"/>
              </w:rPr>
              <w:t>合同履约期限</w:t>
            </w:r>
            <w:r>
              <w:rPr>
                <w:rStyle w:val="38"/>
                <w:rFonts w:hint="eastAsia" w:ascii="宋体" w:hAnsi="宋体" w:eastAsia="宋体" w:cs="宋体"/>
                <w:color w:val="auto"/>
                <w:spacing w:val="-4"/>
                <w:sz w:val="24"/>
                <w:szCs w:val="24"/>
                <w:highlight w:val="none"/>
              </w:rPr>
              <w:t>、售后服务、付款方式、服务地点满足采购文件第三部分“</w:t>
            </w:r>
            <w:r>
              <w:rPr>
                <w:rStyle w:val="38"/>
                <w:rFonts w:hint="eastAsia" w:ascii="宋体" w:hAnsi="宋体" w:eastAsia="宋体" w:cs="宋体"/>
                <w:color w:val="auto"/>
                <w:spacing w:val="-4"/>
                <w:sz w:val="24"/>
                <w:szCs w:val="24"/>
                <w:highlight w:val="none"/>
                <w:lang w:val="en-US" w:eastAsia="zh-CN"/>
              </w:rPr>
              <w:t>项目</w:t>
            </w:r>
            <w:r>
              <w:rPr>
                <w:rStyle w:val="38"/>
                <w:rFonts w:hint="eastAsia" w:ascii="宋体" w:hAnsi="宋体" w:eastAsia="宋体" w:cs="宋体"/>
                <w:color w:val="auto"/>
                <w:spacing w:val="-4"/>
                <w:sz w:val="24"/>
                <w:szCs w:val="24"/>
                <w:highlight w:val="none"/>
              </w:rPr>
              <w:t>采购需求”内的商务需求</w:t>
            </w:r>
          </w:p>
        </w:tc>
        <w:tc>
          <w:tcPr>
            <w:tcW w:w="630" w:type="dxa"/>
            <w:tcBorders>
              <w:top w:val="outset" w:color="auto" w:sz="6" w:space="0"/>
              <w:left w:val="outset" w:color="auto" w:sz="6" w:space="0"/>
              <w:bottom w:val="outset" w:color="auto" w:sz="6" w:space="0"/>
              <w:right w:val="outset" w:color="auto" w:sz="6" w:space="0"/>
            </w:tcBorders>
            <w:vAlign w:val="center"/>
          </w:tcPr>
          <w:p>
            <w:pPr>
              <w:spacing w:line="400" w:lineRule="exact"/>
              <w:jc w:val="left"/>
              <w:rPr>
                <w:rFonts w:hint="eastAsia" w:ascii="宋体" w:hAnsi="宋体" w:eastAsia="宋体" w:cs="宋体"/>
                <w:color w:val="auto"/>
                <w:sz w:val="24"/>
                <w:szCs w:val="24"/>
                <w:highlight w:val="none"/>
              </w:rPr>
            </w:pPr>
          </w:p>
        </w:tc>
        <w:tc>
          <w:tcPr>
            <w:tcW w:w="600" w:type="dxa"/>
            <w:tcBorders>
              <w:top w:val="outset" w:color="auto" w:sz="6" w:space="0"/>
              <w:left w:val="outset" w:color="auto" w:sz="6" w:space="0"/>
              <w:bottom w:val="outset" w:color="auto" w:sz="6" w:space="0"/>
              <w:right w:val="outset" w:color="auto" w:sz="6" w:space="0"/>
            </w:tcBorders>
            <w:vAlign w:val="center"/>
          </w:tcPr>
          <w:p>
            <w:pPr>
              <w:spacing w:line="400" w:lineRule="exact"/>
              <w:jc w:val="left"/>
              <w:rPr>
                <w:rFonts w:hint="eastAsia" w:ascii="宋体" w:hAnsi="宋体" w:eastAsia="宋体" w:cs="宋体"/>
                <w:color w:val="auto"/>
                <w:sz w:val="24"/>
                <w:szCs w:val="24"/>
                <w:highlight w:val="none"/>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569" w:type="dxa"/>
            <w:vMerge w:val="continue"/>
            <w:tcBorders>
              <w:top w:val="outset" w:color="auto" w:sz="6" w:space="0"/>
              <w:left w:val="outset" w:color="auto" w:sz="6" w:space="0"/>
              <w:bottom w:val="outset" w:color="auto" w:sz="6" w:space="0"/>
              <w:right w:val="outset" w:color="auto" w:sz="6" w:space="0"/>
            </w:tcBorders>
            <w:vAlign w:val="center"/>
          </w:tcPr>
          <w:p>
            <w:pPr>
              <w:spacing w:line="400" w:lineRule="exact"/>
              <w:jc w:val="left"/>
              <w:rPr>
                <w:rFonts w:hint="eastAsia" w:ascii="宋体" w:hAnsi="宋体" w:eastAsia="宋体" w:cs="宋体"/>
                <w:color w:val="auto"/>
                <w:sz w:val="24"/>
                <w:szCs w:val="24"/>
                <w:highlight w:val="none"/>
              </w:rPr>
            </w:pPr>
          </w:p>
        </w:tc>
        <w:tc>
          <w:tcPr>
            <w:tcW w:w="1180" w:type="dxa"/>
            <w:vMerge w:val="continue"/>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hint="eastAsia" w:ascii="宋体" w:hAnsi="宋体" w:eastAsia="宋体" w:cs="宋体"/>
                <w:color w:val="auto"/>
                <w:sz w:val="24"/>
                <w:szCs w:val="24"/>
                <w:highlight w:val="none"/>
              </w:rPr>
            </w:pPr>
          </w:p>
        </w:tc>
        <w:tc>
          <w:tcPr>
            <w:tcW w:w="2310" w:type="dxa"/>
            <w:tcBorders>
              <w:top w:val="outset" w:color="auto" w:sz="6" w:space="0"/>
              <w:left w:val="outset" w:color="auto" w:sz="6" w:space="0"/>
              <w:bottom w:val="outset" w:color="auto" w:sz="6" w:space="0"/>
              <w:right w:val="outset" w:color="auto" w:sz="6" w:space="0"/>
            </w:tcBorders>
            <w:vAlign w:val="center"/>
          </w:tcPr>
          <w:p>
            <w:pPr>
              <w:spacing w:line="400" w:lineRule="exact"/>
              <w:ind w:left="86" w:leftChars="33" w:right="99" w:rightChars="3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w:t>
            </w:r>
          </w:p>
        </w:tc>
        <w:tc>
          <w:tcPr>
            <w:tcW w:w="4584" w:type="dxa"/>
            <w:tcBorders>
              <w:top w:val="outset" w:color="auto" w:sz="6" w:space="0"/>
              <w:left w:val="outset" w:color="auto" w:sz="6" w:space="0"/>
              <w:bottom w:val="outset" w:color="auto" w:sz="6" w:space="0"/>
              <w:right w:val="outset" w:color="auto" w:sz="6" w:space="0"/>
            </w:tcBorders>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1响应文件未附有采购人不能接受的条件或不符合磋商文件的其他要求</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2、符合国家、行业技术标准的要求</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3、不属于法律、法规、规章规定无效投标的其他情形。</w:t>
            </w:r>
          </w:p>
        </w:tc>
        <w:tc>
          <w:tcPr>
            <w:tcW w:w="630" w:type="dxa"/>
            <w:tcBorders>
              <w:top w:val="outset" w:color="auto" w:sz="6" w:space="0"/>
              <w:left w:val="outset" w:color="auto" w:sz="6" w:space="0"/>
              <w:bottom w:val="outset" w:color="auto" w:sz="6" w:space="0"/>
              <w:right w:val="outset" w:color="auto" w:sz="6" w:space="0"/>
            </w:tcBorders>
            <w:vAlign w:val="center"/>
          </w:tcPr>
          <w:p>
            <w:pPr>
              <w:spacing w:line="400" w:lineRule="exact"/>
              <w:jc w:val="left"/>
              <w:rPr>
                <w:rFonts w:hint="eastAsia" w:ascii="宋体" w:hAnsi="宋体" w:eastAsia="宋体" w:cs="宋体"/>
                <w:color w:val="auto"/>
                <w:sz w:val="24"/>
                <w:szCs w:val="24"/>
                <w:highlight w:val="none"/>
              </w:rPr>
            </w:pPr>
          </w:p>
        </w:tc>
        <w:tc>
          <w:tcPr>
            <w:tcW w:w="600" w:type="dxa"/>
            <w:tcBorders>
              <w:top w:val="outset" w:color="auto" w:sz="6" w:space="0"/>
              <w:left w:val="outset" w:color="auto" w:sz="6" w:space="0"/>
              <w:bottom w:val="outset" w:color="auto" w:sz="6" w:space="0"/>
              <w:right w:val="outset" w:color="auto" w:sz="6" w:space="0"/>
            </w:tcBorders>
            <w:vAlign w:val="center"/>
          </w:tcPr>
          <w:p>
            <w:pPr>
              <w:spacing w:line="400" w:lineRule="exact"/>
              <w:jc w:val="left"/>
              <w:rPr>
                <w:rFonts w:hint="eastAsia" w:ascii="宋体" w:hAnsi="宋体" w:eastAsia="宋体" w:cs="宋体"/>
                <w:color w:val="auto"/>
                <w:sz w:val="24"/>
                <w:szCs w:val="24"/>
                <w:highlight w:val="none"/>
              </w:rPr>
            </w:pPr>
          </w:p>
        </w:tc>
      </w:tr>
    </w:tbl>
    <w:p>
      <w:pPr>
        <w:pStyle w:val="340"/>
        <w:snapToGrid w:val="0"/>
        <w:rPr>
          <w:rStyle w:val="38"/>
          <w:rFonts w:ascii="宋体" w:hAnsi="宋体" w:cs="宋体"/>
          <w:b/>
          <w:color w:val="auto"/>
          <w:highlight w:val="none"/>
        </w:rPr>
      </w:pPr>
    </w:p>
    <w:p>
      <w:pPr>
        <w:snapToGrid w:val="0"/>
        <w:spacing w:line="360" w:lineRule="auto"/>
        <w:rPr>
          <w:rStyle w:val="38"/>
          <w:rFonts w:ascii="宋体" w:hAnsi="宋体" w:cs="宋体"/>
          <w:b/>
          <w:color w:val="auto"/>
          <w:highlight w:val="none"/>
        </w:rPr>
      </w:pPr>
      <w:r>
        <w:rPr>
          <w:rStyle w:val="38"/>
          <w:rFonts w:ascii="宋体" w:hAnsi="宋体" w:eastAsia="宋体"/>
          <w:b/>
          <w:color w:val="auto"/>
          <w:sz w:val="24"/>
          <w:highlight w:val="none"/>
        </w:rPr>
        <w:t>注：以上评审内容，有一项不通过者，视为供应商初步评审不通过，未通过</w:t>
      </w:r>
      <w:r>
        <w:rPr>
          <w:rStyle w:val="38"/>
          <w:rFonts w:ascii="宋体" w:hAnsi="宋体" w:eastAsia="宋体"/>
          <w:b/>
          <w:color w:val="auto"/>
          <w:sz w:val="24"/>
          <w:szCs w:val="22"/>
          <w:highlight w:val="none"/>
        </w:rPr>
        <w:t>初审</w:t>
      </w:r>
      <w:r>
        <w:rPr>
          <w:rStyle w:val="38"/>
          <w:rFonts w:ascii="宋体" w:hAnsi="宋体" w:eastAsia="宋体"/>
          <w:b/>
          <w:color w:val="auto"/>
          <w:sz w:val="24"/>
          <w:highlight w:val="none"/>
        </w:rPr>
        <w:t>的其响应文件将按照无效响应处理。</w:t>
      </w:r>
    </w:p>
    <w:p>
      <w:pPr>
        <w:pStyle w:val="340"/>
        <w:snapToGrid w:val="0"/>
        <w:rPr>
          <w:rStyle w:val="38"/>
          <w:rFonts w:ascii="宋体" w:hAnsi="宋体" w:cs="宋体"/>
          <w:b/>
          <w:color w:val="auto"/>
          <w:highlight w:val="none"/>
        </w:rPr>
      </w:pPr>
    </w:p>
    <w:p>
      <w:pPr>
        <w:pStyle w:val="340"/>
        <w:snapToGrid w:val="0"/>
        <w:rPr>
          <w:rStyle w:val="38"/>
          <w:rFonts w:ascii="宋体" w:hAnsi="宋体" w:cs="宋体"/>
          <w:b/>
          <w:color w:val="auto"/>
          <w:highlight w:val="none"/>
        </w:rPr>
      </w:pPr>
    </w:p>
    <w:p>
      <w:pPr>
        <w:pStyle w:val="340"/>
        <w:snapToGrid w:val="0"/>
        <w:rPr>
          <w:rStyle w:val="38"/>
          <w:rFonts w:ascii="宋体" w:hAnsi="宋体" w:cs="宋体"/>
          <w:b/>
          <w:color w:val="auto"/>
          <w:highlight w:val="none"/>
        </w:rPr>
      </w:pPr>
    </w:p>
    <w:p>
      <w:pPr>
        <w:pStyle w:val="340"/>
        <w:snapToGrid w:val="0"/>
        <w:rPr>
          <w:rStyle w:val="38"/>
          <w:rFonts w:ascii="宋体" w:hAnsi="宋体" w:cs="宋体"/>
          <w:b/>
          <w:color w:val="auto"/>
          <w:highlight w:val="none"/>
        </w:rPr>
      </w:pPr>
    </w:p>
    <w:p>
      <w:pPr>
        <w:pStyle w:val="340"/>
        <w:snapToGrid w:val="0"/>
        <w:rPr>
          <w:rStyle w:val="38"/>
          <w:rFonts w:ascii="宋体" w:hAnsi="宋体"/>
          <w:color w:val="auto"/>
          <w:sz w:val="21"/>
          <w:szCs w:val="21"/>
          <w:highlight w:val="none"/>
        </w:rPr>
      </w:pPr>
      <w:r>
        <w:rPr>
          <w:rStyle w:val="38"/>
          <w:rFonts w:hint="eastAsia" w:ascii="宋体" w:hAnsi="宋体"/>
          <w:b/>
          <w:color w:val="auto"/>
          <w:highlight w:val="none"/>
          <w:lang w:val="en-US" w:eastAsia="zh-CN"/>
        </w:rPr>
        <w:t>2</w:t>
      </w:r>
      <w:r>
        <w:rPr>
          <w:rStyle w:val="38"/>
          <w:rFonts w:ascii="宋体" w:hAnsi="宋体"/>
          <w:b/>
          <w:color w:val="auto"/>
          <w:highlight w:val="none"/>
        </w:rPr>
        <w:t>、</w:t>
      </w:r>
      <w:r>
        <w:rPr>
          <w:rStyle w:val="38"/>
          <w:rFonts w:hint="eastAsia" w:ascii="宋体" w:hAnsi="宋体"/>
          <w:b/>
          <w:color w:val="auto"/>
          <w:highlight w:val="none"/>
          <w:lang w:eastAsia="zh-CN"/>
        </w:rPr>
        <w:t>磋商</w:t>
      </w:r>
      <w:r>
        <w:rPr>
          <w:rStyle w:val="38"/>
          <w:rFonts w:ascii="宋体" w:hAnsi="宋体"/>
          <w:b/>
          <w:color w:val="auto"/>
          <w:highlight w:val="none"/>
        </w:rPr>
        <w:t>办法（综合评分法）</w:t>
      </w:r>
    </w:p>
    <w:tbl>
      <w:tblPr>
        <w:tblStyle w:val="24"/>
        <w:tblW w:w="96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32"/>
        <w:gridCol w:w="1047"/>
        <w:gridCol w:w="6788"/>
        <w:gridCol w:w="7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5" w:hRule="atLeast"/>
          <w:jc w:val="center"/>
        </w:trPr>
        <w:tc>
          <w:tcPr>
            <w:tcW w:w="1132" w:type="dxa"/>
            <w:tcBorders>
              <w:top w:val="single" w:color="000000" w:sz="4" w:space="0"/>
              <w:left w:val="single" w:color="000000" w:sz="4" w:space="0"/>
              <w:bottom w:val="single" w:color="000000" w:sz="4" w:space="0"/>
              <w:right w:val="single" w:color="000000" w:sz="4" w:space="0"/>
            </w:tcBorders>
            <w:vAlign w:val="center"/>
          </w:tcPr>
          <w:p>
            <w:pPr>
              <w:snapToGrid w:val="0"/>
              <w:spacing w:line="380" w:lineRule="exact"/>
              <w:jc w:val="center"/>
              <w:rPr>
                <w:rStyle w:val="38"/>
                <w:rFonts w:hint="eastAsia" w:ascii="宋体" w:hAnsi="宋体" w:eastAsia="宋体" w:cs="宋体"/>
                <w:color w:val="auto"/>
                <w:kern w:val="0"/>
                <w:sz w:val="24"/>
                <w:szCs w:val="24"/>
                <w:highlight w:val="none"/>
              </w:rPr>
            </w:pPr>
            <w:r>
              <w:rPr>
                <w:rStyle w:val="38"/>
                <w:rFonts w:hint="eastAsia" w:ascii="宋体" w:hAnsi="宋体" w:eastAsia="宋体" w:cs="宋体"/>
                <w:color w:val="auto"/>
                <w:kern w:val="0"/>
                <w:sz w:val="24"/>
                <w:szCs w:val="24"/>
                <w:highlight w:val="none"/>
              </w:rPr>
              <w:t>评审因素</w:t>
            </w:r>
          </w:p>
        </w:tc>
        <w:tc>
          <w:tcPr>
            <w:tcW w:w="1047" w:type="dxa"/>
            <w:tcBorders>
              <w:top w:val="single" w:color="000000" w:sz="4" w:space="0"/>
              <w:left w:val="single" w:color="000000" w:sz="4" w:space="0"/>
              <w:bottom w:val="single" w:color="000000" w:sz="4" w:space="0"/>
              <w:right w:val="single" w:color="000000" w:sz="4" w:space="0"/>
            </w:tcBorders>
            <w:vAlign w:val="center"/>
          </w:tcPr>
          <w:p>
            <w:pPr>
              <w:snapToGrid w:val="0"/>
              <w:spacing w:line="380" w:lineRule="exact"/>
              <w:jc w:val="center"/>
              <w:rPr>
                <w:rStyle w:val="38"/>
                <w:rFonts w:hint="eastAsia" w:ascii="宋体" w:hAnsi="宋体" w:eastAsia="宋体" w:cs="宋体"/>
                <w:color w:val="auto"/>
                <w:kern w:val="0"/>
                <w:sz w:val="24"/>
                <w:szCs w:val="24"/>
                <w:highlight w:val="none"/>
              </w:rPr>
            </w:pPr>
            <w:r>
              <w:rPr>
                <w:rStyle w:val="38"/>
                <w:rFonts w:hint="eastAsia" w:ascii="宋体" w:hAnsi="宋体" w:eastAsia="宋体" w:cs="宋体"/>
                <w:color w:val="auto"/>
                <w:kern w:val="0"/>
                <w:sz w:val="24"/>
                <w:szCs w:val="24"/>
                <w:highlight w:val="none"/>
              </w:rPr>
              <w:t xml:space="preserve">评审指标         </w:t>
            </w:r>
          </w:p>
        </w:tc>
        <w:tc>
          <w:tcPr>
            <w:tcW w:w="6788" w:type="dxa"/>
            <w:tcBorders>
              <w:top w:val="single" w:color="000000" w:sz="4" w:space="0"/>
              <w:left w:val="single" w:color="000000" w:sz="4" w:space="0"/>
              <w:bottom w:val="single" w:color="000000" w:sz="4" w:space="0"/>
              <w:right w:val="single" w:color="000000" w:sz="4" w:space="0"/>
            </w:tcBorders>
            <w:vAlign w:val="center"/>
          </w:tcPr>
          <w:p>
            <w:pPr>
              <w:snapToGrid w:val="0"/>
              <w:spacing w:line="380" w:lineRule="exact"/>
              <w:jc w:val="center"/>
              <w:rPr>
                <w:rStyle w:val="38"/>
                <w:rFonts w:hint="eastAsia" w:ascii="宋体" w:hAnsi="宋体" w:eastAsia="宋体" w:cs="宋体"/>
                <w:color w:val="auto"/>
                <w:kern w:val="0"/>
                <w:sz w:val="24"/>
                <w:szCs w:val="24"/>
                <w:highlight w:val="none"/>
              </w:rPr>
            </w:pPr>
            <w:r>
              <w:rPr>
                <w:rStyle w:val="38"/>
                <w:rFonts w:hint="eastAsia" w:ascii="宋体" w:hAnsi="宋体" w:eastAsia="宋体" w:cs="宋体"/>
                <w:color w:val="auto"/>
                <w:kern w:val="0"/>
                <w:sz w:val="24"/>
                <w:szCs w:val="24"/>
                <w:highlight w:val="none"/>
              </w:rPr>
              <w:t>评分标准</w:t>
            </w:r>
          </w:p>
        </w:tc>
        <w:tc>
          <w:tcPr>
            <w:tcW w:w="700" w:type="dxa"/>
            <w:tcBorders>
              <w:top w:val="single" w:color="000000" w:sz="4" w:space="0"/>
              <w:left w:val="single" w:color="000000" w:sz="4" w:space="0"/>
              <w:bottom w:val="single" w:color="000000" w:sz="4" w:space="0"/>
              <w:right w:val="single" w:color="000000" w:sz="4" w:space="0"/>
            </w:tcBorders>
            <w:vAlign w:val="center"/>
          </w:tcPr>
          <w:p>
            <w:pPr>
              <w:snapToGrid w:val="0"/>
              <w:spacing w:line="380" w:lineRule="exact"/>
              <w:jc w:val="center"/>
              <w:rPr>
                <w:rStyle w:val="38"/>
                <w:rFonts w:hint="eastAsia" w:ascii="宋体" w:hAnsi="宋体" w:eastAsia="宋体" w:cs="宋体"/>
                <w:color w:val="auto"/>
                <w:kern w:val="0"/>
                <w:sz w:val="24"/>
                <w:szCs w:val="24"/>
                <w:highlight w:val="none"/>
              </w:rPr>
            </w:pPr>
            <w:r>
              <w:rPr>
                <w:rStyle w:val="38"/>
                <w:rFonts w:hint="eastAsia" w:ascii="宋体" w:hAnsi="宋体" w:eastAsia="宋体" w:cs="宋体"/>
                <w:color w:val="auto"/>
                <w:kern w:val="0"/>
                <w:sz w:val="24"/>
                <w:szCs w:val="24"/>
                <w:highlight w:val="none"/>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4" w:hRule="atLeast"/>
          <w:jc w:val="center"/>
        </w:trPr>
        <w:tc>
          <w:tcPr>
            <w:tcW w:w="1132" w:type="dxa"/>
            <w:tcBorders>
              <w:top w:val="single" w:color="000000" w:sz="4" w:space="0"/>
              <w:left w:val="single" w:color="000000" w:sz="4" w:space="0"/>
              <w:bottom w:val="single" w:color="000000" w:sz="4" w:space="0"/>
              <w:right w:val="single" w:color="000000" w:sz="4" w:space="0"/>
            </w:tcBorders>
            <w:vAlign w:val="center"/>
          </w:tcPr>
          <w:p>
            <w:pPr>
              <w:snapToGrid w:val="0"/>
              <w:spacing w:line="380" w:lineRule="exact"/>
              <w:jc w:val="center"/>
              <w:rPr>
                <w:rStyle w:val="38"/>
                <w:rFonts w:hint="eastAsia" w:ascii="宋体" w:hAnsi="宋体" w:eastAsia="宋体" w:cs="宋体"/>
                <w:color w:val="auto"/>
                <w:kern w:val="0"/>
                <w:sz w:val="24"/>
                <w:szCs w:val="24"/>
                <w:highlight w:val="none"/>
              </w:rPr>
            </w:pPr>
            <w:r>
              <w:rPr>
                <w:rStyle w:val="38"/>
                <w:rFonts w:hint="eastAsia" w:ascii="宋体" w:hAnsi="宋体" w:eastAsia="宋体" w:cs="宋体"/>
                <w:color w:val="auto"/>
                <w:kern w:val="0"/>
                <w:sz w:val="24"/>
                <w:szCs w:val="24"/>
                <w:highlight w:val="none"/>
              </w:rPr>
              <w:t>价格部分</w:t>
            </w:r>
          </w:p>
          <w:p>
            <w:pPr>
              <w:snapToGrid w:val="0"/>
              <w:spacing w:line="380" w:lineRule="exact"/>
              <w:jc w:val="center"/>
              <w:rPr>
                <w:rStyle w:val="38"/>
                <w:rFonts w:hint="eastAsia" w:ascii="宋体" w:hAnsi="宋体" w:eastAsia="宋体" w:cs="宋体"/>
                <w:color w:val="auto"/>
                <w:sz w:val="24"/>
                <w:szCs w:val="24"/>
                <w:highlight w:val="none"/>
              </w:rPr>
            </w:pPr>
            <w:r>
              <w:rPr>
                <w:rStyle w:val="38"/>
                <w:rFonts w:hint="eastAsia" w:ascii="宋体" w:hAnsi="宋体" w:eastAsia="宋体" w:cs="宋体"/>
                <w:color w:val="auto"/>
                <w:kern w:val="0"/>
                <w:sz w:val="24"/>
                <w:szCs w:val="24"/>
                <w:highlight w:val="none"/>
              </w:rPr>
              <w:t>（30）</w:t>
            </w:r>
          </w:p>
        </w:tc>
        <w:tc>
          <w:tcPr>
            <w:tcW w:w="1047" w:type="dxa"/>
            <w:tcBorders>
              <w:top w:val="single" w:color="000000" w:sz="4" w:space="0"/>
              <w:left w:val="single" w:color="000000" w:sz="4" w:space="0"/>
              <w:bottom w:val="single" w:color="000000" w:sz="4" w:space="0"/>
              <w:right w:val="single" w:color="000000" w:sz="4" w:space="0"/>
            </w:tcBorders>
            <w:vAlign w:val="center"/>
          </w:tcPr>
          <w:p>
            <w:pPr>
              <w:snapToGrid w:val="0"/>
              <w:spacing w:line="380" w:lineRule="exact"/>
              <w:jc w:val="center"/>
              <w:rPr>
                <w:rStyle w:val="38"/>
                <w:rFonts w:hint="eastAsia" w:ascii="宋体" w:hAnsi="宋体" w:eastAsia="宋体" w:cs="宋体"/>
                <w:color w:val="auto"/>
                <w:kern w:val="0"/>
                <w:sz w:val="24"/>
                <w:szCs w:val="24"/>
                <w:highlight w:val="none"/>
              </w:rPr>
            </w:pPr>
            <w:r>
              <w:rPr>
                <w:rStyle w:val="38"/>
                <w:rFonts w:hint="eastAsia" w:ascii="宋体" w:hAnsi="宋体" w:eastAsia="宋体" w:cs="宋体"/>
                <w:color w:val="auto"/>
                <w:kern w:val="0"/>
                <w:sz w:val="24"/>
                <w:szCs w:val="24"/>
                <w:highlight w:val="none"/>
              </w:rPr>
              <w:t>最终报价</w:t>
            </w:r>
          </w:p>
        </w:tc>
        <w:tc>
          <w:tcPr>
            <w:tcW w:w="6788" w:type="dxa"/>
            <w:tcBorders>
              <w:top w:val="single" w:color="000000" w:sz="4" w:space="0"/>
              <w:left w:val="single" w:color="000000" w:sz="4" w:space="0"/>
              <w:bottom w:val="single" w:color="000000" w:sz="4" w:space="0"/>
              <w:right w:val="single" w:color="000000" w:sz="4" w:space="0"/>
            </w:tcBorders>
          </w:tcPr>
          <w:p>
            <w:pPr>
              <w:pStyle w:val="70"/>
              <w:snapToGrid w:val="0"/>
              <w:rPr>
                <w:rStyle w:val="38"/>
                <w:rFonts w:hint="eastAsia" w:ascii="宋体" w:hAnsi="宋体" w:eastAsia="宋体" w:cs="宋体"/>
                <w:color w:val="auto"/>
                <w:kern w:val="0"/>
                <w:sz w:val="24"/>
                <w:szCs w:val="24"/>
                <w:highlight w:val="none"/>
              </w:rPr>
            </w:pPr>
            <w:r>
              <w:rPr>
                <w:rStyle w:val="38"/>
                <w:rFonts w:hint="eastAsia" w:ascii="宋体" w:hAnsi="宋体" w:eastAsia="宋体" w:cs="宋体"/>
                <w:color w:val="auto"/>
                <w:kern w:val="0"/>
                <w:sz w:val="24"/>
                <w:szCs w:val="24"/>
                <w:highlight w:val="none"/>
              </w:rPr>
              <w:t>满足磋商文件要求且最终报价所有供应商的最低价格为磋商基准价，其价格分为满分,其他供应商的价格分按公式计算: 磋商报价得分=（磋商基准价/最终磋商报价）×30%×100。</w:t>
            </w:r>
          </w:p>
        </w:tc>
        <w:tc>
          <w:tcPr>
            <w:tcW w:w="700" w:type="dxa"/>
            <w:tcBorders>
              <w:top w:val="single" w:color="000000" w:sz="4" w:space="0"/>
              <w:left w:val="single" w:color="000000" w:sz="4" w:space="0"/>
              <w:bottom w:val="single" w:color="000000" w:sz="4" w:space="0"/>
              <w:right w:val="single" w:color="000000" w:sz="4" w:space="0"/>
            </w:tcBorders>
            <w:vAlign w:val="center"/>
          </w:tcPr>
          <w:p>
            <w:pPr>
              <w:snapToGrid w:val="0"/>
              <w:spacing w:line="380" w:lineRule="exact"/>
              <w:jc w:val="center"/>
              <w:rPr>
                <w:rStyle w:val="38"/>
                <w:rFonts w:hint="eastAsia" w:ascii="宋体" w:hAnsi="宋体" w:eastAsia="宋体" w:cs="宋体"/>
                <w:color w:val="auto"/>
                <w:kern w:val="0"/>
                <w:sz w:val="24"/>
                <w:szCs w:val="24"/>
                <w:highlight w:val="none"/>
              </w:rPr>
            </w:pPr>
            <w:r>
              <w:rPr>
                <w:rStyle w:val="38"/>
                <w:rFonts w:hint="eastAsia" w:ascii="宋体" w:hAnsi="宋体" w:eastAsia="宋体" w:cs="宋体"/>
                <w:color w:val="auto"/>
                <w:kern w:val="0"/>
                <w:sz w:val="24"/>
                <w:szCs w:val="24"/>
                <w:highlight w:val="none"/>
              </w:rPr>
              <w:t>0-30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7" w:hRule="atLeast"/>
          <w:jc w:val="center"/>
        </w:trPr>
        <w:tc>
          <w:tcPr>
            <w:tcW w:w="9667" w:type="dxa"/>
            <w:gridSpan w:val="4"/>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Style w:val="38"/>
                <w:rFonts w:hint="eastAsia" w:ascii="宋体" w:hAnsi="宋体" w:eastAsia="宋体" w:cs="宋体"/>
                <w:color w:val="auto"/>
                <w:kern w:val="0"/>
                <w:sz w:val="24"/>
                <w:szCs w:val="24"/>
                <w:highlight w:val="none"/>
              </w:rPr>
            </w:pPr>
            <w:r>
              <w:rPr>
                <w:rStyle w:val="38"/>
                <w:rFonts w:hint="eastAsia" w:ascii="宋体" w:hAnsi="宋体" w:eastAsia="宋体" w:cs="宋体"/>
                <w:color w:val="auto"/>
                <w:kern w:val="0"/>
                <w:sz w:val="24"/>
                <w:szCs w:val="24"/>
                <w:highlight w:val="none"/>
              </w:rPr>
              <w:t>新疆维吾尔自治区财政厅、新疆生产建设兵团财政局”文件-新财购[2022] 22号关于落实好政府采购支持中小企业发展的通知。给予相应的价格分扣除”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1" w:hRule="atLeast"/>
          <w:jc w:val="center"/>
        </w:trPr>
        <w:tc>
          <w:tcPr>
            <w:tcW w:w="1132" w:type="dxa"/>
            <w:vMerge w:val="restart"/>
            <w:tcBorders>
              <w:top w:val="single" w:color="000000" w:sz="4" w:space="0"/>
              <w:left w:val="single" w:color="000000" w:sz="4" w:space="0"/>
              <w:right w:val="single" w:color="000000" w:sz="4" w:space="0"/>
            </w:tcBorders>
            <w:vAlign w:val="center"/>
          </w:tcPr>
          <w:p>
            <w:pPr>
              <w:pStyle w:val="40"/>
              <w:snapToGrid w:val="0"/>
              <w:spacing w:line="380" w:lineRule="exact"/>
              <w:ind w:left="5460" w:firstLineChars="0"/>
              <w:jc w:val="center"/>
              <w:rPr>
                <w:rStyle w:val="38"/>
                <w:rFonts w:hint="eastAsia" w:ascii="宋体" w:hAnsi="宋体" w:eastAsia="宋体" w:cs="宋体"/>
                <w:color w:val="auto"/>
                <w:kern w:val="0"/>
                <w:sz w:val="24"/>
                <w:szCs w:val="24"/>
                <w:highlight w:val="none"/>
                <w:lang w:val="en-US" w:eastAsia="zh-CN" w:bidi="ar-SA"/>
              </w:rPr>
            </w:pPr>
            <w:r>
              <w:rPr>
                <w:rStyle w:val="38"/>
                <w:rFonts w:hint="eastAsia" w:ascii="宋体" w:hAnsi="宋体" w:eastAsia="宋体" w:cs="宋体"/>
                <w:color w:val="auto"/>
                <w:kern w:val="0"/>
                <w:sz w:val="24"/>
                <w:szCs w:val="24"/>
                <w:highlight w:val="none"/>
                <w:lang w:val="en-US" w:eastAsia="zh-CN" w:bidi="ar-SA"/>
              </w:rPr>
              <w:t>商务部分</w:t>
            </w:r>
          </w:p>
          <w:p>
            <w:pPr>
              <w:pStyle w:val="40"/>
              <w:snapToGrid w:val="0"/>
              <w:spacing w:line="380" w:lineRule="exact"/>
              <w:ind w:left="5460" w:firstLineChars="0"/>
              <w:jc w:val="center"/>
              <w:rPr>
                <w:rStyle w:val="38"/>
                <w:rFonts w:hint="eastAsia" w:ascii="宋体" w:hAnsi="宋体" w:eastAsia="宋体" w:cs="宋体"/>
                <w:color w:val="auto"/>
                <w:kern w:val="0"/>
                <w:sz w:val="24"/>
                <w:szCs w:val="24"/>
                <w:highlight w:val="none"/>
                <w:lang w:val="en-US" w:eastAsia="zh-CN" w:bidi="ar-SA"/>
              </w:rPr>
            </w:pPr>
            <w:r>
              <w:rPr>
                <w:rStyle w:val="38"/>
                <w:rFonts w:hint="eastAsia" w:ascii="宋体" w:hAnsi="宋体" w:eastAsia="宋体" w:cs="宋体"/>
                <w:color w:val="auto"/>
                <w:kern w:val="0"/>
                <w:sz w:val="24"/>
                <w:szCs w:val="24"/>
                <w:highlight w:val="none"/>
                <w:lang w:val="en-US" w:eastAsia="zh-CN" w:bidi="ar-SA"/>
              </w:rPr>
              <w:t>（20）</w:t>
            </w:r>
          </w:p>
          <w:p>
            <w:pPr>
              <w:snapToGrid w:val="0"/>
              <w:spacing w:line="380" w:lineRule="exact"/>
              <w:jc w:val="left"/>
              <w:rPr>
                <w:rStyle w:val="38"/>
                <w:rFonts w:hint="eastAsia" w:ascii="宋体" w:hAnsi="宋体" w:eastAsia="宋体" w:cs="宋体"/>
                <w:color w:val="auto"/>
                <w:kern w:val="0"/>
                <w:sz w:val="24"/>
                <w:szCs w:val="24"/>
                <w:highlight w:val="none"/>
                <w:lang w:val="en-US" w:eastAsia="zh-CN" w:bidi="ar-SA"/>
              </w:rPr>
            </w:pPr>
            <w:r>
              <w:rPr>
                <w:rStyle w:val="38"/>
                <w:rFonts w:hint="eastAsia" w:ascii="宋体" w:hAnsi="宋体" w:eastAsia="宋体" w:cs="宋体"/>
                <w:color w:val="auto"/>
                <w:kern w:val="0"/>
                <w:sz w:val="24"/>
                <w:szCs w:val="24"/>
                <w:highlight w:val="none"/>
                <w:lang w:val="en-US" w:eastAsia="zh-CN" w:bidi="ar-SA"/>
              </w:rPr>
              <w:t>商务部分（25）</w:t>
            </w:r>
          </w:p>
        </w:tc>
        <w:tc>
          <w:tcPr>
            <w:tcW w:w="1047" w:type="dxa"/>
            <w:tcBorders>
              <w:top w:val="single" w:color="000000" w:sz="4" w:space="0"/>
              <w:left w:val="single" w:color="000000" w:sz="4" w:space="0"/>
              <w:bottom w:val="single" w:color="000000" w:sz="4" w:space="0"/>
              <w:right w:val="single" w:color="000000" w:sz="4" w:space="0"/>
            </w:tcBorders>
            <w:vAlign w:val="center"/>
          </w:tcPr>
          <w:p>
            <w:pPr>
              <w:snapToGrid w:val="0"/>
              <w:spacing w:line="380" w:lineRule="exact"/>
              <w:jc w:val="center"/>
              <w:rPr>
                <w:rStyle w:val="38"/>
                <w:rFonts w:hint="eastAsia" w:ascii="宋体" w:hAnsi="宋体" w:eastAsia="宋体" w:cs="宋体"/>
                <w:color w:val="auto"/>
                <w:kern w:val="0"/>
                <w:sz w:val="24"/>
                <w:szCs w:val="24"/>
                <w:highlight w:val="none"/>
                <w:lang w:val="en-US" w:eastAsia="zh-CN" w:bidi="ar-SA"/>
              </w:rPr>
            </w:pPr>
            <w:r>
              <w:rPr>
                <w:rStyle w:val="38"/>
                <w:rFonts w:hint="eastAsia" w:ascii="宋体" w:hAnsi="宋体" w:eastAsia="宋体" w:cs="宋体"/>
                <w:color w:val="auto"/>
                <w:kern w:val="0"/>
                <w:sz w:val="24"/>
                <w:szCs w:val="24"/>
                <w:highlight w:val="none"/>
                <w:lang w:val="en-US" w:eastAsia="zh-CN" w:bidi="ar-SA"/>
              </w:rPr>
              <w:t>企业综合</w:t>
            </w:r>
          </w:p>
          <w:p>
            <w:pPr>
              <w:snapToGrid w:val="0"/>
              <w:spacing w:line="380" w:lineRule="exact"/>
              <w:jc w:val="center"/>
              <w:rPr>
                <w:rStyle w:val="38"/>
                <w:rFonts w:hint="eastAsia" w:ascii="宋体" w:hAnsi="宋体" w:eastAsia="宋体" w:cs="宋体"/>
                <w:color w:val="auto"/>
                <w:kern w:val="0"/>
                <w:sz w:val="24"/>
                <w:szCs w:val="24"/>
                <w:highlight w:val="none"/>
                <w:lang w:val="en-US" w:eastAsia="zh-CN" w:bidi="ar-SA"/>
              </w:rPr>
            </w:pPr>
            <w:r>
              <w:rPr>
                <w:rStyle w:val="38"/>
                <w:rFonts w:hint="eastAsia" w:ascii="宋体" w:hAnsi="宋体" w:eastAsia="宋体" w:cs="宋体"/>
                <w:color w:val="auto"/>
                <w:kern w:val="0"/>
                <w:sz w:val="24"/>
                <w:szCs w:val="24"/>
                <w:highlight w:val="none"/>
                <w:lang w:val="en-US" w:eastAsia="zh-CN" w:bidi="ar-SA"/>
              </w:rPr>
              <w:t>实力</w:t>
            </w:r>
          </w:p>
        </w:tc>
        <w:tc>
          <w:tcPr>
            <w:tcW w:w="6788" w:type="dxa"/>
            <w:tcBorders>
              <w:top w:val="single" w:color="000000" w:sz="4" w:space="0"/>
              <w:left w:val="single" w:color="000000" w:sz="4" w:space="0"/>
              <w:bottom w:val="single" w:color="000000" w:sz="4" w:space="0"/>
              <w:right w:val="single" w:color="000000" w:sz="4" w:space="0"/>
            </w:tcBorders>
            <w:vAlign w:val="center"/>
          </w:tcPr>
          <w:p>
            <w:pPr>
              <w:snapToGrid w:val="0"/>
              <w:spacing w:line="380" w:lineRule="exact"/>
              <w:jc w:val="left"/>
              <w:rPr>
                <w:rStyle w:val="38"/>
                <w:rFonts w:hint="eastAsia" w:ascii="宋体" w:hAnsi="宋体" w:eastAsia="宋体" w:cs="宋体"/>
                <w:color w:val="auto"/>
                <w:kern w:val="0"/>
                <w:sz w:val="24"/>
                <w:szCs w:val="24"/>
                <w:highlight w:val="none"/>
              </w:rPr>
            </w:pPr>
            <w:r>
              <w:rPr>
                <w:rStyle w:val="38"/>
                <w:rFonts w:hint="eastAsia" w:ascii="宋体" w:hAnsi="宋体" w:eastAsia="宋体" w:cs="宋体"/>
                <w:color w:val="auto"/>
                <w:kern w:val="0"/>
                <w:sz w:val="24"/>
                <w:szCs w:val="24"/>
                <w:highlight w:val="none"/>
              </w:rPr>
              <w:t>近三年内有类似业绩者，每具有一个业绩得</w:t>
            </w:r>
            <w:r>
              <w:rPr>
                <w:rStyle w:val="38"/>
                <w:rFonts w:hint="eastAsia" w:ascii="宋体" w:hAnsi="宋体" w:eastAsia="宋体" w:cs="宋体"/>
                <w:color w:val="auto"/>
                <w:kern w:val="0"/>
                <w:sz w:val="24"/>
                <w:szCs w:val="24"/>
                <w:highlight w:val="none"/>
                <w:lang w:val="en-US" w:eastAsia="zh-CN"/>
              </w:rPr>
              <w:t>1</w:t>
            </w:r>
            <w:r>
              <w:rPr>
                <w:rStyle w:val="38"/>
                <w:rFonts w:hint="eastAsia" w:ascii="宋体" w:hAnsi="宋体" w:eastAsia="宋体" w:cs="宋体"/>
                <w:color w:val="auto"/>
                <w:kern w:val="0"/>
                <w:sz w:val="24"/>
                <w:szCs w:val="24"/>
                <w:highlight w:val="none"/>
              </w:rPr>
              <w:t>分，并附业绩证明资料（如</w:t>
            </w:r>
            <w:r>
              <w:rPr>
                <w:rStyle w:val="38"/>
                <w:rFonts w:hint="eastAsia" w:ascii="宋体" w:hAnsi="宋体" w:eastAsia="宋体" w:cs="宋体"/>
                <w:color w:val="auto"/>
                <w:kern w:val="0"/>
                <w:sz w:val="24"/>
                <w:szCs w:val="24"/>
                <w:highlight w:val="none"/>
                <w:lang w:val="en-US" w:eastAsia="zh-CN"/>
              </w:rPr>
              <w:t>中标</w:t>
            </w:r>
            <w:r>
              <w:rPr>
                <w:rStyle w:val="38"/>
                <w:rFonts w:hint="eastAsia" w:ascii="宋体" w:hAnsi="宋体" w:eastAsia="宋体" w:cs="宋体"/>
                <w:color w:val="auto"/>
                <w:kern w:val="0"/>
                <w:sz w:val="24"/>
                <w:szCs w:val="24"/>
                <w:highlight w:val="none"/>
              </w:rPr>
              <w:t>通知书/成交通知书或合同），本项最高得</w:t>
            </w:r>
            <w:r>
              <w:rPr>
                <w:rStyle w:val="38"/>
                <w:rFonts w:hint="eastAsia" w:ascii="宋体" w:hAnsi="宋体" w:eastAsia="宋体" w:cs="宋体"/>
                <w:color w:val="auto"/>
                <w:kern w:val="0"/>
                <w:sz w:val="24"/>
                <w:szCs w:val="24"/>
                <w:highlight w:val="none"/>
                <w:lang w:val="en-US" w:eastAsia="zh-CN"/>
              </w:rPr>
              <w:t>3</w:t>
            </w:r>
            <w:r>
              <w:rPr>
                <w:rStyle w:val="38"/>
                <w:rFonts w:hint="eastAsia" w:ascii="宋体" w:hAnsi="宋体" w:eastAsia="宋体" w:cs="宋体"/>
                <w:color w:val="auto"/>
                <w:kern w:val="0"/>
                <w:sz w:val="24"/>
                <w:szCs w:val="24"/>
                <w:highlight w:val="none"/>
              </w:rPr>
              <w:t>分。</w:t>
            </w:r>
          </w:p>
        </w:tc>
        <w:tc>
          <w:tcPr>
            <w:tcW w:w="700" w:type="dxa"/>
            <w:tcBorders>
              <w:top w:val="single" w:color="000000" w:sz="4" w:space="0"/>
              <w:left w:val="single" w:color="000000" w:sz="4" w:space="0"/>
              <w:bottom w:val="single" w:color="000000" w:sz="4" w:space="0"/>
              <w:right w:val="single" w:color="000000" w:sz="4" w:space="0"/>
            </w:tcBorders>
            <w:vAlign w:val="center"/>
          </w:tcPr>
          <w:p>
            <w:pPr>
              <w:snapToGrid w:val="0"/>
              <w:spacing w:line="380" w:lineRule="exact"/>
              <w:jc w:val="center"/>
              <w:rPr>
                <w:rStyle w:val="38"/>
                <w:rFonts w:hint="eastAsia" w:ascii="宋体" w:hAnsi="宋体" w:eastAsia="宋体" w:cs="宋体"/>
                <w:color w:val="auto"/>
                <w:kern w:val="0"/>
                <w:sz w:val="24"/>
                <w:szCs w:val="24"/>
                <w:highlight w:val="none"/>
                <w:lang w:eastAsia="zh-CN"/>
              </w:rPr>
            </w:pPr>
            <w:r>
              <w:rPr>
                <w:rStyle w:val="38"/>
                <w:rFonts w:hint="eastAsia" w:ascii="宋体" w:hAnsi="宋体" w:eastAsia="宋体" w:cs="宋体"/>
                <w:color w:val="auto"/>
                <w:kern w:val="0"/>
                <w:sz w:val="24"/>
                <w:szCs w:val="24"/>
                <w:highlight w:val="none"/>
                <w:lang w:val="en-US" w:eastAsia="zh-CN"/>
              </w:rPr>
              <w:t>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7" w:hRule="atLeast"/>
          <w:jc w:val="center"/>
        </w:trPr>
        <w:tc>
          <w:tcPr>
            <w:tcW w:w="1132" w:type="dxa"/>
            <w:vMerge w:val="continue"/>
            <w:tcBorders>
              <w:left w:val="single" w:color="000000" w:sz="4" w:space="0"/>
              <w:right w:val="single" w:color="000000" w:sz="4" w:space="0"/>
            </w:tcBorders>
            <w:vAlign w:val="center"/>
          </w:tcPr>
          <w:p>
            <w:pPr>
              <w:snapToGrid w:val="0"/>
              <w:spacing w:line="380" w:lineRule="exact"/>
              <w:jc w:val="center"/>
              <w:rPr>
                <w:rStyle w:val="38"/>
                <w:rFonts w:hint="eastAsia" w:ascii="宋体" w:hAnsi="宋体" w:eastAsia="宋体" w:cs="宋体"/>
                <w:color w:val="auto"/>
                <w:kern w:val="0"/>
                <w:sz w:val="24"/>
                <w:szCs w:val="24"/>
                <w:highlight w:val="none"/>
              </w:rPr>
            </w:pPr>
          </w:p>
        </w:tc>
        <w:tc>
          <w:tcPr>
            <w:tcW w:w="1047" w:type="dxa"/>
            <w:vMerge w:val="restart"/>
            <w:tcBorders>
              <w:top w:val="single" w:color="000000" w:sz="4" w:space="0"/>
              <w:left w:val="single" w:color="000000" w:sz="4" w:space="0"/>
              <w:right w:val="single" w:color="000000" w:sz="4" w:space="0"/>
            </w:tcBorders>
            <w:vAlign w:val="center"/>
          </w:tcPr>
          <w:p>
            <w:pPr>
              <w:snapToGrid w:val="0"/>
              <w:spacing w:line="380" w:lineRule="exact"/>
              <w:jc w:val="center"/>
              <w:rPr>
                <w:rStyle w:val="38"/>
                <w:rFonts w:hint="eastAsia" w:ascii="宋体" w:hAnsi="宋体" w:eastAsia="宋体" w:cs="宋体"/>
                <w:color w:val="auto"/>
                <w:kern w:val="0"/>
                <w:sz w:val="24"/>
                <w:szCs w:val="24"/>
                <w:highlight w:val="none"/>
              </w:rPr>
            </w:pPr>
            <w:r>
              <w:rPr>
                <w:rStyle w:val="38"/>
                <w:rFonts w:hint="eastAsia" w:ascii="宋体" w:hAnsi="宋体" w:eastAsia="宋体" w:cs="宋体"/>
                <w:color w:val="auto"/>
                <w:kern w:val="0"/>
                <w:sz w:val="24"/>
                <w:szCs w:val="24"/>
                <w:highlight w:val="none"/>
              </w:rPr>
              <w:t>售后服务</w:t>
            </w:r>
          </w:p>
        </w:tc>
        <w:tc>
          <w:tcPr>
            <w:tcW w:w="6788" w:type="dxa"/>
            <w:tcBorders>
              <w:top w:val="single" w:color="000000" w:sz="4" w:space="0"/>
              <w:left w:val="single" w:color="000000" w:sz="4" w:space="0"/>
              <w:bottom w:val="single" w:color="000000" w:sz="4" w:space="0"/>
              <w:right w:val="single" w:color="000000" w:sz="4" w:space="0"/>
            </w:tcBorders>
            <w:vAlign w:val="top"/>
          </w:tcPr>
          <w:p>
            <w:pPr>
              <w:snapToGrid w:val="0"/>
              <w:spacing w:line="380" w:lineRule="exact"/>
              <w:jc w:val="left"/>
              <w:rPr>
                <w:rStyle w:val="38"/>
                <w:rFonts w:hint="eastAsia" w:ascii="宋体" w:hAnsi="宋体" w:eastAsia="宋体" w:cs="宋体"/>
                <w:color w:val="auto"/>
                <w:kern w:val="0"/>
                <w:sz w:val="24"/>
                <w:szCs w:val="24"/>
                <w:highlight w:val="none"/>
                <w:lang w:val="zh-CN" w:eastAsia="zh-CN"/>
              </w:rPr>
            </w:pPr>
            <w:r>
              <w:rPr>
                <w:rStyle w:val="38"/>
                <w:rFonts w:hint="eastAsia" w:ascii="宋体" w:hAnsi="宋体" w:eastAsia="宋体" w:cs="宋体"/>
                <w:color w:val="auto"/>
                <w:kern w:val="0"/>
                <w:sz w:val="24"/>
                <w:szCs w:val="24"/>
                <w:highlight w:val="none"/>
                <w:lang w:val="zh-CN" w:eastAsia="zh-CN"/>
              </w:rPr>
              <w:t>根据供应商针对本项目的售后服务方案，内容包括但不限于：</w:t>
            </w:r>
          </w:p>
          <w:p>
            <w:pPr>
              <w:snapToGrid w:val="0"/>
              <w:spacing w:line="380" w:lineRule="exact"/>
              <w:jc w:val="left"/>
              <w:rPr>
                <w:rStyle w:val="38"/>
                <w:rFonts w:hint="eastAsia" w:ascii="宋体" w:hAnsi="宋体" w:eastAsia="宋体" w:cs="宋体"/>
                <w:color w:val="auto"/>
                <w:kern w:val="0"/>
                <w:sz w:val="24"/>
                <w:szCs w:val="24"/>
                <w:highlight w:val="none"/>
                <w:lang w:val="zh-CN" w:eastAsia="zh-CN"/>
              </w:rPr>
            </w:pPr>
            <w:r>
              <w:rPr>
                <w:rStyle w:val="38"/>
                <w:rFonts w:hint="eastAsia" w:ascii="宋体" w:hAnsi="宋体" w:eastAsia="宋体" w:cs="宋体"/>
                <w:color w:val="auto"/>
                <w:kern w:val="0"/>
                <w:sz w:val="24"/>
                <w:szCs w:val="24"/>
                <w:highlight w:val="none"/>
                <w:lang w:val="zh-CN" w:eastAsia="zh-CN"/>
              </w:rPr>
              <w:t>①质量巡检计划（巡检时间、巡检流程）；</w:t>
            </w:r>
          </w:p>
          <w:p>
            <w:pPr>
              <w:snapToGrid w:val="0"/>
              <w:spacing w:line="380" w:lineRule="exact"/>
              <w:jc w:val="left"/>
              <w:rPr>
                <w:rStyle w:val="38"/>
                <w:rFonts w:hint="eastAsia" w:ascii="宋体" w:hAnsi="宋体" w:eastAsia="宋体" w:cs="宋体"/>
                <w:color w:val="auto"/>
                <w:kern w:val="0"/>
                <w:sz w:val="24"/>
                <w:szCs w:val="24"/>
                <w:highlight w:val="none"/>
                <w:lang w:val="zh-CN" w:eastAsia="zh-CN"/>
              </w:rPr>
            </w:pPr>
            <w:r>
              <w:rPr>
                <w:rStyle w:val="38"/>
                <w:rFonts w:hint="eastAsia" w:ascii="宋体" w:hAnsi="宋体" w:eastAsia="宋体" w:cs="宋体"/>
                <w:color w:val="auto"/>
                <w:kern w:val="0"/>
                <w:sz w:val="24"/>
                <w:szCs w:val="24"/>
                <w:highlight w:val="none"/>
                <w:lang w:val="zh-CN" w:eastAsia="zh-CN"/>
              </w:rPr>
              <w:t>②拥有完善的售后服务保障体系；</w:t>
            </w:r>
          </w:p>
          <w:p>
            <w:pPr>
              <w:snapToGrid w:val="0"/>
              <w:spacing w:line="380" w:lineRule="exact"/>
              <w:jc w:val="left"/>
              <w:rPr>
                <w:rStyle w:val="38"/>
                <w:rFonts w:hint="eastAsia" w:ascii="宋体" w:hAnsi="宋体" w:eastAsia="宋体" w:cs="宋体"/>
                <w:color w:val="auto"/>
                <w:kern w:val="0"/>
                <w:sz w:val="24"/>
                <w:szCs w:val="24"/>
                <w:highlight w:val="none"/>
                <w:lang w:val="en-US" w:eastAsia="zh-CN"/>
              </w:rPr>
            </w:pPr>
            <w:r>
              <w:rPr>
                <w:rStyle w:val="38"/>
                <w:rFonts w:hint="eastAsia" w:ascii="宋体" w:hAnsi="宋体" w:eastAsia="宋体" w:cs="宋体"/>
                <w:color w:val="auto"/>
                <w:kern w:val="0"/>
                <w:sz w:val="24"/>
                <w:szCs w:val="24"/>
                <w:highlight w:val="none"/>
                <w:lang w:val="zh-CN" w:eastAsia="zh-CN"/>
              </w:rPr>
              <w:t>③响应时间；</w:t>
            </w:r>
          </w:p>
          <w:p>
            <w:pPr>
              <w:snapToGrid w:val="0"/>
              <w:spacing w:line="380" w:lineRule="exact"/>
              <w:jc w:val="left"/>
              <w:rPr>
                <w:rStyle w:val="38"/>
                <w:rFonts w:hint="eastAsia" w:ascii="宋体" w:hAnsi="宋体" w:eastAsia="宋体" w:cs="宋体"/>
                <w:color w:val="auto"/>
                <w:kern w:val="0"/>
                <w:sz w:val="24"/>
                <w:szCs w:val="24"/>
                <w:highlight w:val="none"/>
                <w:lang w:val="en-US" w:eastAsia="zh-CN"/>
              </w:rPr>
            </w:pPr>
            <w:r>
              <w:rPr>
                <w:rStyle w:val="38"/>
                <w:rFonts w:hint="eastAsia" w:ascii="宋体" w:hAnsi="宋体" w:eastAsia="宋体" w:cs="宋体"/>
                <w:color w:val="auto"/>
                <w:kern w:val="0"/>
                <w:sz w:val="24"/>
                <w:szCs w:val="24"/>
                <w:highlight w:val="none"/>
                <w:lang w:val="zh-CN" w:eastAsia="zh-CN"/>
              </w:rPr>
              <w:t xml:space="preserve">以上方案内容完整清晰明确、科学合理、提高售后能力且满足采购需求的得 </w:t>
            </w:r>
            <w:r>
              <w:rPr>
                <w:rStyle w:val="38"/>
                <w:rFonts w:hint="eastAsia" w:ascii="宋体" w:hAnsi="宋体" w:eastAsia="宋体" w:cs="宋体"/>
                <w:color w:val="auto"/>
                <w:kern w:val="0"/>
                <w:sz w:val="24"/>
                <w:szCs w:val="24"/>
                <w:highlight w:val="none"/>
                <w:lang w:val="en-US" w:eastAsia="zh-CN"/>
              </w:rPr>
              <w:t>6</w:t>
            </w:r>
            <w:r>
              <w:rPr>
                <w:rStyle w:val="38"/>
                <w:rFonts w:hint="eastAsia" w:ascii="宋体" w:hAnsi="宋体" w:eastAsia="宋体" w:cs="宋体"/>
                <w:color w:val="auto"/>
                <w:kern w:val="0"/>
                <w:sz w:val="24"/>
                <w:szCs w:val="24"/>
                <w:highlight w:val="none"/>
                <w:lang w:val="zh-CN" w:eastAsia="zh-CN"/>
              </w:rPr>
              <w:t xml:space="preserve"> 分，</w:t>
            </w:r>
            <w:r>
              <w:rPr>
                <w:rStyle w:val="38"/>
                <w:rFonts w:hint="eastAsia" w:ascii="宋体" w:hAnsi="宋体" w:eastAsia="宋体" w:cs="宋体"/>
                <w:color w:val="auto"/>
                <w:kern w:val="0"/>
                <w:sz w:val="24"/>
                <w:szCs w:val="24"/>
                <w:highlight w:val="none"/>
                <w:lang w:val="en-US" w:eastAsia="zh-CN"/>
              </w:rPr>
              <w:t>每有一处内容存在不足 （存在不足是指逻辑不严谨、内容不完整、表述不清晰、实操性不强或不符合项目实际情况）扣 1 分</w:t>
            </w:r>
            <w:r>
              <w:rPr>
                <w:rStyle w:val="38"/>
                <w:rFonts w:hint="eastAsia" w:ascii="宋体" w:hAnsi="宋体" w:eastAsia="宋体" w:cs="宋体"/>
                <w:color w:val="auto"/>
                <w:kern w:val="0"/>
                <w:sz w:val="24"/>
                <w:szCs w:val="24"/>
                <w:highlight w:val="none"/>
                <w:lang w:val="zh-CN" w:eastAsia="zh-CN"/>
              </w:rPr>
              <w:t>，</w:t>
            </w:r>
            <w:r>
              <w:rPr>
                <w:rStyle w:val="38"/>
                <w:rFonts w:hint="eastAsia" w:ascii="宋体" w:hAnsi="宋体" w:eastAsia="宋体" w:cs="宋体"/>
                <w:color w:val="auto"/>
                <w:kern w:val="0"/>
                <w:sz w:val="24"/>
                <w:szCs w:val="24"/>
                <w:highlight w:val="none"/>
                <w:lang w:val="en-US" w:eastAsia="zh-CN"/>
              </w:rPr>
              <w:t>扣完为止。</w:t>
            </w:r>
          </w:p>
        </w:tc>
        <w:tc>
          <w:tcPr>
            <w:tcW w:w="700" w:type="dxa"/>
            <w:tcBorders>
              <w:top w:val="single" w:color="000000" w:sz="4" w:space="0"/>
              <w:left w:val="single" w:color="000000" w:sz="4" w:space="0"/>
              <w:bottom w:val="single" w:color="000000" w:sz="4" w:space="0"/>
              <w:right w:val="single" w:color="000000" w:sz="4" w:space="0"/>
            </w:tcBorders>
            <w:vAlign w:val="center"/>
          </w:tcPr>
          <w:p>
            <w:pPr>
              <w:snapToGrid w:val="0"/>
              <w:spacing w:line="380" w:lineRule="exact"/>
              <w:jc w:val="center"/>
              <w:rPr>
                <w:rStyle w:val="38"/>
                <w:rFonts w:hint="eastAsia" w:ascii="宋体" w:hAnsi="宋体" w:eastAsia="宋体" w:cs="宋体"/>
                <w:color w:val="auto"/>
                <w:kern w:val="0"/>
                <w:sz w:val="24"/>
                <w:szCs w:val="24"/>
                <w:highlight w:val="none"/>
                <w:lang w:val="en-US" w:eastAsia="zh-CN"/>
              </w:rPr>
            </w:pPr>
            <w:r>
              <w:rPr>
                <w:rStyle w:val="38"/>
                <w:rFonts w:hint="eastAsia" w:ascii="宋体" w:hAnsi="宋体" w:eastAsia="宋体" w:cs="宋体"/>
                <w:color w:val="auto"/>
                <w:kern w:val="0"/>
                <w:sz w:val="24"/>
                <w:szCs w:val="24"/>
                <w:highlight w:val="none"/>
              </w:rPr>
              <w:t>0-</w:t>
            </w:r>
            <w:r>
              <w:rPr>
                <w:rStyle w:val="38"/>
                <w:rFonts w:hint="eastAsia" w:ascii="宋体" w:hAnsi="宋体" w:eastAsia="宋体" w:cs="宋体"/>
                <w:color w:val="auto"/>
                <w:kern w:val="0"/>
                <w:sz w:val="24"/>
                <w:szCs w:val="24"/>
                <w:highlight w:val="none"/>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3" w:hRule="atLeast"/>
          <w:jc w:val="center"/>
        </w:trPr>
        <w:tc>
          <w:tcPr>
            <w:tcW w:w="1132" w:type="dxa"/>
            <w:vMerge w:val="continue"/>
            <w:tcBorders>
              <w:left w:val="single" w:color="000000" w:sz="4" w:space="0"/>
              <w:right w:val="single" w:color="000000" w:sz="4" w:space="0"/>
            </w:tcBorders>
            <w:vAlign w:val="center"/>
          </w:tcPr>
          <w:p>
            <w:pPr>
              <w:snapToGrid w:val="0"/>
              <w:spacing w:line="380" w:lineRule="exact"/>
              <w:jc w:val="center"/>
              <w:rPr>
                <w:rStyle w:val="38"/>
                <w:rFonts w:hint="eastAsia" w:ascii="宋体" w:hAnsi="宋体" w:eastAsia="宋体" w:cs="宋体"/>
                <w:color w:val="auto"/>
                <w:kern w:val="0"/>
                <w:sz w:val="24"/>
                <w:szCs w:val="24"/>
                <w:highlight w:val="none"/>
              </w:rPr>
            </w:pPr>
          </w:p>
        </w:tc>
        <w:tc>
          <w:tcPr>
            <w:tcW w:w="1047" w:type="dxa"/>
            <w:vMerge w:val="continue"/>
            <w:tcBorders>
              <w:left w:val="single" w:color="000000" w:sz="4" w:space="0"/>
              <w:right w:val="single" w:color="000000" w:sz="4" w:space="0"/>
            </w:tcBorders>
            <w:vAlign w:val="center"/>
          </w:tcPr>
          <w:p>
            <w:pPr>
              <w:snapToGrid w:val="0"/>
              <w:spacing w:line="380" w:lineRule="exact"/>
              <w:jc w:val="center"/>
              <w:rPr>
                <w:rStyle w:val="38"/>
                <w:rFonts w:hint="eastAsia" w:ascii="宋体" w:hAnsi="宋体" w:eastAsia="宋体" w:cs="宋体"/>
                <w:color w:val="auto"/>
                <w:kern w:val="0"/>
                <w:sz w:val="24"/>
                <w:szCs w:val="24"/>
                <w:highlight w:val="none"/>
              </w:rPr>
            </w:pPr>
          </w:p>
        </w:tc>
        <w:tc>
          <w:tcPr>
            <w:tcW w:w="6788" w:type="dxa"/>
            <w:tcBorders>
              <w:top w:val="single" w:color="000000" w:sz="4" w:space="0"/>
              <w:left w:val="single" w:color="000000" w:sz="4" w:space="0"/>
              <w:bottom w:val="single" w:color="000000" w:sz="4" w:space="0"/>
              <w:right w:val="single" w:color="000000" w:sz="4" w:space="0"/>
            </w:tcBorders>
            <w:vAlign w:val="center"/>
          </w:tcPr>
          <w:p>
            <w:pPr>
              <w:snapToGrid w:val="0"/>
              <w:spacing w:line="380" w:lineRule="exact"/>
              <w:jc w:val="left"/>
              <w:rPr>
                <w:rStyle w:val="38"/>
                <w:rFonts w:hint="eastAsia" w:ascii="宋体" w:hAnsi="宋体" w:eastAsia="宋体" w:cs="宋体"/>
                <w:color w:val="auto"/>
                <w:kern w:val="0"/>
                <w:sz w:val="24"/>
                <w:szCs w:val="24"/>
                <w:highlight w:val="none"/>
                <w:lang w:val="en-US" w:eastAsia="zh-CN"/>
              </w:rPr>
            </w:pPr>
            <w:r>
              <w:rPr>
                <w:rStyle w:val="38"/>
                <w:rFonts w:hint="eastAsia" w:ascii="宋体" w:hAnsi="宋体" w:eastAsia="宋体" w:cs="宋体"/>
                <w:color w:val="auto"/>
                <w:kern w:val="0"/>
                <w:sz w:val="24"/>
                <w:szCs w:val="24"/>
                <w:highlight w:val="none"/>
                <w:lang w:val="en-US" w:eastAsia="zh-CN"/>
              </w:rPr>
              <w:t>拥有备品备件，在售后服务过程中能及时应对突发情况，需提供证明材料，证明材料提供完整的得5分，每有一处内容存在不足（存在不足是指逻辑不严谨、内容不完整、表述不清晰、实操性不强或不符合项目实际情况）扣1分，扣完为止。未提供不得分。</w:t>
            </w:r>
          </w:p>
        </w:tc>
        <w:tc>
          <w:tcPr>
            <w:tcW w:w="70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8"/>
                <w:rFonts w:hint="eastAsia" w:ascii="宋体" w:hAnsi="宋体" w:eastAsia="宋体" w:cs="宋体"/>
                <w:color w:val="auto"/>
                <w:kern w:val="0"/>
                <w:sz w:val="24"/>
                <w:szCs w:val="24"/>
                <w:highlight w:val="none"/>
                <w:lang w:eastAsia="zh-CN"/>
              </w:rPr>
            </w:pPr>
            <w:r>
              <w:rPr>
                <w:rStyle w:val="38"/>
                <w:rFonts w:hint="eastAsia" w:ascii="宋体" w:hAnsi="宋体" w:eastAsia="宋体" w:cs="宋体"/>
                <w:color w:val="auto"/>
                <w:kern w:val="0"/>
                <w:sz w:val="24"/>
                <w:szCs w:val="24"/>
                <w:highlight w:val="none"/>
              </w:rPr>
              <w:t>0-</w:t>
            </w:r>
            <w:r>
              <w:rPr>
                <w:rStyle w:val="38"/>
                <w:rFonts w:hint="eastAsia" w:ascii="宋体" w:hAnsi="宋体" w:eastAsia="宋体" w:cs="宋体"/>
                <w:color w:val="auto"/>
                <w:kern w:val="0"/>
                <w:sz w:val="24"/>
                <w:szCs w:val="24"/>
                <w:highlight w:val="none"/>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132" w:type="dxa"/>
            <w:vMerge w:val="continue"/>
            <w:tcBorders>
              <w:left w:val="single" w:color="000000" w:sz="4" w:space="0"/>
              <w:right w:val="single" w:color="000000" w:sz="4" w:space="0"/>
            </w:tcBorders>
            <w:vAlign w:val="center"/>
          </w:tcPr>
          <w:p>
            <w:pPr>
              <w:snapToGrid w:val="0"/>
              <w:spacing w:line="380" w:lineRule="exact"/>
              <w:jc w:val="center"/>
              <w:rPr>
                <w:rStyle w:val="38"/>
                <w:rFonts w:hint="eastAsia" w:ascii="宋体" w:hAnsi="宋体" w:eastAsia="宋体" w:cs="宋体"/>
                <w:color w:val="auto"/>
                <w:kern w:val="0"/>
                <w:sz w:val="24"/>
                <w:szCs w:val="24"/>
                <w:highlight w:val="none"/>
              </w:rPr>
            </w:pPr>
          </w:p>
        </w:tc>
        <w:tc>
          <w:tcPr>
            <w:tcW w:w="1047" w:type="dxa"/>
            <w:vMerge w:val="continue"/>
            <w:tcBorders>
              <w:left w:val="single" w:color="000000" w:sz="4" w:space="0"/>
              <w:right w:val="single" w:color="000000" w:sz="4" w:space="0"/>
            </w:tcBorders>
            <w:vAlign w:val="center"/>
          </w:tcPr>
          <w:p>
            <w:pPr>
              <w:snapToGrid w:val="0"/>
              <w:spacing w:line="380" w:lineRule="exact"/>
              <w:jc w:val="center"/>
              <w:rPr>
                <w:rStyle w:val="38"/>
                <w:rFonts w:hint="eastAsia" w:ascii="宋体" w:hAnsi="宋体" w:eastAsia="宋体" w:cs="宋体"/>
                <w:color w:val="auto"/>
                <w:kern w:val="0"/>
                <w:sz w:val="24"/>
                <w:szCs w:val="24"/>
                <w:highlight w:val="none"/>
              </w:rPr>
            </w:pPr>
          </w:p>
        </w:tc>
        <w:tc>
          <w:tcPr>
            <w:tcW w:w="6788" w:type="dxa"/>
            <w:tcBorders>
              <w:top w:val="single" w:color="000000" w:sz="4" w:space="0"/>
              <w:left w:val="single" w:color="000000" w:sz="4" w:space="0"/>
              <w:bottom w:val="single" w:color="000000" w:sz="4" w:space="0"/>
              <w:right w:val="single" w:color="000000" w:sz="4" w:space="0"/>
            </w:tcBorders>
            <w:vAlign w:val="center"/>
          </w:tcPr>
          <w:p>
            <w:pPr>
              <w:snapToGrid w:val="0"/>
              <w:spacing w:line="380" w:lineRule="exact"/>
              <w:jc w:val="left"/>
              <w:rPr>
                <w:rStyle w:val="38"/>
                <w:rFonts w:hint="eastAsia" w:ascii="宋体" w:hAnsi="宋体" w:eastAsia="宋体" w:cs="宋体"/>
                <w:color w:val="auto"/>
                <w:kern w:val="0"/>
                <w:sz w:val="24"/>
                <w:szCs w:val="24"/>
                <w:highlight w:val="none"/>
              </w:rPr>
            </w:pPr>
            <w:r>
              <w:rPr>
                <w:rStyle w:val="38"/>
                <w:rFonts w:hint="eastAsia" w:ascii="宋体" w:hAnsi="宋体" w:eastAsia="宋体" w:cs="宋体"/>
                <w:color w:val="auto"/>
                <w:kern w:val="0"/>
                <w:sz w:val="24"/>
                <w:szCs w:val="24"/>
                <w:highlight w:val="none"/>
              </w:rPr>
              <w:t>制定定期回访计划，明确回访年限，免费提供或有明确、优惠的耗材和检测、服务收费标准，提供相关证明文件，得</w:t>
            </w:r>
            <w:r>
              <w:rPr>
                <w:rStyle w:val="38"/>
                <w:rFonts w:hint="eastAsia" w:ascii="宋体" w:hAnsi="宋体" w:eastAsia="宋体" w:cs="宋体"/>
                <w:color w:val="auto"/>
                <w:kern w:val="0"/>
                <w:sz w:val="24"/>
                <w:szCs w:val="24"/>
                <w:highlight w:val="none"/>
                <w:lang w:val="en-US" w:eastAsia="zh-CN"/>
              </w:rPr>
              <w:t>5</w:t>
            </w:r>
            <w:r>
              <w:rPr>
                <w:rStyle w:val="38"/>
                <w:rFonts w:hint="eastAsia" w:ascii="宋体" w:hAnsi="宋体" w:eastAsia="宋体" w:cs="宋体"/>
                <w:color w:val="auto"/>
                <w:kern w:val="0"/>
                <w:sz w:val="24"/>
                <w:szCs w:val="24"/>
                <w:highlight w:val="none"/>
              </w:rPr>
              <w:t>分。每有一处内容存在不足（存在不足是指逻辑不严谨、内容不完整、表述不清晰、实操性不强或不符合项目实际情况）扣</w:t>
            </w:r>
            <w:r>
              <w:rPr>
                <w:rStyle w:val="38"/>
                <w:rFonts w:hint="eastAsia" w:ascii="宋体" w:hAnsi="宋体" w:eastAsia="宋体" w:cs="宋体"/>
                <w:color w:val="auto"/>
                <w:kern w:val="0"/>
                <w:sz w:val="24"/>
                <w:szCs w:val="24"/>
                <w:highlight w:val="none"/>
                <w:lang w:val="en-US" w:eastAsia="zh-CN"/>
              </w:rPr>
              <w:t>1</w:t>
            </w:r>
            <w:r>
              <w:rPr>
                <w:rStyle w:val="38"/>
                <w:rFonts w:hint="eastAsia" w:ascii="宋体" w:hAnsi="宋体" w:eastAsia="宋体" w:cs="宋体"/>
                <w:color w:val="auto"/>
                <w:kern w:val="0"/>
                <w:sz w:val="24"/>
                <w:szCs w:val="24"/>
                <w:highlight w:val="none"/>
              </w:rPr>
              <w:t>分，扣完为止。未提供不得分。</w:t>
            </w:r>
          </w:p>
        </w:tc>
        <w:tc>
          <w:tcPr>
            <w:tcW w:w="70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8"/>
                <w:rFonts w:hint="eastAsia" w:ascii="宋体" w:hAnsi="宋体" w:eastAsia="宋体" w:cs="宋体"/>
                <w:color w:val="auto"/>
                <w:kern w:val="0"/>
                <w:sz w:val="24"/>
                <w:szCs w:val="24"/>
                <w:highlight w:val="none"/>
                <w:lang w:val="en-US" w:eastAsia="zh-CN"/>
              </w:rPr>
            </w:pPr>
            <w:r>
              <w:rPr>
                <w:rStyle w:val="38"/>
                <w:rFonts w:hint="eastAsia" w:ascii="宋体" w:hAnsi="宋体" w:eastAsia="宋体" w:cs="宋体"/>
                <w:color w:val="auto"/>
                <w:kern w:val="0"/>
                <w:sz w:val="24"/>
                <w:szCs w:val="24"/>
                <w:highlight w:val="none"/>
              </w:rPr>
              <w:t>0-</w:t>
            </w:r>
            <w:r>
              <w:rPr>
                <w:rStyle w:val="38"/>
                <w:rFonts w:hint="eastAsia" w:ascii="宋体" w:hAnsi="宋体" w:eastAsia="宋体" w:cs="宋体"/>
                <w:color w:val="auto"/>
                <w:kern w:val="0"/>
                <w:sz w:val="24"/>
                <w:szCs w:val="24"/>
                <w:highlight w:val="none"/>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132" w:type="dxa"/>
            <w:vMerge w:val="continue"/>
            <w:tcBorders>
              <w:left w:val="single" w:color="000000" w:sz="4" w:space="0"/>
              <w:right w:val="single" w:color="000000" w:sz="4" w:space="0"/>
            </w:tcBorders>
            <w:vAlign w:val="center"/>
          </w:tcPr>
          <w:p>
            <w:pPr>
              <w:snapToGrid w:val="0"/>
              <w:spacing w:line="380" w:lineRule="exact"/>
              <w:jc w:val="center"/>
              <w:rPr>
                <w:rStyle w:val="38"/>
                <w:rFonts w:hint="eastAsia" w:ascii="宋体" w:hAnsi="宋体" w:eastAsia="宋体" w:cs="宋体"/>
                <w:color w:val="auto"/>
                <w:kern w:val="0"/>
                <w:sz w:val="24"/>
                <w:szCs w:val="24"/>
                <w:highlight w:val="none"/>
              </w:rPr>
            </w:pPr>
          </w:p>
        </w:tc>
        <w:tc>
          <w:tcPr>
            <w:tcW w:w="1047" w:type="dxa"/>
            <w:vMerge w:val="continue"/>
            <w:tcBorders>
              <w:left w:val="single" w:color="000000" w:sz="4" w:space="0"/>
              <w:bottom w:val="single" w:color="000000" w:sz="4" w:space="0"/>
              <w:right w:val="single" w:color="000000" w:sz="4" w:space="0"/>
            </w:tcBorders>
            <w:vAlign w:val="center"/>
          </w:tcPr>
          <w:p>
            <w:pPr>
              <w:snapToGrid w:val="0"/>
              <w:spacing w:line="380" w:lineRule="exact"/>
              <w:jc w:val="center"/>
              <w:rPr>
                <w:rStyle w:val="38"/>
                <w:rFonts w:hint="eastAsia" w:ascii="宋体" w:hAnsi="宋体" w:eastAsia="宋体" w:cs="宋体"/>
                <w:color w:val="auto"/>
                <w:kern w:val="0"/>
                <w:sz w:val="24"/>
                <w:szCs w:val="24"/>
                <w:highlight w:val="none"/>
              </w:rPr>
            </w:pPr>
          </w:p>
        </w:tc>
        <w:tc>
          <w:tcPr>
            <w:tcW w:w="6788" w:type="dxa"/>
            <w:tcBorders>
              <w:top w:val="single" w:color="000000" w:sz="4" w:space="0"/>
              <w:left w:val="single" w:color="000000" w:sz="4" w:space="0"/>
              <w:bottom w:val="single" w:color="000000" w:sz="4" w:space="0"/>
              <w:right w:val="single" w:color="000000" w:sz="4" w:space="0"/>
            </w:tcBorders>
            <w:vAlign w:val="center"/>
          </w:tcPr>
          <w:p>
            <w:pPr>
              <w:snapToGrid w:val="0"/>
              <w:spacing w:line="380" w:lineRule="exact"/>
              <w:jc w:val="left"/>
              <w:rPr>
                <w:rStyle w:val="38"/>
                <w:rFonts w:hint="eastAsia" w:ascii="宋体" w:hAnsi="宋体" w:eastAsia="宋体" w:cs="宋体"/>
                <w:color w:val="auto"/>
                <w:kern w:val="0"/>
                <w:sz w:val="24"/>
                <w:szCs w:val="24"/>
                <w:highlight w:val="none"/>
              </w:rPr>
            </w:pPr>
            <w:r>
              <w:rPr>
                <w:rStyle w:val="38"/>
                <w:rFonts w:hint="eastAsia" w:ascii="宋体" w:hAnsi="宋体" w:eastAsia="宋体" w:cs="宋体"/>
                <w:color w:val="auto"/>
                <w:kern w:val="0"/>
                <w:sz w:val="24"/>
                <w:szCs w:val="24"/>
                <w:highlight w:val="none"/>
                <w:lang w:val="en-US" w:eastAsia="zh-CN"/>
              </w:rPr>
              <w:t>供应商拥有一定的仓储能力，自有或租赁仓库得2分（须提供证明材料，如场地购买或租赁合同及实地图片，未提供不得分）</w:t>
            </w:r>
          </w:p>
        </w:tc>
        <w:tc>
          <w:tcPr>
            <w:tcW w:w="70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8"/>
                <w:rFonts w:hint="default" w:ascii="宋体" w:hAnsi="宋体" w:eastAsia="宋体" w:cs="宋体"/>
                <w:color w:val="auto"/>
                <w:kern w:val="0"/>
                <w:sz w:val="24"/>
                <w:szCs w:val="24"/>
                <w:highlight w:val="none"/>
                <w:lang w:val="en-US" w:eastAsia="zh-CN"/>
              </w:rPr>
            </w:pPr>
            <w:r>
              <w:rPr>
                <w:rStyle w:val="38"/>
                <w:rFonts w:hint="eastAsia" w:ascii="宋体" w:hAnsi="宋体" w:eastAsia="宋体" w:cs="宋体"/>
                <w:color w:val="auto"/>
                <w:kern w:val="0"/>
                <w:sz w:val="24"/>
                <w:szCs w:val="24"/>
                <w:highlight w:val="none"/>
                <w:lang w:val="en-US" w:eastAsia="zh-CN"/>
              </w:rPr>
              <w:t>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5" w:hRule="atLeast"/>
          <w:jc w:val="center"/>
        </w:trPr>
        <w:tc>
          <w:tcPr>
            <w:tcW w:w="1132" w:type="dxa"/>
            <w:vMerge w:val="continue"/>
            <w:tcBorders>
              <w:left w:val="single" w:color="000000" w:sz="4" w:space="0"/>
              <w:right w:val="single" w:color="000000" w:sz="4" w:space="0"/>
            </w:tcBorders>
            <w:vAlign w:val="center"/>
          </w:tcPr>
          <w:p>
            <w:pPr>
              <w:snapToGrid w:val="0"/>
              <w:spacing w:line="380" w:lineRule="exact"/>
              <w:jc w:val="center"/>
              <w:rPr>
                <w:rStyle w:val="38"/>
                <w:rFonts w:hint="eastAsia" w:ascii="宋体" w:hAnsi="宋体" w:eastAsia="宋体" w:cs="宋体"/>
                <w:color w:val="auto"/>
                <w:kern w:val="0"/>
                <w:sz w:val="24"/>
                <w:szCs w:val="24"/>
                <w:highlight w:val="none"/>
              </w:rPr>
            </w:pPr>
          </w:p>
        </w:tc>
        <w:tc>
          <w:tcPr>
            <w:tcW w:w="1047" w:type="dxa"/>
            <w:tcBorders>
              <w:top w:val="single" w:color="000000" w:sz="4" w:space="0"/>
              <w:left w:val="single" w:color="000000" w:sz="4" w:space="0"/>
              <w:bottom w:val="single" w:color="000000" w:sz="4" w:space="0"/>
              <w:right w:val="single" w:color="000000" w:sz="4" w:space="0"/>
            </w:tcBorders>
            <w:vAlign w:val="center"/>
          </w:tcPr>
          <w:p>
            <w:pPr>
              <w:snapToGrid w:val="0"/>
              <w:spacing w:line="380" w:lineRule="exact"/>
              <w:jc w:val="left"/>
              <w:rPr>
                <w:rStyle w:val="38"/>
                <w:rFonts w:hint="eastAsia" w:ascii="宋体" w:hAnsi="宋体" w:eastAsia="宋体" w:cs="宋体"/>
                <w:color w:val="auto"/>
                <w:kern w:val="0"/>
                <w:sz w:val="24"/>
                <w:szCs w:val="24"/>
                <w:highlight w:val="none"/>
              </w:rPr>
            </w:pPr>
            <w:r>
              <w:rPr>
                <w:rStyle w:val="38"/>
                <w:rFonts w:hint="eastAsia" w:ascii="宋体" w:hAnsi="宋体" w:eastAsia="宋体" w:cs="宋体"/>
                <w:color w:val="auto"/>
                <w:kern w:val="0"/>
                <w:sz w:val="24"/>
                <w:szCs w:val="24"/>
                <w:highlight w:val="none"/>
                <w:lang w:val="en-US" w:eastAsia="zh-CN"/>
              </w:rPr>
              <w:t>产品质检报告</w:t>
            </w:r>
          </w:p>
        </w:tc>
        <w:tc>
          <w:tcPr>
            <w:tcW w:w="6788" w:type="dxa"/>
            <w:tcBorders>
              <w:top w:val="single" w:color="000000" w:sz="4" w:space="0"/>
              <w:left w:val="single" w:color="000000" w:sz="4" w:space="0"/>
              <w:bottom w:val="single" w:color="000000" w:sz="4" w:space="0"/>
              <w:right w:val="single" w:color="000000" w:sz="4" w:space="0"/>
            </w:tcBorders>
            <w:vAlign w:val="top"/>
          </w:tcPr>
          <w:p>
            <w:pPr>
              <w:snapToGrid w:val="0"/>
              <w:spacing w:line="380" w:lineRule="exact"/>
              <w:jc w:val="left"/>
              <w:rPr>
                <w:rStyle w:val="38"/>
                <w:rFonts w:hint="eastAsia" w:ascii="宋体" w:hAnsi="宋体" w:eastAsia="宋体" w:cs="宋体"/>
                <w:color w:val="auto"/>
                <w:kern w:val="0"/>
                <w:sz w:val="24"/>
                <w:szCs w:val="24"/>
                <w:highlight w:val="none"/>
                <w:lang w:val="en-US" w:eastAsia="zh-CN"/>
              </w:rPr>
            </w:pPr>
            <w:r>
              <w:rPr>
                <w:rStyle w:val="38"/>
                <w:rFonts w:hint="eastAsia" w:ascii="宋体" w:hAnsi="宋体" w:eastAsia="宋体" w:cs="宋体"/>
                <w:color w:val="auto"/>
                <w:kern w:val="0"/>
                <w:sz w:val="24"/>
                <w:szCs w:val="24"/>
                <w:highlight w:val="none"/>
                <w:lang w:val="en-US" w:eastAsia="zh-CN"/>
              </w:rPr>
              <w:t>提供产品与其相关产品国家认可的第三方检测机构出具</w:t>
            </w:r>
            <w:r>
              <w:rPr>
                <w:rStyle w:val="38"/>
                <w:rFonts w:hint="default" w:ascii="宋体" w:hAnsi="宋体" w:eastAsia="宋体" w:cs="宋体"/>
                <w:color w:val="auto"/>
                <w:kern w:val="0"/>
                <w:sz w:val="24"/>
                <w:szCs w:val="24"/>
                <w:highlight w:val="none"/>
                <w:lang w:val="en-US" w:eastAsia="zh-CN"/>
              </w:rPr>
              <w:t>的检测报告得 2 分</w:t>
            </w:r>
          </w:p>
        </w:tc>
        <w:tc>
          <w:tcPr>
            <w:tcW w:w="70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8"/>
                <w:rFonts w:hint="eastAsia" w:ascii="宋体" w:hAnsi="宋体" w:eastAsia="宋体" w:cs="宋体"/>
                <w:color w:val="auto"/>
                <w:kern w:val="0"/>
                <w:sz w:val="24"/>
                <w:szCs w:val="24"/>
                <w:highlight w:val="none"/>
                <w:lang w:val="en-US" w:eastAsia="zh-CN"/>
              </w:rPr>
            </w:pPr>
            <w:r>
              <w:rPr>
                <w:rStyle w:val="38"/>
                <w:rFonts w:hint="eastAsia" w:ascii="宋体" w:hAnsi="宋体" w:eastAsia="宋体" w:cs="宋体"/>
                <w:color w:val="auto"/>
                <w:kern w:val="0"/>
                <w:sz w:val="24"/>
                <w:szCs w:val="24"/>
                <w:highlight w:val="none"/>
                <w:lang w:val="en-US" w:eastAsia="zh-CN"/>
              </w:rPr>
              <w:t>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132" w:type="dxa"/>
            <w:vMerge w:val="continue"/>
            <w:tcBorders>
              <w:left w:val="single" w:color="000000" w:sz="4" w:space="0"/>
              <w:bottom w:val="single" w:color="000000" w:sz="4" w:space="0"/>
              <w:right w:val="single" w:color="000000" w:sz="4" w:space="0"/>
            </w:tcBorders>
            <w:vAlign w:val="center"/>
          </w:tcPr>
          <w:p>
            <w:pPr>
              <w:snapToGrid w:val="0"/>
              <w:spacing w:line="380" w:lineRule="exact"/>
              <w:jc w:val="center"/>
              <w:rPr>
                <w:rStyle w:val="38"/>
                <w:rFonts w:hint="eastAsia" w:ascii="宋体" w:hAnsi="宋体" w:eastAsia="宋体" w:cs="宋体"/>
                <w:color w:val="auto"/>
                <w:kern w:val="0"/>
                <w:sz w:val="24"/>
                <w:szCs w:val="24"/>
                <w:highlight w:val="none"/>
              </w:rPr>
            </w:pPr>
          </w:p>
        </w:tc>
        <w:tc>
          <w:tcPr>
            <w:tcW w:w="1047" w:type="dxa"/>
            <w:tcBorders>
              <w:top w:val="single" w:color="000000" w:sz="4" w:space="0"/>
              <w:left w:val="single" w:color="000000" w:sz="4" w:space="0"/>
              <w:bottom w:val="single" w:color="000000" w:sz="4" w:space="0"/>
              <w:right w:val="single" w:color="000000" w:sz="4" w:space="0"/>
            </w:tcBorders>
            <w:vAlign w:val="center"/>
          </w:tcPr>
          <w:p>
            <w:pPr>
              <w:snapToGrid w:val="0"/>
              <w:spacing w:line="380" w:lineRule="exact"/>
              <w:jc w:val="left"/>
              <w:rPr>
                <w:rStyle w:val="38"/>
                <w:rFonts w:hint="default" w:ascii="宋体" w:hAnsi="宋体" w:eastAsia="宋体" w:cs="宋体"/>
                <w:color w:val="auto"/>
                <w:kern w:val="0"/>
                <w:sz w:val="24"/>
                <w:szCs w:val="24"/>
                <w:highlight w:val="none"/>
                <w:lang w:val="en-US" w:eastAsia="zh-CN"/>
              </w:rPr>
            </w:pPr>
            <w:r>
              <w:rPr>
                <w:rStyle w:val="38"/>
                <w:rFonts w:hint="eastAsia" w:ascii="宋体" w:hAnsi="宋体" w:eastAsia="宋体" w:cs="宋体"/>
                <w:color w:val="auto"/>
                <w:kern w:val="0"/>
                <w:sz w:val="24"/>
                <w:szCs w:val="24"/>
                <w:highlight w:val="none"/>
                <w:lang w:val="en-US" w:eastAsia="zh-CN"/>
              </w:rPr>
              <w:t>质保服务</w:t>
            </w:r>
          </w:p>
        </w:tc>
        <w:tc>
          <w:tcPr>
            <w:tcW w:w="6788" w:type="dxa"/>
            <w:tcBorders>
              <w:top w:val="single" w:color="000000" w:sz="4" w:space="0"/>
              <w:left w:val="single" w:color="000000" w:sz="4" w:space="0"/>
              <w:bottom w:val="single" w:color="000000" w:sz="4" w:space="0"/>
              <w:right w:val="single" w:color="000000" w:sz="4" w:space="0"/>
            </w:tcBorders>
            <w:vAlign w:val="top"/>
          </w:tcPr>
          <w:p>
            <w:pPr>
              <w:snapToGrid w:val="0"/>
              <w:spacing w:line="380" w:lineRule="exact"/>
              <w:jc w:val="left"/>
              <w:rPr>
                <w:rStyle w:val="38"/>
                <w:rFonts w:hint="default" w:ascii="宋体" w:hAnsi="宋体" w:eastAsia="宋体" w:cs="宋体"/>
                <w:color w:val="auto"/>
                <w:kern w:val="0"/>
                <w:sz w:val="24"/>
                <w:szCs w:val="24"/>
                <w:highlight w:val="none"/>
                <w:lang w:val="en-US" w:eastAsia="zh-CN"/>
              </w:rPr>
            </w:pPr>
            <w:r>
              <w:rPr>
                <w:rStyle w:val="38"/>
                <w:rFonts w:hint="eastAsia" w:ascii="宋体" w:hAnsi="宋体" w:eastAsia="宋体" w:cs="宋体"/>
                <w:color w:val="auto"/>
                <w:kern w:val="0"/>
                <w:sz w:val="24"/>
                <w:szCs w:val="24"/>
                <w:highlight w:val="none"/>
                <w:lang w:val="en-US" w:eastAsia="zh-CN"/>
              </w:rPr>
              <w:t xml:space="preserve">质保期为 4 </w:t>
            </w:r>
            <w:r>
              <w:rPr>
                <w:rStyle w:val="38"/>
                <w:rFonts w:hint="default" w:ascii="宋体" w:hAnsi="宋体" w:eastAsia="宋体" w:cs="宋体"/>
                <w:color w:val="auto"/>
                <w:kern w:val="0"/>
                <w:sz w:val="24"/>
                <w:szCs w:val="24"/>
                <w:highlight w:val="none"/>
                <w:lang w:val="en-US" w:eastAsia="zh-CN"/>
              </w:rPr>
              <w:t xml:space="preserve">年，得 1 分；质保期为 </w:t>
            </w:r>
            <w:r>
              <w:rPr>
                <w:rStyle w:val="38"/>
                <w:rFonts w:hint="eastAsia" w:ascii="宋体" w:hAnsi="宋体" w:eastAsia="宋体" w:cs="宋体"/>
                <w:color w:val="auto"/>
                <w:kern w:val="0"/>
                <w:sz w:val="24"/>
                <w:szCs w:val="24"/>
                <w:highlight w:val="none"/>
                <w:lang w:val="en-US" w:eastAsia="zh-CN"/>
              </w:rPr>
              <w:t>5</w:t>
            </w:r>
            <w:r>
              <w:rPr>
                <w:rStyle w:val="38"/>
                <w:rFonts w:hint="default" w:ascii="宋体" w:hAnsi="宋体" w:eastAsia="宋体" w:cs="宋体"/>
                <w:color w:val="auto"/>
                <w:kern w:val="0"/>
                <w:sz w:val="24"/>
                <w:szCs w:val="24"/>
                <w:highlight w:val="none"/>
                <w:lang w:val="en-US" w:eastAsia="zh-CN"/>
              </w:rPr>
              <w:t xml:space="preserve"> 年，得 2 分；</w:t>
            </w:r>
            <w:r>
              <w:rPr>
                <w:rStyle w:val="38"/>
                <w:rFonts w:hint="eastAsia" w:ascii="宋体" w:hAnsi="宋体" w:eastAsia="宋体" w:cs="宋体"/>
                <w:color w:val="auto"/>
                <w:kern w:val="0"/>
                <w:sz w:val="24"/>
                <w:szCs w:val="24"/>
                <w:highlight w:val="none"/>
                <w:lang w:val="en-US" w:eastAsia="zh-CN"/>
              </w:rPr>
              <w:t>(需提供书面承诺，合同签订时质保期以书面承诺为准）</w:t>
            </w:r>
          </w:p>
        </w:tc>
        <w:tc>
          <w:tcPr>
            <w:tcW w:w="70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8"/>
                <w:rFonts w:hint="default" w:ascii="宋体" w:hAnsi="宋体" w:eastAsia="宋体" w:cs="宋体"/>
                <w:color w:val="auto"/>
                <w:kern w:val="0"/>
                <w:sz w:val="24"/>
                <w:szCs w:val="24"/>
                <w:highlight w:val="none"/>
                <w:lang w:val="en-US" w:eastAsia="zh-CN"/>
              </w:rPr>
            </w:pPr>
            <w:r>
              <w:rPr>
                <w:rStyle w:val="38"/>
                <w:rFonts w:hint="eastAsia" w:ascii="宋体" w:hAnsi="宋体" w:eastAsia="宋体" w:cs="宋体"/>
                <w:color w:val="auto"/>
                <w:kern w:val="0"/>
                <w:sz w:val="24"/>
                <w:szCs w:val="24"/>
                <w:highlight w:val="none"/>
                <w:lang w:val="en-US" w:eastAsia="zh-CN"/>
              </w:rPr>
              <w:t>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1" w:hRule="atLeast"/>
          <w:jc w:val="center"/>
        </w:trPr>
        <w:tc>
          <w:tcPr>
            <w:tcW w:w="1132" w:type="dxa"/>
            <w:vMerge w:val="restart"/>
            <w:tcBorders>
              <w:top w:val="single" w:color="000000" w:sz="4" w:space="0"/>
              <w:left w:val="single" w:color="000000" w:sz="4" w:space="0"/>
              <w:right w:val="single" w:color="000000" w:sz="4" w:space="0"/>
            </w:tcBorders>
            <w:vAlign w:val="center"/>
          </w:tcPr>
          <w:p>
            <w:pPr>
              <w:snapToGrid w:val="0"/>
              <w:spacing w:line="380" w:lineRule="exact"/>
              <w:jc w:val="left"/>
              <w:rPr>
                <w:rStyle w:val="38"/>
                <w:rFonts w:hint="eastAsia" w:ascii="宋体" w:hAnsi="宋体" w:eastAsia="宋体" w:cs="宋体"/>
                <w:color w:val="auto"/>
                <w:kern w:val="0"/>
                <w:sz w:val="24"/>
                <w:szCs w:val="24"/>
                <w:highlight w:val="none"/>
              </w:rPr>
            </w:pPr>
            <w:r>
              <w:rPr>
                <w:rStyle w:val="38"/>
                <w:rFonts w:hint="eastAsia" w:ascii="宋体" w:hAnsi="宋体" w:eastAsia="宋体" w:cs="宋体"/>
                <w:color w:val="auto"/>
                <w:kern w:val="0"/>
                <w:sz w:val="24"/>
                <w:szCs w:val="24"/>
                <w:highlight w:val="none"/>
              </w:rPr>
              <w:t>技术部分（</w:t>
            </w:r>
            <w:r>
              <w:rPr>
                <w:rStyle w:val="38"/>
                <w:rFonts w:hint="eastAsia" w:ascii="宋体" w:hAnsi="宋体" w:eastAsia="宋体" w:cs="宋体"/>
                <w:color w:val="auto"/>
                <w:kern w:val="0"/>
                <w:sz w:val="24"/>
                <w:szCs w:val="24"/>
                <w:highlight w:val="none"/>
                <w:lang w:val="en-US" w:eastAsia="zh-CN"/>
              </w:rPr>
              <w:t>45</w:t>
            </w:r>
            <w:r>
              <w:rPr>
                <w:rStyle w:val="38"/>
                <w:rFonts w:hint="eastAsia" w:ascii="宋体" w:hAnsi="宋体" w:eastAsia="宋体" w:cs="宋体"/>
                <w:color w:val="auto"/>
                <w:kern w:val="0"/>
                <w:sz w:val="24"/>
                <w:szCs w:val="24"/>
                <w:highlight w:val="none"/>
              </w:rPr>
              <w:t>）</w:t>
            </w:r>
          </w:p>
        </w:tc>
        <w:tc>
          <w:tcPr>
            <w:tcW w:w="1047" w:type="dxa"/>
            <w:vMerge w:val="restart"/>
            <w:tcBorders>
              <w:top w:val="single" w:color="000000" w:sz="4" w:space="0"/>
              <w:left w:val="single" w:color="000000" w:sz="4" w:space="0"/>
              <w:right w:val="single" w:color="000000" w:sz="4" w:space="0"/>
            </w:tcBorders>
            <w:vAlign w:val="center"/>
          </w:tcPr>
          <w:p>
            <w:pPr>
              <w:snapToGrid w:val="0"/>
              <w:spacing w:line="380" w:lineRule="exact"/>
              <w:jc w:val="left"/>
              <w:rPr>
                <w:rStyle w:val="38"/>
                <w:rFonts w:hint="eastAsia" w:ascii="宋体" w:hAnsi="宋体" w:eastAsia="宋体" w:cs="宋体"/>
                <w:color w:val="auto"/>
                <w:kern w:val="0"/>
                <w:sz w:val="24"/>
                <w:szCs w:val="24"/>
                <w:highlight w:val="none"/>
              </w:rPr>
            </w:pPr>
            <w:r>
              <w:rPr>
                <w:rStyle w:val="38"/>
                <w:rFonts w:hint="eastAsia" w:ascii="宋体" w:hAnsi="宋体" w:eastAsia="宋体" w:cs="宋体"/>
                <w:color w:val="auto"/>
                <w:kern w:val="0"/>
                <w:sz w:val="24"/>
                <w:szCs w:val="24"/>
                <w:highlight w:val="none"/>
              </w:rPr>
              <w:t>技术指标</w:t>
            </w:r>
          </w:p>
        </w:tc>
        <w:tc>
          <w:tcPr>
            <w:tcW w:w="6788" w:type="dxa"/>
            <w:tcBorders>
              <w:top w:val="single" w:color="000000" w:sz="4" w:space="0"/>
              <w:left w:val="single" w:color="000000" w:sz="4" w:space="0"/>
              <w:right w:val="single" w:color="000000" w:sz="4" w:space="0"/>
            </w:tcBorders>
            <w:vAlign w:val="center"/>
          </w:tcPr>
          <w:p>
            <w:pPr>
              <w:spacing w:before="1" w:line="340" w:lineRule="atLeast"/>
              <w:ind w:left="4" w:leftChars="0" w:right="-15" w:rightChars="0"/>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val="zh-CN" w:bidi="ar"/>
              </w:rPr>
              <w:t>根据拟投产品技术性能参数响应情况进行逐项比对，每负偏离一项扣1分，分数扣完为止。【供应商应提供详细完整的加盖公章技术偏离表，对技术参数进行逐条应答如有正偏离请予以标注做出详细说明】</w:t>
            </w:r>
          </w:p>
        </w:tc>
        <w:tc>
          <w:tcPr>
            <w:tcW w:w="700" w:type="dxa"/>
            <w:tcBorders>
              <w:top w:val="single" w:color="000000" w:sz="4" w:space="0"/>
              <w:left w:val="single" w:color="000000" w:sz="4" w:space="0"/>
              <w:bottom w:val="single" w:color="000000" w:sz="4" w:space="0"/>
              <w:right w:val="single" w:color="000000" w:sz="4" w:space="0"/>
            </w:tcBorders>
            <w:vAlign w:val="center"/>
          </w:tcPr>
          <w:p>
            <w:pPr>
              <w:snapToGrid w:val="0"/>
              <w:spacing w:line="380" w:lineRule="exact"/>
              <w:jc w:val="center"/>
              <w:rPr>
                <w:rFonts w:hint="default" w:ascii="宋体" w:hAnsi="宋体" w:eastAsia="宋体" w:cs="宋体"/>
                <w:color w:val="auto"/>
                <w:kern w:val="0"/>
                <w:sz w:val="24"/>
                <w:szCs w:val="24"/>
                <w:highlight w:val="none"/>
                <w:lang w:val="en-US" w:eastAsia="zh-CN" w:bidi="ar-SA"/>
              </w:rPr>
            </w:pPr>
            <w:r>
              <w:rPr>
                <w:rStyle w:val="38"/>
                <w:rFonts w:hint="eastAsia" w:ascii="宋体" w:hAnsi="宋体" w:eastAsia="宋体" w:cs="宋体"/>
                <w:color w:val="auto"/>
                <w:kern w:val="0"/>
                <w:sz w:val="24"/>
                <w:szCs w:val="24"/>
                <w:highlight w:val="none"/>
              </w:rPr>
              <w:t>0-</w:t>
            </w:r>
            <w:r>
              <w:rPr>
                <w:rStyle w:val="38"/>
                <w:rFonts w:hint="eastAsia" w:ascii="宋体" w:hAnsi="宋体" w:eastAsia="宋体" w:cs="宋体"/>
                <w:color w:val="auto"/>
                <w:kern w:val="0"/>
                <w:sz w:val="24"/>
                <w:szCs w:val="24"/>
                <w:highlight w:val="none"/>
                <w:lang w:val="en-US" w:eastAsia="zh-CN"/>
              </w:rPr>
              <w:t>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132" w:type="dxa"/>
            <w:vMerge w:val="continue"/>
            <w:tcBorders>
              <w:left w:val="single" w:color="000000" w:sz="4" w:space="0"/>
              <w:right w:val="single" w:color="000000" w:sz="4" w:space="0"/>
            </w:tcBorders>
            <w:vAlign w:val="center"/>
          </w:tcPr>
          <w:p>
            <w:pPr>
              <w:snapToGrid w:val="0"/>
              <w:spacing w:line="380" w:lineRule="exact"/>
              <w:jc w:val="left"/>
              <w:rPr>
                <w:rStyle w:val="38"/>
                <w:rFonts w:hint="eastAsia" w:ascii="宋体" w:hAnsi="宋体" w:eastAsia="宋体" w:cs="宋体"/>
                <w:color w:val="auto"/>
                <w:kern w:val="0"/>
                <w:sz w:val="24"/>
                <w:szCs w:val="24"/>
                <w:highlight w:val="none"/>
              </w:rPr>
            </w:pPr>
          </w:p>
        </w:tc>
        <w:tc>
          <w:tcPr>
            <w:tcW w:w="1047" w:type="dxa"/>
            <w:vMerge w:val="continue"/>
            <w:tcBorders>
              <w:left w:val="single" w:color="000000" w:sz="4" w:space="0"/>
              <w:right w:val="single" w:color="000000" w:sz="4" w:space="0"/>
            </w:tcBorders>
            <w:vAlign w:val="center"/>
          </w:tcPr>
          <w:p>
            <w:pPr>
              <w:snapToGrid w:val="0"/>
              <w:spacing w:line="380" w:lineRule="exact"/>
              <w:jc w:val="left"/>
              <w:rPr>
                <w:rStyle w:val="38"/>
                <w:rFonts w:hint="eastAsia" w:ascii="宋体" w:hAnsi="宋体" w:eastAsia="宋体" w:cs="宋体"/>
                <w:color w:val="auto"/>
                <w:kern w:val="0"/>
                <w:sz w:val="24"/>
                <w:szCs w:val="24"/>
                <w:highlight w:val="none"/>
              </w:rPr>
            </w:pPr>
          </w:p>
        </w:tc>
        <w:tc>
          <w:tcPr>
            <w:tcW w:w="6788" w:type="dxa"/>
            <w:tcBorders>
              <w:top w:val="single" w:color="000000" w:sz="4" w:space="0"/>
              <w:left w:val="single" w:color="000000" w:sz="4" w:space="0"/>
              <w:bottom w:val="single" w:color="000000" w:sz="4" w:space="0"/>
              <w:right w:val="single" w:color="000000" w:sz="4" w:space="0"/>
            </w:tcBorders>
            <w:vAlign w:val="top"/>
          </w:tcPr>
          <w:p>
            <w:pPr>
              <w:spacing w:before="1" w:line="340" w:lineRule="atLeast"/>
              <w:ind w:left="4" w:right="-15"/>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val="en-US" w:eastAsia="zh-CN" w:bidi="ar"/>
              </w:rPr>
              <w:t xml:space="preserve">根据供应商针对本项目的实施方案，包括但不限于： </w:t>
            </w:r>
          </w:p>
          <w:p>
            <w:pPr>
              <w:spacing w:before="1" w:line="340" w:lineRule="atLeast"/>
              <w:ind w:left="4" w:right="-15"/>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val="en-US" w:eastAsia="zh-CN" w:bidi="ar"/>
              </w:rPr>
              <w:t xml:space="preserve">①整体计划安排； </w:t>
            </w:r>
          </w:p>
          <w:p>
            <w:pPr>
              <w:spacing w:before="1" w:line="340" w:lineRule="atLeast"/>
              <w:ind w:left="4" w:right="-15"/>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val="en-US" w:eastAsia="zh-CN" w:bidi="ar"/>
              </w:rPr>
              <w:t xml:space="preserve">②货源组织及包装运输方案； </w:t>
            </w:r>
          </w:p>
          <w:p>
            <w:pPr>
              <w:spacing w:before="1" w:line="340" w:lineRule="atLeast"/>
              <w:ind w:left="4" w:right="-15"/>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val="en-US" w:eastAsia="zh-CN" w:bidi="ar"/>
              </w:rPr>
              <w:t xml:space="preserve">③人员配置及分工； </w:t>
            </w:r>
          </w:p>
          <w:p>
            <w:pPr>
              <w:spacing w:before="1" w:line="340" w:lineRule="atLeast"/>
              <w:ind w:left="4" w:right="-15"/>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val="en-US" w:eastAsia="zh-CN" w:bidi="ar"/>
              </w:rPr>
              <w:t xml:space="preserve">④应急预案； </w:t>
            </w:r>
          </w:p>
          <w:p>
            <w:pPr>
              <w:spacing w:before="1" w:line="340" w:lineRule="atLeast"/>
              <w:ind w:left="4" w:right="-15"/>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val="en-US" w:eastAsia="zh-CN" w:bidi="ar"/>
              </w:rPr>
              <w:t>⑤时间进度安排等内容进行评审。</w:t>
            </w:r>
          </w:p>
          <w:p>
            <w:pPr>
              <w:spacing w:before="1" w:line="340" w:lineRule="atLeast"/>
              <w:ind w:left="4" w:right="-15"/>
              <w:rPr>
                <w:rStyle w:val="38"/>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val="en-US" w:eastAsia="zh-CN" w:bidi="ar"/>
              </w:rPr>
              <w:t xml:space="preserve">内容齐全、描述详细、与本项目需求及实际情况吻合得15分，任意一项内容缺失扣 3 分，每有一处内容存在不足（存在不足是指逻辑不严谨、内容不完整、表述不清晰、实操性不强或不符合项目实际情况）扣1分，直至本项15分扣完为止。 </w:t>
            </w:r>
          </w:p>
        </w:tc>
        <w:tc>
          <w:tcPr>
            <w:tcW w:w="700" w:type="dxa"/>
            <w:tcBorders>
              <w:top w:val="single" w:color="000000" w:sz="4" w:space="0"/>
              <w:left w:val="single" w:color="000000" w:sz="4" w:space="0"/>
              <w:bottom w:val="single" w:color="000000" w:sz="4" w:space="0"/>
              <w:right w:val="single" w:color="000000" w:sz="4" w:space="0"/>
            </w:tcBorders>
            <w:vAlign w:val="center"/>
          </w:tcPr>
          <w:p>
            <w:pPr>
              <w:snapToGrid w:val="0"/>
              <w:spacing w:line="380" w:lineRule="exact"/>
              <w:jc w:val="center"/>
              <w:rPr>
                <w:rFonts w:hint="eastAsia" w:ascii="宋体" w:hAnsi="宋体" w:eastAsia="宋体" w:cs="宋体"/>
                <w:color w:val="auto"/>
                <w:kern w:val="0"/>
                <w:sz w:val="24"/>
                <w:szCs w:val="24"/>
                <w:highlight w:val="none"/>
                <w:lang w:val="en-US" w:eastAsia="zh-CN" w:bidi="ar-SA"/>
              </w:rPr>
            </w:pPr>
            <w:r>
              <w:rPr>
                <w:rStyle w:val="38"/>
                <w:rFonts w:hint="eastAsia" w:ascii="宋体" w:hAnsi="宋体" w:eastAsia="宋体" w:cs="宋体"/>
                <w:color w:val="auto"/>
                <w:kern w:val="0"/>
                <w:sz w:val="24"/>
                <w:szCs w:val="24"/>
                <w:highlight w:val="none"/>
              </w:rPr>
              <w:t>0-</w:t>
            </w:r>
            <w:r>
              <w:rPr>
                <w:rStyle w:val="38"/>
                <w:rFonts w:hint="eastAsia" w:ascii="宋体" w:hAnsi="宋体" w:eastAsia="宋体" w:cs="宋体"/>
                <w:color w:val="auto"/>
                <w:kern w:val="0"/>
                <w:sz w:val="24"/>
                <w:szCs w:val="24"/>
                <w:highlight w:val="none"/>
                <w:lang w:val="en-US" w:eastAsia="zh-CN"/>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132" w:type="dxa"/>
            <w:vMerge w:val="continue"/>
            <w:tcBorders>
              <w:left w:val="single" w:color="000000" w:sz="4" w:space="0"/>
              <w:bottom w:val="single" w:color="000000" w:sz="4" w:space="0"/>
              <w:right w:val="single" w:color="000000" w:sz="4" w:space="0"/>
            </w:tcBorders>
            <w:vAlign w:val="center"/>
          </w:tcPr>
          <w:p>
            <w:pPr>
              <w:snapToGrid w:val="0"/>
              <w:spacing w:line="380" w:lineRule="exact"/>
              <w:jc w:val="left"/>
              <w:rPr>
                <w:rStyle w:val="38"/>
                <w:rFonts w:hint="eastAsia" w:ascii="宋体" w:hAnsi="宋体" w:eastAsia="宋体" w:cs="宋体"/>
                <w:color w:val="auto"/>
                <w:kern w:val="0"/>
                <w:sz w:val="24"/>
                <w:szCs w:val="24"/>
                <w:highlight w:val="none"/>
              </w:rPr>
            </w:pPr>
          </w:p>
        </w:tc>
        <w:tc>
          <w:tcPr>
            <w:tcW w:w="1047" w:type="dxa"/>
            <w:vMerge w:val="continue"/>
            <w:tcBorders>
              <w:left w:val="single" w:color="000000" w:sz="4" w:space="0"/>
              <w:bottom w:val="single" w:color="000000" w:sz="4" w:space="0"/>
              <w:right w:val="single" w:color="000000" w:sz="4" w:space="0"/>
            </w:tcBorders>
            <w:vAlign w:val="center"/>
          </w:tcPr>
          <w:p>
            <w:pPr>
              <w:snapToGrid w:val="0"/>
              <w:spacing w:line="380" w:lineRule="exact"/>
              <w:jc w:val="left"/>
              <w:rPr>
                <w:rStyle w:val="38"/>
                <w:rFonts w:hint="eastAsia" w:ascii="宋体" w:hAnsi="宋体" w:eastAsia="宋体" w:cs="宋体"/>
                <w:color w:val="auto"/>
                <w:kern w:val="0"/>
                <w:sz w:val="24"/>
                <w:szCs w:val="24"/>
                <w:highlight w:val="none"/>
              </w:rPr>
            </w:pPr>
          </w:p>
        </w:tc>
        <w:tc>
          <w:tcPr>
            <w:tcW w:w="6788" w:type="dxa"/>
            <w:tcBorders>
              <w:top w:val="single" w:color="000000" w:sz="4" w:space="0"/>
              <w:left w:val="single" w:color="000000" w:sz="4" w:space="0"/>
              <w:bottom w:val="single" w:color="000000" w:sz="4" w:space="0"/>
              <w:right w:val="single" w:color="000000" w:sz="4" w:space="0"/>
            </w:tcBorders>
            <w:vAlign w:val="center"/>
          </w:tcPr>
          <w:p>
            <w:pPr>
              <w:snapToGrid w:val="0"/>
              <w:spacing w:line="380" w:lineRule="exact"/>
              <w:jc w:val="left"/>
              <w:rPr>
                <w:rStyle w:val="38"/>
                <w:rFonts w:hint="eastAsia" w:ascii="宋体" w:hAnsi="宋体" w:eastAsia="宋体" w:cs="宋体"/>
                <w:color w:val="auto"/>
                <w:kern w:val="0"/>
                <w:sz w:val="24"/>
                <w:szCs w:val="24"/>
                <w:highlight w:val="none"/>
              </w:rPr>
            </w:pPr>
            <w:r>
              <w:rPr>
                <w:rStyle w:val="38"/>
                <w:rFonts w:hint="eastAsia" w:ascii="宋体" w:hAnsi="宋体" w:eastAsia="宋体" w:cs="宋体"/>
                <w:color w:val="auto"/>
                <w:kern w:val="0"/>
                <w:sz w:val="24"/>
                <w:szCs w:val="24"/>
                <w:highlight w:val="none"/>
              </w:rPr>
              <w:t>质量目标的具体措施、货物的控制措施、确保实现质量目标的相关承诺、服务质量的相关承诺。</w:t>
            </w:r>
          </w:p>
          <w:p>
            <w:pPr>
              <w:snapToGrid w:val="0"/>
              <w:spacing w:line="380" w:lineRule="exact"/>
              <w:jc w:val="left"/>
              <w:rPr>
                <w:rStyle w:val="38"/>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val="en-US" w:eastAsia="zh-CN" w:bidi="ar"/>
              </w:rPr>
              <w:t xml:space="preserve">内容齐全、描述详细、与本项目需求及实际情况吻合得8 分，任意一项内容缺失扣2 分，每有一处内容存在不足（存在不足是指逻辑不严谨、内容不完整、表述不清晰、实操性不强或不符合项目实际情况）扣1分，直至本项8分扣完为止。 </w:t>
            </w:r>
          </w:p>
        </w:tc>
        <w:tc>
          <w:tcPr>
            <w:tcW w:w="700" w:type="dxa"/>
            <w:tcBorders>
              <w:top w:val="single" w:color="000000" w:sz="4" w:space="0"/>
              <w:left w:val="single" w:color="000000" w:sz="4" w:space="0"/>
              <w:bottom w:val="single" w:color="000000" w:sz="4" w:space="0"/>
              <w:right w:val="single" w:color="000000" w:sz="4" w:space="0"/>
            </w:tcBorders>
            <w:vAlign w:val="center"/>
          </w:tcPr>
          <w:p>
            <w:pPr>
              <w:snapToGrid w:val="0"/>
              <w:spacing w:line="380" w:lineRule="exact"/>
              <w:jc w:val="center"/>
              <w:rPr>
                <w:rFonts w:hint="eastAsia" w:ascii="宋体" w:hAnsi="宋体" w:eastAsia="宋体" w:cs="宋体"/>
                <w:color w:val="auto"/>
                <w:kern w:val="0"/>
                <w:sz w:val="24"/>
                <w:szCs w:val="24"/>
                <w:highlight w:val="none"/>
                <w:lang w:val="en-US" w:eastAsia="zh-CN" w:bidi="ar-SA"/>
              </w:rPr>
            </w:pPr>
            <w:r>
              <w:rPr>
                <w:rStyle w:val="38"/>
                <w:rFonts w:hint="eastAsia" w:ascii="宋体" w:hAnsi="宋体" w:eastAsia="宋体" w:cs="宋体"/>
                <w:color w:val="auto"/>
                <w:kern w:val="0"/>
                <w:sz w:val="24"/>
                <w:szCs w:val="24"/>
                <w:highlight w:val="none"/>
              </w:rPr>
              <w:t>0-</w:t>
            </w:r>
            <w:r>
              <w:rPr>
                <w:rStyle w:val="38"/>
                <w:rFonts w:hint="eastAsia" w:ascii="宋体" w:hAnsi="宋体" w:eastAsia="宋体" w:cs="宋体"/>
                <w:color w:val="auto"/>
                <w:kern w:val="0"/>
                <w:sz w:val="24"/>
                <w:szCs w:val="24"/>
                <w:highlight w:val="none"/>
                <w:lang w:val="en-US" w:eastAsia="zh-CN"/>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2179" w:type="dxa"/>
            <w:gridSpan w:val="2"/>
            <w:tcBorders>
              <w:top w:val="single" w:color="000000" w:sz="4" w:space="0"/>
              <w:left w:val="single" w:color="000000" w:sz="4" w:space="0"/>
              <w:bottom w:val="single" w:color="000000" w:sz="4" w:space="0"/>
              <w:right w:val="single" w:color="000000" w:sz="4" w:space="0"/>
            </w:tcBorders>
            <w:vAlign w:val="center"/>
          </w:tcPr>
          <w:p>
            <w:pPr>
              <w:snapToGrid w:val="0"/>
              <w:spacing w:line="380" w:lineRule="exact"/>
              <w:jc w:val="center"/>
              <w:textAlignment w:val="center"/>
              <w:rPr>
                <w:rFonts w:hint="eastAsia" w:ascii="宋体" w:hAnsi="宋体" w:eastAsia="宋体" w:cs="宋体"/>
                <w:color w:val="auto"/>
                <w:kern w:val="0"/>
                <w:sz w:val="24"/>
                <w:szCs w:val="24"/>
                <w:highlight w:val="none"/>
                <w:lang w:val="en-US" w:eastAsia="zh-CN" w:bidi="ar-SA"/>
              </w:rPr>
            </w:pPr>
            <w:r>
              <w:rPr>
                <w:rStyle w:val="38"/>
                <w:rFonts w:hint="eastAsia" w:ascii="宋体" w:hAnsi="宋体" w:eastAsia="宋体" w:cs="宋体"/>
                <w:b/>
                <w:bCs/>
                <w:color w:val="auto"/>
                <w:kern w:val="0"/>
                <w:sz w:val="24"/>
                <w:szCs w:val="24"/>
                <w:highlight w:val="none"/>
              </w:rPr>
              <w:t>分值合计</w:t>
            </w:r>
          </w:p>
        </w:tc>
        <w:tc>
          <w:tcPr>
            <w:tcW w:w="6788" w:type="dxa"/>
            <w:tcBorders>
              <w:top w:val="single" w:color="000000" w:sz="4" w:space="0"/>
              <w:left w:val="single" w:color="000000" w:sz="4" w:space="0"/>
              <w:bottom w:val="single" w:color="000000" w:sz="4" w:space="0"/>
              <w:right w:val="single" w:color="000000" w:sz="4" w:space="0"/>
            </w:tcBorders>
            <w:vAlign w:val="center"/>
          </w:tcPr>
          <w:p>
            <w:pPr>
              <w:snapToGrid w:val="0"/>
              <w:spacing w:line="380" w:lineRule="exact"/>
              <w:jc w:val="center"/>
              <w:rPr>
                <w:rFonts w:hint="eastAsia" w:ascii="宋体" w:hAnsi="宋体" w:eastAsia="宋体" w:cs="宋体"/>
                <w:color w:val="auto"/>
                <w:kern w:val="0"/>
                <w:sz w:val="24"/>
                <w:szCs w:val="24"/>
                <w:highlight w:val="none"/>
                <w:lang w:val="en-US" w:eastAsia="zh-CN" w:bidi="ar-SA"/>
              </w:rPr>
            </w:pPr>
            <w:r>
              <w:rPr>
                <w:rStyle w:val="38"/>
                <w:rFonts w:hint="eastAsia" w:ascii="宋体" w:hAnsi="宋体" w:eastAsia="宋体" w:cs="宋体"/>
                <w:b/>
                <w:bCs/>
                <w:color w:val="auto"/>
                <w:kern w:val="0"/>
                <w:sz w:val="24"/>
                <w:szCs w:val="24"/>
                <w:highlight w:val="none"/>
              </w:rPr>
              <w:t>评分计算结果保留两位小数，第三位小数四舍五入。</w:t>
            </w:r>
          </w:p>
        </w:tc>
        <w:tc>
          <w:tcPr>
            <w:tcW w:w="700" w:type="dxa"/>
            <w:tcBorders>
              <w:top w:val="single" w:color="000000" w:sz="4" w:space="0"/>
              <w:left w:val="single" w:color="000000" w:sz="4" w:space="0"/>
              <w:bottom w:val="single" w:color="000000" w:sz="4" w:space="0"/>
              <w:right w:val="single" w:color="000000" w:sz="4" w:space="0"/>
            </w:tcBorders>
            <w:vAlign w:val="center"/>
          </w:tcPr>
          <w:p>
            <w:pPr>
              <w:snapToGrid w:val="0"/>
              <w:spacing w:line="380" w:lineRule="exact"/>
              <w:jc w:val="center"/>
              <w:rPr>
                <w:rFonts w:hint="eastAsia" w:ascii="宋体" w:hAnsi="宋体" w:eastAsia="宋体" w:cs="宋体"/>
                <w:color w:val="auto"/>
                <w:kern w:val="0"/>
                <w:sz w:val="24"/>
                <w:szCs w:val="24"/>
                <w:highlight w:val="none"/>
                <w:lang w:val="en-US" w:eastAsia="zh-CN" w:bidi="ar-SA"/>
              </w:rPr>
            </w:pPr>
            <w:r>
              <w:rPr>
                <w:rStyle w:val="38"/>
                <w:rFonts w:hint="eastAsia" w:ascii="宋体" w:hAnsi="宋体" w:eastAsia="宋体" w:cs="宋体"/>
                <w:b/>
                <w:bCs/>
                <w:color w:val="auto"/>
                <w:sz w:val="24"/>
                <w:szCs w:val="24"/>
                <w:highlight w:val="none"/>
              </w:rPr>
              <w:t>100</w:t>
            </w:r>
          </w:p>
        </w:tc>
      </w:tr>
    </w:tbl>
    <w:p>
      <w:pPr>
        <w:pStyle w:val="107"/>
        <w:snapToGrid w:val="0"/>
        <w:spacing w:before="0" w:after="0"/>
        <w:rPr>
          <w:rStyle w:val="38"/>
          <w:color w:val="auto"/>
          <w:highlight w:val="none"/>
        </w:rPr>
      </w:pPr>
    </w:p>
    <w:p>
      <w:pPr>
        <w:pStyle w:val="107"/>
        <w:snapToGrid w:val="0"/>
        <w:spacing w:before="0" w:after="0"/>
        <w:rPr>
          <w:rStyle w:val="38"/>
          <w:color w:val="auto"/>
          <w:highlight w:val="none"/>
        </w:rPr>
      </w:pPr>
    </w:p>
    <w:p>
      <w:pPr>
        <w:pStyle w:val="107"/>
        <w:snapToGrid w:val="0"/>
        <w:spacing w:before="0" w:after="0"/>
        <w:rPr>
          <w:rStyle w:val="38"/>
          <w:color w:val="auto"/>
          <w:highlight w:val="none"/>
        </w:rPr>
      </w:pPr>
    </w:p>
    <w:p>
      <w:pPr>
        <w:pStyle w:val="107"/>
        <w:snapToGrid w:val="0"/>
        <w:spacing w:before="0" w:after="0"/>
        <w:rPr>
          <w:rStyle w:val="38"/>
          <w:color w:val="auto"/>
          <w:highlight w:val="none"/>
        </w:rPr>
      </w:pPr>
    </w:p>
    <w:p>
      <w:pPr>
        <w:pStyle w:val="107"/>
        <w:snapToGrid w:val="0"/>
        <w:spacing w:before="0" w:after="0"/>
        <w:rPr>
          <w:rStyle w:val="38"/>
          <w:color w:val="auto"/>
          <w:highlight w:val="none"/>
        </w:rPr>
      </w:pPr>
    </w:p>
    <w:p>
      <w:pPr>
        <w:pStyle w:val="107"/>
        <w:snapToGrid w:val="0"/>
        <w:spacing w:before="0" w:after="0"/>
        <w:rPr>
          <w:rStyle w:val="38"/>
          <w:color w:val="auto"/>
          <w:highlight w:val="none"/>
        </w:rPr>
      </w:pPr>
    </w:p>
    <w:p>
      <w:pPr>
        <w:pStyle w:val="107"/>
        <w:snapToGrid w:val="0"/>
        <w:spacing w:before="0" w:after="0"/>
        <w:rPr>
          <w:rStyle w:val="38"/>
          <w:color w:val="auto"/>
          <w:highlight w:val="none"/>
        </w:rPr>
      </w:pPr>
    </w:p>
    <w:p>
      <w:pPr>
        <w:pStyle w:val="107"/>
        <w:snapToGrid w:val="0"/>
        <w:spacing w:before="0" w:after="0"/>
        <w:rPr>
          <w:rStyle w:val="38"/>
          <w:color w:val="auto"/>
          <w:highlight w:val="none"/>
        </w:rPr>
      </w:pPr>
    </w:p>
    <w:p>
      <w:pPr>
        <w:pStyle w:val="107"/>
        <w:snapToGrid w:val="0"/>
        <w:spacing w:before="0" w:after="0"/>
        <w:rPr>
          <w:rStyle w:val="38"/>
          <w:color w:val="auto"/>
          <w:highlight w:val="none"/>
        </w:rPr>
      </w:pPr>
    </w:p>
    <w:p>
      <w:pPr>
        <w:pStyle w:val="107"/>
        <w:snapToGrid w:val="0"/>
        <w:spacing w:before="0" w:after="0"/>
        <w:rPr>
          <w:rStyle w:val="38"/>
          <w:color w:val="auto"/>
          <w:highlight w:val="none"/>
        </w:rPr>
      </w:pPr>
    </w:p>
    <w:p>
      <w:pPr>
        <w:pStyle w:val="107"/>
        <w:snapToGrid w:val="0"/>
        <w:spacing w:before="0" w:after="0"/>
        <w:rPr>
          <w:rStyle w:val="38"/>
          <w:color w:val="auto"/>
          <w:highlight w:val="none"/>
        </w:rPr>
      </w:pPr>
    </w:p>
    <w:p>
      <w:pPr>
        <w:pStyle w:val="22"/>
        <w:keepNext w:val="0"/>
        <w:keepLines w:val="0"/>
        <w:widowControl/>
        <w:suppressLineNumbers w:val="0"/>
        <w:ind w:left="0" w:firstLine="0"/>
        <w:jc w:val="center"/>
        <w:rPr>
          <w:rFonts w:hint="eastAsia" w:ascii="方正小标宋简体" w:hAnsi="方正小标宋简体" w:eastAsia="方正小标宋简体" w:cs="方正小标宋简体"/>
          <w:i w:val="0"/>
          <w:iCs w:val="0"/>
          <w:caps w:val="0"/>
          <w:color w:val="auto"/>
          <w:spacing w:val="0"/>
          <w:sz w:val="44"/>
          <w:szCs w:val="44"/>
          <w:highlight w:val="none"/>
        </w:rPr>
      </w:pPr>
      <w:r>
        <w:rPr>
          <w:rFonts w:hint="eastAsia" w:ascii="方正小标宋简体" w:hAnsi="方正小标宋简体" w:eastAsia="方正小标宋简体" w:cs="方正小标宋简体"/>
          <w:i w:val="0"/>
          <w:iCs w:val="0"/>
          <w:caps w:val="0"/>
          <w:color w:val="auto"/>
          <w:spacing w:val="0"/>
          <w:sz w:val="44"/>
          <w:szCs w:val="44"/>
          <w:highlight w:val="none"/>
        </w:rPr>
        <w:t>兵团线上“政采贷”政策告知书</w:t>
      </w:r>
    </w:p>
    <w:p>
      <w:pPr>
        <w:spacing w:line="240" w:lineRule="auto"/>
        <w:jc w:val="left"/>
        <w:rPr>
          <w:rFonts w:hint="eastAsia" w:ascii="仿宋_GB2312" w:hAnsi="仿宋_GB2312" w:eastAsia="仿宋_GB2312" w:cs="仿宋_GB2312"/>
          <w:b w:val="0"/>
          <w:bCs w:val="0"/>
          <w:i w:val="0"/>
          <w:iCs w:val="0"/>
          <w:caps w:val="0"/>
          <w:color w:val="auto"/>
          <w:spacing w:val="0"/>
          <w:sz w:val="32"/>
          <w:szCs w:val="32"/>
          <w:highlight w:val="none"/>
          <w:lang w:eastAsia="zh-CN"/>
        </w:rPr>
      </w:pPr>
      <w:r>
        <w:rPr>
          <w:rFonts w:hint="eastAsia" w:ascii="仿宋_GB2312" w:hAnsi="仿宋_GB2312" w:eastAsia="仿宋_GB2312" w:cs="仿宋_GB2312"/>
          <w:b w:val="0"/>
          <w:bCs w:val="0"/>
          <w:i w:val="0"/>
          <w:iCs w:val="0"/>
          <w:caps w:val="0"/>
          <w:color w:val="auto"/>
          <w:spacing w:val="0"/>
          <w:sz w:val="32"/>
          <w:szCs w:val="32"/>
          <w:highlight w:val="none"/>
          <w:lang w:eastAsia="zh-CN"/>
        </w:rPr>
        <w:t>各供应商：</w:t>
      </w:r>
    </w:p>
    <w:p>
      <w:pPr>
        <w:spacing w:line="240" w:lineRule="auto"/>
        <w:ind w:firstLine="640" w:firstLineChars="200"/>
        <w:jc w:val="left"/>
        <w:rPr>
          <w:rFonts w:hint="eastAsia" w:ascii="仿宋_GB2312" w:hAnsi="仿宋_GB2312" w:eastAsia="仿宋_GB2312" w:cs="仿宋_GB2312"/>
          <w:b w:val="0"/>
          <w:bCs w:val="0"/>
          <w:i w:val="0"/>
          <w:iCs w:val="0"/>
          <w:caps w:val="0"/>
          <w:color w:val="auto"/>
          <w:spacing w:val="0"/>
          <w:sz w:val="32"/>
          <w:szCs w:val="32"/>
          <w:highlight w:val="none"/>
          <w:lang w:eastAsia="zh-CN"/>
        </w:rPr>
      </w:pPr>
      <w:r>
        <w:rPr>
          <w:rFonts w:hint="eastAsia" w:ascii="仿宋_GB2312" w:hAnsi="仿宋_GB2312" w:eastAsia="仿宋_GB2312" w:cs="仿宋_GB2312"/>
          <w:b w:val="0"/>
          <w:bCs w:val="0"/>
          <w:i w:val="0"/>
          <w:iCs w:val="0"/>
          <w:caps w:val="0"/>
          <w:color w:val="auto"/>
          <w:spacing w:val="0"/>
          <w:sz w:val="32"/>
          <w:szCs w:val="32"/>
          <w:highlight w:val="none"/>
          <w:lang w:eastAsia="zh-CN"/>
        </w:rPr>
        <w:t>欢迎贵公司参与兵团第四师政府采购活动！</w:t>
      </w:r>
    </w:p>
    <w:p>
      <w:pPr>
        <w:spacing w:line="240" w:lineRule="auto"/>
        <w:ind w:firstLine="640" w:firstLineChars="200"/>
        <w:jc w:val="left"/>
        <w:rPr>
          <w:rFonts w:hint="eastAsia" w:ascii="仿宋_GB2312" w:hAnsi="仿宋_GB2312" w:eastAsia="仿宋_GB2312" w:cs="仿宋_GB2312"/>
          <w:b w:val="0"/>
          <w:bCs w:val="0"/>
          <w:i w:val="0"/>
          <w:iCs w:val="0"/>
          <w:caps w:val="0"/>
          <w:color w:val="auto"/>
          <w:spacing w:val="0"/>
          <w:sz w:val="32"/>
          <w:szCs w:val="32"/>
          <w:highlight w:val="none"/>
        </w:rPr>
      </w:pPr>
      <w:r>
        <w:rPr>
          <w:rFonts w:hint="eastAsia" w:ascii="仿宋_GB2312" w:hAnsi="仿宋_GB2312" w:eastAsia="仿宋_GB2312" w:cs="仿宋_GB2312"/>
          <w:b w:val="0"/>
          <w:bCs w:val="0"/>
          <w:i w:val="0"/>
          <w:iCs w:val="0"/>
          <w:caps w:val="0"/>
          <w:color w:val="auto"/>
          <w:spacing w:val="0"/>
          <w:sz w:val="32"/>
          <w:szCs w:val="32"/>
          <w:highlight w:val="none"/>
        </w:rPr>
        <w:t>兵团政府采购合同信用融资贷款是兵团财政局和人民银行乌鲁木齐中心支行共同支持企业发展，针对参与政府采购活动的企业融资难、融资贵、融资慢、融资繁等问题推出的一项融资政策。贵公司若成为本次政府采购项目的中标（成交）供应商，可持政府采购中标（成交）通知书和政府采购合同通过兵团政府采购网—“兵团政府采购信用融资服务平台”模块在线向金融机构申请贷款，无须抵押、担保，融资机构将根据《关于开展政府采购合同信用融资工作的通知》（兵财库〔2022〕31号）文件规定，按照双方自愿的原则提供便捷、优惠的贷款服务。</w:t>
      </w:r>
    </w:p>
    <w:p>
      <w:pPr>
        <w:spacing w:line="240" w:lineRule="auto"/>
        <w:ind w:firstLine="640" w:firstLineChars="200"/>
        <w:jc w:val="left"/>
        <w:rPr>
          <w:rFonts w:hint="eastAsia" w:ascii="仿宋_GB2312" w:hAnsi="仿宋_GB2312" w:eastAsia="仿宋_GB2312" w:cs="仿宋_GB2312"/>
          <w:b w:val="0"/>
          <w:bCs w:val="0"/>
          <w:i w:val="0"/>
          <w:iCs w:val="0"/>
          <w:caps w:val="0"/>
          <w:color w:val="auto"/>
          <w:spacing w:val="0"/>
          <w:sz w:val="32"/>
          <w:szCs w:val="32"/>
          <w:highlight w:val="none"/>
        </w:rPr>
      </w:pPr>
      <w:r>
        <w:rPr>
          <w:rFonts w:hint="eastAsia" w:ascii="仿宋_GB2312" w:hAnsi="仿宋_GB2312" w:eastAsia="仿宋_GB2312" w:cs="仿宋_GB2312"/>
          <w:b w:val="0"/>
          <w:bCs w:val="0"/>
          <w:i w:val="0"/>
          <w:iCs w:val="0"/>
          <w:caps w:val="0"/>
          <w:color w:val="auto"/>
          <w:spacing w:val="0"/>
          <w:sz w:val="32"/>
          <w:szCs w:val="32"/>
          <w:highlight w:val="none"/>
        </w:rPr>
        <w:t>相关金融产品、金融机构联系方式可通过“兵团政府采购信用融资服务平台”查询</w:t>
      </w:r>
      <w:r>
        <w:rPr>
          <w:rFonts w:hint="eastAsia" w:ascii="仿宋_GB2312" w:hAnsi="仿宋_GB2312" w:eastAsia="仿宋_GB2312" w:cs="仿宋_GB2312"/>
          <w:b w:val="0"/>
          <w:bCs w:val="0"/>
          <w:i w:val="0"/>
          <w:iCs w:val="0"/>
          <w:caps w:val="0"/>
          <w:color w:val="auto"/>
          <w:spacing w:val="0"/>
          <w:sz w:val="32"/>
          <w:szCs w:val="32"/>
          <w:highlight w:val="none"/>
          <w:lang w:eastAsia="zh-CN"/>
        </w:rPr>
        <w:t>，以下为各金融机构具体联络人员名单及电话：</w:t>
      </w:r>
    </w:p>
    <w:p>
      <w:pPr>
        <w:spacing w:line="240" w:lineRule="auto"/>
        <w:rPr>
          <w:color w:val="auto"/>
          <w:highlight w:val="none"/>
        </w:rPr>
      </w:pPr>
    </w:p>
    <w:tbl>
      <w:tblPr>
        <w:tblStyle w:val="24"/>
        <w:tblW w:w="994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10"/>
        <w:gridCol w:w="3945"/>
        <w:gridCol w:w="2220"/>
        <w:gridCol w:w="26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945" w:type="dxa"/>
            <w:gridSpan w:val="4"/>
            <w:tcBorders>
              <w:top w:val="nil"/>
              <w:left w:val="nil"/>
              <w:bottom w:val="nil"/>
              <w:right w:val="nil"/>
            </w:tcBorders>
            <w:noWrap/>
            <w:vAlign w:val="bottom"/>
          </w:tcPr>
          <w:p>
            <w:pPr>
              <w:keepNext w:val="0"/>
              <w:keepLines w:val="0"/>
              <w:widowControl/>
              <w:suppressLineNumbers w:val="0"/>
              <w:spacing w:line="240" w:lineRule="auto"/>
              <w:jc w:val="center"/>
              <w:textAlignment w:val="bottom"/>
              <w:rPr>
                <w:rFonts w:hint="eastAsia" w:ascii="宋体" w:hAnsi="宋体" w:eastAsia="宋体" w:cs="宋体"/>
                <w:b/>
                <w:bCs/>
                <w:i w:val="0"/>
                <w:iCs w:val="0"/>
                <w:color w:val="auto"/>
                <w:sz w:val="32"/>
                <w:szCs w:val="32"/>
                <w:highlight w:val="none"/>
                <w:u w:val="none"/>
              </w:rPr>
            </w:pPr>
            <w:r>
              <w:rPr>
                <w:rFonts w:hint="eastAsia" w:ascii="宋体" w:hAnsi="宋体" w:eastAsia="宋体" w:cs="宋体"/>
                <w:b/>
                <w:bCs/>
                <w:i w:val="0"/>
                <w:iCs w:val="0"/>
                <w:color w:val="auto"/>
                <w:kern w:val="0"/>
                <w:sz w:val="32"/>
                <w:szCs w:val="32"/>
                <w:highlight w:val="none"/>
                <w:u w:val="none"/>
                <w:lang w:val="en-US" w:eastAsia="zh-CN" w:bidi="ar"/>
              </w:rPr>
              <w:t>伊犁州开展“政采贷”业务合作的金融机构业务咨询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1110" w:type="dxa"/>
            <w:tcBorders>
              <w:top w:val="single" w:color="000000" w:sz="4" w:space="0"/>
              <w:left w:val="single" w:color="000000" w:sz="4" w:space="0"/>
              <w:bottom w:val="nil"/>
              <w:right w:val="single" w:color="000000" w:sz="4" w:space="0"/>
            </w:tcBorders>
            <w:noWrap/>
            <w:vAlign w:val="bottom"/>
          </w:tcPr>
          <w:p>
            <w:pPr>
              <w:keepNext w:val="0"/>
              <w:keepLines w:val="0"/>
              <w:widowControl/>
              <w:suppressLineNumbers w:val="0"/>
              <w:spacing w:line="240" w:lineRule="auto"/>
              <w:jc w:val="center"/>
              <w:textAlignment w:val="bottom"/>
              <w:rPr>
                <w:rFonts w:hint="eastAsia" w:ascii="宋体" w:hAnsi="宋体" w:eastAsia="宋体" w:cs="宋体"/>
                <w:b/>
                <w:bCs/>
                <w:i w:val="0"/>
                <w:iCs w:val="0"/>
                <w:color w:val="auto"/>
                <w:sz w:val="32"/>
                <w:szCs w:val="32"/>
                <w:highlight w:val="none"/>
                <w:u w:val="none"/>
              </w:rPr>
            </w:pPr>
            <w:r>
              <w:rPr>
                <w:rFonts w:hint="eastAsia" w:ascii="宋体" w:hAnsi="宋体" w:eastAsia="宋体" w:cs="宋体"/>
                <w:b/>
                <w:bCs/>
                <w:i w:val="0"/>
                <w:iCs w:val="0"/>
                <w:color w:val="auto"/>
                <w:kern w:val="0"/>
                <w:sz w:val="32"/>
                <w:szCs w:val="32"/>
                <w:highlight w:val="none"/>
                <w:u w:val="none"/>
                <w:lang w:val="en-US" w:eastAsia="zh-CN" w:bidi="ar"/>
              </w:rPr>
              <w:t>序号</w:t>
            </w:r>
          </w:p>
        </w:tc>
        <w:tc>
          <w:tcPr>
            <w:tcW w:w="3945" w:type="dxa"/>
            <w:tcBorders>
              <w:top w:val="single" w:color="000000" w:sz="4" w:space="0"/>
              <w:left w:val="single" w:color="000000" w:sz="4" w:space="0"/>
              <w:bottom w:val="nil"/>
              <w:right w:val="single" w:color="000000" w:sz="4" w:space="0"/>
            </w:tcBorders>
            <w:noWrap/>
            <w:vAlign w:val="bottom"/>
          </w:tcPr>
          <w:p>
            <w:pPr>
              <w:keepNext w:val="0"/>
              <w:keepLines w:val="0"/>
              <w:widowControl/>
              <w:suppressLineNumbers w:val="0"/>
              <w:spacing w:line="240" w:lineRule="auto"/>
              <w:jc w:val="center"/>
              <w:textAlignment w:val="bottom"/>
              <w:rPr>
                <w:rFonts w:hint="eastAsia" w:ascii="宋体" w:hAnsi="宋体" w:eastAsia="宋体" w:cs="宋体"/>
                <w:b/>
                <w:bCs/>
                <w:i w:val="0"/>
                <w:iCs w:val="0"/>
                <w:color w:val="auto"/>
                <w:sz w:val="32"/>
                <w:szCs w:val="32"/>
                <w:highlight w:val="none"/>
                <w:u w:val="none"/>
              </w:rPr>
            </w:pPr>
            <w:r>
              <w:rPr>
                <w:rFonts w:hint="eastAsia" w:ascii="宋体" w:hAnsi="宋体" w:eastAsia="宋体" w:cs="宋体"/>
                <w:b/>
                <w:bCs/>
                <w:i w:val="0"/>
                <w:iCs w:val="0"/>
                <w:color w:val="auto"/>
                <w:kern w:val="0"/>
                <w:sz w:val="32"/>
                <w:szCs w:val="32"/>
                <w:highlight w:val="none"/>
                <w:u w:val="none"/>
                <w:lang w:val="en-US" w:eastAsia="zh-CN" w:bidi="ar"/>
              </w:rPr>
              <w:t>单位名称</w:t>
            </w:r>
          </w:p>
        </w:tc>
        <w:tc>
          <w:tcPr>
            <w:tcW w:w="2220" w:type="dxa"/>
            <w:tcBorders>
              <w:top w:val="single" w:color="000000" w:sz="4" w:space="0"/>
              <w:left w:val="single" w:color="000000" w:sz="4" w:space="0"/>
              <w:bottom w:val="nil"/>
              <w:right w:val="single" w:color="000000" w:sz="4" w:space="0"/>
            </w:tcBorders>
            <w:noWrap/>
            <w:vAlign w:val="bottom"/>
          </w:tcPr>
          <w:p>
            <w:pPr>
              <w:keepNext w:val="0"/>
              <w:keepLines w:val="0"/>
              <w:widowControl/>
              <w:suppressLineNumbers w:val="0"/>
              <w:spacing w:line="240" w:lineRule="auto"/>
              <w:jc w:val="center"/>
              <w:textAlignment w:val="bottom"/>
              <w:rPr>
                <w:rFonts w:hint="eastAsia" w:ascii="宋体" w:hAnsi="宋体" w:eastAsia="宋体" w:cs="宋体"/>
                <w:b/>
                <w:bCs/>
                <w:i w:val="0"/>
                <w:iCs w:val="0"/>
                <w:color w:val="auto"/>
                <w:sz w:val="32"/>
                <w:szCs w:val="32"/>
                <w:highlight w:val="none"/>
                <w:u w:val="none"/>
              </w:rPr>
            </w:pPr>
            <w:r>
              <w:rPr>
                <w:rFonts w:hint="eastAsia" w:ascii="宋体" w:hAnsi="宋体" w:eastAsia="宋体" w:cs="宋体"/>
                <w:b/>
                <w:bCs/>
                <w:i w:val="0"/>
                <w:iCs w:val="0"/>
                <w:color w:val="auto"/>
                <w:kern w:val="0"/>
                <w:sz w:val="32"/>
                <w:szCs w:val="32"/>
                <w:highlight w:val="none"/>
                <w:u w:val="none"/>
                <w:lang w:val="en-US" w:eastAsia="zh-CN" w:bidi="ar"/>
              </w:rPr>
              <w:t>姓名</w:t>
            </w:r>
          </w:p>
        </w:tc>
        <w:tc>
          <w:tcPr>
            <w:tcW w:w="2670" w:type="dxa"/>
            <w:tcBorders>
              <w:top w:val="single" w:color="000000" w:sz="4" w:space="0"/>
              <w:left w:val="single" w:color="000000" w:sz="4" w:space="0"/>
              <w:bottom w:val="nil"/>
              <w:right w:val="single" w:color="000000" w:sz="4" w:space="0"/>
            </w:tcBorders>
            <w:noWrap/>
            <w:vAlign w:val="bottom"/>
          </w:tcPr>
          <w:p>
            <w:pPr>
              <w:keepNext w:val="0"/>
              <w:keepLines w:val="0"/>
              <w:widowControl/>
              <w:suppressLineNumbers w:val="0"/>
              <w:spacing w:line="240" w:lineRule="auto"/>
              <w:jc w:val="center"/>
              <w:textAlignment w:val="bottom"/>
              <w:rPr>
                <w:rFonts w:hint="eastAsia" w:ascii="宋体" w:hAnsi="宋体" w:eastAsia="宋体" w:cs="宋体"/>
                <w:b/>
                <w:bCs/>
                <w:i w:val="0"/>
                <w:iCs w:val="0"/>
                <w:color w:val="auto"/>
                <w:sz w:val="32"/>
                <w:szCs w:val="32"/>
                <w:highlight w:val="none"/>
                <w:u w:val="none"/>
              </w:rPr>
            </w:pPr>
            <w:r>
              <w:rPr>
                <w:rFonts w:hint="eastAsia" w:ascii="宋体" w:hAnsi="宋体" w:eastAsia="宋体" w:cs="宋体"/>
                <w:b/>
                <w:bCs/>
                <w:i w:val="0"/>
                <w:iCs w:val="0"/>
                <w:color w:val="auto"/>
                <w:kern w:val="0"/>
                <w:sz w:val="32"/>
                <w:szCs w:val="32"/>
                <w:highlight w:val="none"/>
                <w:u w:val="none"/>
                <w:lang w:val="en-US" w:eastAsia="zh-CN" w:bidi="ar"/>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110" w:type="dxa"/>
            <w:tcBorders>
              <w:top w:val="single" w:color="000000" w:sz="4" w:space="0"/>
              <w:left w:val="single" w:color="000000" w:sz="4" w:space="0"/>
              <w:bottom w:val="single" w:color="000000" w:sz="4" w:space="0"/>
              <w:right w:val="nil"/>
            </w:tcBorders>
            <w:noWrap/>
            <w:vAlign w:val="bottom"/>
          </w:tcPr>
          <w:p>
            <w:pPr>
              <w:keepNext w:val="0"/>
              <w:keepLines w:val="0"/>
              <w:widowControl/>
              <w:suppressLineNumbers w:val="0"/>
              <w:spacing w:line="240" w:lineRule="auto"/>
              <w:jc w:val="center"/>
              <w:textAlignment w:val="bottom"/>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1</w:t>
            </w:r>
          </w:p>
        </w:tc>
        <w:tc>
          <w:tcPr>
            <w:tcW w:w="394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spacing w:line="240" w:lineRule="auto"/>
              <w:jc w:val="center"/>
              <w:textAlignment w:val="bottom"/>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建设银行霍尔果斯分行</w:t>
            </w:r>
          </w:p>
        </w:tc>
        <w:tc>
          <w:tcPr>
            <w:tcW w:w="222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spacing w:line="240" w:lineRule="auto"/>
              <w:jc w:val="center"/>
              <w:textAlignment w:val="bottom"/>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黄晨</w:t>
            </w:r>
          </w:p>
        </w:tc>
        <w:tc>
          <w:tcPr>
            <w:tcW w:w="267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spacing w:line="240" w:lineRule="auto"/>
              <w:jc w:val="center"/>
              <w:textAlignment w:val="bottom"/>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0999-8792973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110" w:type="dxa"/>
            <w:tcBorders>
              <w:top w:val="single" w:color="000000" w:sz="4" w:space="0"/>
              <w:left w:val="single" w:color="000000" w:sz="4" w:space="0"/>
              <w:bottom w:val="single" w:color="000000" w:sz="4" w:space="0"/>
              <w:right w:val="nil"/>
            </w:tcBorders>
            <w:noWrap/>
            <w:vAlign w:val="bottom"/>
          </w:tcPr>
          <w:p>
            <w:pPr>
              <w:keepNext w:val="0"/>
              <w:keepLines w:val="0"/>
              <w:widowControl/>
              <w:suppressLineNumbers w:val="0"/>
              <w:spacing w:line="240" w:lineRule="auto"/>
              <w:jc w:val="center"/>
              <w:textAlignment w:val="bottom"/>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2</w:t>
            </w:r>
          </w:p>
        </w:tc>
        <w:tc>
          <w:tcPr>
            <w:tcW w:w="394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spacing w:line="240" w:lineRule="auto"/>
              <w:jc w:val="center"/>
              <w:textAlignment w:val="bottom"/>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建设银行伊犁州分行</w:t>
            </w:r>
          </w:p>
        </w:tc>
        <w:tc>
          <w:tcPr>
            <w:tcW w:w="222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spacing w:line="240" w:lineRule="auto"/>
              <w:jc w:val="center"/>
              <w:textAlignment w:val="bottom"/>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魏滕飞</w:t>
            </w:r>
          </w:p>
        </w:tc>
        <w:tc>
          <w:tcPr>
            <w:tcW w:w="267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spacing w:line="240" w:lineRule="auto"/>
              <w:jc w:val="center"/>
              <w:textAlignment w:val="bottom"/>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15199220102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110" w:type="dxa"/>
            <w:tcBorders>
              <w:top w:val="single" w:color="000000" w:sz="4" w:space="0"/>
              <w:left w:val="single" w:color="000000" w:sz="4" w:space="0"/>
              <w:bottom w:val="single" w:color="000000" w:sz="4" w:space="0"/>
              <w:right w:val="nil"/>
            </w:tcBorders>
            <w:noWrap/>
            <w:vAlign w:val="bottom"/>
          </w:tcPr>
          <w:p>
            <w:pPr>
              <w:keepNext w:val="0"/>
              <w:keepLines w:val="0"/>
              <w:widowControl/>
              <w:suppressLineNumbers w:val="0"/>
              <w:spacing w:line="240" w:lineRule="auto"/>
              <w:jc w:val="center"/>
              <w:textAlignment w:val="bottom"/>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3</w:t>
            </w:r>
          </w:p>
        </w:tc>
        <w:tc>
          <w:tcPr>
            <w:tcW w:w="3945" w:type="dxa"/>
            <w:tcBorders>
              <w:top w:val="single" w:color="000000" w:sz="4" w:space="0"/>
              <w:left w:val="single" w:color="000000" w:sz="4" w:space="0"/>
              <w:bottom w:val="nil"/>
              <w:right w:val="single" w:color="000000" w:sz="4" w:space="0"/>
            </w:tcBorders>
            <w:noWrap/>
            <w:vAlign w:val="bottom"/>
          </w:tcPr>
          <w:p>
            <w:pPr>
              <w:keepNext w:val="0"/>
              <w:keepLines w:val="0"/>
              <w:widowControl/>
              <w:suppressLineNumbers w:val="0"/>
              <w:spacing w:line="240" w:lineRule="auto"/>
              <w:jc w:val="center"/>
              <w:textAlignment w:val="bottom"/>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农业银行伊犁兵团分行</w:t>
            </w:r>
          </w:p>
        </w:tc>
        <w:tc>
          <w:tcPr>
            <w:tcW w:w="2220" w:type="dxa"/>
            <w:tcBorders>
              <w:top w:val="single" w:color="000000" w:sz="4" w:space="0"/>
              <w:left w:val="single" w:color="000000" w:sz="4" w:space="0"/>
              <w:bottom w:val="nil"/>
              <w:right w:val="single" w:color="000000" w:sz="4" w:space="0"/>
            </w:tcBorders>
            <w:noWrap/>
            <w:vAlign w:val="bottom"/>
          </w:tcPr>
          <w:p>
            <w:pPr>
              <w:keepNext w:val="0"/>
              <w:keepLines w:val="0"/>
              <w:widowControl/>
              <w:suppressLineNumbers w:val="0"/>
              <w:spacing w:line="240" w:lineRule="auto"/>
              <w:jc w:val="center"/>
              <w:textAlignment w:val="bottom"/>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杨延超</w:t>
            </w:r>
          </w:p>
        </w:tc>
        <w:tc>
          <w:tcPr>
            <w:tcW w:w="2670" w:type="dxa"/>
            <w:tcBorders>
              <w:top w:val="single" w:color="000000" w:sz="4" w:space="0"/>
              <w:left w:val="single" w:color="000000" w:sz="4" w:space="0"/>
              <w:bottom w:val="nil"/>
              <w:right w:val="single" w:color="000000" w:sz="4" w:space="0"/>
            </w:tcBorders>
            <w:noWrap/>
            <w:vAlign w:val="bottom"/>
          </w:tcPr>
          <w:p>
            <w:pPr>
              <w:keepNext w:val="0"/>
              <w:keepLines w:val="0"/>
              <w:widowControl/>
              <w:suppressLineNumbers w:val="0"/>
              <w:spacing w:line="240" w:lineRule="auto"/>
              <w:jc w:val="center"/>
              <w:textAlignment w:val="bottom"/>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15599997085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110" w:type="dxa"/>
            <w:tcBorders>
              <w:top w:val="single" w:color="000000" w:sz="4" w:space="0"/>
              <w:left w:val="single" w:color="000000" w:sz="4" w:space="0"/>
              <w:bottom w:val="single" w:color="000000" w:sz="4" w:space="0"/>
              <w:right w:val="nil"/>
            </w:tcBorders>
            <w:noWrap/>
            <w:vAlign w:val="bottom"/>
          </w:tcPr>
          <w:p>
            <w:pPr>
              <w:keepNext w:val="0"/>
              <w:keepLines w:val="0"/>
              <w:widowControl/>
              <w:suppressLineNumbers w:val="0"/>
              <w:spacing w:line="240" w:lineRule="auto"/>
              <w:jc w:val="center"/>
              <w:textAlignment w:val="bottom"/>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4</w:t>
            </w:r>
          </w:p>
        </w:tc>
        <w:tc>
          <w:tcPr>
            <w:tcW w:w="394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spacing w:line="240" w:lineRule="auto"/>
              <w:jc w:val="center"/>
              <w:textAlignment w:val="bottom"/>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中国银行伊犁州分行</w:t>
            </w:r>
          </w:p>
        </w:tc>
        <w:tc>
          <w:tcPr>
            <w:tcW w:w="222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spacing w:line="240" w:lineRule="auto"/>
              <w:jc w:val="center"/>
              <w:textAlignment w:val="bottom"/>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孔令菲</w:t>
            </w:r>
          </w:p>
        </w:tc>
        <w:tc>
          <w:tcPr>
            <w:tcW w:w="267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spacing w:line="240" w:lineRule="auto"/>
              <w:jc w:val="center"/>
              <w:textAlignment w:val="bottom"/>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13779505308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11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spacing w:line="240" w:lineRule="auto"/>
              <w:jc w:val="center"/>
              <w:textAlignment w:val="bottom"/>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5</w:t>
            </w:r>
          </w:p>
        </w:tc>
        <w:tc>
          <w:tcPr>
            <w:tcW w:w="394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spacing w:line="240" w:lineRule="auto"/>
              <w:jc w:val="center"/>
              <w:textAlignment w:val="bottom"/>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邮政储蓄银行伊犁州分行</w:t>
            </w:r>
          </w:p>
        </w:tc>
        <w:tc>
          <w:tcPr>
            <w:tcW w:w="222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spacing w:line="240" w:lineRule="auto"/>
              <w:jc w:val="center"/>
              <w:textAlignment w:val="bottom"/>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耿艳</w:t>
            </w:r>
          </w:p>
        </w:tc>
        <w:tc>
          <w:tcPr>
            <w:tcW w:w="267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spacing w:line="240" w:lineRule="auto"/>
              <w:jc w:val="center"/>
              <w:textAlignment w:val="bottom"/>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18799969696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111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spacing w:line="240" w:lineRule="auto"/>
              <w:jc w:val="center"/>
              <w:textAlignment w:val="bottom"/>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6</w:t>
            </w:r>
          </w:p>
        </w:tc>
        <w:tc>
          <w:tcPr>
            <w:tcW w:w="394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spacing w:line="240" w:lineRule="auto"/>
              <w:jc w:val="center"/>
              <w:textAlignment w:val="bottom"/>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邮政储蓄银行奎屯市分行</w:t>
            </w:r>
          </w:p>
        </w:tc>
        <w:tc>
          <w:tcPr>
            <w:tcW w:w="222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spacing w:line="240" w:lineRule="auto"/>
              <w:jc w:val="center"/>
              <w:textAlignment w:val="bottom"/>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李硕</w:t>
            </w:r>
          </w:p>
        </w:tc>
        <w:tc>
          <w:tcPr>
            <w:tcW w:w="267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spacing w:line="240" w:lineRule="auto"/>
              <w:jc w:val="center"/>
              <w:textAlignment w:val="bottom"/>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15199964325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11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spacing w:line="240" w:lineRule="auto"/>
              <w:jc w:val="center"/>
              <w:textAlignment w:val="bottom"/>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7</w:t>
            </w:r>
          </w:p>
        </w:tc>
        <w:tc>
          <w:tcPr>
            <w:tcW w:w="394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spacing w:line="240" w:lineRule="auto"/>
              <w:jc w:val="center"/>
              <w:textAlignment w:val="bottom"/>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兴业银行伊犁分行</w:t>
            </w:r>
          </w:p>
        </w:tc>
        <w:tc>
          <w:tcPr>
            <w:tcW w:w="222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spacing w:line="240" w:lineRule="auto"/>
              <w:jc w:val="center"/>
              <w:textAlignment w:val="bottom"/>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杨勇</w:t>
            </w:r>
          </w:p>
        </w:tc>
        <w:tc>
          <w:tcPr>
            <w:tcW w:w="267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spacing w:line="240" w:lineRule="auto"/>
              <w:jc w:val="center"/>
              <w:textAlignment w:val="bottom"/>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17699999771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110" w:type="dxa"/>
            <w:tcBorders>
              <w:top w:val="single" w:color="000000" w:sz="4" w:space="0"/>
              <w:left w:val="single" w:color="000000" w:sz="4" w:space="0"/>
              <w:bottom w:val="single" w:color="000000" w:sz="4" w:space="0"/>
              <w:right w:val="nil"/>
            </w:tcBorders>
            <w:noWrap/>
            <w:vAlign w:val="bottom"/>
          </w:tcPr>
          <w:p>
            <w:pPr>
              <w:keepNext w:val="0"/>
              <w:keepLines w:val="0"/>
              <w:widowControl/>
              <w:suppressLineNumbers w:val="0"/>
              <w:spacing w:line="240" w:lineRule="auto"/>
              <w:jc w:val="center"/>
              <w:textAlignment w:val="bottom"/>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8</w:t>
            </w:r>
          </w:p>
        </w:tc>
        <w:tc>
          <w:tcPr>
            <w:tcW w:w="394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spacing w:line="240" w:lineRule="auto"/>
              <w:jc w:val="center"/>
              <w:textAlignment w:val="bottom"/>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工商银行伊犁州分行</w:t>
            </w:r>
          </w:p>
        </w:tc>
        <w:tc>
          <w:tcPr>
            <w:tcW w:w="222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spacing w:line="240" w:lineRule="auto"/>
              <w:jc w:val="center"/>
              <w:textAlignment w:val="bottom"/>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董琴虎</w:t>
            </w:r>
          </w:p>
        </w:tc>
        <w:tc>
          <w:tcPr>
            <w:tcW w:w="267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spacing w:line="240" w:lineRule="auto"/>
              <w:jc w:val="center"/>
              <w:textAlignment w:val="bottom"/>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0999-8035950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110" w:type="dxa"/>
            <w:tcBorders>
              <w:top w:val="single" w:color="000000" w:sz="4" w:space="0"/>
              <w:left w:val="single" w:color="000000" w:sz="4" w:space="0"/>
              <w:bottom w:val="single" w:color="000000" w:sz="4" w:space="0"/>
              <w:right w:val="nil"/>
            </w:tcBorders>
            <w:noWrap/>
            <w:vAlign w:val="bottom"/>
          </w:tcPr>
          <w:p>
            <w:pPr>
              <w:keepNext w:val="0"/>
              <w:keepLines w:val="0"/>
              <w:widowControl/>
              <w:suppressLineNumbers w:val="0"/>
              <w:spacing w:line="240" w:lineRule="auto"/>
              <w:jc w:val="center"/>
              <w:textAlignment w:val="bottom"/>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9</w:t>
            </w:r>
          </w:p>
        </w:tc>
        <w:tc>
          <w:tcPr>
            <w:tcW w:w="394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spacing w:line="240" w:lineRule="auto"/>
              <w:jc w:val="center"/>
              <w:textAlignment w:val="bottom"/>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交通银行伊犁分行</w:t>
            </w:r>
          </w:p>
        </w:tc>
        <w:tc>
          <w:tcPr>
            <w:tcW w:w="222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spacing w:line="240" w:lineRule="auto"/>
              <w:jc w:val="center"/>
              <w:textAlignment w:val="bottom"/>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邱刚</w:t>
            </w:r>
          </w:p>
        </w:tc>
        <w:tc>
          <w:tcPr>
            <w:tcW w:w="267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spacing w:line="240" w:lineRule="auto"/>
              <w:jc w:val="center"/>
              <w:textAlignment w:val="bottom"/>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18699923310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110" w:type="dxa"/>
            <w:tcBorders>
              <w:top w:val="single" w:color="000000" w:sz="4" w:space="0"/>
              <w:left w:val="single" w:color="000000" w:sz="4" w:space="0"/>
              <w:bottom w:val="single" w:color="000000" w:sz="4" w:space="0"/>
              <w:right w:val="nil"/>
            </w:tcBorders>
            <w:noWrap/>
            <w:vAlign w:val="bottom"/>
          </w:tcPr>
          <w:p>
            <w:pPr>
              <w:keepNext w:val="0"/>
              <w:keepLines w:val="0"/>
              <w:widowControl/>
              <w:suppressLineNumbers w:val="0"/>
              <w:spacing w:line="240" w:lineRule="auto"/>
              <w:jc w:val="center"/>
              <w:textAlignment w:val="bottom"/>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10</w:t>
            </w:r>
          </w:p>
        </w:tc>
        <w:tc>
          <w:tcPr>
            <w:tcW w:w="394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spacing w:line="240" w:lineRule="auto"/>
              <w:jc w:val="center"/>
              <w:textAlignment w:val="bottom"/>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农行胡杨河兵团分行</w:t>
            </w:r>
          </w:p>
        </w:tc>
        <w:tc>
          <w:tcPr>
            <w:tcW w:w="222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spacing w:line="240" w:lineRule="auto"/>
              <w:jc w:val="center"/>
              <w:textAlignment w:val="bottom"/>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孙剑</w:t>
            </w:r>
          </w:p>
        </w:tc>
        <w:tc>
          <w:tcPr>
            <w:tcW w:w="267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spacing w:line="240" w:lineRule="auto"/>
              <w:jc w:val="center"/>
              <w:textAlignment w:val="bottom"/>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18116895858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110" w:type="dxa"/>
            <w:tcBorders>
              <w:top w:val="single" w:color="000000" w:sz="4" w:space="0"/>
              <w:left w:val="single" w:color="000000" w:sz="4" w:space="0"/>
              <w:bottom w:val="single" w:color="000000" w:sz="4" w:space="0"/>
              <w:right w:val="nil"/>
            </w:tcBorders>
            <w:noWrap/>
            <w:vAlign w:val="bottom"/>
          </w:tcPr>
          <w:p>
            <w:pPr>
              <w:keepNext w:val="0"/>
              <w:keepLines w:val="0"/>
              <w:widowControl/>
              <w:suppressLineNumbers w:val="0"/>
              <w:spacing w:line="240" w:lineRule="auto"/>
              <w:jc w:val="center"/>
              <w:textAlignment w:val="bottom"/>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11</w:t>
            </w:r>
          </w:p>
        </w:tc>
        <w:tc>
          <w:tcPr>
            <w:tcW w:w="394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spacing w:line="240" w:lineRule="auto"/>
              <w:jc w:val="center"/>
              <w:textAlignment w:val="bottom"/>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建设银行奎屯分行</w:t>
            </w:r>
          </w:p>
        </w:tc>
        <w:tc>
          <w:tcPr>
            <w:tcW w:w="222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spacing w:line="240" w:lineRule="auto"/>
              <w:jc w:val="center"/>
              <w:textAlignment w:val="bottom"/>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郭强</w:t>
            </w:r>
          </w:p>
        </w:tc>
        <w:tc>
          <w:tcPr>
            <w:tcW w:w="267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spacing w:line="240" w:lineRule="auto"/>
              <w:jc w:val="center"/>
              <w:textAlignment w:val="bottom"/>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13999700396</w:t>
            </w:r>
          </w:p>
        </w:tc>
      </w:tr>
    </w:tbl>
    <w:p>
      <w:pPr>
        <w:rPr>
          <w:color w:val="auto"/>
          <w:highlight w:val="none"/>
        </w:rPr>
      </w:pPr>
    </w:p>
    <w:sectPr>
      <w:headerReference r:id="rId10" w:type="default"/>
      <w:footerReference r:id="rId12" w:type="default"/>
      <w:headerReference r:id="rId11" w:type="even"/>
      <w:footerReference r:id="rId13" w:type="even"/>
      <w:pgSz w:w="11906" w:h="16838"/>
      <w:pgMar w:top="1134" w:right="1134" w:bottom="1134" w:left="1134" w:header="851" w:footer="567" w:gutter="0"/>
      <w:pgBorders>
        <w:top w:val="none" w:sz="0" w:space="0"/>
        <w:left w:val="none" w:sz="0" w:space="0"/>
        <w:bottom w:val="none" w:sz="0" w:space="0"/>
        <w:right w:val="none" w:sz="0" w:space="0"/>
      </w:pgBorders>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仿宋简体">
    <w:altName w:val="微软雅黑"/>
    <w:panose1 w:val="00000000000000000000"/>
    <w:charset w:val="86"/>
    <w:family w:val="auto"/>
    <w:pitch w:val="default"/>
    <w:sig w:usb0="00000000" w:usb1="00000000" w:usb2="00000000" w:usb3="00000000" w:csb0="00040000" w:csb1="00000000"/>
  </w:font>
  <w:font w:name="创艺简仿宋">
    <w:altName w:val="仿宋"/>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_x000b_x000c_">
    <w:altName w:val="Times New Roman"/>
    <w:panose1 w:val="00000000000000000000"/>
    <w:charset w:val="00"/>
    <w:family w:val="roman"/>
    <w:pitch w:val="default"/>
    <w:sig w:usb0="00000000" w:usb1="00000000" w:usb2="00000000" w:usb3="00000000" w:csb0="00040001"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ó×.2">
    <w:altName w:val="宋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Palatino">
    <w:altName w:val="Segoe Print"/>
    <w:panose1 w:val="00000000000000000000"/>
    <w:charset w:val="00"/>
    <w:family w:val="roman"/>
    <w:pitch w:val="default"/>
    <w:sig w:usb0="00000000" w:usb1="00000000" w:usb2="00000000" w:usb3="00000000" w:csb0="00000093" w:csb1="00000000"/>
  </w:font>
  <w:font w:name="Geneva">
    <w:altName w:val="Arial"/>
    <w:panose1 w:val="00000000000000000000"/>
    <w:charset w:val="00"/>
    <w:family w:val="swiss"/>
    <w:pitch w:val="default"/>
    <w:sig w:usb0="00000000" w:usb1="00000000" w:usb2="00000000" w:usb3="00000000" w:csb0="00000093" w:csb1="00000000"/>
  </w:font>
  <w:font w:name="华文细黑">
    <w:altName w:val="微软雅黑"/>
    <w:panose1 w:val="02010600040101010101"/>
    <w:charset w:val="86"/>
    <w:family w:val="auto"/>
    <w:pitch w:val="default"/>
    <w:sig w:usb0="00000000" w:usb1="00000000" w:usb2="00000000" w:usb3="00000000" w:csb0="0004009F" w:csb1="DFD70000"/>
  </w:font>
  <w:font w:name="??">
    <w:altName w:val="Times New Roman"/>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仿宋体">
    <w:altName w:val="宋体"/>
    <w:panose1 w:val="00000000000000000000"/>
    <w:charset w:val="86"/>
    <w:family w:val="roman"/>
    <w:pitch w:val="default"/>
    <w:sig w:usb0="00000000" w:usb1="00000000" w:usb2="00000010" w:usb3="00000000" w:csb0="00040000" w:csb1="00000000"/>
  </w:font>
  <w:font w:name="MS Mincho">
    <w:altName w:val="Yu Gothic UI"/>
    <w:panose1 w:val="02020609040205080304"/>
    <w:charset w:val="80"/>
    <w:family w:val="roman"/>
    <w:pitch w:val="default"/>
    <w:sig w:usb0="00000000" w:usb1="00000000" w:usb2="00000012" w:usb3="00000000" w:csb0="4002009F" w:csb1="DFD70000"/>
  </w:font>
  <w:font w:name="华文楷体">
    <w:altName w:val="宋体"/>
    <w:panose1 w:val="02010600040101010101"/>
    <w:charset w:val="86"/>
    <w:family w:val="auto"/>
    <w:pitch w:val="default"/>
    <w:sig w:usb0="00000000" w:usb1="00000000" w:usb2="00000000" w:usb3="00000000" w:csb0="0004009F" w:csb1="DFD70000"/>
  </w:font>
  <w:font w:name="华文中宋">
    <w:altName w:val="宋体"/>
    <w:panose1 w:val="02010600040101010101"/>
    <w:charset w:val="86"/>
    <w:family w:val="auto"/>
    <w:pitch w:val="default"/>
    <w:sig w:usb0="00000000" w:usb1="00000000" w:usb2="00000000" w:usb3="00000000" w:csb0="0004009F" w:csb1="DFD70000"/>
  </w:font>
  <w:font w:name="汉仪书宋二S">
    <w:altName w:val="宋体"/>
    <w:panose1 w:val="00000000000000000000"/>
    <w:charset w:val="00"/>
    <w:family w:val="auto"/>
    <w:pitch w:val="default"/>
    <w:sig w:usb0="00000000" w:usb1="00000000" w:usb2="00000000" w:usb3="00000000" w:csb0="00000000" w:csb1="00000000"/>
  </w:font>
  <w:font w:name="方正仿宋_GBK">
    <w:altName w:val="微软雅黑"/>
    <w:panose1 w:val="02000000000000000000"/>
    <w:charset w:val="86"/>
    <w:family w:val="auto"/>
    <w:pitch w:val="default"/>
    <w:sig w:usb0="00000000" w:usb1="00000000" w:usb2="00082016" w:usb3="00000000" w:csb0="00040001"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Style w:val="38"/>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Text Box 1"/>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pPr>
                            <w:pStyle w:val="17"/>
                            <w:rPr>
                              <w:rStyle w:val="38"/>
                              <w:rFonts w:eastAsia="宋体"/>
                            </w:rPr>
                          </w:pPr>
                        </w:p>
                        <w:p>
                          <w:pPr>
                            <w:rPr>
                              <w:rStyle w:val="38"/>
                            </w:rPr>
                          </w:pPr>
                        </w:p>
                      </w:txbxContent>
                    </wps:txbx>
                    <wps:bodyPr rot="0" vert="horz" wrap="square" lIns="0" tIns="0" rIns="0" bIns="0" anchor="t" anchorCtr="0" upright="1">
                      <a:noAutofit/>
                    </wps:bodyPr>
                  </wps:wsp>
                </a:graphicData>
              </a:graphic>
            </wp:anchor>
          </w:drawing>
        </mc:Choice>
        <mc:Fallback>
          <w:pict>
            <v:shape id="Text Box 1" o:spid="_x0000_s1026" o:spt="202" type="#_x0000_t202" style="position:absolute;left:0pt;margin-top:0pt;height:144pt;width:144pt;mso-position-horizontal:center;mso-position-horizontal-relative:margin;z-index:251660288;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ZpPZA0gAAAAUBAAAPAAAAAAAAAAEAIAAAACIAAABkcnMvZG93bnJldi54bWxQSwECFAAU&#10;AAAACACHTuJAdd/q4vcBAAAFBAAADgAAAAAAAAABACAAAAAhAQAAZHJzL2Uyb0RvYy54bWxQSwUG&#10;AAAAAAYABgBZAQAAigUAAAAA&#10;">
              <v:fill on="f" focussize="0,0"/>
              <v:stroke on="f"/>
              <v:imagedata o:title=""/>
              <o:lock v:ext="edit" aspectratio="f"/>
              <v:textbox inset="0mm,0mm,0mm,0mm">
                <w:txbxContent>
                  <w:p>
                    <w:pPr>
                      <w:pStyle w:val="17"/>
                      <w:rPr>
                        <w:rStyle w:val="38"/>
                        <w:rFonts w:eastAsia="宋体"/>
                      </w:rPr>
                    </w:pPr>
                  </w:p>
                  <w:p>
                    <w:pPr>
                      <w:rPr>
                        <w:rStyle w:val="3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margin" w:hAnchor="text" w:xAlign="center" w:y="1"/>
      <w:rPr>
        <w:rStyle w:val="116"/>
      </w:rPr>
    </w:pPr>
  </w:p>
  <w:p>
    <w:pPr>
      <w:pStyle w:val="17"/>
      <w:rPr>
        <w:rStyle w:val="3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rPr>
        <w:rStyle w:val="38"/>
      </w:rPr>
    </w:pPr>
  </w:p>
  <w:p>
    <w:pPr>
      <w:pStyle w:val="17"/>
      <w:rPr>
        <w:rStyle w:val="3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left"/>
      <w:rPr>
        <w:rFonts w:ascii="Times New Roman" w:hAnsi="Times New Roman" w:eastAsia="宋体" w:cs="Times New Roman"/>
        <w:kern w:val="2"/>
        <w:sz w:val="18"/>
        <w:szCs w:val="24"/>
        <w:lang w:val="en-US" w:eastAsia="zh-CN" w:bidi="ar-SA"/>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jc w:val="center"/>
      <w:rPr>
        <w:rStyle w:val="3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56</w:t>
                    </w:r>
                    <w:r>
                      <w:fldChar w:fldCharType="end"/>
                    </w:r>
                  </w:p>
                </w:txbxContent>
              </v:textbox>
            </v:shape>
          </w:pict>
        </mc:Fallback>
      </mc:AlternateContent>
    </w:r>
  </w:p>
  <w:p>
    <w:pPr>
      <w:pStyle w:val="17"/>
      <w:ind w:right="360" w:firstLine="360"/>
      <w:rPr>
        <w:rStyle w:val="3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margin" w:hAnchor="text" w:xAlign="right" w:y="1"/>
      <w:ind w:firstLine="360"/>
      <w:rPr>
        <w:rStyle w:val="116"/>
      </w:rPr>
    </w:pPr>
  </w:p>
  <w:p>
    <w:pPr>
      <w:pStyle w:val="17"/>
      <w:ind w:right="360" w:firstLine="360"/>
      <w:rPr>
        <w:rStyle w:val="3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left"/>
      <w:rPr>
        <w:rStyle w:val="3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rPr>
        <w:rStyle w:val="38"/>
      </w:rPr>
    </w:pPr>
  </w:p>
  <w:p>
    <w:pPr>
      <w:pStyle w:val="18"/>
      <w:rPr>
        <w:rStyle w:val="3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rPr>
        <w:rFonts w:ascii="Times New Roman" w:hAnsi="Times New Roman" w:eastAsia="宋体" w:cs="Times New Roman"/>
        <w:kern w:val="2"/>
        <w:sz w:val="18"/>
        <w:szCs w:val="24"/>
        <w:lang w:val="en-US" w:eastAsia="zh-CN" w:bidi="ar-S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single" w:color="000000" w:sz="4" w:space="0"/>
      </w:pBdr>
      <w:ind w:firstLine="360"/>
      <w:jc w:val="left"/>
      <w:rPr>
        <w:rStyle w:val="3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ind w:firstLine="360"/>
      <w:rPr>
        <w:rStyle w:val="3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1EAC7A"/>
    <w:multiLevelType w:val="singleLevel"/>
    <w:tmpl w:val="B11EAC7A"/>
    <w:lvl w:ilvl="0" w:tentative="0">
      <w:start w:val="3"/>
      <w:numFmt w:val="chineseCounting"/>
      <w:suff w:val="space"/>
      <w:lvlText w:val="第%1章"/>
      <w:lvlJc w:val="left"/>
      <w:rPr>
        <w:rFonts w:hint="eastAsia"/>
      </w:rPr>
    </w:lvl>
  </w:abstractNum>
  <w:abstractNum w:abstractNumId="1">
    <w:nsid w:val="B768D345"/>
    <w:multiLevelType w:val="singleLevel"/>
    <w:tmpl w:val="B768D345"/>
    <w:lvl w:ilvl="0" w:tentative="0">
      <w:start w:val="1"/>
      <w:numFmt w:val="decimal"/>
      <w:suff w:val="nothing"/>
      <w:lvlText w:val="%1、"/>
      <w:lvlJc w:val="left"/>
      <w:pPr>
        <w:widowControl/>
        <w:textAlignment w:val="baseline"/>
      </w:pPr>
    </w:lvl>
  </w:abstractNum>
  <w:abstractNum w:abstractNumId="2">
    <w:nsid w:val="BF6BC116"/>
    <w:multiLevelType w:val="singleLevel"/>
    <w:tmpl w:val="BF6BC116"/>
    <w:lvl w:ilvl="0" w:tentative="0">
      <w:start w:val="16"/>
      <w:numFmt w:val="decimal"/>
      <w:suff w:val="space"/>
      <w:lvlText w:val="%1."/>
      <w:lvlJc w:val="left"/>
    </w:lvl>
  </w:abstractNum>
  <w:abstractNum w:abstractNumId="3">
    <w:nsid w:val="CFE7C3F8"/>
    <w:multiLevelType w:val="singleLevel"/>
    <w:tmpl w:val="CFE7C3F8"/>
    <w:lvl w:ilvl="0" w:tentative="0">
      <w:start w:val="1"/>
      <w:numFmt w:val="decimal"/>
      <w:suff w:val="nothing"/>
      <w:lvlText w:val="（%1）"/>
      <w:lvlJc w:val="left"/>
    </w:lvl>
  </w:abstractNum>
  <w:abstractNum w:abstractNumId="4">
    <w:nsid w:val="DDECD3BC"/>
    <w:multiLevelType w:val="singleLevel"/>
    <w:tmpl w:val="DDECD3BC"/>
    <w:lvl w:ilvl="0" w:tentative="0">
      <w:start w:val="6"/>
      <w:numFmt w:val="decimal"/>
      <w:suff w:val="space"/>
      <w:lvlText w:val="%1."/>
      <w:lvlJc w:val="left"/>
    </w:lvl>
  </w:abstractNum>
  <w:abstractNum w:abstractNumId="5">
    <w:nsid w:val="DE759F4B"/>
    <w:multiLevelType w:val="singleLevel"/>
    <w:tmpl w:val="DE759F4B"/>
    <w:lvl w:ilvl="0" w:tentative="0">
      <w:start w:val="2"/>
      <w:numFmt w:val="decimal"/>
      <w:suff w:val="space"/>
      <w:lvlText w:val="%1."/>
      <w:lvlJc w:val="left"/>
    </w:lvl>
  </w:abstractNum>
  <w:abstractNum w:abstractNumId="6">
    <w:nsid w:val="DEABE1DB"/>
    <w:multiLevelType w:val="singleLevel"/>
    <w:tmpl w:val="DEABE1DB"/>
    <w:lvl w:ilvl="0" w:tentative="0">
      <w:start w:val="23"/>
      <w:numFmt w:val="decimal"/>
      <w:suff w:val="space"/>
      <w:lvlText w:val="%1."/>
      <w:lvlJc w:val="left"/>
    </w:lvl>
  </w:abstractNum>
  <w:abstractNum w:abstractNumId="7">
    <w:nsid w:val="FFEFC674"/>
    <w:multiLevelType w:val="singleLevel"/>
    <w:tmpl w:val="FFEFC674"/>
    <w:lvl w:ilvl="0" w:tentative="0">
      <w:start w:val="1"/>
      <w:numFmt w:val="decimal"/>
      <w:suff w:val="nothing"/>
      <w:lvlText w:val="（%1）"/>
      <w:lvlJc w:val="left"/>
    </w:lvl>
  </w:abstractNum>
  <w:abstractNum w:abstractNumId="8">
    <w:nsid w:val="FFFFFFFB"/>
    <w:multiLevelType w:val="multilevel"/>
    <w:tmpl w:val="FFFFFFFB"/>
    <w:lvl w:ilvl="0" w:tentative="0">
      <w:start w:val="1"/>
      <w:numFmt w:val="decimal"/>
      <w:lvlText w:val="%1."/>
      <w:legacy w:legacy="1" w:legacySpace="0" w:legacyIndent="0"/>
      <w:lvlJc w:val="left"/>
      <w:pPr>
        <w:widowControl/>
        <w:textAlignment w:val="baseline"/>
      </w:pPr>
    </w:lvl>
    <w:lvl w:ilvl="1" w:tentative="0">
      <w:start w:val="1"/>
      <w:numFmt w:val="decimal"/>
      <w:pStyle w:val="309"/>
      <w:lvlText w:val="%1.%2"/>
      <w:legacy w:legacy="1" w:legacySpace="0" w:legacyIndent="0"/>
      <w:lvlJc w:val="left"/>
      <w:pPr>
        <w:widowControl/>
        <w:textAlignment w:val="baseline"/>
      </w:pPr>
    </w:lvl>
    <w:lvl w:ilvl="2" w:tentative="0">
      <w:start w:val="1"/>
      <w:numFmt w:val="decimal"/>
      <w:lvlText w:val="%1.%2.%3"/>
      <w:legacy w:legacy="1" w:legacySpace="0" w:legacyIndent="0"/>
      <w:lvlJc w:val="left"/>
      <w:pPr>
        <w:widowControl/>
        <w:textAlignment w:val="baseline"/>
      </w:pPr>
    </w:lvl>
    <w:lvl w:ilvl="3" w:tentative="0">
      <w:start w:val="1"/>
      <w:numFmt w:val="decimal"/>
      <w:lvlText w:val="%1.%2.%3.%4"/>
      <w:legacy w:legacy="1" w:legacySpace="0" w:legacyIndent="0"/>
      <w:lvlJc w:val="left"/>
      <w:pPr>
        <w:widowControl/>
        <w:textAlignment w:val="baseline"/>
      </w:pPr>
    </w:lvl>
    <w:lvl w:ilvl="4" w:tentative="0">
      <w:start w:val="1"/>
      <w:numFmt w:val="decimal"/>
      <w:lvlText w:val="%1.%2.%3.%4.%5"/>
      <w:legacy w:legacy="1" w:legacySpace="0" w:legacyIndent="0"/>
      <w:lvlJc w:val="left"/>
      <w:pPr>
        <w:widowControl/>
        <w:textAlignment w:val="baseline"/>
      </w:pPr>
    </w:lvl>
    <w:lvl w:ilvl="5" w:tentative="0">
      <w:start w:val="1"/>
      <w:numFmt w:val="decimal"/>
      <w:pStyle w:val="34"/>
      <w:lvlText w:val="%1.%2.%3.%4.%5.%6"/>
      <w:legacy w:legacy="1" w:legacySpace="0" w:legacyIndent="0"/>
      <w:lvlJc w:val="left"/>
      <w:pPr>
        <w:widowControl/>
        <w:textAlignment w:val="baseline"/>
      </w:pPr>
    </w:lvl>
    <w:lvl w:ilvl="6" w:tentative="0">
      <w:start w:val="1"/>
      <w:numFmt w:val="decimal"/>
      <w:pStyle w:val="35"/>
      <w:lvlText w:val="%1.%2.%3.%4.%5.%6.%7"/>
      <w:legacy w:legacy="1" w:legacySpace="0" w:legacyIndent="0"/>
      <w:lvlJc w:val="left"/>
      <w:pPr>
        <w:widowControl/>
        <w:textAlignment w:val="baseline"/>
      </w:pPr>
    </w:lvl>
    <w:lvl w:ilvl="7" w:tentative="0">
      <w:start w:val="1"/>
      <w:numFmt w:val="decimal"/>
      <w:pStyle w:val="36"/>
      <w:lvlText w:val="%1.%2.%3.%4.%5.%6.%7.%8"/>
      <w:legacy w:legacy="1" w:legacySpace="0" w:legacyIndent="0"/>
      <w:lvlJc w:val="left"/>
      <w:pPr>
        <w:widowControl/>
        <w:textAlignment w:val="baseline"/>
      </w:pPr>
    </w:lvl>
    <w:lvl w:ilvl="8" w:tentative="0">
      <w:start w:val="1"/>
      <w:numFmt w:val="decimal"/>
      <w:pStyle w:val="37"/>
      <w:lvlText w:val="%1.%2.%3.%4.%5.%6.%7.%8.%9"/>
      <w:legacy w:legacy="1" w:legacySpace="0" w:legacyIndent="0"/>
      <w:lvlJc w:val="left"/>
      <w:pPr>
        <w:widowControl/>
        <w:textAlignment w:val="baseline"/>
      </w:pPr>
    </w:lvl>
  </w:abstractNum>
  <w:abstractNum w:abstractNumId="9">
    <w:nsid w:val="0574576F"/>
    <w:multiLevelType w:val="singleLevel"/>
    <w:tmpl w:val="0574576F"/>
    <w:lvl w:ilvl="0" w:tentative="0">
      <w:start w:val="1"/>
      <w:numFmt w:val="decimal"/>
      <w:suff w:val="nothing"/>
      <w:lvlText w:val="（%1）"/>
      <w:lvlJc w:val="left"/>
    </w:lvl>
  </w:abstractNum>
  <w:abstractNum w:abstractNumId="10">
    <w:nsid w:val="10D67804"/>
    <w:multiLevelType w:val="singleLevel"/>
    <w:tmpl w:val="10D67804"/>
    <w:lvl w:ilvl="0" w:tentative="0">
      <w:start w:val="6"/>
      <w:numFmt w:val="chineseCounting"/>
      <w:suff w:val="nothing"/>
      <w:lvlText w:val="%1、"/>
      <w:lvlJc w:val="left"/>
      <w:rPr>
        <w:rFonts w:hint="eastAsia"/>
      </w:rPr>
    </w:lvl>
  </w:abstractNum>
  <w:abstractNum w:abstractNumId="11">
    <w:nsid w:val="139C57FC"/>
    <w:multiLevelType w:val="singleLevel"/>
    <w:tmpl w:val="139C57FC"/>
    <w:lvl w:ilvl="0" w:tentative="0">
      <w:start w:val="1"/>
      <w:numFmt w:val="decimal"/>
      <w:suff w:val="nothing"/>
      <w:lvlText w:val="（%1）"/>
      <w:lvlJc w:val="left"/>
      <w:pPr>
        <w:widowControl/>
        <w:ind w:left="-220"/>
        <w:textAlignment w:val="baseline"/>
      </w:pPr>
    </w:lvl>
  </w:abstractNum>
  <w:abstractNum w:abstractNumId="12">
    <w:nsid w:val="183C604A"/>
    <w:multiLevelType w:val="singleLevel"/>
    <w:tmpl w:val="183C604A"/>
    <w:lvl w:ilvl="0" w:tentative="0">
      <w:start w:val="1"/>
      <w:numFmt w:val="japaneseCounting"/>
      <w:pStyle w:val="267"/>
      <w:lvlText w:val="%1、"/>
      <w:lvlJc w:val="left"/>
      <w:pPr>
        <w:widowControl/>
        <w:ind w:left="960" w:hanging="480"/>
        <w:textAlignment w:val="baseline"/>
      </w:pPr>
      <w:rPr>
        <w:b/>
      </w:rPr>
    </w:lvl>
  </w:abstractNum>
  <w:abstractNum w:abstractNumId="13">
    <w:nsid w:val="2801BEA0"/>
    <w:multiLevelType w:val="singleLevel"/>
    <w:tmpl w:val="2801BEA0"/>
    <w:lvl w:ilvl="0" w:tentative="0">
      <w:start w:val="36"/>
      <w:numFmt w:val="decimal"/>
      <w:suff w:val="nothing"/>
      <w:lvlText w:val="%1、"/>
      <w:lvlJc w:val="left"/>
      <w:pPr>
        <w:widowControl/>
        <w:textAlignment w:val="baseline"/>
      </w:pPr>
    </w:lvl>
  </w:abstractNum>
  <w:abstractNum w:abstractNumId="14">
    <w:nsid w:val="281B3EAA"/>
    <w:multiLevelType w:val="multilevel"/>
    <w:tmpl w:val="281B3EAA"/>
    <w:lvl w:ilvl="0" w:tentative="0">
      <w:start w:val="1"/>
      <w:numFmt w:val="chineseCountingThousand"/>
      <w:pStyle w:val="402"/>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5">
    <w:nsid w:val="34A30D37"/>
    <w:multiLevelType w:val="multilevel"/>
    <w:tmpl w:val="34A30D37"/>
    <w:lvl w:ilvl="0" w:tentative="0">
      <w:start w:val="1"/>
      <w:numFmt w:val="decimal"/>
      <w:pStyle w:val="330"/>
      <w:lvlText w:val="%1"/>
      <w:lvlJc w:val="left"/>
      <w:pPr>
        <w:widowControl/>
        <w:ind w:left="1955" w:hanging="170"/>
        <w:textAlignment w:val="baseline"/>
      </w:pPr>
      <w:rPr>
        <w:rFonts w:ascii="Times New Roman" w:hAnsi="Times New Roman" w:eastAsia="宋体"/>
        <w:spacing w:val="-20"/>
        <w:kern w:val="2"/>
        <w:position w:val="0"/>
      </w:rPr>
    </w:lvl>
    <w:lvl w:ilvl="1" w:tentative="0">
      <w:start w:val="1"/>
      <w:numFmt w:val="lowerLetter"/>
      <w:lvlText w:val="%1)"/>
      <w:lvlJc w:val="left"/>
      <w:pPr>
        <w:widowControl/>
        <w:ind w:left="840" w:hanging="420"/>
        <w:textAlignment w:val="baseline"/>
      </w:pPr>
    </w:lvl>
    <w:lvl w:ilvl="2" w:tentative="0">
      <w:start w:val="1"/>
      <w:numFmt w:val="lowerRoman"/>
      <w:lvlText w:val="%1."/>
      <w:lvlJc w:val="right"/>
      <w:pPr>
        <w:widowControl/>
        <w:ind w:left="1260" w:hanging="420"/>
        <w:textAlignment w:val="baseline"/>
      </w:pPr>
    </w:lvl>
    <w:lvl w:ilvl="3" w:tentative="0">
      <w:start w:val="1"/>
      <w:numFmt w:val="decimal"/>
      <w:lvlText w:val="%1."/>
      <w:lvlJc w:val="left"/>
      <w:pPr>
        <w:widowControl/>
        <w:ind w:left="1680" w:hanging="420"/>
        <w:textAlignment w:val="baseline"/>
      </w:pPr>
    </w:lvl>
    <w:lvl w:ilvl="4" w:tentative="0">
      <w:start w:val="1"/>
      <w:numFmt w:val="lowerLetter"/>
      <w:lvlText w:val="%1)"/>
      <w:lvlJc w:val="left"/>
      <w:pPr>
        <w:widowControl/>
        <w:ind w:left="2100" w:hanging="420"/>
        <w:textAlignment w:val="baseline"/>
      </w:pPr>
    </w:lvl>
    <w:lvl w:ilvl="5" w:tentative="0">
      <w:start w:val="1"/>
      <w:numFmt w:val="lowerRoman"/>
      <w:lvlText w:val="%1."/>
      <w:lvlJc w:val="right"/>
      <w:pPr>
        <w:widowControl/>
        <w:ind w:left="2520" w:hanging="420"/>
        <w:textAlignment w:val="baseline"/>
      </w:pPr>
    </w:lvl>
    <w:lvl w:ilvl="6" w:tentative="0">
      <w:start w:val="1"/>
      <w:numFmt w:val="decimal"/>
      <w:lvlText w:val="%1."/>
      <w:lvlJc w:val="left"/>
      <w:pPr>
        <w:widowControl/>
        <w:ind w:left="2940" w:hanging="420"/>
        <w:textAlignment w:val="baseline"/>
      </w:pPr>
    </w:lvl>
    <w:lvl w:ilvl="7" w:tentative="0">
      <w:start w:val="1"/>
      <w:numFmt w:val="lowerLetter"/>
      <w:lvlText w:val="%1)"/>
      <w:lvlJc w:val="left"/>
      <w:pPr>
        <w:widowControl/>
        <w:ind w:left="3360" w:hanging="420"/>
        <w:textAlignment w:val="baseline"/>
      </w:pPr>
    </w:lvl>
    <w:lvl w:ilvl="8" w:tentative="0">
      <w:start w:val="1"/>
      <w:numFmt w:val="lowerRoman"/>
      <w:lvlText w:val="%1."/>
      <w:lvlJc w:val="right"/>
      <w:pPr>
        <w:widowControl/>
        <w:ind w:left="3780" w:hanging="420"/>
        <w:textAlignment w:val="baseline"/>
      </w:pPr>
    </w:lvl>
  </w:abstractNum>
  <w:abstractNum w:abstractNumId="16">
    <w:nsid w:val="389F6B18"/>
    <w:multiLevelType w:val="multilevel"/>
    <w:tmpl w:val="389F6B18"/>
    <w:lvl w:ilvl="0" w:tentative="0">
      <w:start w:val="0"/>
      <w:numFmt w:val="decimal"/>
      <w:pStyle w:val="224"/>
      <w:lvlText w:val=""/>
      <w:lvlJc w:val="left"/>
      <w:pPr>
        <w:widowControl/>
        <w:textAlignment w:val="baseline"/>
      </w:pPr>
    </w:lvl>
    <w:lvl w:ilvl="1" w:tentative="0">
      <w:start w:val="0"/>
      <w:numFmt w:val="decimal"/>
      <w:lvlText w:val=""/>
      <w:lvlJc w:val="left"/>
      <w:pPr>
        <w:widowControl/>
        <w:textAlignment w:val="baseline"/>
      </w:pPr>
    </w:lvl>
    <w:lvl w:ilvl="2" w:tentative="0">
      <w:start w:val="0"/>
      <w:numFmt w:val="decimal"/>
      <w:lvlText w:val=""/>
      <w:lvlJc w:val="left"/>
      <w:pPr>
        <w:widowControl/>
        <w:textAlignment w:val="baseline"/>
      </w:pPr>
    </w:lvl>
    <w:lvl w:ilvl="3" w:tentative="0">
      <w:start w:val="0"/>
      <w:numFmt w:val="decimal"/>
      <w:lvlText w:val=""/>
      <w:lvlJc w:val="left"/>
      <w:pPr>
        <w:widowControl/>
        <w:textAlignment w:val="baseline"/>
      </w:pPr>
    </w:lvl>
    <w:lvl w:ilvl="4" w:tentative="0">
      <w:start w:val="0"/>
      <w:numFmt w:val="decimal"/>
      <w:lvlText w:val=""/>
      <w:lvlJc w:val="left"/>
      <w:pPr>
        <w:widowControl/>
        <w:textAlignment w:val="baseline"/>
      </w:pPr>
    </w:lvl>
    <w:lvl w:ilvl="5" w:tentative="0">
      <w:start w:val="0"/>
      <w:numFmt w:val="decimal"/>
      <w:lvlText w:val=""/>
      <w:lvlJc w:val="left"/>
      <w:pPr>
        <w:widowControl/>
        <w:textAlignment w:val="baseline"/>
      </w:pPr>
    </w:lvl>
    <w:lvl w:ilvl="6" w:tentative="0">
      <w:start w:val="0"/>
      <w:numFmt w:val="decimal"/>
      <w:lvlText w:val=""/>
      <w:lvlJc w:val="left"/>
      <w:pPr>
        <w:widowControl/>
        <w:textAlignment w:val="baseline"/>
      </w:pPr>
    </w:lvl>
    <w:lvl w:ilvl="7" w:tentative="0">
      <w:start w:val="0"/>
      <w:numFmt w:val="decimal"/>
      <w:lvlText w:val=""/>
      <w:lvlJc w:val="left"/>
      <w:pPr>
        <w:widowControl/>
        <w:textAlignment w:val="baseline"/>
      </w:pPr>
    </w:lvl>
    <w:lvl w:ilvl="8" w:tentative="0">
      <w:start w:val="0"/>
      <w:numFmt w:val="decimal"/>
      <w:lvlText w:val=""/>
      <w:lvlJc w:val="left"/>
      <w:pPr>
        <w:widowControl/>
        <w:textAlignment w:val="baseline"/>
      </w:pPr>
    </w:lvl>
  </w:abstractNum>
  <w:abstractNum w:abstractNumId="17">
    <w:nsid w:val="3EBB3C91"/>
    <w:multiLevelType w:val="multilevel"/>
    <w:tmpl w:val="3EBB3C91"/>
    <w:lvl w:ilvl="0" w:tentative="0">
      <w:start w:val="0"/>
      <w:numFmt w:val="decimal"/>
      <w:pStyle w:val="377"/>
      <w:lvlText w:val=""/>
      <w:lvlJc w:val="left"/>
      <w:pPr>
        <w:widowControl/>
        <w:textAlignment w:val="baseline"/>
      </w:pPr>
    </w:lvl>
    <w:lvl w:ilvl="1" w:tentative="0">
      <w:start w:val="0"/>
      <w:numFmt w:val="decimal"/>
      <w:pStyle w:val="258"/>
      <w:lvlText w:val=""/>
      <w:lvlJc w:val="left"/>
      <w:pPr>
        <w:widowControl/>
        <w:textAlignment w:val="baseline"/>
      </w:pPr>
    </w:lvl>
    <w:lvl w:ilvl="2" w:tentative="0">
      <w:start w:val="0"/>
      <w:numFmt w:val="decimal"/>
      <w:pStyle w:val="384"/>
      <w:lvlText w:val=""/>
      <w:lvlJc w:val="left"/>
      <w:pPr>
        <w:widowControl/>
        <w:textAlignment w:val="baseline"/>
      </w:pPr>
    </w:lvl>
    <w:lvl w:ilvl="3" w:tentative="0">
      <w:start w:val="0"/>
      <w:numFmt w:val="decimal"/>
      <w:pStyle w:val="266"/>
      <w:lvlText w:val=""/>
      <w:lvlJc w:val="left"/>
      <w:pPr>
        <w:widowControl/>
        <w:textAlignment w:val="baseline"/>
      </w:pPr>
    </w:lvl>
    <w:lvl w:ilvl="4" w:tentative="0">
      <w:start w:val="0"/>
      <w:numFmt w:val="decimal"/>
      <w:pStyle w:val="332"/>
      <w:lvlText w:val=""/>
      <w:lvlJc w:val="left"/>
      <w:pPr>
        <w:widowControl/>
        <w:textAlignment w:val="baseline"/>
      </w:pPr>
    </w:lvl>
    <w:lvl w:ilvl="5" w:tentative="0">
      <w:start w:val="0"/>
      <w:numFmt w:val="decimal"/>
      <w:pStyle w:val="307"/>
      <w:lvlText w:val=""/>
      <w:lvlJc w:val="left"/>
      <w:pPr>
        <w:widowControl/>
        <w:textAlignment w:val="baseline"/>
      </w:pPr>
    </w:lvl>
    <w:lvl w:ilvl="6" w:tentative="0">
      <w:start w:val="0"/>
      <w:numFmt w:val="decimal"/>
      <w:pStyle w:val="354"/>
      <w:lvlText w:val=""/>
      <w:lvlJc w:val="left"/>
      <w:pPr>
        <w:widowControl/>
        <w:textAlignment w:val="baseline"/>
      </w:pPr>
    </w:lvl>
    <w:lvl w:ilvl="7" w:tentative="0">
      <w:start w:val="0"/>
      <w:numFmt w:val="decimal"/>
      <w:pStyle w:val="373"/>
      <w:lvlText w:val=""/>
      <w:lvlJc w:val="left"/>
      <w:pPr>
        <w:widowControl/>
        <w:textAlignment w:val="baseline"/>
      </w:pPr>
    </w:lvl>
    <w:lvl w:ilvl="8" w:tentative="0">
      <w:start w:val="0"/>
      <w:numFmt w:val="decimal"/>
      <w:lvlText w:val=""/>
      <w:lvlJc w:val="left"/>
      <w:pPr>
        <w:widowControl/>
        <w:textAlignment w:val="baseline"/>
      </w:pPr>
    </w:lvl>
  </w:abstractNum>
  <w:abstractNum w:abstractNumId="18">
    <w:nsid w:val="5F2857B8"/>
    <w:multiLevelType w:val="multilevel"/>
    <w:tmpl w:val="5F2857B8"/>
    <w:lvl w:ilvl="0" w:tentative="0">
      <w:start w:val="1"/>
      <w:numFmt w:val="upperRoman"/>
      <w:lvlText w:val="%1."/>
      <w:lvlJc w:val="left"/>
      <w:pPr>
        <w:widowControl/>
        <w:ind w:left="720" w:hanging="720"/>
        <w:textAlignment w:val="baseline"/>
      </w:pPr>
    </w:lvl>
    <w:lvl w:ilvl="1" w:tentative="0">
      <w:start w:val="1"/>
      <w:numFmt w:val="decimal"/>
      <w:pStyle w:val="365"/>
      <w:lvlText w:val="%1."/>
      <w:lvlJc w:val="left"/>
      <w:pPr>
        <w:widowControl/>
        <w:ind w:left="720" w:hanging="720"/>
        <w:textAlignment w:val="baseline"/>
      </w:pPr>
    </w:lvl>
    <w:lvl w:ilvl="2" w:tentative="0">
      <w:start w:val="1"/>
      <w:numFmt w:val="bullet"/>
      <w:lvlText w:val=""/>
      <w:lvlJc w:val="left"/>
      <w:pPr>
        <w:widowControl/>
        <w:ind w:left="2340" w:hanging="360"/>
        <w:textAlignment w:val="baseline"/>
      </w:pPr>
      <w:rPr>
        <w:rFonts w:ascii="Symbol" w:hAnsi="Symbol"/>
      </w:rPr>
    </w:lvl>
    <w:lvl w:ilvl="3" w:tentative="0">
      <w:start w:val="1"/>
      <w:numFmt w:val="decimal"/>
      <w:lvlText w:val="%1."/>
      <w:lvlJc w:val="left"/>
      <w:pPr>
        <w:widowControl/>
        <w:ind w:left="2880" w:hanging="360"/>
        <w:textAlignment w:val="baseline"/>
      </w:pPr>
    </w:lvl>
    <w:lvl w:ilvl="4" w:tentative="0">
      <w:start w:val="1"/>
      <w:numFmt w:val="lowerLetter"/>
      <w:lvlText w:val="%1."/>
      <w:lvlJc w:val="left"/>
      <w:pPr>
        <w:widowControl/>
        <w:ind w:left="3600" w:hanging="360"/>
        <w:textAlignment w:val="baseline"/>
      </w:pPr>
    </w:lvl>
    <w:lvl w:ilvl="5" w:tentative="0">
      <w:start w:val="1"/>
      <w:numFmt w:val="lowerRoman"/>
      <w:lvlText w:val="%1."/>
      <w:lvlJc w:val="right"/>
      <w:pPr>
        <w:widowControl/>
        <w:ind w:left="4320" w:hanging="180"/>
        <w:textAlignment w:val="baseline"/>
      </w:pPr>
    </w:lvl>
    <w:lvl w:ilvl="6" w:tentative="0">
      <w:start w:val="1"/>
      <w:numFmt w:val="decimal"/>
      <w:lvlText w:val="%1."/>
      <w:lvlJc w:val="left"/>
      <w:pPr>
        <w:widowControl/>
        <w:ind w:left="5040" w:hanging="360"/>
        <w:textAlignment w:val="baseline"/>
      </w:pPr>
    </w:lvl>
    <w:lvl w:ilvl="7" w:tentative="0">
      <w:start w:val="1"/>
      <w:numFmt w:val="lowerLetter"/>
      <w:lvlText w:val="%1."/>
      <w:lvlJc w:val="left"/>
      <w:pPr>
        <w:widowControl/>
        <w:ind w:left="5760" w:hanging="360"/>
        <w:textAlignment w:val="baseline"/>
      </w:pPr>
    </w:lvl>
    <w:lvl w:ilvl="8" w:tentative="0">
      <w:start w:val="1"/>
      <w:numFmt w:val="lowerRoman"/>
      <w:lvlText w:val="%1."/>
      <w:lvlJc w:val="right"/>
      <w:pPr>
        <w:widowControl/>
        <w:ind w:left="6480" w:hanging="180"/>
        <w:textAlignment w:val="baseline"/>
      </w:pPr>
    </w:lvl>
  </w:abstractNum>
  <w:abstractNum w:abstractNumId="19">
    <w:nsid w:val="60200460"/>
    <w:multiLevelType w:val="multilevel"/>
    <w:tmpl w:val="60200460"/>
    <w:lvl w:ilvl="0" w:tentative="0">
      <w:start w:val="1"/>
      <w:numFmt w:val="decimal"/>
      <w:pStyle w:val="273"/>
      <w:lvlText w:val="%1"/>
      <w:lvlJc w:val="left"/>
      <w:pPr>
        <w:widowControl/>
        <w:ind w:left="0" w:firstLine="0"/>
        <w:textAlignment w:val="baseline"/>
      </w:pPr>
      <w:rPr>
        <w:rFonts w:ascii="Times New Roman" w:hAnsi="Times New Roman"/>
        <w:spacing w:val="-20"/>
        <w:kern w:val="2"/>
        <w:position w:val="0"/>
      </w:rPr>
    </w:lvl>
    <w:lvl w:ilvl="1" w:tentative="0">
      <w:start w:val="1"/>
      <w:numFmt w:val="lowerLetter"/>
      <w:lvlText w:val="%1)"/>
      <w:lvlJc w:val="left"/>
      <w:pPr>
        <w:widowControl/>
        <w:ind w:left="840" w:hanging="420"/>
        <w:textAlignment w:val="baseline"/>
      </w:pPr>
    </w:lvl>
    <w:lvl w:ilvl="2" w:tentative="0">
      <w:start w:val="1"/>
      <w:numFmt w:val="lowerRoman"/>
      <w:lvlText w:val="%1."/>
      <w:lvlJc w:val="right"/>
      <w:pPr>
        <w:widowControl/>
        <w:ind w:left="1260" w:hanging="420"/>
        <w:textAlignment w:val="baseline"/>
      </w:pPr>
    </w:lvl>
    <w:lvl w:ilvl="3" w:tentative="0">
      <w:start w:val="1"/>
      <w:numFmt w:val="decimal"/>
      <w:lvlText w:val="%1."/>
      <w:lvlJc w:val="left"/>
      <w:pPr>
        <w:widowControl/>
        <w:ind w:left="1680" w:hanging="420"/>
        <w:textAlignment w:val="baseline"/>
      </w:pPr>
    </w:lvl>
    <w:lvl w:ilvl="4" w:tentative="0">
      <w:start w:val="1"/>
      <w:numFmt w:val="lowerLetter"/>
      <w:lvlText w:val="%1)"/>
      <w:lvlJc w:val="left"/>
      <w:pPr>
        <w:widowControl/>
        <w:ind w:left="2100" w:hanging="420"/>
        <w:textAlignment w:val="baseline"/>
      </w:pPr>
    </w:lvl>
    <w:lvl w:ilvl="5" w:tentative="0">
      <w:start w:val="1"/>
      <w:numFmt w:val="lowerRoman"/>
      <w:lvlText w:val="%1."/>
      <w:lvlJc w:val="right"/>
      <w:pPr>
        <w:widowControl/>
        <w:ind w:left="2520" w:hanging="420"/>
        <w:textAlignment w:val="baseline"/>
      </w:pPr>
    </w:lvl>
    <w:lvl w:ilvl="6" w:tentative="0">
      <w:start w:val="1"/>
      <w:numFmt w:val="decimal"/>
      <w:lvlText w:val="%1."/>
      <w:lvlJc w:val="left"/>
      <w:pPr>
        <w:widowControl/>
        <w:ind w:left="2940" w:hanging="420"/>
        <w:textAlignment w:val="baseline"/>
      </w:pPr>
    </w:lvl>
    <w:lvl w:ilvl="7" w:tentative="0">
      <w:start w:val="1"/>
      <w:numFmt w:val="lowerLetter"/>
      <w:lvlText w:val="%1)"/>
      <w:lvlJc w:val="left"/>
      <w:pPr>
        <w:widowControl/>
        <w:ind w:left="3360" w:hanging="420"/>
        <w:textAlignment w:val="baseline"/>
      </w:pPr>
    </w:lvl>
    <w:lvl w:ilvl="8" w:tentative="0">
      <w:start w:val="1"/>
      <w:numFmt w:val="lowerRoman"/>
      <w:lvlText w:val="%1."/>
      <w:lvlJc w:val="right"/>
      <w:pPr>
        <w:widowControl/>
        <w:ind w:left="3780" w:hanging="420"/>
        <w:textAlignment w:val="baseline"/>
      </w:pPr>
    </w:lvl>
  </w:abstractNum>
  <w:abstractNum w:abstractNumId="20">
    <w:nsid w:val="64A6D6DE"/>
    <w:multiLevelType w:val="singleLevel"/>
    <w:tmpl w:val="64A6D6DE"/>
    <w:lvl w:ilvl="0" w:tentative="0">
      <w:start w:val="1"/>
      <w:numFmt w:val="decimal"/>
      <w:suff w:val="nothing"/>
      <w:lvlText w:val="%1、"/>
      <w:lvlJc w:val="left"/>
    </w:lvl>
  </w:abstractNum>
  <w:abstractNum w:abstractNumId="21">
    <w:nsid w:val="654D141A"/>
    <w:multiLevelType w:val="multilevel"/>
    <w:tmpl w:val="654D141A"/>
    <w:lvl w:ilvl="0" w:tentative="0">
      <w:start w:val="1"/>
      <w:numFmt w:val="chineseCountingThousand"/>
      <w:lvlText w:val="%1、"/>
      <w:lvlJc w:val="left"/>
      <w:pPr>
        <w:ind w:left="440" w:hanging="440"/>
      </w:pPr>
    </w:lvl>
    <w:lvl w:ilvl="1" w:tentative="0">
      <w:start w:val="1"/>
      <w:numFmt w:val="japaneseCounting"/>
      <w:lvlText w:val="（%2）"/>
      <w:lvlJc w:val="left"/>
      <w:pPr>
        <w:ind w:left="1160" w:hanging="720"/>
      </w:pPr>
      <w:rPr>
        <w:rFonts w:hint="default"/>
      </w:r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2">
    <w:nsid w:val="656D6133"/>
    <w:multiLevelType w:val="multilevel"/>
    <w:tmpl w:val="656D6133"/>
    <w:lvl w:ilvl="0" w:tentative="0">
      <w:start w:val="1"/>
      <w:numFmt w:val="chineseCountingThousand"/>
      <w:suff w:val="nothing"/>
      <w:lvlText w:val="第%1部分"/>
      <w:lvlJc w:val="center"/>
      <w:pPr>
        <w:ind w:left="0" w:firstLine="288"/>
      </w:pPr>
      <w:rPr>
        <w:rFonts w:hint="eastAsia"/>
        <w:sz w:val="28"/>
        <w:szCs w:val="28"/>
      </w:rPr>
    </w:lvl>
    <w:lvl w:ilvl="1" w:tentative="0">
      <w:start w:val="1"/>
      <w:numFmt w:val="chineseCountingThousand"/>
      <w:suff w:val="nothing"/>
      <w:lvlText w:val="%2、"/>
      <w:lvlJc w:val="left"/>
      <w:pPr>
        <w:ind w:left="240" w:firstLine="0"/>
      </w:pPr>
      <w:rPr>
        <w:rFonts w:hint="eastAsia" w:ascii="宋体" w:hAnsi="宋体" w:eastAsia="宋体"/>
        <w:sz w:val="24"/>
        <w:szCs w:val="24"/>
        <w:lang w:val="en-US"/>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3">
    <w:nsid w:val="6A6B47CB"/>
    <w:multiLevelType w:val="multilevel"/>
    <w:tmpl w:val="6A6B47CB"/>
    <w:lvl w:ilvl="0" w:tentative="0">
      <w:start w:val="1"/>
      <w:numFmt w:val="decimal"/>
      <w:pStyle w:val="385"/>
      <w:lvlText w:val="%1."/>
      <w:lvlJc w:val="left"/>
      <w:pPr>
        <w:widowControl/>
        <w:ind w:left="360" w:hanging="360"/>
        <w:textAlignment w:val="baseline"/>
      </w:pPr>
    </w:lvl>
    <w:lvl w:ilvl="1" w:tentative="0">
      <w:start w:val="0"/>
      <w:numFmt w:val="decimal"/>
      <w:lvlText w:val=""/>
      <w:lvlJc w:val="left"/>
      <w:pPr>
        <w:widowControl/>
        <w:textAlignment w:val="baseline"/>
      </w:pPr>
    </w:lvl>
    <w:lvl w:ilvl="2" w:tentative="0">
      <w:start w:val="0"/>
      <w:numFmt w:val="decimal"/>
      <w:lvlText w:val=""/>
      <w:lvlJc w:val="left"/>
      <w:pPr>
        <w:widowControl/>
        <w:textAlignment w:val="baseline"/>
      </w:pPr>
    </w:lvl>
    <w:lvl w:ilvl="3" w:tentative="0">
      <w:start w:val="0"/>
      <w:numFmt w:val="decimal"/>
      <w:lvlText w:val=""/>
      <w:lvlJc w:val="left"/>
      <w:pPr>
        <w:widowControl/>
        <w:textAlignment w:val="baseline"/>
      </w:pPr>
    </w:lvl>
    <w:lvl w:ilvl="4" w:tentative="0">
      <w:start w:val="0"/>
      <w:numFmt w:val="decimal"/>
      <w:lvlText w:val=""/>
      <w:lvlJc w:val="left"/>
      <w:pPr>
        <w:widowControl/>
        <w:textAlignment w:val="baseline"/>
      </w:pPr>
    </w:lvl>
    <w:lvl w:ilvl="5" w:tentative="0">
      <w:start w:val="0"/>
      <w:numFmt w:val="decimal"/>
      <w:lvlText w:val=""/>
      <w:lvlJc w:val="left"/>
      <w:pPr>
        <w:widowControl/>
        <w:textAlignment w:val="baseline"/>
      </w:pPr>
    </w:lvl>
    <w:lvl w:ilvl="6" w:tentative="0">
      <w:start w:val="0"/>
      <w:numFmt w:val="decimal"/>
      <w:lvlText w:val=""/>
      <w:lvlJc w:val="left"/>
      <w:pPr>
        <w:widowControl/>
        <w:textAlignment w:val="baseline"/>
      </w:pPr>
    </w:lvl>
    <w:lvl w:ilvl="7" w:tentative="0">
      <w:start w:val="0"/>
      <w:numFmt w:val="decimal"/>
      <w:lvlText w:val=""/>
      <w:lvlJc w:val="left"/>
      <w:pPr>
        <w:widowControl/>
        <w:textAlignment w:val="baseline"/>
      </w:pPr>
    </w:lvl>
    <w:lvl w:ilvl="8" w:tentative="0">
      <w:start w:val="0"/>
      <w:numFmt w:val="decimal"/>
      <w:lvlText w:val=""/>
      <w:lvlJc w:val="left"/>
      <w:pPr>
        <w:widowControl/>
        <w:textAlignment w:val="baseline"/>
      </w:pPr>
    </w:lvl>
  </w:abstractNum>
  <w:abstractNum w:abstractNumId="24">
    <w:nsid w:val="7A0F6431"/>
    <w:multiLevelType w:val="singleLevel"/>
    <w:tmpl w:val="7A0F6431"/>
    <w:lvl w:ilvl="0" w:tentative="0">
      <w:start w:val="1"/>
      <w:numFmt w:val="decimal"/>
      <w:suff w:val="space"/>
      <w:lvlText w:val="%1."/>
      <w:lvlJc w:val="left"/>
    </w:lvl>
  </w:abstractNum>
  <w:num w:numId="1">
    <w:abstractNumId w:val="22"/>
  </w:num>
  <w:num w:numId="2">
    <w:abstractNumId w:val="8"/>
  </w:num>
  <w:num w:numId="3">
    <w:abstractNumId w:val="16"/>
  </w:num>
  <w:num w:numId="4">
    <w:abstractNumId w:val="17"/>
  </w:num>
  <w:num w:numId="5">
    <w:abstractNumId w:val="12"/>
  </w:num>
  <w:num w:numId="6">
    <w:abstractNumId w:val="19"/>
  </w:num>
  <w:num w:numId="7">
    <w:abstractNumId w:val="15"/>
  </w:num>
  <w:num w:numId="8">
    <w:abstractNumId w:val="18"/>
  </w:num>
  <w:num w:numId="9">
    <w:abstractNumId w:val="23"/>
  </w:num>
  <w:num w:numId="10">
    <w:abstractNumId w:val="14"/>
  </w:num>
  <w:num w:numId="11">
    <w:abstractNumId w:val="10"/>
  </w:num>
  <w:num w:numId="12">
    <w:abstractNumId w:val="20"/>
  </w:num>
  <w:num w:numId="13">
    <w:abstractNumId w:val="9"/>
  </w:num>
  <w:num w:numId="14">
    <w:abstractNumId w:val="11"/>
  </w:num>
  <w:num w:numId="15">
    <w:abstractNumId w:val="13"/>
  </w:num>
  <w:num w:numId="16">
    <w:abstractNumId w:val="0"/>
  </w:num>
  <w:num w:numId="17">
    <w:abstractNumId w:val="21"/>
  </w:num>
  <w:num w:numId="18">
    <w:abstractNumId w:val="24"/>
  </w:num>
  <w:num w:numId="19">
    <w:abstractNumId w:val="3"/>
  </w:num>
  <w:num w:numId="20">
    <w:abstractNumId w:val="7"/>
  </w:num>
  <w:num w:numId="21">
    <w:abstractNumId w:val="5"/>
  </w:num>
  <w:num w:numId="22">
    <w:abstractNumId w:val="4"/>
  </w:num>
  <w:num w:numId="23">
    <w:abstractNumId w:val="2"/>
  </w:num>
  <w:num w:numId="24">
    <w:abstractNumId w:val="6"/>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5"/>
  <w:displayHorizontalDrawingGridEvery w:val="1"/>
  <w:displayVerticalDrawingGridEvery w:val="1"/>
  <w:doNotUseMarginsForDrawingGridOrigin w:val="1"/>
  <w:drawingGridHorizontalOrigin w:val="1800"/>
  <w:drawingGridVerticalOrigin w:val="1440"/>
  <w:noPunctuationKerning w:val="1"/>
  <w:characterSpacingControl w:val="doNotCompress"/>
  <w:compat>
    <w:balanceSingleByteDoubleByteWidth/>
    <w:doNotLeaveBackslashAlon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kM2FkY2VjN2ZiNzU5MDliNzQ1ODFlNjZlOGU0Y2UifQ=="/>
  </w:docVars>
  <w:rsids>
    <w:rsidRoot w:val="006E4DB1"/>
    <w:rsid w:val="00056A6E"/>
    <w:rsid w:val="000C6C20"/>
    <w:rsid w:val="000F4AA9"/>
    <w:rsid w:val="002F31C5"/>
    <w:rsid w:val="00333583"/>
    <w:rsid w:val="003C61D3"/>
    <w:rsid w:val="00492F74"/>
    <w:rsid w:val="005B3C63"/>
    <w:rsid w:val="005E79EA"/>
    <w:rsid w:val="00624851"/>
    <w:rsid w:val="006C205D"/>
    <w:rsid w:val="006E4DB1"/>
    <w:rsid w:val="007D5B99"/>
    <w:rsid w:val="00881EEE"/>
    <w:rsid w:val="008D726B"/>
    <w:rsid w:val="009D2ABA"/>
    <w:rsid w:val="00A938DD"/>
    <w:rsid w:val="00AF40D7"/>
    <w:rsid w:val="00B33A01"/>
    <w:rsid w:val="00B769DC"/>
    <w:rsid w:val="00BC43EF"/>
    <w:rsid w:val="00C369FA"/>
    <w:rsid w:val="00C93C7E"/>
    <w:rsid w:val="00D0006A"/>
    <w:rsid w:val="00D25652"/>
    <w:rsid w:val="00D843A1"/>
    <w:rsid w:val="00D87E27"/>
    <w:rsid w:val="00DC474F"/>
    <w:rsid w:val="00DE2EC7"/>
    <w:rsid w:val="00E76A96"/>
    <w:rsid w:val="00F468C4"/>
    <w:rsid w:val="00FD1FBC"/>
    <w:rsid w:val="00FF6E06"/>
    <w:rsid w:val="036C4E98"/>
    <w:rsid w:val="04D52103"/>
    <w:rsid w:val="07EA70C4"/>
    <w:rsid w:val="0B0D2956"/>
    <w:rsid w:val="0B22202A"/>
    <w:rsid w:val="0BF835F7"/>
    <w:rsid w:val="0CC46A21"/>
    <w:rsid w:val="0DE656D2"/>
    <w:rsid w:val="0E884F40"/>
    <w:rsid w:val="0EF47FB4"/>
    <w:rsid w:val="0F5F31E7"/>
    <w:rsid w:val="11A1707B"/>
    <w:rsid w:val="13BF39F1"/>
    <w:rsid w:val="15501C99"/>
    <w:rsid w:val="16121F8F"/>
    <w:rsid w:val="181D0DEF"/>
    <w:rsid w:val="185A2EAA"/>
    <w:rsid w:val="193B6F1B"/>
    <w:rsid w:val="1A7A1B1F"/>
    <w:rsid w:val="1A8743F4"/>
    <w:rsid w:val="1AC1601A"/>
    <w:rsid w:val="1CA21A45"/>
    <w:rsid w:val="1D220CC6"/>
    <w:rsid w:val="1EA65E85"/>
    <w:rsid w:val="1F504DB2"/>
    <w:rsid w:val="1F591B5D"/>
    <w:rsid w:val="201B5C14"/>
    <w:rsid w:val="20F51D58"/>
    <w:rsid w:val="227E248B"/>
    <w:rsid w:val="22B559F8"/>
    <w:rsid w:val="264747FB"/>
    <w:rsid w:val="26A35F53"/>
    <w:rsid w:val="27530F23"/>
    <w:rsid w:val="2762237B"/>
    <w:rsid w:val="28196A3E"/>
    <w:rsid w:val="28C878C3"/>
    <w:rsid w:val="298E69C1"/>
    <w:rsid w:val="2B6827C4"/>
    <w:rsid w:val="2D4338EC"/>
    <w:rsid w:val="2DF33D2D"/>
    <w:rsid w:val="2FA21E23"/>
    <w:rsid w:val="3302161C"/>
    <w:rsid w:val="333C7F24"/>
    <w:rsid w:val="34462E31"/>
    <w:rsid w:val="34B61F58"/>
    <w:rsid w:val="365016F0"/>
    <w:rsid w:val="37D528C4"/>
    <w:rsid w:val="38D04165"/>
    <w:rsid w:val="38E01351"/>
    <w:rsid w:val="39D564CB"/>
    <w:rsid w:val="3BF909C5"/>
    <w:rsid w:val="3D563736"/>
    <w:rsid w:val="3DAE4F89"/>
    <w:rsid w:val="3FD94995"/>
    <w:rsid w:val="40BB5332"/>
    <w:rsid w:val="41920CC5"/>
    <w:rsid w:val="42D9578F"/>
    <w:rsid w:val="457466CB"/>
    <w:rsid w:val="461E170B"/>
    <w:rsid w:val="4A65673D"/>
    <w:rsid w:val="4AF6463E"/>
    <w:rsid w:val="4B305D98"/>
    <w:rsid w:val="4BA20023"/>
    <w:rsid w:val="4DB04430"/>
    <w:rsid w:val="50A8778E"/>
    <w:rsid w:val="522F5758"/>
    <w:rsid w:val="53EB3ED8"/>
    <w:rsid w:val="53F1649A"/>
    <w:rsid w:val="540B45EB"/>
    <w:rsid w:val="54196F7E"/>
    <w:rsid w:val="54E35F16"/>
    <w:rsid w:val="55101A92"/>
    <w:rsid w:val="573F1046"/>
    <w:rsid w:val="580A1B5D"/>
    <w:rsid w:val="586766D3"/>
    <w:rsid w:val="58781191"/>
    <w:rsid w:val="5886722B"/>
    <w:rsid w:val="58963BD2"/>
    <w:rsid w:val="5A436400"/>
    <w:rsid w:val="5C4A2083"/>
    <w:rsid w:val="5CC826A5"/>
    <w:rsid w:val="5DEA21A7"/>
    <w:rsid w:val="5EC073AC"/>
    <w:rsid w:val="5ED6736E"/>
    <w:rsid w:val="5F256A21"/>
    <w:rsid w:val="603E1D50"/>
    <w:rsid w:val="6175447D"/>
    <w:rsid w:val="62C63A40"/>
    <w:rsid w:val="65AD5076"/>
    <w:rsid w:val="66E40F2D"/>
    <w:rsid w:val="679D472E"/>
    <w:rsid w:val="67D413FC"/>
    <w:rsid w:val="68150768"/>
    <w:rsid w:val="68BC0BE4"/>
    <w:rsid w:val="693A2D47"/>
    <w:rsid w:val="6A4064CF"/>
    <w:rsid w:val="6B376823"/>
    <w:rsid w:val="6EF25133"/>
    <w:rsid w:val="72EB4A58"/>
    <w:rsid w:val="74C55F38"/>
    <w:rsid w:val="756156A6"/>
    <w:rsid w:val="766E5D2B"/>
    <w:rsid w:val="77E617D9"/>
    <w:rsid w:val="788B7E6B"/>
    <w:rsid w:val="7B9A6B62"/>
    <w:rsid w:val="7BAD347C"/>
    <w:rsid w:val="7DCB09E6"/>
    <w:rsid w:val="7ECB51C7"/>
    <w:rsid w:val="7F853F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jc w:val="both"/>
      <w:textAlignment w:val="baseline"/>
    </w:pPr>
    <w:rPr>
      <w:rFonts w:ascii="Times New Roman" w:hAnsi="Times New Roman" w:eastAsia="楷体_GB2312" w:cstheme="minorBidi"/>
      <w:kern w:val="2"/>
      <w:sz w:val="26"/>
      <w:lang w:val="en-US" w:eastAsia="zh-CN" w:bidi="ar-SA"/>
    </w:rPr>
  </w:style>
  <w:style w:type="paragraph" w:styleId="2">
    <w:name w:val="heading 1"/>
    <w:basedOn w:val="1"/>
    <w:next w:val="1"/>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6"/>
    <w:next w:val="6"/>
    <w:autoRedefine/>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b/>
      <w:bCs/>
      <w:kern w:val="0"/>
      <w:sz w:val="28"/>
      <w:szCs w:val="28"/>
    </w:rPr>
  </w:style>
  <w:style w:type="character" w:default="1" w:styleId="25">
    <w:name w:val="Default Paragraph Font"/>
    <w:autoRedefine/>
    <w:semiHidden/>
    <w:unhideWhenUsed/>
    <w:qFormat/>
    <w:uiPriority w:val="1"/>
  </w:style>
  <w:style w:type="table" w:default="1" w:styleId="24">
    <w:name w:val="Normal Table"/>
    <w:autoRedefine/>
    <w:semiHidden/>
    <w:unhideWhenUsed/>
    <w:qFormat/>
    <w:uiPriority w:val="99"/>
    <w:tblPr>
      <w:tblCellMar>
        <w:top w:w="0" w:type="dxa"/>
        <w:left w:w="108" w:type="dxa"/>
        <w:bottom w:w="0" w:type="dxa"/>
        <w:right w:w="108" w:type="dxa"/>
      </w:tblCellMar>
    </w:tblPr>
  </w:style>
  <w:style w:type="paragraph" w:customStyle="1" w:styleId="6">
    <w:name w:val="正文_2"/>
    <w:next w:val="7"/>
    <w:autoRedefine/>
    <w:qFormat/>
    <w:uiPriority w:val="0"/>
    <w:pPr>
      <w:widowControl w:val="0"/>
      <w:jc w:val="both"/>
    </w:pPr>
    <w:rPr>
      <w:rFonts w:ascii="Calibri" w:hAnsi="Calibri" w:eastAsia="宋体" w:cs="Times New Roman"/>
      <w:kern w:val="2"/>
      <w:sz w:val="21"/>
      <w:szCs w:val="22"/>
      <w:lang w:val="en-US" w:eastAsia="zh-CN" w:bidi="ar-SA"/>
    </w:rPr>
  </w:style>
  <w:style w:type="paragraph" w:styleId="7">
    <w:name w:val="Body Text First Indent 2"/>
    <w:basedOn w:val="8"/>
    <w:next w:val="9"/>
    <w:autoRedefine/>
    <w:unhideWhenUsed/>
    <w:qFormat/>
    <w:uiPriority w:val="99"/>
    <w:pPr>
      <w:ind w:firstLine="420" w:firstLineChars="200"/>
    </w:pPr>
  </w:style>
  <w:style w:type="paragraph" w:styleId="8">
    <w:name w:val="Body Text Indent"/>
    <w:basedOn w:val="1"/>
    <w:next w:val="5"/>
    <w:autoRedefine/>
    <w:qFormat/>
    <w:uiPriority w:val="0"/>
    <w:pPr>
      <w:spacing w:line="520" w:lineRule="exact"/>
      <w:ind w:left="570"/>
    </w:pPr>
    <w:rPr>
      <w:rFonts w:ascii="方正仿宋简体" w:hAnsi="创艺简仿宋" w:eastAsia="方正仿宋简体"/>
      <w:sz w:val="24"/>
    </w:rPr>
  </w:style>
  <w:style w:type="paragraph" w:styleId="9">
    <w:name w:val="Body Text First Indent"/>
    <w:basedOn w:val="10"/>
    <w:unhideWhenUsed/>
    <w:qFormat/>
    <w:uiPriority w:val="99"/>
    <w:pPr>
      <w:ind w:firstLine="420" w:firstLineChars="100"/>
    </w:pPr>
  </w:style>
  <w:style w:type="paragraph" w:styleId="10">
    <w:name w:val="Body Text"/>
    <w:basedOn w:val="1"/>
    <w:link w:val="400"/>
    <w:autoRedefine/>
    <w:qFormat/>
    <w:uiPriority w:val="0"/>
    <w:pPr>
      <w:spacing w:after="120"/>
    </w:pPr>
  </w:style>
  <w:style w:type="paragraph" w:styleId="11">
    <w:name w:val="caption"/>
    <w:basedOn w:val="1"/>
    <w:next w:val="1"/>
    <w:autoRedefine/>
    <w:qFormat/>
    <w:uiPriority w:val="0"/>
    <w:rPr>
      <w:rFonts w:ascii="Arial" w:hAnsi="Arial" w:eastAsia="黑体"/>
      <w:sz w:val="20"/>
    </w:rPr>
  </w:style>
  <w:style w:type="paragraph" w:styleId="12">
    <w:name w:val="annotation text"/>
    <w:basedOn w:val="1"/>
    <w:autoRedefine/>
    <w:qFormat/>
    <w:uiPriority w:val="99"/>
    <w:pPr>
      <w:jc w:val="left"/>
    </w:pPr>
  </w:style>
  <w:style w:type="paragraph" w:styleId="13">
    <w:name w:val="Salutation"/>
    <w:basedOn w:val="1"/>
    <w:next w:val="1"/>
    <w:link w:val="66"/>
    <w:autoRedefine/>
    <w:qFormat/>
    <w:uiPriority w:val="0"/>
    <w:pPr>
      <w:spacing w:line="312" w:lineRule="atLeast"/>
    </w:pPr>
    <w:rPr>
      <w:rFonts w:ascii="仿宋_GB2312" w:eastAsia="仿宋_GB2312"/>
      <w:kern w:val="0"/>
      <w:sz w:val="28"/>
    </w:rPr>
  </w:style>
  <w:style w:type="paragraph" w:styleId="14">
    <w:name w:val="Closing"/>
    <w:basedOn w:val="1"/>
    <w:link w:val="69"/>
    <w:autoRedefine/>
    <w:qFormat/>
    <w:uiPriority w:val="0"/>
    <w:pPr>
      <w:ind w:left="100" w:leftChars="2100"/>
    </w:pPr>
    <w:rPr>
      <w:rFonts w:ascii="宋体" w:hAnsi="宋体" w:eastAsia="宋体"/>
      <w:color w:val="000000"/>
      <w:sz w:val="24"/>
    </w:rPr>
  </w:style>
  <w:style w:type="paragraph" w:styleId="15">
    <w:name w:val="Plain Text"/>
    <w:basedOn w:val="1"/>
    <w:autoRedefine/>
    <w:qFormat/>
    <w:uiPriority w:val="0"/>
    <w:rPr>
      <w:rFonts w:ascii="宋体" w:hAnsi="Courier New"/>
      <w:szCs w:val="21"/>
    </w:rPr>
  </w:style>
  <w:style w:type="paragraph" w:styleId="16">
    <w:name w:val="Date"/>
    <w:basedOn w:val="1"/>
    <w:next w:val="1"/>
    <w:link w:val="82"/>
    <w:autoRedefine/>
    <w:qFormat/>
    <w:uiPriority w:val="0"/>
    <w:rPr>
      <w:rFonts w:ascii="宋体" w:hAnsi="宋体"/>
      <w:sz w:val="24"/>
    </w:rPr>
  </w:style>
  <w:style w:type="paragraph" w:styleId="17">
    <w:name w:val="footer"/>
    <w:basedOn w:val="1"/>
    <w:link w:val="87"/>
    <w:autoRedefine/>
    <w:qFormat/>
    <w:uiPriority w:val="0"/>
    <w:pPr>
      <w:tabs>
        <w:tab w:val="center" w:pos="4153"/>
        <w:tab w:val="right" w:pos="8306"/>
      </w:tabs>
      <w:snapToGrid w:val="0"/>
      <w:jc w:val="left"/>
    </w:pPr>
    <w:rPr>
      <w:sz w:val="18"/>
    </w:rPr>
  </w:style>
  <w:style w:type="paragraph" w:styleId="18">
    <w:name w:val="header"/>
    <w:basedOn w:val="1"/>
    <w:link w:val="88"/>
    <w:autoRedefine/>
    <w:qFormat/>
    <w:uiPriority w:val="0"/>
    <w:pPr>
      <w:pBdr>
        <w:bottom w:val="single" w:color="000000" w:sz="6" w:space="1"/>
      </w:pBdr>
      <w:tabs>
        <w:tab w:val="center" w:pos="4153"/>
        <w:tab w:val="right" w:pos="8306"/>
      </w:tabs>
      <w:snapToGrid w:val="0"/>
      <w:jc w:val="center"/>
    </w:pPr>
    <w:rPr>
      <w:sz w:val="18"/>
    </w:rPr>
  </w:style>
  <w:style w:type="paragraph" w:styleId="19">
    <w:name w:val="Signature"/>
    <w:basedOn w:val="1"/>
    <w:link w:val="401"/>
    <w:autoRedefine/>
    <w:qFormat/>
    <w:uiPriority w:val="0"/>
    <w:pPr>
      <w:widowControl w:val="0"/>
      <w:adjustRightInd w:val="0"/>
      <w:spacing w:line="360" w:lineRule="auto"/>
      <w:ind w:left="100" w:leftChars="2100"/>
    </w:pPr>
    <w:rPr>
      <w:rFonts w:ascii="宋体" w:eastAsia="仿宋" w:cs="Times New Roman"/>
      <w:kern w:val="0"/>
      <w:sz w:val="24"/>
      <w:szCs w:val="21"/>
    </w:rPr>
  </w:style>
  <w:style w:type="paragraph" w:styleId="20">
    <w:name w:val="Subtitle"/>
    <w:basedOn w:val="1"/>
    <w:next w:val="1"/>
    <w:link w:val="93"/>
    <w:autoRedefine/>
    <w:qFormat/>
    <w:uiPriority w:val="0"/>
    <w:pPr>
      <w:spacing w:after="200" w:line="276" w:lineRule="auto"/>
      <w:ind w:firstLine="200" w:firstLineChars="200"/>
      <w:jc w:val="left"/>
    </w:pPr>
    <w:rPr>
      <w:rFonts w:ascii="Cambria" w:hAnsi="Cambria" w:eastAsia="宋体"/>
      <w:i/>
      <w:iCs/>
      <w:color w:val="4F81BD"/>
      <w:spacing w:val="15"/>
      <w:kern w:val="0"/>
      <w:sz w:val="24"/>
      <w:szCs w:val="24"/>
    </w:rPr>
  </w:style>
  <w:style w:type="paragraph" w:styleId="21">
    <w:name w:val="List"/>
    <w:basedOn w:val="1"/>
    <w:autoRedefine/>
    <w:qFormat/>
    <w:uiPriority w:val="0"/>
    <w:pPr>
      <w:spacing w:line="360" w:lineRule="auto"/>
      <w:ind w:left="200" w:hanging="200" w:hangingChars="200"/>
    </w:pPr>
    <w:rPr>
      <w:rFonts w:eastAsia="宋体"/>
      <w:sz w:val="28"/>
    </w:rPr>
  </w:style>
  <w:style w:type="paragraph" w:styleId="22">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23">
    <w:name w:val="Title"/>
    <w:basedOn w:val="1"/>
    <w:link w:val="110"/>
    <w:autoRedefine/>
    <w:qFormat/>
    <w:uiPriority w:val="0"/>
    <w:pPr>
      <w:spacing w:before="240" w:after="60"/>
      <w:jc w:val="center"/>
    </w:pPr>
    <w:rPr>
      <w:rFonts w:ascii="Arial" w:hAnsi="Arial" w:eastAsia="宋体" w:cs="Times New Roman"/>
      <w:b/>
      <w:bCs/>
      <w:sz w:val="32"/>
      <w:szCs w:val="32"/>
    </w:rPr>
  </w:style>
  <w:style w:type="character" w:styleId="26">
    <w:name w:val="Strong"/>
    <w:autoRedefine/>
    <w:qFormat/>
    <w:uiPriority w:val="0"/>
    <w:rPr>
      <w:rFonts w:cs="Times New Roman"/>
      <w:b/>
      <w:bCs/>
    </w:rPr>
  </w:style>
  <w:style w:type="character" w:styleId="27">
    <w:name w:val="Emphasis"/>
    <w:autoRedefine/>
    <w:qFormat/>
    <w:uiPriority w:val="0"/>
  </w:style>
  <w:style w:type="character" w:styleId="28">
    <w:name w:val="Hyperlink"/>
    <w:autoRedefine/>
    <w:qFormat/>
    <w:uiPriority w:val="0"/>
    <w:rPr>
      <w:color w:val="0000FF"/>
      <w:u w:val="single"/>
    </w:rPr>
  </w:style>
  <w:style w:type="paragraph" w:customStyle="1" w:styleId="29">
    <w:name w:val="Heading1"/>
    <w:basedOn w:val="1"/>
    <w:next w:val="1"/>
    <w:link w:val="43"/>
    <w:autoRedefine/>
    <w:qFormat/>
    <w:uiPriority w:val="0"/>
    <w:pPr>
      <w:keepNext/>
      <w:keepLines/>
      <w:spacing w:before="340" w:after="330" w:line="578" w:lineRule="auto"/>
    </w:pPr>
    <w:rPr>
      <w:b/>
      <w:kern w:val="44"/>
      <w:sz w:val="44"/>
    </w:rPr>
  </w:style>
  <w:style w:type="paragraph" w:customStyle="1" w:styleId="30">
    <w:name w:val="Heading2"/>
    <w:basedOn w:val="1"/>
    <w:next w:val="1"/>
    <w:link w:val="44"/>
    <w:autoRedefine/>
    <w:qFormat/>
    <w:uiPriority w:val="0"/>
    <w:pPr>
      <w:keepNext/>
      <w:keepLines/>
      <w:jc w:val="left"/>
    </w:pPr>
    <w:rPr>
      <w:rFonts w:ascii="宋体" w:hAnsi="宋体"/>
      <w:b/>
    </w:rPr>
  </w:style>
  <w:style w:type="paragraph" w:customStyle="1" w:styleId="31">
    <w:name w:val="Heading3"/>
    <w:basedOn w:val="1"/>
    <w:next w:val="1"/>
    <w:link w:val="45"/>
    <w:autoRedefine/>
    <w:qFormat/>
    <w:uiPriority w:val="0"/>
    <w:pPr>
      <w:keepNext/>
      <w:keepLines/>
      <w:jc w:val="left"/>
    </w:pPr>
    <w:rPr>
      <w:b/>
    </w:rPr>
  </w:style>
  <w:style w:type="paragraph" w:customStyle="1" w:styleId="32">
    <w:name w:val="Heading4"/>
    <w:basedOn w:val="1"/>
    <w:next w:val="1"/>
    <w:link w:val="46"/>
    <w:autoRedefine/>
    <w:qFormat/>
    <w:uiPriority w:val="0"/>
    <w:pPr>
      <w:keepNext/>
      <w:jc w:val="left"/>
    </w:pPr>
    <w:rPr>
      <w:rFonts w:ascii="宋体" w:hAnsi="宋体" w:eastAsia="宋体" w:cs="Times New Roman"/>
      <w:b/>
      <w:bCs/>
      <w:w w:val="80"/>
      <w:sz w:val="24"/>
    </w:rPr>
  </w:style>
  <w:style w:type="paragraph" w:customStyle="1" w:styleId="33">
    <w:name w:val="Heading5"/>
    <w:basedOn w:val="1"/>
    <w:next w:val="1"/>
    <w:link w:val="47"/>
    <w:autoRedefine/>
    <w:qFormat/>
    <w:uiPriority w:val="0"/>
    <w:pPr>
      <w:keepNext/>
      <w:keepLines/>
      <w:tabs>
        <w:tab w:val="left" w:pos="1440"/>
        <w:tab w:val="left" w:pos="5119"/>
      </w:tabs>
      <w:spacing w:before="280" w:after="290" w:line="377" w:lineRule="auto"/>
      <w:ind w:firstLine="200" w:firstLineChars="200"/>
    </w:pPr>
    <w:rPr>
      <w:rFonts w:ascii="Arial" w:hAnsi="Arial" w:eastAsia="宋体" w:cs="Times New Roman"/>
      <w:b/>
      <w:bCs/>
      <w:kern w:val="0"/>
      <w:sz w:val="28"/>
      <w:szCs w:val="28"/>
    </w:rPr>
  </w:style>
  <w:style w:type="paragraph" w:customStyle="1" w:styleId="34">
    <w:name w:val="Heading6"/>
    <w:basedOn w:val="1"/>
    <w:next w:val="1"/>
    <w:link w:val="48"/>
    <w:autoRedefine/>
    <w:qFormat/>
    <w:uiPriority w:val="0"/>
    <w:pPr>
      <w:keepNext/>
      <w:keepLines/>
      <w:numPr>
        <w:ilvl w:val="5"/>
        <w:numId w:val="2"/>
      </w:numPr>
      <w:suppressLineNumbers/>
      <w:tabs>
        <w:tab w:val="left" w:pos="720"/>
      </w:tabs>
      <w:spacing w:before="240" w:after="64" w:line="320" w:lineRule="atLeast"/>
      <w:ind w:left="720" w:firstLine="422"/>
    </w:pPr>
    <w:rPr>
      <w:rFonts w:ascii="Arial" w:hAnsi="Arial" w:eastAsia="黑体"/>
      <w:b/>
      <w:kern w:val="0"/>
      <w:sz w:val="24"/>
    </w:rPr>
  </w:style>
  <w:style w:type="paragraph" w:customStyle="1" w:styleId="35">
    <w:name w:val="Heading7"/>
    <w:basedOn w:val="1"/>
    <w:next w:val="1"/>
    <w:link w:val="49"/>
    <w:autoRedefine/>
    <w:qFormat/>
    <w:uiPriority w:val="0"/>
    <w:pPr>
      <w:keepNext/>
      <w:keepLines/>
      <w:numPr>
        <w:ilvl w:val="6"/>
        <w:numId w:val="2"/>
      </w:numPr>
      <w:suppressLineNumbers/>
      <w:spacing w:before="240" w:after="64" w:line="320" w:lineRule="atLeast"/>
      <w:ind w:firstLine="422"/>
    </w:pPr>
    <w:rPr>
      <w:rFonts w:eastAsia="仿宋_GB2312"/>
      <w:b/>
      <w:kern w:val="0"/>
      <w:sz w:val="24"/>
    </w:rPr>
  </w:style>
  <w:style w:type="paragraph" w:customStyle="1" w:styleId="36">
    <w:name w:val="Heading8"/>
    <w:basedOn w:val="1"/>
    <w:next w:val="1"/>
    <w:link w:val="50"/>
    <w:autoRedefine/>
    <w:qFormat/>
    <w:uiPriority w:val="0"/>
    <w:pPr>
      <w:keepNext/>
      <w:keepLines/>
      <w:numPr>
        <w:ilvl w:val="7"/>
        <w:numId w:val="2"/>
      </w:numPr>
      <w:suppressLineNumbers/>
      <w:spacing w:before="240" w:after="64" w:line="320" w:lineRule="atLeast"/>
      <w:ind w:firstLine="422"/>
    </w:pPr>
    <w:rPr>
      <w:rFonts w:ascii="Arial" w:hAnsi="Arial" w:eastAsia="黑体"/>
      <w:kern w:val="0"/>
      <w:sz w:val="24"/>
    </w:rPr>
  </w:style>
  <w:style w:type="paragraph" w:customStyle="1" w:styleId="37">
    <w:name w:val="Heading9"/>
    <w:basedOn w:val="1"/>
    <w:next w:val="1"/>
    <w:link w:val="51"/>
    <w:autoRedefine/>
    <w:qFormat/>
    <w:uiPriority w:val="0"/>
    <w:pPr>
      <w:keepNext/>
      <w:keepLines/>
      <w:numPr>
        <w:ilvl w:val="8"/>
        <w:numId w:val="2"/>
      </w:numPr>
      <w:suppressLineNumbers/>
      <w:spacing w:before="240" w:after="64" w:line="320" w:lineRule="atLeast"/>
      <w:ind w:firstLine="422"/>
    </w:pPr>
    <w:rPr>
      <w:rFonts w:ascii="Arial" w:hAnsi="Arial" w:eastAsia="黑体"/>
      <w:kern w:val="0"/>
      <w:sz w:val="24"/>
    </w:rPr>
  </w:style>
  <w:style w:type="character" w:customStyle="1" w:styleId="38">
    <w:name w:val="NormalCharacter"/>
    <w:autoRedefine/>
    <w:semiHidden/>
    <w:qFormat/>
    <w:uiPriority w:val="0"/>
  </w:style>
  <w:style w:type="table" w:customStyle="1" w:styleId="39">
    <w:name w:val="TableNormal"/>
    <w:autoRedefine/>
    <w:qFormat/>
    <w:uiPriority w:val="0"/>
    <w:tblPr>
      <w:tblCellMar>
        <w:top w:w="0" w:type="dxa"/>
        <w:left w:w="0" w:type="dxa"/>
        <w:bottom w:w="0" w:type="dxa"/>
        <w:right w:w="0" w:type="dxa"/>
      </w:tblCellMar>
    </w:tblPr>
  </w:style>
  <w:style w:type="paragraph" w:customStyle="1" w:styleId="40">
    <w:name w:val="BodyText1I2"/>
    <w:basedOn w:val="41"/>
    <w:autoRedefine/>
    <w:qFormat/>
    <w:uiPriority w:val="0"/>
    <w:pPr>
      <w:ind w:firstLine="420" w:firstLineChars="200"/>
    </w:pPr>
  </w:style>
  <w:style w:type="paragraph" w:customStyle="1" w:styleId="41">
    <w:name w:val="BodyTextIndent"/>
    <w:basedOn w:val="1"/>
    <w:next w:val="1"/>
    <w:link w:val="42"/>
    <w:autoRedefine/>
    <w:qFormat/>
    <w:uiPriority w:val="0"/>
    <w:pPr>
      <w:spacing w:line="520" w:lineRule="exact"/>
      <w:ind w:left="570"/>
    </w:pPr>
    <w:rPr>
      <w:rFonts w:ascii="方正仿宋简体" w:hAnsi="创艺简仿宋" w:eastAsia="方正仿宋简体"/>
      <w:sz w:val="24"/>
    </w:rPr>
  </w:style>
  <w:style w:type="character" w:customStyle="1" w:styleId="42">
    <w:name w:val="UserStyle_0"/>
    <w:link w:val="41"/>
    <w:autoRedefine/>
    <w:qFormat/>
    <w:locked/>
    <w:uiPriority w:val="0"/>
    <w:rPr>
      <w:rFonts w:ascii="方正仿宋简体" w:hAnsi="创艺简仿宋" w:eastAsia="方正仿宋简体"/>
      <w:kern w:val="2"/>
      <w:sz w:val="24"/>
    </w:rPr>
  </w:style>
  <w:style w:type="character" w:customStyle="1" w:styleId="43">
    <w:name w:val="UserStyle_1"/>
    <w:link w:val="29"/>
    <w:autoRedefine/>
    <w:qFormat/>
    <w:uiPriority w:val="0"/>
    <w:rPr>
      <w:rFonts w:eastAsia="楷体_GB2312"/>
      <w:b/>
      <w:kern w:val="44"/>
      <w:sz w:val="44"/>
    </w:rPr>
  </w:style>
  <w:style w:type="character" w:customStyle="1" w:styleId="44">
    <w:name w:val="UserStyle_2"/>
    <w:link w:val="30"/>
    <w:autoRedefine/>
    <w:qFormat/>
    <w:uiPriority w:val="0"/>
    <w:rPr>
      <w:rFonts w:ascii="宋体" w:hAnsi="宋体" w:eastAsia="楷体_GB2312"/>
      <w:b/>
      <w:kern w:val="2"/>
      <w:sz w:val="26"/>
    </w:rPr>
  </w:style>
  <w:style w:type="character" w:customStyle="1" w:styleId="45">
    <w:name w:val="UserStyle_3"/>
    <w:link w:val="31"/>
    <w:autoRedefine/>
    <w:qFormat/>
    <w:uiPriority w:val="0"/>
    <w:rPr>
      <w:rFonts w:eastAsia="楷体_GB2312"/>
      <w:b/>
      <w:kern w:val="2"/>
      <w:sz w:val="26"/>
    </w:rPr>
  </w:style>
  <w:style w:type="character" w:customStyle="1" w:styleId="46">
    <w:name w:val="UserStyle_4"/>
    <w:link w:val="32"/>
    <w:autoRedefine/>
    <w:qFormat/>
    <w:uiPriority w:val="0"/>
    <w:rPr>
      <w:rFonts w:ascii="宋体" w:hAnsi="宋体" w:cs="Arial"/>
      <w:b/>
      <w:bCs/>
      <w:w w:val="80"/>
      <w:kern w:val="2"/>
      <w:sz w:val="24"/>
    </w:rPr>
  </w:style>
  <w:style w:type="character" w:customStyle="1" w:styleId="47">
    <w:name w:val="UserStyle_5"/>
    <w:link w:val="33"/>
    <w:autoRedefine/>
    <w:qFormat/>
    <w:uiPriority w:val="0"/>
    <w:rPr>
      <w:rFonts w:ascii="Arial" w:hAnsi="Arial" w:cs="Times New Roman"/>
      <w:b/>
      <w:bCs/>
      <w:sz w:val="28"/>
      <w:szCs w:val="28"/>
    </w:rPr>
  </w:style>
  <w:style w:type="character" w:customStyle="1" w:styleId="48">
    <w:name w:val="UserStyle_6"/>
    <w:link w:val="34"/>
    <w:autoRedefine/>
    <w:qFormat/>
    <w:uiPriority w:val="0"/>
    <w:rPr>
      <w:rFonts w:ascii="Arial" w:hAnsi="Arial" w:eastAsia="黑体"/>
      <w:b/>
      <w:sz w:val="24"/>
    </w:rPr>
  </w:style>
  <w:style w:type="character" w:customStyle="1" w:styleId="49">
    <w:name w:val="UserStyle_7"/>
    <w:link w:val="35"/>
    <w:autoRedefine/>
    <w:qFormat/>
    <w:uiPriority w:val="0"/>
    <w:rPr>
      <w:rFonts w:eastAsia="仿宋_GB2312"/>
      <w:b/>
      <w:sz w:val="24"/>
    </w:rPr>
  </w:style>
  <w:style w:type="character" w:customStyle="1" w:styleId="50">
    <w:name w:val="UserStyle_8"/>
    <w:link w:val="36"/>
    <w:autoRedefine/>
    <w:qFormat/>
    <w:uiPriority w:val="0"/>
    <w:rPr>
      <w:rFonts w:ascii="Arial" w:hAnsi="Arial" w:eastAsia="黑体"/>
      <w:sz w:val="24"/>
    </w:rPr>
  </w:style>
  <w:style w:type="character" w:customStyle="1" w:styleId="51">
    <w:name w:val="UserStyle_9"/>
    <w:link w:val="37"/>
    <w:autoRedefine/>
    <w:qFormat/>
    <w:uiPriority w:val="0"/>
    <w:rPr>
      <w:rFonts w:ascii="Arial" w:hAnsi="Arial" w:eastAsia="黑体"/>
      <w:sz w:val="24"/>
    </w:rPr>
  </w:style>
  <w:style w:type="paragraph" w:customStyle="1" w:styleId="52">
    <w:name w:val="List3"/>
    <w:basedOn w:val="1"/>
    <w:autoRedefine/>
    <w:qFormat/>
    <w:uiPriority w:val="0"/>
    <w:pPr>
      <w:ind w:left="100" w:leftChars="400" w:hanging="200" w:hangingChars="200"/>
    </w:pPr>
    <w:rPr>
      <w:rFonts w:eastAsia="宋体"/>
      <w:sz w:val="21"/>
      <w:szCs w:val="24"/>
    </w:rPr>
  </w:style>
  <w:style w:type="paragraph" w:customStyle="1" w:styleId="53">
    <w:name w:val="TOC7"/>
    <w:basedOn w:val="1"/>
    <w:next w:val="1"/>
    <w:autoRedefine/>
    <w:qFormat/>
    <w:uiPriority w:val="0"/>
    <w:pPr>
      <w:ind w:left="1560"/>
      <w:jc w:val="left"/>
    </w:pPr>
    <w:rPr>
      <w:rFonts w:ascii="Calibri" w:hAnsi="Calibri"/>
      <w:sz w:val="18"/>
      <w:szCs w:val="18"/>
    </w:rPr>
  </w:style>
  <w:style w:type="paragraph" w:customStyle="1" w:styleId="54">
    <w:name w:val="Index8"/>
    <w:basedOn w:val="1"/>
    <w:next w:val="1"/>
    <w:autoRedefine/>
    <w:semiHidden/>
    <w:qFormat/>
    <w:uiPriority w:val="0"/>
    <w:pPr>
      <w:ind w:left="2940"/>
    </w:pPr>
  </w:style>
  <w:style w:type="paragraph" w:customStyle="1" w:styleId="55">
    <w:name w:val="NormalIndent"/>
    <w:basedOn w:val="1"/>
    <w:next w:val="1"/>
    <w:link w:val="56"/>
    <w:autoRedefine/>
    <w:qFormat/>
    <w:uiPriority w:val="0"/>
    <w:pPr>
      <w:ind w:firstLine="420"/>
      <w:jc w:val="left"/>
    </w:pPr>
    <w:rPr>
      <w:sz w:val="24"/>
    </w:rPr>
  </w:style>
  <w:style w:type="character" w:customStyle="1" w:styleId="56">
    <w:name w:val="UserStyle_10"/>
    <w:link w:val="55"/>
    <w:autoRedefine/>
    <w:qFormat/>
    <w:uiPriority w:val="0"/>
    <w:rPr>
      <w:rFonts w:eastAsia="楷体_GB2312"/>
      <w:kern w:val="2"/>
      <w:sz w:val="24"/>
    </w:rPr>
  </w:style>
  <w:style w:type="paragraph" w:customStyle="1" w:styleId="57">
    <w:name w:val="Index5"/>
    <w:basedOn w:val="1"/>
    <w:next w:val="1"/>
    <w:autoRedefine/>
    <w:semiHidden/>
    <w:qFormat/>
    <w:uiPriority w:val="0"/>
    <w:pPr>
      <w:ind w:left="1680"/>
    </w:pPr>
  </w:style>
  <w:style w:type="paragraph" w:customStyle="1" w:styleId="58">
    <w:name w:val="ListBullet"/>
    <w:basedOn w:val="1"/>
    <w:link w:val="59"/>
    <w:autoRedefine/>
    <w:qFormat/>
    <w:uiPriority w:val="0"/>
    <w:pPr>
      <w:tabs>
        <w:tab w:val="left" w:pos="720"/>
      </w:tabs>
      <w:spacing w:before="180" w:line="280" w:lineRule="exact"/>
      <w:ind w:left="720"/>
    </w:pPr>
    <w:rPr>
      <w:rFonts w:ascii="Arial" w:hAnsi="Arial" w:eastAsia="宋体"/>
      <w:kern w:val="0"/>
      <w:sz w:val="20"/>
      <w:szCs w:val="24"/>
      <w:lang w:eastAsia="en-US"/>
    </w:rPr>
  </w:style>
  <w:style w:type="character" w:customStyle="1" w:styleId="59">
    <w:name w:val="UserStyle_11"/>
    <w:link w:val="58"/>
    <w:autoRedefine/>
    <w:qFormat/>
    <w:uiPriority w:val="0"/>
    <w:rPr>
      <w:rFonts w:ascii="Arial" w:hAnsi="Arial"/>
      <w:szCs w:val="24"/>
      <w:lang w:eastAsia="en-US"/>
    </w:rPr>
  </w:style>
  <w:style w:type="paragraph" w:customStyle="1" w:styleId="60">
    <w:name w:val="NavPane"/>
    <w:basedOn w:val="1"/>
    <w:link w:val="61"/>
    <w:autoRedefine/>
    <w:qFormat/>
    <w:uiPriority w:val="0"/>
    <w:pPr>
      <w:shd w:val="clear" w:color="auto" w:fill="000080"/>
    </w:pPr>
  </w:style>
  <w:style w:type="character" w:customStyle="1" w:styleId="61">
    <w:name w:val="UserStyle_12"/>
    <w:link w:val="60"/>
    <w:autoRedefine/>
    <w:qFormat/>
    <w:uiPriority w:val="0"/>
    <w:rPr>
      <w:rFonts w:eastAsia="楷体_GB2312"/>
      <w:kern w:val="2"/>
      <w:sz w:val="26"/>
      <w:shd w:val="clear" w:color="auto" w:fill="000080"/>
    </w:rPr>
  </w:style>
  <w:style w:type="paragraph" w:customStyle="1" w:styleId="62">
    <w:name w:val="TOAHeading"/>
    <w:basedOn w:val="1"/>
    <w:next w:val="1"/>
    <w:autoRedefine/>
    <w:qFormat/>
    <w:uiPriority w:val="0"/>
    <w:pPr>
      <w:spacing w:before="120"/>
    </w:pPr>
    <w:rPr>
      <w:rFonts w:ascii="Arial" w:hAnsi="Arial" w:eastAsia="宋体"/>
      <w:sz w:val="24"/>
      <w:szCs w:val="24"/>
    </w:rPr>
  </w:style>
  <w:style w:type="paragraph" w:customStyle="1" w:styleId="63">
    <w:name w:val="AnnotationText"/>
    <w:basedOn w:val="1"/>
    <w:link w:val="64"/>
    <w:autoRedefine/>
    <w:qFormat/>
    <w:uiPriority w:val="0"/>
    <w:pPr>
      <w:jc w:val="left"/>
    </w:pPr>
  </w:style>
  <w:style w:type="character" w:customStyle="1" w:styleId="64">
    <w:name w:val="UserStyle_13"/>
    <w:link w:val="63"/>
    <w:autoRedefine/>
    <w:qFormat/>
    <w:uiPriority w:val="0"/>
    <w:rPr>
      <w:rFonts w:eastAsia="楷体_GB2312"/>
      <w:kern w:val="2"/>
      <w:sz w:val="26"/>
    </w:rPr>
  </w:style>
  <w:style w:type="paragraph" w:customStyle="1" w:styleId="65">
    <w:name w:val="Index6"/>
    <w:basedOn w:val="1"/>
    <w:next w:val="1"/>
    <w:autoRedefine/>
    <w:semiHidden/>
    <w:qFormat/>
    <w:uiPriority w:val="0"/>
    <w:pPr>
      <w:ind w:left="2100"/>
    </w:pPr>
  </w:style>
  <w:style w:type="character" w:customStyle="1" w:styleId="66">
    <w:name w:val="称呼 Char"/>
    <w:link w:val="13"/>
    <w:autoRedefine/>
    <w:qFormat/>
    <w:uiPriority w:val="0"/>
    <w:rPr>
      <w:rFonts w:ascii="仿宋_GB2312" w:eastAsia="仿宋_GB2312"/>
      <w:sz w:val="28"/>
    </w:rPr>
  </w:style>
  <w:style w:type="paragraph" w:customStyle="1" w:styleId="67">
    <w:name w:val="BodyText3"/>
    <w:basedOn w:val="1"/>
    <w:link w:val="68"/>
    <w:autoRedefine/>
    <w:qFormat/>
    <w:uiPriority w:val="0"/>
    <w:pPr>
      <w:spacing w:after="120"/>
    </w:pPr>
    <w:rPr>
      <w:rFonts w:eastAsia="宋体"/>
      <w:sz w:val="16"/>
      <w:szCs w:val="16"/>
    </w:rPr>
  </w:style>
  <w:style w:type="character" w:customStyle="1" w:styleId="68">
    <w:name w:val="UserStyle_15"/>
    <w:link w:val="67"/>
    <w:autoRedefine/>
    <w:qFormat/>
    <w:uiPriority w:val="0"/>
    <w:rPr>
      <w:kern w:val="2"/>
      <w:sz w:val="16"/>
      <w:szCs w:val="16"/>
    </w:rPr>
  </w:style>
  <w:style w:type="character" w:customStyle="1" w:styleId="69">
    <w:name w:val="结束语 Char"/>
    <w:link w:val="14"/>
    <w:autoRedefine/>
    <w:qFormat/>
    <w:uiPriority w:val="0"/>
    <w:rPr>
      <w:rFonts w:ascii="宋体" w:hAnsi="宋体"/>
      <w:color w:val="000000"/>
      <w:kern w:val="2"/>
      <w:sz w:val="24"/>
    </w:rPr>
  </w:style>
  <w:style w:type="paragraph" w:customStyle="1" w:styleId="70">
    <w:name w:val="BodyText"/>
    <w:basedOn w:val="1"/>
    <w:next w:val="41"/>
    <w:link w:val="71"/>
    <w:autoRedefine/>
    <w:qFormat/>
    <w:uiPriority w:val="0"/>
    <w:rPr>
      <w:rFonts w:ascii="_x000b_x000c_" w:hAnsi="_x000b_x000c_" w:eastAsia="宋体"/>
      <w:sz w:val="21"/>
    </w:rPr>
  </w:style>
  <w:style w:type="character" w:customStyle="1" w:styleId="71">
    <w:name w:val="UserStyle_17"/>
    <w:link w:val="70"/>
    <w:autoRedefine/>
    <w:qFormat/>
    <w:uiPriority w:val="0"/>
    <w:rPr>
      <w:rFonts w:ascii="_x000b_x000c_" w:hAnsi="_x000b_x000c_"/>
      <w:kern w:val="2"/>
      <w:sz w:val="21"/>
    </w:rPr>
  </w:style>
  <w:style w:type="paragraph" w:customStyle="1" w:styleId="72">
    <w:name w:val="ListNumber3"/>
    <w:basedOn w:val="1"/>
    <w:autoRedefine/>
    <w:qFormat/>
    <w:uiPriority w:val="0"/>
    <w:pPr>
      <w:spacing w:line="360" w:lineRule="auto"/>
    </w:pPr>
    <w:rPr>
      <w:rFonts w:ascii="Arial" w:hAnsi="Arial" w:eastAsia="宋体"/>
      <w:kern w:val="24"/>
      <w:sz w:val="24"/>
    </w:rPr>
  </w:style>
  <w:style w:type="paragraph" w:customStyle="1" w:styleId="73">
    <w:name w:val="List2"/>
    <w:basedOn w:val="1"/>
    <w:autoRedefine/>
    <w:qFormat/>
    <w:uiPriority w:val="0"/>
    <w:pPr>
      <w:ind w:left="100" w:leftChars="200" w:hanging="200" w:hangingChars="200"/>
    </w:pPr>
    <w:rPr>
      <w:rFonts w:eastAsia="宋体"/>
      <w:sz w:val="21"/>
    </w:rPr>
  </w:style>
  <w:style w:type="paragraph" w:customStyle="1" w:styleId="74">
    <w:name w:val="Index4"/>
    <w:basedOn w:val="1"/>
    <w:next w:val="1"/>
    <w:autoRedefine/>
    <w:semiHidden/>
    <w:qFormat/>
    <w:uiPriority w:val="0"/>
    <w:pPr>
      <w:ind w:left="1260"/>
    </w:pPr>
  </w:style>
  <w:style w:type="paragraph" w:customStyle="1" w:styleId="75">
    <w:name w:val="TOC5"/>
    <w:basedOn w:val="1"/>
    <w:next w:val="1"/>
    <w:autoRedefine/>
    <w:qFormat/>
    <w:uiPriority w:val="0"/>
    <w:pPr>
      <w:ind w:left="1040"/>
      <w:jc w:val="left"/>
    </w:pPr>
    <w:rPr>
      <w:rFonts w:ascii="Calibri" w:hAnsi="Calibri"/>
      <w:sz w:val="18"/>
      <w:szCs w:val="18"/>
    </w:rPr>
  </w:style>
  <w:style w:type="paragraph" w:customStyle="1" w:styleId="76">
    <w:name w:val="TOC3"/>
    <w:basedOn w:val="1"/>
    <w:next w:val="1"/>
    <w:autoRedefine/>
    <w:qFormat/>
    <w:uiPriority w:val="0"/>
    <w:pPr>
      <w:ind w:left="520"/>
      <w:jc w:val="left"/>
    </w:pPr>
    <w:rPr>
      <w:rFonts w:ascii="Calibri" w:hAnsi="Calibri"/>
      <w:i/>
      <w:iCs/>
      <w:sz w:val="20"/>
    </w:rPr>
  </w:style>
  <w:style w:type="paragraph" w:customStyle="1" w:styleId="77">
    <w:name w:val="PlainText"/>
    <w:basedOn w:val="1"/>
    <w:next w:val="78"/>
    <w:link w:val="79"/>
    <w:autoRedefine/>
    <w:qFormat/>
    <w:uiPriority w:val="0"/>
    <w:rPr>
      <w:rFonts w:ascii="宋体" w:hAnsi="Courier New"/>
    </w:rPr>
  </w:style>
  <w:style w:type="paragraph" w:customStyle="1" w:styleId="78">
    <w:name w:val="Index7"/>
    <w:basedOn w:val="1"/>
    <w:next w:val="1"/>
    <w:autoRedefine/>
    <w:semiHidden/>
    <w:qFormat/>
    <w:uiPriority w:val="0"/>
    <w:pPr>
      <w:ind w:left="2520"/>
    </w:pPr>
  </w:style>
  <w:style w:type="character" w:customStyle="1" w:styleId="79">
    <w:name w:val="UserStyle_18"/>
    <w:link w:val="77"/>
    <w:autoRedefine/>
    <w:qFormat/>
    <w:locked/>
    <w:uiPriority w:val="0"/>
    <w:rPr>
      <w:rFonts w:ascii="宋体" w:hAnsi="Courier New" w:eastAsia="楷体_GB2312"/>
      <w:kern w:val="2"/>
      <w:sz w:val="26"/>
    </w:rPr>
  </w:style>
  <w:style w:type="paragraph" w:customStyle="1" w:styleId="80">
    <w:name w:val="TOC8"/>
    <w:basedOn w:val="1"/>
    <w:next w:val="1"/>
    <w:autoRedefine/>
    <w:qFormat/>
    <w:uiPriority w:val="0"/>
    <w:pPr>
      <w:ind w:left="1820"/>
      <w:jc w:val="left"/>
    </w:pPr>
    <w:rPr>
      <w:rFonts w:ascii="Calibri" w:hAnsi="Calibri"/>
      <w:sz w:val="18"/>
      <w:szCs w:val="18"/>
    </w:rPr>
  </w:style>
  <w:style w:type="paragraph" w:customStyle="1" w:styleId="81">
    <w:name w:val="Index3"/>
    <w:basedOn w:val="1"/>
    <w:next w:val="1"/>
    <w:autoRedefine/>
    <w:semiHidden/>
    <w:qFormat/>
    <w:uiPriority w:val="0"/>
    <w:pPr>
      <w:ind w:left="840"/>
    </w:pPr>
  </w:style>
  <w:style w:type="character" w:customStyle="1" w:styleId="82">
    <w:name w:val="日期 Char"/>
    <w:link w:val="16"/>
    <w:autoRedefine/>
    <w:qFormat/>
    <w:uiPriority w:val="0"/>
    <w:rPr>
      <w:rFonts w:ascii="宋体" w:hAnsi="宋体" w:eastAsia="楷体_GB2312"/>
      <w:kern w:val="2"/>
      <w:sz w:val="24"/>
    </w:rPr>
  </w:style>
  <w:style w:type="paragraph" w:customStyle="1" w:styleId="83">
    <w:name w:val="BodyTextIndent2"/>
    <w:basedOn w:val="1"/>
    <w:link w:val="84"/>
    <w:autoRedefine/>
    <w:qFormat/>
    <w:uiPriority w:val="0"/>
    <w:pPr>
      <w:spacing w:line="360" w:lineRule="auto"/>
      <w:ind w:firstLine="420"/>
    </w:pPr>
    <w:rPr>
      <w:rFonts w:ascii="宋体" w:hAnsi="宋体" w:eastAsia="宋体"/>
      <w:sz w:val="24"/>
      <w:szCs w:val="24"/>
    </w:rPr>
  </w:style>
  <w:style w:type="character" w:customStyle="1" w:styleId="84">
    <w:name w:val="UserStyle_20"/>
    <w:link w:val="83"/>
    <w:autoRedefine/>
    <w:qFormat/>
    <w:uiPriority w:val="0"/>
    <w:rPr>
      <w:rFonts w:ascii="宋体" w:hAnsi="宋体"/>
      <w:kern w:val="2"/>
      <w:sz w:val="24"/>
      <w:szCs w:val="24"/>
    </w:rPr>
  </w:style>
  <w:style w:type="paragraph" w:customStyle="1" w:styleId="85">
    <w:name w:val="Acetate"/>
    <w:basedOn w:val="1"/>
    <w:link w:val="86"/>
    <w:autoRedefine/>
    <w:qFormat/>
    <w:uiPriority w:val="0"/>
    <w:rPr>
      <w:sz w:val="18"/>
      <w:szCs w:val="18"/>
    </w:rPr>
  </w:style>
  <w:style w:type="character" w:customStyle="1" w:styleId="86">
    <w:name w:val="UserStyle_21"/>
    <w:link w:val="85"/>
    <w:autoRedefine/>
    <w:qFormat/>
    <w:uiPriority w:val="0"/>
    <w:rPr>
      <w:rFonts w:eastAsia="楷体_GB2312"/>
      <w:kern w:val="2"/>
      <w:sz w:val="18"/>
      <w:szCs w:val="18"/>
    </w:rPr>
  </w:style>
  <w:style w:type="character" w:customStyle="1" w:styleId="87">
    <w:name w:val="页脚 Char"/>
    <w:link w:val="17"/>
    <w:autoRedefine/>
    <w:qFormat/>
    <w:uiPriority w:val="0"/>
    <w:rPr>
      <w:rFonts w:eastAsia="楷体_GB2312"/>
      <w:kern w:val="2"/>
      <w:sz w:val="18"/>
    </w:rPr>
  </w:style>
  <w:style w:type="character" w:customStyle="1" w:styleId="88">
    <w:name w:val="页眉 Char"/>
    <w:link w:val="18"/>
    <w:autoRedefine/>
    <w:qFormat/>
    <w:uiPriority w:val="0"/>
    <w:rPr>
      <w:rFonts w:eastAsia="楷体_GB2312"/>
      <w:kern w:val="2"/>
      <w:sz w:val="18"/>
    </w:rPr>
  </w:style>
  <w:style w:type="paragraph" w:customStyle="1" w:styleId="89">
    <w:name w:val="TOC1"/>
    <w:basedOn w:val="1"/>
    <w:next w:val="1"/>
    <w:autoRedefine/>
    <w:qFormat/>
    <w:uiPriority w:val="0"/>
    <w:pPr>
      <w:spacing w:before="120" w:after="120"/>
      <w:jc w:val="left"/>
    </w:pPr>
    <w:rPr>
      <w:rFonts w:ascii="Calibri" w:hAnsi="Calibri" w:cs="Calibri"/>
      <w:b/>
      <w:bCs/>
      <w:caps/>
      <w:sz w:val="20"/>
    </w:rPr>
  </w:style>
  <w:style w:type="paragraph" w:customStyle="1" w:styleId="90">
    <w:name w:val="TOC4"/>
    <w:basedOn w:val="1"/>
    <w:next w:val="1"/>
    <w:autoRedefine/>
    <w:qFormat/>
    <w:uiPriority w:val="0"/>
    <w:pPr>
      <w:ind w:left="780"/>
      <w:jc w:val="left"/>
    </w:pPr>
    <w:rPr>
      <w:rFonts w:ascii="Calibri" w:hAnsi="Calibri"/>
      <w:sz w:val="18"/>
      <w:szCs w:val="18"/>
    </w:rPr>
  </w:style>
  <w:style w:type="paragraph" w:customStyle="1" w:styleId="91">
    <w:name w:val="IndexHeading"/>
    <w:basedOn w:val="1"/>
    <w:next w:val="92"/>
    <w:autoRedefine/>
    <w:qFormat/>
    <w:uiPriority w:val="0"/>
  </w:style>
  <w:style w:type="paragraph" w:customStyle="1" w:styleId="92">
    <w:name w:val="Index1"/>
    <w:basedOn w:val="1"/>
    <w:next w:val="1"/>
    <w:autoRedefine/>
    <w:qFormat/>
    <w:uiPriority w:val="0"/>
  </w:style>
  <w:style w:type="character" w:customStyle="1" w:styleId="93">
    <w:name w:val="副标题 Char"/>
    <w:link w:val="20"/>
    <w:autoRedefine/>
    <w:qFormat/>
    <w:uiPriority w:val="0"/>
    <w:rPr>
      <w:rFonts w:ascii="Cambria" w:hAnsi="Cambria"/>
      <w:i/>
      <w:iCs/>
      <w:color w:val="4F81BD"/>
      <w:spacing w:val="15"/>
      <w:sz w:val="24"/>
      <w:szCs w:val="24"/>
    </w:rPr>
  </w:style>
  <w:style w:type="paragraph" w:customStyle="1" w:styleId="94">
    <w:name w:val="FootnoteText"/>
    <w:basedOn w:val="1"/>
    <w:autoRedefine/>
    <w:semiHidden/>
    <w:qFormat/>
    <w:uiPriority w:val="0"/>
    <w:pPr>
      <w:snapToGrid w:val="0"/>
      <w:jc w:val="left"/>
    </w:pPr>
    <w:rPr>
      <w:sz w:val="18"/>
    </w:rPr>
  </w:style>
  <w:style w:type="paragraph" w:customStyle="1" w:styleId="95">
    <w:name w:val="TOC6"/>
    <w:basedOn w:val="1"/>
    <w:next w:val="1"/>
    <w:autoRedefine/>
    <w:qFormat/>
    <w:uiPriority w:val="0"/>
    <w:pPr>
      <w:ind w:left="1300"/>
      <w:jc w:val="left"/>
    </w:pPr>
    <w:rPr>
      <w:rFonts w:ascii="Calibri" w:hAnsi="Calibri"/>
      <w:sz w:val="18"/>
      <w:szCs w:val="18"/>
    </w:rPr>
  </w:style>
  <w:style w:type="paragraph" w:customStyle="1" w:styleId="96">
    <w:name w:val="BodyTextIndent3"/>
    <w:basedOn w:val="1"/>
    <w:link w:val="97"/>
    <w:autoRedefine/>
    <w:qFormat/>
    <w:uiPriority w:val="0"/>
    <w:pPr>
      <w:spacing w:line="360" w:lineRule="auto"/>
      <w:ind w:firstLine="617" w:firstLineChars="257"/>
    </w:pPr>
    <w:rPr>
      <w:rFonts w:eastAsia="宋体"/>
      <w:sz w:val="24"/>
      <w:szCs w:val="24"/>
    </w:rPr>
  </w:style>
  <w:style w:type="character" w:customStyle="1" w:styleId="97">
    <w:name w:val="UserStyle_25"/>
    <w:link w:val="96"/>
    <w:autoRedefine/>
    <w:qFormat/>
    <w:uiPriority w:val="0"/>
    <w:rPr>
      <w:kern w:val="2"/>
      <w:sz w:val="24"/>
      <w:szCs w:val="24"/>
    </w:rPr>
  </w:style>
  <w:style w:type="paragraph" w:customStyle="1" w:styleId="98">
    <w:name w:val="Index9"/>
    <w:basedOn w:val="1"/>
    <w:next w:val="1"/>
    <w:autoRedefine/>
    <w:semiHidden/>
    <w:qFormat/>
    <w:uiPriority w:val="0"/>
    <w:pPr>
      <w:ind w:left="3360"/>
    </w:pPr>
  </w:style>
  <w:style w:type="paragraph" w:customStyle="1" w:styleId="99">
    <w:name w:val="ToCaption"/>
    <w:basedOn w:val="1"/>
    <w:next w:val="1"/>
    <w:autoRedefine/>
    <w:semiHidden/>
    <w:qFormat/>
    <w:uiPriority w:val="0"/>
    <w:pPr>
      <w:ind w:left="420" w:hanging="420"/>
      <w:jc w:val="left"/>
    </w:pPr>
    <w:rPr>
      <w:smallCaps/>
      <w:sz w:val="24"/>
    </w:rPr>
  </w:style>
  <w:style w:type="paragraph" w:customStyle="1" w:styleId="100">
    <w:name w:val="TOC2"/>
    <w:basedOn w:val="1"/>
    <w:next w:val="1"/>
    <w:autoRedefine/>
    <w:qFormat/>
    <w:uiPriority w:val="0"/>
    <w:pPr>
      <w:ind w:left="260"/>
      <w:jc w:val="left"/>
    </w:pPr>
    <w:rPr>
      <w:rFonts w:ascii="Calibri" w:hAnsi="Calibri"/>
      <w:smallCaps/>
      <w:sz w:val="20"/>
    </w:rPr>
  </w:style>
  <w:style w:type="paragraph" w:customStyle="1" w:styleId="101">
    <w:name w:val="TOC9"/>
    <w:basedOn w:val="1"/>
    <w:next w:val="1"/>
    <w:autoRedefine/>
    <w:qFormat/>
    <w:uiPriority w:val="0"/>
    <w:pPr>
      <w:ind w:left="2080"/>
      <w:jc w:val="left"/>
    </w:pPr>
    <w:rPr>
      <w:rFonts w:ascii="Calibri" w:hAnsi="Calibri"/>
      <w:sz w:val="18"/>
      <w:szCs w:val="18"/>
    </w:rPr>
  </w:style>
  <w:style w:type="paragraph" w:customStyle="1" w:styleId="102">
    <w:name w:val="BodyText2"/>
    <w:basedOn w:val="1"/>
    <w:link w:val="103"/>
    <w:autoRedefine/>
    <w:qFormat/>
    <w:uiPriority w:val="0"/>
    <w:pPr>
      <w:tabs>
        <w:tab w:val="right" w:pos="0"/>
      </w:tabs>
      <w:spacing w:line="360" w:lineRule="auto"/>
    </w:pPr>
    <w:rPr>
      <w:rFonts w:eastAsia="宋体"/>
      <w:kern w:val="0"/>
      <w:sz w:val="24"/>
      <w:szCs w:val="24"/>
    </w:rPr>
  </w:style>
  <w:style w:type="character" w:customStyle="1" w:styleId="103">
    <w:name w:val="UserStyle_26"/>
    <w:link w:val="102"/>
    <w:autoRedefine/>
    <w:qFormat/>
    <w:uiPriority w:val="0"/>
    <w:rPr>
      <w:sz w:val="24"/>
      <w:szCs w:val="24"/>
    </w:rPr>
  </w:style>
  <w:style w:type="paragraph" w:customStyle="1" w:styleId="104">
    <w:name w:val="ListContinue2"/>
    <w:basedOn w:val="1"/>
    <w:autoRedefine/>
    <w:qFormat/>
    <w:uiPriority w:val="0"/>
    <w:pPr>
      <w:spacing w:after="120"/>
      <w:ind w:left="840" w:leftChars="400"/>
    </w:pPr>
  </w:style>
  <w:style w:type="paragraph" w:customStyle="1" w:styleId="105">
    <w:name w:val="HtmlPre"/>
    <w:basedOn w:val="1"/>
    <w:link w:val="106"/>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rPr>
  </w:style>
  <w:style w:type="character" w:customStyle="1" w:styleId="106">
    <w:name w:val="UserStyle_27"/>
    <w:link w:val="105"/>
    <w:autoRedefine/>
    <w:qFormat/>
    <w:uiPriority w:val="0"/>
    <w:rPr>
      <w:rFonts w:ascii="黑体" w:hAnsi="Courier New" w:eastAsia="黑体"/>
    </w:rPr>
  </w:style>
  <w:style w:type="paragraph" w:customStyle="1" w:styleId="107">
    <w:name w:val="HtmlNormal"/>
    <w:basedOn w:val="1"/>
    <w:link w:val="108"/>
    <w:autoRedefine/>
    <w:qFormat/>
    <w:uiPriority w:val="0"/>
    <w:pPr>
      <w:spacing w:before="100" w:beforeAutospacing="1" w:after="100" w:afterAutospacing="1"/>
      <w:jc w:val="left"/>
    </w:pPr>
    <w:rPr>
      <w:rFonts w:ascii="宋体" w:hAnsi="宋体" w:eastAsia="宋体"/>
      <w:kern w:val="0"/>
      <w:sz w:val="24"/>
      <w:szCs w:val="24"/>
    </w:rPr>
  </w:style>
  <w:style w:type="character" w:customStyle="1" w:styleId="108">
    <w:name w:val="UserStyle_28"/>
    <w:link w:val="107"/>
    <w:autoRedefine/>
    <w:qFormat/>
    <w:uiPriority w:val="0"/>
    <w:rPr>
      <w:rFonts w:ascii="宋体" w:hAnsi="宋体"/>
      <w:sz w:val="24"/>
      <w:szCs w:val="24"/>
    </w:rPr>
  </w:style>
  <w:style w:type="paragraph" w:customStyle="1" w:styleId="109">
    <w:name w:val="Index2"/>
    <w:basedOn w:val="1"/>
    <w:next w:val="1"/>
    <w:autoRedefine/>
    <w:semiHidden/>
    <w:qFormat/>
    <w:uiPriority w:val="0"/>
    <w:pPr>
      <w:ind w:left="420"/>
    </w:pPr>
  </w:style>
  <w:style w:type="character" w:customStyle="1" w:styleId="110">
    <w:name w:val="标题 Char"/>
    <w:link w:val="23"/>
    <w:autoRedefine/>
    <w:qFormat/>
    <w:uiPriority w:val="0"/>
    <w:rPr>
      <w:rFonts w:ascii="Arial" w:hAnsi="Arial" w:cs="Arial"/>
      <w:b/>
      <w:bCs/>
      <w:kern w:val="2"/>
      <w:sz w:val="32"/>
      <w:szCs w:val="32"/>
    </w:rPr>
  </w:style>
  <w:style w:type="paragraph" w:customStyle="1" w:styleId="111">
    <w:name w:val="AnnotationSubject"/>
    <w:basedOn w:val="63"/>
    <w:next w:val="63"/>
    <w:link w:val="112"/>
    <w:autoRedefine/>
    <w:qFormat/>
    <w:uiPriority w:val="0"/>
    <w:rPr>
      <w:rFonts w:cs="Times New Roman"/>
      <w:b/>
      <w:bCs/>
    </w:rPr>
  </w:style>
  <w:style w:type="character" w:customStyle="1" w:styleId="112">
    <w:name w:val="UserStyle_30"/>
    <w:link w:val="111"/>
    <w:autoRedefine/>
    <w:qFormat/>
    <w:uiPriority w:val="0"/>
    <w:rPr>
      <w:rFonts w:eastAsia="楷体_GB2312" w:cs="Times New Roman"/>
      <w:b/>
      <w:bCs/>
      <w:kern w:val="2"/>
      <w:sz w:val="26"/>
    </w:rPr>
  </w:style>
  <w:style w:type="paragraph" w:customStyle="1" w:styleId="113">
    <w:name w:val="BodyText1I"/>
    <w:basedOn w:val="70"/>
    <w:link w:val="114"/>
    <w:autoRedefine/>
    <w:qFormat/>
    <w:uiPriority w:val="0"/>
    <w:pPr>
      <w:spacing w:after="120"/>
      <w:ind w:firstLine="420" w:firstLineChars="100"/>
    </w:pPr>
    <w:rPr>
      <w:rFonts w:ascii="Times New Roman" w:hAnsi="Times New Roman"/>
      <w:szCs w:val="24"/>
    </w:rPr>
  </w:style>
  <w:style w:type="character" w:customStyle="1" w:styleId="114">
    <w:name w:val="UserStyle_31"/>
    <w:link w:val="113"/>
    <w:autoRedefine/>
    <w:qFormat/>
    <w:uiPriority w:val="0"/>
  </w:style>
  <w:style w:type="table" w:customStyle="1" w:styleId="115">
    <w:name w:val="TableGrid"/>
    <w:basedOn w:val="39"/>
    <w:autoRedefine/>
    <w:qFormat/>
    <w:uiPriority w:val="0"/>
    <w:tblPr>
      <w:tblCellMar>
        <w:top w:w="0" w:type="dxa"/>
        <w:left w:w="0" w:type="dxa"/>
        <w:bottom w:w="0" w:type="dxa"/>
        <w:right w:w="0" w:type="dxa"/>
      </w:tblCellMar>
    </w:tblPr>
  </w:style>
  <w:style w:type="character" w:customStyle="1" w:styleId="116">
    <w:name w:val="PageNumber"/>
    <w:autoRedefine/>
    <w:qFormat/>
    <w:uiPriority w:val="0"/>
  </w:style>
  <w:style w:type="character" w:customStyle="1" w:styleId="117">
    <w:name w:val="AnnotationReference"/>
    <w:autoRedefine/>
    <w:qFormat/>
    <w:uiPriority w:val="0"/>
    <w:rPr>
      <w:sz w:val="21"/>
      <w:szCs w:val="21"/>
    </w:rPr>
  </w:style>
  <w:style w:type="character" w:customStyle="1" w:styleId="118">
    <w:name w:val="FootnoteReference"/>
    <w:autoRedefine/>
    <w:semiHidden/>
    <w:qFormat/>
    <w:uiPriority w:val="0"/>
    <w:rPr>
      <w:vertAlign w:val="superscript"/>
    </w:rPr>
  </w:style>
  <w:style w:type="character" w:customStyle="1" w:styleId="119">
    <w:name w:val="UserStyle_32"/>
    <w:autoRedefine/>
    <w:semiHidden/>
    <w:qFormat/>
    <w:uiPriority w:val="0"/>
    <w:rPr>
      <w:kern w:val="2"/>
      <w:sz w:val="21"/>
      <w:szCs w:val="24"/>
    </w:rPr>
  </w:style>
  <w:style w:type="character" w:customStyle="1" w:styleId="120">
    <w:name w:val="264"/>
    <w:autoRedefine/>
    <w:qFormat/>
    <w:uiPriority w:val="0"/>
    <w:rPr>
      <w:rFonts w:cs="Times New Roman"/>
      <w:b/>
      <w:bCs/>
      <w:smallCaps/>
      <w:spacing w:val="5"/>
    </w:rPr>
  </w:style>
  <w:style w:type="character" w:customStyle="1" w:styleId="121">
    <w:name w:val="UserStyle_33"/>
    <w:link w:val="122"/>
    <w:autoRedefine/>
    <w:qFormat/>
    <w:uiPriority w:val="0"/>
    <w:rPr>
      <w:rFonts w:ascii="Arial" w:hAnsi="Arial"/>
      <w:b/>
      <w:kern w:val="2"/>
      <w:sz w:val="24"/>
      <w:szCs w:val="21"/>
    </w:rPr>
  </w:style>
  <w:style w:type="paragraph" w:customStyle="1" w:styleId="122">
    <w:name w:val="UserStyle_34"/>
    <w:basedOn w:val="32"/>
    <w:link w:val="121"/>
    <w:autoRedefine/>
    <w:qFormat/>
    <w:uiPriority w:val="0"/>
    <w:pPr>
      <w:keepLines/>
      <w:spacing w:before="280" w:after="290" w:line="377" w:lineRule="auto"/>
      <w:jc w:val="both"/>
    </w:pPr>
    <w:rPr>
      <w:rFonts w:ascii="Arial" w:hAnsi="Arial"/>
      <w:bCs w:val="0"/>
      <w:szCs w:val="21"/>
    </w:rPr>
  </w:style>
  <w:style w:type="character" w:customStyle="1" w:styleId="123">
    <w:name w:val="UserStyle_35"/>
    <w:autoRedefine/>
    <w:qFormat/>
    <w:uiPriority w:val="0"/>
    <w:rPr>
      <w:rFonts w:eastAsia="宋体"/>
      <w:b/>
      <w:kern w:val="2"/>
      <w:sz w:val="32"/>
      <w:lang w:val="en-US" w:eastAsia="zh-CN" w:bidi="ar-SA"/>
    </w:rPr>
  </w:style>
  <w:style w:type="character" w:customStyle="1" w:styleId="124">
    <w:name w:val="UserStyle_36"/>
    <w:autoRedefine/>
    <w:semiHidden/>
    <w:qFormat/>
    <w:uiPriority w:val="0"/>
    <w:rPr>
      <w:kern w:val="2"/>
      <w:sz w:val="21"/>
      <w:szCs w:val="24"/>
    </w:rPr>
  </w:style>
  <w:style w:type="character" w:customStyle="1" w:styleId="125">
    <w:name w:val="UserStyle_37"/>
    <w:autoRedefine/>
    <w:semiHidden/>
    <w:qFormat/>
    <w:uiPriority w:val="0"/>
    <w:rPr>
      <w:kern w:val="2"/>
      <w:sz w:val="18"/>
      <w:szCs w:val="18"/>
    </w:rPr>
  </w:style>
  <w:style w:type="character" w:customStyle="1" w:styleId="126">
    <w:name w:val="UserStyle_38"/>
    <w:link w:val="127"/>
    <w:autoRedefine/>
    <w:qFormat/>
    <w:uiPriority w:val="0"/>
    <w:rPr>
      <w:rFonts w:ascii="宋体" w:hAnsi="宋体"/>
      <w:sz w:val="24"/>
      <w:szCs w:val="24"/>
    </w:rPr>
  </w:style>
  <w:style w:type="paragraph" w:customStyle="1" w:styleId="127">
    <w:name w:val="UserStyle_39"/>
    <w:basedOn w:val="1"/>
    <w:link w:val="126"/>
    <w:autoRedefine/>
    <w:qFormat/>
    <w:uiPriority w:val="0"/>
    <w:pPr>
      <w:spacing w:line="480" w:lineRule="exact"/>
      <w:ind w:firstLine="200" w:firstLineChars="200"/>
      <w:jc w:val="left"/>
    </w:pPr>
    <w:rPr>
      <w:rFonts w:ascii="宋体" w:hAnsi="宋体" w:eastAsia="宋体"/>
      <w:kern w:val="0"/>
      <w:sz w:val="24"/>
      <w:szCs w:val="24"/>
    </w:rPr>
  </w:style>
  <w:style w:type="character" w:customStyle="1" w:styleId="128">
    <w:name w:val="UserStyle_40"/>
    <w:link w:val="129"/>
    <w:autoRedefine/>
    <w:qFormat/>
    <w:uiPriority w:val="0"/>
    <w:rPr>
      <w:rFonts w:ascii="方正小标宋简体" w:hAnsi="仿宋" w:eastAsia="方正小标宋简体"/>
      <w:b/>
      <w:kern w:val="44"/>
      <w:sz w:val="36"/>
      <w:szCs w:val="36"/>
    </w:rPr>
  </w:style>
  <w:style w:type="paragraph" w:customStyle="1" w:styleId="129">
    <w:name w:val="UserStyle_41"/>
    <w:basedOn w:val="29"/>
    <w:link w:val="128"/>
    <w:autoRedefine/>
    <w:qFormat/>
    <w:uiPriority w:val="0"/>
    <w:pPr>
      <w:tabs>
        <w:tab w:val="left" w:pos="1530"/>
        <w:tab w:val="left" w:pos="3360"/>
      </w:tabs>
      <w:snapToGrid w:val="0"/>
      <w:spacing w:before="120" w:after="120" w:line="560" w:lineRule="exact"/>
      <w:jc w:val="center"/>
    </w:pPr>
    <w:rPr>
      <w:rFonts w:ascii="方正小标宋简体" w:hAnsi="仿宋" w:eastAsia="方正小标宋简体"/>
      <w:sz w:val="36"/>
      <w:szCs w:val="36"/>
    </w:rPr>
  </w:style>
  <w:style w:type="character" w:customStyle="1" w:styleId="130">
    <w:name w:val="UserStyle_42"/>
    <w:autoRedefine/>
    <w:semiHidden/>
    <w:qFormat/>
    <w:uiPriority w:val="0"/>
    <w:rPr>
      <w:rFonts w:ascii="宋体"/>
      <w:kern w:val="2"/>
      <w:sz w:val="18"/>
      <w:szCs w:val="18"/>
    </w:rPr>
  </w:style>
  <w:style w:type="character" w:customStyle="1" w:styleId="131">
    <w:name w:val="UserStyle_43"/>
    <w:autoRedefine/>
    <w:qFormat/>
    <w:uiPriority w:val="0"/>
    <w:rPr>
      <w:rFonts w:ascii="宋体" w:hAnsi="宋体" w:eastAsia="宋体"/>
      <w:color w:val="000000"/>
      <w:kern w:val="2"/>
      <w:sz w:val="21"/>
      <w:szCs w:val="21"/>
      <w:lang w:val="en-US" w:eastAsia="zh-CN" w:bidi="ar-SA"/>
    </w:rPr>
  </w:style>
  <w:style w:type="character" w:customStyle="1" w:styleId="132">
    <w:name w:val="UserStyle_44"/>
    <w:autoRedefine/>
    <w:qFormat/>
    <w:uiPriority w:val="0"/>
    <w:rPr>
      <w:rFonts w:ascii="Arial" w:hAnsi="Arial" w:eastAsia="宋体"/>
      <w:kern w:val="2"/>
      <w:sz w:val="18"/>
      <w:szCs w:val="18"/>
      <w:lang w:val="en-US" w:eastAsia="zh-CN" w:bidi="ar-SA"/>
    </w:rPr>
  </w:style>
  <w:style w:type="character" w:customStyle="1" w:styleId="133">
    <w:name w:val="UserStyle_45"/>
    <w:autoRedefine/>
    <w:qFormat/>
    <w:uiPriority w:val="0"/>
    <w:rPr>
      <w:rFonts w:ascii="Cambria" w:hAnsi="Cambria" w:cs="Times New Roman"/>
      <w:b/>
      <w:bCs/>
      <w:kern w:val="2"/>
      <w:sz w:val="32"/>
      <w:szCs w:val="32"/>
    </w:rPr>
  </w:style>
  <w:style w:type="character" w:customStyle="1" w:styleId="134">
    <w:name w:val="UserStyle_46"/>
    <w:autoRedefine/>
    <w:semiHidden/>
    <w:qFormat/>
    <w:uiPriority w:val="0"/>
    <w:rPr>
      <w:kern w:val="2"/>
      <w:sz w:val="18"/>
      <w:szCs w:val="18"/>
    </w:rPr>
  </w:style>
  <w:style w:type="character" w:customStyle="1" w:styleId="135">
    <w:name w:val="UserStyle_47"/>
    <w:link w:val="136"/>
    <w:autoRedefine/>
    <w:qFormat/>
    <w:uiPriority w:val="0"/>
    <w:rPr>
      <w:rFonts w:ascii="宋体"/>
    </w:rPr>
  </w:style>
  <w:style w:type="paragraph" w:customStyle="1" w:styleId="136">
    <w:name w:val="UserStyle_48"/>
    <w:basedOn w:val="1"/>
    <w:link w:val="135"/>
    <w:autoRedefine/>
    <w:qFormat/>
    <w:uiPriority w:val="0"/>
    <w:pPr>
      <w:ind w:firstLine="200" w:firstLineChars="200"/>
    </w:pPr>
    <w:rPr>
      <w:rFonts w:ascii="宋体" w:eastAsia="宋体"/>
      <w:kern w:val="0"/>
      <w:sz w:val="20"/>
    </w:rPr>
  </w:style>
  <w:style w:type="character" w:customStyle="1" w:styleId="137">
    <w:name w:val="UserStyle_49"/>
    <w:autoRedefine/>
    <w:qFormat/>
    <w:uiPriority w:val="0"/>
    <w:rPr>
      <w:sz w:val="24"/>
      <w:szCs w:val="24"/>
    </w:rPr>
  </w:style>
  <w:style w:type="character" w:customStyle="1" w:styleId="138">
    <w:name w:val="UserStyle_50"/>
    <w:link w:val="139"/>
    <w:autoRedefine/>
    <w:qFormat/>
    <w:uiPriority w:val="0"/>
    <w:rPr>
      <w:rFonts w:ascii="仿宋" w:hAnsi="仿宋" w:eastAsia="仿宋"/>
      <w:b/>
      <w:kern w:val="2"/>
      <w:sz w:val="24"/>
      <w:szCs w:val="24"/>
    </w:rPr>
  </w:style>
  <w:style w:type="paragraph" w:customStyle="1" w:styleId="139">
    <w:name w:val="UserStyle_51"/>
    <w:basedOn w:val="1"/>
    <w:link w:val="138"/>
    <w:autoRedefine/>
    <w:qFormat/>
    <w:uiPriority w:val="0"/>
    <w:pPr>
      <w:snapToGrid w:val="0"/>
      <w:spacing w:line="560" w:lineRule="exact"/>
      <w:ind w:firstLine="480" w:firstLineChars="200"/>
    </w:pPr>
    <w:rPr>
      <w:rFonts w:ascii="仿宋" w:hAnsi="仿宋" w:eastAsia="仿宋"/>
      <w:b/>
      <w:sz w:val="24"/>
      <w:szCs w:val="24"/>
    </w:rPr>
  </w:style>
  <w:style w:type="character" w:customStyle="1" w:styleId="140">
    <w:name w:val="UserStyle_52"/>
    <w:link w:val="141"/>
    <w:autoRedefine/>
    <w:qFormat/>
    <w:uiPriority w:val="0"/>
    <w:rPr>
      <w:rFonts w:ascii="宋体" w:hAnsi="Courier New"/>
      <w:kern w:val="2"/>
      <w:sz w:val="24"/>
      <w:szCs w:val="32"/>
    </w:rPr>
  </w:style>
  <w:style w:type="paragraph" w:customStyle="1" w:styleId="141">
    <w:name w:val="UserStyle_53"/>
    <w:basedOn w:val="1"/>
    <w:link w:val="140"/>
    <w:autoRedefine/>
    <w:qFormat/>
    <w:uiPriority w:val="0"/>
    <w:pPr>
      <w:spacing w:line="360" w:lineRule="auto"/>
      <w:ind w:firstLine="200" w:firstLineChars="200"/>
    </w:pPr>
    <w:rPr>
      <w:rFonts w:ascii="宋体" w:hAnsi="Courier New" w:eastAsia="宋体"/>
      <w:sz w:val="24"/>
      <w:szCs w:val="32"/>
    </w:rPr>
  </w:style>
  <w:style w:type="character" w:customStyle="1" w:styleId="142">
    <w:name w:val="UserStyle_54"/>
    <w:link w:val="143"/>
    <w:autoRedefine/>
    <w:qFormat/>
    <w:uiPriority w:val="0"/>
    <w:rPr>
      <w:rFonts w:ascii="宋体" w:hAnsi="宋体"/>
      <w:szCs w:val="21"/>
    </w:rPr>
  </w:style>
  <w:style w:type="paragraph" w:customStyle="1" w:styleId="143">
    <w:name w:val="UserStyle_55"/>
    <w:basedOn w:val="1"/>
    <w:link w:val="142"/>
    <w:autoRedefine/>
    <w:qFormat/>
    <w:uiPriority w:val="0"/>
    <w:pPr>
      <w:tabs>
        <w:tab w:val="left" w:pos="3060"/>
        <w:tab w:val="left" w:pos="6048"/>
        <w:tab w:val="left" w:pos="7668"/>
      </w:tabs>
      <w:spacing w:line="400" w:lineRule="exact"/>
      <w:ind w:firstLine="420" w:firstLineChars="200"/>
    </w:pPr>
    <w:rPr>
      <w:rFonts w:ascii="宋体" w:hAnsi="宋体" w:eastAsia="宋体"/>
      <w:kern w:val="0"/>
      <w:sz w:val="20"/>
      <w:szCs w:val="21"/>
    </w:rPr>
  </w:style>
  <w:style w:type="character" w:customStyle="1" w:styleId="144">
    <w:name w:val="UserStyle_56"/>
    <w:autoRedefine/>
    <w:qFormat/>
    <w:uiPriority w:val="0"/>
    <w:rPr>
      <w:sz w:val="24"/>
      <w:szCs w:val="24"/>
    </w:rPr>
  </w:style>
  <w:style w:type="character" w:customStyle="1" w:styleId="145">
    <w:name w:val="UserStyle_57"/>
    <w:link w:val="146"/>
    <w:autoRedefine/>
    <w:qFormat/>
    <w:locked/>
    <w:uiPriority w:val="0"/>
    <w:rPr>
      <w:rFonts w:ascii="Arial" w:hAnsi="Arial" w:eastAsia="Times New Roman"/>
      <w:kern w:val="2"/>
      <w:sz w:val="21"/>
      <w:szCs w:val="21"/>
      <w:lang w:val="en-US" w:eastAsia="zh-CN" w:bidi="ar-SA"/>
    </w:rPr>
  </w:style>
  <w:style w:type="paragraph" w:customStyle="1" w:styleId="146">
    <w:name w:val="UserStyle_58"/>
    <w:link w:val="145"/>
    <w:autoRedefine/>
    <w:qFormat/>
    <w:uiPriority w:val="0"/>
    <w:pPr>
      <w:spacing w:line="300" w:lineRule="auto"/>
      <w:textAlignment w:val="baseline"/>
    </w:pPr>
    <w:rPr>
      <w:rFonts w:ascii="Arial" w:hAnsi="Arial" w:eastAsia="Times New Roman" w:cstheme="minorBidi"/>
      <w:kern w:val="2"/>
      <w:sz w:val="21"/>
      <w:szCs w:val="21"/>
      <w:lang w:val="en-US" w:eastAsia="zh-CN" w:bidi="ar-SA"/>
    </w:rPr>
  </w:style>
  <w:style w:type="character" w:customStyle="1" w:styleId="147">
    <w:name w:val="UserStyle_59"/>
    <w:autoRedefine/>
    <w:qFormat/>
    <w:uiPriority w:val="0"/>
    <w:rPr>
      <w:rFonts w:ascii="楷体_GB2312" w:eastAsia="楷体_GB2312"/>
      <w:kern w:val="2"/>
      <w:sz w:val="21"/>
      <w:lang w:val="en-US" w:eastAsia="zh-CN" w:bidi="ar-SA"/>
    </w:rPr>
  </w:style>
  <w:style w:type="character" w:customStyle="1" w:styleId="148">
    <w:name w:val="UserStyle_60"/>
    <w:autoRedefine/>
    <w:qFormat/>
    <w:uiPriority w:val="0"/>
    <w:rPr>
      <w:rFonts w:eastAsia="宋体"/>
      <w:kern w:val="2"/>
      <w:sz w:val="18"/>
      <w:lang w:val="en-US" w:eastAsia="zh-CN" w:bidi="ar-SA"/>
    </w:rPr>
  </w:style>
  <w:style w:type="character" w:customStyle="1" w:styleId="149">
    <w:name w:val="UserStyle_61"/>
    <w:autoRedefine/>
    <w:semiHidden/>
    <w:qFormat/>
    <w:uiPriority w:val="0"/>
    <w:rPr>
      <w:kern w:val="2"/>
      <w:sz w:val="21"/>
      <w:szCs w:val="24"/>
    </w:rPr>
  </w:style>
  <w:style w:type="character" w:customStyle="1" w:styleId="150">
    <w:name w:val="UserStyle_62"/>
    <w:autoRedefine/>
    <w:qFormat/>
    <w:uiPriority w:val="0"/>
  </w:style>
  <w:style w:type="character" w:customStyle="1" w:styleId="151">
    <w:name w:val="UserStyle_63"/>
    <w:autoRedefine/>
    <w:qFormat/>
    <w:uiPriority w:val="0"/>
    <w:rPr>
      <w:rFonts w:eastAsia="宋体"/>
      <w:kern w:val="2"/>
      <w:sz w:val="18"/>
      <w:lang w:val="en-US" w:eastAsia="zh-CN" w:bidi="ar-SA"/>
    </w:rPr>
  </w:style>
  <w:style w:type="character" w:customStyle="1" w:styleId="152">
    <w:name w:val="UserStyle_64"/>
    <w:link w:val="153"/>
    <w:autoRedefine/>
    <w:qFormat/>
    <w:uiPriority w:val="0"/>
    <w:rPr>
      <w:rFonts w:ascii="仿宋" w:hAnsi="仿宋" w:eastAsia="方正小标宋简体"/>
      <w:b/>
      <w:kern w:val="2"/>
      <w:sz w:val="32"/>
      <w:szCs w:val="32"/>
    </w:rPr>
  </w:style>
  <w:style w:type="paragraph" w:customStyle="1" w:styleId="153">
    <w:name w:val="UserStyle_65"/>
    <w:basedOn w:val="1"/>
    <w:link w:val="152"/>
    <w:autoRedefine/>
    <w:qFormat/>
    <w:uiPriority w:val="0"/>
    <w:pPr>
      <w:spacing w:line="560" w:lineRule="exact"/>
      <w:jc w:val="left"/>
    </w:pPr>
    <w:rPr>
      <w:rFonts w:ascii="仿宋" w:hAnsi="仿宋" w:eastAsia="方正小标宋简体"/>
      <w:b/>
      <w:sz w:val="32"/>
      <w:szCs w:val="32"/>
    </w:rPr>
  </w:style>
  <w:style w:type="character" w:customStyle="1" w:styleId="154">
    <w:name w:val="UserStyle_66"/>
    <w:autoRedefine/>
    <w:qFormat/>
    <w:uiPriority w:val="0"/>
    <w:rPr>
      <w:rFonts w:ascii="宋体" w:hAnsi="宋体" w:eastAsia="宋体"/>
      <w:color w:val="000033"/>
      <w:sz w:val="6"/>
      <w:szCs w:val="6"/>
    </w:rPr>
  </w:style>
  <w:style w:type="character" w:customStyle="1" w:styleId="155">
    <w:name w:val="UserStyle_67"/>
    <w:autoRedefine/>
    <w:qFormat/>
    <w:uiPriority w:val="0"/>
    <w:rPr>
      <w:rFonts w:ascii="微软雅黑" w:hAnsi="微软雅黑" w:eastAsia="微软雅黑"/>
      <w:sz w:val="21"/>
    </w:rPr>
  </w:style>
  <w:style w:type="character" w:customStyle="1" w:styleId="156">
    <w:name w:val="UserStyle_68"/>
    <w:autoRedefine/>
    <w:qFormat/>
    <w:uiPriority w:val="0"/>
    <w:rPr>
      <w:rFonts w:eastAsia="宋体"/>
      <w:kern w:val="2"/>
      <w:sz w:val="24"/>
      <w:lang w:val="en-US" w:eastAsia="zh-CN" w:bidi="ar-SA"/>
    </w:rPr>
  </w:style>
  <w:style w:type="character" w:customStyle="1" w:styleId="157">
    <w:name w:val="UserStyle_69"/>
    <w:autoRedefine/>
    <w:semiHidden/>
    <w:qFormat/>
    <w:uiPriority w:val="0"/>
    <w:rPr>
      <w:kern w:val="2"/>
      <w:sz w:val="21"/>
      <w:szCs w:val="24"/>
    </w:rPr>
  </w:style>
  <w:style w:type="character" w:customStyle="1" w:styleId="158">
    <w:name w:val="UserStyle_70"/>
    <w:autoRedefine/>
    <w:qFormat/>
    <w:uiPriority w:val="0"/>
    <w:rPr>
      <w:rFonts w:ascii="宋体" w:hAnsi="宋体" w:eastAsia="宋体"/>
      <w:b/>
      <w:color w:val="000000"/>
      <w:sz w:val="22"/>
    </w:rPr>
  </w:style>
  <w:style w:type="character" w:customStyle="1" w:styleId="159">
    <w:name w:val="UserStyle_71"/>
    <w:autoRedefine/>
    <w:semiHidden/>
    <w:qFormat/>
    <w:uiPriority w:val="0"/>
    <w:rPr>
      <w:rFonts w:ascii="Courier New" w:hAnsi="Courier New"/>
      <w:kern w:val="2"/>
    </w:rPr>
  </w:style>
  <w:style w:type="character" w:customStyle="1" w:styleId="160">
    <w:name w:val="UserStyle_72"/>
    <w:autoRedefine/>
    <w:qFormat/>
    <w:uiPriority w:val="0"/>
    <w:rPr>
      <w:rFonts w:ascii="Cambria" w:hAnsi="Cambria" w:eastAsia="宋体" w:cs="Times New Roman"/>
      <w:b/>
      <w:bCs/>
      <w:sz w:val="32"/>
      <w:szCs w:val="32"/>
    </w:rPr>
  </w:style>
  <w:style w:type="character" w:customStyle="1" w:styleId="161">
    <w:name w:val="UserStyle_73"/>
    <w:autoRedefine/>
    <w:qFormat/>
    <w:uiPriority w:val="0"/>
    <w:rPr>
      <w:rFonts w:ascii="Arial" w:hAnsi="Arial" w:eastAsia="黑体"/>
      <w:b/>
      <w:kern w:val="2"/>
      <w:sz w:val="32"/>
      <w:lang w:val="en-US" w:eastAsia="zh-CN" w:bidi="ar-SA"/>
    </w:rPr>
  </w:style>
  <w:style w:type="character" w:customStyle="1" w:styleId="162">
    <w:name w:val="UserStyle_74"/>
    <w:autoRedefine/>
    <w:qFormat/>
    <w:uiPriority w:val="0"/>
  </w:style>
  <w:style w:type="character" w:customStyle="1" w:styleId="163">
    <w:name w:val="UserStyle_75"/>
    <w:autoRedefine/>
    <w:qFormat/>
    <w:uiPriority w:val="0"/>
    <w:rPr>
      <w:rFonts w:eastAsia="宋体" w:cs="Times New Roman"/>
      <w:b/>
      <w:bCs/>
      <w:kern w:val="44"/>
      <w:sz w:val="44"/>
      <w:szCs w:val="44"/>
      <w:lang w:val="en-US" w:eastAsia="zh-CN" w:bidi="ar-SA"/>
    </w:rPr>
  </w:style>
  <w:style w:type="character" w:customStyle="1" w:styleId="164">
    <w:name w:val="UserStyle_76"/>
    <w:autoRedefine/>
    <w:semiHidden/>
    <w:qFormat/>
    <w:uiPriority w:val="0"/>
    <w:rPr>
      <w:kern w:val="2"/>
      <w:sz w:val="21"/>
      <w:szCs w:val="24"/>
    </w:rPr>
  </w:style>
  <w:style w:type="character" w:customStyle="1" w:styleId="165">
    <w:name w:val="UserStyle_77"/>
    <w:autoRedefine/>
    <w:semiHidden/>
    <w:qFormat/>
    <w:uiPriority w:val="0"/>
  </w:style>
  <w:style w:type="character" w:customStyle="1" w:styleId="166">
    <w:name w:val="UserStyle_78"/>
    <w:autoRedefine/>
    <w:qFormat/>
    <w:uiPriority w:val="0"/>
    <w:rPr>
      <w:rFonts w:ascii="宋体" w:hAnsi="宋体" w:eastAsia="宋体"/>
      <w:kern w:val="2"/>
      <w:sz w:val="21"/>
      <w:lang w:val="en-US" w:eastAsia="zh-CN" w:bidi="ar-SA"/>
    </w:rPr>
  </w:style>
  <w:style w:type="character" w:customStyle="1" w:styleId="167">
    <w:name w:val="UserStyle_79"/>
    <w:autoRedefine/>
    <w:qFormat/>
    <w:uiPriority w:val="0"/>
    <w:rPr>
      <w:rFonts w:ascii="Arial" w:hAnsi="Arial" w:eastAsia="黑体"/>
      <w:b/>
      <w:kern w:val="2"/>
      <w:sz w:val="28"/>
      <w:lang w:val="en-US" w:eastAsia="zh-CN" w:bidi="ar-SA"/>
    </w:rPr>
  </w:style>
  <w:style w:type="character" w:customStyle="1" w:styleId="168">
    <w:name w:val="UserStyle_80"/>
    <w:link w:val="169"/>
    <w:autoRedefine/>
    <w:qFormat/>
    <w:uiPriority w:val="0"/>
    <w:rPr>
      <w:kern w:val="2"/>
      <w:sz w:val="22"/>
      <w:szCs w:val="22"/>
      <w:lang w:val="en-US" w:eastAsia="zh-CN" w:bidi="ar-SA"/>
    </w:rPr>
  </w:style>
  <w:style w:type="paragraph" w:customStyle="1" w:styleId="169">
    <w:name w:val="UserStyle_81"/>
    <w:link w:val="168"/>
    <w:autoRedefine/>
    <w:qFormat/>
    <w:uiPriority w:val="0"/>
    <w:pPr>
      <w:textAlignment w:val="baseline"/>
    </w:pPr>
    <w:rPr>
      <w:rFonts w:ascii="Times New Roman" w:hAnsi="Times New Roman" w:eastAsia="宋体" w:cstheme="minorBidi"/>
      <w:kern w:val="2"/>
      <w:sz w:val="22"/>
      <w:szCs w:val="22"/>
      <w:lang w:val="en-US" w:eastAsia="zh-CN" w:bidi="ar-SA"/>
    </w:rPr>
  </w:style>
  <w:style w:type="character" w:customStyle="1" w:styleId="170">
    <w:name w:val="UserStyle_82"/>
    <w:link w:val="171"/>
    <w:autoRedefine/>
    <w:qFormat/>
    <w:uiPriority w:val="0"/>
    <w:rPr>
      <w:sz w:val="18"/>
      <w:lang w:eastAsia="en-US" w:bidi="en-US"/>
    </w:rPr>
  </w:style>
  <w:style w:type="paragraph" w:customStyle="1" w:styleId="171">
    <w:name w:val="UserStyle_83"/>
    <w:basedOn w:val="1"/>
    <w:link w:val="170"/>
    <w:autoRedefine/>
    <w:qFormat/>
    <w:uiPriority w:val="0"/>
    <w:pPr>
      <w:jc w:val="left"/>
    </w:pPr>
    <w:rPr>
      <w:rFonts w:eastAsia="宋体"/>
      <w:kern w:val="0"/>
      <w:sz w:val="18"/>
      <w:lang w:eastAsia="en-US" w:bidi="en-US"/>
    </w:rPr>
  </w:style>
  <w:style w:type="character" w:customStyle="1" w:styleId="172">
    <w:name w:val="UserStyle_84"/>
    <w:autoRedefine/>
    <w:qFormat/>
    <w:uiPriority w:val="0"/>
    <w:rPr>
      <w:rFonts w:eastAsia="宋体"/>
      <w:kern w:val="2"/>
      <w:sz w:val="21"/>
      <w:szCs w:val="24"/>
      <w:lang w:val="en-US" w:eastAsia="zh-CN" w:bidi="ar-SA"/>
    </w:rPr>
  </w:style>
  <w:style w:type="character" w:customStyle="1" w:styleId="173">
    <w:name w:val="UserStyle_85"/>
    <w:link w:val="174"/>
    <w:autoRedefine/>
    <w:qFormat/>
    <w:uiPriority w:val="0"/>
    <w:rPr>
      <w:sz w:val="24"/>
      <w:szCs w:val="24"/>
    </w:rPr>
  </w:style>
  <w:style w:type="paragraph" w:customStyle="1" w:styleId="174">
    <w:name w:val="UserStyle_86"/>
    <w:basedOn w:val="1"/>
    <w:link w:val="173"/>
    <w:autoRedefine/>
    <w:qFormat/>
    <w:uiPriority w:val="0"/>
    <w:pPr>
      <w:spacing w:line="360" w:lineRule="auto"/>
      <w:ind w:firstLine="200" w:firstLineChars="200"/>
    </w:pPr>
    <w:rPr>
      <w:rFonts w:eastAsia="宋体"/>
      <w:kern w:val="0"/>
      <w:sz w:val="24"/>
      <w:szCs w:val="24"/>
    </w:rPr>
  </w:style>
  <w:style w:type="character" w:customStyle="1" w:styleId="175">
    <w:name w:val="UserStyle_87"/>
    <w:link w:val="176"/>
    <w:autoRedefine/>
    <w:qFormat/>
    <w:uiPriority w:val="0"/>
    <w:rPr>
      <w:kern w:val="2"/>
      <w:sz w:val="24"/>
      <w:szCs w:val="24"/>
      <w:lang w:val="en-US" w:eastAsia="zh-CN" w:bidi="ar-SA"/>
    </w:rPr>
  </w:style>
  <w:style w:type="paragraph" w:customStyle="1" w:styleId="176">
    <w:name w:val="UserStyle_88"/>
    <w:link w:val="175"/>
    <w:autoRedefine/>
    <w:qFormat/>
    <w:uiPriority w:val="0"/>
    <w:pPr>
      <w:tabs>
        <w:tab w:val="left" w:pos="1955"/>
      </w:tabs>
      <w:spacing w:line="360" w:lineRule="auto"/>
      <w:ind w:left="1955" w:hanging="170"/>
      <w:textAlignment w:val="baseline"/>
    </w:pPr>
    <w:rPr>
      <w:rFonts w:ascii="Times New Roman" w:hAnsi="Times New Roman" w:eastAsia="宋体" w:cstheme="minorBidi"/>
      <w:kern w:val="2"/>
      <w:sz w:val="24"/>
      <w:szCs w:val="24"/>
      <w:lang w:val="en-US" w:eastAsia="zh-CN" w:bidi="ar-SA"/>
    </w:rPr>
  </w:style>
  <w:style w:type="character" w:customStyle="1" w:styleId="177">
    <w:name w:val="UserStyle_89"/>
    <w:autoRedefine/>
    <w:qFormat/>
    <w:uiPriority w:val="0"/>
    <w:rPr>
      <w:rFonts w:ascii="Cambria" w:hAnsi="Cambria" w:cs="Times New Roman"/>
      <w:b/>
      <w:bCs/>
      <w:kern w:val="28"/>
      <w:sz w:val="32"/>
      <w:szCs w:val="32"/>
    </w:rPr>
  </w:style>
  <w:style w:type="character" w:customStyle="1" w:styleId="178">
    <w:name w:val="UserStyle_90"/>
    <w:autoRedefine/>
    <w:qFormat/>
    <w:uiPriority w:val="0"/>
    <w:rPr>
      <w:rFonts w:ascii="Times New Roman"/>
      <w:b/>
      <w:smallCaps/>
      <w:spacing w:val="5"/>
    </w:rPr>
  </w:style>
  <w:style w:type="character" w:customStyle="1" w:styleId="179">
    <w:name w:val="UserStyle_91"/>
    <w:autoRedefine/>
    <w:qFormat/>
    <w:uiPriority w:val="0"/>
  </w:style>
  <w:style w:type="character" w:customStyle="1" w:styleId="180">
    <w:name w:val="UserStyle_92"/>
    <w:autoRedefine/>
    <w:qFormat/>
    <w:uiPriority w:val="0"/>
  </w:style>
  <w:style w:type="character" w:customStyle="1" w:styleId="181">
    <w:name w:val="UserStyle_93"/>
    <w:link w:val="182"/>
    <w:autoRedefine/>
    <w:qFormat/>
    <w:uiPriority w:val="0"/>
    <w:rPr>
      <w:sz w:val="24"/>
      <w:szCs w:val="24"/>
    </w:rPr>
  </w:style>
  <w:style w:type="paragraph" w:customStyle="1" w:styleId="182">
    <w:name w:val="UserStyle_94"/>
    <w:basedOn w:val="1"/>
    <w:link w:val="181"/>
    <w:autoRedefine/>
    <w:qFormat/>
    <w:uiPriority w:val="0"/>
    <w:pPr>
      <w:spacing w:line="360" w:lineRule="auto"/>
      <w:ind w:firstLine="200" w:firstLineChars="200"/>
    </w:pPr>
    <w:rPr>
      <w:rFonts w:eastAsia="宋体"/>
      <w:kern w:val="0"/>
      <w:sz w:val="24"/>
      <w:szCs w:val="24"/>
    </w:rPr>
  </w:style>
  <w:style w:type="character" w:customStyle="1" w:styleId="183">
    <w:name w:val="UserStyle_95"/>
    <w:autoRedefine/>
    <w:qFormat/>
    <w:uiPriority w:val="0"/>
    <w:rPr>
      <w:rFonts w:ascii="Cambria" w:hAnsi="Cambria" w:cs="Times New Roman"/>
      <w:b/>
      <w:bCs/>
      <w:kern w:val="28"/>
      <w:sz w:val="32"/>
      <w:szCs w:val="32"/>
    </w:rPr>
  </w:style>
  <w:style w:type="character" w:customStyle="1" w:styleId="184">
    <w:name w:val="UserStyle_96"/>
    <w:autoRedefine/>
    <w:qFormat/>
    <w:uiPriority w:val="0"/>
    <w:rPr>
      <w:rFonts w:eastAsia="宋体"/>
      <w:kern w:val="2"/>
      <w:sz w:val="21"/>
      <w:lang w:val="en-US" w:eastAsia="zh-CN" w:bidi="ar-SA"/>
    </w:rPr>
  </w:style>
  <w:style w:type="character" w:customStyle="1" w:styleId="185">
    <w:name w:val="UserStyle_97"/>
    <w:autoRedefine/>
    <w:qFormat/>
    <w:uiPriority w:val="0"/>
  </w:style>
  <w:style w:type="character" w:customStyle="1" w:styleId="186">
    <w:name w:val="UserStyle_98"/>
    <w:autoRedefine/>
    <w:qFormat/>
    <w:uiPriority w:val="0"/>
  </w:style>
  <w:style w:type="character" w:customStyle="1" w:styleId="187">
    <w:name w:val="UserStyle_99"/>
    <w:autoRedefine/>
    <w:semiHidden/>
    <w:qFormat/>
    <w:uiPriority w:val="0"/>
    <w:rPr>
      <w:kern w:val="2"/>
      <w:sz w:val="16"/>
      <w:szCs w:val="16"/>
    </w:rPr>
  </w:style>
  <w:style w:type="character" w:customStyle="1" w:styleId="188">
    <w:name w:val="UserStyle_100"/>
    <w:link w:val="189"/>
    <w:autoRedefine/>
    <w:qFormat/>
    <w:uiPriority w:val="0"/>
    <w:rPr>
      <w:rFonts w:ascii="宋体" w:hAnsi="宋体" w:cs="宋体"/>
      <w:b/>
      <w:bCs/>
      <w:color w:val="FF00FF"/>
      <w:sz w:val="24"/>
      <w:szCs w:val="24"/>
      <w:lang w:eastAsia="en-US" w:bidi="en-US"/>
    </w:rPr>
  </w:style>
  <w:style w:type="paragraph" w:customStyle="1" w:styleId="189">
    <w:name w:val="UserStyle_101"/>
    <w:basedOn w:val="1"/>
    <w:link w:val="188"/>
    <w:autoRedefine/>
    <w:qFormat/>
    <w:uiPriority w:val="0"/>
    <w:pPr>
      <w:spacing w:line="360" w:lineRule="auto"/>
      <w:jc w:val="left"/>
    </w:pPr>
    <w:rPr>
      <w:rFonts w:ascii="宋体" w:hAnsi="宋体" w:eastAsia="宋体" w:cs="宋体"/>
      <w:b/>
      <w:bCs/>
      <w:color w:val="FF00FF"/>
      <w:kern w:val="0"/>
      <w:sz w:val="24"/>
      <w:szCs w:val="24"/>
      <w:lang w:eastAsia="en-US" w:bidi="en-US"/>
    </w:rPr>
  </w:style>
  <w:style w:type="character" w:customStyle="1" w:styleId="190">
    <w:name w:val="UserStyle_102"/>
    <w:autoRedefine/>
    <w:semiHidden/>
    <w:qFormat/>
    <w:uiPriority w:val="0"/>
    <w:rPr>
      <w:kern w:val="2"/>
      <w:sz w:val="18"/>
      <w:szCs w:val="18"/>
    </w:rPr>
  </w:style>
  <w:style w:type="character" w:customStyle="1" w:styleId="191">
    <w:name w:val="UserStyle_103"/>
    <w:autoRedefine/>
    <w:qFormat/>
    <w:uiPriority w:val="0"/>
    <w:rPr>
      <w:rFonts w:ascii="Courier New" w:hAnsi="Courier New" w:eastAsia="宋体"/>
      <w:kern w:val="2"/>
      <w:sz w:val="21"/>
      <w:lang w:val="en-US" w:eastAsia="zh-CN" w:bidi="ar-SA"/>
    </w:rPr>
  </w:style>
  <w:style w:type="character" w:customStyle="1" w:styleId="192">
    <w:name w:val="UserStyle_104"/>
    <w:autoRedefine/>
    <w:qFormat/>
    <w:uiPriority w:val="0"/>
  </w:style>
  <w:style w:type="character" w:customStyle="1" w:styleId="193">
    <w:name w:val="UserStyle_105"/>
    <w:link w:val="194"/>
    <w:autoRedefine/>
    <w:qFormat/>
    <w:uiPriority w:val="0"/>
    <w:rPr>
      <w:rFonts w:ascii="Arial" w:hAnsi="Arial"/>
      <w:sz w:val="21"/>
      <w:lang w:val="en-US" w:eastAsia="en-US" w:bidi="ar-SA"/>
    </w:rPr>
  </w:style>
  <w:style w:type="paragraph" w:customStyle="1" w:styleId="194">
    <w:name w:val="UserStyle_106"/>
    <w:link w:val="193"/>
    <w:autoRedefine/>
    <w:qFormat/>
    <w:uiPriority w:val="0"/>
    <w:pPr>
      <w:tabs>
        <w:tab w:val="left" w:pos="900"/>
      </w:tabs>
      <w:spacing w:line="300" w:lineRule="auto"/>
      <w:ind w:left="900" w:hanging="720"/>
      <w:jc w:val="both"/>
      <w:textAlignment w:val="baseline"/>
    </w:pPr>
    <w:rPr>
      <w:rFonts w:ascii="Arial" w:hAnsi="Arial" w:eastAsia="宋体" w:cstheme="minorBidi"/>
      <w:sz w:val="21"/>
      <w:lang w:val="en-US" w:eastAsia="en-US" w:bidi="ar-SA"/>
    </w:rPr>
  </w:style>
  <w:style w:type="character" w:customStyle="1" w:styleId="195">
    <w:name w:val="UserStyle_107"/>
    <w:link w:val="196"/>
    <w:autoRedefine/>
    <w:qFormat/>
    <w:uiPriority w:val="0"/>
    <w:rPr>
      <w:rFonts w:ascii="Arial" w:hAnsi="Arial"/>
      <w:sz w:val="18"/>
      <w:lang w:val="en-US" w:eastAsia="zh-CN" w:bidi="ar-SA"/>
    </w:rPr>
  </w:style>
  <w:style w:type="paragraph" w:customStyle="1" w:styleId="196">
    <w:name w:val="UserStyle_108"/>
    <w:link w:val="195"/>
    <w:autoRedefine/>
    <w:qFormat/>
    <w:uiPriority w:val="0"/>
    <w:pPr>
      <w:snapToGrid w:val="0"/>
      <w:spacing w:before="80" w:after="80"/>
      <w:textAlignment w:val="baseline"/>
    </w:pPr>
    <w:rPr>
      <w:rFonts w:ascii="Arial" w:hAnsi="Arial" w:eastAsia="宋体" w:cstheme="minorBidi"/>
      <w:sz w:val="18"/>
      <w:lang w:val="en-US" w:eastAsia="zh-CN" w:bidi="ar-SA"/>
    </w:rPr>
  </w:style>
  <w:style w:type="character" w:customStyle="1" w:styleId="197">
    <w:name w:val="UserStyle_109"/>
    <w:link w:val="198"/>
    <w:autoRedefine/>
    <w:qFormat/>
    <w:uiPriority w:val="0"/>
    <w:rPr>
      <w:sz w:val="24"/>
      <w:szCs w:val="24"/>
    </w:rPr>
  </w:style>
  <w:style w:type="paragraph" w:customStyle="1" w:styleId="198">
    <w:name w:val="UserStyle_110"/>
    <w:basedOn w:val="1"/>
    <w:link w:val="197"/>
    <w:autoRedefine/>
    <w:qFormat/>
    <w:uiPriority w:val="0"/>
    <w:pPr>
      <w:spacing w:line="360" w:lineRule="auto"/>
      <w:ind w:firstLine="480" w:firstLineChars="200"/>
    </w:pPr>
    <w:rPr>
      <w:rFonts w:eastAsia="宋体"/>
      <w:kern w:val="0"/>
      <w:sz w:val="24"/>
      <w:szCs w:val="24"/>
    </w:rPr>
  </w:style>
  <w:style w:type="character" w:customStyle="1" w:styleId="199">
    <w:name w:val="UserStyle_111"/>
    <w:autoRedefine/>
    <w:qFormat/>
    <w:uiPriority w:val="0"/>
    <w:rPr>
      <w:color w:val="949391"/>
      <w:sz w:val="21"/>
      <w:szCs w:val="21"/>
    </w:rPr>
  </w:style>
  <w:style w:type="character" w:customStyle="1" w:styleId="200">
    <w:name w:val="UserStyle_112"/>
    <w:link w:val="201"/>
    <w:autoRedefine/>
    <w:qFormat/>
    <w:uiPriority w:val="0"/>
    <w:rPr>
      <w:rFonts w:ascii="宋体" w:hAnsi="Courier New"/>
      <w:kern w:val="2"/>
      <w:sz w:val="24"/>
    </w:rPr>
  </w:style>
  <w:style w:type="paragraph" w:customStyle="1" w:styleId="201">
    <w:name w:val="UserStyle_113"/>
    <w:basedOn w:val="1"/>
    <w:link w:val="200"/>
    <w:autoRedefine/>
    <w:qFormat/>
    <w:uiPriority w:val="0"/>
    <w:rPr>
      <w:rFonts w:ascii="宋体" w:hAnsi="Courier New" w:eastAsia="宋体"/>
      <w:sz w:val="24"/>
    </w:rPr>
  </w:style>
  <w:style w:type="character" w:customStyle="1" w:styleId="202">
    <w:name w:val="UserStyle_114"/>
    <w:link w:val="203"/>
    <w:autoRedefine/>
    <w:qFormat/>
    <w:uiPriority w:val="0"/>
    <w:rPr>
      <w:rFonts w:ascii="仿宋" w:hAnsi="仿宋" w:eastAsia="仿宋"/>
      <w:kern w:val="2"/>
      <w:sz w:val="24"/>
      <w:szCs w:val="24"/>
    </w:rPr>
  </w:style>
  <w:style w:type="paragraph" w:customStyle="1" w:styleId="203">
    <w:name w:val="UserStyle_115"/>
    <w:basedOn w:val="1"/>
    <w:link w:val="202"/>
    <w:autoRedefine/>
    <w:qFormat/>
    <w:uiPriority w:val="0"/>
    <w:pPr>
      <w:snapToGrid w:val="0"/>
      <w:spacing w:line="560" w:lineRule="exact"/>
      <w:ind w:firstLine="480" w:firstLineChars="200"/>
    </w:pPr>
    <w:rPr>
      <w:rFonts w:ascii="仿宋" w:hAnsi="仿宋" w:eastAsia="仿宋"/>
      <w:sz w:val="24"/>
      <w:szCs w:val="24"/>
    </w:rPr>
  </w:style>
  <w:style w:type="character" w:customStyle="1" w:styleId="204">
    <w:name w:val="UserStyle_116"/>
    <w:link w:val="205"/>
    <w:autoRedefine/>
    <w:qFormat/>
    <w:uiPriority w:val="0"/>
    <w:rPr>
      <w:rFonts w:ascii="宋体"/>
      <w:kern w:val="2"/>
      <w:sz w:val="24"/>
    </w:rPr>
  </w:style>
  <w:style w:type="paragraph" w:customStyle="1" w:styleId="205">
    <w:name w:val="UserStyle_117"/>
    <w:basedOn w:val="1"/>
    <w:link w:val="204"/>
    <w:autoRedefine/>
    <w:qFormat/>
    <w:uiPriority w:val="0"/>
    <w:pPr>
      <w:textAlignment w:val="bottom"/>
    </w:pPr>
    <w:rPr>
      <w:rFonts w:ascii="宋体" w:eastAsia="宋体"/>
      <w:sz w:val="24"/>
    </w:rPr>
  </w:style>
  <w:style w:type="character" w:customStyle="1" w:styleId="206">
    <w:name w:val="UserStyle_118"/>
    <w:link w:val="207"/>
    <w:autoRedefine/>
    <w:qFormat/>
    <w:uiPriority w:val="0"/>
    <w:rPr>
      <w:rFonts w:ascii="Arial" w:hAnsi="Arial"/>
      <w:sz w:val="18"/>
      <w:szCs w:val="18"/>
      <w:lang w:val="en-US" w:eastAsia="zh-CN" w:bidi="ar-SA"/>
    </w:rPr>
  </w:style>
  <w:style w:type="paragraph" w:customStyle="1" w:styleId="207">
    <w:name w:val="UserStyle_119"/>
    <w:link w:val="206"/>
    <w:autoRedefine/>
    <w:qFormat/>
    <w:uiPriority w:val="0"/>
    <w:pPr>
      <w:snapToGrid w:val="0"/>
      <w:spacing w:before="80" w:after="80"/>
      <w:textAlignment w:val="baseline"/>
    </w:pPr>
    <w:rPr>
      <w:rFonts w:ascii="Arial" w:hAnsi="Arial" w:eastAsia="宋体" w:cstheme="minorBidi"/>
      <w:sz w:val="18"/>
      <w:szCs w:val="18"/>
      <w:lang w:val="en-US" w:eastAsia="zh-CN" w:bidi="ar-SA"/>
    </w:rPr>
  </w:style>
  <w:style w:type="character" w:customStyle="1" w:styleId="208">
    <w:name w:val="UserStyle_120"/>
    <w:autoRedefine/>
    <w:qFormat/>
    <w:uiPriority w:val="0"/>
    <w:rPr>
      <w:rFonts w:ascii="Times New Roman" w:hAnsi="Times New Roman"/>
      <w:kern w:val="2"/>
      <w:sz w:val="24"/>
    </w:rPr>
  </w:style>
  <w:style w:type="character" w:customStyle="1" w:styleId="209">
    <w:name w:val="UserStyle_121"/>
    <w:autoRedefine/>
    <w:semiHidden/>
    <w:qFormat/>
    <w:uiPriority w:val="0"/>
    <w:rPr>
      <w:rFonts w:ascii="宋体" w:hAnsi="Courier New"/>
      <w:kern w:val="2"/>
      <w:sz w:val="21"/>
      <w:szCs w:val="21"/>
    </w:rPr>
  </w:style>
  <w:style w:type="character" w:customStyle="1" w:styleId="210">
    <w:name w:val="UserStyle_122"/>
    <w:link w:val="211"/>
    <w:autoRedefine/>
    <w:qFormat/>
    <w:uiPriority w:val="0"/>
    <w:rPr>
      <w:rFonts w:ascii="仿宋_GB2312" w:eastAsia="仿宋_GB2312"/>
      <w:kern w:val="2"/>
      <w:sz w:val="32"/>
      <w:szCs w:val="32"/>
      <w:lang w:val="en-US" w:eastAsia="zh-CN" w:bidi="ar-SA"/>
    </w:rPr>
  </w:style>
  <w:style w:type="paragraph" w:customStyle="1" w:styleId="211">
    <w:name w:val="UserStyle_123"/>
    <w:link w:val="210"/>
    <w:autoRedefine/>
    <w:qFormat/>
    <w:uiPriority w:val="0"/>
    <w:pPr>
      <w:snapToGrid w:val="0"/>
      <w:spacing w:before="120" w:after="120" w:line="360" w:lineRule="auto"/>
      <w:ind w:firstLine="640" w:firstLineChars="200"/>
      <w:jc w:val="both"/>
      <w:textAlignment w:val="baseline"/>
    </w:pPr>
    <w:rPr>
      <w:rFonts w:ascii="仿宋_GB2312" w:hAnsi="Times New Roman" w:eastAsia="仿宋_GB2312" w:cstheme="minorBidi"/>
      <w:kern w:val="2"/>
      <w:sz w:val="32"/>
      <w:szCs w:val="32"/>
      <w:lang w:val="en-US" w:eastAsia="zh-CN" w:bidi="ar-SA"/>
    </w:rPr>
  </w:style>
  <w:style w:type="character" w:customStyle="1" w:styleId="212">
    <w:name w:val="UserStyle_124"/>
    <w:autoRedefine/>
    <w:qFormat/>
    <w:uiPriority w:val="0"/>
    <w:rPr>
      <w:rFonts w:ascii="宋体" w:hAnsi="宋体" w:eastAsia="宋体"/>
      <w:kern w:val="0"/>
      <w:sz w:val="21"/>
      <w:szCs w:val="32"/>
      <w:lang w:val="en-US" w:eastAsia="zh-CN" w:bidi="ar-SA"/>
    </w:rPr>
  </w:style>
  <w:style w:type="character" w:customStyle="1" w:styleId="213">
    <w:name w:val="UserStyle_125"/>
    <w:autoRedefine/>
    <w:qFormat/>
    <w:uiPriority w:val="0"/>
    <w:rPr>
      <w:rFonts w:eastAsia="宋体"/>
      <w:kern w:val="2"/>
      <w:sz w:val="21"/>
      <w:szCs w:val="24"/>
      <w:lang w:val="en-US" w:eastAsia="zh-CN" w:bidi="ar-SA"/>
    </w:rPr>
  </w:style>
  <w:style w:type="character" w:customStyle="1" w:styleId="214">
    <w:name w:val="UserStyle_126"/>
    <w:autoRedefine/>
    <w:semiHidden/>
    <w:qFormat/>
    <w:uiPriority w:val="0"/>
    <w:rPr>
      <w:kern w:val="2"/>
      <w:sz w:val="21"/>
      <w:szCs w:val="24"/>
    </w:rPr>
  </w:style>
  <w:style w:type="character" w:customStyle="1" w:styleId="215">
    <w:name w:val="UserStyle_127"/>
    <w:link w:val="216"/>
    <w:autoRedefine/>
    <w:qFormat/>
    <w:uiPriority w:val="0"/>
    <w:rPr>
      <w:rFonts w:ascii="宋体" w:hAnsi="宋体"/>
      <w:kern w:val="2"/>
      <w:sz w:val="24"/>
      <w:szCs w:val="24"/>
    </w:rPr>
  </w:style>
  <w:style w:type="paragraph" w:customStyle="1" w:styleId="216">
    <w:name w:val="UserStyle_128"/>
    <w:basedOn w:val="1"/>
    <w:link w:val="215"/>
    <w:autoRedefine/>
    <w:qFormat/>
    <w:uiPriority w:val="0"/>
    <w:pPr>
      <w:snapToGrid w:val="0"/>
      <w:spacing w:line="480" w:lineRule="atLeast"/>
      <w:ind w:firstLine="485" w:firstLineChars="231"/>
    </w:pPr>
    <w:rPr>
      <w:rFonts w:ascii="宋体" w:hAnsi="宋体" w:eastAsia="宋体"/>
      <w:sz w:val="24"/>
      <w:szCs w:val="24"/>
    </w:rPr>
  </w:style>
  <w:style w:type="character" w:customStyle="1" w:styleId="217">
    <w:name w:val="UserStyle_129"/>
    <w:link w:val="218"/>
    <w:autoRedefine/>
    <w:qFormat/>
    <w:uiPriority w:val="0"/>
    <w:rPr>
      <w:rFonts w:ascii="Calibri" w:hAnsi="Calibri"/>
      <w:kern w:val="2"/>
      <w:sz w:val="21"/>
      <w:szCs w:val="22"/>
    </w:rPr>
  </w:style>
  <w:style w:type="paragraph" w:customStyle="1" w:styleId="218">
    <w:name w:val="179"/>
    <w:basedOn w:val="1"/>
    <w:link w:val="217"/>
    <w:autoRedefine/>
    <w:qFormat/>
    <w:uiPriority w:val="0"/>
    <w:pPr>
      <w:ind w:firstLine="420" w:firstLineChars="200"/>
    </w:pPr>
    <w:rPr>
      <w:rFonts w:eastAsia="宋体"/>
      <w:sz w:val="21"/>
      <w:szCs w:val="22"/>
    </w:rPr>
  </w:style>
  <w:style w:type="character" w:customStyle="1" w:styleId="219">
    <w:name w:val="UserStyle_130"/>
    <w:autoRedefine/>
    <w:qFormat/>
    <w:uiPriority w:val="0"/>
    <w:rPr>
      <w:rFonts w:ascii="Cambria" w:hAnsi="Cambria" w:eastAsia="宋体" w:cs="Times New Roman"/>
      <w:b/>
      <w:bCs/>
      <w:sz w:val="32"/>
      <w:szCs w:val="32"/>
    </w:rPr>
  </w:style>
  <w:style w:type="character" w:customStyle="1" w:styleId="220">
    <w:name w:val="UserStyle_131"/>
    <w:autoRedefine/>
    <w:semiHidden/>
    <w:qFormat/>
    <w:uiPriority w:val="0"/>
    <w:rPr>
      <w:kern w:val="2"/>
      <w:sz w:val="16"/>
      <w:szCs w:val="16"/>
    </w:rPr>
  </w:style>
  <w:style w:type="character" w:customStyle="1" w:styleId="221">
    <w:name w:val="UserStyle_132"/>
    <w:autoRedefine/>
    <w:qFormat/>
    <w:uiPriority w:val="0"/>
    <w:rPr>
      <w:color w:val="008000"/>
    </w:rPr>
  </w:style>
  <w:style w:type="character" w:customStyle="1" w:styleId="222">
    <w:name w:val="UserStyle_133"/>
    <w:autoRedefine/>
    <w:semiHidden/>
    <w:qFormat/>
    <w:uiPriority w:val="0"/>
    <w:rPr>
      <w:rFonts w:eastAsia="楷体_GB2312"/>
      <w:kern w:val="2"/>
      <w:sz w:val="26"/>
    </w:rPr>
  </w:style>
  <w:style w:type="character" w:customStyle="1" w:styleId="223">
    <w:name w:val="UserStyle_134"/>
    <w:link w:val="224"/>
    <w:autoRedefine/>
    <w:qFormat/>
    <w:uiPriority w:val="0"/>
    <w:rPr>
      <w:kern w:val="2"/>
      <w:sz w:val="24"/>
      <w:szCs w:val="24"/>
    </w:rPr>
  </w:style>
  <w:style w:type="paragraph" w:customStyle="1" w:styleId="224">
    <w:name w:val="UserStyle_135"/>
    <w:basedOn w:val="1"/>
    <w:link w:val="223"/>
    <w:autoRedefine/>
    <w:qFormat/>
    <w:uiPriority w:val="0"/>
    <w:pPr>
      <w:numPr>
        <w:ilvl w:val="0"/>
        <w:numId w:val="3"/>
      </w:numPr>
      <w:spacing w:before="156" w:after="156"/>
    </w:pPr>
    <w:rPr>
      <w:rFonts w:eastAsia="宋体"/>
      <w:sz w:val="24"/>
      <w:szCs w:val="24"/>
    </w:rPr>
  </w:style>
  <w:style w:type="character" w:customStyle="1" w:styleId="225">
    <w:name w:val="UserStyle_136"/>
    <w:link w:val="226"/>
    <w:autoRedefine/>
    <w:qFormat/>
    <w:uiPriority w:val="0"/>
    <w:rPr>
      <w:rFonts w:ascii="Arial" w:hAnsi="Arial" w:eastAsia="黑体"/>
      <w:kern w:val="2"/>
      <w:sz w:val="18"/>
      <w:szCs w:val="18"/>
      <w:lang w:val="en-US" w:eastAsia="zh-CN" w:bidi="ar-SA"/>
    </w:rPr>
  </w:style>
  <w:style w:type="paragraph" w:customStyle="1" w:styleId="226">
    <w:name w:val="UserStyle_137"/>
    <w:link w:val="225"/>
    <w:autoRedefine/>
    <w:qFormat/>
    <w:uiPriority w:val="0"/>
    <w:pPr>
      <w:keepNext/>
      <w:snapToGrid w:val="0"/>
      <w:spacing w:before="80" w:after="80"/>
      <w:jc w:val="center"/>
      <w:textAlignment w:val="baseline"/>
    </w:pPr>
    <w:rPr>
      <w:rFonts w:ascii="Arial" w:hAnsi="Arial" w:eastAsia="黑体" w:cstheme="minorBidi"/>
      <w:kern w:val="2"/>
      <w:sz w:val="18"/>
      <w:szCs w:val="18"/>
      <w:lang w:val="en-US" w:eastAsia="zh-CN" w:bidi="ar-SA"/>
    </w:rPr>
  </w:style>
  <w:style w:type="character" w:customStyle="1" w:styleId="227">
    <w:name w:val="UserStyle_138"/>
    <w:autoRedefine/>
    <w:qFormat/>
    <w:uiPriority w:val="0"/>
    <w:rPr>
      <w:rFonts w:eastAsia="宋体"/>
      <w:kern w:val="2"/>
      <w:sz w:val="24"/>
      <w:lang w:val="en-US" w:eastAsia="zh-CN" w:bidi="ar-SA"/>
    </w:rPr>
  </w:style>
  <w:style w:type="character" w:customStyle="1" w:styleId="228">
    <w:name w:val="UserStyle_139"/>
    <w:autoRedefine/>
    <w:semiHidden/>
    <w:qFormat/>
    <w:uiPriority w:val="0"/>
    <w:rPr>
      <w:kern w:val="2"/>
      <w:sz w:val="21"/>
      <w:szCs w:val="24"/>
    </w:rPr>
  </w:style>
  <w:style w:type="character" w:customStyle="1" w:styleId="229">
    <w:name w:val="UserStyle_140"/>
    <w:autoRedefine/>
    <w:qFormat/>
    <w:uiPriority w:val="0"/>
    <w:rPr>
      <w:rFonts w:eastAsia="宋体"/>
      <w:kern w:val="2"/>
      <w:sz w:val="24"/>
      <w:lang w:val="en-US" w:eastAsia="zh-CN" w:bidi="ar-SA"/>
    </w:rPr>
  </w:style>
  <w:style w:type="character" w:customStyle="1" w:styleId="230">
    <w:name w:val="UserStyle_141"/>
    <w:autoRedefine/>
    <w:qFormat/>
    <w:uiPriority w:val="0"/>
    <w:rPr>
      <w:rFonts w:ascii="宋体" w:hAnsi="宋体" w:eastAsia="宋体"/>
      <w:b/>
      <w:kern w:val="2"/>
      <w:sz w:val="24"/>
      <w:lang w:val="en-US" w:eastAsia="zh-CN" w:bidi="ar-SA"/>
    </w:rPr>
  </w:style>
  <w:style w:type="character" w:customStyle="1" w:styleId="231">
    <w:name w:val="UserStyle_142"/>
    <w:autoRedefine/>
    <w:qFormat/>
    <w:uiPriority w:val="0"/>
    <w:rPr>
      <w:color w:val="800080"/>
      <w:u w:val="single"/>
    </w:rPr>
  </w:style>
  <w:style w:type="character" w:customStyle="1" w:styleId="232">
    <w:name w:val="UserStyle_143"/>
    <w:autoRedefine/>
    <w:qFormat/>
    <w:uiPriority w:val="0"/>
    <w:rPr>
      <w:rFonts w:eastAsia="微软雅黑"/>
      <w:kern w:val="0"/>
      <w:sz w:val="21"/>
    </w:rPr>
  </w:style>
  <w:style w:type="character" w:customStyle="1" w:styleId="233">
    <w:name w:val="UserStyle_144"/>
    <w:autoRedefine/>
    <w:semiHidden/>
    <w:qFormat/>
    <w:uiPriority w:val="0"/>
    <w:rPr>
      <w:kern w:val="2"/>
      <w:sz w:val="21"/>
      <w:szCs w:val="24"/>
    </w:rPr>
  </w:style>
  <w:style w:type="character" w:customStyle="1" w:styleId="234">
    <w:name w:val="UserStyle_145"/>
    <w:autoRedefine/>
    <w:qFormat/>
    <w:uiPriority w:val="0"/>
    <w:rPr>
      <w:rFonts w:ascii="黑体" w:eastAsia="黑体"/>
      <w:sz w:val="28"/>
      <w:szCs w:val="28"/>
    </w:rPr>
  </w:style>
  <w:style w:type="character" w:customStyle="1" w:styleId="235">
    <w:name w:val="UserStyle_146"/>
    <w:autoRedefine/>
    <w:qFormat/>
    <w:uiPriority w:val="0"/>
    <w:rPr>
      <w:rFonts w:ascii="宋体" w:hAnsi="宋体"/>
      <w:b/>
      <w:kern w:val="2"/>
      <w:sz w:val="24"/>
    </w:rPr>
  </w:style>
  <w:style w:type="character" w:customStyle="1" w:styleId="236">
    <w:name w:val="UserStyle_147"/>
    <w:autoRedefine/>
    <w:qFormat/>
    <w:uiPriority w:val="0"/>
    <w:rPr>
      <w:rFonts w:ascii="Cambria" w:hAnsi="Cambria" w:eastAsia="宋体" w:cs="Times New Roman"/>
      <w:b/>
      <w:bCs/>
      <w:kern w:val="28"/>
      <w:sz w:val="32"/>
      <w:szCs w:val="32"/>
    </w:rPr>
  </w:style>
  <w:style w:type="paragraph" w:customStyle="1" w:styleId="237">
    <w:name w:val="UserStyle_148"/>
    <w:basedOn w:val="238"/>
    <w:next w:val="238"/>
    <w:autoRedefine/>
    <w:qFormat/>
    <w:uiPriority w:val="0"/>
    <w:pPr>
      <w:spacing w:after="110"/>
    </w:pPr>
    <w:rPr>
      <w:rFonts w:ascii="宋体" w:hAnsi="Calibri" w:eastAsia="宋体"/>
    </w:rPr>
  </w:style>
  <w:style w:type="paragraph" w:customStyle="1" w:styleId="238">
    <w:name w:val="UserStyle_149"/>
    <w:autoRedefine/>
    <w:qFormat/>
    <w:uiPriority w:val="0"/>
    <w:pPr>
      <w:textAlignment w:val="baseline"/>
    </w:pPr>
    <w:rPr>
      <w:rFonts w:ascii="ó×.2" w:hAnsi="Times New Roman" w:eastAsia="ó×.2" w:cstheme="minorBidi"/>
      <w:color w:val="000000"/>
      <w:sz w:val="24"/>
      <w:szCs w:val="24"/>
      <w:lang w:val="en-US" w:eastAsia="zh-CN" w:bidi="ar-SA"/>
    </w:rPr>
  </w:style>
  <w:style w:type="paragraph" w:customStyle="1" w:styleId="239">
    <w:name w:val="UserStyle_150"/>
    <w:basedOn w:val="1"/>
    <w:autoRedefine/>
    <w:qFormat/>
    <w:uiPriority w:val="0"/>
    <w:pPr>
      <w:spacing w:before="100" w:beforeAutospacing="1" w:after="100" w:afterAutospacing="1"/>
      <w:jc w:val="left"/>
    </w:pPr>
    <w:rPr>
      <w:rFonts w:eastAsia="宋体"/>
      <w:color w:val="000080"/>
      <w:kern w:val="0"/>
      <w:sz w:val="20"/>
    </w:rPr>
  </w:style>
  <w:style w:type="paragraph" w:customStyle="1" w:styleId="240">
    <w:name w:val="UserStyle_151"/>
    <w:basedOn w:val="1"/>
    <w:autoRedefine/>
    <w:qFormat/>
    <w:uiPriority w:val="0"/>
    <w:pPr>
      <w:tabs>
        <w:tab w:val="left" w:pos="360"/>
      </w:tabs>
      <w:spacing w:line="360" w:lineRule="auto"/>
      <w:ind w:left="960" w:hanging="480"/>
      <w:jc w:val="left"/>
    </w:pPr>
    <w:rPr>
      <w:rFonts w:ascii="Calibri" w:hAnsi="Calibri" w:eastAsia="宋体"/>
      <w:sz w:val="24"/>
      <w:szCs w:val="21"/>
    </w:rPr>
  </w:style>
  <w:style w:type="paragraph" w:customStyle="1" w:styleId="241">
    <w:name w:val="UserStyle_152"/>
    <w:basedOn w:val="32"/>
    <w:autoRedefine/>
    <w:qFormat/>
    <w:uiPriority w:val="0"/>
    <w:pPr>
      <w:keepLines/>
      <w:tabs>
        <w:tab w:val="left" w:pos="4975"/>
      </w:tabs>
      <w:spacing w:before="120" w:after="120" w:line="360" w:lineRule="auto"/>
      <w:ind w:right="100" w:rightChars="100"/>
    </w:pPr>
    <w:rPr>
      <w:rFonts w:ascii="Arial" w:hAnsi="Arial" w:eastAsia="黑体"/>
      <w:bCs w:val="0"/>
      <w:kern w:val="0"/>
      <w:sz w:val="30"/>
    </w:rPr>
  </w:style>
  <w:style w:type="paragraph" w:customStyle="1" w:styleId="242">
    <w:name w:val="UserStyle_153"/>
    <w:basedOn w:val="1"/>
    <w:autoRedefine/>
    <w:qFormat/>
    <w:uiPriority w:val="0"/>
    <w:pPr>
      <w:spacing w:line="360" w:lineRule="auto"/>
      <w:ind w:firstLine="6"/>
    </w:pPr>
    <w:rPr>
      <w:rFonts w:ascii="微软雅黑" w:hAnsi="微软雅黑" w:eastAsia="微软雅黑"/>
      <w:kern w:val="0"/>
      <w:sz w:val="21"/>
      <w:szCs w:val="21"/>
    </w:rPr>
  </w:style>
  <w:style w:type="paragraph" w:customStyle="1" w:styleId="243">
    <w:name w:val="UserStyle_154"/>
    <w:basedOn w:val="1"/>
    <w:autoRedefine/>
    <w:qFormat/>
    <w:uiPriority w:val="0"/>
    <w:pPr>
      <w:spacing w:before="100" w:beforeAutospacing="1" w:after="100" w:afterAutospacing="1"/>
      <w:jc w:val="left"/>
    </w:pPr>
    <w:rPr>
      <w:rFonts w:ascii="宋体" w:hAnsi="宋体" w:eastAsia="宋体"/>
      <w:kern w:val="0"/>
      <w:sz w:val="24"/>
      <w:szCs w:val="24"/>
    </w:rPr>
  </w:style>
  <w:style w:type="paragraph" w:customStyle="1" w:styleId="244">
    <w:name w:val="UserStyle_155"/>
    <w:basedOn w:val="1"/>
    <w:autoRedefine/>
    <w:qFormat/>
    <w:uiPriority w:val="0"/>
    <w:pPr>
      <w:spacing w:before="100" w:beforeAutospacing="1" w:after="100" w:afterAutospacing="1"/>
      <w:jc w:val="left"/>
    </w:pPr>
    <w:rPr>
      <w:rFonts w:ascii="宋体" w:hAnsi="宋体" w:eastAsia="宋体"/>
      <w:kern w:val="0"/>
      <w:sz w:val="24"/>
      <w:szCs w:val="24"/>
    </w:rPr>
  </w:style>
  <w:style w:type="paragraph" w:customStyle="1" w:styleId="245">
    <w:name w:val="UserStyle_156"/>
    <w:next w:val="1"/>
    <w:autoRedefine/>
    <w:qFormat/>
    <w:uiPriority w:val="0"/>
    <w:pPr>
      <w:textAlignment w:val="baseline"/>
    </w:pPr>
    <w:rPr>
      <w:rFonts w:ascii="Times New Roman" w:hAnsi="Times New Roman" w:eastAsia="黑体" w:cstheme="minorBidi"/>
      <w:sz w:val="21"/>
      <w:lang w:val="en-US" w:eastAsia="zh-CN" w:bidi="ar-SA"/>
    </w:rPr>
  </w:style>
  <w:style w:type="paragraph" w:customStyle="1" w:styleId="246">
    <w:name w:val="UserStyle_157"/>
    <w:basedOn w:val="1"/>
    <w:autoRedefine/>
    <w:qFormat/>
    <w:uiPriority w:val="0"/>
    <w:pPr>
      <w:spacing w:line="480" w:lineRule="atLeast"/>
      <w:ind w:firstLine="567"/>
    </w:pPr>
    <w:rPr>
      <w:rFonts w:ascii="仿宋_GB2312" w:eastAsia="仿宋_GB2312"/>
      <w:kern w:val="0"/>
      <w:sz w:val="28"/>
    </w:rPr>
  </w:style>
  <w:style w:type="paragraph" w:customStyle="1" w:styleId="247">
    <w:name w:val="UserStyle_158"/>
    <w:basedOn w:val="1"/>
    <w:autoRedefine/>
    <w:qFormat/>
    <w:uiPriority w:val="0"/>
    <w:pPr>
      <w:spacing w:before="100" w:beforeAutospacing="1" w:after="100" w:afterAutospacing="1"/>
      <w:jc w:val="left"/>
      <w:textAlignment w:val="bottom"/>
    </w:pPr>
    <w:rPr>
      <w:rFonts w:ascii="Verdana" w:hAnsi="Verdana" w:eastAsia="宋体"/>
      <w:color w:val="000000"/>
      <w:kern w:val="0"/>
      <w:sz w:val="20"/>
    </w:rPr>
  </w:style>
  <w:style w:type="paragraph" w:customStyle="1" w:styleId="248">
    <w:name w:val="UserStyle_159"/>
    <w:basedOn w:val="1"/>
    <w:autoRedefine/>
    <w:qFormat/>
    <w:uiPriority w:val="0"/>
    <w:pPr>
      <w:snapToGrid w:val="0"/>
      <w:spacing w:line="360" w:lineRule="auto"/>
      <w:ind w:left="560"/>
    </w:pPr>
    <w:rPr>
      <w:rFonts w:ascii="宋体" w:hAnsi="宋体" w:eastAsia="宋体"/>
      <w:sz w:val="24"/>
      <w:lang w:val="eu-ES"/>
    </w:rPr>
  </w:style>
  <w:style w:type="paragraph" w:customStyle="1" w:styleId="249">
    <w:name w:val="UserStyle_160"/>
    <w:basedOn w:val="1"/>
    <w:autoRedefine/>
    <w:qFormat/>
    <w:uiPriority w:val="0"/>
    <w:rPr>
      <w:rFonts w:eastAsia="宋体"/>
      <w:sz w:val="21"/>
    </w:rPr>
  </w:style>
  <w:style w:type="paragraph" w:customStyle="1" w:styleId="250">
    <w:name w:val="UserStyle_161"/>
    <w:basedOn w:val="1"/>
    <w:autoRedefine/>
    <w:qFormat/>
    <w:uiPriority w:val="0"/>
    <w:pPr>
      <w:spacing w:line="360" w:lineRule="auto"/>
      <w:ind w:firstLine="200" w:firstLineChars="200"/>
    </w:pPr>
    <w:rPr>
      <w:rFonts w:eastAsia="宋体"/>
      <w:sz w:val="24"/>
    </w:rPr>
  </w:style>
  <w:style w:type="paragraph" w:customStyle="1" w:styleId="251">
    <w:name w:val="UserStyle_162"/>
    <w:basedOn w:val="245"/>
    <w:next w:val="1"/>
    <w:autoRedefine/>
    <w:qFormat/>
    <w:uiPriority w:val="0"/>
  </w:style>
  <w:style w:type="paragraph" w:customStyle="1" w:styleId="252">
    <w:name w:val="UserStyle_163"/>
    <w:basedOn w:val="1"/>
    <w:autoRedefine/>
    <w:qFormat/>
    <w:uiPriority w:val="0"/>
    <w:pPr>
      <w:ind w:firstLine="420" w:firstLineChars="200"/>
      <w:jc w:val="left"/>
    </w:pPr>
    <w:rPr>
      <w:rFonts w:ascii="Calibri" w:hAnsi="Calibri" w:eastAsia="宋体"/>
      <w:kern w:val="0"/>
      <w:sz w:val="21"/>
      <w:szCs w:val="22"/>
    </w:rPr>
  </w:style>
  <w:style w:type="paragraph" w:customStyle="1" w:styleId="253">
    <w:name w:val="UserStyle_164"/>
    <w:basedOn w:val="1"/>
    <w:autoRedefine/>
    <w:qFormat/>
    <w:uiPriority w:val="0"/>
    <w:pPr>
      <w:spacing w:before="100" w:beforeAutospacing="1" w:after="100" w:afterAutospacing="1"/>
      <w:jc w:val="left"/>
      <w:textAlignment w:val="bottom"/>
    </w:pPr>
    <w:rPr>
      <w:rFonts w:ascii="Verdana" w:hAnsi="Verdana" w:eastAsia="宋体"/>
      <w:kern w:val="0"/>
      <w:sz w:val="20"/>
    </w:rPr>
  </w:style>
  <w:style w:type="paragraph" w:customStyle="1" w:styleId="254">
    <w:name w:val="UserStyle_165"/>
    <w:basedOn w:val="1"/>
    <w:autoRedefine/>
    <w:qFormat/>
    <w:uiPriority w:val="0"/>
    <w:pPr>
      <w:spacing w:before="100" w:beforeAutospacing="1" w:after="100" w:afterAutospacing="1"/>
      <w:jc w:val="left"/>
    </w:pPr>
    <w:rPr>
      <w:rFonts w:ascii="宋体" w:hAnsi="宋体" w:eastAsia="宋体"/>
      <w:kern w:val="0"/>
      <w:sz w:val="20"/>
    </w:rPr>
  </w:style>
  <w:style w:type="paragraph" w:customStyle="1" w:styleId="255">
    <w:name w:val="UserStyle_166"/>
    <w:basedOn w:val="23"/>
    <w:autoRedefine/>
    <w:qFormat/>
    <w:uiPriority w:val="0"/>
    <w:pPr>
      <w:spacing w:line="560" w:lineRule="atLeast"/>
    </w:pPr>
    <w:rPr>
      <w:rFonts w:ascii="宋体"/>
      <w:bCs w:val="0"/>
      <w:sz w:val="44"/>
      <w:szCs w:val="20"/>
    </w:rPr>
  </w:style>
  <w:style w:type="paragraph" w:customStyle="1" w:styleId="256">
    <w:name w:val="UserStyle_167"/>
    <w:basedOn w:val="1"/>
    <w:autoRedefine/>
    <w:qFormat/>
    <w:uiPriority w:val="0"/>
    <w:pPr>
      <w:spacing w:before="100" w:beforeAutospacing="1" w:after="100" w:afterAutospacing="1"/>
      <w:jc w:val="left"/>
    </w:pPr>
    <w:rPr>
      <w:rFonts w:ascii="宋体" w:hAnsi="宋体" w:eastAsia="宋体"/>
      <w:kern w:val="0"/>
      <w:sz w:val="20"/>
    </w:rPr>
  </w:style>
  <w:style w:type="paragraph" w:customStyle="1" w:styleId="257">
    <w:name w:val="UserStyle_168"/>
    <w:basedOn w:val="60"/>
    <w:autoRedefine/>
    <w:qFormat/>
    <w:uiPriority w:val="0"/>
    <w:pPr>
      <w:snapToGrid w:val="0"/>
      <w:spacing w:line="360" w:lineRule="auto"/>
    </w:pPr>
    <w:rPr>
      <w:rFonts w:eastAsia="宋体"/>
      <w:sz w:val="21"/>
      <w:szCs w:val="24"/>
    </w:rPr>
  </w:style>
  <w:style w:type="paragraph" w:customStyle="1" w:styleId="258">
    <w:name w:val="UserStyle_169"/>
    <w:basedOn w:val="30"/>
    <w:next w:val="1"/>
    <w:autoRedefine/>
    <w:qFormat/>
    <w:uiPriority w:val="0"/>
    <w:pPr>
      <w:numPr>
        <w:ilvl w:val="1"/>
        <w:numId w:val="4"/>
      </w:numPr>
      <w:spacing w:before="260" w:after="260" w:line="415" w:lineRule="auto"/>
      <w:textAlignment w:val="auto"/>
    </w:pPr>
    <w:rPr>
      <w:rFonts w:ascii="Arial" w:hAnsi="Arial" w:eastAsia="黑体"/>
      <w:sz w:val="32"/>
      <w:szCs w:val="32"/>
    </w:rPr>
  </w:style>
  <w:style w:type="paragraph" w:customStyle="1" w:styleId="259">
    <w:name w:val="UserStyle_170"/>
    <w:basedOn w:val="1"/>
    <w:autoRedefine/>
    <w:qFormat/>
    <w:uiPriority w:val="0"/>
    <w:pPr>
      <w:spacing w:before="100" w:beforeAutospacing="1" w:after="100" w:afterAutospacing="1"/>
      <w:jc w:val="left"/>
    </w:pPr>
    <w:rPr>
      <w:rFonts w:eastAsia="宋体"/>
      <w:kern w:val="0"/>
      <w:sz w:val="20"/>
    </w:rPr>
  </w:style>
  <w:style w:type="paragraph" w:customStyle="1" w:styleId="260">
    <w:name w:val="UserStyle_171"/>
    <w:basedOn w:val="1"/>
    <w:autoRedefine/>
    <w:qFormat/>
    <w:uiPriority w:val="0"/>
    <w:pPr>
      <w:spacing w:before="100" w:beforeAutospacing="1" w:after="100" w:afterAutospacing="1"/>
      <w:jc w:val="left"/>
      <w:textAlignment w:val="top"/>
    </w:pPr>
    <w:rPr>
      <w:rFonts w:ascii="宋体" w:hAnsi="宋体" w:eastAsia="宋体" w:cs="宋体"/>
      <w:b/>
      <w:bCs/>
      <w:kern w:val="0"/>
      <w:sz w:val="24"/>
      <w:szCs w:val="24"/>
    </w:rPr>
  </w:style>
  <w:style w:type="paragraph" w:customStyle="1" w:styleId="261">
    <w:name w:val="UserStyle_172"/>
    <w:basedOn w:val="1"/>
    <w:autoRedefine/>
    <w:qFormat/>
    <w:uiPriority w:val="0"/>
    <w:pPr>
      <w:jc w:val="center"/>
    </w:pPr>
    <w:rPr>
      <w:rFonts w:eastAsia="宋体" w:cs="Times New Roman"/>
      <w:b/>
      <w:bCs/>
      <w:sz w:val="24"/>
    </w:rPr>
  </w:style>
  <w:style w:type="paragraph" w:customStyle="1" w:styleId="262">
    <w:name w:val="UserStyle_173"/>
    <w:basedOn w:val="1"/>
    <w:autoRedefine/>
    <w:qFormat/>
    <w:uiPriority w:val="0"/>
    <w:pPr>
      <w:pBdr>
        <w:top w:val="single" w:color="000000" w:sz="4" w:space="0"/>
        <w:left w:val="single" w:color="000000" w:sz="4" w:space="0"/>
        <w:right w:val="single" w:color="000000" w:sz="4" w:space="0"/>
      </w:pBdr>
      <w:shd w:val="clear" w:color="auto" w:fill="FFFFFF"/>
      <w:spacing w:before="100" w:beforeAutospacing="1" w:after="100" w:afterAutospacing="1"/>
      <w:jc w:val="center"/>
    </w:pPr>
    <w:rPr>
      <w:rFonts w:ascii="宋体" w:hAnsi="宋体" w:eastAsia="宋体"/>
      <w:kern w:val="0"/>
      <w:sz w:val="22"/>
      <w:szCs w:val="22"/>
    </w:rPr>
  </w:style>
  <w:style w:type="paragraph" w:customStyle="1" w:styleId="263">
    <w:name w:val="UserStyle_174"/>
    <w:basedOn w:val="1"/>
    <w:autoRedefine/>
    <w:qFormat/>
    <w:uiPriority w:val="0"/>
    <w:rPr>
      <w:rFonts w:eastAsia="宋体"/>
      <w:sz w:val="21"/>
    </w:rPr>
  </w:style>
  <w:style w:type="paragraph" w:customStyle="1" w:styleId="264">
    <w:name w:val="UserStyle_175"/>
    <w:basedOn w:val="1"/>
    <w:autoRedefine/>
    <w:qFormat/>
    <w:uiPriority w:val="0"/>
    <w:pPr>
      <w:spacing w:line="360" w:lineRule="auto"/>
      <w:ind w:firstLine="480" w:firstLineChars="200"/>
    </w:pPr>
    <w:rPr>
      <w:rFonts w:ascii="宋体" w:eastAsia="宋体"/>
      <w:sz w:val="24"/>
    </w:rPr>
  </w:style>
  <w:style w:type="paragraph" w:customStyle="1" w:styleId="265">
    <w:name w:val="UserStyle_176"/>
    <w:basedOn w:val="1"/>
    <w:autoRedefine/>
    <w:qFormat/>
    <w:uiPriority w:val="0"/>
    <w:pPr>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b/>
      <w:bCs/>
      <w:kern w:val="0"/>
      <w:sz w:val="24"/>
      <w:szCs w:val="24"/>
    </w:rPr>
  </w:style>
  <w:style w:type="paragraph" w:customStyle="1" w:styleId="266">
    <w:name w:val="UserStyle_177"/>
    <w:basedOn w:val="32"/>
    <w:next w:val="1"/>
    <w:autoRedefine/>
    <w:qFormat/>
    <w:uiPriority w:val="0"/>
    <w:pPr>
      <w:keepLines/>
      <w:numPr>
        <w:ilvl w:val="3"/>
        <w:numId w:val="4"/>
      </w:numPr>
      <w:spacing w:before="280" w:after="290" w:line="376" w:lineRule="auto"/>
    </w:pPr>
    <w:rPr>
      <w:rFonts w:ascii="Arial" w:hAnsi="Arial" w:eastAsia="黑体"/>
      <w:bCs w:val="0"/>
      <w:kern w:val="0"/>
      <w:sz w:val="28"/>
      <w:szCs w:val="28"/>
    </w:rPr>
  </w:style>
  <w:style w:type="paragraph" w:customStyle="1" w:styleId="267">
    <w:name w:val="UserStyle_178"/>
    <w:basedOn w:val="1"/>
    <w:autoRedefine/>
    <w:qFormat/>
    <w:uiPriority w:val="0"/>
    <w:pPr>
      <w:numPr>
        <w:ilvl w:val="0"/>
        <w:numId w:val="5"/>
      </w:numPr>
      <w:tabs>
        <w:tab w:val="left" w:pos="420"/>
      </w:tabs>
      <w:jc w:val="left"/>
    </w:pPr>
    <w:rPr>
      <w:rFonts w:eastAsia="宋体"/>
      <w:sz w:val="21"/>
      <w:szCs w:val="24"/>
    </w:rPr>
  </w:style>
  <w:style w:type="paragraph" w:customStyle="1" w:styleId="268">
    <w:name w:val="UserStyle_179"/>
    <w:basedOn w:val="238"/>
    <w:next w:val="238"/>
    <w:autoRedefine/>
    <w:qFormat/>
    <w:uiPriority w:val="0"/>
    <w:pPr>
      <w:spacing w:line="468" w:lineRule="atLeast"/>
    </w:pPr>
    <w:rPr>
      <w:rFonts w:ascii="宋体" w:hAnsi="Calibri" w:eastAsia="宋体"/>
    </w:rPr>
  </w:style>
  <w:style w:type="paragraph" w:customStyle="1" w:styleId="269">
    <w:name w:val="UserStyle_180"/>
    <w:autoRedefine/>
    <w:qFormat/>
    <w:uiPriority w:val="0"/>
    <w:pPr>
      <w:spacing w:before="120" w:after="120"/>
      <w:jc w:val="center"/>
      <w:textAlignment w:val="baseline"/>
    </w:pPr>
    <w:rPr>
      <w:rFonts w:ascii="Arial" w:hAnsi="Arial" w:eastAsia="宋体" w:cstheme="minorBidi"/>
      <w:sz w:val="21"/>
      <w:szCs w:val="22"/>
      <w:lang w:val="en-AU" w:eastAsia="zh-CN" w:bidi="ar-SA"/>
    </w:rPr>
  </w:style>
  <w:style w:type="paragraph" w:customStyle="1" w:styleId="270">
    <w:name w:val="UserStyle_181"/>
    <w:basedOn w:val="1"/>
    <w:autoRedefine/>
    <w:qFormat/>
    <w:uiPriority w:val="0"/>
    <w:pPr>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olor w:val="0000FF"/>
      <w:kern w:val="0"/>
      <w:sz w:val="22"/>
      <w:szCs w:val="22"/>
    </w:rPr>
  </w:style>
  <w:style w:type="paragraph" w:customStyle="1" w:styleId="271">
    <w:name w:val="UserStyle_182"/>
    <w:basedOn w:val="1"/>
    <w:autoRedefine/>
    <w:qFormat/>
    <w:uiPriority w:val="0"/>
    <w:rPr>
      <w:rFonts w:ascii="Tahoma" w:hAnsi="Tahoma" w:eastAsia="宋体"/>
      <w:sz w:val="24"/>
    </w:rPr>
  </w:style>
  <w:style w:type="paragraph" w:customStyle="1" w:styleId="272">
    <w:name w:val="UserStyle_183"/>
    <w:basedOn w:val="1"/>
    <w:autoRedefine/>
    <w:qFormat/>
    <w:uiPriority w:val="0"/>
    <w:pPr>
      <w:spacing w:line="360" w:lineRule="auto"/>
      <w:ind w:firstLine="200" w:firstLineChars="200"/>
    </w:pPr>
    <w:rPr>
      <w:rFonts w:eastAsia="宋体"/>
      <w:sz w:val="21"/>
      <w:szCs w:val="24"/>
    </w:rPr>
  </w:style>
  <w:style w:type="paragraph" w:customStyle="1" w:styleId="273">
    <w:name w:val="UserStyle_184"/>
    <w:basedOn w:val="1"/>
    <w:autoRedefine/>
    <w:qFormat/>
    <w:uiPriority w:val="0"/>
    <w:pPr>
      <w:numPr>
        <w:ilvl w:val="0"/>
        <w:numId w:val="6"/>
      </w:numPr>
      <w:tabs>
        <w:tab w:val="left" w:pos="425"/>
      </w:tabs>
      <w:ind w:left="2520"/>
      <w:jc w:val="left"/>
    </w:pPr>
    <w:rPr>
      <w:rFonts w:ascii="Palatino" w:hAnsi="Palatino" w:eastAsia="宋体"/>
      <w:kern w:val="0"/>
      <w:sz w:val="20"/>
      <w:szCs w:val="24"/>
      <w:lang w:eastAsia="en-US"/>
    </w:rPr>
  </w:style>
  <w:style w:type="paragraph" w:customStyle="1" w:styleId="274">
    <w:name w:val="UserStyle_185"/>
    <w:basedOn w:val="1"/>
    <w:autoRedefine/>
    <w:qFormat/>
    <w:uiPriority w:val="0"/>
    <w:pPr>
      <w:spacing w:before="100" w:beforeAutospacing="1" w:after="100" w:afterAutospacing="1"/>
      <w:jc w:val="left"/>
    </w:pPr>
    <w:rPr>
      <w:rFonts w:ascii="宋体" w:hAnsi="宋体" w:eastAsia="宋体"/>
      <w:kern w:val="0"/>
      <w:sz w:val="24"/>
      <w:szCs w:val="24"/>
    </w:rPr>
  </w:style>
  <w:style w:type="paragraph" w:customStyle="1" w:styleId="275">
    <w:name w:val="UserStyle_186"/>
    <w:basedOn w:val="1"/>
    <w:autoRedefine/>
    <w:qFormat/>
    <w:uiPriority w:val="0"/>
    <w:pPr>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kern w:val="0"/>
      <w:sz w:val="22"/>
      <w:szCs w:val="22"/>
    </w:rPr>
  </w:style>
  <w:style w:type="paragraph" w:customStyle="1" w:styleId="276">
    <w:name w:val="UserStyle_187"/>
    <w:basedOn w:val="1"/>
    <w:autoRedefine/>
    <w:qFormat/>
    <w:uiPriority w:val="0"/>
    <w:pPr>
      <w:spacing w:before="100" w:after="100"/>
      <w:ind w:left="360" w:right="360"/>
      <w:jc w:val="left"/>
    </w:pPr>
    <w:rPr>
      <w:rFonts w:eastAsia="宋体"/>
      <w:kern w:val="0"/>
      <w:sz w:val="24"/>
    </w:rPr>
  </w:style>
  <w:style w:type="paragraph" w:customStyle="1" w:styleId="277">
    <w:name w:val="UserStyle_188"/>
    <w:basedOn w:val="1"/>
    <w:autoRedefine/>
    <w:qFormat/>
    <w:uiPriority w:val="0"/>
    <w:pPr>
      <w:spacing w:before="100" w:beforeAutospacing="1" w:after="100" w:afterAutospacing="1"/>
      <w:jc w:val="left"/>
      <w:textAlignment w:val="bottom"/>
    </w:pPr>
    <w:rPr>
      <w:rFonts w:ascii="宋体" w:hAnsi="宋体" w:eastAsia="宋体"/>
      <w:kern w:val="0"/>
      <w:sz w:val="20"/>
    </w:rPr>
  </w:style>
  <w:style w:type="paragraph" w:customStyle="1" w:styleId="278">
    <w:name w:val="UserStyle_189"/>
    <w:basedOn w:val="1"/>
    <w:autoRedefine/>
    <w:qFormat/>
    <w:uiPriority w:val="0"/>
    <w:pPr>
      <w:spacing w:before="100" w:beforeAutospacing="1" w:after="100" w:afterAutospacing="1"/>
      <w:jc w:val="left"/>
    </w:pPr>
    <w:rPr>
      <w:rFonts w:ascii="宋体" w:hAnsi="宋体" w:eastAsia="宋体"/>
      <w:kern w:val="0"/>
      <w:sz w:val="24"/>
      <w:szCs w:val="24"/>
    </w:rPr>
  </w:style>
  <w:style w:type="paragraph" w:customStyle="1" w:styleId="279">
    <w:name w:val="UserStyle_190"/>
    <w:basedOn w:val="1"/>
    <w:autoRedefine/>
    <w:qFormat/>
    <w:uiPriority w:val="0"/>
    <w:pPr>
      <w:spacing w:before="100" w:beforeAutospacing="1" w:after="100" w:afterAutospacing="1"/>
      <w:jc w:val="left"/>
    </w:pPr>
    <w:rPr>
      <w:rFonts w:ascii="Verdana" w:hAnsi="Verdana" w:eastAsia="宋体"/>
      <w:color w:val="000000"/>
      <w:kern w:val="0"/>
      <w:sz w:val="20"/>
    </w:rPr>
  </w:style>
  <w:style w:type="paragraph" w:customStyle="1" w:styleId="280">
    <w:name w:val="UserStyle_191"/>
    <w:basedOn w:val="1"/>
    <w:autoRedefine/>
    <w:qFormat/>
    <w:uiPriority w:val="0"/>
    <w:pPr>
      <w:spacing w:before="100" w:beforeAutospacing="1" w:after="100" w:afterAutospacing="1"/>
      <w:jc w:val="left"/>
    </w:pPr>
    <w:rPr>
      <w:rFonts w:ascii="宋体" w:hAnsi="宋体" w:eastAsia="宋体"/>
      <w:kern w:val="0"/>
      <w:sz w:val="24"/>
      <w:szCs w:val="24"/>
    </w:rPr>
  </w:style>
  <w:style w:type="paragraph" w:customStyle="1" w:styleId="281">
    <w:name w:val="UserStyle_192"/>
    <w:basedOn w:val="1"/>
    <w:autoRedefine/>
    <w:qFormat/>
    <w:uiPriority w:val="0"/>
    <w:pPr>
      <w:spacing w:before="100" w:beforeAutospacing="1" w:after="100" w:afterAutospacing="1"/>
      <w:jc w:val="left"/>
    </w:pPr>
    <w:rPr>
      <w:rFonts w:ascii="宋体" w:hAnsi="宋体" w:eastAsia="宋体"/>
      <w:kern w:val="0"/>
      <w:sz w:val="24"/>
      <w:szCs w:val="24"/>
    </w:rPr>
  </w:style>
  <w:style w:type="paragraph" w:customStyle="1" w:styleId="282">
    <w:name w:val="UserStyle_193"/>
    <w:basedOn w:val="1"/>
    <w:autoRedefine/>
    <w:qFormat/>
    <w:uiPriority w:val="0"/>
    <w:pPr>
      <w:shd w:val="clear" w:color="auto" w:fill="C0C0C0"/>
      <w:spacing w:before="100" w:beforeAutospacing="1" w:after="100" w:afterAutospacing="1"/>
      <w:jc w:val="center"/>
    </w:pPr>
    <w:rPr>
      <w:rFonts w:ascii="Verdana" w:hAnsi="Verdana" w:eastAsia="宋体"/>
      <w:kern w:val="0"/>
      <w:sz w:val="20"/>
    </w:rPr>
  </w:style>
  <w:style w:type="paragraph" w:customStyle="1" w:styleId="283">
    <w:name w:val="UserStyle_194"/>
    <w:basedOn w:val="1"/>
    <w:next w:val="11"/>
    <w:autoRedefine/>
    <w:qFormat/>
    <w:uiPriority w:val="0"/>
    <w:pPr>
      <w:jc w:val="center"/>
    </w:pPr>
    <w:rPr>
      <w:rFonts w:eastAsia="宋体"/>
      <w:b/>
      <w:color w:val="000000"/>
      <w:sz w:val="24"/>
      <w:szCs w:val="21"/>
    </w:rPr>
  </w:style>
  <w:style w:type="paragraph" w:customStyle="1" w:styleId="284">
    <w:name w:val="UserStyle_195"/>
    <w:basedOn w:val="1"/>
    <w:autoRedefine/>
    <w:qFormat/>
    <w:uiPriority w:val="0"/>
    <w:pPr>
      <w:ind w:left="1701"/>
    </w:pPr>
    <w:rPr>
      <w:rFonts w:eastAsia="宋体"/>
      <w:sz w:val="21"/>
    </w:rPr>
  </w:style>
  <w:style w:type="paragraph" w:customStyle="1" w:styleId="285">
    <w:name w:val="UserStyle_196"/>
    <w:basedOn w:val="1"/>
    <w:autoRedefine/>
    <w:qFormat/>
    <w:uiPriority w:val="0"/>
    <w:pPr>
      <w:spacing w:before="100" w:beforeAutospacing="1" w:after="100" w:afterAutospacing="1"/>
      <w:jc w:val="left"/>
    </w:pPr>
    <w:rPr>
      <w:rFonts w:ascii="宋体" w:hAnsi="宋体" w:eastAsia="宋体"/>
      <w:kern w:val="0"/>
      <w:sz w:val="18"/>
      <w:szCs w:val="18"/>
    </w:rPr>
  </w:style>
  <w:style w:type="paragraph" w:customStyle="1" w:styleId="286">
    <w:name w:val="UserStyle_197"/>
    <w:basedOn w:val="1"/>
    <w:autoRedefine/>
    <w:qFormat/>
    <w:uiPriority w:val="0"/>
    <w:pPr>
      <w:shd w:val="clear" w:color="auto" w:fill="FFFFFF"/>
      <w:spacing w:before="100" w:beforeAutospacing="1" w:after="100" w:afterAutospacing="1"/>
      <w:jc w:val="center"/>
    </w:pPr>
    <w:rPr>
      <w:rFonts w:ascii="Verdana" w:hAnsi="Verdana" w:eastAsia="宋体"/>
      <w:kern w:val="0"/>
      <w:sz w:val="20"/>
    </w:rPr>
  </w:style>
  <w:style w:type="paragraph" w:customStyle="1" w:styleId="287">
    <w:name w:val="UserStyle_198"/>
    <w:basedOn w:val="1"/>
    <w:autoRedefine/>
    <w:qFormat/>
    <w:uiPriority w:val="0"/>
    <w:pPr>
      <w:spacing w:before="100" w:beforeAutospacing="1" w:after="100" w:afterAutospacing="1"/>
      <w:jc w:val="left"/>
    </w:pPr>
    <w:rPr>
      <w:rFonts w:ascii="宋体" w:hAnsi="宋体" w:eastAsia="宋体"/>
      <w:kern w:val="0"/>
      <w:sz w:val="24"/>
    </w:rPr>
  </w:style>
  <w:style w:type="paragraph" w:customStyle="1" w:styleId="288">
    <w:name w:val="UserStyle_199"/>
    <w:basedOn w:val="1"/>
    <w:autoRedefine/>
    <w:qFormat/>
    <w:uiPriority w:val="0"/>
    <w:rPr>
      <w:rFonts w:ascii="宋体" w:hAnsi="宋体" w:eastAsia="宋体"/>
      <w:b/>
      <w:sz w:val="28"/>
      <w:szCs w:val="28"/>
    </w:rPr>
  </w:style>
  <w:style w:type="paragraph" w:customStyle="1" w:styleId="289">
    <w:name w:val="UserStyle_200"/>
    <w:basedOn w:val="1"/>
    <w:autoRedefine/>
    <w:qFormat/>
    <w:uiPriority w:val="0"/>
    <w:pPr>
      <w:spacing w:line="360" w:lineRule="auto"/>
    </w:pPr>
    <w:rPr>
      <w:rFonts w:ascii="Arial" w:hAnsi="Arial" w:eastAsia="宋体"/>
      <w:sz w:val="24"/>
    </w:rPr>
  </w:style>
  <w:style w:type="paragraph" w:customStyle="1" w:styleId="290">
    <w:name w:val="UserStyle_201"/>
    <w:autoRedefine/>
    <w:qFormat/>
    <w:uiPriority w:val="0"/>
    <w:pPr>
      <w:spacing w:after="200" w:line="276" w:lineRule="auto"/>
      <w:textAlignment w:val="baseline"/>
    </w:pPr>
    <w:rPr>
      <w:rFonts w:ascii="Times New Roman" w:hAnsi="Times New Roman" w:eastAsia="宋体" w:cstheme="minorBidi"/>
      <w:sz w:val="22"/>
      <w:szCs w:val="22"/>
      <w:lang w:val="en-US" w:eastAsia="zh-CN" w:bidi="ar-SA"/>
    </w:rPr>
  </w:style>
  <w:style w:type="paragraph" w:customStyle="1" w:styleId="291">
    <w:name w:val="UserStyle_202"/>
    <w:basedOn w:val="1"/>
    <w:autoRedefine/>
    <w:qFormat/>
    <w:uiPriority w:val="0"/>
    <w:pPr>
      <w:ind w:firstLine="420" w:firstLineChars="200"/>
    </w:pPr>
  </w:style>
  <w:style w:type="paragraph" w:customStyle="1" w:styleId="292">
    <w:name w:val="UserStyle_203"/>
    <w:basedOn w:val="1"/>
    <w:autoRedefine/>
    <w:qFormat/>
    <w:uiPriority w:val="0"/>
    <w:pPr>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olor w:val="00FF00"/>
      <w:kern w:val="0"/>
      <w:sz w:val="22"/>
      <w:szCs w:val="22"/>
    </w:rPr>
  </w:style>
  <w:style w:type="paragraph" w:customStyle="1" w:styleId="293">
    <w:name w:val="UserStyle_204"/>
    <w:basedOn w:val="238"/>
    <w:next w:val="238"/>
    <w:autoRedefine/>
    <w:qFormat/>
    <w:uiPriority w:val="0"/>
    <w:pPr>
      <w:spacing w:line="471" w:lineRule="atLeast"/>
    </w:pPr>
    <w:rPr>
      <w:rFonts w:ascii="宋体" w:hAnsi="Calibri" w:eastAsia="宋体"/>
    </w:rPr>
  </w:style>
  <w:style w:type="paragraph" w:customStyle="1" w:styleId="294">
    <w:name w:val="UserStyle_205"/>
    <w:autoRedefine/>
    <w:qFormat/>
    <w:uiPriority w:val="0"/>
    <w:pPr>
      <w:jc w:val="center"/>
      <w:textAlignment w:val="baseline"/>
    </w:pPr>
    <w:rPr>
      <w:rFonts w:ascii="Times New Roman" w:hAnsi="Times New Roman" w:eastAsia="宋体" w:cstheme="minorBidi"/>
      <w:b/>
      <w:kern w:val="2"/>
      <w:sz w:val="52"/>
      <w:szCs w:val="52"/>
      <w:lang w:val="en-US" w:eastAsia="zh-CN" w:bidi="ar-SA"/>
    </w:rPr>
  </w:style>
  <w:style w:type="paragraph" w:customStyle="1" w:styleId="295">
    <w:name w:val="UserStyle_206"/>
    <w:basedOn w:val="1"/>
    <w:autoRedefine/>
    <w:qFormat/>
    <w:uiPriority w:val="0"/>
    <w:pPr>
      <w:spacing w:line="360" w:lineRule="auto"/>
    </w:pPr>
    <w:rPr>
      <w:rFonts w:ascii="宋体" w:hAnsi="宋体" w:eastAsia="宋体"/>
      <w:kern w:val="0"/>
      <w:sz w:val="24"/>
    </w:rPr>
  </w:style>
  <w:style w:type="paragraph" w:customStyle="1" w:styleId="296">
    <w:name w:val="UserStyle_207"/>
    <w:basedOn w:val="1"/>
    <w:autoRedefine/>
    <w:qFormat/>
    <w:uiPriority w:val="0"/>
    <w:pPr>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olor w:val="FF0000"/>
      <w:kern w:val="0"/>
      <w:sz w:val="22"/>
      <w:szCs w:val="22"/>
    </w:rPr>
  </w:style>
  <w:style w:type="paragraph" w:customStyle="1" w:styleId="297">
    <w:name w:val="UserStyle_208"/>
    <w:basedOn w:val="1"/>
    <w:next w:val="1"/>
    <w:autoRedefine/>
    <w:qFormat/>
    <w:uiPriority w:val="0"/>
    <w:pPr>
      <w:spacing w:after="458"/>
      <w:jc w:val="left"/>
    </w:pPr>
    <w:rPr>
      <w:rFonts w:ascii="宋体" w:hAnsi="Calibri" w:eastAsia="宋体"/>
      <w:kern w:val="0"/>
      <w:sz w:val="24"/>
      <w:szCs w:val="24"/>
    </w:rPr>
  </w:style>
  <w:style w:type="paragraph" w:customStyle="1" w:styleId="298">
    <w:name w:val="UserStyle_209"/>
    <w:basedOn w:val="1"/>
    <w:autoRedefine/>
    <w:qFormat/>
    <w:uiPriority w:val="0"/>
    <w:pPr>
      <w:spacing w:before="100" w:beforeAutospacing="1" w:after="100" w:afterAutospacing="1"/>
      <w:jc w:val="left"/>
    </w:pPr>
    <w:rPr>
      <w:rFonts w:ascii="宋体" w:hAnsi="宋体" w:eastAsia="宋体"/>
      <w:color w:val="000080"/>
      <w:kern w:val="0"/>
      <w:sz w:val="20"/>
    </w:rPr>
  </w:style>
  <w:style w:type="paragraph" w:customStyle="1" w:styleId="299">
    <w:name w:val="UserStyle_210"/>
    <w:basedOn w:val="1"/>
    <w:autoRedefine/>
    <w:qFormat/>
    <w:uiPriority w:val="0"/>
    <w:pPr>
      <w:spacing w:before="100" w:beforeAutospacing="1" w:after="100" w:afterAutospacing="1"/>
      <w:jc w:val="left"/>
    </w:pPr>
    <w:rPr>
      <w:rFonts w:ascii="Geneva" w:hAnsi="Geneva" w:eastAsia="宋体"/>
      <w:kern w:val="0"/>
      <w:sz w:val="20"/>
    </w:rPr>
  </w:style>
  <w:style w:type="paragraph" w:customStyle="1" w:styleId="300">
    <w:name w:val="UserStyle_211"/>
    <w:basedOn w:val="1"/>
    <w:autoRedefine/>
    <w:qFormat/>
    <w:uiPriority w:val="0"/>
    <w:pPr>
      <w:shd w:val="clear" w:color="auto" w:fill="FFFFFF"/>
      <w:spacing w:before="100" w:beforeAutospacing="1" w:after="100" w:afterAutospacing="1"/>
      <w:jc w:val="center"/>
    </w:pPr>
    <w:rPr>
      <w:rFonts w:ascii="Verdana" w:hAnsi="Verdana" w:eastAsia="宋体"/>
      <w:kern w:val="0"/>
      <w:sz w:val="20"/>
    </w:rPr>
  </w:style>
  <w:style w:type="paragraph" w:customStyle="1" w:styleId="301">
    <w:name w:val="UserStyle_212"/>
    <w:basedOn w:val="1"/>
    <w:autoRedefine/>
    <w:qFormat/>
    <w:uiPriority w:val="0"/>
    <w:pPr>
      <w:spacing w:line="360" w:lineRule="auto"/>
      <w:ind w:firstLine="200" w:firstLineChars="200"/>
    </w:pPr>
    <w:rPr>
      <w:rFonts w:ascii="宋体" w:hAnsi="宋体" w:eastAsia="宋体"/>
      <w:sz w:val="24"/>
      <w:szCs w:val="24"/>
    </w:rPr>
  </w:style>
  <w:style w:type="paragraph" w:customStyle="1" w:styleId="302">
    <w:name w:val="UserStyle_213"/>
    <w:basedOn w:val="1"/>
    <w:autoRedefine/>
    <w:qFormat/>
    <w:uiPriority w:val="0"/>
    <w:pPr>
      <w:spacing w:before="100" w:beforeAutospacing="1" w:after="100" w:afterAutospacing="1"/>
      <w:jc w:val="left"/>
    </w:pPr>
    <w:rPr>
      <w:rFonts w:ascii="宋体" w:hAnsi="宋体" w:eastAsia="宋体"/>
      <w:color w:val="000000"/>
      <w:kern w:val="0"/>
      <w:sz w:val="20"/>
    </w:rPr>
  </w:style>
  <w:style w:type="paragraph" w:customStyle="1" w:styleId="303">
    <w:name w:val="UserStyle_214"/>
    <w:basedOn w:val="1"/>
    <w:autoRedefine/>
    <w:qFormat/>
    <w:uiPriority w:val="0"/>
    <w:rPr>
      <w:rFonts w:ascii="宋体" w:hAnsi="Courier New"/>
    </w:rPr>
  </w:style>
  <w:style w:type="paragraph" w:customStyle="1" w:styleId="304">
    <w:name w:val="UserStyle_215"/>
    <w:basedOn w:val="1"/>
    <w:autoRedefine/>
    <w:qFormat/>
    <w:uiPriority w:val="0"/>
    <w:pPr>
      <w:spacing w:before="100" w:beforeAutospacing="1" w:after="100" w:afterAutospacing="1"/>
      <w:jc w:val="center"/>
    </w:pPr>
    <w:rPr>
      <w:rFonts w:ascii="宋体" w:hAnsi="宋体" w:eastAsia="宋体" w:cs="宋体"/>
      <w:b/>
      <w:bCs/>
      <w:kern w:val="0"/>
      <w:sz w:val="32"/>
      <w:szCs w:val="32"/>
    </w:rPr>
  </w:style>
  <w:style w:type="paragraph" w:customStyle="1" w:styleId="305">
    <w:name w:val="UserStyle_216"/>
    <w:basedOn w:val="1"/>
    <w:autoRedefine/>
    <w:qFormat/>
    <w:uiPriority w:val="0"/>
    <w:pPr>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kern w:val="0"/>
      <w:sz w:val="22"/>
      <w:szCs w:val="22"/>
    </w:rPr>
  </w:style>
  <w:style w:type="paragraph" w:customStyle="1" w:styleId="306">
    <w:name w:val="UserStyle_217"/>
    <w:basedOn w:val="1"/>
    <w:autoRedefine/>
    <w:qFormat/>
    <w:uiPriority w:val="0"/>
    <w:pPr>
      <w:snapToGrid w:val="0"/>
      <w:spacing w:after="160" w:line="360" w:lineRule="auto"/>
      <w:jc w:val="left"/>
    </w:pPr>
    <w:rPr>
      <w:rFonts w:eastAsia="宋体"/>
      <w:sz w:val="21"/>
    </w:rPr>
  </w:style>
  <w:style w:type="paragraph" w:customStyle="1" w:styleId="307">
    <w:name w:val="UserStyle_218"/>
    <w:basedOn w:val="1"/>
    <w:next w:val="1"/>
    <w:autoRedefine/>
    <w:qFormat/>
    <w:uiPriority w:val="0"/>
    <w:pPr>
      <w:keepNext/>
      <w:keepLines/>
      <w:numPr>
        <w:ilvl w:val="5"/>
        <w:numId w:val="4"/>
      </w:numPr>
      <w:spacing w:line="319" w:lineRule="auto"/>
      <w:jc w:val="left"/>
    </w:pPr>
    <w:rPr>
      <w:rFonts w:ascii="Arial" w:hAnsi="Arial" w:eastAsia="黑体"/>
      <w:b/>
      <w:kern w:val="0"/>
      <w:sz w:val="21"/>
      <w:szCs w:val="24"/>
    </w:rPr>
  </w:style>
  <w:style w:type="paragraph" w:customStyle="1" w:styleId="308">
    <w:name w:val="UserStyle_219"/>
    <w:basedOn w:val="1"/>
    <w:autoRedefine/>
    <w:qFormat/>
    <w:uiPriority w:val="0"/>
    <w:pPr>
      <w:pBdr>
        <w:bottom w:val="single" w:color="000000" w:sz="4" w:space="0"/>
        <w:right w:val="single" w:color="000000" w:sz="4" w:space="0"/>
      </w:pBdr>
      <w:spacing w:before="100" w:beforeAutospacing="1" w:after="100" w:afterAutospacing="1"/>
      <w:jc w:val="center"/>
    </w:pPr>
    <w:rPr>
      <w:rFonts w:ascii="宋体" w:hAnsi="宋体" w:eastAsia="宋体"/>
      <w:kern w:val="0"/>
      <w:sz w:val="21"/>
      <w:szCs w:val="21"/>
    </w:rPr>
  </w:style>
  <w:style w:type="paragraph" w:customStyle="1" w:styleId="309">
    <w:name w:val="UserStyle_220"/>
    <w:basedOn w:val="30"/>
    <w:autoRedefine/>
    <w:qFormat/>
    <w:uiPriority w:val="0"/>
    <w:pPr>
      <w:numPr>
        <w:ilvl w:val="1"/>
        <w:numId w:val="2"/>
      </w:numPr>
      <w:spacing w:line="540" w:lineRule="auto"/>
      <w:jc w:val="both"/>
      <w:textAlignment w:val="auto"/>
    </w:pPr>
    <w:rPr>
      <w:rFonts w:eastAsia="宋体"/>
      <w:b w:val="0"/>
      <w:color w:val="0000FF"/>
      <w:sz w:val="24"/>
      <w:szCs w:val="24"/>
    </w:rPr>
  </w:style>
  <w:style w:type="paragraph" w:customStyle="1" w:styleId="310">
    <w:name w:val="UserStyle_221"/>
    <w:basedOn w:val="1"/>
    <w:autoRedefine/>
    <w:qFormat/>
    <w:uiPriority w:val="0"/>
    <w:pPr>
      <w:spacing w:before="100" w:beforeAutospacing="1" w:after="100" w:afterAutospacing="1"/>
      <w:jc w:val="left"/>
    </w:pPr>
    <w:rPr>
      <w:rFonts w:ascii="宋体" w:hAnsi="宋体" w:eastAsia="宋体"/>
      <w:kern w:val="0"/>
      <w:sz w:val="24"/>
      <w:szCs w:val="24"/>
    </w:rPr>
  </w:style>
  <w:style w:type="paragraph" w:customStyle="1" w:styleId="311">
    <w:name w:val="UserStyle_222"/>
    <w:basedOn w:val="1"/>
    <w:autoRedefine/>
    <w:qFormat/>
    <w:uiPriority w:val="0"/>
    <w:pPr>
      <w:spacing w:before="100" w:beforeAutospacing="1" w:after="100" w:afterAutospacing="1"/>
      <w:jc w:val="left"/>
    </w:pPr>
    <w:rPr>
      <w:rFonts w:ascii="Geneva" w:hAnsi="Geneva" w:eastAsia="宋体"/>
      <w:kern w:val="0"/>
      <w:sz w:val="20"/>
    </w:rPr>
  </w:style>
  <w:style w:type="paragraph" w:customStyle="1" w:styleId="312">
    <w:name w:val="UserStyle_223"/>
    <w:basedOn w:val="1"/>
    <w:autoRedefine/>
    <w:qFormat/>
    <w:uiPriority w:val="0"/>
    <w:pPr>
      <w:spacing w:line="360" w:lineRule="auto"/>
    </w:pPr>
    <w:rPr>
      <w:rFonts w:ascii="Calibri" w:hAnsi="Calibri" w:eastAsia="宋体"/>
      <w:b/>
      <w:sz w:val="28"/>
      <w:szCs w:val="22"/>
    </w:rPr>
  </w:style>
  <w:style w:type="paragraph" w:customStyle="1" w:styleId="313">
    <w:name w:val="UserStyle_224"/>
    <w:autoRedefine/>
    <w:qFormat/>
    <w:uiPriority w:val="0"/>
    <w:pPr>
      <w:spacing w:line="360" w:lineRule="auto"/>
      <w:ind w:firstLine="200" w:firstLineChars="200"/>
      <w:textAlignment w:val="baseline"/>
    </w:pPr>
    <w:rPr>
      <w:rFonts w:ascii="Times New Roman" w:hAnsi="Times New Roman" w:eastAsia="宋体" w:cstheme="minorBidi"/>
      <w:sz w:val="24"/>
      <w:szCs w:val="24"/>
      <w:lang w:val="en-GB" w:eastAsia="zh-CN" w:bidi="ar-SA"/>
    </w:rPr>
  </w:style>
  <w:style w:type="paragraph" w:customStyle="1" w:styleId="314">
    <w:name w:val="UserStyle_225"/>
    <w:basedOn w:val="1"/>
    <w:autoRedefine/>
    <w:qFormat/>
    <w:uiPriority w:val="0"/>
    <w:pPr>
      <w:spacing w:before="100" w:beforeAutospacing="1" w:after="100" w:afterAutospacing="1"/>
      <w:jc w:val="left"/>
    </w:pPr>
    <w:rPr>
      <w:rFonts w:ascii="宋体" w:hAnsi="宋体" w:eastAsia="宋体" w:cs="Times New Roman"/>
      <w:b/>
      <w:bCs/>
      <w:kern w:val="0"/>
      <w:sz w:val="20"/>
    </w:rPr>
  </w:style>
  <w:style w:type="paragraph" w:customStyle="1" w:styleId="315">
    <w:name w:val="UserStyle_226"/>
    <w:basedOn w:val="1"/>
    <w:autoRedefine/>
    <w:qFormat/>
    <w:uiPriority w:val="0"/>
    <w:pPr>
      <w:shd w:val="clear" w:color="auto" w:fill="C0C0C0"/>
      <w:spacing w:before="100" w:beforeAutospacing="1" w:after="100" w:afterAutospacing="1"/>
      <w:jc w:val="left"/>
    </w:pPr>
    <w:rPr>
      <w:rFonts w:ascii="Verdana" w:hAnsi="Verdana" w:eastAsia="宋体"/>
      <w:kern w:val="0"/>
      <w:sz w:val="20"/>
    </w:rPr>
  </w:style>
  <w:style w:type="paragraph" w:customStyle="1" w:styleId="316">
    <w:name w:val="UserStyle_227"/>
    <w:basedOn w:val="1"/>
    <w:autoRedefine/>
    <w:qFormat/>
    <w:uiPriority w:val="0"/>
    <w:pPr>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olor w:val="FFCC00"/>
      <w:kern w:val="0"/>
      <w:sz w:val="22"/>
      <w:szCs w:val="22"/>
    </w:rPr>
  </w:style>
  <w:style w:type="paragraph" w:customStyle="1" w:styleId="317">
    <w:name w:val="UserStyle_228"/>
    <w:basedOn w:val="238"/>
    <w:next w:val="238"/>
    <w:autoRedefine/>
    <w:qFormat/>
    <w:uiPriority w:val="0"/>
    <w:pPr>
      <w:spacing w:line="471" w:lineRule="atLeast"/>
    </w:pPr>
    <w:rPr>
      <w:rFonts w:ascii="宋体" w:hAnsi="Calibri" w:eastAsia="宋体"/>
    </w:rPr>
  </w:style>
  <w:style w:type="paragraph" w:customStyle="1" w:styleId="318">
    <w:name w:val="UserStyle_229"/>
    <w:basedOn w:val="1"/>
    <w:autoRedefine/>
    <w:qFormat/>
    <w:uiPriority w:val="0"/>
    <w:pPr>
      <w:pBdr>
        <w:top w:val="single" w:color="000000" w:sz="4" w:space="0"/>
        <w:left w:val="single" w:color="000000" w:sz="4" w:space="0"/>
        <w:right w:val="single" w:color="000000" w:sz="4" w:space="0"/>
      </w:pBdr>
      <w:shd w:val="clear" w:color="auto" w:fill="FFFFFF"/>
      <w:spacing w:before="100" w:beforeAutospacing="1" w:after="100" w:afterAutospacing="1"/>
      <w:jc w:val="center"/>
    </w:pPr>
    <w:rPr>
      <w:rFonts w:ascii="宋体" w:hAnsi="宋体" w:eastAsia="宋体"/>
      <w:kern w:val="0"/>
      <w:sz w:val="22"/>
      <w:szCs w:val="22"/>
    </w:rPr>
  </w:style>
  <w:style w:type="paragraph" w:customStyle="1" w:styleId="319">
    <w:name w:val="UserStyle_230"/>
    <w:basedOn w:val="1"/>
    <w:autoRedefine/>
    <w:qFormat/>
    <w:uiPriority w:val="0"/>
    <w:pPr>
      <w:shd w:val="clear" w:color="auto" w:fill="FFFFFF"/>
      <w:spacing w:before="100" w:beforeAutospacing="1" w:after="100" w:afterAutospacing="1"/>
      <w:jc w:val="left"/>
      <w:textAlignment w:val="bottom"/>
    </w:pPr>
    <w:rPr>
      <w:rFonts w:ascii="Verdana" w:hAnsi="Verdana" w:eastAsia="宋体"/>
      <w:color w:val="000000"/>
      <w:kern w:val="0"/>
      <w:sz w:val="20"/>
    </w:rPr>
  </w:style>
  <w:style w:type="paragraph" w:customStyle="1" w:styleId="320">
    <w:name w:val="UserStyle_231"/>
    <w:basedOn w:val="1"/>
    <w:autoRedefine/>
    <w:qFormat/>
    <w:uiPriority w:val="0"/>
    <w:pPr>
      <w:shd w:val="clear" w:color="auto" w:fill="FFFFFF"/>
      <w:spacing w:before="100" w:beforeAutospacing="1" w:after="100" w:afterAutospacing="1"/>
      <w:jc w:val="left"/>
    </w:pPr>
    <w:rPr>
      <w:rFonts w:ascii="宋体" w:hAnsi="宋体" w:eastAsia="宋体"/>
      <w:kern w:val="0"/>
      <w:sz w:val="20"/>
    </w:rPr>
  </w:style>
  <w:style w:type="paragraph" w:customStyle="1" w:styleId="321">
    <w:name w:val="UserStyle_232"/>
    <w:basedOn w:val="1"/>
    <w:autoRedefine/>
    <w:qFormat/>
    <w:uiPriority w:val="0"/>
    <w:pPr>
      <w:spacing w:before="100" w:beforeAutospacing="1" w:after="100" w:afterAutospacing="1"/>
      <w:jc w:val="left"/>
      <w:textAlignment w:val="bottom"/>
    </w:pPr>
    <w:rPr>
      <w:rFonts w:ascii="Geneva" w:hAnsi="Geneva" w:eastAsia="宋体"/>
      <w:kern w:val="0"/>
      <w:sz w:val="20"/>
    </w:rPr>
  </w:style>
  <w:style w:type="paragraph" w:customStyle="1" w:styleId="322">
    <w:name w:val="UserStyle_233"/>
    <w:basedOn w:val="1"/>
    <w:autoRedefine/>
    <w:qFormat/>
    <w:uiPriority w:val="0"/>
    <w:pPr>
      <w:tabs>
        <w:tab w:val="left" w:pos="425"/>
      </w:tabs>
      <w:ind w:left="425" w:hanging="425"/>
    </w:pPr>
    <w:rPr>
      <w:rFonts w:eastAsia="仿宋_GB2312"/>
      <w:kern w:val="24"/>
      <w:sz w:val="24"/>
      <w:szCs w:val="24"/>
    </w:rPr>
  </w:style>
  <w:style w:type="paragraph" w:customStyle="1" w:styleId="323">
    <w:name w:val="UserStyle_234"/>
    <w:basedOn w:val="238"/>
    <w:next w:val="238"/>
    <w:autoRedefine/>
    <w:qFormat/>
    <w:uiPriority w:val="0"/>
    <w:pPr>
      <w:spacing w:after="1010"/>
    </w:pPr>
    <w:rPr>
      <w:rFonts w:ascii="宋体" w:hAnsi="Calibri" w:eastAsia="宋体"/>
    </w:rPr>
  </w:style>
  <w:style w:type="paragraph" w:customStyle="1" w:styleId="324">
    <w:name w:val="UserStyle_235"/>
    <w:basedOn w:val="1"/>
    <w:autoRedefine/>
    <w:qFormat/>
    <w:uiPriority w:val="0"/>
    <w:pPr>
      <w:ind w:firstLine="420" w:firstLineChars="200"/>
    </w:pPr>
    <w:rPr>
      <w:rFonts w:ascii="Calibri" w:hAnsi="Calibri" w:eastAsia="宋体"/>
      <w:sz w:val="21"/>
      <w:szCs w:val="22"/>
    </w:rPr>
  </w:style>
  <w:style w:type="paragraph" w:customStyle="1" w:styleId="325">
    <w:name w:val="UserStyle_236"/>
    <w:basedOn w:val="1"/>
    <w:autoRedefine/>
    <w:qFormat/>
    <w:uiPriority w:val="0"/>
    <w:pPr>
      <w:spacing w:before="100" w:beforeAutospacing="1" w:after="100" w:afterAutospacing="1"/>
      <w:jc w:val="left"/>
      <w:textAlignment w:val="bottom"/>
    </w:pPr>
    <w:rPr>
      <w:rFonts w:ascii="宋体" w:hAnsi="宋体" w:eastAsia="宋体" w:cs="Times New Roman"/>
      <w:b/>
      <w:bCs/>
      <w:kern w:val="0"/>
      <w:sz w:val="20"/>
    </w:rPr>
  </w:style>
  <w:style w:type="paragraph" w:customStyle="1" w:styleId="326">
    <w:name w:val="UserStyle_237"/>
    <w:basedOn w:val="1"/>
    <w:autoRedefine/>
    <w:qFormat/>
    <w:uiPriority w:val="0"/>
    <w:pPr>
      <w:spacing w:before="100" w:beforeAutospacing="1" w:after="100" w:afterAutospacing="1"/>
      <w:jc w:val="left"/>
      <w:textAlignment w:val="bottom"/>
    </w:pPr>
    <w:rPr>
      <w:rFonts w:ascii="Geneva" w:hAnsi="Geneva" w:eastAsia="宋体" w:cs="Times New Roman"/>
      <w:b/>
      <w:bCs/>
      <w:kern w:val="0"/>
      <w:sz w:val="20"/>
    </w:rPr>
  </w:style>
  <w:style w:type="paragraph" w:customStyle="1" w:styleId="327">
    <w:name w:val="UserStyle_238"/>
    <w:basedOn w:val="1"/>
    <w:autoRedefine/>
    <w:qFormat/>
    <w:uiPriority w:val="0"/>
    <w:pPr>
      <w:spacing w:before="100" w:beforeAutospacing="1" w:after="100" w:afterAutospacing="1"/>
      <w:jc w:val="left"/>
    </w:pPr>
    <w:rPr>
      <w:rFonts w:ascii="宋体" w:hAnsi="宋体" w:eastAsia="宋体"/>
      <w:kern w:val="0"/>
      <w:sz w:val="24"/>
      <w:szCs w:val="24"/>
    </w:rPr>
  </w:style>
  <w:style w:type="paragraph" w:customStyle="1" w:styleId="328">
    <w:name w:val="UserStyle_239"/>
    <w:basedOn w:val="1"/>
    <w:autoRedefine/>
    <w:qFormat/>
    <w:uiPriority w:val="0"/>
    <w:pPr>
      <w:spacing w:before="100" w:beforeAutospacing="1" w:after="100" w:afterAutospacing="1"/>
      <w:jc w:val="left"/>
    </w:pPr>
    <w:rPr>
      <w:rFonts w:eastAsia="宋体"/>
      <w:kern w:val="0"/>
      <w:sz w:val="20"/>
    </w:rPr>
  </w:style>
  <w:style w:type="paragraph" w:customStyle="1" w:styleId="329">
    <w:name w:val="UserStyle_240"/>
    <w:basedOn w:val="1"/>
    <w:autoRedefine/>
    <w:qFormat/>
    <w:uiPriority w:val="0"/>
    <w:pPr>
      <w:ind w:firstLine="420" w:firstLineChars="200"/>
    </w:pPr>
    <w:rPr>
      <w:rFonts w:ascii="华文细黑" w:hAnsi="华文细黑" w:eastAsia="华文细黑"/>
      <w:color w:val="000000"/>
      <w:kern w:val="0"/>
      <w:sz w:val="21"/>
      <w:szCs w:val="24"/>
    </w:rPr>
  </w:style>
  <w:style w:type="paragraph" w:customStyle="1" w:styleId="330">
    <w:name w:val="UserStyle_241"/>
    <w:basedOn w:val="1"/>
    <w:autoRedefine/>
    <w:qFormat/>
    <w:uiPriority w:val="0"/>
    <w:pPr>
      <w:numPr>
        <w:ilvl w:val="0"/>
        <w:numId w:val="7"/>
      </w:numPr>
      <w:tabs>
        <w:tab w:val="left" w:pos="61"/>
      </w:tabs>
      <w:spacing w:line="360" w:lineRule="auto"/>
      <w:jc w:val="left"/>
    </w:pPr>
    <w:rPr>
      <w:rFonts w:ascii="楷体_GB2312" w:eastAsia="宋体"/>
      <w:sz w:val="24"/>
    </w:rPr>
  </w:style>
  <w:style w:type="paragraph" w:customStyle="1" w:styleId="331">
    <w:name w:val="UserStyle_242"/>
    <w:basedOn w:val="1"/>
    <w:autoRedefine/>
    <w:qFormat/>
    <w:uiPriority w:val="0"/>
    <w:pPr>
      <w:spacing w:before="100" w:beforeAutospacing="1" w:after="100" w:afterAutospacing="1"/>
      <w:jc w:val="left"/>
    </w:pPr>
    <w:rPr>
      <w:rFonts w:ascii="宋体" w:hAnsi="宋体" w:eastAsia="宋体"/>
      <w:kern w:val="0"/>
      <w:sz w:val="24"/>
      <w:szCs w:val="24"/>
    </w:rPr>
  </w:style>
  <w:style w:type="paragraph" w:customStyle="1" w:styleId="332">
    <w:name w:val="UserStyle_243"/>
    <w:basedOn w:val="1"/>
    <w:next w:val="1"/>
    <w:autoRedefine/>
    <w:qFormat/>
    <w:uiPriority w:val="0"/>
    <w:pPr>
      <w:keepNext/>
      <w:keepLines/>
      <w:numPr>
        <w:ilvl w:val="4"/>
        <w:numId w:val="4"/>
      </w:numPr>
      <w:spacing w:line="377" w:lineRule="auto"/>
      <w:jc w:val="left"/>
    </w:pPr>
    <w:rPr>
      <w:rFonts w:ascii="Arial" w:hAnsi="Arial" w:eastAsia="黑体"/>
      <w:b/>
      <w:kern w:val="0"/>
      <w:sz w:val="24"/>
      <w:szCs w:val="28"/>
    </w:rPr>
  </w:style>
  <w:style w:type="paragraph" w:customStyle="1" w:styleId="333">
    <w:name w:val="178"/>
    <w:autoRedefine/>
    <w:qFormat/>
    <w:uiPriority w:val="0"/>
    <w:pPr>
      <w:textAlignment w:val="baseline"/>
    </w:pPr>
    <w:rPr>
      <w:rFonts w:ascii="Times New Roman" w:hAnsi="Times New Roman" w:eastAsia="宋体" w:cstheme="minorBidi"/>
      <w:kern w:val="2"/>
      <w:sz w:val="21"/>
      <w:szCs w:val="24"/>
      <w:lang w:val="en-US" w:eastAsia="zh-CN" w:bidi="ar-SA"/>
    </w:rPr>
  </w:style>
  <w:style w:type="paragraph" w:customStyle="1" w:styleId="334">
    <w:name w:val="UserStyle_244"/>
    <w:basedOn w:val="1"/>
    <w:autoRedefine/>
    <w:qFormat/>
    <w:uiPriority w:val="0"/>
    <w:pPr>
      <w:spacing w:before="100" w:beforeAutospacing="1" w:after="100" w:afterAutospacing="1"/>
      <w:jc w:val="left"/>
    </w:pPr>
    <w:rPr>
      <w:rFonts w:ascii="Geneva" w:hAnsi="Geneva" w:eastAsia="宋体"/>
      <w:kern w:val="0"/>
      <w:sz w:val="20"/>
    </w:rPr>
  </w:style>
  <w:style w:type="paragraph" w:customStyle="1" w:styleId="335">
    <w:name w:val="UserStyle_245"/>
    <w:basedOn w:val="1"/>
    <w:autoRedefine/>
    <w:qFormat/>
    <w:uiPriority w:val="0"/>
    <w:rPr>
      <w:rFonts w:eastAsia="??"/>
      <w:kern w:val="0"/>
      <w:sz w:val="21"/>
      <w:szCs w:val="21"/>
    </w:rPr>
  </w:style>
  <w:style w:type="paragraph" w:customStyle="1" w:styleId="336">
    <w:name w:val="UserStyle_246"/>
    <w:basedOn w:val="1"/>
    <w:autoRedefine/>
    <w:qFormat/>
    <w:uiPriority w:val="0"/>
    <w:pPr>
      <w:spacing w:line="300" w:lineRule="auto"/>
      <w:ind w:firstLine="420" w:firstLineChars="200"/>
    </w:pPr>
    <w:rPr>
      <w:rFonts w:eastAsia="宋体"/>
      <w:kern w:val="0"/>
      <w:sz w:val="24"/>
      <w:szCs w:val="24"/>
    </w:rPr>
  </w:style>
  <w:style w:type="paragraph" w:customStyle="1" w:styleId="337">
    <w:name w:val="UserStyle_247"/>
    <w:basedOn w:val="1"/>
    <w:autoRedefine/>
    <w:qFormat/>
    <w:uiPriority w:val="0"/>
    <w:rPr>
      <w:rFonts w:ascii="Calibri" w:hAnsi="Calibri" w:eastAsia="宋体"/>
      <w:kern w:val="0"/>
      <w:sz w:val="21"/>
      <w:szCs w:val="21"/>
    </w:rPr>
  </w:style>
  <w:style w:type="paragraph" w:customStyle="1" w:styleId="338">
    <w:name w:val="UserStyle_248"/>
    <w:basedOn w:val="1"/>
    <w:autoRedefine/>
    <w:qFormat/>
    <w:uiPriority w:val="0"/>
    <w:pPr>
      <w:spacing w:before="100" w:beforeAutospacing="1" w:after="100" w:afterAutospacing="1"/>
      <w:jc w:val="left"/>
    </w:pPr>
    <w:rPr>
      <w:rFonts w:ascii="宋体" w:hAnsi="宋体" w:eastAsia="宋体"/>
      <w:kern w:val="0"/>
      <w:sz w:val="24"/>
      <w:szCs w:val="24"/>
    </w:rPr>
  </w:style>
  <w:style w:type="paragraph" w:customStyle="1" w:styleId="339">
    <w:name w:val="UserStyle_249"/>
    <w:basedOn w:val="30"/>
    <w:autoRedefine/>
    <w:qFormat/>
    <w:uiPriority w:val="0"/>
    <w:pPr>
      <w:tabs>
        <w:tab w:val="left" w:pos="425"/>
      </w:tabs>
      <w:spacing w:before="260" w:after="260" w:line="416" w:lineRule="auto"/>
      <w:ind w:left="425" w:hanging="425"/>
      <w:jc w:val="both"/>
      <w:textAlignment w:val="auto"/>
    </w:pPr>
    <w:rPr>
      <w:rFonts w:eastAsia="宋体" w:cs="Times New Roman"/>
      <w:bCs/>
      <w:kern w:val="0"/>
      <w:sz w:val="32"/>
      <w:szCs w:val="32"/>
    </w:rPr>
  </w:style>
  <w:style w:type="paragraph" w:customStyle="1" w:styleId="340">
    <w:name w:val="UserStyle_250"/>
    <w:basedOn w:val="1"/>
    <w:autoRedefine/>
    <w:qFormat/>
    <w:uiPriority w:val="0"/>
    <w:pPr>
      <w:spacing w:before="25" w:after="25"/>
      <w:jc w:val="left"/>
    </w:pPr>
    <w:rPr>
      <w:rFonts w:eastAsia="宋体" w:cs="Times New Roman"/>
      <w:bCs/>
      <w:spacing w:val="10"/>
      <w:kern w:val="0"/>
      <w:sz w:val="24"/>
    </w:rPr>
  </w:style>
  <w:style w:type="paragraph" w:customStyle="1" w:styleId="341">
    <w:name w:val="UserStyle_251"/>
    <w:basedOn w:val="1"/>
    <w:autoRedefine/>
    <w:qFormat/>
    <w:uiPriority w:val="0"/>
    <w:pPr>
      <w:spacing w:before="100" w:beforeAutospacing="1" w:after="100" w:afterAutospacing="1"/>
    </w:pPr>
    <w:rPr>
      <w:rFonts w:ascii="宋体" w:hAnsi="宋体" w:eastAsia="宋体"/>
      <w:kern w:val="0"/>
      <w:sz w:val="18"/>
      <w:szCs w:val="18"/>
    </w:rPr>
  </w:style>
  <w:style w:type="paragraph" w:customStyle="1" w:styleId="342">
    <w:name w:val="UserStyle_252"/>
    <w:basedOn w:val="1"/>
    <w:autoRedefine/>
    <w:qFormat/>
    <w:uiPriority w:val="0"/>
    <w:pPr>
      <w:tabs>
        <w:tab w:val="left" w:pos="425"/>
      </w:tabs>
      <w:ind w:left="425" w:hanging="425"/>
    </w:pPr>
    <w:rPr>
      <w:rFonts w:eastAsia="宋体"/>
      <w:sz w:val="21"/>
    </w:rPr>
  </w:style>
  <w:style w:type="paragraph" w:customStyle="1" w:styleId="343">
    <w:name w:val="UserStyle_253"/>
    <w:basedOn w:val="1"/>
    <w:autoRedefine/>
    <w:qFormat/>
    <w:uiPriority w:val="0"/>
    <w:pPr>
      <w:spacing w:before="100" w:beforeAutospacing="1" w:after="100" w:afterAutospacing="1"/>
      <w:jc w:val="left"/>
    </w:pPr>
    <w:rPr>
      <w:rFonts w:ascii="Arial Unicode MS" w:hAnsi="Arial Unicode MS" w:eastAsia="宋体"/>
      <w:kern w:val="0"/>
      <w:sz w:val="18"/>
      <w:szCs w:val="18"/>
    </w:rPr>
  </w:style>
  <w:style w:type="paragraph" w:customStyle="1" w:styleId="344">
    <w:name w:val="UserStyle_254"/>
    <w:basedOn w:val="1"/>
    <w:autoRedefine/>
    <w:qFormat/>
    <w:uiPriority w:val="0"/>
    <w:pPr>
      <w:pBdr>
        <w:top w:val="double" w:color="000000" w:sz="6" w:space="0"/>
        <w:left w:val="double" w:color="000000" w:sz="6" w:space="0"/>
        <w:bottom w:val="single" w:color="000000" w:sz="4" w:space="0"/>
        <w:right w:val="single" w:color="000000" w:sz="4" w:space="0"/>
      </w:pBdr>
      <w:spacing w:before="100" w:beforeAutospacing="1" w:after="100" w:afterAutospacing="1"/>
      <w:jc w:val="center"/>
    </w:pPr>
    <w:rPr>
      <w:rFonts w:ascii="宋体" w:hAnsi="宋体" w:eastAsia="宋体" w:cs="Times New Roman"/>
      <w:b/>
      <w:bCs/>
      <w:kern w:val="0"/>
      <w:sz w:val="21"/>
      <w:szCs w:val="21"/>
    </w:rPr>
  </w:style>
  <w:style w:type="paragraph" w:customStyle="1" w:styleId="345">
    <w:name w:val="UserStyle_255"/>
    <w:basedOn w:val="1"/>
    <w:autoRedefine/>
    <w:qFormat/>
    <w:uiPriority w:val="0"/>
    <w:rPr>
      <w:rFonts w:eastAsia="宋体"/>
      <w:sz w:val="21"/>
      <w:szCs w:val="24"/>
    </w:rPr>
  </w:style>
  <w:style w:type="paragraph" w:customStyle="1" w:styleId="346">
    <w:name w:val="UserStyle_256"/>
    <w:basedOn w:val="1"/>
    <w:autoRedefine/>
    <w:qFormat/>
    <w:uiPriority w:val="0"/>
    <w:rPr>
      <w:rFonts w:ascii="宋体" w:hAnsi="宋体" w:eastAsia="宋体"/>
      <w:b/>
      <w:sz w:val="28"/>
      <w:szCs w:val="28"/>
    </w:rPr>
  </w:style>
  <w:style w:type="paragraph" w:customStyle="1" w:styleId="347">
    <w:name w:val="UserStyle_257"/>
    <w:basedOn w:val="1"/>
    <w:autoRedefine/>
    <w:qFormat/>
    <w:uiPriority w:val="0"/>
    <w:pPr>
      <w:tabs>
        <w:tab w:val="left" w:pos="360"/>
      </w:tabs>
      <w:spacing w:line="360" w:lineRule="auto"/>
      <w:ind w:left="482" w:firstLine="200" w:firstLineChars="200"/>
    </w:pPr>
    <w:rPr>
      <w:rFonts w:ascii="宋体" w:eastAsia="宋体"/>
      <w:sz w:val="24"/>
      <w:szCs w:val="24"/>
    </w:rPr>
  </w:style>
  <w:style w:type="paragraph" w:customStyle="1" w:styleId="348">
    <w:name w:val="UserStyle_258"/>
    <w:basedOn w:val="1"/>
    <w:autoRedefine/>
    <w:qFormat/>
    <w:uiPriority w:val="0"/>
    <w:pPr>
      <w:spacing w:before="120" w:after="120" w:line="360" w:lineRule="auto"/>
      <w:jc w:val="center"/>
    </w:pPr>
    <w:rPr>
      <w:rFonts w:eastAsia="仿宋_GB2312"/>
      <w:b/>
      <w:sz w:val="24"/>
    </w:rPr>
  </w:style>
  <w:style w:type="paragraph" w:customStyle="1" w:styleId="349">
    <w:name w:val="UserStyle_259"/>
    <w:basedOn w:val="1"/>
    <w:next w:val="11"/>
    <w:autoRedefine/>
    <w:qFormat/>
    <w:uiPriority w:val="0"/>
    <w:pPr>
      <w:ind w:left="-132" w:leftChars="-64" w:right="-105" w:rightChars="-50" w:hanging="2"/>
      <w:jc w:val="center"/>
    </w:pPr>
    <w:rPr>
      <w:rFonts w:eastAsia="宋体"/>
      <w:b/>
      <w:color w:val="FF0000"/>
      <w:sz w:val="21"/>
      <w:szCs w:val="21"/>
      <w:lang w:val="en-GB"/>
    </w:rPr>
  </w:style>
  <w:style w:type="paragraph" w:customStyle="1" w:styleId="350">
    <w:name w:val="UserStyle_260"/>
    <w:basedOn w:val="29"/>
    <w:next w:val="1"/>
    <w:autoRedefine/>
    <w:qFormat/>
    <w:uiPriority w:val="0"/>
    <w:pPr>
      <w:tabs>
        <w:tab w:val="left" w:pos="1440"/>
      </w:tabs>
      <w:spacing w:before="480" w:after="0" w:line="276" w:lineRule="auto"/>
      <w:jc w:val="left"/>
    </w:pPr>
    <w:rPr>
      <w:rFonts w:ascii="Cambria" w:hAnsi="Cambria" w:eastAsia="宋体" w:cs="黑体"/>
      <w:bCs/>
      <w:color w:val="365F90"/>
      <w:kern w:val="0"/>
      <w:sz w:val="28"/>
      <w:szCs w:val="28"/>
    </w:rPr>
  </w:style>
  <w:style w:type="paragraph" w:customStyle="1" w:styleId="351">
    <w:name w:val="UserStyle_261"/>
    <w:basedOn w:val="30"/>
    <w:autoRedefine/>
    <w:qFormat/>
    <w:uiPriority w:val="0"/>
    <w:pPr>
      <w:tabs>
        <w:tab w:val="left" w:pos="425"/>
      </w:tabs>
      <w:spacing w:before="260" w:after="260" w:line="300" w:lineRule="auto"/>
      <w:ind w:left="709" w:hanging="709"/>
      <w:jc w:val="both"/>
      <w:textAlignment w:val="auto"/>
    </w:pPr>
    <w:rPr>
      <w:rFonts w:eastAsia="宋体" w:cs="Times New Roman"/>
      <w:bCs/>
      <w:kern w:val="0"/>
      <w:sz w:val="28"/>
      <w:szCs w:val="32"/>
    </w:rPr>
  </w:style>
  <w:style w:type="paragraph" w:customStyle="1" w:styleId="352">
    <w:name w:val="UserStyle_262"/>
    <w:basedOn w:val="1"/>
    <w:autoRedefine/>
    <w:qFormat/>
    <w:uiPriority w:val="0"/>
    <w:pPr>
      <w:ind w:left="1701"/>
    </w:pPr>
    <w:rPr>
      <w:rFonts w:eastAsia="宋体"/>
      <w:sz w:val="21"/>
    </w:rPr>
  </w:style>
  <w:style w:type="paragraph" w:customStyle="1" w:styleId="353">
    <w:name w:val="UserStyle_263"/>
    <w:basedOn w:val="1"/>
    <w:autoRedefine/>
    <w:qFormat/>
    <w:uiPriority w:val="0"/>
    <w:pPr>
      <w:spacing w:after="160" w:line="240" w:lineRule="exact"/>
      <w:jc w:val="left"/>
    </w:pPr>
    <w:rPr>
      <w:rFonts w:ascii="Verdana" w:hAnsi="Verdana" w:eastAsia="宋体"/>
      <w:kern w:val="0"/>
      <w:sz w:val="21"/>
      <w:lang w:eastAsia="en-US"/>
    </w:rPr>
  </w:style>
  <w:style w:type="paragraph" w:customStyle="1" w:styleId="354">
    <w:name w:val="UserStyle_264"/>
    <w:next w:val="1"/>
    <w:autoRedefine/>
    <w:qFormat/>
    <w:uiPriority w:val="0"/>
    <w:pPr>
      <w:numPr>
        <w:ilvl w:val="6"/>
        <w:numId w:val="4"/>
      </w:numPr>
      <w:spacing w:after="156"/>
      <w:jc w:val="center"/>
    </w:pPr>
    <w:rPr>
      <w:rFonts w:ascii="Arial" w:hAnsi="Arial" w:eastAsia="宋体" w:cstheme="minorBidi"/>
      <w:sz w:val="21"/>
      <w:szCs w:val="21"/>
      <w:lang w:val="en-US" w:eastAsia="zh-CN" w:bidi="ar-SA"/>
    </w:rPr>
  </w:style>
  <w:style w:type="paragraph" w:customStyle="1" w:styleId="355">
    <w:name w:val="UserStyle_265"/>
    <w:basedOn w:val="1"/>
    <w:autoRedefine/>
    <w:qFormat/>
    <w:uiPriority w:val="0"/>
    <w:pPr>
      <w:spacing w:before="100" w:beforeAutospacing="1" w:after="100" w:afterAutospacing="1"/>
      <w:jc w:val="left"/>
    </w:pPr>
    <w:rPr>
      <w:rFonts w:ascii="宋体" w:hAnsi="宋体" w:eastAsia="宋体"/>
      <w:kern w:val="0"/>
      <w:sz w:val="24"/>
      <w:szCs w:val="24"/>
    </w:rPr>
  </w:style>
  <w:style w:type="paragraph" w:customStyle="1" w:styleId="356">
    <w:name w:val="UserStyle_266"/>
    <w:basedOn w:val="1"/>
    <w:autoRedefine/>
    <w:qFormat/>
    <w:uiPriority w:val="0"/>
    <w:pPr>
      <w:tabs>
        <w:tab w:val="left" w:pos="567"/>
      </w:tabs>
    </w:pPr>
    <w:rPr>
      <w:rFonts w:eastAsia="宋体"/>
      <w:sz w:val="24"/>
      <w:szCs w:val="24"/>
    </w:rPr>
  </w:style>
  <w:style w:type="paragraph" w:customStyle="1" w:styleId="357">
    <w:name w:val="UserStyle_267"/>
    <w:basedOn w:val="1"/>
    <w:autoRedefine/>
    <w:qFormat/>
    <w:uiPriority w:val="0"/>
    <w:pPr>
      <w:spacing w:before="100" w:beforeAutospacing="1" w:after="100" w:afterAutospacing="1"/>
      <w:jc w:val="left"/>
    </w:pPr>
    <w:rPr>
      <w:rFonts w:ascii="Verdana" w:hAnsi="Verdana" w:eastAsia="宋体"/>
      <w:kern w:val="0"/>
      <w:sz w:val="20"/>
    </w:rPr>
  </w:style>
  <w:style w:type="paragraph" w:customStyle="1" w:styleId="358">
    <w:name w:val="UserStyle_268"/>
    <w:basedOn w:val="1"/>
    <w:autoRedefine/>
    <w:qFormat/>
    <w:uiPriority w:val="0"/>
    <w:pPr>
      <w:spacing w:line="360" w:lineRule="auto"/>
      <w:ind w:firstLine="420" w:firstLineChars="200"/>
    </w:pPr>
    <w:rPr>
      <w:rFonts w:ascii="Arial" w:hAnsi="Arial" w:eastAsia="宋体"/>
      <w:sz w:val="24"/>
      <w:szCs w:val="24"/>
    </w:rPr>
  </w:style>
  <w:style w:type="paragraph" w:customStyle="1" w:styleId="359">
    <w:name w:val="UserStyle_269"/>
    <w:basedOn w:val="29"/>
    <w:next w:val="1"/>
    <w:autoRedefine/>
    <w:qFormat/>
    <w:uiPriority w:val="0"/>
    <w:pPr>
      <w:spacing w:before="480" w:after="0" w:line="276" w:lineRule="auto"/>
      <w:jc w:val="left"/>
    </w:pPr>
    <w:rPr>
      <w:rFonts w:ascii="Cambria" w:hAnsi="Cambria" w:eastAsia="宋体"/>
      <w:b w:val="0"/>
      <w:color w:val="365F91"/>
      <w:kern w:val="0"/>
      <w:sz w:val="28"/>
      <w:szCs w:val="28"/>
    </w:rPr>
  </w:style>
  <w:style w:type="paragraph" w:customStyle="1" w:styleId="360">
    <w:name w:val="UserStyle_270"/>
    <w:basedOn w:val="1"/>
    <w:autoRedefine/>
    <w:qFormat/>
    <w:uiPriority w:val="0"/>
    <w:pPr>
      <w:shd w:val="clear" w:color="auto" w:fill="FFFFFF"/>
      <w:spacing w:before="100" w:beforeAutospacing="1" w:after="100" w:afterAutospacing="1"/>
      <w:jc w:val="left"/>
      <w:textAlignment w:val="bottom"/>
    </w:pPr>
    <w:rPr>
      <w:rFonts w:ascii="Verdana" w:hAnsi="Verdana" w:eastAsia="宋体"/>
      <w:color w:val="000000"/>
      <w:kern w:val="0"/>
      <w:sz w:val="20"/>
    </w:rPr>
  </w:style>
  <w:style w:type="paragraph" w:customStyle="1" w:styleId="361">
    <w:name w:val="UserStyle_271"/>
    <w:autoRedefine/>
    <w:qFormat/>
    <w:uiPriority w:val="0"/>
    <w:pPr>
      <w:textAlignment w:val="baseline"/>
    </w:pPr>
    <w:rPr>
      <w:rFonts w:ascii="Times New Roman" w:hAnsi="Times New Roman" w:eastAsia="宋体" w:cstheme="minorBidi"/>
      <w:color w:val="000000"/>
      <w:sz w:val="24"/>
      <w:szCs w:val="24"/>
      <w:lang w:val="en-US" w:eastAsia="zh-CN" w:bidi="ar-SA"/>
    </w:rPr>
  </w:style>
  <w:style w:type="paragraph" w:customStyle="1" w:styleId="362">
    <w:name w:val="UserStyle_272"/>
    <w:basedOn w:val="1"/>
    <w:autoRedefine/>
    <w:qFormat/>
    <w:uiPriority w:val="0"/>
    <w:pPr>
      <w:keepNext/>
      <w:spacing w:before="60" w:after="60" w:line="300" w:lineRule="auto"/>
      <w:jc w:val="center"/>
      <w:textAlignment w:val="center"/>
    </w:pPr>
    <w:rPr>
      <w:rFonts w:eastAsia="宋体"/>
      <w:spacing w:val="20"/>
      <w:kern w:val="0"/>
      <w:sz w:val="24"/>
    </w:rPr>
  </w:style>
  <w:style w:type="paragraph" w:customStyle="1" w:styleId="363">
    <w:name w:val="UserStyle_273"/>
    <w:basedOn w:val="1"/>
    <w:autoRedefine/>
    <w:qFormat/>
    <w:uiPriority w:val="0"/>
    <w:pPr>
      <w:shd w:val="clear" w:color="auto" w:fill="FFFFFF"/>
      <w:spacing w:before="100" w:beforeAutospacing="1" w:after="100" w:afterAutospacing="1"/>
      <w:jc w:val="left"/>
    </w:pPr>
    <w:rPr>
      <w:rFonts w:ascii="Verdana" w:hAnsi="Verdana" w:eastAsia="宋体"/>
      <w:kern w:val="0"/>
      <w:sz w:val="20"/>
    </w:rPr>
  </w:style>
  <w:style w:type="paragraph" w:customStyle="1" w:styleId="364">
    <w:name w:val="UserStyle_274"/>
    <w:basedOn w:val="1"/>
    <w:autoRedefine/>
    <w:qFormat/>
    <w:uiPriority w:val="0"/>
    <w:pPr>
      <w:shd w:val="clear" w:color="auto" w:fill="FFFFFF"/>
      <w:spacing w:before="100" w:beforeAutospacing="1" w:after="100" w:afterAutospacing="1"/>
      <w:jc w:val="left"/>
    </w:pPr>
    <w:rPr>
      <w:rFonts w:ascii="Verdana" w:hAnsi="Verdana" w:eastAsia="宋体"/>
      <w:kern w:val="0"/>
      <w:sz w:val="20"/>
    </w:rPr>
  </w:style>
  <w:style w:type="paragraph" w:customStyle="1" w:styleId="365">
    <w:name w:val="UserStyle_275"/>
    <w:basedOn w:val="1"/>
    <w:autoRedefine/>
    <w:qFormat/>
    <w:uiPriority w:val="0"/>
    <w:pPr>
      <w:numPr>
        <w:ilvl w:val="1"/>
        <w:numId w:val="8"/>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80" w:lineRule="atLeast"/>
    </w:pPr>
    <w:rPr>
      <w:rFonts w:ascii="仿宋体" w:hAnsi="Tahoma" w:eastAsia="仿宋体" w:cs="Times New Roman"/>
      <w:b/>
      <w:bCs/>
      <w:color w:val="0000FF"/>
      <w:spacing w:val="26"/>
      <w:kern w:val="0"/>
      <w:sz w:val="20"/>
      <w:lang w:val="en-GB"/>
    </w:rPr>
  </w:style>
  <w:style w:type="paragraph" w:customStyle="1" w:styleId="366">
    <w:name w:val="UserStyle_276"/>
    <w:basedOn w:val="1"/>
    <w:autoRedefine/>
    <w:qFormat/>
    <w:uiPriority w:val="0"/>
    <w:pPr>
      <w:spacing w:before="100" w:beforeAutospacing="1" w:after="100" w:afterAutospacing="1"/>
      <w:jc w:val="left"/>
    </w:pPr>
    <w:rPr>
      <w:rFonts w:ascii="宋体" w:hAnsi="宋体" w:eastAsia="宋体"/>
      <w:kern w:val="0"/>
      <w:sz w:val="20"/>
    </w:rPr>
  </w:style>
  <w:style w:type="paragraph" w:customStyle="1" w:styleId="367">
    <w:name w:val="UserStyle_277"/>
    <w:basedOn w:val="1"/>
    <w:autoRedefine/>
    <w:qFormat/>
    <w:uiPriority w:val="0"/>
    <w:pPr>
      <w:spacing w:line="300" w:lineRule="auto"/>
      <w:ind w:left="420" w:hanging="420"/>
      <w:jc w:val="left"/>
    </w:pPr>
    <w:rPr>
      <w:rFonts w:ascii="Arial" w:hAnsi="Arial" w:eastAsia="宋体"/>
      <w:kern w:val="0"/>
      <w:sz w:val="20"/>
      <w:szCs w:val="21"/>
    </w:rPr>
  </w:style>
  <w:style w:type="paragraph" w:customStyle="1" w:styleId="368">
    <w:name w:val="UserStyle_278"/>
    <w:basedOn w:val="238"/>
    <w:next w:val="238"/>
    <w:autoRedefine/>
    <w:qFormat/>
    <w:uiPriority w:val="0"/>
    <w:pPr>
      <w:spacing w:after="60"/>
    </w:pPr>
    <w:rPr>
      <w:rFonts w:ascii="宋体" w:hAnsi="Calibri" w:eastAsia="宋体"/>
    </w:rPr>
  </w:style>
  <w:style w:type="paragraph" w:customStyle="1" w:styleId="369">
    <w:name w:val="UserStyle_279"/>
    <w:basedOn w:val="1"/>
    <w:autoRedefine/>
    <w:qFormat/>
    <w:uiPriority w:val="0"/>
    <w:pPr>
      <w:spacing w:before="100" w:beforeAutospacing="1" w:after="100" w:afterAutospacing="1"/>
      <w:jc w:val="left"/>
      <w:textAlignment w:val="bottom"/>
    </w:pPr>
    <w:rPr>
      <w:rFonts w:eastAsia="宋体"/>
      <w:kern w:val="0"/>
      <w:sz w:val="20"/>
    </w:rPr>
  </w:style>
  <w:style w:type="paragraph" w:customStyle="1" w:styleId="370">
    <w:name w:val="UserStyle_280"/>
    <w:basedOn w:val="1"/>
    <w:autoRedefine/>
    <w:qFormat/>
    <w:uiPriority w:val="0"/>
    <w:pPr>
      <w:shd w:val="clear" w:color="auto" w:fill="FFFFFF"/>
      <w:spacing w:before="100" w:beforeAutospacing="1" w:after="100" w:afterAutospacing="1"/>
      <w:jc w:val="left"/>
      <w:textAlignment w:val="bottom"/>
    </w:pPr>
    <w:rPr>
      <w:rFonts w:ascii="Verdana" w:hAnsi="Verdana" w:eastAsia="宋体"/>
      <w:color w:val="000000"/>
      <w:kern w:val="0"/>
      <w:sz w:val="20"/>
    </w:rPr>
  </w:style>
  <w:style w:type="paragraph" w:customStyle="1" w:styleId="371">
    <w:name w:val="UserStyle_281"/>
    <w:basedOn w:val="1"/>
    <w:autoRedefine/>
    <w:qFormat/>
    <w:uiPriority w:val="0"/>
    <w:rPr>
      <w:rFonts w:ascii="Tahoma" w:hAnsi="Tahoma" w:eastAsia="宋体"/>
      <w:sz w:val="24"/>
    </w:rPr>
  </w:style>
  <w:style w:type="paragraph" w:customStyle="1" w:styleId="372">
    <w:name w:val="UserStyle_282"/>
    <w:basedOn w:val="1"/>
    <w:autoRedefine/>
    <w:qFormat/>
    <w:uiPriority w:val="0"/>
    <w:pPr>
      <w:spacing w:line="360" w:lineRule="auto"/>
    </w:pPr>
    <w:rPr>
      <w:rFonts w:ascii="宋体" w:hAnsi="宋体" w:eastAsia="宋体"/>
      <w:kern w:val="0"/>
      <w:sz w:val="24"/>
    </w:rPr>
  </w:style>
  <w:style w:type="paragraph" w:customStyle="1" w:styleId="373">
    <w:name w:val="UserStyle_283"/>
    <w:basedOn w:val="354"/>
    <w:next w:val="1"/>
    <w:autoRedefine/>
    <w:qFormat/>
    <w:uiPriority w:val="0"/>
    <w:pPr>
      <w:numPr>
        <w:ilvl w:val="7"/>
      </w:numPr>
    </w:pPr>
  </w:style>
  <w:style w:type="paragraph" w:customStyle="1" w:styleId="374">
    <w:name w:val="Null"/>
    <w:autoRedefine/>
    <w:qFormat/>
    <w:uiPriority w:val="0"/>
    <w:pPr>
      <w:spacing w:line="420" w:lineRule="exact"/>
      <w:ind w:hanging="200" w:hangingChars="200"/>
      <w:jc w:val="both"/>
      <w:textAlignment w:val="baseline"/>
    </w:pPr>
    <w:rPr>
      <w:rFonts w:ascii="Times New Roman" w:hAnsi="Times New Roman" w:eastAsia="微软雅黑" w:cstheme="minorBidi"/>
      <w:kern w:val="2"/>
      <w:sz w:val="21"/>
      <w:szCs w:val="24"/>
      <w:lang w:val="en-US" w:eastAsia="zh-CN" w:bidi="ar-SA"/>
    </w:rPr>
  </w:style>
  <w:style w:type="paragraph" w:customStyle="1" w:styleId="375">
    <w:name w:val="UserStyle_284"/>
    <w:basedOn w:val="55"/>
    <w:autoRedefine/>
    <w:qFormat/>
    <w:uiPriority w:val="0"/>
    <w:pPr>
      <w:spacing w:before="60" w:after="60"/>
      <w:textAlignment w:val="auto"/>
    </w:pPr>
    <w:rPr>
      <w:rFonts w:ascii="宋体" w:hAnsi="宋体" w:eastAsia="宋体"/>
      <w:kern w:val="0"/>
      <w:sz w:val="28"/>
    </w:rPr>
  </w:style>
  <w:style w:type="paragraph" w:customStyle="1" w:styleId="376">
    <w:name w:val="UserStyle_285"/>
    <w:basedOn w:val="1"/>
    <w:autoRedefine/>
    <w:qFormat/>
    <w:uiPriority w:val="0"/>
    <w:pPr>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b/>
      <w:bCs/>
      <w:kern w:val="0"/>
      <w:sz w:val="24"/>
      <w:szCs w:val="24"/>
    </w:rPr>
  </w:style>
  <w:style w:type="paragraph" w:customStyle="1" w:styleId="377">
    <w:name w:val="UserStyle_286"/>
    <w:basedOn w:val="29"/>
    <w:next w:val="1"/>
    <w:autoRedefine/>
    <w:qFormat/>
    <w:uiPriority w:val="0"/>
    <w:pPr>
      <w:numPr>
        <w:ilvl w:val="0"/>
        <w:numId w:val="4"/>
      </w:numPr>
      <w:pBdr>
        <w:bottom w:val="single" w:color="000000" w:sz="48" w:space="1"/>
      </w:pBdr>
      <w:spacing w:line="576" w:lineRule="auto"/>
      <w:jc w:val="left"/>
    </w:pPr>
    <w:rPr>
      <w:rFonts w:ascii="Arial" w:hAnsi="Arial" w:eastAsia="黑体" w:cs="Times New Roman"/>
      <w:bCs/>
      <w:szCs w:val="44"/>
    </w:rPr>
  </w:style>
  <w:style w:type="paragraph" w:customStyle="1" w:styleId="378">
    <w:name w:val="UserStyle_287"/>
    <w:basedOn w:val="1"/>
    <w:autoRedefine/>
    <w:qFormat/>
    <w:uiPriority w:val="0"/>
    <w:pPr>
      <w:tabs>
        <w:tab w:val="left" w:pos="420"/>
      </w:tabs>
      <w:spacing w:line="360" w:lineRule="auto"/>
      <w:ind w:left="420" w:firstLine="397"/>
    </w:pPr>
    <w:rPr>
      <w:rFonts w:ascii="宋体" w:hAnsi="宋体" w:eastAsia="宋体"/>
      <w:spacing w:val="20"/>
      <w:sz w:val="24"/>
    </w:rPr>
  </w:style>
  <w:style w:type="paragraph" w:customStyle="1" w:styleId="379">
    <w:name w:val="UserStyle_288"/>
    <w:autoRedefine/>
    <w:qFormat/>
    <w:uiPriority w:val="0"/>
    <w:pPr>
      <w:spacing w:before="160" w:line="240" w:lineRule="atLeast"/>
      <w:ind w:left="357" w:hanging="357"/>
      <w:textAlignment w:val="baseline"/>
    </w:pPr>
    <w:rPr>
      <w:rFonts w:ascii="Arial" w:hAnsi="Arial" w:eastAsia="宋体" w:cstheme="minorBidi"/>
      <w:color w:val="000000"/>
      <w:sz w:val="21"/>
      <w:szCs w:val="22"/>
      <w:lang w:val="en-GB" w:eastAsia="zh-CN" w:bidi="ar-SA"/>
    </w:rPr>
  </w:style>
  <w:style w:type="paragraph" w:customStyle="1" w:styleId="380">
    <w:name w:val="UserStyle_289"/>
    <w:basedOn w:val="1"/>
    <w:autoRedefine/>
    <w:qFormat/>
    <w:uiPriority w:val="0"/>
    <w:pPr>
      <w:shd w:val="clear" w:color="auto" w:fill="FFFFFF"/>
      <w:spacing w:before="100" w:beforeAutospacing="1" w:after="100" w:afterAutospacing="1"/>
      <w:jc w:val="left"/>
      <w:textAlignment w:val="bottom"/>
    </w:pPr>
    <w:rPr>
      <w:rFonts w:ascii="Verdana" w:hAnsi="Verdana" w:eastAsia="宋体"/>
      <w:color w:val="000000"/>
      <w:kern w:val="0"/>
      <w:sz w:val="20"/>
    </w:rPr>
  </w:style>
  <w:style w:type="paragraph" w:customStyle="1" w:styleId="381">
    <w:name w:val="UserStyle_290"/>
    <w:autoRedefine/>
    <w:qFormat/>
    <w:uiPriority w:val="0"/>
    <w:pPr>
      <w:textAlignment w:val="baseline"/>
    </w:pPr>
    <w:rPr>
      <w:rFonts w:ascii="Times New Roman" w:hAnsi="Times New Roman" w:eastAsia="宋体" w:cstheme="minorBidi"/>
      <w:lang w:val="en-US" w:eastAsia="zh-CN" w:bidi="ar-SA"/>
    </w:rPr>
  </w:style>
  <w:style w:type="paragraph" w:customStyle="1" w:styleId="382">
    <w:name w:val="266"/>
    <w:basedOn w:val="29"/>
    <w:next w:val="1"/>
    <w:autoRedefine/>
    <w:qFormat/>
    <w:uiPriority w:val="0"/>
    <w:pPr>
      <w:spacing w:before="480" w:after="0" w:line="276" w:lineRule="auto"/>
      <w:jc w:val="left"/>
    </w:pPr>
    <w:rPr>
      <w:rFonts w:ascii="Cambria" w:hAnsi="Cambria" w:eastAsia="宋体"/>
      <w:b w:val="0"/>
      <w:color w:val="365F91"/>
      <w:kern w:val="0"/>
      <w:sz w:val="28"/>
      <w:szCs w:val="28"/>
    </w:rPr>
  </w:style>
  <w:style w:type="paragraph" w:customStyle="1" w:styleId="383">
    <w:name w:val="UserStyle_291"/>
    <w:basedOn w:val="1"/>
    <w:autoRedefine/>
    <w:qFormat/>
    <w:uiPriority w:val="0"/>
    <w:pPr>
      <w:tabs>
        <w:tab w:val="left" w:pos="360"/>
      </w:tabs>
    </w:pPr>
    <w:rPr>
      <w:rFonts w:eastAsia="宋体"/>
      <w:sz w:val="24"/>
      <w:szCs w:val="24"/>
    </w:rPr>
  </w:style>
  <w:style w:type="paragraph" w:customStyle="1" w:styleId="384">
    <w:name w:val="UserStyle_292"/>
    <w:basedOn w:val="31"/>
    <w:next w:val="1"/>
    <w:autoRedefine/>
    <w:qFormat/>
    <w:uiPriority w:val="0"/>
    <w:pPr>
      <w:numPr>
        <w:ilvl w:val="2"/>
        <w:numId w:val="4"/>
      </w:numPr>
      <w:tabs>
        <w:tab w:val="left" w:pos="960"/>
      </w:tabs>
      <w:spacing w:before="260" w:after="260" w:line="415" w:lineRule="auto"/>
      <w:textAlignment w:val="auto"/>
    </w:pPr>
    <w:rPr>
      <w:rFonts w:ascii="Arial" w:hAnsi="Arial" w:eastAsia="黑体"/>
      <w:kern w:val="0"/>
      <w:sz w:val="30"/>
      <w:szCs w:val="30"/>
    </w:rPr>
  </w:style>
  <w:style w:type="paragraph" w:customStyle="1" w:styleId="385">
    <w:name w:val="UserStyle_293"/>
    <w:basedOn w:val="1"/>
    <w:autoRedefine/>
    <w:qFormat/>
    <w:uiPriority w:val="0"/>
    <w:pPr>
      <w:numPr>
        <w:ilvl w:val="0"/>
        <w:numId w:val="9"/>
      </w:numPr>
      <w:tabs>
        <w:tab w:val="left" w:pos="1500"/>
      </w:tabs>
      <w:spacing w:line="240" w:lineRule="atLeast"/>
      <w:jc w:val="left"/>
    </w:pPr>
    <w:rPr>
      <w:rFonts w:eastAsia="微软雅黑"/>
      <w:sz w:val="21"/>
    </w:rPr>
  </w:style>
  <w:style w:type="paragraph" w:customStyle="1" w:styleId="386">
    <w:name w:val="UserStyle_294"/>
    <w:basedOn w:val="1"/>
    <w:autoRedefine/>
    <w:qFormat/>
    <w:uiPriority w:val="0"/>
    <w:pPr>
      <w:ind w:firstLine="420" w:firstLineChars="200"/>
    </w:pPr>
    <w:rPr>
      <w:rFonts w:eastAsia="宋体"/>
      <w:sz w:val="21"/>
      <w:szCs w:val="21"/>
    </w:rPr>
  </w:style>
  <w:style w:type="paragraph" w:customStyle="1" w:styleId="387">
    <w:name w:val="UserStyle_295"/>
    <w:basedOn w:val="1"/>
    <w:autoRedefine/>
    <w:qFormat/>
    <w:uiPriority w:val="0"/>
    <w:pPr>
      <w:spacing w:before="100" w:beforeAutospacing="1" w:after="100" w:afterAutospacing="1"/>
    </w:pPr>
    <w:rPr>
      <w:rFonts w:ascii="Arial" w:hAnsi="Arial" w:eastAsia="宋体"/>
      <w:kern w:val="0"/>
      <w:sz w:val="18"/>
      <w:szCs w:val="18"/>
    </w:rPr>
  </w:style>
  <w:style w:type="paragraph" w:customStyle="1" w:styleId="388">
    <w:name w:val="UserStyle_296"/>
    <w:basedOn w:val="1"/>
    <w:autoRedefine/>
    <w:qFormat/>
    <w:uiPriority w:val="0"/>
    <w:pPr>
      <w:spacing w:before="100" w:beforeAutospacing="1" w:after="100" w:afterAutospacing="1"/>
      <w:jc w:val="left"/>
      <w:textAlignment w:val="bottom"/>
    </w:pPr>
    <w:rPr>
      <w:rFonts w:ascii="Verdana" w:hAnsi="Verdana" w:eastAsia="宋体"/>
      <w:color w:val="000000"/>
      <w:kern w:val="0"/>
      <w:sz w:val="20"/>
    </w:rPr>
  </w:style>
  <w:style w:type="paragraph" w:customStyle="1" w:styleId="389">
    <w:name w:val="UserStyle_297"/>
    <w:basedOn w:val="1"/>
    <w:autoRedefine/>
    <w:qFormat/>
    <w:uiPriority w:val="0"/>
    <w:pPr>
      <w:pBdr>
        <w:top w:val="single" w:color="000000" w:sz="4" w:space="0"/>
        <w:left w:val="single" w:color="000000" w:sz="4" w:space="0"/>
        <w:right w:val="single" w:color="000000" w:sz="4" w:space="0"/>
      </w:pBdr>
      <w:shd w:val="clear" w:color="auto" w:fill="FFFFFF"/>
      <w:spacing w:before="100" w:beforeAutospacing="1" w:after="100" w:afterAutospacing="1"/>
      <w:jc w:val="center"/>
    </w:pPr>
    <w:rPr>
      <w:rFonts w:ascii="宋体" w:hAnsi="宋体" w:eastAsia="宋体"/>
      <w:color w:val="0000FF"/>
      <w:kern w:val="0"/>
      <w:sz w:val="22"/>
      <w:szCs w:val="22"/>
    </w:rPr>
  </w:style>
  <w:style w:type="paragraph" w:customStyle="1" w:styleId="390">
    <w:name w:val="UserStyle_298"/>
    <w:basedOn w:val="1"/>
    <w:autoRedefine/>
    <w:qFormat/>
    <w:uiPriority w:val="0"/>
    <w:pPr>
      <w:spacing w:before="100" w:beforeAutospacing="1" w:after="100" w:afterAutospacing="1"/>
      <w:jc w:val="left"/>
      <w:textAlignment w:val="bottom"/>
    </w:pPr>
    <w:rPr>
      <w:rFonts w:ascii="宋体" w:hAnsi="宋体" w:eastAsia="宋体"/>
      <w:kern w:val="0"/>
      <w:sz w:val="20"/>
    </w:rPr>
  </w:style>
  <w:style w:type="paragraph" w:customStyle="1" w:styleId="391">
    <w:name w:val="UserStyle_299"/>
    <w:basedOn w:val="1"/>
    <w:autoRedefine/>
    <w:qFormat/>
    <w:uiPriority w:val="0"/>
    <w:pPr>
      <w:spacing w:before="100" w:beforeAutospacing="1" w:after="100" w:afterAutospacing="1"/>
      <w:jc w:val="left"/>
    </w:pPr>
    <w:rPr>
      <w:rFonts w:ascii="Verdana" w:hAnsi="Verdana" w:eastAsia="宋体"/>
      <w:kern w:val="0"/>
      <w:sz w:val="20"/>
    </w:rPr>
  </w:style>
  <w:style w:type="paragraph" w:customStyle="1" w:styleId="392">
    <w:name w:val="UserStyle_300"/>
    <w:basedOn w:val="1"/>
    <w:autoRedefine/>
    <w:qFormat/>
    <w:uiPriority w:val="0"/>
    <w:pPr>
      <w:spacing w:before="100" w:beforeAutospacing="1" w:after="100" w:afterAutospacing="1"/>
      <w:jc w:val="left"/>
    </w:pPr>
    <w:rPr>
      <w:rFonts w:ascii="Verdana" w:hAnsi="Verdana" w:eastAsia="宋体"/>
      <w:kern w:val="0"/>
      <w:sz w:val="20"/>
    </w:rPr>
  </w:style>
  <w:style w:type="paragraph" w:customStyle="1" w:styleId="393">
    <w:name w:val="UserStyle_301"/>
    <w:basedOn w:val="1"/>
    <w:next w:val="1"/>
    <w:autoRedefine/>
    <w:qFormat/>
    <w:uiPriority w:val="0"/>
    <w:pPr>
      <w:spacing w:before="240" w:after="240" w:line="240" w:lineRule="atLeast"/>
      <w:jc w:val="left"/>
    </w:pPr>
    <w:rPr>
      <w:rFonts w:eastAsia="MS Mincho"/>
      <w:b/>
      <w:kern w:val="0"/>
      <w:sz w:val="28"/>
      <w:lang w:eastAsia="ja-JP"/>
    </w:rPr>
  </w:style>
  <w:style w:type="table" w:customStyle="1" w:styleId="394">
    <w:name w:val="UserStyle_302"/>
    <w:basedOn w:val="115"/>
    <w:autoRedefine/>
    <w:qFormat/>
    <w:uiPriority w:val="0"/>
    <w:tblPr>
      <w:tblCellMar>
        <w:top w:w="0" w:type="dxa"/>
        <w:left w:w="0" w:type="dxa"/>
        <w:bottom w:w="0" w:type="dxa"/>
        <w:right w:w="0" w:type="dxa"/>
      </w:tblCellMar>
    </w:tblPr>
  </w:style>
  <w:style w:type="paragraph" w:customStyle="1" w:styleId="395">
    <w:name w:val="UserStyle_303"/>
    <w:basedOn w:val="1"/>
    <w:autoRedefine/>
    <w:qFormat/>
    <w:uiPriority w:val="0"/>
  </w:style>
  <w:style w:type="paragraph" w:customStyle="1" w:styleId="396">
    <w:name w:val="UserStyle_304"/>
    <w:basedOn w:val="1"/>
    <w:autoRedefine/>
    <w:qFormat/>
    <w:uiPriority w:val="0"/>
    <w:pPr>
      <w:spacing w:line="377" w:lineRule="auto"/>
      <w:ind w:firstLine="400"/>
    </w:pPr>
    <w:rPr>
      <w:rFonts w:ascii="宋体" w:hAnsi="宋体" w:eastAsia="宋体"/>
      <w:sz w:val="20"/>
      <w:lang w:val="zh-TW" w:eastAsia="zh-TW" w:bidi="zh-TW"/>
    </w:rPr>
  </w:style>
  <w:style w:type="character" w:customStyle="1" w:styleId="397">
    <w:name w:val="UserStyle_305"/>
    <w:autoRedefine/>
    <w:qFormat/>
    <w:uiPriority w:val="0"/>
    <w:rPr>
      <w:rFonts w:ascii="微软雅黑" w:hAnsi="微软雅黑" w:eastAsia="微软雅黑"/>
      <w:color w:val="000000"/>
      <w:sz w:val="20"/>
      <w:szCs w:val="20"/>
    </w:rPr>
  </w:style>
  <w:style w:type="character" w:customStyle="1" w:styleId="398">
    <w:name w:val="UserStyle_306"/>
    <w:autoRedefine/>
    <w:qFormat/>
    <w:uiPriority w:val="0"/>
    <w:rPr>
      <w:rFonts w:ascii="宋体" w:hAnsi="宋体" w:eastAsia="宋体"/>
      <w:color w:val="000000"/>
      <w:sz w:val="20"/>
      <w:szCs w:val="20"/>
    </w:rPr>
  </w:style>
  <w:style w:type="paragraph" w:customStyle="1" w:styleId="399">
    <w:name w:val="UserStyle_307"/>
    <w:autoRedefine/>
    <w:qFormat/>
    <w:uiPriority w:val="0"/>
    <w:pPr>
      <w:jc w:val="both"/>
      <w:textAlignment w:val="baseline"/>
    </w:pPr>
    <w:rPr>
      <w:rFonts w:ascii="Times New Roman" w:hAnsi="Times New Roman" w:eastAsia="宋体" w:cstheme="minorBidi"/>
      <w:szCs w:val="24"/>
      <w:lang w:val="en-US" w:eastAsia="zh-CN" w:bidi="ar-SA"/>
    </w:rPr>
  </w:style>
  <w:style w:type="character" w:customStyle="1" w:styleId="400">
    <w:name w:val="正文文本 Char"/>
    <w:basedOn w:val="25"/>
    <w:link w:val="10"/>
    <w:autoRedefine/>
    <w:qFormat/>
    <w:uiPriority w:val="0"/>
    <w:rPr>
      <w:rFonts w:eastAsia="楷体_GB2312"/>
      <w:kern w:val="2"/>
      <w:sz w:val="26"/>
    </w:rPr>
  </w:style>
  <w:style w:type="character" w:customStyle="1" w:styleId="401">
    <w:name w:val="签名 Char"/>
    <w:basedOn w:val="25"/>
    <w:link w:val="19"/>
    <w:autoRedefine/>
    <w:qFormat/>
    <w:uiPriority w:val="0"/>
    <w:rPr>
      <w:rFonts w:ascii="宋体" w:eastAsia="仿宋" w:cs="Times New Roman"/>
      <w:sz w:val="24"/>
      <w:szCs w:val="21"/>
    </w:rPr>
  </w:style>
  <w:style w:type="paragraph" w:styleId="402">
    <w:name w:val="List Paragraph"/>
    <w:basedOn w:val="1"/>
    <w:autoRedefine/>
    <w:qFormat/>
    <w:uiPriority w:val="34"/>
    <w:pPr>
      <w:numPr>
        <w:ilvl w:val="0"/>
        <w:numId w:val="10"/>
      </w:numPr>
      <w:spacing w:line="560" w:lineRule="exact"/>
    </w:pPr>
    <w:rPr>
      <w:rFonts w:ascii="仿宋" w:hAnsi="仿宋" w:eastAsia="仿宋" w:cs="仿宋"/>
      <w:sz w:val="28"/>
      <w:szCs w:val="28"/>
    </w:rPr>
  </w:style>
  <w:style w:type="paragraph" w:customStyle="1" w:styleId="403">
    <w:name w:val="正文缩进_0"/>
    <w:basedOn w:val="6"/>
    <w:autoRedefine/>
    <w:unhideWhenUsed/>
    <w:qFormat/>
    <w:uiPriority w:val="0"/>
    <w:pPr>
      <w:ind w:firstLine="420" w:firstLineChars="200"/>
    </w:pPr>
    <w:rPr>
      <w:kern w:val="0"/>
      <w:sz w:val="20"/>
      <w:szCs w:val="20"/>
    </w:rPr>
  </w:style>
  <w:style w:type="paragraph" w:customStyle="1" w:styleId="404">
    <w:name w:val="正文_2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405">
    <w:name w:val="AONormal"/>
    <w:autoRedefine/>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406">
    <w:name w:val="列出段落1"/>
    <w:basedOn w:val="1"/>
    <w:autoRedefine/>
    <w:qFormat/>
    <w:uiPriority w:val="0"/>
    <w:pPr>
      <w:ind w:firstLine="420" w:firstLineChars="200"/>
    </w:pPr>
    <w:rPr>
      <w:szCs w:val="21"/>
    </w:rPr>
  </w:style>
  <w:style w:type="paragraph" w:customStyle="1" w:styleId="407">
    <w:name w:val="正文_3"/>
    <w:basedOn w:val="408"/>
    <w:autoRedefine/>
    <w:qFormat/>
    <w:uiPriority w:val="0"/>
    <w:rPr>
      <w:rFonts w:ascii="Calibri" w:hAnsi="Calibri" w:eastAsia="宋体" w:cs="宋体"/>
      <w:sz w:val="21"/>
      <w:szCs w:val="21"/>
    </w:rPr>
  </w:style>
  <w:style w:type="paragraph" w:customStyle="1" w:styleId="408">
    <w:name w:val="正文_0"/>
    <w:basedOn w:val="409"/>
    <w:autoRedefine/>
    <w:qFormat/>
    <w:uiPriority w:val="0"/>
    <w:pPr>
      <w:widowControl w:val="0"/>
      <w:jc w:val="both"/>
    </w:pPr>
    <w:rPr>
      <w:rFonts w:eastAsia="仿宋_GB2312"/>
      <w:kern w:val="2"/>
      <w:sz w:val="28"/>
      <w:szCs w:val="24"/>
      <w:lang w:val="en-US" w:eastAsia="zh-CN" w:bidi="ar-SA"/>
    </w:rPr>
  </w:style>
  <w:style w:type="paragraph" w:customStyle="1" w:styleId="409">
    <w:name w:val="正文_1"/>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410">
    <w:name w:val="font51"/>
    <w:basedOn w:val="25"/>
    <w:qFormat/>
    <w:uiPriority w:val="0"/>
    <w:rPr>
      <w:rFonts w:hint="eastAsia" w:ascii="宋体" w:hAnsi="宋体" w:eastAsia="宋体" w:cs="宋体"/>
      <w:color w:val="000000"/>
      <w:sz w:val="22"/>
      <w:szCs w:val="22"/>
      <w:u w:val="none"/>
    </w:rPr>
  </w:style>
  <w:style w:type="character" w:customStyle="1" w:styleId="411">
    <w:name w:val="font21"/>
    <w:basedOn w:val="25"/>
    <w:qFormat/>
    <w:uiPriority w:val="0"/>
    <w:rPr>
      <w:rFonts w:hint="eastAsia" w:ascii="宋体" w:hAnsi="宋体" w:eastAsia="宋体" w:cs="宋体"/>
      <w:color w:val="000000"/>
      <w:sz w:val="24"/>
      <w:szCs w:val="24"/>
      <w:u w:val="none"/>
    </w:rPr>
  </w:style>
  <w:style w:type="character" w:customStyle="1" w:styleId="412">
    <w:name w:val="font31"/>
    <w:basedOn w:val="25"/>
    <w:qFormat/>
    <w:uiPriority w:val="0"/>
    <w:rPr>
      <w:rFonts w:ascii="宋体" w:hAnsi="宋体" w:eastAsia="宋体" w:cs="宋体"/>
      <w:color w:val="000000"/>
      <w:sz w:val="24"/>
      <w:szCs w:val="24"/>
      <w:u w:val="none"/>
    </w:rPr>
  </w:style>
  <w:style w:type="character" w:customStyle="1" w:styleId="413">
    <w:name w:val="font151"/>
    <w:basedOn w:val="25"/>
    <w:autoRedefine/>
    <w:qFormat/>
    <w:uiPriority w:val="0"/>
    <w:rPr>
      <w:rFonts w:hint="eastAsia" w:ascii="宋体" w:hAnsi="宋体" w:eastAsia="宋体" w:cs="宋体"/>
      <w:color w:val="000000"/>
      <w:sz w:val="12"/>
      <w:szCs w:val="12"/>
      <w:u w:val="none"/>
    </w:rPr>
  </w:style>
  <w:style w:type="character" w:customStyle="1" w:styleId="414">
    <w:name w:val="font141"/>
    <w:basedOn w:val="25"/>
    <w:qFormat/>
    <w:uiPriority w:val="0"/>
    <w:rPr>
      <w:rFonts w:hint="eastAsia" w:ascii="宋体" w:hAnsi="宋体" w:eastAsia="宋体" w:cs="宋体"/>
      <w:b/>
      <w:bCs/>
      <w:color w:val="000000"/>
      <w:sz w:val="12"/>
      <w:szCs w:val="12"/>
      <w:u w:val="none"/>
    </w:rPr>
  </w:style>
  <w:style w:type="character" w:customStyle="1" w:styleId="415">
    <w:name w:val="font101"/>
    <w:basedOn w:val="25"/>
    <w:autoRedefine/>
    <w:qFormat/>
    <w:uiPriority w:val="0"/>
    <w:rPr>
      <w:rFonts w:hint="eastAsia" w:ascii="宋体" w:hAnsi="宋体" w:eastAsia="宋体" w:cs="宋体"/>
      <w:b/>
      <w:bCs/>
      <w:color w:val="000000"/>
      <w:sz w:val="22"/>
      <w:szCs w:val="22"/>
      <w:u w:val="none"/>
    </w:rPr>
  </w:style>
  <w:style w:type="character" w:customStyle="1" w:styleId="416">
    <w:name w:val="font171"/>
    <w:basedOn w:val="25"/>
    <w:autoRedefine/>
    <w:qFormat/>
    <w:uiPriority w:val="0"/>
    <w:rPr>
      <w:rFonts w:hint="eastAsia" w:ascii="宋体" w:hAnsi="宋体" w:eastAsia="宋体" w:cs="宋体"/>
      <w:b/>
      <w:bCs/>
      <w:color w:val="000000"/>
      <w:sz w:val="18"/>
      <w:szCs w:val="18"/>
      <w:u w:val="none"/>
    </w:rPr>
  </w:style>
  <w:style w:type="character" w:customStyle="1" w:styleId="417">
    <w:name w:val="font221"/>
    <w:basedOn w:val="25"/>
    <w:autoRedefine/>
    <w:qFormat/>
    <w:uiPriority w:val="0"/>
    <w:rPr>
      <w:rFonts w:hint="eastAsia" w:ascii="黑体" w:hAnsi="宋体" w:eastAsia="黑体" w:cs="黑体"/>
      <w:b/>
      <w:bCs/>
      <w:color w:val="000000"/>
      <w:sz w:val="22"/>
      <w:szCs w:val="22"/>
      <w:u w:val="none"/>
    </w:rPr>
  </w:style>
  <w:style w:type="character" w:customStyle="1" w:styleId="418">
    <w:name w:val="font212"/>
    <w:basedOn w:val="25"/>
    <w:qFormat/>
    <w:uiPriority w:val="0"/>
    <w:rPr>
      <w:rFonts w:hint="eastAsia" w:ascii="黑体" w:hAnsi="宋体" w:eastAsia="黑体" w:cs="黑体"/>
      <w:color w:val="000000"/>
      <w:sz w:val="22"/>
      <w:szCs w:val="22"/>
      <w:u w:val="none"/>
    </w:rPr>
  </w:style>
  <w:style w:type="character" w:customStyle="1" w:styleId="419">
    <w:name w:val="font261"/>
    <w:basedOn w:val="25"/>
    <w:autoRedefine/>
    <w:qFormat/>
    <w:uiPriority w:val="0"/>
    <w:rPr>
      <w:rFonts w:hint="eastAsia" w:ascii="黑体" w:hAnsi="宋体" w:eastAsia="黑体" w:cs="黑体"/>
      <w:b/>
      <w:bCs/>
      <w:color w:val="000000"/>
      <w:sz w:val="22"/>
      <w:szCs w:val="22"/>
      <w:u w:val="none"/>
    </w:rPr>
  </w:style>
  <w:style w:type="character" w:customStyle="1" w:styleId="420">
    <w:name w:val="font121"/>
    <w:basedOn w:val="25"/>
    <w:autoRedefine/>
    <w:qFormat/>
    <w:uiPriority w:val="0"/>
    <w:rPr>
      <w:rFonts w:hint="eastAsia" w:ascii="宋体" w:hAnsi="宋体" w:eastAsia="宋体" w:cs="宋体"/>
      <w:color w:val="FF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81</Pages>
  <Words>43187</Words>
  <Characters>46169</Characters>
  <Lines>333</Lines>
  <Paragraphs>93</Paragraphs>
  <TotalTime>9</TotalTime>
  <ScaleCrop>false</ScaleCrop>
  <LinksUpToDate>false</LinksUpToDate>
  <CharactersWithSpaces>50603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2023-05-10T12:32:00Z</dcterms:created>
  <dc:creator>sx-8</dc:creator>
  <cp:lastModifiedBy>问天问心</cp:lastModifiedBy>
  <dcterms:modified xsi:type="dcterms:W3CDTF">2024-07-26T01:32:21Z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0BB0D5CAEA9F40DE905648E31C42F84D_13</vt:lpwstr>
  </property>
</Properties>
</file>