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6FE8B1">
      <w:pPr>
        <w:pStyle w:val="14"/>
        <w:pBdr>
          <w:between w:val="single" w:color="auto" w:sz="4" w:space="0"/>
        </w:pBdr>
        <w:jc w:val="center"/>
        <w:rPr>
          <w:rFonts w:asciiTheme="minorEastAsia" w:hAnsiTheme="minorEastAsia" w:eastAsiaTheme="minorEastAsia" w:cstheme="minorEastAsia"/>
          <w:szCs w:val="24"/>
        </w:rPr>
      </w:pPr>
    </w:p>
    <w:p w14:paraId="4079299E">
      <w:pPr>
        <w:pStyle w:val="87"/>
        <w:spacing w:line="360" w:lineRule="auto"/>
        <w:jc w:val="center"/>
        <w:rPr>
          <w:rFonts w:asciiTheme="minorEastAsia" w:hAnsiTheme="minorEastAsia" w:eastAsiaTheme="minorEastAsia" w:cstheme="minorEastAsia"/>
          <w:b/>
          <w:color w:val="auto"/>
        </w:rPr>
      </w:pPr>
    </w:p>
    <w:p w14:paraId="5552A200">
      <w:pPr>
        <w:adjustRightInd w:val="0"/>
        <w:snapToGrid w:val="0"/>
        <w:ind w:left="1181" w:hanging="1181" w:hangingChars="490"/>
        <w:jc w:val="center"/>
        <w:rPr>
          <w:rFonts w:asciiTheme="minorEastAsia" w:hAnsiTheme="minorEastAsia" w:eastAsiaTheme="minorEastAsia" w:cstheme="minorEastAsia"/>
          <w:b/>
        </w:rPr>
      </w:pPr>
    </w:p>
    <w:p w14:paraId="6440D18C">
      <w:pPr>
        <w:adjustRightInd w:val="0"/>
        <w:snapToGrid w:val="0"/>
        <w:ind w:left="2361" w:hanging="3542" w:hangingChars="490"/>
        <w:jc w:val="center"/>
        <w:rPr>
          <w:rFonts w:asciiTheme="minorEastAsia" w:hAnsiTheme="minorEastAsia" w:eastAsiaTheme="minorEastAsia" w:cstheme="minorEastAsia"/>
          <w:b/>
          <w:bCs w:val="0"/>
          <w:sz w:val="72"/>
          <w:szCs w:val="72"/>
        </w:rPr>
      </w:pPr>
      <w:r>
        <w:rPr>
          <w:rFonts w:asciiTheme="minorEastAsia" w:hAnsiTheme="minorEastAsia" w:eastAsiaTheme="minorEastAsia" w:cstheme="minorEastAsia"/>
          <w:b/>
          <w:bCs w:val="0"/>
          <w:sz w:val="72"/>
          <w:szCs w:val="72"/>
        </w:rPr>
        <w:t>竞争性磋商文件</w:t>
      </w:r>
    </w:p>
    <w:p w14:paraId="79656AF9">
      <w:pPr>
        <w:pStyle w:val="87"/>
        <w:spacing w:line="360" w:lineRule="auto"/>
        <w:rPr>
          <w:rFonts w:asciiTheme="minorEastAsia" w:hAnsiTheme="minorEastAsia" w:eastAsiaTheme="minorEastAsia" w:cstheme="minorEastAsia"/>
          <w:color w:val="auto"/>
          <w:sz w:val="48"/>
          <w:szCs w:val="48"/>
        </w:rPr>
      </w:pPr>
    </w:p>
    <w:p w14:paraId="66BF2126">
      <w:pPr>
        <w:pStyle w:val="87"/>
        <w:spacing w:line="360" w:lineRule="auto"/>
        <w:ind w:firstLine="1440" w:firstLineChars="600"/>
        <w:rPr>
          <w:rFonts w:asciiTheme="minorEastAsia" w:hAnsiTheme="minorEastAsia" w:eastAsiaTheme="minorEastAsia" w:cstheme="minorEastAsia"/>
          <w:color w:val="auto"/>
        </w:rPr>
      </w:pPr>
    </w:p>
    <w:p w14:paraId="34A452FB">
      <w:pPr>
        <w:pStyle w:val="87"/>
        <w:spacing w:line="360" w:lineRule="auto"/>
        <w:ind w:firstLine="1440" w:firstLineChars="600"/>
        <w:rPr>
          <w:rFonts w:asciiTheme="minorEastAsia" w:hAnsiTheme="minorEastAsia" w:eastAsiaTheme="minorEastAsia" w:cstheme="minorEastAsia"/>
          <w:color w:val="auto"/>
        </w:rPr>
      </w:pPr>
    </w:p>
    <w:p w14:paraId="2A9FE575">
      <w:pPr>
        <w:pStyle w:val="87"/>
        <w:spacing w:line="360" w:lineRule="auto"/>
        <w:ind w:firstLine="1440" w:firstLineChars="600"/>
        <w:rPr>
          <w:rFonts w:asciiTheme="minorEastAsia" w:hAnsiTheme="minorEastAsia" w:eastAsiaTheme="minorEastAsia" w:cstheme="minorEastAsia"/>
          <w:color w:val="auto"/>
        </w:rPr>
      </w:pPr>
    </w:p>
    <w:p w14:paraId="2CD59DA9">
      <w:pPr>
        <w:rPr>
          <w:rFonts w:asciiTheme="minorEastAsia" w:hAnsiTheme="minorEastAsia" w:eastAsiaTheme="minorEastAsia"/>
        </w:rPr>
      </w:pPr>
    </w:p>
    <w:p w14:paraId="3EC9A3FF">
      <w:pPr>
        <w:rPr>
          <w:rFonts w:asciiTheme="minorEastAsia" w:hAnsiTheme="minorEastAsia" w:eastAsiaTheme="minorEastAsia"/>
        </w:rPr>
      </w:pPr>
    </w:p>
    <w:p w14:paraId="356BF670">
      <w:pPr>
        <w:rPr>
          <w:rFonts w:asciiTheme="minorEastAsia" w:hAnsiTheme="minorEastAsia" w:eastAsiaTheme="minorEastAsia"/>
        </w:rPr>
      </w:pPr>
    </w:p>
    <w:p w14:paraId="7196CD3F">
      <w:pPr>
        <w:rPr>
          <w:rFonts w:asciiTheme="minorEastAsia" w:hAnsiTheme="minorEastAsia" w:eastAsiaTheme="minorEastAsia"/>
        </w:rPr>
      </w:pPr>
    </w:p>
    <w:p w14:paraId="04F21DC6">
      <w:pPr>
        <w:rPr>
          <w:rFonts w:asciiTheme="minorEastAsia" w:hAnsiTheme="minorEastAsia" w:eastAsiaTheme="minorEastAsia"/>
        </w:rPr>
      </w:pPr>
    </w:p>
    <w:p w14:paraId="4518FC7C">
      <w:pPr>
        <w:rPr>
          <w:rFonts w:asciiTheme="minorEastAsia" w:hAnsiTheme="minorEastAsia" w:eastAsiaTheme="minorEastAsia"/>
        </w:rPr>
      </w:pPr>
    </w:p>
    <w:p w14:paraId="701F8BD9">
      <w:pPr>
        <w:rPr>
          <w:rFonts w:asciiTheme="minorEastAsia" w:hAnsiTheme="minorEastAsia" w:eastAsiaTheme="minorEastAsia"/>
        </w:rPr>
      </w:pPr>
    </w:p>
    <w:p w14:paraId="7791667B">
      <w:pPr>
        <w:rPr>
          <w:rFonts w:asciiTheme="minorEastAsia" w:hAnsiTheme="minorEastAsia" w:eastAsiaTheme="minorEastAsia"/>
          <w:sz w:val="30"/>
          <w:szCs w:val="30"/>
        </w:rPr>
      </w:pPr>
    </w:p>
    <w:p w14:paraId="4496D48D">
      <w:pPr>
        <w:ind w:firstLine="0" w:firstLineChars="0"/>
        <w:rPr>
          <w:rFonts w:hint="eastAsia" w:asciiTheme="minorEastAsia" w:hAnsiTheme="minorEastAsia" w:eastAsiaTheme="minorEastAsia"/>
          <w:b/>
          <w:bCs/>
          <w:sz w:val="30"/>
          <w:szCs w:val="30"/>
          <w:lang w:eastAsia="zh-CN"/>
        </w:rPr>
      </w:pPr>
      <w:r>
        <w:rPr>
          <w:rFonts w:hint="eastAsia" w:asciiTheme="minorEastAsia" w:hAnsiTheme="minorEastAsia" w:eastAsiaTheme="minorEastAsia"/>
          <w:b/>
          <w:bCs/>
          <w:sz w:val="30"/>
          <w:szCs w:val="30"/>
        </w:rPr>
        <w:t xml:space="preserve">           </w:t>
      </w:r>
      <w:r>
        <w:rPr>
          <w:rFonts w:asciiTheme="minorEastAsia" w:hAnsiTheme="minorEastAsia" w:eastAsiaTheme="minorEastAsia"/>
          <w:b/>
          <w:bCs/>
          <w:sz w:val="30"/>
          <w:szCs w:val="30"/>
        </w:rPr>
        <w:t>项目编号：</w:t>
      </w:r>
      <w:r>
        <w:rPr>
          <w:rFonts w:hint="eastAsia" w:asciiTheme="minorEastAsia" w:hAnsiTheme="minorEastAsia" w:eastAsiaTheme="minorEastAsia"/>
          <w:b/>
          <w:bCs/>
          <w:sz w:val="30"/>
          <w:szCs w:val="30"/>
          <w:lang w:eastAsia="zh-CN"/>
        </w:rPr>
        <w:t>XJLKRQZC(CS)2025-014</w:t>
      </w:r>
    </w:p>
    <w:p w14:paraId="3EF13A8B">
      <w:pPr>
        <w:ind w:firstLine="0" w:firstLineChars="0"/>
        <w:rPr>
          <w:rFonts w:hint="eastAsia" w:asciiTheme="minorEastAsia" w:hAnsiTheme="minorEastAsia" w:eastAsiaTheme="minorEastAsia"/>
          <w:b/>
          <w:bCs/>
          <w:sz w:val="30"/>
          <w:szCs w:val="30"/>
          <w:lang w:eastAsia="zh-CN"/>
        </w:rPr>
      </w:pPr>
      <w:r>
        <w:rPr>
          <w:rFonts w:hint="eastAsia" w:asciiTheme="minorEastAsia" w:hAnsiTheme="minorEastAsia" w:eastAsiaTheme="minorEastAsia"/>
          <w:b/>
          <w:bCs/>
          <w:sz w:val="30"/>
          <w:szCs w:val="30"/>
        </w:rPr>
        <w:t xml:space="preserve">           </w:t>
      </w:r>
      <w:r>
        <w:rPr>
          <w:rFonts w:asciiTheme="minorEastAsia" w:hAnsiTheme="minorEastAsia" w:eastAsiaTheme="minorEastAsia"/>
          <w:b/>
          <w:bCs/>
          <w:sz w:val="30"/>
          <w:szCs w:val="30"/>
        </w:rPr>
        <w:t>项目名称：</w:t>
      </w:r>
      <w:r>
        <w:rPr>
          <w:rFonts w:hint="eastAsia" w:asciiTheme="minorEastAsia" w:hAnsiTheme="minorEastAsia" w:eastAsiaTheme="minorEastAsia"/>
          <w:b/>
          <w:bCs/>
          <w:sz w:val="30"/>
          <w:szCs w:val="30"/>
          <w:lang w:eastAsia="zh-CN"/>
        </w:rPr>
        <w:t>吾塔木乡防渗渠建设项目</w:t>
      </w:r>
    </w:p>
    <w:p w14:paraId="31B5ED39">
      <w:pPr>
        <w:ind w:firstLine="0" w:firstLineChars="0"/>
        <w:rPr>
          <w:rFonts w:hint="eastAsia" w:asciiTheme="minorEastAsia" w:hAnsiTheme="minorEastAsia" w:eastAsiaTheme="minorEastAsia"/>
          <w:b/>
          <w:bCs/>
          <w:sz w:val="30"/>
          <w:szCs w:val="30"/>
          <w:lang w:eastAsia="zh-CN"/>
        </w:rPr>
      </w:pPr>
      <w:r>
        <w:rPr>
          <w:rFonts w:hint="eastAsia" w:asciiTheme="minorEastAsia" w:hAnsiTheme="minorEastAsia" w:eastAsiaTheme="minorEastAsia"/>
          <w:b/>
          <w:bCs/>
          <w:sz w:val="30"/>
          <w:szCs w:val="30"/>
        </w:rPr>
        <w:t xml:space="preserve">           </w:t>
      </w:r>
      <w:r>
        <w:rPr>
          <w:rFonts w:asciiTheme="minorEastAsia" w:hAnsiTheme="minorEastAsia" w:eastAsiaTheme="minorEastAsia"/>
          <w:b/>
          <w:bCs/>
          <w:sz w:val="30"/>
          <w:szCs w:val="30"/>
        </w:rPr>
        <w:t>采 购 人：</w:t>
      </w:r>
      <w:r>
        <w:rPr>
          <w:rFonts w:hint="eastAsia" w:asciiTheme="minorEastAsia" w:hAnsiTheme="minorEastAsia" w:eastAsiaTheme="minorEastAsia"/>
          <w:b/>
          <w:bCs/>
          <w:sz w:val="30"/>
          <w:szCs w:val="30"/>
          <w:lang w:eastAsia="zh-CN"/>
        </w:rPr>
        <w:t>吾塔木乡人民政府</w:t>
      </w:r>
    </w:p>
    <w:p w14:paraId="4FB44A20">
      <w:pPr>
        <w:ind w:firstLine="0" w:firstLineChars="0"/>
        <w:rPr>
          <w:rFonts w:hint="eastAsia" w:asciiTheme="minorEastAsia" w:hAnsiTheme="minorEastAsia" w:eastAsiaTheme="minorEastAsia"/>
          <w:b/>
          <w:bCs/>
          <w:sz w:val="30"/>
          <w:szCs w:val="30"/>
          <w:lang w:eastAsia="zh-CN"/>
        </w:rPr>
      </w:pPr>
      <w:r>
        <w:rPr>
          <w:rFonts w:hint="eastAsia" w:asciiTheme="minorEastAsia" w:hAnsiTheme="minorEastAsia" w:eastAsiaTheme="minorEastAsia"/>
          <w:b/>
          <w:bCs/>
          <w:sz w:val="30"/>
          <w:szCs w:val="30"/>
        </w:rPr>
        <w:t xml:space="preserve">           </w:t>
      </w:r>
      <w:r>
        <w:rPr>
          <w:rFonts w:asciiTheme="minorEastAsia" w:hAnsiTheme="minorEastAsia" w:eastAsiaTheme="minorEastAsia"/>
          <w:b/>
          <w:bCs/>
          <w:sz w:val="30"/>
          <w:szCs w:val="30"/>
        </w:rPr>
        <w:t>采购代理机构：</w:t>
      </w:r>
      <w:r>
        <w:rPr>
          <w:rFonts w:hint="eastAsia" w:asciiTheme="minorEastAsia" w:hAnsiTheme="minorEastAsia" w:eastAsiaTheme="minorEastAsia"/>
          <w:b/>
          <w:bCs/>
          <w:sz w:val="30"/>
          <w:szCs w:val="30"/>
          <w:lang w:eastAsia="zh-CN"/>
        </w:rPr>
        <w:t>新疆精筑建设咨询管理有限公司</w:t>
      </w:r>
    </w:p>
    <w:p w14:paraId="098BE105">
      <w:pPr>
        <w:pStyle w:val="87"/>
        <w:spacing w:line="360" w:lineRule="auto"/>
        <w:ind w:left="3199" w:leftChars="461" w:hanging="2093" w:hangingChars="695"/>
        <w:rPr>
          <w:rFonts w:asciiTheme="minorEastAsia" w:hAnsiTheme="minorEastAsia" w:eastAsiaTheme="minorEastAsia" w:cstheme="minorEastAsia"/>
          <w:b/>
          <w:color w:val="auto"/>
          <w:sz w:val="30"/>
          <w:szCs w:val="30"/>
        </w:rPr>
      </w:pPr>
    </w:p>
    <w:p w14:paraId="5F3C5E76">
      <w:pPr>
        <w:pStyle w:val="87"/>
        <w:spacing w:line="360" w:lineRule="auto"/>
        <w:ind w:left="3060" w:leftChars="461" w:hanging="1954" w:hangingChars="695"/>
        <w:rPr>
          <w:rFonts w:asciiTheme="minorEastAsia" w:hAnsiTheme="minorEastAsia" w:eastAsiaTheme="minorEastAsia" w:cstheme="minorEastAsia"/>
          <w:b/>
          <w:color w:val="auto"/>
          <w:sz w:val="28"/>
          <w:szCs w:val="28"/>
        </w:rPr>
      </w:pPr>
    </w:p>
    <w:p w14:paraId="2C81D207">
      <w:pPr>
        <w:pStyle w:val="87"/>
        <w:spacing w:line="360" w:lineRule="auto"/>
        <w:ind w:left="3060" w:leftChars="461" w:hanging="1954" w:hangingChars="695"/>
        <w:rPr>
          <w:rFonts w:hint="eastAsia" w:asciiTheme="minorEastAsia" w:hAnsiTheme="minorEastAsia" w:eastAsiaTheme="minorEastAsia" w:cstheme="minorEastAsia"/>
          <w:color w:val="auto"/>
          <w:spacing w:val="2"/>
          <w:sz w:val="28"/>
          <w:szCs w:val="28"/>
          <w:lang w:eastAsia="zh-CN"/>
        </w:rPr>
      </w:pPr>
      <w:r>
        <w:rPr>
          <w:rFonts w:asciiTheme="minorEastAsia" w:hAnsiTheme="minorEastAsia" w:eastAsiaTheme="minorEastAsia" w:cstheme="minorEastAsia"/>
          <w:b/>
          <w:color w:val="auto"/>
          <w:sz w:val="28"/>
          <w:szCs w:val="28"/>
        </w:rPr>
        <w:t xml:space="preserve">                    </w:t>
      </w:r>
      <w:r>
        <w:rPr>
          <w:rFonts w:hint="eastAsia" w:asciiTheme="minorEastAsia" w:hAnsiTheme="minorEastAsia" w:eastAsiaTheme="minorEastAsia" w:cstheme="minorEastAsia"/>
          <w:b/>
          <w:color w:val="auto"/>
          <w:sz w:val="28"/>
          <w:szCs w:val="28"/>
          <w:lang w:eastAsia="zh-CN"/>
        </w:rPr>
        <w:t xml:space="preserve"> 2025年04月</w:t>
      </w:r>
    </w:p>
    <w:p w14:paraId="6FF90184">
      <w:pPr>
        <w:pStyle w:val="78"/>
        <w:spacing w:line="360" w:lineRule="auto"/>
        <w:ind w:left="0" w:leftChars="0" w:firstLine="0" w:firstLineChars="0"/>
        <w:jc w:val="both"/>
        <w:rPr>
          <w:rFonts w:asciiTheme="minorEastAsia" w:hAnsiTheme="minorEastAsia" w:eastAsiaTheme="minorEastAsia" w:cstheme="minorEastAsia"/>
          <w:color w:val="auto"/>
          <w:sz w:val="30"/>
          <w:szCs w:val="30"/>
          <w:lang w:val="zh-CN"/>
        </w:rPr>
      </w:pPr>
      <w:bookmarkStart w:id="0" w:name="_Toc29452"/>
      <w:bookmarkStart w:id="1" w:name="_Toc6325"/>
      <w:bookmarkStart w:id="2" w:name="_Toc29494"/>
      <w:r>
        <w:rPr>
          <w:rFonts w:hint="eastAsia" w:asciiTheme="minorEastAsia" w:hAnsiTheme="minorEastAsia" w:eastAsiaTheme="minorEastAsia" w:cstheme="minorEastAsia"/>
          <w:color w:val="auto"/>
          <w:sz w:val="24"/>
          <w:szCs w:val="24"/>
          <w:lang w:val="en-US" w:eastAsia="zh-CN"/>
        </w:rPr>
        <w:t xml:space="preserve">                                     </w:t>
      </w:r>
      <w:r>
        <w:rPr>
          <w:rFonts w:asciiTheme="minorEastAsia" w:hAnsiTheme="minorEastAsia" w:eastAsiaTheme="minorEastAsia" w:cstheme="minorEastAsia"/>
          <w:color w:val="auto"/>
          <w:sz w:val="30"/>
          <w:szCs w:val="30"/>
          <w:lang w:val="zh-CN"/>
        </w:rPr>
        <w:t>目录</w:t>
      </w:r>
      <w:bookmarkEnd w:id="0"/>
      <w:bookmarkEnd w:id="1"/>
      <w:bookmarkEnd w:id="2"/>
    </w:p>
    <w:p w14:paraId="583FCE94">
      <w:pPr>
        <w:pStyle w:val="18"/>
        <w:tabs>
          <w:tab w:val="right" w:leader="dot" w:pos="9412"/>
        </w:tabs>
        <w:rPr>
          <w:rFonts w:asciiTheme="minorEastAsia" w:hAnsiTheme="minorEastAsia" w:eastAsiaTheme="minorEastAsia" w:cstheme="minorEastAsia"/>
        </w:rPr>
      </w:pPr>
    </w:p>
    <w:p w14:paraId="2414585A">
      <w:pPr>
        <w:pStyle w:val="18"/>
        <w:tabs>
          <w:tab w:val="right" w:leader="dot" w:pos="9412"/>
        </w:tabs>
        <w:rPr>
          <w:rFonts w:asciiTheme="minorEastAsia" w:hAnsiTheme="minorEastAsia" w:eastAsiaTheme="minorEastAsia" w:cstheme="minorEastAsia"/>
        </w:rPr>
      </w:pPr>
    </w:p>
    <w:p w14:paraId="7D31F898">
      <w:pPr>
        <w:pStyle w:val="18"/>
        <w:tabs>
          <w:tab w:val="right" w:leader="dot" w:pos="9412"/>
        </w:tabs>
        <w:rPr>
          <w:rFonts w:asciiTheme="minorEastAsia" w:hAnsiTheme="minorEastAsia" w:eastAsiaTheme="minorEastAsia" w:cstheme="minorEastAsia"/>
        </w:rPr>
      </w:pP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TOC \o "1-3" \h \z \u </w:instrText>
      </w:r>
      <w:r>
        <w:rPr>
          <w:rFonts w:asciiTheme="minorEastAsia" w:hAnsiTheme="minorEastAsia" w:eastAsiaTheme="minorEastAsia" w:cstheme="minorEastAsia"/>
        </w:rPr>
        <w:fldChar w:fldCharType="separate"/>
      </w:r>
      <w:r>
        <w:fldChar w:fldCharType="begin"/>
      </w:r>
      <w:r>
        <w:instrText xml:space="preserve"> HYPERLINK \l "_Toc25949" </w:instrText>
      </w:r>
      <w:r>
        <w:fldChar w:fldCharType="separate"/>
      </w:r>
      <w:r>
        <w:rPr>
          <w:rFonts w:asciiTheme="minorEastAsia" w:hAnsiTheme="minorEastAsia" w:eastAsiaTheme="minorEastAsia" w:cstheme="minorEastAsia"/>
        </w:rPr>
        <w:t>第一章、竞争性磋商公告</w:t>
      </w:r>
      <w:r>
        <w:rPr>
          <w:rFonts w:asciiTheme="minorEastAsia" w:hAnsiTheme="minorEastAsia" w:eastAsiaTheme="minorEastAsia" w:cstheme="minorEastAsia"/>
        </w:rPr>
        <w:tab/>
      </w: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PAGEREF _Toc25949 \h </w:instrText>
      </w:r>
      <w:r>
        <w:rPr>
          <w:rFonts w:asciiTheme="minorEastAsia" w:hAnsiTheme="minorEastAsia" w:eastAsiaTheme="minorEastAsia" w:cstheme="minorEastAsia"/>
        </w:rPr>
        <w:fldChar w:fldCharType="separate"/>
      </w:r>
      <w:r>
        <w:rPr>
          <w:rFonts w:asciiTheme="minorEastAsia" w:hAnsiTheme="minorEastAsia" w:eastAsiaTheme="minorEastAsia" w:cstheme="minorEastAsia"/>
        </w:rPr>
        <w:t>1</w:t>
      </w:r>
      <w:r>
        <w:rPr>
          <w:rFonts w:asciiTheme="minorEastAsia" w:hAnsiTheme="minorEastAsia" w:eastAsiaTheme="minorEastAsia" w:cstheme="minorEastAsia"/>
        </w:rPr>
        <w:fldChar w:fldCharType="end"/>
      </w:r>
      <w:r>
        <w:rPr>
          <w:rFonts w:asciiTheme="minorEastAsia" w:hAnsiTheme="minorEastAsia" w:eastAsiaTheme="minorEastAsia" w:cstheme="minorEastAsia"/>
        </w:rPr>
        <w:fldChar w:fldCharType="end"/>
      </w:r>
    </w:p>
    <w:p w14:paraId="09258F18">
      <w:pPr>
        <w:pStyle w:val="18"/>
        <w:tabs>
          <w:tab w:val="right" w:leader="dot" w:pos="9412"/>
        </w:tabs>
        <w:rPr>
          <w:rFonts w:asciiTheme="minorEastAsia" w:hAnsiTheme="minorEastAsia" w:eastAsiaTheme="minorEastAsia" w:cstheme="minorEastAsia"/>
        </w:rPr>
      </w:pPr>
    </w:p>
    <w:p w14:paraId="42A4E7E3">
      <w:pPr>
        <w:pStyle w:val="18"/>
        <w:tabs>
          <w:tab w:val="right" w:leader="dot" w:pos="9412"/>
        </w:tabs>
        <w:rPr>
          <w:rFonts w:asciiTheme="minorEastAsia" w:hAnsiTheme="minorEastAsia" w:eastAsiaTheme="minorEastAsia" w:cstheme="minorEastAsia"/>
        </w:rPr>
      </w:pPr>
      <w:r>
        <w:fldChar w:fldCharType="begin"/>
      </w:r>
      <w:r>
        <w:instrText xml:space="preserve"> HYPERLINK \l "_Toc21240" </w:instrText>
      </w:r>
      <w:r>
        <w:fldChar w:fldCharType="separate"/>
      </w:r>
      <w:r>
        <w:rPr>
          <w:rFonts w:asciiTheme="minorEastAsia" w:hAnsiTheme="minorEastAsia" w:eastAsiaTheme="minorEastAsia" w:cstheme="minorEastAsia"/>
        </w:rPr>
        <w:t>第二章、供应商须知</w:t>
      </w:r>
      <w:r>
        <w:rPr>
          <w:rFonts w:asciiTheme="minorEastAsia" w:hAnsiTheme="minorEastAsia" w:eastAsiaTheme="minorEastAsia" w:cstheme="minorEastAsia"/>
        </w:rPr>
        <w:tab/>
      </w: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PAGEREF _Toc21240 \h </w:instrText>
      </w:r>
      <w:r>
        <w:rPr>
          <w:rFonts w:asciiTheme="minorEastAsia" w:hAnsiTheme="minorEastAsia" w:eastAsiaTheme="minorEastAsia" w:cstheme="minorEastAsia"/>
        </w:rPr>
        <w:fldChar w:fldCharType="separate"/>
      </w:r>
      <w:r>
        <w:rPr>
          <w:rFonts w:asciiTheme="minorEastAsia" w:hAnsiTheme="minorEastAsia" w:eastAsiaTheme="minorEastAsia" w:cstheme="minorEastAsia"/>
        </w:rPr>
        <w:t>3</w:t>
      </w:r>
      <w:r>
        <w:rPr>
          <w:rFonts w:asciiTheme="minorEastAsia" w:hAnsiTheme="minorEastAsia" w:eastAsiaTheme="minorEastAsia" w:cstheme="minorEastAsia"/>
        </w:rPr>
        <w:fldChar w:fldCharType="end"/>
      </w:r>
      <w:r>
        <w:rPr>
          <w:rFonts w:asciiTheme="minorEastAsia" w:hAnsiTheme="minorEastAsia" w:eastAsiaTheme="minorEastAsia" w:cstheme="minorEastAsia"/>
        </w:rPr>
        <w:fldChar w:fldCharType="end"/>
      </w:r>
    </w:p>
    <w:p w14:paraId="4EB34B71">
      <w:pPr>
        <w:pStyle w:val="18"/>
        <w:tabs>
          <w:tab w:val="right" w:leader="dot" w:pos="9412"/>
        </w:tabs>
        <w:rPr>
          <w:rFonts w:asciiTheme="minorEastAsia" w:hAnsiTheme="minorEastAsia" w:eastAsiaTheme="minorEastAsia" w:cstheme="minorEastAsia"/>
        </w:rPr>
      </w:pPr>
    </w:p>
    <w:p w14:paraId="5966FA3C">
      <w:pPr>
        <w:pStyle w:val="18"/>
        <w:tabs>
          <w:tab w:val="right" w:leader="dot" w:pos="9412"/>
        </w:tabs>
        <w:rPr>
          <w:rFonts w:asciiTheme="minorEastAsia" w:hAnsiTheme="minorEastAsia" w:eastAsiaTheme="minorEastAsia" w:cstheme="minorEastAsia"/>
        </w:rPr>
      </w:pPr>
      <w:r>
        <w:fldChar w:fldCharType="begin"/>
      </w:r>
      <w:r>
        <w:instrText xml:space="preserve"> HYPERLINK \l "_Toc8963" </w:instrText>
      </w:r>
      <w:r>
        <w:fldChar w:fldCharType="separate"/>
      </w:r>
      <w:r>
        <w:rPr>
          <w:rFonts w:asciiTheme="minorEastAsia" w:hAnsiTheme="minorEastAsia" w:eastAsiaTheme="minorEastAsia" w:cstheme="minorEastAsia"/>
        </w:rPr>
        <w:t>第三章、评审程序方法及标准</w:t>
      </w:r>
      <w:r>
        <w:rPr>
          <w:rFonts w:asciiTheme="minorEastAsia" w:hAnsiTheme="minorEastAsia" w:eastAsiaTheme="minorEastAsia" w:cstheme="minorEastAsia"/>
        </w:rPr>
        <w:tab/>
      </w: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PAGEREF _Toc8963 \h </w:instrText>
      </w:r>
      <w:r>
        <w:rPr>
          <w:rFonts w:asciiTheme="minorEastAsia" w:hAnsiTheme="minorEastAsia" w:eastAsiaTheme="minorEastAsia" w:cstheme="minorEastAsia"/>
        </w:rPr>
        <w:fldChar w:fldCharType="separate"/>
      </w:r>
      <w:r>
        <w:rPr>
          <w:rFonts w:asciiTheme="minorEastAsia" w:hAnsiTheme="minorEastAsia" w:eastAsiaTheme="minorEastAsia" w:cstheme="minorEastAsia"/>
        </w:rPr>
        <w:t>16</w:t>
      </w:r>
      <w:r>
        <w:rPr>
          <w:rFonts w:asciiTheme="minorEastAsia" w:hAnsiTheme="minorEastAsia" w:eastAsiaTheme="minorEastAsia" w:cstheme="minorEastAsia"/>
        </w:rPr>
        <w:fldChar w:fldCharType="end"/>
      </w:r>
      <w:r>
        <w:rPr>
          <w:rFonts w:asciiTheme="minorEastAsia" w:hAnsiTheme="minorEastAsia" w:eastAsiaTheme="minorEastAsia" w:cstheme="minorEastAsia"/>
        </w:rPr>
        <w:fldChar w:fldCharType="end"/>
      </w:r>
    </w:p>
    <w:p w14:paraId="6730FE93">
      <w:pPr>
        <w:pStyle w:val="18"/>
        <w:tabs>
          <w:tab w:val="right" w:leader="dot" w:pos="9412"/>
        </w:tabs>
        <w:rPr>
          <w:rFonts w:asciiTheme="minorEastAsia" w:hAnsiTheme="minorEastAsia" w:eastAsiaTheme="minorEastAsia" w:cstheme="minorEastAsia"/>
        </w:rPr>
      </w:pPr>
    </w:p>
    <w:p w14:paraId="1D8C0802">
      <w:pPr>
        <w:pStyle w:val="18"/>
        <w:tabs>
          <w:tab w:val="right" w:leader="dot" w:pos="9412"/>
        </w:tabs>
        <w:rPr>
          <w:rFonts w:asciiTheme="minorEastAsia" w:hAnsiTheme="minorEastAsia" w:eastAsiaTheme="minorEastAsia" w:cstheme="minorEastAsia"/>
        </w:rPr>
      </w:pPr>
      <w:r>
        <w:fldChar w:fldCharType="begin"/>
      </w:r>
      <w:r>
        <w:instrText xml:space="preserve"> HYPERLINK \l "_Toc31293" </w:instrText>
      </w:r>
      <w:r>
        <w:fldChar w:fldCharType="separate"/>
      </w:r>
      <w:r>
        <w:rPr>
          <w:rFonts w:asciiTheme="minorEastAsia" w:hAnsiTheme="minorEastAsia" w:eastAsiaTheme="minorEastAsia" w:cstheme="minorEastAsia"/>
        </w:rPr>
        <w:t>第四章、合同条款 （参考合同）</w:t>
      </w:r>
      <w:r>
        <w:rPr>
          <w:rFonts w:asciiTheme="minorEastAsia" w:hAnsiTheme="minorEastAsia" w:eastAsiaTheme="minorEastAsia" w:cstheme="minorEastAsia"/>
        </w:rPr>
        <w:tab/>
      </w: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PAGEREF _Toc31293 \h </w:instrText>
      </w:r>
      <w:r>
        <w:rPr>
          <w:rFonts w:asciiTheme="minorEastAsia" w:hAnsiTheme="minorEastAsia" w:eastAsiaTheme="minorEastAsia" w:cstheme="minorEastAsia"/>
        </w:rPr>
        <w:fldChar w:fldCharType="separate"/>
      </w:r>
      <w:r>
        <w:rPr>
          <w:rFonts w:asciiTheme="minorEastAsia" w:hAnsiTheme="minorEastAsia" w:eastAsiaTheme="minorEastAsia" w:cstheme="minorEastAsia"/>
        </w:rPr>
        <w:t>21</w:t>
      </w:r>
      <w:r>
        <w:rPr>
          <w:rFonts w:asciiTheme="minorEastAsia" w:hAnsiTheme="minorEastAsia" w:eastAsiaTheme="minorEastAsia" w:cstheme="minorEastAsia"/>
        </w:rPr>
        <w:fldChar w:fldCharType="end"/>
      </w:r>
      <w:r>
        <w:rPr>
          <w:rFonts w:asciiTheme="minorEastAsia" w:hAnsiTheme="minorEastAsia" w:eastAsiaTheme="minorEastAsia" w:cstheme="minorEastAsia"/>
        </w:rPr>
        <w:fldChar w:fldCharType="end"/>
      </w:r>
    </w:p>
    <w:p w14:paraId="77A2801B">
      <w:pPr>
        <w:pStyle w:val="18"/>
        <w:tabs>
          <w:tab w:val="right" w:leader="dot" w:pos="9412"/>
        </w:tabs>
        <w:rPr>
          <w:rFonts w:asciiTheme="minorEastAsia" w:hAnsiTheme="minorEastAsia" w:eastAsiaTheme="minorEastAsia" w:cstheme="minorEastAsia"/>
        </w:rPr>
      </w:pPr>
    </w:p>
    <w:p w14:paraId="77D686CB">
      <w:pPr>
        <w:pStyle w:val="18"/>
        <w:tabs>
          <w:tab w:val="right" w:leader="dot" w:pos="9412"/>
        </w:tabs>
        <w:rPr>
          <w:rFonts w:asciiTheme="minorEastAsia" w:hAnsiTheme="minorEastAsia" w:eastAsiaTheme="minorEastAsia" w:cstheme="minorEastAsia"/>
        </w:rPr>
      </w:pPr>
      <w:r>
        <w:fldChar w:fldCharType="begin"/>
      </w:r>
      <w:r>
        <w:instrText xml:space="preserve"> HYPERLINK \l "_Toc10410" </w:instrText>
      </w:r>
      <w:r>
        <w:fldChar w:fldCharType="separate"/>
      </w:r>
      <w:r>
        <w:rPr>
          <w:rFonts w:asciiTheme="minorEastAsia" w:hAnsiTheme="minorEastAsia" w:eastAsiaTheme="minorEastAsia" w:cstheme="minorEastAsia"/>
        </w:rPr>
        <w:t>第五章、项目采购需求及清单</w:t>
      </w:r>
      <w:r>
        <w:rPr>
          <w:rFonts w:asciiTheme="minorEastAsia" w:hAnsiTheme="minorEastAsia" w:eastAsiaTheme="minorEastAsia" w:cstheme="minorEastAsia"/>
        </w:rPr>
        <w:tab/>
      </w: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PAGEREF _Toc10410 \h </w:instrText>
      </w:r>
      <w:r>
        <w:rPr>
          <w:rFonts w:asciiTheme="minorEastAsia" w:hAnsiTheme="minorEastAsia" w:eastAsiaTheme="minorEastAsia" w:cstheme="minorEastAsia"/>
        </w:rPr>
        <w:fldChar w:fldCharType="separate"/>
      </w:r>
      <w:r>
        <w:rPr>
          <w:rFonts w:asciiTheme="minorEastAsia" w:hAnsiTheme="minorEastAsia" w:eastAsiaTheme="minorEastAsia" w:cstheme="minorEastAsia"/>
        </w:rPr>
        <w:t>24</w:t>
      </w:r>
      <w:r>
        <w:rPr>
          <w:rFonts w:asciiTheme="minorEastAsia" w:hAnsiTheme="minorEastAsia" w:eastAsiaTheme="minorEastAsia" w:cstheme="minorEastAsia"/>
        </w:rPr>
        <w:fldChar w:fldCharType="end"/>
      </w:r>
      <w:r>
        <w:rPr>
          <w:rFonts w:asciiTheme="minorEastAsia" w:hAnsiTheme="minorEastAsia" w:eastAsiaTheme="minorEastAsia" w:cstheme="minorEastAsia"/>
        </w:rPr>
        <w:fldChar w:fldCharType="end"/>
      </w:r>
    </w:p>
    <w:p w14:paraId="762D0508">
      <w:pPr>
        <w:pStyle w:val="18"/>
        <w:tabs>
          <w:tab w:val="right" w:leader="dot" w:pos="9412"/>
        </w:tabs>
        <w:rPr>
          <w:rFonts w:asciiTheme="minorEastAsia" w:hAnsiTheme="minorEastAsia" w:eastAsiaTheme="minorEastAsia" w:cstheme="minorEastAsia"/>
        </w:rPr>
      </w:pPr>
    </w:p>
    <w:p w14:paraId="487187C1">
      <w:pPr>
        <w:pStyle w:val="18"/>
        <w:tabs>
          <w:tab w:val="right" w:leader="dot" w:pos="9412"/>
        </w:tabs>
        <w:rPr>
          <w:rFonts w:asciiTheme="minorEastAsia" w:hAnsiTheme="minorEastAsia" w:eastAsiaTheme="minorEastAsia" w:cstheme="minorEastAsia"/>
        </w:rPr>
      </w:pPr>
      <w:r>
        <w:fldChar w:fldCharType="begin"/>
      </w:r>
      <w:r>
        <w:instrText xml:space="preserve"> HYPERLINK \l "_Toc8839" </w:instrText>
      </w:r>
      <w:r>
        <w:fldChar w:fldCharType="separate"/>
      </w:r>
      <w:r>
        <w:rPr>
          <w:rFonts w:asciiTheme="minorEastAsia" w:hAnsiTheme="minorEastAsia" w:eastAsiaTheme="minorEastAsia" w:cstheme="minorEastAsia"/>
        </w:rPr>
        <w:t>第六章、竞争性磋商响应文件格式</w:t>
      </w:r>
      <w:r>
        <w:rPr>
          <w:rFonts w:asciiTheme="minorEastAsia" w:hAnsiTheme="minorEastAsia" w:eastAsiaTheme="minorEastAsia" w:cstheme="minorEastAsia"/>
        </w:rPr>
        <w:tab/>
      </w:r>
      <w:r>
        <w:rPr>
          <w:rFonts w:asciiTheme="minorEastAsia" w:hAnsiTheme="minorEastAsia" w:eastAsiaTheme="minorEastAsia" w:cstheme="minorEastAsia"/>
        </w:rPr>
        <w:fldChar w:fldCharType="begin"/>
      </w:r>
      <w:r>
        <w:rPr>
          <w:rFonts w:asciiTheme="minorEastAsia" w:hAnsiTheme="minorEastAsia" w:eastAsiaTheme="minorEastAsia" w:cstheme="minorEastAsia"/>
        </w:rPr>
        <w:instrText xml:space="preserve"> PAGEREF _Toc8839 \h </w:instrText>
      </w:r>
      <w:r>
        <w:rPr>
          <w:rFonts w:asciiTheme="minorEastAsia" w:hAnsiTheme="minorEastAsia" w:eastAsiaTheme="minorEastAsia" w:cstheme="minorEastAsia"/>
        </w:rPr>
        <w:fldChar w:fldCharType="separate"/>
      </w:r>
      <w:r>
        <w:rPr>
          <w:rFonts w:asciiTheme="minorEastAsia" w:hAnsiTheme="minorEastAsia" w:eastAsiaTheme="minorEastAsia" w:cstheme="minorEastAsia"/>
        </w:rPr>
        <w:t>25</w:t>
      </w:r>
      <w:r>
        <w:rPr>
          <w:rFonts w:asciiTheme="minorEastAsia" w:hAnsiTheme="minorEastAsia" w:eastAsiaTheme="minorEastAsia" w:cstheme="minorEastAsia"/>
        </w:rPr>
        <w:fldChar w:fldCharType="end"/>
      </w:r>
      <w:r>
        <w:rPr>
          <w:rFonts w:asciiTheme="minorEastAsia" w:hAnsiTheme="minorEastAsia" w:eastAsiaTheme="minorEastAsia" w:cstheme="minorEastAsia"/>
        </w:rPr>
        <w:fldChar w:fldCharType="end"/>
      </w:r>
    </w:p>
    <w:p w14:paraId="253A62AA">
      <w:pPr>
        <w:jc w:val="center"/>
        <w:rPr>
          <w:rFonts w:asciiTheme="minorEastAsia" w:hAnsiTheme="minorEastAsia" w:eastAsiaTheme="minorEastAsia" w:cstheme="minorEastAsia"/>
        </w:rPr>
      </w:pPr>
      <w:r>
        <w:rPr>
          <w:rFonts w:asciiTheme="minorEastAsia" w:hAnsiTheme="minorEastAsia" w:eastAsiaTheme="minorEastAsia" w:cstheme="minorEastAsia"/>
        </w:rPr>
        <w:fldChar w:fldCharType="end"/>
      </w:r>
    </w:p>
    <w:p w14:paraId="1ACCD60A">
      <w:pPr>
        <w:widowControl/>
        <w:ind w:firstLine="562"/>
        <w:jc w:val="left"/>
        <w:rPr>
          <w:rFonts w:asciiTheme="minorEastAsia" w:hAnsiTheme="minorEastAsia" w:eastAsiaTheme="minorEastAsia" w:cstheme="minorEastAsia"/>
          <w:b/>
          <w:bCs/>
          <w:kern w:val="44"/>
          <w:sz w:val="28"/>
          <w:szCs w:val="28"/>
        </w:rPr>
        <w:sectPr>
          <w:headerReference r:id="rId7" w:type="first"/>
          <w:footerReference r:id="rId10" w:type="first"/>
          <w:headerReference r:id="rId5" w:type="default"/>
          <w:footerReference r:id="rId8" w:type="default"/>
          <w:headerReference r:id="rId6" w:type="even"/>
          <w:footerReference r:id="rId9" w:type="even"/>
          <w:pgSz w:w="11907" w:h="16840"/>
          <w:pgMar w:top="1134" w:right="1191" w:bottom="1134" w:left="1304" w:header="964" w:footer="992" w:gutter="0"/>
          <w:pgNumType w:fmt="numberInDash" w:start="1"/>
          <w:cols w:space="720" w:num="1"/>
          <w:docGrid w:linePitch="312" w:charSpace="0"/>
        </w:sectPr>
      </w:pPr>
    </w:p>
    <w:p w14:paraId="668DFC2F">
      <w:pPr>
        <w:pStyle w:val="3"/>
        <w:spacing w:line="360" w:lineRule="auto"/>
        <w:ind w:firstLine="3092" w:firstLineChars="1100"/>
        <w:rPr>
          <w:rFonts w:asciiTheme="minorEastAsia" w:hAnsiTheme="minorEastAsia" w:eastAsiaTheme="minorEastAsia" w:cstheme="minorEastAsia"/>
          <w:sz w:val="28"/>
          <w:szCs w:val="28"/>
        </w:rPr>
      </w:pPr>
      <w:bookmarkStart w:id="3" w:name="_Toc25949"/>
      <w:r>
        <w:rPr>
          <w:rFonts w:asciiTheme="minorEastAsia" w:hAnsiTheme="minorEastAsia" w:eastAsiaTheme="minorEastAsia" w:cstheme="minorEastAsia"/>
          <w:sz w:val="28"/>
          <w:szCs w:val="28"/>
        </w:rPr>
        <w:t>第一章、竞争性磋商公告</w:t>
      </w:r>
      <w:bookmarkEnd w:id="3"/>
    </w:p>
    <w:p w14:paraId="69601294">
      <w:pPr>
        <w:ind w:firstLine="482"/>
        <w:jc w:val="center"/>
        <w:rPr>
          <w:rFonts w:hint="eastAsia" w:asciiTheme="minorEastAsia" w:hAnsiTheme="minorEastAsia" w:eastAsiaTheme="minorEastAsia" w:cstheme="minorEastAsia"/>
          <w:b/>
          <w:lang w:eastAsia="zh-CN"/>
        </w:rPr>
      </w:pPr>
      <w:r>
        <w:rPr>
          <w:rFonts w:hint="eastAsia" w:asciiTheme="minorEastAsia" w:hAnsiTheme="minorEastAsia" w:eastAsiaTheme="minorEastAsia" w:cstheme="minorEastAsia"/>
          <w:b/>
          <w:lang w:eastAsia="zh-CN"/>
        </w:rPr>
        <w:t>吾塔木乡防渗渠建设项目</w:t>
      </w:r>
    </w:p>
    <w:p w14:paraId="36AB00F0">
      <w:pPr>
        <w:ind w:firstLine="482"/>
        <w:jc w:val="center"/>
        <w:rPr>
          <w:rFonts w:asciiTheme="minorEastAsia" w:hAnsiTheme="minorEastAsia" w:eastAsiaTheme="minorEastAsia" w:cstheme="minorEastAsia"/>
          <w:b/>
        </w:rPr>
      </w:pPr>
      <w:r>
        <w:rPr>
          <w:rFonts w:asciiTheme="minorEastAsia" w:hAnsiTheme="minorEastAsia" w:eastAsiaTheme="minorEastAsia" w:cstheme="minorEastAsia"/>
          <w:b/>
        </w:rPr>
        <w:t>竞争性磋商公告</w:t>
      </w:r>
    </w:p>
    <w:p w14:paraId="6A06746D">
      <w:pPr>
        <w:spacing w:line="320" w:lineRule="exact"/>
        <w:ind w:firstLine="482"/>
        <w:rPr>
          <w:rFonts w:asciiTheme="minorEastAsia" w:hAnsiTheme="minorEastAsia" w:eastAsiaTheme="minorEastAsia"/>
        </w:rPr>
      </w:pPr>
      <w:bookmarkStart w:id="4" w:name="_Toc3596"/>
      <w:r>
        <w:rPr>
          <w:rFonts w:asciiTheme="minorEastAsia" w:hAnsiTheme="minorEastAsia" w:eastAsiaTheme="minorEastAsia"/>
          <w:b/>
          <w:bCs/>
        </w:rPr>
        <w:t>一、项目概况：</w:t>
      </w:r>
      <w:r>
        <w:rPr>
          <w:rFonts w:asciiTheme="minorEastAsia" w:hAnsiTheme="minorEastAsia" w:eastAsiaTheme="minorEastAsia"/>
        </w:rPr>
        <w:t>               </w:t>
      </w:r>
      <w:bookmarkEnd w:id="4"/>
    </w:p>
    <w:p w14:paraId="4E941B97">
      <w:pPr>
        <w:spacing w:line="320" w:lineRule="exact"/>
        <w:rPr>
          <w:rFonts w:asciiTheme="minorEastAsia" w:hAnsiTheme="minorEastAsia" w:eastAsiaTheme="minorEastAsia"/>
        </w:rPr>
      </w:pPr>
      <w:r>
        <w:rPr>
          <w:rFonts w:hint="eastAsia" w:asciiTheme="minorEastAsia" w:hAnsiTheme="minorEastAsia" w:eastAsiaTheme="minorEastAsia"/>
          <w:lang w:eastAsia="zh-CN"/>
        </w:rPr>
        <w:t>吾塔木乡防渗渠建设项目</w:t>
      </w:r>
      <w:r>
        <w:rPr>
          <w:rFonts w:asciiTheme="minorEastAsia" w:hAnsiTheme="minorEastAsia" w:eastAsiaTheme="minorEastAsia"/>
        </w:rPr>
        <w:t>的潜在供应商登陆政采云平台http://www.zcygov.cn/，在线申请获取磋商文件（登录政府采购云平台 → 项目采购 → 获取磋商文件 → 申请），并于</w:t>
      </w:r>
      <w:r>
        <w:rPr>
          <w:rFonts w:hint="eastAsia" w:asciiTheme="minorEastAsia" w:hAnsiTheme="minorEastAsia" w:eastAsiaTheme="minorEastAsia"/>
          <w:lang w:eastAsia="zh-CN"/>
        </w:rPr>
        <w:t>2025年04月18日 10:30</w:t>
      </w:r>
      <w:r>
        <w:rPr>
          <w:rFonts w:asciiTheme="minorEastAsia" w:hAnsiTheme="minorEastAsia" w:eastAsiaTheme="minorEastAsia"/>
        </w:rPr>
        <w:t>（北京时间）前递交响应文件。</w:t>
      </w:r>
    </w:p>
    <w:p w14:paraId="50EA24F6">
      <w:pPr>
        <w:spacing w:line="320" w:lineRule="exact"/>
        <w:ind w:firstLine="482"/>
        <w:rPr>
          <w:rFonts w:asciiTheme="minorEastAsia" w:hAnsiTheme="minorEastAsia" w:eastAsiaTheme="minorEastAsia"/>
          <w:b/>
          <w:bCs/>
        </w:rPr>
      </w:pPr>
      <w:r>
        <w:rPr>
          <w:rFonts w:asciiTheme="minorEastAsia" w:hAnsiTheme="minorEastAsia" w:eastAsiaTheme="minorEastAsia"/>
          <w:b/>
          <w:bCs/>
        </w:rPr>
        <w:t>二、项目基本情况：      </w:t>
      </w:r>
    </w:p>
    <w:p w14:paraId="16C285F4">
      <w:pPr>
        <w:spacing w:line="320" w:lineRule="exact"/>
        <w:rPr>
          <w:rFonts w:hint="eastAsia" w:asciiTheme="minorEastAsia" w:hAnsiTheme="minorEastAsia" w:eastAsiaTheme="minorEastAsia"/>
          <w:lang w:eastAsia="zh-CN"/>
        </w:rPr>
      </w:pPr>
      <w:r>
        <w:rPr>
          <w:rFonts w:asciiTheme="minorEastAsia" w:hAnsiTheme="minorEastAsia" w:eastAsiaTheme="minorEastAsia"/>
        </w:rPr>
        <w:t>项目编号：</w:t>
      </w:r>
      <w:r>
        <w:rPr>
          <w:rFonts w:hint="eastAsia" w:asciiTheme="minorEastAsia" w:hAnsiTheme="minorEastAsia" w:eastAsiaTheme="minorEastAsia"/>
          <w:lang w:eastAsia="zh-CN"/>
        </w:rPr>
        <w:t>XJLKRQZC(CS)2025-014</w:t>
      </w:r>
    </w:p>
    <w:p w14:paraId="44304BB5">
      <w:pPr>
        <w:spacing w:line="320" w:lineRule="exact"/>
        <w:rPr>
          <w:rFonts w:asciiTheme="minorEastAsia" w:hAnsiTheme="minorEastAsia" w:eastAsiaTheme="minorEastAsia"/>
        </w:rPr>
      </w:pPr>
      <w:r>
        <w:rPr>
          <w:rFonts w:asciiTheme="minorEastAsia" w:hAnsiTheme="minorEastAsia" w:eastAsiaTheme="minorEastAsia"/>
        </w:rPr>
        <w:t>项目名称：</w:t>
      </w:r>
      <w:r>
        <w:rPr>
          <w:rFonts w:hint="eastAsia" w:asciiTheme="minorEastAsia" w:hAnsiTheme="minorEastAsia" w:eastAsiaTheme="minorEastAsia"/>
          <w:lang w:eastAsia="zh-CN"/>
        </w:rPr>
        <w:t>吾塔木乡防渗渠建设项目</w:t>
      </w:r>
      <w:r>
        <w:rPr>
          <w:rFonts w:asciiTheme="minorEastAsia" w:hAnsiTheme="minorEastAsia" w:eastAsiaTheme="minorEastAsia"/>
        </w:rPr>
        <w:t xml:space="preserve">    </w:t>
      </w:r>
    </w:p>
    <w:p w14:paraId="3AB78329">
      <w:pPr>
        <w:spacing w:line="320" w:lineRule="exact"/>
        <w:rPr>
          <w:rFonts w:hint="default" w:asciiTheme="minorEastAsia" w:hAnsiTheme="minorEastAsia" w:eastAsiaTheme="minorEastAsia"/>
          <w:b/>
          <w:bCs/>
          <w:lang w:val="en-US" w:eastAsia="zh-CN"/>
        </w:rPr>
      </w:pPr>
      <w:r>
        <w:rPr>
          <w:rFonts w:asciiTheme="minorEastAsia" w:hAnsiTheme="minorEastAsia" w:eastAsiaTheme="minorEastAsia"/>
        </w:rPr>
        <w:t>预算金额（元）：</w:t>
      </w:r>
      <w:r>
        <w:rPr>
          <w:rFonts w:hint="eastAsia" w:asciiTheme="minorEastAsia" w:hAnsiTheme="minorEastAsia" w:eastAsiaTheme="minorEastAsia"/>
          <w:b/>
          <w:bCs/>
          <w:lang w:val="en-US" w:eastAsia="zh-CN"/>
        </w:rPr>
        <w:t>3400000.00</w:t>
      </w:r>
    </w:p>
    <w:p w14:paraId="57954819">
      <w:pPr>
        <w:keepNext w:val="0"/>
        <w:keepLines w:val="0"/>
        <w:widowControl/>
        <w:suppressLineNumbers w:val="0"/>
        <w:jc w:val="left"/>
        <w:rPr>
          <w:rFonts w:hint="eastAsia" w:asciiTheme="minorEastAsia" w:hAnsiTheme="minorEastAsia" w:eastAsiaTheme="minorEastAsia"/>
          <w:b/>
          <w:bCs/>
          <w:lang w:val="en-US" w:eastAsia="zh-CN"/>
        </w:rPr>
      </w:pPr>
      <w:r>
        <w:rPr>
          <w:rFonts w:asciiTheme="minorEastAsia" w:hAnsiTheme="minorEastAsia" w:eastAsiaTheme="minorEastAsia"/>
          <w:b/>
          <w:bCs/>
        </w:rPr>
        <w:t>最高限价（元）：</w:t>
      </w:r>
      <w:r>
        <w:rPr>
          <w:rFonts w:hint="eastAsia" w:asciiTheme="minorEastAsia" w:hAnsiTheme="minorEastAsia" w:eastAsiaTheme="minorEastAsia"/>
          <w:b/>
          <w:bCs/>
          <w:lang w:val="en-US" w:eastAsia="zh-CN"/>
        </w:rPr>
        <w:t>3300229.52</w:t>
      </w:r>
    </w:p>
    <w:tbl>
      <w:tblPr>
        <w:tblStyle w:val="26"/>
        <w:tblW w:w="0" w:type="auto"/>
        <w:tblInd w:w="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68"/>
        <w:gridCol w:w="3260"/>
        <w:gridCol w:w="850"/>
        <w:gridCol w:w="851"/>
        <w:gridCol w:w="1559"/>
        <w:gridCol w:w="1985"/>
        <w:gridCol w:w="650"/>
      </w:tblGrid>
      <w:tr w14:paraId="39F3F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9" w:hRule="exact"/>
        </w:trPr>
        <w:tc>
          <w:tcPr>
            <w:tcW w:w="568" w:type="dxa"/>
            <w:tcMar>
              <w:top w:w="84" w:type="dxa"/>
              <w:left w:w="167" w:type="dxa"/>
              <w:bottom w:w="84" w:type="dxa"/>
              <w:right w:w="167" w:type="dxa"/>
            </w:tcMar>
            <w:vAlign w:val="center"/>
          </w:tcPr>
          <w:p w14:paraId="7E7773DC">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序号</w:t>
            </w:r>
          </w:p>
        </w:tc>
        <w:tc>
          <w:tcPr>
            <w:tcW w:w="3260" w:type="dxa"/>
            <w:tcMar>
              <w:top w:w="84" w:type="dxa"/>
              <w:left w:w="167" w:type="dxa"/>
              <w:bottom w:w="84" w:type="dxa"/>
              <w:right w:w="167" w:type="dxa"/>
            </w:tcMar>
            <w:vAlign w:val="center"/>
          </w:tcPr>
          <w:p w14:paraId="5F0E3DB3">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名称</w:t>
            </w:r>
          </w:p>
        </w:tc>
        <w:tc>
          <w:tcPr>
            <w:tcW w:w="850" w:type="dxa"/>
            <w:tcMar>
              <w:top w:w="84" w:type="dxa"/>
              <w:left w:w="167" w:type="dxa"/>
              <w:bottom w:w="84" w:type="dxa"/>
              <w:right w:w="167" w:type="dxa"/>
            </w:tcMar>
            <w:vAlign w:val="center"/>
          </w:tcPr>
          <w:p w14:paraId="4B587970">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单位</w:t>
            </w:r>
          </w:p>
        </w:tc>
        <w:tc>
          <w:tcPr>
            <w:tcW w:w="851" w:type="dxa"/>
            <w:tcMar>
              <w:top w:w="84" w:type="dxa"/>
              <w:left w:w="167" w:type="dxa"/>
              <w:bottom w:w="84" w:type="dxa"/>
              <w:right w:w="167" w:type="dxa"/>
            </w:tcMar>
            <w:vAlign w:val="center"/>
          </w:tcPr>
          <w:p w14:paraId="25403F81">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数量</w:t>
            </w:r>
          </w:p>
        </w:tc>
        <w:tc>
          <w:tcPr>
            <w:tcW w:w="1559" w:type="dxa"/>
            <w:tcMar>
              <w:top w:w="84" w:type="dxa"/>
              <w:left w:w="167" w:type="dxa"/>
              <w:bottom w:w="84" w:type="dxa"/>
              <w:right w:w="167" w:type="dxa"/>
            </w:tcMar>
            <w:vAlign w:val="center"/>
          </w:tcPr>
          <w:p w14:paraId="45319539">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预算金额(元)</w:t>
            </w:r>
          </w:p>
        </w:tc>
        <w:tc>
          <w:tcPr>
            <w:tcW w:w="1985" w:type="dxa"/>
            <w:tcMar>
              <w:top w:w="84" w:type="dxa"/>
              <w:left w:w="167" w:type="dxa"/>
              <w:bottom w:w="84" w:type="dxa"/>
              <w:right w:w="167" w:type="dxa"/>
            </w:tcMar>
            <w:vAlign w:val="center"/>
          </w:tcPr>
          <w:p w14:paraId="20BFB101">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简要规格描述</w:t>
            </w:r>
          </w:p>
        </w:tc>
        <w:tc>
          <w:tcPr>
            <w:tcW w:w="650" w:type="dxa"/>
            <w:tcMar>
              <w:top w:w="84" w:type="dxa"/>
              <w:left w:w="167" w:type="dxa"/>
              <w:bottom w:w="84" w:type="dxa"/>
              <w:right w:w="167" w:type="dxa"/>
            </w:tcMar>
            <w:vAlign w:val="center"/>
          </w:tcPr>
          <w:p w14:paraId="1AAEDB8C">
            <w:pPr>
              <w:pStyle w:val="10"/>
              <w:spacing w:line="320" w:lineRule="exact"/>
              <w:jc w:val="center"/>
              <w:rPr>
                <w:rFonts w:asciiTheme="minorEastAsia" w:hAnsiTheme="minorEastAsia" w:eastAsiaTheme="minorEastAsia"/>
                <w:b/>
                <w:bCs/>
              </w:rPr>
            </w:pPr>
            <w:r>
              <w:rPr>
                <w:rFonts w:asciiTheme="minorEastAsia" w:hAnsiTheme="minorEastAsia" w:eastAsiaTheme="minorEastAsia"/>
                <w:b/>
                <w:bCs/>
              </w:rPr>
              <w:t>备注</w:t>
            </w:r>
          </w:p>
        </w:tc>
      </w:tr>
      <w:tr w14:paraId="6F9FC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613" w:hRule="atLeast"/>
        </w:trPr>
        <w:tc>
          <w:tcPr>
            <w:tcW w:w="568" w:type="dxa"/>
            <w:tcMar>
              <w:top w:w="84" w:type="dxa"/>
              <w:left w:w="167" w:type="dxa"/>
              <w:bottom w:w="84" w:type="dxa"/>
              <w:right w:w="167" w:type="dxa"/>
            </w:tcMar>
            <w:vAlign w:val="center"/>
          </w:tcPr>
          <w:p w14:paraId="2B1B9226">
            <w:pPr>
              <w:pStyle w:val="10"/>
              <w:spacing w:line="320" w:lineRule="exact"/>
              <w:rPr>
                <w:rFonts w:asciiTheme="minorEastAsia" w:hAnsiTheme="minorEastAsia" w:eastAsiaTheme="minorEastAsia"/>
              </w:rPr>
            </w:pPr>
            <w:r>
              <w:rPr>
                <w:rFonts w:asciiTheme="minorEastAsia" w:hAnsiTheme="minorEastAsia" w:eastAsiaTheme="minorEastAsia"/>
              </w:rPr>
              <w:t>1</w:t>
            </w:r>
          </w:p>
        </w:tc>
        <w:tc>
          <w:tcPr>
            <w:tcW w:w="3260" w:type="dxa"/>
            <w:tcMar>
              <w:top w:w="84" w:type="dxa"/>
              <w:left w:w="167" w:type="dxa"/>
              <w:bottom w:w="84" w:type="dxa"/>
              <w:right w:w="167" w:type="dxa"/>
            </w:tcMar>
            <w:vAlign w:val="center"/>
          </w:tcPr>
          <w:p w14:paraId="13A05273">
            <w:pPr>
              <w:pStyle w:val="10"/>
              <w:spacing w:line="320" w:lineRule="exact"/>
              <w:rPr>
                <w:rFonts w:hint="eastAsia" w:asciiTheme="minorEastAsia" w:hAnsiTheme="minorEastAsia" w:eastAsiaTheme="minorEastAsia"/>
                <w:lang w:eastAsia="zh-CN"/>
              </w:rPr>
            </w:pPr>
            <w:r>
              <w:rPr>
                <w:rFonts w:hint="eastAsia" w:asciiTheme="minorEastAsia" w:hAnsiTheme="minorEastAsia" w:eastAsiaTheme="minorEastAsia"/>
                <w:lang w:eastAsia="zh-CN"/>
              </w:rPr>
              <w:t>吾塔木乡防渗渠建设项目</w:t>
            </w:r>
          </w:p>
        </w:tc>
        <w:tc>
          <w:tcPr>
            <w:tcW w:w="850" w:type="dxa"/>
            <w:tcMar>
              <w:top w:w="84" w:type="dxa"/>
              <w:left w:w="167" w:type="dxa"/>
              <w:bottom w:w="84" w:type="dxa"/>
              <w:right w:w="167" w:type="dxa"/>
            </w:tcMar>
            <w:vAlign w:val="center"/>
          </w:tcPr>
          <w:p w14:paraId="76B208B9">
            <w:pPr>
              <w:pStyle w:val="10"/>
              <w:spacing w:line="320" w:lineRule="exact"/>
              <w:rPr>
                <w:rFonts w:hint="eastAsia" w:asciiTheme="minorEastAsia" w:hAnsiTheme="minorEastAsia" w:eastAsiaTheme="minorEastAsia"/>
                <w:lang w:eastAsia="zh-CN"/>
              </w:rPr>
            </w:pPr>
            <w:r>
              <w:rPr>
                <w:rFonts w:hint="eastAsia" w:asciiTheme="minorEastAsia" w:hAnsiTheme="minorEastAsia" w:eastAsiaTheme="minorEastAsia"/>
                <w:lang w:eastAsia="zh-CN"/>
              </w:rPr>
              <w:t>项</w:t>
            </w:r>
          </w:p>
        </w:tc>
        <w:tc>
          <w:tcPr>
            <w:tcW w:w="851" w:type="dxa"/>
            <w:tcMar>
              <w:top w:w="84" w:type="dxa"/>
              <w:left w:w="167" w:type="dxa"/>
              <w:bottom w:w="84" w:type="dxa"/>
              <w:right w:w="167" w:type="dxa"/>
            </w:tcMar>
            <w:vAlign w:val="center"/>
          </w:tcPr>
          <w:p w14:paraId="4099B536">
            <w:pPr>
              <w:pStyle w:val="10"/>
              <w:spacing w:line="320" w:lineRule="exact"/>
              <w:ind w:firstLine="240" w:firstLineChars="100"/>
              <w:rPr>
                <w:rFonts w:hint="default" w:asciiTheme="minorEastAsia" w:hAnsiTheme="minorEastAsia" w:eastAsiaTheme="minorEastAsia"/>
                <w:lang w:val="en-US" w:eastAsia="zh-CN"/>
              </w:rPr>
            </w:pPr>
            <w:r>
              <w:rPr>
                <w:rFonts w:hint="eastAsia" w:asciiTheme="minorEastAsia" w:hAnsiTheme="minorEastAsia" w:eastAsiaTheme="minorEastAsia"/>
                <w:lang w:val="en-US" w:eastAsia="zh-CN"/>
              </w:rPr>
              <w:t>1</w:t>
            </w:r>
          </w:p>
        </w:tc>
        <w:tc>
          <w:tcPr>
            <w:tcW w:w="1559" w:type="dxa"/>
            <w:tcMar>
              <w:top w:w="84" w:type="dxa"/>
              <w:left w:w="167" w:type="dxa"/>
              <w:bottom w:w="84" w:type="dxa"/>
              <w:right w:w="167" w:type="dxa"/>
            </w:tcMar>
            <w:vAlign w:val="center"/>
          </w:tcPr>
          <w:p w14:paraId="0422B021">
            <w:pPr>
              <w:pStyle w:val="10"/>
              <w:spacing w:line="320" w:lineRule="exact"/>
              <w:rPr>
                <w:rFonts w:hint="default" w:asciiTheme="minorEastAsia" w:hAnsiTheme="minorEastAsia" w:eastAsiaTheme="minorEastAsia"/>
                <w:lang w:val="en-US" w:eastAsia="zh-CN"/>
              </w:rPr>
            </w:pPr>
            <w:r>
              <w:rPr>
                <w:rFonts w:hint="eastAsia" w:asciiTheme="minorEastAsia" w:hAnsiTheme="minorEastAsia" w:eastAsiaTheme="minorEastAsia"/>
                <w:lang w:val="en-US" w:eastAsia="zh-CN"/>
              </w:rPr>
              <w:t>3400000.00</w:t>
            </w:r>
          </w:p>
        </w:tc>
        <w:tc>
          <w:tcPr>
            <w:tcW w:w="1985" w:type="dxa"/>
            <w:tcMar>
              <w:top w:w="84" w:type="dxa"/>
              <w:left w:w="167" w:type="dxa"/>
              <w:bottom w:w="84" w:type="dxa"/>
              <w:right w:w="167" w:type="dxa"/>
            </w:tcMar>
            <w:vAlign w:val="center"/>
          </w:tcPr>
          <w:p w14:paraId="77E4895A">
            <w:pPr>
              <w:pStyle w:val="10"/>
              <w:spacing w:line="320" w:lineRule="exact"/>
              <w:rPr>
                <w:rFonts w:asciiTheme="minorEastAsia" w:hAnsiTheme="minorEastAsia" w:eastAsiaTheme="minorEastAsia"/>
              </w:rPr>
            </w:pPr>
            <w:r>
              <w:rPr>
                <w:rFonts w:hint="eastAsia" w:asciiTheme="minorEastAsia" w:hAnsiTheme="minorEastAsia" w:eastAsiaTheme="minorEastAsia"/>
              </w:rPr>
              <w:t>1.改造1/2UD60型防渗渠0.581km，及配套设施；2.改造1/2UD70型防渗渠4.427km，及配套设施；3.改造1/2UD80型防渗渠0.364km，及配套设施；4.防渗渠维修总长1.50km；5.维修抗旱井1座（更换变压器）。</w:t>
            </w:r>
          </w:p>
        </w:tc>
        <w:tc>
          <w:tcPr>
            <w:tcW w:w="650" w:type="dxa"/>
            <w:tcMar>
              <w:top w:w="84" w:type="dxa"/>
              <w:left w:w="167" w:type="dxa"/>
              <w:bottom w:w="84" w:type="dxa"/>
              <w:right w:w="167" w:type="dxa"/>
            </w:tcMar>
            <w:vAlign w:val="center"/>
          </w:tcPr>
          <w:p w14:paraId="5DC0905F">
            <w:pPr>
              <w:pStyle w:val="10"/>
              <w:spacing w:line="320" w:lineRule="exact"/>
              <w:rPr>
                <w:rFonts w:asciiTheme="minorEastAsia" w:hAnsiTheme="minorEastAsia" w:eastAsiaTheme="minorEastAsia"/>
              </w:rPr>
            </w:pPr>
          </w:p>
        </w:tc>
      </w:tr>
    </w:tbl>
    <w:p w14:paraId="2F34BB39">
      <w:pPr>
        <w:spacing w:line="320" w:lineRule="exact"/>
        <w:ind w:firstLine="482"/>
        <w:rPr>
          <w:rFonts w:asciiTheme="minorEastAsia" w:hAnsiTheme="minorEastAsia" w:eastAsiaTheme="minorEastAsia"/>
          <w:b/>
          <w:bCs/>
        </w:rPr>
      </w:pPr>
      <w:bookmarkStart w:id="5" w:name="_Toc24823"/>
      <w:bookmarkStart w:id="6" w:name="_Toc54698555"/>
      <w:bookmarkStart w:id="7" w:name="_Toc54700991"/>
      <w:bookmarkStart w:id="8" w:name="_Toc7896"/>
      <w:r>
        <w:rPr>
          <w:rFonts w:asciiTheme="minorEastAsia" w:hAnsiTheme="minorEastAsia" w:eastAsiaTheme="minorEastAsia"/>
          <w:b/>
          <w:bCs/>
        </w:rPr>
        <w:t>三、申请人的资格要求：</w:t>
      </w:r>
      <w:bookmarkEnd w:id="5"/>
      <w:bookmarkEnd w:id="6"/>
      <w:bookmarkEnd w:id="7"/>
      <w:bookmarkEnd w:id="8"/>
    </w:p>
    <w:p w14:paraId="50B1F4B9">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asciiTheme="minorEastAsia" w:hAnsiTheme="minorEastAsia" w:eastAsiaTheme="minorEastAsia"/>
        </w:rPr>
      </w:pPr>
      <w:bookmarkStart w:id="9" w:name="_Toc54698561"/>
      <w:bookmarkStart w:id="10" w:name="_Toc54700997"/>
      <w:bookmarkStart w:id="11" w:name="_Toc28332"/>
      <w:bookmarkStart w:id="12" w:name="_Toc20692"/>
      <w:r>
        <w:rPr>
          <w:rFonts w:asciiTheme="minorEastAsia" w:hAnsiTheme="minorEastAsia" w:eastAsiaTheme="minorEastAsia"/>
        </w:rPr>
        <w:t>1、满足《中华人民共和国政府采购法》第二十二条规定；</w:t>
      </w:r>
    </w:p>
    <w:p w14:paraId="04E51A1E">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2、落实政府采购政策需满足的资格要求：</w:t>
      </w:r>
    </w:p>
    <w:p w14:paraId="6CA509E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（1）按照《政府采购促进中小企业发展管理办法》(财库〔2020〕46号)</w:t>
      </w:r>
      <w:r>
        <w:rPr>
          <w:rFonts w:hint="eastAsia" w:asciiTheme="minorEastAsia" w:hAnsiTheme="minorEastAsia" w:eastAsiaTheme="minorEastAsia" w:cstheme="minorEastAsia"/>
          <w:color w:val="auto"/>
          <w:sz w:val="24"/>
          <w:szCs w:val="24"/>
        </w:rPr>
        <w:t>的规定</w:t>
      </w:r>
      <w:r>
        <w:rPr>
          <w:rFonts w:hint="eastAsia" w:asciiTheme="minorEastAsia" w:hAnsiTheme="minorEastAsia" w:eastAsiaTheme="minorEastAsia" w:cstheme="minorEastAsia"/>
          <w:color w:val="auto"/>
          <w:sz w:val="24"/>
          <w:szCs w:val="24"/>
          <w:lang w:val="en-US" w:eastAsia="zh-CN"/>
        </w:rPr>
        <w:t>,落实支持中小企业发展。</w:t>
      </w:r>
    </w:p>
    <w:p w14:paraId="52A2EB7F">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按照《财政部、司法部关于政府采购支持监狱企业发展有关问题的通知》（财库〔2014〕68号）的规定，落实支持监狱企业发展政策；</w:t>
      </w:r>
    </w:p>
    <w:p w14:paraId="348DFA5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按照《三部门联合发布关于促进残疾人就业政府采购政策的通知》（财库〔2017〕141号）的规定，落实支持残疾人福利性单位发展政策。</w:t>
      </w:r>
    </w:p>
    <w:p w14:paraId="50509F06">
      <w:pPr>
        <w:spacing w:line="320" w:lineRule="exact"/>
        <w:rPr>
          <w:rFonts w:asciiTheme="minorEastAsia" w:hAnsiTheme="minorEastAsia" w:eastAsiaTheme="minorEastAsia"/>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本项目为小微企业预留项目本项目采购标的对应的中小企业划分标准所属行业为“建筑业”</w:t>
      </w:r>
    </w:p>
    <w:p w14:paraId="30AB86F9">
      <w:pPr>
        <w:spacing w:line="320" w:lineRule="exact"/>
        <w:rPr>
          <w:rFonts w:asciiTheme="minorEastAsia" w:hAnsiTheme="minorEastAsia" w:eastAsiaTheme="minorEastAsia"/>
        </w:rPr>
      </w:pPr>
      <w:r>
        <w:rPr>
          <w:rFonts w:hint="eastAsia" w:asciiTheme="minorEastAsia" w:hAnsiTheme="minorEastAsia" w:eastAsiaTheme="minorEastAsia"/>
          <w:lang w:val="en-US" w:eastAsia="zh-CN"/>
        </w:rPr>
        <w:t>3</w:t>
      </w:r>
      <w:r>
        <w:rPr>
          <w:rFonts w:asciiTheme="minorEastAsia" w:hAnsiTheme="minorEastAsia" w:eastAsiaTheme="minorEastAsia"/>
        </w:rPr>
        <w:t>、供应商在“信用中国”网站（www.creditchina.gov.cn）未被列入失信被执行人名单，未被列入重大税收违法案件当事人名单。且在“中国政府采购网”（www.ccgp.gov.cn）没有政府采购严重违法失信行为记录（被禁止在一定期限内参加政府采购活动，但期限届满的除外）；</w:t>
      </w:r>
    </w:p>
    <w:p w14:paraId="31F845B9">
      <w:pPr>
        <w:spacing w:line="320" w:lineRule="exact"/>
        <w:rPr>
          <w:rFonts w:hint="eastAsia" w:asciiTheme="minorEastAsia" w:hAnsiTheme="minorEastAsia" w:eastAsiaTheme="minorEastAsia"/>
          <w:lang w:val="en-US" w:eastAsia="zh-CN"/>
        </w:rPr>
      </w:pPr>
      <w:r>
        <w:rPr>
          <w:rFonts w:hint="eastAsia" w:asciiTheme="minorEastAsia" w:hAnsiTheme="minorEastAsia" w:eastAsiaTheme="minorEastAsia"/>
          <w:lang w:val="en-US" w:eastAsia="zh-CN"/>
        </w:rPr>
        <w:t>4、供应商须具备水利水电工程施工总承包贰级及以上资质；有效的安全生产许可证；</w:t>
      </w:r>
    </w:p>
    <w:p w14:paraId="63EA8E5B">
      <w:pPr>
        <w:spacing w:line="320" w:lineRule="exact"/>
        <w:rPr>
          <w:rFonts w:hint="eastAsia" w:asciiTheme="minorEastAsia" w:hAnsiTheme="minorEastAsia" w:eastAsiaTheme="minorEastAsia"/>
          <w:lang w:val="en-US" w:eastAsia="zh-CN"/>
        </w:rPr>
      </w:pPr>
      <w:r>
        <w:rPr>
          <w:rFonts w:hint="eastAsia" w:asciiTheme="minorEastAsia" w:hAnsiTheme="minorEastAsia" w:eastAsiaTheme="minorEastAsia"/>
          <w:lang w:val="en-US" w:eastAsia="zh-CN"/>
        </w:rPr>
        <w:t>5、项目经理（建造师，下同）资格：具有有效的二级及以上水利水电工程专业注册建造师执业资格证及安全生产考核合格证书（B类），具有水利工程专业或相关专业中级及以上技术职称，且未担任其它在建工程的项目经理（完工证明以单位工程鉴定书或者工程所在地的县级或县级以上水利主管部门出具的完工证明为准），如有完工证明的，应在投标文件资格审查中提供。</w:t>
      </w:r>
    </w:p>
    <w:p w14:paraId="5A137148">
      <w:pPr>
        <w:spacing w:line="320" w:lineRule="exact"/>
        <w:rPr>
          <w:rFonts w:asciiTheme="minorEastAsia" w:hAnsiTheme="minorEastAsia" w:eastAsiaTheme="minorEastAsia"/>
          <w:b/>
          <w:bCs/>
        </w:rPr>
      </w:pPr>
      <w:r>
        <w:rPr>
          <w:rFonts w:hint="eastAsia" w:asciiTheme="minorEastAsia" w:hAnsiTheme="minorEastAsia" w:eastAsiaTheme="minorEastAsia"/>
          <w:lang w:val="en-US" w:eastAsia="zh-CN"/>
        </w:rPr>
        <w:t>6</w:t>
      </w:r>
      <w:r>
        <w:rPr>
          <w:rFonts w:asciiTheme="minorEastAsia" w:hAnsiTheme="minorEastAsia" w:eastAsiaTheme="minorEastAsia"/>
        </w:rPr>
        <w:t>、不接受联合体</w:t>
      </w:r>
      <w:r>
        <w:rPr>
          <w:rFonts w:hint="eastAsia" w:asciiTheme="minorEastAsia" w:hAnsiTheme="minorEastAsia" w:eastAsiaTheme="minorEastAsia"/>
          <w:lang w:eastAsia="zh-CN"/>
        </w:rPr>
        <w:t>。</w:t>
      </w:r>
    </w:p>
    <w:p w14:paraId="7F038DAE">
      <w:pPr>
        <w:ind w:left="0" w:leftChars="0" w:firstLine="0" w:firstLineChars="0"/>
        <w:rPr>
          <w:rFonts w:asciiTheme="minorEastAsia" w:hAnsiTheme="minorEastAsia" w:eastAsiaTheme="minorEastAsia"/>
          <w:b/>
          <w:bCs/>
        </w:rPr>
      </w:pPr>
      <w:r>
        <w:rPr>
          <w:rFonts w:asciiTheme="minorEastAsia" w:hAnsiTheme="minorEastAsia" w:eastAsiaTheme="minorEastAsia"/>
          <w:b/>
          <w:bCs/>
        </w:rPr>
        <w:t>四、获取磋商文件</w:t>
      </w:r>
      <w:bookmarkEnd w:id="9"/>
      <w:bookmarkEnd w:id="10"/>
      <w:r>
        <w:rPr>
          <w:rFonts w:asciiTheme="minorEastAsia" w:hAnsiTheme="minorEastAsia" w:eastAsiaTheme="minorEastAsia"/>
          <w:b/>
          <w:bCs/>
        </w:rPr>
        <w:t> </w:t>
      </w:r>
      <w:bookmarkEnd w:id="11"/>
      <w:bookmarkEnd w:id="12"/>
    </w:p>
    <w:p w14:paraId="327A3E3A">
      <w:pPr>
        <w:spacing w:line="320" w:lineRule="exact"/>
        <w:rPr>
          <w:rFonts w:asciiTheme="minorEastAsia" w:hAnsiTheme="minorEastAsia" w:eastAsiaTheme="minorEastAsia"/>
        </w:rPr>
      </w:pPr>
      <w:r>
        <w:rPr>
          <w:rFonts w:asciiTheme="minorEastAsia" w:hAnsiTheme="minorEastAsia" w:eastAsiaTheme="minorEastAsia"/>
        </w:rPr>
        <w:t>时间：</w:t>
      </w:r>
      <w:r>
        <w:rPr>
          <w:rFonts w:hint="eastAsia" w:asciiTheme="minorEastAsia" w:hAnsiTheme="minorEastAsia" w:eastAsiaTheme="minorEastAsia"/>
          <w:lang w:eastAsia="zh-CN"/>
        </w:rPr>
        <w:t>2025年04月08日至2025年04月15日</w:t>
      </w:r>
      <w:bookmarkStart w:id="46" w:name="_GoBack"/>
      <w:bookmarkEnd w:id="46"/>
      <w:r>
        <w:rPr>
          <w:rFonts w:hint="eastAsia" w:asciiTheme="minorEastAsia" w:hAnsiTheme="minorEastAsia" w:eastAsiaTheme="minorEastAsia"/>
          <w:lang w:eastAsia="zh-CN"/>
        </w:rPr>
        <w:t xml:space="preserve"> </w:t>
      </w:r>
    </w:p>
    <w:p w14:paraId="3301B26F">
      <w:pPr>
        <w:spacing w:line="320" w:lineRule="exact"/>
        <w:rPr>
          <w:rFonts w:asciiTheme="minorEastAsia" w:hAnsiTheme="minorEastAsia" w:eastAsiaTheme="minorEastAsia"/>
        </w:rPr>
      </w:pPr>
      <w:r>
        <w:rPr>
          <w:rFonts w:asciiTheme="minorEastAsia" w:hAnsiTheme="minorEastAsia" w:eastAsiaTheme="minorEastAsia"/>
        </w:rPr>
        <w:t>地点：供应商登陆政采云平台http://www.zcygov.cn/，在线申请获取磋商文件（登录政府采购云平台 → 项目采购 → 获取磋商文件 → 申请，审核通过后可下载磋商文件，如有操作性问题，可与政采云在线客服进行咨询，咨询电话：400-881-7190） </w:t>
      </w:r>
    </w:p>
    <w:p w14:paraId="52F26C8E">
      <w:pPr>
        <w:spacing w:line="320" w:lineRule="exact"/>
        <w:rPr>
          <w:rFonts w:asciiTheme="minorEastAsia" w:hAnsiTheme="minorEastAsia" w:eastAsiaTheme="minorEastAsia"/>
        </w:rPr>
      </w:pPr>
      <w:r>
        <w:rPr>
          <w:rFonts w:asciiTheme="minorEastAsia" w:hAnsiTheme="minorEastAsia" w:eastAsiaTheme="minorEastAsia"/>
        </w:rPr>
        <w:t>方式：（1）线上获取（登录政府采购云平台 → 项目采购 → 获取磋商文件 → 申请，审核通过后可下载磋商文件）；（2）供应商获取磋商文件前应注册成为政府采购云平台供应商。 </w:t>
      </w:r>
    </w:p>
    <w:p w14:paraId="1A9A9A6B">
      <w:pPr>
        <w:spacing w:line="320" w:lineRule="exact"/>
        <w:rPr>
          <w:rFonts w:asciiTheme="minorEastAsia" w:hAnsiTheme="minorEastAsia" w:eastAsiaTheme="minorEastAsia"/>
        </w:rPr>
      </w:pPr>
      <w:r>
        <w:rPr>
          <w:rFonts w:asciiTheme="minorEastAsia" w:hAnsiTheme="minorEastAsia" w:eastAsiaTheme="minorEastAsia"/>
        </w:rPr>
        <w:t>售价（元）：免费</w:t>
      </w:r>
    </w:p>
    <w:p w14:paraId="1D9DE5A2">
      <w:pPr>
        <w:spacing w:line="320" w:lineRule="exact"/>
        <w:ind w:firstLine="482"/>
        <w:rPr>
          <w:rFonts w:asciiTheme="minorEastAsia" w:hAnsiTheme="minorEastAsia" w:eastAsiaTheme="minorEastAsia"/>
          <w:b/>
          <w:bCs/>
        </w:rPr>
      </w:pPr>
      <w:bookmarkStart w:id="13" w:name="_Toc54698562"/>
      <w:bookmarkStart w:id="14" w:name="_Toc16576"/>
      <w:bookmarkStart w:id="15" w:name="_Toc54700998"/>
      <w:r>
        <w:rPr>
          <w:rFonts w:asciiTheme="minorEastAsia" w:hAnsiTheme="minorEastAsia" w:eastAsiaTheme="minorEastAsia"/>
          <w:b/>
          <w:bCs/>
        </w:rPr>
        <w:t>五、提交磋商响应文件截止时间、地点</w:t>
      </w:r>
      <w:bookmarkEnd w:id="13"/>
      <w:bookmarkEnd w:id="14"/>
      <w:bookmarkEnd w:id="15"/>
    </w:p>
    <w:p w14:paraId="06DCBD5D">
      <w:pPr>
        <w:spacing w:line="320" w:lineRule="exact"/>
        <w:rPr>
          <w:rFonts w:asciiTheme="minorEastAsia" w:hAnsiTheme="minorEastAsia" w:eastAsiaTheme="minorEastAsia"/>
        </w:rPr>
      </w:pPr>
      <w:r>
        <w:rPr>
          <w:rFonts w:asciiTheme="minorEastAsia" w:hAnsiTheme="minorEastAsia" w:eastAsiaTheme="minorEastAsia"/>
        </w:rPr>
        <w:t>磋商响应文件提交截止时间：</w:t>
      </w:r>
      <w:r>
        <w:rPr>
          <w:rFonts w:hint="eastAsia" w:asciiTheme="minorEastAsia" w:hAnsiTheme="minorEastAsia" w:eastAsiaTheme="minorEastAsia"/>
          <w:lang w:eastAsia="zh-CN"/>
        </w:rPr>
        <w:t>2025年04月18日 10:30</w:t>
      </w:r>
      <w:r>
        <w:rPr>
          <w:rFonts w:asciiTheme="minorEastAsia" w:hAnsiTheme="minorEastAsia" w:eastAsiaTheme="minorEastAsia"/>
        </w:rPr>
        <w:t>（北京时间）</w:t>
      </w:r>
    </w:p>
    <w:p w14:paraId="1D9E2C9F">
      <w:pPr>
        <w:spacing w:line="320" w:lineRule="exact"/>
        <w:rPr>
          <w:rFonts w:asciiTheme="minorEastAsia" w:hAnsiTheme="minorEastAsia" w:eastAsiaTheme="minorEastAsia"/>
        </w:rPr>
      </w:pPr>
      <w:r>
        <w:rPr>
          <w:rFonts w:asciiTheme="minorEastAsia" w:hAnsiTheme="minorEastAsia" w:eastAsiaTheme="minorEastAsia"/>
        </w:rPr>
        <w:t>磋商响应文件提交地址：政采云平台http://www.zcygov.cn</w:t>
      </w:r>
    </w:p>
    <w:p w14:paraId="0D224634">
      <w:pPr>
        <w:spacing w:line="320" w:lineRule="exact"/>
        <w:ind w:firstLine="482"/>
        <w:rPr>
          <w:rFonts w:asciiTheme="minorEastAsia" w:hAnsiTheme="minorEastAsia" w:eastAsiaTheme="minorEastAsia"/>
          <w:b/>
          <w:bCs/>
        </w:rPr>
      </w:pPr>
      <w:r>
        <w:rPr>
          <w:rFonts w:asciiTheme="minorEastAsia" w:hAnsiTheme="minorEastAsia" w:eastAsiaTheme="minorEastAsia"/>
          <w:b/>
          <w:bCs/>
        </w:rPr>
        <w:t>六、公告期限 </w:t>
      </w:r>
    </w:p>
    <w:p w14:paraId="37DC8268">
      <w:pPr>
        <w:spacing w:line="320" w:lineRule="exact"/>
        <w:rPr>
          <w:rFonts w:asciiTheme="minorEastAsia" w:hAnsiTheme="minorEastAsia" w:eastAsiaTheme="minorEastAsia"/>
        </w:rPr>
      </w:pPr>
      <w:r>
        <w:rPr>
          <w:rFonts w:asciiTheme="minorEastAsia" w:hAnsiTheme="minorEastAsia" w:eastAsiaTheme="minorEastAsia"/>
        </w:rPr>
        <w:t>     自本公告发布之日起3个工作日。</w:t>
      </w:r>
    </w:p>
    <w:p w14:paraId="7E9F2423">
      <w:pPr>
        <w:spacing w:line="320" w:lineRule="exact"/>
        <w:rPr>
          <w:rFonts w:asciiTheme="minorEastAsia" w:hAnsiTheme="minorEastAsia" w:eastAsiaTheme="minorEastAsia"/>
        </w:rPr>
      </w:pPr>
      <w:bookmarkStart w:id="16" w:name="_Toc54698563"/>
      <w:bookmarkStart w:id="17" w:name="_Toc17977"/>
      <w:bookmarkStart w:id="18" w:name="_Toc54700999"/>
      <w:bookmarkStart w:id="19" w:name="_Toc24355"/>
      <w:r>
        <w:rPr>
          <w:rFonts w:asciiTheme="minorEastAsia" w:hAnsiTheme="minorEastAsia" w:eastAsiaTheme="minorEastAsia"/>
        </w:rPr>
        <w:t>其他补充事宜</w:t>
      </w:r>
      <w:bookmarkEnd w:id="16"/>
      <w:bookmarkEnd w:id="17"/>
      <w:bookmarkEnd w:id="18"/>
      <w:bookmarkEnd w:id="19"/>
    </w:p>
    <w:p w14:paraId="7821F728">
      <w:pPr>
        <w:spacing w:line="320" w:lineRule="exact"/>
        <w:rPr>
          <w:rFonts w:asciiTheme="minorEastAsia" w:hAnsiTheme="minorEastAsia" w:eastAsiaTheme="minorEastAsia"/>
        </w:rPr>
      </w:pPr>
      <w:r>
        <w:rPr>
          <w:rFonts w:asciiTheme="minorEastAsia" w:hAnsiTheme="minorEastAsia" w:eastAsiaTheme="minorEastAsia"/>
        </w:rPr>
        <w:t>本次采购采用电子交易方式，电子交易平台为“政府采购云平（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响应或响应失败等后果由供应商自行承担。</w:t>
      </w:r>
    </w:p>
    <w:p w14:paraId="7B91DA74">
      <w:pPr>
        <w:spacing w:line="320" w:lineRule="exact"/>
        <w:ind w:firstLine="482"/>
        <w:rPr>
          <w:rFonts w:asciiTheme="minorEastAsia" w:hAnsiTheme="minorEastAsia" w:eastAsiaTheme="minorEastAsia"/>
          <w:b/>
          <w:bCs/>
        </w:rPr>
      </w:pPr>
      <w:r>
        <w:rPr>
          <w:rFonts w:asciiTheme="minorEastAsia" w:hAnsiTheme="minorEastAsia" w:eastAsiaTheme="minorEastAsia"/>
          <w:b/>
          <w:bCs/>
        </w:rPr>
        <w:t>八、对本次采购提出询问，请按以下方式联系</w:t>
      </w:r>
    </w:p>
    <w:p w14:paraId="1C1B0F9C">
      <w:pPr>
        <w:spacing w:line="320" w:lineRule="exact"/>
        <w:rPr>
          <w:rFonts w:asciiTheme="minorEastAsia" w:hAnsiTheme="minorEastAsia" w:eastAsiaTheme="minorEastAsia"/>
        </w:rPr>
      </w:pPr>
      <w:r>
        <w:rPr>
          <w:rFonts w:asciiTheme="minorEastAsia" w:hAnsiTheme="minorEastAsia" w:eastAsiaTheme="minorEastAsia"/>
        </w:rPr>
        <w:t> 1.采购人信息</w:t>
      </w:r>
    </w:p>
    <w:p w14:paraId="1FC8D189">
      <w:pPr>
        <w:spacing w:line="320" w:lineRule="exact"/>
        <w:rPr>
          <w:rFonts w:asciiTheme="minorEastAsia" w:hAnsiTheme="minorEastAsia" w:eastAsiaTheme="minorEastAsia"/>
        </w:rPr>
      </w:pPr>
      <w:r>
        <w:rPr>
          <w:rFonts w:asciiTheme="minorEastAsia" w:hAnsiTheme="minorEastAsia" w:eastAsiaTheme="minorEastAsia"/>
        </w:rPr>
        <w:t>名称：</w:t>
      </w:r>
      <w:r>
        <w:rPr>
          <w:rFonts w:hint="eastAsia" w:asciiTheme="minorEastAsia" w:hAnsiTheme="minorEastAsia" w:eastAsiaTheme="minorEastAsia"/>
          <w:lang w:eastAsia="zh-CN"/>
        </w:rPr>
        <w:t>吾塔木乡人民政府</w:t>
      </w:r>
      <w:r>
        <w:rPr>
          <w:rFonts w:asciiTheme="minorEastAsia" w:hAnsiTheme="minorEastAsia" w:eastAsiaTheme="minorEastAsia"/>
        </w:rPr>
        <w:t> </w:t>
      </w:r>
    </w:p>
    <w:p w14:paraId="3973675F">
      <w:pPr>
        <w:spacing w:line="320" w:lineRule="exact"/>
        <w:rPr>
          <w:rFonts w:asciiTheme="minorEastAsia" w:hAnsiTheme="minorEastAsia" w:eastAsiaTheme="minorEastAsia"/>
        </w:rPr>
      </w:pPr>
      <w:r>
        <w:rPr>
          <w:rFonts w:asciiTheme="minorEastAsia" w:hAnsiTheme="minorEastAsia" w:eastAsiaTheme="minorEastAsia"/>
        </w:rPr>
        <w:t>联系人：</w:t>
      </w:r>
      <w:r>
        <w:rPr>
          <w:rFonts w:hint="eastAsia" w:asciiTheme="minorEastAsia" w:hAnsiTheme="minorEastAsia" w:eastAsiaTheme="minorEastAsia"/>
          <w:lang w:eastAsia="zh-CN"/>
        </w:rPr>
        <w:t xml:space="preserve">吴永钢 </w:t>
      </w:r>
      <w:r>
        <w:rPr>
          <w:rFonts w:asciiTheme="minorEastAsia" w:hAnsiTheme="minorEastAsia" w:eastAsiaTheme="minorEastAsia"/>
        </w:rPr>
        <w:t xml:space="preserve">     电话：</w:t>
      </w:r>
      <w:r>
        <w:rPr>
          <w:rFonts w:hint="eastAsia" w:asciiTheme="minorEastAsia" w:hAnsiTheme="minorEastAsia" w:eastAsiaTheme="minorEastAsia"/>
          <w:lang w:eastAsia="zh-CN"/>
        </w:rPr>
        <w:t>13369646219</w:t>
      </w:r>
      <w:r>
        <w:rPr>
          <w:rFonts w:asciiTheme="minorEastAsia" w:hAnsiTheme="minorEastAsia" w:eastAsiaTheme="minorEastAsia"/>
        </w:rPr>
        <w:t xml:space="preserve">  </w:t>
      </w:r>
    </w:p>
    <w:p w14:paraId="328E56EC">
      <w:pPr>
        <w:spacing w:line="320" w:lineRule="exact"/>
        <w:rPr>
          <w:rFonts w:asciiTheme="minorEastAsia" w:hAnsiTheme="minorEastAsia" w:eastAsiaTheme="minorEastAsia"/>
        </w:rPr>
      </w:pPr>
      <w:r>
        <w:rPr>
          <w:rFonts w:asciiTheme="minorEastAsia" w:hAnsiTheme="minorEastAsia" w:eastAsiaTheme="minorEastAsia"/>
        </w:rPr>
        <w:t>2.采购代理机构信息 </w:t>
      </w:r>
    </w:p>
    <w:p w14:paraId="01175F6D">
      <w:pPr>
        <w:spacing w:line="320" w:lineRule="exact"/>
        <w:rPr>
          <w:rFonts w:hint="eastAsia" w:asciiTheme="minorEastAsia" w:hAnsiTheme="minorEastAsia" w:eastAsiaTheme="minorEastAsia"/>
          <w:lang w:eastAsia="zh-CN"/>
        </w:rPr>
      </w:pPr>
      <w:r>
        <w:rPr>
          <w:rFonts w:asciiTheme="minorEastAsia" w:hAnsiTheme="minorEastAsia" w:eastAsiaTheme="minorEastAsia"/>
        </w:rPr>
        <w:t>名称：</w:t>
      </w:r>
      <w:r>
        <w:rPr>
          <w:rFonts w:hint="eastAsia" w:asciiTheme="minorEastAsia" w:hAnsiTheme="minorEastAsia" w:eastAsiaTheme="minorEastAsia"/>
          <w:lang w:eastAsia="zh-CN"/>
        </w:rPr>
        <w:t>新疆精筑建设咨询管理有限公司</w:t>
      </w:r>
    </w:p>
    <w:p w14:paraId="08C882A7">
      <w:pPr>
        <w:spacing w:line="320" w:lineRule="exact"/>
        <w:rPr>
          <w:rFonts w:hint="eastAsia" w:asciiTheme="minorEastAsia" w:hAnsiTheme="minorEastAsia" w:eastAsiaTheme="minorEastAsia" w:cstheme="minorEastAsia"/>
          <w:lang w:eastAsia="zh-CN"/>
        </w:rPr>
      </w:pPr>
      <w:r>
        <w:rPr>
          <w:rFonts w:asciiTheme="minorEastAsia" w:hAnsiTheme="minorEastAsia" w:eastAsiaTheme="minorEastAsia"/>
        </w:rPr>
        <w:t>联系人：</w:t>
      </w:r>
      <w:r>
        <w:rPr>
          <w:rFonts w:hint="eastAsia" w:asciiTheme="minorEastAsia" w:hAnsiTheme="minorEastAsia" w:eastAsiaTheme="minorEastAsia"/>
          <w:lang w:eastAsia="zh-CN"/>
        </w:rPr>
        <w:t>赵雅琴</w:t>
      </w:r>
      <w:r>
        <w:rPr>
          <w:rFonts w:asciiTheme="minorEastAsia" w:hAnsiTheme="minorEastAsia" w:eastAsiaTheme="minorEastAsia"/>
        </w:rPr>
        <w:t>     电话：</w:t>
      </w:r>
      <w:r>
        <w:rPr>
          <w:rFonts w:hint="eastAsia" w:asciiTheme="minorEastAsia" w:hAnsiTheme="minorEastAsia" w:eastAsiaTheme="minorEastAsia"/>
          <w:lang w:eastAsia="zh-CN"/>
        </w:rPr>
        <w:t>18999861229</w:t>
      </w:r>
    </w:p>
    <w:p w14:paraId="43D31D22">
      <w:pPr>
        <w:pStyle w:val="3"/>
        <w:spacing w:line="320" w:lineRule="exact"/>
        <w:ind w:firstLine="482"/>
        <w:jc w:val="center"/>
        <w:rPr>
          <w:rFonts w:asciiTheme="minorEastAsia" w:hAnsiTheme="minorEastAsia" w:eastAsiaTheme="minorEastAsia" w:cstheme="minorEastAsia"/>
          <w:b w:val="0"/>
          <w:bCs w:val="0"/>
          <w:sz w:val="24"/>
          <w:szCs w:val="24"/>
        </w:rPr>
      </w:pPr>
      <w:r>
        <w:rPr>
          <w:rFonts w:asciiTheme="minorEastAsia" w:hAnsiTheme="minorEastAsia" w:eastAsiaTheme="minorEastAsia" w:cstheme="minorEastAsia"/>
          <w:sz w:val="24"/>
          <w:szCs w:val="24"/>
        </w:rPr>
        <w:br w:type="page"/>
      </w:r>
      <w:bookmarkStart w:id="20" w:name="_Toc21240"/>
      <w:r>
        <w:rPr>
          <w:rFonts w:asciiTheme="minorEastAsia" w:hAnsiTheme="minorEastAsia" w:eastAsiaTheme="minorEastAsia" w:cstheme="minorEastAsia"/>
          <w:sz w:val="24"/>
          <w:szCs w:val="24"/>
        </w:rPr>
        <w:t>第二章、供应商须知</w:t>
      </w:r>
      <w:bookmarkEnd w:id="20"/>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410"/>
        <w:gridCol w:w="6379"/>
      </w:tblGrid>
      <w:tr w14:paraId="7421E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17" w:type="dxa"/>
            <w:vAlign w:val="center"/>
          </w:tcPr>
          <w:p w14:paraId="47151A23">
            <w:pPr>
              <w:pStyle w:val="10"/>
              <w:jc w:val="center"/>
              <w:rPr>
                <w:rFonts w:asciiTheme="minorEastAsia" w:hAnsiTheme="minorEastAsia" w:eastAsiaTheme="minorEastAsia"/>
                <w:b/>
                <w:bCs/>
              </w:rPr>
            </w:pPr>
            <w:r>
              <w:rPr>
                <w:rFonts w:asciiTheme="minorEastAsia" w:hAnsiTheme="minorEastAsia" w:eastAsiaTheme="minorEastAsia"/>
                <w:b/>
                <w:bCs/>
              </w:rPr>
              <w:t>序号</w:t>
            </w:r>
          </w:p>
        </w:tc>
        <w:tc>
          <w:tcPr>
            <w:tcW w:w="2410" w:type="dxa"/>
            <w:vAlign w:val="center"/>
          </w:tcPr>
          <w:p w14:paraId="589B99B3">
            <w:pPr>
              <w:pStyle w:val="10"/>
              <w:jc w:val="center"/>
              <w:rPr>
                <w:rFonts w:asciiTheme="minorEastAsia" w:hAnsiTheme="minorEastAsia" w:eastAsiaTheme="minorEastAsia"/>
                <w:b/>
                <w:bCs/>
              </w:rPr>
            </w:pPr>
            <w:r>
              <w:rPr>
                <w:rFonts w:asciiTheme="minorEastAsia" w:hAnsiTheme="minorEastAsia" w:eastAsiaTheme="minorEastAsia"/>
                <w:b/>
                <w:bCs/>
              </w:rPr>
              <w:t>项目</w:t>
            </w:r>
          </w:p>
        </w:tc>
        <w:tc>
          <w:tcPr>
            <w:tcW w:w="6379" w:type="dxa"/>
            <w:vAlign w:val="center"/>
          </w:tcPr>
          <w:p w14:paraId="055A7F84">
            <w:pPr>
              <w:pStyle w:val="10"/>
              <w:jc w:val="center"/>
              <w:rPr>
                <w:rFonts w:asciiTheme="minorEastAsia" w:hAnsiTheme="minorEastAsia" w:eastAsiaTheme="minorEastAsia"/>
                <w:b/>
                <w:bCs/>
              </w:rPr>
            </w:pPr>
            <w:r>
              <w:rPr>
                <w:rFonts w:asciiTheme="minorEastAsia" w:hAnsiTheme="minorEastAsia" w:eastAsiaTheme="minorEastAsia"/>
                <w:b/>
                <w:bCs/>
              </w:rPr>
              <w:t>具体内容</w:t>
            </w:r>
          </w:p>
        </w:tc>
      </w:tr>
      <w:tr w14:paraId="13E74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trPr>
        <w:tc>
          <w:tcPr>
            <w:tcW w:w="817" w:type="dxa"/>
            <w:vAlign w:val="center"/>
          </w:tcPr>
          <w:p w14:paraId="023B39A7">
            <w:pPr>
              <w:pStyle w:val="10"/>
              <w:jc w:val="center"/>
              <w:rPr>
                <w:rFonts w:asciiTheme="minorEastAsia" w:hAnsiTheme="minorEastAsia" w:eastAsiaTheme="minorEastAsia"/>
              </w:rPr>
            </w:pPr>
            <w:r>
              <w:rPr>
                <w:rFonts w:asciiTheme="minorEastAsia" w:hAnsiTheme="minorEastAsia" w:eastAsiaTheme="minorEastAsia"/>
              </w:rPr>
              <w:t>1</w:t>
            </w:r>
          </w:p>
        </w:tc>
        <w:tc>
          <w:tcPr>
            <w:tcW w:w="2410" w:type="dxa"/>
            <w:vAlign w:val="center"/>
          </w:tcPr>
          <w:p w14:paraId="15820451">
            <w:pPr>
              <w:pStyle w:val="10"/>
              <w:jc w:val="center"/>
              <w:rPr>
                <w:rFonts w:asciiTheme="minorEastAsia" w:hAnsiTheme="minorEastAsia" w:eastAsiaTheme="minorEastAsia"/>
              </w:rPr>
            </w:pPr>
            <w:r>
              <w:rPr>
                <w:rFonts w:asciiTheme="minorEastAsia" w:hAnsiTheme="minorEastAsia" w:eastAsiaTheme="minorEastAsia"/>
              </w:rPr>
              <w:t>项目名称及编号</w:t>
            </w:r>
          </w:p>
        </w:tc>
        <w:tc>
          <w:tcPr>
            <w:tcW w:w="6379" w:type="dxa"/>
            <w:vAlign w:val="center"/>
          </w:tcPr>
          <w:p w14:paraId="72F8AE52">
            <w:pPr>
              <w:pStyle w:val="10"/>
              <w:rPr>
                <w:rFonts w:hint="eastAsia" w:asciiTheme="minorEastAsia" w:hAnsiTheme="minorEastAsia" w:eastAsiaTheme="minorEastAsia"/>
                <w:lang w:eastAsia="zh-CN"/>
              </w:rPr>
            </w:pPr>
            <w:r>
              <w:rPr>
                <w:rFonts w:asciiTheme="minorEastAsia" w:hAnsiTheme="minorEastAsia" w:eastAsiaTheme="minorEastAsia"/>
              </w:rPr>
              <w:t>项目名称：</w:t>
            </w:r>
            <w:r>
              <w:rPr>
                <w:rFonts w:hint="eastAsia" w:asciiTheme="minorEastAsia" w:hAnsiTheme="minorEastAsia" w:eastAsiaTheme="minorEastAsia"/>
                <w:lang w:eastAsia="zh-CN"/>
              </w:rPr>
              <w:t>吾塔木乡防渗渠建设项目</w:t>
            </w:r>
          </w:p>
          <w:p w14:paraId="7852C3D7">
            <w:pPr>
              <w:pStyle w:val="10"/>
              <w:rPr>
                <w:rFonts w:hint="eastAsia" w:asciiTheme="minorEastAsia" w:hAnsiTheme="minorEastAsia" w:eastAsiaTheme="minorEastAsia"/>
                <w:lang w:eastAsia="zh-CN"/>
              </w:rPr>
            </w:pPr>
            <w:r>
              <w:rPr>
                <w:rFonts w:asciiTheme="minorEastAsia" w:hAnsiTheme="minorEastAsia" w:eastAsiaTheme="minorEastAsia"/>
              </w:rPr>
              <w:t>项目编号：</w:t>
            </w:r>
            <w:r>
              <w:rPr>
                <w:rFonts w:hint="eastAsia" w:asciiTheme="minorEastAsia" w:hAnsiTheme="minorEastAsia" w:eastAsiaTheme="minorEastAsia"/>
                <w:lang w:eastAsia="zh-CN"/>
              </w:rPr>
              <w:t>XJLKRQZC(CS)2025-014</w:t>
            </w:r>
          </w:p>
          <w:p w14:paraId="29584476">
            <w:pPr>
              <w:pStyle w:val="11"/>
              <w:ind w:firstLine="0" w:firstLineChars="0"/>
              <w:jc w:val="left"/>
              <w:rPr>
                <w:rFonts w:hint="eastAsia" w:asciiTheme="minorEastAsia" w:hAnsiTheme="minorEastAsia" w:eastAsiaTheme="minorEastAsia"/>
                <w:lang w:eastAsia="zh-CN"/>
              </w:rPr>
            </w:pPr>
            <w:r>
              <w:rPr>
                <w:rFonts w:asciiTheme="minorEastAsia" w:hAnsiTheme="minorEastAsia" w:eastAsiaTheme="minorEastAsia"/>
              </w:rPr>
              <w:t>建设地点：</w:t>
            </w:r>
            <w:r>
              <w:rPr>
                <w:rFonts w:hint="eastAsia" w:asciiTheme="minorEastAsia" w:hAnsiTheme="minorEastAsia" w:eastAsiaTheme="minorEastAsia"/>
                <w:lang w:eastAsia="zh-CN"/>
              </w:rPr>
              <w:t>若羌县吾塔木乡</w:t>
            </w:r>
          </w:p>
        </w:tc>
      </w:tr>
      <w:tr w14:paraId="39F12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trPr>
        <w:tc>
          <w:tcPr>
            <w:tcW w:w="817" w:type="dxa"/>
            <w:vAlign w:val="center"/>
          </w:tcPr>
          <w:p w14:paraId="7CDB17B3">
            <w:pPr>
              <w:pStyle w:val="10"/>
              <w:jc w:val="center"/>
              <w:rPr>
                <w:rFonts w:asciiTheme="minorEastAsia" w:hAnsiTheme="minorEastAsia" w:eastAsiaTheme="minorEastAsia"/>
              </w:rPr>
            </w:pPr>
            <w:r>
              <w:rPr>
                <w:rFonts w:asciiTheme="minorEastAsia" w:hAnsiTheme="minorEastAsia" w:eastAsiaTheme="minorEastAsia"/>
              </w:rPr>
              <w:t>2</w:t>
            </w:r>
          </w:p>
        </w:tc>
        <w:tc>
          <w:tcPr>
            <w:tcW w:w="2410" w:type="dxa"/>
            <w:vAlign w:val="center"/>
          </w:tcPr>
          <w:p w14:paraId="1EA5B521">
            <w:pPr>
              <w:pStyle w:val="10"/>
              <w:jc w:val="center"/>
              <w:rPr>
                <w:rFonts w:asciiTheme="minorEastAsia" w:hAnsiTheme="minorEastAsia" w:eastAsiaTheme="minorEastAsia"/>
              </w:rPr>
            </w:pPr>
            <w:r>
              <w:rPr>
                <w:rFonts w:asciiTheme="minorEastAsia" w:hAnsiTheme="minorEastAsia" w:eastAsiaTheme="minorEastAsia"/>
              </w:rPr>
              <w:t>采购人</w:t>
            </w:r>
          </w:p>
        </w:tc>
        <w:tc>
          <w:tcPr>
            <w:tcW w:w="6379" w:type="dxa"/>
            <w:vAlign w:val="center"/>
          </w:tcPr>
          <w:p w14:paraId="745D7C79">
            <w:pPr>
              <w:pStyle w:val="10"/>
              <w:rPr>
                <w:rFonts w:hint="eastAsia" w:asciiTheme="minorEastAsia" w:hAnsiTheme="minorEastAsia" w:eastAsiaTheme="minorEastAsia"/>
                <w:lang w:eastAsia="zh-CN"/>
              </w:rPr>
            </w:pPr>
            <w:r>
              <w:rPr>
                <w:rFonts w:asciiTheme="minorEastAsia" w:hAnsiTheme="minorEastAsia" w:eastAsiaTheme="minorEastAsia"/>
              </w:rPr>
              <w:t>采购人：</w:t>
            </w:r>
            <w:r>
              <w:rPr>
                <w:rFonts w:hint="eastAsia" w:asciiTheme="minorEastAsia" w:hAnsiTheme="minorEastAsia" w:eastAsiaTheme="minorEastAsia"/>
                <w:lang w:eastAsia="zh-CN"/>
              </w:rPr>
              <w:t>吾塔木乡人民政府</w:t>
            </w:r>
          </w:p>
          <w:p w14:paraId="028BECB2">
            <w:pPr>
              <w:pStyle w:val="10"/>
              <w:rPr>
                <w:rFonts w:hint="eastAsia" w:asciiTheme="minorEastAsia" w:hAnsiTheme="minorEastAsia" w:eastAsiaTheme="minorEastAsia"/>
                <w:lang w:eastAsia="zh-CN"/>
              </w:rPr>
            </w:pPr>
            <w:r>
              <w:rPr>
                <w:rFonts w:asciiTheme="minorEastAsia" w:hAnsiTheme="minorEastAsia" w:eastAsiaTheme="minorEastAsia"/>
              </w:rPr>
              <w:t>联系人：</w:t>
            </w:r>
            <w:r>
              <w:rPr>
                <w:rFonts w:hint="eastAsia" w:asciiTheme="minorEastAsia" w:hAnsiTheme="minorEastAsia" w:eastAsiaTheme="minorEastAsia"/>
                <w:lang w:eastAsia="zh-CN"/>
              </w:rPr>
              <w:t xml:space="preserve">吴永钢 </w:t>
            </w:r>
          </w:p>
          <w:p w14:paraId="5425770A">
            <w:pPr>
              <w:pStyle w:val="10"/>
              <w:rPr>
                <w:rFonts w:hint="eastAsia" w:asciiTheme="minorEastAsia" w:hAnsiTheme="minorEastAsia" w:eastAsiaTheme="minorEastAsia"/>
                <w:lang w:eastAsia="zh-CN"/>
              </w:rPr>
            </w:pPr>
            <w:r>
              <w:rPr>
                <w:rFonts w:asciiTheme="minorEastAsia" w:hAnsiTheme="minorEastAsia" w:eastAsiaTheme="minorEastAsia"/>
              </w:rPr>
              <w:t>联系电话：</w:t>
            </w:r>
            <w:r>
              <w:rPr>
                <w:rFonts w:hint="eastAsia" w:asciiTheme="minorEastAsia" w:hAnsiTheme="minorEastAsia" w:eastAsiaTheme="minorEastAsia"/>
                <w:lang w:eastAsia="zh-CN"/>
              </w:rPr>
              <w:t>13369646219</w:t>
            </w:r>
          </w:p>
        </w:tc>
      </w:tr>
      <w:tr w14:paraId="19B6C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2B11FDB">
            <w:pPr>
              <w:pStyle w:val="10"/>
              <w:jc w:val="center"/>
              <w:rPr>
                <w:rFonts w:asciiTheme="minorEastAsia" w:hAnsiTheme="minorEastAsia" w:eastAsiaTheme="minorEastAsia"/>
              </w:rPr>
            </w:pPr>
            <w:r>
              <w:rPr>
                <w:rFonts w:asciiTheme="minorEastAsia" w:hAnsiTheme="minorEastAsia" w:eastAsiaTheme="minorEastAsia"/>
              </w:rPr>
              <w:t>3</w:t>
            </w:r>
          </w:p>
        </w:tc>
        <w:tc>
          <w:tcPr>
            <w:tcW w:w="2410" w:type="dxa"/>
            <w:vAlign w:val="center"/>
          </w:tcPr>
          <w:p w14:paraId="69B5C5BB">
            <w:pPr>
              <w:pStyle w:val="10"/>
              <w:jc w:val="center"/>
              <w:rPr>
                <w:rFonts w:asciiTheme="minorEastAsia" w:hAnsiTheme="minorEastAsia" w:eastAsiaTheme="minorEastAsia"/>
              </w:rPr>
            </w:pPr>
            <w:r>
              <w:rPr>
                <w:rFonts w:asciiTheme="minorEastAsia" w:hAnsiTheme="minorEastAsia" w:eastAsiaTheme="minorEastAsia"/>
              </w:rPr>
              <w:t>采购代理机构</w:t>
            </w:r>
          </w:p>
        </w:tc>
        <w:tc>
          <w:tcPr>
            <w:tcW w:w="6379" w:type="dxa"/>
            <w:vAlign w:val="center"/>
          </w:tcPr>
          <w:p w14:paraId="7C396D3E">
            <w:pPr>
              <w:pStyle w:val="10"/>
              <w:rPr>
                <w:rFonts w:hint="eastAsia" w:asciiTheme="minorEastAsia" w:hAnsiTheme="minorEastAsia" w:eastAsiaTheme="minorEastAsia"/>
                <w:lang w:eastAsia="zh-CN"/>
              </w:rPr>
            </w:pPr>
            <w:r>
              <w:rPr>
                <w:rFonts w:asciiTheme="minorEastAsia" w:hAnsiTheme="minorEastAsia" w:eastAsiaTheme="minorEastAsia"/>
              </w:rPr>
              <w:t>名称：</w:t>
            </w:r>
            <w:r>
              <w:rPr>
                <w:rFonts w:hint="eastAsia" w:asciiTheme="minorEastAsia" w:hAnsiTheme="minorEastAsia" w:eastAsiaTheme="minorEastAsia"/>
                <w:lang w:eastAsia="zh-CN"/>
              </w:rPr>
              <w:t>新疆精筑建设咨询管理有限公司</w:t>
            </w:r>
          </w:p>
          <w:p w14:paraId="568C738D">
            <w:pPr>
              <w:pStyle w:val="10"/>
              <w:rPr>
                <w:rFonts w:hint="eastAsia" w:asciiTheme="minorEastAsia" w:hAnsiTheme="minorEastAsia" w:eastAsiaTheme="minorEastAsia"/>
                <w:lang w:eastAsia="zh-CN"/>
              </w:rPr>
            </w:pPr>
            <w:r>
              <w:rPr>
                <w:rFonts w:asciiTheme="minorEastAsia" w:hAnsiTheme="minorEastAsia" w:eastAsiaTheme="minorEastAsia"/>
              </w:rPr>
              <w:t>联系人：</w:t>
            </w:r>
            <w:r>
              <w:rPr>
                <w:rFonts w:hint="eastAsia" w:asciiTheme="minorEastAsia" w:hAnsiTheme="minorEastAsia" w:eastAsiaTheme="minorEastAsia"/>
                <w:lang w:eastAsia="zh-CN"/>
              </w:rPr>
              <w:t>赵雅琴</w:t>
            </w:r>
          </w:p>
          <w:p w14:paraId="4037E0F6">
            <w:pPr>
              <w:pStyle w:val="10"/>
              <w:rPr>
                <w:rFonts w:hint="eastAsia" w:asciiTheme="minorEastAsia" w:hAnsiTheme="minorEastAsia" w:eastAsiaTheme="minorEastAsia"/>
                <w:lang w:eastAsia="zh-CN"/>
              </w:rPr>
            </w:pPr>
            <w:r>
              <w:rPr>
                <w:rFonts w:asciiTheme="minorEastAsia" w:hAnsiTheme="minorEastAsia" w:eastAsiaTheme="minorEastAsia"/>
              </w:rPr>
              <w:t>联系电话：</w:t>
            </w:r>
            <w:r>
              <w:rPr>
                <w:rFonts w:hint="eastAsia" w:asciiTheme="minorEastAsia" w:hAnsiTheme="minorEastAsia" w:eastAsiaTheme="minorEastAsia"/>
                <w:lang w:eastAsia="zh-CN"/>
              </w:rPr>
              <w:t>18999861229</w:t>
            </w:r>
          </w:p>
        </w:tc>
      </w:tr>
      <w:tr w14:paraId="43952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817" w:type="dxa"/>
            <w:vAlign w:val="center"/>
          </w:tcPr>
          <w:p w14:paraId="229A3EB1">
            <w:pPr>
              <w:pStyle w:val="10"/>
              <w:jc w:val="center"/>
              <w:rPr>
                <w:rFonts w:asciiTheme="minorEastAsia" w:hAnsiTheme="minorEastAsia" w:eastAsiaTheme="minorEastAsia"/>
              </w:rPr>
            </w:pPr>
            <w:r>
              <w:rPr>
                <w:rFonts w:asciiTheme="minorEastAsia" w:hAnsiTheme="minorEastAsia" w:eastAsiaTheme="minorEastAsia"/>
              </w:rPr>
              <w:t>4</w:t>
            </w:r>
          </w:p>
        </w:tc>
        <w:tc>
          <w:tcPr>
            <w:tcW w:w="2410" w:type="dxa"/>
            <w:vAlign w:val="center"/>
          </w:tcPr>
          <w:p w14:paraId="060154B9">
            <w:pPr>
              <w:pStyle w:val="10"/>
              <w:jc w:val="center"/>
              <w:rPr>
                <w:rFonts w:asciiTheme="minorEastAsia" w:hAnsiTheme="minorEastAsia" w:eastAsiaTheme="minorEastAsia"/>
              </w:rPr>
            </w:pPr>
            <w:r>
              <w:rPr>
                <w:rFonts w:asciiTheme="minorEastAsia" w:hAnsiTheme="minorEastAsia" w:eastAsiaTheme="minorEastAsia"/>
              </w:rPr>
              <w:t>资金来源</w:t>
            </w:r>
          </w:p>
        </w:tc>
        <w:tc>
          <w:tcPr>
            <w:tcW w:w="6379" w:type="dxa"/>
            <w:vAlign w:val="center"/>
          </w:tcPr>
          <w:p w14:paraId="7C70C331">
            <w:pPr>
              <w:pStyle w:val="10"/>
              <w:rPr>
                <w:rFonts w:hint="eastAsia" w:asciiTheme="minorEastAsia" w:hAnsiTheme="minorEastAsia" w:eastAsiaTheme="minorEastAsia"/>
                <w:lang w:eastAsia="zh-CN"/>
              </w:rPr>
            </w:pPr>
            <w:r>
              <w:rPr>
                <w:rFonts w:hint="eastAsia" w:asciiTheme="minorEastAsia" w:hAnsiTheme="minorEastAsia" w:eastAsiaTheme="minorEastAsia"/>
                <w:lang w:eastAsia="zh-CN"/>
              </w:rPr>
              <w:t>财政资金</w:t>
            </w:r>
          </w:p>
        </w:tc>
      </w:tr>
      <w:tr w14:paraId="05FE8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817" w:type="dxa"/>
            <w:vAlign w:val="center"/>
          </w:tcPr>
          <w:p w14:paraId="2D72F8CB">
            <w:pPr>
              <w:pStyle w:val="10"/>
              <w:jc w:val="center"/>
              <w:rPr>
                <w:rFonts w:asciiTheme="minorEastAsia" w:hAnsiTheme="minorEastAsia" w:eastAsiaTheme="minorEastAsia"/>
              </w:rPr>
            </w:pPr>
            <w:r>
              <w:rPr>
                <w:rFonts w:asciiTheme="minorEastAsia" w:hAnsiTheme="minorEastAsia" w:eastAsiaTheme="minorEastAsia"/>
              </w:rPr>
              <w:t>5</w:t>
            </w:r>
          </w:p>
        </w:tc>
        <w:tc>
          <w:tcPr>
            <w:tcW w:w="2410" w:type="dxa"/>
            <w:vAlign w:val="center"/>
          </w:tcPr>
          <w:p w14:paraId="7630F583">
            <w:pPr>
              <w:pStyle w:val="10"/>
              <w:jc w:val="center"/>
              <w:rPr>
                <w:rFonts w:hint="eastAsia" w:asciiTheme="minorEastAsia" w:hAnsiTheme="minorEastAsia" w:eastAsiaTheme="minorEastAsia"/>
                <w:lang w:eastAsia="zh-CN"/>
              </w:rPr>
            </w:pPr>
            <w:r>
              <w:rPr>
                <w:rFonts w:hint="eastAsia" w:asciiTheme="minorEastAsia" w:hAnsiTheme="minorEastAsia" w:eastAsiaTheme="minorEastAsia"/>
                <w:lang w:val="en-US" w:eastAsia="zh-CN"/>
              </w:rPr>
              <w:t>最高限价</w:t>
            </w:r>
          </w:p>
        </w:tc>
        <w:tc>
          <w:tcPr>
            <w:tcW w:w="6379" w:type="dxa"/>
            <w:vAlign w:val="center"/>
          </w:tcPr>
          <w:p w14:paraId="6A3DC1BD">
            <w:pPr>
              <w:pStyle w:val="11"/>
              <w:ind w:left="0" w:leftChars="0" w:firstLine="0" w:firstLineChars="0"/>
              <w:rPr>
                <w:rFonts w:hint="eastAsia" w:eastAsia="宋体"/>
                <w:highlight w:val="none"/>
                <w:lang w:eastAsia="zh-CN"/>
              </w:rPr>
            </w:pPr>
            <w:r>
              <w:rPr>
                <w:rFonts w:hint="eastAsia"/>
                <w:highlight w:val="none"/>
                <w:lang w:eastAsia="zh-CN"/>
              </w:rPr>
              <w:t>采购最高限价：</w:t>
            </w:r>
            <w:r>
              <w:rPr>
                <w:rFonts w:hint="eastAsia"/>
                <w:highlight w:val="none"/>
                <w:lang w:val="en-US" w:eastAsia="zh-CN"/>
              </w:rPr>
              <w:t>3300229.52</w:t>
            </w:r>
            <w:r>
              <w:rPr>
                <w:rFonts w:hint="eastAsia"/>
                <w:sz w:val="24"/>
                <w:szCs w:val="24"/>
                <w:highlight w:val="none"/>
                <w:lang w:eastAsia="zh-CN"/>
              </w:rPr>
              <w:t>元</w:t>
            </w:r>
          </w:p>
          <w:p w14:paraId="6D46DBD1">
            <w:pPr>
              <w:pStyle w:val="10"/>
              <w:rPr>
                <w:rFonts w:asciiTheme="minorEastAsia" w:hAnsiTheme="minorEastAsia" w:eastAsiaTheme="minorEastAsia"/>
              </w:rPr>
            </w:pPr>
            <w:r>
              <w:rPr>
                <w:rFonts w:hint="eastAsia"/>
                <w:highlight w:val="none"/>
              </w:rPr>
              <w:t>磋商报价不得高于</w:t>
            </w:r>
            <w:r>
              <w:rPr>
                <w:rFonts w:hint="eastAsia"/>
                <w:highlight w:val="none"/>
                <w:lang w:eastAsia="zh-CN"/>
              </w:rPr>
              <w:t>最高限价</w:t>
            </w:r>
            <w:r>
              <w:rPr>
                <w:rFonts w:hint="eastAsia"/>
                <w:highlight w:val="none"/>
              </w:rPr>
              <w:t>，否则响应文件将被拒绝</w:t>
            </w:r>
          </w:p>
        </w:tc>
      </w:tr>
      <w:tr w14:paraId="6EFAD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817" w:type="dxa"/>
            <w:vAlign w:val="center"/>
          </w:tcPr>
          <w:p w14:paraId="0CCDCF07">
            <w:pPr>
              <w:pStyle w:val="10"/>
              <w:jc w:val="center"/>
              <w:rPr>
                <w:rFonts w:asciiTheme="minorEastAsia" w:hAnsiTheme="minorEastAsia" w:eastAsiaTheme="minorEastAsia"/>
              </w:rPr>
            </w:pPr>
            <w:r>
              <w:rPr>
                <w:rFonts w:asciiTheme="minorEastAsia" w:hAnsiTheme="minorEastAsia" w:eastAsiaTheme="minorEastAsia"/>
              </w:rPr>
              <w:t>6</w:t>
            </w:r>
          </w:p>
        </w:tc>
        <w:tc>
          <w:tcPr>
            <w:tcW w:w="2410" w:type="dxa"/>
            <w:vAlign w:val="center"/>
          </w:tcPr>
          <w:p w14:paraId="1B59476B">
            <w:pPr>
              <w:pStyle w:val="10"/>
              <w:jc w:val="center"/>
              <w:rPr>
                <w:rFonts w:asciiTheme="minorEastAsia" w:hAnsiTheme="minorEastAsia" w:eastAsiaTheme="minorEastAsia"/>
              </w:rPr>
            </w:pPr>
            <w:r>
              <w:rPr>
                <w:rFonts w:asciiTheme="minorEastAsia" w:hAnsiTheme="minorEastAsia" w:eastAsiaTheme="minorEastAsia"/>
              </w:rPr>
              <w:t>供应商资格条件</w:t>
            </w:r>
          </w:p>
        </w:tc>
        <w:tc>
          <w:tcPr>
            <w:tcW w:w="6379" w:type="dxa"/>
            <w:vAlign w:val="center"/>
          </w:tcPr>
          <w:p w14:paraId="15EFDFDF">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asciiTheme="minorEastAsia" w:hAnsiTheme="minorEastAsia" w:eastAsiaTheme="minorEastAsia"/>
              </w:rPr>
            </w:pPr>
            <w:r>
              <w:rPr>
                <w:rFonts w:asciiTheme="minorEastAsia" w:hAnsiTheme="minorEastAsia" w:eastAsiaTheme="minorEastAsia"/>
              </w:rPr>
              <w:t>1、满足《中华人民共和国政府采购法》第二十二条规定；</w:t>
            </w:r>
          </w:p>
          <w:p w14:paraId="0882BAEF">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2、落实政府采购政策需满足的资格要求：</w:t>
            </w:r>
          </w:p>
          <w:p w14:paraId="30702EFF">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（1）按照《政府采购促进中小企业发展管理办法》(财库〔2020〕46号)</w:t>
            </w:r>
            <w:r>
              <w:rPr>
                <w:rFonts w:hint="eastAsia" w:asciiTheme="minorEastAsia" w:hAnsiTheme="minorEastAsia" w:eastAsiaTheme="minorEastAsia" w:cstheme="minorEastAsia"/>
                <w:color w:val="auto"/>
                <w:sz w:val="24"/>
                <w:szCs w:val="24"/>
              </w:rPr>
              <w:t>的规定</w:t>
            </w:r>
            <w:r>
              <w:rPr>
                <w:rFonts w:hint="eastAsia" w:asciiTheme="minorEastAsia" w:hAnsiTheme="minorEastAsia" w:eastAsiaTheme="minorEastAsia" w:cstheme="minorEastAsia"/>
                <w:color w:val="auto"/>
                <w:sz w:val="24"/>
                <w:szCs w:val="24"/>
                <w:lang w:val="en-US" w:eastAsia="zh-CN"/>
              </w:rPr>
              <w:t>,落实支持中小企业发展。</w:t>
            </w:r>
          </w:p>
          <w:p w14:paraId="22ABF024">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按照《财政部、司法部关于政府采购支持监狱企业发展有关问题的通知》（财库〔2014〕68号）的规定，落实支持监狱企业发展政策；</w:t>
            </w:r>
          </w:p>
          <w:p w14:paraId="1BA40822">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按照《三部门联合发布关于促进残疾人就业政府采购政策的通知》（财库〔2017〕141号）的规定，落实支持残疾人福利性单位发展政策。</w:t>
            </w:r>
          </w:p>
          <w:p w14:paraId="2891E819">
            <w:pPr>
              <w:spacing w:line="32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本项目为小微企业预留项目本项目采购标的对应的中小企业划分标准所属行业为“建筑业”</w:t>
            </w:r>
          </w:p>
          <w:p w14:paraId="00BF9CFD">
            <w:pPr>
              <w:spacing w:line="32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lang w:val="en-US" w:eastAsia="zh-CN"/>
              </w:rPr>
              <w:t>3</w:t>
            </w:r>
            <w:r>
              <w:rPr>
                <w:rFonts w:asciiTheme="minorEastAsia" w:hAnsiTheme="minorEastAsia" w:eastAsiaTheme="minorEastAsia"/>
              </w:rPr>
              <w:t>、供应商在“信用中国”网站（www.creditchina.gov.cn）未被列入失信被执行人名单，未被列入重大税收违法案件当事人名单。且在“中国政府采购网”（www.ccgp.gov.cn）没有政府采购严重违法失信行为记录（被禁止在一定期限内参加政府采购活动，但期限届满的除外）；</w:t>
            </w:r>
          </w:p>
          <w:p w14:paraId="18F1B085">
            <w:pPr>
              <w:spacing w:line="320" w:lineRule="exact"/>
              <w:ind w:left="0" w:leftChars="0" w:firstLine="0" w:firstLineChars="0"/>
              <w:rPr>
                <w:rFonts w:hint="eastAsia" w:asciiTheme="minorEastAsia" w:hAnsiTheme="minorEastAsia" w:eastAsiaTheme="minorEastAsia"/>
                <w:lang w:val="en-US" w:eastAsia="zh-CN"/>
              </w:rPr>
            </w:pPr>
            <w:r>
              <w:rPr>
                <w:rFonts w:hint="eastAsia" w:asciiTheme="minorEastAsia" w:hAnsiTheme="minorEastAsia" w:eastAsiaTheme="minorEastAsia"/>
                <w:lang w:val="en-US" w:eastAsia="zh-CN"/>
              </w:rPr>
              <w:t>4、供应商须具备水利水电工程施工总承包贰级及以上资质；有效的安全生产许可证；</w:t>
            </w:r>
          </w:p>
          <w:p w14:paraId="50BDB3FB">
            <w:pPr>
              <w:spacing w:line="320" w:lineRule="exact"/>
              <w:ind w:left="0" w:leftChars="0" w:firstLine="0" w:firstLineChars="0"/>
              <w:rPr>
                <w:rFonts w:hint="eastAsia" w:asciiTheme="minorEastAsia" w:hAnsiTheme="minorEastAsia" w:eastAsiaTheme="minorEastAsia"/>
                <w:lang w:val="en-US" w:eastAsia="zh-CN"/>
              </w:rPr>
            </w:pPr>
            <w:r>
              <w:rPr>
                <w:rFonts w:hint="eastAsia" w:asciiTheme="minorEastAsia" w:hAnsiTheme="minorEastAsia" w:eastAsiaTheme="minorEastAsia"/>
                <w:lang w:val="en-US" w:eastAsia="zh-CN"/>
              </w:rPr>
              <w:t>5、项目经理（建造师，下同）资格：具有有效的二级及以上水利水电工程专业注册建造师执业资格证及安全生产考核合格证书（B类），具有水利工程专业或相关专业中级及以上技术职称，且未担任其它在建工程的项目经理（完工证明以单位工程鉴定书或者工程所在地的县级或县级以上水利主管部门出具的完工证明为准），如有完工证明的，应在投标文件资格审查中提供。</w:t>
            </w:r>
          </w:p>
          <w:p w14:paraId="3FC44D0E">
            <w:pPr>
              <w:spacing w:line="320" w:lineRule="exact"/>
              <w:ind w:left="0" w:leftChars="0" w:firstLine="0" w:firstLineChars="0"/>
              <w:rPr>
                <w:rFonts w:asciiTheme="minorEastAsia" w:hAnsiTheme="minorEastAsia" w:eastAsiaTheme="minorEastAsia"/>
              </w:rPr>
            </w:pPr>
            <w:r>
              <w:rPr>
                <w:rFonts w:hint="eastAsia" w:asciiTheme="minorEastAsia" w:hAnsiTheme="minorEastAsia" w:eastAsiaTheme="minorEastAsia"/>
                <w:lang w:val="en-US" w:eastAsia="zh-CN"/>
              </w:rPr>
              <w:t>6</w:t>
            </w:r>
            <w:r>
              <w:rPr>
                <w:rFonts w:asciiTheme="minorEastAsia" w:hAnsiTheme="minorEastAsia" w:eastAsiaTheme="minorEastAsia"/>
              </w:rPr>
              <w:t>、不接受联合体</w:t>
            </w:r>
            <w:r>
              <w:rPr>
                <w:rFonts w:hint="eastAsia" w:asciiTheme="minorEastAsia" w:hAnsiTheme="minorEastAsia" w:eastAsiaTheme="minorEastAsia"/>
                <w:lang w:eastAsia="zh-CN"/>
              </w:rPr>
              <w:t>。</w:t>
            </w:r>
          </w:p>
        </w:tc>
      </w:tr>
      <w:tr w14:paraId="61E1D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7" w:type="dxa"/>
            <w:vAlign w:val="center"/>
          </w:tcPr>
          <w:p w14:paraId="5B11912E">
            <w:pPr>
              <w:pStyle w:val="10"/>
              <w:jc w:val="center"/>
              <w:rPr>
                <w:rFonts w:asciiTheme="minorEastAsia" w:hAnsiTheme="minorEastAsia" w:eastAsiaTheme="minorEastAsia"/>
              </w:rPr>
            </w:pPr>
            <w:r>
              <w:rPr>
                <w:rFonts w:asciiTheme="minorEastAsia" w:hAnsiTheme="minorEastAsia" w:eastAsiaTheme="minorEastAsia"/>
              </w:rPr>
              <w:t>7</w:t>
            </w:r>
          </w:p>
        </w:tc>
        <w:tc>
          <w:tcPr>
            <w:tcW w:w="2410" w:type="dxa"/>
            <w:vAlign w:val="center"/>
          </w:tcPr>
          <w:p w14:paraId="0ABEFF1A">
            <w:pPr>
              <w:pStyle w:val="10"/>
              <w:jc w:val="center"/>
              <w:rPr>
                <w:rFonts w:asciiTheme="minorEastAsia" w:hAnsiTheme="minorEastAsia" w:eastAsiaTheme="minorEastAsia"/>
              </w:rPr>
            </w:pPr>
            <w:r>
              <w:rPr>
                <w:rFonts w:asciiTheme="minorEastAsia" w:hAnsiTheme="minorEastAsia" w:eastAsiaTheme="minorEastAsia"/>
              </w:rPr>
              <w:t>是否允许联合体磋商</w:t>
            </w:r>
          </w:p>
        </w:tc>
        <w:tc>
          <w:tcPr>
            <w:tcW w:w="6379" w:type="dxa"/>
            <w:vAlign w:val="center"/>
          </w:tcPr>
          <w:p w14:paraId="50678F68">
            <w:pPr>
              <w:pStyle w:val="10"/>
              <w:rPr>
                <w:rFonts w:asciiTheme="minorEastAsia" w:hAnsiTheme="minorEastAsia" w:eastAsiaTheme="minorEastAsia"/>
              </w:rPr>
            </w:pPr>
            <w:r>
              <w:rPr>
                <w:rFonts w:asciiTheme="minorEastAsia" w:hAnsiTheme="minorEastAsia" w:eastAsiaTheme="minorEastAsia"/>
              </w:rPr>
              <w:t>否</w:t>
            </w:r>
          </w:p>
        </w:tc>
      </w:tr>
      <w:tr w14:paraId="40CC9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7" w:type="dxa"/>
            <w:vAlign w:val="center"/>
          </w:tcPr>
          <w:p w14:paraId="47CC1849">
            <w:pPr>
              <w:pStyle w:val="10"/>
              <w:jc w:val="center"/>
              <w:rPr>
                <w:rFonts w:asciiTheme="minorEastAsia" w:hAnsiTheme="minorEastAsia" w:eastAsiaTheme="minorEastAsia"/>
              </w:rPr>
            </w:pPr>
            <w:r>
              <w:rPr>
                <w:rFonts w:asciiTheme="minorEastAsia" w:hAnsiTheme="minorEastAsia" w:eastAsiaTheme="minorEastAsia"/>
              </w:rPr>
              <w:t>8</w:t>
            </w:r>
          </w:p>
        </w:tc>
        <w:tc>
          <w:tcPr>
            <w:tcW w:w="2410" w:type="dxa"/>
            <w:vAlign w:val="center"/>
          </w:tcPr>
          <w:p w14:paraId="44EFFE83">
            <w:pPr>
              <w:pStyle w:val="10"/>
              <w:jc w:val="center"/>
              <w:rPr>
                <w:rFonts w:asciiTheme="minorEastAsia" w:hAnsiTheme="minorEastAsia" w:eastAsiaTheme="minorEastAsia"/>
              </w:rPr>
            </w:pPr>
            <w:r>
              <w:rPr>
                <w:rFonts w:asciiTheme="minorEastAsia" w:hAnsiTheme="minorEastAsia" w:eastAsiaTheme="minorEastAsia"/>
                <w:lang w:val="zh-CN"/>
              </w:rPr>
              <w:t>评审办法</w:t>
            </w:r>
          </w:p>
        </w:tc>
        <w:tc>
          <w:tcPr>
            <w:tcW w:w="6379" w:type="dxa"/>
            <w:vAlign w:val="center"/>
          </w:tcPr>
          <w:p w14:paraId="115D654B">
            <w:pPr>
              <w:pStyle w:val="10"/>
              <w:rPr>
                <w:rFonts w:asciiTheme="minorEastAsia" w:hAnsiTheme="minorEastAsia" w:eastAsiaTheme="minorEastAsia"/>
              </w:rPr>
            </w:pPr>
            <w:r>
              <w:rPr>
                <w:rFonts w:asciiTheme="minorEastAsia" w:hAnsiTheme="minorEastAsia" w:eastAsiaTheme="minorEastAsia"/>
                <w:lang w:val="zh-CN"/>
              </w:rPr>
              <w:t>综合评分法</w:t>
            </w:r>
            <w:r>
              <w:rPr>
                <w:rFonts w:asciiTheme="minorEastAsia" w:hAnsiTheme="minorEastAsia" w:eastAsiaTheme="minorEastAsia"/>
              </w:rPr>
              <w:t>。</w:t>
            </w:r>
          </w:p>
          <w:p w14:paraId="5A7BF02F">
            <w:pPr>
              <w:pStyle w:val="10"/>
              <w:rPr>
                <w:rFonts w:asciiTheme="minorEastAsia" w:hAnsiTheme="minorEastAsia" w:eastAsiaTheme="minorEastAsia"/>
              </w:rPr>
            </w:pPr>
            <w:r>
              <w:rPr>
                <w:rFonts w:asciiTheme="minorEastAsia" w:hAnsiTheme="minorEastAsia" w:eastAsiaTheme="minorEastAsia"/>
              </w:rPr>
              <w:t>本项目采取两轮报价，以最后一次报价为最终报价。</w:t>
            </w:r>
            <w:r>
              <w:rPr>
                <w:rFonts w:asciiTheme="minorEastAsia" w:hAnsiTheme="minorEastAsia" w:eastAsiaTheme="minorEastAsia"/>
                <w:lang w:val="zh-CN"/>
              </w:rPr>
              <w:t>（含首轮</w:t>
            </w:r>
            <w:r>
              <w:rPr>
                <w:rFonts w:asciiTheme="minorEastAsia" w:hAnsiTheme="minorEastAsia" w:eastAsiaTheme="minorEastAsia"/>
              </w:rPr>
              <w:t>不公开</w:t>
            </w:r>
            <w:r>
              <w:rPr>
                <w:rFonts w:asciiTheme="minorEastAsia" w:hAnsiTheme="minorEastAsia" w:eastAsiaTheme="minorEastAsia"/>
                <w:lang w:val="zh-CN"/>
              </w:rPr>
              <w:t>）</w:t>
            </w:r>
          </w:p>
        </w:tc>
      </w:tr>
      <w:tr w14:paraId="452F8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817" w:type="dxa"/>
            <w:vAlign w:val="center"/>
          </w:tcPr>
          <w:p w14:paraId="57C2CD25">
            <w:pPr>
              <w:pStyle w:val="10"/>
              <w:jc w:val="center"/>
              <w:rPr>
                <w:rFonts w:asciiTheme="minorEastAsia" w:hAnsiTheme="minorEastAsia" w:eastAsiaTheme="minorEastAsia"/>
              </w:rPr>
            </w:pPr>
            <w:r>
              <w:rPr>
                <w:rFonts w:asciiTheme="minorEastAsia" w:hAnsiTheme="minorEastAsia" w:eastAsiaTheme="minorEastAsia"/>
              </w:rPr>
              <w:t>9</w:t>
            </w:r>
          </w:p>
        </w:tc>
        <w:tc>
          <w:tcPr>
            <w:tcW w:w="2410" w:type="dxa"/>
            <w:vAlign w:val="center"/>
          </w:tcPr>
          <w:p w14:paraId="3476BAD3">
            <w:pPr>
              <w:pStyle w:val="10"/>
              <w:jc w:val="center"/>
              <w:rPr>
                <w:rFonts w:asciiTheme="minorEastAsia" w:hAnsiTheme="minorEastAsia" w:eastAsiaTheme="minorEastAsia"/>
              </w:rPr>
            </w:pPr>
            <w:r>
              <w:rPr>
                <w:rFonts w:asciiTheme="minorEastAsia" w:hAnsiTheme="minorEastAsia" w:eastAsiaTheme="minorEastAsia"/>
              </w:rPr>
              <w:t>工期</w:t>
            </w:r>
          </w:p>
        </w:tc>
        <w:tc>
          <w:tcPr>
            <w:tcW w:w="6379" w:type="dxa"/>
            <w:vAlign w:val="center"/>
          </w:tcPr>
          <w:p w14:paraId="4E4630BC">
            <w:pPr>
              <w:pStyle w:val="10"/>
              <w:rPr>
                <w:rFonts w:hint="default" w:asciiTheme="minorEastAsia" w:hAnsiTheme="minorEastAsia" w:eastAsiaTheme="minorEastAsia"/>
                <w:lang w:val="en-US" w:eastAsia="zh-CN"/>
              </w:rPr>
            </w:pPr>
            <w:r>
              <w:rPr>
                <w:rFonts w:hint="eastAsia" w:asciiTheme="minorEastAsia" w:hAnsiTheme="minorEastAsia" w:eastAsiaTheme="minorEastAsia"/>
                <w:lang w:val="en-US" w:eastAsia="zh-CN"/>
              </w:rPr>
              <w:t>合同签订后45日历日内完成</w:t>
            </w:r>
          </w:p>
        </w:tc>
      </w:tr>
      <w:tr w14:paraId="7BCE9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817" w:type="dxa"/>
            <w:vAlign w:val="center"/>
          </w:tcPr>
          <w:p w14:paraId="0A3A4758">
            <w:pPr>
              <w:pStyle w:val="10"/>
              <w:jc w:val="center"/>
              <w:rPr>
                <w:rFonts w:asciiTheme="minorEastAsia" w:hAnsiTheme="minorEastAsia" w:eastAsiaTheme="minorEastAsia"/>
              </w:rPr>
            </w:pPr>
            <w:r>
              <w:rPr>
                <w:rFonts w:asciiTheme="minorEastAsia" w:hAnsiTheme="minorEastAsia" w:eastAsiaTheme="minorEastAsia"/>
              </w:rPr>
              <w:t>10</w:t>
            </w:r>
          </w:p>
        </w:tc>
        <w:tc>
          <w:tcPr>
            <w:tcW w:w="2410" w:type="dxa"/>
            <w:vAlign w:val="center"/>
          </w:tcPr>
          <w:p w14:paraId="67FADC80">
            <w:pPr>
              <w:pStyle w:val="10"/>
              <w:jc w:val="center"/>
              <w:rPr>
                <w:rFonts w:asciiTheme="minorEastAsia" w:hAnsiTheme="minorEastAsia" w:eastAsiaTheme="minorEastAsia"/>
              </w:rPr>
            </w:pPr>
            <w:r>
              <w:rPr>
                <w:rFonts w:asciiTheme="minorEastAsia" w:hAnsiTheme="minorEastAsia" w:eastAsiaTheme="minorEastAsia"/>
              </w:rPr>
              <w:t>质量要求</w:t>
            </w:r>
          </w:p>
        </w:tc>
        <w:tc>
          <w:tcPr>
            <w:tcW w:w="6379" w:type="dxa"/>
            <w:vAlign w:val="center"/>
          </w:tcPr>
          <w:p w14:paraId="0DF878F3">
            <w:pPr>
              <w:pStyle w:val="10"/>
              <w:rPr>
                <w:rFonts w:asciiTheme="minorEastAsia" w:hAnsiTheme="minorEastAsia" w:eastAsiaTheme="minorEastAsia"/>
              </w:rPr>
            </w:pPr>
            <w:r>
              <w:rPr>
                <w:rFonts w:asciiTheme="minorEastAsia" w:hAnsiTheme="minorEastAsia" w:eastAsiaTheme="minorEastAsia"/>
              </w:rPr>
              <w:t>合格</w:t>
            </w:r>
          </w:p>
        </w:tc>
      </w:tr>
      <w:tr w14:paraId="12EAB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17" w:type="dxa"/>
            <w:vAlign w:val="center"/>
          </w:tcPr>
          <w:p w14:paraId="054658A9">
            <w:pPr>
              <w:pStyle w:val="10"/>
              <w:jc w:val="center"/>
              <w:rPr>
                <w:rFonts w:asciiTheme="minorEastAsia" w:hAnsiTheme="minorEastAsia" w:eastAsiaTheme="minorEastAsia"/>
              </w:rPr>
            </w:pPr>
            <w:r>
              <w:rPr>
                <w:rFonts w:asciiTheme="minorEastAsia" w:hAnsiTheme="minorEastAsia" w:eastAsiaTheme="minorEastAsia"/>
              </w:rPr>
              <w:t>11</w:t>
            </w:r>
          </w:p>
        </w:tc>
        <w:tc>
          <w:tcPr>
            <w:tcW w:w="2410" w:type="dxa"/>
            <w:vAlign w:val="center"/>
          </w:tcPr>
          <w:p w14:paraId="287F4977">
            <w:pPr>
              <w:pStyle w:val="10"/>
              <w:jc w:val="center"/>
              <w:rPr>
                <w:rFonts w:asciiTheme="minorEastAsia" w:hAnsiTheme="minorEastAsia" w:eastAsiaTheme="minorEastAsia"/>
              </w:rPr>
            </w:pPr>
            <w:r>
              <w:rPr>
                <w:rFonts w:asciiTheme="minorEastAsia" w:hAnsiTheme="minorEastAsia" w:eastAsiaTheme="minorEastAsia"/>
              </w:rPr>
              <w:t>付款方式</w:t>
            </w:r>
          </w:p>
        </w:tc>
        <w:tc>
          <w:tcPr>
            <w:tcW w:w="6379" w:type="dxa"/>
            <w:vAlign w:val="center"/>
          </w:tcPr>
          <w:p w14:paraId="16B1848B">
            <w:pPr>
              <w:pStyle w:val="10"/>
              <w:rPr>
                <w:rFonts w:asciiTheme="minorEastAsia" w:hAnsiTheme="minorEastAsia" w:eastAsiaTheme="minorEastAsia"/>
              </w:rPr>
            </w:pPr>
            <w:r>
              <w:rPr>
                <w:rFonts w:asciiTheme="minorEastAsia" w:hAnsiTheme="minorEastAsia" w:eastAsiaTheme="minorEastAsia"/>
              </w:rPr>
              <w:t>最终付款方式以和采购人签订合同为主。</w:t>
            </w:r>
          </w:p>
        </w:tc>
      </w:tr>
      <w:tr w14:paraId="12824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FC55339">
            <w:pPr>
              <w:pStyle w:val="10"/>
              <w:jc w:val="center"/>
              <w:rPr>
                <w:rFonts w:asciiTheme="minorEastAsia" w:hAnsiTheme="minorEastAsia" w:eastAsiaTheme="minorEastAsia"/>
              </w:rPr>
            </w:pPr>
            <w:r>
              <w:rPr>
                <w:rFonts w:asciiTheme="minorEastAsia" w:hAnsiTheme="minorEastAsia" w:eastAsiaTheme="minorEastAsia"/>
              </w:rPr>
              <w:t>12</w:t>
            </w:r>
          </w:p>
        </w:tc>
        <w:tc>
          <w:tcPr>
            <w:tcW w:w="2410" w:type="dxa"/>
            <w:vAlign w:val="center"/>
          </w:tcPr>
          <w:p w14:paraId="6AD57C75">
            <w:pPr>
              <w:pStyle w:val="10"/>
              <w:jc w:val="center"/>
              <w:rPr>
                <w:rFonts w:asciiTheme="minorEastAsia" w:hAnsiTheme="minorEastAsia" w:eastAsiaTheme="minorEastAsia"/>
              </w:rPr>
            </w:pPr>
            <w:r>
              <w:rPr>
                <w:rFonts w:asciiTheme="minorEastAsia" w:hAnsiTheme="minorEastAsia" w:eastAsiaTheme="minorEastAsia"/>
              </w:rPr>
              <w:t>磋商保证金</w:t>
            </w:r>
          </w:p>
        </w:tc>
        <w:tc>
          <w:tcPr>
            <w:tcW w:w="6379" w:type="dxa"/>
            <w:vAlign w:val="center"/>
          </w:tcPr>
          <w:p w14:paraId="17F129C5">
            <w:pPr>
              <w:pStyle w:val="10"/>
              <w:rPr>
                <w:rFonts w:asciiTheme="minorEastAsia" w:hAnsiTheme="minorEastAsia" w:eastAsiaTheme="minorEastAsia"/>
              </w:rPr>
            </w:pPr>
            <w:r>
              <w:rPr>
                <w:rFonts w:asciiTheme="minorEastAsia" w:hAnsiTheme="minorEastAsia" w:eastAsiaTheme="minorEastAsia"/>
              </w:rPr>
              <w:t>本项目的磋商保证金为人民币：</w:t>
            </w:r>
            <w:r>
              <w:rPr>
                <w:rFonts w:hint="eastAsia" w:asciiTheme="minorEastAsia" w:hAnsiTheme="minorEastAsia" w:eastAsiaTheme="minorEastAsia"/>
                <w:lang w:val="en-US" w:eastAsia="zh-CN"/>
              </w:rPr>
              <w:t>伍</w:t>
            </w:r>
            <w:r>
              <w:rPr>
                <w:rFonts w:hint="eastAsia" w:asciiTheme="minorEastAsia" w:hAnsiTheme="minorEastAsia" w:eastAsiaTheme="minorEastAsia"/>
                <w:lang w:eastAsia="zh-CN"/>
              </w:rPr>
              <w:t>万</w:t>
            </w:r>
            <w:r>
              <w:rPr>
                <w:rFonts w:asciiTheme="minorEastAsia" w:hAnsiTheme="minorEastAsia" w:eastAsiaTheme="minorEastAsia"/>
              </w:rPr>
              <w:t>元整</w:t>
            </w:r>
          </w:p>
          <w:p w14:paraId="0B0DB845">
            <w:pPr>
              <w:pStyle w:val="10"/>
              <w:rPr>
                <w:rFonts w:asciiTheme="minorEastAsia" w:hAnsiTheme="minorEastAsia" w:eastAsiaTheme="minorEastAsia"/>
              </w:rPr>
            </w:pPr>
            <w:r>
              <w:rPr>
                <w:rFonts w:asciiTheme="minorEastAsia" w:hAnsiTheme="minorEastAsia" w:eastAsiaTheme="minorEastAsia"/>
              </w:rPr>
              <w:t>磋商保证金到账截止时间：</w:t>
            </w:r>
            <w:r>
              <w:rPr>
                <w:rFonts w:hint="eastAsia" w:asciiTheme="minorEastAsia" w:hAnsiTheme="minorEastAsia" w:eastAsiaTheme="minorEastAsia"/>
                <w:lang w:eastAsia="zh-CN"/>
              </w:rPr>
              <w:t>2025年04月18日 10:30</w:t>
            </w:r>
          </w:p>
          <w:p w14:paraId="6BE1008E">
            <w:pPr>
              <w:pStyle w:val="10"/>
              <w:rPr>
                <w:rFonts w:asciiTheme="minorEastAsia" w:hAnsiTheme="minorEastAsia" w:eastAsiaTheme="minorEastAsia"/>
              </w:rPr>
            </w:pPr>
            <w:r>
              <w:rPr>
                <w:rFonts w:asciiTheme="minorEastAsia" w:hAnsiTheme="minorEastAsia" w:eastAsiaTheme="minorEastAsia"/>
              </w:rPr>
              <w:t>提交方式为从供应商基本账户以电汇、网银</w:t>
            </w:r>
            <w:r>
              <w:rPr>
                <w:rFonts w:hint="eastAsia" w:asciiTheme="minorEastAsia" w:hAnsiTheme="minorEastAsia" w:eastAsiaTheme="minorEastAsia"/>
                <w:lang w:eastAsia="zh-CN"/>
              </w:rPr>
              <w:t>、保函</w:t>
            </w:r>
            <w:r>
              <w:rPr>
                <w:rFonts w:asciiTheme="minorEastAsia" w:hAnsiTheme="minorEastAsia" w:eastAsiaTheme="minorEastAsia"/>
              </w:rPr>
              <w:t>等非现金形式提交。汇款需注明项目编号或项目名称。</w:t>
            </w:r>
          </w:p>
          <w:p w14:paraId="3D0D5822">
            <w:pPr>
              <w:pStyle w:val="10"/>
              <w:rPr>
                <w:rFonts w:hint="eastAsia" w:asciiTheme="minorEastAsia" w:hAnsiTheme="minorEastAsia" w:eastAsiaTheme="minorEastAsia"/>
                <w:lang w:val="en-US" w:eastAsia="zh-CN"/>
              </w:rPr>
            </w:pPr>
            <w:r>
              <w:rPr>
                <w:rFonts w:hint="eastAsia" w:asciiTheme="minorEastAsia" w:hAnsiTheme="minorEastAsia" w:eastAsiaTheme="minorEastAsia"/>
              </w:rPr>
              <w:t xml:space="preserve"> 单位名称：</w:t>
            </w:r>
            <w:r>
              <w:rPr>
                <w:rFonts w:hint="eastAsia" w:asciiTheme="minorEastAsia" w:hAnsiTheme="minorEastAsia" w:eastAsiaTheme="minorEastAsia"/>
                <w:lang w:eastAsia="zh-CN"/>
              </w:rPr>
              <w:t>新疆精筑建设咨询管理有限公司</w:t>
            </w:r>
            <w:r>
              <w:rPr>
                <w:rFonts w:hint="eastAsia" w:asciiTheme="minorEastAsia" w:hAnsiTheme="minorEastAsia" w:eastAsiaTheme="minorEastAsia"/>
              </w:rPr>
              <w:br w:type="textWrapping"/>
            </w:r>
            <w:r>
              <w:rPr>
                <w:rFonts w:hint="eastAsia" w:asciiTheme="minorEastAsia" w:hAnsiTheme="minorEastAsia" w:eastAsiaTheme="minorEastAsia"/>
              </w:rPr>
              <w:t xml:space="preserve"> 账号：</w:t>
            </w:r>
            <w:r>
              <w:rPr>
                <w:rFonts w:hint="eastAsia" w:asciiTheme="minorEastAsia" w:hAnsiTheme="minorEastAsia" w:eastAsiaTheme="minorEastAsia"/>
                <w:lang w:val="en-US" w:eastAsia="zh-CN"/>
              </w:rPr>
              <w:t>1076 8192 3263</w:t>
            </w:r>
          </w:p>
          <w:p w14:paraId="2B1A25AD">
            <w:pPr>
              <w:pStyle w:val="10"/>
              <w:rPr>
                <w:rFonts w:asciiTheme="minorEastAsia" w:hAnsiTheme="minorEastAsia" w:eastAsiaTheme="minorEastAsia"/>
              </w:rPr>
            </w:pPr>
            <w:r>
              <w:rPr>
                <w:rFonts w:hint="eastAsia" w:asciiTheme="minorEastAsia" w:hAnsiTheme="minorEastAsia" w:eastAsiaTheme="minorEastAsia"/>
              </w:rPr>
              <w:t>开户行名称：</w:t>
            </w:r>
            <w:r>
              <w:rPr>
                <w:rFonts w:hint="eastAsia" w:asciiTheme="minorEastAsia" w:hAnsiTheme="minorEastAsia" w:eastAsiaTheme="minorEastAsia"/>
                <w:lang w:val="en-US" w:eastAsia="zh-CN"/>
              </w:rPr>
              <w:t>中国银行股份有限公司乌鲁木齐市长春路支行</w:t>
            </w:r>
            <w:r>
              <w:rPr>
                <w:rFonts w:hint="eastAsia" w:asciiTheme="minorEastAsia" w:hAnsiTheme="minorEastAsia" w:eastAsiaTheme="minorEastAsia"/>
              </w:rPr>
              <w:t>行号：104881004161</w:t>
            </w:r>
            <w:r>
              <w:rPr>
                <w:rFonts w:hint="eastAsia" w:asciiTheme="minorEastAsia" w:hAnsiTheme="minorEastAsia" w:eastAsiaTheme="minorEastAsia"/>
              </w:rPr>
              <w:br w:type="textWrapping"/>
            </w:r>
            <w:r>
              <w:rPr>
                <w:rFonts w:asciiTheme="minorEastAsia" w:hAnsiTheme="minorEastAsia" w:eastAsiaTheme="minorEastAsia"/>
              </w:rPr>
              <w:t>磋商保证金以到账信息为准，供应商应充分考虑在途时间，供应商未按照磋商文件要求提交磋商保证金的，响应无效。</w:t>
            </w:r>
          </w:p>
        </w:tc>
      </w:tr>
      <w:tr w14:paraId="59329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B359CCE">
            <w:pPr>
              <w:pStyle w:val="10"/>
              <w:jc w:val="center"/>
              <w:rPr>
                <w:rFonts w:asciiTheme="minorEastAsia" w:hAnsiTheme="minorEastAsia" w:eastAsiaTheme="minorEastAsia"/>
              </w:rPr>
            </w:pPr>
            <w:r>
              <w:rPr>
                <w:rFonts w:asciiTheme="minorEastAsia" w:hAnsiTheme="minorEastAsia" w:eastAsiaTheme="minorEastAsia"/>
              </w:rPr>
              <w:t>13</w:t>
            </w:r>
          </w:p>
        </w:tc>
        <w:tc>
          <w:tcPr>
            <w:tcW w:w="2410" w:type="dxa"/>
            <w:vAlign w:val="center"/>
          </w:tcPr>
          <w:p w14:paraId="7CD0A87E">
            <w:pPr>
              <w:pStyle w:val="10"/>
              <w:jc w:val="center"/>
              <w:rPr>
                <w:rFonts w:asciiTheme="minorEastAsia" w:hAnsiTheme="minorEastAsia" w:eastAsiaTheme="minorEastAsia"/>
              </w:rPr>
            </w:pPr>
            <w:r>
              <w:rPr>
                <w:rFonts w:asciiTheme="minorEastAsia" w:hAnsiTheme="minorEastAsia" w:eastAsiaTheme="minorEastAsia"/>
              </w:rPr>
              <w:t>首次递交竞争性磋商响应文件截止时间及磋商地点</w:t>
            </w:r>
          </w:p>
        </w:tc>
        <w:tc>
          <w:tcPr>
            <w:tcW w:w="6379" w:type="dxa"/>
            <w:vAlign w:val="center"/>
          </w:tcPr>
          <w:p w14:paraId="670B02FB">
            <w:pPr>
              <w:pStyle w:val="10"/>
              <w:rPr>
                <w:rFonts w:asciiTheme="minorEastAsia" w:hAnsiTheme="minorEastAsia" w:eastAsiaTheme="minorEastAsia"/>
              </w:rPr>
            </w:pPr>
            <w:r>
              <w:rPr>
                <w:rFonts w:asciiTheme="minorEastAsia" w:hAnsiTheme="minorEastAsia" w:eastAsiaTheme="minorEastAsia"/>
              </w:rPr>
              <w:t>递交响应文件截止时间:</w:t>
            </w:r>
            <w:r>
              <w:rPr>
                <w:rFonts w:hint="eastAsia" w:asciiTheme="minorEastAsia" w:hAnsiTheme="minorEastAsia" w:eastAsiaTheme="minorEastAsia"/>
                <w:lang w:eastAsia="zh-CN"/>
              </w:rPr>
              <w:t>2025年04月18日 10:30</w:t>
            </w:r>
            <w:r>
              <w:rPr>
                <w:rFonts w:asciiTheme="minorEastAsia" w:hAnsiTheme="minorEastAsia" w:eastAsiaTheme="minorEastAsia"/>
              </w:rPr>
              <w:t>（北京时间)，逾期送达恕不接受。</w:t>
            </w:r>
          </w:p>
          <w:p w14:paraId="16828220">
            <w:pPr>
              <w:pStyle w:val="10"/>
              <w:rPr>
                <w:rFonts w:asciiTheme="minorEastAsia" w:hAnsiTheme="minorEastAsia" w:eastAsiaTheme="minorEastAsia"/>
              </w:rPr>
            </w:pPr>
            <w:r>
              <w:rPr>
                <w:rFonts w:asciiTheme="minorEastAsia" w:hAnsiTheme="minorEastAsia" w:eastAsiaTheme="minorEastAsia"/>
              </w:rPr>
              <w:t>提交响应文件地点: 政采云线上开标（www.zcygov.com）</w:t>
            </w:r>
          </w:p>
        </w:tc>
      </w:tr>
      <w:tr w14:paraId="714DB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817" w:type="dxa"/>
            <w:vAlign w:val="center"/>
          </w:tcPr>
          <w:p w14:paraId="4422C734">
            <w:pPr>
              <w:pStyle w:val="10"/>
              <w:jc w:val="center"/>
              <w:rPr>
                <w:rFonts w:asciiTheme="minorEastAsia" w:hAnsiTheme="minorEastAsia" w:eastAsiaTheme="minorEastAsia"/>
              </w:rPr>
            </w:pPr>
            <w:r>
              <w:rPr>
                <w:rFonts w:asciiTheme="minorEastAsia" w:hAnsiTheme="minorEastAsia" w:eastAsiaTheme="minorEastAsia"/>
              </w:rPr>
              <w:t>14</w:t>
            </w:r>
          </w:p>
        </w:tc>
        <w:tc>
          <w:tcPr>
            <w:tcW w:w="2410" w:type="dxa"/>
            <w:vAlign w:val="center"/>
          </w:tcPr>
          <w:p w14:paraId="497F77CB">
            <w:pPr>
              <w:pStyle w:val="10"/>
              <w:jc w:val="center"/>
              <w:rPr>
                <w:rFonts w:asciiTheme="minorEastAsia" w:hAnsiTheme="minorEastAsia" w:eastAsiaTheme="minorEastAsia"/>
              </w:rPr>
            </w:pPr>
            <w:r>
              <w:rPr>
                <w:rFonts w:asciiTheme="minorEastAsia" w:hAnsiTheme="minorEastAsia" w:eastAsiaTheme="minorEastAsia"/>
              </w:rPr>
              <w:t>项目现场踏勘</w:t>
            </w:r>
          </w:p>
        </w:tc>
        <w:tc>
          <w:tcPr>
            <w:tcW w:w="6379" w:type="dxa"/>
            <w:vAlign w:val="center"/>
          </w:tcPr>
          <w:p w14:paraId="0A8FC3DA">
            <w:pPr>
              <w:pStyle w:val="10"/>
              <w:rPr>
                <w:rFonts w:asciiTheme="minorEastAsia" w:hAnsiTheme="minorEastAsia" w:eastAsiaTheme="minorEastAsia"/>
              </w:rPr>
            </w:pPr>
            <w:r>
              <w:rPr>
                <w:rFonts w:asciiTheme="minorEastAsia" w:hAnsiTheme="minorEastAsia" w:eastAsiaTheme="minorEastAsia"/>
              </w:rPr>
              <w:t>不统一组织，自行踏勘</w:t>
            </w:r>
          </w:p>
        </w:tc>
      </w:tr>
      <w:tr w14:paraId="35D94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17" w:type="dxa"/>
            <w:vAlign w:val="center"/>
          </w:tcPr>
          <w:p w14:paraId="3088FFB4">
            <w:pPr>
              <w:pStyle w:val="10"/>
              <w:jc w:val="center"/>
              <w:rPr>
                <w:rFonts w:asciiTheme="minorEastAsia" w:hAnsiTheme="minorEastAsia" w:eastAsiaTheme="minorEastAsia"/>
              </w:rPr>
            </w:pPr>
            <w:r>
              <w:rPr>
                <w:rFonts w:asciiTheme="minorEastAsia" w:hAnsiTheme="minorEastAsia" w:eastAsiaTheme="minorEastAsia"/>
              </w:rPr>
              <w:t>15</w:t>
            </w:r>
          </w:p>
        </w:tc>
        <w:tc>
          <w:tcPr>
            <w:tcW w:w="2410" w:type="dxa"/>
            <w:vAlign w:val="center"/>
          </w:tcPr>
          <w:p w14:paraId="6ABD8896">
            <w:pPr>
              <w:pStyle w:val="10"/>
              <w:jc w:val="center"/>
              <w:rPr>
                <w:rFonts w:asciiTheme="minorEastAsia" w:hAnsiTheme="minorEastAsia" w:eastAsiaTheme="minorEastAsia"/>
              </w:rPr>
            </w:pPr>
            <w:r>
              <w:rPr>
                <w:rFonts w:asciiTheme="minorEastAsia" w:hAnsiTheme="minorEastAsia" w:eastAsiaTheme="minorEastAsia"/>
              </w:rPr>
              <w:t>响应文件有效期</w:t>
            </w:r>
          </w:p>
        </w:tc>
        <w:tc>
          <w:tcPr>
            <w:tcW w:w="6379" w:type="dxa"/>
            <w:vAlign w:val="center"/>
          </w:tcPr>
          <w:p w14:paraId="6300AA3B">
            <w:pPr>
              <w:pStyle w:val="10"/>
              <w:rPr>
                <w:rFonts w:asciiTheme="minorEastAsia" w:hAnsiTheme="minorEastAsia" w:eastAsiaTheme="minorEastAsia"/>
              </w:rPr>
            </w:pPr>
            <w:r>
              <w:rPr>
                <w:rFonts w:asciiTheme="minorEastAsia" w:hAnsiTheme="minorEastAsia" w:eastAsiaTheme="minorEastAsia"/>
              </w:rPr>
              <w:t>自递交响应文件截止时间起</w:t>
            </w:r>
            <w:r>
              <w:rPr>
                <w:rFonts w:hint="eastAsia" w:asciiTheme="minorEastAsia" w:hAnsiTheme="minorEastAsia" w:eastAsiaTheme="minorEastAsia"/>
                <w:lang w:val="en-US" w:eastAsia="zh-CN"/>
              </w:rPr>
              <w:t>90</w:t>
            </w:r>
            <w:r>
              <w:rPr>
                <w:rFonts w:asciiTheme="minorEastAsia" w:hAnsiTheme="minorEastAsia" w:eastAsiaTheme="minorEastAsia"/>
              </w:rPr>
              <w:t>日历日</w:t>
            </w:r>
          </w:p>
        </w:tc>
      </w:tr>
      <w:tr w14:paraId="69408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17" w:type="dxa"/>
            <w:vAlign w:val="center"/>
          </w:tcPr>
          <w:p w14:paraId="63C54A75">
            <w:pPr>
              <w:pStyle w:val="10"/>
              <w:jc w:val="center"/>
              <w:rPr>
                <w:rFonts w:asciiTheme="minorEastAsia" w:hAnsiTheme="minorEastAsia" w:eastAsiaTheme="minorEastAsia"/>
              </w:rPr>
            </w:pPr>
            <w:r>
              <w:rPr>
                <w:rFonts w:asciiTheme="minorEastAsia" w:hAnsiTheme="minorEastAsia" w:eastAsiaTheme="minorEastAsia"/>
              </w:rPr>
              <w:t>16</w:t>
            </w:r>
          </w:p>
        </w:tc>
        <w:tc>
          <w:tcPr>
            <w:tcW w:w="2410" w:type="dxa"/>
            <w:vAlign w:val="center"/>
          </w:tcPr>
          <w:p w14:paraId="70012633">
            <w:pPr>
              <w:pStyle w:val="10"/>
              <w:jc w:val="center"/>
              <w:rPr>
                <w:rFonts w:asciiTheme="minorEastAsia" w:hAnsiTheme="minorEastAsia" w:eastAsiaTheme="minorEastAsia"/>
              </w:rPr>
            </w:pPr>
            <w:r>
              <w:rPr>
                <w:rFonts w:asciiTheme="minorEastAsia" w:hAnsiTheme="minorEastAsia" w:eastAsiaTheme="minorEastAsia"/>
              </w:rPr>
              <w:t>签字及盖章要求</w:t>
            </w:r>
          </w:p>
        </w:tc>
        <w:tc>
          <w:tcPr>
            <w:tcW w:w="6379" w:type="dxa"/>
            <w:vAlign w:val="center"/>
          </w:tcPr>
          <w:p w14:paraId="292CB824">
            <w:pPr>
              <w:pStyle w:val="10"/>
              <w:rPr>
                <w:rFonts w:asciiTheme="minorEastAsia" w:hAnsiTheme="minorEastAsia" w:eastAsiaTheme="minorEastAsia"/>
              </w:rPr>
            </w:pPr>
            <w:r>
              <w:rPr>
                <w:rFonts w:asciiTheme="minorEastAsia" w:hAnsiTheme="minorEastAsia" w:eastAsiaTheme="minorEastAsia"/>
              </w:rPr>
              <w:t>磋商文件中要求法定代表人或授权委托人签字或盖章处，签字及盖章</w:t>
            </w:r>
          </w:p>
        </w:tc>
      </w:tr>
      <w:tr w14:paraId="54507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7" w:type="dxa"/>
            <w:vAlign w:val="center"/>
          </w:tcPr>
          <w:p w14:paraId="3B54C96C">
            <w:pPr>
              <w:pStyle w:val="10"/>
              <w:jc w:val="center"/>
              <w:rPr>
                <w:rFonts w:asciiTheme="minorEastAsia" w:hAnsiTheme="minorEastAsia" w:eastAsiaTheme="minorEastAsia"/>
              </w:rPr>
            </w:pPr>
            <w:r>
              <w:rPr>
                <w:rFonts w:asciiTheme="minorEastAsia" w:hAnsiTheme="minorEastAsia" w:eastAsiaTheme="minorEastAsia"/>
              </w:rPr>
              <w:t>17</w:t>
            </w:r>
          </w:p>
        </w:tc>
        <w:tc>
          <w:tcPr>
            <w:tcW w:w="2410" w:type="dxa"/>
            <w:vAlign w:val="center"/>
          </w:tcPr>
          <w:p w14:paraId="04E56753">
            <w:pPr>
              <w:pStyle w:val="10"/>
              <w:jc w:val="center"/>
              <w:rPr>
                <w:rFonts w:asciiTheme="minorEastAsia" w:hAnsiTheme="minorEastAsia" w:eastAsiaTheme="minorEastAsia"/>
              </w:rPr>
            </w:pPr>
            <w:r>
              <w:rPr>
                <w:rFonts w:asciiTheme="minorEastAsia" w:hAnsiTheme="minorEastAsia" w:eastAsiaTheme="minorEastAsia"/>
              </w:rPr>
              <w:t>响应文件提交要求</w:t>
            </w:r>
          </w:p>
        </w:tc>
        <w:tc>
          <w:tcPr>
            <w:tcW w:w="6379" w:type="dxa"/>
            <w:vAlign w:val="center"/>
          </w:tcPr>
          <w:p w14:paraId="0EC2A8FD">
            <w:pPr>
              <w:pStyle w:val="10"/>
              <w:rPr>
                <w:rFonts w:hint="eastAsia" w:asciiTheme="minorEastAsia" w:hAnsiTheme="minorEastAsia" w:eastAsiaTheme="minorEastAsia"/>
                <w:lang w:eastAsia="zh-CN"/>
              </w:rPr>
            </w:pPr>
            <w:r>
              <w:rPr>
                <w:rFonts w:asciiTheme="minorEastAsia" w:hAnsiTheme="minorEastAsia" w:eastAsiaTheme="minorEastAsia"/>
                <w:cs/>
              </w:rPr>
              <w:t>1</w:t>
            </w:r>
            <w:r>
              <w:rPr>
                <w:rFonts w:asciiTheme="minorEastAsia" w:hAnsiTheme="minorEastAsia" w:eastAsiaTheme="minorEastAsia"/>
              </w:rPr>
              <w:t>、所有供应商应当在开标日起五日内，另行提交纸质版响应文件（正本一份、副本二份）。须与电子版响应文件内容一致，纸质响应文件需留存备案将一律不予退还。</w:t>
            </w:r>
          </w:p>
        </w:tc>
      </w:tr>
      <w:tr w14:paraId="3C0B5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trPr>
        <w:tc>
          <w:tcPr>
            <w:tcW w:w="817" w:type="dxa"/>
            <w:vAlign w:val="center"/>
          </w:tcPr>
          <w:p w14:paraId="2382616E">
            <w:pPr>
              <w:pStyle w:val="10"/>
              <w:jc w:val="center"/>
              <w:rPr>
                <w:rFonts w:asciiTheme="minorEastAsia" w:hAnsiTheme="minorEastAsia" w:eastAsiaTheme="minorEastAsia"/>
              </w:rPr>
            </w:pPr>
            <w:r>
              <w:rPr>
                <w:rFonts w:asciiTheme="minorEastAsia" w:hAnsiTheme="minorEastAsia" w:eastAsiaTheme="minorEastAsia"/>
              </w:rPr>
              <w:t>18</w:t>
            </w:r>
          </w:p>
        </w:tc>
        <w:tc>
          <w:tcPr>
            <w:tcW w:w="2410" w:type="dxa"/>
            <w:vAlign w:val="center"/>
          </w:tcPr>
          <w:p w14:paraId="05E01352">
            <w:pPr>
              <w:pStyle w:val="10"/>
              <w:jc w:val="center"/>
              <w:rPr>
                <w:rFonts w:asciiTheme="minorEastAsia" w:hAnsiTheme="minorEastAsia" w:eastAsiaTheme="minorEastAsia"/>
              </w:rPr>
            </w:pPr>
            <w:r>
              <w:rPr>
                <w:rFonts w:asciiTheme="minorEastAsia" w:hAnsiTheme="minorEastAsia" w:eastAsiaTheme="minorEastAsia"/>
              </w:rPr>
              <w:t>履约保证金</w:t>
            </w:r>
          </w:p>
        </w:tc>
        <w:tc>
          <w:tcPr>
            <w:tcW w:w="6379" w:type="dxa"/>
            <w:vAlign w:val="center"/>
          </w:tcPr>
          <w:p w14:paraId="65E875B9">
            <w:pPr>
              <w:pStyle w:val="10"/>
              <w:rPr>
                <w:rFonts w:asciiTheme="minorEastAsia" w:hAnsiTheme="minorEastAsia" w:eastAsiaTheme="minorEastAsia"/>
              </w:rPr>
            </w:pPr>
            <w:r>
              <w:rPr>
                <w:rFonts w:asciiTheme="minorEastAsia" w:hAnsiTheme="minorEastAsia" w:eastAsiaTheme="minorEastAsia"/>
              </w:rPr>
              <w:sym w:font="Wingdings 2" w:char="00A3"/>
            </w:r>
            <w:r>
              <w:rPr>
                <w:rFonts w:asciiTheme="minorEastAsia" w:hAnsiTheme="minorEastAsia" w:eastAsiaTheme="minorEastAsia"/>
              </w:rPr>
              <w:t>要求提供：成交供应商与采购人签订合同前，向采购人缴纳合同价款的</w:t>
            </w:r>
            <w:r>
              <w:rPr>
                <w:rFonts w:hint="eastAsia" w:asciiTheme="minorEastAsia" w:hAnsiTheme="minorEastAsia" w:eastAsiaTheme="minorEastAsia"/>
                <w:lang w:val="en-US" w:eastAsia="zh-CN"/>
              </w:rPr>
              <w:t>3</w:t>
            </w:r>
            <w:r>
              <w:rPr>
                <w:rFonts w:asciiTheme="minorEastAsia" w:hAnsiTheme="minorEastAsia" w:eastAsiaTheme="minorEastAsia"/>
              </w:rPr>
              <w:t>%的履约保证金。如供应商拒绝提交履约保证金，视为放弃中标资格，应承担违约责任，磋商保证金将全部没收。</w:t>
            </w:r>
          </w:p>
          <w:p w14:paraId="0BB53976">
            <w:pPr>
              <w:pStyle w:val="10"/>
              <w:rPr>
                <w:rFonts w:asciiTheme="minorEastAsia" w:hAnsiTheme="minorEastAsia" w:eastAsiaTheme="minorEastAsia"/>
              </w:rPr>
            </w:pPr>
            <w:r>
              <w:rPr>
                <w:rFonts w:asciiTheme="minorEastAsia" w:hAnsiTheme="minorEastAsia" w:eastAsiaTheme="minorEastAsia"/>
              </w:rPr>
              <w:fldChar w:fldCharType="begin"/>
            </w:r>
            <w:r>
              <w:rPr>
                <w:rFonts w:asciiTheme="minorEastAsia" w:hAnsiTheme="minorEastAsia" w:eastAsiaTheme="minorEastAsia"/>
              </w:rPr>
              <w:instrText xml:space="preserve">eq \o\ac(□</w:instrText>
            </w:r>
            <w:r>
              <w:rPr>
                <w:rFonts w:hint="eastAsia" w:asciiTheme="minorEastAsia" w:hAnsiTheme="minorEastAsia" w:eastAsiaTheme="minorEastAsia"/>
                <w:lang w:eastAsia="zh-CN"/>
              </w:rPr>
              <w:instrText xml:space="preserve">,</w:instrText>
            </w:r>
            <w:r>
              <w:rPr>
                <w:rFonts w:hint="eastAsia" w:asciiTheme="minorEastAsia" w:hAnsiTheme="minorEastAsia" w:eastAsiaTheme="minorEastAsia"/>
                <w:position w:val="2"/>
                <w:sz w:val="13"/>
                <w:lang w:eastAsia="zh-CN"/>
              </w:rPr>
              <w:instrText xml:space="preserve">√</w:instrText>
            </w:r>
            <w:r>
              <w:rPr>
                <w:rFonts w:asciiTheme="minorEastAsia" w:hAnsiTheme="minorEastAsia" w:eastAsiaTheme="minorEastAsia"/>
              </w:rPr>
              <w:instrText xml:space="preserve">)</w:instrText>
            </w:r>
            <w:r>
              <w:rPr>
                <w:rFonts w:asciiTheme="minorEastAsia" w:hAnsiTheme="minorEastAsia" w:eastAsiaTheme="minorEastAsia"/>
              </w:rPr>
              <w:fldChar w:fldCharType="end"/>
            </w:r>
            <w:r>
              <w:rPr>
                <w:rFonts w:asciiTheme="minorEastAsia" w:hAnsiTheme="minorEastAsia" w:eastAsiaTheme="minorEastAsia"/>
              </w:rPr>
              <w:t>不要求提供</w:t>
            </w:r>
          </w:p>
        </w:tc>
      </w:tr>
      <w:tr w14:paraId="77363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817" w:type="dxa"/>
            <w:vAlign w:val="center"/>
          </w:tcPr>
          <w:p w14:paraId="1C077973">
            <w:pPr>
              <w:pStyle w:val="10"/>
              <w:jc w:val="center"/>
              <w:rPr>
                <w:rFonts w:asciiTheme="minorEastAsia" w:hAnsiTheme="minorEastAsia" w:eastAsiaTheme="minorEastAsia"/>
              </w:rPr>
            </w:pPr>
            <w:r>
              <w:rPr>
                <w:rFonts w:asciiTheme="minorEastAsia" w:hAnsiTheme="minorEastAsia" w:eastAsiaTheme="minorEastAsia"/>
              </w:rPr>
              <w:t>19</w:t>
            </w:r>
          </w:p>
        </w:tc>
        <w:tc>
          <w:tcPr>
            <w:tcW w:w="2410" w:type="dxa"/>
            <w:vAlign w:val="center"/>
          </w:tcPr>
          <w:p w14:paraId="60B147DB">
            <w:pPr>
              <w:pStyle w:val="10"/>
              <w:jc w:val="center"/>
              <w:rPr>
                <w:rFonts w:asciiTheme="minorEastAsia" w:hAnsiTheme="minorEastAsia" w:eastAsiaTheme="minorEastAsia"/>
              </w:rPr>
            </w:pPr>
            <w:r>
              <w:rPr>
                <w:rFonts w:asciiTheme="minorEastAsia" w:hAnsiTheme="minorEastAsia" w:eastAsiaTheme="minorEastAsia"/>
              </w:rPr>
              <w:t>解密时间</w:t>
            </w:r>
          </w:p>
        </w:tc>
        <w:tc>
          <w:tcPr>
            <w:tcW w:w="6379" w:type="dxa"/>
            <w:vAlign w:val="center"/>
          </w:tcPr>
          <w:p w14:paraId="6826EC05">
            <w:pPr>
              <w:pStyle w:val="10"/>
              <w:rPr>
                <w:rFonts w:asciiTheme="minorEastAsia" w:hAnsiTheme="minorEastAsia" w:eastAsiaTheme="minorEastAsia"/>
              </w:rPr>
            </w:pPr>
            <w:r>
              <w:rPr>
                <w:rFonts w:asciiTheme="minorEastAsia" w:hAnsiTheme="minorEastAsia" w:eastAsiaTheme="minorEastAsia"/>
              </w:rPr>
              <w:t>供应商应当在响应文件递交截止时间前，将生成的“电子加密响应文件”上传递交至“政府采购云平台”。响应文件递交截止时间以后上传递交的响应文件将被“政府采购云平台”拒收。</w:t>
            </w:r>
          </w:p>
          <w:p w14:paraId="120BB50A">
            <w:pPr>
              <w:pStyle w:val="10"/>
              <w:rPr>
                <w:rFonts w:asciiTheme="minorEastAsia" w:hAnsiTheme="minorEastAsia" w:eastAsiaTheme="minorEastAsia"/>
              </w:rPr>
            </w:pPr>
            <w:r>
              <w:rPr>
                <w:rFonts w:asciiTheme="minorEastAsia" w:hAnsiTheme="minorEastAsia" w:eastAsiaTheme="minorEastAsia"/>
              </w:rPr>
              <w:t>响应文件开启时间后30分钟内（</w:t>
            </w:r>
            <w:r>
              <w:rPr>
                <w:rFonts w:hint="eastAsia" w:asciiTheme="minorEastAsia" w:hAnsiTheme="minorEastAsia" w:eastAsiaTheme="minorEastAsia"/>
                <w:lang w:eastAsia="zh-CN"/>
              </w:rPr>
              <w:t>2025年04月18日 10:30</w:t>
            </w:r>
            <w:r>
              <w:rPr>
                <w:rFonts w:asciiTheme="minorEastAsia" w:hAnsiTheme="minorEastAsia" w:eastAsiaTheme="minorEastAsia"/>
              </w:rPr>
              <w:t>-11：</w:t>
            </w:r>
            <w:r>
              <w:rPr>
                <w:rFonts w:hint="eastAsia" w:asciiTheme="minorEastAsia" w:hAnsiTheme="minorEastAsia" w:eastAsiaTheme="minorEastAsia"/>
                <w:lang w:val="en-US" w:eastAsia="zh-CN"/>
              </w:rPr>
              <w:t>00</w:t>
            </w:r>
            <w:r>
              <w:rPr>
                <w:rFonts w:asciiTheme="minorEastAsia" w:hAnsiTheme="minorEastAsia" w:eastAsiaTheme="minorEastAsia"/>
              </w:rPr>
              <w:t>前）供应商可以登录“政采云”平台，用“项目采购-开标评标”功能进行解密响应文件。若供应商在规定时间内（</w:t>
            </w:r>
            <w:r>
              <w:rPr>
                <w:rFonts w:hint="eastAsia" w:asciiTheme="minorEastAsia" w:hAnsiTheme="minorEastAsia" w:eastAsiaTheme="minorEastAsia"/>
                <w:lang w:eastAsia="zh-CN"/>
              </w:rPr>
              <w:t xml:space="preserve">2025年04月18日 </w:t>
            </w:r>
            <w:r>
              <w:rPr>
                <w:rFonts w:asciiTheme="minorEastAsia" w:hAnsiTheme="minorEastAsia" w:eastAsiaTheme="minorEastAsia"/>
              </w:rPr>
              <w:t>11：</w:t>
            </w:r>
            <w:r>
              <w:rPr>
                <w:rFonts w:hint="eastAsia" w:asciiTheme="minorEastAsia" w:hAnsiTheme="minorEastAsia" w:eastAsiaTheme="minorEastAsia"/>
                <w:lang w:val="en-US" w:eastAsia="zh-CN"/>
              </w:rPr>
              <w:t>00</w:t>
            </w:r>
            <w:r>
              <w:rPr>
                <w:rFonts w:asciiTheme="minorEastAsia" w:hAnsiTheme="minorEastAsia" w:eastAsiaTheme="minorEastAsia"/>
              </w:rPr>
              <w:t>前）未按时解密的，视为响应文件撤回。</w:t>
            </w:r>
          </w:p>
        </w:tc>
      </w:tr>
      <w:tr w14:paraId="52801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817" w:type="dxa"/>
            <w:vAlign w:val="center"/>
          </w:tcPr>
          <w:p w14:paraId="5AE2EEC1">
            <w:pPr>
              <w:pStyle w:val="10"/>
              <w:jc w:val="center"/>
              <w:rPr>
                <w:rFonts w:asciiTheme="minorEastAsia" w:hAnsiTheme="minorEastAsia" w:eastAsiaTheme="minorEastAsia"/>
              </w:rPr>
            </w:pPr>
            <w:r>
              <w:rPr>
                <w:rFonts w:asciiTheme="minorEastAsia" w:hAnsiTheme="minorEastAsia" w:eastAsiaTheme="minorEastAsia"/>
              </w:rPr>
              <w:t>20</w:t>
            </w:r>
          </w:p>
        </w:tc>
        <w:tc>
          <w:tcPr>
            <w:tcW w:w="2410" w:type="dxa"/>
            <w:vAlign w:val="center"/>
          </w:tcPr>
          <w:p w14:paraId="57A6C49A">
            <w:pPr>
              <w:pStyle w:val="10"/>
              <w:jc w:val="center"/>
              <w:rPr>
                <w:rFonts w:asciiTheme="minorEastAsia" w:hAnsiTheme="minorEastAsia" w:eastAsiaTheme="minorEastAsia"/>
              </w:rPr>
            </w:pPr>
            <w:r>
              <w:rPr>
                <w:rFonts w:asciiTheme="minorEastAsia" w:hAnsiTheme="minorEastAsia" w:eastAsiaTheme="minorEastAsia"/>
              </w:rPr>
              <w:t>无效响应情形</w:t>
            </w:r>
          </w:p>
        </w:tc>
        <w:tc>
          <w:tcPr>
            <w:tcW w:w="6379" w:type="dxa"/>
            <w:vAlign w:val="center"/>
          </w:tcPr>
          <w:p w14:paraId="3FA36D8B">
            <w:pPr>
              <w:pStyle w:val="10"/>
              <w:rPr>
                <w:rFonts w:asciiTheme="minorEastAsia" w:hAnsiTheme="minorEastAsia" w:eastAsiaTheme="minorEastAsia"/>
              </w:rPr>
            </w:pPr>
            <w:r>
              <w:rPr>
                <w:rFonts w:asciiTheme="minorEastAsia" w:hAnsiTheme="minorEastAsia" w:eastAsiaTheme="minorEastAsia"/>
              </w:rPr>
              <w:t>(1)磋商过程中的无效响应情形</w:t>
            </w:r>
          </w:p>
          <w:p w14:paraId="7EE92945">
            <w:pPr>
              <w:pStyle w:val="10"/>
              <w:rPr>
                <w:rFonts w:asciiTheme="minorEastAsia" w:hAnsiTheme="minorEastAsia" w:eastAsiaTheme="minorEastAsia"/>
              </w:rPr>
            </w:pPr>
            <w:r>
              <w:rPr>
                <w:rFonts w:asciiTheme="minorEastAsia" w:hAnsiTheme="minorEastAsia" w:eastAsiaTheme="minorEastAsia"/>
              </w:rPr>
              <w:t>a.首次递交响应文件的供应商不足三家的；</w:t>
            </w:r>
          </w:p>
          <w:p w14:paraId="7DBA93D7">
            <w:pPr>
              <w:pStyle w:val="10"/>
              <w:rPr>
                <w:rFonts w:asciiTheme="minorEastAsia" w:hAnsiTheme="minorEastAsia" w:eastAsiaTheme="minorEastAsia"/>
              </w:rPr>
            </w:pPr>
            <w:r>
              <w:rPr>
                <w:rFonts w:asciiTheme="minorEastAsia" w:hAnsiTheme="minorEastAsia" w:eastAsiaTheme="minorEastAsia"/>
              </w:rPr>
              <w:t>b.出现影响采购公正的违法、违规行为的；</w:t>
            </w:r>
          </w:p>
          <w:p w14:paraId="6ED834BA">
            <w:pPr>
              <w:pStyle w:val="10"/>
              <w:rPr>
                <w:rFonts w:asciiTheme="minorEastAsia" w:hAnsiTheme="minorEastAsia" w:eastAsiaTheme="minorEastAsia"/>
              </w:rPr>
            </w:pPr>
            <w:r>
              <w:rPr>
                <w:rFonts w:asciiTheme="minorEastAsia" w:hAnsiTheme="minorEastAsia" w:eastAsiaTheme="minorEastAsia"/>
              </w:rPr>
              <w:t>c.因重大变故，采购任务取消的。</w:t>
            </w:r>
          </w:p>
          <w:p w14:paraId="73E2BA5E">
            <w:pPr>
              <w:pStyle w:val="10"/>
              <w:rPr>
                <w:rFonts w:asciiTheme="minorEastAsia" w:hAnsiTheme="minorEastAsia" w:eastAsiaTheme="minorEastAsia"/>
              </w:rPr>
            </w:pPr>
            <w:r>
              <w:rPr>
                <w:rFonts w:asciiTheme="minorEastAsia" w:hAnsiTheme="minorEastAsia" w:eastAsiaTheme="minorEastAsia"/>
              </w:rPr>
              <w:t>(2)磋商过程中的无效响应情形</w:t>
            </w:r>
          </w:p>
          <w:p w14:paraId="0331420A">
            <w:pPr>
              <w:pStyle w:val="10"/>
              <w:rPr>
                <w:rFonts w:asciiTheme="minorEastAsia" w:hAnsiTheme="minorEastAsia" w:eastAsiaTheme="minorEastAsia"/>
              </w:rPr>
            </w:pPr>
            <w:r>
              <w:rPr>
                <w:rFonts w:asciiTheme="minorEastAsia" w:hAnsiTheme="minorEastAsia" w:eastAsiaTheme="minorEastAsia"/>
              </w:rPr>
              <w:t>a.未按照磋商文件的规定缴纳磋商保证金的；</w:t>
            </w:r>
          </w:p>
          <w:p w14:paraId="2FB13A54">
            <w:pPr>
              <w:pStyle w:val="10"/>
              <w:rPr>
                <w:rFonts w:asciiTheme="minorEastAsia" w:hAnsiTheme="minorEastAsia" w:eastAsiaTheme="minorEastAsia"/>
              </w:rPr>
            </w:pPr>
            <w:r>
              <w:rPr>
                <w:rFonts w:asciiTheme="minorEastAsia" w:hAnsiTheme="minorEastAsia" w:eastAsiaTheme="minorEastAsia"/>
              </w:rPr>
              <w:t>b.响应文件超过规定的时间送达的；</w:t>
            </w:r>
          </w:p>
          <w:p w14:paraId="58CBF19E">
            <w:pPr>
              <w:pStyle w:val="10"/>
              <w:rPr>
                <w:rFonts w:asciiTheme="minorEastAsia" w:hAnsiTheme="minorEastAsia" w:eastAsiaTheme="minorEastAsia"/>
              </w:rPr>
            </w:pPr>
            <w:r>
              <w:rPr>
                <w:rFonts w:asciiTheme="minorEastAsia" w:hAnsiTheme="minorEastAsia" w:eastAsiaTheme="minorEastAsia"/>
              </w:rPr>
              <w:t>(3)磋商过程中无效响应的情形，由磋商小组判定，详见第三章评审办法。</w:t>
            </w:r>
          </w:p>
        </w:tc>
      </w:tr>
      <w:tr w14:paraId="5EEA1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817" w:type="dxa"/>
            <w:vAlign w:val="center"/>
          </w:tcPr>
          <w:p w14:paraId="15804368">
            <w:pPr>
              <w:pStyle w:val="10"/>
              <w:jc w:val="center"/>
              <w:rPr>
                <w:rFonts w:asciiTheme="minorEastAsia" w:hAnsiTheme="minorEastAsia" w:eastAsiaTheme="minorEastAsia"/>
              </w:rPr>
            </w:pPr>
            <w:r>
              <w:rPr>
                <w:rFonts w:asciiTheme="minorEastAsia" w:hAnsiTheme="minorEastAsia" w:eastAsiaTheme="minorEastAsia"/>
              </w:rPr>
              <w:t>21</w:t>
            </w:r>
          </w:p>
        </w:tc>
        <w:tc>
          <w:tcPr>
            <w:tcW w:w="2410" w:type="dxa"/>
            <w:vAlign w:val="center"/>
          </w:tcPr>
          <w:p w14:paraId="4EB173EA">
            <w:pPr>
              <w:pStyle w:val="10"/>
              <w:jc w:val="center"/>
              <w:rPr>
                <w:rFonts w:asciiTheme="minorEastAsia" w:hAnsiTheme="minorEastAsia" w:eastAsiaTheme="minorEastAsia"/>
              </w:rPr>
            </w:pPr>
            <w:r>
              <w:rPr>
                <w:rFonts w:asciiTheme="minorEastAsia" w:hAnsiTheme="minorEastAsia" w:eastAsiaTheme="minorEastAsia"/>
              </w:rPr>
              <w:t>质疑须知：</w:t>
            </w:r>
          </w:p>
        </w:tc>
        <w:tc>
          <w:tcPr>
            <w:tcW w:w="6379" w:type="dxa"/>
            <w:vAlign w:val="center"/>
          </w:tcPr>
          <w:p w14:paraId="527BACF4">
            <w:pPr>
              <w:pStyle w:val="10"/>
              <w:rPr>
                <w:rFonts w:asciiTheme="minorEastAsia" w:hAnsiTheme="minorEastAsia" w:eastAsiaTheme="minorEastAsia"/>
              </w:rPr>
            </w:pPr>
            <w:r>
              <w:rPr>
                <w:rFonts w:asciiTheme="minorEastAsia" w:hAnsiTheme="minorEastAsia" w:eastAsiaTheme="minorEastAsia"/>
              </w:rPr>
              <w:t>接收质疑函的方式：现场递交纸质版</w:t>
            </w:r>
            <w:r>
              <w:rPr>
                <w:rFonts w:hint="eastAsia" w:asciiTheme="minorEastAsia" w:hAnsiTheme="minorEastAsia" w:eastAsiaTheme="minorEastAsia"/>
                <w:lang w:eastAsia="zh-CN"/>
              </w:rPr>
              <w:t>或邮件、信件、</w:t>
            </w:r>
            <w:r>
              <w:rPr>
                <w:rFonts w:asciiTheme="minorEastAsia" w:hAnsiTheme="minorEastAsia" w:eastAsiaTheme="minorEastAsia"/>
              </w:rPr>
              <w:t>Word格式电子版质疑文件至接受单位</w:t>
            </w:r>
          </w:p>
          <w:p w14:paraId="3E3C462B">
            <w:pPr>
              <w:pStyle w:val="10"/>
              <w:rPr>
                <w:rFonts w:hint="eastAsia" w:asciiTheme="minorEastAsia" w:hAnsiTheme="minorEastAsia" w:eastAsiaTheme="minorEastAsia"/>
                <w:lang w:eastAsia="zh-CN"/>
              </w:rPr>
            </w:pPr>
            <w:r>
              <w:rPr>
                <w:rFonts w:asciiTheme="minorEastAsia" w:hAnsiTheme="minorEastAsia" w:eastAsiaTheme="minorEastAsia"/>
              </w:rPr>
              <w:t>接受质疑的单位：</w:t>
            </w:r>
            <w:r>
              <w:rPr>
                <w:rFonts w:hint="eastAsia" w:asciiTheme="minorEastAsia" w:hAnsiTheme="minorEastAsia" w:eastAsiaTheme="minorEastAsia"/>
                <w:lang w:eastAsia="zh-CN"/>
              </w:rPr>
              <w:t>新疆精筑建设咨询管理有限公司</w:t>
            </w:r>
          </w:p>
          <w:p w14:paraId="665EF1B0">
            <w:pPr>
              <w:pStyle w:val="10"/>
              <w:rPr>
                <w:rFonts w:hint="eastAsia" w:asciiTheme="minorEastAsia" w:hAnsiTheme="minorEastAsia" w:eastAsiaTheme="minorEastAsia"/>
                <w:lang w:eastAsia="zh-CN"/>
              </w:rPr>
            </w:pPr>
            <w:r>
              <w:rPr>
                <w:rFonts w:asciiTheme="minorEastAsia" w:hAnsiTheme="minorEastAsia" w:eastAsiaTheme="minorEastAsia"/>
              </w:rPr>
              <w:t>联系电话：</w:t>
            </w:r>
            <w:r>
              <w:rPr>
                <w:rFonts w:hint="eastAsia" w:asciiTheme="minorEastAsia" w:hAnsiTheme="minorEastAsia" w:eastAsiaTheme="minorEastAsia"/>
                <w:lang w:eastAsia="zh-CN"/>
              </w:rPr>
              <w:t>18999861229</w:t>
            </w:r>
          </w:p>
          <w:p w14:paraId="433FF60D">
            <w:pPr>
              <w:pStyle w:val="10"/>
              <w:rPr>
                <w:rFonts w:hint="eastAsia" w:asciiTheme="minorEastAsia" w:hAnsiTheme="minorEastAsia" w:eastAsiaTheme="minorEastAsia"/>
                <w:lang w:val="en-US" w:eastAsia="zh-CN"/>
              </w:rPr>
            </w:pPr>
            <w:r>
              <w:rPr>
                <w:rFonts w:asciiTheme="minorEastAsia" w:hAnsiTheme="minorEastAsia" w:eastAsiaTheme="minorEastAsia"/>
              </w:rPr>
              <w:t>地址：</w:t>
            </w:r>
            <w:r>
              <w:rPr>
                <w:rFonts w:hint="eastAsia" w:asciiTheme="minorEastAsia" w:hAnsiTheme="minorEastAsia" w:eastAsiaTheme="minorEastAsia"/>
                <w:lang w:val="en-US" w:eastAsia="zh-CN"/>
              </w:rPr>
              <w:t>新疆乌鲁木齐市高新区（新市区）长春中路525号</w:t>
            </w:r>
          </w:p>
          <w:p w14:paraId="3690BCB9">
            <w:pPr>
              <w:pStyle w:val="10"/>
              <w:rPr>
                <w:rFonts w:asciiTheme="minorEastAsia" w:hAnsiTheme="minorEastAsia" w:eastAsiaTheme="minorEastAsia"/>
              </w:rPr>
            </w:pPr>
            <w:r>
              <w:rPr>
                <w:rFonts w:hint="eastAsia" w:asciiTheme="minorEastAsia" w:hAnsiTheme="minorEastAsia" w:eastAsiaTheme="minorEastAsia"/>
                <w:lang w:val="en-US" w:eastAsia="zh-CN"/>
              </w:rPr>
              <w:t>城建大厦2009号</w:t>
            </w:r>
          </w:p>
        </w:tc>
      </w:tr>
      <w:tr w14:paraId="638D0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817" w:type="dxa"/>
            <w:vAlign w:val="center"/>
          </w:tcPr>
          <w:p w14:paraId="70BB23C3">
            <w:pPr>
              <w:pStyle w:val="10"/>
              <w:jc w:val="center"/>
              <w:rPr>
                <w:rFonts w:asciiTheme="minorEastAsia" w:hAnsiTheme="minorEastAsia" w:eastAsiaTheme="minorEastAsia"/>
              </w:rPr>
            </w:pPr>
            <w:r>
              <w:rPr>
                <w:rFonts w:asciiTheme="minorEastAsia" w:hAnsiTheme="minorEastAsia" w:eastAsiaTheme="minorEastAsia"/>
              </w:rPr>
              <w:t>22</w:t>
            </w:r>
          </w:p>
        </w:tc>
        <w:tc>
          <w:tcPr>
            <w:tcW w:w="2410" w:type="dxa"/>
            <w:vAlign w:val="center"/>
          </w:tcPr>
          <w:p w14:paraId="039C8445">
            <w:pPr>
              <w:pStyle w:val="10"/>
              <w:jc w:val="center"/>
              <w:rPr>
                <w:rFonts w:asciiTheme="minorEastAsia" w:hAnsiTheme="minorEastAsia" w:eastAsiaTheme="minorEastAsia"/>
              </w:rPr>
            </w:pPr>
            <w:r>
              <w:rPr>
                <w:rFonts w:asciiTheme="minorEastAsia" w:hAnsiTheme="minorEastAsia" w:eastAsiaTheme="minorEastAsia"/>
              </w:rPr>
              <w:t>政府采购政策支持</w:t>
            </w:r>
          </w:p>
        </w:tc>
        <w:tc>
          <w:tcPr>
            <w:tcW w:w="6379" w:type="dxa"/>
            <w:vAlign w:val="center"/>
          </w:tcPr>
          <w:p w14:paraId="08A35C12">
            <w:pPr>
              <w:pStyle w:val="14"/>
              <w:spacing w:line="300" w:lineRule="atLeast"/>
              <w:rPr>
                <w:rFonts w:hint="eastAsia" w:ascii="Times New Roman" w:hAnsi="Times New Roman"/>
                <w:color w:val="000000"/>
                <w:kern w:val="0"/>
                <w:sz w:val="24"/>
                <w:szCs w:val="24"/>
                <w:lang w:val="en-US" w:eastAsia="zh-CN"/>
              </w:rPr>
            </w:pPr>
            <w:r>
              <w:rPr>
                <w:rFonts w:hint="eastAsia" w:ascii="Times New Roman" w:hAnsi="Times New Roman"/>
                <w:color w:val="000000"/>
                <w:kern w:val="0"/>
                <w:sz w:val="24"/>
                <w:szCs w:val="24"/>
                <w:lang w:val="en-US"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2B7C01AB">
            <w:pPr>
              <w:pStyle w:val="14"/>
              <w:spacing w:line="300" w:lineRule="atLeast"/>
              <w:rPr>
                <w:rFonts w:hint="eastAsia" w:ascii="Times New Roman" w:hAnsi="Times New Roman"/>
                <w:color w:val="000000"/>
                <w:kern w:val="0"/>
                <w:sz w:val="24"/>
                <w:szCs w:val="24"/>
                <w:lang w:val="en-US" w:eastAsia="zh-CN"/>
              </w:rPr>
            </w:pPr>
            <w:r>
              <w:rPr>
                <w:rFonts w:hint="eastAsia" w:ascii="Times New Roman" w:hAnsi="Times New Roman"/>
                <w:color w:val="000000"/>
                <w:kern w:val="0"/>
                <w:sz w:val="24"/>
                <w:szCs w:val="24"/>
                <w:lang w:val="en-US"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13AC1A1">
            <w:pPr>
              <w:pStyle w:val="10"/>
              <w:rPr>
                <w:rFonts w:asciiTheme="minorEastAsia" w:hAnsiTheme="minorEastAsia" w:eastAsiaTheme="minorEastAsia"/>
              </w:rPr>
            </w:pPr>
            <w:r>
              <w:rPr>
                <w:rFonts w:hint="eastAsia" w:ascii="Times New Roman" w:hAnsi="Times New Roman"/>
                <w:color w:val="000000"/>
                <w:kern w:val="0"/>
                <w:sz w:val="24"/>
                <w:szCs w:val="24"/>
                <w:lang w:val="en-US"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4B230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817" w:type="dxa"/>
            <w:vAlign w:val="center"/>
          </w:tcPr>
          <w:p w14:paraId="76DC9479">
            <w:pPr>
              <w:pStyle w:val="10"/>
              <w:jc w:val="center"/>
              <w:rPr>
                <w:rFonts w:asciiTheme="minorEastAsia" w:hAnsiTheme="minorEastAsia" w:eastAsiaTheme="minorEastAsia"/>
              </w:rPr>
            </w:pPr>
            <w:r>
              <w:rPr>
                <w:rFonts w:asciiTheme="minorEastAsia" w:hAnsiTheme="minorEastAsia" w:eastAsiaTheme="minorEastAsia"/>
              </w:rPr>
              <w:t>23</w:t>
            </w:r>
          </w:p>
        </w:tc>
        <w:tc>
          <w:tcPr>
            <w:tcW w:w="2410" w:type="dxa"/>
            <w:vAlign w:val="center"/>
          </w:tcPr>
          <w:p w14:paraId="76B91663">
            <w:pPr>
              <w:pStyle w:val="10"/>
              <w:jc w:val="center"/>
              <w:rPr>
                <w:rFonts w:asciiTheme="minorEastAsia" w:hAnsiTheme="minorEastAsia" w:eastAsiaTheme="minorEastAsia"/>
              </w:rPr>
            </w:pPr>
            <w:r>
              <w:rPr>
                <w:rFonts w:asciiTheme="minorEastAsia" w:hAnsiTheme="minorEastAsia" w:eastAsiaTheme="minorEastAsia"/>
              </w:rPr>
              <w:t>代理服务费</w:t>
            </w:r>
          </w:p>
        </w:tc>
        <w:tc>
          <w:tcPr>
            <w:tcW w:w="6379" w:type="dxa"/>
            <w:vAlign w:val="center"/>
          </w:tcPr>
          <w:p w14:paraId="40805AB7">
            <w:pPr>
              <w:pStyle w:val="10"/>
              <w:rPr>
                <w:rFonts w:asciiTheme="minorEastAsia" w:hAnsiTheme="minorEastAsia" w:eastAsiaTheme="minorEastAsia"/>
              </w:rPr>
            </w:pPr>
            <w:r>
              <w:rPr>
                <w:rFonts w:asciiTheme="minorEastAsia" w:hAnsiTheme="minorEastAsia" w:eastAsiaTheme="minorEastAsia"/>
              </w:rPr>
              <w:t>本项目的采购代理服务费由成交供应商承担。按计价格【2002】1980号规定标准计取。</w:t>
            </w:r>
          </w:p>
        </w:tc>
      </w:tr>
      <w:tr w14:paraId="53E34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9606" w:type="dxa"/>
            <w:gridSpan w:val="3"/>
            <w:vAlign w:val="center"/>
          </w:tcPr>
          <w:p w14:paraId="19AA6FD7">
            <w:pPr>
              <w:pStyle w:val="10"/>
              <w:rPr>
                <w:rFonts w:asciiTheme="minorEastAsia" w:hAnsiTheme="minorEastAsia" w:eastAsiaTheme="minorEastAsia"/>
              </w:rPr>
            </w:pPr>
            <w:r>
              <w:rPr>
                <w:rFonts w:asciiTheme="minorEastAsia" w:hAnsiTheme="minorEastAsia" w:eastAsiaTheme="minorEastAsia"/>
              </w:rPr>
              <w:t>1、着重提醒各供应商注意，并认真查看磋商文件中的每一个条款及要求，因误读磋商文件而造成的后果，采购人概不负责。</w:t>
            </w:r>
          </w:p>
          <w:p w14:paraId="7B107CC4">
            <w:pPr>
              <w:pStyle w:val="10"/>
              <w:rPr>
                <w:rFonts w:asciiTheme="minorEastAsia" w:hAnsiTheme="minorEastAsia" w:eastAsiaTheme="minorEastAsia"/>
              </w:rPr>
            </w:pPr>
            <w:r>
              <w:rPr>
                <w:rFonts w:asciiTheme="minorEastAsia" w:hAnsiTheme="minorEastAsia" w:eastAsiaTheme="minorEastAsia"/>
              </w:rPr>
              <w:t>2、响应文件中有弄虚作假的内容，其响应文件作废。（如假证书、假业绩、隐瞒不良行为记录、夸大荣誉、使用非本单位在职员工的相关证件及不符合磋商文件规定的条款等）；在签订合同之前，采购人如发现供应商的响应文件有弄虚作假内容，采购人可拒绝与其签订合同。并将其列入政府采购黑名单库。</w:t>
            </w:r>
          </w:p>
        </w:tc>
      </w:tr>
    </w:tbl>
    <w:p w14:paraId="5C12FE28">
      <w:pPr>
        <w:pStyle w:val="65"/>
        <w:ind w:firstLine="482"/>
        <w:rPr>
          <w:rFonts w:asciiTheme="minorEastAsia" w:hAnsiTheme="minorEastAsia" w:eastAsiaTheme="minorEastAsia" w:cstheme="minorEastAsia"/>
          <w:b/>
          <w:bCs/>
        </w:rPr>
      </w:pPr>
      <w:bookmarkStart w:id="21" w:name="_Toc54697408"/>
    </w:p>
    <w:p w14:paraId="0914D9B7">
      <w:pPr>
        <w:pStyle w:val="65"/>
        <w:ind w:firstLine="482"/>
        <w:rPr>
          <w:rFonts w:asciiTheme="minorEastAsia" w:hAnsiTheme="minorEastAsia" w:eastAsiaTheme="minorEastAsia" w:cstheme="minorEastAsia"/>
          <w:b/>
          <w:bCs/>
        </w:rPr>
      </w:pPr>
    </w:p>
    <w:p w14:paraId="563CE615">
      <w:pPr>
        <w:pStyle w:val="65"/>
        <w:ind w:firstLine="482"/>
        <w:rPr>
          <w:rFonts w:asciiTheme="minorEastAsia" w:hAnsiTheme="minorEastAsia" w:eastAsiaTheme="minorEastAsia" w:cstheme="minorEastAsia"/>
          <w:b/>
          <w:bCs/>
        </w:rPr>
      </w:pPr>
    </w:p>
    <w:p w14:paraId="678C6B35">
      <w:pPr>
        <w:pStyle w:val="65"/>
        <w:ind w:firstLine="482"/>
        <w:rPr>
          <w:rFonts w:asciiTheme="minorEastAsia" w:hAnsiTheme="minorEastAsia" w:eastAsiaTheme="minorEastAsia" w:cstheme="minorEastAsia"/>
          <w:b/>
          <w:bCs/>
        </w:rPr>
      </w:pPr>
    </w:p>
    <w:p w14:paraId="3AF58FF3">
      <w:pPr>
        <w:pStyle w:val="65"/>
        <w:ind w:firstLine="482"/>
        <w:rPr>
          <w:rFonts w:asciiTheme="minorEastAsia" w:hAnsiTheme="minorEastAsia" w:eastAsiaTheme="minorEastAsia" w:cstheme="minorEastAsia"/>
          <w:b/>
          <w:bCs/>
        </w:rPr>
      </w:pPr>
    </w:p>
    <w:p w14:paraId="549B486C">
      <w:pPr>
        <w:pStyle w:val="65"/>
        <w:ind w:firstLine="482"/>
        <w:rPr>
          <w:rFonts w:asciiTheme="minorEastAsia" w:hAnsiTheme="minorEastAsia" w:eastAsiaTheme="minorEastAsia" w:cstheme="minorEastAsia"/>
          <w:b/>
          <w:bCs/>
        </w:rPr>
      </w:pPr>
    </w:p>
    <w:p w14:paraId="19001235">
      <w:pPr>
        <w:pStyle w:val="65"/>
        <w:ind w:firstLine="482"/>
        <w:rPr>
          <w:rFonts w:asciiTheme="minorEastAsia" w:hAnsiTheme="minorEastAsia" w:eastAsiaTheme="minorEastAsia" w:cstheme="minorEastAsia"/>
          <w:b/>
          <w:bCs/>
        </w:rPr>
      </w:pPr>
    </w:p>
    <w:p w14:paraId="022D796D">
      <w:pPr>
        <w:pStyle w:val="65"/>
        <w:ind w:firstLine="482"/>
        <w:rPr>
          <w:rFonts w:asciiTheme="minorEastAsia" w:hAnsiTheme="minorEastAsia" w:eastAsiaTheme="minorEastAsia" w:cstheme="minorEastAsia"/>
          <w:b/>
          <w:bCs/>
        </w:rPr>
      </w:pPr>
    </w:p>
    <w:p w14:paraId="2472F922">
      <w:pPr>
        <w:pStyle w:val="65"/>
        <w:ind w:firstLine="482"/>
        <w:rPr>
          <w:rFonts w:asciiTheme="minorEastAsia" w:hAnsiTheme="minorEastAsia" w:eastAsiaTheme="minorEastAsia" w:cstheme="minorEastAsia"/>
          <w:b/>
          <w:bCs/>
        </w:rPr>
      </w:pPr>
    </w:p>
    <w:p w14:paraId="710C4B0D">
      <w:pPr>
        <w:ind w:left="0" w:leftChars="0" w:firstLine="0" w:firstLineChars="0"/>
        <w:rPr>
          <w:rFonts w:asciiTheme="minorEastAsia" w:hAnsiTheme="minorEastAsia" w:eastAsiaTheme="minorEastAsia"/>
          <w:b/>
          <w:bCs/>
        </w:rPr>
      </w:pPr>
    </w:p>
    <w:p w14:paraId="12A38F1E">
      <w:pPr>
        <w:rPr>
          <w:rFonts w:asciiTheme="minorEastAsia" w:hAnsiTheme="minorEastAsia" w:eastAsiaTheme="minorEastAsia"/>
          <w:b/>
          <w:bCs/>
        </w:rPr>
      </w:pPr>
      <w:r>
        <w:rPr>
          <w:rFonts w:asciiTheme="minorEastAsia" w:hAnsiTheme="minorEastAsia" w:eastAsiaTheme="minorEastAsia"/>
          <w:b/>
          <w:bCs/>
        </w:rPr>
        <w:br w:type="page"/>
      </w:r>
    </w:p>
    <w:p w14:paraId="6A83BFDF">
      <w:pPr>
        <w:ind w:left="0" w:leftChars="0" w:firstLine="0" w:firstLineChars="0"/>
        <w:rPr>
          <w:rFonts w:asciiTheme="minorEastAsia" w:hAnsiTheme="minorEastAsia" w:eastAsiaTheme="minorEastAsia"/>
          <w:b/>
          <w:bCs/>
        </w:rPr>
      </w:pPr>
      <w:r>
        <w:rPr>
          <w:rFonts w:asciiTheme="minorEastAsia" w:hAnsiTheme="minorEastAsia" w:eastAsiaTheme="minorEastAsia"/>
          <w:b/>
          <w:bCs/>
        </w:rPr>
        <w:t>一、总则</w:t>
      </w:r>
      <w:bookmarkEnd w:id="21"/>
    </w:p>
    <w:p w14:paraId="724C228E">
      <w:pPr>
        <w:rPr>
          <w:rFonts w:asciiTheme="minorEastAsia" w:hAnsiTheme="minorEastAsia" w:eastAsiaTheme="minorEastAsia"/>
        </w:rPr>
      </w:pPr>
      <w:r>
        <w:rPr>
          <w:rFonts w:asciiTheme="minorEastAsia" w:hAnsiTheme="minorEastAsia" w:eastAsiaTheme="minorEastAsia"/>
        </w:rPr>
        <w:t>1.采购方式</w:t>
      </w:r>
    </w:p>
    <w:p w14:paraId="529C3947">
      <w:pPr>
        <w:rPr>
          <w:rFonts w:asciiTheme="minorEastAsia" w:hAnsiTheme="minorEastAsia" w:eastAsiaTheme="minorEastAsia"/>
        </w:rPr>
      </w:pPr>
      <w:r>
        <w:rPr>
          <w:rFonts w:asciiTheme="minorEastAsia" w:hAnsiTheme="minorEastAsia" w:eastAsiaTheme="minorEastAsia"/>
        </w:rPr>
        <w:t>本项目采取竞争性磋商。</w:t>
      </w:r>
    </w:p>
    <w:p w14:paraId="0C4FBCCC">
      <w:pPr>
        <w:rPr>
          <w:rFonts w:asciiTheme="minorEastAsia" w:hAnsiTheme="minorEastAsia" w:eastAsiaTheme="minorEastAsia"/>
        </w:rPr>
      </w:pPr>
      <w:r>
        <w:rPr>
          <w:rFonts w:asciiTheme="minorEastAsia" w:hAnsiTheme="minorEastAsia" w:eastAsiaTheme="minorEastAsia"/>
        </w:rPr>
        <w:t>2．合格的供应商</w:t>
      </w:r>
    </w:p>
    <w:p w14:paraId="33FB11DB">
      <w:pPr>
        <w:rPr>
          <w:rFonts w:asciiTheme="minorEastAsia" w:hAnsiTheme="minorEastAsia" w:eastAsiaTheme="minorEastAsia"/>
        </w:rPr>
      </w:pPr>
      <w:r>
        <w:rPr>
          <w:rFonts w:asciiTheme="minorEastAsia" w:hAnsiTheme="minorEastAsia" w:eastAsiaTheme="minorEastAsia"/>
        </w:rPr>
        <w:t>2.1符合《中华人民共和国政府采购法》第二十二条供应商参加政府采购活动应当具备的条件及其他有关法律、法规关于供应商的有关规定，有能力提供磋商采购服务的供应商。</w:t>
      </w:r>
    </w:p>
    <w:p w14:paraId="5CE1D86F">
      <w:pPr>
        <w:rPr>
          <w:rFonts w:asciiTheme="minorEastAsia" w:hAnsiTheme="minorEastAsia" w:eastAsiaTheme="minorEastAsia"/>
        </w:rPr>
      </w:pPr>
      <w:r>
        <w:rPr>
          <w:rFonts w:asciiTheme="minorEastAsia" w:hAnsiTheme="minorEastAsia" w:eastAsiaTheme="minorEastAsia"/>
        </w:rPr>
        <w:t>2.2符合磋商文件第二章前附表关于供应商资格要求的规定。</w:t>
      </w:r>
    </w:p>
    <w:p w14:paraId="2B4FCF9D">
      <w:pPr>
        <w:rPr>
          <w:rFonts w:asciiTheme="minorEastAsia" w:hAnsiTheme="minorEastAsia" w:eastAsiaTheme="minorEastAsia"/>
        </w:rPr>
      </w:pPr>
      <w:r>
        <w:rPr>
          <w:rFonts w:asciiTheme="minorEastAsia" w:hAnsiTheme="minorEastAsia" w:eastAsiaTheme="minorEastAsia"/>
        </w:rPr>
        <w:t>2.3供应商应遵守《政府采购法》、《中华人民共和国民法典》等有关法律、法规及本竞争性磋商文件的规定，如有违反，将视为不合格供应商，其响应文件无效。</w:t>
      </w:r>
    </w:p>
    <w:p w14:paraId="72FD5451">
      <w:pPr>
        <w:rPr>
          <w:rFonts w:asciiTheme="minorEastAsia" w:hAnsiTheme="minorEastAsia" w:eastAsiaTheme="minorEastAsia"/>
        </w:rPr>
      </w:pPr>
      <w:r>
        <w:rPr>
          <w:rFonts w:asciiTheme="minorEastAsia" w:hAnsiTheme="minorEastAsia" w:eastAsiaTheme="minorEastAsia"/>
        </w:rPr>
        <w:t>3.适用法律</w:t>
      </w:r>
    </w:p>
    <w:p w14:paraId="4F1AAE4A">
      <w:pPr>
        <w:rPr>
          <w:rFonts w:asciiTheme="minorEastAsia" w:hAnsiTheme="minorEastAsia" w:eastAsiaTheme="minorEastAsia"/>
        </w:rPr>
      </w:pPr>
      <w:r>
        <w:rPr>
          <w:rFonts w:asciiTheme="minorEastAsia" w:hAnsiTheme="minorEastAsia" w:eastAsiaTheme="minorEastAsia"/>
        </w:rPr>
        <w:t>本次磋商及由本次磋商产生的合同受中华人民共和国的相关法律、法规制约和保护。</w:t>
      </w:r>
    </w:p>
    <w:p w14:paraId="15C68A41">
      <w:pPr>
        <w:rPr>
          <w:rFonts w:asciiTheme="minorEastAsia" w:hAnsiTheme="minorEastAsia" w:eastAsiaTheme="minorEastAsia"/>
        </w:rPr>
      </w:pPr>
      <w:r>
        <w:rPr>
          <w:rFonts w:asciiTheme="minorEastAsia" w:hAnsiTheme="minorEastAsia" w:eastAsiaTheme="minorEastAsia"/>
        </w:rPr>
        <w:t>4．竞争性磋商费用</w:t>
      </w:r>
    </w:p>
    <w:p w14:paraId="5065CC3C">
      <w:pPr>
        <w:rPr>
          <w:rFonts w:asciiTheme="minorEastAsia" w:hAnsiTheme="minorEastAsia" w:eastAsiaTheme="minorEastAsia"/>
        </w:rPr>
      </w:pPr>
      <w:r>
        <w:rPr>
          <w:rFonts w:asciiTheme="minorEastAsia" w:hAnsiTheme="minorEastAsia" w:eastAsiaTheme="minorEastAsia"/>
        </w:rPr>
        <w:t>4.1无论竞争性磋商过程中的做法和结果如何，供应商自行承担所有与参加竞争性磋商有关的全部费用。</w:t>
      </w:r>
    </w:p>
    <w:p w14:paraId="19E2FAAA">
      <w:pPr>
        <w:rPr>
          <w:rFonts w:asciiTheme="minorEastAsia" w:hAnsiTheme="minorEastAsia" w:eastAsiaTheme="minorEastAsia"/>
        </w:rPr>
      </w:pPr>
      <w:r>
        <w:rPr>
          <w:rFonts w:asciiTheme="minorEastAsia" w:hAnsiTheme="minorEastAsia" w:eastAsiaTheme="minorEastAsia"/>
        </w:rPr>
        <w:t>5．法律适用</w:t>
      </w:r>
    </w:p>
    <w:p w14:paraId="43401CFD">
      <w:pPr>
        <w:rPr>
          <w:rFonts w:asciiTheme="minorEastAsia" w:hAnsiTheme="minorEastAsia" w:eastAsiaTheme="minorEastAsia"/>
        </w:rPr>
      </w:pPr>
      <w:r>
        <w:rPr>
          <w:rFonts w:asciiTheme="minorEastAsia" w:hAnsiTheme="minorEastAsia" w:eastAsiaTheme="minorEastAsia"/>
        </w:rPr>
        <w:t>5.1本次竞争性磋商活动及由本次竞争性磋商产生的合同受中华人民共和国的法律制约和保护。</w:t>
      </w:r>
    </w:p>
    <w:p w14:paraId="3000DC1C">
      <w:pPr>
        <w:rPr>
          <w:rFonts w:asciiTheme="minorEastAsia" w:hAnsiTheme="minorEastAsia" w:eastAsiaTheme="minorEastAsia"/>
        </w:rPr>
      </w:pPr>
      <w:r>
        <w:rPr>
          <w:rFonts w:asciiTheme="minorEastAsia" w:hAnsiTheme="minorEastAsia" w:eastAsiaTheme="minorEastAsia"/>
        </w:rPr>
        <w:t>6．磋商文件的约束力</w:t>
      </w:r>
    </w:p>
    <w:p w14:paraId="36827414">
      <w:pPr>
        <w:rPr>
          <w:rFonts w:asciiTheme="minorEastAsia" w:hAnsiTheme="minorEastAsia" w:eastAsiaTheme="minorEastAsia"/>
        </w:rPr>
      </w:pPr>
      <w:r>
        <w:rPr>
          <w:rFonts w:asciiTheme="minorEastAsia" w:hAnsiTheme="minorEastAsia" w:eastAsiaTheme="minorEastAsia"/>
        </w:rPr>
        <w:t>6.1供应商一旦向采购代理机构提交了其响应文件，即被认为接受了本磋商文件中的所有条款和规定，且对本磋商文件内容无异议。</w:t>
      </w:r>
    </w:p>
    <w:p w14:paraId="25DD4177">
      <w:pPr>
        <w:rPr>
          <w:rFonts w:asciiTheme="minorEastAsia" w:hAnsiTheme="minorEastAsia" w:eastAsiaTheme="minorEastAsia"/>
        </w:rPr>
      </w:pPr>
      <w:r>
        <w:rPr>
          <w:rFonts w:asciiTheme="minorEastAsia" w:hAnsiTheme="minorEastAsia" w:eastAsiaTheme="minorEastAsia"/>
        </w:rPr>
        <w:t>6.2本次磋商文件的最终解释权归为采购人，当对一个问题有多种解释时以采购人解释为准。</w:t>
      </w:r>
    </w:p>
    <w:p w14:paraId="456451A0">
      <w:pPr>
        <w:rPr>
          <w:rFonts w:asciiTheme="minorEastAsia" w:hAnsiTheme="minorEastAsia" w:eastAsiaTheme="minorEastAsia"/>
        </w:rPr>
      </w:pPr>
      <w:r>
        <w:rPr>
          <w:rFonts w:asciiTheme="minorEastAsia" w:hAnsiTheme="minorEastAsia" w:eastAsiaTheme="minorEastAsia"/>
        </w:rPr>
        <w:t>6.3本文件未作须知明示，而又有相关法律、法规规定的，采购人将依据有关法律、法规的规定对此解释。</w:t>
      </w:r>
    </w:p>
    <w:p w14:paraId="2BDBEE07">
      <w:pPr>
        <w:ind w:firstLine="482"/>
        <w:rPr>
          <w:rFonts w:asciiTheme="minorEastAsia" w:hAnsiTheme="minorEastAsia" w:eastAsiaTheme="minorEastAsia"/>
          <w:b/>
          <w:bCs/>
        </w:rPr>
      </w:pPr>
      <w:bookmarkStart w:id="22" w:name="_Toc54697409"/>
      <w:r>
        <w:rPr>
          <w:rFonts w:asciiTheme="minorEastAsia" w:hAnsiTheme="minorEastAsia" w:eastAsiaTheme="minorEastAsia"/>
          <w:b/>
          <w:bCs/>
        </w:rPr>
        <w:t>二、磋商文件</w:t>
      </w:r>
      <w:bookmarkEnd w:id="22"/>
    </w:p>
    <w:p w14:paraId="3FB62F82">
      <w:pPr>
        <w:rPr>
          <w:rFonts w:asciiTheme="minorEastAsia" w:hAnsiTheme="minorEastAsia" w:eastAsiaTheme="minorEastAsia"/>
        </w:rPr>
      </w:pPr>
      <w:r>
        <w:rPr>
          <w:rFonts w:asciiTheme="minorEastAsia" w:hAnsiTheme="minorEastAsia" w:eastAsiaTheme="minorEastAsia"/>
        </w:rPr>
        <w:t>7．磋商文件用以阐明所需服务、竞争性磋商程序和合同条款等。</w:t>
      </w:r>
    </w:p>
    <w:p w14:paraId="223923A3">
      <w:pPr>
        <w:rPr>
          <w:rFonts w:asciiTheme="minorEastAsia" w:hAnsiTheme="minorEastAsia" w:eastAsiaTheme="minorEastAsia"/>
        </w:rPr>
      </w:pPr>
      <w:r>
        <w:rPr>
          <w:rFonts w:asciiTheme="minorEastAsia" w:hAnsiTheme="minorEastAsia" w:eastAsiaTheme="minorEastAsia"/>
        </w:rPr>
        <w:t>7.1磋商文件组成包括：</w:t>
      </w:r>
    </w:p>
    <w:p w14:paraId="11717E40">
      <w:pPr>
        <w:rPr>
          <w:rFonts w:asciiTheme="minorEastAsia" w:hAnsiTheme="minorEastAsia" w:eastAsiaTheme="minorEastAsia"/>
        </w:rPr>
      </w:pPr>
      <w:r>
        <w:rPr>
          <w:rFonts w:asciiTheme="minorEastAsia" w:hAnsiTheme="minorEastAsia" w:eastAsiaTheme="minorEastAsia"/>
        </w:rPr>
        <w:t>第一章竞争性磋商公告</w:t>
      </w:r>
    </w:p>
    <w:p w14:paraId="651041A9">
      <w:pPr>
        <w:rPr>
          <w:rFonts w:asciiTheme="minorEastAsia" w:hAnsiTheme="minorEastAsia" w:eastAsiaTheme="minorEastAsia"/>
        </w:rPr>
      </w:pPr>
      <w:r>
        <w:rPr>
          <w:rFonts w:asciiTheme="minorEastAsia" w:hAnsiTheme="minorEastAsia" w:eastAsiaTheme="minorEastAsia"/>
        </w:rPr>
        <w:t>第二章供应商须知</w:t>
      </w:r>
    </w:p>
    <w:p w14:paraId="5906C560">
      <w:pPr>
        <w:rPr>
          <w:rFonts w:asciiTheme="minorEastAsia" w:hAnsiTheme="minorEastAsia" w:eastAsiaTheme="minorEastAsia"/>
        </w:rPr>
      </w:pPr>
      <w:r>
        <w:rPr>
          <w:rFonts w:asciiTheme="minorEastAsia" w:hAnsiTheme="minorEastAsia" w:eastAsiaTheme="minorEastAsia"/>
        </w:rPr>
        <w:t>第三章评审程序方法及标准</w:t>
      </w:r>
    </w:p>
    <w:p w14:paraId="6B1636BB">
      <w:pPr>
        <w:rPr>
          <w:rFonts w:asciiTheme="minorEastAsia" w:hAnsiTheme="minorEastAsia" w:eastAsiaTheme="minorEastAsia"/>
        </w:rPr>
      </w:pPr>
      <w:r>
        <w:rPr>
          <w:rFonts w:asciiTheme="minorEastAsia" w:hAnsiTheme="minorEastAsia" w:eastAsiaTheme="minorEastAsia"/>
        </w:rPr>
        <w:t>第四章合同条款（参考合同）</w:t>
      </w:r>
    </w:p>
    <w:p w14:paraId="702C2D1E">
      <w:pPr>
        <w:rPr>
          <w:rFonts w:asciiTheme="minorEastAsia" w:hAnsiTheme="minorEastAsia" w:eastAsiaTheme="minorEastAsia"/>
        </w:rPr>
      </w:pPr>
      <w:r>
        <w:rPr>
          <w:rFonts w:asciiTheme="minorEastAsia" w:hAnsiTheme="minorEastAsia" w:eastAsiaTheme="minorEastAsia"/>
        </w:rPr>
        <w:t>第五章项目采购需求</w:t>
      </w:r>
      <w:r>
        <w:rPr>
          <w:rFonts w:hint="eastAsia" w:asciiTheme="minorEastAsia" w:hAnsiTheme="minorEastAsia" w:eastAsiaTheme="minorEastAsia"/>
        </w:rPr>
        <w:t>及清单</w:t>
      </w:r>
    </w:p>
    <w:p w14:paraId="52121EAF">
      <w:pPr>
        <w:rPr>
          <w:rFonts w:asciiTheme="minorEastAsia" w:hAnsiTheme="minorEastAsia" w:eastAsiaTheme="minorEastAsia"/>
        </w:rPr>
      </w:pPr>
      <w:r>
        <w:rPr>
          <w:rFonts w:asciiTheme="minorEastAsia" w:hAnsiTheme="minorEastAsia" w:eastAsiaTheme="minorEastAsia"/>
        </w:rPr>
        <w:t>第六章竞争性磋商响应文件格式</w:t>
      </w:r>
    </w:p>
    <w:p w14:paraId="28D63393">
      <w:pPr>
        <w:rPr>
          <w:rFonts w:asciiTheme="minorEastAsia" w:hAnsiTheme="minorEastAsia" w:eastAsiaTheme="minorEastAsia"/>
        </w:rPr>
      </w:pPr>
      <w:r>
        <w:rPr>
          <w:rFonts w:asciiTheme="minorEastAsia" w:hAnsiTheme="minorEastAsia" w:eastAsiaTheme="minorEastAsia"/>
        </w:rPr>
        <w:t>供应商应详细阅读磋商文件中的所有条款内容、格式、表格和所涉及的相关规范。如果供应商不按磋商文件的要求提交响应性文件和资料的，或者响应性文件没有对磋商文件提出的实质性要求和条件作出响应，将导致响应性文件不被接受，其后果由供应商自己负责。</w:t>
      </w:r>
    </w:p>
    <w:p w14:paraId="17672D10">
      <w:pPr>
        <w:rPr>
          <w:rFonts w:asciiTheme="minorEastAsia" w:hAnsiTheme="minorEastAsia" w:eastAsiaTheme="minorEastAsia"/>
        </w:rPr>
      </w:pPr>
      <w:r>
        <w:rPr>
          <w:rFonts w:asciiTheme="minorEastAsia" w:hAnsiTheme="minorEastAsia" w:eastAsiaTheme="minorEastAsia"/>
        </w:rPr>
        <w:t>8．磋商文件的澄清或修改</w:t>
      </w:r>
    </w:p>
    <w:p w14:paraId="6B1031A2">
      <w:pPr>
        <w:rPr>
          <w:rFonts w:asciiTheme="minorEastAsia" w:hAnsiTheme="minorEastAsia" w:eastAsiaTheme="minorEastAsia"/>
        </w:rPr>
      </w:pPr>
      <w:r>
        <w:rPr>
          <w:rFonts w:asciiTheme="minorEastAsia" w:hAnsiTheme="minorEastAsia" w:eastAsiaTheme="minorEastAsia"/>
        </w:rPr>
        <w:t>8.1若供应商对磋商文件有疑点或异议，可在知道或应知其权益受到损害之日起7个工作日内，将质疑书原件送达采购人或采购代理机构，采购人将视情况确定采用适当方式予以澄清或以书面形式予以答复。</w:t>
      </w:r>
    </w:p>
    <w:p w14:paraId="3885DF6F">
      <w:pPr>
        <w:rPr>
          <w:rFonts w:asciiTheme="minorEastAsia" w:hAnsiTheme="minorEastAsia" w:eastAsiaTheme="minorEastAsia"/>
        </w:rPr>
      </w:pPr>
      <w:r>
        <w:rPr>
          <w:rFonts w:asciiTheme="minorEastAsia" w:hAnsiTheme="minorEastAsia" w:eastAsiaTheme="minorEastAsia"/>
        </w:rPr>
        <w:t>8.2在首次提交响应文件截止时间前，采购代理机构可以对磋商文件进行澄清或者修改，澄清或者修改的内容作为磋商文件的组成部分。澄清或者修改的内容可能影响响应文件编制的，将按国家法律规定顺延提交首次响应文件截止时间。</w:t>
      </w:r>
    </w:p>
    <w:p w14:paraId="11A0089E">
      <w:pPr>
        <w:rPr>
          <w:rFonts w:asciiTheme="minorEastAsia" w:hAnsiTheme="minorEastAsia" w:eastAsiaTheme="minorEastAsia"/>
        </w:rPr>
      </w:pPr>
      <w:r>
        <w:rPr>
          <w:rFonts w:asciiTheme="minorEastAsia" w:hAnsiTheme="minorEastAsia" w:eastAsiaTheme="minorEastAsia"/>
        </w:rPr>
        <w:t>8.3更正或补充文件将作为磋商文件的组成部分，对所有供应商有约束力。当磋商文件与更正或补充文件相矛盾时，以采购人最后发出的更正或补充文件为准。</w:t>
      </w:r>
    </w:p>
    <w:p w14:paraId="1F7A6244">
      <w:pPr>
        <w:rPr>
          <w:rFonts w:asciiTheme="minorEastAsia" w:hAnsiTheme="minorEastAsia" w:eastAsiaTheme="minorEastAsia"/>
        </w:rPr>
      </w:pPr>
      <w:r>
        <w:rPr>
          <w:rFonts w:asciiTheme="minorEastAsia" w:hAnsiTheme="minorEastAsia" w:eastAsiaTheme="minorEastAsia"/>
        </w:rPr>
        <w:t>8.4 供应商在规定的时间内未对磋商文件澄清或提出疑问的，采购代理机构将视其为同意。</w:t>
      </w:r>
      <w:bookmarkStart w:id="23" w:name="_Toc54697410"/>
    </w:p>
    <w:p w14:paraId="1F3A69F9">
      <w:pPr>
        <w:ind w:firstLine="482"/>
        <w:rPr>
          <w:rFonts w:asciiTheme="minorEastAsia" w:hAnsiTheme="minorEastAsia" w:eastAsiaTheme="minorEastAsia"/>
          <w:b/>
          <w:bCs/>
        </w:rPr>
      </w:pPr>
      <w:r>
        <w:rPr>
          <w:rFonts w:asciiTheme="minorEastAsia" w:hAnsiTheme="minorEastAsia" w:eastAsiaTheme="minorEastAsia"/>
          <w:b/>
          <w:bCs/>
        </w:rPr>
        <w:t>三、响应文件的编写</w:t>
      </w:r>
      <w:bookmarkEnd w:id="23"/>
    </w:p>
    <w:p w14:paraId="773EA586">
      <w:pPr>
        <w:rPr>
          <w:rFonts w:asciiTheme="minorEastAsia" w:hAnsiTheme="minorEastAsia" w:eastAsiaTheme="minorEastAsia"/>
        </w:rPr>
      </w:pPr>
      <w:r>
        <w:rPr>
          <w:rFonts w:asciiTheme="minorEastAsia" w:hAnsiTheme="minorEastAsia" w:eastAsiaTheme="minorEastAsia"/>
        </w:rPr>
        <w:t>9.供应商应仔细阅读磋商文件的所有内容，按磋商文件的要求提供响应文件，并保证所提供的全部资料的真实性，以使其对磋商文件做出实质性响应，否则，响应文件可能被拒绝。</w:t>
      </w:r>
    </w:p>
    <w:p w14:paraId="0932D557">
      <w:pPr>
        <w:rPr>
          <w:rFonts w:asciiTheme="minorEastAsia" w:hAnsiTheme="minorEastAsia" w:eastAsiaTheme="minorEastAsia"/>
        </w:rPr>
      </w:pPr>
      <w:r>
        <w:rPr>
          <w:rFonts w:asciiTheme="minorEastAsia" w:hAnsiTheme="minorEastAsia" w:eastAsiaTheme="minorEastAsia"/>
        </w:rPr>
        <w:t>10．响应文件的语言及度量衡</w:t>
      </w:r>
    </w:p>
    <w:p w14:paraId="185B85CD">
      <w:pPr>
        <w:rPr>
          <w:rFonts w:asciiTheme="minorEastAsia" w:hAnsiTheme="minorEastAsia" w:eastAsiaTheme="minorEastAsia"/>
        </w:rPr>
      </w:pPr>
      <w:r>
        <w:rPr>
          <w:rFonts w:asciiTheme="minorEastAsia" w:hAnsiTheme="minorEastAsia" w:eastAsiaTheme="minorEastAsia"/>
        </w:rPr>
        <w:t>10.1响应文件以及供应商与采购人之间的所有书面往来都应用简体中文书写。</w:t>
      </w:r>
    </w:p>
    <w:p w14:paraId="1494E77F">
      <w:pPr>
        <w:rPr>
          <w:rFonts w:asciiTheme="minorEastAsia" w:hAnsiTheme="minorEastAsia" w:eastAsiaTheme="minorEastAsia"/>
        </w:rPr>
      </w:pPr>
      <w:r>
        <w:rPr>
          <w:rFonts w:asciiTheme="minorEastAsia" w:hAnsiTheme="minorEastAsia" w:eastAsiaTheme="minorEastAsia"/>
        </w:rPr>
        <w:t>10.2除在磋商文件中另有规定外，度量衡单位应使用国际单位制。</w:t>
      </w:r>
    </w:p>
    <w:p w14:paraId="7302DA6C">
      <w:pPr>
        <w:rPr>
          <w:rFonts w:asciiTheme="minorEastAsia" w:hAnsiTheme="minorEastAsia" w:eastAsiaTheme="minorEastAsia"/>
        </w:rPr>
      </w:pPr>
      <w:r>
        <w:rPr>
          <w:rFonts w:asciiTheme="minorEastAsia" w:hAnsiTheme="minorEastAsia" w:eastAsiaTheme="minorEastAsia"/>
        </w:rPr>
        <w:t>10.3本磋商文件所表达的时间均为北京时间。</w:t>
      </w:r>
    </w:p>
    <w:p w14:paraId="21ABD83D">
      <w:pPr>
        <w:rPr>
          <w:rFonts w:asciiTheme="minorEastAsia" w:hAnsiTheme="minorEastAsia" w:eastAsiaTheme="minorEastAsia"/>
        </w:rPr>
      </w:pPr>
      <w:r>
        <w:rPr>
          <w:rFonts w:asciiTheme="minorEastAsia" w:hAnsiTheme="minorEastAsia" w:eastAsiaTheme="minorEastAsia"/>
        </w:rPr>
        <w:t>10.3供应商应认真审阅磋商文件中所有的事项、格式、条款和规范要求等，如果供应商编制的响应文件，没有按照磋商文件要求提交全部资料或者没有对磋商文件做出实质性响应，其风险应由供应商自行承担并根据有关条款规定，其响应文件有可能被拒绝。</w:t>
      </w:r>
    </w:p>
    <w:p w14:paraId="0A6A4A25">
      <w:pPr>
        <w:rPr>
          <w:rFonts w:asciiTheme="minorEastAsia" w:hAnsiTheme="minorEastAsia" w:eastAsiaTheme="minorEastAsia"/>
        </w:rPr>
      </w:pPr>
      <w:r>
        <w:rPr>
          <w:rFonts w:asciiTheme="minorEastAsia" w:hAnsiTheme="minorEastAsia" w:eastAsiaTheme="minorEastAsia"/>
        </w:rPr>
        <w:t>10.4供应商被视为熟悉本磋商项目的各种情况以及与履行合同有关的一切其它情况。</w:t>
      </w:r>
    </w:p>
    <w:p w14:paraId="5DE2FE16">
      <w:pPr>
        <w:rPr>
          <w:rFonts w:asciiTheme="minorEastAsia" w:hAnsiTheme="minorEastAsia" w:eastAsiaTheme="minorEastAsia"/>
        </w:rPr>
      </w:pPr>
      <w:r>
        <w:rPr>
          <w:rFonts w:asciiTheme="minorEastAsia" w:hAnsiTheme="minorEastAsia" w:eastAsiaTheme="minorEastAsia"/>
        </w:rPr>
        <w:t>11．响应文件的编制</w:t>
      </w:r>
    </w:p>
    <w:p w14:paraId="458C5C28">
      <w:pPr>
        <w:rPr>
          <w:rFonts w:asciiTheme="minorEastAsia" w:hAnsiTheme="minorEastAsia" w:eastAsiaTheme="minorEastAsia"/>
        </w:rPr>
      </w:pPr>
      <w:r>
        <w:rPr>
          <w:rFonts w:asciiTheme="minorEastAsia" w:hAnsiTheme="minorEastAsia" w:eastAsiaTheme="minorEastAsia"/>
        </w:rPr>
        <w:t>11.1响应文件的组成</w:t>
      </w:r>
    </w:p>
    <w:p w14:paraId="63C9AC20">
      <w:pPr>
        <w:rPr>
          <w:rFonts w:asciiTheme="minorEastAsia" w:hAnsiTheme="minorEastAsia" w:eastAsiaTheme="minorEastAsia"/>
        </w:rPr>
      </w:pPr>
      <w:r>
        <w:rPr>
          <w:rFonts w:asciiTheme="minorEastAsia" w:hAnsiTheme="minorEastAsia" w:eastAsiaTheme="minorEastAsia"/>
        </w:rPr>
        <w:t>11.1.1封面</w:t>
      </w:r>
    </w:p>
    <w:p w14:paraId="4ADE21F0">
      <w:pPr>
        <w:rPr>
          <w:rFonts w:asciiTheme="minorEastAsia" w:hAnsiTheme="minorEastAsia" w:eastAsiaTheme="minorEastAsia"/>
        </w:rPr>
      </w:pPr>
      <w:r>
        <w:rPr>
          <w:rFonts w:asciiTheme="minorEastAsia" w:hAnsiTheme="minorEastAsia" w:eastAsiaTheme="minorEastAsia"/>
        </w:rPr>
        <w:t>11.1.2磋商响应函</w:t>
      </w:r>
    </w:p>
    <w:p w14:paraId="6B5C2BFC">
      <w:pPr>
        <w:rPr>
          <w:rFonts w:asciiTheme="minorEastAsia" w:hAnsiTheme="minorEastAsia" w:eastAsiaTheme="minorEastAsia"/>
          <w:lang w:val="ru-RU"/>
        </w:rPr>
      </w:pPr>
      <w:r>
        <w:rPr>
          <w:rFonts w:asciiTheme="minorEastAsia" w:hAnsiTheme="minorEastAsia" w:eastAsiaTheme="minorEastAsia"/>
        </w:rPr>
        <w:t>11.1.3</w:t>
      </w:r>
      <w:r>
        <w:rPr>
          <w:rFonts w:asciiTheme="minorEastAsia" w:hAnsiTheme="minorEastAsia" w:eastAsiaTheme="minorEastAsia"/>
          <w:lang w:val="ru-RU"/>
        </w:rPr>
        <w:t>法定代表人身份证明</w:t>
      </w:r>
    </w:p>
    <w:p w14:paraId="2DC580C1">
      <w:pPr>
        <w:rPr>
          <w:rFonts w:asciiTheme="minorEastAsia" w:hAnsiTheme="minorEastAsia" w:eastAsiaTheme="minorEastAsia"/>
          <w:lang w:val="ru-RU"/>
        </w:rPr>
      </w:pPr>
      <w:r>
        <w:rPr>
          <w:rFonts w:asciiTheme="minorEastAsia" w:hAnsiTheme="minorEastAsia" w:eastAsiaTheme="minorEastAsia"/>
        </w:rPr>
        <w:t>11.1.4</w:t>
      </w:r>
      <w:r>
        <w:rPr>
          <w:rFonts w:asciiTheme="minorEastAsia" w:hAnsiTheme="minorEastAsia" w:eastAsiaTheme="minorEastAsia"/>
          <w:lang w:val="ru-RU"/>
        </w:rPr>
        <w:t>授权委托书</w:t>
      </w:r>
    </w:p>
    <w:p w14:paraId="03B63AD7">
      <w:pPr>
        <w:spacing w:line="440" w:lineRule="exact"/>
        <w:rPr>
          <w:rFonts w:asciiTheme="minorEastAsia" w:hAnsiTheme="minorEastAsia" w:eastAsiaTheme="minorEastAsia" w:cstheme="minorEastAsia"/>
          <w:spacing w:val="-1"/>
        </w:rPr>
      </w:pPr>
      <w:r>
        <w:rPr>
          <w:rFonts w:asciiTheme="minorEastAsia" w:hAnsiTheme="minorEastAsia" w:eastAsiaTheme="minorEastAsia"/>
          <w:lang w:val="ru-RU"/>
        </w:rPr>
        <w:t>11.1</w:t>
      </w:r>
      <w:r>
        <w:rPr>
          <w:rFonts w:asciiTheme="minorEastAsia" w:hAnsiTheme="minorEastAsia" w:eastAsiaTheme="minorEastAsia"/>
        </w:rPr>
        <w:t>.5</w:t>
      </w:r>
      <w:r>
        <w:rPr>
          <w:rFonts w:asciiTheme="minorEastAsia" w:hAnsiTheme="minorEastAsia" w:eastAsiaTheme="minorEastAsia"/>
          <w:lang w:val="ru-RU"/>
        </w:rPr>
        <w:t>报价一览表</w:t>
      </w:r>
      <w:r>
        <w:rPr>
          <w:rFonts w:asciiTheme="minorEastAsia" w:hAnsiTheme="minorEastAsia" w:eastAsiaTheme="minorEastAsia"/>
        </w:rPr>
        <w:t>（后附已标价的工程量清单</w:t>
      </w:r>
      <w:r>
        <w:rPr>
          <w:rFonts w:asciiTheme="minorEastAsia" w:hAnsiTheme="minorEastAsia" w:eastAsiaTheme="minorEastAsia" w:cstheme="minorEastAsia"/>
          <w:b/>
          <w:bCs/>
          <w:spacing w:val="-1"/>
        </w:rPr>
        <w:t>）</w:t>
      </w:r>
    </w:p>
    <w:p w14:paraId="36DE9341">
      <w:pPr>
        <w:rPr>
          <w:rFonts w:asciiTheme="minorEastAsia" w:hAnsiTheme="minorEastAsia" w:eastAsiaTheme="minorEastAsia"/>
          <w:lang w:val="ru-RU"/>
        </w:rPr>
      </w:pPr>
      <w:r>
        <w:rPr>
          <w:rFonts w:asciiTheme="minorEastAsia" w:hAnsiTheme="minorEastAsia" w:eastAsiaTheme="minorEastAsia"/>
        </w:rPr>
        <w:t>11.1.6</w:t>
      </w:r>
      <w:r>
        <w:rPr>
          <w:rFonts w:asciiTheme="minorEastAsia" w:hAnsiTheme="minorEastAsia" w:eastAsiaTheme="minorEastAsia"/>
          <w:lang w:val="ru-RU"/>
        </w:rPr>
        <w:t>近三年项目业绩表</w:t>
      </w:r>
    </w:p>
    <w:p w14:paraId="2575C938">
      <w:pPr>
        <w:rPr>
          <w:rFonts w:asciiTheme="minorEastAsia" w:hAnsiTheme="minorEastAsia" w:eastAsiaTheme="minorEastAsia"/>
          <w:lang w:val="ru-RU"/>
        </w:rPr>
      </w:pPr>
      <w:r>
        <w:rPr>
          <w:rFonts w:asciiTheme="minorEastAsia" w:hAnsiTheme="minorEastAsia" w:eastAsiaTheme="minorEastAsia"/>
        </w:rPr>
        <w:t>11.1.7</w:t>
      </w:r>
      <w:r>
        <w:rPr>
          <w:rFonts w:asciiTheme="minorEastAsia" w:hAnsiTheme="minorEastAsia" w:eastAsiaTheme="minorEastAsia"/>
          <w:lang w:val="ru-RU"/>
        </w:rPr>
        <w:t>项目负责人简历表及拟投入本项目主要成员表</w:t>
      </w:r>
    </w:p>
    <w:p w14:paraId="6C54CBF9">
      <w:pPr>
        <w:rPr>
          <w:rFonts w:asciiTheme="minorEastAsia" w:hAnsiTheme="minorEastAsia" w:eastAsiaTheme="minorEastAsia"/>
        </w:rPr>
      </w:pPr>
      <w:r>
        <w:rPr>
          <w:rFonts w:asciiTheme="minorEastAsia" w:hAnsiTheme="minorEastAsia" w:eastAsiaTheme="minorEastAsia"/>
        </w:rPr>
        <w:t>11.1.8供应商反商业贿赂承诺书</w:t>
      </w:r>
    </w:p>
    <w:p w14:paraId="1077C72D">
      <w:pPr>
        <w:rPr>
          <w:rFonts w:asciiTheme="minorEastAsia" w:hAnsiTheme="minorEastAsia" w:eastAsiaTheme="minorEastAsia"/>
        </w:rPr>
      </w:pPr>
      <w:r>
        <w:rPr>
          <w:rFonts w:asciiTheme="minorEastAsia" w:hAnsiTheme="minorEastAsia" w:eastAsiaTheme="minorEastAsia"/>
        </w:rPr>
        <w:t>11.1.9中小企业声明函</w:t>
      </w:r>
    </w:p>
    <w:p w14:paraId="103FD9E9">
      <w:pPr>
        <w:rPr>
          <w:rFonts w:asciiTheme="minorEastAsia" w:hAnsiTheme="minorEastAsia" w:eastAsiaTheme="minorEastAsia"/>
        </w:rPr>
      </w:pPr>
      <w:r>
        <w:rPr>
          <w:rFonts w:asciiTheme="minorEastAsia" w:hAnsiTheme="minorEastAsia" w:eastAsiaTheme="minorEastAsia"/>
        </w:rPr>
        <w:t>11.1.10关于资格的声明函</w:t>
      </w:r>
    </w:p>
    <w:p w14:paraId="26B788A6">
      <w:pPr>
        <w:rPr>
          <w:rFonts w:asciiTheme="minorEastAsia" w:hAnsiTheme="minorEastAsia" w:eastAsiaTheme="minorEastAsia"/>
        </w:rPr>
      </w:pPr>
      <w:r>
        <w:rPr>
          <w:rFonts w:asciiTheme="minorEastAsia" w:hAnsiTheme="minorEastAsia" w:eastAsiaTheme="minorEastAsia"/>
        </w:rPr>
        <w:t>（1）供应商企业法人营业执照（须有二维码）</w:t>
      </w:r>
    </w:p>
    <w:p w14:paraId="4D52BD01">
      <w:pPr>
        <w:rPr>
          <w:rFonts w:hint="eastAsia" w:asciiTheme="minorEastAsia" w:hAnsiTheme="minorEastAsia" w:eastAsiaTheme="minorEastAsia"/>
          <w:lang w:val="en-US" w:eastAsia="zh-CN"/>
        </w:rPr>
      </w:pPr>
      <w:r>
        <w:rPr>
          <w:rFonts w:asciiTheme="minorEastAsia" w:hAnsiTheme="minorEastAsia" w:eastAsiaTheme="minorEastAsia"/>
        </w:rPr>
        <w:t>（2）</w:t>
      </w:r>
      <w:r>
        <w:rPr>
          <w:rFonts w:hint="eastAsia" w:asciiTheme="minorEastAsia" w:hAnsiTheme="minorEastAsia" w:eastAsiaTheme="minorEastAsia"/>
          <w:lang w:eastAsia="zh-CN"/>
        </w:rPr>
        <w:t>供应商须具备</w:t>
      </w:r>
      <w:r>
        <w:rPr>
          <w:rFonts w:hint="eastAsia" w:asciiTheme="minorEastAsia" w:hAnsiTheme="minorEastAsia" w:eastAsiaTheme="minorEastAsia"/>
          <w:lang w:val="en-US" w:eastAsia="zh-CN"/>
        </w:rPr>
        <w:t>水利水电工程施工总承包贰级及以上资质</w:t>
      </w:r>
    </w:p>
    <w:p w14:paraId="33C894D9">
      <w:pPr>
        <w:rPr>
          <w:rFonts w:asciiTheme="minorEastAsia" w:hAnsiTheme="minorEastAsia" w:eastAsiaTheme="minorEastAsia"/>
        </w:rPr>
      </w:pPr>
      <w:r>
        <w:rPr>
          <w:rFonts w:asciiTheme="minorEastAsia" w:hAnsiTheme="minorEastAsia" w:eastAsiaTheme="minorEastAsia"/>
        </w:rPr>
        <w:t>（3）供应商须具备合格有效期内的安全生产许可证；</w:t>
      </w:r>
    </w:p>
    <w:p w14:paraId="2FC12658">
      <w:pPr>
        <w:rPr>
          <w:rFonts w:hint="eastAsia" w:asciiTheme="minorEastAsia" w:hAnsiTheme="minorEastAsia" w:eastAsiaTheme="minorEastAsia"/>
          <w:lang w:val="en-US" w:eastAsia="zh-CN"/>
        </w:rPr>
      </w:pPr>
      <w:r>
        <w:rPr>
          <w:rFonts w:asciiTheme="minorEastAsia" w:hAnsiTheme="minorEastAsia" w:eastAsiaTheme="minorEastAsia"/>
        </w:rPr>
        <w:t>（4）项目负责人要求：</w:t>
      </w:r>
      <w:r>
        <w:rPr>
          <w:rFonts w:hint="eastAsia" w:asciiTheme="minorEastAsia" w:hAnsiTheme="minorEastAsia" w:eastAsiaTheme="minorEastAsia"/>
          <w:lang w:val="en-US" w:eastAsia="zh-CN"/>
        </w:rPr>
        <w:t>具有有效的二级及以上水利水电工程专业注册建造师执业资格证及安全生产考核合格证书（B类），具有水利工程专业或相关专业中级及以上技术职称，且未担任其它在建工程的项目经理（完工证明以单位工程鉴定书或者工程所在地的县级或县级以上水利主管部门出具的完工证明为准），如有完工证明的，应在投标文件资格审查中提供。</w:t>
      </w:r>
    </w:p>
    <w:p w14:paraId="75422C77">
      <w:pPr>
        <w:rPr>
          <w:rFonts w:asciiTheme="minorEastAsia" w:hAnsiTheme="minorEastAsia" w:eastAsiaTheme="minorEastAsia"/>
        </w:rPr>
      </w:pPr>
      <w:r>
        <w:rPr>
          <w:rFonts w:asciiTheme="minorEastAsia" w:hAnsiTheme="minorEastAsia" w:eastAsiaTheme="minorEastAsia"/>
        </w:rPr>
        <w:t>（</w:t>
      </w:r>
      <w:r>
        <w:rPr>
          <w:rFonts w:hint="eastAsia" w:asciiTheme="minorEastAsia" w:hAnsiTheme="minorEastAsia" w:eastAsiaTheme="minorEastAsia"/>
          <w:lang w:val="en-US" w:eastAsia="zh-CN"/>
        </w:rPr>
        <w:t>5</w:t>
      </w:r>
      <w:r>
        <w:rPr>
          <w:rFonts w:asciiTheme="minorEastAsia" w:hAnsiTheme="minorEastAsia" w:eastAsiaTheme="minorEastAsia"/>
        </w:rPr>
        <w:t>）供应商通过“信用中国”和“中国政府采购网”渠道查询的加盖公章的主体信用记录网页截图；</w:t>
      </w:r>
    </w:p>
    <w:p w14:paraId="09F898FD">
      <w:pPr>
        <w:rPr>
          <w:rFonts w:asciiTheme="minorEastAsia" w:hAnsiTheme="minorEastAsia" w:eastAsiaTheme="minorEastAsia"/>
        </w:rPr>
      </w:pPr>
      <w:r>
        <w:rPr>
          <w:rFonts w:asciiTheme="minorEastAsia" w:hAnsiTheme="minorEastAsia" w:eastAsiaTheme="minorEastAsia"/>
        </w:rPr>
        <w:t>（</w:t>
      </w:r>
      <w:r>
        <w:rPr>
          <w:rFonts w:hint="eastAsia" w:asciiTheme="minorEastAsia" w:hAnsiTheme="minorEastAsia" w:eastAsiaTheme="minorEastAsia"/>
          <w:lang w:val="en-US" w:eastAsia="zh-CN"/>
        </w:rPr>
        <w:t>6</w:t>
      </w:r>
      <w:r>
        <w:rPr>
          <w:rFonts w:asciiTheme="minorEastAsia" w:hAnsiTheme="minorEastAsia" w:eastAsiaTheme="minorEastAsia"/>
        </w:rPr>
        <w:t>）近一年缴纳税收和社会保障资金证明材料复印件加盖公章；财务会计报表；包括资产负债表、现金流量表、利润表和财务情况说明书；连续6个月社会保障资金记录的证明材料；</w:t>
      </w:r>
    </w:p>
    <w:p w14:paraId="76AEE8B0">
      <w:pPr>
        <w:rPr>
          <w:rFonts w:asciiTheme="minorEastAsia" w:hAnsiTheme="minorEastAsia" w:eastAsiaTheme="minorEastAsia"/>
        </w:rPr>
      </w:pPr>
      <w:r>
        <w:rPr>
          <w:rFonts w:asciiTheme="minorEastAsia" w:hAnsiTheme="minorEastAsia" w:eastAsiaTheme="minorEastAsia"/>
        </w:rPr>
        <w:t>（</w:t>
      </w:r>
      <w:r>
        <w:rPr>
          <w:rFonts w:hint="eastAsia" w:asciiTheme="minorEastAsia" w:hAnsiTheme="minorEastAsia" w:eastAsiaTheme="minorEastAsia"/>
          <w:lang w:val="en-US" w:eastAsia="zh-CN"/>
        </w:rPr>
        <w:t>7</w:t>
      </w:r>
      <w:r>
        <w:rPr>
          <w:rFonts w:asciiTheme="minorEastAsia" w:hAnsiTheme="minorEastAsia" w:eastAsiaTheme="minorEastAsia"/>
        </w:rPr>
        <w:t>）磋商保证金缴纳证明复印件加盖供应商单位公章</w:t>
      </w:r>
      <w:r>
        <w:rPr>
          <w:rFonts w:hint="eastAsia" w:asciiTheme="minorEastAsia" w:hAnsiTheme="minorEastAsia" w:eastAsiaTheme="minorEastAsia"/>
          <w:lang w:val="en-US" w:eastAsia="zh-CN"/>
        </w:rPr>
        <w:t>或保函证明文件</w:t>
      </w:r>
      <w:r>
        <w:rPr>
          <w:rFonts w:asciiTheme="minorEastAsia" w:hAnsiTheme="minorEastAsia" w:eastAsiaTheme="minorEastAsia"/>
        </w:rPr>
        <w:t>；</w:t>
      </w:r>
    </w:p>
    <w:p w14:paraId="1B56AC44">
      <w:pPr>
        <w:rPr>
          <w:rFonts w:asciiTheme="minorEastAsia" w:hAnsiTheme="minorEastAsia" w:eastAsiaTheme="minorEastAsia"/>
        </w:rPr>
      </w:pPr>
      <w:r>
        <w:rPr>
          <w:rFonts w:asciiTheme="minorEastAsia" w:hAnsiTheme="minorEastAsia" w:eastAsiaTheme="minorEastAsia"/>
        </w:rPr>
        <w:t>11.1.11、优惠及服务承诺</w:t>
      </w:r>
    </w:p>
    <w:p w14:paraId="2474B87B">
      <w:pPr>
        <w:rPr>
          <w:rFonts w:asciiTheme="minorEastAsia" w:hAnsiTheme="minorEastAsia" w:eastAsiaTheme="minorEastAsia"/>
        </w:rPr>
      </w:pPr>
      <w:r>
        <w:rPr>
          <w:rFonts w:asciiTheme="minorEastAsia" w:hAnsiTheme="minorEastAsia" w:eastAsiaTheme="minorEastAsia"/>
        </w:rPr>
        <w:t>11.1.12、施工组织设计</w:t>
      </w:r>
      <w:r>
        <w:rPr>
          <w:rFonts w:hint="eastAsia" w:asciiTheme="minorEastAsia" w:hAnsiTheme="minorEastAsia" w:eastAsiaTheme="minorEastAsia"/>
          <w:lang w:val="en-US" w:eastAsia="zh-CN"/>
        </w:rPr>
        <w:t>（包括但不限于项目实施方案的合理性、针对本项目的质量保证措施、质量保证体系、项目进度安排、人力资源配备及服务方式）</w:t>
      </w:r>
    </w:p>
    <w:p w14:paraId="5BC98506">
      <w:pPr>
        <w:rPr>
          <w:rFonts w:asciiTheme="minorEastAsia" w:hAnsiTheme="minorEastAsia" w:eastAsiaTheme="minorEastAsia"/>
        </w:rPr>
      </w:pPr>
      <w:r>
        <w:rPr>
          <w:rFonts w:asciiTheme="minorEastAsia" w:hAnsiTheme="minorEastAsia" w:eastAsiaTheme="minorEastAsia"/>
        </w:rPr>
        <w:t>11.1.13、提供其它有利于磋商的资料</w:t>
      </w:r>
    </w:p>
    <w:p w14:paraId="1F4A02FB">
      <w:pPr>
        <w:rPr>
          <w:rFonts w:asciiTheme="minorEastAsia" w:hAnsiTheme="minorEastAsia" w:eastAsiaTheme="minorEastAsia"/>
        </w:rPr>
      </w:pPr>
      <w:r>
        <w:rPr>
          <w:rFonts w:asciiTheme="minorEastAsia" w:hAnsiTheme="minorEastAsia" w:eastAsiaTheme="minorEastAsia"/>
        </w:rPr>
        <w:t>其他相关资质证明材料（供应商可结合本项目的评标办法视自身情况自行提交相关证明材料。）若供应商未按磋商文件的要求提供资料，或未对磋商文件做出实质性响应，将作为无效响应文件。</w:t>
      </w:r>
      <w:r>
        <w:rPr>
          <w:rFonts w:asciiTheme="minorEastAsia" w:hAnsiTheme="minorEastAsia" w:eastAsiaTheme="minorEastAsia"/>
          <w:lang w:val="ru-RU"/>
        </w:rPr>
        <w:t>响应文件格式范本（磋商文件未做出明确要求的，供应商格式自拟）</w:t>
      </w:r>
    </w:p>
    <w:p w14:paraId="712045C8">
      <w:pPr>
        <w:rPr>
          <w:rFonts w:asciiTheme="minorEastAsia" w:hAnsiTheme="minorEastAsia" w:eastAsiaTheme="minorEastAsia"/>
        </w:rPr>
      </w:pPr>
      <w:r>
        <w:rPr>
          <w:rFonts w:asciiTheme="minorEastAsia" w:hAnsiTheme="minorEastAsia" w:eastAsiaTheme="minorEastAsia"/>
        </w:rPr>
        <w:t>12．磋商的货币</w:t>
      </w:r>
    </w:p>
    <w:p w14:paraId="7A8ABEAD">
      <w:pPr>
        <w:rPr>
          <w:rFonts w:asciiTheme="minorEastAsia" w:hAnsiTheme="minorEastAsia" w:eastAsiaTheme="minorEastAsia"/>
        </w:rPr>
      </w:pPr>
      <w:r>
        <w:rPr>
          <w:rFonts w:asciiTheme="minorEastAsia" w:hAnsiTheme="minorEastAsia" w:eastAsiaTheme="minorEastAsia"/>
        </w:rPr>
        <w:t>本次磋商采购均以人民币为计算单位。</w:t>
      </w:r>
    </w:p>
    <w:p w14:paraId="1C366370">
      <w:pPr>
        <w:rPr>
          <w:rFonts w:asciiTheme="minorEastAsia" w:hAnsiTheme="minorEastAsia" w:eastAsiaTheme="minorEastAsia"/>
        </w:rPr>
      </w:pPr>
      <w:r>
        <w:rPr>
          <w:rFonts w:asciiTheme="minorEastAsia" w:hAnsiTheme="minorEastAsia" w:eastAsiaTheme="minorEastAsia"/>
        </w:rPr>
        <w:t>13.磋商保证金</w:t>
      </w:r>
    </w:p>
    <w:p w14:paraId="62211738">
      <w:pPr>
        <w:rPr>
          <w:rFonts w:asciiTheme="minorEastAsia" w:hAnsiTheme="minorEastAsia" w:eastAsiaTheme="minorEastAsia"/>
        </w:rPr>
      </w:pPr>
      <w:bookmarkStart w:id="24" w:name="_Ref467306302"/>
      <w:r>
        <w:rPr>
          <w:rFonts w:asciiTheme="minorEastAsia" w:hAnsiTheme="minorEastAsia" w:eastAsiaTheme="minorEastAsia"/>
        </w:rPr>
        <w:t xml:space="preserve">13.1 </w:t>
      </w:r>
      <w:bookmarkEnd w:id="24"/>
      <w:r>
        <w:rPr>
          <w:rFonts w:asciiTheme="minorEastAsia" w:hAnsiTheme="minorEastAsia" w:eastAsiaTheme="minorEastAsia"/>
        </w:rPr>
        <w:t>本项目交纳磋商保证金要求见磋商须知前附表。</w:t>
      </w:r>
    </w:p>
    <w:p w14:paraId="7C9301ED">
      <w:pPr>
        <w:rPr>
          <w:rFonts w:asciiTheme="minorEastAsia" w:hAnsiTheme="minorEastAsia" w:eastAsiaTheme="minorEastAsia"/>
        </w:rPr>
      </w:pPr>
      <w:r>
        <w:rPr>
          <w:rFonts w:asciiTheme="minorEastAsia" w:hAnsiTheme="minorEastAsia" w:eastAsiaTheme="minorEastAsia"/>
        </w:rPr>
        <w:t>13.2 供应商存在下列情形的，磋商保证金不予退还：</w:t>
      </w:r>
    </w:p>
    <w:p w14:paraId="1322C6AE">
      <w:pPr>
        <w:rPr>
          <w:rFonts w:asciiTheme="minorEastAsia" w:hAnsiTheme="minorEastAsia" w:eastAsiaTheme="minorEastAsia"/>
        </w:rPr>
      </w:pPr>
      <w:r>
        <w:rPr>
          <w:rFonts w:asciiTheme="minorEastAsia" w:hAnsiTheme="minorEastAsia" w:eastAsiaTheme="minorEastAsia"/>
        </w:rPr>
        <w:t>（1）在磋商有效期内，撤销响应文件的；</w:t>
      </w:r>
    </w:p>
    <w:p w14:paraId="6B25D611">
      <w:pPr>
        <w:rPr>
          <w:rFonts w:asciiTheme="minorEastAsia" w:hAnsiTheme="minorEastAsia" w:eastAsiaTheme="minorEastAsia"/>
        </w:rPr>
      </w:pPr>
      <w:r>
        <w:rPr>
          <w:rFonts w:asciiTheme="minorEastAsia" w:hAnsiTheme="minorEastAsia" w:eastAsiaTheme="minorEastAsia"/>
        </w:rPr>
        <w:t>（2）供应商在响应文件中提供虚假材料的；</w:t>
      </w:r>
    </w:p>
    <w:p w14:paraId="57F7DF51">
      <w:pPr>
        <w:rPr>
          <w:rFonts w:asciiTheme="minorEastAsia" w:hAnsiTheme="minorEastAsia" w:eastAsiaTheme="minorEastAsia"/>
        </w:rPr>
      </w:pPr>
      <w:r>
        <w:rPr>
          <w:rFonts w:asciiTheme="minorEastAsia" w:hAnsiTheme="minorEastAsia" w:eastAsiaTheme="minorEastAsia"/>
        </w:rPr>
        <w:t>（3）成交后不按供应商须知规定与采购人签订合同的；</w:t>
      </w:r>
    </w:p>
    <w:p w14:paraId="6A03AB51">
      <w:pPr>
        <w:rPr>
          <w:rFonts w:asciiTheme="minorEastAsia" w:hAnsiTheme="minorEastAsia" w:eastAsiaTheme="minorEastAsia"/>
        </w:rPr>
      </w:pPr>
      <w:r>
        <w:rPr>
          <w:rFonts w:asciiTheme="minorEastAsia" w:hAnsiTheme="minorEastAsia" w:eastAsiaTheme="minorEastAsia"/>
        </w:rPr>
        <w:t>（4）供应商与采购人、其他供应商或者采购代理机构恶意串通的；</w:t>
      </w:r>
    </w:p>
    <w:p w14:paraId="744EF77E">
      <w:pPr>
        <w:rPr>
          <w:rFonts w:asciiTheme="minorEastAsia" w:hAnsiTheme="minorEastAsia" w:eastAsiaTheme="minorEastAsia"/>
        </w:rPr>
      </w:pPr>
      <w:r>
        <w:rPr>
          <w:rFonts w:asciiTheme="minorEastAsia" w:hAnsiTheme="minorEastAsia" w:eastAsiaTheme="minorEastAsia"/>
        </w:rPr>
        <w:t>（5）磋商文件规定的其他情形。</w:t>
      </w:r>
    </w:p>
    <w:p w14:paraId="4E3E5D8E">
      <w:pPr>
        <w:rPr>
          <w:rFonts w:asciiTheme="minorEastAsia" w:hAnsiTheme="minorEastAsia" w:eastAsiaTheme="minorEastAsia"/>
        </w:rPr>
      </w:pPr>
      <w:r>
        <w:rPr>
          <w:rFonts w:asciiTheme="minorEastAsia" w:hAnsiTheme="minorEastAsia" w:eastAsiaTheme="minorEastAsia"/>
        </w:rPr>
        <w:t>13.3 供应商未按供应商须知13.1条规定提交磋商保证金的，其响应文件将被认定为响应无效。</w:t>
      </w:r>
    </w:p>
    <w:p w14:paraId="0CCAFEBB">
      <w:pPr>
        <w:rPr>
          <w:rFonts w:asciiTheme="minorEastAsia" w:hAnsiTheme="minorEastAsia" w:eastAsiaTheme="minorEastAsia"/>
        </w:rPr>
      </w:pPr>
      <w:r>
        <w:rPr>
          <w:rFonts w:asciiTheme="minorEastAsia" w:hAnsiTheme="minorEastAsia" w:eastAsiaTheme="minorEastAsia"/>
        </w:rPr>
        <w:t>13.4 磋商保证金的退还</w:t>
      </w:r>
    </w:p>
    <w:p w14:paraId="011884A3">
      <w:pPr>
        <w:rPr>
          <w:rFonts w:asciiTheme="minorEastAsia" w:hAnsiTheme="minorEastAsia" w:eastAsiaTheme="minorEastAsia"/>
          <w:lang w:val="zh-CN"/>
        </w:rPr>
      </w:pPr>
      <w:r>
        <w:rPr>
          <w:rFonts w:asciiTheme="minorEastAsia" w:hAnsiTheme="minorEastAsia" w:eastAsiaTheme="minorEastAsia"/>
        </w:rPr>
        <w:t>未成交供应商的保证金，在成交通知书发出后5个工作日内退还；成交供应商的保证金，在采购合同签订后5个工作日内退还，但因供应商自身原因导致无法及时退还的除外。</w:t>
      </w:r>
    </w:p>
    <w:p w14:paraId="51C192B4">
      <w:pPr>
        <w:rPr>
          <w:rFonts w:asciiTheme="minorEastAsia" w:hAnsiTheme="minorEastAsia" w:eastAsiaTheme="minorEastAsia"/>
        </w:rPr>
      </w:pPr>
      <w:r>
        <w:rPr>
          <w:rFonts w:asciiTheme="minorEastAsia" w:hAnsiTheme="minorEastAsia" w:eastAsiaTheme="minorEastAsia"/>
        </w:rPr>
        <w:t>14．竞争性磋商有效期</w:t>
      </w:r>
    </w:p>
    <w:p w14:paraId="09A76C54">
      <w:pPr>
        <w:rPr>
          <w:rFonts w:asciiTheme="minorEastAsia" w:hAnsiTheme="minorEastAsia" w:eastAsiaTheme="minorEastAsia"/>
        </w:rPr>
      </w:pPr>
      <w:r>
        <w:rPr>
          <w:rFonts w:asciiTheme="minorEastAsia" w:hAnsiTheme="minorEastAsia" w:eastAsiaTheme="minorEastAsia"/>
        </w:rPr>
        <w:t>14.1响应性文件从首次递交竞争性磋商响应文件截止时间之日起开始生效，磋商有效期为</w:t>
      </w:r>
      <w:r>
        <w:rPr>
          <w:rFonts w:hint="eastAsia" w:asciiTheme="minorEastAsia" w:hAnsiTheme="minorEastAsia" w:eastAsiaTheme="minorEastAsia"/>
          <w:lang w:val="en-US" w:eastAsia="zh-CN"/>
        </w:rPr>
        <w:t>90</w:t>
      </w:r>
      <w:r>
        <w:rPr>
          <w:rFonts w:asciiTheme="minorEastAsia" w:hAnsiTheme="minorEastAsia" w:eastAsiaTheme="minorEastAsia"/>
        </w:rPr>
        <w:t>日历日，有效期短于此规定的响应文件将被视为无效文件。</w:t>
      </w:r>
    </w:p>
    <w:p w14:paraId="106F07B7">
      <w:pPr>
        <w:rPr>
          <w:rFonts w:asciiTheme="minorEastAsia" w:hAnsiTheme="minorEastAsia" w:eastAsiaTheme="minorEastAsia"/>
        </w:rPr>
      </w:pPr>
      <w:r>
        <w:rPr>
          <w:rFonts w:asciiTheme="minorEastAsia" w:hAnsiTheme="minorEastAsia" w:eastAsiaTheme="minorEastAsia"/>
        </w:rPr>
        <w:t>14.2在特殊情况下，采购人可于竞争性磋商有效期满之前，征得供应商同意延长竞争性磋商有效期，要求与答复均应以书面形式进行。供应商可以拒绝接受这一要求而放弃竞争性磋商，同意这一要求的供应商，无需也不允许修改其响应文件，受竞争性磋商有效期制约的所有权利和义务均应延长至新的有效期。</w:t>
      </w:r>
    </w:p>
    <w:p w14:paraId="390E62F4">
      <w:pPr>
        <w:rPr>
          <w:rFonts w:asciiTheme="minorEastAsia" w:hAnsiTheme="minorEastAsia" w:eastAsiaTheme="minorEastAsia"/>
        </w:rPr>
      </w:pPr>
      <w:r>
        <w:rPr>
          <w:rFonts w:asciiTheme="minorEastAsia" w:hAnsiTheme="minorEastAsia" w:eastAsiaTheme="minorEastAsia"/>
        </w:rPr>
        <w:t>15．纸质版响应文件的份数要求和签署要求</w:t>
      </w:r>
    </w:p>
    <w:p w14:paraId="1DE5DD7F">
      <w:pPr>
        <w:rPr>
          <w:rFonts w:asciiTheme="minorEastAsia" w:hAnsiTheme="minorEastAsia" w:eastAsiaTheme="minorEastAsia"/>
        </w:rPr>
      </w:pPr>
      <w:r>
        <w:rPr>
          <w:rFonts w:asciiTheme="minorEastAsia" w:hAnsiTheme="minorEastAsia" w:eastAsiaTheme="minorEastAsia"/>
        </w:rPr>
        <w:t>15.1 供应商应按磋商文件要求另行提供响应文件的份数。编制一份响应文件“正本”和</w:t>
      </w:r>
      <w:r>
        <w:rPr>
          <w:rFonts w:hint="eastAsia" w:asciiTheme="minorEastAsia" w:hAnsiTheme="minorEastAsia" w:eastAsiaTheme="minorEastAsia"/>
          <w:lang w:eastAsia="zh-CN"/>
        </w:rPr>
        <w:t>二</w:t>
      </w:r>
      <w:r>
        <w:rPr>
          <w:rFonts w:asciiTheme="minorEastAsia" w:hAnsiTheme="minorEastAsia" w:eastAsiaTheme="minorEastAsia"/>
        </w:rPr>
        <w:t>份“副本”，并明确标明“响应文件正本”和“响应文件副本”。须与政采云上传电子版响应文件内容一致。</w:t>
      </w:r>
    </w:p>
    <w:p w14:paraId="6CDA9BC9">
      <w:pPr>
        <w:rPr>
          <w:rFonts w:asciiTheme="minorEastAsia" w:hAnsiTheme="minorEastAsia" w:eastAsiaTheme="minorEastAsia"/>
        </w:rPr>
      </w:pPr>
      <w:r>
        <w:rPr>
          <w:rFonts w:asciiTheme="minorEastAsia" w:hAnsiTheme="minorEastAsia" w:eastAsiaTheme="minorEastAsia"/>
        </w:rPr>
        <w:t>15.2 响应文件的正本和副本均需打印或使用不褪色的蓝、黑墨水笔书写，字迹应清晰易于辨认，并应在响应文件封面的右上角清楚地注明“正本”或“副本”。正本和副本如有不一致之处，以正本为准。</w:t>
      </w:r>
    </w:p>
    <w:p w14:paraId="1E090F52">
      <w:pPr>
        <w:rPr>
          <w:rFonts w:asciiTheme="minorEastAsia" w:hAnsiTheme="minorEastAsia" w:eastAsiaTheme="minorEastAsia"/>
        </w:rPr>
      </w:pPr>
      <w:r>
        <w:rPr>
          <w:rFonts w:asciiTheme="minorEastAsia" w:hAnsiTheme="minorEastAsia" w:eastAsiaTheme="minorEastAsia"/>
        </w:rPr>
        <w:t>15.3 响应文件封面、磋商函均应加盖供应商印章并经法定代表人或其授权代表签字或盖章。由授权代表签字或盖章的在响应文件中须同时提交响应文件签署授权委托书。响应文件签署授权委托书格式、签字、盖章及内容均应符合要求，否则响应文件签署授权委托书无效。</w:t>
      </w:r>
    </w:p>
    <w:p w14:paraId="179887A3">
      <w:pPr>
        <w:rPr>
          <w:rFonts w:asciiTheme="minorEastAsia" w:hAnsiTheme="minorEastAsia" w:eastAsiaTheme="minorEastAsia"/>
        </w:rPr>
      </w:pPr>
      <w:r>
        <w:rPr>
          <w:rFonts w:asciiTheme="minorEastAsia" w:hAnsiTheme="minorEastAsia" w:eastAsiaTheme="minorEastAsia"/>
        </w:rPr>
        <w:t>15.4 供应商如对响应文件有修改，修改处应由供应商加盖供应商的印章或由法定代表人或其授权代表签字或盖章。</w:t>
      </w:r>
      <w:bookmarkStart w:id="25" w:name="_Toc54697411"/>
    </w:p>
    <w:p w14:paraId="33F412A4">
      <w:pPr>
        <w:ind w:firstLine="241" w:firstLineChars="100"/>
        <w:rPr>
          <w:rFonts w:asciiTheme="minorEastAsia" w:hAnsiTheme="minorEastAsia" w:eastAsiaTheme="minorEastAsia"/>
        </w:rPr>
      </w:pPr>
      <w:r>
        <w:rPr>
          <w:rFonts w:asciiTheme="minorEastAsia" w:hAnsiTheme="minorEastAsia" w:eastAsiaTheme="minorEastAsia"/>
          <w:b/>
          <w:bCs/>
        </w:rPr>
        <w:t>四、响应文件的递交</w:t>
      </w:r>
      <w:bookmarkEnd w:id="25"/>
    </w:p>
    <w:p w14:paraId="45D24E02">
      <w:pPr>
        <w:rPr>
          <w:rFonts w:asciiTheme="minorEastAsia" w:hAnsiTheme="minorEastAsia" w:eastAsiaTheme="minorEastAsia"/>
        </w:rPr>
      </w:pPr>
      <w:r>
        <w:rPr>
          <w:rFonts w:asciiTheme="minorEastAsia" w:hAnsiTheme="minorEastAsia" w:eastAsiaTheme="minorEastAsia"/>
        </w:rPr>
        <w:t>16．本项目采用电子标</w:t>
      </w:r>
    </w:p>
    <w:p w14:paraId="0BCF7EBC">
      <w:pPr>
        <w:rPr>
          <w:rFonts w:asciiTheme="minorEastAsia" w:hAnsiTheme="minorEastAsia" w:eastAsiaTheme="minorEastAsia"/>
        </w:rPr>
      </w:pPr>
      <w:r>
        <w:rPr>
          <w:rFonts w:asciiTheme="minorEastAsia" w:hAnsiTheme="minorEastAsia" w:eastAsiaTheme="minorEastAsia"/>
        </w:rPr>
        <w:t>17．提交首次响应文件截止时间</w:t>
      </w:r>
    </w:p>
    <w:p w14:paraId="6DA2AFB8">
      <w:pPr>
        <w:rPr>
          <w:rFonts w:asciiTheme="minorEastAsia" w:hAnsiTheme="minorEastAsia" w:eastAsiaTheme="minorEastAsia"/>
        </w:rPr>
      </w:pPr>
      <w:r>
        <w:rPr>
          <w:rFonts w:asciiTheme="minorEastAsia" w:hAnsiTheme="minorEastAsia" w:eastAsiaTheme="minorEastAsia"/>
        </w:rPr>
        <w:t>18.供应商应按本公告所规定的地点，于截止时间前在线提交响应文件。</w:t>
      </w:r>
    </w:p>
    <w:p w14:paraId="4B883999">
      <w:pPr>
        <w:rPr>
          <w:rFonts w:asciiTheme="minorEastAsia" w:hAnsiTheme="minorEastAsia" w:eastAsiaTheme="minorEastAsia"/>
        </w:rPr>
      </w:pPr>
      <w:r>
        <w:rPr>
          <w:rFonts w:asciiTheme="minorEastAsia" w:hAnsiTheme="minorEastAsia" w:eastAsiaTheme="minorEastAsia"/>
        </w:rPr>
        <w:t>19．迟交的响应文件</w:t>
      </w:r>
    </w:p>
    <w:p w14:paraId="64BDB67B">
      <w:pPr>
        <w:rPr>
          <w:rFonts w:asciiTheme="minorEastAsia" w:hAnsiTheme="minorEastAsia" w:eastAsiaTheme="minorEastAsia"/>
        </w:rPr>
      </w:pPr>
      <w:r>
        <w:rPr>
          <w:rFonts w:asciiTheme="minorEastAsia" w:hAnsiTheme="minorEastAsia" w:eastAsiaTheme="minorEastAsia"/>
        </w:rPr>
        <w:t>在提交首次响应文件截止时间后在线递交的响应文件，采购人将拒绝接受。</w:t>
      </w:r>
    </w:p>
    <w:p w14:paraId="10F5D1E3">
      <w:pPr>
        <w:rPr>
          <w:rFonts w:asciiTheme="minorEastAsia" w:hAnsiTheme="minorEastAsia" w:eastAsiaTheme="minorEastAsia"/>
        </w:rPr>
      </w:pPr>
      <w:r>
        <w:rPr>
          <w:rFonts w:asciiTheme="minorEastAsia" w:hAnsiTheme="minorEastAsia" w:eastAsiaTheme="minorEastAsia"/>
        </w:rPr>
        <w:t>20．响应文件的修改和撤回</w:t>
      </w:r>
    </w:p>
    <w:p w14:paraId="0DBCAD33">
      <w:pPr>
        <w:rPr>
          <w:rFonts w:asciiTheme="minorEastAsia" w:hAnsiTheme="minorEastAsia" w:eastAsiaTheme="minorEastAsia"/>
        </w:rPr>
      </w:pPr>
      <w:r>
        <w:rPr>
          <w:rFonts w:asciiTheme="minorEastAsia" w:hAnsiTheme="minorEastAsia" w:eastAsiaTheme="minorEastAsia"/>
        </w:rPr>
        <w:t>20.1 供应商在提交首次响应文件截止时间前可对其进行撤回，但必须向采购人提交撤回的书面通知，该书面文件须由法人代表或其授权委托人签署。</w:t>
      </w:r>
    </w:p>
    <w:p w14:paraId="37B5CB68">
      <w:pPr>
        <w:rPr>
          <w:rFonts w:asciiTheme="minorEastAsia" w:hAnsiTheme="minorEastAsia" w:eastAsiaTheme="minorEastAsia"/>
        </w:rPr>
      </w:pPr>
      <w:r>
        <w:rPr>
          <w:rFonts w:asciiTheme="minorEastAsia" w:hAnsiTheme="minorEastAsia" w:eastAsiaTheme="minorEastAsia"/>
        </w:rPr>
        <w:t>20.2在响应文件递交截止时间之后，供应商不得补充、修改响应文件。</w:t>
      </w:r>
    </w:p>
    <w:p w14:paraId="67CC33DC">
      <w:pPr>
        <w:rPr>
          <w:rFonts w:asciiTheme="minorEastAsia" w:hAnsiTheme="minorEastAsia" w:eastAsiaTheme="minorEastAsia"/>
        </w:rPr>
      </w:pPr>
      <w:r>
        <w:rPr>
          <w:rFonts w:asciiTheme="minorEastAsia" w:hAnsiTheme="minorEastAsia" w:eastAsiaTheme="minorEastAsia"/>
        </w:rPr>
        <w:t>20.3在响应文件递交截止时间至磋商有效期满之前，供应商不得撤回其响应文件，否则其磋商保证金将被没收。</w:t>
      </w:r>
    </w:p>
    <w:p w14:paraId="0BE5B3BB">
      <w:pPr>
        <w:rPr>
          <w:rFonts w:asciiTheme="minorEastAsia" w:hAnsiTheme="minorEastAsia" w:eastAsiaTheme="minorEastAsia"/>
        </w:rPr>
      </w:pPr>
      <w:r>
        <w:rPr>
          <w:rFonts w:asciiTheme="minorEastAsia" w:hAnsiTheme="minorEastAsia" w:eastAsiaTheme="minorEastAsia"/>
        </w:rPr>
        <w:t>20.2 无论成交结果如何，收到的响应文件，均不退还。</w:t>
      </w:r>
      <w:bookmarkStart w:id="26" w:name="_Toc54697412"/>
    </w:p>
    <w:p w14:paraId="21A11C3B">
      <w:pPr>
        <w:ind w:firstLine="482"/>
        <w:rPr>
          <w:rFonts w:asciiTheme="minorEastAsia" w:hAnsiTheme="minorEastAsia" w:eastAsiaTheme="minorEastAsia"/>
          <w:b/>
          <w:bCs/>
        </w:rPr>
      </w:pPr>
      <w:r>
        <w:rPr>
          <w:rFonts w:asciiTheme="minorEastAsia" w:hAnsiTheme="minorEastAsia" w:eastAsiaTheme="minorEastAsia"/>
          <w:b/>
          <w:bCs/>
        </w:rPr>
        <w:t>五、竞争性磋商程序</w:t>
      </w:r>
      <w:bookmarkEnd w:id="26"/>
    </w:p>
    <w:p w14:paraId="12433B25">
      <w:pPr>
        <w:rPr>
          <w:rFonts w:asciiTheme="minorEastAsia" w:hAnsiTheme="minorEastAsia" w:eastAsiaTheme="minorEastAsia"/>
        </w:rPr>
      </w:pPr>
      <w:r>
        <w:rPr>
          <w:rFonts w:asciiTheme="minorEastAsia" w:hAnsiTheme="minorEastAsia" w:eastAsiaTheme="minorEastAsia"/>
        </w:rPr>
        <w:t>21．竞争性磋商</w:t>
      </w:r>
    </w:p>
    <w:p w14:paraId="1F73132E">
      <w:pPr>
        <w:rPr>
          <w:rFonts w:asciiTheme="minorEastAsia" w:hAnsiTheme="minorEastAsia" w:eastAsiaTheme="minorEastAsia"/>
        </w:rPr>
      </w:pPr>
      <w:bookmarkStart w:id="27" w:name="_Toc520356165"/>
      <w:r>
        <w:rPr>
          <w:rFonts w:asciiTheme="minorEastAsia" w:hAnsiTheme="minorEastAsia" w:eastAsiaTheme="minorEastAsia"/>
        </w:rPr>
        <w:t>（1）采购人和采购代理机构将按规定的磋商时间和地点组织开标并邀请所有供应商代表参加。监督部门将视情况派代表到现场进行监督。供应商不足3家的，不得开标。</w:t>
      </w:r>
    </w:p>
    <w:p w14:paraId="1DA2C109">
      <w:pPr>
        <w:rPr>
          <w:rFonts w:asciiTheme="minorEastAsia" w:hAnsiTheme="minorEastAsia" w:eastAsiaTheme="minorEastAsia"/>
        </w:rPr>
      </w:pPr>
      <w:r>
        <w:rPr>
          <w:rFonts w:asciiTheme="minorEastAsia" w:hAnsiTheme="minorEastAsia" w:eastAsiaTheme="minorEastAsia"/>
        </w:rPr>
        <w:t>（2）供应商在开标前，提前登录政采云平台做好准备，并保证设备正常。供应商应于</w:t>
      </w:r>
      <w:r>
        <w:rPr>
          <w:rFonts w:hint="eastAsia" w:asciiTheme="minorEastAsia" w:hAnsiTheme="minorEastAsia" w:eastAsiaTheme="minorEastAsia"/>
          <w:lang w:eastAsia="zh-CN"/>
        </w:rPr>
        <w:t>2025年04月18日 10:30</w:t>
      </w:r>
      <w:r>
        <w:rPr>
          <w:rFonts w:asciiTheme="minorEastAsia" w:hAnsiTheme="minorEastAsia" w:eastAsiaTheme="minorEastAsia"/>
        </w:rPr>
        <w:t>时整之前将电子响应文件上传到“政采云”平台。应按照本项目磋商文件和政采云平台的要求编制、加密传输响应文件。</w:t>
      </w:r>
    </w:p>
    <w:p w14:paraId="720F1CD6">
      <w:pPr>
        <w:rPr>
          <w:rFonts w:asciiTheme="minorEastAsia" w:hAnsiTheme="minorEastAsia" w:eastAsiaTheme="minorEastAsia"/>
        </w:rPr>
      </w:pPr>
      <w:r>
        <w:rPr>
          <w:rFonts w:asciiTheme="minorEastAsia" w:hAnsiTheme="minorEastAsia" w:eastAsiaTheme="minorEastAsia"/>
        </w:rPr>
        <w:t>注：如供应商在开标时遗失CA或其他原因导致解密失败的，供应商需将未加密的响应文件提供给采购代理机构，采购代理机构通过“异常”处理端口上传解密。</w:t>
      </w:r>
    </w:p>
    <w:p w14:paraId="520BEB92">
      <w:pPr>
        <w:rPr>
          <w:rFonts w:asciiTheme="minorEastAsia" w:hAnsiTheme="minorEastAsia" w:eastAsiaTheme="minorEastAsia"/>
        </w:rPr>
      </w:pPr>
      <w:r>
        <w:rPr>
          <w:rFonts w:asciiTheme="minorEastAsia" w:hAnsiTheme="minorEastAsia" w:eastAsiaTheme="minorEastAsia"/>
        </w:rPr>
        <w:t>（3）开标时将检查所有响应文件（加密电子标书上传）情况，并在确认无误后，供应商在政采云平台解密响应文件（30分钟），对响应文件进行唱标。唱标以供应商提交的响应文件中“报价一览表”的内容为准，并对唱标内容作以记录。电子开标系统开标后需供应商在线确认报价时，各供应商应在规定的时间内确认报价，若超出时间未进行确认报价的供应商，系统将自动默认该供应商已经确认报价。</w:t>
      </w:r>
    </w:p>
    <w:p w14:paraId="4BC20890">
      <w:pPr>
        <w:rPr>
          <w:rFonts w:asciiTheme="minorEastAsia" w:hAnsiTheme="minorEastAsia" w:eastAsiaTheme="minorEastAsia"/>
        </w:rPr>
      </w:pPr>
      <w:r>
        <w:rPr>
          <w:rFonts w:asciiTheme="minorEastAsia" w:hAnsiTheme="minorEastAsia" w:eastAsiaTheme="minorEastAsia"/>
        </w:rPr>
        <w:t>（4）开标时，由采购代理机构向磋商小组介绍项目基本情况并宣布有关纪律和磋商程序。</w:t>
      </w:r>
    </w:p>
    <w:p w14:paraId="72B9FED0">
      <w:pPr>
        <w:rPr>
          <w:rFonts w:asciiTheme="minorEastAsia" w:hAnsiTheme="minorEastAsia" w:eastAsiaTheme="minorEastAsia"/>
        </w:rPr>
      </w:pPr>
      <w:r>
        <w:rPr>
          <w:rFonts w:asciiTheme="minorEastAsia" w:hAnsiTheme="minorEastAsia" w:eastAsiaTheme="minorEastAsia"/>
        </w:rPr>
        <w:t>（5）采购人代表及采购代理机构依据法律法规和磋商文件中规定的内容，对供应商进行资格审查。未通过资格审查的供应商不得进入详细评审，将被拒绝。</w:t>
      </w:r>
    </w:p>
    <w:p w14:paraId="443C3912">
      <w:pPr>
        <w:rPr>
          <w:rFonts w:asciiTheme="minorEastAsia" w:hAnsiTheme="minorEastAsia" w:eastAsiaTheme="minorEastAsia"/>
        </w:rPr>
      </w:pPr>
      <w:r>
        <w:rPr>
          <w:rFonts w:asciiTheme="minorEastAsia" w:hAnsiTheme="minorEastAsia" w:eastAsiaTheme="minorEastAsia"/>
        </w:rPr>
        <w:t>（6）磋商小组开启供应商首次报价并进行初步审查和详细评审（只有初步审查合格的供应商，其竞争性磋商响应文件方可进入磋商阶段。）</w:t>
      </w:r>
    </w:p>
    <w:p w14:paraId="2E123EE4">
      <w:pPr>
        <w:rPr>
          <w:rFonts w:asciiTheme="minorEastAsia" w:hAnsiTheme="minorEastAsia" w:eastAsiaTheme="minorEastAsia"/>
        </w:rPr>
      </w:pPr>
      <w:r>
        <w:rPr>
          <w:rFonts w:asciiTheme="minorEastAsia" w:hAnsiTheme="minorEastAsia" w:eastAsiaTheme="minorEastAsia"/>
        </w:rPr>
        <w:t>（7）通过评审后，将在政采云线上开启新一轮报价</w:t>
      </w:r>
    </w:p>
    <w:p w14:paraId="16A1532A">
      <w:pPr>
        <w:rPr>
          <w:rFonts w:asciiTheme="minorEastAsia" w:hAnsiTheme="minorEastAsia" w:eastAsiaTheme="minorEastAsia"/>
        </w:rPr>
      </w:pPr>
      <w:r>
        <w:rPr>
          <w:rFonts w:asciiTheme="minorEastAsia" w:hAnsiTheme="minorEastAsia" w:eastAsiaTheme="minorEastAsia"/>
        </w:rPr>
        <w:t>（8）采购人或采购代理机构将对磋商过程进行记录，并存档备查。</w:t>
      </w:r>
    </w:p>
    <w:p w14:paraId="77FE7B1C">
      <w:pPr>
        <w:rPr>
          <w:rFonts w:asciiTheme="minorEastAsia" w:hAnsiTheme="minorEastAsia" w:eastAsiaTheme="minorEastAsia"/>
        </w:rPr>
      </w:pPr>
      <w:r>
        <w:rPr>
          <w:rFonts w:asciiTheme="minorEastAsia" w:hAnsiTheme="minorEastAsia" w:eastAsiaTheme="minorEastAsia"/>
        </w:rPr>
        <w:t>（9）供应商代表对磋商过程和磋商记录有疑义，以及认为采购人、采购代理机构相关工作人员有需要回避的情形的，应当场提出询问或者回避申请。</w:t>
      </w:r>
    </w:p>
    <w:p w14:paraId="6ABDDFC1">
      <w:pPr>
        <w:rPr>
          <w:rFonts w:asciiTheme="minorEastAsia" w:hAnsiTheme="minorEastAsia" w:eastAsiaTheme="minorEastAsia" w:cstheme="minorEastAsia"/>
        </w:rPr>
      </w:pPr>
      <w:r>
        <w:rPr>
          <w:rFonts w:asciiTheme="minorEastAsia" w:hAnsiTheme="minorEastAsia" w:eastAsiaTheme="minorEastAsia"/>
        </w:rPr>
        <w:t>注：在开标过程中如评审小组对评标文件有疑问，询标内容汇总后将发起询标函，供应商应对询标函提出的问题做出澄清或说明。</w:t>
      </w:r>
      <w:bookmarkEnd w:id="27"/>
    </w:p>
    <w:p w14:paraId="5289BEE9">
      <w:pPr>
        <w:rPr>
          <w:rFonts w:asciiTheme="minorEastAsia" w:hAnsiTheme="minorEastAsia" w:eastAsiaTheme="minorEastAsia"/>
        </w:rPr>
      </w:pPr>
      <w:r>
        <w:rPr>
          <w:rFonts w:asciiTheme="minorEastAsia" w:hAnsiTheme="minorEastAsia" w:eastAsiaTheme="minorEastAsia"/>
        </w:rPr>
        <w:t>22．磋商小组</w:t>
      </w:r>
    </w:p>
    <w:p w14:paraId="64A5B764">
      <w:pPr>
        <w:rPr>
          <w:rFonts w:asciiTheme="minorEastAsia" w:hAnsiTheme="minorEastAsia" w:eastAsiaTheme="minorEastAsia"/>
        </w:rPr>
      </w:pPr>
      <w:r>
        <w:rPr>
          <w:rFonts w:asciiTheme="minorEastAsia" w:hAnsiTheme="minorEastAsia" w:eastAsiaTheme="minorEastAsia"/>
        </w:rPr>
        <w:t>采购人按照有关规定程序负责组织成立竞争性磋商小组, 磋商小组由采购人的代表和有关方面的专家 3 人以上的单数组成。该磋商小组独立工作，负责评审所有响应文件并确定成交候选供应商。</w:t>
      </w:r>
    </w:p>
    <w:p w14:paraId="26BAF626">
      <w:pPr>
        <w:rPr>
          <w:rFonts w:asciiTheme="minorEastAsia" w:hAnsiTheme="minorEastAsia" w:eastAsiaTheme="minorEastAsia"/>
        </w:rPr>
      </w:pPr>
      <w:r>
        <w:rPr>
          <w:rFonts w:asciiTheme="minorEastAsia" w:hAnsiTheme="minorEastAsia" w:eastAsiaTheme="minorEastAsia"/>
        </w:rPr>
        <w:t>初步审查</w:t>
      </w:r>
    </w:p>
    <w:p w14:paraId="5B05117E">
      <w:pPr>
        <w:rPr>
          <w:rFonts w:asciiTheme="minorEastAsia" w:hAnsiTheme="minorEastAsia" w:eastAsiaTheme="minorEastAsia"/>
        </w:rPr>
      </w:pPr>
      <w:r>
        <w:rPr>
          <w:rFonts w:asciiTheme="minorEastAsia" w:hAnsiTheme="minorEastAsia" w:eastAsiaTheme="minorEastAsia"/>
        </w:rPr>
        <w:t>23.1磋商小组应当对供应商提交的首次响应文件进行初步审查，包括响应文件的有效性、完整性、符合性。除可变动的技术、服务要求以及合同草案条款外，首次提交的响应文件有下列情况之一，其响应文件无效，磋商小组应当告知有关供应商。</w:t>
      </w:r>
    </w:p>
    <w:p w14:paraId="7473B2AF">
      <w:pPr>
        <w:rPr>
          <w:rFonts w:asciiTheme="minorEastAsia" w:hAnsiTheme="minorEastAsia" w:eastAsiaTheme="minorEastAsia"/>
        </w:rPr>
      </w:pPr>
      <w:r>
        <w:rPr>
          <w:rFonts w:asciiTheme="minorEastAsia" w:hAnsiTheme="minorEastAsia" w:eastAsiaTheme="minorEastAsia"/>
        </w:rPr>
        <w:t>说明：响应文件响应程度初步审查通过的供应商，进入下一步详细评审阶段，未通过响应文件响应程度初步审查的企业，其响应文件作为无效标，不进入后期评审阶段。</w:t>
      </w:r>
    </w:p>
    <w:p w14:paraId="54552975">
      <w:pPr>
        <w:rPr>
          <w:rFonts w:asciiTheme="minorEastAsia" w:hAnsiTheme="minorEastAsia" w:eastAsiaTheme="minorEastAsia"/>
        </w:rPr>
      </w:pPr>
      <w:r>
        <w:rPr>
          <w:rFonts w:asciiTheme="minorEastAsia" w:hAnsiTheme="minorEastAsia" w:eastAsiaTheme="minorEastAsia"/>
        </w:rPr>
        <w:t>24．响应文件的澄清与修正</w:t>
      </w:r>
    </w:p>
    <w:p w14:paraId="3190EE09">
      <w:pPr>
        <w:rPr>
          <w:rFonts w:asciiTheme="minorEastAsia" w:hAnsiTheme="minorEastAsia" w:eastAsiaTheme="minorEastAsia"/>
        </w:rPr>
      </w:pPr>
      <w:r>
        <w:rPr>
          <w:rFonts w:asciiTheme="minorEastAsia" w:hAnsiTheme="minorEastAsia" w:eastAsiaTheme="minorEastAsia"/>
        </w:rPr>
        <w:t>24.1 磋商小组在对响应文件的有效性、完整性和响应程度进行审查时，磋商小组有权要求供应商对其响应文件含义不明确、同类问题表述不一致或者有明显文字和计算错误的内容进行澄清。供应商应派授权委托人和技术人员按磋商小组通知的时间和地点接受质询。并非每个供应商都将被质询。</w:t>
      </w:r>
    </w:p>
    <w:p w14:paraId="46BE7E0F">
      <w:pPr>
        <w:rPr>
          <w:rFonts w:asciiTheme="minorEastAsia" w:hAnsiTheme="minorEastAsia" w:eastAsiaTheme="minorEastAsia"/>
        </w:rPr>
      </w:pPr>
      <w:r>
        <w:rPr>
          <w:rFonts w:asciiTheme="minorEastAsia" w:hAnsiTheme="minorEastAsia" w:eastAsiaTheme="minorEastAsia"/>
        </w:rPr>
        <w:t>24.2 磋商小组认为有必要，以询标函要求供应商对某些问题作出必要的澄清、说明和纠正。</w:t>
      </w:r>
    </w:p>
    <w:p w14:paraId="160BE2D3">
      <w:pPr>
        <w:rPr>
          <w:rFonts w:asciiTheme="minorEastAsia" w:hAnsiTheme="minorEastAsia" w:eastAsiaTheme="minorEastAsia"/>
        </w:rPr>
      </w:pPr>
      <w:r>
        <w:rPr>
          <w:rFonts w:asciiTheme="minorEastAsia" w:hAnsiTheme="minorEastAsia" w:eastAsiaTheme="minorEastAsia"/>
        </w:rPr>
        <w:t>24.3 供应商不按磋商小组规定的时间和地点作书面澄清，将视为放弃该权利。</w:t>
      </w:r>
    </w:p>
    <w:p w14:paraId="3C93E5F1">
      <w:pPr>
        <w:rPr>
          <w:rFonts w:asciiTheme="minorEastAsia" w:hAnsiTheme="minorEastAsia" w:eastAsiaTheme="minorEastAsia"/>
        </w:rPr>
      </w:pPr>
      <w:r>
        <w:rPr>
          <w:rFonts w:asciiTheme="minorEastAsia" w:hAnsiTheme="minorEastAsia" w:eastAsiaTheme="minorEastAsia"/>
        </w:rPr>
        <w:t>24.4对磋商文件作出的实质性变动是磋商文件的有效组成部分，磋商小组应当及时以书面形式同时通知所有参加磋商的供应商。供应商应当按照磋商文件的变动情况和磋商小组的要求重新提交响应文件，并由其法定代表人或授权代表签字或者加盖公章。由授权代表签字的，应当附法定代表人授权书。</w:t>
      </w:r>
    </w:p>
    <w:p w14:paraId="31E7D181">
      <w:pPr>
        <w:rPr>
          <w:rFonts w:asciiTheme="minorEastAsia" w:hAnsiTheme="minorEastAsia" w:eastAsiaTheme="minorEastAsia"/>
        </w:rPr>
      </w:pPr>
      <w:r>
        <w:rPr>
          <w:rFonts w:asciiTheme="minorEastAsia" w:hAnsiTheme="minorEastAsia" w:eastAsiaTheme="minorEastAsia"/>
        </w:rPr>
        <w:t>24.5磋商过程中，磋商小组可以根据磋商文件和磋商情况实质性变动采购需求中的技术、服务要求以及合同草案条款，但不得变动磋商文件中的其他内容。实质性变动的内容，须经采购人代表确认</w:t>
      </w:r>
    </w:p>
    <w:p w14:paraId="132E40A5">
      <w:pPr>
        <w:rPr>
          <w:rFonts w:asciiTheme="minorEastAsia" w:hAnsiTheme="minorEastAsia" w:eastAsiaTheme="minorEastAsia"/>
        </w:rPr>
      </w:pPr>
      <w:r>
        <w:rPr>
          <w:rFonts w:asciiTheme="minorEastAsia" w:hAnsiTheme="minorEastAsia" w:eastAsiaTheme="minorEastAsia"/>
        </w:rPr>
        <w:t>25.磋商小组成员要依法独立评审，并对评审意见承担个人责任。磋商小组成员对需要共同认定的事项存在争议的，按照少数服从多数的原则做出结论。持不同意见的磋商小组成员应当在评审报告上签署不同意见并说明理由，否则视为同意。</w:t>
      </w:r>
    </w:p>
    <w:p w14:paraId="4E6EA290">
      <w:pPr>
        <w:rPr>
          <w:rFonts w:asciiTheme="minorEastAsia" w:hAnsiTheme="minorEastAsia" w:eastAsiaTheme="minorEastAsia"/>
        </w:rPr>
      </w:pPr>
      <w:r>
        <w:rPr>
          <w:rFonts w:asciiTheme="minorEastAsia" w:hAnsiTheme="minorEastAsia" w:eastAsiaTheme="minorEastAsia"/>
        </w:rPr>
        <w:t>磋商小组成员和评审工作有关人员不得干预或者影响正常评审工作，不得明示或者暗示其倾向性、引导性意见，不得修改磋商文件确定的评审程序、评审方法，不得征询采购人代表的倾向性意见，不得记录、复制或带走任何评审资料。成交候选人确定后，磋商小组不得修改评审结果或者要求重新评审，但因资格性审查认定错误或价格计算错误需依法重新评审的除外。应在评审报告中明确记载。</w:t>
      </w:r>
    </w:p>
    <w:p w14:paraId="340540AF">
      <w:pPr>
        <w:rPr>
          <w:rFonts w:asciiTheme="minorEastAsia" w:hAnsiTheme="minorEastAsia" w:eastAsiaTheme="minorEastAsia"/>
        </w:rPr>
      </w:pPr>
      <w:r>
        <w:rPr>
          <w:rFonts w:asciiTheme="minorEastAsia" w:hAnsiTheme="minorEastAsia" w:eastAsiaTheme="minorEastAsia"/>
        </w:rPr>
        <w:t>26．确定成交候选供应商</w:t>
      </w:r>
    </w:p>
    <w:p w14:paraId="2E7DF33A">
      <w:pPr>
        <w:rPr>
          <w:rFonts w:asciiTheme="minorEastAsia" w:hAnsiTheme="minorEastAsia" w:eastAsiaTheme="minorEastAsia"/>
        </w:rPr>
      </w:pPr>
      <w:r>
        <w:rPr>
          <w:rFonts w:asciiTheme="minorEastAsia" w:hAnsiTheme="minorEastAsia" w:eastAsiaTheme="minorEastAsia"/>
        </w:rPr>
        <w:t>26.1 坚持公平、公正地对待所有的供应商。</w:t>
      </w:r>
    </w:p>
    <w:p w14:paraId="1B9C9679">
      <w:pPr>
        <w:rPr>
          <w:rFonts w:asciiTheme="minorEastAsia" w:hAnsiTheme="minorEastAsia" w:eastAsiaTheme="minorEastAsia"/>
        </w:rPr>
      </w:pPr>
      <w:r>
        <w:rPr>
          <w:rFonts w:asciiTheme="minorEastAsia" w:hAnsiTheme="minorEastAsia" w:eastAsiaTheme="minorEastAsia"/>
        </w:rPr>
        <w:t>26.2 按照同一评审程序及方法、标准评审供应商的响应文件，详细评审办法见本磋商文件第三章。</w:t>
      </w:r>
    </w:p>
    <w:p w14:paraId="635CA640">
      <w:pPr>
        <w:rPr>
          <w:rFonts w:asciiTheme="minorEastAsia" w:hAnsiTheme="minorEastAsia" w:eastAsiaTheme="minorEastAsia"/>
        </w:rPr>
      </w:pPr>
      <w:r>
        <w:rPr>
          <w:rFonts w:asciiTheme="minorEastAsia" w:hAnsiTheme="minorEastAsia" w:eastAsiaTheme="minorEastAsia"/>
        </w:rPr>
        <w:t>26.3 磋商小组按磋商文件第三章中公布的评审程序、方法及标准进行评审，确定成交候选供应商。</w:t>
      </w:r>
    </w:p>
    <w:p w14:paraId="47E64535">
      <w:pPr>
        <w:rPr>
          <w:rFonts w:asciiTheme="minorEastAsia" w:hAnsiTheme="minorEastAsia" w:eastAsiaTheme="minorEastAsia"/>
        </w:rPr>
      </w:pPr>
      <w:r>
        <w:rPr>
          <w:rFonts w:asciiTheme="minorEastAsia" w:hAnsiTheme="minorEastAsia" w:eastAsiaTheme="minorEastAsia"/>
        </w:rPr>
        <w:t>27．磋商过程保密</w:t>
      </w:r>
    </w:p>
    <w:p w14:paraId="6240C016">
      <w:pPr>
        <w:rPr>
          <w:rFonts w:asciiTheme="minorEastAsia" w:hAnsiTheme="minorEastAsia" w:eastAsiaTheme="minorEastAsia"/>
          <w:lang w:val="ru-RU"/>
        </w:rPr>
      </w:pPr>
      <w:r>
        <w:rPr>
          <w:rFonts w:asciiTheme="minorEastAsia" w:hAnsiTheme="minorEastAsia" w:eastAsiaTheme="minorEastAsia"/>
          <w:lang w:val="ru-RU"/>
        </w:rPr>
        <w:t>27.1 磋商是竞争性磋商的重要环节，磋商工作在磋商小组内独立进行。磋商小组将遵照评标原则，公正、平等地对待所有供应商。</w:t>
      </w:r>
    </w:p>
    <w:p w14:paraId="23AF11D0">
      <w:pPr>
        <w:rPr>
          <w:rFonts w:asciiTheme="minorEastAsia" w:hAnsiTheme="minorEastAsia" w:eastAsiaTheme="minorEastAsia"/>
          <w:lang w:val="ru-RU"/>
        </w:rPr>
      </w:pPr>
      <w:r>
        <w:rPr>
          <w:rFonts w:asciiTheme="minorEastAsia" w:hAnsiTheme="minorEastAsia" w:eastAsiaTheme="minorEastAsia"/>
          <w:lang w:val="ru-RU"/>
        </w:rPr>
        <w:t>在宣布成交结果之前，凡属于审查、澄清、评价、比较响应文件等有关信息，相关当事人均不得泄露给任何供应商或与磋商工作无关的人员。</w:t>
      </w:r>
    </w:p>
    <w:p w14:paraId="3CC0BBF6">
      <w:pPr>
        <w:rPr>
          <w:rFonts w:asciiTheme="minorEastAsia" w:hAnsiTheme="minorEastAsia" w:eastAsiaTheme="minorEastAsia"/>
          <w:lang w:val="ru-RU"/>
        </w:rPr>
      </w:pPr>
      <w:r>
        <w:rPr>
          <w:rFonts w:asciiTheme="minorEastAsia" w:hAnsiTheme="minorEastAsia" w:eastAsiaTheme="minorEastAsia"/>
          <w:lang w:val="ru-RU"/>
        </w:rPr>
        <w:t>27.2供应商不得向磋商小组成员询问磋商情况，不得以任何行为影响磋商过程，否则其响应文件将被作为无效响应文件。</w:t>
      </w:r>
    </w:p>
    <w:p w14:paraId="01B76713">
      <w:pPr>
        <w:rPr>
          <w:rFonts w:asciiTheme="minorEastAsia" w:hAnsiTheme="minorEastAsia" w:eastAsiaTheme="minorEastAsia" w:cstheme="minorEastAsia"/>
          <w:lang w:val="ru-RU"/>
        </w:rPr>
      </w:pPr>
      <w:r>
        <w:rPr>
          <w:rFonts w:asciiTheme="minorEastAsia" w:hAnsiTheme="minorEastAsia" w:eastAsiaTheme="minorEastAsia"/>
          <w:lang w:val="ru-RU"/>
        </w:rPr>
        <w:t>28．采购人和磋商小组不向未成交的供应商解释未成交原因，也不对磋商过程中的细节问题进行公布。</w:t>
      </w:r>
    </w:p>
    <w:p w14:paraId="38121E06">
      <w:pPr>
        <w:ind w:firstLine="482"/>
        <w:rPr>
          <w:rFonts w:asciiTheme="minorEastAsia" w:hAnsiTheme="minorEastAsia" w:eastAsiaTheme="minorEastAsia"/>
          <w:b/>
          <w:bCs/>
        </w:rPr>
      </w:pPr>
      <w:r>
        <w:rPr>
          <w:rFonts w:asciiTheme="minorEastAsia" w:hAnsiTheme="minorEastAsia" w:eastAsiaTheme="minorEastAsia"/>
          <w:b/>
          <w:bCs/>
        </w:rPr>
        <w:t>六、确定成交供应商及签约</w:t>
      </w:r>
    </w:p>
    <w:p w14:paraId="6FD4FCC2">
      <w:pPr>
        <w:rPr>
          <w:rFonts w:asciiTheme="minorEastAsia" w:hAnsiTheme="minorEastAsia" w:eastAsiaTheme="minorEastAsia"/>
        </w:rPr>
      </w:pPr>
      <w:bookmarkStart w:id="28" w:name="_Toc54697415"/>
      <w:r>
        <w:rPr>
          <w:rFonts w:asciiTheme="minorEastAsia" w:hAnsiTheme="minorEastAsia" w:eastAsiaTheme="minorEastAsia"/>
        </w:rPr>
        <w:t>29．确定成交供应商的原则</w:t>
      </w:r>
      <w:bookmarkEnd w:id="28"/>
    </w:p>
    <w:p w14:paraId="04BB6AA9">
      <w:pPr>
        <w:rPr>
          <w:rFonts w:asciiTheme="minorEastAsia" w:hAnsiTheme="minorEastAsia" w:eastAsiaTheme="minorEastAsia"/>
        </w:rPr>
      </w:pPr>
      <w:r>
        <w:rPr>
          <w:rFonts w:asciiTheme="minorEastAsia" w:hAnsiTheme="minorEastAsia" w:eastAsiaTheme="minorEastAsia"/>
        </w:rPr>
        <w:t>29.1 磋商小组将严格按照磋商文件的要求和条件进行比较,根据磋商文件中公布的评定成交标准推荐出成交候选供应商。采购人应当在收到评审报告后 5 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采购代理机构在成交供应商确定后 2 个工作日内，在省级以上财政部门指定的政府采购信息发布媒体上公告成交结果。</w:t>
      </w:r>
    </w:p>
    <w:p w14:paraId="54B56326">
      <w:pPr>
        <w:rPr>
          <w:rFonts w:asciiTheme="minorEastAsia" w:hAnsiTheme="minorEastAsia" w:eastAsiaTheme="minorEastAsia"/>
        </w:rPr>
      </w:pPr>
      <w:r>
        <w:rPr>
          <w:rFonts w:asciiTheme="minorEastAsia" w:hAnsiTheme="minorEastAsia" w:eastAsiaTheme="minorEastAsia"/>
        </w:rPr>
        <w:t>30.成交通知</w:t>
      </w:r>
    </w:p>
    <w:p w14:paraId="2F876947">
      <w:pPr>
        <w:rPr>
          <w:rFonts w:asciiTheme="minorEastAsia" w:hAnsiTheme="minorEastAsia" w:eastAsiaTheme="minorEastAsia"/>
        </w:rPr>
      </w:pPr>
      <w:r>
        <w:rPr>
          <w:rFonts w:asciiTheme="minorEastAsia" w:hAnsiTheme="minorEastAsia" w:eastAsiaTheme="minorEastAsia"/>
        </w:rPr>
        <w:t>30.1 确定成交供应商后,由采购人向成交供应商签发《成交通知书》。成交供应商应于成交结果公告发布之日起三日内及时领取《成交通知书》。</w:t>
      </w:r>
    </w:p>
    <w:p w14:paraId="04CB1757">
      <w:pPr>
        <w:rPr>
          <w:rFonts w:asciiTheme="minorEastAsia" w:hAnsiTheme="minorEastAsia" w:eastAsiaTheme="minorEastAsia"/>
        </w:rPr>
      </w:pPr>
      <w:r>
        <w:rPr>
          <w:rFonts w:asciiTheme="minorEastAsia" w:hAnsiTheme="minorEastAsia" w:eastAsiaTheme="minorEastAsia"/>
        </w:rPr>
        <w:t>30.2 成交通知书对采购人和成交供应商均具有法律效力。成交通知书发出后，采购人改变成交结果的，或者成交供应商拒绝签订合同，放弃成交项目的，应当依法承担法律责任。</w:t>
      </w:r>
    </w:p>
    <w:p w14:paraId="3097F5B3">
      <w:pPr>
        <w:rPr>
          <w:rFonts w:asciiTheme="minorEastAsia" w:hAnsiTheme="minorEastAsia" w:eastAsiaTheme="minorEastAsia"/>
        </w:rPr>
      </w:pPr>
      <w:r>
        <w:rPr>
          <w:rFonts w:asciiTheme="minorEastAsia" w:hAnsiTheme="minorEastAsia" w:eastAsiaTheme="minorEastAsia"/>
        </w:rPr>
        <w:t>31.履约保证金</w:t>
      </w:r>
    </w:p>
    <w:p w14:paraId="685258A0">
      <w:pPr>
        <w:rPr>
          <w:rFonts w:asciiTheme="minorEastAsia" w:hAnsiTheme="minorEastAsia" w:eastAsiaTheme="minorEastAsia"/>
        </w:rPr>
      </w:pPr>
      <w:r>
        <w:rPr>
          <w:rFonts w:asciiTheme="minorEastAsia" w:hAnsiTheme="minorEastAsia" w:eastAsiaTheme="minorEastAsia"/>
        </w:rPr>
        <w:t>31.1　成交供应商按照磋商须知前附表的规定，在签订采购合同前，向采购人提交履约保证金。联合体成交的，履约保证金以联合体各方或联合体中牵头人的名义提交。</w:t>
      </w:r>
    </w:p>
    <w:p w14:paraId="0B8B528C">
      <w:pPr>
        <w:rPr>
          <w:rFonts w:asciiTheme="minorEastAsia" w:hAnsiTheme="minorEastAsia" w:eastAsiaTheme="minorEastAsia"/>
        </w:rPr>
      </w:pPr>
      <w:r>
        <w:rPr>
          <w:rFonts w:asciiTheme="minorEastAsia" w:hAnsiTheme="minorEastAsia" w:eastAsiaTheme="minorEastAsia"/>
        </w:rPr>
        <w:t>31.2　成交供应商没有按照磋商须知前附表的规定提交履约保证金的，视为放弃成交资格，其磋商保证金不予退还。</w:t>
      </w:r>
    </w:p>
    <w:p w14:paraId="650E0766">
      <w:pPr>
        <w:rPr>
          <w:rFonts w:asciiTheme="minorEastAsia" w:hAnsiTheme="minorEastAsia" w:eastAsiaTheme="minorEastAsia"/>
        </w:rPr>
      </w:pPr>
      <w:r>
        <w:rPr>
          <w:rFonts w:asciiTheme="minorEastAsia" w:hAnsiTheme="minorEastAsia" w:eastAsiaTheme="minorEastAsia"/>
        </w:rPr>
        <w:t>32．签订合同</w:t>
      </w:r>
    </w:p>
    <w:p w14:paraId="7D7BD54C">
      <w:pPr>
        <w:rPr>
          <w:rFonts w:asciiTheme="minorEastAsia" w:hAnsiTheme="minorEastAsia" w:eastAsiaTheme="minorEastAsia"/>
        </w:rPr>
      </w:pPr>
      <w:r>
        <w:rPr>
          <w:rFonts w:asciiTheme="minorEastAsia" w:hAnsiTheme="minorEastAsia" w:eastAsiaTheme="minorEastAsia"/>
        </w:rPr>
        <w:t>32.1 成交供应商应按成交通知书规定的时间、地点与采购人签订采购合同。</w:t>
      </w:r>
    </w:p>
    <w:p w14:paraId="7A127249">
      <w:pPr>
        <w:rPr>
          <w:rFonts w:asciiTheme="minorEastAsia" w:hAnsiTheme="minorEastAsia" w:eastAsiaTheme="minorEastAsia"/>
        </w:rPr>
      </w:pPr>
      <w:r>
        <w:rPr>
          <w:rFonts w:asciiTheme="minorEastAsia" w:hAnsiTheme="minorEastAsia" w:eastAsiaTheme="minorEastAsia"/>
        </w:rPr>
        <w:t>32.2 成交通知书、磋商文件、成交供应商的响应文件及磋商过程中有关澄清文件均应是合同的组成部分。</w:t>
      </w:r>
    </w:p>
    <w:p w14:paraId="38723372">
      <w:pPr>
        <w:rPr>
          <w:rFonts w:asciiTheme="minorEastAsia" w:hAnsiTheme="minorEastAsia" w:eastAsiaTheme="minorEastAsia"/>
        </w:rPr>
      </w:pPr>
      <w:r>
        <w:rPr>
          <w:rFonts w:asciiTheme="minorEastAsia" w:hAnsiTheme="minorEastAsia" w:eastAsiaTheme="minorEastAsia"/>
        </w:rPr>
        <w:t>32.3 签订合同后，成交供应商不得将服务进行转包。未经采购人同意，成交供应商不得采用分包的形式履行合同。否则采购人有权终止合同。转包或分包造成采购人损失的，成交供应商还应承担相应赔偿责任。</w:t>
      </w:r>
    </w:p>
    <w:p w14:paraId="32B04E4D">
      <w:pPr>
        <w:rPr>
          <w:rFonts w:asciiTheme="minorEastAsia" w:hAnsiTheme="minorEastAsia" w:eastAsiaTheme="minorEastAsia"/>
        </w:rPr>
      </w:pPr>
      <w:r>
        <w:rPr>
          <w:rFonts w:asciiTheme="minorEastAsia" w:hAnsiTheme="minorEastAsia" w:eastAsiaTheme="minorEastAsia"/>
        </w:rPr>
        <w:t>32.4 采购人和供应商之间的在合同中约定的权利和义务，双方均应诚实守信全面履行，否则违约方将承担违约责任并赔偿对方损失。</w:t>
      </w:r>
    </w:p>
    <w:p w14:paraId="0581C5B7">
      <w:pPr>
        <w:rPr>
          <w:rFonts w:asciiTheme="minorEastAsia" w:hAnsiTheme="minorEastAsia" w:eastAsiaTheme="minorEastAsia"/>
        </w:rPr>
      </w:pPr>
      <w:bookmarkStart w:id="29" w:name="_Toc54697416"/>
      <w:r>
        <w:rPr>
          <w:rFonts w:asciiTheme="minorEastAsia" w:hAnsiTheme="minorEastAsia" w:eastAsiaTheme="minorEastAsia"/>
        </w:rPr>
        <w:t>33．质疑与投诉</w:t>
      </w:r>
      <w:bookmarkEnd w:id="29"/>
    </w:p>
    <w:p w14:paraId="7AD2848F">
      <w:pPr>
        <w:rPr>
          <w:rFonts w:asciiTheme="minorEastAsia" w:hAnsiTheme="minorEastAsia" w:eastAsiaTheme="minorEastAsia"/>
        </w:rPr>
      </w:pPr>
      <w:r>
        <w:rPr>
          <w:rFonts w:asciiTheme="minorEastAsia" w:hAnsiTheme="minorEastAsia" w:eastAsiaTheme="minorEastAsia"/>
        </w:rPr>
        <w:t>33.1供应商认为磋商文件、采购过程、中标和成交结果使自己的合法权益受到损害的，可以在知道或应知道其权益受到损害之日起七个工作日内以书面形式向采购人或采购代理机构提出质疑。</w:t>
      </w:r>
    </w:p>
    <w:p w14:paraId="1F7E9050">
      <w:pPr>
        <w:rPr>
          <w:rFonts w:asciiTheme="minorEastAsia" w:hAnsiTheme="minorEastAsia" w:eastAsiaTheme="minorEastAsia"/>
        </w:rPr>
      </w:pPr>
      <w:r>
        <w:rPr>
          <w:rFonts w:asciiTheme="minorEastAsia" w:hAnsiTheme="minorEastAsia" w:eastAsiaTheme="minorEastAsia"/>
        </w:rPr>
        <w:t>33.2采购人或采购代理机构在收到供应商的书面质疑后七个工作日内作出答复，但答复的内容不得涉及商业秘密。质疑供应商对采购人或采购代理机构的答复不满意，可以在答复期满后十五个工作日内向采购监督管理部门投诉。</w:t>
      </w:r>
    </w:p>
    <w:p w14:paraId="753DCFD1">
      <w:pPr>
        <w:rPr>
          <w:rFonts w:asciiTheme="minorEastAsia" w:hAnsiTheme="minorEastAsia" w:eastAsiaTheme="minorEastAsia"/>
        </w:rPr>
      </w:pPr>
      <w:r>
        <w:rPr>
          <w:rFonts w:asciiTheme="minorEastAsia" w:hAnsiTheme="minorEastAsia" w:eastAsiaTheme="minorEastAsia"/>
        </w:rPr>
        <w:t>33.3投诉人投诉时，应提交投诉书，投诉书应当由本人并由法定代表人（或法定负责人）签字盖公章，投诉书应说明具体的投诉事项及事实依据。投诉人对投诉书的真实性负责，恶意投诉将承当相应的法律和民事责任。</w:t>
      </w:r>
    </w:p>
    <w:p w14:paraId="491B30A5">
      <w:pPr>
        <w:rPr>
          <w:rFonts w:asciiTheme="minorEastAsia" w:hAnsiTheme="minorEastAsia" w:eastAsiaTheme="minorEastAsia" w:cstheme="minorEastAsia"/>
          <w:sz w:val="24"/>
          <w:szCs w:val="24"/>
        </w:rPr>
      </w:pPr>
      <w:bookmarkStart w:id="30" w:name="_Toc8963"/>
      <w:r>
        <w:rPr>
          <w:rFonts w:asciiTheme="minorEastAsia" w:hAnsiTheme="minorEastAsia" w:eastAsiaTheme="minorEastAsia" w:cstheme="minorEastAsia"/>
          <w:sz w:val="24"/>
          <w:szCs w:val="24"/>
        </w:rPr>
        <w:br w:type="page"/>
      </w:r>
    </w:p>
    <w:p w14:paraId="5D997E5D">
      <w:pPr>
        <w:pStyle w:val="3"/>
        <w:spacing w:line="320" w:lineRule="exact"/>
        <w:ind w:firstLine="482"/>
        <w:jc w:val="center"/>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第三章、评审程序方法及标准</w:t>
      </w:r>
      <w:bookmarkEnd w:id="30"/>
    </w:p>
    <w:p w14:paraId="5019281D">
      <w:pPr>
        <w:spacing w:line="320" w:lineRule="exact"/>
        <w:rPr>
          <w:rFonts w:asciiTheme="minorEastAsia" w:hAnsiTheme="minorEastAsia" w:eastAsiaTheme="minorEastAsia"/>
        </w:rPr>
      </w:pPr>
      <w:r>
        <w:rPr>
          <w:rFonts w:asciiTheme="minorEastAsia" w:hAnsiTheme="minorEastAsia" w:eastAsiaTheme="minorEastAsia"/>
        </w:rPr>
        <w:t>按照《中华人民共和国政府采购法》、七部委联合下发的《评标委员会和评标办法暂行规定》、《政府采购竞争性磋商采购方式管理暂行办法》等有关规定，结合本项目制定本办法。</w:t>
      </w:r>
    </w:p>
    <w:p w14:paraId="42503F4F">
      <w:pPr>
        <w:spacing w:line="320" w:lineRule="exact"/>
        <w:rPr>
          <w:rFonts w:asciiTheme="minorEastAsia" w:hAnsiTheme="minorEastAsia" w:eastAsiaTheme="minorEastAsia"/>
        </w:rPr>
      </w:pPr>
      <w:r>
        <w:rPr>
          <w:rFonts w:asciiTheme="minorEastAsia" w:hAnsiTheme="minorEastAsia" w:eastAsiaTheme="minorEastAsia"/>
        </w:rPr>
        <w:t>一、磋商小组组成：</w:t>
      </w:r>
    </w:p>
    <w:p w14:paraId="6D06A500">
      <w:pPr>
        <w:spacing w:line="320" w:lineRule="exact"/>
        <w:rPr>
          <w:rFonts w:asciiTheme="minorEastAsia" w:hAnsiTheme="minorEastAsia" w:eastAsiaTheme="minorEastAsia"/>
        </w:rPr>
      </w:pPr>
      <w:r>
        <w:rPr>
          <w:rFonts w:asciiTheme="minorEastAsia" w:hAnsiTheme="minorEastAsia" w:eastAsiaTheme="minorEastAsia"/>
        </w:rPr>
        <w:t>磋商小组由有关技术、经济等方面的3名专家组成。参加磋商的专家由采购人在开标前从政府采购专家库中随机抽取。</w:t>
      </w:r>
    </w:p>
    <w:p w14:paraId="17AE9D03">
      <w:pPr>
        <w:spacing w:line="320" w:lineRule="exact"/>
        <w:rPr>
          <w:rFonts w:asciiTheme="minorEastAsia" w:hAnsiTheme="minorEastAsia" w:eastAsiaTheme="minorEastAsia"/>
        </w:rPr>
      </w:pPr>
      <w:r>
        <w:rPr>
          <w:rFonts w:asciiTheme="minorEastAsia" w:hAnsiTheme="minorEastAsia" w:eastAsiaTheme="minorEastAsia"/>
        </w:rPr>
        <w:t>二、评审内容：</w:t>
      </w:r>
    </w:p>
    <w:p w14:paraId="5ABFC363">
      <w:pPr>
        <w:spacing w:line="320" w:lineRule="exact"/>
        <w:rPr>
          <w:rFonts w:asciiTheme="minorEastAsia" w:hAnsiTheme="minorEastAsia" w:eastAsiaTheme="minorEastAsia"/>
        </w:rPr>
      </w:pPr>
      <w:r>
        <w:rPr>
          <w:rFonts w:asciiTheme="minorEastAsia" w:hAnsiTheme="minorEastAsia" w:eastAsiaTheme="minorEastAsia"/>
        </w:rPr>
        <w:t>本评审分初步评审和详细评审两部分组成。</w:t>
      </w:r>
    </w:p>
    <w:p w14:paraId="31BE44AD">
      <w:pPr>
        <w:spacing w:line="320" w:lineRule="exact"/>
        <w:rPr>
          <w:rFonts w:asciiTheme="minorEastAsia" w:hAnsiTheme="minorEastAsia" w:eastAsiaTheme="minorEastAsia"/>
        </w:rPr>
      </w:pPr>
      <w:r>
        <w:rPr>
          <w:rFonts w:asciiTheme="minorEastAsia" w:hAnsiTheme="minorEastAsia" w:eastAsiaTheme="minorEastAsia"/>
        </w:rPr>
        <w:t>三、初步评审标准</w:t>
      </w:r>
    </w:p>
    <w:p w14:paraId="12C619EE">
      <w:pPr>
        <w:spacing w:line="320" w:lineRule="exact"/>
        <w:rPr>
          <w:rFonts w:asciiTheme="minorEastAsia" w:hAnsiTheme="minorEastAsia" w:eastAsiaTheme="minorEastAsia"/>
        </w:rPr>
      </w:pPr>
      <w:r>
        <w:rPr>
          <w:rFonts w:asciiTheme="minorEastAsia" w:hAnsiTheme="minorEastAsia" w:eastAsiaTheme="minorEastAsia"/>
        </w:rPr>
        <w:t>3.1 只有初步审查合格的供应商，其竞争性磋商响应文件方可进入磋商阶段。</w:t>
      </w:r>
    </w:p>
    <w:p w14:paraId="73AF10E7">
      <w:pPr>
        <w:spacing w:line="320" w:lineRule="exact"/>
        <w:rPr>
          <w:rFonts w:asciiTheme="minorEastAsia" w:hAnsiTheme="minorEastAsia" w:eastAsiaTheme="minorEastAsia"/>
        </w:rPr>
      </w:pPr>
      <w:r>
        <w:rPr>
          <w:rFonts w:asciiTheme="minorEastAsia" w:hAnsiTheme="minorEastAsia" w:eastAsiaTheme="minorEastAsia"/>
        </w:rPr>
        <w:t>3.2 如出现下列情况之一的响应文件，按无效响应文件处理，不再进行磋商，磋商小组当场告知供应商：</w:t>
      </w:r>
    </w:p>
    <w:p w14:paraId="40CC933B">
      <w:pPr>
        <w:spacing w:line="320" w:lineRule="exact"/>
        <w:rPr>
          <w:rFonts w:asciiTheme="minorEastAsia" w:hAnsiTheme="minorEastAsia" w:eastAsiaTheme="minorEastAsia"/>
        </w:rPr>
      </w:pPr>
      <w:r>
        <w:rPr>
          <w:rFonts w:asciiTheme="minorEastAsia" w:hAnsiTheme="minorEastAsia" w:eastAsiaTheme="minorEastAsia"/>
        </w:rPr>
        <w:t>附表一：初步审查表</w:t>
      </w:r>
    </w:p>
    <w:p w14:paraId="31201345">
      <w:pPr>
        <w:spacing w:line="320" w:lineRule="exact"/>
        <w:rPr>
          <w:rFonts w:asciiTheme="minorEastAsia" w:hAnsiTheme="minorEastAsia" w:eastAsiaTheme="minorEastAsia"/>
        </w:rPr>
      </w:pPr>
      <w:r>
        <w:rPr>
          <w:rFonts w:asciiTheme="minorEastAsia" w:hAnsiTheme="minorEastAsia" w:eastAsiaTheme="minorEastAsia"/>
        </w:rPr>
        <w:t>1.资格性审查</w:t>
      </w:r>
    </w:p>
    <w:tbl>
      <w:tblPr>
        <w:tblStyle w:val="26"/>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8"/>
        <w:gridCol w:w="6415"/>
        <w:gridCol w:w="778"/>
        <w:gridCol w:w="778"/>
        <w:gridCol w:w="778"/>
        <w:gridCol w:w="457"/>
      </w:tblGrid>
      <w:tr w14:paraId="4E59D2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063" w:type="dxa"/>
            <w:gridSpan w:val="2"/>
            <w:vMerge w:val="restart"/>
            <w:tcBorders>
              <w:top w:val="single" w:color="auto" w:sz="12" w:space="0"/>
              <w:right w:val="single" w:color="auto" w:sz="4" w:space="0"/>
            </w:tcBorders>
            <w:vAlign w:val="center"/>
          </w:tcPr>
          <w:p w14:paraId="74530800">
            <w:pPr>
              <w:pStyle w:val="10"/>
              <w:rPr>
                <w:rFonts w:asciiTheme="minorEastAsia" w:hAnsiTheme="minorEastAsia" w:eastAsiaTheme="minorEastAsia"/>
              </w:rPr>
            </w:pPr>
            <w:r>
              <w:rPr>
                <w:rFonts w:asciiTheme="minorEastAsia" w:hAnsiTheme="minorEastAsia" w:eastAsiaTheme="minorEastAsia"/>
              </w:rPr>
              <w:t>评审内容</w:t>
            </w:r>
          </w:p>
        </w:tc>
        <w:tc>
          <w:tcPr>
            <w:tcW w:w="2791" w:type="dxa"/>
            <w:gridSpan w:val="4"/>
            <w:tcBorders>
              <w:top w:val="single" w:color="auto" w:sz="12" w:space="0"/>
              <w:left w:val="single" w:color="auto" w:sz="4" w:space="0"/>
              <w:bottom w:val="single" w:color="auto" w:sz="4" w:space="0"/>
            </w:tcBorders>
            <w:vAlign w:val="center"/>
          </w:tcPr>
          <w:p w14:paraId="4B1CEBB3">
            <w:pPr>
              <w:pStyle w:val="10"/>
              <w:rPr>
                <w:rFonts w:asciiTheme="minorEastAsia" w:hAnsiTheme="minorEastAsia" w:eastAsiaTheme="minorEastAsia"/>
              </w:rPr>
            </w:pPr>
            <w:r>
              <w:rPr>
                <w:rFonts w:asciiTheme="minorEastAsia" w:hAnsiTheme="minorEastAsia" w:eastAsiaTheme="minorEastAsia"/>
              </w:rPr>
              <w:t>供应商</w:t>
            </w:r>
          </w:p>
        </w:tc>
      </w:tr>
      <w:tr w14:paraId="5562AC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063" w:type="dxa"/>
            <w:gridSpan w:val="2"/>
            <w:vMerge w:val="continue"/>
            <w:tcBorders>
              <w:right w:val="single" w:color="auto" w:sz="4" w:space="0"/>
            </w:tcBorders>
          </w:tcPr>
          <w:p w14:paraId="13A62F32">
            <w:pPr>
              <w:pStyle w:val="10"/>
              <w:rPr>
                <w:rFonts w:asciiTheme="minorEastAsia" w:hAnsiTheme="minorEastAsia" w:eastAsiaTheme="minorEastAsia"/>
              </w:rPr>
            </w:pPr>
          </w:p>
        </w:tc>
        <w:tc>
          <w:tcPr>
            <w:tcW w:w="778" w:type="dxa"/>
            <w:tcBorders>
              <w:top w:val="single" w:color="auto" w:sz="4" w:space="0"/>
              <w:left w:val="single" w:color="auto" w:sz="4" w:space="0"/>
              <w:right w:val="single" w:color="auto" w:sz="4" w:space="0"/>
            </w:tcBorders>
          </w:tcPr>
          <w:p w14:paraId="54B8EEEF">
            <w:pPr>
              <w:pStyle w:val="10"/>
              <w:rPr>
                <w:rFonts w:asciiTheme="minorEastAsia" w:hAnsiTheme="minorEastAsia" w:eastAsiaTheme="minorEastAsia"/>
              </w:rPr>
            </w:pPr>
            <w:r>
              <w:rPr>
                <w:rFonts w:asciiTheme="minorEastAsia" w:hAnsiTheme="minorEastAsia" w:eastAsiaTheme="minorEastAsia"/>
              </w:rPr>
              <w:t>1</w:t>
            </w:r>
          </w:p>
        </w:tc>
        <w:tc>
          <w:tcPr>
            <w:tcW w:w="778" w:type="dxa"/>
            <w:tcBorders>
              <w:top w:val="single" w:color="auto" w:sz="4" w:space="0"/>
              <w:left w:val="single" w:color="auto" w:sz="4" w:space="0"/>
            </w:tcBorders>
          </w:tcPr>
          <w:p w14:paraId="24D34B2C">
            <w:pPr>
              <w:pStyle w:val="10"/>
              <w:rPr>
                <w:rFonts w:asciiTheme="minorEastAsia" w:hAnsiTheme="minorEastAsia" w:eastAsiaTheme="minorEastAsia"/>
              </w:rPr>
            </w:pPr>
            <w:r>
              <w:rPr>
                <w:rFonts w:asciiTheme="minorEastAsia" w:hAnsiTheme="minorEastAsia" w:eastAsiaTheme="minorEastAsia"/>
              </w:rPr>
              <w:t>2</w:t>
            </w:r>
          </w:p>
        </w:tc>
        <w:tc>
          <w:tcPr>
            <w:tcW w:w="778" w:type="dxa"/>
            <w:vAlign w:val="center"/>
          </w:tcPr>
          <w:p w14:paraId="7C77F4BD">
            <w:pPr>
              <w:pStyle w:val="10"/>
              <w:rPr>
                <w:rFonts w:asciiTheme="minorEastAsia" w:hAnsiTheme="minorEastAsia" w:eastAsiaTheme="minorEastAsia"/>
              </w:rPr>
            </w:pPr>
            <w:r>
              <w:rPr>
                <w:rFonts w:asciiTheme="minorEastAsia" w:hAnsiTheme="minorEastAsia" w:eastAsiaTheme="minorEastAsia"/>
              </w:rPr>
              <w:t>3</w:t>
            </w:r>
          </w:p>
        </w:tc>
        <w:tc>
          <w:tcPr>
            <w:tcW w:w="457" w:type="dxa"/>
            <w:vAlign w:val="center"/>
          </w:tcPr>
          <w:p w14:paraId="168D3603">
            <w:pPr>
              <w:pStyle w:val="10"/>
              <w:rPr>
                <w:rFonts w:asciiTheme="minorEastAsia" w:hAnsiTheme="minorEastAsia" w:eastAsiaTheme="minorEastAsia"/>
              </w:rPr>
            </w:pPr>
            <w:r>
              <w:rPr>
                <w:rFonts w:asciiTheme="minorEastAsia" w:hAnsiTheme="minorEastAsia" w:eastAsiaTheme="minorEastAsia"/>
              </w:rPr>
              <w:t>…</w:t>
            </w:r>
          </w:p>
        </w:tc>
      </w:tr>
      <w:tr w14:paraId="1BF94F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48" w:type="dxa"/>
            <w:vAlign w:val="center"/>
          </w:tcPr>
          <w:p w14:paraId="5171E7A0">
            <w:pPr>
              <w:pStyle w:val="10"/>
              <w:rPr>
                <w:rFonts w:asciiTheme="minorEastAsia" w:hAnsiTheme="minorEastAsia" w:eastAsiaTheme="minorEastAsia"/>
              </w:rPr>
            </w:pPr>
            <w:r>
              <w:rPr>
                <w:rFonts w:asciiTheme="minorEastAsia" w:hAnsiTheme="minorEastAsia" w:eastAsiaTheme="minorEastAsia"/>
              </w:rPr>
              <w:t>1</w:t>
            </w:r>
          </w:p>
        </w:tc>
        <w:tc>
          <w:tcPr>
            <w:tcW w:w="6415" w:type="dxa"/>
            <w:tcBorders>
              <w:right w:val="single" w:color="auto" w:sz="4" w:space="0"/>
            </w:tcBorders>
            <w:vAlign w:val="center"/>
          </w:tcPr>
          <w:p w14:paraId="3EB5DC67">
            <w:pPr>
              <w:pStyle w:val="10"/>
              <w:rPr>
                <w:rFonts w:asciiTheme="minorEastAsia" w:hAnsiTheme="minorEastAsia" w:eastAsiaTheme="minorEastAsia"/>
              </w:rPr>
            </w:pPr>
            <w:r>
              <w:rPr>
                <w:rFonts w:asciiTheme="minorEastAsia" w:hAnsiTheme="minorEastAsia" w:eastAsiaTheme="minorEastAsia"/>
              </w:rPr>
              <w:t>在中华人民共和国境内注册；供应商需具有有效的“三证合一”的营业执照</w:t>
            </w:r>
          </w:p>
        </w:tc>
        <w:tc>
          <w:tcPr>
            <w:tcW w:w="778" w:type="dxa"/>
            <w:tcBorders>
              <w:left w:val="single" w:color="auto" w:sz="4" w:space="0"/>
              <w:right w:val="single" w:color="auto" w:sz="4" w:space="0"/>
            </w:tcBorders>
            <w:vAlign w:val="center"/>
          </w:tcPr>
          <w:p w14:paraId="771EEC43">
            <w:pPr>
              <w:pStyle w:val="10"/>
              <w:rPr>
                <w:rFonts w:asciiTheme="minorEastAsia" w:hAnsiTheme="minorEastAsia" w:eastAsiaTheme="minorEastAsia"/>
              </w:rPr>
            </w:pPr>
          </w:p>
        </w:tc>
        <w:tc>
          <w:tcPr>
            <w:tcW w:w="778" w:type="dxa"/>
            <w:tcBorders>
              <w:left w:val="single" w:color="auto" w:sz="4" w:space="0"/>
            </w:tcBorders>
            <w:vAlign w:val="center"/>
          </w:tcPr>
          <w:p w14:paraId="0B5046F6">
            <w:pPr>
              <w:pStyle w:val="10"/>
              <w:rPr>
                <w:rFonts w:asciiTheme="minorEastAsia" w:hAnsiTheme="minorEastAsia" w:eastAsiaTheme="minorEastAsia"/>
              </w:rPr>
            </w:pPr>
          </w:p>
        </w:tc>
        <w:tc>
          <w:tcPr>
            <w:tcW w:w="778" w:type="dxa"/>
            <w:tcBorders>
              <w:right w:val="single" w:color="auto" w:sz="4" w:space="0"/>
            </w:tcBorders>
          </w:tcPr>
          <w:p w14:paraId="78C51096">
            <w:pPr>
              <w:pStyle w:val="10"/>
              <w:rPr>
                <w:rFonts w:asciiTheme="minorEastAsia" w:hAnsiTheme="minorEastAsia" w:eastAsiaTheme="minorEastAsia"/>
              </w:rPr>
            </w:pPr>
          </w:p>
        </w:tc>
        <w:tc>
          <w:tcPr>
            <w:tcW w:w="457" w:type="dxa"/>
            <w:tcBorders>
              <w:left w:val="single" w:color="auto" w:sz="4" w:space="0"/>
            </w:tcBorders>
          </w:tcPr>
          <w:p w14:paraId="48D12097">
            <w:pPr>
              <w:pStyle w:val="10"/>
              <w:rPr>
                <w:rFonts w:asciiTheme="minorEastAsia" w:hAnsiTheme="minorEastAsia" w:eastAsiaTheme="minorEastAsia"/>
              </w:rPr>
            </w:pPr>
          </w:p>
        </w:tc>
      </w:tr>
      <w:tr w14:paraId="5AF370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48" w:type="dxa"/>
            <w:vAlign w:val="center"/>
          </w:tcPr>
          <w:p w14:paraId="057A521E">
            <w:pPr>
              <w:pStyle w:val="10"/>
              <w:rPr>
                <w:rFonts w:asciiTheme="minorEastAsia" w:hAnsiTheme="minorEastAsia" w:eastAsiaTheme="minorEastAsia"/>
              </w:rPr>
            </w:pPr>
            <w:r>
              <w:rPr>
                <w:rFonts w:asciiTheme="minorEastAsia" w:hAnsiTheme="minorEastAsia" w:eastAsiaTheme="minorEastAsia"/>
              </w:rPr>
              <w:t>2</w:t>
            </w:r>
          </w:p>
        </w:tc>
        <w:tc>
          <w:tcPr>
            <w:tcW w:w="6415" w:type="dxa"/>
            <w:tcBorders>
              <w:right w:val="single" w:color="auto" w:sz="4" w:space="0"/>
            </w:tcBorders>
            <w:vAlign w:val="center"/>
          </w:tcPr>
          <w:p w14:paraId="4BD7C0A5">
            <w:pPr>
              <w:spacing w:line="320" w:lineRule="exact"/>
              <w:ind w:firstLine="0" w:firstLineChars="0"/>
              <w:jc w:val="left"/>
              <w:rPr>
                <w:rFonts w:hint="eastAsia" w:asciiTheme="minorEastAsia" w:hAnsiTheme="minorEastAsia" w:eastAsiaTheme="minorEastAsia"/>
                <w:lang w:eastAsia="zh-CN"/>
              </w:rPr>
            </w:pPr>
            <w:r>
              <w:rPr>
                <w:rFonts w:hint="eastAsia" w:asciiTheme="minorEastAsia" w:hAnsiTheme="minorEastAsia" w:eastAsiaTheme="minorEastAsia"/>
                <w:lang w:eastAsia="zh-CN"/>
              </w:rPr>
              <w:t>供应商须具备水利水电工程施工总承包贰级及以上资质；</w:t>
            </w:r>
          </w:p>
        </w:tc>
        <w:tc>
          <w:tcPr>
            <w:tcW w:w="778" w:type="dxa"/>
            <w:tcBorders>
              <w:left w:val="single" w:color="auto" w:sz="4" w:space="0"/>
              <w:right w:val="single" w:color="auto" w:sz="4" w:space="0"/>
            </w:tcBorders>
            <w:vAlign w:val="center"/>
          </w:tcPr>
          <w:p w14:paraId="03271DB2">
            <w:pPr>
              <w:pStyle w:val="10"/>
              <w:rPr>
                <w:rFonts w:asciiTheme="minorEastAsia" w:hAnsiTheme="minorEastAsia" w:eastAsiaTheme="minorEastAsia"/>
              </w:rPr>
            </w:pPr>
          </w:p>
        </w:tc>
        <w:tc>
          <w:tcPr>
            <w:tcW w:w="778" w:type="dxa"/>
            <w:tcBorders>
              <w:left w:val="single" w:color="auto" w:sz="4" w:space="0"/>
            </w:tcBorders>
            <w:vAlign w:val="center"/>
          </w:tcPr>
          <w:p w14:paraId="2AFBC32F">
            <w:pPr>
              <w:pStyle w:val="10"/>
              <w:rPr>
                <w:rFonts w:asciiTheme="minorEastAsia" w:hAnsiTheme="minorEastAsia" w:eastAsiaTheme="minorEastAsia"/>
              </w:rPr>
            </w:pPr>
          </w:p>
        </w:tc>
        <w:tc>
          <w:tcPr>
            <w:tcW w:w="778" w:type="dxa"/>
            <w:tcBorders>
              <w:right w:val="single" w:color="auto" w:sz="4" w:space="0"/>
            </w:tcBorders>
          </w:tcPr>
          <w:p w14:paraId="33BE6ED3">
            <w:pPr>
              <w:pStyle w:val="10"/>
              <w:rPr>
                <w:rFonts w:asciiTheme="minorEastAsia" w:hAnsiTheme="minorEastAsia" w:eastAsiaTheme="minorEastAsia"/>
              </w:rPr>
            </w:pPr>
          </w:p>
        </w:tc>
        <w:tc>
          <w:tcPr>
            <w:tcW w:w="457" w:type="dxa"/>
            <w:tcBorders>
              <w:left w:val="single" w:color="auto" w:sz="4" w:space="0"/>
            </w:tcBorders>
          </w:tcPr>
          <w:p w14:paraId="77F2DDF5">
            <w:pPr>
              <w:pStyle w:val="10"/>
              <w:rPr>
                <w:rFonts w:asciiTheme="minorEastAsia" w:hAnsiTheme="minorEastAsia" w:eastAsiaTheme="minorEastAsia"/>
              </w:rPr>
            </w:pPr>
          </w:p>
        </w:tc>
      </w:tr>
      <w:tr w14:paraId="346973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48" w:type="dxa"/>
            <w:vAlign w:val="center"/>
          </w:tcPr>
          <w:p w14:paraId="647F74CB">
            <w:pPr>
              <w:pStyle w:val="10"/>
              <w:rPr>
                <w:rFonts w:asciiTheme="minorEastAsia" w:hAnsiTheme="minorEastAsia" w:eastAsiaTheme="minorEastAsia"/>
              </w:rPr>
            </w:pPr>
            <w:r>
              <w:rPr>
                <w:rFonts w:asciiTheme="minorEastAsia" w:hAnsiTheme="minorEastAsia" w:eastAsiaTheme="minorEastAsia"/>
              </w:rPr>
              <w:t>3</w:t>
            </w:r>
          </w:p>
        </w:tc>
        <w:tc>
          <w:tcPr>
            <w:tcW w:w="6415" w:type="dxa"/>
            <w:tcBorders>
              <w:right w:val="single" w:color="auto" w:sz="4" w:space="0"/>
            </w:tcBorders>
            <w:vAlign w:val="center"/>
          </w:tcPr>
          <w:p w14:paraId="7F286268">
            <w:pPr>
              <w:pStyle w:val="10"/>
              <w:rPr>
                <w:rFonts w:asciiTheme="minorEastAsia" w:hAnsiTheme="minorEastAsia" w:eastAsiaTheme="minorEastAsia"/>
              </w:rPr>
            </w:pPr>
            <w:r>
              <w:rPr>
                <w:rFonts w:asciiTheme="minorEastAsia" w:hAnsiTheme="minorEastAsia" w:eastAsiaTheme="minorEastAsia"/>
              </w:rPr>
              <w:t>供应商须具备合格有效期内的安全生产许可证</w:t>
            </w:r>
          </w:p>
        </w:tc>
        <w:tc>
          <w:tcPr>
            <w:tcW w:w="778" w:type="dxa"/>
            <w:tcBorders>
              <w:left w:val="single" w:color="auto" w:sz="4" w:space="0"/>
              <w:right w:val="single" w:color="auto" w:sz="4" w:space="0"/>
            </w:tcBorders>
            <w:vAlign w:val="center"/>
          </w:tcPr>
          <w:p w14:paraId="0CF24C53">
            <w:pPr>
              <w:pStyle w:val="10"/>
              <w:rPr>
                <w:rFonts w:asciiTheme="minorEastAsia" w:hAnsiTheme="minorEastAsia" w:eastAsiaTheme="minorEastAsia"/>
              </w:rPr>
            </w:pPr>
          </w:p>
        </w:tc>
        <w:tc>
          <w:tcPr>
            <w:tcW w:w="778" w:type="dxa"/>
            <w:tcBorders>
              <w:left w:val="single" w:color="auto" w:sz="4" w:space="0"/>
            </w:tcBorders>
            <w:vAlign w:val="center"/>
          </w:tcPr>
          <w:p w14:paraId="3FBC8280">
            <w:pPr>
              <w:pStyle w:val="10"/>
              <w:rPr>
                <w:rFonts w:asciiTheme="minorEastAsia" w:hAnsiTheme="minorEastAsia" w:eastAsiaTheme="minorEastAsia"/>
              </w:rPr>
            </w:pPr>
          </w:p>
        </w:tc>
        <w:tc>
          <w:tcPr>
            <w:tcW w:w="778" w:type="dxa"/>
            <w:tcBorders>
              <w:right w:val="single" w:color="auto" w:sz="4" w:space="0"/>
            </w:tcBorders>
          </w:tcPr>
          <w:p w14:paraId="5D2E8A2C">
            <w:pPr>
              <w:pStyle w:val="10"/>
              <w:rPr>
                <w:rFonts w:asciiTheme="minorEastAsia" w:hAnsiTheme="minorEastAsia" w:eastAsiaTheme="minorEastAsia"/>
              </w:rPr>
            </w:pPr>
          </w:p>
        </w:tc>
        <w:tc>
          <w:tcPr>
            <w:tcW w:w="457" w:type="dxa"/>
            <w:tcBorders>
              <w:left w:val="single" w:color="auto" w:sz="4" w:space="0"/>
            </w:tcBorders>
          </w:tcPr>
          <w:p w14:paraId="33DF2C8F">
            <w:pPr>
              <w:pStyle w:val="10"/>
              <w:rPr>
                <w:rFonts w:asciiTheme="minorEastAsia" w:hAnsiTheme="minorEastAsia" w:eastAsiaTheme="minorEastAsia"/>
              </w:rPr>
            </w:pPr>
          </w:p>
        </w:tc>
      </w:tr>
      <w:tr w14:paraId="5E2ED1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48" w:type="dxa"/>
            <w:vAlign w:val="center"/>
          </w:tcPr>
          <w:p w14:paraId="4367CB0F">
            <w:pPr>
              <w:pStyle w:val="10"/>
              <w:rPr>
                <w:rFonts w:asciiTheme="minorEastAsia" w:hAnsiTheme="minorEastAsia" w:eastAsiaTheme="minorEastAsia"/>
              </w:rPr>
            </w:pPr>
            <w:r>
              <w:rPr>
                <w:rFonts w:asciiTheme="minorEastAsia" w:hAnsiTheme="minorEastAsia" w:eastAsiaTheme="minorEastAsia"/>
              </w:rPr>
              <w:t>4</w:t>
            </w:r>
          </w:p>
        </w:tc>
        <w:tc>
          <w:tcPr>
            <w:tcW w:w="6415" w:type="dxa"/>
            <w:tcBorders>
              <w:right w:val="single" w:color="auto" w:sz="4" w:space="0"/>
            </w:tcBorders>
            <w:vAlign w:val="center"/>
          </w:tcPr>
          <w:p w14:paraId="5E238C90">
            <w:pPr>
              <w:pStyle w:val="10"/>
              <w:rPr>
                <w:rFonts w:hint="eastAsia" w:asciiTheme="minorEastAsia" w:hAnsiTheme="minorEastAsia" w:eastAsiaTheme="minorEastAsia"/>
                <w:lang w:eastAsia="zh-CN"/>
              </w:rPr>
            </w:pPr>
            <w:r>
              <w:rPr>
                <w:rFonts w:hint="eastAsia" w:asciiTheme="minorEastAsia" w:hAnsiTheme="minorEastAsia" w:eastAsiaTheme="minorEastAsia"/>
                <w:lang w:eastAsia="zh-CN"/>
              </w:rPr>
              <w:t>具有有效的二级及以上水利水电工程专业注册建造师执业资格证及安全生产考核合格证书（B类），具有水利工程专业或相关专业中级及以上技术职称，且未担任其它在建工程的项目经理（完工证明以单位工程鉴定书或者工程所在地的县级或县级以上水利主管部门出具的完工证明为准），如有完工证明的，应在投标文件资格审查中提供。</w:t>
            </w:r>
          </w:p>
        </w:tc>
        <w:tc>
          <w:tcPr>
            <w:tcW w:w="778" w:type="dxa"/>
            <w:tcBorders>
              <w:left w:val="single" w:color="auto" w:sz="4" w:space="0"/>
              <w:right w:val="single" w:color="auto" w:sz="4" w:space="0"/>
            </w:tcBorders>
            <w:vAlign w:val="center"/>
          </w:tcPr>
          <w:p w14:paraId="651217A1">
            <w:pPr>
              <w:pStyle w:val="10"/>
              <w:rPr>
                <w:rFonts w:asciiTheme="minorEastAsia" w:hAnsiTheme="minorEastAsia" w:eastAsiaTheme="minorEastAsia"/>
              </w:rPr>
            </w:pPr>
          </w:p>
        </w:tc>
        <w:tc>
          <w:tcPr>
            <w:tcW w:w="778" w:type="dxa"/>
            <w:tcBorders>
              <w:left w:val="single" w:color="auto" w:sz="4" w:space="0"/>
            </w:tcBorders>
            <w:vAlign w:val="center"/>
          </w:tcPr>
          <w:p w14:paraId="4ED333BE">
            <w:pPr>
              <w:pStyle w:val="10"/>
              <w:rPr>
                <w:rFonts w:asciiTheme="minorEastAsia" w:hAnsiTheme="minorEastAsia" w:eastAsiaTheme="minorEastAsia"/>
              </w:rPr>
            </w:pPr>
          </w:p>
        </w:tc>
        <w:tc>
          <w:tcPr>
            <w:tcW w:w="778" w:type="dxa"/>
            <w:tcBorders>
              <w:right w:val="single" w:color="auto" w:sz="4" w:space="0"/>
            </w:tcBorders>
          </w:tcPr>
          <w:p w14:paraId="5F37792B">
            <w:pPr>
              <w:pStyle w:val="10"/>
              <w:rPr>
                <w:rFonts w:asciiTheme="minorEastAsia" w:hAnsiTheme="minorEastAsia" w:eastAsiaTheme="minorEastAsia"/>
              </w:rPr>
            </w:pPr>
          </w:p>
        </w:tc>
        <w:tc>
          <w:tcPr>
            <w:tcW w:w="457" w:type="dxa"/>
            <w:tcBorders>
              <w:left w:val="single" w:color="auto" w:sz="4" w:space="0"/>
            </w:tcBorders>
          </w:tcPr>
          <w:p w14:paraId="27802156">
            <w:pPr>
              <w:pStyle w:val="10"/>
              <w:rPr>
                <w:rFonts w:asciiTheme="minorEastAsia" w:hAnsiTheme="minorEastAsia" w:eastAsiaTheme="minorEastAsia"/>
              </w:rPr>
            </w:pPr>
          </w:p>
        </w:tc>
      </w:tr>
      <w:tr w14:paraId="72ADA7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48" w:type="dxa"/>
            <w:vAlign w:val="center"/>
          </w:tcPr>
          <w:p w14:paraId="4EBE58E5">
            <w:pPr>
              <w:pStyle w:val="10"/>
              <w:rPr>
                <w:rFonts w:asciiTheme="minorEastAsia" w:hAnsiTheme="minorEastAsia" w:eastAsiaTheme="minorEastAsia"/>
              </w:rPr>
            </w:pPr>
            <w:r>
              <w:rPr>
                <w:rFonts w:asciiTheme="minorEastAsia" w:hAnsiTheme="minorEastAsia" w:eastAsiaTheme="minorEastAsia"/>
              </w:rPr>
              <w:t>5</w:t>
            </w:r>
          </w:p>
        </w:tc>
        <w:tc>
          <w:tcPr>
            <w:tcW w:w="6415" w:type="dxa"/>
            <w:tcBorders>
              <w:right w:val="single" w:color="auto" w:sz="4" w:space="0"/>
            </w:tcBorders>
            <w:vAlign w:val="center"/>
          </w:tcPr>
          <w:p w14:paraId="4F11FFAC">
            <w:pPr>
              <w:pStyle w:val="10"/>
              <w:rPr>
                <w:rFonts w:asciiTheme="minorEastAsia" w:hAnsiTheme="minorEastAsia" w:eastAsiaTheme="minorEastAsia"/>
              </w:rPr>
            </w:pPr>
            <w:r>
              <w:rPr>
                <w:rFonts w:asciiTheme="minorEastAsia" w:hAnsiTheme="minorEastAsia" w:eastAsiaTheme="minorEastAsia"/>
              </w:rPr>
              <w:t>是否未被“信用中国”（www.creditchina.gov.cn）、中国政府采购网（www.ccgp.gov.cn）列入失信被执行人、重大税收违法案件当事人名单、政府采购严重违法失信行为记录名单；</w:t>
            </w:r>
          </w:p>
        </w:tc>
        <w:tc>
          <w:tcPr>
            <w:tcW w:w="778" w:type="dxa"/>
            <w:tcBorders>
              <w:left w:val="single" w:color="auto" w:sz="4" w:space="0"/>
              <w:right w:val="single" w:color="auto" w:sz="4" w:space="0"/>
            </w:tcBorders>
            <w:vAlign w:val="center"/>
          </w:tcPr>
          <w:p w14:paraId="547EB20B">
            <w:pPr>
              <w:pStyle w:val="10"/>
              <w:rPr>
                <w:rFonts w:asciiTheme="minorEastAsia" w:hAnsiTheme="minorEastAsia" w:eastAsiaTheme="minorEastAsia"/>
              </w:rPr>
            </w:pPr>
          </w:p>
        </w:tc>
        <w:tc>
          <w:tcPr>
            <w:tcW w:w="778" w:type="dxa"/>
            <w:tcBorders>
              <w:left w:val="single" w:color="auto" w:sz="4" w:space="0"/>
            </w:tcBorders>
            <w:vAlign w:val="center"/>
          </w:tcPr>
          <w:p w14:paraId="66351FF3">
            <w:pPr>
              <w:pStyle w:val="10"/>
              <w:rPr>
                <w:rFonts w:asciiTheme="minorEastAsia" w:hAnsiTheme="minorEastAsia" w:eastAsiaTheme="minorEastAsia"/>
              </w:rPr>
            </w:pPr>
          </w:p>
        </w:tc>
        <w:tc>
          <w:tcPr>
            <w:tcW w:w="778" w:type="dxa"/>
            <w:tcBorders>
              <w:right w:val="single" w:color="auto" w:sz="4" w:space="0"/>
            </w:tcBorders>
          </w:tcPr>
          <w:p w14:paraId="5ACEDAE6">
            <w:pPr>
              <w:pStyle w:val="10"/>
              <w:rPr>
                <w:rFonts w:asciiTheme="minorEastAsia" w:hAnsiTheme="minorEastAsia" w:eastAsiaTheme="minorEastAsia"/>
              </w:rPr>
            </w:pPr>
          </w:p>
        </w:tc>
        <w:tc>
          <w:tcPr>
            <w:tcW w:w="457" w:type="dxa"/>
            <w:tcBorders>
              <w:left w:val="single" w:color="auto" w:sz="4" w:space="0"/>
            </w:tcBorders>
          </w:tcPr>
          <w:p w14:paraId="402176A5">
            <w:pPr>
              <w:pStyle w:val="10"/>
              <w:rPr>
                <w:rFonts w:asciiTheme="minorEastAsia" w:hAnsiTheme="minorEastAsia" w:eastAsiaTheme="minorEastAsia"/>
              </w:rPr>
            </w:pPr>
          </w:p>
        </w:tc>
      </w:tr>
      <w:tr w14:paraId="74EAFE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48" w:type="dxa"/>
            <w:vAlign w:val="center"/>
          </w:tcPr>
          <w:p w14:paraId="5E1E3BF9">
            <w:pPr>
              <w:pStyle w:val="10"/>
              <w:rPr>
                <w:rFonts w:hint="eastAsia" w:asciiTheme="minorEastAsia" w:hAnsiTheme="minorEastAsia" w:eastAsiaTheme="minorEastAsia"/>
                <w:lang w:eastAsia="zh-CN"/>
              </w:rPr>
            </w:pPr>
            <w:r>
              <w:rPr>
                <w:rFonts w:hint="eastAsia" w:asciiTheme="minorEastAsia" w:hAnsiTheme="minorEastAsia" w:eastAsiaTheme="minorEastAsia"/>
                <w:lang w:val="en-US" w:eastAsia="zh-CN"/>
              </w:rPr>
              <w:t>6</w:t>
            </w:r>
          </w:p>
        </w:tc>
        <w:tc>
          <w:tcPr>
            <w:tcW w:w="6415" w:type="dxa"/>
            <w:tcBorders>
              <w:right w:val="single" w:color="auto" w:sz="4" w:space="0"/>
            </w:tcBorders>
            <w:vAlign w:val="center"/>
          </w:tcPr>
          <w:p w14:paraId="3A1B7F59">
            <w:pPr>
              <w:pStyle w:val="10"/>
              <w:rPr>
                <w:rFonts w:asciiTheme="minorEastAsia" w:hAnsiTheme="minorEastAsia" w:eastAsiaTheme="minorEastAsia"/>
              </w:rPr>
            </w:pPr>
            <w:r>
              <w:rPr>
                <w:rFonts w:asciiTheme="minorEastAsia" w:hAnsiTheme="minorEastAsia" w:eastAsiaTheme="minorEastAsia"/>
              </w:rPr>
              <w:t>是否提供按规定时间、金额且供应商基本户转入磋商保证金缴纳凭证</w:t>
            </w:r>
            <w:r>
              <w:rPr>
                <w:rFonts w:hint="eastAsia" w:asciiTheme="minorEastAsia" w:hAnsiTheme="minorEastAsia" w:eastAsiaTheme="minorEastAsia"/>
                <w:lang w:val="en-US" w:eastAsia="zh-CN"/>
              </w:rPr>
              <w:t>或保函证明文件</w:t>
            </w:r>
            <w:r>
              <w:rPr>
                <w:rFonts w:asciiTheme="minorEastAsia" w:hAnsiTheme="minorEastAsia" w:eastAsiaTheme="minorEastAsia"/>
              </w:rPr>
              <w:t>；</w:t>
            </w:r>
          </w:p>
        </w:tc>
        <w:tc>
          <w:tcPr>
            <w:tcW w:w="778" w:type="dxa"/>
            <w:tcBorders>
              <w:left w:val="single" w:color="auto" w:sz="4" w:space="0"/>
              <w:right w:val="single" w:color="auto" w:sz="4" w:space="0"/>
            </w:tcBorders>
            <w:vAlign w:val="center"/>
          </w:tcPr>
          <w:p w14:paraId="63EA5839">
            <w:pPr>
              <w:pStyle w:val="10"/>
              <w:rPr>
                <w:rFonts w:asciiTheme="minorEastAsia" w:hAnsiTheme="minorEastAsia" w:eastAsiaTheme="minorEastAsia"/>
              </w:rPr>
            </w:pPr>
          </w:p>
        </w:tc>
        <w:tc>
          <w:tcPr>
            <w:tcW w:w="778" w:type="dxa"/>
            <w:tcBorders>
              <w:left w:val="single" w:color="auto" w:sz="4" w:space="0"/>
            </w:tcBorders>
            <w:vAlign w:val="center"/>
          </w:tcPr>
          <w:p w14:paraId="3A309898">
            <w:pPr>
              <w:pStyle w:val="10"/>
              <w:rPr>
                <w:rFonts w:asciiTheme="minorEastAsia" w:hAnsiTheme="minorEastAsia" w:eastAsiaTheme="minorEastAsia"/>
              </w:rPr>
            </w:pPr>
          </w:p>
        </w:tc>
        <w:tc>
          <w:tcPr>
            <w:tcW w:w="778" w:type="dxa"/>
            <w:tcBorders>
              <w:right w:val="single" w:color="auto" w:sz="4" w:space="0"/>
            </w:tcBorders>
          </w:tcPr>
          <w:p w14:paraId="34E13027">
            <w:pPr>
              <w:pStyle w:val="10"/>
              <w:rPr>
                <w:rFonts w:asciiTheme="minorEastAsia" w:hAnsiTheme="minorEastAsia" w:eastAsiaTheme="minorEastAsia"/>
              </w:rPr>
            </w:pPr>
          </w:p>
        </w:tc>
        <w:tc>
          <w:tcPr>
            <w:tcW w:w="457" w:type="dxa"/>
            <w:tcBorders>
              <w:left w:val="single" w:color="auto" w:sz="4" w:space="0"/>
            </w:tcBorders>
          </w:tcPr>
          <w:p w14:paraId="47B51F8F">
            <w:pPr>
              <w:pStyle w:val="10"/>
              <w:rPr>
                <w:rFonts w:asciiTheme="minorEastAsia" w:hAnsiTheme="minorEastAsia" w:eastAsiaTheme="minorEastAsia"/>
              </w:rPr>
            </w:pPr>
          </w:p>
        </w:tc>
      </w:tr>
      <w:tr w14:paraId="7E49BB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48" w:type="dxa"/>
            <w:vAlign w:val="center"/>
          </w:tcPr>
          <w:p w14:paraId="151A6420">
            <w:pPr>
              <w:pStyle w:val="10"/>
              <w:rPr>
                <w:rFonts w:hint="eastAsia" w:asciiTheme="minorEastAsia" w:hAnsiTheme="minorEastAsia" w:eastAsiaTheme="minorEastAsia"/>
                <w:lang w:eastAsia="zh-CN"/>
              </w:rPr>
            </w:pPr>
            <w:r>
              <w:rPr>
                <w:rFonts w:hint="eastAsia" w:asciiTheme="minorEastAsia" w:hAnsiTheme="minorEastAsia" w:eastAsiaTheme="minorEastAsia"/>
                <w:lang w:val="en-US" w:eastAsia="zh-CN"/>
              </w:rPr>
              <w:t>7</w:t>
            </w:r>
          </w:p>
        </w:tc>
        <w:tc>
          <w:tcPr>
            <w:tcW w:w="6415" w:type="dxa"/>
            <w:tcBorders>
              <w:right w:val="single" w:color="auto" w:sz="4" w:space="0"/>
            </w:tcBorders>
            <w:vAlign w:val="center"/>
          </w:tcPr>
          <w:p w14:paraId="0A3707EF">
            <w:pPr>
              <w:pStyle w:val="10"/>
              <w:rPr>
                <w:rFonts w:asciiTheme="minorEastAsia" w:hAnsiTheme="minorEastAsia" w:eastAsiaTheme="minorEastAsia"/>
              </w:rPr>
            </w:pPr>
            <w:r>
              <w:rPr>
                <w:rFonts w:asciiTheme="minorEastAsia" w:hAnsiTheme="minorEastAsia" w:eastAsiaTheme="minorEastAsia"/>
              </w:rPr>
              <w:t>是否提供法人身份证明或法定代表人授权委托书及被授权人身份证；</w:t>
            </w:r>
          </w:p>
        </w:tc>
        <w:tc>
          <w:tcPr>
            <w:tcW w:w="778" w:type="dxa"/>
            <w:tcBorders>
              <w:left w:val="single" w:color="auto" w:sz="4" w:space="0"/>
              <w:right w:val="single" w:color="auto" w:sz="4" w:space="0"/>
            </w:tcBorders>
            <w:vAlign w:val="center"/>
          </w:tcPr>
          <w:p w14:paraId="6BE5D620">
            <w:pPr>
              <w:pStyle w:val="10"/>
              <w:rPr>
                <w:rFonts w:asciiTheme="minorEastAsia" w:hAnsiTheme="minorEastAsia" w:eastAsiaTheme="minorEastAsia"/>
              </w:rPr>
            </w:pPr>
          </w:p>
        </w:tc>
        <w:tc>
          <w:tcPr>
            <w:tcW w:w="778" w:type="dxa"/>
            <w:tcBorders>
              <w:left w:val="single" w:color="auto" w:sz="4" w:space="0"/>
            </w:tcBorders>
            <w:vAlign w:val="center"/>
          </w:tcPr>
          <w:p w14:paraId="4F3C7C9D">
            <w:pPr>
              <w:pStyle w:val="10"/>
              <w:rPr>
                <w:rFonts w:asciiTheme="minorEastAsia" w:hAnsiTheme="minorEastAsia" w:eastAsiaTheme="minorEastAsia"/>
              </w:rPr>
            </w:pPr>
          </w:p>
        </w:tc>
        <w:tc>
          <w:tcPr>
            <w:tcW w:w="778" w:type="dxa"/>
            <w:tcBorders>
              <w:right w:val="single" w:color="auto" w:sz="4" w:space="0"/>
            </w:tcBorders>
          </w:tcPr>
          <w:p w14:paraId="2FB546C6">
            <w:pPr>
              <w:pStyle w:val="10"/>
              <w:rPr>
                <w:rFonts w:asciiTheme="minorEastAsia" w:hAnsiTheme="minorEastAsia" w:eastAsiaTheme="minorEastAsia"/>
              </w:rPr>
            </w:pPr>
          </w:p>
        </w:tc>
        <w:tc>
          <w:tcPr>
            <w:tcW w:w="457" w:type="dxa"/>
            <w:tcBorders>
              <w:left w:val="single" w:color="auto" w:sz="4" w:space="0"/>
            </w:tcBorders>
          </w:tcPr>
          <w:p w14:paraId="7AF6D158">
            <w:pPr>
              <w:pStyle w:val="10"/>
              <w:rPr>
                <w:rFonts w:asciiTheme="minorEastAsia" w:hAnsiTheme="minorEastAsia" w:eastAsiaTheme="minorEastAsia"/>
              </w:rPr>
            </w:pPr>
          </w:p>
        </w:tc>
      </w:tr>
      <w:tr w14:paraId="73DF54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48" w:type="dxa"/>
            <w:vAlign w:val="center"/>
          </w:tcPr>
          <w:p w14:paraId="0949981D">
            <w:pPr>
              <w:pStyle w:val="10"/>
              <w:rPr>
                <w:rFonts w:asciiTheme="minorEastAsia" w:hAnsiTheme="minorEastAsia" w:eastAsiaTheme="minorEastAsia"/>
              </w:rPr>
            </w:pPr>
            <w:r>
              <w:rPr>
                <w:rFonts w:hint="eastAsia" w:asciiTheme="minorEastAsia" w:hAnsiTheme="minorEastAsia" w:eastAsiaTheme="minorEastAsia"/>
                <w:lang w:val="en-US" w:eastAsia="zh-CN"/>
              </w:rPr>
              <w:t>8</w:t>
            </w:r>
          </w:p>
        </w:tc>
        <w:tc>
          <w:tcPr>
            <w:tcW w:w="6415" w:type="dxa"/>
            <w:tcBorders>
              <w:right w:val="single" w:color="auto" w:sz="4" w:space="0"/>
            </w:tcBorders>
            <w:vAlign w:val="center"/>
          </w:tcPr>
          <w:p w14:paraId="5392B333">
            <w:pPr>
              <w:pStyle w:val="10"/>
              <w:rPr>
                <w:rFonts w:asciiTheme="minorEastAsia" w:hAnsiTheme="minorEastAsia" w:eastAsiaTheme="minorEastAsia"/>
              </w:rPr>
            </w:pPr>
            <w:r>
              <w:rPr>
                <w:rFonts w:hint="eastAsia" w:asciiTheme="minorEastAsia" w:hAnsiTheme="minorEastAsia" w:eastAsiaTheme="minorEastAsia"/>
                <w:lang w:eastAsia="zh-CN"/>
              </w:rPr>
              <w:t>供应商是否为中小企业/小微企业</w:t>
            </w:r>
          </w:p>
        </w:tc>
        <w:tc>
          <w:tcPr>
            <w:tcW w:w="778" w:type="dxa"/>
            <w:tcBorders>
              <w:left w:val="single" w:color="auto" w:sz="4" w:space="0"/>
              <w:right w:val="single" w:color="auto" w:sz="4" w:space="0"/>
            </w:tcBorders>
            <w:vAlign w:val="center"/>
          </w:tcPr>
          <w:p w14:paraId="115024D1">
            <w:pPr>
              <w:pStyle w:val="10"/>
              <w:rPr>
                <w:rFonts w:asciiTheme="minorEastAsia" w:hAnsiTheme="minorEastAsia" w:eastAsiaTheme="minorEastAsia"/>
              </w:rPr>
            </w:pPr>
          </w:p>
        </w:tc>
        <w:tc>
          <w:tcPr>
            <w:tcW w:w="778" w:type="dxa"/>
            <w:tcBorders>
              <w:left w:val="single" w:color="auto" w:sz="4" w:space="0"/>
            </w:tcBorders>
            <w:vAlign w:val="center"/>
          </w:tcPr>
          <w:p w14:paraId="59378968">
            <w:pPr>
              <w:pStyle w:val="10"/>
              <w:rPr>
                <w:rFonts w:asciiTheme="minorEastAsia" w:hAnsiTheme="minorEastAsia" w:eastAsiaTheme="minorEastAsia"/>
              </w:rPr>
            </w:pPr>
          </w:p>
        </w:tc>
        <w:tc>
          <w:tcPr>
            <w:tcW w:w="778" w:type="dxa"/>
            <w:tcBorders>
              <w:right w:val="single" w:color="auto" w:sz="4" w:space="0"/>
            </w:tcBorders>
            <w:vAlign w:val="top"/>
          </w:tcPr>
          <w:p w14:paraId="31CFBDD6">
            <w:pPr>
              <w:pStyle w:val="10"/>
              <w:rPr>
                <w:rFonts w:asciiTheme="minorEastAsia" w:hAnsiTheme="minorEastAsia" w:eastAsiaTheme="minorEastAsia"/>
              </w:rPr>
            </w:pPr>
          </w:p>
        </w:tc>
        <w:tc>
          <w:tcPr>
            <w:tcW w:w="457" w:type="dxa"/>
            <w:tcBorders>
              <w:left w:val="single" w:color="auto" w:sz="4" w:space="0"/>
            </w:tcBorders>
            <w:vAlign w:val="top"/>
          </w:tcPr>
          <w:p w14:paraId="67EB6365">
            <w:pPr>
              <w:pStyle w:val="10"/>
              <w:rPr>
                <w:rFonts w:asciiTheme="minorEastAsia" w:hAnsiTheme="minorEastAsia" w:eastAsiaTheme="minorEastAsia"/>
              </w:rPr>
            </w:pPr>
          </w:p>
        </w:tc>
      </w:tr>
      <w:tr w14:paraId="5E3FB0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063" w:type="dxa"/>
            <w:gridSpan w:val="2"/>
            <w:tcBorders>
              <w:bottom w:val="single" w:color="auto" w:sz="12" w:space="0"/>
              <w:right w:val="single" w:color="auto" w:sz="4" w:space="0"/>
            </w:tcBorders>
          </w:tcPr>
          <w:p w14:paraId="6C09EC7A">
            <w:pPr>
              <w:pStyle w:val="10"/>
              <w:rPr>
                <w:rFonts w:asciiTheme="minorEastAsia" w:hAnsiTheme="minorEastAsia" w:eastAsiaTheme="minorEastAsia"/>
              </w:rPr>
            </w:pPr>
            <w:r>
              <w:rPr>
                <w:rFonts w:asciiTheme="minorEastAsia" w:hAnsiTheme="minorEastAsia" w:eastAsiaTheme="minorEastAsia"/>
              </w:rPr>
              <w:t>结论：是否通过评审</w:t>
            </w:r>
          </w:p>
        </w:tc>
        <w:tc>
          <w:tcPr>
            <w:tcW w:w="778" w:type="dxa"/>
            <w:tcBorders>
              <w:left w:val="single" w:color="auto" w:sz="4" w:space="0"/>
              <w:bottom w:val="single" w:color="auto" w:sz="12" w:space="0"/>
              <w:right w:val="single" w:color="auto" w:sz="4" w:space="0"/>
            </w:tcBorders>
          </w:tcPr>
          <w:p w14:paraId="2186B42A">
            <w:pPr>
              <w:pStyle w:val="10"/>
              <w:rPr>
                <w:rFonts w:asciiTheme="minorEastAsia" w:hAnsiTheme="minorEastAsia" w:eastAsiaTheme="minorEastAsia"/>
              </w:rPr>
            </w:pPr>
          </w:p>
        </w:tc>
        <w:tc>
          <w:tcPr>
            <w:tcW w:w="778" w:type="dxa"/>
            <w:tcBorders>
              <w:left w:val="single" w:color="auto" w:sz="4" w:space="0"/>
              <w:bottom w:val="single" w:color="auto" w:sz="12" w:space="0"/>
            </w:tcBorders>
          </w:tcPr>
          <w:p w14:paraId="114058D4">
            <w:pPr>
              <w:pStyle w:val="10"/>
              <w:rPr>
                <w:rFonts w:asciiTheme="minorEastAsia" w:hAnsiTheme="minorEastAsia" w:eastAsiaTheme="minorEastAsia"/>
              </w:rPr>
            </w:pPr>
          </w:p>
        </w:tc>
        <w:tc>
          <w:tcPr>
            <w:tcW w:w="778" w:type="dxa"/>
            <w:tcBorders>
              <w:bottom w:val="single" w:color="auto" w:sz="12" w:space="0"/>
            </w:tcBorders>
          </w:tcPr>
          <w:p w14:paraId="0C2914E6">
            <w:pPr>
              <w:pStyle w:val="10"/>
              <w:rPr>
                <w:rFonts w:asciiTheme="minorEastAsia" w:hAnsiTheme="minorEastAsia" w:eastAsiaTheme="minorEastAsia"/>
              </w:rPr>
            </w:pPr>
          </w:p>
        </w:tc>
        <w:tc>
          <w:tcPr>
            <w:tcW w:w="457" w:type="dxa"/>
            <w:tcBorders>
              <w:bottom w:val="single" w:color="auto" w:sz="12" w:space="0"/>
            </w:tcBorders>
          </w:tcPr>
          <w:p w14:paraId="78ADE231">
            <w:pPr>
              <w:pStyle w:val="10"/>
              <w:rPr>
                <w:rFonts w:asciiTheme="minorEastAsia" w:hAnsiTheme="minorEastAsia" w:eastAsiaTheme="minorEastAsia"/>
              </w:rPr>
            </w:pPr>
          </w:p>
        </w:tc>
      </w:tr>
    </w:tbl>
    <w:p w14:paraId="735E2BD6">
      <w:pPr>
        <w:jc w:val="left"/>
        <w:rPr>
          <w:rFonts w:asciiTheme="minorEastAsia" w:hAnsiTheme="minorEastAsia" w:eastAsiaTheme="minorEastAsia" w:cstheme="minorEastAsia"/>
        </w:rPr>
      </w:pPr>
    </w:p>
    <w:p w14:paraId="259A4D02">
      <w:pPr>
        <w:ind w:firstLine="0" w:firstLineChars="0"/>
        <w:jc w:val="left"/>
        <w:rPr>
          <w:rFonts w:asciiTheme="minorEastAsia" w:hAnsiTheme="minorEastAsia" w:eastAsiaTheme="minorEastAsia" w:cstheme="minorEastAsia"/>
        </w:rPr>
      </w:pPr>
    </w:p>
    <w:p w14:paraId="6CAFFEE7">
      <w:pPr>
        <w:ind w:firstLine="0" w:firstLineChars="0"/>
        <w:jc w:val="left"/>
        <w:rPr>
          <w:rFonts w:asciiTheme="minorEastAsia" w:hAnsiTheme="minorEastAsia" w:eastAsiaTheme="minorEastAsia" w:cstheme="minorEastAsia"/>
        </w:rPr>
      </w:pPr>
    </w:p>
    <w:p w14:paraId="37A44E6F">
      <w:pPr>
        <w:ind w:firstLine="0" w:firstLineChars="0"/>
        <w:jc w:val="left"/>
        <w:rPr>
          <w:rFonts w:asciiTheme="minorEastAsia" w:hAnsiTheme="minorEastAsia" w:eastAsiaTheme="minorEastAsia" w:cstheme="minorEastAsia"/>
        </w:rPr>
      </w:pPr>
      <w:r>
        <w:rPr>
          <w:rFonts w:asciiTheme="minorEastAsia" w:hAnsiTheme="minorEastAsia" w:eastAsiaTheme="minorEastAsia" w:cstheme="minorEastAsia"/>
        </w:rPr>
        <w:t>2.符合性审查</w:t>
      </w:r>
    </w:p>
    <w:tbl>
      <w:tblPr>
        <w:tblStyle w:val="26"/>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5"/>
        <w:gridCol w:w="6674"/>
        <w:gridCol w:w="646"/>
        <w:gridCol w:w="646"/>
        <w:gridCol w:w="646"/>
        <w:gridCol w:w="597"/>
      </w:tblGrid>
      <w:tr w14:paraId="2E8220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auto" w:sz="12" w:space="0"/>
              <w:right w:val="single" w:color="auto" w:sz="4" w:space="0"/>
            </w:tcBorders>
            <w:vAlign w:val="center"/>
          </w:tcPr>
          <w:p w14:paraId="6DEF67FA">
            <w:pPr>
              <w:pStyle w:val="10"/>
              <w:rPr>
                <w:rFonts w:asciiTheme="minorEastAsia" w:hAnsiTheme="minorEastAsia" w:eastAsiaTheme="minorEastAsia"/>
              </w:rPr>
            </w:pPr>
            <w:r>
              <w:rPr>
                <w:rFonts w:asciiTheme="minorEastAsia" w:hAnsiTheme="minorEastAsia" w:eastAsiaTheme="minorEastAsia"/>
              </w:rPr>
              <w:t>评审内容</w:t>
            </w:r>
          </w:p>
        </w:tc>
        <w:tc>
          <w:tcPr>
            <w:tcW w:w="2535" w:type="dxa"/>
            <w:gridSpan w:val="4"/>
            <w:tcBorders>
              <w:top w:val="single" w:color="auto" w:sz="12" w:space="0"/>
              <w:left w:val="single" w:color="auto" w:sz="4" w:space="0"/>
              <w:bottom w:val="single" w:color="auto" w:sz="4" w:space="0"/>
            </w:tcBorders>
            <w:vAlign w:val="center"/>
          </w:tcPr>
          <w:p w14:paraId="5677596F">
            <w:pPr>
              <w:pStyle w:val="10"/>
              <w:rPr>
                <w:rFonts w:asciiTheme="minorEastAsia" w:hAnsiTheme="minorEastAsia" w:eastAsiaTheme="minorEastAsia"/>
              </w:rPr>
            </w:pPr>
            <w:r>
              <w:rPr>
                <w:rFonts w:asciiTheme="minorEastAsia" w:hAnsiTheme="minorEastAsia" w:eastAsiaTheme="minorEastAsia"/>
              </w:rPr>
              <w:t>供应商</w:t>
            </w:r>
          </w:p>
        </w:tc>
      </w:tr>
      <w:tr w14:paraId="6A9BA8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319" w:type="dxa"/>
            <w:gridSpan w:val="2"/>
            <w:vMerge w:val="continue"/>
            <w:tcBorders>
              <w:right w:val="single" w:color="auto" w:sz="4" w:space="0"/>
            </w:tcBorders>
          </w:tcPr>
          <w:p w14:paraId="35BABDED">
            <w:pPr>
              <w:pStyle w:val="10"/>
              <w:rPr>
                <w:rFonts w:asciiTheme="minorEastAsia" w:hAnsiTheme="minorEastAsia" w:eastAsiaTheme="minorEastAsia"/>
              </w:rPr>
            </w:pPr>
          </w:p>
        </w:tc>
        <w:tc>
          <w:tcPr>
            <w:tcW w:w="646" w:type="dxa"/>
            <w:tcBorders>
              <w:top w:val="single" w:color="auto" w:sz="4" w:space="0"/>
              <w:left w:val="single" w:color="auto" w:sz="4" w:space="0"/>
              <w:right w:val="single" w:color="auto" w:sz="4" w:space="0"/>
            </w:tcBorders>
          </w:tcPr>
          <w:p w14:paraId="1161A609">
            <w:pPr>
              <w:pStyle w:val="10"/>
              <w:rPr>
                <w:rFonts w:asciiTheme="minorEastAsia" w:hAnsiTheme="minorEastAsia" w:eastAsiaTheme="minorEastAsia"/>
              </w:rPr>
            </w:pPr>
            <w:r>
              <w:rPr>
                <w:rFonts w:asciiTheme="minorEastAsia" w:hAnsiTheme="minorEastAsia" w:eastAsiaTheme="minorEastAsia"/>
              </w:rPr>
              <w:t>1</w:t>
            </w:r>
          </w:p>
        </w:tc>
        <w:tc>
          <w:tcPr>
            <w:tcW w:w="646" w:type="dxa"/>
            <w:tcBorders>
              <w:top w:val="single" w:color="auto" w:sz="4" w:space="0"/>
              <w:left w:val="single" w:color="auto" w:sz="4" w:space="0"/>
            </w:tcBorders>
          </w:tcPr>
          <w:p w14:paraId="6DA9A45B">
            <w:pPr>
              <w:pStyle w:val="10"/>
              <w:rPr>
                <w:rFonts w:asciiTheme="minorEastAsia" w:hAnsiTheme="minorEastAsia" w:eastAsiaTheme="minorEastAsia"/>
              </w:rPr>
            </w:pPr>
            <w:r>
              <w:rPr>
                <w:rFonts w:asciiTheme="minorEastAsia" w:hAnsiTheme="minorEastAsia" w:eastAsiaTheme="minorEastAsia"/>
              </w:rPr>
              <w:t>2</w:t>
            </w:r>
          </w:p>
        </w:tc>
        <w:tc>
          <w:tcPr>
            <w:tcW w:w="646" w:type="dxa"/>
            <w:vAlign w:val="center"/>
          </w:tcPr>
          <w:p w14:paraId="30B8BA1F">
            <w:pPr>
              <w:pStyle w:val="10"/>
              <w:rPr>
                <w:rFonts w:asciiTheme="minorEastAsia" w:hAnsiTheme="minorEastAsia" w:eastAsiaTheme="minorEastAsia"/>
              </w:rPr>
            </w:pPr>
            <w:r>
              <w:rPr>
                <w:rFonts w:asciiTheme="minorEastAsia" w:hAnsiTheme="minorEastAsia" w:eastAsiaTheme="minorEastAsia"/>
              </w:rPr>
              <w:t>3</w:t>
            </w:r>
          </w:p>
        </w:tc>
        <w:tc>
          <w:tcPr>
            <w:tcW w:w="597" w:type="dxa"/>
            <w:vAlign w:val="center"/>
          </w:tcPr>
          <w:p w14:paraId="71F8619D">
            <w:pPr>
              <w:pStyle w:val="10"/>
              <w:rPr>
                <w:rFonts w:asciiTheme="minorEastAsia" w:hAnsiTheme="minorEastAsia" w:eastAsiaTheme="minorEastAsia"/>
              </w:rPr>
            </w:pPr>
            <w:r>
              <w:rPr>
                <w:rFonts w:asciiTheme="minorEastAsia" w:hAnsiTheme="minorEastAsia" w:eastAsiaTheme="minorEastAsia"/>
              </w:rPr>
              <w:t>…</w:t>
            </w:r>
          </w:p>
        </w:tc>
      </w:tr>
      <w:tr w14:paraId="64520F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14:paraId="25A77A7B">
            <w:pPr>
              <w:pStyle w:val="10"/>
              <w:rPr>
                <w:rFonts w:asciiTheme="minorEastAsia" w:hAnsiTheme="minorEastAsia" w:eastAsiaTheme="minorEastAsia"/>
                <w:sz w:val="21"/>
                <w:szCs w:val="21"/>
              </w:rPr>
            </w:pPr>
            <w:r>
              <w:rPr>
                <w:rFonts w:asciiTheme="minorEastAsia" w:hAnsiTheme="minorEastAsia" w:eastAsiaTheme="minorEastAsia"/>
                <w:sz w:val="21"/>
                <w:szCs w:val="21"/>
              </w:rPr>
              <w:t>1</w:t>
            </w:r>
          </w:p>
        </w:tc>
        <w:tc>
          <w:tcPr>
            <w:tcW w:w="6674" w:type="dxa"/>
            <w:tcBorders>
              <w:right w:val="single" w:color="auto" w:sz="4" w:space="0"/>
            </w:tcBorders>
            <w:vAlign w:val="center"/>
          </w:tcPr>
          <w:p w14:paraId="646AB427">
            <w:pPr>
              <w:pStyle w:val="10"/>
              <w:rPr>
                <w:rFonts w:asciiTheme="minorEastAsia" w:hAnsiTheme="minorEastAsia" w:eastAsiaTheme="minorEastAsia"/>
              </w:rPr>
            </w:pPr>
            <w:r>
              <w:rPr>
                <w:rFonts w:asciiTheme="minorEastAsia" w:hAnsiTheme="minorEastAsia" w:eastAsiaTheme="minorEastAsia"/>
              </w:rPr>
              <w:t>工期是否符合采购文件要求；</w:t>
            </w:r>
          </w:p>
        </w:tc>
        <w:tc>
          <w:tcPr>
            <w:tcW w:w="646" w:type="dxa"/>
            <w:tcBorders>
              <w:left w:val="single" w:color="auto" w:sz="4" w:space="0"/>
              <w:right w:val="single" w:color="auto" w:sz="4" w:space="0"/>
            </w:tcBorders>
            <w:vAlign w:val="center"/>
          </w:tcPr>
          <w:p w14:paraId="70C0A7FF">
            <w:pPr>
              <w:pStyle w:val="10"/>
              <w:rPr>
                <w:rFonts w:asciiTheme="minorEastAsia" w:hAnsiTheme="minorEastAsia" w:eastAsiaTheme="minorEastAsia"/>
              </w:rPr>
            </w:pPr>
          </w:p>
        </w:tc>
        <w:tc>
          <w:tcPr>
            <w:tcW w:w="646" w:type="dxa"/>
            <w:tcBorders>
              <w:left w:val="single" w:color="auto" w:sz="4" w:space="0"/>
            </w:tcBorders>
            <w:vAlign w:val="center"/>
          </w:tcPr>
          <w:p w14:paraId="4782EF0B">
            <w:pPr>
              <w:pStyle w:val="10"/>
              <w:rPr>
                <w:rFonts w:asciiTheme="minorEastAsia" w:hAnsiTheme="minorEastAsia" w:eastAsiaTheme="minorEastAsia"/>
              </w:rPr>
            </w:pPr>
          </w:p>
        </w:tc>
        <w:tc>
          <w:tcPr>
            <w:tcW w:w="646" w:type="dxa"/>
            <w:tcBorders>
              <w:right w:val="single" w:color="auto" w:sz="4" w:space="0"/>
            </w:tcBorders>
          </w:tcPr>
          <w:p w14:paraId="2DD2B1B5">
            <w:pPr>
              <w:pStyle w:val="10"/>
              <w:rPr>
                <w:rFonts w:asciiTheme="minorEastAsia" w:hAnsiTheme="minorEastAsia" w:eastAsiaTheme="minorEastAsia"/>
              </w:rPr>
            </w:pPr>
          </w:p>
        </w:tc>
        <w:tc>
          <w:tcPr>
            <w:tcW w:w="597" w:type="dxa"/>
            <w:tcBorders>
              <w:left w:val="single" w:color="auto" w:sz="4" w:space="0"/>
            </w:tcBorders>
          </w:tcPr>
          <w:p w14:paraId="10D2C264">
            <w:pPr>
              <w:pStyle w:val="10"/>
              <w:rPr>
                <w:rFonts w:asciiTheme="minorEastAsia" w:hAnsiTheme="minorEastAsia" w:eastAsiaTheme="minorEastAsia"/>
              </w:rPr>
            </w:pPr>
          </w:p>
        </w:tc>
      </w:tr>
      <w:tr w14:paraId="0FFF15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14:paraId="004216CF">
            <w:pPr>
              <w:pStyle w:val="10"/>
              <w:rPr>
                <w:rFonts w:asciiTheme="minorEastAsia" w:hAnsiTheme="minorEastAsia" w:eastAsiaTheme="minorEastAsia"/>
                <w:sz w:val="21"/>
                <w:szCs w:val="21"/>
              </w:rPr>
            </w:pPr>
            <w:r>
              <w:rPr>
                <w:rFonts w:asciiTheme="minorEastAsia" w:hAnsiTheme="minorEastAsia" w:eastAsiaTheme="minorEastAsia"/>
                <w:sz w:val="21"/>
                <w:szCs w:val="21"/>
              </w:rPr>
              <w:t>2</w:t>
            </w:r>
          </w:p>
        </w:tc>
        <w:tc>
          <w:tcPr>
            <w:tcW w:w="6674" w:type="dxa"/>
            <w:tcBorders>
              <w:right w:val="single" w:color="auto" w:sz="4" w:space="0"/>
            </w:tcBorders>
            <w:vAlign w:val="center"/>
          </w:tcPr>
          <w:p w14:paraId="3FE8EBF4">
            <w:pPr>
              <w:pStyle w:val="10"/>
              <w:rPr>
                <w:rFonts w:asciiTheme="minorEastAsia" w:hAnsiTheme="minorEastAsia" w:eastAsiaTheme="minorEastAsia"/>
              </w:rPr>
            </w:pPr>
            <w:r>
              <w:rPr>
                <w:rFonts w:asciiTheme="minorEastAsia" w:hAnsiTheme="minorEastAsia" w:eastAsiaTheme="minorEastAsia"/>
              </w:rPr>
              <w:t>报价是否超过最高限价；</w:t>
            </w:r>
          </w:p>
        </w:tc>
        <w:tc>
          <w:tcPr>
            <w:tcW w:w="646" w:type="dxa"/>
            <w:tcBorders>
              <w:left w:val="single" w:color="auto" w:sz="4" w:space="0"/>
              <w:right w:val="single" w:color="auto" w:sz="4" w:space="0"/>
            </w:tcBorders>
            <w:vAlign w:val="center"/>
          </w:tcPr>
          <w:p w14:paraId="1001BBE1">
            <w:pPr>
              <w:pStyle w:val="10"/>
              <w:rPr>
                <w:rFonts w:asciiTheme="minorEastAsia" w:hAnsiTheme="minorEastAsia" w:eastAsiaTheme="minorEastAsia"/>
              </w:rPr>
            </w:pPr>
          </w:p>
        </w:tc>
        <w:tc>
          <w:tcPr>
            <w:tcW w:w="646" w:type="dxa"/>
            <w:tcBorders>
              <w:left w:val="single" w:color="auto" w:sz="4" w:space="0"/>
            </w:tcBorders>
            <w:vAlign w:val="center"/>
          </w:tcPr>
          <w:p w14:paraId="16316A4D">
            <w:pPr>
              <w:pStyle w:val="10"/>
              <w:rPr>
                <w:rFonts w:asciiTheme="minorEastAsia" w:hAnsiTheme="minorEastAsia" w:eastAsiaTheme="minorEastAsia"/>
              </w:rPr>
            </w:pPr>
          </w:p>
        </w:tc>
        <w:tc>
          <w:tcPr>
            <w:tcW w:w="646" w:type="dxa"/>
            <w:tcBorders>
              <w:right w:val="single" w:color="auto" w:sz="4" w:space="0"/>
            </w:tcBorders>
          </w:tcPr>
          <w:p w14:paraId="6E0C9043">
            <w:pPr>
              <w:pStyle w:val="10"/>
              <w:rPr>
                <w:rFonts w:asciiTheme="minorEastAsia" w:hAnsiTheme="minorEastAsia" w:eastAsiaTheme="minorEastAsia"/>
              </w:rPr>
            </w:pPr>
          </w:p>
        </w:tc>
        <w:tc>
          <w:tcPr>
            <w:tcW w:w="597" w:type="dxa"/>
            <w:tcBorders>
              <w:left w:val="single" w:color="auto" w:sz="4" w:space="0"/>
            </w:tcBorders>
          </w:tcPr>
          <w:p w14:paraId="76580F45">
            <w:pPr>
              <w:pStyle w:val="10"/>
              <w:rPr>
                <w:rFonts w:asciiTheme="minorEastAsia" w:hAnsiTheme="minorEastAsia" w:eastAsiaTheme="minorEastAsia"/>
              </w:rPr>
            </w:pPr>
          </w:p>
        </w:tc>
      </w:tr>
      <w:tr w14:paraId="4AD1E1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14:paraId="380259C5">
            <w:pPr>
              <w:pStyle w:val="10"/>
              <w:rPr>
                <w:rFonts w:asciiTheme="minorEastAsia" w:hAnsiTheme="minorEastAsia" w:eastAsiaTheme="minorEastAsia"/>
                <w:sz w:val="21"/>
                <w:szCs w:val="21"/>
              </w:rPr>
            </w:pPr>
            <w:r>
              <w:rPr>
                <w:rFonts w:asciiTheme="minorEastAsia" w:hAnsiTheme="minorEastAsia" w:eastAsiaTheme="minorEastAsia"/>
                <w:sz w:val="21"/>
                <w:szCs w:val="21"/>
              </w:rPr>
              <w:t>3</w:t>
            </w:r>
          </w:p>
        </w:tc>
        <w:tc>
          <w:tcPr>
            <w:tcW w:w="6674" w:type="dxa"/>
            <w:tcBorders>
              <w:right w:val="single" w:color="auto" w:sz="4" w:space="0"/>
            </w:tcBorders>
            <w:vAlign w:val="bottom"/>
          </w:tcPr>
          <w:p w14:paraId="3C1D6663">
            <w:pPr>
              <w:pStyle w:val="10"/>
              <w:rPr>
                <w:rFonts w:asciiTheme="minorEastAsia" w:hAnsiTheme="minorEastAsia" w:eastAsiaTheme="minorEastAsia"/>
              </w:rPr>
            </w:pPr>
            <w:r>
              <w:rPr>
                <w:rFonts w:asciiTheme="minorEastAsia" w:hAnsiTheme="minorEastAsia" w:eastAsiaTheme="minorEastAsia"/>
              </w:rPr>
              <w:t>是否按规定的格式填写，内容不全或关键字迹模糊、无法辨认的；</w:t>
            </w:r>
          </w:p>
        </w:tc>
        <w:tc>
          <w:tcPr>
            <w:tcW w:w="646" w:type="dxa"/>
            <w:tcBorders>
              <w:left w:val="single" w:color="auto" w:sz="4" w:space="0"/>
              <w:right w:val="single" w:color="auto" w:sz="4" w:space="0"/>
            </w:tcBorders>
            <w:vAlign w:val="center"/>
          </w:tcPr>
          <w:p w14:paraId="5B11D8BF">
            <w:pPr>
              <w:pStyle w:val="10"/>
              <w:rPr>
                <w:rFonts w:asciiTheme="minorEastAsia" w:hAnsiTheme="minorEastAsia" w:eastAsiaTheme="minorEastAsia"/>
              </w:rPr>
            </w:pPr>
          </w:p>
        </w:tc>
        <w:tc>
          <w:tcPr>
            <w:tcW w:w="646" w:type="dxa"/>
            <w:tcBorders>
              <w:left w:val="single" w:color="auto" w:sz="4" w:space="0"/>
            </w:tcBorders>
            <w:vAlign w:val="center"/>
          </w:tcPr>
          <w:p w14:paraId="07D4DCAB">
            <w:pPr>
              <w:pStyle w:val="10"/>
              <w:rPr>
                <w:rFonts w:asciiTheme="minorEastAsia" w:hAnsiTheme="minorEastAsia" w:eastAsiaTheme="minorEastAsia"/>
              </w:rPr>
            </w:pPr>
          </w:p>
        </w:tc>
        <w:tc>
          <w:tcPr>
            <w:tcW w:w="646" w:type="dxa"/>
            <w:tcBorders>
              <w:right w:val="single" w:color="auto" w:sz="4" w:space="0"/>
            </w:tcBorders>
          </w:tcPr>
          <w:p w14:paraId="6ECF0A24">
            <w:pPr>
              <w:pStyle w:val="10"/>
              <w:rPr>
                <w:rFonts w:asciiTheme="minorEastAsia" w:hAnsiTheme="minorEastAsia" w:eastAsiaTheme="minorEastAsia"/>
              </w:rPr>
            </w:pPr>
          </w:p>
        </w:tc>
        <w:tc>
          <w:tcPr>
            <w:tcW w:w="597" w:type="dxa"/>
            <w:tcBorders>
              <w:left w:val="single" w:color="auto" w:sz="4" w:space="0"/>
            </w:tcBorders>
          </w:tcPr>
          <w:p w14:paraId="72588023">
            <w:pPr>
              <w:pStyle w:val="10"/>
              <w:rPr>
                <w:rFonts w:asciiTheme="minorEastAsia" w:hAnsiTheme="minorEastAsia" w:eastAsiaTheme="minorEastAsia"/>
              </w:rPr>
            </w:pPr>
          </w:p>
        </w:tc>
      </w:tr>
      <w:tr w14:paraId="06C58C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14:paraId="74F87CC1">
            <w:pPr>
              <w:pStyle w:val="10"/>
              <w:ind w:firstLine="0" w:firstLineChars="0"/>
              <w:rPr>
                <w:rFonts w:hint="eastAsia"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sz w:val="21"/>
                <w:szCs w:val="21"/>
                <w:lang w:val="en-US" w:eastAsia="zh-CN"/>
              </w:rPr>
              <w:t>4</w:t>
            </w:r>
          </w:p>
        </w:tc>
        <w:tc>
          <w:tcPr>
            <w:tcW w:w="6674" w:type="dxa"/>
            <w:tcBorders>
              <w:right w:val="single" w:color="auto" w:sz="4" w:space="0"/>
            </w:tcBorders>
            <w:vAlign w:val="bottom"/>
          </w:tcPr>
          <w:p w14:paraId="37521766">
            <w:pPr>
              <w:pStyle w:val="10"/>
              <w:ind w:firstLine="0" w:firstLineChars="0"/>
              <w:rPr>
                <w:rFonts w:hint="eastAsia" w:cs="Times New Roman" w:asciiTheme="minorEastAsia" w:hAnsiTheme="minorEastAsia" w:eastAsiaTheme="minorEastAsia"/>
                <w:kern w:val="0"/>
                <w:sz w:val="24"/>
                <w:szCs w:val="24"/>
                <w:lang w:val="en-US" w:eastAsia="zh-CN" w:bidi="ar-SA"/>
              </w:rPr>
            </w:pPr>
            <w:r>
              <w:rPr>
                <w:rFonts w:hint="eastAsia" w:asciiTheme="minorEastAsia" w:hAnsiTheme="minorEastAsia" w:eastAsiaTheme="minorEastAsia"/>
                <w:lang w:eastAsia="zh-CN"/>
              </w:rPr>
              <w:t>工程量清单是否符合磋商文件要求</w:t>
            </w:r>
          </w:p>
        </w:tc>
        <w:tc>
          <w:tcPr>
            <w:tcW w:w="646" w:type="dxa"/>
            <w:tcBorders>
              <w:left w:val="single" w:color="auto" w:sz="4" w:space="0"/>
              <w:right w:val="single" w:color="auto" w:sz="4" w:space="0"/>
            </w:tcBorders>
            <w:vAlign w:val="center"/>
          </w:tcPr>
          <w:p w14:paraId="0BA58058">
            <w:pPr>
              <w:pStyle w:val="10"/>
              <w:ind w:firstLine="0" w:firstLineChars="0"/>
              <w:rPr>
                <w:rFonts w:cs="Times New Roman" w:asciiTheme="minorEastAsia" w:hAnsiTheme="minorEastAsia" w:eastAsiaTheme="minorEastAsia"/>
                <w:kern w:val="0"/>
                <w:sz w:val="24"/>
                <w:szCs w:val="24"/>
                <w:lang w:val="en-US" w:eastAsia="zh-CN" w:bidi="ar-SA"/>
              </w:rPr>
            </w:pPr>
          </w:p>
        </w:tc>
        <w:tc>
          <w:tcPr>
            <w:tcW w:w="646" w:type="dxa"/>
            <w:tcBorders>
              <w:left w:val="single" w:color="auto" w:sz="4" w:space="0"/>
            </w:tcBorders>
            <w:vAlign w:val="center"/>
          </w:tcPr>
          <w:p w14:paraId="0964D7DB">
            <w:pPr>
              <w:pStyle w:val="10"/>
              <w:ind w:firstLine="0" w:firstLineChars="0"/>
              <w:rPr>
                <w:rFonts w:cs="Times New Roman" w:asciiTheme="minorEastAsia" w:hAnsiTheme="minorEastAsia" w:eastAsiaTheme="minorEastAsia"/>
                <w:kern w:val="0"/>
                <w:sz w:val="24"/>
                <w:szCs w:val="24"/>
                <w:lang w:val="en-US" w:eastAsia="zh-CN" w:bidi="ar-SA"/>
              </w:rPr>
            </w:pPr>
          </w:p>
        </w:tc>
        <w:tc>
          <w:tcPr>
            <w:tcW w:w="646" w:type="dxa"/>
            <w:tcBorders>
              <w:right w:val="single" w:color="auto" w:sz="4" w:space="0"/>
            </w:tcBorders>
            <w:vAlign w:val="top"/>
          </w:tcPr>
          <w:p w14:paraId="6BC1D9EF">
            <w:pPr>
              <w:pStyle w:val="10"/>
              <w:ind w:firstLine="0" w:firstLineChars="0"/>
              <w:rPr>
                <w:rFonts w:cs="Times New Roman" w:asciiTheme="minorEastAsia" w:hAnsiTheme="minorEastAsia" w:eastAsiaTheme="minorEastAsia"/>
                <w:kern w:val="0"/>
                <w:sz w:val="24"/>
                <w:szCs w:val="24"/>
                <w:lang w:val="en-US" w:eastAsia="zh-CN" w:bidi="ar-SA"/>
              </w:rPr>
            </w:pPr>
          </w:p>
        </w:tc>
        <w:tc>
          <w:tcPr>
            <w:tcW w:w="597" w:type="dxa"/>
            <w:tcBorders>
              <w:left w:val="single" w:color="auto" w:sz="4" w:space="0"/>
            </w:tcBorders>
            <w:vAlign w:val="top"/>
          </w:tcPr>
          <w:p w14:paraId="6DA4A235">
            <w:pPr>
              <w:pStyle w:val="10"/>
              <w:ind w:firstLine="0" w:firstLineChars="0"/>
              <w:rPr>
                <w:rFonts w:cs="Times New Roman" w:asciiTheme="minorEastAsia" w:hAnsiTheme="minorEastAsia" w:eastAsiaTheme="minorEastAsia"/>
                <w:kern w:val="0"/>
                <w:sz w:val="24"/>
                <w:szCs w:val="24"/>
                <w:lang w:val="en-US" w:eastAsia="zh-CN" w:bidi="ar-SA"/>
              </w:rPr>
            </w:pPr>
          </w:p>
        </w:tc>
      </w:tr>
      <w:tr w14:paraId="0C0A63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14:paraId="7ED64F16">
            <w:pPr>
              <w:pStyle w:val="10"/>
              <w:rPr>
                <w:rFonts w:hint="eastAsia" w:asciiTheme="minorEastAsia" w:hAnsiTheme="minorEastAsia" w:eastAsiaTheme="minorEastAsia"/>
                <w:sz w:val="21"/>
                <w:szCs w:val="21"/>
                <w:lang w:eastAsia="zh-CN"/>
              </w:rPr>
            </w:pPr>
            <w:r>
              <w:rPr>
                <w:rFonts w:hint="eastAsia" w:asciiTheme="minorEastAsia" w:hAnsiTheme="minorEastAsia" w:eastAsiaTheme="minorEastAsia"/>
                <w:sz w:val="21"/>
                <w:szCs w:val="21"/>
                <w:lang w:val="en-US" w:eastAsia="zh-CN"/>
              </w:rPr>
              <w:t>5</w:t>
            </w:r>
          </w:p>
        </w:tc>
        <w:tc>
          <w:tcPr>
            <w:tcW w:w="6674" w:type="dxa"/>
            <w:tcBorders>
              <w:right w:val="single" w:color="auto" w:sz="4" w:space="0"/>
            </w:tcBorders>
            <w:vAlign w:val="bottom"/>
          </w:tcPr>
          <w:p w14:paraId="57BD115F">
            <w:pPr>
              <w:pStyle w:val="10"/>
              <w:rPr>
                <w:rFonts w:asciiTheme="minorEastAsia" w:hAnsiTheme="minorEastAsia" w:eastAsiaTheme="minorEastAsia"/>
              </w:rPr>
            </w:pPr>
            <w:r>
              <w:rPr>
                <w:rFonts w:asciiTheme="minorEastAsia" w:hAnsiTheme="minorEastAsia" w:eastAsiaTheme="minorEastAsia"/>
              </w:rPr>
              <w:t>响应文件不得附有采购人不能接受的条件；</w:t>
            </w:r>
          </w:p>
        </w:tc>
        <w:tc>
          <w:tcPr>
            <w:tcW w:w="646" w:type="dxa"/>
            <w:tcBorders>
              <w:left w:val="single" w:color="auto" w:sz="4" w:space="0"/>
              <w:right w:val="single" w:color="auto" w:sz="4" w:space="0"/>
            </w:tcBorders>
            <w:vAlign w:val="center"/>
          </w:tcPr>
          <w:p w14:paraId="75FD2316">
            <w:pPr>
              <w:pStyle w:val="10"/>
              <w:rPr>
                <w:rFonts w:asciiTheme="minorEastAsia" w:hAnsiTheme="minorEastAsia" w:eastAsiaTheme="minorEastAsia"/>
              </w:rPr>
            </w:pPr>
          </w:p>
        </w:tc>
        <w:tc>
          <w:tcPr>
            <w:tcW w:w="646" w:type="dxa"/>
            <w:tcBorders>
              <w:left w:val="single" w:color="auto" w:sz="4" w:space="0"/>
            </w:tcBorders>
            <w:vAlign w:val="center"/>
          </w:tcPr>
          <w:p w14:paraId="4A6C6A82">
            <w:pPr>
              <w:pStyle w:val="10"/>
              <w:rPr>
                <w:rFonts w:asciiTheme="minorEastAsia" w:hAnsiTheme="minorEastAsia" w:eastAsiaTheme="minorEastAsia"/>
              </w:rPr>
            </w:pPr>
          </w:p>
        </w:tc>
        <w:tc>
          <w:tcPr>
            <w:tcW w:w="646" w:type="dxa"/>
            <w:tcBorders>
              <w:right w:val="single" w:color="auto" w:sz="4" w:space="0"/>
            </w:tcBorders>
          </w:tcPr>
          <w:p w14:paraId="31F79845">
            <w:pPr>
              <w:pStyle w:val="10"/>
              <w:rPr>
                <w:rFonts w:asciiTheme="minorEastAsia" w:hAnsiTheme="minorEastAsia" w:eastAsiaTheme="minorEastAsia"/>
              </w:rPr>
            </w:pPr>
          </w:p>
        </w:tc>
        <w:tc>
          <w:tcPr>
            <w:tcW w:w="597" w:type="dxa"/>
            <w:tcBorders>
              <w:left w:val="single" w:color="auto" w:sz="4" w:space="0"/>
            </w:tcBorders>
          </w:tcPr>
          <w:p w14:paraId="01C6AC87">
            <w:pPr>
              <w:pStyle w:val="10"/>
              <w:rPr>
                <w:rFonts w:asciiTheme="minorEastAsia" w:hAnsiTheme="minorEastAsia" w:eastAsiaTheme="minorEastAsia"/>
              </w:rPr>
            </w:pPr>
          </w:p>
        </w:tc>
      </w:tr>
      <w:tr w14:paraId="0C2FEA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14:paraId="7B1E729A">
            <w:pPr>
              <w:pStyle w:val="10"/>
              <w:rPr>
                <w:rFonts w:hint="eastAsia" w:asciiTheme="minorEastAsia" w:hAnsiTheme="minorEastAsia" w:eastAsiaTheme="minorEastAsia"/>
                <w:sz w:val="21"/>
                <w:szCs w:val="21"/>
                <w:lang w:eastAsia="zh-CN"/>
              </w:rPr>
            </w:pPr>
            <w:r>
              <w:rPr>
                <w:rFonts w:hint="eastAsia" w:asciiTheme="minorEastAsia" w:hAnsiTheme="minorEastAsia" w:eastAsiaTheme="minorEastAsia"/>
                <w:sz w:val="21"/>
                <w:szCs w:val="21"/>
                <w:lang w:val="en-US" w:eastAsia="zh-CN"/>
              </w:rPr>
              <w:t>6</w:t>
            </w:r>
          </w:p>
        </w:tc>
        <w:tc>
          <w:tcPr>
            <w:tcW w:w="6674" w:type="dxa"/>
            <w:tcBorders>
              <w:right w:val="single" w:color="auto" w:sz="4" w:space="0"/>
            </w:tcBorders>
            <w:vAlign w:val="bottom"/>
          </w:tcPr>
          <w:p w14:paraId="0B314C53">
            <w:pPr>
              <w:pStyle w:val="10"/>
              <w:rPr>
                <w:rFonts w:asciiTheme="minorEastAsia" w:hAnsiTheme="minorEastAsia" w:eastAsiaTheme="minorEastAsia"/>
              </w:rPr>
            </w:pPr>
            <w:r>
              <w:rPr>
                <w:rFonts w:asciiTheme="minorEastAsia" w:hAnsiTheme="minorEastAsia" w:eastAsiaTheme="minorEastAsia"/>
              </w:rPr>
              <w:t>是否有不符合采购文件中规定的其他实质性要求；</w:t>
            </w:r>
          </w:p>
        </w:tc>
        <w:tc>
          <w:tcPr>
            <w:tcW w:w="646" w:type="dxa"/>
            <w:tcBorders>
              <w:left w:val="single" w:color="auto" w:sz="4" w:space="0"/>
              <w:right w:val="single" w:color="auto" w:sz="4" w:space="0"/>
            </w:tcBorders>
            <w:vAlign w:val="center"/>
          </w:tcPr>
          <w:p w14:paraId="4187C480">
            <w:pPr>
              <w:pStyle w:val="10"/>
              <w:rPr>
                <w:rFonts w:asciiTheme="minorEastAsia" w:hAnsiTheme="minorEastAsia" w:eastAsiaTheme="minorEastAsia"/>
              </w:rPr>
            </w:pPr>
          </w:p>
        </w:tc>
        <w:tc>
          <w:tcPr>
            <w:tcW w:w="646" w:type="dxa"/>
            <w:tcBorders>
              <w:left w:val="single" w:color="auto" w:sz="4" w:space="0"/>
            </w:tcBorders>
            <w:vAlign w:val="center"/>
          </w:tcPr>
          <w:p w14:paraId="7E83ECB6">
            <w:pPr>
              <w:pStyle w:val="10"/>
              <w:rPr>
                <w:rFonts w:asciiTheme="minorEastAsia" w:hAnsiTheme="minorEastAsia" w:eastAsiaTheme="minorEastAsia"/>
              </w:rPr>
            </w:pPr>
          </w:p>
        </w:tc>
        <w:tc>
          <w:tcPr>
            <w:tcW w:w="646" w:type="dxa"/>
            <w:tcBorders>
              <w:right w:val="single" w:color="auto" w:sz="4" w:space="0"/>
            </w:tcBorders>
          </w:tcPr>
          <w:p w14:paraId="7175C66F">
            <w:pPr>
              <w:pStyle w:val="10"/>
              <w:rPr>
                <w:rFonts w:asciiTheme="minorEastAsia" w:hAnsiTheme="minorEastAsia" w:eastAsiaTheme="minorEastAsia"/>
              </w:rPr>
            </w:pPr>
          </w:p>
        </w:tc>
        <w:tc>
          <w:tcPr>
            <w:tcW w:w="597" w:type="dxa"/>
            <w:tcBorders>
              <w:left w:val="single" w:color="auto" w:sz="4" w:space="0"/>
            </w:tcBorders>
          </w:tcPr>
          <w:p w14:paraId="32606723">
            <w:pPr>
              <w:pStyle w:val="10"/>
              <w:rPr>
                <w:rFonts w:asciiTheme="minorEastAsia" w:hAnsiTheme="minorEastAsia" w:eastAsiaTheme="minorEastAsia"/>
              </w:rPr>
            </w:pPr>
          </w:p>
        </w:tc>
      </w:tr>
      <w:tr w14:paraId="193205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bottom w:val="single" w:color="auto" w:sz="12" w:space="0"/>
              <w:right w:val="single" w:color="auto" w:sz="4" w:space="0"/>
            </w:tcBorders>
          </w:tcPr>
          <w:p w14:paraId="1C3E2634">
            <w:pPr>
              <w:pStyle w:val="10"/>
              <w:rPr>
                <w:rFonts w:asciiTheme="minorEastAsia" w:hAnsiTheme="minorEastAsia" w:eastAsiaTheme="minorEastAsia"/>
              </w:rPr>
            </w:pPr>
            <w:r>
              <w:rPr>
                <w:rFonts w:asciiTheme="minorEastAsia" w:hAnsiTheme="minorEastAsia" w:eastAsiaTheme="minorEastAsia"/>
              </w:rPr>
              <w:t>结论：是否通过评审</w:t>
            </w:r>
          </w:p>
        </w:tc>
        <w:tc>
          <w:tcPr>
            <w:tcW w:w="646" w:type="dxa"/>
            <w:tcBorders>
              <w:left w:val="single" w:color="auto" w:sz="4" w:space="0"/>
              <w:bottom w:val="single" w:color="auto" w:sz="12" w:space="0"/>
              <w:right w:val="single" w:color="auto" w:sz="4" w:space="0"/>
            </w:tcBorders>
          </w:tcPr>
          <w:p w14:paraId="4A623088">
            <w:pPr>
              <w:pStyle w:val="10"/>
              <w:rPr>
                <w:rFonts w:asciiTheme="minorEastAsia" w:hAnsiTheme="minorEastAsia" w:eastAsiaTheme="minorEastAsia"/>
              </w:rPr>
            </w:pPr>
          </w:p>
        </w:tc>
        <w:tc>
          <w:tcPr>
            <w:tcW w:w="646" w:type="dxa"/>
            <w:tcBorders>
              <w:left w:val="single" w:color="auto" w:sz="4" w:space="0"/>
              <w:bottom w:val="single" w:color="auto" w:sz="12" w:space="0"/>
            </w:tcBorders>
          </w:tcPr>
          <w:p w14:paraId="116BA4B0">
            <w:pPr>
              <w:pStyle w:val="10"/>
              <w:rPr>
                <w:rFonts w:asciiTheme="minorEastAsia" w:hAnsiTheme="minorEastAsia" w:eastAsiaTheme="minorEastAsia"/>
              </w:rPr>
            </w:pPr>
          </w:p>
        </w:tc>
        <w:tc>
          <w:tcPr>
            <w:tcW w:w="646" w:type="dxa"/>
            <w:tcBorders>
              <w:bottom w:val="single" w:color="auto" w:sz="12" w:space="0"/>
            </w:tcBorders>
          </w:tcPr>
          <w:p w14:paraId="38FE26F0">
            <w:pPr>
              <w:pStyle w:val="10"/>
              <w:rPr>
                <w:rFonts w:asciiTheme="minorEastAsia" w:hAnsiTheme="minorEastAsia" w:eastAsiaTheme="minorEastAsia"/>
              </w:rPr>
            </w:pPr>
          </w:p>
        </w:tc>
        <w:tc>
          <w:tcPr>
            <w:tcW w:w="597" w:type="dxa"/>
            <w:tcBorders>
              <w:bottom w:val="single" w:color="auto" w:sz="12" w:space="0"/>
            </w:tcBorders>
          </w:tcPr>
          <w:p w14:paraId="53838AF9">
            <w:pPr>
              <w:pStyle w:val="10"/>
              <w:rPr>
                <w:rFonts w:asciiTheme="minorEastAsia" w:hAnsiTheme="minorEastAsia" w:eastAsiaTheme="minorEastAsia"/>
              </w:rPr>
            </w:pPr>
          </w:p>
        </w:tc>
      </w:tr>
    </w:tbl>
    <w:p w14:paraId="3FF1C107">
      <w:pPr>
        <w:jc w:val="left"/>
        <w:rPr>
          <w:rFonts w:asciiTheme="minorEastAsia" w:hAnsiTheme="minorEastAsia" w:eastAsiaTheme="minorEastAsia" w:cstheme="minorEastAsia"/>
        </w:rPr>
      </w:pPr>
      <w:r>
        <w:rPr>
          <w:rFonts w:asciiTheme="minorEastAsia" w:hAnsiTheme="minorEastAsia" w:eastAsiaTheme="minorEastAsia" w:cstheme="minorEastAsia"/>
        </w:rPr>
        <w:t>说明：初步审查通过的供应商，进入下一步详细评审阶段，未通过初步审查的企业，作为无效标，不进入后期评审阶段。</w:t>
      </w:r>
    </w:p>
    <w:p w14:paraId="7DA5D7BC">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四、详细评审标准</w:t>
      </w:r>
    </w:p>
    <w:p w14:paraId="1E7B9E4B">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4.1竞争性磋商步骤</w:t>
      </w:r>
    </w:p>
    <w:p w14:paraId="412B4F8D">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磋商小组按与各供应商分别单独就采购需求、质量和服务等进行磋商，并将磋商内容记录在案，磋商双方在记录上签字确认。磋商小组全体成员集中与单一供应商分别进行磋商。逐家磋商一次为一个轮次，磋商轮次由磋商小组视情况决定。各供应商磋商顺序按签到顺序进行磋商。</w:t>
      </w:r>
    </w:p>
    <w:p w14:paraId="7DE5087C">
      <w:pPr>
        <w:rPr>
          <w:rFonts w:asciiTheme="minorEastAsia" w:hAnsiTheme="minorEastAsia" w:eastAsiaTheme="minorEastAsia" w:cstheme="minorEastAsia"/>
          <w:lang w:val="zh-CN"/>
        </w:rPr>
      </w:pPr>
      <w:r>
        <w:rPr>
          <w:rFonts w:asciiTheme="minorEastAsia" w:hAnsiTheme="minorEastAsia" w:eastAsiaTheme="minorEastAsia" w:cstheme="minorEastAsia"/>
          <w:lang w:val="zh-CN"/>
        </w:rPr>
        <w:t>（</w:t>
      </w:r>
      <w:r>
        <w:rPr>
          <w:rFonts w:asciiTheme="minorEastAsia" w:hAnsiTheme="minorEastAsia" w:eastAsiaTheme="minorEastAsia" w:cstheme="minorEastAsia"/>
        </w:rPr>
        <w:t>1）</w:t>
      </w:r>
      <w:r>
        <w:rPr>
          <w:rFonts w:asciiTheme="minorEastAsia" w:hAnsiTheme="minorEastAsia" w:eastAsiaTheme="minorEastAsia" w:cstheme="minorEastAsia"/>
          <w:lang w:val="zh-CN"/>
        </w:rPr>
        <w:t>磋商过程中实质性内容发生变动足以影响报价的，</w:t>
      </w:r>
      <w:r>
        <w:rPr>
          <w:rFonts w:asciiTheme="minorEastAsia" w:hAnsiTheme="minorEastAsia" w:eastAsiaTheme="minorEastAsia" w:cstheme="minorEastAsia"/>
          <w:spacing w:val="-1"/>
        </w:rPr>
        <w:t>磋商结束后，磋商小组将要求实质性响应磋商文件的供应商在规定时间内提交最后报价。在规定时间内没有提交最后报价的供应商，视同退出磋商。未通过实质性响应的供应商将不再进行最后报价。经磋商确定最终采购需求和提交最后报价的供应商后，由磋商小组采用综合评分法对提交最后报价的供应商的响应文件和最后报价进行综合评分。</w:t>
      </w:r>
    </w:p>
    <w:p w14:paraId="49F2A7DF">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4.2、评审方法及标准：</w:t>
      </w:r>
    </w:p>
    <w:p w14:paraId="4DA203A9">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评审方法：本项目采用综合评分法，总分为 100 分。综合评分法，是指响应文件满足磋商文件全部实质性要求且按评审因素的量化指标评审得分最高的供应商为成交候选供应商的评审方法。磋商小组按照磋商文件的要求和条件，根据各供应商的商务、技术、价格、对磋商文件的响应程度等进行综合评价、评分，将评审总得分按由高到低的顺序进行排列，并依此顺序推荐前3名成交候选供应商；评审总得分相同的按最后报价由低到高顺序排列，评审总得分且最终报价相同的，按技术部分得分顺序排列。</w:t>
      </w:r>
    </w:p>
    <w:p w14:paraId="40E88DDB">
      <w:pPr>
        <w:ind w:firstLine="0" w:firstLineChars="0"/>
        <w:rPr>
          <w:rFonts w:asciiTheme="minorEastAsia" w:hAnsiTheme="minorEastAsia" w:eastAsiaTheme="minorEastAsia" w:cstheme="minorEastAsia"/>
          <w:spacing w:val="-1"/>
        </w:rPr>
      </w:pPr>
      <w:r>
        <w:rPr>
          <w:rFonts w:asciiTheme="minorEastAsia" w:hAnsiTheme="minorEastAsia" w:eastAsiaTheme="minorEastAsia" w:cstheme="minorEastAsia"/>
          <w:spacing w:val="-1"/>
        </w:rPr>
        <w:t>详细评审标准：</w:t>
      </w:r>
    </w:p>
    <w:tbl>
      <w:tblPr>
        <w:tblStyle w:val="26"/>
        <w:tblpPr w:leftFromText="180" w:rightFromText="180" w:vertAnchor="text" w:horzAnchor="margin" w:tblpY="185"/>
        <w:tblOverlap w:val="never"/>
        <w:tblW w:w="971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1"/>
        <w:gridCol w:w="2025"/>
        <w:gridCol w:w="802"/>
        <w:gridCol w:w="5045"/>
        <w:gridCol w:w="1279"/>
      </w:tblGrid>
      <w:tr w14:paraId="1CF0A4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23" w:hRule="atLeast"/>
        </w:trPr>
        <w:tc>
          <w:tcPr>
            <w:tcW w:w="561" w:type="dxa"/>
            <w:tcBorders>
              <w:top w:val="single" w:color="auto" w:sz="6" w:space="0"/>
              <w:left w:val="single" w:color="auto" w:sz="6" w:space="0"/>
              <w:bottom w:val="single" w:color="auto" w:sz="6" w:space="0"/>
              <w:right w:val="single" w:color="auto" w:sz="6" w:space="0"/>
            </w:tcBorders>
            <w:vAlign w:val="center"/>
          </w:tcPr>
          <w:p w14:paraId="68F1A9A3">
            <w:pPr>
              <w:pStyle w:val="10"/>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2025" w:type="dxa"/>
            <w:tcBorders>
              <w:top w:val="single" w:color="auto" w:sz="6" w:space="0"/>
              <w:left w:val="single" w:color="auto" w:sz="6" w:space="0"/>
              <w:bottom w:val="single" w:color="auto" w:sz="6" w:space="0"/>
              <w:right w:val="single" w:color="auto" w:sz="6" w:space="0"/>
            </w:tcBorders>
            <w:vAlign w:val="center"/>
          </w:tcPr>
          <w:p w14:paraId="5D9EB7FF">
            <w:pPr>
              <w:pStyle w:val="10"/>
              <w:jc w:val="center"/>
              <w:rPr>
                <w:rFonts w:hint="eastAsia" w:ascii="仿宋" w:hAnsi="仿宋" w:eastAsia="仿宋" w:cs="仿宋"/>
                <w:b/>
                <w:bCs/>
                <w:sz w:val="24"/>
                <w:szCs w:val="24"/>
              </w:rPr>
            </w:pPr>
            <w:r>
              <w:rPr>
                <w:rFonts w:hint="eastAsia" w:ascii="仿宋" w:hAnsi="仿宋" w:eastAsia="仿宋" w:cs="仿宋"/>
                <w:b/>
                <w:bCs/>
                <w:sz w:val="24"/>
                <w:szCs w:val="24"/>
              </w:rPr>
              <w:t>考核项目</w:t>
            </w:r>
          </w:p>
        </w:tc>
        <w:tc>
          <w:tcPr>
            <w:tcW w:w="802" w:type="dxa"/>
            <w:tcBorders>
              <w:top w:val="single" w:color="auto" w:sz="6" w:space="0"/>
              <w:left w:val="single" w:color="auto" w:sz="6" w:space="0"/>
              <w:bottom w:val="single" w:color="auto" w:sz="6" w:space="0"/>
              <w:right w:val="single" w:color="auto" w:sz="6" w:space="0"/>
            </w:tcBorders>
            <w:vAlign w:val="center"/>
          </w:tcPr>
          <w:p w14:paraId="05C591B6">
            <w:pPr>
              <w:pStyle w:val="10"/>
              <w:jc w:val="center"/>
              <w:rPr>
                <w:rFonts w:hint="eastAsia" w:ascii="仿宋" w:hAnsi="仿宋" w:eastAsia="仿宋" w:cs="仿宋"/>
                <w:b/>
                <w:bCs/>
                <w:sz w:val="24"/>
                <w:szCs w:val="24"/>
              </w:rPr>
            </w:pPr>
            <w:r>
              <w:rPr>
                <w:rFonts w:hint="eastAsia" w:ascii="仿宋" w:hAnsi="仿宋" w:eastAsia="仿宋" w:cs="仿宋"/>
                <w:b/>
                <w:bCs/>
                <w:sz w:val="24"/>
                <w:szCs w:val="24"/>
              </w:rPr>
              <w:t>分数标准</w:t>
            </w:r>
          </w:p>
        </w:tc>
        <w:tc>
          <w:tcPr>
            <w:tcW w:w="5045" w:type="dxa"/>
            <w:tcBorders>
              <w:top w:val="single" w:color="auto" w:sz="6" w:space="0"/>
              <w:left w:val="single" w:color="auto" w:sz="6" w:space="0"/>
              <w:bottom w:val="single" w:color="auto" w:sz="6" w:space="0"/>
              <w:right w:val="single" w:color="auto" w:sz="6" w:space="0"/>
            </w:tcBorders>
            <w:vAlign w:val="center"/>
          </w:tcPr>
          <w:p w14:paraId="06CB85D8">
            <w:pPr>
              <w:pStyle w:val="10"/>
              <w:jc w:val="center"/>
              <w:rPr>
                <w:rFonts w:hint="eastAsia" w:ascii="仿宋" w:hAnsi="仿宋" w:eastAsia="仿宋" w:cs="仿宋"/>
                <w:b/>
                <w:bCs/>
                <w:sz w:val="24"/>
                <w:szCs w:val="24"/>
              </w:rPr>
            </w:pPr>
          </w:p>
          <w:p w14:paraId="38941944">
            <w:pPr>
              <w:pStyle w:val="10"/>
              <w:jc w:val="center"/>
              <w:rPr>
                <w:rFonts w:hint="eastAsia" w:ascii="仿宋" w:hAnsi="仿宋" w:eastAsia="仿宋" w:cs="仿宋"/>
                <w:b/>
                <w:bCs/>
                <w:sz w:val="24"/>
                <w:szCs w:val="24"/>
              </w:rPr>
            </w:pPr>
            <w:r>
              <w:rPr>
                <w:rFonts w:hint="eastAsia" w:ascii="仿宋" w:hAnsi="仿宋" w:eastAsia="仿宋" w:cs="仿宋"/>
                <w:b/>
                <w:bCs/>
                <w:sz w:val="24"/>
                <w:szCs w:val="24"/>
              </w:rPr>
              <w:t>评分标准</w:t>
            </w:r>
          </w:p>
          <w:p w14:paraId="04ACD444">
            <w:pPr>
              <w:pStyle w:val="10"/>
              <w:jc w:val="center"/>
              <w:rPr>
                <w:rFonts w:hint="eastAsia" w:ascii="仿宋" w:hAnsi="仿宋" w:eastAsia="仿宋" w:cs="仿宋"/>
                <w:b/>
                <w:bCs/>
                <w:sz w:val="24"/>
                <w:szCs w:val="24"/>
              </w:rPr>
            </w:pPr>
          </w:p>
        </w:tc>
        <w:tc>
          <w:tcPr>
            <w:tcW w:w="1279" w:type="dxa"/>
            <w:tcBorders>
              <w:top w:val="single" w:color="auto" w:sz="6" w:space="0"/>
              <w:left w:val="single" w:color="auto" w:sz="6" w:space="0"/>
              <w:bottom w:val="single" w:color="auto" w:sz="6" w:space="0"/>
              <w:right w:val="single" w:color="auto" w:sz="6" w:space="0"/>
            </w:tcBorders>
            <w:vAlign w:val="center"/>
          </w:tcPr>
          <w:p w14:paraId="178E2DBF">
            <w:pPr>
              <w:pStyle w:val="10"/>
              <w:jc w:val="center"/>
              <w:rPr>
                <w:rFonts w:hint="eastAsia" w:ascii="仿宋" w:hAnsi="仿宋" w:eastAsia="仿宋" w:cs="仿宋"/>
                <w:b/>
                <w:bCs/>
                <w:sz w:val="24"/>
                <w:szCs w:val="24"/>
              </w:rPr>
            </w:pPr>
            <w:r>
              <w:rPr>
                <w:rFonts w:hint="eastAsia" w:ascii="仿宋" w:hAnsi="仿宋" w:eastAsia="仿宋" w:cs="仿宋"/>
                <w:b/>
                <w:bCs/>
                <w:sz w:val="24"/>
                <w:szCs w:val="24"/>
              </w:rPr>
              <w:t>具体评估（价）的依据及理由</w:t>
            </w:r>
          </w:p>
        </w:tc>
      </w:tr>
      <w:tr w14:paraId="2022CC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166" w:hRule="atLeast"/>
        </w:trPr>
        <w:tc>
          <w:tcPr>
            <w:tcW w:w="561" w:type="dxa"/>
            <w:tcBorders>
              <w:top w:val="single" w:color="auto" w:sz="6" w:space="0"/>
              <w:left w:val="single" w:color="auto" w:sz="6" w:space="0"/>
              <w:bottom w:val="single" w:color="auto" w:sz="6" w:space="0"/>
              <w:right w:val="single" w:color="auto" w:sz="6" w:space="0"/>
            </w:tcBorders>
            <w:vAlign w:val="center"/>
          </w:tcPr>
          <w:p w14:paraId="0889018D">
            <w:pPr>
              <w:pStyle w:val="10"/>
              <w:rPr>
                <w:rFonts w:hint="eastAsia" w:ascii="仿宋" w:hAnsi="仿宋" w:eastAsia="仿宋" w:cs="仿宋"/>
                <w:sz w:val="24"/>
                <w:szCs w:val="24"/>
              </w:rPr>
            </w:pPr>
            <w:r>
              <w:rPr>
                <w:rFonts w:hint="eastAsia" w:ascii="仿宋" w:hAnsi="仿宋" w:eastAsia="仿宋" w:cs="仿宋"/>
                <w:sz w:val="24"/>
                <w:szCs w:val="24"/>
              </w:rPr>
              <w:t>1</w:t>
            </w:r>
          </w:p>
        </w:tc>
        <w:tc>
          <w:tcPr>
            <w:tcW w:w="2025" w:type="dxa"/>
            <w:tcBorders>
              <w:top w:val="single" w:color="auto" w:sz="6" w:space="0"/>
              <w:left w:val="single" w:color="auto" w:sz="6" w:space="0"/>
              <w:bottom w:val="single" w:color="auto" w:sz="6" w:space="0"/>
              <w:right w:val="single" w:color="auto" w:sz="6" w:space="0"/>
            </w:tcBorders>
            <w:vAlign w:val="center"/>
          </w:tcPr>
          <w:p w14:paraId="66F448DB">
            <w:pPr>
              <w:pStyle w:val="10"/>
              <w:rPr>
                <w:rFonts w:hint="eastAsia" w:ascii="仿宋" w:hAnsi="仿宋" w:eastAsia="仿宋" w:cs="仿宋"/>
                <w:sz w:val="24"/>
                <w:szCs w:val="24"/>
              </w:rPr>
            </w:pPr>
            <w:r>
              <w:rPr>
                <w:rFonts w:hint="eastAsia" w:ascii="仿宋" w:hAnsi="仿宋" w:eastAsia="仿宋" w:cs="仿宋"/>
                <w:sz w:val="24"/>
                <w:szCs w:val="24"/>
              </w:rPr>
              <w:t>最终报价</w:t>
            </w:r>
          </w:p>
        </w:tc>
        <w:tc>
          <w:tcPr>
            <w:tcW w:w="802" w:type="dxa"/>
            <w:tcBorders>
              <w:top w:val="single" w:color="auto" w:sz="6" w:space="0"/>
              <w:left w:val="single" w:color="auto" w:sz="6" w:space="0"/>
              <w:bottom w:val="single" w:color="auto" w:sz="6" w:space="0"/>
              <w:right w:val="single" w:color="auto" w:sz="6" w:space="0"/>
            </w:tcBorders>
            <w:vAlign w:val="center"/>
          </w:tcPr>
          <w:p w14:paraId="1777A793">
            <w:pPr>
              <w:pStyle w:val="10"/>
              <w:rPr>
                <w:rFonts w:hint="eastAsia" w:ascii="仿宋" w:hAnsi="仿宋" w:eastAsia="仿宋" w:cs="仿宋"/>
                <w:sz w:val="24"/>
                <w:szCs w:val="24"/>
              </w:rPr>
            </w:pPr>
            <w:r>
              <w:rPr>
                <w:rFonts w:hint="eastAsia" w:ascii="仿宋" w:hAnsi="仿宋" w:eastAsia="仿宋" w:cs="仿宋"/>
                <w:sz w:val="24"/>
                <w:szCs w:val="24"/>
                <w:lang w:val="en-US" w:eastAsia="zh-CN"/>
              </w:rPr>
              <w:t>30</w:t>
            </w:r>
            <w:r>
              <w:rPr>
                <w:rFonts w:hint="eastAsia" w:ascii="仿宋" w:hAnsi="仿宋" w:eastAsia="仿宋" w:cs="仿宋"/>
                <w:sz w:val="24"/>
                <w:szCs w:val="24"/>
              </w:rPr>
              <w:t>分</w:t>
            </w:r>
          </w:p>
        </w:tc>
        <w:tc>
          <w:tcPr>
            <w:tcW w:w="5045" w:type="dxa"/>
            <w:tcBorders>
              <w:top w:val="single" w:color="auto" w:sz="6" w:space="0"/>
              <w:left w:val="single" w:color="auto" w:sz="6" w:space="0"/>
              <w:bottom w:val="single" w:color="auto" w:sz="6" w:space="0"/>
              <w:right w:val="single" w:color="auto" w:sz="6" w:space="0"/>
            </w:tcBorders>
            <w:vAlign w:val="center"/>
          </w:tcPr>
          <w:p w14:paraId="70EA534D">
            <w:pPr>
              <w:pStyle w:val="10"/>
              <w:rPr>
                <w:rFonts w:hint="eastAsia" w:ascii="仿宋" w:hAnsi="仿宋" w:eastAsia="仿宋" w:cs="仿宋"/>
                <w:sz w:val="24"/>
                <w:szCs w:val="24"/>
              </w:rPr>
            </w:pPr>
            <w:r>
              <w:rPr>
                <w:rFonts w:hint="eastAsia" w:ascii="仿宋" w:hAnsi="仿宋" w:eastAsia="仿宋" w:cs="仿宋"/>
                <w:sz w:val="24"/>
                <w:szCs w:val="24"/>
              </w:rPr>
              <w:t>评分办法：采用低价优先法计算，即满足磋商文件要求且价格最低的报价为评标基准价，其价格得分为满分。</w:t>
            </w:r>
          </w:p>
          <w:p w14:paraId="046E8267">
            <w:pPr>
              <w:pStyle w:val="10"/>
              <w:rPr>
                <w:rFonts w:hint="eastAsia" w:ascii="仿宋" w:hAnsi="仿宋" w:eastAsia="仿宋" w:cs="仿宋"/>
                <w:sz w:val="24"/>
                <w:szCs w:val="24"/>
              </w:rPr>
            </w:pPr>
            <w:r>
              <w:rPr>
                <w:rFonts w:hint="eastAsia" w:ascii="仿宋" w:hAnsi="仿宋" w:eastAsia="仿宋" w:cs="仿宋"/>
                <w:sz w:val="24"/>
                <w:szCs w:val="24"/>
              </w:rPr>
              <w:t>价格得分=（磋商基准价/磋商报价）×价格权值，如此类推，算出所有供应商的价格得分（政府采购计算办法）</w:t>
            </w:r>
          </w:p>
          <w:p w14:paraId="7ED3AF84">
            <w:pPr>
              <w:pStyle w:val="10"/>
              <w:rPr>
                <w:rFonts w:hint="eastAsia" w:ascii="仿宋" w:hAnsi="仿宋" w:eastAsia="仿宋" w:cs="仿宋"/>
                <w:sz w:val="24"/>
                <w:szCs w:val="24"/>
              </w:rPr>
            </w:pPr>
            <w:r>
              <w:rPr>
                <w:rFonts w:hint="eastAsia" w:ascii="仿宋" w:hAnsi="仿宋" w:eastAsia="仿宋" w:cs="仿宋"/>
                <w:sz w:val="24"/>
                <w:szCs w:val="24"/>
              </w:rPr>
              <w:t>备注：对小型和微型企业产品的价格给予6%的扣除，用扣除后的价格参与评审</w:t>
            </w:r>
          </w:p>
        </w:tc>
        <w:tc>
          <w:tcPr>
            <w:tcW w:w="1279" w:type="dxa"/>
            <w:tcBorders>
              <w:top w:val="single" w:color="auto" w:sz="6" w:space="0"/>
              <w:left w:val="single" w:color="auto" w:sz="6" w:space="0"/>
              <w:bottom w:val="single" w:color="auto" w:sz="6" w:space="0"/>
              <w:right w:val="single" w:color="auto" w:sz="6" w:space="0"/>
            </w:tcBorders>
          </w:tcPr>
          <w:p w14:paraId="166AD193">
            <w:pPr>
              <w:pStyle w:val="10"/>
              <w:rPr>
                <w:rFonts w:hint="eastAsia" w:ascii="仿宋" w:hAnsi="仿宋" w:eastAsia="仿宋" w:cs="仿宋"/>
                <w:sz w:val="24"/>
                <w:szCs w:val="24"/>
              </w:rPr>
            </w:pPr>
          </w:p>
          <w:p w14:paraId="7F81A04D">
            <w:pPr>
              <w:pStyle w:val="10"/>
              <w:rPr>
                <w:rFonts w:hint="eastAsia" w:ascii="仿宋" w:hAnsi="仿宋" w:eastAsia="仿宋" w:cs="仿宋"/>
                <w:sz w:val="24"/>
                <w:szCs w:val="24"/>
              </w:rPr>
            </w:pPr>
            <w:r>
              <w:rPr>
                <w:rFonts w:hint="eastAsia" w:ascii="仿宋" w:hAnsi="仿宋" w:eastAsia="仿宋" w:cs="仿宋"/>
                <w:sz w:val="24"/>
                <w:szCs w:val="24"/>
              </w:rPr>
              <w:t>￥：元（保留两位小数）</w:t>
            </w:r>
          </w:p>
        </w:tc>
      </w:tr>
      <w:tr w14:paraId="596675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94" w:hRule="atLeast"/>
        </w:trPr>
        <w:tc>
          <w:tcPr>
            <w:tcW w:w="561" w:type="dxa"/>
            <w:tcBorders>
              <w:top w:val="single" w:color="auto" w:sz="6" w:space="0"/>
              <w:left w:val="single" w:color="auto" w:sz="6" w:space="0"/>
              <w:bottom w:val="single" w:color="auto" w:sz="6" w:space="0"/>
              <w:right w:val="single" w:color="auto" w:sz="6" w:space="0"/>
            </w:tcBorders>
            <w:vAlign w:val="center"/>
          </w:tcPr>
          <w:p w14:paraId="66FC34D0">
            <w:pPr>
              <w:pStyle w:val="10"/>
              <w:rPr>
                <w:rFonts w:hint="eastAsia" w:ascii="仿宋" w:hAnsi="仿宋" w:eastAsia="仿宋" w:cs="仿宋"/>
                <w:sz w:val="24"/>
                <w:szCs w:val="24"/>
              </w:rPr>
            </w:pPr>
            <w:r>
              <w:rPr>
                <w:rFonts w:hint="eastAsia" w:ascii="仿宋" w:hAnsi="仿宋" w:eastAsia="仿宋" w:cs="仿宋"/>
                <w:sz w:val="24"/>
                <w:szCs w:val="24"/>
              </w:rPr>
              <w:t>一</w:t>
            </w:r>
          </w:p>
        </w:tc>
        <w:tc>
          <w:tcPr>
            <w:tcW w:w="9151" w:type="dxa"/>
            <w:gridSpan w:val="4"/>
            <w:tcBorders>
              <w:top w:val="single" w:color="auto" w:sz="6" w:space="0"/>
              <w:left w:val="single" w:color="auto" w:sz="6" w:space="0"/>
              <w:bottom w:val="single" w:color="auto" w:sz="6" w:space="0"/>
              <w:right w:val="single" w:color="auto" w:sz="6" w:space="0"/>
            </w:tcBorders>
            <w:vAlign w:val="center"/>
          </w:tcPr>
          <w:p w14:paraId="3971AD44">
            <w:pPr>
              <w:pStyle w:val="10"/>
              <w:rPr>
                <w:rFonts w:hint="eastAsia" w:ascii="仿宋" w:hAnsi="仿宋" w:eastAsia="仿宋" w:cs="仿宋"/>
                <w:sz w:val="24"/>
                <w:szCs w:val="24"/>
              </w:rPr>
            </w:pPr>
            <w:r>
              <w:rPr>
                <w:rFonts w:hint="eastAsia" w:ascii="仿宋" w:hAnsi="仿宋" w:eastAsia="仿宋" w:cs="仿宋"/>
                <w:sz w:val="24"/>
                <w:szCs w:val="24"/>
              </w:rPr>
              <w:t>技术部分</w:t>
            </w:r>
            <w:r>
              <w:rPr>
                <w:rFonts w:hint="eastAsia" w:ascii="仿宋" w:hAnsi="仿宋" w:eastAsia="仿宋" w:cs="仿宋"/>
                <w:sz w:val="24"/>
                <w:szCs w:val="24"/>
                <w:lang w:val="en-US" w:eastAsia="zh-CN"/>
              </w:rPr>
              <w:t>50</w:t>
            </w:r>
            <w:r>
              <w:rPr>
                <w:rFonts w:hint="eastAsia" w:ascii="仿宋" w:hAnsi="仿宋" w:eastAsia="仿宋" w:cs="仿宋"/>
                <w:sz w:val="24"/>
                <w:szCs w:val="24"/>
              </w:rPr>
              <w:t>分</w:t>
            </w:r>
          </w:p>
        </w:tc>
      </w:tr>
      <w:tr w14:paraId="55B45F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12" w:hRule="atLeast"/>
        </w:trPr>
        <w:tc>
          <w:tcPr>
            <w:tcW w:w="561" w:type="dxa"/>
            <w:tcBorders>
              <w:top w:val="single" w:color="auto" w:sz="4" w:space="0"/>
              <w:left w:val="single" w:color="auto" w:sz="6" w:space="0"/>
              <w:bottom w:val="single" w:color="auto" w:sz="6" w:space="0"/>
              <w:right w:val="single" w:color="auto" w:sz="6" w:space="0"/>
            </w:tcBorders>
            <w:vAlign w:val="center"/>
          </w:tcPr>
          <w:p w14:paraId="1F4CC307">
            <w:pPr>
              <w:pStyle w:val="10"/>
              <w:rPr>
                <w:rFonts w:hint="eastAsia" w:ascii="仿宋" w:hAnsi="仿宋" w:eastAsia="仿宋" w:cs="仿宋"/>
                <w:sz w:val="24"/>
                <w:szCs w:val="24"/>
              </w:rPr>
            </w:pPr>
            <w:r>
              <w:rPr>
                <w:rFonts w:hint="eastAsia" w:ascii="仿宋" w:hAnsi="仿宋" w:eastAsia="仿宋" w:cs="仿宋"/>
                <w:sz w:val="24"/>
                <w:szCs w:val="24"/>
              </w:rPr>
              <w:t>1</w:t>
            </w:r>
          </w:p>
        </w:tc>
        <w:tc>
          <w:tcPr>
            <w:tcW w:w="2025" w:type="dxa"/>
            <w:tcBorders>
              <w:top w:val="single" w:color="auto" w:sz="4" w:space="0"/>
              <w:left w:val="single" w:color="auto" w:sz="6" w:space="0"/>
              <w:bottom w:val="single" w:color="auto" w:sz="6" w:space="0"/>
              <w:right w:val="single" w:color="auto" w:sz="6" w:space="0"/>
            </w:tcBorders>
            <w:vAlign w:val="center"/>
          </w:tcPr>
          <w:p w14:paraId="29A09292">
            <w:pPr>
              <w:pStyle w:val="10"/>
              <w:rPr>
                <w:rFonts w:hint="eastAsia" w:ascii="仿宋" w:hAnsi="仿宋" w:eastAsia="仿宋" w:cs="仿宋"/>
                <w:sz w:val="24"/>
                <w:szCs w:val="24"/>
              </w:rPr>
            </w:pPr>
            <w:r>
              <w:rPr>
                <w:rFonts w:hint="eastAsia" w:ascii="仿宋" w:hAnsi="仿宋" w:eastAsia="仿宋" w:cs="仿宋"/>
                <w:sz w:val="24"/>
                <w:szCs w:val="24"/>
              </w:rPr>
              <w:t>项目实施方案的合理性</w:t>
            </w:r>
          </w:p>
        </w:tc>
        <w:tc>
          <w:tcPr>
            <w:tcW w:w="802" w:type="dxa"/>
            <w:tcBorders>
              <w:top w:val="single" w:color="auto" w:sz="4" w:space="0"/>
              <w:left w:val="single" w:color="auto" w:sz="6" w:space="0"/>
              <w:bottom w:val="single" w:color="auto" w:sz="6" w:space="0"/>
              <w:right w:val="single" w:color="auto" w:sz="6" w:space="0"/>
            </w:tcBorders>
            <w:vAlign w:val="center"/>
          </w:tcPr>
          <w:p w14:paraId="2D268995">
            <w:pPr>
              <w:pStyle w:val="10"/>
              <w:rPr>
                <w:rFonts w:hint="eastAsia" w:ascii="仿宋" w:hAnsi="仿宋" w:eastAsia="仿宋" w:cs="仿宋"/>
                <w:sz w:val="24"/>
                <w:szCs w:val="24"/>
              </w:rPr>
            </w:pPr>
            <w:r>
              <w:rPr>
                <w:rFonts w:hint="eastAsia" w:ascii="仿宋" w:hAnsi="仿宋" w:eastAsia="仿宋" w:cs="仿宋"/>
                <w:sz w:val="24"/>
                <w:szCs w:val="24"/>
                <w:lang w:val="en-US" w:eastAsia="zh-CN"/>
              </w:rPr>
              <w:t>20</w:t>
            </w:r>
            <w:r>
              <w:rPr>
                <w:rFonts w:hint="eastAsia" w:ascii="仿宋" w:hAnsi="仿宋" w:eastAsia="仿宋" w:cs="仿宋"/>
                <w:sz w:val="24"/>
                <w:szCs w:val="24"/>
              </w:rPr>
              <w:t>分</w:t>
            </w:r>
          </w:p>
        </w:tc>
        <w:tc>
          <w:tcPr>
            <w:tcW w:w="5045" w:type="dxa"/>
            <w:tcBorders>
              <w:top w:val="single" w:color="auto" w:sz="4" w:space="0"/>
              <w:left w:val="single" w:color="auto" w:sz="6" w:space="0"/>
              <w:bottom w:val="single" w:color="auto" w:sz="6" w:space="0"/>
              <w:right w:val="single" w:color="auto" w:sz="6" w:space="0"/>
            </w:tcBorders>
            <w:vAlign w:val="center"/>
          </w:tcPr>
          <w:p w14:paraId="2FA70B4A">
            <w:pPr>
              <w:pStyle w:val="11"/>
              <w:keepNext w:val="0"/>
              <w:keepLines w:val="0"/>
              <w:pageBreakBefore w:val="0"/>
              <w:widowControl/>
              <w:kinsoku/>
              <w:wordWrap/>
              <w:overflowPunct/>
              <w:topLinePunct w:val="0"/>
              <w:autoSpaceDE w:val="0"/>
              <w:autoSpaceDN w:val="0"/>
              <w:bidi w:val="0"/>
              <w:adjustRightInd w:val="0"/>
              <w:snapToGrid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w w:val="99"/>
                <w:sz w:val="24"/>
                <w:szCs w:val="24"/>
                <w:highlight w:val="none"/>
              </w:rPr>
              <w:t>施工方案应能符合工程实际情况</w:t>
            </w:r>
            <w:r>
              <w:rPr>
                <w:rFonts w:hint="eastAsia" w:ascii="仿宋" w:hAnsi="仿宋" w:eastAsia="仿宋" w:cs="仿宋"/>
                <w:w w:val="99"/>
                <w:sz w:val="24"/>
                <w:szCs w:val="24"/>
                <w:highlight w:val="none"/>
                <w:lang w:eastAsia="zh-CN"/>
              </w:rPr>
              <w:t>、</w:t>
            </w:r>
            <w:r>
              <w:rPr>
                <w:rFonts w:hint="eastAsia" w:ascii="仿宋" w:hAnsi="仿宋" w:eastAsia="仿宋" w:cs="仿宋"/>
                <w:w w:val="99"/>
                <w:sz w:val="24"/>
                <w:szCs w:val="24"/>
                <w:highlight w:val="none"/>
              </w:rPr>
              <w:t>提高生产率、缩短工期、提</w:t>
            </w:r>
            <w:r>
              <w:rPr>
                <w:rFonts w:hint="eastAsia" w:ascii="仿宋" w:hAnsi="仿宋" w:eastAsia="仿宋" w:cs="仿宋"/>
                <w:w w:val="97"/>
                <w:sz w:val="24"/>
                <w:szCs w:val="24"/>
                <w:highlight w:val="none"/>
              </w:rPr>
              <w:t>高质量、降低消耗</w:t>
            </w:r>
            <w:r>
              <w:rPr>
                <w:rFonts w:hint="eastAsia" w:ascii="仿宋" w:hAnsi="仿宋" w:eastAsia="仿宋" w:cs="仿宋"/>
                <w:w w:val="97"/>
                <w:sz w:val="24"/>
                <w:szCs w:val="24"/>
                <w:highlight w:val="none"/>
                <w:lang w:eastAsia="zh-CN"/>
              </w:rPr>
              <w:t>，</w:t>
            </w:r>
            <w:r>
              <w:rPr>
                <w:rFonts w:hint="eastAsia" w:ascii="仿宋" w:hAnsi="仿宋" w:eastAsia="仿宋" w:cs="仿宋"/>
                <w:w w:val="97"/>
                <w:sz w:val="24"/>
                <w:szCs w:val="24"/>
                <w:highlight w:val="none"/>
                <w:lang w:val="en-US" w:eastAsia="zh-CN"/>
              </w:rPr>
              <w:t>一项满足得4分，满分20分</w:t>
            </w:r>
            <w:r>
              <w:rPr>
                <w:rFonts w:hint="eastAsia" w:ascii="仿宋" w:hAnsi="仿宋" w:eastAsia="仿宋" w:cs="仿宋"/>
                <w:sz w:val="24"/>
                <w:szCs w:val="24"/>
              </w:rPr>
              <w:t>；</w:t>
            </w:r>
          </w:p>
        </w:tc>
        <w:tc>
          <w:tcPr>
            <w:tcW w:w="1279" w:type="dxa"/>
            <w:tcBorders>
              <w:top w:val="single" w:color="auto" w:sz="4" w:space="0"/>
              <w:left w:val="single" w:color="auto" w:sz="6" w:space="0"/>
              <w:bottom w:val="single" w:color="auto" w:sz="6" w:space="0"/>
              <w:right w:val="single" w:color="auto" w:sz="6" w:space="0"/>
            </w:tcBorders>
          </w:tcPr>
          <w:p w14:paraId="0DE95DCC">
            <w:pPr>
              <w:pStyle w:val="10"/>
              <w:rPr>
                <w:rFonts w:hint="eastAsia" w:ascii="仿宋" w:hAnsi="仿宋" w:eastAsia="仿宋" w:cs="仿宋"/>
                <w:sz w:val="24"/>
                <w:szCs w:val="24"/>
              </w:rPr>
            </w:pPr>
          </w:p>
        </w:tc>
      </w:tr>
      <w:tr w14:paraId="3E93CB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0" w:hRule="atLeast"/>
        </w:trPr>
        <w:tc>
          <w:tcPr>
            <w:tcW w:w="561" w:type="dxa"/>
            <w:tcBorders>
              <w:top w:val="single" w:color="auto" w:sz="4" w:space="0"/>
              <w:left w:val="single" w:color="auto" w:sz="6" w:space="0"/>
              <w:bottom w:val="single" w:color="auto" w:sz="6" w:space="0"/>
              <w:right w:val="single" w:color="auto" w:sz="6" w:space="0"/>
            </w:tcBorders>
            <w:vAlign w:val="center"/>
          </w:tcPr>
          <w:p w14:paraId="25B61501">
            <w:pPr>
              <w:pStyle w:val="10"/>
              <w:rPr>
                <w:rFonts w:hint="eastAsia" w:ascii="仿宋" w:hAnsi="仿宋" w:eastAsia="仿宋" w:cs="仿宋"/>
                <w:sz w:val="24"/>
                <w:szCs w:val="24"/>
              </w:rPr>
            </w:pPr>
            <w:r>
              <w:rPr>
                <w:rFonts w:hint="eastAsia" w:ascii="仿宋" w:hAnsi="仿宋" w:eastAsia="仿宋" w:cs="仿宋"/>
                <w:sz w:val="24"/>
                <w:szCs w:val="24"/>
              </w:rPr>
              <w:t>2</w:t>
            </w:r>
          </w:p>
        </w:tc>
        <w:tc>
          <w:tcPr>
            <w:tcW w:w="2025" w:type="dxa"/>
            <w:tcBorders>
              <w:top w:val="single" w:color="auto" w:sz="4" w:space="0"/>
              <w:left w:val="single" w:color="auto" w:sz="6" w:space="0"/>
              <w:bottom w:val="single" w:color="auto" w:sz="6" w:space="0"/>
              <w:right w:val="single" w:color="auto" w:sz="6" w:space="0"/>
            </w:tcBorders>
            <w:vAlign w:val="center"/>
          </w:tcPr>
          <w:p w14:paraId="5C3BC3A2">
            <w:pPr>
              <w:pStyle w:val="10"/>
              <w:rPr>
                <w:rFonts w:hint="eastAsia" w:ascii="仿宋" w:hAnsi="仿宋" w:eastAsia="仿宋" w:cs="仿宋"/>
                <w:sz w:val="24"/>
                <w:szCs w:val="24"/>
              </w:rPr>
            </w:pPr>
            <w:r>
              <w:rPr>
                <w:rFonts w:hint="eastAsia" w:ascii="仿宋" w:hAnsi="仿宋" w:eastAsia="仿宋" w:cs="仿宋"/>
                <w:sz w:val="24"/>
                <w:szCs w:val="24"/>
              </w:rPr>
              <w:t>针对本项目的质量保证措施</w:t>
            </w:r>
          </w:p>
        </w:tc>
        <w:tc>
          <w:tcPr>
            <w:tcW w:w="802" w:type="dxa"/>
            <w:tcBorders>
              <w:top w:val="single" w:color="auto" w:sz="4" w:space="0"/>
              <w:left w:val="single" w:color="auto" w:sz="6" w:space="0"/>
              <w:bottom w:val="single" w:color="auto" w:sz="6" w:space="0"/>
              <w:right w:val="single" w:color="auto" w:sz="6" w:space="0"/>
            </w:tcBorders>
            <w:vAlign w:val="center"/>
          </w:tcPr>
          <w:p w14:paraId="5BBFFFA3">
            <w:pPr>
              <w:pStyle w:val="10"/>
              <w:rPr>
                <w:rFonts w:hint="eastAsia" w:ascii="仿宋" w:hAnsi="仿宋" w:eastAsia="仿宋" w:cs="仿宋"/>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c>
          <w:tcPr>
            <w:tcW w:w="5045" w:type="dxa"/>
            <w:tcBorders>
              <w:top w:val="single" w:color="auto" w:sz="4" w:space="0"/>
              <w:left w:val="single" w:color="auto" w:sz="6" w:space="0"/>
              <w:bottom w:val="single" w:color="auto" w:sz="6" w:space="0"/>
              <w:right w:val="single" w:color="auto" w:sz="6" w:space="0"/>
            </w:tcBorders>
            <w:vAlign w:val="center"/>
          </w:tcPr>
          <w:p w14:paraId="068B6A90">
            <w:pPr>
              <w:pStyle w:val="11"/>
              <w:keepNext w:val="0"/>
              <w:keepLines w:val="0"/>
              <w:pageBreakBefore w:val="0"/>
              <w:widowControl/>
              <w:kinsoku/>
              <w:wordWrap/>
              <w:overflowPunct/>
              <w:topLinePunct w:val="0"/>
              <w:autoSpaceDE w:val="0"/>
              <w:autoSpaceDN w:val="0"/>
              <w:bidi w:val="0"/>
              <w:adjustRightInd w:val="0"/>
              <w:snapToGrid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kern w:val="0"/>
                <w:sz w:val="24"/>
                <w:szCs w:val="24"/>
                <w:lang w:val="en-US" w:eastAsia="zh-CN" w:bidi="ar-SA"/>
              </w:rPr>
              <w:t>保证措施应符合科学的施工规律、国家规定的强制性标准并有针对性，同时要符合实际情况，切实可行，得15分；保证措施符合科学的施工规律、国家规定的强制性标准针对性较差，得9分。保证措施无科学的施工规律、国家规定的强制性标准针对性较差，得4分.未提供不得分</w:t>
            </w:r>
          </w:p>
        </w:tc>
        <w:tc>
          <w:tcPr>
            <w:tcW w:w="1279" w:type="dxa"/>
            <w:tcBorders>
              <w:top w:val="single" w:color="auto" w:sz="4" w:space="0"/>
              <w:left w:val="single" w:color="auto" w:sz="6" w:space="0"/>
              <w:bottom w:val="single" w:color="auto" w:sz="6" w:space="0"/>
              <w:right w:val="single" w:color="auto" w:sz="6" w:space="0"/>
            </w:tcBorders>
          </w:tcPr>
          <w:p w14:paraId="6312E951">
            <w:pPr>
              <w:pStyle w:val="10"/>
              <w:rPr>
                <w:rFonts w:hint="eastAsia" w:ascii="仿宋" w:hAnsi="仿宋" w:eastAsia="仿宋" w:cs="仿宋"/>
                <w:sz w:val="24"/>
                <w:szCs w:val="24"/>
              </w:rPr>
            </w:pPr>
          </w:p>
        </w:tc>
      </w:tr>
      <w:tr w14:paraId="5ED93D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5" w:hRule="atLeast"/>
        </w:trPr>
        <w:tc>
          <w:tcPr>
            <w:tcW w:w="561" w:type="dxa"/>
            <w:tcBorders>
              <w:top w:val="single" w:color="auto" w:sz="4" w:space="0"/>
              <w:left w:val="single" w:color="auto" w:sz="6" w:space="0"/>
              <w:bottom w:val="single" w:color="auto" w:sz="6" w:space="0"/>
              <w:right w:val="single" w:color="auto" w:sz="6" w:space="0"/>
            </w:tcBorders>
            <w:vAlign w:val="center"/>
          </w:tcPr>
          <w:p w14:paraId="67AC2F1D">
            <w:pPr>
              <w:pStyle w:val="10"/>
              <w:ind w:firstLine="0" w:firstLineChars="0"/>
              <w:rPr>
                <w:rFonts w:hint="eastAsia" w:ascii="仿宋" w:hAnsi="仿宋" w:eastAsia="仿宋" w:cs="仿宋"/>
                <w:kern w:val="0"/>
                <w:sz w:val="24"/>
                <w:szCs w:val="24"/>
                <w:lang w:val="en-US" w:eastAsia="zh-CN" w:bidi="ar-SA"/>
              </w:rPr>
            </w:pPr>
            <w:r>
              <w:rPr>
                <w:rFonts w:hint="eastAsia" w:ascii="仿宋" w:hAnsi="仿宋" w:eastAsia="仿宋" w:cs="仿宋"/>
                <w:sz w:val="24"/>
                <w:szCs w:val="24"/>
                <w:lang w:val="en-US" w:eastAsia="zh-CN"/>
              </w:rPr>
              <w:t>3</w:t>
            </w:r>
          </w:p>
        </w:tc>
        <w:tc>
          <w:tcPr>
            <w:tcW w:w="2025" w:type="dxa"/>
            <w:tcBorders>
              <w:top w:val="single" w:color="auto" w:sz="4" w:space="0"/>
              <w:left w:val="single" w:color="auto" w:sz="6" w:space="0"/>
              <w:bottom w:val="single" w:color="auto" w:sz="6" w:space="0"/>
              <w:right w:val="single" w:color="auto" w:sz="6" w:space="0"/>
            </w:tcBorders>
            <w:vAlign w:val="center"/>
          </w:tcPr>
          <w:p w14:paraId="652B5384">
            <w:pPr>
              <w:pStyle w:val="10"/>
              <w:ind w:firstLine="0" w:firstLineChars="0"/>
              <w:rPr>
                <w:rFonts w:hint="eastAsia" w:ascii="仿宋" w:hAnsi="仿宋" w:eastAsia="仿宋" w:cs="仿宋"/>
                <w:kern w:val="0"/>
                <w:sz w:val="24"/>
                <w:szCs w:val="24"/>
                <w:lang w:val="en-US" w:eastAsia="zh-CN" w:bidi="ar-SA"/>
              </w:rPr>
            </w:pPr>
            <w:r>
              <w:rPr>
                <w:rFonts w:hint="eastAsia" w:ascii="仿宋" w:hAnsi="仿宋" w:eastAsia="仿宋" w:cs="仿宋"/>
                <w:sz w:val="24"/>
                <w:szCs w:val="24"/>
              </w:rPr>
              <w:t>项目进度安排</w:t>
            </w:r>
          </w:p>
        </w:tc>
        <w:tc>
          <w:tcPr>
            <w:tcW w:w="802" w:type="dxa"/>
            <w:tcBorders>
              <w:top w:val="single" w:color="auto" w:sz="4" w:space="0"/>
              <w:left w:val="single" w:color="auto" w:sz="6" w:space="0"/>
              <w:bottom w:val="single" w:color="auto" w:sz="6" w:space="0"/>
              <w:right w:val="single" w:color="auto" w:sz="6" w:space="0"/>
            </w:tcBorders>
            <w:vAlign w:val="center"/>
          </w:tcPr>
          <w:p w14:paraId="6B2F7E7C">
            <w:pPr>
              <w:pStyle w:val="10"/>
              <w:ind w:firstLine="0" w:firstLineChars="0"/>
              <w:rPr>
                <w:rFonts w:hint="eastAsia" w:ascii="仿宋" w:hAnsi="仿宋" w:eastAsia="仿宋" w:cs="仿宋"/>
                <w:kern w:val="0"/>
                <w:sz w:val="24"/>
                <w:szCs w:val="24"/>
                <w:lang w:val="en-US" w:eastAsia="zh-CN" w:bidi="ar-SA"/>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c>
          <w:tcPr>
            <w:tcW w:w="5045" w:type="dxa"/>
            <w:tcBorders>
              <w:top w:val="single" w:color="auto" w:sz="4" w:space="0"/>
              <w:left w:val="single" w:color="auto" w:sz="6" w:space="0"/>
              <w:bottom w:val="single" w:color="auto" w:sz="6" w:space="0"/>
              <w:right w:val="single" w:color="auto" w:sz="6" w:space="0"/>
            </w:tcBorders>
            <w:vAlign w:val="center"/>
          </w:tcPr>
          <w:p w14:paraId="3E045315">
            <w:pPr>
              <w:pStyle w:val="11"/>
              <w:keepNext w:val="0"/>
              <w:keepLines w:val="0"/>
              <w:pageBreakBefore w:val="0"/>
              <w:widowControl/>
              <w:kinsoku/>
              <w:wordWrap/>
              <w:overflowPunct/>
              <w:topLinePunct w:val="0"/>
              <w:autoSpaceDE w:val="0"/>
              <w:autoSpaceDN w:val="0"/>
              <w:bidi w:val="0"/>
              <w:adjustRightInd w:val="0"/>
              <w:snapToGrid w:val="0"/>
              <w:spacing w:line="240" w:lineRule="auto"/>
              <w:ind w:left="0" w:leftChars="0" w:firstLine="0" w:firstLineChars="0"/>
              <w:textAlignment w:val="auto"/>
              <w:rPr>
                <w:rFonts w:hint="eastAsia" w:ascii="仿宋" w:hAnsi="仿宋" w:eastAsia="仿宋" w:cs="仿宋"/>
                <w:sz w:val="24"/>
                <w:szCs w:val="24"/>
                <w:lang w:val="en-US" w:eastAsia="zh-CN" w:bidi="ar-SA"/>
              </w:rPr>
            </w:pPr>
            <w:r>
              <w:rPr>
                <w:rFonts w:hint="eastAsia" w:ascii="仿宋" w:hAnsi="仿宋" w:eastAsia="仿宋" w:cs="仿宋"/>
                <w:w w:val="99"/>
                <w:sz w:val="24"/>
                <w:szCs w:val="24"/>
                <w:highlight w:val="none"/>
              </w:rPr>
              <w:t>进度计划应在空间和时间上做合理的统筹安排且符合施工的科</w:t>
            </w:r>
            <w:r>
              <w:rPr>
                <w:rFonts w:hint="eastAsia" w:ascii="仿宋" w:hAnsi="仿宋" w:eastAsia="仿宋" w:cs="仿宋"/>
                <w:sz w:val="24"/>
                <w:szCs w:val="24"/>
                <w:highlight w:val="none"/>
              </w:rPr>
              <w:t>学规律，</w:t>
            </w:r>
            <w:r>
              <w:rPr>
                <w:rFonts w:hint="eastAsia" w:ascii="仿宋" w:hAnsi="仿宋" w:eastAsia="仿宋" w:cs="仿宋"/>
                <w:sz w:val="24"/>
                <w:szCs w:val="24"/>
              </w:rPr>
              <w:t>得</w:t>
            </w:r>
            <w:r>
              <w:rPr>
                <w:rFonts w:hint="eastAsia" w:ascii="仿宋" w:hAnsi="仿宋" w:eastAsia="仿宋" w:cs="仿宋"/>
                <w:sz w:val="24"/>
                <w:szCs w:val="24"/>
                <w:lang w:val="en-US" w:eastAsia="zh-CN"/>
              </w:rPr>
              <w:t>15</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w w:val="99"/>
                <w:sz w:val="24"/>
                <w:szCs w:val="24"/>
                <w:highlight w:val="none"/>
              </w:rPr>
              <w:t>进度计划在空间和时间上</w:t>
            </w:r>
            <w:r>
              <w:rPr>
                <w:rFonts w:hint="eastAsia" w:ascii="仿宋" w:hAnsi="仿宋" w:eastAsia="仿宋" w:cs="仿宋"/>
                <w:w w:val="99"/>
                <w:sz w:val="24"/>
                <w:szCs w:val="24"/>
                <w:highlight w:val="none"/>
                <w:lang w:val="en-US" w:eastAsia="zh-CN"/>
              </w:rPr>
              <w:t>未</w:t>
            </w:r>
            <w:r>
              <w:rPr>
                <w:rFonts w:hint="eastAsia" w:ascii="仿宋" w:hAnsi="仿宋" w:eastAsia="仿宋" w:cs="仿宋"/>
                <w:w w:val="99"/>
                <w:sz w:val="24"/>
                <w:szCs w:val="24"/>
                <w:highlight w:val="none"/>
              </w:rPr>
              <w:t>做合理的统筹安排且</w:t>
            </w:r>
            <w:r>
              <w:rPr>
                <w:rFonts w:hint="eastAsia" w:ascii="仿宋" w:hAnsi="仿宋" w:eastAsia="仿宋" w:cs="仿宋"/>
                <w:w w:val="99"/>
                <w:sz w:val="24"/>
                <w:szCs w:val="24"/>
                <w:highlight w:val="none"/>
                <w:lang w:val="en-US" w:eastAsia="zh-CN"/>
              </w:rPr>
              <w:t>较为</w:t>
            </w:r>
            <w:r>
              <w:rPr>
                <w:rFonts w:hint="eastAsia" w:ascii="仿宋" w:hAnsi="仿宋" w:eastAsia="仿宋" w:cs="仿宋"/>
                <w:w w:val="99"/>
                <w:sz w:val="24"/>
                <w:szCs w:val="24"/>
                <w:highlight w:val="none"/>
              </w:rPr>
              <w:t>符合施工的科</w:t>
            </w:r>
            <w:r>
              <w:rPr>
                <w:rFonts w:hint="eastAsia" w:ascii="仿宋" w:hAnsi="仿宋" w:eastAsia="仿宋" w:cs="仿宋"/>
                <w:sz w:val="24"/>
                <w:szCs w:val="24"/>
                <w:highlight w:val="none"/>
              </w:rPr>
              <w:t>学规律，</w:t>
            </w:r>
            <w:r>
              <w:rPr>
                <w:rFonts w:hint="eastAsia" w:ascii="仿宋" w:hAnsi="仿宋" w:eastAsia="仿宋" w:cs="仿宋"/>
                <w:sz w:val="24"/>
                <w:szCs w:val="24"/>
              </w:rPr>
              <w:t>得</w:t>
            </w:r>
            <w:r>
              <w:rPr>
                <w:rFonts w:hint="eastAsia" w:ascii="仿宋" w:hAnsi="仿宋" w:eastAsia="仿宋" w:cs="仿宋"/>
                <w:sz w:val="24"/>
                <w:szCs w:val="24"/>
                <w:lang w:val="en-US" w:eastAsia="zh-CN"/>
              </w:rPr>
              <w:t>9</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w w:val="99"/>
                <w:sz w:val="24"/>
                <w:szCs w:val="24"/>
                <w:highlight w:val="none"/>
              </w:rPr>
              <w:t>进度计划在空间和时间上</w:t>
            </w:r>
            <w:r>
              <w:rPr>
                <w:rFonts w:hint="eastAsia" w:ascii="仿宋" w:hAnsi="仿宋" w:eastAsia="仿宋" w:cs="仿宋"/>
                <w:w w:val="99"/>
                <w:sz w:val="24"/>
                <w:szCs w:val="24"/>
                <w:highlight w:val="none"/>
                <w:lang w:val="en-US" w:eastAsia="zh-CN"/>
              </w:rPr>
              <w:t>未</w:t>
            </w:r>
            <w:r>
              <w:rPr>
                <w:rFonts w:hint="eastAsia" w:ascii="仿宋" w:hAnsi="仿宋" w:eastAsia="仿宋" w:cs="仿宋"/>
                <w:w w:val="99"/>
                <w:sz w:val="24"/>
                <w:szCs w:val="24"/>
                <w:highlight w:val="none"/>
              </w:rPr>
              <w:t>做合理的统筹安排</w:t>
            </w:r>
            <w:r>
              <w:rPr>
                <w:rFonts w:hint="eastAsia" w:ascii="仿宋" w:hAnsi="仿宋" w:eastAsia="仿宋" w:cs="仿宋"/>
                <w:w w:val="99"/>
                <w:sz w:val="24"/>
                <w:szCs w:val="24"/>
                <w:highlight w:val="none"/>
                <w:lang w:eastAsia="zh-CN"/>
              </w:rPr>
              <w:t>，</w:t>
            </w:r>
            <w:r>
              <w:rPr>
                <w:rFonts w:hint="eastAsia" w:ascii="仿宋" w:hAnsi="仿宋" w:eastAsia="仿宋" w:cs="仿宋"/>
                <w:w w:val="99"/>
                <w:sz w:val="24"/>
                <w:szCs w:val="24"/>
                <w:highlight w:val="none"/>
                <w:lang w:val="en-US" w:eastAsia="zh-CN"/>
              </w:rPr>
              <w:t>不</w:t>
            </w:r>
            <w:r>
              <w:rPr>
                <w:rFonts w:hint="eastAsia" w:ascii="仿宋" w:hAnsi="仿宋" w:eastAsia="仿宋" w:cs="仿宋"/>
                <w:w w:val="99"/>
                <w:sz w:val="24"/>
                <w:szCs w:val="24"/>
                <w:highlight w:val="none"/>
              </w:rPr>
              <w:t>符合施工的科</w:t>
            </w:r>
            <w:r>
              <w:rPr>
                <w:rFonts w:hint="eastAsia" w:ascii="仿宋" w:hAnsi="仿宋" w:eastAsia="仿宋" w:cs="仿宋"/>
                <w:sz w:val="24"/>
                <w:szCs w:val="24"/>
                <w:highlight w:val="none"/>
              </w:rPr>
              <w:t>学规律，</w:t>
            </w:r>
            <w:r>
              <w:rPr>
                <w:rFonts w:hint="eastAsia" w:ascii="仿宋" w:hAnsi="仿宋" w:eastAsia="仿宋" w:cs="仿宋"/>
                <w:sz w:val="24"/>
                <w:szCs w:val="24"/>
              </w:rPr>
              <w:t>得0分</w:t>
            </w:r>
            <w:r>
              <w:rPr>
                <w:rFonts w:hint="eastAsia" w:ascii="仿宋" w:hAnsi="仿宋" w:eastAsia="仿宋" w:cs="仿宋"/>
                <w:sz w:val="24"/>
                <w:szCs w:val="24"/>
                <w:lang w:eastAsia="zh-CN"/>
              </w:rPr>
              <w:t>。</w:t>
            </w:r>
          </w:p>
        </w:tc>
        <w:tc>
          <w:tcPr>
            <w:tcW w:w="1279" w:type="dxa"/>
            <w:tcBorders>
              <w:top w:val="single" w:color="auto" w:sz="4" w:space="0"/>
              <w:left w:val="single" w:color="auto" w:sz="6" w:space="0"/>
              <w:bottom w:val="single" w:color="auto" w:sz="6" w:space="0"/>
              <w:right w:val="single" w:color="auto" w:sz="6" w:space="0"/>
            </w:tcBorders>
            <w:vAlign w:val="top"/>
          </w:tcPr>
          <w:p w14:paraId="29DD7803">
            <w:pPr>
              <w:pStyle w:val="10"/>
              <w:ind w:firstLine="0" w:firstLineChars="0"/>
              <w:rPr>
                <w:rFonts w:hint="eastAsia" w:ascii="仿宋" w:hAnsi="仿宋" w:eastAsia="仿宋" w:cs="仿宋"/>
                <w:kern w:val="0"/>
                <w:sz w:val="24"/>
                <w:szCs w:val="24"/>
                <w:lang w:val="en-US" w:eastAsia="zh-CN" w:bidi="ar-SA"/>
              </w:rPr>
            </w:pPr>
          </w:p>
        </w:tc>
      </w:tr>
      <w:tr w14:paraId="2B6D4B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85" w:hRule="atLeast"/>
        </w:trPr>
        <w:tc>
          <w:tcPr>
            <w:tcW w:w="561" w:type="dxa"/>
            <w:tcBorders>
              <w:top w:val="single" w:color="auto" w:sz="6" w:space="0"/>
              <w:left w:val="single" w:color="auto" w:sz="6" w:space="0"/>
              <w:bottom w:val="single" w:color="auto" w:sz="6" w:space="0"/>
              <w:right w:val="single" w:color="auto" w:sz="6" w:space="0"/>
            </w:tcBorders>
            <w:vAlign w:val="center"/>
          </w:tcPr>
          <w:p w14:paraId="02191F09">
            <w:pPr>
              <w:pStyle w:val="10"/>
              <w:rPr>
                <w:rFonts w:hint="eastAsia" w:ascii="仿宋" w:hAnsi="仿宋" w:eastAsia="仿宋" w:cs="仿宋"/>
                <w:sz w:val="24"/>
                <w:szCs w:val="24"/>
              </w:rPr>
            </w:pPr>
            <w:r>
              <w:rPr>
                <w:rFonts w:hint="eastAsia" w:ascii="仿宋" w:hAnsi="仿宋" w:eastAsia="仿宋" w:cs="仿宋"/>
                <w:sz w:val="24"/>
                <w:szCs w:val="24"/>
              </w:rPr>
              <w:t>二</w:t>
            </w:r>
          </w:p>
        </w:tc>
        <w:tc>
          <w:tcPr>
            <w:tcW w:w="9151" w:type="dxa"/>
            <w:gridSpan w:val="4"/>
            <w:tcBorders>
              <w:top w:val="single" w:color="auto" w:sz="6" w:space="0"/>
              <w:left w:val="single" w:color="auto" w:sz="6" w:space="0"/>
              <w:bottom w:val="single" w:color="auto" w:sz="6" w:space="0"/>
              <w:right w:val="single" w:color="auto" w:sz="6" w:space="0"/>
            </w:tcBorders>
            <w:vAlign w:val="center"/>
          </w:tcPr>
          <w:p w14:paraId="55722903">
            <w:pPr>
              <w:pStyle w:val="10"/>
              <w:rPr>
                <w:rFonts w:hint="eastAsia" w:ascii="仿宋" w:hAnsi="仿宋" w:eastAsia="仿宋" w:cs="仿宋"/>
                <w:sz w:val="24"/>
                <w:szCs w:val="24"/>
              </w:rPr>
            </w:pPr>
            <w:r>
              <w:rPr>
                <w:rFonts w:hint="eastAsia" w:ascii="仿宋" w:hAnsi="仿宋" w:eastAsia="仿宋" w:cs="仿宋"/>
                <w:sz w:val="24"/>
                <w:szCs w:val="24"/>
              </w:rPr>
              <w:t>商务部分：</w:t>
            </w:r>
            <w:r>
              <w:rPr>
                <w:rFonts w:hint="eastAsia" w:ascii="仿宋" w:hAnsi="仿宋" w:eastAsia="仿宋" w:cs="仿宋"/>
                <w:sz w:val="24"/>
                <w:szCs w:val="24"/>
                <w:lang w:val="en-US" w:eastAsia="zh-CN"/>
              </w:rPr>
              <w:t>2</w:t>
            </w:r>
            <w:r>
              <w:rPr>
                <w:rFonts w:hint="eastAsia" w:ascii="仿宋" w:hAnsi="仿宋" w:eastAsia="仿宋" w:cs="仿宋"/>
                <w:sz w:val="24"/>
                <w:szCs w:val="24"/>
              </w:rPr>
              <w:t>0分</w:t>
            </w:r>
          </w:p>
        </w:tc>
      </w:tr>
      <w:tr w14:paraId="099F60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319" w:hRule="atLeast"/>
        </w:trPr>
        <w:tc>
          <w:tcPr>
            <w:tcW w:w="561" w:type="dxa"/>
            <w:tcBorders>
              <w:top w:val="single" w:color="auto" w:sz="4" w:space="0"/>
              <w:left w:val="single" w:color="auto" w:sz="6" w:space="0"/>
              <w:right w:val="single" w:color="auto" w:sz="6" w:space="0"/>
            </w:tcBorders>
            <w:vAlign w:val="center"/>
          </w:tcPr>
          <w:p w14:paraId="489B9F77">
            <w:pPr>
              <w:pStyle w:val="10"/>
              <w:rPr>
                <w:rFonts w:hint="eastAsia" w:ascii="仿宋" w:hAnsi="仿宋" w:eastAsia="仿宋" w:cs="仿宋"/>
                <w:sz w:val="24"/>
                <w:szCs w:val="24"/>
              </w:rPr>
            </w:pPr>
            <w:r>
              <w:rPr>
                <w:rFonts w:hint="eastAsia" w:ascii="仿宋" w:hAnsi="仿宋" w:eastAsia="仿宋" w:cs="仿宋"/>
                <w:sz w:val="24"/>
                <w:szCs w:val="24"/>
              </w:rPr>
              <w:t>1</w:t>
            </w:r>
          </w:p>
        </w:tc>
        <w:tc>
          <w:tcPr>
            <w:tcW w:w="2025" w:type="dxa"/>
            <w:tcBorders>
              <w:top w:val="single" w:color="auto" w:sz="4" w:space="0"/>
              <w:left w:val="single" w:color="auto" w:sz="6" w:space="0"/>
              <w:right w:val="single" w:color="auto" w:sz="4" w:space="0"/>
            </w:tcBorders>
            <w:vAlign w:val="center"/>
          </w:tcPr>
          <w:p w14:paraId="111C1F7D">
            <w:pPr>
              <w:pStyle w:val="10"/>
              <w:rPr>
                <w:rFonts w:hint="eastAsia" w:ascii="仿宋" w:hAnsi="仿宋" w:eastAsia="仿宋" w:cs="仿宋"/>
                <w:sz w:val="24"/>
                <w:szCs w:val="24"/>
              </w:rPr>
            </w:pPr>
            <w:r>
              <w:rPr>
                <w:rFonts w:hint="eastAsia" w:ascii="仿宋" w:hAnsi="仿宋" w:eastAsia="仿宋" w:cs="仿宋"/>
                <w:sz w:val="24"/>
                <w:szCs w:val="24"/>
              </w:rPr>
              <w:t>人力资源配备及服务方式</w:t>
            </w:r>
          </w:p>
        </w:tc>
        <w:tc>
          <w:tcPr>
            <w:tcW w:w="802" w:type="dxa"/>
            <w:tcBorders>
              <w:top w:val="single" w:color="auto" w:sz="4" w:space="0"/>
              <w:left w:val="single" w:color="auto" w:sz="4" w:space="0"/>
              <w:bottom w:val="single" w:color="auto" w:sz="4" w:space="0"/>
              <w:right w:val="single" w:color="auto" w:sz="4" w:space="0"/>
            </w:tcBorders>
            <w:vAlign w:val="center"/>
          </w:tcPr>
          <w:p w14:paraId="64EDB68B">
            <w:pPr>
              <w:pStyle w:val="10"/>
              <w:rPr>
                <w:rFonts w:hint="eastAsia" w:ascii="仿宋" w:hAnsi="仿宋" w:eastAsia="仿宋" w:cs="仿宋"/>
                <w:sz w:val="24"/>
                <w:szCs w:val="24"/>
              </w:rPr>
            </w:pPr>
            <w:r>
              <w:rPr>
                <w:rFonts w:hint="eastAsia" w:ascii="仿宋" w:hAnsi="仿宋" w:eastAsia="仿宋" w:cs="仿宋"/>
                <w:sz w:val="24"/>
                <w:szCs w:val="24"/>
              </w:rPr>
              <w:t>10分</w:t>
            </w:r>
          </w:p>
        </w:tc>
        <w:tc>
          <w:tcPr>
            <w:tcW w:w="5045" w:type="dxa"/>
            <w:tcBorders>
              <w:top w:val="single" w:color="auto" w:sz="4" w:space="0"/>
              <w:left w:val="single" w:color="auto" w:sz="4" w:space="0"/>
              <w:right w:val="single" w:color="auto" w:sz="6" w:space="0"/>
            </w:tcBorders>
            <w:vAlign w:val="center"/>
          </w:tcPr>
          <w:p w14:paraId="3FB08B9D">
            <w:pPr>
              <w:pStyle w:val="10"/>
              <w:rPr>
                <w:rFonts w:hint="eastAsia" w:ascii="仿宋" w:hAnsi="仿宋" w:eastAsia="仿宋" w:cs="仿宋"/>
                <w:sz w:val="24"/>
                <w:szCs w:val="24"/>
              </w:rPr>
            </w:pPr>
            <w:r>
              <w:rPr>
                <w:rFonts w:hint="eastAsia" w:ascii="仿宋" w:hAnsi="仿宋" w:eastAsia="仿宋" w:cs="仿宋"/>
                <w:sz w:val="24"/>
                <w:szCs w:val="24"/>
              </w:rPr>
              <w:t>人员配备完全合理，专业齐全，素质高，服务承诺条款完善、切实可行得10分；人员配备一般，专业较齐全，服务承诺条款一般、但基本可行得5分；人员配备不齐全，缺少关键专业，服务承诺条款基本没有，得3分。</w:t>
            </w:r>
          </w:p>
        </w:tc>
        <w:tc>
          <w:tcPr>
            <w:tcW w:w="1279" w:type="dxa"/>
            <w:tcBorders>
              <w:top w:val="single" w:color="auto" w:sz="6" w:space="0"/>
              <w:left w:val="single" w:color="auto" w:sz="6" w:space="0"/>
              <w:right w:val="single" w:color="auto" w:sz="6" w:space="0"/>
            </w:tcBorders>
          </w:tcPr>
          <w:p w14:paraId="4C8A9AAF">
            <w:pPr>
              <w:pStyle w:val="10"/>
              <w:rPr>
                <w:rFonts w:hint="eastAsia" w:ascii="仿宋" w:hAnsi="仿宋" w:eastAsia="仿宋" w:cs="仿宋"/>
                <w:sz w:val="24"/>
                <w:szCs w:val="24"/>
              </w:rPr>
            </w:pPr>
          </w:p>
          <w:p w14:paraId="6ECCFC6A">
            <w:pPr>
              <w:pStyle w:val="10"/>
              <w:rPr>
                <w:rFonts w:hint="eastAsia" w:ascii="仿宋" w:hAnsi="仿宋" w:eastAsia="仿宋" w:cs="仿宋"/>
                <w:sz w:val="24"/>
                <w:szCs w:val="24"/>
              </w:rPr>
            </w:pPr>
          </w:p>
        </w:tc>
      </w:tr>
      <w:tr w14:paraId="64DF1F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 w:hRule="atLeast"/>
        </w:trPr>
        <w:tc>
          <w:tcPr>
            <w:tcW w:w="561" w:type="dxa"/>
            <w:tcBorders>
              <w:top w:val="single" w:color="auto" w:sz="4" w:space="0"/>
              <w:left w:val="single" w:color="auto" w:sz="6" w:space="0"/>
              <w:right w:val="single" w:color="auto" w:sz="6" w:space="0"/>
            </w:tcBorders>
            <w:vAlign w:val="center"/>
          </w:tcPr>
          <w:p w14:paraId="20143F66">
            <w:pPr>
              <w:pStyle w:val="10"/>
              <w:rPr>
                <w:rFonts w:hint="eastAsia" w:ascii="仿宋" w:hAnsi="仿宋" w:eastAsia="仿宋" w:cs="仿宋"/>
                <w:sz w:val="24"/>
                <w:szCs w:val="24"/>
              </w:rPr>
            </w:pPr>
            <w:r>
              <w:rPr>
                <w:rFonts w:hint="eastAsia" w:ascii="仿宋" w:hAnsi="仿宋" w:eastAsia="仿宋" w:cs="仿宋"/>
                <w:sz w:val="24"/>
                <w:szCs w:val="24"/>
              </w:rPr>
              <w:t>2</w:t>
            </w:r>
          </w:p>
        </w:tc>
        <w:tc>
          <w:tcPr>
            <w:tcW w:w="2025" w:type="dxa"/>
            <w:tcBorders>
              <w:top w:val="single" w:color="auto" w:sz="4" w:space="0"/>
              <w:left w:val="single" w:color="auto" w:sz="6" w:space="0"/>
              <w:right w:val="single" w:color="auto" w:sz="4" w:space="0"/>
            </w:tcBorders>
            <w:vAlign w:val="center"/>
          </w:tcPr>
          <w:p w14:paraId="27C5968F">
            <w:pPr>
              <w:pStyle w:val="10"/>
              <w:rPr>
                <w:rFonts w:hint="eastAsia" w:ascii="仿宋" w:hAnsi="仿宋" w:eastAsia="仿宋" w:cs="仿宋"/>
                <w:sz w:val="24"/>
                <w:szCs w:val="24"/>
              </w:rPr>
            </w:pPr>
            <w:r>
              <w:rPr>
                <w:rFonts w:hint="eastAsia" w:ascii="仿宋" w:hAnsi="仿宋" w:eastAsia="仿宋" w:cs="仿宋"/>
                <w:sz w:val="24"/>
                <w:szCs w:val="24"/>
              </w:rPr>
              <w:t>优惠及服务承诺</w:t>
            </w:r>
          </w:p>
        </w:tc>
        <w:tc>
          <w:tcPr>
            <w:tcW w:w="802" w:type="dxa"/>
            <w:tcBorders>
              <w:top w:val="single" w:color="auto" w:sz="4" w:space="0"/>
              <w:left w:val="single" w:color="auto" w:sz="4" w:space="0"/>
              <w:bottom w:val="single" w:color="auto" w:sz="4" w:space="0"/>
              <w:right w:val="single" w:color="auto" w:sz="4" w:space="0"/>
            </w:tcBorders>
            <w:vAlign w:val="center"/>
          </w:tcPr>
          <w:p w14:paraId="03F40A28">
            <w:pPr>
              <w:pStyle w:val="1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分</w:t>
            </w:r>
          </w:p>
        </w:tc>
        <w:tc>
          <w:tcPr>
            <w:tcW w:w="5045" w:type="dxa"/>
            <w:tcBorders>
              <w:top w:val="single" w:color="auto" w:sz="4" w:space="0"/>
              <w:left w:val="single" w:color="auto" w:sz="4" w:space="0"/>
              <w:right w:val="single" w:color="auto" w:sz="6" w:space="0"/>
            </w:tcBorders>
            <w:vAlign w:val="center"/>
          </w:tcPr>
          <w:p w14:paraId="6FBFA501">
            <w:pPr>
              <w:pStyle w:val="10"/>
              <w:rPr>
                <w:rFonts w:hint="eastAsia" w:ascii="仿宋" w:hAnsi="仿宋" w:eastAsia="仿宋" w:cs="仿宋"/>
                <w:sz w:val="24"/>
                <w:szCs w:val="24"/>
              </w:rPr>
            </w:pPr>
            <w:r>
              <w:rPr>
                <w:rFonts w:hint="eastAsia" w:ascii="仿宋" w:hAnsi="仿宋" w:eastAsia="仿宋" w:cs="仿宋"/>
                <w:sz w:val="24"/>
                <w:szCs w:val="24"/>
              </w:rPr>
              <w:t>根据供应商提供的优惠及服务承诺综合打分：</w:t>
            </w:r>
            <w:r>
              <w:rPr>
                <w:rFonts w:hint="eastAsia" w:ascii="仿宋" w:hAnsi="仿宋" w:eastAsia="仿宋" w:cs="仿宋"/>
                <w:sz w:val="24"/>
                <w:szCs w:val="24"/>
                <w:lang w:val="en-US" w:eastAsia="zh-CN"/>
              </w:rPr>
              <w:t>优惠条件力度较大，切实可行</w:t>
            </w:r>
            <w:r>
              <w:rPr>
                <w:rFonts w:hint="eastAsia" w:ascii="仿宋" w:hAnsi="仿宋" w:eastAsia="仿宋" w:cs="仿宋"/>
                <w:sz w:val="24"/>
                <w:szCs w:val="24"/>
              </w:rPr>
              <w:t>得</w:t>
            </w:r>
            <w:r>
              <w:rPr>
                <w:rFonts w:hint="eastAsia" w:ascii="仿宋" w:hAnsi="仿宋" w:eastAsia="仿宋" w:cs="仿宋"/>
                <w:sz w:val="24"/>
                <w:szCs w:val="24"/>
                <w:lang w:val="en-US" w:eastAsia="zh-CN"/>
              </w:rPr>
              <w:t>7</w:t>
            </w:r>
            <w:r>
              <w:rPr>
                <w:rFonts w:hint="eastAsia" w:ascii="仿宋" w:hAnsi="仿宋" w:eastAsia="仿宋" w:cs="仿宋"/>
                <w:sz w:val="24"/>
                <w:szCs w:val="24"/>
              </w:rPr>
              <w:t>分，</w:t>
            </w:r>
            <w:r>
              <w:rPr>
                <w:rFonts w:hint="eastAsia" w:ascii="仿宋" w:hAnsi="仿宋" w:eastAsia="仿宋" w:cs="仿宋"/>
                <w:sz w:val="24"/>
                <w:szCs w:val="24"/>
                <w:lang w:val="en-US" w:eastAsia="zh-CN"/>
              </w:rPr>
              <w:t>优惠条件一般，基本可行</w:t>
            </w:r>
            <w:r>
              <w:rPr>
                <w:rFonts w:hint="eastAsia" w:ascii="仿宋" w:hAnsi="仿宋" w:eastAsia="仿宋" w:cs="仿宋"/>
                <w:sz w:val="24"/>
                <w:szCs w:val="24"/>
              </w:rPr>
              <w:t>得</w:t>
            </w:r>
            <w:r>
              <w:rPr>
                <w:rFonts w:hint="eastAsia" w:ascii="仿宋" w:hAnsi="仿宋" w:eastAsia="仿宋" w:cs="仿宋"/>
                <w:sz w:val="24"/>
                <w:szCs w:val="24"/>
                <w:lang w:val="en-US" w:eastAsia="zh-CN"/>
              </w:rPr>
              <w:t>4</w:t>
            </w:r>
            <w:r>
              <w:rPr>
                <w:rFonts w:hint="eastAsia" w:ascii="仿宋" w:hAnsi="仿宋" w:eastAsia="仿宋" w:cs="仿宋"/>
                <w:sz w:val="24"/>
                <w:szCs w:val="24"/>
              </w:rPr>
              <w:t>分；没有不得分。</w:t>
            </w:r>
          </w:p>
        </w:tc>
        <w:tc>
          <w:tcPr>
            <w:tcW w:w="1279" w:type="dxa"/>
            <w:tcBorders>
              <w:top w:val="single" w:color="auto" w:sz="6" w:space="0"/>
              <w:left w:val="single" w:color="auto" w:sz="6" w:space="0"/>
              <w:right w:val="single" w:color="auto" w:sz="6" w:space="0"/>
            </w:tcBorders>
          </w:tcPr>
          <w:p w14:paraId="7E1B28A1">
            <w:pPr>
              <w:pStyle w:val="10"/>
              <w:rPr>
                <w:rFonts w:hint="eastAsia" w:ascii="仿宋" w:hAnsi="仿宋" w:eastAsia="仿宋" w:cs="仿宋"/>
                <w:sz w:val="24"/>
                <w:szCs w:val="24"/>
              </w:rPr>
            </w:pPr>
          </w:p>
        </w:tc>
      </w:tr>
      <w:tr w14:paraId="729D3C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207" w:hRule="atLeast"/>
        </w:trPr>
        <w:tc>
          <w:tcPr>
            <w:tcW w:w="561" w:type="dxa"/>
            <w:tcBorders>
              <w:top w:val="single" w:color="auto" w:sz="4" w:space="0"/>
              <w:left w:val="single" w:color="auto" w:sz="6" w:space="0"/>
              <w:bottom w:val="single" w:color="auto" w:sz="4" w:space="0"/>
              <w:right w:val="single" w:color="auto" w:sz="6" w:space="0"/>
            </w:tcBorders>
            <w:vAlign w:val="center"/>
          </w:tcPr>
          <w:p w14:paraId="5DE90816">
            <w:pPr>
              <w:pStyle w:val="10"/>
              <w:rPr>
                <w:rFonts w:hint="eastAsia" w:ascii="仿宋" w:hAnsi="仿宋" w:eastAsia="仿宋" w:cs="仿宋"/>
                <w:sz w:val="24"/>
                <w:szCs w:val="24"/>
              </w:rPr>
            </w:pPr>
            <w:r>
              <w:rPr>
                <w:rFonts w:hint="eastAsia" w:ascii="仿宋" w:hAnsi="仿宋" w:eastAsia="仿宋" w:cs="仿宋"/>
                <w:sz w:val="24"/>
                <w:szCs w:val="24"/>
              </w:rPr>
              <w:t>3</w:t>
            </w:r>
          </w:p>
        </w:tc>
        <w:tc>
          <w:tcPr>
            <w:tcW w:w="2025" w:type="dxa"/>
            <w:tcBorders>
              <w:top w:val="single" w:color="auto" w:sz="4" w:space="0"/>
              <w:left w:val="single" w:color="auto" w:sz="6" w:space="0"/>
              <w:bottom w:val="single" w:color="auto" w:sz="4" w:space="0"/>
              <w:right w:val="single" w:color="auto" w:sz="6" w:space="0"/>
            </w:tcBorders>
            <w:vAlign w:val="center"/>
          </w:tcPr>
          <w:p w14:paraId="0E34004D">
            <w:pPr>
              <w:pStyle w:val="10"/>
              <w:rPr>
                <w:rFonts w:hint="eastAsia" w:ascii="仿宋" w:hAnsi="仿宋" w:eastAsia="仿宋" w:cs="仿宋"/>
                <w:sz w:val="24"/>
                <w:szCs w:val="24"/>
              </w:rPr>
            </w:pPr>
            <w:r>
              <w:rPr>
                <w:rFonts w:hint="eastAsia" w:ascii="仿宋" w:hAnsi="仿宋" w:eastAsia="仿宋" w:cs="仿宋"/>
                <w:sz w:val="24"/>
                <w:szCs w:val="24"/>
              </w:rPr>
              <w:t>业绩</w:t>
            </w:r>
          </w:p>
        </w:tc>
        <w:tc>
          <w:tcPr>
            <w:tcW w:w="802" w:type="dxa"/>
            <w:tcBorders>
              <w:top w:val="single" w:color="auto" w:sz="4" w:space="0"/>
              <w:left w:val="single" w:color="auto" w:sz="6" w:space="0"/>
              <w:bottom w:val="single" w:color="auto" w:sz="6" w:space="0"/>
              <w:right w:val="single" w:color="auto" w:sz="6" w:space="0"/>
            </w:tcBorders>
            <w:vAlign w:val="center"/>
          </w:tcPr>
          <w:p w14:paraId="24EF2FA7">
            <w:pPr>
              <w:pStyle w:val="10"/>
              <w:rPr>
                <w:rFonts w:hint="eastAsia" w:ascii="仿宋" w:hAnsi="仿宋" w:eastAsia="仿宋" w:cs="仿宋"/>
                <w:sz w:val="24"/>
                <w:szCs w:val="24"/>
              </w:rPr>
            </w:pPr>
            <w:r>
              <w:rPr>
                <w:rFonts w:hint="eastAsia" w:ascii="仿宋" w:hAnsi="仿宋" w:eastAsia="仿宋" w:cs="仿宋"/>
                <w:sz w:val="24"/>
                <w:szCs w:val="24"/>
              </w:rPr>
              <w:t>3分</w:t>
            </w:r>
          </w:p>
        </w:tc>
        <w:tc>
          <w:tcPr>
            <w:tcW w:w="5045" w:type="dxa"/>
            <w:tcBorders>
              <w:top w:val="single" w:color="auto" w:sz="4" w:space="0"/>
              <w:left w:val="single" w:color="auto" w:sz="6" w:space="0"/>
              <w:bottom w:val="single" w:color="auto" w:sz="6" w:space="0"/>
              <w:right w:val="single" w:color="auto" w:sz="6" w:space="0"/>
            </w:tcBorders>
            <w:vAlign w:val="center"/>
          </w:tcPr>
          <w:p w14:paraId="5CBE5F5F">
            <w:pPr>
              <w:pStyle w:val="10"/>
              <w:rPr>
                <w:rFonts w:hint="eastAsia" w:ascii="仿宋" w:hAnsi="仿宋" w:eastAsia="仿宋" w:cs="仿宋"/>
                <w:sz w:val="24"/>
                <w:szCs w:val="24"/>
              </w:rPr>
            </w:pPr>
            <w:r>
              <w:rPr>
                <w:rFonts w:hint="eastAsia" w:ascii="仿宋" w:hAnsi="仿宋" w:eastAsia="仿宋" w:cs="仿宋"/>
                <w:sz w:val="24"/>
                <w:szCs w:val="24"/>
              </w:rPr>
              <w:t>供应商近三年（自递交响应文件截止日往前推算，以合同签订日期为准）完成过同类项目，每个得1分，共3分。（以提供中标（成交）通知书或合同协议书复印件加盖公章为准）</w:t>
            </w:r>
          </w:p>
        </w:tc>
        <w:tc>
          <w:tcPr>
            <w:tcW w:w="1279" w:type="dxa"/>
            <w:tcBorders>
              <w:top w:val="single" w:color="auto" w:sz="6" w:space="0"/>
              <w:left w:val="single" w:color="auto" w:sz="6" w:space="0"/>
              <w:bottom w:val="single" w:color="auto" w:sz="6" w:space="0"/>
              <w:right w:val="single" w:color="auto" w:sz="6" w:space="0"/>
            </w:tcBorders>
          </w:tcPr>
          <w:p w14:paraId="7C72B6B4">
            <w:pPr>
              <w:pStyle w:val="10"/>
              <w:rPr>
                <w:rFonts w:hint="eastAsia" w:ascii="仿宋" w:hAnsi="仿宋" w:eastAsia="仿宋" w:cs="仿宋"/>
                <w:sz w:val="24"/>
                <w:szCs w:val="24"/>
              </w:rPr>
            </w:pPr>
          </w:p>
        </w:tc>
      </w:tr>
    </w:tbl>
    <w:p w14:paraId="5BE9C824">
      <w:pPr>
        <w:pStyle w:val="14"/>
        <w:ind w:firstLine="0" w:firstLineChars="0"/>
        <w:rPr>
          <w:rFonts w:asciiTheme="minorEastAsia" w:hAnsiTheme="minorEastAsia" w:eastAsiaTheme="minorEastAsia" w:cstheme="minorEastAsia"/>
          <w:b/>
          <w:szCs w:val="24"/>
        </w:rPr>
      </w:pPr>
    </w:p>
    <w:p w14:paraId="5322BEF8">
      <w:pPr>
        <w:ind w:left="0" w:leftChars="0" w:firstLine="0" w:firstLineChars="0"/>
        <w:rPr>
          <w:rFonts w:asciiTheme="minorEastAsia" w:hAnsiTheme="minorEastAsia" w:eastAsiaTheme="minorEastAsia"/>
        </w:rPr>
      </w:pPr>
      <w:r>
        <w:rPr>
          <w:rFonts w:asciiTheme="minorEastAsia" w:hAnsiTheme="minorEastAsia" w:eastAsiaTheme="minorEastAsia"/>
        </w:rPr>
        <w:t>评分说明：</w:t>
      </w:r>
    </w:p>
    <w:p w14:paraId="1B5E9E80">
      <w:pPr>
        <w:rPr>
          <w:rFonts w:asciiTheme="minorEastAsia" w:hAnsiTheme="minorEastAsia" w:eastAsiaTheme="minorEastAsia"/>
        </w:rPr>
      </w:pPr>
      <w:r>
        <w:rPr>
          <w:rFonts w:asciiTheme="minorEastAsia" w:hAnsiTheme="minorEastAsia" w:eastAsiaTheme="minorEastAsia"/>
        </w:rPr>
        <w:t>a.磋商小组成员打分时不得协商，应独立完成。</w:t>
      </w:r>
    </w:p>
    <w:p w14:paraId="47F4A9D6">
      <w:pPr>
        <w:rPr>
          <w:rFonts w:asciiTheme="minorEastAsia" w:hAnsiTheme="minorEastAsia" w:eastAsiaTheme="minorEastAsia"/>
        </w:rPr>
      </w:pPr>
      <w:r>
        <w:rPr>
          <w:rFonts w:asciiTheme="minorEastAsia" w:hAnsiTheme="minorEastAsia" w:eastAsiaTheme="minorEastAsia"/>
        </w:rPr>
        <w:t>b.未满足磋商文件要求的供应商，不予评分。</w:t>
      </w:r>
    </w:p>
    <w:p w14:paraId="5D99537E">
      <w:pPr>
        <w:rPr>
          <w:rFonts w:asciiTheme="minorEastAsia" w:hAnsiTheme="minorEastAsia" w:eastAsiaTheme="minorEastAsia"/>
        </w:rPr>
      </w:pPr>
      <w:r>
        <w:rPr>
          <w:rFonts w:asciiTheme="minorEastAsia" w:hAnsiTheme="minorEastAsia" w:eastAsiaTheme="minorEastAsia"/>
        </w:rPr>
        <w:t>c.供应商报价超财政预算的按无效处理。</w:t>
      </w:r>
    </w:p>
    <w:p w14:paraId="2177BF97">
      <w:pPr>
        <w:rPr>
          <w:rFonts w:asciiTheme="minorEastAsia" w:hAnsiTheme="minorEastAsia" w:eastAsiaTheme="minorEastAsia"/>
        </w:rPr>
      </w:pPr>
      <w:r>
        <w:rPr>
          <w:rFonts w:asciiTheme="minorEastAsia" w:hAnsiTheme="minorEastAsia" w:eastAsiaTheme="minorEastAsia"/>
        </w:rPr>
        <w:t>d.属于中小企业评审优惠内容及价格扣除幅度，本项目的价格扣除为6%。</w:t>
      </w:r>
    </w:p>
    <w:p w14:paraId="6C0A3F7D">
      <w:pPr>
        <w:rPr>
          <w:rFonts w:asciiTheme="minorEastAsia" w:hAnsiTheme="minorEastAsia" w:eastAsiaTheme="minorEastAsia"/>
        </w:rPr>
      </w:pPr>
      <w:r>
        <w:rPr>
          <w:rFonts w:asciiTheme="minorEastAsia" w:hAnsiTheme="minorEastAsia" w:eastAsiaTheme="minorEastAsia"/>
        </w:rPr>
        <w:t>根据中华人民共和国财政部、中华人民共和国工业和信息部《政府采购促进中小企业发展暂行办法》（财库[2011]181）文件的规定，属于中小企业评审优惠内容及幅度如下：</w:t>
      </w:r>
    </w:p>
    <w:p w14:paraId="3D4EDFA1">
      <w:pPr>
        <w:rPr>
          <w:rFonts w:asciiTheme="minorEastAsia" w:hAnsiTheme="minorEastAsia" w:eastAsiaTheme="minorEastAsia"/>
        </w:rPr>
      </w:pPr>
      <w:r>
        <w:rPr>
          <w:rFonts w:asciiTheme="minorEastAsia" w:hAnsiTheme="minorEastAsia" w:eastAsiaTheme="minorEastAsia"/>
        </w:rPr>
        <w:t>1）小型和微型企业产品价格扣除</w:t>
      </w:r>
    </w:p>
    <w:p w14:paraId="1E2C36F0">
      <w:pPr>
        <w:rPr>
          <w:rFonts w:asciiTheme="minorEastAsia" w:hAnsiTheme="minorEastAsia" w:eastAsiaTheme="minorEastAsia"/>
        </w:rPr>
      </w:pPr>
      <w:r>
        <w:rPr>
          <w:rFonts w:asciiTheme="minorEastAsia" w:hAnsiTheme="minorEastAsia" w:eastAsiaTheme="minorEastAsia"/>
        </w:rPr>
        <w:t>a）根据财务部、工业和信息化部印发的《政府采购促进中小企业发展管理办法》（财库[2011]181号）的规定，对小型和微型企业产品的价格给予6%的扣除，联合体一方为小型、微型企业且小型、微型企业协议合同金额占联合体协议合同总金额30%以上的对联合体总金额扣除2%，用扣除后的价格参与评审；报价产品中仅有部分小型和微型企业产品的，则按所投小型和微型企业产品的价格予以扣除。</w:t>
      </w:r>
    </w:p>
    <w:p w14:paraId="1F77E608">
      <w:pPr>
        <w:rPr>
          <w:rFonts w:asciiTheme="minorEastAsia" w:hAnsiTheme="minorEastAsia" w:eastAsiaTheme="minorEastAsia"/>
        </w:rPr>
      </w:pPr>
      <w:r>
        <w:rPr>
          <w:rFonts w:asciiTheme="minorEastAsia" w:hAnsiTheme="minorEastAsia" w:eastAsiaTheme="minorEastAsia"/>
        </w:rPr>
        <w:t>b)《政府采购促进中小企业发展暂行办法》所称中小企业（含中型、小型、微型企业，下同）应当同时符合以下条件：</w:t>
      </w:r>
    </w:p>
    <w:p w14:paraId="2BB8D914">
      <w:pPr>
        <w:rPr>
          <w:rFonts w:asciiTheme="minorEastAsia" w:hAnsiTheme="minorEastAsia" w:eastAsiaTheme="minorEastAsia"/>
        </w:rPr>
      </w:pPr>
      <w:r>
        <w:rPr>
          <w:rFonts w:asciiTheme="minorEastAsia" w:hAnsiTheme="minorEastAsia" w:eastAsiaTheme="minorEastAsia"/>
        </w:rPr>
        <w:t>①符合中小企业划分标准；</w:t>
      </w:r>
    </w:p>
    <w:p w14:paraId="749FF139">
      <w:pPr>
        <w:rPr>
          <w:rFonts w:asciiTheme="minorEastAsia" w:hAnsiTheme="minorEastAsia" w:eastAsiaTheme="minorEastAsia"/>
        </w:rPr>
      </w:pPr>
      <w:r>
        <w:rPr>
          <w:rFonts w:asciiTheme="minorEastAsia" w:hAnsiTheme="minorEastAsia" w:eastAsiaTheme="minorEastAsia"/>
        </w:rPr>
        <w:t>②提供本企业制造的货物、承担的工程或者服务，或者提供其他中小企业制造的货物。本项所称货物不包括使用大型企业注册商标的货物。</w:t>
      </w:r>
    </w:p>
    <w:p w14:paraId="389558F7">
      <w:pPr>
        <w:rPr>
          <w:rFonts w:asciiTheme="minorEastAsia" w:hAnsiTheme="minorEastAsia" w:eastAsiaTheme="minorEastAsia"/>
        </w:rPr>
      </w:pPr>
      <w:r>
        <w:rPr>
          <w:rFonts w:asciiTheme="minorEastAsia" w:hAnsiTheme="minorEastAsia" w:eastAsiaTheme="minorEastAsia"/>
        </w:rPr>
        <w:t>中小企业划分标准以《工业和信息化部、国家统计局、国家发展和改革委员会、财政部关于印发中小企业划型标准的通知》（工信部联企业[2011]300号）规定的划分标准为准。小型、微型企业提供中型企业制造的货物的，视同为中型企业。</w:t>
      </w:r>
    </w:p>
    <w:p w14:paraId="0FCE36B9">
      <w:pPr>
        <w:rPr>
          <w:rFonts w:asciiTheme="minorEastAsia" w:hAnsiTheme="minorEastAsia" w:eastAsiaTheme="minorEastAsia"/>
        </w:rPr>
      </w:pPr>
      <w:r>
        <w:rPr>
          <w:rFonts w:asciiTheme="minorEastAsia" w:hAnsiTheme="minorEastAsia" w:eastAsiaTheme="minorEastAsia"/>
        </w:rPr>
        <w:t>③参加政府采购活动的中小企业应当提供《中小企业声明函》</w:t>
      </w:r>
    </w:p>
    <w:p w14:paraId="5079B9A7">
      <w:pPr>
        <w:rPr>
          <w:rFonts w:asciiTheme="minorEastAsia" w:hAnsiTheme="minorEastAsia" w:eastAsiaTheme="minorEastAsia"/>
        </w:rPr>
      </w:pPr>
      <w:r>
        <w:rPr>
          <w:rFonts w:asciiTheme="minorEastAsia" w:hAnsiTheme="minorEastAsia" w:eastAsiaTheme="minorEastAsia"/>
        </w:rPr>
        <w:t>2）监狱企业产品价格扣除</w:t>
      </w:r>
    </w:p>
    <w:p w14:paraId="15C496E2">
      <w:pPr>
        <w:rPr>
          <w:rFonts w:asciiTheme="minorEastAsia" w:hAnsiTheme="minorEastAsia" w:eastAsiaTheme="minorEastAsia"/>
        </w:rPr>
      </w:pPr>
      <w:r>
        <w:rPr>
          <w:rFonts w:asciiTheme="minorEastAsia" w:hAnsiTheme="minorEastAsia" w:eastAsiaTheme="minorEastAsia"/>
        </w:rPr>
        <w:t>a）监狱企业视同小型、微型企业，按上述1.的a)条款享受评审中价格扣除。</w:t>
      </w:r>
    </w:p>
    <w:p w14:paraId="1378FFCB">
      <w:pPr>
        <w:rPr>
          <w:rFonts w:asciiTheme="minorEastAsia" w:hAnsiTheme="minorEastAsia" w:eastAsiaTheme="minorEastAsia"/>
        </w:rPr>
      </w:pPr>
      <w:r>
        <w:rPr>
          <w:rFonts w:asciiTheme="minorEastAsia" w:hAnsiTheme="minorEastAsia" w:eastAsiaTheme="minorEastAsia"/>
        </w:rPr>
        <w:t>b）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BC0CF95">
      <w:pPr>
        <w:rPr>
          <w:rFonts w:asciiTheme="minorEastAsia" w:hAnsiTheme="minorEastAsia" w:eastAsiaTheme="minorEastAsia"/>
        </w:rPr>
      </w:pPr>
      <w:r>
        <w:rPr>
          <w:rFonts w:asciiTheme="minorEastAsia" w:hAnsiTheme="minorEastAsia" w:eastAsiaTheme="minorEastAsia"/>
        </w:rPr>
        <w:t>c）监狱企业参加政府采购活动时，应当提供由省级以上监狱管理局、戒毒管理局（含新疆生产建设兵团）出具的属于监狱企业的证明文件，否则不予认可。</w:t>
      </w:r>
    </w:p>
    <w:p w14:paraId="30CB6D05">
      <w:pPr>
        <w:rPr>
          <w:rFonts w:asciiTheme="minorEastAsia" w:hAnsiTheme="minorEastAsia" w:eastAsiaTheme="minorEastAsia"/>
        </w:rPr>
      </w:pPr>
      <w:r>
        <w:rPr>
          <w:rFonts w:asciiTheme="minorEastAsia" w:hAnsiTheme="minorEastAsia" w:eastAsiaTheme="minorEastAsia"/>
        </w:rPr>
        <w:t>3）残疾人福利性单位产品价格扣除</w:t>
      </w:r>
    </w:p>
    <w:p w14:paraId="2E5D6A73">
      <w:pPr>
        <w:rPr>
          <w:rFonts w:asciiTheme="minorEastAsia" w:hAnsiTheme="minorEastAsia" w:eastAsiaTheme="minorEastAsia"/>
        </w:rPr>
      </w:pPr>
      <w:r>
        <w:rPr>
          <w:rFonts w:asciiTheme="minorEastAsia" w:hAnsiTheme="minorEastAsia" w:eastAsiaTheme="minorEastAsia"/>
        </w:rPr>
        <w:t>a）残疾人福利性单位视同小型、微型企业，按上述1.的a)条款享受评审中价格扣除。</w:t>
      </w:r>
    </w:p>
    <w:p w14:paraId="22E4B2B5">
      <w:pPr>
        <w:rPr>
          <w:rFonts w:asciiTheme="minorEastAsia" w:hAnsiTheme="minorEastAsia" w:eastAsiaTheme="minorEastAsia"/>
        </w:rPr>
      </w:pPr>
      <w:r>
        <w:rPr>
          <w:rFonts w:asciiTheme="minorEastAsia" w:hAnsiTheme="minorEastAsia" w:eastAsiaTheme="minorEastAsia"/>
        </w:rPr>
        <w:t>b）根据财政部、民政部、中国残疾人联合会印发的《关于促进残疾人就业政府采购政策的通知》（财库〔2017〕141号）的规定，符合条件的残疾人福利性单位在参加政府采购活动时，应当提供该通知规定的《残疾人福利性单位声明函》（格式见第六章磋商文件格式），并对声明的真实性负责。一旦中标将在中标公告中公告其声明函，接受社会监督。供应商提供的《残疾人福利性单位声明函》与事实不符的，依照《政府采购法》第七十七条第一款的规定追究法律责任。</w:t>
      </w:r>
    </w:p>
    <w:p w14:paraId="15B29DFD">
      <w:pPr>
        <w:rPr>
          <w:rFonts w:asciiTheme="minorEastAsia" w:hAnsiTheme="minorEastAsia" w:eastAsiaTheme="minorEastAsia"/>
        </w:rPr>
      </w:pPr>
      <w:r>
        <w:rPr>
          <w:rFonts w:asciiTheme="minorEastAsia" w:hAnsiTheme="minorEastAsia" w:eastAsiaTheme="minorEastAsia"/>
        </w:rPr>
        <w:t>4）供应商同时为小型、微型企业、监狱企业和残疾人福利性单位任两种或以上情况的，评审中只享受一次价格扣除。不重复进行价格扣除。</w:t>
      </w:r>
    </w:p>
    <w:p w14:paraId="2D05E5B8">
      <w:pPr>
        <w:rPr>
          <w:rFonts w:asciiTheme="minorEastAsia" w:hAnsiTheme="minorEastAsia" w:eastAsiaTheme="minorEastAsia"/>
        </w:rPr>
      </w:pPr>
      <w:r>
        <w:rPr>
          <w:rFonts w:asciiTheme="minorEastAsia" w:hAnsiTheme="minorEastAsia" w:eastAsiaTheme="minorEastAsia"/>
        </w:rPr>
        <w:t>五、评标保密</w:t>
      </w:r>
    </w:p>
    <w:p w14:paraId="4048B74C">
      <w:pPr>
        <w:rPr>
          <w:rFonts w:asciiTheme="minorEastAsia" w:hAnsiTheme="minorEastAsia" w:eastAsiaTheme="minorEastAsia"/>
        </w:rPr>
      </w:pPr>
      <w:r>
        <w:rPr>
          <w:rFonts w:asciiTheme="minorEastAsia" w:hAnsiTheme="minorEastAsia" w:eastAsiaTheme="minorEastAsia"/>
        </w:rPr>
        <w:t>在确定成交供应商之前，凡属于竞争性磋商响应文件的审查、澄清、评价和比较及有关授予合同的信息，都不应向供应商或与该过程无关的其他人泄漏。如果响应人试图对采购人的磋商过程或确定成交供应商施加影响，则会导致其响应文件被拒绝。</w:t>
      </w:r>
    </w:p>
    <w:p w14:paraId="31489155">
      <w:pPr>
        <w:rPr>
          <w:rFonts w:asciiTheme="minorEastAsia" w:hAnsiTheme="minorEastAsia" w:eastAsiaTheme="minorEastAsia"/>
        </w:rPr>
      </w:pPr>
      <w:r>
        <w:rPr>
          <w:rFonts w:asciiTheme="minorEastAsia" w:hAnsiTheme="minorEastAsia" w:eastAsiaTheme="minorEastAsia"/>
        </w:rPr>
        <w:t>六、成交通知</w:t>
      </w:r>
    </w:p>
    <w:p w14:paraId="15B63DC7">
      <w:pPr>
        <w:rPr>
          <w:rFonts w:asciiTheme="minorEastAsia" w:hAnsiTheme="minorEastAsia" w:eastAsiaTheme="minorEastAsia"/>
        </w:rPr>
      </w:pPr>
      <w:r>
        <w:rPr>
          <w:rFonts w:asciiTheme="minorEastAsia" w:hAnsiTheme="minorEastAsia" w:eastAsiaTheme="minorEastAsia"/>
        </w:rPr>
        <w:t>6.1确定成交供应商</w:t>
      </w:r>
    </w:p>
    <w:p w14:paraId="048EAADD">
      <w:pPr>
        <w:rPr>
          <w:rFonts w:asciiTheme="minorEastAsia" w:hAnsiTheme="minorEastAsia" w:eastAsiaTheme="minorEastAsia"/>
        </w:rPr>
      </w:pPr>
      <w:r>
        <w:rPr>
          <w:rFonts w:asciiTheme="minorEastAsia" w:hAnsiTheme="minorEastAsia" w:eastAsiaTheme="minorEastAsia"/>
        </w:rPr>
        <w:t>磋商小组根据最终评审向采购人推荐前3名成交候选人。</w:t>
      </w:r>
    </w:p>
    <w:p w14:paraId="72328620">
      <w:pPr>
        <w:rPr>
          <w:rFonts w:asciiTheme="minorEastAsia" w:hAnsiTheme="minorEastAsia" w:eastAsiaTheme="minorEastAsia"/>
        </w:rPr>
      </w:pPr>
      <w:r>
        <w:rPr>
          <w:rFonts w:asciiTheme="minorEastAsia" w:hAnsiTheme="minorEastAsia" w:eastAsiaTheme="minorEastAsia"/>
        </w:rPr>
        <w:t>6.2成交（结果）通知书</w:t>
      </w:r>
    </w:p>
    <w:p w14:paraId="3EB60108">
      <w:pPr>
        <w:rPr>
          <w:rFonts w:asciiTheme="minorEastAsia" w:hAnsiTheme="minorEastAsia" w:eastAsiaTheme="minorEastAsia"/>
        </w:rPr>
      </w:pPr>
      <w:r>
        <w:rPr>
          <w:rFonts w:asciiTheme="minorEastAsia" w:hAnsiTheme="minorEastAsia" w:eastAsiaTheme="minorEastAsia"/>
        </w:rPr>
        <w:t>确定出成交供应商后，采购人将以书面形式通知成交的供应商。</w:t>
      </w:r>
    </w:p>
    <w:p w14:paraId="3705EF97">
      <w:pPr>
        <w:ind w:firstLine="560"/>
        <w:rPr>
          <w:rFonts w:asciiTheme="minorEastAsia" w:hAnsiTheme="minorEastAsia" w:eastAsiaTheme="minorEastAsia" w:cstheme="minorEastAsia"/>
          <w:sz w:val="28"/>
          <w:szCs w:val="28"/>
        </w:rPr>
      </w:pPr>
      <w:bookmarkStart w:id="31" w:name="_Toc31293"/>
      <w:r>
        <w:rPr>
          <w:rFonts w:asciiTheme="minorEastAsia" w:hAnsiTheme="minorEastAsia" w:eastAsiaTheme="minorEastAsia" w:cstheme="minorEastAsia"/>
          <w:sz w:val="28"/>
          <w:szCs w:val="28"/>
        </w:rPr>
        <w:br w:type="page"/>
      </w:r>
    </w:p>
    <w:p w14:paraId="4C79CCBF">
      <w:pPr>
        <w:pStyle w:val="3"/>
        <w:spacing w:line="360" w:lineRule="auto"/>
        <w:ind w:firstLine="2811" w:firstLineChars="1000"/>
        <w:rPr>
          <w:rFonts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第四章、合同条款 （</w:t>
      </w:r>
      <w:r>
        <w:rPr>
          <w:rFonts w:hint="eastAsia" w:asciiTheme="minorEastAsia" w:hAnsiTheme="minorEastAsia" w:eastAsiaTheme="minorEastAsia" w:cstheme="minorEastAsia"/>
          <w:sz w:val="28"/>
          <w:szCs w:val="28"/>
          <w:lang w:eastAsia="zh-CN"/>
        </w:rPr>
        <w:t>仅供参考</w:t>
      </w:r>
      <w:r>
        <w:rPr>
          <w:rFonts w:asciiTheme="minorEastAsia" w:hAnsiTheme="minorEastAsia" w:eastAsiaTheme="minorEastAsia" w:cstheme="minorEastAsia"/>
          <w:sz w:val="28"/>
          <w:szCs w:val="28"/>
        </w:rPr>
        <w:t>）</w:t>
      </w:r>
      <w:bookmarkEnd w:id="31"/>
    </w:p>
    <w:p w14:paraId="7B59D1E3">
      <w:pPr>
        <w:jc w:val="left"/>
        <w:rPr>
          <w:rFonts w:asciiTheme="minorEastAsia" w:hAnsiTheme="minorEastAsia" w:eastAsiaTheme="minorEastAsia" w:cstheme="minorEastAsia"/>
        </w:rPr>
      </w:pPr>
      <w:bookmarkStart w:id="32" w:name="OLE_LINK4"/>
      <w:r>
        <w:rPr>
          <w:rFonts w:asciiTheme="minorEastAsia" w:hAnsiTheme="minorEastAsia" w:eastAsiaTheme="minorEastAsia" w:cstheme="minorEastAsia"/>
        </w:rPr>
        <w:t xml:space="preserve">甲方(全称):                                     </w:t>
      </w:r>
    </w:p>
    <w:p w14:paraId="476D2470">
      <w:pPr>
        <w:jc w:val="left"/>
        <w:rPr>
          <w:rFonts w:asciiTheme="minorEastAsia" w:hAnsiTheme="minorEastAsia" w:eastAsiaTheme="minorEastAsia" w:cstheme="minorEastAsia"/>
        </w:rPr>
      </w:pPr>
      <w:r>
        <w:rPr>
          <w:rFonts w:asciiTheme="minorEastAsia" w:hAnsiTheme="minorEastAsia" w:eastAsiaTheme="minorEastAsia" w:cstheme="minorEastAsia"/>
        </w:rPr>
        <w:t>乙方(全称)：</w:t>
      </w:r>
    </w:p>
    <w:p w14:paraId="2C860D36">
      <w:pPr>
        <w:jc w:val="left"/>
        <w:rPr>
          <w:rFonts w:asciiTheme="minorEastAsia" w:hAnsiTheme="minorEastAsia" w:eastAsiaTheme="minorEastAsia" w:cstheme="minorEastAsia"/>
        </w:rPr>
      </w:pPr>
      <w:r>
        <w:rPr>
          <w:rFonts w:asciiTheme="minorEastAsia" w:hAnsiTheme="minorEastAsia" w:eastAsiaTheme="minorEastAsia" w:cstheme="minorEastAsia"/>
        </w:rPr>
        <w:t>第一条项目概况</w:t>
      </w:r>
    </w:p>
    <w:p w14:paraId="348BBCEF">
      <w:pPr>
        <w:jc w:val="left"/>
        <w:rPr>
          <w:rFonts w:asciiTheme="minorEastAsia" w:hAnsiTheme="minorEastAsia" w:eastAsiaTheme="minorEastAsia" w:cstheme="minorEastAsia"/>
        </w:rPr>
      </w:pPr>
      <w:r>
        <w:rPr>
          <w:rFonts w:asciiTheme="minorEastAsia" w:hAnsiTheme="minorEastAsia" w:eastAsiaTheme="minorEastAsia" w:cstheme="minorEastAsia"/>
        </w:rPr>
        <w:t>1、项目名称：</w:t>
      </w:r>
    </w:p>
    <w:p w14:paraId="4B56FD44">
      <w:pPr>
        <w:jc w:val="left"/>
        <w:rPr>
          <w:rFonts w:asciiTheme="minorEastAsia" w:hAnsiTheme="minorEastAsia" w:eastAsiaTheme="minorEastAsia" w:cstheme="minorEastAsia"/>
        </w:rPr>
      </w:pPr>
      <w:r>
        <w:rPr>
          <w:rFonts w:asciiTheme="minorEastAsia" w:hAnsiTheme="minorEastAsia" w:eastAsiaTheme="minorEastAsia" w:cstheme="minorEastAsia"/>
        </w:rPr>
        <w:t>2、项目内容：</w:t>
      </w:r>
    </w:p>
    <w:p w14:paraId="698FCE03">
      <w:pPr>
        <w:jc w:val="left"/>
        <w:rPr>
          <w:rFonts w:asciiTheme="minorEastAsia" w:hAnsiTheme="minorEastAsia" w:eastAsiaTheme="minorEastAsia" w:cstheme="minorEastAsia"/>
        </w:rPr>
      </w:pPr>
      <w:r>
        <w:rPr>
          <w:rFonts w:asciiTheme="minorEastAsia" w:hAnsiTheme="minorEastAsia" w:eastAsiaTheme="minorEastAsia" w:cstheme="minorEastAsia"/>
        </w:rPr>
        <w:t>3、承包方式：</w:t>
      </w:r>
    </w:p>
    <w:p w14:paraId="288D39F8">
      <w:pPr>
        <w:jc w:val="left"/>
        <w:rPr>
          <w:rFonts w:asciiTheme="minorEastAsia" w:hAnsiTheme="minorEastAsia" w:eastAsiaTheme="minorEastAsia" w:cstheme="minorEastAsia"/>
        </w:rPr>
      </w:pPr>
      <w:r>
        <w:rPr>
          <w:rFonts w:asciiTheme="minorEastAsia" w:hAnsiTheme="minorEastAsia" w:eastAsiaTheme="minorEastAsia" w:cstheme="minorEastAsia"/>
        </w:rPr>
        <w:t>第二条工期：</w:t>
      </w:r>
    </w:p>
    <w:p w14:paraId="1BB399BE">
      <w:pPr>
        <w:jc w:val="left"/>
        <w:rPr>
          <w:rFonts w:asciiTheme="minorEastAsia" w:hAnsiTheme="minorEastAsia" w:eastAsiaTheme="minorEastAsia" w:cstheme="minorEastAsia"/>
        </w:rPr>
      </w:pPr>
      <w:r>
        <w:rPr>
          <w:rFonts w:asciiTheme="minorEastAsia" w:hAnsiTheme="minorEastAsia" w:eastAsiaTheme="minorEastAsia" w:cstheme="minorEastAsia"/>
        </w:rPr>
        <w:t>第三条预估工作量说明：</w:t>
      </w:r>
    </w:p>
    <w:p w14:paraId="5121B616">
      <w:pPr>
        <w:jc w:val="left"/>
        <w:rPr>
          <w:rFonts w:asciiTheme="minorEastAsia" w:hAnsiTheme="minorEastAsia" w:eastAsiaTheme="minorEastAsia" w:cstheme="minorEastAsia"/>
        </w:rPr>
      </w:pPr>
      <w:r>
        <w:rPr>
          <w:rFonts w:asciiTheme="minorEastAsia" w:hAnsiTheme="minorEastAsia" w:eastAsiaTheme="minorEastAsia" w:cstheme="minorEastAsia"/>
        </w:rPr>
        <w:t>第四条合同价款及支付方式</w:t>
      </w:r>
    </w:p>
    <w:p w14:paraId="33F87AE6">
      <w:pPr>
        <w:jc w:val="left"/>
        <w:rPr>
          <w:rFonts w:asciiTheme="minorEastAsia" w:hAnsiTheme="minorEastAsia" w:eastAsiaTheme="minorEastAsia" w:cstheme="minorEastAsia"/>
        </w:rPr>
      </w:pPr>
      <w:r>
        <w:rPr>
          <w:rFonts w:asciiTheme="minorEastAsia" w:hAnsiTheme="minorEastAsia" w:eastAsiaTheme="minorEastAsia" w:cstheme="minorEastAsia"/>
        </w:rPr>
        <w:t>1、合同价款：人民币元，大写：</w:t>
      </w:r>
    </w:p>
    <w:p w14:paraId="0FFEC0C4">
      <w:pPr>
        <w:jc w:val="left"/>
        <w:rPr>
          <w:rFonts w:asciiTheme="minorEastAsia" w:hAnsiTheme="minorEastAsia" w:eastAsiaTheme="minorEastAsia" w:cstheme="minorEastAsia"/>
        </w:rPr>
      </w:pPr>
      <w:r>
        <w:rPr>
          <w:rFonts w:asciiTheme="minorEastAsia" w:hAnsiTheme="minorEastAsia" w:eastAsiaTheme="minorEastAsia" w:cstheme="minorEastAsia"/>
        </w:rPr>
        <w:t>2、支付方式：</w:t>
      </w:r>
    </w:p>
    <w:p w14:paraId="188CDA62">
      <w:pPr>
        <w:jc w:val="left"/>
        <w:rPr>
          <w:rFonts w:asciiTheme="minorEastAsia" w:hAnsiTheme="minorEastAsia" w:eastAsiaTheme="minorEastAsia" w:cstheme="minorEastAsia"/>
        </w:rPr>
      </w:pPr>
      <w:r>
        <w:rPr>
          <w:rFonts w:asciiTheme="minorEastAsia" w:hAnsiTheme="minorEastAsia" w:eastAsiaTheme="minorEastAsia" w:cstheme="minorEastAsia"/>
        </w:rPr>
        <w:t>第五条甲方权利义务</w:t>
      </w:r>
    </w:p>
    <w:p w14:paraId="1795FBDA">
      <w:pPr>
        <w:jc w:val="left"/>
        <w:rPr>
          <w:rFonts w:asciiTheme="minorEastAsia" w:hAnsiTheme="minorEastAsia" w:eastAsiaTheme="minorEastAsia" w:cstheme="minorEastAsia"/>
        </w:rPr>
      </w:pPr>
      <w:r>
        <w:rPr>
          <w:rFonts w:asciiTheme="minorEastAsia" w:hAnsiTheme="minorEastAsia" w:eastAsiaTheme="minorEastAsia" w:cstheme="minorEastAsia"/>
        </w:rPr>
        <w:t>1、在乙方人员进入现场工作时，甲方应对乙方及有关的协调工作提供必要的协助，但不免除乙方根据本合同规定应负的责任。</w:t>
      </w:r>
    </w:p>
    <w:p w14:paraId="1A5020CF">
      <w:pPr>
        <w:jc w:val="left"/>
        <w:rPr>
          <w:rFonts w:asciiTheme="minorEastAsia" w:hAnsiTheme="minorEastAsia" w:eastAsiaTheme="minorEastAsia" w:cstheme="minorEastAsia"/>
        </w:rPr>
      </w:pPr>
      <w:r>
        <w:rPr>
          <w:rFonts w:asciiTheme="minorEastAsia" w:hAnsiTheme="minorEastAsia" w:eastAsiaTheme="minorEastAsia" w:cstheme="minorEastAsia"/>
        </w:rPr>
        <w:t>2、建立项目联系制度和指派人员对该项目实施过程进行质量监督管理。</w:t>
      </w:r>
    </w:p>
    <w:p w14:paraId="4817519B">
      <w:pPr>
        <w:jc w:val="left"/>
        <w:rPr>
          <w:rFonts w:asciiTheme="minorEastAsia" w:hAnsiTheme="minorEastAsia" w:eastAsiaTheme="minorEastAsia" w:cstheme="minorEastAsia"/>
        </w:rPr>
      </w:pPr>
      <w:r>
        <w:rPr>
          <w:rFonts w:asciiTheme="minorEastAsia" w:hAnsiTheme="minorEastAsia" w:eastAsiaTheme="minorEastAsia" w:cstheme="minorEastAsia"/>
        </w:rPr>
        <w:t>3、招标文件约定应履行的其他义务。</w:t>
      </w:r>
    </w:p>
    <w:p w14:paraId="62AB61DA">
      <w:pPr>
        <w:jc w:val="left"/>
        <w:rPr>
          <w:rFonts w:asciiTheme="minorEastAsia" w:hAnsiTheme="minorEastAsia" w:eastAsiaTheme="minorEastAsia" w:cstheme="minorEastAsia"/>
        </w:rPr>
      </w:pPr>
      <w:r>
        <w:rPr>
          <w:rFonts w:asciiTheme="minorEastAsia" w:hAnsiTheme="minorEastAsia" w:eastAsiaTheme="minorEastAsia" w:cstheme="minorEastAsia"/>
        </w:rPr>
        <w:t>第六条乙方权利义务</w:t>
      </w:r>
    </w:p>
    <w:p w14:paraId="11B3484D">
      <w:pPr>
        <w:jc w:val="left"/>
        <w:rPr>
          <w:rFonts w:asciiTheme="minorEastAsia" w:hAnsiTheme="minorEastAsia" w:eastAsiaTheme="minorEastAsia" w:cstheme="minorEastAsia"/>
        </w:rPr>
      </w:pPr>
      <w:r>
        <w:rPr>
          <w:rFonts w:asciiTheme="minorEastAsia" w:hAnsiTheme="minorEastAsia" w:eastAsiaTheme="minorEastAsia" w:cstheme="minorEastAsia"/>
        </w:rPr>
        <w:t>1、乙方应当根据国家、地方、行业有关标准、招标文件及甲方要求，按合同约定期限完成本项目。由于乙方原因产生的质量问题或没达到验收标准，返工费用由乙方自理。</w:t>
      </w:r>
    </w:p>
    <w:p w14:paraId="67043F3A">
      <w:pPr>
        <w:jc w:val="left"/>
        <w:rPr>
          <w:rFonts w:asciiTheme="minorEastAsia" w:hAnsiTheme="minorEastAsia" w:eastAsiaTheme="minorEastAsia" w:cstheme="minorEastAsia"/>
        </w:rPr>
      </w:pPr>
      <w:r>
        <w:rPr>
          <w:rFonts w:asciiTheme="minorEastAsia" w:hAnsiTheme="minorEastAsia" w:eastAsiaTheme="minorEastAsia" w:cstheme="minorEastAsia"/>
        </w:rPr>
        <w:t>2、指派联系人协调与甲方的工作关系。</w:t>
      </w:r>
    </w:p>
    <w:p w14:paraId="765C7D96">
      <w:pPr>
        <w:jc w:val="left"/>
        <w:rPr>
          <w:rFonts w:asciiTheme="minorEastAsia" w:hAnsiTheme="minorEastAsia" w:eastAsiaTheme="minorEastAsia" w:cstheme="minorEastAsia"/>
        </w:rPr>
      </w:pPr>
      <w:r>
        <w:rPr>
          <w:rFonts w:asciiTheme="minorEastAsia" w:hAnsiTheme="minorEastAsia" w:eastAsiaTheme="minorEastAsia" w:cstheme="minorEastAsia"/>
        </w:rPr>
        <w:t>3、按时向甲方交付合格的成果文件，乙方对提交成果的真实性和质量负全部责任。</w:t>
      </w:r>
    </w:p>
    <w:p w14:paraId="4DD25471">
      <w:pPr>
        <w:jc w:val="left"/>
        <w:rPr>
          <w:rFonts w:asciiTheme="minorEastAsia" w:hAnsiTheme="minorEastAsia" w:eastAsiaTheme="minorEastAsia" w:cstheme="minorEastAsia"/>
        </w:rPr>
      </w:pPr>
      <w:r>
        <w:rPr>
          <w:rFonts w:asciiTheme="minorEastAsia" w:hAnsiTheme="minorEastAsia" w:eastAsiaTheme="minorEastAsia" w:cstheme="minorEastAsia"/>
        </w:rPr>
        <w:t>4、本合同执行后所形成的成果、文档、数据、附图、附表等均归甲方所有，乙方不得以任何方式复制、拷贝或向第三方提供及用于本合同以外的项目。</w:t>
      </w:r>
    </w:p>
    <w:p w14:paraId="2A5EEFC1">
      <w:pPr>
        <w:jc w:val="left"/>
        <w:rPr>
          <w:rFonts w:asciiTheme="minorEastAsia" w:hAnsiTheme="minorEastAsia" w:eastAsiaTheme="minorEastAsia" w:cstheme="minorEastAsia"/>
        </w:rPr>
      </w:pPr>
      <w:r>
        <w:rPr>
          <w:rFonts w:asciiTheme="minorEastAsia" w:hAnsiTheme="minorEastAsia" w:eastAsiaTheme="minorEastAsia" w:cstheme="minorEastAsia"/>
        </w:rPr>
        <w:t>5、未经甲方允许，乙方不得将本合同标的的全部或部分转包给第三方。</w:t>
      </w:r>
    </w:p>
    <w:p w14:paraId="1F62D8E9">
      <w:pPr>
        <w:jc w:val="left"/>
        <w:rPr>
          <w:rFonts w:asciiTheme="minorEastAsia" w:hAnsiTheme="minorEastAsia" w:eastAsiaTheme="minorEastAsia" w:cstheme="minorEastAsia"/>
        </w:rPr>
      </w:pPr>
      <w:r>
        <w:rPr>
          <w:rFonts w:asciiTheme="minorEastAsia" w:hAnsiTheme="minorEastAsia" w:eastAsiaTheme="minorEastAsia" w:cstheme="minorEastAsia"/>
        </w:rPr>
        <w:t>6、乙方在投标方案中提供的项目组所有人员经甲方确认后必须严格到位，非经甲方同意不得擅自变更。</w:t>
      </w:r>
    </w:p>
    <w:p w14:paraId="239CD86F">
      <w:pPr>
        <w:jc w:val="left"/>
        <w:rPr>
          <w:rFonts w:asciiTheme="minorEastAsia" w:hAnsiTheme="minorEastAsia" w:eastAsiaTheme="minorEastAsia" w:cstheme="minorEastAsia"/>
        </w:rPr>
      </w:pPr>
      <w:r>
        <w:rPr>
          <w:rFonts w:asciiTheme="minorEastAsia" w:hAnsiTheme="minorEastAsia" w:eastAsiaTheme="minorEastAsia" w:cstheme="minorEastAsia"/>
        </w:rPr>
        <w:t>7、对该项目所有的资料、各种数据成果依据有关规定应予以涉密的，乙方严格按保密资料进行管理，项目完成后，应销毁有关保密资料，违者应追究法律责任。</w:t>
      </w:r>
    </w:p>
    <w:p w14:paraId="4F310366">
      <w:pPr>
        <w:jc w:val="left"/>
        <w:rPr>
          <w:rFonts w:asciiTheme="minorEastAsia" w:hAnsiTheme="minorEastAsia" w:eastAsiaTheme="minorEastAsia" w:cstheme="minorEastAsia"/>
        </w:rPr>
      </w:pPr>
      <w:r>
        <w:rPr>
          <w:rFonts w:asciiTheme="minorEastAsia" w:hAnsiTheme="minorEastAsia" w:eastAsiaTheme="minorEastAsia" w:cstheme="minorEastAsia"/>
        </w:rPr>
        <w:t>8、乙方在工作过程中出现任何安全事故，均由乙方承担全部责任。</w:t>
      </w:r>
    </w:p>
    <w:p w14:paraId="2A6A6D38">
      <w:pPr>
        <w:jc w:val="left"/>
        <w:rPr>
          <w:rFonts w:asciiTheme="minorEastAsia" w:hAnsiTheme="minorEastAsia" w:eastAsiaTheme="minorEastAsia" w:cstheme="minorEastAsia"/>
        </w:rPr>
      </w:pPr>
      <w:r>
        <w:rPr>
          <w:rFonts w:asciiTheme="minorEastAsia" w:hAnsiTheme="minorEastAsia" w:eastAsiaTheme="minorEastAsia" w:cstheme="minorEastAsia"/>
        </w:rPr>
        <w:t>9、招标文件约定应履行的其他义务。</w:t>
      </w:r>
    </w:p>
    <w:p w14:paraId="13031FB8">
      <w:pPr>
        <w:jc w:val="left"/>
        <w:rPr>
          <w:rFonts w:asciiTheme="minorEastAsia" w:hAnsiTheme="minorEastAsia" w:eastAsiaTheme="minorEastAsia" w:cstheme="minorEastAsia"/>
        </w:rPr>
      </w:pPr>
      <w:r>
        <w:rPr>
          <w:rFonts w:asciiTheme="minorEastAsia" w:hAnsiTheme="minorEastAsia" w:eastAsiaTheme="minorEastAsia" w:cstheme="minorEastAsia"/>
        </w:rPr>
        <w:t>第七条工期延误原因及责任</w:t>
      </w:r>
    </w:p>
    <w:p w14:paraId="1F3586E2">
      <w:pPr>
        <w:jc w:val="left"/>
        <w:rPr>
          <w:rFonts w:asciiTheme="minorEastAsia" w:hAnsiTheme="minorEastAsia" w:eastAsiaTheme="minorEastAsia" w:cstheme="minorEastAsia"/>
        </w:rPr>
      </w:pPr>
      <w:r>
        <w:rPr>
          <w:rFonts w:asciiTheme="minorEastAsia" w:hAnsiTheme="minorEastAsia" w:eastAsiaTheme="minorEastAsia" w:cstheme="minorEastAsia"/>
        </w:rPr>
        <w:t>1、不可抗力，非甲、乙方责任。</w:t>
      </w:r>
    </w:p>
    <w:p w14:paraId="3D9B5AF8">
      <w:pPr>
        <w:jc w:val="left"/>
        <w:rPr>
          <w:rFonts w:asciiTheme="minorEastAsia" w:hAnsiTheme="minorEastAsia" w:eastAsiaTheme="minorEastAsia" w:cstheme="minorEastAsia"/>
        </w:rPr>
      </w:pPr>
      <w:r>
        <w:rPr>
          <w:rFonts w:asciiTheme="minorEastAsia" w:hAnsiTheme="minorEastAsia" w:eastAsiaTheme="minorEastAsia" w:cstheme="minorEastAsia"/>
        </w:rPr>
        <w:t>2、非甲方原因造成的工期延误，属乙方责任。</w:t>
      </w:r>
    </w:p>
    <w:p w14:paraId="5CA9D65A">
      <w:pPr>
        <w:jc w:val="left"/>
        <w:rPr>
          <w:rFonts w:asciiTheme="minorEastAsia" w:hAnsiTheme="minorEastAsia" w:eastAsiaTheme="minorEastAsia" w:cstheme="minorEastAsia"/>
        </w:rPr>
      </w:pPr>
      <w:r>
        <w:rPr>
          <w:rFonts w:asciiTheme="minorEastAsia" w:hAnsiTheme="minorEastAsia" w:eastAsiaTheme="minorEastAsia" w:cstheme="minorEastAsia"/>
        </w:rPr>
        <w:t>第九条验收</w:t>
      </w:r>
    </w:p>
    <w:p w14:paraId="0C964B38">
      <w:pPr>
        <w:jc w:val="left"/>
        <w:rPr>
          <w:rFonts w:asciiTheme="minorEastAsia" w:hAnsiTheme="minorEastAsia" w:eastAsiaTheme="minorEastAsia" w:cstheme="minorEastAsia"/>
        </w:rPr>
      </w:pPr>
      <w:r>
        <w:rPr>
          <w:rFonts w:asciiTheme="minorEastAsia" w:hAnsiTheme="minorEastAsia" w:eastAsiaTheme="minorEastAsia" w:cstheme="minorEastAsia"/>
        </w:rPr>
        <w:t>1、由采购人组织项目验收。</w:t>
      </w:r>
    </w:p>
    <w:p w14:paraId="73BC206B">
      <w:pPr>
        <w:jc w:val="left"/>
        <w:rPr>
          <w:rFonts w:asciiTheme="minorEastAsia" w:hAnsiTheme="minorEastAsia" w:eastAsiaTheme="minorEastAsia" w:cstheme="minorEastAsia"/>
        </w:rPr>
      </w:pPr>
      <w:r>
        <w:rPr>
          <w:rFonts w:asciiTheme="minorEastAsia" w:hAnsiTheme="minorEastAsia" w:eastAsiaTheme="minorEastAsia" w:cstheme="minorEastAsia"/>
        </w:rPr>
        <w:t>2、检查工作报告格式是否规范，内容是否全面详实，达到工作深度要求；附图、附表是否齐全，表达是否清楚；</w:t>
      </w:r>
    </w:p>
    <w:p w14:paraId="776C9905">
      <w:pPr>
        <w:jc w:val="left"/>
        <w:rPr>
          <w:rFonts w:asciiTheme="minorEastAsia" w:hAnsiTheme="minorEastAsia" w:eastAsiaTheme="minorEastAsia" w:cstheme="minorEastAsia"/>
        </w:rPr>
      </w:pPr>
      <w:r>
        <w:rPr>
          <w:rFonts w:asciiTheme="minorEastAsia" w:hAnsiTheme="minorEastAsia" w:eastAsiaTheme="minorEastAsia" w:cstheme="minorEastAsia"/>
        </w:rPr>
        <w:t>3、查阅抽检报告，抽检合格率是否符合要求；</w:t>
      </w:r>
    </w:p>
    <w:p w14:paraId="71FA110D">
      <w:pPr>
        <w:jc w:val="left"/>
        <w:rPr>
          <w:rFonts w:asciiTheme="minorEastAsia" w:hAnsiTheme="minorEastAsia" w:eastAsiaTheme="minorEastAsia" w:cstheme="minorEastAsia"/>
        </w:rPr>
      </w:pPr>
      <w:r>
        <w:rPr>
          <w:rFonts w:asciiTheme="minorEastAsia" w:hAnsiTheme="minorEastAsia" w:eastAsiaTheme="minorEastAsia" w:cstheme="minorEastAsia"/>
        </w:rPr>
        <w:t>4、听取实施单位的情况汇报和建议意见；</w:t>
      </w:r>
    </w:p>
    <w:p w14:paraId="1EAEC5DE">
      <w:pPr>
        <w:jc w:val="left"/>
        <w:rPr>
          <w:rFonts w:asciiTheme="minorEastAsia" w:hAnsiTheme="minorEastAsia" w:eastAsiaTheme="minorEastAsia" w:cstheme="minorEastAsia"/>
        </w:rPr>
      </w:pPr>
      <w:r>
        <w:rPr>
          <w:rFonts w:asciiTheme="minorEastAsia" w:hAnsiTheme="minorEastAsia" w:eastAsiaTheme="minorEastAsia" w:cstheme="minorEastAsia"/>
        </w:rPr>
        <w:t>5、作出验收决定，签署验收鉴定书；</w:t>
      </w:r>
    </w:p>
    <w:p w14:paraId="047C33F7">
      <w:pPr>
        <w:jc w:val="left"/>
        <w:rPr>
          <w:rFonts w:asciiTheme="minorEastAsia" w:hAnsiTheme="minorEastAsia" w:eastAsiaTheme="minorEastAsia" w:cstheme="minorEastAsia"/>
        </w:rPr>
      </w:pPr>
      <w:r>
        <w:rPr>
          <w:rFonts w:asciiTheme="minorEastAsia" w:hAnsiTheme="minorEastAsia" w:eastAsiaTheme="minorEastAsia" w:cstheme="minorEastAsia"/>
        </w:rPr>
        <w:t>第九条成果归属</w:t>
      </w:r>
    </w:p>
    <w:p w14:paraId="788E9C64">
      <w:pPr>
        <w:jc w:val="left"/>
        <w:rPr>
          <w:rFonts w:asciiTheme="minorEastAsia" w:hAnsiTheme="minorEastAsia" w:eastAsiaTheme="minorEastAsia" w:cstheme="minorEastAsia"/>
        </w:rPr>
      </w:pPr>
      <w:r>
        <w:rPr>
          <w:rFonts w:asciiTheme="minorEastAsia" w:hAnsiTheme="minorEastAsia" w:eastAsiaTheme="minorEastAsia" w:cstheme="minorEastAsia"/>
        </w:rPr>
        <w:t>1、本合同约定的工作成果归甲方所有。</w:t>
      </w:r>
    </w:p>
    <w:p w14:paraId="09DD3771">
      <w:pPr>
        <w:jc w:val="left"/>
        <w:rPr>
          <w:rFonts w:asciiTheme="minorEastAsia" w:hAnsiTheme="minorEastAsia" w:eastAsiaTheme="minorEastAsia" w:cstheme="minorEastAsia"/>
        </w:rPr>
      </w:pPr>
      <w:r>
        <w:rPr>
          <w:rFonts w:asciiTheme="minorEastAsia" w:hAnsiTheme="minorEastAsia" w:eastAsiaTheme="minorEastAsia" w:cstheme="minorEastAsia"/>
        </w:rPr>
        <w:t>2、甲方利用乙方提交的技术工作成果所完成的新的技术成果，归甲方所有。</w:t>
      </w:r>
    </w:p>
    <w:p w14:paraId="07B1FCAA">
      <w:pPr>
        <w:jc w:val="left"/>
        <w:rPr>
          <w:rFonts w:asciiTheme="minorEastAsia" w:hAnsiTheme="minorEastAsia" w:eastAsiaTheme="minorEastAsia" w:cstheme="minorEastAsia"/>
        </w:rPr>
      </w:pPr>
      <w:r>
        <w:rPr>
          <w:rFonts w:asciiTheme="minorEastAsia" w:hAnsiTheme="minorEastAsia" w:eastAsiaTheme="minorEastAsia" w:cstheme="minorEastAsia"/>
        </w:rPr>
        <w:t>第十条知识产权及保密约定</w:t>
      </w:r>
    </w:p>
    <w:p w14:paraId="4BAFC1B1">
      <w:pPr>
        <w:jc w:val="left"/>
        <w:rPr>
          <w:rFonts w:asciiTheme="minorEastAsia" w:hAnsiTheme="minorEastAsia" w:eastAsiaTheme="minorEastAsia" w:cstheme="minorEastAsia"/>
        </w:rPr>
      </w:pPr>
      <w:r>
        <w:rPr>
          <w:rFonts w:asciiTheme="minorEastAsia" w:hAnsiTheme="minorEastAsia" w:eastAsiaTheme="minorEastAsia" w:cstheme="minorEastAsia"/>
        </w:rPr>
        <w:t>乙方应确保其在提供技术服务的过程中不会侵犯任何第三方的专利权、知识产权、商标权等。乙方在提供技术服务过程中所取得的一切成果或阶段性成果，其知识产权均归甲方所有，乙方未经甲方许可，不得将上述成果用于本项目以外的其他用途，也不得提供给任何第三方。乙方对违反上述约定所引起的一切后果承担全部责任。</w:t>
      </w:r>
    </w:p>
    <w:p w14:paraId="4A7ED9FE">
      <w:pPr>
        <w:jc w:val="left"/>
        <w:rPr>
          <w:rFonts w:asciiTheme="minorEastAsia" w:hAnsiTheme="minorEastAsia" w:eastAsiaTheme="minorEastAsia" w:cstheme="minorEastAsia"/>
        </w:rPr>
      </w:pPr>
      <w:r>
        <w:rPr>
          <w:rFonts w:asciiTheme="minorEastAsia" w:hAnsiTheme="minorEastAsia" w:eastAsiaTheme="minorEastAsia" w:cstheme="minorEastAsia"/>
        </w:rPr>
        <w:t>第十一条违约责任</w:t>
      </w:r>
    </w:p>
    <w:p w14:paraId="28056F92">
      <w:pPr>
        <w:jc w:val="left"/>
        <w:rPr>
          <w:rFonts w:asciiTheme="minorEastAsia" w:hAnsiTheme="minorEastAsia" w:eastAsiaTheme="minorEastAsia" w:cstheme="minorEastAsia"/>
        </w:rPr>
      </w:pPr>
      <w:r>
        <w:rPr>
          <w:rFonts w:asciiTheme="minorEastAsia" w:hAnsiTheme="minorEastAsia" w:eastAsiaTheme="minorEastAsia" w:cstheme="minorEastAsia"/>
        </w:rPr>
        <w:t>合同生效后，如乙方违约（包括质量不合格、工期延误等），甲方有权终止合同，由乙方赔偿本次和再次招标所发生的所有费用及造成的一切损失。</w:t>
      </w:r>
    </w:p>
    <w:p w14:paraId="4B619289">
      <w:pPr>
        <w:jc w:val="left"/>
        <w:rPr>
          <w:rFonts w:asciiTheme="minorEastAsia" w:hAnsiTheme="minorEastAsia" w:eastAsiaTheme="minorEastAsia" w:cstheme="minorEastAsia"/>
        </w:rPr>
      </w:pPr>
      <w:r>
        <w:rPr>
          <w:rFonts w:asciiTheme="minorEastAsia" w:hAnsiTheme="minorEastAsia" w:eastAsiaTheme="minorEastAsia" w:cstheme="minorEastAsia"/>
        </w:rPr>
        <w:t>第十二条不可抗力</w:t>
      </w:r>
    </w:p>
    <w:p w14:paraId="1BF7FE81">
      <w:pPr>
        <w:jc w:val="left"/>
        <w:rPr>
          <w:rFonts w:asciiTheme="minorEastAsia" w:hAnsiTheme="minorEastAsia" w:eastAsiaTheme="minorEastAsia" w:cstheme="minorEastAsia"/>
        </w:rPr>
      </w:pPr>
      <w:r>
        <w:rPr>
          <w:rFonts w:asciiTheme="minorEastAsia" w:hAnsiTheme="minorEastAsia" w:eastAsiaTheme="minorEastAsia" w:cstheme="minorEastAsia"/>
        </w:rPr>
        <w:t>双方中任何一方因法定不可抗力不能及时或完全履行合同的，应及时通知对方，双方互不承担责任，并在10日内提供相应证明。</w:t>
      </w:r>
    </w:p>
    <w:p w14:paraId="77C7BFD1">
      <w:pPr>
        <w:jc w:val="left"/>
        <w:rPr>
          <w:rFonts w:asciiTheme="minorEastAsia" w:hAnsiTheme="minorEastAsia" w:eastAsiaTheme="minorEastAsia" w:cstheme="minorEastAsia"/>
        </w:rPr>
      </w:pPr>
      <w:r>
        <w:rPr>
          <w:rFonts w:asciiTheme="minorEastAsia" w:hAnsiTheme="minorEastAsia" w:eastAsiaTheme="minorEastAsia" w:cstheme="minorEastAsia"/>
        </w:rPr>
        <w:t>未履行完合同部分是否继续履行、如何履行等问题，可由双方协商解决。</w:t>
      </w:r>
    </w:p>
    <w:p w14:paraId="086A8A95">
      <w:pPr>
        <w:jc w:val="left"/>
        <w:rPr>
          <w:rFonts w:asciiTheme="minorEastAsia" w:hAnsiTheme="minorEastAsia" w:eastAsiaTheme="minorEastAsia" w:cstheme="minorEastAsia"/>
        </w:rPr>
      </w:pPr>
      <w:r>
        <w:rPr>
          <w:rFonts w:asciiTheme="minorEastAsia" w:hAnsiTheme="minorEastAsia" w:eastAsiaTheme="minorEastAsia" w:cstheme="minorEastAsia"/>
        </w:rPr>
        <w:t>第十三条争议解决</w:t>
      </w:r>
    </w:p>
    <w:p w14:paraId="4359F512">
      <w:pPr>
        <w:jc w:val="left"/>
        <w:rPr>
          <w:rFonts w:asciiTheme="minorEastAsia" w:hAnsiTheme="minorEastAsia" w:eastAsiaTheme="minorEastAsia" w:cstheme="minorEastAsia"/>
        </w:rPr>
      </w:pPr>
      <w:r>
        <w:rPr>
          <w:rFonts w:asciiTheme="minorEastAsia" w:hAnsiTheme="minorEastAsia" w:eastAsiaTheme="minorEastAsia" w:cstheme="minorEastAsia"/>
        </w:rPr>
        <w:t>合同在履行过程中发生争议时，双方应本着公平、合理的原则，及时协商处理，协商不成的，可以向项目当地人民法院提起诉讼。</w:t>
      </w:r>
    </w:p>
    <w:p w14:paraId="7FC8B829">
      <w:pPr>
        <w:jc w:val="left"/>
        <w:rPr>
          <w:rFonts w:asciiTheme="minorEastAsia" w:hAnsiTheme="minorEastAsia" w:eastAsiaTheme="minorEastAsia" w:cstheme="minorEastAsia"/>
        </w:rPr>
      </w:pPr>
      <w:r>
        <w:rPr>
          <w:rFonts w:asciiTheme="minorEastAsia" w:hAnsiTheme="minorEastAsia" w:eastAsiaTheme="minorEastAsia" w:cstheme="minorEastAsia"/>
        </w:rPr>
        <w:t>第十四条合同份数</w:t>
      </w:r>
    </w:p>
    <w:p w14:paraId="2FE197C5">
      <w:pPr>
        <w:jc w:val="left"/>
        <w:rPr>
          <w:rFonts w:asciiTheme="minorEastAsia" w:hAnsiTheme="minorEastAsia" w:eastAsiaTheme="minorEastAsia" w:cstheme="minorEastAsia"/>
        </w:rPr>
      </w:pPr>
      <w:r>
        <w:rPr>
          <w:rFonts w:asciiTheme="minorEastAsia" w:hAnsiTheme="minorEastAsia" w:eastAsiaTheme="minorEastAsia" w:cstheme="minorEastAsia"/>
        </w:rPr>
        <w:t>本合同一式份，具同等法律效力。</w:t>
      </w:r>
    </w:p>
    <w:p w14:paraId="76F88705">
      <w:pPr>
        <w:jc w:val="left"/>
        <w:rPr>
          <w:rFonts w:asciiTheme="minorEastAsia" w:hAnsiTheme="minorEastAsia" w:eastAsiaTheme="minorEastAsia" w:cstheme="minorEastAsia"/>
        </w:rPr>
      </w:pPr>
      <w:r>
        <w:rPr>
          <w:rFonts w:asciiTheme="minorEastAsia" w:hAnsiTheme="minorEastAsia" w:eastAsiaTheme="minorEastAsia" w:cstheme="minorEastAsia"/>
        </w:rPr>
        <w:t>第十六条补充协议</w:t>
      </w:r>
    </w:p>
    <w:p w14:paraId="4CB3EC71">
      <w:pPr>
        <w:jc w:val="left"/>
        <w:rPr>
          <w:rFonts w:asciiTheme="minorEastAsia" w:hAnsiTheme="minorEastAsia" w:eastAsiaTheme="minorEastAsia" w:cstheme="minorEastAsia"/>
        </w:rPr>
      </w:pPr>
      <w:r>
        <w:rPr>
          <w:rFonts w:asciiTheme="minorEastAsia" w:hAnsiTheme="minorEastAsia" w:eastAsiaTheme="minorEastAsia" w:cstheme="minorEastAsia"/>
        </w:rPr>
        <w:t>本合同未尽事宜，双方可以签订补充协议，补充协议与本合同具有同等的法律效力。</w:t>
      </w:r>
    </w:p>
    <w:p w14:paraId="1ACFC630">
      <w:pPr>
        <w:jc w:val="left"/>
        <w:rPr>
          <w:rFonts w:asciiTheme="minorEastAsia" w:hAnsiTheme="minorEastAsia" w:eastAsiaTheme="minorEastAsia" w:cstheme="minorEastAsia"/>
        </w:rPr>
      </w:pPr>
      <w:r>
        <w:rPr>
          <w:rFonts w:asciiTheme="minorEastAsia" w:hAnsiTheme="minorEastAsia" w:eastAsiaTheme="minorEastAsia" w:cstheme="minorEastAsia"/>
        </w:rPr>
        <w:t>第十七条合同生效与终止</w:t>
      </w:r>
    </w:p>
    <w:p w14:paraId="72F0844B">
      <w:pPr>
        <w:jc w:val="left"/>
        <w:rPr>
          <w:rFonts w:asciiTheme="minorEastAsia" w:hAnsiTheme="minorEastAsia" w:eastAsiaTheme="minorEastAsia" w:cstheme="minorEastAsia"/>
        </w:rPr>
      </w:pPr>
      <w:r>
        <w:rPr>
          <w:rFonts w:asciiTheme="minorEastAsia" w:hAnsiTheme="minorEastAsia" w:eastAsiaTheme="minorEastAsia" w:cstheme="minorEastAsia"/>
        </w:rPr>
        <w:t>本合同自甲、乙双方签字盖章之日起生效，项目验收结束终止。</w:t>
      </w:r>
    </w:p>
    <w:p w14:paraId="6E172C70">
      <w:pPr>
        <w:jc w:val="left"/>
        <w:rPr>
          <w:rFonts w:asciiTheme="minorEastAsia" w:hAnsiTheme="minorEastAsia" w:eastAsiaTheme="minorEastAsia" w:cstheme="minorEastAsia"/>
        </w:rPr>
      </w:pPr>
      <w:r>
        <w:rPr>
          <w:rFonts w:asciiTheme="minorEastAsia" w:hAnsiTheme="minorEastAsia" w:eastAsiaTheme="minorEastAsia" w:cstheme="minorEastAsia"/>
        </w:rPr>
        <w:t>甲方名称（签章）：                       乙方名称：（签章）</w:t>
      </w:r>
    </w:p>
    <w:p w14:paraId="0931F0E9">
      <w:pPr>
        <w:jc w:val="left"/>
        <w:rPr>
          <w:rFonts w:asciiTheme="minorEastAsia" w:hAnsiTheme="minorEastAsia" w:eastAsiaTheme="minorEastAsia" w:cstheme="minorEastAsia"/>
        </w:rPr>
      </w:pPr>
      <w:r>
        <w:rPr>
          <w:rFonts w:asciiTheme="minorEastAsia" w:hAnsiTheme="minorEastAsia" w:eastAsiaTheme="minorEastAsia" w:cstheme="minorEastAsia"/>
        </w:rPr>
        <w:t>法定代表人或法定代表人或</w:t>
      </w:r>
      <w:r>
        <w:rPr>
          <w:rFonts w:asciiTheme="minorEastAsia" w:hAnsiTheme="minorEastAsia" w:eastAsiaTheme="minorEastAsia" w:cstheme="minorEastAsia"/>
        </w:rPr>
        <w:tab/>
      </w:r>
      <w:r>
        <w:rPr>
          <w:rFonts w:asciiTheme="minorEastAsia" w:hAnsiTheme="minorEastAsia" w:eastAsiaTheme="minorEastAsia" w:cstheme="minorEastAsia"/>
        </w:rPr>
        <w:t xml:space="preserve">            法定代表人或法定代表人或</w:t>
      </w:r>
    </w:p>
    <w:p w14:paraId="5B750C8E">
      <w:pPr>
        <w:jc w:val="left"/>
        <w:rPr>
          <w:rFonts w:asciiTheme="minorEastAsia" w:hAnsiTheme="minorEastAsia" w:eastAsiaTheme="minorEastAsia" w:cstheme="minorEastAsia"/>
        </w:rPr>
      </w:pPr>
      <w:r>
        <w:rPr>
          <w:rFonts w:asciiTheme="minorEastAsia" w:hAnsiTheme="minorEastAsia" w:eastAsiaTheme="minorEastAsia" w:cstheme="minorEastAsia"/>
        </w:rPr>
        <w:t xml:space="preserve">委托代理人（签名或盖章）：              委托代理人（签名或盖章）：     </w:t>
      </w:r>
    </w:p>
    <w:p w14:paraId="0BC6E83F">
      <w:pPr>
        <w:jc w:val="left"/>
        <w:rPr>
          <w:rFonts w:asciiTheme="minorEastAsia" w:hAnsiTheme="minorEastAsia" w:eastAsiaTheme="minorEastAsia" w:cstheme="minorEastAsia"/>
        </w:rPr>
      </w:pPr>
      <w:r>
        <w:rPr>
          <w:rFonts w:asciiTheme="minorEastAsia" w:hAnsiTheme="minorEastAsia" w:eastAsiaTheme="minorEastAsia" w:cstheme="minorEastAsia"/>
        </w:rPr>
        <w:t>联系电话：                               联系电话：</w:t>
      </w:r>
    </w:p>
    <w:p w14:paraId="602DEC3E">
      <w:pPr>
        <w:ind w:firstLine="720" w:firstLineChars="300"/>
        <w:jc w:val="left"/>
        <w:rPr>
          <w:rFonts w:asciiTheme="minorEastAsia" w:hAnsiTheme="minorEastAsia" w:eastAsiaTheme="minorEastAsia" w:cstheme="minorEastAsia"/>
        </w:rPr>
      </w:pPr>
      <w:r>
        <w:rPr>
          <w:rFonts w:asciiTheme="minorEastAsia" w:hAnsiTheme="minorEastAsia" w:eastAsiaTheme="minorEastAsia" w:cstheme="minorEastAsia"/>
        </w:rPr>
        <w:t>年月日                                         年月日</w:t>
      </w:r>
    </w:p>
    <w:p w14:paraId="04B36821">
      <w:pPr>
        <w:jc w:val="left"/>
        <w:rPr>
          <w:rFonts w:asciiTheme="minorEastAsia" w:hAnsiTheme="minorEastAsia" w:eastAsiaTheme="minorEastAsia" w:cstheme="minorEastAsia"/>
        </w:rPr>
      </w:pPr>
    </w:p>
    <w:p w14:paraId="5B63361E">
      <w:pPr>
        <w:pStyle w:val="14"/>
        <w:ind w:firstLine="482"/>
        <w:rPr>
          <w:rFonts w:asciiTheme="minorEastAsia" w:hAnsiTheme="minorEastAsia" w:eastAsiaTheme="minorEastAsia" w:cstheme="minorEastAsia"/>
          <w:b/>
          <w:bCs/>
          <w:szCs w:val="24"/>
        </w:rPr>
      </w:pPr>
    </w:p>
    <w:p w14:paraId="6E6C8572">
      <w:pPr>
        <w:pStyle w:val="14"/>
        <w:ind w:firstLine="482"/>
        <w:jc w:val="center"/>
        <w:rPr>
          <w:rFonts w:asciiTheme="minorEastAsia" w:hAnsiTheme="minorEastAsia" w:eastAsiaTheme="minorEastAsia" w:cstheme="minorEastAsia"/>
          <w:b/>
          <w:bCs/>
          <w:szCs w:val="24"/>
        </w:rPr>
      </w:pPr>
      <w:r>
        <w:rPr>
          <w:rFonts w:asciiTheme="minorEastAsia" w:hAnsiTheme="minorEastAsia" w:eastAsiaTheme="minorEastAsia" w:cstheme="minorEastAsia"/>
          <w:b/>
          <w:bCs/>
          <w:szCs w:val="24"/>
        </w:rPr>
        <w:t>（以上合同仅供参考）</w:t>
      </w:r>
      <w:bookmarkEnd w:id="32"/>
    </w:p>
    <w:p w14:paraId="2B73C80C">
      <w:pPr>
        <w:jc w:val="center"/>
        <w:rPr>
          <w:rFonts w:asciiTheme="minorEastAsia" w:hAnsiTheme="minorEastAsia" w:eastAsiaTheme="minorEastAsia" w:cstheme="minorEastAsia"/>
        </w:rPr>
      </w:pPr>
    </w:p>
    <w:p w14:paraId="2867A8E7">
      <w:pPr>
        <w:pStyle w:val="3"/>
        <w:spacing w:line="360" w:lineRule="auto"/>
        <w:ind w:firstLine="2811" w:firstLineChars="1000"/>
        <w:rPr>
          <w:rFonts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br w:type="page"/>
      </w:r>
      <w:bookmarkStart w:id="33" w:name="_Toc10410"/>
      <w:r>
        <w:rPr>
          <w:rFonts w:asciiTheme="minorEastAsia" w:hAnsiTheme="minorEastAsia" w:eastAsiaTheme="minorEastAsia" w:cstheme="minorEastAsia"/>
          <w:sz w:val="28"/>
          <w:szCs w:val="28"/>
        </w:rPr>
        <w:t>第五章、项目采购需求及清单</w:t>
      </w:r>
      <w:bookmarkEnd w:id="33"/>
    </w:p>
    <w:p w14:paraId="25F515DC">
      <w:pPr>
        <w:numPr>
          <w:ilvl w:val="0"/>
          <w:numId w:val="0"/>
        </w:numPr>
        <w:ind w:firstLine="723" w:firstLineChars="300"/>
        <w:jc w:val="left"/>
        <w:rPr>
          <w:rFonts w:asciiTheme="minorEastAsia" w:hAnsiTheme="minorEastAsia" w:eastAsiaTheme="minorEastAsia" w:cstheme="minorEastAsia"/>
          <w:b/>
          <w:bCs/>
        </w:rPr>
      </w:pPr>
      <w:r>
        <w:rPr>
          <w:rFonts w:asciiTheme="minorEastAsia" w:hAnsiTheme="minorEastAsia" w:eastAsiaTheme="minorEastAsia" w:cstheme="minorEastAsia"/>
          <w:b/>
          <w:bCs/>
        </w:rPr>
        <w:t>工程量清单另卷：</w:t>
      </w:r>
    </w:p>
    <w:p w14:paraId="0F706969">
      <w:pPr>
        <w:pStyle w:val="10"/>
        <w:ind w:firstLine="720" w:firstLineChars="300"/>
        <w:rPr>
          <w:rFonts w:asciiTheme="minorEastAsia" w:hAnsiTheme="minorEastAsia" w:eastAsiaTheme="minorEastAsia"/>
        </w:rPr>
      </w:pPr>
      <w:r>
        <w:rPr>
          <w:rFonts w:asciiTheme="minorEastAsia" w:hAnsiTheme="minorEastAsia" w:eastAsiaTheme="minorEastAsia"/>
        </w:rPr>
        <w:t>详见附件</w:t>
      </w:r>
    </w:p>
    <w:p w14:paraId="3BCFB647">
      <w:pPr>
        <w:rPr>
          <w:rFonts w:asciiTheme="minorEastAsia" w:hAnsiTheme="minorEastAsia" w:eastAsiaTheme="minorEastAsia"/>
        </w:rPr>
      </w:pPr>
    </w:p>
    <w:p w14:paraId="46DAEC5A">
      <w:pPr>
        <w:pStyle w:val="10"/>
        <w:rPr>
          <w:rFonts w:asciiTheme="minorEastAsia" w:hAnsiTheme="minorEastAsia" w:eastAsiaTheme="minorEastAsia"/>
        </w:rPr>
      </w:pPr>
    </w:p>
    <w:p w14:paraId="3E4E67E7">
      <w:pPr>
        <w:pStyle w:val="10"/>
        <w:ind w:firstLine="560"/>
        <w:rPr>
          <w:rFonts w:asciiTheme="minorEastAsia" w:hAnsiTheme="minorEastAsia" w:eastAsiaTheme="minorEastAsia" w:cstheme="minorEastAsia"/>
        </w:rPr>
      </w:pPr>
    </w:p>
    <w:p w14:paraId="596709F8">
      <w:pPr>
        <w:pStyle w:val="10"/>
        <w:ind w:firstLine="560"/>
        <w:rPr>
          <w:rFonts w:asciiTheme="minorEastAsia" w:hAnsiTheme="minorEastAsia" w:eastAsiaTheme="minorEastAsia" w:cstheme="minorEastAsia"/>
        </w:rPr>
      </w:pPr>
    </w:p>
    <w:p w14:paraId="0E5C1F8A">
      <w:pPr>
        <w:pStyle w:val="10"/>
        <w:ind w:firstLine="560"/>
        <w:rPr>
          <w:rFonts w:asciiTheme="minorEastAsia" w:hAnsiTheme="minorEastAsia" w:eastAsiaTheme="minorEastAsia" w:cstheme="minorEastAsia"/>
        </w:rPr>
      </w:pPr>
    </w:p>
    <w:p w14:paraId="0416EB6A">
      <w:pPr>
        <w:rPr>
          <w:rFonts w:asciiTheme="minorEastAsia" w:hAnsiTheme="minorEastAsia" w:eastAsiaTheme="minorEastAsia"/>
        </w:rPr>
      </w:pPr>
    </w:p>
    <w:p w14:paraId="0A23F64B">
      <w:pPr>
        <w:widowControl/>
        <w:ind w:firstLine="0" w:firstLineChars="0"/>
        <w:jc w:val="left"/>
        <w:rPr>
          <w:rFonts w:asciiTheme="minorEastAsia" w:hAnsiTheme="minorEastAsia" w:eastAsiaTheme="minorEastAsia" w:cstheme="minorEastAsia"/>
          <w:b/>
          <w:bCs/>
          <w:kern w:val="44"/>
        </w:rPr>
      </w:pPr>
      <w:r>
        <w:rPr>
          <w:rFonts w:asciiTheme="minorEastAsia" w:hAnsiTheme="minorEastAsia" w:eastAsiaTheme="minorEastAsia" w:cstheme="minorEastAsia"/>
        </w:rPr>
        <w:br w:type="page"/>
      </w:r>
    </w:p>
    <w:p w14:paraId="471A474F">
      <w:pPr>
        <w:pStyle w:val="3"/>
        <w:spacing w:line="240" w:lineRule="auto"/>
        <w:ind w:firstLine="3132" w:firstLineChars="1300"/>
        <w:rPr>
          <w:rFonts w:asciiTheme="minorEastAsia" w:hAnsiTheme="minorEastAsia" w:eastAsiaTheme="minorEastAsia" w:cstheme="minorEastAsia"/>
          <w:spacing w:val="-1"/>
          <w:sz w:val="24"/>
          <w:szCs w:val="24"/>
        </w:rPr>
      </w:pPr>
      <w:bookmarkStart w:id="34" w:name="_Toc8839"/>
      <w:r>
        <w:rPr>
          <w:rFonts w:asciiTheme="minorEastAsia" w:hAnsiTheme="minorEastAsia" w:eastAsiaTheme="minorEastAsia" w:cstheme="minorEastAsia"/>
          <w:sz w:val="24"/>
          <w:szCs w:val="24"/>
        </w:rPr>
        <w:t>第六章、竞争性磋商响应文件格式</w:t>
      </w:r>
      <w:bookmarkEnd w:id="34"/>
    </w:p>
    <w:p w14:paraId="18A1084D">
      <w:pPr>
        <w:jc w:val="center"/>
        <w:rPr>
          <w:rFonts w:asciiTheme="minorEastAsia" w:hAnsiTheme="minorEastAsia" w:eastAsiaTheme="minorEastAsia" w:cstheme="minorEastAsia"/>
          <w:b/>
          <w:spacing w:val="-1"/>
        </w:rPr>
      </w:pPr>
      <w:r>
        <w:rPr>
          <w:rFonts w:asciiTheme="minorEastAsia" w:hAnsiTheme="minorEastAsia" w:eastAsiaTheme="minorEastAsia" w:cstheme="minorEastAsia"/>
        </w:rPr>
        <w:br w:type="page"/>
      </w:r>
      <w:r>
        <w:rPr>
          <w:rFonts w:asciiTheme="minorEastAsia" w:hAnsiTheme="minorEastAsia" w:eastAsiaTheme="minorEastAsia" w:cstheme="minorEastAsia"/>
          <w:b/>
          <w:spacing w:val="-1"/>
        </w:rPr>
        <w:t>目     录</w:t>
      </w:r>
    </w:p>
    <w:p w14:paraId="7921C87F">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一、封面</w:t>
      </w:r>
    </w:p>
    <w:p w14:paraId="3FDEA2EC">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二、磋商响应函</w:t>
      </w:r>
    </w:p>
    <w:p w14:paraId="6E827911">
      <w:pPr>
        <w:spacing w:line="360" w:lineRule="exact"/>
        <w:ind w:firstLine="476"/>
        <w:jc w:val="left"/>
        <w:rPr>
          <w:rFonts w:asciiTheme="minorEastAsia" w:hAnsiTheme="minorEastAsia" w:eastAsiaTheme="minorEastAsia" w:cstheme="minorEastAsia"/>
          <w:spacing w:val="-1"/>
          <w:lang w:val="ru-RU"/>
        </w:rPr>
      </w:pPr>
      <w:r>
        <w:rPr>
          <w:rFonts w:asciiTheme="minorEastAsia" w:hAnsiTheme="minorEastAsia" w:eastAsiaTheme="minorEastAsia" w:cstheme="minorEastAsia"/>
          <w:spacing w:val="-1"/>
          <w:lang w:val="ru-RU"/>
        </w:rPr>
        <w:t>三、法定代表人身份证明</w:t>
      </w:r>
    </w:p>
    <w:p w14:paraId="1BCA8FE6">
      <w:pPr>
        <w:spacing w:line="360" w:lineRule="exact"/>
        <w:ind w:firstLine="476"/>
        <w:jc w:val="left"/>
        <w:rPr>
          <w:rFonts w:asciiTheme="minorEastAsia" w:hAnsiTheme="minorEastAsia" w:eastAsiaTheme="minorEastAsia" w:cstheme="minorEastAsia"/>
          <w:spacing w:val="-1"/>
          <w:lang w:val="ru-RU"/>
        </w:rPr>
      </w:pPr>
      <w:r>
        <w:rPr>
          <w:rFonts w:asciiTheme="minorEastAsia" w:hAnsiTheme="minorEastAsia" w:eastAsiaTheme="minorEastAsia" w:cstheme="minorEastAsia"/>
          <w:spacing w:val="-1"/>
          <w:lang w:val="ru-RU"/>
        </w:rPr>
        <w:t>四、授权委托书</w:t>
      </w:r>
    </w:p>
    <w:p w14:paraId="7A268288">
      <w:pPr>
        <w:spacing w:line="360" w:lineRule="exact"/>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五、报价一览表</w:t>
      </w:r>
      <w:r>
        <w:rPr>
          <w:rFonts w:asciiTheme="minorEastAsia" w:hAnsiTheme="minorEastAsia" w:eastAsiaTheme="minorEastAsia"/>
        </w:rPr>
        <w:t>（后附已标价的工程量清单）</w:t>
      </w:r>
    </w:p>
    <w:p w14:paraId="27FDE59F">
      <w:pPr>
        <w:spacing w:line="360" w:lineRule="exact"/>
        <w:ind w:firstLine="476"/>
        <w:jc w:val="left"/>
        <w:rPr>
          <w:rFonts w:asciiTheme="minorEastAsia" w:hAnsiTheme="minorEastAsia" w:eastAsiaTheme="minorEastAsia" w:cstheme="minorEastAsia"/>
          <w:spacing w:val="-1"/>
          <w:lang w:val="ru-RU"/>
        </w:rPr>
      </w:pPr>
      <w:r>
        <w:rPr>
          <w:rFonts w:asciiTheme="minorEastAsia" w:hAnsiTheme="minorEastAsia" w:eastAsiaTheme="minorEastAsia" w:cstheme="minorEastAsia"/>
          <w:spacing w:val="-1"/>
          <w:lang w:val="ru-RU"/>
        </w:rPr>
        <w:t>六、近三年项目业绩表</w:t>
      </w:r>
    </w:p>
    <w:p w14:paraId="752EB7F7">
      <w:pPr>
        <w:spacing w:line="360" w:lineRule="exact"/>
        <w:ind w:firstLine="476"/>
        <w:jc w:val="left"/>
        <w:rPr>
          <w:rFonts w:asciiTheme="minorEastAsia" w:hAnsiTheme="minorEastAsia" w:eastAsiaTheme="minorEastAsia" w:cstheme="minorEastAsia"/>
          <w:spacing w:val="-1"/>
          <w:lang w:val="ru-RU"/>
        </w:rPr>
      </w:pPr>
      <w:r>
        <w:rPr>
          <w:rFonts w:asciiTheme="minorEastAsia" w:hAnsiTheme="minorEastAsia" w:eastAsiaTheme="minorEastAsia" w:cstheme="minorEastAsia"/>
          <w:spacing w:val="-1"/>
          <w:lang w:val="ru-RU"/>
        </w:rPr>
        <w:t>七、项目负责人简历表及拟投入本项目主要成员表</w:t>
      </w:r>
    </w:p>
    <w:p w14:paraId="1235D584">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lang w:val="ru-RU"/>
        </w:rPr>
        <w:t>八、</w:t>
      </w:r>
      <w:r>
        <w:rPr>
          <w:rFonts w:asciiTheme="minorEastAsia" w:hAnsiTheme="minorEastAsia" w:eastAsiaTheme="minorEastAsia" w:cstheme="minorEastAsia"/>
          <w:spacing w:val="-1"/>
        </w:rPr>
        <w:t>供应商反商业贿赂承诺书</w:t>
      </w:r>
    </w:p>
    <w:p w14:paraId="1833321E">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九、中小企业声明函</w:t>
      </w:r>
    </w:p>
    <w:p w14:paraId="7B1BF21E">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十、关于资格的声明函</w:t>
      </w:r>
    </w:p>
    <w:p w14:paraId="177D1202">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（1）供应商企业法人营业执照（须有二维码）</w:t>
      </w:r>
    </w:p>
    <w:p w14:paraId="5B67D554">
      <w:pPr>
        <w:spacing w:line="360" w:lineRule="exact"/>
        <w:ind w:firstLine="476"/>
        <w:jc w:val="left"/>
        <w:rPr>
          <w:rFonts w:hint="eastAsia" w:asciiTheme="minorEastAsia" w:hAnsiTheme="minorEastAsia" w:eastAsiaTheme="minorEastAsia" w:cstheme="minorEastAsia"/>
          <w:spacing w:val="-1"/>
          <w:lang w:val="en-US" w:eastAsia="zh-CN"/>
        </w:rPr>
      </w:pPr>
      <w:r>
        <w:rPr>
          <w:rFonts w:asciiTheme="minorEastAsia" w:hAnsiTheme="minorEastAsia" w:eastAsiaTheme="minorEastAsia" w:cstheme="minorEastAsia"/>
          <w:spacing w:val="-1"/>
        </w:rPr>
        <w:t>（2）</w:t>
      </w:r>
      <w:r>
        <w:rPr>
          <w:rFonts w:hint="eastAsia" w:asciiTheme="minorEastAsia" w:hAnsiTheme="minorEastAsia" w:eastAsiaTheme="minorEastAsia" w:cstheme="minorEastAsia"/>
          <w:spacing w:val="-1"/>
          <w:lang w:eastAsia="zh-CN"/>
        </w:rPr>
        <w:t>供应商须具备</w:t>
      </w:r>
      <w:r>
        <w:rPr>
          <w:rFonts w:hint="eastAsia" w:asciiTheme="minorEastAsia" w:hAnsiTheme="minorEastAsia" w:eastAsiaTheme="minorEastAsia" w:cstheme="minorEastAsia"/>
          <w:spacing w:val="-1"/>
          <w:lang w:val="en-US" w:eastAsia="zh-CN"/>
        </w:rPr>
        <w:t>水利水电工程施工总承包贰级及以上资质</w:t>
      </w:r>
    </w:p>
    <w:p w14:paraId="19A672F9">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（3）供应商须具备合格有效期内的安全生产许可证；</w:t>
      </w:r>
    </w:p>
    <w:p w14:paraId="2E143823">
      <w:pPr>
        <w:spacing w:line="360" w:lineRule="exact"/>
        <w:ind w:firstLine="476"/>
        <w:jc w:val="left"/>
        <w:rPr>
          <w:rFonts w:hint="eastAsia" w:asciiTheme="minorEastAsia" w:hAnsiTheme="minorEastAsia" w:eastAsiaTheme="minorEastAsia" w:cstheme="minorEastAsia"/>
          <w:spacing w:val="-1"/>
          <w:lang w:val="en-US" w:eastAsia="zh-CN"/>
        </w:rPr>
      </w:pPr>
      <w:r>
        <w:rPr>
          <w:rFonts w:asciiTheme="minorEastAsia" w:hAnsiTheme="minorEastAsia" w:eastAsiaTheme="minorEastAsia" w:cstheme="minorEastAsia"/>
          <w:spacing w:val="-1"/>
        </w:rPr>
        <w:t>（4）项目负责人要求：</w:t>
      </w:r>
      <w:r>
        <w:rPr>
          <w:rFonts w:hint="eastAsia" w:asciiTheme="minorEastAsia" w:hAnsiTheme="minorEastAsia" w:eastAsiaTheme="minorEastAsia" w:cstheme="minorEastAsia"/>
          <w:spacing w:val="-1"/>
          <w:lang w:val="en-US" w:eastAsia="zh-CN"/>
        </w:rPr>
        <w:t>具有有效的二级及以上水利水电工程专业注册建造师执业资格证及安全生产考核合格证书（B类），具有水利工程专业或相关专业中级及以上技术职称，且未担任其它在建工程的项目经理（完工证明以单位工程鉴定书或者工程所在地的县级或县级以上水利主管部门出具的完工证明为准），如有完工证明的，应在投标文件资格审查中提供。</w:t>
      </w:r>
    </w:p>
    <w:p w14:paraId="4632A62A">
      <w:pPr>
        <w:spacing w:line="360" w:lineRule="exact"/>
        <w:ind w:firstLine="476"/>
        <w:jc w:val="left"/>
        <w:rPr>
          <w:rFonts w:asciiTheme="minorEastAsia" w:hAnsiTheme="minorEastAsia" w:eastAsiaTheme="minorEastAsia" w:cstheme="minorEastAsia"/>
          <w:spacing w:val="-1"/>
        </w:rPr>
      </w:pPr>
      <w:r>
        <w:rPr>
          <w:rFonts w:asciiTheme="minorEastAsia" w:hAnsiTheme="minorEastAsia" w:eastAsiaTheme="minorEastAsia" w:cstheme="minorEastAsia"/>
          <w:spacing w:val="-1"/>
        </w:rPr>
        <w:t>（</w:t>
      </w:r>
      <w:r>
        <w:rPr>
          <w:rFonts w:hint="eastAsia" w:asciiTheme="minorEastAsia" w:hAnsiTheme="minorEastAsia" w:eastAsiaTheme="minorEastAsia" w:cstheme="minorEastAsia"/>
          <w:spacing w:val="-1"/>
          <w:lang w:val="en-US" w:eastAsia="zh-CN"/>
        </w:rPr>
        <w:t>5</w:t>
      </w:r>
      <w:r>
        <w:rPr>
          <w:rFonts w:asciiTheme="minorEastAsia" w:hAnsiTheme="minorEastAsia" w:eastAsiaTheme="minorEastAsia" w:cstheme="minorEastAsia"/>
          <w:spacing w:val="-1"/>
        </w:rPr>
        <w:t>）供应商通过“信用中国”和“中国政府采购网”渠道查询的加盖公章的主体信用记录网页截图；</w:t>
      </w:r>
    </w:p>
    <w:p w14:paraId="3E38EBE2">
      <w:pPr>
        <w:spacing w:line="360" w:lineRule="exact"/>
        <w:rPr>
          <w:rFonts w:asciiTheme="minorEastAsia" w:hAnsiTheme="minorEastAsia" w:eastAsiaTheme="minorEastAsia"/>
          <w:highlight w:val="none"/>
        </w:rPr>
      </w:pPr>
      <w:r>
        <w:rPr>
          <w:rFonts w:asciiTheme="minorEastAsia" w:hAnsiTheme="minorEastAsia" w:eastAsiaTheme="minorEastAsia"/>
          <w:highlight w:val="none"/>
        </w:rPr>
        <w:t>（</w:t>
      </w:r>
      <w:r>
        <w:rPr>
          <w:rFonts w:hint="eastAsia" w:asciiTheme="minorEastAsia" w:hAnsiTheme="minorEastAsia" w:eastAsiaTheme="minorEastAsia"/>
          <w:highlight w:val="none"/>
          <w:lang w:val="en-US" w:eastAsia="zh-CN"/>
        </w:rPr>
        <w:t>6</w:t>
      </w:r>
      <w:r>
        <w:rPr>
          <w:rFonts w:asciiTheme="minorEastAsia" w:hAnsiTheme="minorEastAsia" w:eastAsiaTheme="minorEastAsia"/>
          <w:highlight w:val="none"/>
        </w:rPr>
        <w:t>）近一年缴纳税收和社会保障资金证明材料复印件加盖公章；财务会计报表；包括资产负债表、现金流量表、利润表和财务情况说明书；连续6个月社会保障资金记录的证明材料；</w:t>
      </w:r>
    </w:p>
    <w:p w14:paraId="0061642C">
      <w:pPr>
        <w:spacing w:line="360" w:lineRule="exact"/>
        <w:ind w:firstLine="476"/>
        <w:jc w:val="left"/>
        <w:rPr>
          <w:rFonts w:asciiTheme="minorEastAsia" w:hAnsiTheme="minorEastAsia" w:eastAsiaTheme="minorEastAsia" w:cstheme="minorEastAsia"/>
          <w:spacing w:val="-1"/>
          <w:highlight w:val="none"/>
        </w:rPr>
      </w:pPr>
      <w:r>
        <w:rPr>
          <w:rFonts w:asciiTheme="minorEastAsia" w:hAnsiTheme="minorEastAsia" w:eastAsiaTheme="minorEastAsia" w:cstheme="minorEastAsia"/>
          <w:spacing w:val="-1"/>
          <w:highlight w:val="none"/>
        </w:rPr>
        <w:t>（</w:t>
      </w:r>
      <w:r>
        <w:rPr>
          <w:rFonts w:hint="eastAsia" w:asciiTheme="minorEastAsia" w:hAnsiTheme="minorEastAsia" w:eastAsiaTheme="minorEastAsia" w:cstheme="minorEastAsia"/>
          <w:spacing w:val="-1"/>
          <w:highlight w:val="none"/>
          <w:lang w:val="en-US" w:eastAsia="zh-CN"/>
        </w:rPr>
        <w:t>7</w:t>
      </w:r>
      <w:r>
        <w:rPr>
          <w:rFonts w:asciiTheme="minorEastAsia" w:hAnsiTheme="minorEastAsia" w:eastAsiaTheme="minorEastAsia" w:cstheme="minorEastAsia"/>
          <w:spacing w:val="-1"/>
          <w:highlight w:val="none"/>
        </w:rPr>
        <w:t>）磋商保证金缴纳证明复印件加盖供应商单位公章</w:t>
      </w:r>
      <w:r>
        <w:rPr>
          <w:rFonts w:hint="eastAsia" w:asciiTheme="minorEastAsia" w:hAnsiTheme="minorEastAsia" w:eastAsiaTheme="minorEastAsia" w:cstheme="minorEastAsia"/>
          <w:spacing w:val="-1"/>
          <w:highlight w:val="none"/>
          <w:lang w:val="en-US" w:eastAsia="zh-CN"/>
        </w:rPr>
        <w:t>或保函证明文件</w:t>
      </w:r>
      <w:r>
        <w:rPr>
          <w:rFonts w:asciiTheme="minorEastAsia" w:hAnsiTheme="minorEastAsia" w:eastAsiaTheme="minorEastAsia" w:cstheme="minorEastAsia"/>
          <w:spacing w:val="-1"/>
          <w:highlight w:val="none"/>
        </w:rPr>
        <w:t>；</w:t>
      </w:r>
    </w:p>
    <w:p w14:paraId="6BF659CD">
      <w:pPr>
        <w:spacing w:line="360" w:lineRule="exact"/>
        <w:rPr>
          <w:rFonts w:asciiTheme="minorEastAsia" w:hAnsiTheme="minorEastAsia" w:eastAsiaTheme="minorEastAsia"/>
        </w:rPr>
      </w:pPr>
      <w:r>
        <w:rPr>
          <w:rFonts w:asciiTheme="minorEastAsia" w:hAnsiTheme="minorEastAsia" w:eastAsiaTheme="minorEastAsia" w:cstheme="minorEastAsia"/>
          <w:spacing w:val="-1"/>
        </w:rPr>
        <w:t>十一、优惠及服务承诺</w:t>
      </w:r>
    </w:p>
    <w:p w14:paraId="154768B2">
      <w:pPr>
        <w:spacing w:line="360" w:lineRule="exact"/>
        <w:rPr>
          <w:rFonts w:hint="eastAsia" w:asciiTheme="minorEastAsia" w:hAnsiTheme="minorEastAsia" w:eastAsiaTheme="minorEastAsia"/>
          <w:lang w:val="en-US" w:eastAsia="zh-CN"/>
        </w:rPr>
      </w:pPr>
      <w:r>
        <w:rPr>
          <w:rFonts w:asciiTheme="minorEastAsia" w:hAnsiTheme="minorEastAsia" w:eastAsiaTheme="minorEastAsia"/>
        </w:rPr>
        <w:t>十二、施工组织设计</w:t>
      </w:r>
      <w:r>
        <w:rPr>
          <w:rFonts w:hint="eastAsia" w:asciiTheme="minorEastAsia" w:hAnsiTheme="minorEastAsia" w:eastAsiaTheme="minorEastAsia"/>
          <w:lang w:val="en-US" w:eastAsia="zh-CN"/>
        </w:rPr>
        <w:t>（包括但不限于项目实施方案的合理性、针对本项目的质量保证措施、质量保证体系、项目进度安排、人力资源配备及服务方式）</w:t>
      </w:r>
    </w:p>
    <w:p w14:paraId="3A58C42F">
      <w:pPr>
        <w:spacing w:line="360" w:lineRule="exact"/>
        <w:rPr>
          <w:rFonts w:asciiTheme="minorEastAsia" w:hAnsiTheme="minorEastAsia" w:eastAsiaTheme="minorEastAsia"/>
        </w:rPr>
      </w:pPr>
      <w:r>
        <w:rPr>
          <w:rFonts w:asciiTheme="minorEastAsia" w:hAnsiTheme="minorEastAsia" w:eastAsiaTheme="minorEastAsia"/>
        </w:rPr>
        <w:t>十三、提供其它有利于磋商的资料</w:t>
      </w:r>
    </w:p>
    <w:p w14:paraId="3723590E">
      <w:pPr>
        <w:spacing w:line="360" w:lineRule="exact"/>
        <w:rPr>
          <w:rFonts w:asciiTheme="minorEastAsia" w:hAnsiTheme="minorEastAsia" w:eastAsiaTheme="minorEastAsia" w:cstheme="minorEastAsia"/>
          <w:spacing w:val="-1"/>
        </w:rPr>
      </w:pPr>
      <w:r>
        <w:rPr>
          <w:rFonts w:asciiTheme="minorEastAsia" w:hAnsiTheme="minorEastAsia" w:eastAsiaTheme="minorEastAsia"/>
        </w:rPr>
        <w:t>其他相关资质证明材料（供应商可结合本项目的评标办法视自身情况自行提交相关证明材料。）若供应商未按磋商文件的要求提供资料，或未对磋</w:t>
      </w:r>
      <w:r>
        <w:rPr>
          <w:rFonts w:asciiTheme="minorEastAsia" w:hAnsiTheme="minorEastAsia" w:eastAsiaTheme="minorEastAsia" w:cstheme="minorEastAsia"/>
          <w:spacing w:val="-1"/>
        </w:rPr>
        <w:t>商文件做出实质性响应，将作为无效响应文件。</w:t>
      </w:r>
      <w:r>
        <w:rPr>
          <w:rFonts w:asciiTheme="minorEastAsia" w:hAnsiTheme="minorEastAsia" w:eastAsiaTheme="minorEastAsia" w:cstheme="minorEastAsia"/>
          <w:spacing w:val="-1"/>
          <w:lang w:val="ru-RU"/>
        </w:rPr>
        <w:t>响应文件格式范本（磋商文件未做出明确要求的，供应商格式自拟）</w:t>
      </w:r>
    </w:p>
    <w:p w14:paraId="52D9D4ED">
      <w:pPr>
        <w:spacing w:line="360" w:lineRule="exact"/>
        <w:ind w:firstLine="476"/>
        <w:jc w:val="left"/>
        <w:rPr>
          <w:rFonts w:asciiTheme="minorEastAsia" w:hAnsiTheme="minorEastAsia" w:eastAsiaTheme="minorEastAsia" w:cstheme="minorEastAsia"/>
          <w:spacing w:val="-1"/>
          <w:lang w:val="ru-RU"/>
        </w:rPr>
      </w:pPr>
    </w:p>
    <w:p w14:paraId="37A18F4A">
      <w:pPr>
        <w:spacing w:line="360" w:lineRule="exact"/>
        <w:ind w:left="252" w:leftChars="105"/>
        <w:rPr>
          <w:rFonts w:asciiTheme="minorEastAsia" w:hAnsiTheme="minorEastAsia" w:eastAsiaTheme="minorEastAsia" w:cstheme="minorEastAsia"/>
        </w:rPr>
      </w:pPr>
    </w:p>
    <w:p w14:paraId="495C8300">
      <w:pPr>
        <w:pStyle w:val="56"/>
        <w:widowControl w:val="0"/>
        <w:autoSpaceDE w:val="0"/>
        <w:autoSpaceDN w:val="0"/>
        <w:spacing w:before="0" w:after="0" w:line="360" w:lineRule="exact"/>
        <w:ind w:firstLine="470" w:firstLineChars="200"/>
        <w:jc w:val="left"/>
        <w:rPr>
          <w:rFonts w:asciiTheme="minorEastAsia" w:hAnsiTheme="minorEastAsia" w:eastAsiaTheme="minorEastAsia" w:cstheme="minorEastAsia"/>
          <w:b/>
          <w:spacing w:val="-3"/>
          <w:sz w:val="24"/>
          <w:szCs w:val="24"/>
          <w:lang w:val="en-US" w:eastAsia="zh-CN"/>
        </w:rPr>
      </w:pPr>
      <w:r>
        <w:rPr>
          <w:rFonts w:asciiTheme="minorEastAsia" w:hAnsiTheme="minorEastAsia" w:eastAsiaTheme="minorEastAsia" w:cstheme="minorEastAsia"/>
          <w:b/>
          <w:spacing w:val="-3"/>
          <w:sz w:val="24"/>
          <w:szCs w:val="24"/>
          <w:lang w:val="en-US" w:eastAsia="zh-CN"/>
        </w:rPr>
        <w:br w:type="page"/>
      </w:r>
      <w:r>
        <w:rPr>
          <w:rFonts w:asciiTheme="minorEastAsia" w:hAnsiTheme="minorEastAsia" w:eastAsiaTheme="minorEastAsia" w:cstheme="minorEastAsia"/>
          <w:b/>
          <w:spacing w:val="-3"/>
          <w:sz w:val="24"/>
          <w:szCs w:val="24"/>
          <w:lang w:val="en-US" w:eastAsia="zh-CN"/>
        </w:rPr>
        <w:t>一、封面</w:t>
      </w:r>
    </w:p>
    <w:p w14:paraId="5FC16F96">
      <w:pPr>
        <w:ind w:left="252" w:leftChars="105"/>
        <w:rPr>
          <w:rFonts w:asciiTheme="minorEastAsia" w:hAnsiTheme="minorEastAsia" w:eastAsiaTheme="minorEastAsia" w:cstheme="minorEastAsia"/>
        </w:rPr>
      </w:pPr>
    </w:p>
    <w:p w14:paraId="14C41038">
      <w:pPr>
        <w:ind w:left="252" w:leftChars="105"/>
        <w:rPr>
          <w:rFonts w:asciiTheme="minorEastAsia" w:hAnsiTheme="minorEastAsia" w:eastAsiaTheme="minorEastAsia" w:cstheme="minorEastAsia"/>
          <w:spacing w:val="-1"/>
        </w:rPr>
      </w:pPr>
      <w:r>
        <w:rPr>
          <w:rFonts w:asciiTheme="minorEastAsia" w:hAnsiTheme="minorEastAsia" w:eastAsiaTheme="minorEastAsia" w:cstheme="minorEastAsia"/>
        </w:rPr>
        <w:t>（项目名称）</w:t>
      </w:r>
    </w:p>
    <w:p w14:paraId="4CD3CAF7">
      <w:pPr>
        <w:widowControl/>
        <w:jc w:val="left"/>
        <w:rPr>
          <w:rFonts w:asciiTheme="minorEastAsia" w:hAnsiTheme="minorEastAsia" w:eastAsiaTheme="minorEastAsia" w:cstheme="minorEastAsia"/>
        </w:rPr>
      </w:pPr>
    </w:p>
    <w:p w14:paraId="3CD1CDFE">
      <w:pPr>
        <w:pStyle w:val="10"/>
        <w:rPr>
          <w:rFonts w:asciiTheme="minorEastAsia" w:hAnsiTheme="minorEastAsia" w:eastAsiaTheme="minorEastAsia" w:cstheme="minorEastAsia"/>
        </w:rPr>
      </w:pPr>
    </w:p>
    <w:p w14:paraId="558ACC0E">
      <w:pPr>
        <w:pStyle w:val="10"/>
        <w:rPr>
          <w:rFonts w:asciiTheme="minorEastAsia" w:hAnsiTheme="minorEastAsia" w:eastAsiaTheme="minorEastAsia" w:cstheme="minorEastAsia"/>
        </w:rPr>
      </w:pPr>
    </w:p>
    <w:p w14:paraId="74BD15B0">
      <w:pPr>
        <w:pStyle w:val="10"/>
        <w:rPr>
          <w:rFonts w:asciiTheme="minorEastAsia" w:hAnsiTheme="minorEastAsia" w:eastAsiaTheme="minorEastAsia" w:cstheme="minorEastAsia"/>
        </w:rPr>
      </w:pPr>
    </w:p>
    <w:p w14:paraId="31637150">
      <w:pPr>
        <w:pStyle w:val="10"/>
        <w:rPr>
          <w:rFonts w:asciiTheme="minorEastAsia" w:hAnsiTheme="minorEastAsia" w:eastAsiaTheme="minorEastAsia" w:cstheme="minorEastAsia"/>
        </w:rPr>
      </w:pPr>
    </w:p>
    <w:p w14:paraId="174C61BB">
      <w:pPr>
        <w:pStyle w:val="10"/>
        <w:rPr>
          <w:rFonts w:asciiTheme="minorEastAsia" w:hAnsiTheme="minorEastAsia" w:eastAsiaTheme="minorEastAsia" w:cstheme="minorEastAsia"/>
        </w:rPr>
      </w:pPr>
    </w:p>
    <w:p w14:paraId="128C3966">
      <w:pPr>
        <w:pStyle w:val="10"/>
        <w:rPr>
          <w:rFonts w:asciiTheme="minorEastAsia" w:hAnsiTheme="minorEastAsia" w:eastAsiaTheme="minorEastAsia" w:cstheme="minorEastAsia"/>
        </w:rPr>
      </w:pPr>
    </w:p>
    <w:p w14:paraId="79CEEB1F">
      <w:pPr>
        <w:pStyle w:val="10"/>
        <w:rPr>
          <w:rFonts w:asciiTheme="minorEastAsia" w:hAnsiTheme="minorEastAsia" w:eastAsiaTheme="minorEastAsia" w:cstheme="minorEastAsia"/>
        </w:rPr>
      </w:pPr>
    </w:p>
    <w:p w14:paraId="0F1CB854">
      <w:pPr>
        <w:jc w:val="center"/>
        <w:rPr>
          <w:rFonts w:asciiTheme="minorEastAsia" w:hAnsiTheme="minorEastAsia" w:eastAsiaTheme="minorEastAsia" w:cstheme="minorEastAsia"/>
          <w:spacing w:val="-1"/>
        </w:rPr>
      </w:pPr>
      <w:r>
        <w:rPr>
          <w:rFonts w:asciiTheme="minorEastAsia" w:hAnsiTheme="minorEastAsia" w:eastAsiaTheme="minorEastAsia" w:cstheme="minorEastAsia"/>
        </w:rPr>
        <w:t>竞争性磋商响应文件</w:t>
      </w:r>
    </w:p>
    <w:p w14:paraId="0531A87F">
      <w:pPr>
        <w:ind w:firstLine="476"/>
        <w:jc w:val="center"/>
        <w:rPr>
          <w:rFonts w:asciiTheme="minorEastAsia" w:hAnsiTheme="minorEastAsia" w:eastAsiaTheme="minorEastAsia" w:cstheme="minorEastAsia"/>
          <w:spacing w:val="-1"/>
        </w:rPr>
      </w:pPr>
      <w:r>
        <w:rPr>
          <w:rFonts w:asciiTheme="minorEastAsia" w:hAnsiTheme="minorEastAsia" w:eastAsiaTheme="minorEastAsia" w:cstheme="minorEastAsia"/>
          <w:spacing w:val="-1"/>
        </w:rPr>
        <w:t>项目编号：</w:t>
      </w:r>
    </w:p>
    <w:p w14:paraId="3CFA99C6">
      <w:pPr>
        <w:ind w:firstLine="476"/>
        <w:rPr>
          <w:rFonts w:asciiTheme="minorEastAsia" w:hAnsiTheme="minorEastAsia" w:eastAsiaTheme="minorEastAsia" w:cstheme="minorEastAsia"/>
          <w:spacing w:val="-1"/>
        </w:rPr>
      </w:pPr>
    </w:p>
    <w:p w14:paraId="1C20F928">
      <w:pPr>
        <w:ind w:firstLine="476"/>
        <w:rPr>
          <w:rFonts w:asciiTheme="minorEastAsia" w:hAnsiTheme="minorEastAsia" w:eastAsiaTheme="minorEastAsia" w:cstheme="minorEastAsia"/>
          <w:spacing w:val="-1"/>
        </w:rPr>
      </w:pPr>
    </w:p>
    <w:p w14:paraId="13C72BEC">
      <w:pPr>
        <w:ind w:firstLine="476"/>
        <w:rPr>
          <w:rFonts w:asciiTheme="minorEastAsia" w:hAnsiTheme="minorEastAsia" w:eastAsiaTheme="minorEastAsia" w:cstheme="minorEastAsia"/>
          <w:spacing w:val="-1"/>
        </w:rPr>
      </w:pPr>
    </w:p>
    <w:p w14:paraId="16C16D96">
      <w:pPr>
        <w:ind w:firstLine="476"/>
        <w:rPr>
          <w:rFonts w:asciiTheme="minorEastAsia" w:hAnsiTheme="minorEastAsia" w:eastAsiaTheme="minorEastAsia" w:cstheme="minorEastAsia"/>
          <w:spacing w:val="-1"/>
        </w:rPr>
      </w:pPr>
    </w:p>
    <w:p w14:paraId="65475629">
      <w:pPr>
        <w:ind w:firstLine="476"/>
        <w:rPr>
          <w:rFonts w:asciiTheme="minorEastAsia" w:hAnsiTheme="minorEastAsia" w:eastAsiaTheme="minorEastAsia" w:cstheme="minorEastAsia"/>
          <w:spacing w:val="-1"/>
        </w:rPr>
      </w:pPr>
    </w:p>
    <w:p w14:paraId="4402B83A">
      <w:pPr>
        <w:ind w:firstLine="476"/>
        <w:rPr>
          <w:rFonts w:asciiTheme="minorEastAsia" w:hAnsiTheme="minorEastAsia" w:eastAsiaTheme="minorEastAsia" w:cstheme="minorEastAsia"/>
          <w:spacing w:val="-1"/>
        </w:rPr>
      </w:pPr>
    </w:p>
    <w:p w14:paraId="1AE5775B">
      <w:pPr>
        <w:ind w:firstLine="476"/>
        <w:rPr>
          <w:rFonts w:asciiTheme="minorEastAsia" w:hAnsiTheme="minorEastAsia" w:eastAsiaTheme="minorEastAsia" w:cstheme="minorEastAsia"/>
          <w:spacing w:val="-1"/>
        </w:rPr>
      </w:pPr>
    </w:p>
    <w:p w14:paraId="792F5F41">
      <w:pPr>
        <w:ind w:firstLine="476"/>
        <w:rPr>
          <w:rFonts w:asciiTheme="minorEastAsia" w:hAnsiTheme="minorEastAsia" w:eastAsiaTheme="minorEastAsia" w:cstheme="minorEastAsia"/>
          <w:spacing w:val="-1"/>
        </w:rPr>
      </w:pPr>
    </w:p>
    <w:p w14:paraId="330F49C8">
      <w:pPr>
        <w:ind w:firstLine="476"/>
        <w:rPr>
          <w:rFonts w:asciiTheme="minorEastAsia" w:hAnsiTheme="minorEastAsia" w:eastAsiaTheme="minorEastAsia" w:cstheme="minorEastAsia"/>
          <w:spacing w:val="-1"/>
        </w:rPr>
      </w:pPr>
    </w:p>
    <w:p w14:paraId="69969A91">
      <w:pPr>
        <w:ind w:firstLine="476"/>
        <w:rPr>
          <w:rFonts w:asciiTheme="minorEastAsia" w:hAnsiTheme="minorEastAsia" w:eastAsiaTheme="minorEastAsia" w:cstheme="minorEastAsia"/>
          <w:spacing w:val="-1"/>
        </w:rPr>
      </w:pPr>
    </w:p>
    <w:p w14:paraId="01FE45E9">
      <w:pPr>
        <w:ind w:firstLine="476"/>
        <w:rPr>
          <w:rFonts w:asciiTheme="minorEastAsia" w:hAnsiTheme="minorEastAsia" w:eastAsiaTheme="minorEastAsia" w:cstheme="minorEastAsia"/>
          <w:spacing w:val="-1"/>
        </w:rPr>
      </w:pPr>
    </w:p>
    <w:p w14:paraId="1EE25F1E">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供应商：</w:t>
      </w:r>
      <w:r>
        <w:rPr>
          <w:rFonts w:asciiTheme="minorEastAsia" w:hAnsiTheme="minorEastAsia" w:eastAsiaTheme="minorEastAsia" w:cstheme="minorEastAsia"/>
        </w:rPr>
        <w:t>（盖单位章）</w:t>
      </w:r>
    </w:p>
    <w:p w14:paraId="418E9FF7">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法定代表人或其委托代理人：（签字或盖章）</w:t>
      </w:r>
    </w:p>
    <w:p w14:paraId="0DED5B63">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日期：</w:t>
      </w:r>
    </w:p>
    <w:p w14:paraId="7F79AF1F">
      <w:pPr>
        <w:ind w:firstLine="476"/>
        <w:rPr>
          <w:rFonts w:asciiTheme="minorEastAsia" w:hAnsiTheme="minorEastAsia" w:eastAsiaTheme="minorEastAsia" w:cstheme="minorEastAsia"/>
          <w:spacing w:val="-1"/>
        </w:rPr>
      </w:pPr>
    </w:p>
    <w:p w14:paraId="3880057A">
      <w:pPr>
        <w:ind w:firstLine="476"/>
        <w:jc w:val="left"/>
        <w:rPr>
          <w:rFonts w:asciiTheme="minorEastAsia" w:hAnsiTheme="minorEastAsia" w:eastAsiaTheme="minorEastAsia" w:cstheme="minorEastAsia"/>
          <w:b/>
          <w:spacing w:val="-1"/>
        </w:rPr>
      </w:pPr>
      <w:r>
        <w:rPr>
          <w:rFonts w:asciiTheme="minorEastAsia" w:hAnsiTheme="minorEastAsia" w:eastAsiaTheme="minorEastAsia" w:cstheme="minorEastAsia"/>
          <w:spacing w:val="-1"/>
        </w:rPr>
        <w:br w:type="page"/>
      </w:r>
      <w:r>
        <w:rPr>
          <w:rFonts w:asciiTheme="minorEastAsia" w:hAnsiTheme="minorEastAsia" w:eastAsiaTheme="minorEastAsia" w:cstheme="minorEastAsia"/>
          <w:spacing w:val="-3"/>
        </w:rPr>
        <w:t>二、</w:t>
      </w:r>
      <w:r>
        <w:rPr>
          <w:rFonts w:asciiTheme="minorEastAsia" w:hAnsiTheme="minorEastAsia" w:eastAsiaTheme="minorEastAsia" w:cstheme="minorEastAsia"/>
          <w:b/>
        </w:rPr>
        <w:t>磋商响应函</w:t>
      </w:r>
    </w:p>
    <w:p w14:paraId="49092457">
      <w:pPr>
        <w:pStyle w:val="68"/>
        <w:widowControl w:val="0"/>
        <w:autoSpaceDE w:val="0"/>
        <w:autoSpaceDN w:val="0"/>
        <w:spacing w:before="0" w:after="0" w:line="360" w:lineRule="auto"/>
        <w:jc w:val="left"/>
        <w:rPr>
          <w:rFonts w:asciiTheme="minorEastAsia" w:hAnsiTheme="minorEastAsia" w:eastAsiaTheme="minorEastAsia" w:cstheme="minorEastAsia"/>
          <w:sz w:val="24"/>
          <w:szCs w:val="24"/>
          <w:lang w:eastAsia="zh-CN"/>
        </w:rPr>
      </w:pPr>
    </w:p>
    <w:p w14:paraId="518E3187">
      <w:pPr>
        <w:pStyle w:val="56"/>
        <w:widowControl w:val="0"/>
        <w:autoSpaceDE w:val="0"/>
        <w:autoSpaceDN w:val="0"/>
        <w:spacing w:before="0" w:after="0" w:line="360" w:lineRule="auto"/>
        <w:ind w:firstLine="482" w:firstLineChars="200"/>
        <w:jc w:val="center"/>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b/>
          <w:sz w:val="24"/>
          <w:szCs w:val="24"/>
          <w:lang w:eastAsia="zh-CN"/>
        </w:rPr>
        <w:t>磋商响应函</w:t>
      </w:r>
    </w:p>
    <w:p w14:paraId="0DC6F51C">
      <w:pPr>
        <w:pStyle w:val="56"/>
        <w:widowControl w:val="0"/>
        <w:autoSpaceDE w:val="0"/>
        <w:autoSpaceDN w:val="0"/>
        <w:spacing w:before="0" w:after="0"/>
        <w:ind w:firstLine="466" w:firstLineChars="200"/>
        <w:jc w:val="left"/>
        <w:rPr>
          <w:rFonts w:asciiTheme="minorEastAsia" w:hAnsiTheme="minorEastAsia" w:eastAsiaTheme="minorEastAsia" w:cstheme="minorEastAsia"/>
          <w:b/>
          <w:spacing w:val="-4"/>
          <w:sz w:val="24"/>
          <w:szCs w:val="24"/>
          <w:lang w:eastAsia="zh-CN"/>
        </w:rPr>
      </w:pPr>
      <w:r>
        <w:rPr>
          <w:rFonts w:asciiTheme="minorEastAsia" w:hAnsiTheme="minorEastAsia" w:eastAsiaTheme="minorEastAsia" w:cstheme="minorEastAsia"/>
          <w:b/>
          <w:spacing w:val="-4"/>
          <w:sz w:val="24"/>
          <w:szCs w:val="24"/>
          <w:lang w:eastAsia="zh-CN"/>
        </w:rPr>
        <w:t xml:space="preserve"> (采购人名称)：</w:t>
      </w:r>
    </w:p>
    <w:p w14:paraId="244144F4">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p>
    <w:p w14:paraId="582D300F">
      <w:pPr>
        <w:ind w:firstLine="472"/>
        <w:rPr>
          <w:rFonts w:asciiTheme="minorEastAsia" w:hAnsiTheme="minorEastAsia" w:eastAsiaTheme="minorEastAsia" w:cstheme="minorEastAsia"/>
          <w:snapToGrid w:val="0"/>
          <w:spacing w:val="4"/>
          <w:kern w:val="0"/>
        </w:rPr>
      </w:pPr>
      <w:r>
        <w:rPr>
          <w:rFonts w:asciiTheme="minorEastAsia" w:hAnsiTheme="minorEastAsia" w:eastAsiaTheme="minorEastAsia" w:cstheme="minorEastAsia"/>
          <w:snapToGrid w:val="0"/>
          <w:spacing w:val="-2"/>
          <w:kern w:val="0"/>
        </w:rPr>
        <w:t>1</w:t>
      </w:r>
      <w:r>
        <w:rPr>
          <w:rFonts w:asciiTheme="minorEastAsia" w:hAnsiTheme="minorEastAsia" w:eastAsiaTheme="minorEastAsia" w:cstheme="minorEastAsia"/>
          <w:snapToGrid w:val="0"/>
          <w:spacing w:val="4"/>
          <w:kern w:val="0"/>
        </w:rPr>
        <w:t>我方已仔细研究了</w:t>
      </w:r>
      <w:r>
        <w:rPr>
          <w:rFonts w:asciiTheme="minorEastAsia" w:hAnsiTheme="minorEastAsia" w:eastAsiaTheme="minorEastAsia" w:cstheme="minorEastAsia"/>
          <w:bCs/>
          <w:kern w:val="44"/>
        </w:rPr>
        <w:t>（项目名称）</w:t>
      </w:r>
      <w:r>
        <w:rPr>
          <w:rFonts w:asciiTheme="minorEastAsia" w:hAnsiTheme="minorEastAsia" w:eastAsiaTheme="minorEastAsia" w:cstheme="minorEastAsia"/>
          <w:spacing w:val="-4"/>
        </w:rPr>
        <w:t>磋商</w:t>
      </w:r>
      <w:r>
        <w:rPr>
          <w:rFonts w:asciiTheme="minorEastAsia" w:hAnsiTheme="minorEastAsia" w:eastAsiaTheme="minorEastAsia" w:cstheme="minorEastAsia"/>
          <w:snapToGrid w:val="0"/>
          <w:spacing w:val="4"/>
          <w:kern w:val="0"/>
        </w:rPr>
        <w:t>文件的全部内容，愿意以人民币(大写)</w:t>
      </w:r>
      <w:r>
        <w:rPr>
          <w:rFonts w:asciiTheme="minorEastAsia" w:hAnsiTheme="minorEastAsia" w:eastAsiaTheme="minorEastAsia" w:cstheme="minorEastAsia"/>
          <w:snapToGrid w:val="0"/>
          <w:spacing w:val="-2"/>
          <w:kern w:val="0"/>
        </w:rPr>
        <w:t>元(</w:t>
      </w:r>
      <w:r>
        <w:rPr>
          <w:rFonts w:asciiTheme="minorEastAsia" w:hAnsiTheme="minorEastAsia" w:eastAsiaTheme="minorEastAsia" w:cstheme="minorEastAsia"/>
        </w:rPr>
        <w:t>￥</w:t>
      </w:r>
      <w:r>
        <w:rPr>
          <w:rFonts w:asciiTheme="minorEastAsia" w:hAnsiTheme="minorEastAsia" w:eastAsiaTheme="minorEastAsia" w:cstheme="minorEastAsia"/>
          <w:snapToGrid w:val="0"/>
          <w:spacing w:val="-2"/>
          <w:kern w:val="0"/>
        </w:rPr>
        <w:t>元)的总报价，工期：在合同签订</w:t>
      </w:r>
      <w:r>
        <w:rPr>
          <w:rFonts w:asciiTheme="minorEastAsia" w:hAnsiTheme="minorEastAsia" w:eastAsiaTheme="minorEastAsia" w:cstheme="minorEastAsia"/>
          <w:snapToGrid w:val="0"/>
          <w:spacing w:val="-2"/>
          <w:kern w:val="0"/>
          <w:u w:val="single"/>
        </w:rPr>
        <w:t>后   日历日</w:t>
      </w:r>
      <w:r>
        <w:rPr>
          <w:rFonts w:asciiTheme="minorEastAsia" w:hAnsiTheme="minorEastAsia" w:eastAsiaTheme="minorEastAsia" w:cstheme="minorEastAsia"/>
          <w:snapToGrid w:val="0"/>
          <w:spacing w:val="-2"/>
          <w:kern w:val="0"/>
        </w:rPr>
        <w:t>内</w:t>
      </w:r>
      <w:r>
        <w:rPr>
          <w:rFonts w:asciiTheme="minorEastAsia" w:hAnsiTheme="minorEastAsia" w:eastAsiaTheme="minorEastAsia" w:cstheme="minorEastAsia"/>
        </w:rPr>
        <w:t>，按合同约定实施和完成项目</w:t>
      </w:r>
      <w:r>
        <w:rPr>
          <w:rFonts w:asciiTheme="minorEastAsia" w:hAnsiTheme="minorEastAsia" w:eastAsiaTheme="minorEastAsia" w:cstheme="minorEastAsia"/>
          <w:snapToGrid w:val="0"/>
          <w:spacing w:val="-2"/>
          <w:kern w:val="0"/>
        </w:rPr>
        <w:t>。</w:t>
      </w:r>
    </w:p>
    <w:p w14:paraId="33B64F69">
      <w:pPr>
        <w:rPr>
          <w:rFonts w:asciiTheme="minorEastAsia" w:hAnsiTheme="minorEastAsia" w:eastAsiaTheme="minorEastAsia" w:cstheme="minorEastAsia"/>
          <w:snapToGrid w:val="0"/>
          <w:kern w:val="0"/>
        </w:rPr>
      </w:pPr>
      <w:r>
        <w:rPr>
          <w:rFonts w:asciiTheme="minorEastAsia" w:hAnsiTheme="minorEastAsia" w:eastAsiaTheme="minorEastAsia" w:cstheme="minorEastAsia"/>
          <w:snapToGrid w:val="0"/>
          <w:kern w:val="0"/>
        </w:rPr>
        <w:t>2我方承诺在</w:t>
      </w:r>
      <w:r>
        <w:rPr>
          <w:rFonts w:asciiTheme="minorEastAsia" w:hAnsiTheme="minorEastAsia" w:eastAsiaTheme="minorEastAsia" w:cstheme="minorEastAsia"/>
          <w:spacing w:val="-4"/>
        </w:rPr>
        <w:t>磋商</w:t>
      </w:r>
      <w:r>
        <w:rPr>
          <w:rFonts w:asciiTheme="minorEastAsia" w:hAnsiTheme="minorEastAsia" w:eastAsiaTheme="minorEastAsia" w:cstheme="minorEastAsia"/>
          <w:snapToGrid w:val="0"/>
          <w:kern w:val="0"/>
        </w:rPr>
        <w:t>有效期</w:t>
      </w:r>
      <w:r>
        <w:rPr>
          <w:rFonts w:asciiTheme="minorEastAsia" w:hAnsiTheme="minorEastAsia" w:eastAsiaTheme="minorEastAsia" w:cstheme="minorEastAsia"/>
          <w:snapToGrid w:val="0"/>
          <w:kern w:val="0"/>
          <w:u w:val="single"/>
        </w:rPr>
        <w:t xml:space="preserve"> </w:t>
      </w:r>
      <w:r>
        <w:rPr>
          <w:rFonts w:hint="eastAsia" w:asciiTheme="minorEastAsia" w:hAnsiTheme="minorEastAsia" w:eastAsiaTheme="minorEastAsia" w:cstheme="minorEastAsia"/>
          <w:snapToGrid w:val="0"/>
          <w:kern w:val="0"/>
          <w:u w:val="single"/>
          <w:lang w:val="en-US" w:eastAsia="zh-CN"/>
        </w:rPr>
        <w:t>90</w:t>
      </w:r>
      <w:r>
        <w:rPr>
          <w:rFonts w:asciiTheme="minorEastAsia" w:hAnsiTheme="minorEastAsia" w:eastAsiaTheme="minorEastAsia" w:cstheme="minorEastAsia"/>
          <w:snapToGrid w:val="0"/>
          <w:kern w:val="0"/>
        </w:rPr>
        <w:t>日历日不补充、修改、替代或者撤回本投标文件。</w:t>
      </w:r>
    </w:p>
    <w:p w14:paraId="488503B7">
      <w:pPr>
        <w:rPr>
          <w:rFonts w:asciiTheme="minorEastAsia" w:hAnsiTheme="minorEastAsia" w:eastAsiaTheme="minorEastAsia" w:cstheme="minorEastAsia"/>
          <w:snapToGrid w:val="0"/>
          <w:kern w:val="0"/>
        </w:rPr>
      </w:pPr>
      <w:r>
        <w:rPr>
          <w:rFonts w:asciiTheme="minorEastAsia" w:hAnsiTheme="minorEastAsia" w:eastAsiaTheme="minorEastAsia" w:cstheme="minorEastAsia"/>
          <w:snapToGrid w:val="0"/>
          <w:kern w:val="0"/>
        </w:rPr>
        <w:t>3 随同本</w:t>
      </w:r>
      <w:r>
        <w:rPr>
          <w:rFonts w:asciiTheme="minorEastAsia" w:hAnsiTheme="minorEastAsia" w:eastAsiaTheme="minorEastAsia" w:cstheme="minorEastAsia"/>
          <w:spacing w:val="-4"/>
        </w:rPr>
        <w:t>磋商</w:t>
      </w:r>
      <w:r>
        <w:rPr>
          <w:rFonts w:asciiTheme="minorEastAsia" w:hAnsiTheme="minorEastAsia" w:eastAsiaTheme="minorEastAsia" w:cstheme="minorEastAsia"/>
          <w:snapToGrid w:val="0"/>
          <w:kern w:val="0"/>
        </w:rPr>
        <w:t>函提交</w:t>
      </w:r>
      <w:r>
        <w:rPr>
          <w:rFonts w:asciiTheme="minorEastAsia" w:hAnsiTheme="minorEastAsia" w:eastAsiaTheme="minorEastAsia" w:cstheme="minorEastAsia"/>
          <w:spacing w:val="-4"/>
        </w:rPr>
        <w:t>磋商</w:t>
      </w:r>
      <w:r>
        <w:rPr>
          <w:rFonts w:asciiTheme="minorEastAsia" w:hAnsiTheme="minorEastAsia" w:eastAsiaTheme="minorEastAsia" w:cstheme="minorEastAsia"/>
          <w:snapToGrid w:val="0"/>
          <w:kern w:val="0"/>
        </w:rPr>
        <w:t>保证金一份</w:t>
      </w:r>
      <w:r>
        <w:rPr>
          <w:rFonts w:hint="eastAsia" w:asciiTheme="minorEastAsia" w:hAnsiTheme="minorEastAsia" w:eastAsiaTheme="minorEastAsia" w:cstheme="minorEastAsia"/>
          <w:snapToGrid w:val="0"/>
          <w:kern w:val="0"/>
          <w:lang w:val="en-US" w:eastAsia="zh-CN"/>
        </w:rPr>
        <w:t>或保函证明文件</w:t>
      </w:r>
      <w:r>
        <w:rPr>
          <w:rFonts w:asciiTheme="minorEastAsia" w:hAnsiTheme="minorEastAsia" w:eastAsiaTheme="minorEastAsia" w:cstheme="minorEastAsia"/>
          <w:snapToGrid w:val="0"/>
          <w:kern w:val="0"/>
        </w:rPr>
        <w:t>，金额为人民币(大写)元</w:t>
      </w:r>
      <w:r>
        <w:rPr>
          <w:rFonts w:asciiTheme="minorEastAsia" w:hAnsiTheme="minorEastAsia" w:eastAsiaTheme="minorEastAsia" w:cstheme="minorEastAsia"/>
          <w:snapToGrid w:val="0"/>
          <w:spacing w:val="-2"/>
          <w:kern w:val="0"/>
        </w:rPr>
        <w:t>(</w:t>
      </w:r>
      <w:r>
        <w:rPr>
          <w:rFonts w:asciiTheme="minorEastAsia" w:hAnsiTheme="minorEastAsia" w:eastAsiaTheme="minorEastAsia" w:cstheme="minorEastAsia"/>
        </w:rPr>
        <w:t>￥</w:t>
      </w:r>
      <w:r>
        <w:rPr>
          <w:rFonts w:asciiTheme="minorEastAsia" w:hAnsiTheme="minorEastAsia" w:eastAsiaTheme="minorEastAsia" w:cstheme="minorEastAsia"/>
          <w:snapToGrid w:val="0"/>
          <w:spacing w:val="-2"/>
          <w:kern w:val="0"/>
        </w:rPr>
        <w:t>元)</w:t>
      </w:r>
      <w:r>
        <w:rPr>
          <w:rFonts w:asciiTheme="minorEastAsia" w:hAnsiTheme="minorEastAsia" w:eastAsiaTheme="minorEastAsia" w:cstheme="minorEastAsia"/>
          <w:snapToGrid w:val="0"/>
          <w:kern w:val="0"/>
        </w:rPr>
        <w:t>。</w:t>
      </w:r>
    </w:p>
    <w:p w14:paraId="0B136F37">
      <w:pPr>
        <w:rPr>
          <w:rFonts w:asciiTheme="minorEastAsia" w:hAnsiTheme="minorEastAsia" w:eastAsiaTheme="minorEastAsia" w:cstheme="minorEastAsia"/>
          <w:snapToGrid w:val="0"/>
          <w:kern w:val="0"/>
        </w:rPr>
      </w:pPr>
      <w:r>
        <w:rPr>
          <w:rFonts w:asciiTheme="minorEastAsia" w:hAnsiTheme="minorEastAsia" w:eastAsiaTheme="minorEastAsia" w:cstheme="minorEastAsia"/>
          <w:snapToGrid w:val="0"/>
          <w:kern w:val="0"/>
        </w:rPr>
        <w:t>4 若我方成交：</w:t>
      </w:r>
    </w:p>
    <w:p w14:paraId="0734C0F4">
      <w:pPr>
        <w:ind w:firstLine="528"/>
        <w:rPr>
          <w:rFonts w:asciiTheme="minorEastAsia" w:hAnsiTheme="minorEastAsia" w:eastAsiaTheme="minorEastAsia" w:cstheme="minorEastAsia"/>
          <w:snapToGrid w:val="0"/>
          <w:kern w:val="0"/>
        </w:rPr>
      </w:pPr>
      <w:r>
        <w:rPr>
          <w:rFonts w:asciiTheme="minorEastAsia" w:hAnsiTheme="minorEastAsia" w:eastAsiaTheme="minorEastAsia" w:cstheme="minorEastAsia"/>
          <w:snapToGrid w:val="0"/>
          <w:spacing w:val="12"/>
          <w:kern w:val="0"/>
        </w:rPr>
        <w:t xml:space="preserve">(1) </w:t>
      </w:r>
      <w:r>
        <w:rPr>
          <w:rFonts w:asciiTheme="minorEastAsia" w:hAnsiTheme="minorEastAsia" w:eastAsiaTheme="minorEastAsia" w:cstheme="minorEastAsia"/>
          <w:snapToGrid w:val="0"/>
          <w:kern w:val="0"/>
        </w:rPr>
        <w:t>我方承诺在收到成交通知书后，在成交通知书规定的期限内与你方签订合同。</w:t>
      </w:r>
    </w:p>
    <w:p w14:paraId="62422DD7">
      <w:pPr>
        <w:pStyle w:val="56"/>
        <w:widowControl w:val="0"/>
        <w:autoSpaceDE w:val="0"/>
        <w:autoSpaceDN w:val="0"/>
        <w:spacing w:before="0" w:after="0"/>
        <w:ind w:firstLine="528" w:firstLineChars="200"/>
        <w:jc w:val="left"/>
        <w:rPr>
          <w:rFonts w:asciiTheme="minorEastAsia" w:hAnsiTheme="minorEastAsia" w:eastAsiaTheme="minorEastAsia" w:cstheme="minorEastAsia"/>
          <w:snapToGrid w:val="0"/>
          <w:sz w:val="24"/>
          <w:szCs w:val="24"/>
          <w:lang w:val="en-US" w:eastAsia="zh-CN"/>
        </w:rPr>
      </w:pPr>
      <w:r>
        <w:rPr>
          <w:rFonts w:asciiTheme="minorEastAsia" w:hAnsiTheme="minorEastAsia" w:eastAsiaTheme="minorEastAsia" w:cstheme="minorEastAsia"/>
          <w:snapToGrid w:val="0"/>
          <w:spacing w:val="12"/>
          <w:sz w:val="24"/>
          <w:szCs w:val="24"/>
          <w:lang w:eastAsia="zh-CN"/>
        </w:rPr>
        <w:t xml:space="preserve">(2) </w:t>
      </w:r>
      <w:r>
        <w:rPr>
          <w:rFonts w:asciiTheme="minorEastAsia" w:hAnsiTheme="minorEastAsia" w:eastAsiaTheme="minorEastAsia" w:cstheme="minorEastAsia"/>
          <w:snapToGrid w:val="0"/>
          <w:sz w:val="24"/>
          <w:szCs w:val="24"/>
          <w:lang w:val="en-US" w:eastAsia="zh-CN"/>
        </w:rPr>
        <w:t>我方愿按《中华人民共和国民法典》及其他有关法律、法规的规定，自觉履行</w:t>
      </w:r>
    </w:p>
    <w:p w14:paraId="397E6AD7">
      <w:pPr>
        <w:pStyle w:val="56"/>
        <w:widowControl w:val="0"/>
        <w:autoSpaceDE w:val="0"/>
        <w:autoSpaceDN w:val="0"/>
        <w:spacing w:before="0" w:after="0"/>
        <w:ind w:firstLine="480" w:firstLineChars="200"/>
        <w:jc w:val="left"/>
        <w:rPr>
          <w:rFonts w:asciiTheme="minorEastAsia" w:hAnsiTheme="minorEastAsia" w:eastAsiaTheme="minorEastAsia" w:cstheme="minorEastAsia"/>
          <w:snapToGrid w:val="0"/>
          <w:sz w:val="24"/>
          <w:szCs w:val="24"/>
          <w:lang w:val="en-US" w:eastAsia="zh-CN"/>
        </w:rPr>
      </w:pPr>
      <w:r>
        <w:rPr>
          <w:rFonts w:asciiTheme="minorEastAsia" w:hAnsiTheme="minorEastAsia" w:eastAsiaTheme="minorEastAsia" w:cstheme="minorEastAsia"/>
          <w:snapToGrid w:val="0"/>
          <w:sz w:val="24"/>
          <w:szCs w:val="24"/>
          <w:lang w:val="en-US" w:eastAsia="zh-CN"/>
        </w:rPr>
        <w:t>自己的全部责任；</w:t>
      </w:r>
    </w:p>
    <w:p w14:paraId="6CE97250">
      <w:pPr>
        <w:ind w:firstLine="528"/>
        <w:rPr>
          <w:rFonts w:asciiTheme="minorEastAsia" w:hAnsiTheme="minorEastAsia" w:eastAsiaTheme="minorEastAsia" w:cstheme="minorEastAsia"/>
          <w:snapToGrid w:val="0"/>
          <w:kern w:val="0"/>
        </w:rPr>
      </w:pPr>
      <w:r>
        <w:rPr>
          <w:rFonts w:asciiTheme="minorEastAsia" w:hAnsiTheme="minorEastAsia" w:eastAsiaTheme="minorEastAsia" w:cstheme="minorEastAsia"/>
          <w:snapToGrid w:val="0"/>
          <w:spacing w:val="12"/>
          <w:kern w:val="0"/>
        </w:rPr>
        <w:t>(3)</w:t>
      </w:r>
      <w:r>
        <w:rPr>
          <w:rFonts w:asciiTheme="minorEastAsia" w:hAnsiTheme="minorEastAsia" w:eastAsiaTheme="minorEastAsia" w:cstheme="minorEastAsia"/>
          <w:snapToGrid w:val="0"/>
          <w:kern w:val="0"/>
        </w:rPr>
        <w:t xml:space="preserve"> 我方承诺在合同约定的期限内完成全部项目。</w:t>
      </w:r>
    </w:p>
    <w:p w14:paraId="372C3381">
      <w:pPr>
        <w:ind w:firstLine="600" w:firstLineChars="250"/>
        <w:rPr>
          <w:rFonts w:asciiTheme="minorEastAsia" w:hAnsiTheme="minorEastAsia" w:eastAsiaTheme="minorEastAsia" w:cstheme="minorEastAsia"/>
          <w:snapToGrid w:val="0"/>
          <w:kern w:val="0"/>
        </w:rPr>
      </w:pPr>
    </w:p>
    <w:p w14:paraId="6A7F7A31">
      <w:pPr>
        <w:rPr>
          <w:rFonts w:asciiTheme="minorEastAsia" w:hAnsiTheme="minorEastAsia" w:eastAsiaTheme="minorEastAsia" w:cstheme="minorEastAsia"/>
          <w:snapToGrid w:val="0"/>
          <w:kern w:val="0"/>
        </w:rPr>
      </w:pPr>
      <w:r>
        <w:rPr>
          <w:rFonts w:asciiTheme="minorEastAsia" w:hAnsiTheme="minorEastAsia" w:eastAsiaTheme="minorEastAsia" w:cstheme="minorEastAsia"/>
          <w:snapToGrid w:val="0"/>
          <w:kern w:val="0"/>
        </w:rPr>
        <w:t>5</w:t>
      </w:r>
      <w:r>
        <w:rPr>
          <w:rFonts w:asciiTheme="minorEastAsia" w:hAnsiTheme="minorEastAsia" w:eastAsiaTheme="minorEastAsia" w:cstheme="minorEastAsia"/>
          <w:snapToGrid w:val="0"/>
          <w:spacing w:val="-2"/>
          <w:kern w:val="0"/>
        </w:rPr>
        <w:t xml:space="preserve"> （其他补充说明）</w:t>
      </w:r>
    </w:p>
    <w:p w14:paraId="72A9EF2F">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p>
    <w:p w14:paraId="39EBA4D8">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p>
    <w:p w14:paraId="38DBA960">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p>
    <w:p w14:paraId="70E2B6C2">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p>
    <w:p w14:paraId="03DB2850">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pacing w:val="-4"/>
          <w:sz w:val="24"/>
          <w:szCs w:val="24"/>
          <w:lang w:eastAsia="zh-CN"/>
        </w:rPr>
        <w:t>供应商：（盖章）</w:t>
      </w:r>
    </w:p>
    <w:p w14:paraId="19242D61">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pacing w:val="-4"/>
          <w:sz w:val="24"/>
          <w:szCs w:val="24"/>
          <w:lang w:eastAsia="zh-CN"/>
        </w:rPr>
        <w:t>授权代表（签字或盖章）：</w:t>
      </w:r>
    </w:p>
    <w:p w14:paraId="421F9F8C">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pacing w:val="-4"/>
          <w:sz w:val="24"/>
          <w:szCs w:val="24"/>
          <w:lang w:eastAsia="zh-CN"/>
        </w:rPr>
        <w:t>地址：</w:t>
      </w:r>
    </w:p>
    <w:p w14:paraId="48ACE4C2">
      <w:pPr>
        <w:pStyle w:val="56"/>
        <w:widowControl w:val="0"/>
        <w:tabs>
          <w:tab w:val="left" w:pos="6662"/>
        </w:tabs>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pacing w:val="-4"/>
          <w:sz w:val="24"/>
          <w:szCs w:val="24"/>
          <w:lang w:eastAsia="zh-CN"/>
        </w:rPr>
        <w:t>网址：</w:t>
      </w:r>
    </w:p>
    <w:p w14:paraId="2515F2C0">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pacing w:val="-4"/>
          <w:sz w:val="24"/>
          <w:szCs w:val="24"/>
          <w:lang w:eastAsia="zh-CN"/>
        </w:rPr>
        <w:t>电话：</w:t>
      </w:r>
    </w:p>
    <w:p w14:paraId="22FFBBD0">
      <w:pPr>
        <w:pStyle w:val="56"/>
        <w:widowControl w:val="0"/>
        <w:autoSpaceDE w:val="0"/>
        <w:autoSpaceDN w:val="0"/>
        <w:spacing w:before="0" w:after="0"/>
        <w:ind w:firstLine="464"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pacing w:val="-4"/>
          <w:sz w:val="24"/>
          <w:szCs w:val="24"/>
          <w:lang w:eastAsia="zh-CN"/>
        </w:rPr>
        <w:t>传真：</w:t>
      </w:r>
    </w:p>
    <w:p w14:paraId="2D9ADE53">
      <w:pPr>
        <w:pStyle w:val="56"/>
        <w:widowControl w:val="0"/>
        <w:autoSpaceDE w:val="0"/>
        <w:autoSpaceDN w:val="0"/>
        <w:spacing w:before="0" w:after="0"/>
        <w:ind w:firstLine="440" w:firstLineChars="200"/>
        <w:jc w:val="left"/>
        <w:rPr>
          <w:rFonts w:asciiTheme="minorEastAsia" w:hAnsiTheme="minorEastAsia" w:eastAsiaTheme="minorEastAsia" w:cstheme="minorEastAsia"/>
          <w:spacing w:val="-4"/>
          <w:sz w:val="24"/>
          <w:szCs w:val="24"/>
          <w:lang w:eastAsia="zh-CN"/>
        </w:rPr>
      </w:pPr>
      <w:r>
        <w:rPr>
          <w:rFonts w:asciiTheme="minorEastAsia" w:hAnsiTheme="minorEastAsia" w:eastAsiaTheme="minorEastAsia" w:cstheme="minorEastAsia"/>
          <w:szCs w:val="21"/>
          <w:lang w:eastAsia="zh-CN"/>
        </w:rPr>
        <w:t>邮政编码：</w:t>
      </w:r>
    </w:p>
    <w:p w14:paraId="1F8ECCEC">
      <w:pPr>
        <w:ind w:firstLine="1309" w:firstLineChars="550"/>
        <w:rPr>
          <w:rFonts w:asciiTheme="minorEastAsia" w:hAnsiTheme="minorEastAsia" w:eastAsiaTheme="minorEastAsia" w:cstheme="minorEastAsia"/>
          <w:spacing w:val="-1"/>
        </w:rPr>
      </w:pPr>
      <w:r>
        <w:rPr>
          <w:rFonts w:asciiTheme="minorEastAsia" w:hAnsiTheme="minorEastAsia" w:eastAsiaTheme="minorEastAsia" w:cstheme="minorEastAsia"/>
          <w:spacing w:val="-1"/>
        </w:rPr>
        <w:t>年月日</w:t>
      </w:r>
    </w:p>
    <w:p w14:paraId="73A16647">
      <w:pPr>
        <w:ind w:firstLine="1190" w:firstLineChars="500"/>
        <w:rPr>
          <w:rFonts w:asciiTheme="minorEastAsia" w:hAnsiTheme="minorEastAsia" w:eastAsiaTheme="minorEastAsia" w:cstheme="minorEastAsia"/>
          <w:spacing w:val="-1"/>
        </w:rPr>
      </w:pPr>
    </w:p>
    <w:p w14:paraId="12A5E0C1">
      <w:pPr>
        <w:pStyle w:val="10"/>
        <w:spacing w:line="360" w:lineRule="auto"/>
        <w:rPr>
          <w:rFonts w:asciiTheme="minorEastAsia" w:hAnsiTheme="minorEastAsia" w:eastAsiaTheme="minorEastAsia" w:cstheme="minorEastAsia"/>
          <w:spacing w:val="-1"/>
        </w:rPr>
      </w:pPr>
    </w:p>
    <w:p w14:paraId="24E20B45">
      <w:pPr>
        <w:pStyle w:val="10"/>
        <w:spacing w:line="360" w:lineRule="auto"/>
        <w:rPr>
          <w:rFonts w:asciiTheme="minorEastAsia" w:hAnsiTheme="minorEastAsia" w:eastAsiaTheme="minorEastAsia" w:cstheme="minorEastAsia"/>
          <w:spacing w:val="-1"/>
        </w:rPr>
      </w:pPr>
    </w:p>
    <w:p w14:paraId="14889E95">
      <w:pPr>
        <w:rPr>
          <w:rFonts w:asciiTheme="minorEastAsia" w:hAnsiTheme="minorEastAsia" w:eastAsiaTheme="minorEastAsia" w:cstheme="minorEastAsia"/>
          <w:spacing w:val="-1"/>
        </w:rPr>
      </w:pPr>
      <w:r>
        <w:rPr>
          <w:rFonts w:asciiTheme="minorEastAsia" w:hAnsiTheme="minorEastAsia" w:eastAsiaTheme="minorEastAsia" w:cstheme="minorEastAsia"/>
        </w:rPr>
        <w:br w:type="page"/>
      </w:r>
      <w:r>
        <w:rPr>
          <w:rFonts w:asciiTheme="minorEastAsia" w:hAnsiTheme="minorEastAsia" w:eastAsiaTheme="minorEastAsia" w:cstheme="minorEastAsia"/>
        </w:rPr>
        <w:t>三、</w:t>
      </w:r>
      <w:r>
        <w:rPr>
          <w:rFonts w:asciiTheme="minorEastAsia" w:hAnsiTheme="minorEastAsia" w:eastAsiaTheme="minorEastAsia" w:cstheme="minorEastAsia"/>
          <w:b/>
          <w:spacing w:val="-1"/>
        </w:rPr>
        <w:t>法定代表人身份证明</w:t>
      </w:r>
    </w:p>
    <w:p w14:paraId="649BFF88">
      <w:pPr>
        <w:pStyle w:val="89"/>
        <w:widowControl w:val="0"/>
        <w:autoSpaceDE w:val="0"/>
        <w:autoSpaceDN w:val="0"/>
        <w:spacing w:before="0" w:after="0" w:line="360" w:lineRule="auto"/>
        <w:ind w:firstLine="357" w:firstLineChars="150"/>
        <w:jc w:val="left"/>
        <w:rPr>
          <w:rFonts w:asciiTheme="minorEastAsia" w:hAnsiTheme="minorEastAsia" w:eastAsiaTheme="minorEastAsia" w:cstheme="minorEastAsia"/>
          <w:spacing w:val="-1"/>
          <w:sz w:val="24"/>
          <w:szCs w:val="24"/>
          <w:lang w:eastAsia="zh-CN"/>
        </w:rPr>
      </w:pPr>
    </w:p>
    <w:p w14:paraId="1A2F0445">
      <w:pPr>
        <w:pStyle w:val="89"/>
        <w:widowControl w:val="0"/>
        <w:autoSpaceDE w:val="0"/>
        <w:autoSpaceDN w:val="0"/>
        <w:spacing w:before="0" w:after="0" w:line="360" w:lineRule="auto"/>
        <w:ind w:firstLine="357"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pacing w:val="-1"/>
          <w:sz w:val="24"/>
          <w:szCs w:val="24"/>
          <w:lang w:eastAsia="zh-CN"/>
        </w:rPr>
        <w:t>供应商名称：</w:t>
      </w:r>
    </w:p>
    <w:p w14:paraId="1A7857AF">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z w:val="24"/>
          <w:szCs w:val="24"/>
          <w:lang w:eastAsia="zh-CN"/>
        </w:rPr>
        <w:t>单位性质：</w:t>
      </w:r>
    </w:p>
    <w:p w14:paraId="5E6646CA">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z w:val="24"/>
          <w:szCs w:val="24"/>
          <w:lang w:eastAsia="zh-CN"/>
        </w:rPr>
        <w:t>地址：</w:t>
      </w:r>
    </w:p>
    <w:p w14:paraId="7A2C1EC5">
      <w:pPr>
        <w:ind w:firstLine="360" w:firstLineChars="150"/>
        <w:rPr>
          <w:rFonts w:asciiTheme="minorEastAsia" w:hAnsiTheme="minorEastAsia" w:eastAsiaTheme="minorEastAsia" w:cstheme="minorEastAsia"/>
          <w:spacing w:val="-1"/>
        </w:rPr>
      </w:pPr>
      <w:r>
        <w:rPr>
          <w:rFonts w:asciiTheme="minorEastAsia" w:hAnsiTheme="minorEastAsia" w:eastAsiaTheme="minorEastAsia" w:cstheme="minorEastAsia"/>
        </w:rPr>
        <w:t>成立时间：</w:t>
      </w:r>
      <w:r>
        <w:rPr>
          <w:rFonts w:asciiTheme="minorEastAsia" w:hAnsiTheme="minorEastAsia" w:eastAsiaTheme="minorEastAsia" w:cstheme="minorEastAsia"/>
          <w:spacing w:val="-1"/>
        </w:rPr>
        <w:t>年月日</w:t>
      </w:r>
    </w:p>
    <w:p w14:paraId="51E04A3C">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z w:val="24"/>
          <w:szCs w:val="24"/>
          <w:lang w:eastAsia="zh-CN"/>
        </w:rPr>
        <w:t>经营期限：</w:t>
      </w:r>
    </w:p>
    <w:p w14:paraId="6734C895">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u w:val="single"/>
          <w:lang w:eastAsia="zh-CN"/>
        </w:rPr>
      </w:pPr>
      <w:r>
        <w:rPr>
          <w:rFonts w:asciiTheme="minorEastAsia" w:hAnsiTheme="minorEastAsia" w:eastAsiaTheme="minorEastAsia" w:cstheme="minorEastAsia"/>
          <w:sz w:val="24"/>
          <w:szCs w:val="24"/>
          <w:lang w:eastAsia="zh-CN"/>
        </w:rPr>
        <w:t>姓名：性别：年龄：职务：</w:t>
      </w:r>
    </w:p>
    <w:p w14:paraId="02D26C92">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z w:val="24"/>
          <w:szCs w:val="24"/>
          <w:lang w:eastAsia="zh-CN"/>
        </w:rPr>
        <w:t>系</w:t>
      </w:r>
      <w:r>
        <w:rPr>
          <w:rFonts w:asciiTheme="minorEastAsia" w:hAnsiTheme="minorEastAsia" w:eastAsiaTheme="minorEastAsia" w:cstheme="minorEastAsia"/>
          <w:spacing w:val="-1"/>
          <w:sz w:val="24"/>
          <w:szCs w:val="24"/>
          <w:lang w:eastAsia="zh-CN"/>
        </w:rPr>
        <w:t>（供应商名称）的法定代表人。</w:t>
      </w:r>
    </w:p>
    <w:p w14:paraId="3B5E3228">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z w:val="24"/>
          <w:szCs w:val="24"/>
          <w:lang w:eastAsia="zh-CN"/>
        </w:rPr>
        <w:t>特此证明。</w:t>
      </w:r>
    </w:p>
    <w:p w14:paraId="145231E6">
      <w:pPr>
        <w:pStyle w:val="89"/>
        <w:widowControl w:val="0"/>
        <w:autoSpaceDE w:val="0"/>
        <w:autoSpaceDN w:val="0"/>
        <w:spacing w:before="0" w:after="0" w:line="360" w:lineRule="auto"/>
        <w:ind w:firstLine="358" w:firstLineChars="150"/>
        <w:jc w:val="left"/>
        <w:rPr>
          <w:rFonts w:asciiTheme="minorEastAsia" w:hAnsiTheme="minorEastAsia" w:eastAsiaTheme="minorEastAsia" w:cstheme="minorEastAsia"/>
          <w:b/>
          <w:spacing w:val="-1"/>
          <w:sz w:val="24"/>
          <w:szCs w:val="24"/>
          <w:lang w:eastAsia="zh-CN"/>
        </w:rPr>
      </w:pPr>
      <w:r>
        <w:rPr>
          <w:rFonts w:asciiTheme="minorEastAsia" w:hAnsiTheme="minorEastAsia" w:eastAsiaTheme="minorEastAsia" w:cstheme="minorEastAsia"/>
          <w:b/>
          <w:spacing w:val="-1"/>
          <w:sz w:val="24"/>
          <w:szCs w:val="24"/>
          <w:lang w:eastAsia="zh-CN"/>
        </w:rPr>
        <w:t>附：法人代表身份证正反面</w:t>
      </w:r>
    </w:p>
    <w:p w14:paraId="72F5E6F4">
      <w:pPr>
        <w:pStyle w:val="89"/>
        <w:widowControl w:val="0"/>
        <w:autoSpaceDE w:val="0"/>
        <w:autoSpaceDN w:val="0"/>
        <w:spacing w:before="0" w:after="0" w:line="360" w:lineRule="auto"/>
        <w:ind w:firstLine="357" w:firstLineChars="150"/>
        <w:jc w:val="left"/>
        <w:rPr>
          <w:rFonts w:asciiTheme="minorEastAsia" w:hAnsiTheme="minorEastAsia" w:eastAsiaTheme="minorEastAsia" w:cstheme="minorEastAsia"/>
          <w:spacing w:val="-1"/>
          <w:sz w:val="24"/>
          <w:szCs w:val="24"/>
          <w:lang w:eastAsia="zh-CN"/>
        </w:rPr>
      </w:pPr>
    </w:p>
    <w:p w14:paraId="0B08AA99">
      <w:pPr>
        <w:pStyle w:val="89"/>
        <w:widowControl w:val="0"/>
        <w:autoSpaceDE w:val="0"/>
        <w:autoSpaceDN w:val="0"/>
        <w:spacing w:before="0" w:after="0" w:line="360" w:lineRule="auto"/>
        <w:ind w:firstLine="360" w:firstLineChars="150"/>
        <w:jc w:val="left"/>
        <w:rPr>
          <w:rFonts w:asciiTheme="minorEastAsia" w:hAnsiTheme="minorEastAsia" w:eastAsiaTheme="minorEastAsia" w:cstheme="minorEastAsia"/>
          <w:sz w:val="24"/>
          <w:szCs w:val="24"/>
          <w:lang w:eastAsia="zh-CN"/>
        </w:rPr>
      </w:pPr>
    </w:p>
    <w:p w14:paraId="6E0BE559">
      <w:pPr>
        <w:pStyle w:val="89"/>
        <w:widowControl w:val="0"/>
        <w:autoSpaceDE w:val="0"/>
        <w:autoSpaceDN w:val="0"/>
        <w:spacing w:before="0" w:after="0" w:line="360" w:lineRule="auto"/>
        <w:ind w:firstLine="357" w:firstLineChars="150"/>
        <w:jc w:val="left"/>
        <w:rPr>
          <w:rFonts w:asciiTheme="minorEastAsia" w:hAnsiTheme="minorEastAsia" w:eastAsiaTheme="minorEastAsia" w:cstheme="minorEastAsia"/>
          <w:sz w:val="24"/>
          <w:szCs w:val="24"/>
          <w:lang w:eastAsia="zh-CN"/>
        </w:rPr>
      </w:pPr>
      <w:r>
        <w:rPr>
          <w:rFonts w:asciiTheme="minorEastAsia" w:hAnsiTheme="minorEastAsia" w:eastAsiaTheme="minorEastAsia" w:cstheme="minorEastAsia"/>
          <w:spacing w:val="-1"/>
          <w:sz w:val="24"/>
          <w:szCs w:val="24"/>
          <w:lang w:eastAsia="zh-CN"/>
        </w:rPr>
        <w:t>供应商：</w:t>
      </w:r>
      <w:r>
        <w:rPr>
          <w:rFonts w:asciiTheme="minorEastAsia" w:hAnsiTheme="minorEastAsia" w:eastAsiaTheme="minorEastAsia" w:cstheme="minorEastAsia"/>
          <w:sz w:val="24"/>
          <w:szCs w:val="24"/>
          <w:lang w:eastAsia="zh-CN"/>
        </w:rPr>
        <w:t>（盖单位章）</w:t>
      </w:r>
    </w:p>
    <w:p w14:paraId="7B1DD3B0">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年月日</w:t>
      </w:r>
    </w:p>
    <w:p w14:paraId="2D8F68C3">
      <w:pPr>
        <w:ind w:firstLine="476"/>
        <w:rPr>
          <w:rFonts w:asciiTheme="minorEastAsia" w:hAnsiTheme="minorEastAsia" w:eastAsiaTheme="minorEastAsia" w:cstheme="minorEastAsia"/>
          <w:spacing w:val="-1"/>
        </w:rPr>
      </w:pPr>
    </w:p>
    <w:p w14:paraId="774FC399">
      <w:pPr>
        <w:ind w:firstLine="476"/>
        <w:rPr>
          <w:rFonts w:asciiTheme="minorEastAsia" w:hAnsiTheme="minorEastAsia" w:eastAsiaTheme="minorEastAsia" w:cstheme="minorEastAsia"/>
          <w:spacing w:val="-1"/>
        </w:rPr>
      </w:pPr>
    </w:p>
    <w:p w14:paraId="3C034C29">
      <w:pPr>
        <w:pStyle w:val="65"/>
        <w:ind w:firstLine="482"/>
        <w:rPr>
          <w:rFonts w:asciiTheme="minorEastAsia" w:hAnsiTheme="minorEastAsia" w:eastAsiaTheme="minorEastAsia" w:cstheme="minorEastAsia"/>
          <w:b/>
        </w:rPr>
      </w:pPr>
      <w:r>
        <w:rPr>
          <w:rFonts w:asciiTheme="minorEastAsia" w:hAnsiTheme="minorEastAsia" w:eastAsiaTheme="minorEastAsia" w:cstheme="minorEastAsia"/>
          <w:b/>
        </w:rPr>
        <w:br w:type="page"/>
      </w:r>
      <w:bookmarkStart w:id="35" w:name="_Toc54697422"/>
      <w:r>
        <w:rPr>
          <w:rFonts w:asciiTheme="minorEastAsia" w:hAnsiTheme="minorEastAsia" w:eastAsiaTheme="minorEastAsia" w:cstheme="minorEastAsia"/>
          <w:b/>
        </w:rPr>
        <w:t>四、授权委托书</w:t>
      </w:r>
      <w:bookmarkEnd w:id="35"/>
    </w:p>
    <w:p w14:paraId="485AAD0C">
      <w:pPr>
        <w:rPr>
          <w:rFonts w:asciiTheme="minorEastAsia" w:hAnsiTheme="minorEastAsia" w:eastAsiaTheme="minorEastAsia" w:cstheme="minorEastAsia"/>
          <w:bCs/>
        </w:rPr>
      </w:pPr>
    </w:p>
    <w:p w14:paraId="27437B01">
      <w:pPr>
        <w:rPr>
          <w:rFonts w:asciiTheme="minorEastAsia" w:hAnsiTheme="minorEastAsia" w:eastAsiaTheme="minorEastAsia" w:cstheme="minorEastAsia"/>
          <w:spacing w:val="-1"/>
          <w:u w:val="single"/>
        </w:rPr>
      </w:pPr>
      <w:r>
        <w:rPr>
          <w:rFonts w:asciiTheme="minorEastAsia" w:hAnsiTheme="minorEastAsia" w:eastAsiaTheme="minorEastAsia" w:cstheme="minorEastAsia"/>
        </w:rPr>
        <w:t>本人（姓名）系</w:t>
      </w:r>
      <w:r>
        <w:rPr>
          <w:rFonts w:asciiTheme="minorEastAsia" w:hAnsiTheme="minorEastAsia" w:eastAsiaTheme="minorEastAsia" w:cstheme="minorEastAsia"/>
          <w:spacing w:val="-1"/>
        </w:rPr>
        <w:t>（供应商名称）的法定代表人，现委托</w:t>
      </w:r>
      <w:r>
        <w:rPr>
          <w:rFonts w:asciiTheme="minorEastAsia" w:hAnsiTheme="minorEastAsia" w:eastAsiaTheme="minorEastAsia" w:cstheme="minorEastAsia"/>
        </w:rPr>
        <w:t>（姓名）</w:t>
      </w:r>
      <w:r>
        <w:rPr>
          <w:rFonts w:asciiTheme="minorEastAsia" w:hAnsiTheme="minorEastAsia" w:eastAsiaTheme="minorEastAsia" w:cstheme="minorEastAsia"/>
          <w:spacing w:val="-1"/>
        </w:rPr>
        <w:t>为我方代理人。代理人根据授权，以我方名义签署、澄清、说明、补正、递交、撤回、修改</w:t>
      </w:r>
      <w:r>
        <w:rPr>
          <w:rFonts w:asciiTheme="minorEastAsia" w:hAnsiTheme="minorEastAsia" w:eastAsiaTheme="minorEastAsia" w:cstheme="minorEastAsia"/>
          <w:spacing w:val="-1"/>
          <w:u w:val="single"/>
        </w:rPr>
        <w:t>（</w:t>
      </w:r>
      <w:r>
        <w:rPr>
          <w:rFonts w:asciiTheme="minorEastAsia" w:hAnsiTheme="minorEastAsia" w:eastAsiaTheme="minorEastAsia" w:cstheme="minorEastAsia"/>
          <w:u w:val="single"/>
        </w:rPr>
        <w:t>项目名称、项目编号）</w:t>
      </w:r>
      <w:r>
        <w:rPr>
          <w:rFonts w:asciiTheme="minorEastAsia" w:hAnsiTheme="minorEastAsia" w:eastAsiaTheme="minorEastAsia" w:cstheme="minorEastAsia"/>
          <w:spacing w:val="-1"/>
        </w:rPr>
        <w:t>竞争性磋商响应文件、签订合同和处理有关事宜，其法律后果由我方承担。</w:t>
      </w:r>
    </w:p>
    <w:p w14:paraId="42B02E49">
      <w:pPr>
        <w:rPr>
          <w:rFonts w:asciiTheme="minorEastAsia" w:hAnsiTheme="minorEastAsia" w:eastAsiaTheme="minorEastAsia" w:cstheme="minorEastAsia"/>
          <w:spacing w:val="-1"/>
          <w:u w:val="single"/>
        </w:rPr>
      </w:pPr>
      <w:r>
        <w:rPr>
          <w:rFonts w:asciiTheme="minorEastAsia" w:hAnsiTheme="minorEastAsia" w:eastAsiaTheme="minorEastAsia" w:cstheme="minorEastAsia"/>
        </w:rPr>
        <w:t>委托期限：</w:t>
      </w:r>
    </w:p>
    <w:p w14:paraId="27D3DBFD">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代理人无转委托权。</w:t>
      </w:r>
    </w:p>
    <w:p w14:paraId="2344679C">
      <w:pPr>
        <w:pStyle w:val="89"/>
        <w:widowControl w:val="0"/>
        <w:autoSpaceDE w:val="0"/>
        <w:autoSpaceDN w:val="0"/>
        <w:spacing w:before="0" w:after="0" w:line="360" w:lineRule="auto"/>
        <w:ind w:firstLine="358" w:firstLineChars="150"/>
        <w:jc w:val="left"/>
        <w:rPr>
          <w:rFonts w:asciiTheme="minorEastAsia" w:hAnsiTheme="minorEastAsia" w:eastAsiaTheme="minorEastAsia" w:cstheme="minorEastAsia"/>
          <w:b/>
          <w:spacing w:val="-1"/>
          <w:sz w:val="24"/>
          <w:szCs w:val="24"/>
          <w:lang w:val="en-US" w:eastAsia="zh-CN"/>
        </w:rPr>
      </w:pPr>
    </w:p>
    <w:p w14:paraId="6F6DEB63">
      <w:pPr>
        <w:pStyle w:val="89"/>
        <w:widowControl w:val="0"/>
        <w:autoSpaceDE w:val="0"/>
        <w:autoSpaceDN w:val="0"/>
        <w:spacing w:before="0" w:after="0" w:line="360" w:lineRule="auto"/>
        <w:ind w:firstLine="358" w:firstLineChars="150"/>
        <w:jc w:val="left"/>
        <w:rPr>
          <w:rFonts w:asciiTheme="minorEastAsia" w:hAnsiTheme="minorEastAsia" w:eastAsiaTheme="minorEastAsia" w:cstheme="minorEastAsia"/>
          <w:b/>
          <w:spacing w:val="-1"/>
          <w:sz w:val="24"/>
          <w:szCs w:val="24"/>
          <w:lang w:eastAsia="zh-CN"/>
        </w:rPr>
      </w:pPr>
      <w:r>
        <w:rPr>
          <w:rFonts w:asciiTheme="minorEastAsia" w:hAnsiTheme="minorEastAsia" w:eastAsiaTheme="minorEastAsia" w:cstheme="minorEastAsia"/>
          <w:b/>
          <w:spacing w:val="-1"/>
          <w:sz w:val="24"/>
          <w:szCs w:val="24"/>
          <w:lang w:eastAsia="zh-CN"/>
        </w:rPr>
        <w:t>附：法人代表身份证正反面</w:t>
      </w:r>
    </w:p>
    <w:p w14:paraId="4E0F4B22">
      <w:pPr>
        <w:pStyle w:val="89"/>
        <w:widowControl w:val="0"/>
        <w:autoSpaceDE w:val="0"/>
        <w:autoSpaceDN w:val="0"/>
        <w:spacing w:before="0" w:after="0" w:line="360" w:lineRule="auto"/>
        <w:ind w:firstLine="358" w:firstLineChars="150"/>
        <w:jc w:val="left"/>
        <w:rPr>
          <w:rFonts w:asciiTheme="minorEastAsia" w:hAnsiTheme="minorEastAsia" w:eastAsiaTheme="minorEastAsia" w:cstheme="minorEastAsia"/>
          <w:b/>
          <w:spacing w:val="-1"/>
          <w:sz w:val="24"/>
          <w:szCs w:val="24"/>
          <w:lang w:eastAsia="zh-CN"/>
        </w:rPr>
      </w:pPr>
      <w:r>
        <w:rPr>
          <w:rFonts w:asciiTheme="minorEastAsia" w:hAnsiTheme="minorEastAsia" w:eastAsiaTheme="minorEastAsia" w:cstheme="minorEastAsia"/>
          <w:b/>
          <w:spacing w:val="-1"/>
          <w:sz w:val="24"/>
          <w:szCs w:val="24"/>
          <w:lang w:eastAsia="zh-CN"/>
        </w:rPr>
        <w:t>授权委托人身份证正反面</w:t>
      </w:r>
    </w:p>
    <w:p w14:paraId="2F7B51AB">
      <w:pPr>
        <w:rPr>
          <w:rFonts w:asciiTheme="minorEastAsia" w:hAnsiTheme="minorEastAsia" w:eastAsiaTheme="minorEastAsia" w:cstheme="minorEastAsia"/>
          <w:bCs/>
          <w:lang w:val="ru-RU"/>
        </w:rPr>
      </w:pPr>
    </w:p>
    <w:p w14:paraId="79C3CD4A">
      <w:pPr>
        <w:ind w:firstLine="3600" w:firstLineChars="1500"/>
        <w:rPr>
          <w:rFonts w:asciiTheme="minorEastAsia" w:hAnsiTheme="minorEastAsia" w:eastAsiaTheme="minorEastAsia" w:cstheme="minorEastAsia"/>
          <w:bCs/>
          <w:lang w:val="ru-RU"/>
        </w:rPr>
      </w:pPr>
    </w:p>
    <w:p w14:paraId="695C3D44">
      <w:pPr>
        <w:ind w:firstLine="476"/>
        <w:rPr>
          <w:rFonts w:asciiTheme="minorEastAsia" w:hAnsiTheme="minorEastAsia" w:eastAsiaTheme="minorEastAsia" w:cstheme="minorEastAsia"/>
        </w:rPr>
      </w:pPr>
      <w:r>
        <w:rPr>
          <w:rFonts w:asciiTheme="minorEastAsia" w:hAnsiTheme="minorEastAsia" w:eastAsiaTheme="minorEastAsia" w:cstheme="minorEastAsia"/>
          <w:spacing w:val="-1"/>
        </w:rPr>
        <w:t>供应商：</w:t>
      </w:r>
      <w:r>
        <w:rPr>
          <w:rFonts w:asciiTheme="minorEastAsia" w:hAnsiTheme="minorEastAsia" w:eastAsiaTheme="minorEastAsia" w:cstheme="minorEastAsia"/>
        </w:rPr>
        <w:t>（盖单位章）</w:t>
      </w:r>
    </w:p>
    <w:p w14:paraId="1315FB85">
      <w:pPr>
        <w:ind w:firstLine="476"/>
        <w:rPr>
          <w:rFonts w:asciiTheme="minorEastAsia" w:hAnsiTheme="minorEastAsia" w:eastAsiaTheme="minorEastAsia" w:cstheme="minorEastAsia"/>
        </w:rPr>
      </w:pPr>
      <w:r>
        <w:rPr>
          <w:rFonts w:asciiTheme="minorEastAsia" w:hAnsiTheme="minorEastAsia" w:eastAsiaTheme="minorEastAsia" w:cstheme="minorEastAsia"/>
          <w:spacing w:val="-1"/>
        </w:rPr>
        <w:t>法定代表人：</w:t>
      </w:r>
      <w:r>
        <w:rPr>
          <w:rFonts w:asciiTheme="minorEastAsia" w:hAnsiTheme="minorEastAsia" w:eastAsiaTheme="minorEastAsia" w:cstheme="minorEastAsia"/>
        </w:rPr>
        <w:t>（签字或盖章）</w:t>
      </w:r>
    </w:p>
    <w:p w14:paraId="3ACD0A59">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身份证号码：</w:t>
      </w:r>
    </w:p>
    <w:p w14:paraId="7A94A2EB">
      <w:pPr>
        <w:ind w:firstLine="476"/>
        <w:rPr>
          <w:rFonts w:asciiTheme="minorEastAsia" w:hAnsiTheme="minorEastAsia" w:eastAsiaTheme="minorEastAsia" w:cstheme="minorEastAsia"/>
        </w:rPr>
      </w:pPr>
      <w:r>
        <w:rPr>
          <w:rFonts w:asciiTheme="minorEastAsia" w:hAnsiTheme="minorEastAsia" w:eastAsiaTheme="minorEastAsia" w:cstheme="minorEastAsia"/>
          <w:spacing w:val="-1"/>
        </w:rPr>
        <w:t>委托代理人：</w:t>
      </w:r>
      <w:r>
        <w:rPr>
          <w:rFonts w:asciiTheme="minorEastAsia" w:hAnsiTheme="minorEastAsia" w:eastAsiaTheme="minorEastAsia" w:cstheme="minorEastAsia"/>
        </w:rPr>
        <w:t>（签字）</w:t>
      </w:r>
    </w:p>
    <w:p w14:paraId="3A63A3AD">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身份证号码：</w:t>
      </w:r>
    </w:p>
    <w:p w14:paraId="7FA254F8">
      <w:pPr>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年月日</w:t>
      </w:r>
    </w:p>
    <w:p w14:paraId="15A378B1">
      <w:pPr>
        <w:rPr>
          <w:rFonts w:asciiTheme="minorEastAsia" w:hAnsiTheme="minorEastAsia" w:eastAsiaTheme="minorEastAsia" w:cstheme="minorEastAsia"/>
        </w:rPr>
      </w:pPr>
    </w:p>
    <w:p w14:paraId="6A6DC152">
      <w:pPr>
        <w:ind w:firstLine="482"/>
        <w:rPr>
          <w:rFonts w:asciiTheme="minorEastAsia" w:hAnsiTheme="minorEastAsia" w:eastAsiaTheme="minorEastAsia" w:cstheme="minorEastAsia"/>
          <w:b/>
        </w:rPr>
      </w:pPr>
      <w:r>
        <w:rPr>
          <w:rFonts w:asciiTheme="minorEastAsia" w:hAnsiTheme="minorEastAsia" w:eastAsiaTheme="minorEastAsia" w:cstheme="minorEastAsia"/>
          <w:b/>
        </w:rPr>
        <w:t>注：法人代表本人作为公司代理人参加磋商的供应商，可不提供此项证明文件。</w:t>
      </w:r>
    </w:p>
    <w:p w14:paraId="458836FF">
      <w:pPr>
        <w:tabs>
          <w:tab w:val="left" w:pos="9135"/>
        </w:tabs>
        <w:jc w:val="center"/>
        <w:rPr>
          <w:rFonts w:asciiTheme="minorEastAsia" w:hAnsiTheme="minorEastAsia" w:eastAsiaTheme="minorEastAsia" w:cstheme="minorEastAsia"/>
        </w:rPr>
      </w:pPr>
    </w:p>
    <w:p w14:paraId="033AE8A4">
      <w:pPr>
        <w:ind w:firstLine="482"/>
        <w:outlineLvl w:val="0"/>
        <w:rPr>
          <w:rFonts w:asciiTheme="minorEastAsia" w:hAnsiTheme="minorEastAsia" w:eastAsiaTheme="minorEastAsia" w:cstheme="minorEastAsia"/>
          <w:b/>
        </w:rPr>
      </w:pPr>
    </w:p>
    <w:p w14:paraId="5E3C9A6C">
      <w:pPr>
        <w:pStyle w:val="65"/>
        <w:ind w:firstLine="482"/>
        <w:rPr>
          <w:rFonts w:asciiTheme="minorEastAsia" w:hAnsiTheme="minorEastAsia" w:eastAsiaTheme="minorEastAsia" w:cstheme="minorEastAsia"/>
          <w:b/>
        </w:rPr>
      </w:pPr>
      <w:r>
        <w:rPr>
          <w:rFonts w:asciiTheme="minorEastAsia" w:hAnsiTheme="minorEastAsia" w:eastAsiaTheme="minorEastAsia" w:cstheme="minorEastAsia"/>
          <w:b/>
        </w:rPr>
        <w:br w:type="page"/>
      </w:r>
      <w:bookmarkStart w:id="36" w:name="_Toc54697423"/>
      <w:r>
        <w:rPr>
          <w:rFonts w:asciiTheme="minorEastAsia" w:hAnsiTheme="minorEastAsia" w:eastAsiaTheme="minorEastAsia" w:cstheme="minorEastAsia"/>
          <w:b/>
        </w:rPr>
        <w:t>五、报价一览表</w:t>
      </w:r>
    </w:p>
    <w:p w14:paraId="7138C021">
      <w:pPr>
        <w:pStyle w:val="65"/>
        <w:jc w:val="center"/>
        <w:rPr>
          <w:rFonts w:asciiTheme="minorEastAsia" w:hAnsiTheme="minorEastAsia" w:eastAsiaTheme="minorEastAsia" w:cstheme="minorEastAsia"/>
        </w:rPr>
      </w:pPr>
      <w:r>
        <w:rPr>
          <w:rFonts w:asciiTheme="minorEastAsia" w:hAnsiTheme="minorEastAsia" w:eastAsiaTheme="minorEastAsia" w:cstheme="minorEastAsia"/>
        </w:rPr>
        <w:t>报价一览表</w:t>
      </w:r>
      <w:bookmarkEnd w:id="36"/>
    </w:p>
    <w:p w14:paraId="25251F15">
      <w:pPr>
        <w:jc w:val="left"/>
        <w:rPr>
          <w:rFonts w:asciiTheme="minorEastAsia" w:hAnsiTheme="minorEastAsia" w:eastAsiaTheme="minorEastAsia" w:cstheme="minorEastAsia"/>
          <w:bCs/>
        </w:rPr>
      </w:pPr>
      <w:r>
        <w:rPr>
          <w:rFonts w:asciiTheme="minorEastAsia" w:hAnsiTheme="minorEastAsia" w:eastAsiaTheme="minorEastAsia" w:cstheme="minorEastAsia"/>
          <w:bCs/>
        </w:rPr>
        <w:t>采购项目名称：</w:t>
      </w:r>
    </w:p>
    <w:p w14:paraId="7FB442DE">
      <w:pPr>
        <w:jc w:val="left"/>
        <w:rPr>
          <w:rFonts w:asciiTheme="minorEastAsia" w:hAnsiTheme="minorEastAsia" w:eastAsiaTheme="minorEastAsia" w:cstheme="minorEastAsia"/>
          <w:bCs/>
        </w:rPr>
      </w:pPr>
      <w:r>
        <w:rPr>
          <w:rFonts w:asciiTheme="minorEastAsia" w:hAnsiTheme="minorEastAsia" w:eastAsiaTheme="minorEastAsia" w:cstheme="minorEastAsia"/>
          <w:bCs/>
        </w:rPr>
        <w:t>项目编号：</w:t>
      </w:r>
    </w:p>
    <w:tbl>
      <w:tblPr>
        <w:tblStyle w:val="26"/>
        <w:tblpPr w:leftFromText="180" w:rightFromText="180" w:vertAnchor="text" w:horzAnchor="page" w:tblpX="1702" w:tblpY="428"/>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99"/>
        <w:gridCol w:w="1276"/>
        <w:gridCol w:w="7205"/>
      </w:tblGrid>
      <w:tr w14:paraId="3F3576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46" w:hRule="atLeast"/>
        </w:trPr>
        <w:tc>
          <w:tcPr>
            <w:tcW w:w="699" w:type="dxa"/>
            <w:tcBorders>
              <w:top w:val="single" w:color="auto" w:sz="4" w:space="0"/>
              <w:left w:val="single" w:color="auto" w:sz="4" w:space="0"/>
              <w:bottom w:val="single" w:color="auto" w:sz="4" w:space="0"/>
              <w:right w:val="single" w:color="auto" w:sz="4" w:space="0"/>
            </w:tcBorders>
            <w:vAlign w:val="center"/>
          </w:tcPr>
          <w:p w14:paraId="2B9912D2">
            <w:pPr>
              <w:pStyle w:val="10"/>
              <w:rPr>
                <w:rFonts w:asciiTheme="minorEastAsia" w:hAnsiTheme="minorEastAsia" w:eastAsiaTheme="minorEastAsia"/>
              </w:rPr>
            </w:pPr>
            <w:r>
              <w:rPr>
                <w:rFonts w:asciiTheme="minorEastAsia" w:hAnsiTheme="minorEastAsia" w:eastAsiaTheme="minorEastAsia"/>
              </w:rPr>
              <w:t>1</w:t>
            </w:r>
          </w:p>
        </w:tc>
        <w:tc>
          <w:tcPr>
            <w:tcW w:w="1276" w:type="dxa"/>
            <w:tcBorders>
              <w:top w:val="single" w:color="auto" w:sz="4" w:space="0"/>
              <w:left w:val="single" w:color="auto" w:sz="4" w:space="0"/>
              <w:bottom w:val="single" w:color="auto" w:sz="4" w:space="0"/>
              <w:right w:val="single" w:color="auto" w:sz="6" w:space="0"/>
            </w:tcBorders>
            <w:vAlign w:val="center"/>
          </w:tcPr>
          <w:p w14:paraId="5F83374D">
            <w:pPr>
              <w:pStyle w:val="10"/>
              <w:rPr>
                <w:rFonts w:asciiTheme="minorEastAsia" w:hAnsiTheme="minorEastAsia" w:eastAsiaTheme="minorEastAsia"/>
              </w:rPr>
            </w:pPr>
            <w:r>
              <w:rPr>
                <w:rFonts w:asciiTheme="minorEastAsia" w:hAnsiTheme="minorEastAsia" w:eastAsiaTheme="minorEastAsia"/>
              </w:rPr>
              <w:t>总报价</w:t>
            </w:r>
          </w:p>
          <w:p w14:paraId="3C47D362">
            <w:pPr>
              <w:pStyle w:val="10"/>
              <w:rPr>
                <w:rFonts w:asciiTheme="minorEastAsia" w:hAnsiTheme="minorEastAsia" w:eastAsiaTheme="minorEastAsia"/>
              </w:rPr>
            </w:pPr>
            <w:r>
              <w:rPr>
                <w:rFonts w:asciiTheme="minorEastAsia" w:hAnsiTheme="minorEastAsia" w:eastAsiaTheme="minorEastAsia"/>
              </w:rPr>
              <w:t>(元)</w:t>
            </w:r>
          </w:p>
        </w:tc>
        <w:tc>
          <w:tcPr>
            <w:tcW w:w="7205" w:type="dxa"/>
            <w:tcBorders>
              <w:top w:val="single" w:color="auto" w:sz="4" w:space="0"/>
              <w:left w:val="single" w:color="auto" w:sz="4" w:space="0"/>
              <w:bottom w:val="single" w:color="auto" w:sz="4" w:space="0"/>
              <w:right w:val="single" w:color="auto" w:sz="6" w:space="0"/>
            </w:tcBorders>
            <w:vAlign w:val="center"/>
          </w:tcPr>
          <w:p w14:paraId="3FCC0AD5">
            <w:pPr>
              <w:pStyle w:val="10"/>
              <w:rPr>
                <w:rFonts w:asciiTheme="minorEastAsia" w:hAnsiTheme="minorEastAsia" w:eastAsiaTheme="minorEastAsia"/>
              </w:rPr>
            </w:pPr>
            <w:r>
              <w:rPr>
                <w:rFonts w:asciiTheme="minorEastAsia" w:hAnsiTheme="minorEastAsia" w:eastAsiaTheme="minorEastAsia"/>
              </w:rPr>
              <w:t>小写：</w:t>
            </w:r>
          </w:p>
          <w:p w14:paraId="2B0ECDE7">
            <w:pPr>
              <w:pStyle w:val="10"/>
              <w:rPr>
                <w:rFonts w:asciiTheme="minorEastAsia" w:hAnsiTheme="minorEastAsia" w:eastAsiaTheme="minorEastAsia"/>
              </w:rPr>
            </w:pPr>
            <w:r>
              <w:rPr>
                <w:rFonts w:asciiTheme="minorEastAsia" w:hAnsiTheme="minorEastAsia" w:eastAsiaTheme="minorEastAsia"/>
              </w:rPr>
              <w:t>大写：</w:t>
            </w:r>
          </w:p>
        </w:tc>
      </w:tr>
      <w:tr w14:paraId="77344E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46" w:hRule="atLeast"/>
        </w:trPr>
        <w:tc>
          <w:tcPr>
            <w:tcW w:w="699" w:type="dxa"/>
            <w:tcBorders>
              <w:top w:val="single" w:color="auto" w:sz="4" w:space="0"/>
              <w:left w:val="single" w:color="auto" w:sz="4" w:space="0"/>
              <w:bottom w:val="single" w:color="auto" w:sz="4" w:space="0"/>
              <w:right w:val="single" w:color="auto" w:sz="4" w:space="0"/>
            </w:tcBorders>
            <w:vAlign w:val="center"/>
          </w:tcPr>
          <w:p w14:paraId="24D365BD">
            <w:pPr>
              <w:pStyle w:val="10"/>
              <w:rPr>
                <w:rFonts w:asciiTheme="minorEastAsia" w:hAnsiTheme="minorEastAsia" w:eastAsiaTheme="minorEastAsia"/>
              </w:rPr>
            </w:pPr>
            <w:r>
              <w:rPr>
                <w:rFonts w:asciiTheme="minorEastAsia" w:hAnsiTheme="minorEastAsia" w:eastAsiaTheme="minorEastAsia"/>
              </w:rPr>
              <w:t>2</w:t>
            </w:r>
          </w:p>
        </w:tc>
        <w:tc>
          <w:tcPr>
            <w:tcW w:w="1276" w:type="dxa"/>
            <w:tcBorders>
              <w:top w:val="single" w:color="auto" w:sz="4" w:space="0"/>
              <w:left w:val="single" w:color="auto" w:sz="4" w:space="0"/>
              <w:bottom w:val="single" w:color="auto" w:sz="4" w:space="0"/>
              <w:right w:val="single" w:color="auto" w:sz="6" w:space="0"/>
            </w:tcBorders>
            <w:vAlign w:val="center"/>
          </w:tcPr>
          <w:p w14:paraId="4982CD45">
            <w:pPr>
              <w:pStyle w:val="10"/>
              <w:rPr>
                <w:rFonts w:asciiTheme="minorEastAsia" w:hAnsiTheme="minorEastAsia" w:eastAsiaTheme="minorEastAsia"/>
              </w:rPr>
            </w:pPr>
            <w:r>
              <w:rPr>
                <w:rFonts w:asciiTheme="minorEastAsia" w:hAnsiTheme="minorEastAsia" w:eastAsiaTheme="minorEastAsia"/>
              </w:rPr>
              <w:t>工期</w:t>
            </w:r>
          </w:p>
        </w:tc>
        <w:tc>
          <w:tcPr>
            <w:tcW w:w="7205" w:type="dxa"/>
            <w:tcBorders>
              <w:top w:val="single" w:color="auto" w:sz="4" w:space="0"/>
              <w:left w:val="single" w:color="auto" w:sz="4" w:space="0"/>
              <w:bottom w:val="single" w:color="auto" w:sz="4" w:space="0"/>
              <w:right w:val="single" w:color="auto" w:sz="6" w:space="0"/>
            </w:tcBorders>
            <w:vAlign w:val="center"/>
          </w:tcPr>
          <w:p w14:paraId="7A47D963">
            <w:pPr>
              <w:pStyle w:val="10"/>
              <w:rPr>
                <w:rFonts w:asciiTheme="minorEastAsia" w:hAnsiTheme="minorEastAsia" w:eastAsiaTheme="minorEastAsia"/>
              </w:rPr>
            </w:pPr>
          </w:p>
        </w:tc>
      </w:tr>
      <w:tr w14:paraId="2D52F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46" w:hRule="atLeast"/>
        </w:trPr>
        <w:tc>
          <w:tcPr>
            <w:tcW w:w="699" w:type="dxa"/>
            <w:tcBorders>
              <w:top w:val="single" w:color="auto" w:sz="4" w:space="0"/>
              <w:left w:val="single" w:color="auto" w:sz="4" w:space="0"/>
              <w:bottom w:val="single" w:color="auto" w:sz="4" w:space="0"/>
              <w:right w:val="single" w:color="auto" w:sz="4" w:space="0"/>
            </w:tcBorders>
            <w:vAlign w:val="center"/>
          </w:tcPr>
          <w:p w14:paraId="0E0F8993">
            <w:pPr>
              <w:pStyle w:val="10"/>
              <w:rPr>
                <w:rFonts w:asciiTheme="minorEastAsia" w:hAnsiTheme="minorEastAsia" w:eastAsiaTheme="minorEastAsia"/>
              </w:rPr>
            </w:pPr>
            <w:r>
              <w:rPr>
                <w:rFonts w:asciiTheme="minorEastAsia" w:hAnsiTheme="minorEastAsia" w:eastAsiaTheme="minorEastAsia"/>
              </w:rPr>
              <w:t>3</w:t>
            </w:r>
          </w:p>
        </w:tc>
        <w:tc>
          <w:tcPr>
            <w:tcW w:w="1276" w:type="dxa"/>
            <w:tcBorders>
              <w:top w:val="single" w:color="auto" w:sz="4" w:space="0"/>
              <w:left w:val="single" w:color="auto" w:sz="4" w:space="0"/>
              <w:bottom w:val="single" w:color="auto" w:sz="4" w:space="0"/>
              <w:right w:val="single" w:color="auto" w:sz="6" w:space="0"/>
            </w:tcBorders>
            <w:vAlign w:val="center"/>
          </w:tcPr>
          <w:p w14:paraId="735C4980">
            <w:pPr>
              <w:pStyle w:val="10"/>
              <w:rPr>
                <w:rFonts w:asciiTheme="minorEastAsia" w:hAnsiTheme="minorEastAsia" w:eastAsiaTheme="minorEastAsia"/>
              </w:rPr>
            </w:pPr>
            <w:r>
              <w:rPr>
                <w:rFonts w:asciiTheme="minorEastAsia" w:hAnsiTheme="minorEastAsia" w:eastAsiaTheme="minorEastAsia"/>
              </w:rPr>
              <w:t>质量</w:t>
            </w:r>
          </w:p>
        </w:tc>
        <w:tc>
          <w:tcPr>
            <w:tcW w:w="7205" w:type="dxa"/>
            <w:tcBorders>
              <w:top w:val="single" w:color="auto" w:sz="4" w:space="0"/>
              <w:left w:val="single" w:color="auto" w:sz="4" w:space="0"/>
              <w:bottom w:val="single" w:color="auto" w:sz="4" w:space="0"/>
              <w:right w:val="single" w:color="auto" w:sz="6" w:space="0"/>
            </w:tcBorders>
            <w:vAlign w:val="center"/>
          </w:tcPr>
          <w:p w14:paraId="4545A4F9">
            <w:pPr>
              <w:pStyle w:val="10"/>
              <w:rPr>
                <w:rFonts w:asciiTheme="minorEastAsia" w:hAnsiTheme="minorEastAsia" w:eastAsiaTheme="minorEastAsia"/>
              </w:rPr>
            </w:pPr>
          </w:p>
        </w:tc>
      </w:tr>
      <w:tr w14:paraId="033B3E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20" w:hRule="atLeast"/>
        </w:trPr>
        <w:tc>
          <w:tcPr>
            <w:tcW w:w="699" w:type="dxa"/>
            <w:tcBorders>
              <w:top w:val="single" w:color="auto" w:sz="4" w:space="0"/>
              <w:left w:val="single" w:color="auto" w:sz="4" w:space="0"/>
              <w:bottom w:val="single" w:color="auto" w:sz="4" w:space="0"/>
              <w:right w:val="single" w:color="auto" w:sz="4" w:space="0"/>
            </w:tcBorders>
            <w:vAlign w:val="center"/>
          </w:tcPr>
          <w:p w14:paraId="756F0141">
            <w:pPr>
              <w:pStyle w:val="10"/>
              <w:rPr>
                <w:rFonts w:asciiTheme="minorEastAsia" w:hAnsiTheme="minorEastAsia" w:eastAsiaTheme="minorEastAsia"/>
              </w:rPr>
            </w:pPr>
            <w:r>
              <w:rPr>
                <w:rFonts w:asciiTheme="minorEastAsia" w:hAnsiTheme="minorEastAsia" w:eastAsiaTheme="minorEastAsia"/>
              </w:rPr>
              <w:t>4</w:t>
            </w:r>
          </w:p>
        </w:tc>
        <w:tc>
          <w:tcPr>
            <w:tcW w:w="1276" w:type="dxa"/>
            <w:tcBorders>
              <w:top w:val="single" w:color="auto" w:sz="4" w:space="0"/>
              <w:left w:val="single" w:color="auto" w:sz="4" w:space="0"/>
              <w:bottom w:val="single" w:color="auto" w:sz="4" w:space="0"/>
              <w:right w:val="single" w:color="auto" w:sz="6" w:space="0"/>
            </w:tcBorders>
            <w:vAlign w:val="center"/>
          </w:tcPr>
          <w:p w14:paraId="5610A16E">
            <w:pPr>
              <w:pStyle w:val="10"/>
              <w:rPr>
                <w:rFonts w:asciiTheme="minorEastAsia" w:hAnsiTheme="minorEastAsia" w:eastAsiaTheme="minorEastAsia"/>
              </w:rPr>
            </w:pPr>
            <w:r>
              <w:rPr>
                <w:rFonts w:asciiTheme="minorEastAsia" w:hAnsiTheme="minorEastAsia" w:eastAsiaTheme="minorEastAsia"/>
              </w:rPr>
              <w:t>报价说明</w:t>
            </w:r>
          </w:p>
        </w:tc>
        <w:tc>
          <w:tcPr>
            <w:tcW w:w="7205" w:type="dxa"/>
            <w:tcBorders>
              <w:top w:val="single" w:color="auto" w:sz="4" w:space="0"/>
              <w:left w:val="single" w:color="auto" w:sz="4" w:space="0"/>
              <w:bottom w:val="single" w:color="auto" w:sz="4" w:space="0"/>
              <w:right w:val="single" w:color="auto" w:sz="6" w:space="0"/>
            </w:tcBorders>
            <w:vAlign w:val="center"/>
          </w:tcPr>
          <w:p w14:paraId="4D8382B3">
            <w:pPr>
              <w:pStyle w:val="10"/>
              <w:rPr>
                <w:rFonts w:asciiTheme="minorEastAsia" w:hAnsiTheme="minorEastAsia" w:eastAsiaTheme="minorEastAsia"/>
              </w:rPr>
            </w:pPr>
            <w:r>
              <w:rPr>
                <w:rFonts w:asciiTheme="minorEastAsia" w:hAnsiTheme="minorEastAsia" w:eastAsiaTheme="minorEastAsia"/>
              </w:rPr>
              <w:t>供应商承诺：本报价为磋商文件要求中所规定的全部采购项目工作量的总报价；是供应商按照磋商文件完成本项目所采购的施工、运输、装卸、安装调试、检测验收、税费等完成本项目售后服务及其他一切伴随服务所需的全部费用。</w:t>
            </w:r>
          </w:p>
        </w:tc>
      </w:tr>
    </w:tbl>
    <w:p w14:paraId="2D3B87B7">
      <w:pPr>
        <w:widowControl/>
        <w:tabs>
          <w:tab w:val="left" w:pos="699"/>
        </w:tabs>
        <w:snapToGrid w:val="0"/>
        <w:rPr>
          <w:rFonts w:asciiTheme="minorEastAsia" w:hAnsiTheme="minorEastAsia" w:eastAsiaTheme="minorEastAsia" w:cstheme="minorEastAsia"/>
        </w:rPr>
      </w:pPr>
      <w:r>
        <w:rPr>
          <w:rFonts w:asciiTheme="minorEastAsia" w:hAnsiTheme="minorEastAsia" w:eastAsiaTheme="minorEastAsia" w:cstheme="minorEastAsia"/>
        </w:rPr>
        <w:tab/>
      </w:r>
      <w:r>
        <w:rPr>
          <w:rFonts w:asciiTheme="minorEastAsia" w:hAnsiTheme="minorEastAsia" w:eastAsiaTheme="minorEastAsia" w:cstheme="minorEastAsia"/>
        </w:rPr>
        <w:t>注：后附已标价的工程量清单，顺序应与格式目录一致。</w:t>
      </w:r>
    </w:p>
    <w:p w14:paraId="7FFF842B">
      <w:pPr>
        <w:widowControl/>
        <w:tabs>
          <w:tab w:val="left" w:pos="699"/>
        </w:tabs>
        <w:snapToGrid w:val="0"/>
        <w:ind w:firstLine="476"/>
        <w:rPr>
          <w:rFonts w:asciiTheme="minorEastAsia" w:hAnsiTheme="minorEastAsia" w:eastAsiaTheme="minorEastAsia" w:cstheme="minorEastAsia"/>
          <w:spacing w:val="-1"/>
        </w:rPr>
      </w:pPr>
      <w:r>
        <w:rPr>
          <w:rFonts w:asciiTheme="minorEastAsia" w:hAnsiTheme="minorEastAsia" w:eastAsiaTheme="minorEastAsia" w:cstheme="minorEastAsia"/>
          <w:spacing w:val="-1"/>
        </w:rPr>
        <w:t>供应商：（盖章）</w:t>
      </w:r>
    </w:p>
    <w:p w14:paraId="065C84D3">
      <w:pPr>
        <w:ind w:firstLine="476"/>
        <w:jc w:val="center"/>
        <w:rPr>
          <w:rFonts w:asciiTheme="minorEastAsia" w:hAnsiTheme="minorEastAsia" w:eastAsiaTheme="minorEastAsia" w:cstheme="minorEastAsia"/>
          <w:spacing w:val="-1"/>
        </w:rPr>
      </w:pPr>
      <w:r>
        <w:rPr>
          <w:rFonts w:asciiTheme="minorEastAsia" w:hAnsiTheme="minorEastAsia" w:eastAsiaTheme="minorEastAsia" w:cstheme="minorEastAsia"/>
          <w:spacing w:val="-1"/>
        </w:rPr>
        <w:t>法定代表人或授权委托人：（签字或盖章）</w:t>
      </w:r>
    </w:p>
    <w:p w14:paraId="42E93709">
      <w:pPr>
        <w:ind w:firstLine="476"/>
        <w:jc w:val="center"/>
        <w:rPr>
          <w:rFonts w:asciiTheme="minorEastAsia" w:hAnsiTheme="minorEastAsia" w:eastAsiaTheme="minorEastAsia" w:cstheme="minorEastAsia"/>
          <w:spacing w:val="-1"/>
        </w:rPr>
      </w:pPr>
      <w:r>
        <w:rPr>
          <w:rFonts w:asciiTheme="minorEastAsia" w:hAnsiTheme="minorEastAsia" w:eastAsiaTheme="minorEastAsia" w:cstheme="minorEastAsia"/>
          <w:spacing w:val="-1"/>
        </w:rPr>
        <w:t>年月日</w:t>
      </w:r>
    </w:p>
    <w:p w14:paraId="3C24EA2B">
      <w:pPr>
        <w:pStyle w:val="87"/>
        <w:spacing w:line="360" w:lineRule="auto"/>
        <w:rPr>
          <w:rFonts w:asciiTheme="minorEastAsia" w:hAnsiTheme="minorEastAsia" w:eastAsiaTheme="minorEastAsia" w:cstheme="minorEastAsia"/>
          <w:b/>
          <w:color w:val="auto"/>
        </w:rPr>
      </w:pPr>
    </w:p>
    <w:p w14:paraId="6D2DA53C">
      <w:pPr>
        <w:pStyle w:val="87"/>
        <w:spacing w:line="360" w:lineRule="auto"/>
        <w:rPr>
          <w:rFonts w:asciiTheme="minorEastAsia" w:hAnsiTheme="minorEastAsia" w:eastAsiaTheme="minorEastAsia" w:cstheme="minorEastAsia"/>
          <w:b/>
          <w:color w:val="auto"/>
        </w:rPr>
      </w:pPr>
    </w:p>
    <w:p w14:paraId="528BBCDA">
      <w:pPr>
        <w:rPr>
          <w:rFonts w:asciiTheme="minorEastAsia" w:hAnsiTheme="minorEastAsia" w:eastAsiaTheme="minorEastAsia" w:cstheme="minorEastAsia"/>
        </w:rPr>
      </w:pPr>
      <w:bookmarkStart w:id="37" w:name="_Toc54697424"/>
      <w:bookmarkEnd w:id="37"/>
      <w:r>
        <w:rPr>
          <w:rFonts w:asciiTheme="minorEastAsia" w:hAnsiTheme="minorEastAsia" w:eastAsiaTheme="minorEastAsia" w:cstheme="minorEastAsia"/>
        </w:rPr>
        <w:br w:type="page"/>
      </w:r>
    </w:p>
    <w:p w14:paraId="578F99D4">
      <w:pPr>
        <w:pStyle w:val="65"/>
        <w:ind w:firstLine="482"/>
        <w:rPr>
          <w:rFonts w:asciiTheme="minorEastAsia" w:hAnsiTheme="minorEastAsia" w:eastAsiaTheme="minorEastAsia" w:cstheme="minorEastAsia"/>
          <w:b/>
        </w:rPr>
      </w:pPr>
      <w:bookmarkStart w:id="38" w:name="_Toc54697428"/>
      <w:r>
        <w:rPr>
          <w:rFonts w:asciiTheme="minorEastAsia" w:hAnsiTheme="minorEastAsia" w:eastAsiaTheme="minorEastAsia" w:cstheme="minorEastAsia"/>
          <w:b/>
        </w:rPr>
        <w:t>六、</w:t>
      </w:r>
      <w:bookmarkEnd w:id="38"/>
      <w:r>
        <w:rPr>
          <w:rFonts w:asciiTheme="minorEastAsia" w:hAnsiTheme="minorEastAsia" w:eastAsiaTheme="minorEastAsia" w:cstheme="minorEastAsia"/>
          <w:b/>
        </w:rPr>
        <w:t>近三年项目业绩表</w:t>
      </w:r>
    </w:p>
    <w:p w14:paraId="762BB6ED">
      <w:pPr>
        <w:pStyle w:val="87"/>
        <w:spacing w:line="360" w:lineRule="auto"/>
        <w:ind w:left="179" w:leftChars="13" w:hanging="148" w:hangingChars="62"/>
        <w:jc w:val="both"/>
        <w:rPr>
          <w:rFonts w:asciiTheme="minorEastAsia" w:hAnsiTheme="minorEastAsia" w:eastAsiaTheme="minorEastAsia" w:cstheme="minorEastAsia"/>
          <w:color w:val="auto"/>
        </w:rPr>
      </w:pPr>
      <w:r>
        <w:rPr>
          <w:rFonts w:asciiTheme="minorEastAsia" w:hAnsiTheme="minorEastAsia" w:eastAsiaTheme="minorEastAsia" w:cstheme="minorEastAsia"/>
          <w:color w:val="auto"/>
        </w:rPr>
        <w:t>近三年项目业绩表（自递交响应文件截止日往前推算，以合同签订日期为准）</w:t>
      </w:r>
    </w:p>
    <w:p w14:paraId="13171E12">
      <w:pPr>
        <w:pStyle w:val="87"/>
        <w:spacing w:line="360" w:lineRule="auto"/>
        <w:ind w:left="179" w:leftChars="13" w:hanging="148" w:hangingChars="62"/>
        <w:jc w:val="both"/>
        <w:rPr>
          <w:rFonts w:asciiTheme="minorEastAsia" w:hAnsiTheme="minorEastAsia" w:eastAsiaTheme="minorEastAsia" w:cstheme="minorEastAsia"/>
          <w:color w:val="auto"/>
        </w:rPr>
      </w:pPr>
      <w:r>
        <w:rPr>
          <w:rFonts w:asciiTheme="minorEastAsia" w:hAnsiTheme="minorEastAsia" w:eastAsiaTheme="minorEastAsia" w:cstheme="minorEastAsia"/>
          <w:color w:val="auto"/>
        </w:rPr>
        <w:t>采购项目名称：</w:t>
      </w:r>
    </w:p>
    <w:p w14:paraId="6C879CB2">
      <w:pPr>
        <w:pStyle w:val="87"/>
        <w:spacing w:line="360" w:lineRule="auto"/>
        <w:ind w:left="179" w:leftChars="13" w:hanging="148" w:hangingChars="62"/>
        <w:jc w:val="both"/>
        <w:rPr>
          <w:rFonts w:asciiTheme="minorEastAsia" w:hAnsiTheme="minorEastAsia" w:eastAsiaTheme="minorEastAsia" w:cstheme="minorEastAsia"/>
          <w:b/>
          <w:color w:val="auto"/>
        </w:rPr>
      </w:pPr>
      <w:r>
        <w:rPr>
          <w:rFonts w:asciiTheme="minorEastAsia" w:hAnsiTheme="minorEastAsia" w:eastAsiaTheme="minorEastAsia" w:cstheme="minorEastAsia"/>
          <w:color w:val="auto"/>
        </w:rPr>
        <w:t>项目编号：</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7"/>
        <w:gridCol w:w="1757"/>
        <w:gridCol w:w="1907"/>
        <w:gridCol w:w="1984"/>
        <w:gridCol w:w="1417"/>
      </w:tblGrid>
      <w:tr w14:paraId="516E5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7" w:type="dxa"/>
          </w:tcPr>
          <w:p w14:paraId="417D0221">
            <w:pPr>
              <w:pStyle w:val="43"/>
              <w:spacing w:line="360" w:lineRule="auto"/>
              <w:jc w:val="center"/>
              <w:rPr>
                <w:rFonts w:asciiTheme="minorEastAsia" w:hAnsiTheme="minorEastAsia" w:eastAsiaTheme="minorEastAsia" w:cstheme="minorEastAsia"/>
                <w:color w:val="auto"/>
              </w:rPr>
            </w:pPr>
            <w:r>
              <w:rPr>
                <w:rFonts w:asciiTheme="minorEastAsia" w:hAnsiTheme="minorEastAsia" w:eastAsiaTheme="minorEastAsia" w:cstheme="minorEastAsia"/>
                <w:color w:val="auto"/>
              </w:rPr>
              <w:t>项目名称</w:t>
            </w:r>
          </w:p>
        </w:tc>
        <w:tc>
          <w:tcPr>
            <w:tcW w:w="1757" w:type="dxa"/>
          </w:tcPr>
          <w:p w14:paraId="2007DC39">
            <w:pPr>
              <w:pStyle w:val="43"/>
              <w:spacing w:line="360" w:lineRule="auto"/>
              <w:ind w:right="-122" w:rightChars="-51"/>
              <w:jc w:val="center"/>
              <w:rPr>
                <w:rFonts w:asciiTheme="minorEastAsia" w:hAnsiTheme="minorEastAsia" w:eastAsiaTheme="minorEastAsia" w:cstheme="minorEastAsia"/>
                <w:color w:val="auto"/>
              </w:rPr>
            </w:pPr>
            <w:r>
              <w:rPr>
                <w:rFonts w:asciiTheme="minorEastAsia" w:hAnsiTheme="minorEastAsia" w:eastAsiaTheme="minorEastAsia" w:cstheme="minorEastAsia"/>
                <w:color w:val="auto"/>
              </w:rPr>
              <w:t>采购人</w:t>
            </w:r>
          </w:p>
        </w:tc>
        <w:tc>
          <w:tcPr>
            <w:tcW w:w="1907" w:type="dxa"/>
          </w:tcPr>
          <w:p w14:paraId="341355D6">
            <w:pPr>
              <w:pStyle w:val="43"/>
              <w:spacing w:line="360" w:lineRule="auto"/>
              <w:jc w:val="center"/>
              <w:rPr>
                <w:rFonts w:asciiTheme="minorEastAsia" w:hAnsiTheme="minorEastAsia" w:eastAsiaTheme="minorEastAsia" w:cstheme="minorEastAsia"/>
                <w:color w:val="auto"/>
              </w:rPr>
            </w:pPr>
            <w:r>
              <w:rPr>
                <w:rFonts w:asciiTheme="minorEastAsia" w:hAnsiTheme="minorEastAsia" w:eastAsiaTheme="minorEastAsia" w:cstheme="minorEastAsia"/>
                <w:color w:val="auto"/>
              </w:rPr>
              <w:t>联系人及电话</w:t>
            </w:r>
          </w:p>
        </w:tc>
        <w:tc>
          <w:tcPr>
            <w:tcW w:w="1984" w:type="dxa"/>
          </w:tcPr>
          <w:p w14:paraId="6AFE3B22">
            <w:pPr>
              <w:pStyle w:val="43"/>
              <w:spacing w:line="360" w:lineRule="auto"/>
              <w:jc w:val="both"/>
              <w:rPr>
                <w:rFonts w:asciiTheme="minorEastAsia" w:hAnsiTheme="minorEastAsia" w:eastAsiaTheme="minorEastAsia" w:cstheme="minorEastAsia"/>
                <w:color w:val="auto"/>
              </w:rPr>
            </w:pPr>
            <w:r>
              <w:rPr>
                <w:rFonts w:asciiTheme="minorEastAsia" w:hAnsiTheme="minorEastAsia" w:eastAsiaTheme="minorEastAsia" w:cstheme="minorEastAsia"/>
                <w:color w:val="auto"/>
              </w:rPr>
              <w:t>项目规模、地点</w:t>
            </w:r>
          </w:p>
        </w:tc>
        <w:tc>
          <w:tcPr>
            <w:tcW w:w="1417" w:type="dxa"/>
          </w:tcPr>
          <w:p w14:paraId="51A4BB7D">
            <w:pPr>
              <w:pStyle w:val="43"/>
              <w:spacing w:line="360" w:lineRule="auto"/>
              <w:jc w:val="center"/>
              <w:rPr>
                <w:rFonts w:asciiTheme="minorEastAsia" w:hAnsiTheme="minorEastAsia" w:eastAsiaTheme="minorEastAsia" w:cstheme="minorEastAsia"/>
                <w:color w:val="auto"/>
              </w:rPr>
            </w:pPr>
            <w:r>
              <w:rPr>
                <w:rFonts w:asciiTheme="minorEastAsia" w:hAnsiTheme="minorEastAsia" w:eastAsiaTheme="minorEastAsia" w:cstheme="minorEastAsia"/>
                <w:color w:val="auto"/>
              </w:rPr>
              <w:t>项目预算</w:t>
            </w:r>
          </w:p>
        </w:tc>
      </w:tr>
      <w:tr w14:paraId="2367C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57" w:type="dxa"/>
          </w:tcPr>
          <w:p w14:paraId="59B245D5">
            <w:pPr>
              <w:rPr>
                <w:rFonts w:asciiTheme="minorEastAsia" w:hAnsiTheme="minorEastAsia" w:eastAsiaTheme="minorEastAsia" w:cstheme="minorEastAsia"/>
              </w:rPr>
            </w:pPr>
          </w:p>
        </w:tc>
        <w:tc>
          <w:tcPr>
            <w:tcW w:w="1757" w:type="dxa"/>
          </w:tcPr>
          <w:p w14:paraId="4431E432">
            <w:pPr>
              <w:rPr>
                <w:rFonts w:asciiTheme="minorEastAsia" w:hAnsiTheme="minorEastAsia" w:eastAsiaTheme="minorEastAsia" w:cstheme="minorEastAsia"/>
              </w:rPr>
            </w:pPr>
          </w:p>
        </w:tc>
        <w:tc>
          <w:tcPr>
            <w:tcW w:w="1907" w:type="dxa"/>
          </w:tcPr>
          <w:p w14:paraId="62C15C6C">
            <w:pPr>
              <w:rPr>
                <w:rFonts w:asciiTheme="minorEastAsia" w:hAnsiTheme="minorEastAsia" w:eastAsiaTheme="minorEastAsia" w:cstheme="minorEastAsia"/>
              </w:rPr>
            </w:pPr>
          </w:p>
        </w:tc>
        <w:tc>
          <w:tcPr>
            <w:tcW w:w="1984" w:type="dxa"/>
          </w:tcPr>
          <w:p w14:paraId="37610AA7">
            <w:pPr>
              <w:rPr>
                <w:rFonts w:asciiTheme="minorEastAsia" w:hAnsiTheme="minorEastAsia" w:eastAsiaTheme="minorEastAsia" w:cstheme="minorEastAsia"/>
              </w:rPr>
            </w:pPr>
          </w:p>
        </w:tc>
        <w:tc>
          <w:tcPr>
            <w:tcW w:w="1417" w:type="dxa"/>
          </w:tcPr>
          <w:p w14:paraId="1E6BB082">
            <w:pPr>
              <w:rPr>
                <w:rFonts w:asciiTheme="minorEastAsia" w:hAnsiTheme="minorEastAsia" w:eastAsiaTheme="minorEastAsia" w:cstheme="minorEastAsia"/>
              </w:rPr>
            </w:pPr>
          </w:p>
        </w:tc>
      </w:tr>
      <w:tr w14:paraId="0C4D4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57" w:type="dxa"/>
          </w:tcPr>
          <w:p w14:paraId="2E30E2E9">
            <w:pPr>
              <w:rPr>
                <w:rFonts w:asciiTheme="minorEastAsia" w:hAnsiTheme="minorEastAsia" w:eastAsiaTheme="minorEastAsia" w:cstheme="minorEastAsia"/>
              </w:rPr>
            </w:pPr>
          </w:p>
        </w:tc>
        <w:tc>
          <w:tcPr>
            <w:tcW w:w="1757" w:type="dxa"/>
          </w:tcPr>
          <w:p w14:paraId="351AD561">
            <w:pPr>
              <w:rPr>
                <w:rFonts w:asciiTheme="minorEastAsia" w:hAnsiTheme="minorEastAsia" w:eastAsiaTheme="minorEastAsia" w:cstheme="minorEastAsia"/>
              </w:rPr>
            </w:pPr>
          </w:p>
        </w:tc>
        <w:tc>
          <w:tcPr>
            <w:tcW w:w="1907" w:type="dxa"/>
          </w:tcPr>
          <w:p w14:paraId="753B5926">
            <w:pPr>
              <w:rPr>
                <w:rFonts w:asciiTheme="minorEastAsia" w:hAnsiTheme="minorEastAsia" w:eastAsiaTheme="minorEastAsia" w:cstheme="minorEastAsia"/>
              </w:rPr>
            </w:pPr>
          </w:p>
        </w:tc>
        <w:tc>
          <w:tcPr>
            <w:tcW w:w="1984" w:type="dxa"/>
          </w:tcPr>
          <w:p w14:paraId="58469449">
            <w:pPr>
              <w:rPr>
                <w:rFonts w:asciiTheme="minorEastAsia" w:hAnsiTheme="minorEastAsia" w:eastAsiaTheme="minorEastAsia" w:cstheme="minorEastAsia"/>
              </w:rPr>
            </w:pPr>
          </w:p>
        </w:tc>
        <w:tc>
          <w:tcPr>
            <w:tcW w:w="1417" w:type="dxa"/>
          </w:tcPr>
          <w:p w14:paraId="26EDDA3C">
            <w:pPr>
              <w:rPr>
                <w:rFonts w:asciiTheme="minorEastAsia" w:hAnsiTheme="minorEastAsia" w:eastAsiaTheme="minorEastAsia" w:cstheme="minorEastAsia"/>
              </w:rPr>
            </w:pPr>
          </w:p>
        </w:tc>
      </w:tr>
      <w:tr w14:paraId="1BDFB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457" w:type="dxa"/>
          </w:tcPr>
          <w:p w14:paraId="184B934A">
            <w:pPr>
              <w:rPr>
                <w:rFonts w:asciiTheme="minorEastAsia" w:hAnsiTheme="minorEastAsia" w:eastAsiaTheme="minorEastAsia" w:cstheme="minorEastAsia"/>
              </w:rPr>
            </w:pPr>
          </w:p>
        </w:tc>
        <w:tc>
          <w:tcPr>
            <w:tcW w:w="1757" w:type="dxa"/>
          </w:tcPr>
          <w:p w14:paraId="0239F62E">
            <w:pPr>
              <w:rPr>
                <w:rFonts w:asciiTheme="minorEastAsia" w:hAnsiTheme="minorEastAsia" w:eastAsiaTheme="minorEastAsia" w:cstheme="minorEastAsia"/>
              </w:rPr>
            </w:pPr>
          </w:p>
        </w:tc>
        <w:tc>
          <w:tcPr>
            <w:tcW w:w="1907" w:type="dxa"/>
          </w:tcPr>
          <w:p w14:paraId="28309F1F">
            <w:pPr>
              <w:rPr>
                <w:rFonts w:asciiTheme="minorEastAsia" w:hAnsiTheme="minorEastAsia" w:eastAsiaTheme="minorEastAsia" w:cstheme="minorEastAsia"/>
              </w:rPr>
            </w:pPr>
          </w:p>
        </w:tc>
        <w:tc>
          <w:tcPr>
            <w:tcW w:w="1984" w:type="dxa"/>
          </w:tcPr>
          <w:p w14:paraId="1F8D048C">
            <w:pPr>
              <w:rPr>
                <w:rFonts w:asciiTheme="minorEastAsia" w:hAnsiTheme="minorEastAsia" w:eastAsiaTheme="minorEastAsia" w:cstheme="minorEastAsia"/>
              </w:rPr>
            </w:pPr>
          </w:p>
        </w:tc>
        <w:tc>
          <w:tcPr>
            <w:tcW w:w="1417" w:type="dxa"/>
          </w:tcPr>
          <w:p w14:paraId="7523A054">
            <w:pPr>
              <w:rPr>
                <w:rFonts w:asciiTheme="minorEastAsia" w:hAnsiTheme="minorEastAsia" w:eastAsiaTheme="minorEastAsia" w:cstheme="minorEastAsia"/>
              </w:rPr>
            </w:pPr>
          </w:p>
        </w:tc>
      </w:tr>
      <w:tr w14:paraId="2649F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457" w:type="dxa"/>
          </w:tcPr>
          <w:p w14:paraId="580D2B61">
            <w:pPr>
              <w:rPr>
                <w:rFonts w:asciiTheme="minorEastAsia" w:hAnsiTheme="minorEastAsia" w:eastAsiaTheme="minorEastAsia" w:cstheme="minorEastAsia"/>
              </w:rPr>
            </w:pPr>
          </w:p>
        </w:tc>
        <w:tc>
          <w:tcPr>
            <w:tcW w:w="1757" w:type="dxa"/>
          </w:tcPr>
          <w:p w14:paraId="68BCDC2B">
            <w:pPr>
              <w:rPr>
                <w:rFonts w:asciiTheme="minorEastAsia" w:hAnsiTheme="minorEastAsia" w:eastAsiaTheme="minorEastAsia" w:cstheme="minorEastAsia"/>
              </w:rPr>
            </w:pPr>
          </w:p>
        </w:tc>
        <w:tc>
          <w:tcPr>
            <w:tcW w:w="1907" w:type="dxa"/>
          </w:tcPr>
          <w:p w14:paraId="5614A037">
            <w:pPr>
              <w:rPr>
                <w:rFonts w:asciiTheme="minorEastAsia" w:hAnsiTheme="minorEastAsia" w:eastAsiaTheme="minorEastAsia" w:cstheme="minorEastAsia"/>
              </w:rPr>
            </w:pPr>
          </w:p>
        </w:tc>
        <w:tc>
          <w:tcPr>
            <w:tcW w:w="1984" w:type="dxa"/>
          </w:tcPr>
          <w:p w14:paraId="6D0C9D52">
            <w:pPr>
              <w:rPr>
                <w:rFonts w:asciiTheme="minorEastAsia" w:hAnsiTheme="minorEastAsia" w:eastAsiaTheme="minorEastAsia" w:cstheme="minorEastAsia"/>
              </w:rPr>
            </w:pPr>
          </w:p>
        </w:tc>
        <w:tc>
          <w:tcPr>
            <w:tcW w:w="1417" w:type="dxa"/>
          </w:tcPr>
          <w:p w14:paraId="2F7F39A9">
            <w:pPr>
              <w:rPr>
                <w:rFonts w:asciiTheme="minorEastAsia" w:hAnsiTheme="minorEastAsia" w:eastAsiaTheme="minorEastAsia" w:cstheme="minorEastAsia"/>
              </w:rPr>
            </w:pPr>
          </w:p>
        </w:tc>
      </w:tr>
      <w:tr w14:paraId="73B8B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457" w:type="dxa"/>
          </w:tcPr>
          <w:p w14:paraId="210B04AC">
            <w:pPr>
              <w:rPr>
                <w:rFonts w:asciiTheme="minorEastAsia" w:hAnsiTheme="minorEastAsia" w:eastAsiaTheme="minorEastAsia" w:cstheme="minorEastAsia"/>
              </w:rPr>
            </w:pPr>
          </w:p>
        </w:tc>
        <w:tc>
          <w:tcPr>
            <w:tcW w:w="1757" w:type="dxa"/>
          </w:tcPr>
          <w:p w14:paraId="2CB82539">
            <w:pPr>
              <w:rPr>
                <w:rFonts w:asciiTheme="minorEastAsia" w:hAnsiTheme="minorEastAsia" w:eastAsiaTheme="minorEastAsia" w:cstheme="minorEastAsia"/>
              </w:rPr>
            </w:pPr>
          </w:p>
        </w:tc>
        <w:tc>
          <w:tcPr>
            <w:tcW w:w="1907" w:type="dxa"/>
          </w:tcPr>
          <w:p w14:paraId="4770B5AD">
            <w:pPr>
              <w:rPr>
                <w:rFonts w:asciiTheme="minorEastAsia" w:hAnsiTheme="minorEastAsia" w:eastAsiaTheme="minorEastAsia" w:cstheme="minorEastAsia"/>
              </w:rPr>
            </w:pPr>
          </w:p>
        </w:tc>
        <w:tc>
          <w:tcPr>
            <w:tcW w:w="1984" w:type="dxa"/>
          </w:tcPr>
          <w:p w14:paraId="0D002285">
            <w:pPr>
              <w:rPr>
                <w:rFonts w:asciiTheme="minorEastAsia" w:hAnsiTheme="minorEastAsia" w:eastAsiaTheme="minorEastAsia" w:cstheme="minorEastAsia"/>
              </w:rPr>
            </w:pPr>
          </w:p>
        </w:tc>
        <w:tc>
          <w:tcPr>
            <w:tcW w:w="1417" w:type="dxa"/>
          </w:tcPr>
          <w:p w14:paraId="0102CB56">
            <w:pPr>
              <w:rPr>
                <w:rFonts w:asciiTheme="minorEastAsia" w:hAnsiTheme="minorEastAsia" w:eastAsiaTheme="minorEastAsia" w:cstheme="minorEastAsia"/>
              </w:rPr>
            </w:pPr>
          </w:p>
        </w:tc>
      </w:tr>
      <w:tr w14:paraId="45160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457" w:type="dxa"/>
          </w:tcPr>
          <w:p w14:paraId="7AC6E65C">
            <w:pPr>
              <w:rPr>
                <w:rFonts w:asciiTheme="minorEastAsia" w:hAnsiTheme="minorEastAsia" w:eastAsiaTheme="minorEastAsia" w:cstheme="minorEastAsia"/>
              </w:rPr>
            </w:pPr>
          </w:p>
        </w:tc>
        <w:tc>
          <w:tcPr>
            <w:tcW w:w="1757" w:type="dxa"/>
          </w:tcPr>
          <w:p w14:paraId="6FB9DB89">
            <w:pPr>
              <w:rPr>
                <w:rFonts w:asciiTheme="minorEastAsia" w:hAnsiTheme="minorEastAsia" w:eastAsiaTheme="minorEastAsia" w:cstheme="minorEastAsia"/>
              </w:rPr>
            </w:pPr>
          </w:p>
        </w:tc>
        <w:tc>
          <w:tcPr>
            <w:tcW w:w="1907" w:type="dxa"/>
          </w:tcPr>
          <w:p w14:paraId="45DD4DB2">
            <w:pPr>
              <w:rPr>
                <w:rFonts w:asciiTheme="minorEastAsia" w:hAnsiTheme="minorEastAsia" w:eastAsiaTheme="minorEastAsia" w:cstheme="minorEastAsia"/>
              </w:rPr>
            </w:pPr>
          </w:p>
        </w:tc>
        <w:tc>
          <w:tcPr>
            <w:tcW w:w="1984" w:type="dxa"/>
          </w:tcPr>
          <w:p w14:paraId="29273849">
            <w:pPr>
              <w:rPr>
                <w:rFonts w:asciiTheme="minorEastAsia" w:hAnsiTheme="minorEastAsia" w:eastAsiaTheme="minorEastAsia" w:cstheme="minorEastAsia"/>
              </w:rPr>
            </w:pPr>
          </w:p>
        </w:tc>
        <w:tc>
          <w:tcPr>
            <w:tcW w:w="1417" w:type="dxa"/>
          </w:tcPr>
          <w:p w14:paraId="1591663F">
            <w:pPr>
              <w:rPr>
                <w:rFonts w:asciiTheme="minorEastAsia" w:hAnsiTheme="minorEastAsia" w:eastAsiaTheme="minorEastAsia" w:cstheme="minorEastAsia"/>
              </w:rPr>
            </w:pPr>
          </w:p>
        </w:tc>
      </w:tr>
    </w:tbl>
    <w:p w14:paraId="235A950A">
      <w:pPr>
        <w:pStyle w:val="89"/>
        <w:widowControl w:val="0"/>
        <w:autoSpaceDE w:val="0"/>
        <w:autoSpaceDN w:val="0"/>
        <w:spacing w:before="0" w:after="0" w:line="360" w:lineRule="auto"/>
        <w:jc w:val="left"/>
        <w:rPr>
          <w:rFonts w:asciiTheme="minorEastAsia" w:hAnsiTheme="minorEastAsia" w:eastAsiaTheme="minorEastAsia" w:cstheme="minorEastAsia"/>
          <w:b/>
          <w:bCs/>
          <w:sz w:val="24"/>
          <w:szCs w:val="24"/>
          <w:lang w:val="en-US" w:eastAsia="zh-CN"/>
        </w:rPr>
      </w:pPr>
      <w:r>
        <w:rPr>
          <w:rFonts w:asciiTheme="minorEastAsia" w:hAnsiTheme="minorEastAsia" w:eastAsiaTheme="minorEastAsia" w:cstheme="minorEastAsia"/>
          <w:b/>
          <w:bCs/>
          <w:sz w:val="24"/>
          <w:szCs w:val="24"/>
          <w:lang w:val="en-US" w:eastAsia="zh-CN"/>
        </w:rPr>
        <w:t>注：需提供中标（成交）通知书或合同协议书。</w:t>
      </w:r>
    </w:p>
    <w:p w14:paraId="37FCD7FC">
      <w:pPr>
        <w:pStyle w:val="87"/>
        <w:spacing w:line="360" w:lineRule="auto"/>
        <w:jc w:val="both"/>
        <w:rPr>
          <w:rFonts w:asciiTheme="minorEastAsia" w:hAnsiTheme="minorEastAsia" w:eastAsiaTheme="minorEastAsia" w:cstheme="minorEastAsia"/>
          <w:color w:val="auto"/>
        </w:rPr>
      </w:pPr>
    </w:p>
    <w:p w14:paraId="43DE3578">
      <w:pPr>
        <w:ind w:firstLine="5117" w:firstLineChars="2150"/>
        <w:rPr>
          <w:rFonts w:asciiTheme="minorEastAsia" w:hAnsiTheme="minorEastAsia" w:eastAsiaTheme="minorEastAsia" w:cstheme="minorEastAsia"/>
          <w:spacing w:val="-1"/>
        </w:rPr>
      </w:pPr>
    </w:p>
    <w:p w14:paraId="1FA8C60B">
      <w:pPr>
        <w:ind w:firstLine="476"/>
        <w:jc w:val="center"/>
        <w:rPr>
          <w:rFonts w:asciiTheme="minorEastAsia" w:hAnsiTheme="minorEastAsia" w:eastAsiaTheme="minorEastAsia" w:cstheme="minorEastAsia"/>
          <w:spacing w:val="-1"/>
        </w:rPr>
      </w:pPr>
      <w:r>
        <w:rPr>
          <w:rFonts w:asciiTheme="minorEastAsia" w:hAnsiTheme="minorEastAsia" w:eastAsiaTheme="minorEastAsia" w:cstheme="minorEastAsia"/>
          <w:spacing w:val="-1"/>
        </w:rPr>
        <w:t>供应商：（盖章）</w:t>
      </w:r>
    </w:p>
    <w:p w14:paraId="5FAC7D1A">
      <w:pPr>
        <w:ind w:firstLine="476"/>
        <w:jc w:val="center"/>
        <w:rPr>
          <w:rFonts w:asciiTheme="minorEastAsia" w:hAnsiTheme="minorEastAsia" w:eastAsiaTheme="minorEastAsia" w:cstheme="minorEastAsia"/>
          <w:spacing w:val="-1"/>
        </w:rPr>
      </w:pPr>
      <w:r>
        <w:rPr>
          <w:rFonts w:asciiTheme="minorEastAsia" w:hAnsiTheme="minorEastAsia" w:eastAsiaTheme="minorEastAsia" w:cstheme="minorEastAsia"/>
          <w:spacing w:val="-1"/>
        </w:rPr>
        <w:t>法定代表人或授权委托人：（签字或盖章）</w:t>
      </w:r>
    </w:p>
    <w:p w14:paraId="1E551D26">
      <w:pPr>
        <w:ind w:firstLine="4522" w:firstLineChars="1900"/>
        <w:rPr>
          <w:rFonts w:asciiTheme="minorEastAsia" w:hAnsiTheme="minorEastAsia" w:eastAsiaTheme="minorEastAsia" w:cstheme="minorEastAsia"/>
          <w:spacing w:val="-1"/>
        </w:rPr>
      </w:pPr>
      <w:r>
        <w:rPr>
          <w:rFonts w:asciiTheme="minorEastAsia" w:hAnsiTheme="minorEastAsia" w:eastAsiaTheme="minorEastAsia" w:cstheme="minorEastAsia"/>
          <w:spacing w:val="-1"/>
        </w:rPr>
        <w:t>年月日</w:t>
      </w:r>
    </w:p>
    <w:p w14:paraId="010F3CD1">
      <w:pPr>
        <w:pStyle w:val="65"/>
        <w:ind w:firstLine="482"/>
        <w:jc w:val="both"/>
        <w:rPr>
          <w:rFonts w:asciiTheme="minorEastAsia" w:hAnsiTheme="minorEastAsia" w:eastAsiaTheme="minorEastAsia" w:cstheme="minorEastAsia"/>
          <w:b/>
        </w:rPr>
      </w:pPr>
    </w:p>
    <w:p w14:paraId="1097C66A">
      <w:pPr>
        <w:pStyle w:val="65"/>
        <w:ind w:firstLine="482"/>
        <w:rPr>
          <w:rFonts w:asciiTheme="minorEastAsia" w:hAnsiTheme="minorEastAsia" w:eastAsiaTheme="minorEastAsia" w:cstheme="minorEastAsia"/>
          <w:b/>
        </w:rPr>
      </w:pPr>
    </w:p>
    <w:p w14:paraId="66142951">
      <w:pPr>
        <w:pStyle w:val="65"/>
        <w:ind w:firstLine="482"/>
        <w:rPr>
          <w:rFonts w:asciiTheme="minorEastAsia" w:hAnsiTheme="minorEastAsia" w:eastAsiaTheme="minorEastAsia" w:cstheme="minorEastAsia"/>
          <w:b/>
        </w:rPr>
      </w:pPr>
    </w:p>
    <w:p w14:paraId="0B8C1F2E">
      <w:pPr>
        <w:pStyle w:val="65"/>
        <w:ind w:firstLine="482"/>
        <w:rPr>
          <w:rFonts w:asciiTheme="minorEastAsia" w:hAnsiTheme="minorEastAsia" w:eastAsiaTheme="minorEastAsia" w:cstheme="minorEastAsia"/>
          <w:b/>
        </w:rPr>
      </w:pPr>
    </w:p>
    <w:p w14:paraId="2F9CB048">
      <w:pPr>
        <w:pStyle w:val="65"/>
        <w:ind w:firstLine="482"/>
        <w:rPr>
          <w:rFonts w:asciiTheme="minorEastAsia" w:hAnsiTheme="minorEastAsia" w:eastAsiaTheme="minorEastAsia" w:cstheme="minorEastAsia"/>
          <w:b/>
        </w:rPr>
      </w:pPr>
    </w:p>
    <w:p w14:paraId="53C5D01B">
      <w:pPr>
        <w:widowControl/>
        <w:ind w:firstLine="482"/>
        <w:jc w:val="left"/>
        <w:rPr>
          <w:rFonts w:asciiTheme="minorEastAsia" w:hAnsiTheme="minorEastAsia" w:eastAsiaTheme="minorEastAsia" w:cstheme="minorEastAsia"/>
          <w:b/>
        </w:rPr>
      </w:pPr>
    </w:p>
    <w:p w14:paraId="3F648BB7">
      <w:pPr>
        <w:ind w:firstLine="482"/>
        <w:rPr>
          <w:rFonts w:asciiTheme="minorEastAsia" w:hAnsiTheme="minorEastAsia" w:eastAsiaTheme="minorEastAsia" w:cstheme="minorEastAsia"/>
          <w:b/>
        </w:rPr>
      </w:pPr>
      <w:r>
        <w:rPr>
          <w:rFonts w:asciiTheme="minorEastAsia" w:hAnsiTheme="minorEastAsia" w:eastAsiaTheme="minorEastAsia" w:cstheme="minorEastAsia"/>
          <w:b/>
        </w:rPr>
        <w:br w:type="page"/>
      </w:r>
    </w:p>
    <w:p w14:paraId="3E2A59C3">
      <w:pPr>
        <w:widowControl/>
        <w:spacing w:line="360" w:lineRule="atLeast"/>
        <w:ind w:firstLine="0" w:firstLineChars="0"/>
        <w:jc w:val="left"/>
        <w:rPr>
          <w:rFonts w:asciiTheme="minorEastAsia" w:hAnsiTheme="minorEastAsia" w:eastAsiaTheme="minorEastAsia" w:cstheme="minorEastAsia"/>
          <w:b/>
        </w:rPr>
      </w:pPr>
      <w:r>
        <w:rPr>
          <w:rFonts w:asciiTheme="minorEastAsia" w:hAnsiTheme="minorEastAsia" w:eastAsiaTheme="minorEastAsia" w:cstheme="minorEastAsia"/>
          <w:b/>
        </w:rPr>
        <w:t>七、项目负责人简历表及拟投入本项目主要成员表</w:t>
      </w:r>
    </w:p>
    <w:p w14:paraId="5FDF9632">
      <w:pPr>
        <w:widowControl/>
        <w:spacing w:line="360" w:lineRule="atLeast"/>
        <w:ind w:firstLine="482"/>
        <w:jc w:val="left"/>
        <w:rPr>
          <w:rFonts w:asciiTheme="minorEastAsia" w:hAnsiTheme="minorEastAsia" w:eastAsiaTheme="minorEastAsia" w:cstheme="minorEastAsia"/>
          <w:b/>
          <w:bCs/>
        </w:rPr>
      </w:pPr>
    </w:p>
    <w:p w14:paraId="1EAAFA74">
      <w:pPr>
        <w:widowControl/>
        <w:spacing w:line="360" w:lineRule="atLeast"/>
        <w:jc w:val="center"/>
        <w:rPr>
          <w:rFonts w:asciiTheme="minorEastAsia" w:hAnsiTheme="minorEastAsia" w:eastAsiaTheme="minorEastAsia" w:cstheme="minorEastAsia"/>
          <w:kern w:val="0"/>
        </w:rPr>
      </w:pPr>
      <w:r>
        <w:rPr>
          <w:rFonts w:asciiTheme="minorEastAsia" w:hAnsiTheme="minorEastAsia" w:eastAsiaTheme="minorEastAsia" w:cstheme="minorEastAsia"/>
          <w:kern w:val="0"/>
        </w:rPr>
        <w:t>项目负责人简历表及拟投入本项目主要成员表</w:t>
      </w:r>
    </w:p>
    <w:p w14:paraId="727DF870">
      <w:pPr>
        <w:pStyle w:val="7"/>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1、拟投入项目负责人简历表</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6"/>
        <w:gridCol w:w="936"/>
        <w:gridCol w:w="886"/>
        <w:gridCol w:w="1526"/>
        <w:gridCol w:w="61"/>
        <w:gridCol w:w="1675"/>
        <w:gridCol w:w="676"/>
        <w:gridCol w:w="1175"/>
        <w:gridCol w:w="1237"/>
      </w:tblGrid>
      <w:tr w14:paraId="33C6A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7" w:hRule="exact"/>
          <w:jc w:val="center"/>
        </w:trPr>
        <w:tc>
          <w:tcPr>
            <w:tcW w:w="1476" w:type="dxa"/>
            <w:vAlign w:val="center"/>
          </w:tcPr>
          <w:p w14:paraId="37E192D1">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姓名</w:t>
            </w:r>
          </w:p>
        </w:tc>
        <w:tc>
          <w:tcPr>
            <w:tcW w:w="1822" w:type="dxa"/>
            <w:gridSpan w:val="2"/>
            <w:vAlign w:val="center"/>
          </w:tcPr>
          <w:p w14:paraId="060EB7A8">
            <w:pPr>
              <w:spacing w:line="360" w:lineRule="atLeast"/>
              <w:jc w:val="center"/>
              <w:rPr>
                <w:rFonts w:asciiTheme="minorEastAsia" w:hAnsiTheme="minorEastAsia" w:eastAsiaTheme="minorEastAsia" w:cstheme="minorEastAsia"/>
              </w:rPr>
            </w:pPr>
          </w:p>
        </w:tc>
        <w:tc>
          <w:tcPr>
            <w:tcW w:w="1587" w:type="dxa"/>
            <w:gridSpan w:val="2"/>
            <w:vAlign w:val="center"/>
          </w:tcPr>
          <w:p w14:paraId="0104B2CE">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年龄</w:t>
            </w:r>
          </w:p>
        </w:tc>
        <w:tc>
          <w:tcPr>
            <w:tcW w:w="1675" w:type="dxa"/>
            <w:vAlign w:val="center"/>
          </w:tcPr>
          <w:p w14:paraId="08776CF5">
            <w:pPr>
              <w:spacing w:line="360" w:lineRule="atLeast"/>
              <w:jc w:val="center"/>
              <w:rPr>
                <w:rFonts w:asciiTheme="minorEastAsia" w:hAnsiTheme="minorEastAsia" w:eastAsiaTheme="minorEastAsia" w:cstheme="minorEastAsia"/>
              </w:rPr>
            </w:pPr>
          </w:p>
        </w:tc>
        <w:tc>
          <w:tcPr>
            <w:tcW w:w="1851" w:type="dxa"/>
            <w:gridSpan w:val="2"/>
            <w:vAlign w:val="center"/>
          </w:tcPr>
          <w:p w14:paraId="0B199C30">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身份证号码</w:t>
            </w:r>
          </w:p>
        </w:tc>
        <w:tc>
          <w:tcPr>
            <w:tcW w:w="1237" w:type="dxa"/>
            <w:vAlign w:val="center"/>
          </w:tcPr>
          <w:p w14:paraId="182CA77A">
            <w:pPr>
              <w:spacing w:line="360" w:lineRule="atLeast"/>
              <w:jc w:val="center"/>
              <w:rPr>
                <w:rFonts w:asciiTheme="minorEastAsia" w:hAnsiTheme="minorEastAsia" w:eastAsiaTheme="minorEastAsia" w:cstheme="minorEastAsia"/>
              </w:rPr>
            </w:pPr>
          </w:p>
        </w:tc>
      </w:tr>
      <w:tr w14:paraId="7E5CB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exact"/>
          <w:jc w:val="center"/>
        </w:trPr>
        <w:tc>
          <w:tcPr>
            <w:tcW w:w="1476" w:type="dxa"/>
            <w:vAlign w:val="center"/>
          </w:tcPr>
          <w:p w14:paraId="21E2C9CC">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毕业学校</w:t>
            </w:r>
          </w:p>
        </w:tc>
        <w:tc>
          <w:tcPr>
            <w:tcW w:w="1822" w:type="dxa"/>
            <w:gridSpan w:val="2"/>
            <w:vAlign w:val="center"/>
          </w:tcPr>
          <w:p w14:paraId="4F60A5A1">
            <w:pPr>
              <w:spacing w:line="360" w:lineRule="atLeast"/>
              <w:rPr>
                <w:rFonts w:asciiTheme="minorEastAsia" w:hAnsiTheme="minorEastAsia" w:eastAsiaTheme="minorEastAsia" w:cstheme="minorEastAsia"/>
              </w:rPr>
            </w:pPr>
          </w:p>
        </w:tc>
        <w:tc>
          <w:tcPr>
            <w:tcW w:w="1587" w:type="dxa"/>
            <w:gridSpan w:val="2"/>
            <w:vAlign w:val="center"/>
          </w:tcPr>
          <w:p w14:paraId="71716B98">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专业</w:t>
            </w:r>
          </w:p>
        </w:tc>
        <w:tc>
          <w:tcPr>
            <w:tcW w:w="1675" w:type="dxa"/>
            <w:vAlign w:val="center"/>
          </w:tcPr>
          <w:p w14:paraId="5312AA44">
            <w:pPr>
              <w:spacing w:line="360" w:lineRule="atLeast"/>
              <w:jc w:val="center"/>
              <w:rPr>
                <w:rFonts w:asciiTheme="minorEastAsia" w:hAnsiTheme="minorEastAsia" w:eastAsiaTheme="minorEastAsia" w:cstheme="minorEastAsia"/>
              </w:rPr>
            </w:pPr>
          </w:p>
        </w:tc>
        <w:tc>
          <w:tcPr>
            <w:tcW w:w="1851" w:type="dxa"/>
            <w:gridSpan w:val="2"/>
            <w:vAlign w:val="center"/>
          </w:tcPr>
          <w:p w14:paraId="721CFB38">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职务</w:t>
            </w:r>
          </w:p>
        </w:tc>
        <w:tc>
          <w:tcPr>
            <w:tcW w:w="1237" w:type="dxa"/>
            <w:vAlign w:val="center"/>
          </w:tcPr>
          <w:p w14:paraId="565AA97E">
            <w:pPr>
              <w:spacing w:line="360" w:lineRule="atLeast"/>
              <w:jc w:val="center"/>
              <w:rPr>
                <w:rFonts w:asciiTheme="minorEastAsia" w:hAnsiTheme="minorEastAsia" w:eastAsiaTheme="minorEastAsia" w:cstheme="minorEastAsia"/>
              </w:rPr>
            </w:pPr>
          </w:p>
        </w:tc>
      </w:tr>
      <w:tr w14:paraId="031D1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7" w:hRule="exact"/>
          <w:jc w:val="center"/>
        </w:trPr>
        <w:tc>
          <w:tcPr>
            <w:tcW w:w="1476" w:type="dxa"/>
            <w:vAlign w:val="center"/>
          </w:tcPr>
          <w:p w14:paraId="654F4790">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职称</w:t>
            </w:r>
          </w:p>
        </w:tc>
        <w:tc>
          <w:tcPr>
            <w:tcW w:w="1822" w:type="dxa"/>
            <w:gridSpan w:val="2"/>
            <w:vAlign w:val="center"/>
          </w:tcPr>
          <w:p w14:paraId="26865F3D">
            <w:pPr>
              <w:spacing w:line="360" w:lineRule="atLeast"/>
              <w:rPr>
                <w:rFonts w:asciiTheme="minorEastAsia" w:hAnsiTheme="minorEastAsia" w:eastAsiaTheme="minorEastAsia" w:cstheme="minorEastAsia"/>
              </w:rPr>
            </w:pPr>
          </w:p>
        </w:tc>
        <w:tc>
          <w:tcPr>
            <w:tcW w:w="1587" w:type="dxa"/>
            <w:gridSpan w:val="2"/>
            <w:vAlign w:val="center"/>
          </w:tcPr>
          <w:p w14:paraId="07B834BA">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拟任何职</w:t>
            </w:r>
          </w:p>
        </w:tc>
        <w:tc>
          <w:tcPr>
            <w:tcW w:w="1675" w:type="dxa"/>
            <w:vAlign w:val="center"/>
          </w:tcPr>
          <w:p w14:paraId="013281B6">
            <w:pPr>
              <w:spacing w:line="360" w:lineRule="atLeast"/>
              <w:jc w:val="center"/>
              <w:rPr>
                <w:rFonts w:asciiTheme="minorEastAsia" w:hAnsiTheme="minorEastAsia" w:eastAsiaTheme="minorEastAsia" w:cstheme="minorEastAsia"/>
              </w:rPr>
            </w:pPr>
          </w:p>
        </w:tc>
        <w:tc>
          <w:tcPr>
            <w:tcW w:w="1851" w:type="dxa"/>
            <w:gridSpan w:val="2"/>
            <w:vAlign w:val="center"/>
          </w:tcPr>
          <w:p w14:paraId="0B341CF8">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参加工作时间</w:t>
            </w:r>
          </w:p>
        </w:tc>
        <w:tc>
          <w:tcPr>
            <w:tcW w:w="1237" w:type="dxa"/>
            <w:vAlign w:val="center"/>
          </w:tcPr>
          <w:p w14:paraId="44973A03">
            <w:pPr>
              <w:spacing w:line="360" w:lineRule="atLeast"/>
              <w:jc w:val="center"/>
              <w:rPr>
                <w:rFonts w:asciiTheme="minorEastAsia" w:hAnsiTheme="minorEastAsia" w:eastAsiaTheme="minorEastAsia" w:cstheme="minorEastAsia"/>
              </w:rPr>
            </w:pPr>
          </w:p>
        </w:tc>
      </w:tr>
      <w:tr w14:paraId="77219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7" w:hRule="exact"/>
          <w:jc w:val="center"/>
        </w:trPr>
        <w:tc>
          <w:tcPr>
            <w:tcW w:w="1476" w:type="dxa"/>
            <w:vAlign w:val="center"/>
          </w:tcPr>
          <w:p w14:paraId="4C0D8284">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证书名称</w:t>
            </w:r>
          </w:p>
        </w:tc>
        <w:tc>
          <w:tcPr>
            <w:tcW w:w="3409" w:type="dxa"/>
            <w:gridSpan w:val="4"/>
            <w:vAlign w:val="center"/>
          </w:tcPr>
          <w:p w14:paraId="66E6614C">
            <w:pPr>
              <w:spacing w:line="360" w:lineRule="atLeast"/>
              <w:jc w:val="center"/>
              <w:rPr>
                <w:rFonts w:asciiTheme="minorEastAsia" w:hAnsiTheme="minorEastAsia" w:eastAsiaTheme="minorEastAsia" w:cstheme="minorEastAsia"/>
              </w:rPr>
            </w:pPr>
          </w:p>
        </w:tc>
        <w:tc>
          <w:tcPr>
            <w:tcW w:w="1675" w:type="dxa"/>
            <w:vAlign w:val="center"/>
          </w:tcPr>
          <w:p w14:paraId="0C06D8FC">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证书编号</w:t>
            </w:r>
          </w:p>
        </w:tc>
        <w:tc>
          <w:tcPr>
            <w:tcW w:w="3088" w:type="dxa"/>
            <w:gridSpan w:val="3"/>
            <w:vAlign w:val="center"/>
          </w:tcPr>
          <w:p w14:paraId="4669EBF3">
            <w:pPr>
              <w:spacing w:line="360" w:lineRule="atLeast"/>
              <w:jc w:val="center"/>
              <w:rPr>
                <w:rFonts w:asciiTheme="minorEastAsia" w:hAnsiTheme="minorEastAsia" w:eastAsiaTheme="minorEastAsia" w:cstheme="minorEastAsia"/>
              </w:rPr>
            </w:pPr>
          </w:p>
        </w:tc>
      </w:tr>
      <w:tr w14:paraId="30E36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9648" w:type="dxa"/>
            <w:gridSpan w:val="9"/>
            <w:vAlign w:val="center"/>
          </w:tcPr>
          <w:p w14:paraId="078AF67E">
            <w:pPr>
              <w:spacing w:line="360" w:lineRule="atLeast"/>
              <w:jc w:val="center"/>
              <w:rPr>
                <w:rFonts w:asciiTheme="minorEastAsia" w:hAnsiTheme="minorEastAsia" w:eastAsiaTheme="minorEastAsia" w:cstheme="minorEastAsia"/>
              </w:rPr>
            </w:pPr>
          </w:p>
        </w:tc>
      </w:tr>
      <w:tr w14:paraId="7A9EA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9" w:hRule="exact"/>
          <w:jc w:val="center"/>
        </w:trPr>
        <w:tc>
          <w:tcPr>
            <w:tcW w:w="2412" w:type="dxa"/>
            <w:gridSpan w:val="2"/>
            <w:vAlign w:val="center"/>
          </w:tcPr>
          <w:p w14:paraId="20854D0C">
            <w:pPr>
              <w:spacing w:line="360" w:lineRule="atLeast"/>
              <w:jc w:val="center"/>
              <w:rPr>
                <w:rFonts w:asciiTheme="minorEastAsia" w:hAnsiTheme="minorEastAsia" w:eastAsiaTheme="minorEastAsia" w:cstheme="minorEastAsia"/>
              </w:rPr>
            </w:pPr>
            <w:r>
              <w:rPr>
                <w:rFonts w:asciiTheme="minorEastAsia" w:hAnsiTheme="minorEastAsia" w:eastAsiaTheme="minorEastAsia" w:cstheme="minorEastAsia"/>
              </w:rPr>
              <w:t>日期</w:t>
            </w:r>
          </w:p>
        </w:tc>
        <w:tc>
          <w:tcPr>
            <w:tcW w:w="2412" w:type="dxa"/>
            <w:gridSpan w:val="2"/>
            <w:vAlign w:val="center"/>
          </w:tcPr>
          <w:p w14:paraId="24F65982">
            <w:pPr>
              <w:spacing w:line="360" w:lineRule="atLeast"/>
              <w:ind w:firstLine="0" w:firstLineChars="0"/>
              <w:rPr>
                <w:rFonts w:asciiTheme="minorEastAsia" w:hAnsiTheme="minorEastAsia" w:eastAsiaTheme="minorEastAsia" w:cstheme="minorEastAsia"/>
              </w:rPr>
            </w:pPr>
            <w:r>
              <w:rPr>
                <w:rFonts w:asciiTheme="minorEastAsia" w:hAnsiTheme="minorEastAsia" w:eastAsiaTheme="minorEastAsia" w:cstheme="minorEastAsia"/>
              </w:rPr>
              <w:t>参加过的项目名称</w:t>
            </w:r>
          </w:p>
        </w:tc>
        <w:tc>
          <w:tcPr>
            <w:tcW w:w="2412" w:type="dxa"/>
            <w:gridSpan w:val="3"/>
            <w:vAlign w:val="center"/>
          </w:tcPr>
          <w:p w14:paraId="5DB15605">
            <w:pPr>
              <w:spacing w:line="360" w:lineRule="atLeast"/>
              <w:jc w:val="center"/>
              <w:rPr>
                <w:rFonts w:asciiTheme="minorEastAsia" w:hAnsiTheme="minorEastAsia" w:eastAsiaTheme="minorEastAsia" w:cstheme="minorEastAsia"/>
              </w:rPr>
            </w:pPr>
            <w:r>
              <w:rPr>
                <w:rFonts w:asciiTheme="minorEastAsia" w:hAnsiTheme="minorEastAsia" w:eastAsiaTheme="minorEastAsia" w:cstheme="minorEastAsia"/>
              </w:rPr>
              <w:t>但任何职务</w:t>
            </w:r>
          </w:p>
        </w:tc>
        <w:tc>
          <w:tcPr>
            <w:tcW w:w="2412" w:type="dxa"/>
            <w:gridSpan w:val="2"/>
            <w:vAlign w:val="center"/>
          </w:tcPr>
          <w:p w14:paraId="79979B70">
            <w:pPr>
              <w:spacing w:line="360" w:lineRule="atLeast"/>
              <w:jc w:val="center"/>
              <w:rPr>
                <w:rFonts w:asciiTheme="minorEastAsia" w:hAnsiTheme="minorEastAsia" w:eastAsiaTheme="minorEastAsia" w:cstheme="minorEastAsia"/>
              </w:rPr>
            </w:pPr>
            <w:r>
              <w:rPr>
                <w:rFonts w:asciiTheme="minorEastAsia" w:hAnsiTheme="minorEastAsia" w:eastAsiaTheme="minorEastAsia" w:cstheme="minorEastAsia"/>
              </w:rPr>
              <w:t>备注</w:t>
            </w:r>
          </w:p>
        </w:tc>
      </w:tr>
      <w:tr w14:paraId="76281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2412" w:type="dxa"/>
            <w:gridSpan w:val="2"/>
            <w:vAlign w:val="center"/>
          </w:tcPr>
          <w:p w14:paraId="1D27EA56">
            <w:pPr>
              <w:spacing w:line="360" w:lineRule="atLeast"/>
              <w:jc w:val="center"/>
              <w:rPr>
                <w:rFonts w:asciiTheme="minorEastAsia" w:hAnsiTheme="minorEastAsia" w:eastAsiaTheme="minorEastAsia" w:cstheme="minorEastAsia"/>
              </w:rPr>
            </w:pPr>
          </w:p>
        </w:tc>
        <w:tc>
          <w:tcPr>
            <w:tcW w:w="2412" w:type="dxa"/>
            <w:gridSpan w:val="2"/>
            <w:vAlign w:val="center"/>
          </w:tcPr>
          <w:p w14:paraId="2ABDA842">
            <w:pPr>
              <w:spacing w:line="360" w:lineRule="atLeast"/>
              <w:jc w:val="center"/>
              <w:rPr>
                <w:rFonts w:asciiTheme="minorEastAsia" w:hAnsiTheme="minorEastAsia" w:eastAsiaTheme="minorEastAsia" w:cstheme="minorEastAsia"/>
              </w:rPr>
            </w:pPr>
          </w:p>
        </w:tc>
        <w:tc>
          <w:tcPr>
            <w:tcW w:w="2412" w:type="dxa"/>
            <w:gridSpan w:val="3"/>
            <w:vAlign w:val="center"/>
          </w:tcPr>
          <w:p w14:paraId="04D23E05">
            <w:pPr>
              <w:spacing w:line="360" w:lineRule="atLeast"/>
              <w:jc w:val="center"/>
              <w:rPr>
                <w:rFonts w:asciiTheme="minorEastAsia" w:hAnsiTheme="minorEastAsia" w:eastAsiaTheme="minorEastAsia" w:cstheme="minorEastAsia"/>
              </w:rPr>
            </w:pPr>
          </w:p>
        </w:tc>
        <w:tc>
          <w:tcPr>
            <w:tcW w:w="2412" w:type="dxa"/>
            <w:gridSpan w:val="2"/>
            <w:vAlign w:val="center"/>
          </w:tcPr>
          <w:p w14:paraId="3D859E12">
            <w:pPr>
              <w:spacing w:line="360" w:lineRule="atLeast"/>
              <w:jc w:val="center"/>
              <w:rPr>
                <w:rFonts w:asciiTheme="minorEastAsia" w:hAnsiTheme="minorEastAsia" w:eastAsiaTheme="minorEastAsia" w:cstheme="minorEastAsia"/>
              </w:rPr>
            </w:pPr>
          </w:p>
        </w:tc>
      </w:tr>
      <w:tr w14:paraId="0A38C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2412" w:type="dxa"/>
            <w:gridSpan w:val="2"/>
            <w:vAlign w:val="center"/>
          </w:tcPr>
          <w:p w14:paraId="3667B5CD">
            <w:pPr>
              <w:spacing w:line="360" w:lineRule="atLeast"/>
              <w:jc w:val="center"/>
              <w:rPr>
                <w:rFonts w:asciiTheme="minorEastAsia" w:hAnsiTheme="minorEastAsia" w:eastAsiaTheme="minorEastAsia" w:cstheme="minorEastAsia"/>
              </w:rPr>
            </w:pPr>
          </w:p>
        </w:tc>
        <w:tc>
          <w:tcPr>
            <w:tcW w:w="2412" w:type="dxa"/>
            <w:gridSpan w:val="2"/>
            <w:vAlign w:val="center"/>
          </w:tcPr>
          <w:p w14:paraId="36229898">
            <w:pPr>
              <w:spacing w:line="360" w:lineRule="atLeast"/>
              <w:jc w:val="center"/>
              <w:rPr>
                <w:rFonts w:asciiTheme="minorEastAsia" w:hAnsiTheme="minorEastAsia" w:eastAsiaTheme="minorEastAsia" w:cstheme="minorEastAsia"/>
              </w:rPr>
            </w:pPr>
          </w:p>
        </w:tc>
        <w:tc>
          <w:tcPr>
            <w:tcW w:w="2412" w:type="dxa"/>
            <w:gridSpan w:val="3"/>
            <w:vAlign w:val="center"/>
          </w:tcPr>
          <w:p w14:paraId="36C368E8">
            <w:pPr>
              <w:spacing w:line="360" w:lineRule="atLeast"/>
              <w:jc w:val="center"/>
              <w:rPr>
                <w:rFonts w:asciiTheme="minorEastAsia" w:hAnsiTheme="minorEastAsia" w:eastAsiaTheme="minorEastAsia" w:cstheme="minorEastAsia"/>
              </w:rPr>
            </w:pPr>
          </w:p>
        </w:tc>
        <w:tc>
          <w:tcPr>
            <w:tcW w:w="2412" w:type="dxa"/>
            <w:gridSpan w:val="2"/>
            <w:vAlign w:val="center"/>
          </w:tcPr>
          <w:p w14:paraId="71899669">
            <w:pPr>
              <w:spacing w:line="360" w:lineRule="atLeast"/>
              <w:jc w:val="center"/>
              <w:rPr>
                <w:rFonts w:asciiTheme="minorEastAsia" w:hAnsiTheme="minorEastAsia" w:eastAsiaTheme="minorEastAsia" w:cstheme="minorEastAsia"/>
              </w:rPr>
            </w:pPr>
          </w:p>
        </w:tc>
      </w:tr>
      <w:tr w14:paraId="28841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2412" w:type="dxa"/>
            <w:gridSpan w:val="2"/>
            <w:vAlign w:val="center"/>
          </w:tcPr>
          <w:p w14:paraId="25E61DB8">
            <w:pPr>
              <w:spacing w:line="360" w:lineRule="atLeast"/>
              <w:jc w:val="center"/>
              <w:rPr>
                <w:rFonts w:asciiTheme="minorEastAsia" w:hAnsiTheme="minorEastAsia" w:eastAsiaTheme="minorEastAsia" w:cstheme="minorEastAsia"/>
              </w:rPr>
            </w:pPr>
          </w:p>
        </w:tc>
        <w:tc>
          <w:tcPr>
            <w:tcW w:w="2412" w:type="dxa"/>
            <w:gridSpan w:val="2"/>
            <w:vAlign w:val="center"/>
          </w:tcPr>
          <w:p w14:paraId="7CB3722E">
            <w:pPr>
              <w:spacing w:line="360" w:lineRule="atLeast"/>
              <w:jc w:val="center"/>
              <w:rPr>
                <w:rFonts w:asciiTheme="minorEastAsia" w:hAnsiTheme="minorEastAsia" w:eastAsiaTheme="minorEastAsia" w:cstheme="minorEastAsia"/>
              </w:rPr>
            </w:pPr>
          </w:p>
        </w:tc>
        <w:tc>
          <w:tcPr>
            <w:tcW w:w="2412" w:type="dxa"/>
            <w:gridSpan w:val="3"/>
            <w:vAlign w:val="center"/>
          </w:tcPr>
          <w:p w14:paraId="73F2B617">
            <w:pPr>
              <w:spacing w:line="360" w:lineRule="atLeast"/>
              <w:jc w:val="center"/>
              <w:rPr>
                <w:rFonts w:asciiTheme="minorEastAsia" w:hAnsiTheme="minorEastAsia" w:eastAsiaTheme="minorEastAsia" w:cstheme="minorEastAsia"/>
              </w:rPr>
            </w:pPr>
          </w:p>
        </w:tc>
        <w:tc>
          <w:tcPr>
            <w:tcW w:w="2412" w:type="dxa"/>
            <w:gridSpan w:val="2"/>
            <w:vAlign w:val="center"/>
          </w:tcPr>
          <w:p w14:paraId="6B1A3C4A">
            <w:pPr>
              <w:spacing w:line="360" w:lineRule="atLeast"/>
              <w:jc w:val="center"/>
              <w:rPr>
                <w:rFonts w:asciiTheme="minorEastAsia" w:hAnsiTheme="minorEastAsia" w:eastAsiaTheme="minorEastAsia" w:cstheme="minorEastAsia"/>
              </w:rPr>
            </w:pPr>
          </w:p>
        </w:tc>
      </w:tr>
    </w:tbl>
    <w:p w14:paraId="69F93A68">
      <w:pPr>
        <w:pStyle w:val="65"/>
        <w:spacing w:line="360" w:lineRule="atLeast"/>
        <w:rPr>
          <w:rFonts w:asciiTheme="minorEastAsia" w:hAnsiTheme="minorEastAsia" w:eastAsiaTheme="minorEastAsia" w:cstheme="minorEastAsia"/>
        </w:rPr>
      </w:pPr>
      <w:r>
        <w:rPr>
          <w:rFonts w:asciiTheme="minorEastAsia" w:hAnsiTheme="minorEastAsia" w:eastAsiaTheme="minorEastAsia" w:cstheme="minorEastAsia"/>
        </w:rPr>
        <w:t>2、拟投入本项目的主要成员表</w:t>
      </w:r>
    </w:p>
    <w:tbl>
      <w:tblPr>
        <w:tblStyle w:val="26"/>
        <w:tblW w:w="9545"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1450"/>
        <w:gridCol w:w="1360"/>
        <w:gridCol w:w="1470"/>
        <w:gridCol w:w="1310"/>
        <w:gridCol w:w="2960"/>
      </w:tblGrid>
      <w:tr w14:paraId="6F8CA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0" w:hRule="atLeast"/>
        </w:trPr>
        <w:tc>
          <w:tcPr>
            <w:tcW w:w="995" w:type="dxa"/>
            <w:vAlign w:val="center"/>
          </w:tcPr>
          <w:p w14:paraId="5B037F0A">
            <w:pPr>
              <w:spacing w:line="360" w:lineRule="atLeast"/>
              <w:ind w:firstLine="0" w:firstLineChars="0"/>
              <w:rPr>
                <w:rFonts w:asciiTheme="minorEastAsia" w:hAnsiTheme="minorEastAsia" w:eastAsiaTheme="minorEastAsia" w:cstheme="minorEastAsia"/>
                <w:b/>
              </w:rPr>
            </w:pPr>
            <w:r>
              <w:rPr>
                <w:rFonts w:asciiTheme="minorEastAsia" w:hAnsiTheme="minorEastAsia" w:eastAsiaTheme="minorEastAsia" w:cstheme="minorEastAsia"/>
                <w:b/>
              </w:rPr>
              <w:t>序号</w:t>
            </w:r>
          </w:p>
        </w:tc>
        <w:tc>
          <w:tcPr>
            <w:tcW w:w="1450" w:type="dxa"/>
            <w:vAlign w:val="center"/>
          </w:tcPr>
          <w:p w14:paraId="4B8B0C12">
            <w:pPr>
              <w:spacing w:line="360" w:lineRule="atLeast"/>
              <w:ind w:firstLine="482"/>
              <w:jc w:val="center"/>
              <w:rPr>
                <w:rFonts w:asciiTheme="minorEastAsia" w:hAnsiTheme="minorEastAsia" w:eastAsiaTheme="minorEastAsia" w:cstheme="minorEastAsia"/>
                <w:b/>
              </w:rPr>
            </w:pPr>
            <w:r>
              <w:rPr>
                <w:rFonts w:asciiTheme="minorEastAsia" w:hAnsiTheme="minorEastAsia" w:eastAsiaTheme="minorEastAsia" w:cstheme="minorEastAsia"/>
                <w:b/>
              </w:rPr>
              <w:t>姓名</w:t>
            </w:r>
          </w:p>
        </w:tc>
        <w:tc>
          <w:tcPr>
            <w:tcW w:w="1360" w:type="dxa"/>
            <w:vAlign w:val="center"/>
          </w:tcPr>
          <w:p w14:paraId="4EDE27C2">
            <w:pPr>
              <w:spacing w:line="360" w:lineRule="atLeast"/>
              <w:ind w:firstLine="482"/>
              <w:jc w:val="center"/>
              <w:rPr>
                <w:rFonts w:asciiTheme="minorEastAsia" w:hAnsiTheme="minorEastAsia" w:eastAsiaTheme="minorEastAsia" w:cstheme="minorEastAsia"/>
                <w:b/>
              </w:rPr>
            </w:pPr>
            <w:r>
              <w:rPr>
                <w:rFonts w:asciiTheme="minorEastAsia" w:hAnsiTheme="minorEastAsia" w:eastAsiaTheme="minorEastAsia" w:cstheme="minorEastAsia"/>
                <w:b/>
              </w:rPr>
              <w:t>性别</w:t>
            </w:r>
          </w:p>
        </w:tc>
        <w:tc>
          <w:tcPr>
            <w:tcW w:w="1470" w:type="dxa"/>
            <w:vAlign w:val="center"/>
          </w:tcPr>
          <w:p w14:paraId="134FF9C1">
            <w:pPr>
              <w:spacing w:line="360" w:lineRule="atLeast"/>
              <w:ind w:firstLine="120" w:firstLineChars="50"/>
              <w:rPr>
                <w:rFonts w:asciiTheme="minorEastAsia" w:hAnsiTheme="minorEastAsia" w:eastAsiaTheme="minorEastAsia" w:cstheme="minorEastAsia"/>
                <w:b/>
              </w:rPr>
            </w:pPr>
            <w:r>
              <w:rPr>
                <w:rFonts w:asciiTheme="minorEastAsia" w:hAnsiTheme="minorEastAsia" w:eastAsiaTheme="minorEastAsia" w:cstheme="minorEastAsia"/>
                <w:b/>
              </w:rPr>
              <w:t>职称</w:t>
            </w:r>
          </w:p>
        </w:tc>
        <w:tc>
          <w:tcPr>
            <w:tcW w:w="1310" w:type="dxa"/>
            <w:vAlign w:val="center"/>
          </w:tcPr>
          <w:p w14:paraId="3722B794">
            <w:pPr>
              <w:tabs>
                <w:tab w:val="left" w:pos="242"/>
              </w:tabs>
              <w:spacing w:line="360" w:lineRule="atLeast"/>
              <w:ind w:firstLine="120" w:firstLineChars="50"/>
              <w:rPr>
                <w:rFonts w:asciiTheme="minorEastAsia" w:hAnsiTheme="minorEastAsia" w:eastAsiaTheme="minorEastAsia" w:cstheme="minorEastAsia"/>
                <w:b/>
              </w:rPr>
            </w:pPr>
            <w:r>
              <w:rPr>
                <w:rFonts w:asciiTheme="minorEastAsia" w:hAnsiTheme="minorEastAsia" w:eastAsiaTheme="minorEastAsia" w:cstheme="minorEastAsia"/>
                <w:b/>
              </w:rPr>
              <w:tab/>
            </w:r>
            <w:r>
              <w:rPr>
                <w:rFonts w:asciiTheme="minorEastAsia" w:hAnsiTheme="minorEastAsia" w:eastAsiaTheme="minorEastAsia" w:cstheme="minorEastAsia"/>
                <w:b/>
              </w:rPr>
              <w:t>岗位</w:t>
            </w:r>
          </w:p>
        </w:tc>
        <w:tc>
          <w:tcPr>
            <w:tcW w:w="2960" w:type="dxa"/>
            <w:vAlign w:val="center"/>
          </w:tcPr>
          <w:p w14:paraId="4772590F">
            <w:pPr>
              <w:spacing w:line="360" w:lineRule="atLeast"/>
              <w:ind w:firstLine="482"/>
              <w:jc w:val="center"/>
              <w:rPr>
                <w:rFonts w:asciiTheme="minorEastAsia" w:hAnsiTheme="minorEastAsia" w:eastAsiaTheme="minorEastAsia" w:cstheme="minorEastAsia"/>
                <w:b/>
              </w:rPr>
            </w:pPr>
            <w:r>
              <w:rPr>
                <w:rFonts w:asciiTheme="minorEastAsia" w:hAnsiTheme="minorEastAsia" w:eastAsiaTheme="minorEastAsia" w:cstheme="minorEastAsia"/>
                <w:b/>
              </w:rPr>
              <w:t>从事岗位时间</w:t>
            </w:r>
          </w:p>
        </w:tc>
      </w:tr>
      <w:tr w14:paraId="3511B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95" w:type="dxa"/>
          </w:tcPr>
          <w:p w14:paraId="5C00659B">
            <w:pPr>
              <w:spacing w:line="360" w:lineRule="atLeast"/>
              <w:rPr>
                <w:rFonts w:asciiTheme="minorEastAsia" w:hAnsiTheme="minorEastAsia" w:eastAsiaTheme="minorEastAsia" w:cstheme="minorEastAsia"/>
              </w:rPr>
            </w:pPr>
          </w:p>
        </w:tc>
        <w:tc>
          <w:tcPr>
            <w:tcW w:w="1450" w:type="dxa"/>
          </w:tcPr>
          <w:p w14:paraId="768F7FB9">
            <w:pPr>
              <w:spacing w:line="360" w:lineRule="atLeast"/>
              <w:rPr>
                <w:rFonts w:asciiTheme="minorEastAsia" w:hAnsiTheme="minorEastAsia" w:eastAsiaTheme="minorEastAsia" w:cstheme="minorEastAsia"/>
              </w:rPr>
            </w:pPr>
          </w:p>
        </w:tc>
        <w:tc>
          <w:tcPr>
            <w:tcW w:w="1360" w:type="dxa"/>
          </w:tcPr>
          <w:p w14:paraId="7FB6F92D">
            <w:pPr>
              <w:spacing w:line="360" w:lineRule="atLeast"/>
              <w:rPr>
                <w:rFonts w:asciiTheme="minorEastAsia" w:hAnsiTheme="minorEastAsia" w:eastAsiaTheme="minorEastAsia" w:cstheme="minorEastAsia"/>
              </w:rPr>
            </w:pPr>
          </w:p>
        </w:tc>
        <w:tc>
          <w:tcPr>
            <w:tcW w:w="1470" w:type="dxa"/>
          </w:tcPr>
          <w:p w14:paraId="28F690B2">
            <w:pPr>
              <w:spacing w:line="360" w:lineRule="atLeast"/>
              <w:rPr>
                <w:rFonts w:asciiTheme="minorEastAsia" w:hAnsiTheme="minorEastAsia" w:eastAsiaTheme="minorEastAsia" w:cstheme="minorEastAsia"/>
              </w:rPr>
            </w:pPr>
          </w:p>
        </w:tc>
        <w:tc>
          <w:tcPr>
            <w:tcW w:w="1310" w:type="dxa"/>
          </w:tcPr>
          <w:p w14:paraId="092B2F67">
            <w:pPr>
              <w:spacing w:line="360" w:lineRule="atLeast"/>
              <w:rPr>
                <w:rFonts w:asciiTheme="minorEastAsia" w:hAnsiTheme="minorEastAsia" w:eastAsiaTheme="minorEastAsia" w:cstheme="minorEastAsia"/>
              </w:rPr>
            </w:pPr>
          </w:p>
        </w:tc>
        <w:tc>
          <w:tcPr>
            <w:tcW w:w="2960" w:type="dxa"/>
          </w:tcPr>
          <w:p w14:paraId="242B536B">
            <w:pPr>
              <w:spacing w:line="360" w:lineRule="atLeast"/>
              <w:rPr>
                <w:rFonts w:asciiTheme="minorEastAsia" w:hAnsiTheme="minorEastAsia" w:eastAsiaTheme="minorEastAsia" w:cstheme="minorEastAsia"/>
              </w:rPr>
            </w:pPr>
          </w:p>
        </w:tc>
      </w:tr>
      <w:tr w14:paraId="6E737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995" w:type="dxa"/>
          </w:tcPr>
          <w:p w14:paraId="47764B7D">
            <w:pPr>
              <w:spacing w:line="360" w:lineRule="atLeast"/>
              <w:rPr>
                <w:rFonts w:asciiTheme="minorEastAsia" w:hAnsiTheme="minorEastAsia" w:eastAsiaTheme="minorEastAsia" w:cstheme="minorEastAsia"/>
              </w:rPr>
            </w:pPr>
          </w:p>
        </w:tc>
        <w:tc>
          <w:tcPr>
            <w:tcW w:w="1450" w:type="dxa"/>
          </w:tcPr>
          <w:p w14:paraId="10607601">
            <w:pPr>
              <w:spacing w:line="360" w:lineRule="atLeast"/>
              <w:rPr>
                <w:rFonts w:asciiTheme="minorEastAsia" w:hAnsiTheme="minorEastAsia" w:eastAsiaTheme="minorEastAsia" w:cstheme="minorEastAsia"/>
              </w:rPr>
            </w:pPr>
          </w:p>
        </w:tc>
        <w:tc>
          <w:tcPr>
            <w:tcW w:w="1360" w:type="dxa"/>
          </w:tcPr>
          <w:p w14:paraId="7C377D56">
            <w:pPr>
              <w:spacing w:line="360" w:lineRule="atLeast"/>
              <w:rPr>
                <w:rFonts w:asciiTheme="minorEastAsia" w:hAnsiTheme="minorEastAsia" w:eastAsiaTheme="minorEastAsia" w:cstheme="minorEastAsia"/>
              </w:rPr>
            </w:pPr>
          </w:p>
        </w:tc>
        <w:tc>
          <w:tcPr>
            <w:tcW w:w="1470" w:type="dxa"/>
          </w:tcPr>
          <w:p w14:paraId="53733C49">
            <w:pPr>
              <w:spacing w:line="360" w:lineRule="atLeast"/>
              <w:rPr>
                <w:rFonts w:asciiTheme="minorEastAsia" w:hAnsiTheme="minorEastAsia" w:eastAsiaTheme="minorEastAsia" w:cstheme="minorEastAsia"/>
              </w:rPr>
            </w:pPr>
          </w:p>
        </w:tc>
        <w:tc>
          <w:tcPr>
            <w:tcW w:w="1310" w:type="dxa"/>
          </w:tcPr>
          <w:p w14:paraId="1D23C98D">
            <w:pPr>
              <w:spacing w:line="360" w:lineRule="atLeast"/>
              <w:rPr>
                <w:rFonts w:asciiTheme="minorEastAsia" w:hAnsiTheme="minorEastAsia" w:eastAsiaTheme="minorEastAsia" w:cstheme="minorEastAsia"/>
              </w:rPr>
            </w:pPr>
          </w:p>
        </w:tc>
        <w:tc>
          <w:tcPr>
            <w:tcW w:w="2960" w:type="dxa"/>
          </w:tcPr>
          <w:p w14:paraId="01BB50DA">
            <w:pPr>
              <w:spacing w:line="360" w:lineRule="atLeast"/>
              <w:rPr>
                <w:rFonts w:asciiTheme="minorEastAsia" w:hAnsiTheme="minorEastAsia" w:eastAsiaTheme="minorEastAsia" w:cstheme="minorEastAsia"/>
              </w:rPr>
            </w:pPr>
          </w:p>
        </w:tc>
      </w:tr>
      <w:tr w14:paraId="084BB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95" w:type="dxa"/>
          </w:tcPr>
          <w:p w14:paraId="48239207">
            <w:pPr>
              <w:spacing w:line="360" w:lineRule="atLeast"/>
              <w:rPr>
                <w:rFonts w:asciiTheme="minorEastAsia" w:hAnsiTheme="minorEastAsia" w:eastAsiaTheme="minorEastAsia" w:cstheme="minorEastAsia"/>
              </w:rPr>
            </w:pPr>
          </w:p>
        </w:tc>
        <w:tc>
          <w:tcPr>
            <w:tcW w:w="1450" w:type="dxa"/>
          </w:tcPr>
          <w:p w14:paraId="0B2B1614">
            <w:pPr>
              <w:spacing w:line="360" w:lineRule="atLeast"/>
              <w:rPr>
                <w:rFonts w:asciiTheme="minorEastAsia" w:hAnsiTheme="minorEastAsia" w:eastAsiaTheme="minorEastAsia" w:cstheme="minorEastAsia"/>
              </w:rPr>
            </w:pPr>
          </w:p>
        </w:tc>
        <w:tc>
          <w:tcPr>
            <w:tcW w:w="1360" w:type="dxa"/>
          </w:tcPr>
          <w:p w14:paraId="08A1073E">
            <w:pPr>
              <w:spacing w:line="360" w:lineRule="atLeast"/>
              <w:rPr>
                <w:rFonts w:asciiTheme="minorEastAsia" w:hAnsiTheme="minorEastAsia" w:eastAsiaTheme="minorEastAsia" w:cstheme="minorEastAsia"/>
              </w:rPr>
            </w:pPr>
          </w:p>
        </w:tc>
        <w:tc>
          <w:tcPr>
            <w:tcW w:w="1470" w:type="dxa"/>
          </w:tcPr>
          <w:p w14:paraId="74A0EA6C">
            <w:pPr>
              <w:spacing w:line="360" w:lineRule="atLeast"/>
              <w:rPr>
                <w:rFonts w:asciiTheme="minorEastAsia" w:hAnsiTheme="minorEastAsia" w:eastAsiaTheme="minorEastAsia" w:cstheme="minorEastAsia"/>
              </w:rPr>
            </w:pPr>
          </w:p>
        </w:tc>
        <w:tc>
          <w:tcPr>
            <w:tcW w:w="1310" w:type="dxa"/>
          </w:tcPr>
          <w:p w14:paraId="78227F2F">
            <w:pPr>
              <w:spacing w:line="360" w:lineRule="atLeast"/>
              <w:rPr>
                <w:rFonts w:asciiTheme="minorEastAsia" w:hAnsiTheme="minorEastAsia" w:eastAsiaTheme="minorEastAsia" w:cstheme="minorEastAsia"/>
              </w:rPr>
            </w:pPr>
          </w:p>
        </w:tc>
        <w:tc>
          <w:tcPr>
            <w:tcW w:w="2960" w:type="dxa"/>
          </w:tcPr>
          <w:p w14:paraId="3A3CC882">
            <w:pPr>
              <w:spacing w:line="360" w:lineRule="atLeast"/>
              <w:rPr>
                <w:rFonts w:asciiTheme="minorEastAsia" w:hAnsiTheme="minorEastAsia" w:eastAsiaTheme="minorEastAsia" w:cstheme="minorEastAsia"/>
              </w:rPr>
            </w:pPr>
          </w:p>
        </w:tc>
      </w:tr>
      <w:tr w14:paraId="05B50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95" w:type="dxa"/>
          </w:tcPr>
          <w:p w14:paraId="2A48C443">
            <w:pPr>
              <w:spacing w:line="360" w:lineRule="atLeast"/>
              <w:rPr>
                <w:rFonts w:asciiTheme="minorEastAsia" w:hAnsiTheme="minorEastAsia" w:eastAsiaTheme="minorEastAsia" w:cstheme="minorEastAsia"/>
              </w:rPr>
            </w:pPr>
          </w:p>
        </w:tc>
        <w:tc>
          <w:tcPr>
            <w:tcW w:w="1450" w:type="dxa"/>
          </w:tcPr>
          <w:p w14:paraId="22407403">
            <w:pPr>
              <w:spacing w:line="360" w:lineRule="atLeast"/>
              <w:rPr>
                <w:rFonts w:asciiTheme="minorEastAsia" w:hAnsiTheme="minorEastAsia" w:eastAsiaTheme="minorEastAsia" w:cstheme="minorEastAsia"/>
              </w:rPr>
            </w:pPr>
          </w:p>
        </w:tc>
        <w:tc>
          <w:tcPr>
            <w:tcW w:w="1360" w:type="dxa"/>
          </w:tcPr>
          <w:p w14:paraId="0A106D8D">
            <w:pPr>
              <w:spacing w:line="360" w:lineRule="atLeast"/>
              <w:rPr>
                <w:rFonts w:asciiTheme="minorEastAsia" w:hAnsiTheme="minorEastAsia" w:eastAsiaTheme="minorEastAsia" w:cstheme="minorEastAsia"/>
              </w:rPr>
            </w:pPr>
          </w:p>
        </w:tc>
        <w:tc>
          <w:tcPr>
            <w:tcW w:w="1470" w:type="dxa"/>
          </w:tcPr>
          <w:p w14:paraId="6F909F08">
            <w:pPr>
              <w:spacing w:line="360" w:lineRule="atLeast"/>
              <w:rPr>
                <w:rFonts w:asciiTheme="minorEastAsia" w:hAnsiTheme="minorEastAsia" w:eastAsiaTheme="minorEastAsia" w:cstheme="minorEastAsia"/>
              </w:rPr>
            </w:pPr>
          </w:p>
        </w:tc>
        <w:tc>
          <w:tcPr>
            <w:tcW w:w="1310" w:type="dxa"/>
          </w:tcPr>
          <w:p w14:paraId="671FC572">
            <w:pPr>
              <w:spacing w:line="360" w:lineRule="atLeast"/>
              <w:rPr>
                <w:rFonts w:asciiTheme="minorEastAsia" w:hAnsiTheme="minorEastAsia" w:eastAsiaTheme="minorEastAsia" w:cstheme="minorEastAsia"/>
              </w:rPr>
            </w:pPr>
          </w:p>
        </w:tc>
        <w:tc>
          <w:tcPr>
            <w:tcW w:w="2960" w:type="dxa"/>
          </w:tcPr>
          <w:p w14:paraId="6B222A0A">
            <w:pPr>
              <w:spacing w:line="360" w:lineRule="atLeast"/>
              <w:rPr>
                <w:rFonts w:asciiTheme="minorEastAsia" w:hAnsiTheme="minorEastAsia" w:eastAsiaTheme="minorEastAsia" w:cstheme="minorEastAsia"/>
              </w:rPr>
            </w:pPr>
          </w:p>
        </w:tc>
      </w:tr>
    </w:tbl>
    <w:p w14:paraId="181F7897">
      <w:pPr>
        <w:widowControl/>
        <w:spacing w:line="360" w:lineRule="atLeast"/>
        <w:jc w:val="left"/>
        <w:rPr>
          <w:rFonts w:asciiTheme="minorEastAsia" w:hAnsiTheme="minorEastAsia" w:eastAsiaTheme="minorEastAsia" w:cstheme="minorEastAsia"/>
        </w:rPr>
      </w:pPr>
      <w:r>
        <w:rPr>
          <w:rFonts w:asciiTheme="minorEastAsia" w:hAnsiTheme="minorEastAsia" w:eastAsiaTheme="minorEastAsia" w:cstheme="minorEastAsia"/>
          <w:kern w:val="0"/>
        </w:rPr>
        <w:t xml:space="preserve">注: </w:t>
      </w:r>
    </w:p>
    <w:p w14:paraId="4C63FEF9">
      <w:pPr>
        <w:widowControl/>
        <w:spacing w:line="360" w:lineRule="atLeast"/>
        <w:jc w:val="left"/>
        <w:rPr>
          <w:rFonts w:asciiTheme="minorEastAsia" w:hAnsiTheme="minorEastAsia" w:eastAsiaTheme="minorEastAsia" w:cstheme="minorEastAsia"/>
        </w:rPr>
      </w:pPr>
      <w:r>
        <w:rPr>
          <w:rFonts w:asciiTheme="minorEastAsia" w:hAnsiTheme="minorEastAsia" w:eastAsiaTheme="minorEastAsia" w:cstheme="minorEastAsia"/>
          <w:kern w:val="0"/>
        </w:rPr>
        <w:t>上述两表后应附（复印件并加盖公章）</w:t>
      </w:r>
    </w:p>
    <w:p w14:paraId="40F4CF9F">
      <w:pPr>
        <w:widowControl/>
        <w:spacing w:line="360" w:lineRule="atLeast"/>
        <w:jc w:val="left"/>
        <w:rPr>
          <w:rFonts w:asciiTheme="minorEastAsia" w:hAnsiTheme="minorEastAsia" w:eastAsiaTheme="minorEastAsia" w:cstheme="minorEastAsia"/>
        </w:rPr>
      </w:pPr>
      <w:r>
        <w:rPr>
          <w:rFonts w:asciiTheme="minorEastAsia" w:hAnsiTheme="minorEastAsia" w:eastAsiaTheme="minorEastAsia" w:cstheme="minorEastAsia"/>
          <w:kern w:val="0"/>
        </w:rPr>
        <w:t>1、职称证书复印件（如有）；身份证复印件；具有国家规定相关执业资格证书复印件（如有）；</w:t>
      </w:r>
    </w:p>
    <w:p w14:paraId="16FEF0C5">
      <w:pPr>
        <w:pStyle w:val="65"/>
        <w:spacing w:line="360" w:lineRule="atLeast"/>
        <w:ind w:firstLine="482"/>
        <w:rPr>
          <w:rFonts w:asciiTheme="minorEastAsia" w:hAnsiTheme="minorEastAsia" w:eastAsiaTheme="minorEastAsia" w:cstheme="minorEastAsia"/>
          <w:b/>
        </w:rPr>
      </w:pPr>
    </w:p>
    <w:p w14:paraId="0317600E">
      <w:pPr>
        <w:pStyle w:val="65"/>
        <w:ind w:firstLine="482"/>
        <w:rPr>
          <w:rFonts w:asciiTheme="minorEastAsia" w:hAnsiTheme="minorEastAsia" w:eastAsiaTheme="minorEastAsia" w:cstheme="minorEastAsia"/>
          <w:b/>
        </w:rPr>
      </w:pPr>
      <w:r>
        <w:rPr>
          <w:rFonts w:asciiTheme="minorEastAsia" w:hAnsiTheme="minorEastAsia" w:eastAsiaTheme="minorEastAsia" w:cstheme="minorEastAsia"/>
          <w:b/>
        </w:rPr>
        <w:br w:type="page"/>
      </w:r>
      <w:bookmarkStart w:id="39" w:name="_Toc54697429"/>
      <w:r>
        <w:rPr>
          <w:rFonts w:asciiTheme="minorEastAsia" w:hAnsiTheme="minorEastAsia" w:eastAsiaTheme="minorEastAsia" w:cstheme="minorEastAsia"/>
          <w:b/>
        </w:rPr>
        <w:t xml:space="preserve">八、供应商反商业贿赂承诺书                </w:t>
      </w:r>
    </w:p>
    <w:p w14:paraId="0018009B">
      <w:pPr>
        <w:pStyle w:val="65"/>
        <w:rPr>
          <w:rFonts w:asciiTheme="minorEastAsia" w:hAnsiTheme="minorEastAsia" w:eastAsiaTheme="minorEastAsia" w:cstheme="minorEastAsia"/>
        </w:rPr>
      </w:pPr>
      <w:r>
        <w:rPr>
          <w:rFonts w:asciiTheme="minorEastAsia" w:hAnsiTheme="minorEastAsia" w:eastAsiaTheme="minorEastAsia" w:cstheme="minorEastAsia"/>
        </w:rPr>
        <w:t>供应商反商业贿赂承诺书</w:t>
      </w:r>
      <w:bookmarkEnd w:id="39"/>
      <w:r>
        <w:rPr>
          <w:rFonts w:asciiTheme="minorEastAsia" w:hAnsiTheme="minorEastAsia" w:eastAsiaTheme="minorEastAsia" w:cstheme="minorEastAsia"/>
        </w:rPr>
        <w:t> </w:t>
      </w:r>
    </w:p>
    <w:p w14:paraId="1ED8710D">
      <w:pPr>
        <w:widowControl/>
        <w:spacing w:before="100" w:beforeAutospacing="1" w:after="100" w:afterAutospacing="1"/>
        <w:ind w:firstLine="482"/>
        <w:jc w:val="left"/>
        <w:rPr>
          <w:rFonts w:asciiTheme="minorEastAsia" w:hAnsiTheme="minorEastAsia" w:eastAsiaTheme="minorEastAsia" w:cstheme="minorEastAsia"/>
        </w:rPr>
      </w:pPr>
      <w:r>
        <w:rPr>
          <w:rFonts w:asciiTheme="minorEastAsia" w:hAnsiTheme="minorEastAsia" w:eastAsiaTheme="minorEastAsia" w:cstheme="minorEastAsia"/>
          <w:b/>
          <w:bCs/>
        </w:rPr>
        <w:t> </w:t>
      </w:r>
      <w:r>
        <w:rPr>
          <w:rFonts w:asciiTheme="minorEastAsia" w:hAnsiTheme="minorEastAsia" w:eastAsiaTheme="minorEastAsia" w:cstheme="minorEastAsia"/>
        </w:rPr>
        <w:t>   我公司承诺在</w:t>
      </w:r>
      <w:r>
        <w:rPr>
          <w:rFonts w:asciiTheme="minorEastAsia" w:hAnsiTheme="minorEastAsia" w:eastAsiaTheme="minorEastAsia" w:cstheme="minorEastAsia"/>
          <w:u w:val="single"/>
        </w:rPr>
        <w:t>（项目编号、项目名称）</w:t>
      </w:r>
      <w:r>
        <w:rPr>
          <w:rFonts w:asciiTheme="minorEastAsia" w:hAnsiTheme="minorEastAsia" w:eastAsiaTheme="minorEastAsia" w:cstheme="minorEastAsia"/>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60748D4B">
      <w:pPr>
        <w:pStyle w:val="7"/>
        <w:ind w:firstLine="480"/>
        <w:rPr>
          <w:rFonts w:asciiTheme="minorEastAsia" w:hAnsiTheme="minorEastAsia" w:eastAsiaTheme="minorEastAsia" w:cstheme="minorEastAsia"/>
        </w:rPr>
      </w:pPr>
      <w:r>
        <w:rPr>
          <w:rFonts w:asciiTheme="minorEastAsia" w:hAnsiTheme="minorEastAsia" w:eastAsiaTheme="minorEastAsia" w:cstheme="minorEastAsia"/>
        </w:rPr>
        <w:t xml:space="preserve">                                    供应商名称：（盖章）</w:t>
      </w:r>
    </w:p>
    <w:p w14:paraId="49570DF7">
      <w:pPr>
        <w:pStyle w:val="7"/>
        <w:ind w:firstLine="4800" w:firstLineChars="2000"/>
        <w:rPr>
          <w:rFonts w:asciiTheme="minorEastAsia" w:hAnsiTheme="minorEastAsia" w:eastAsiaTheme="minorEastAsia" w:cstheme="minorEastAsia"/>
        </w:rPr>
      </w:pPr>
      <w:r>
        <w:rPr>
          <w:rFonts w:asciiTheme="minorEastAsia" w:hAnsiTheme="minorEastAsia" w:eastAsiaTheme="minorEastAsia" w:cstheme="minorEastAsia"/>
        </w:rPr>
        <w:t>公司法人代表：</w:t>
      </w:r>
    </w:p>
    <w:p w14:paraId="7666FAEB">
      <w:pPr>
        <w:pStyle w:val="7"/>
        <w:ind w:firstLine="4800" w:firstLineChars="2000"/>
        <w:rPr>
          <w:rFonts w:asciiTheme="minorEastAsia" w:hAnsiTheme="minorEastAsia" w:eastAsiaTheme="minorEastAsia" w:cstheme="minorEastAsia"/>
        </w:rPr>
      </w:pPr>
      <w:r>
        <w:rPr>
          <w:rFonts w:asciiTheme="minorEastAsia" w:hAnsiTheme="minorEastAsia" w:eastAsiaTheme="minorEastAsia" w:cstheme="minorEastAsia"/>
        </w:rPr>
        <w:t>法人授权代表：</w:t>
      </w:r>
    </w:p>
    <w:p w14:paraId="6476863F">
      <w:pPr>
        <w:pStyle w:val="7"/>
        <w:ind w:firstLine="4800" w:firstLineChars="2000"/>
        <w:rPr>
          <w:rFonts w:asciiTheme="minorEastAsia" w:hAnsiTheme="minorEastAsia" w:eastAsiaTheme="minorEastAsia" w:cstheme="minorEastAsia"/>
        </w:rPr>
      </w:pPr>
      <w:r>
        <w:rPr>
          <w:rFonts w:asciiTheme="minorEastAsia" w:hAnsiTheme="minorEastAsia" w:eastAsiaTheme="minorEastAsia" w:cstheme="minorEastAsia"/>
        </w:rPr>
        <w:t>日    期：</w:t>
      </w:r>
    </w:p>
    <w:p w14:paraId="48E1F3F9">
      <w:pPr>
        <w:pStyle w:val="7"/>
        <w:ind w:firstLine="480"/>
        <w:rPr>
          <w:rFonts w:asciiTheme="minorEastAsia" w:hAnsiTheme="minorEastAsia" w:eastAsiaTheme="minorEastAsia" w:cstheme="minorEastAsia"/>
        </w:rPr>
      </w:pPr>
    </w:p>
    <w:p w14:paraId="0B475EA0">
      <w:pPr>
        <w:pStyle w:val="7"/>
        <w:ind w:firstLine="480"/>
        <w:rPr>
          <w:rFonts w:asciiTheme="minorEastAsia" w:hAnsiTheme="minorEastAsia" w:eastAsiaTheme="minorEastAsia" w:cstheme="minorEastAsia"/>
        </w:rPr>
      </w:pPr>
    </w:p>
    <w:p w14:paraId="599C443A">
      <w:pPr>
        <w:pStyle w:val="7"/>
        <w:ind w:firstLine="480"/>
        <w:rPr>
          <w:rFonts w:asciiTheme="minorEastAsia" w:hAnsiTheme="minorEastAsia" w:eastAsiaTheme="minorEastAsia" w:cstheme="minorEastAsia"/>
        </w:rPr>
      </w:pPr>
    </w:p>
    <w:p w14:paraId="1876F4E8">
      <w:pPr>
        <w:ind w:firstLine="180" w:firstLineChars="75"/>
        <w:jc w:val="center"/>
        <w:rPr>
          <w:rFonts w:asciiTheme="minorEastAsia" w:hAnsiTheme="minorEastAsia" w:eastAsiaTheme="minorEastAsia" w:cstheme="minorEastAsia"/>
          <w:kern w:val="0"/>
        </w:rPr>
      </w:pPr>
      <w:r>
        <w:rPr>
          <w:rFonts w:asciiTheme="minorEastAsia" w:hAnsiTheme="minorEastAsia" w:eastAsiaTheme="minorEastAsia" w:cstheme="minorEastAsia"/>
          <w:kern w:val="0"/>
        </w:rPr>
        <w:t>供应商《遵守政府采购相关法律法规承诺书》</w:t>
      </w:r>
    </w:p>
    <w:p w14:paraId="37E2688A">
      <w:pPr>
        <w:pStyle w:val="7"/>
        <w:ind w:firstLine="480"/>
        <w:rPr>
          <w:rFonts w:asciiTheme="minorEastAsia" w:hAnsiTheme="minorEastAsia" w:eastAsiaTheme="minorEastAsia" w:cstheme="minorEastAsia"/>
        </w:rPr>
      </w:pPr>
    </w:p>
    <w:p w14:paraId="219811AE">
      <w:pPr>
        <w:rPr>
          <w:rFonts w:asciiTheme="minorEastAsia" w:hAnsiTheme="minorEastAsia" w:eastAsiaTheme="minorEastAsia" w:cstheme="minorEastAsia"/>
        </w:rPr>
      </w:pPr>
      <w:r>
        <w:rPr>
          <w:rFonts w:asciiTheme="minorEastAsia" w:hAnsiTheme="minorEastAsia" w:eastAsiaTheme="minorEastAsia" w:cstheme="minorEastAsia"/>
        </w:rPr>
        <w:t>我公司承诺在（项目编号、项目名称）采购活动中，严格遵守政府采购相关法律法规，遵循公平竞争的原则，不存在恶意串通的行为，不存在妨碍其他供应商的竞争行为，不存在损害采购人或者其他供应商的合法权益的行为。</w:t>
      </w:r>
    </w:p>
    <w:p w14:paraId="545ADABB">
      <w:pPr>
        <w:rPr>
          <w:rFonts w:asciiTheme="minorEastAsia" w:hAnsiTheme="minorEastAsia" w:eastAsiaTheme="minorEastAsia" w:cstheme="minorEastAsia"/>
        </w:rPr>
      </w:pPr>
      <w:r>
        <w:rPr>
          <w:rFonts w:asciiTheme="minorEastAsia" w:hAnsiTheme="minorEastAsia" w:eastAsiaTheme="minorEastAsia" w:cstheme="minorEastAsia"/>
        </w:rPr>
        <w:t> 如发生违反政府采购相关法律法规行为，我公司及项目参与人员自愿放弃本次项目的投标、报价资格，并承担相关法律责任。  </w:t>
      </w:r>
    </w:p>
    <w:p w14:paraId="6131ADF2">
      <w:pPr>
        <w:ind w:firstLine="240" w:firstLineChars="100"/>
        <w:rPr>
          <w:rFonts w:asciiTheme="minorEastAsia" w:hAnsiTheme="minorEastAsia" w:eastAsiaTheme="minorEastAsia" w:cstheme="minorEastAsia"/>
        </w:rPr>
      </w:pPr>
    </w:p>
    <w:p w14:paraId="3279FE35">
      <w:pPr>
        <w:ind w:firstLine="240" w:firstLineChars="100"/>
        <w:rPr>
          <w:rFonts w:asciiTheme="minorEastAsia" w:hAnsiTheme="minorEastAsia" w:eastAsiaTheme="minorEastAsia" w:cstheme="minorEastAsia"/>
        </w:rPr>
      </w:pPr>
    </w:p>
    <w:p w14:paraId="68B72032">
      <w:pPr>
        <w:jc w:val="center"/>
        <w:rPr>
          <w:rFonts w:asciiTheme="minorEastAsia" w:hAnsiTheme="minorEastAsia" w:eastAsiaTheme="minorEastAsia" w:cstheme="minorEastAsia"/>
        </w:rPr>
      </w:pPr>
      <w:r>
        <w:rPr>
          <w:rFonts w:asciiTheme="minorEastAsia" w:hAnsiTheme="minorEastAsia" w:eastAsiaTheme="minorEastAsia" w:cstheme="minorEastAsia"/>
        </w:rPr>
        <w:t xml:space="preserve">      供应商名称：（盖章）</w:t>
      </w:r>
    </w:p>
    <w:p w14:paraId="35B8DED1">
      <w:pPr>
        <w:widowControl/>
        <w:jc w:val="center"/>
        <w:rPr>
          <w:rFonts w:asciiTheme="minorEastAsia" w:hAnsiTheme="minorEastAsia" w:eastAsiaTheme="minorEastAsia" w:cstheme="minorEastAsia"/>
        </w:rPr>
      </w:pPr>
      <w:r>
        <w:rPr>
          <w:rFonts w:asciiTheme="minorEastAsia" w:hAnsiTheme="minorEastAsia" w:eastAsiaTheme="minorEastAsia" w:cstheme="minorEastAsia"/>
        </w:rPr>
        <w:t>公司法人代表：</w:t>
      </w:r>
    </w:p>
    <w:p w14:paraId="2916BF71">
      <w:pPr>
        <w:widowControl/>
        <w:jc w:val="center"/>
        <w:rPr>
          <w:rFonts w:asciiTheme="minorEastAsia" w:hAnsiTheme="minorEastAsia" w:eastAsiaTheme="minorEastAsia" w:cstheme="minorEastAsia"/>
        </w:rPr>
      </w:pPr>
      <w:r>
        <w:rPr>
          <w:rFonts w:asciiTheme="minorEastAsia" w:hAnsiTheme="minorEastAsia" w:eastAsiaTheme="minorEastAsia" w:cstheme="minorEastAsia"/>
        </w:rPr>
        <w:t>法人授权代表：</w:t>
      </w:r>
    </w:p>
    <w:p w14:paraId="431594F9">
      <w:pPr>
        <w:pStyle w:val="7"/>
        <w:ind w:firstLine="0" w:firstLineChars="0"/>
        <w:jc w:val="center"/>
        <w:rPr>
          <w:rFonts w:asciiTheme="minorEastAsia" w:hAnsiTheme="minorEastAsia" w:eastAsiaTheme="minorEastAsia" w:cstheme="minorEastAsia"/>
        </w:rPr>
      </w:pPr>
      <w:r>
        <w:rPr>
          <w:rFonts w:asciiTheme="minorEastAsia" w:hAnsiTheme="minorEastAsia" w:eastAsiaTheme="minorEastAsia" w:cstheme="minorEastAsia"/>
        </w:rPr>
        <w:t>日期：</w:t>
      </w:r>
    </w:p>
    <w:p w14:paraId="2FCD7D2F">
      <w:pPr>
        <w:pStyle w:val="65"/>
        <w:ind w:firstLine="482"/>
        <w:rPr>
          <w:rFonts w:asciiTheme="minorEastAsia" w:hAnsiTheme="minorEastAsia" w:eastAsiaTheme="minorEastAsia" w:cstheme="minorEastAsia"/>
          <w:b/>
        </w:rPr>
      </w:pPr>
      <w:r>
        <w:rPr>
          <w:rFonts w:asciiTheme="minorEastAsia" w:hAnsiTheme="minorEastAsia" w:eastAsiaTheme="minorEastAsia" w:cstheme="minorEastAsia"/>
          <w:b/>
        </w:rPr>
        <w:br w:type="page"/>
      </w:r>
      <w:bookmarkStart w:id="40" w:name="_Toc54697430"/>
      <w:r>
        <w:rPr>
          <w:rFonts w:asciiTheme="minorEastAsia" w:hAnsiTheme="minorEastAsia" w:eastAsiaTheme="minorEastAsia" w:cstheme="minorEastAsia"/>
          <w:b/>
        </w:rPr>
        <w:t>九、中小企业声明函</w:t>
      </w:r>
    </w:p>
    <w:bookmarkEnd w:id="40"/>
    <w:p w14:paraId="54B1176D">
      <w:pPr>
        <w:pStyle w:val="10"/>
        <w:spacing w:line="360" w:lineRule="auto"/>
        <w:ind w:firstLine="3600" w:firstLineChars="1500"/>
        <w:rPr>
          <w:rFonts w:asciiTheme="minorEastAsia" w:hAnsiTheme="minorEastAsia" w:eastAsiaTheme="minorEastAsia" w:cstheme="minorEastAsia"/>
        </w:rPr>
      </w:pPr>
      <w:r>
        <w:rPr>
          <w:rFonts w:asciiTheme="minorEastAsia" w:hAnsiTheme="minorEastAsia" w:eastAsiaTheme="minorEastAsia" w:cstheme="minorEastAsia"/>
        </w:rPr>
        <w:t>中小企业声明函</w:t>
      </w:r>
    </w:p>
    <w:p w14:paraId="17609E55">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本公司（联合体）郑重声明，根据《政府采购促进中小企业发展管理办法》（财库）（2020）46号）的规定，本公司（联合体）参加（单位名称）的（项目名称）采购活动，工程的施工单位全部为符合政策的中小企业（或者服务全部由符合中小企业政策要求的中小企业承接）。相关企业（含联合体中的中小企业、签订分包意向协议的中小企业）的具体情况如下：</w:t>
      </w:r>
    </w:p>
    <w:p w14:paraId="6F1B458C">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1.（标的名称） ，属于（</w:t>
      </w:r>
      <w:r>
        <w:rPr>
          <w:rFonts w:hint="eastAsia" w:asciiTheme="minorEastAsia" w:hAnsiTheme="minorEastAsia" w:eastAsiaTheme="minorEastAsia" w:cstheme="minorEastAsia"/>
          <w:lang w:eastAsia="zh-CN"/>
        </w:rPr>
        <w:t>建筑业</w:t>
      </w:r>
      <w:r>
        <w:rPr>
          <w:rFonts w:asciiTheme="minorEastAsia" w:hAnsiTheme="minorEastAsia" w:eastAsiaTheme="minorEastAsia" w:cstheme="minorEastAsia"/>
        </w:rPr>
        <w:t>）； 承建（承接）企业为（企业名称），从业人员    人，营业 收入为    万元，资产总额为    万元 ，属于（中型企业、 小型企业、微型企业）；</w:t>
      </w:r>
    </w:p>
    <w:p w14:paraId="62482E4B">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 xml:space="preserve">2.（标的名称） ，属于（采购文件中明确的所属行业）； 承建（承接）企业为（企业名称），从业人员    人，营业 收入为     万元，资产总额为    万元，属于（中型企业、 小型企业、微型企业）； </w:t>
      </w:r>
    </w:p>
    <w:p w14:paraId="6BCC7615">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w:t>
      </w:r>
    </w:p>
    <w:p w14:paraId="3DFC64A2">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 xml:space="preserve">    以上企业，不属于大企业的分支机构，不存在控股股东 为大企业的情形，也不存在与大企业的负责人为同一人的情 形。 本企业对上述声明内容的真实性负责。如有虚假，将依 法承担相应责任。 </w:t>
      </w:r>
    </w:p>
    <w:p w14:paraId="1601EEEC">
      <w:pPr>
        <w:pStyle w:val="10"/>
        <w:spacing w:line="360" w:lineRule="auto"/>
        <w:ind w:firstLine="6000" w:firstLineChars="2500"/>
        <w:rPr>
          <w:rFonts w:asciiTheme="minorEastAsia" w:hAnsiTheme="minorEastAsia" w:eastAsiaTheme="minorEastAsia" w:cstheme="minorEastAsia"/>
        </w:rPr>
      </w:pPr>
      <w:r>
        <w:rPr>
          <w:rFonts w:asciiTheme="minorEastAsia" w:hAnsiTheme="minorEastAsia" w:eastAsiaTheme="minorEastAsia" w:cstheme="minorEastAsia"/>
        </w:rPr>
        <w:t>企业名称（盖章）：</w:t>
      </w:r>
    </w:p>
    <w:p w14:paraId="024CD3F5">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 xml:space="preserve">                                                  日 期： </w:t>
      </w:r>
    </w:p>
    <w:p w14:paraId="77FABBF2">
      <w:pPr>
        <w:pStyle w:val="10"/>
        <w:spacing w:line="360" w:lineRule="auto"/>
        <w:rPr>
          <w:rFonts w:asciiTheme="minorEastAsia" w:hAnsiTheme="minorEastAsia" w:eastAsiaTheme="minorEastAsia" w:cstheme="minorEastAsia"/>
        </w:rPr>
      </w:pPr>
    </w:p>
    <w:p w14:paraId="5C860766">
      <w:pPr>
        <w:pStyle w:val="10"/>
        <w:spacing w:line="360" w:lineRule="auto"/>
        <w:rPr>
          <w:rFonts w:asciiTheme="minorEastAsia" w:hAnsiTheme="minorEastAsia" w:eastAsiaTheme="minorEastAsia" w:cstheme="minorEastAsia"/>
        </w:rPr>
      </w:pPr>
      <w:r>
        <w:rPr>
          <w:rFonts w:asciiTheme="minorEastAsia" w:hAnsiTheme="minorEastAsia" w:eastAsiaTheme="minorEastAsia" w:cstheme="minorEastAsia"/>
        </w:rPr>
        <w:t>1 从业人员、营业收入、资产总额填报上一年度数据，无上一年度数据的新成立企业可不填报</w:t>
      </w:r>
    </w:p>
    <w:p w14:paraId="6A6FD24A">
      <w:pPr>
        <w:pStyle w:val="10"/>
        <w:spacing w:line="360" w:lineRule="auto"/>
        <w:rPr>
          <w:rFonts w:asciiTheme="minorEastAsia" w:hAnsiTheme="minorEastAsia" w:eastAsiaTheme="minorEastAsia" w:cstheme="minorEastAsia"/>
        </w:rPr>
      </w:pPr>
    </w:p>
    <w:p w14:paraId="5AE468C6">
      <w:pPr>
        <w:pStyle w:val="10"/>
        <w:spacing w:line="360" w:lineRule="auto"/>
        <w:rPr>
          <w:rFonts w:asciiTheme="minorEastAsia" w:hAnsiTheme="minorEastAsia" w:eastAsiaTheme="minorEastAsia" w:cstheme="minorEastAsia"/>
        </w:rPr>
      </w:pPr>
    </w:p>
    <w:p w14:paraId="72C73098">
      <w:pPr>
        <w:pStyle w:val="10"/>
        <w:spacing w:line="360" w:lineRule="auto"/>
        <w:rPr>
          <w:rFonts w:asciiTheme="minorEastAsia" w:hAnsiTheme="minorEastAsia" w:eastAsiaTheme="minorEastAsia" w:cstheme="minorEastAsia"/>
        </w:rPr>
      </w:pPr>
    </w:p>
    <w:p w14:paraId="60728B06">
      <w:pPr>
        <w:pStyle w:val="10"/>
        <w:spacing w:line="360" w:lineRule="auto"/>
        <w:rPr>
          <w:rFonts w:asciiTheme="minorEastAsia" w:hAnsiTheme="minorEastAsia" w:eastAsiaTheme="minorEastAsia" w:cstheme="minorEastAsia"/>
        </w:rPr>
      </w:pPr>
    </w:p>
    <w:p w14:paraId="67720420">
      <w:pPr>
        <w:pStyle w:val="10"/>
        <w:spacing w:line="360" w:lineRule="auto"/>
        <w:rPr>
          <w:rFonts w:asciiTheme="minorEastAsia" w:hAnsiTheme="minorEastAsia" w:eastAsiaTheme="minorEastAsia" w:cstheme="minorEastAsia"/>
        </w:rPr>
      </w:pPr>
    </w:p>
    <w:p w14:paraId="36B4F908">
      <w:pPr>
        <w:pStyle w:val="65"/>
        <w:ind w:firstLine="482"/>
        <w:jc w:val="center"/>
        <w:rPr>
          <w:rFonts w:asciiTheme="minorEastAsia" w:hAnsiTheme="minorEastAsia" w:eastAsiaTheme="minorEastAsia" w:cstheme="minorEastAsia"/>
        </w:rPr>
      </w:pPr>
      <w:bookmarkStart w:id="41" w:name="_Toc54697431"/>
      <w:r>
        <w:rPr>
          <w:rFonts w:asciiTheme="minorEastAsia" w:hAnsiTheme="minorEastAsia" w:eastAsiaTheme="minorEastAsia" w:cstheme="minorEastAsia"/>
          <w:b/>
          <w:bCs/>
        </w:rPr>
        <w:t>监狱企业声明函</w:t>
      </w:r>
      <w:r>
        <w:rPr>
          <w:rFonts w:asciiTheme="minorEastAsia" w:hAnsiTheme="minorEastAsia" w:eastAsiaTheme="minorEastAsia" w:cstheme="minorEastAsia"/>
        </w:rPr>
        <w:t>（如有，没有可不提供）</w:t>
      </w:r>
      <w:bookmarkEnd w:id="41"/>
    </w:p>
    <w:p w14:paraId="3F1AEF7B">
      <w:pPr>
        <w:pStyle w:val="65"/>
        <w:ind w:firstLine="3600" w:firstLineChars="1500"/>
        <w:jc w:val="both"/>
        <w:rPr>
          <w:rFonts w:asciiTheme="minorEastAsia" w:hAnsiTheme="minorEastAsia" w:eastAsiaTheme="minorEastAsia" w:cstheme="minorEastAsia"/>
        </w:rPr>
      </w:pPr>
      <w:bookmarkStart w:id="42" w:name="_Toc54697432"/>
      <w:r>
        <w:rPr>
          <w:rFonts w:asciiTheme="minorEastAsia" w:hAnsiTheme="minorEastAsia" w:eastAsiaTheme="minorEastAsia" w:cstheme="minorEastAsia"/>
        </w:rPr>
        <w:t>（监狱企业适用）</w:t>
      </w:r>
      <w:bookmarkEnd w:id="42"/>
    </w:p>
    <w:p w14:paraId="0987D04F">
      <w:pPr>
        <w:widowControl/>
        <w:spacing w:before="100" w:beforeAutospacing="1" w:after="100" w:afterAutospacing="1"/>
        <w:ind w:firstLine="600" w:firstLineChars="250"/>
        <w:jc w:val="left"/>
        <w:rPr>
          <w:rFonts w:asciiTheme="minorEastAsia" w:hAnsiTheme="minorEastAsia" w:eastAsiaTheme="minorEastAsia" w:cstheme="minorEastAsia"/>
        </w:rPr>
      </w:pPr>
      <w:r>
        <w:rPr>
          <w:rFonts w:asciiTheme="minorEastAsia" w:hAnsiTheme="minorEastAsia" w:eastAsiaTheme="minorEastAsia" w:cstheme="minorEastAsia"/>
        </w:rPr>
        <w:t>本公司郑重声明，根据《关于政府采购支持监狱企业发展有关问题的通知》（财库[2014]68号）的规定，本公司为监狱企业。</w:t>
      </w:r>
    </w:p>
    <w:p w14:paraId="6D70C0F0">
      <w:pPr>
        <w:widowControl/>
        <w:spacing w:before="100" w:beforeAutospacing="1" w:after="100" w:afterAutospacing="1"/>
        <w:jc w:val="left"/>
        <w:rPr>
          <w:rFonts w:asciiTheme="minorEastAsia" w:hAnsiTheme="minorEastAsia" w:eastAsiaTheme="minorEastAsia" w:cstheme="minorEastAsia"/>
        </w:rPr>
      </w:pPr>
      <w:r>
        <w:rPr>
          <w:rFonts w:asciiTheme="minorEastAsia" w:hAnsiTheme="minorEastAsia" w:eastAsiaTheme="minorEastAsia" w:cstheme="minorEastAsia"/>
        </w:rPr>
        <w:t>本公司参加______单位的______项目采购活动，采购活动提供本企业（填写制造的货物，由本企业承担工程、提供服务）。</w:t>
      </w:r>
    </w:p>
    <w:p w14:paraId="58D4267E">
      <w:pPr>
        <w:widowControl/>
        <w:spacing w:before="100" w:beforeAutospacing="1" w:after="100" w:afterAutospacing="1"/>
        <w:jc w:val="left"/>
        <w:rPr>
          <w:rFonts w:asciiTheme="minorEastAsia" w:hAnsiTheme="minorEastAsia" w:eastAsiaTheme="minorEastAsia" w:cstheme="minorEastAsia"/>
        </w:rPr>
      </w:pPr>
      <w:r>
        <w:rPr>
          <w:rFonts w:asciiTheme="minorEastAsia" w:hAnsiTheme="minorEastAsia" w:eastAsiaTheme="minorEastAsia" w:cstheme="minorEastAsia"/>
        </w:rPr>
        <w:t>本条所称货物不包括使用大型企业注册商标的货物和服务。</w:t>
      </w:r>
    </w:p>
    <w:p w14:paraId="5C000C1C">
      <w:pPr>
        <w:widowControl/>
        <w:spacing w:before="100" w:beforeAutospacing="1" w:after="100" w:afterAutospacing="1"/>
        <w:jc w:val="left"/>
        <w:rPr>
          <w:rFonts w:asciiTheme="minorEastAsia" w:hAnsiTheme="minorEastAsia" w:eastAsiaTheme="minorEastAsia" w:cstheme="minorEastAsia"/>
        </w:rPr>
      </w:pPr>
      <w:r>
        <w:rPr>
          <w:rFonts w:asciiTheme="minorEastAsia" w:hAnsiTheme="minorEastAsia" w:eastAsiaTheme="minorEastAsia" w:cstheme="minorEastAsia"/>
        </w:rPr>
        <w:t>本公司对上述声明的真实性负责。如有虚假，将依法承担相应责任。</w:t>
      </w:r>
    </w:p>
    <w:p w14:paraId="4B63B7B1">
      <w:pPr>
        <w:widowControl/>
        <w:spacing w:before="100" w:beforeAutospacing="1" w:after="100" w:afterAutospacing="1"/>
        <w:jc w:val="center"/>
        <w:rPr>
          <w:rFonts w:asciiTheme="minorEastAsia" w:hAnsiTheme="minorEastAsia" w:eastAsiaTheme="minorEastAsia" w:cstheme="minorEastAsia"/>
        </w:rPr>
      </w:pPr>
      <w:r>
        <w:rPr>
          <w:rFonts w:asciiTheme="minorEastAsia" w:hAnsiTheme="minorEastAsia" w:eastAsiaTheme="minorEastAsia" w:cstheme="minorEastAsia"/>
        </w:rPr>
        <w:t xml:space="preserve">                        企业名称（盖章）：</w:t>
      </w:r>
    </w:p>
    <w:p w14:paraId="42BA4A1E">
      <w:pPr>
        <w:widowControl/>
        <w:spacing w:before="100" w:beforeAutospacing="1" w:after="100" w:afterAutospacing="1"/>
        <w:jc w:val="right"/>
        <w:rPr>
          <w:rFonts w:asciiTheme="minorEastAsia" w:hAnsiTheme="minorEastAsia" w:eastAsiaTheme="minorEastAsia" w:cstheme="minorEastAsia"/>
        </w:rPr>
      </w:pPr>
      <w:r>
        <w:rPr>
          <w:rFonts w:asciiTheme="minorEastAsia" w:hAnsiTheme="minorEastAsia" w:eastAsiaTheme="minorEastAsia" w:cstheme="minorEastAsia"/>
        </w:rPr>
        <w:t>法定代表人或授权代理人(签字或盖章)：</w:t>
      </w:r>
    </w:p>
    <w:p w14:paraId="542C60BF">
      <w:pPr>
        <w:widowControl/>
        <w:spacing w:before="100" w:beforeAutospacing="1" w:after="100" w:afterAutospacing="1"/>
        <w:jc w:val="center"/>
        <w:rPr>
          <w:rFonts w:asciiTheme="minorEastAsia" w:hAnsiTheme="minorEastAsia" w:eastAsiaTheme="minorEastAsia" w:cstheme="minorEastAsia"/>
        </w:rPr>
      </w:pPr>
      <w:r>
        <w:rPr>
          <w:rFonts w:asciiTheme="minorEastAsia" w:hAnsiTheme="minorEastAsia" w:eastAsiaTheme="minorEastAsia" w:cstheme="minorEastAsia"/>
        </w:rPr>
        <w:t xml:space="preserve">            日期：</w:t>
      </w:r>
    </w:p>
    <w:p w14:paraId="7D5A8D1E">
      <w:pPr>
        <w:pStyle w:val="65"/>
        <w:ind w:firstLine="482"/>
        <w:jc w:val="center"/>
        <w:rPr>
          <w:rFonts w:asciiTheme="minorEastAsia" w:hAnsiTheme="minorEastAsia" w:eastAsiaTheme="minorEastAsia" w:cstheme="minorEastAsia"/>
          <w:kern w:val="2"/>
        </w:rPr>
      </w:pPr>
      <w:bookmarkStart w:id="43" w:name="_Toc54697433"/>
      <w:r>
        <w:rPr>
          <w:rFonts w:asciiTheme="minorEastAsia" w:hAnsiTheme="minorEastAsia" w:eastAsiaTheme="minorEastAsia" w:cstheme="minorEastAsia"/>
          <w:b/>
          <w:bCs/>
        </w:rPr>
        <w:t>残疾人福利性单位声明函</w:t>
      </w:r>
      <w:r>
        <w:rPr>
          <w:rFonts w:asciiTheme="minorEastAsia" w:hAnsiTheme="minorEastAsia" w:eastAsiaTheme="minorEastAsia" w:cstheme="minorEastAsia"/>
        </w:rPr>
        <w:t>（如有，没有可不提供）</w:t>
      </w:r>
      <w:bookmarkEnd w:id="43"/>
    </w:p>
    <w:p w14:paraId="6D4836AE">
      <w:pPr>
        <w:widowControl/>
        <w:spacing w:before="100" w:beforeAutospacing="1" w:after="100" w:afterAutospacing="1"/>
        <w:ind w:firstLine="360" w:firstLineChars="150"/>
        <w:jc w:val="left"/>
        <w:rPr>
          <w:rFonts w:asciiTheme="minorEastAsia" w:hAnsiTheme="minorEastAsia" w:eastAsiaTheme="minorEastAsia" w:cstheme="minorEastAsia"/>
        </w:rPr>
      </w:pPr>
      <w:r>
        <w:rPr>
          <w:rFonts w:asciiTheme="minorEastAsia" w:hAnsiTheme="minorEastAsia" w:eastAsiaTheme="minorEastAsia" w:cstheme="minorEastAsia"/>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BF16EC1">
      <w:pPr>
        <w:widowControl/>
        <w:spacing w:before="100" w:beforeAutospacing="1" w:after="100" w:afterAutospacing="1"/>
        <w:ind w:firstLine="360" w:firstLineChars="150"/>
        <w:jc w:val="left"/>
        <w:rPr>
          <w:rFonts w:asciiTheme="minorEastAsia" w:hAnsiTheme="minorEastAsia" w:eastAsiaTheme="minorEastAsia" w:cstheme="minorEastAsia"/>
        </w:rPr>
      </w:pPr>
      <w:r>
        <w:rPr>
          <w:rFonts w:asciiTheme="minorEastAsia" w:hAnsiTheme="minorEastAsia" w:eastAsiaTheme="minorEastAsia" w:cstheme="minorEastAsia"/>
        </w:rPr>
        <w:t>本单位对上述声明的真实性负责。如有虚假，将依法承担相应责任。</w:t>
      </w:r>
    </w:p>
    <w:p w14:paraId="31191B08">
      <w:pPr>
        <w:widowControl/>
        <w:spacing w:before="100" w:beforeAutospacing="1" w:after="100" w:afterAutospacing="1"/>
        <w:jc w:val="center"/>
        <w:rPr>
          <w:rFonts w:asciiTheme="minorEastAsia" w:hAnsiTheme="minorEastAsia" w:eastAsiaTheme="minorEastAsia" w:cstheme="minorEastAsia"/>
        </w:rPr>
      </w:pPr>
      <w:r>
        <w:rPr>
          <w:rFonts w:asciiTheme="minorEastAsia" w:hAnsiTheme="minorEastAsia" w:eastAsiaTheme="minorEastAsia" w:cstheme="minorEastAsia"/>
        </w:rPr>
        <w:t xml:space="preserve">                         企业名称（盖公章）：</w:t>
      </w:r>
    </w:p>
    <w:p w14:paraId="5D2E26A0">
      <w:pPr>
        <w:widowControl/>
        <w:spacing w:before="100" w:beforeAutospacing="1" w:after="100" w:afterAutospacing="1"/>
        <w:jc w:val="right"/>
        <w:rPr>
          <w:rFonts w:asciiTheme="minorEastAsia" w:hAnsiTheme="minorEastAsia" w:eastAsiaTheme="minorEastAsia" w:cstheme="minorEastAsia"/>
        </w:rPr>
      </w:pPr>
      <w:r>
        <w:rPr>
          <w:rFonts w:asciiTheme="minorEastAsia" w:hAnsiTheme="minorEastAsia" w:eastAsiaTheme="minorEastAsia" w:cstheme="minorEastAsia"/>
        </w:rPr>
        <w:t>法定代表人或授权代理人(签字或盖章)：</w:t>
      </w:r>
    </w:p>
    <w:p w14:paraId="1EED75FC">
      <w:pPr>
        <w:widowControl/>
        <w:spacing w:before="100" w:beforeAutospacing="1" w:after="100" w:afterAutospacing="1"/>
        <w:jc w:val="center"/>
        <w:rPr>
          <w:rFonts w:asciiTheme="minorEastAsia" w:hAnsiTheme="minorEastAsia" w:eastAsiaTheme="minorEastAsia" w:cstheme="minorEastAsia"/>
          <w:b/>
        </w:rPr>
      </w:pPr>
      <w:r>
        <w:rPr>
          <w:rFonts w:asciiTheme="minorEastAsia" w:hAnsiTheme="minorEastAsia" w:eastAsiaTheme="minorEastAsia" w:cstheme="minorEastAsia"/>
        </w:rPr>
        <w:t xml:space="preserve">            日期：</w:t>
      </w:r>
      <w:r>
        <w:rPr>
          <w:rFonts w:asciiTheme="minorEastAsia" w:hAnsiTheme="minorEastAsia" w:eastAsiaTheme="minorEastAsia" w:cstheme="minorEastAsia"/>
          <w:b/>
        </w:rPr>
        <w:br w:type="page"/>
      </w:r>
    </w:p>
    <w:p w14:paraId="3520B9C6">
      <w:pPr>
        <w:ind w:firstLine="482"/>
        <w:rPr>
          <w:rFonts w:asciiTheme="minorEastAsia" w:hAnsiTheme="minorEastAsia" w:eastAsiaTheme="minorEastAsia" w:cstheme="minorEastAsia"/>
          <w:b/>
        </w:rPr>
      </w:pPr>
      <w:r>
        <w:rPr>
          <w:rFonts w:asciiTheme="minorEastAsia" w:hAnsiTheme="minorEastAsia" w:eastAsiaTheme="minorEastAsia" w:cstheme="minorEastAsia"/>
          <w:b/>
        </w:rPr>
        <w:t>十、关于资格的声明函</w:t>
      </w:r>
    </w:p>
    <w:p w14:paraId="4F859738">
      <w:pPr>
        <w:rPr>
          <w:rFonts w:asciiTheme="minorEastAsia" w:hAnsiTheme="minorEastAsia" w:eastAsiaTheme="minorEastAsia" w:cstheme="minorEastAsia"/>
        </w:rPr>
      </w:pPr>
      <w:r>
        <w:rPr>
          <w:rFonts w:asciiTheme="minorEastAsia" w:hAnsiTheme="minorEastAsia" w:eastAsiaTheme="minorEastAsia" w:cstheme="minorEastAsia"/>
        </w:rPr>
        <w:t>关于资格的声明函</w:t>
      </w:r>
    </w:p>
    <w:p w14:paraId="6E319E1F">
      <w:pPr>
        <w:ind w:firstLine="482"/>
        <w:jc w:val="center"/>
        <w:rPr>
          <w:rFonts w:asciiTheme="minorEastAsia" w:hAnsiTheme="minorEastAsia" w:eastAsiaTheme="minorEastAsia" w:cstheme="minorEastAsia"/>
          <w:b/>
        </w:rPr>
      </w:pPr>
    </w:p>
    <w:p w14:paraId="18AFA7F8">
      <w:pPr>
        <w:rPr>
          <w:rFonts w:asciiTheme="minorEastAsia" w:hAnsiTheme="minorEastAsia" w:eastAsiaTheme="minorEastAsia" w:cstheme="minorEastAsia"/>
          <w:kern w:val="0"/>
        </w:rPr>
      </w:pPr>
      <w:r>
        <w:rPr>
          <w:rFonts w:asciiTheme="minorEastAsia" w:hAnsiTheme="minorEastAsia" w:eastAsiaTheme="minorEastAsia" w:cstheme="minorEastAsia"/>
          <w:kern w:val="0"/>
        </w:rPr>
        <w:t xml:space="preserve">致：（采购人）      </w:t>
      </w:r>
    </w:p>
    <w:p w14:paraId="69E33B91">
      <w:pPr>
        <w:rPr>
          <w:rFonts w:asciiTheme="minorEastAsia" w:hAnsiTheme="minorEastAsia" w:eastAsiaTheme="minorEastAsia" w:cstheme="minorEastAsia"/>
          <w:kern w:val="0"/>
        </w:rPr>
      </w:pPr>
      <w:r>
        <w:rPr>
          <w:rFonts w:asciiTheme="minorEastAsia" w:hAnsiTheme="minorEastAsia" w:eastAsiaTheme="minorEastAsia" w:cstheme="minorEastAsia"/>
          <w:kern w:val="0"/>
        </w:rPr>
        <w:t>关于贵方</w:t>
      </w:r>
      <w:r>
        <w:rPr>
          <w:rFonts w:asciiTheme="minorEastAsia" w:hAnsiTheme="minorEastAsia" w:eastAsiaTheme="minorEastAsia" w:cstheme="minorEastAsia"/>
          <w:kern w:val="0"/>
          <w:u w:val="single"/>
        </w:rPr>
        <w:t>　　</w:t>
      </w:r>
      <w:r>
        <w:rPr>
          <w:rFonts w:asciiTheme="minorEastAsia" w:hAnsiTheme="minorEastAsia" w:eastAsiaTheme="minorEastAsia" w:cstheme="minorEastAsia"/>
          <w:kern w:val="0"/>
        </w:rPr>
        <w:t>年</w:t>
      </w:r>
      <w:r>
        <w:rPr>
          <w:rFonts w:asciiTheme="minorEastAsia" w:hAnsiTheme="minorEastAsia" w:eastAsiaTheme="minorEastAsia" w:cstheme="minorEastAsia"/>
          <w:kern w:val="0"/>
          <w:u w:val="single"/>
        </w:rPr>
        <w:t>　　</w:t>
      </w:r>
      <w:r>
        <w:rPr>
          <w:rFonts w:asciiTheme="minorEastAsia" w:hAnsiTheme="minorEastAsia" w:eastAsiaTheme="minorEastAsia" w:cstheme="minorEastAsia"/>
          <w:kern w:val="0"/>
        </w:rPr>
        <w:t>月</w:t>
      </w:r>
      <w:r>
        <w:rPr>
          <w:rFonts w:asciiTheme="minorEastAsia" w:hAnsiTheme="minorEastAsia" w:eastAsiaTheme="minorEastAsia" w:cstheme="minorEastAsia"/>
          <w:kern w:val="0"/>
          <w:u w:val="single"/>
        </w:rPr>
        <w:t>　　</w:t>
      </w:r>
      <w:r>
        <w:rPr>
          <w:rFonts w:asciiTheme="minorEastAsia" w:hAnsiTheme="minorEastAsia" w:eastAsiaTheme="minorEastAsia" w:cstheme="minorEastAsia"/>
          <w:kern w:val="0"/>
        </w:rPr>
        <w:t>日</w:t>
      </w:r>
      <w:r>
        <w:rPr>
          <w:rFonts w:asciiTheme="minorEastAsia" w:hAnsiTheme="minorEastAsia" w:eastAsiaTheme="minorEastAsia" w:cstheme="minorEastAsia"/>
          <w:kern w:val="0"/>
          <w:u w:val="single"/>
        </w:rPr>
        <w:t>（项目编号）</w:t>
      </w:r>
      <w:r>
        <w:rPr>
          <w:rFonts w:asciiTheme="minorEastAsia" w:hAnsiTheme="minorEastAsia" w:eastAsiaTheme="minorEastAsia" w:cstheme="minorEastAsia"/>
          <w:kern w:val="0"/>
        </w:rPr>
        <w:t>采购公告关于“</w:t>
      </w:r>
      <w:r>
        <w:rPr>
          <w:rFonts w:asciiTheme="minorEastAsia" w:hAnsiTheme="minorEastAsia" w:eastAsiaTheme="minorEastAsia" w:cstheme="minorEastAsia"/>
          <w:kern w:val="0"/>
          <w:u w:val="single"/>
        </w:rPr>
        <w:t>（项目名称）</w:t>
      </w:r>
      <w:r>
        <w:rPr>
          <w:rFonts w:asciiTheme="minorEastAsia" w:hAnsiTheme="minorEastAsia" w:eastAsiaTheme="minorEastAsia" w:cstheme="minorEastAsia"/>
          <w:kern w:val="0"/>
        </w:rPr>
        <w:t>”的采购项目，本签字人愿意参加磋商，并有能力提供</w:t>
      </w:r>
      <w:r>
        <w:rPr>
          <w:rFonts w:asciiTheme="minorEastAsia" w:hAnsiTheme="minorEastAsia" w:eastAsiaTheme="minorEastAsia" w:cstheme="minorEastAsia"/>
          <w:kern w:val="0"/>
          <w:u w:val="single"/>
        </w:rPr>
        <w:t>（项目名称）</w:t>
      </w:r>
      <w:r>
        <w:rPr>
          <w:rFonts w:asciiTheme="minorEastAsia" w:hAnsiTheme="minorEastAsia" w:eastAsiaTheme="minorEastAsia" w:cstheme="minorEastAsia"/>
          <w:kern w:val="0"/>
        </w:rPr>
        <w:t>项目中的采购需求，并保证所提交的所有文件和说明是真实和准确的。</w:t>
      </w:r>
    </w:p>
    <w:p w14:paraId="507412E8">
      <w:pPr>
        <w:pStyle w:val="89"/>
        <w:widowControl w:val="0"/>
        <w:autoSpaceDE w:val="0"/>
        <w:autoSpaceDN w:val="0"/>
        <w:spacing w:before="0" w:after="0" w:line="360" w:lineRule="auto"/>
        <w:ind w:firstLine="720" w:firstLineChars="300"/>
        <w:jc w:val="left"/>
        <w:rPr>
          <w:rFonts w:asciiTheme="minorEastAsia" w:hAnsiTheme="minorEastAsia" w:eastAsiaTheme="minorEastAsia" w:cstheme="minorEastAsia"/>
          <w:sz w:val="24"/>
          <w:szCs w:val="24"/>
          <w:u w:val="single"/>
          <w:lang w:eastAsia="zh-CN"/>
        </w:rPr>
      </w:pPr>
      <w:r>
        <w:rPr>
          <w:rFonts w:asciiTheme="minorEastAsia" w:hAnsiTheme="minorEastAsia" w:eastAsiaTheme="minorEastAsia" w:cstheme="minorEastAsia"/>
          <w:sz w:val="24"/>
          <w:szCs w:val="24"/>
          <w:lang w:eastAsia="zh-CN"/>
        </w:rPr>
        <w:t>供应商（盖章）：供应商</w:t>
      </w:r>
      <w:r>
        <w:rPr>
          <w:rFonts w:asciiTheme="minorEastAsia" w:hAnsiTheme="minorEastAsia" w:eastAsiaTheme="minorEastAsia" w:cstheme="minorEastAsia"/>
          <w:spacing w:val="-1"/>
          <w:sz w:val="24"/>
          <w:szCs w:val="24"/>
          <w:lang w:eastAsia="zh-CN"/>
        </w:rPr>
        <w:t>名称</w:t>
      </w:r>
    </w:p>
    <w:p w14:paraId="0C4911F6">
      <w:pPr>
        <w:pStyle w:val="12"/>
        <w:spacing w:line="360" w:lineRule="auto"/>
        <w:ind w:firstLine="720"/>
        <w:rPr>
          <w:rFonts w:hint="default"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rPr>
        <w:t>法定代表人或授权代理人：（签字或盖章）</w:t>
      </w:r>
    </w:p>
    <w:p w14:paraId="6D3C8985">
      <w:pPr>
        <w:pStyle w:val="12"/>
        <w:spacing w:line="360" w:lineRule="auto"/>
        <w:ind w:firstLine="720"/>
        <w:rPr>
          <w:rFonts w:hint="default"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rPr>
        <w:t>地址：</w:t>
      </w:r>
    </w:p>
    <w:p w14:paraId="6EDFE088">
      <w:pPr>
        <w:pStyle w:val="12"/>
        <w:spacing w:line="360" w:lineRule="auto"/>
        <w:ind w:firstLine="720"/>
        <w:rPr>
          <w:rFonts w:hint="default"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rPr>
        <w:t>邮编：</w:t>
      </w:r>
    </w:p>
    <w:p w14:paraId="3F7E7B9A">
      <w:pPr>
        <w:pStyle w:val="12"/>
        <w:spacing w:line="360" w:lineRule="auto"/>
        <w:ind w:firstLine="720"/>
        <w:rPr>
          <w:rFonts w:hint="default"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rPr>
        <w:t>电话：</w:t>
      </w:r>
    </w:p>
    <w:p w14:paraId="7018C431">
      <w:pPr>
        <w:pStyle w:val="12"/>
        <w:spacing w:line="360" w:lineRule="auto"/>
        <w:ind w:firstLine="720"/>
        <w:rPr>
          <w:rFonts w:hint="default"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rPr>
        <w:t>　　　　　　　　　</w:t>
      </w:r>
    </w:p>
    <w:p w14:paraId="54DDCA45">
      <w:pPr>
        <w:pStyle w:val="12"/>
        <w:spacing w:line="360" w:lineRule="auto"/>
        <w:ind w:firstLine="720"/>
        <w:rPr>
          <w:rFonts w:hint="default"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rPr>
        <w:t>　　　　　　　　　　　　　　　　　　　　</w:t>
      </w:r>
    </w:p>
    <w:p w14:paraId="00661414">
      <w:pPr>
        <w:pStyle w:val="14"/>
        <w:jc w:val="center"/>
        <w:rPr>
          <w:rFonts w:asciiTheme="minorEastAsia" w:hAnsiTheme="minorEastAsia" w:eastAsiaTheme="minorEastAsia" w:cstheme="minorEastAsia"/>
          <w:kern w:val="0"/>
          <w:szCs w:val="24"/>
        </w:rPr>
      </w:pPr>
      <w:r>
        <w:rPr>
          <w:rFonts w:asciiTheme="minorEastAsia" w:hAnsiTheme="minorEastAsia" w:eastAsiaTheme="minorEastAsia" w:cstheme="minorEastAsia"/>
          <w:kern w:val="0"/>
          <w:szCs w:val="24"/>
        </w:rPr>
        <w:t>　　　　　　　　　　　　　　　　　日期：　年　月　日</w:t>
      </w:r>
    </w:p>
    <w:p w14:paraId="254C5BBE">
      <w:pPr>
        <w:pStyle w:val="14"/>
        <w:jc w:val="center"/>
        <w:rPr>
          <w:rFonts w:asciiTheme="minorEastAsia" w:hAnsiTheme="minorEastAsia" w:eastAsiaTheme="minorEastAsia" w:cstheme="minorEastAsia"/>
          <w:kern w:val="0"/>
          <w:szCs w:val="24"/>
        </w:rPr>
      </w:pPr>
    </w:p>
    <w:p w14:paraId="25CF43BC">
      <w:pPr>
        <w:pStyle w:val="14"/>
        <w:jc w:val="center"/>
        <w:rPr>
          <w:rFonts w:asciiTheme="minorEastAsia" w:hAnsiTheme="minorEastAsia" w:eastAsiaTheme="minorEastAsia" w:cstheme="minorEastAsia"/>
          <w:kern w:val="0"/>
          <w:szCs w:val="24"/>
        </w:rPr>
      </w:pPr>
    </w:p>
    <w:p w14:paraId="6FC65D02">
      <w:pPr>
        <w:pStyle w:val="14"/>
        <w:jc w:val="center"/>
        <w:rPr>
          <w:rFonts w:asciiTheme="minorEastAsia" w:hAnsiTheme="minorEastAsia" w:eastAsiaTheme="minorEastAsia" w:cstheme="minorEastAsia"/>
          <w:kern w:val="0"/>
          <w:szCs w:val="24"/>
        </w:rPr>
      </w:pPr>
    </w:p>
    <w:p w14:paraId="64CCCF9C">
      <w:pPr>
        <w:pStyle w:val="14"/>
        <w:jc w:val="center"/>
        <w:rPr>
          <w:rFonts w:asciiTheme="minorEastAsia" w:hAnsiTheme="minorEastAsia" w:eastAsiaTheme="minorEastAsia" w:cstheme="minorEastAsia"/>
          <w:kern w:val="0"/>
          <w:szCs w:val="24"/>
        </w:rPr>
      </w:pPr>
    </w:p>
    <w:p w14:paraId="4EF6A967">
      <w:pPr>
        <w:pStyle w:val="14"/>
        <w:jc w:val="center"/>
        <w:rPr>
          <w:rFonts w:asciiTheme="minorEastAsia" w:hAnsiTheme="minorEastAsia" w:eastAsiaTheme="minorEastAsia" w:cstheme="minorEastAsia"/>
          <w:kern w:val="0"/>
          <w:szCs w:val="24"/>
        </w:rPr>
      </w:pPr>
    </w:p>
    <w:p w14:paraId="402172DE">
      <w:pPr>
        <w:pStyle w:val="14"/>
        <w:jc w:val="center"/>
        <w:rPr>
          <w:rFonts w:asciiTheme="minorEastAsia" w:hAnsiTheme="minorEastAsia" w:eastAsiaTheme="minorEastAsia" w:cstheme="minorEastAsia"/>
          <w:kern w:val="0"/>
          <w:szCs w:val="24"/>
        </w:rPr>
      </w:pPr>
    </w:p>
    <w:p w14:paraId="3507DDE9">
      <w:pPr>
        <w:pStyle w:val="14"/>
        <w:jc w:val="center"/>
        <w:rPr>
          <w:rFonts w:asciiTheme="minorEastAsia" w:hAnsiTheme="minorEastAsia" w:eastAsiaTheme="minorEastAsia" w:cstheme="minorEastAsia"/>
          <w:kern w:val="0"/>
          <w:szCs w:val="24"/>
        </w:rPr>
      </w:pPr>
    </w:p>
    <w:p w14:paraId="332376CE">
      <w:pPr>
        <w:pStyle w:val="14"/>
        <w:jc w:val="center"/>
        <w:rPr>
          <w:rFonts w:asciiTheme="minorEastAsia" w:hAnsiTheme="minorEastAsia" w:eastAsiaTheme="minorEastAsia" w:cstheme="minorEastAsia"/>
          <w:kern w:val="0"/>
          <w:szCs w:val="24"/>
        </w:rPr>
      </w:pPr>
    </w:p>
    <w:p w14:paraId="71415277">
      <w:pPr>
        <w:pStyle w:val="14"/>
        <w:jc w:val="center"/>
        <w:rPr>
          <w:rFonts w:asciiTheme="minorEastAsia" w:hAnsiTheme="minorEastAsia" w:eastAsiaTheme="minorEastAsia" w:cstheme="minorEastAsia"/>
          <w:kern w:val="0"/>
          <w:szCs w:val="24"/>
        </w:rPr>
      </w:pPr>
    </w:p>
    <w:p w14:paraId="1DB4E8B7">
      <w:pPr>
        <w:pStyle w:val="14"/>
        <w:rPr>
          <w:rFonts w:asciiTheme="minorEastAsia" w:hAnsiTheme="minorEastAsia" w:eastAsiaTheme="minorEastAsia" w:cstheme="minorEastAsia"/>
          <w:kern w:val="0"/>
          <w:szCs w:val="24"/>
        </w:rPr>
      </w:pPr>
    </w:p>
    <w:p w14:paraId="3A0D4927">
      <w:pPr>
        <w:pStyle w:val="14"/>
        <w:rPr>
          <w:rFonts w:asciiTheme="minorEastAsia" w:hAnsiTheme="minorEastAsia" w:eastAsiaTheme="minorEastAsia" w:cstheme="minorEastAsia"/>
          <w:kern w:val="0"/>
          <w:szCs w:val="24"/>
        </w:rPr>
      </w:pPr>
    </w:p>
    <w:p w14:paraId="0312F8CE">
      <w:pPr>
        <w:pStyle w:val="14"/>
        <w:rPr>
          <w:rFonts w:asciiTheme="minorEastAsia" w:hAnsiTheme="minorEastAsia" w:eastAsiaTheme="minorEastAsia" w:cstheme="minorEastAsia"/>
          <w:kern w:val="0"/>
          <w:szCs w:val="24"/>
        </w:rPr>
      </w:pPr>
    </w:p>
    <w:p w14:paraId="29A872E3">
      <w:pPr>
        <w:pStyle w:val="14"/>
        <w:rPr>
          <w:rFonts w:asciiTheme="minorEastAsia" w:hAnsiTheme="minorEastAsia" w:eastAsiaTheme="minorEastAsia" w:cstheme="minorEastAsia"/>
          <w:kern w:val="0"/>
          <w:szCs w:val="24"/>
        </w:rPr>
      </w:pPr>
    </w:p>
    <w:p w14:paraId="123D2321">
      <w:pPr>
        <w:pStyle w:val="14"/>
        <w:rPr>
          <w:rFonts w:asciiTheme="minorEastAsia" w:hAnsiTheme="minorEastAsia" w:eastAsiaTheme="minorEastAsia" w:cstheme="minorEastAsia"/>
          <w:kern w:val="0"/>
          <w:szCs w:val="24"/>
        </w:rPr>
      </w:pPr>
    </w:p>
    <w:p w14:paraId="776C9599">
      <w:pPr>
        <w:pStyle w:val="56"/>
        <w:widowControl w:val="0"/>
        <w:autoSpaceDE w:val="0"/>
        <w:autoSpaceDN w:val="0"/>
        <w:spacing w:before="0" w:after="0" w:line="360" w:lineRule="auto"/>
        <w:ind w:firstLine="470" w:firstLineChars="200"/>
        <w:jc w:val="left"/>
        <w:rPr>
          <w:rFonts w:asciiTheme="minorEastAsia" w:hAnsiTheme="minorEastAsia" w:eastAsiaTheme="minorEastAsia" w:cstheme="minorEastAsia"/>
          <w:b/>
          <w:spacing w:val="-3"/>
          <w:sz w:val="24"/>
          <w:szCs w:val="24"/>
          <w:lang w:eastAsia="zh-CN"/>
        </w:rPr>
      </w:pPr>
      <w:r>
        <w:rPr>
          <w:rFonts w:asciiTheme="minorEastAsia" w:hAnsiTheme="minorEastAsia" w:eastAsiaTheme="minorEastAsia" w:cstheme="minorEastAsia"/>
          <w:b/>
          <w:spacing w:val="-3"/>
          <w:sz w:val="24"/>
          <w:szCs w:val="24"/>
          <w:lang w:val="en-US" w:eastAsia="zh-CN"/>
        </w:rPr>
        <w:t>十一、</w:t>
      </w:r>
      <w:r>
        <w:rPr>
          <w:rFonts w:asciiTheme="minorEastAsia" w:hAnsiTheme="minorEastAsia" w:eastAsiaTheme="minorEastAsia" w:cstheme="minorEastAsia"/>
          <w:b/>
          <w:spacing w:val="-2"/>
          <w:kern w:val="2"/>
          <w:sz w:val="24"/>
          <w:szCs w:val="24"/>
          <w:lang w:val="en-US" w:eastAsia="zh-CN"/>
        </w:rPr>
        <w:t>优惠及服务承诺</w:t>
      </w:r>
    </w:p>
    <w:p w14:paraId="6B25AECC">
      <w:pPr>
        <w:pStyle w:val="14"/>
        <w:ind w:firstLine="470"/>
        <w:rPr>
          <w:rFonts w:hint="eastAsia" w:asciiTheme="minorEastAsia" w:hAnsiTheme="minorEastAsia" w:eastAsiaTheme="minorEastAsia" w:cstheme="minorEastAsia"/>
          <w:b/>
          <w:spacing w:val="-3"/>
          <w:szCs w:val="24"/>
          <w:lang w:eastAsia="zh-CN"/>
        </w:rPr>
      </w:pPr>
      <w:r>
        <w:rPr>
          <w:rFonts w:asciiTheme="minorEastAsia" w:hAnsiTheme="minorEastAsia" w:eastAsiaTheme="minorEastAsia" w:cstheme="minorEastAsia"/>
          <w:b/>
          <w:spacing w:val="-3"/>
          <w:szCs w:val="24"/>
        </w:rPr>
        <w:t>十二、施工组织设计</w:t>
      </w:r>
      <w:r>
        <w:rPr>
          <w:rFonts w:hint="eastAsia" w:asciiTheme="minorEastAsia" w:hAnsiTheme="minorEastAsia" w:eastAsiaTheme="minorEastAsia" w:cstheme="minorEastAsia"/>
          <w:b/>
          <w:spacing w:val="-2"/>
          <w:kern w:val="2"/>
          <w:sz w:val="24"/>
          <w:szCs w:val="24"/>
          <w:lang w:val="en-US" w:eastAsia="zh-CN" w:bidi="ar-SA"/>
        </w:rPr>
        <w:t>（包括但不限于项目实施方案的合理性、针对本项目的质量保证措施、质量保证体系、项目进度安排、人力资源配备及服务方式）</w:t>
      </w:r>
    </w:p>
    <w:p w14:paraId="183F5AD3">
      <w:pPr>
        <w:pStyle w:val="14"/>
        <w:ind w:firstLine="482"/>
        <w:rPr>
          <w:rFonts w:asciiTheme="minorEastAsia" w:hAnsiTheme="minorEastAsia" w:eastAsiaTheme="minorEastAsia" w:cstheme="minorEastAsia"/>
          <w:b/>
          <w:spacing w:val="-3"/>
        </w:rPr>
      </w:pPr>
      <w:r>
        <w:rPr>
          <w:rFonts w:asciiTheme="minorEastAsia" w:hAnsiTheme="minorEastAsia" w:eastAsiaTheme="minorEastAsia" w:cstheme="minorEastAsia"/>
          <w:b/>
          <w:kern w:val="0"/>
          <w:szCs w:val="24"/>
          <w:lang w:val="ru-RU"/>
        </w:rPr>
        <w:t>十三、</w:t>
      </w:r>
      <w:r>
        <w:rPr>
          <w:rFonts w:asciiTheme="minorEastAsia" w:hAnsiTheme="minorEastAsia" w:eastAsiaTheme="minorEastAsia" w:cstheme="minorEastAsia"/>
          <w:b/>
          <w:spacing w:val="-3"/>
        </w:rPr>
        <w:t>提供其它有利于磋商的资料</w:t>
      </w:r>
    </w:p>
    <w:p w14:paraId="4456410B">
      <w:pPr>
        <w:pStyle w:val="14"/>
        <w:ind w:firstLine="470"/>
        <w:rPr>
          <w:rFonts w:asciiTheme="minorEastAsia" w:hAnsiTheme="minorEastAsia" w:eastAsiaTheme="minorEastAsia" w:cstheme="minorEastAsia"/>
          <w:b/>
          <w:spacing w:val="-3"/>
          <w:szCs w:val="24"/>
          <w:lang w:val="ru-RU"/>
        </w:rPr>
      </w:pPr>
      <w:r>
        <w:rPr>
          <w:rFonts w:asciiTheme="minorEastAsia" w:hAnsiTheme="minorEastAsia" w:eastAsiaTheme="minorEastAsia" w:cstheme="minorEastAsia"/>
          <w:b/>
          <w:spacing w:val="-3"/>
          <w:szCs w:val="24"/>
          <w:lang w:val="ru-RU"/>
        </w:rPr>
        <w:t>其他相关资质证明材料（供应商可结合本项目的评标办法视自身情况自行提交相关证明材料。）若供应商未按磋商文件的要求提供资料，或未对磋商文件做出实质性响应，将作为无效响应文件。响应文件格式范本（磋商文件未做出明确要求的，供应商格式自拟）</w:t>
      </w:r>
    </w:p>
    <w:p w14:paraId="51EB67E5">
      <w:pPr>
        <w:pStyle w:val="14"/>
        <w:ind w:firstLine="470"/>
        <w:rPr>
          <w:rFonts w:asciiTheme="minorEastAsia" w:hAnsiTheme="minorEastAsia" w:eastAsiaTheme="minorEastAsia" w:cstheme="minorEastAsia"/>
          <w:b/>
          <w:spacing w:val="-3"/>
          <w:szCs w:val="24"/>
          <w:lang w:val="ru-RU"/>
        </w:rPr>
      </w:pPr>
    </w:p>
    <w:p w14:paraId="2A872B54">
      <w:pPr>
        <w:pStyle w:val="14"/>
        <w:ind w:firstLine="482"/>
        <w:rPr>
          <w:rFonts w:asciiTheme="minorEastAsia" w:hAnsiTheme="minorEastAsia" w:eastAsiaTheme="minorEastAsia" w:cstheme="minorEastAsia"/>
          <w:b/>
          <w:szCs w:val="24"/>
        </w:rPr>
      </w:pPr>
    </w:p>
    <w:p w14:paraId="4120DB7A">
      <w:pPr>
        <w:pStyle w:val="14"/>
        <w:ind w:firstLine="482"/>
        <w:jc w:val="center"/>
        <w:outlineLvl w:val="0"/>
        <w:rPr>
          <w:rFonts w:asciiTheme="minorEastAsia" w:hAnsiTheme="minorEastAsia" w:eastAsiaTheme="minorEastAsia" w:cstheme="minorEastAsia"/>
          <w:b/>
          <w:szCs w:val="24"/>
        </w:rPr>
      </w:pPr>
    </w:p>
    <w:p w14:paraId="110A1C73">
      <w:pPr>
        <w:pStyle w:val="14"/>
        <w:ind w:firstLine="482"/>
        <w:jc w:val="center"/>
        <w:outlineLvl w:val="0"/>
        <w:rPr>
          <w:rFonts w:asciiTheme="minorEastAsia" w:hAnsiTheme="minorEastAsia" w:eastAsiaTheme="minorEastAsia" w:cstheme="minorEastAsia"/>
          <w:b/>
          <w:szCs w:val="24"/>
        </w:rPr>
      </w:pPr>
    </w:p>
    <w:p w14:paraId="37D835CD">
      <w:pPr>
        <w:pStyle w:val="14"/>
        <w:ind w:firstLine="482"/>
        <w:jc w:val="center"/>
        <w:outlineLvl w:val="0"/>
        <w:rPr>
          <w:rFonts w:asciiTheme="minorEastAsia" w:hAnsiTheme="minorEastAsia" w:eastAsiaTheme="minorEastAsia" w:cstheme="minorEastAsia"/>
          <w:b/>
          <w:szCs w:val="24"/>
        </w:rPr>
      </w:pPr>
    </w:p>
    <w:p w14:paraId="0E521C58">
      <w:pPr>
        <w:pStyle w:val="14"/>
        <w:ind w:firstLine="482"/>
        <w:jc w:val="center"/>
        <w:outlineLvl w:val="0"/>
        <w:rPr>
          <w:rFonts w:asciiTheme="minorEastAsia" w:hAnsiTheme="minorEastAsia" w:eastAsiaTheme="minorEastAsia" w:cstheme="minorEastAsia"/>
          <w:b/>
          <w:szCs w:val="24"/>
        </w:rPr>
      </w:pPr>
    </w:p>
    <w:p w14:paraId="0F0F2EDE">
      <w:pPr>
        <w:pStyle w:val="14"/>
        <w:ind w:firstLine="482"/>
        <w:jc w:val="center"/>
        <w:outlineLvl w:val="0"/>
        <w:rPr>
          <w:rFonts w:asciiTheme="minorEastAsia" w:hAnsiTheme="minorEastAsia" w:eastAsiaTheme="minorEastAsia" w:cstheme="minorEastAsia"/>
          <w:b/>
          <w:szCs w:val="24"/>
        </w:rPr>
      </w:pPr>
    </w:p>
    <w:p w14:paraId="088873B9">
      <w:pPr>
        <w:pStyle w:val="56"/>
        <w:spacing w:line="360" w:lineRule="auto"/>
        <w:rPr>
          <w:rFonts w:asciiTheme="minorEastAsia" w:hAnsiTheme="minorEastAsia" w:eastAsiaTheme="minorEastAsia" w:cstheme="minorEastAsia"/>
          <w:b/>
          <w:bCs/>
          <w:sz w:val="24"/>
          <w:szCs w:val="24"/>
          <w:lang w:val="en-US" w:eastAsia="zh-CN"/>
        </w:rPr>
      </w:pPr>
    </w:p>
    <w:p w14:paraId="3449263B">
      <w:pPr>
        <w:pStyle w:val="14"/>
        <w:ind w:firstLine="482"/>
        <w:jc w:val="center"/>
        <w:outlineLvl w:val="0"/>
        <w:rPr>
          <w:rFonts w:asciiTheme="minorEastAsia" w:hAnsiTheme="minorEastAsia" w:eastAsiaTheme="minorEastAsia" w:cstheme="minorEastAsia"/>
          <w:b/>
          <w:szCs w:val="24"/>
        </w:rPr>
      </w:pPr>
    </w:p>
    <w:p w14:paraId="71E76BB8">
      <w:pPr>
        <w:pStyle w:val="14"/>
        <w:ind w:firstLine="482"/>
        <w:jc w:val="center"/>
        <w:outlineLvl w:val="0"/>
        <w:rPr>
          <w:rFonts w:asciiTheme="minorEastAsia" w:hAnsiTheme="minorEastAsia" w:eastAsiaTheme="minorEastAsia" w:cstheme="minorEastAsia"/>
          <w:b/>
          <w:szCs w:val="24"/>
        </w:rPr>
      </w:pPr>
    </w:p>
    <w:p w14:paraId="5F1CB2D1">
      <w:pPr>
        <w:pStyle w:val="14"/>
        <w:ind w:firstLine="482"/>
        <w:jc w:val="center"/>
        <w:outlineLvl w:val="0"/>
        <w:rPr>
          <w:rFonts w:asciiTheme="minorEastAsia" w:hAnsiTheme="minorEastAsia" w:eastAsiaTheme="minorEastAsia" w:cstheme="minorEastAsia"/>
          <w:b/>
          <w:szCs w:val="24"/>
        </w:rPr>
      </w:pPr>
    </w:p>
    <w:p w14:paraId="415214D4">
      <w:pPr>
        <w:pStyle w:val="14"/>
        <w:ind w:firstLine="482"/>
        <w:jc w:val="center"/>
        <w:outlineLvl w:val="0"/>
        <w:rPr>
          <w:rFonts w:asciiTheme="minorEastAsia" w:hAnsiTheme="minorEastAsia" w:eastAsiaTheme="minorEastAsia" w:cstheme="minorEastAsia"/>
          <w:b/>
          <w:szCs w:val="24"/>
        </w:rPr>
      </w:pPr>
    </w:p>
    <w:p w14:paraId="36F8CE69">
      <w:pPr>
        <w:pStyle w:val="14"/>
        <w:ind w:firstLine="482"/>
        <w:jc w:val="center"/>
        <w:outlineLvl w:val="0"/>
        <w:rPr>
          <w:rFonts w:asciiTheme="minorEastAsia" w:hAnsiTheme="minorEastAsia" w:eastAsiaTheme="minorEastAsia" w:cstheme="minorEastAsia"/>
          <w:b/>
          <w:szCs w:val="24"/>
        </w:rPr>
      </w:pPr>
    </w:p>
    <w:p w14:paraId="1BFAC0E9">
      <w:pPr>
        <w:rPr>
          <w:rFonts w:asciiTheme="minorEastAsia" w:hAnsiTheme="minorEastAsia" w:eastAsiaTheme="minorEastAsia" w:cstheme="minorEastAsia"/>
          <w:b/>
          <w:szCs w:val="24"/>
        </w:rPr>
      </w:pPr>
      <w:r>
        <w:rPr>
          <w:rFonts w:asciiTheme="minorEastAsia" w:hAnsiTheme="minorEastAsia" w:eastAsiaTheme="minorEastAsia" w:cstheme="minorEastAsia"/>
          <w:b/>
          <w:szCs w:val="24"/>
        </w:rPr>
        <w:br w:type="page"/>
      </w:r>
    </w:p>
    <w:p w14:paraId="0CB15240">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中小企业划分标准</w:t>
      </w:r>
    </w:p>
    <w:p w14:paraId="5E3FA845">
      <w:pPr>
        <w:pStyle w:val="14"/>
        <w:ind w:firstLine="482"/>
        <w:jc w:val="center"/>
        <w:outlineLvl w:val="0"/>
        <w:rPr>
          <w:rFonts w:hint="eastAsia" w:asciiTheme="minorEastAsia" w:hAnsiTheme="minorEastAsia" w:eastAsiaTheme="minorEastAsia" w:cstheme="minorEastAsia"/>
          <w:b/>
          <w:szCs w:val="24"/>
        </w:rPr>
      </w:pPr>
      <w:bookmarkStart w:id="44" w:name="bookmark4"/>
      <w:bookmarkStart w:id="45" w:name="bookmark5"/>
      <w:r>
        <w:rPr>
          <w:rFonts w:hint="eastAsia" w:asciiTheme="minorEastAsia" w:hAnsiTheme="minorEastAsia" w:eastAsiaTheme="minorEastAsia" w:cstheme="minorEastAsia"/>
          <w:b/>
          <w:szCs w:val="24"/>
        </w:rPr>
        <w:t>工业和信息化部、国家统计局、发展改革委、财政部等四部门《关于印发中小企业划型标准规定的通知》（工信部联企业〔2011〕300号）规定中小企业划型标准如表所示：</w:t>
      </w:r>
      <w:bookmarkEnd w:id="44"/>
      <w:bookmarkEnd w:id="45"/>
    </w:p>
    <w:p w14:paraId="6306A6BE">
      <w:pPr>
        <w:pStyle w:val="14"/>
        <w:ind w:firstLine="482"/>
        <w:jc w:val="center"/>
        <w:outlineLvl w:val="0"/>
        <w:rPr>
          <w:rFonts w:hint="eastAsia" w:asciiTheme="minorEastAsia" w:hAnsiTheme="minorEastAsia" w:eastAsiaTheme="minorEastAsia" w:cstheme="minorEastAsia"/>
          <w:b/>
          <w:szCs w:val="24"/>
        </w:rPr>
      </w:pPr>
    </w:p>
    <w:tbl>
      <w:tblPr>
        <w:tblStyle w:val="26"/>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93"/>
        <w:gridCol w:w="36"/>
        <w:gridCol w:w="733"/>
        <w:gridCol w:w="316"/>
        <w:gridCol w:w="6990"/>
        <w:gridCol w:w="2"/>
      </w:tblGrid>
      <w:tr w14:paraId="7F087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762286D0">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农、林、牧、渔业</w:t>
            </w:r>
          </w:p>
        </w:tc>
        <w:tc>
          <w:tcPr>
            <w:tcW w:w="8039" w:type="dxa"/>
            <w:gridSpan w:val="3"/>
            <w:shd w:val="clear" w:color="auto" w:fill="FFFFFF"/>
            <w:vAlign w:val="center"/>
          </w:tcPr>
          <w:p w14:paraId="6590DA6A">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营业收入20000万元以下的为中小微型企业。</w:t>
            </w:r>
          </w:p>
        </w:tc>
      </w:tr>
      <w:tr w14:paraId="3F9C6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768E17C0">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5F20E101">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2B2E3CF3">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营业收入500万元及以上</w:t>
            </w:r>
          </w:p>
        </w:tc>
      </w:tr>
      <w:tr w14:paraId="27DA0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1E42267D">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07DAA982">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747110DB">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营业收入50万元及以上</w:t>
            </w:r>
          </w:p>
        </w:tc>
      </w:tr>
      <w:tr w14:paraId="017AF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6F78360F">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6D78190E">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39DC1B1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营业收入50万元以下</w:t>
            </w:r>
          </w:p>
        </w:tc>
      </w:tr>
      <w:tr w14:paraId="720DD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5A20CAD6">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工业（包括采矿业，制造业，电力、热力、燃气及水生产和供应</w:t>
            </w:r>
          </w:p>
          <w:p w14:paraId="3E30BEE9">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业）</w:t>
            </w:r>
          </w:p>
        </w:tc>
        <w:tc>
          <w:tcPr>
            <w:tcW w:w="8039" w:type="dxa"/>
            <w:gridSpan w:val="3"/>
            <w:shd w:val="clear" w:color="auto" w:fill="FFFFFF"/>
            <w:vAlign w:val="center"/>
          </w:tcPr>
          <w:p w14:paraId="7A7504F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从业人员1 000人以下或营业收入 40000万元以下的为中小微型企业。</w:t>
            </w:r>
          </w:p>
        </w:tc>
      </w:tr>
      <w:tr w14:paraId="09F03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111DC12B">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230F6B16">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47C091B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从业人员300人及以上，且营业收入2000万元及以上</w:t>
            </w:r>
          </w:p>
        </w:tc>
      </w:tr>
      <w:tr w14:paraId="4AF95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3077D390">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2E4B9149">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2008F16B">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从业人员20人及以上，且营业收入300万元及以上</w:t>
            </w:r>
          </w:p>
        </w:tc>
      </w:tr>
      <w:tr w14:paraId="06B59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1023" w:hRule="atLeast"/>
          <w:jc w:val="center"/>
        </w:trPr>
        <w:tc>
          <w:tcPr>
            <w:tcW w:w="1729" w:type="dxa"/>
            <w:gridSpan w:val="2"/>
            <w:vMerge w:val="continue"/>
            <w:shd w:val="clear" w:color="auto" w:fill="FFFFFF"/>
            <w:vAlign w:val="center"/>
          </w:tcPr>
          <w:p w14:paraId="4A22D5CB">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3E36AFEB">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3F2B48A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从业人员20人以下或营业收入300万元以下</w:t>
            </w:r>
          </w:p>
        </w:tc>
      </w:tr>
      <w:tr w14:paraId="3E9DC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4C132E78">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lang w:val="en-US" w:eastAsia="zh-CN"/>
              </w:rPr>
              <w:t xml:space="preserve">     </w:t>
            </w:r>
            <w:r>
              <w:rPr>
                <w:rFonts w:hint="eastAsia" w:asciiTheme="minorEastAsia" w:hAnsiTheme="minorEastAsia" w:eastAsiaTheme="minorEastAsia" w:cstheme="minorEastAsia"/>
                <w:b/>
                <w:szCs w:val="24"/>
              </w:rPr>
              <w:t>建筑业</w:t>
            </w:r>
          </w:p>
        </w:tc>
        <w:tc>
          <w:tcPr>
            <w:tcW w:w="8039" w:type="dxa"/>
            <w:gridSpan w:val="3"/>
            <w:shd w:val="clear" w:color="auto" w:fill="FFFFFF"/>
            <w:vAlign w:val="center"/>
          </w:tcPr>
          <w:p w14:paraId="2F100850">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营业收入80000万元以下或资产总额 80000万元以下的为中小微型企业。</w:t>
            </w:r>
          </w:p>
        </w:tc>
      </w:tr>
      <w:tr w14:paraId="2C643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45B1E108">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114FA1B6">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1B2F2BD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营业收入6000万元及以上，且资产总额5000万元及以上</w:t>
            </w:r>
          </w:p>
        </w:tc>
      </w:tr>
      <w:tr w14:paraId="6AAB9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4330FDEA">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1E851631">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7067633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营业收入300万元及以上，且资产总额300万元及以上</w:t>
            </w:r>
          </w:p>
        </w:tc>
      </w:tr>
      <w:tr w14:paraId="7CC2D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5BD4BB39">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4C29BEC4">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5384DD0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营业收入300万元以下或资产总额300万元以下</w:t>
            </w:r>
          </w:p>
        </w:tc>
      </w:tr>
      <w:tr w14:paraId="465C5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7F1A4865">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批发业</w:t>
            </w:r>
          </w:p>
        </w:tc>
        <w:tc>
          <w:tcPr>
            <w:tcW w:w="8039" w:type="dxa"/>
            <w:gridSpan w:val="3"/>
            <w:shd w:val="clear" w:color="auto" w:fill="FFFFFF"/>
            <w:vAlign w:val="center"/>
          </w:tcPr>
          <w:p w14:paraId="01BB5A9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从业人员200人以下或营业收入 40000万元以下的为中小微型企业。</w:t>
            </w:r>
          </w:p>
        </w:tc>
      </w:tr>
      <w:tr w14:paraId="762E5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3BB12A79">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6DF2B1C8">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3F1D987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从业人员20人及以上，且营业收入5000万元及以上</w:t>
            </w:r>
          </w:p>
        </w:tc>
      </w:tr>
      <w:tr w14:paraId="25ADB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57402AE7">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4562BD5B">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154D8D3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从业人员5人及以上，且营业收入1000万元及以上</w:t>
            </w:r>
          </w:p>
        </w:tc>
      </w:tr>
      <w:tr w14:paraId="55C30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5F7307F6">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12519CA2">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145E5D4A">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从业人员5人以下或营业收入1000万元以下</w:t>
            </w:r>
          </w:p>
        </w:tc>
      </w:tr>
      <w:tr w14:paraId="79ED8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78A93D0C">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零售业</w:t>
            </w:r>
          </w:p>
        </w:tc>
        <w:tc>
          <w:tcPr>
            <w:tcW w:w="8039" w:type="dxa"/>
            <w:gridSpan w:val="3"/>
            <w:shd w:val="clear" w:color="auto" w:fill="FFFFFF"/>
            <w:vAlign w:val="center"/>
          </w:tcPr>
          <w:p w14:paraId="6F35A9C2">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从业人员300人以下或营业收入 20 000万元以下的为中小微型企业。</w:t>
            </w:r>
          </w:p>
        </w:tc>
      </w:tr>
      <w:tr w14:paraId="67465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69934837">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38C0D7D8">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109681CA">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从业人员50人及以上，且营业收入500万元及以上</w:t>
            </w:r>
          </w:p>
        </w:tc>
      </w:tr>
      <w:tr w14:paraId="178F6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069EEC49">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595DD96D">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6E5D2A64">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从业人员10人及以上，且营业收入100万元及以上</w:t>
            </w:r>
          </w:p>
        </w:tc>
      </w:tr>
      <w:tr w14:paraId="050A4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3D2DC908">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0254E06F">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6664B61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从业人员10人以下或营业收入100万元以下</w:t>
            </w:r>
          </w:p>
        </w:tc>
      </w:tr>
      <w:tr w14:paraId="39F90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60D8FF6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交通运输业 （不含铁路运输业）</w:t>
            </w:r>
          </w:p>
        </w:tc>
        <w:tc>
          <w:tcPr>
            <w:tcW w:w="8039" w:type="dxa"/>
            <w:gridSpan w:val="3"/>
            <w:shd w:val="clear" w:color="auto" w:fill="FFFFFF"/>
            <w:vAlign w:val="center"/>
          </w:tcPr>
          <w:p w14:paraId="1A03ABE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从业人员1 000人以下或营业收入 30 000万元以下的为中小微型企业。</w:t>
            </w:r>
          </w:p>
        </w:tc>
      </w:tr>
      <w:tr w14:paraId="10185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7C1F7165">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6D0C635B">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061A02C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从业人员300人及以上，且营业收入3000万元及以上</w:t>
            </w:r>
          </w:p>
        </w:tc>
      </w:tr>
      <w:tr w14:paraId="09449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127ACDE5">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63CDE215">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76EDA95A">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从业人员20人及以上，且营业收入200万元及以上</w:t>
            </w:r>
          </w:p>
        </w:tc>
      </w:tr>
      <w:tr w14:paraId="2A542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111202F3">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68D535D8">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7F0ABAB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从业人员20人以下或营业收入200万元以下</w:t>
            </w:r>
          </w:p>
        </w:tc>
      </w:tr>
      <w:tr w14:paraId="4EF90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56B567C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仓储业</w:t>
            </w:r>
          </w:p>
        </w:tc>
        <w:tc>
          <w:tcPr>
            <w:tcW w:w="8039" w:type="dxa"/>
            <w:gridSpan w:val="3"/>
            <w:shd w:val="clear" w:color="auto" w:fill="FFFFFF"/>
            <w:vAlign w:val="center"/>
          </w:tcPr>
          <w:p w14:paraId="213391B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从业人员200人以下或营业收入 30 000万元以下的为中小微型企业。</w:t>
            </w:r>
          </w:p>
        </w:tc>
      </w:tr>
      <w:tr w14:paraId="0AAF2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4EFEAB3E">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21AAED2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555FE94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从业人员100人及以上，且营业收入1000万元及以上</w:t>
            </w:r>
          </w:p>
        </w:tc>
      </w:tr>
      <w:tr w14:paraId="415FF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25A24EDD">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0950EB69">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7E46DC0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从业人员20人及以上，且营业收入100万元及以上</w:t>
            </w:r>
          </w:p>
        </w:tc>
      </w:tr>
      <w:tr w14:paraId="2AF8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4FB6646A">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43A54AA5">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5F506546">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从业人员20人以下或营业收入100万元以下</w:t>
            </w:r>
          </w:p>
        </w:tc>
      </w:tr>
      <w:tr w14:paraId="521FC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restart"/>
            <w:shd w:val="clear" w:color="auto" w:fill="FFFFFF"/>
            <w:vAlign w:val="center"/>
          </w:tcPr>
          <w:p w14:paraId="2985C042">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邮政业</w:t>
            </w:r>
          </w:p>
        </w:tc>
        <w:tc>
          <w:tcPr>
            <w:tcW w:w="8039" w:type="dxa"/>
            <w:gridSpan w:val="3"/>
            <w:shd w:val="clear" w:color="auto" w:fill="FFFFFF"/>
            <w:vAlign w:val="center"/>
          </w:tcPr>
          <w:p w14:paraId="0D6965EA">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从业人员1 000人以下或营业收入 30 000万元以下的为中小微型企业。</w:t>
            </w:r>
          </w:p>
        </w:tc>
      </w:tr>
      <w:tr w14:paraId="00C67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25659372">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1638FDF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6990" w:type="dxa"/>
            <w:shd w:val="clear" w:color="auto" w:fill="FFFFFF"/>
            <w:vAlign w:val="center"/>
          </w:tcPr>
          <w:p w14:paraId="095A6A6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从业人员300人及以上，且营业收入2000万元及以上</w:t>
            </w:r>
          </w:p>
        </w:tc>
      </w:tr>
      <w:tr w14:paraId="5553A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62755ABC">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52EEC4B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6990" w:type="dxa"/>
            <w:shd w:val="clear" w:color="auto" w:fill="FFFFFF"/>
            <w:vAlign w:val="center"/>
          </w:tcPr>
          <w:p w14:paraId="0D3990DB">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从业人员20人及以上，且营业收入100万元及以上</w:t>
            </w:r>
          </w:p>
        </w:tc>
      </w:tr>
      <w:tr w14:paraId="615C6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After w:val="1"/>
          <w:wAfter w:w="2" w:type="dxa"/>
          <w:trHeight w:val="454" w:hRule="atLeast"/>
          <w:jc w:val="center"/>
        </w:trPr>
        <w:tc>
          <w:tcPr>
            <w:tcW w:w="1729" w:type="dxa"/>
            <w:gridSpan w:val="2"/>
            <w:vMerge w:val="continue"/>
            <w:shd w:val="clear" w:color="auto" w:fill="FFFFFF"/>
            <w:vAlign w:val="center"/>
          </w:tcPr>
          <w:p w14:paraId="149AE6CC">
            <w:pPr>
              <w:pStyle w:val="14"/>
              <w:ind w:firstLine="482"/>
              <w:jc w:val="center"/>
              <w:outlineLvl w:val="0"/>
              <w:rPr>
                <w:rFonts w:hint="eastAsia" w:asciiTheme="minorEastAsia" w:hAnsiTheme="minorEastAsia" w:eastAsiaTheme="minorEastAsia" w:cstheme="minorEastAsia"/>
                <w:b/>
                <w:szCs w:val="24"/>
              </w:rPr>
            </w:pPr>
          </w:p>
        </w:tc>
        <w:tc>
          <w:tcPr>
            <w:tcW w:w="1049" w:type="dxa"/>
            <w:gridSpan w:val="2"/>
            <w:shd w:val="clear" w:color="auto" w:fill="FFFFFF"/>
            <w:vAlign w:val="center"/>
          </w:tcPr>
          <w:p w14:paraId="0878F16B">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6990" w:type="dxa"/>
            <w:shd w:val="clear" w:color="auto" w:fill="FFFFFF"/>
            <w:vAlign w:val="center"/>
          </w:tcPr>
          <w:p w14:paraId="437A8020">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从业人员20人以下或营业收入100万元以下</w:t>
            </w:r>
          </w:p>
        </w:tc>
      </w:tr>
      <w:tr w14:paraId="22DF2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6322B14D">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住宿业</w:t>
            </w:r>
          </w:p>
        </w:tc>
        <w:tc>
          <w:tcPr>
            <w:tcW w:w="8077" w:type="dxa"/>
            <w:gridSpan w:val="5"/>
            <w:shd w:val="clear" w:color="auto" w:fill="FFFFFF"/>
            <w:vAlign w:val="center"/>
          </w:tcPr>
          <w:p w14:paraId="424617F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从业人员300人以下或营业收入 10000万元以下的为中小微型企业。</w:t>
            </w:r>
          </w:p>
        </w:tc>
      </w:tr>
      <w:tr w14:paraId="55DDF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6B8A7168">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0F8746FA">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317AD77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从业人员100人及以上，且营业收入2000万元及以上</w:t>
            </w:r>
          </w:p>
        </w:tc>
      </w:tr>
      <w:tr w14:paraId="36EF9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494F2F2">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7134BCE8">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0CCFABFD">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从业人员10人及以上，且营业收入100万元及以上</w:t>
            </w:r>
          </w:p>
        </w:tc>
      </w:tr>
      <w:tr w14:paraId="6EF4B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608253B5">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445621AD">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2233FCC2">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从业人员10人以下或营业收入100万元以下</w:t>
            </w:r>
          </w:p>
        </w:tc>
      </w:tr>
      <w:tr w14:paraId="6A501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6A9DFCC8">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餐饮业</w:t>
            </w:r>
          </w:p>
        </w:tc>
        <w:tc>
          <w:tcPr>
            <w:tcW w:w="8077" w:type="dxa"/>
            <w:gridSpan w:val="5"/>
            <w:shd w:val="clear" w:color="auto" w:fill="FFFFFF"/>
            <w:vAlign w:val="center"/>
          </w:tcPr>
          <w:p w14:paraId="3268AC80">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从业人员300人以下或营业收入 10 000万元以下的为中小微型企业。</w:t>
            </w:r>
          </w:p>
        </w:tc>
      </w:tr>
      <w:tr w14:paraId="7F521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236C96B">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78331609">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6E6CC8EB">
            <w:pPr>
              <w:pStyle w:val="14"/>
              <w:ind w:firstLine="482"/>
              <w:jc w:val="center"/>
              <w:outlineLvl w:val="0"/>
              <w:rPr>
                <w:rFonts w:hint="eastAsia" w:asciiTheme="minorEastAsia" w:hAnsiTheme="minorEastAsia" w:eastAsiaTheme="minorEastAsia" w:cstheme="minorEastAsia"/>
                <w:b/>
                <w:szCs w:val="24"/>
                <w:lang w:val="zh-CN" w:eastAsia="zh-CN"/>
              </w:rPr>
            </w:pPr>
            <w:r>
              <w:rPr>
                <w:rFonts w:hint="eastAsia" w:asciiTheme="minorEastAsia" w:hAnsiTheme="minorEastAsia" w:eastAsiaTheme="minorEastAsia" w:cstheme="minorEastAsia"/>
                <w:b/>
                <w:szCs w:val="24"/>
              </w:rPr>
              <w:t>从业人员100人及以上，且营业收入2000万元及以上</w:t>
            </w:r>
          </w:p>
        </w:tc>
      </w:tr>
      <w:tr w14:paraId="768AC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E272754">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43C0559A">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59F93750">
            <w:pPr>
              <w:pStyle w:val="14"/>
              <w:ind w:firstLine="482"/>
              <w:jc w:val="center"/>
              <w:outlineLvl w:val="0"/>
              <w:rPr>
                <w:rFonts w:hint="eastAsia" w:asciiTheme="minorEastAsia" w:hAnsiTheme="minorEastAsia" w:eastAsiaTheme="minorEastAsia" w:cstheme="minorEastAsia"/>
                <w:b/>
                <w:szCs w:val="24"/>
                <w:lang w:val="zh-CN" w:eastAsia="zh-CN"/>
              </w:rPr>
            </w:pPr>
            <w:r>
              <w:rPr>
                <w:rFonts w:hint="eastAsia" w:asciiTheme="minorEastAsia" w:hAnsiTheme="minorEastAsia" w:eastAsiaTheme="minorEastAsia" w:cstheme="minorEastAsia"/>
                <w:b/>
                <w:szCs w:val="24"/>
              </w:rPr>
              <w:t>从业人员10人及以上，且营业收入100万元及以上</w:t>
            </w:r>
          </w:p>
        </w:tc>
      </w:tr>
      <w:tr w14:paraId="56782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3F9E2B2">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00046CBD">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7DFA7DF7">
            <w:pPr>
              <w:pStyle w:val="14"/>
              <w:ind w:firstLine="482"/>
              <w:jc w:val="center"/>
              <w:outlineLvl w:val="0"/>
              <w:rPr>
                <w:rFonts w:hint="eastAsia" w:asciiTheme="minorEastAsia" w:hAnsiTheme="minorEastAsia" w:eastAsiaTheme="minorEastAsia" w:cstheme="minorEastAsia"/>
                <w:b/>
                <w:szCs w:val="24"/>
                <w:lang w:val="zh-CN" w:eastAsia="zh-CN"/>
              </w:rPr>
            </w:pPr>
            <w:r>
              <w:rPr>
                <w:rFonts w:hint="eastAsia" w:asciiTheme="minorEastAsia" w:hAnsiTheme="minorEastAsia" w:eastAsiaTheme="minorEastAsia" w:cstheme="minorEastAsia"/>
                <w:b/>
                <w:szCs w:val="24"/>
              </w:rPr>
              <w:t>从业人员10人以下或营业收入100万元以下</w:t>
            </w:r>
          </w:p>
        </w:tc>
      </w:tr>
      <w:tr w14:paraId="0811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6A90632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信息传输业 （包括电信、互联网 和相关服务）</w:t>
            </w:r>
          </w:p>
        </w:tc>
        <w:tc>
          <w:tcPr>
            <w:tcW w:w="8077" w:type="dxa"/>
            <w:gridSpan w:val="5"/>
            <w:shd w:val="clear" w:color="auto" w:fill="FFFFFF"/>
            <w:vAlign w:val="center"/>
          </w:tcPr>
          <w:p w14:paraId="0EE1F644">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从业人员2 000人以下或营业收入 100 000万元以下的为中小微型企业。</w:t>
            </w:r>
          </w:p>
        </w:tc>
      </w:tr>
      <w:tr w14:paraId="4CE61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B9361D3">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214AA58D">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3BE0E860">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从业人员100人及以上，且营业收入1000万元及以上</w:t>
            </w:r>
          </w:p>
        </w:tc>
      </w:tr>
      <w:tr w14:paraId="5B136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4A6CE77">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1E2302AC">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65C1DBA6">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从业人员10人及以上，且营业收入100万元及以上</w:t>
            </w:r>
          </w:p>
        </w:tc>
      </w:tr>
      <w:tr w14:paraId="2044C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5DD71E0A">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11BA2E3E">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799686D6">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从业人员10人以下或营业收入100万元以下</w:t>
            </w:r>
          </w:p>
        </w:tc>
      </w:tr>
      <w:tr w14:paraId="00A9A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1A94C0B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软件和信息技术服务业</w:t>
            </w:r>
          </w:p>
        </w:tc>
        <w:tc>
          <w:tcPr>
            <w:tcW w:w="8077" w:type="dxa"/>
            <w:gridSpan w:val="5"/>
            <w:shd w:val="clear" w:color="auto" w:fill="FFFFFF"/>
            <w:vAlign w:val="center"/>
          </w:tcPr>
          <w:p w14:paraId="516262BC">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从业人员300人以下或营业收入 10000万元以下的为中小微型企业。</w:t>
            </w:r>
          </w:p>
        </w:tc>
      </w:tr>
      <w:tr w14:paraId="07466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3835D0CF">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55B5EC67">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27DC8725">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从业人员100人及以上，且营业收入1000万元及以上</w:t>
            </w:r>
          </w:p>
        </w:tc>
      </w:tr>
      <w:tr w14:paraId="08BBA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2AF2F38">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601E3593">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6CEC936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从业人员10人及以上，且营业收入50万元及以上</w:t>
            </w:r>
          </w:p>
        </w:tc>
      </w:tr>
      <w:tr w14:paraId="21996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14A4EBD3">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70EF612E">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2F02FF2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从业人员10人以下或营业收入50万元以下</w:t>
            </w:r>
          </w:p>
        </w:tc>
      </w:tr>
      <w:tr w14:paraId="63F25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11DF978B">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房地产开发经营</w:t>
            </w:r>
          </w:p>
        </w:tc>
        <w:tc>
          <w:tcPr>
            <w:tcW w:w="8077" w:type="dxa"/>
            <w:gridSpan w:val="5"/>
            <w:shd w:val="clear" w:color="auto" w:fill="FFFFFF"/>
            <w:vAlign w:val="center"/>
          </w:tcPr>
          <w:p w14:paraId="2BC61F10">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营业收入200 000万元以下或资产总额 10 000万元以下的为中小微型企业。</w:t>
            </w:r>
          </w:p>
        </w:tc>
      </w:tr>
      <w:tr w14:paraId="482B0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A4481F7">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381DD4AA">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04C9024B">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营业收入1000万元及以上，且资产总额5000万元及以上</w:t>
            </w:r>
          </w:p>
        </w:tc>
      </w:tr>
      <w:tr w14:paraId="2DA52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0DA04B2">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58190AC5">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41D9C319">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营业收入100万元及以上，且资产总额2000万元及以上</w:t>
            </w:r>
          </w:p>
        </w:tc>
      </w:tr>
      <w:tr w14:paraId="39405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5B77137">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66D36193">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717B9AB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营业收入100万元以下或资产总额2000万元以下</w:t>
            </w:r>
          </w:p>
        </w:tc>
      </w:tr>
      <w:tr w14:paraId="3C741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22DFAF9D">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物业管理</w:t>
            </w:r>
          </w:p>
        </w:tc>
        <w:tc>
          <w:tcPr>
            <w:tcW w:w="8077" w:type="dxa"/>
            <w:gridSpan w:val="5"/>
            <w:shd w:val="clear" w:color="auto" w:fill="FFFFFF"/>
            <w:vAlign w:val="center"/>
          </w:tcPr>
          <w:p w14:paraId="356E62A5">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从业人员1 000人以下或营业收入 5 000万元以下的为中小微型企业。</w:t>
            </w:r>
          </w:p>
        </w:tc>
      </w:tr>
      <w:tr w14:paraId="42128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6132744">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3FB4AA8F">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00AFB48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从业人员300人及以上，且营业收入1000万元及以上</w:t>
            </w:r>
          </w:p>
        </w:tc>
      </w:tr>
      <w:tr w14:paraId="43F34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41AA7A2A">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525F43B9">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1E8F866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从业人员100人及以上，且营业收入500万元及以上</w:t>
            </w:r>
          </w:p>
        </w:tc>
      </w:tr>
      <w:tr w14:paraId="5834D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594383AA">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3DA1E77C">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3F9F86BF">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从业人员100人以下或营业收入500万元以下</w:t>
            </w:r>
          </w:p>
        </w:tc>
      </w:tr>
      <w:tr w14:paraId="4765F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158C3D07">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租赁和商务服务业</w:t>
            </w:r>
          </w:p>
        </w:tc>
        <w:tc>
          <w:tcPr>
            <w:tcW w:w="8077" w:type="dxa"/>
            <w:gridSpan w:val="5"/>
            <w:shd w:val="clear" w:color="auto" w:fill="FFFFFF"/>
            <w:vAlign w:val="center"/>
          </w:tcPr>
          <w:p w14:paraId="0055151F">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Theme="minorEastAsia" w:hAnsiTheme="minorEastAsia" w:eastAsiaTheme="minorEastAsia" w:cstheme="minorEastAsia"/>
                <w:b/>
                <w:szCs w:val="24"/>
                <w:lang w:val="en-US"/>
              </w:rPr>
              <w:t>10</w:t>
            </w:r>
            <w:r>
              <w:rPr>
                <w:rFonts w:hint="eastAsia" w:asciiTheme="minorEastAsia" w:hAnsiTheme="minorEastAsia" w:eastAsiaTheme="minorEastAsia" w:cstheme="minorEastAsia"/>
                <w:b/>
                <w:szCs w:val="24"/>
              </w:rPr>
              <w:t>人以下或资产总额 100万元以下的为微型企业。</w:t>
            </w:r>
          </w:p>
        </w:tc>
      </w:tr>
      <w:tr w14:paraId="6313F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344DD4B0">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77E14F0E">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2F9B2DE4">
            <w:pPr>
              <w:pStyle w:val="14"/>
              <w:ind w:firstLine="482"/>
              <w:jc w:val="center"/>
              <w:outlineLvl w:val="0"/>
              <w:rPr>
                <w:rFonts w:hint="eastAsia" w:asciiTheme="minorEastAsia" w:hAnsiTheme="minorEastAsia" w:eastAsiaTheme="minorEastAsia" w:cstheme="minorEastAsia"/>
                <w:b/>
                <w:szCs w:val="24"/>
                <w:lang w:val="en-US" w:eastAsia="zh-CN"/>
              </w:rPr>
            </w:pPr>
            <w:r>
              <w:rPr>
                <w:rFonts w:hint="eastAsia" w:asciiTheme="minorEastAsia" w:hAnsiTheme="minorEastAsia" w:eastAsiaTheme="minorEastAsia" w:cstheme="minorEastAsia"/>
                <w:b/>
                <w:szCs w:val="24"/>
                <w:lang w:val="en-US" w:eastAsia="zh-CN"/>
              </w:rPr>
              <w:t>从业人员100人及以上，且资产总额8000万元及以上</w:t>
            </w:r>
          </w:p>
        </w:tc>
      </w:tr>
      <w:tr w14:paraId="56776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52E0846D">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19B0FF57">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056561DA">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从业人员10人及以上，且资产总额100万元及以上</w:t>
            </w:r>
          </w:p>
        </w:tc>
      </w:tr>
      <w:tr w14:paraId="7EAE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170E253">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3B435ABF">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1352F33E">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从业人员10人以下或资产总额100万元以下</w:t>
            </w:r>
          </w:p>
        </w:tc>
      </w:tr>
      <w:tr w14:paraId="02032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4AF6DA21">
            <w:pPr>
              <w:pStyle w:val="14"/>
              <w:ind w:firstLine="482"/>
              <w:jc w:val="center"/>
              <w:outlineLvl w:val="0"/>
              <w:rPr>
                <w:rFonts w:hint="eastAsia" w:asciiTheme="minorEastAsia" w:hAnsiTheme="minorEastAsia" w:eastAsiaTheme="minorEastAsia" w:cstheme="minorEastAsia"/>
                <w:b/>
                <w:szCs w:val="24"/>
                <w:lang w:eastAsia="zh-CN"/>
              </w:rPr>
            </w:pPr>
            <w:r>
              <w:rPr>
                <w:rFonts w:hint="eastAsia" w:asciiTheme="minorEastAsia" w:hAnsiTheme="minorEastAsia" w:eastAsiaTheme="minorEastAsia" w:cstheme="minorEastAsia"/>
                <w:b/>
                <w:szCs w:val="24"/>
                <w:lang w:eastAsia="zh-CN"/>
              </w:rPr>
              <w:t>其他未列明行业</w:t>
            </w:r>
          </w:p>
        </w:tc>
        <w:tc>
          <w:tcPr>
            <w:tcW w:w="8077" w:type="dxa"/>
            <w:gridSpan w:val="5"/>
            <w:shd w:val="clear" w:color="auto" w:fill="FFFFFF"/>
            <w:vAlign w:val="center"/>
          </w:tcPr>
          <w:p w14:paraId="1179CE51">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从业人员300人以下的为中小微型企业。</w:t>
            </w:r>
          </w:p>
        </w:tc>
      </w:tr>
      <w:tr w14:paraId="3D834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31CD3626">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54F17CDC">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中型</w:t>
            </w:r>
          </w:p>
        </w:tc>
        <w:tc>
          <w:tcPr>
            <w:tcW w:w="7308" w:type="dxa"/>
            <w:gridSpan w:val="3"/>
            <w:shd w:val="clear" w:color="auto" w:fill="FFFFFF"/>
            <w:vAlign w:val="center"/>
          </w:tcPr>
          <w:p w14:paraId="0582A2EA">
            <w:pPr>
              <w:pStyle w:val="14"/>
              <w:ind w:firstLine="482"/>
              <w:jc w:val="center"/>
              <w:outlineLvl w:val="0"/>
              <w:rPr>
                <w:rFonts w:hint="eastAsia" w:asciiTheme="minorEastAsia" w:hAnsiTheme="minorEastAsia" w:eastAsiaTheme="minorEastAsia" w:cstheme="minorEastAsia"/>
                <w:b/>
                <w:szCs w:val="24"/>
                <w:lang w:eastAsia="zh-CN"/>
              </w:rPr>
            </w:pPr>
            <w:r>
              <w:rPr>
                <w:rFonts w:hint="eastAsia" w:asciiTheme="minorEastAsia" w:hAnsiTheme="minorEastAsia" w:eastAsiaTheme="minorEastAsia" w:cstheme="minorEastAsia"/>
                <w:b/>
                <w:szCs w:val="24"/>
                <w:lang w:eastAsia="zh-CN"/>
              </w:rPr>
              <w:t>从业人员100人及以上</w:t>
            </w:r>
          </w:p>
        </w:tc>
      </w:tr>
      <w:tr w14:paraId="0EB64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2E2A21F">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20E6F3F8">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小型</w:t>
            </w:r>
          </w:p>
        </w:tc>
        <w:tc>
          <w:tcPr>
            <w:tcW w:w="7308" w:type="dxa"/>
            <w:gridSpan w:val="3"/>
            <w:shd w:val="clear" w:color="auto" w:fill="FFFFFF"/>
            <w:vAlign w:val="center"/>
          </w:tcPr>
          <w:p w14:paraId="4D871267">
            <w:pPr>
              <w:pStyle w:val="14"/>
              <w:ind w:firstLine="482"/>
              <w:jc w:val="center"/>
              <w:outlineLvl w:val="0"/>
              <w:rPr>
                <w:rFonts w:hint="eastAsia" w:asciiTheme="minorEastAsia" w:hAnsiTheme="minorEastAsia" w:eastAsiaTheme="minorEastAsia" w:cstheme="minorEastAsia"/>
                <w:b/>
                <w:szCs w:val="24"/>
                <w:lang w:eastAsia="zh-CN"/>
              </w:rPr>
            </w:pPr>
            <w:r>
              <w:rPr>
                <w:rFonts w:hint="eastAsia" w:asciiTheme="minorEastAsia" w:hAnsiTheme="minorEastAsia" w:eastAsiaTheme="minorEastAsia" w:cstheme="minorEastAsia"/>
                <w:b/>
                <w:szCs w:val="24"/>
                <w:lang w:eastAsia="zh-CN"/>
              </w:rPr>
              <w:t>从业人员10人及以上</w:t>
            </w:r>
          </w:p>
        </w:tc>
      </w:tr>
      <w:tr w14:paraId="0DF25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6BE43377">
            <w:pPr>
              <w:pStyle w:val="14"/>
              <w:ind w:firstLine="482"/>
              <w:jc w:val="center"/>
              <w:outlineLvl w:val="0"/>
              <w:rPr>
                <w:rFonts w:hint="eastAsia" w:asciiTheme="minorEastAsia" w:hAnsiTheme="minorEastAsia" w:eastAsiaTheme="minorEastAsia" w:cstheme="minorEastAsia"/>
                <w:b/>
                <w:szCs w:val="24"/>
              </w:rPr>
            </w:pPr>
          </w:p>
        </w:tc>
        <w:tc>
          <w:tcPr>
            <w:tcW w:w="769" w:type="dxa"/>
            <w:gridSpan w:val="2"/>
            <w:shd w:val="clear" w:color="auto" w:fill="FFFFFF"/>
            <w:vAlign w:val="center"/>
          </w:tcPr>
          <w:p w14:paraId="015424BB">
            <w:pPr>
              <w:pStyle w:val="14"/>
              <w:ind w:left="0" w:leftChars="0" w:firstLine="0" w:firstLineChars="0"/>
              <w:jc w:val="both"/>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微型</w:t>
            </w:r>
          </w:p>
        </w:tc>
        <w:tc>
          <w:tcPr>
            <w:tcW w:w="7308" w:type="dxa"/>
            <w:gridSpan w:val="3"/>
            <w:shd w:val="clear" w:color="auto" w:fill="FFFFFF"/>
            <w:vAlign w:val="center"/>
          </w:tcPr>
          <w:p w14:paraId="4F55F6B0">
            <w:pPr>
              <w:pStyle w:val="14"/>
              <w:ind w:firstLine="482"/>
              <w:jc w:val="center"/>
              <w:outlineLvl w:val="0"/>
              <w:rPr>
                <w:rFonts w:hint="eastAsia" w:asciiTheme="minorEastAsia" w:hAnsiTheme="minorEastAsia" w:eastAsiaTheme="minorEastAsia" w:cstheme="minorEastAsia"/>
                <w:b/>
                <w:szCs w:val="24"/>
              </w:rPr>
            </w:pPr>
            <w:r>
              <w:rPr>
                <w:rFonts w:hint="eastAsia" w:asciiTheme="minorEastAsia" w:hAnsiTheme="minorEastAsia" w:eastAsiaTheme="minorEastAsia" w:cstheme="minorEastAsia"/>
                <w:b/>
                <w:szCs w:val="24"/>
              </w:rPr>
              <w:t>从业人员10人以下</w:t>
            </w:r>
          </w:p>
        </w:tc>
      </w:tr>
    </w:tbl>
    <w:p w14:paraId="012FE45D">
      <w:pPr>
        <w:pStyle w:val="14"/>
        <w:ind w:firstLine="482"/>
        <w:jc w:val="center"/>
        <w:outlineLvl w:val="0"/>
        <w:rPr>
          <w:rFonts w:asciiTheme="minorEastAsia" w:hAnsiTheme="minorEastAsia" w:eastAsiaTheme="minorEastAsia" w:cstheme="minorEastAsia"/>
          <w:b/>
          <w:szCs w:val="24"/>
        </w:rPr>
      </w:pPr>
    </w:p>
    <w:p w14:paraId="549E5287">
      <w:pPr>
        <w:pStyle w:val="25"/>
        <w:spacing w:line="360" w:lineRule="auto"/>
        <w:ind w:firstLine="0" w:firstLineChars="0"/>
        <w:jc w:val="left"/>
        <w:rPr>
          <w:rFonts w:hint="default" w:asciiTheme="minorEastAsia" w:hAnsiTheme="minorEastAsia" w:eastAsiaTheme="minorEastAsia" w:cstheme="minorEastAsia"/>
          <w:spacing w:val="-1"/>
          <w:sz w:val="24"/>
          <w:szCs w:val="24"/>
        </w:rPr>
      </w:pPr>
    </w:p>
    <w:sectPr>
      <w:headerReference r:id="rId11" w:type="default"/>
      <w:footerReference r:id="rId12" w:type="default"/>
      <w:pgSz w:w="11906" w:h="16838"/>
      <w:pgMar w:top="1440" w:right="1080" w:bottom="1440" w:left="1080" w:header="851" w:footer="992" w:gutter="0"/>
      <w:pgNumType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仿宋体">
    <w:altName w:val="宋体"/>
    <w:panose1 w:val="00000000000000000000"/>
    <w:charset w:val="86"/>
    <w:family w:val="decorative"/>
    <w:pitch w:val="default"/>
    <w:sig w:usb0="00000000" w:usb1="00000000" w:usb2="0000001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font-weight : 400">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D3845">
    <w:pPr>
      <w:pStyle w:val="1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F6F02">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5134F">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45093D">
    <w:pPr>
      <w:pStyle w:val="16"/>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3AFD25B">
                          <w:pPr>
                            <w:pStyle w:val="16"/>
                            <w:ind w:firstLine="360"/>
                          </w:pPr>
                          <w:r>
                            <w:fldChar w:fldCharType="begin"/>
                          </w:r>
                          <w:r>
                            <w:instrText xml:space="preserve"> PAGE  \* MERGEFORMAT </w:instrText>
                          </w:r>
                          <w:r>
                            <w:fldChar w:fldCharType="separate"/>
                          </w:r>
                          <w:r>
                            <w:t>4</w:t>
                          </w:r>
                          <w:r>
                            <w:fldChar w:fldCharType="end"/>
                          </w:r>
                        </w:p>
                        <w:p w14:paraId="07AB4E67">
                          <w:pPr>
                            <w:pStyle w:val="16"/>
                            <w:ind w:firstLine="360"/>
                          </w:pP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0u9NeIBAADMAwAADgAAAGRycy9lMm9Eb2MueG1srVNNrtMwEN4jcQfL&#10;e5q0QqiKmj4B1UNICJAeHMB1nMaS7bE8bpNyALgBKzbsOVfPwdhJ+uCxeQs2yfz5m/k+jzc3gzXs&#10;pAJqcDVfLkrOlJPQaHeo+edPt8/WnGEUrhEGnKr5WSG/2T59sul9pVbQgWlUYATisOp9zbsYfVUU&#10;KDtlBS7AK0fJFoIVkdxwKJogekK3pliV5Yuih9D4AFIhUnQ3JvmEGB4DCG2rpdqBPFrl4ogalBGR&#10;KGGnPfJtnrZtlYwf2hZVZKbmxDTmLzUhe5++xXYjqkMQvtNyGkE8ZoQHnKzQjppeoXYiCnYM+h8o&#10;q2UAhDYuJNhiJJIVIRbL8oE2d53wKnMhqdFfRcf/Byvfnz4GppuaP+fMCUsXfvn+7fLj1+XnV7ZM&#10;8vQeK6q681QXh1cw0NLMcaRgYj20waY/8WGUJ3HPV3HVEJlMh9ar9bqklKTc7BB+cX/cB4xvFFiW&#10;jJoHur0sqji9wziWziWpm4NbbUy+QeP+ChDmGFF5BabTick4cbLisB8mentozsSOHgV17SB84ayn&#10;lai5oxfAmXnrSPG0PbMRZmM/G8JJOljzyNlovo7jlh190Icu710aEf3LY6S5M500xtibZEgOXXIW&#10;ZFrItEV/+rnq/hFuf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j0u9NeIBAADMAwAADgAA&#10;AAAAAAABACAAAAAeAQAAZHJzL2Uyb0RvYy54bWxQSwUGAAAAAAYABgBZAQAAcgUAAAAA&#10;">
              <v:fill on="f" focussize="0,0"/>
              <v:stroke on="f"/>
              <v:imagedata o:title=""/>
              <o:lock v:ext="edit" aspectratio="f"/>
              <v:textbox inset="0mm,0mm,0mm,0mm" style="mso-fit-shape-to-text:t;">
                <w:txbxContent>
                  <w:p w14:paraId="33AFD25B">
                    <w:pPr>
                      <w:pStyle w:val="16"/>
                      <w:ind w:firstLine="360"/>
                    </w:pPr>
                    <w:r>
                      <w:fldChar w:fldCharType="begin"/>
                    </w:r>
                    <w:r>
                      <w:instrText xml:space="preserve"> PAGE  \* MERGEFORMAT </w:instrText>
                    </w:r>
                    <w:r>
                      <w:fldChar w:fldCharType="separate"/>
                    </w:r>
                    <w:r>
                      <w:t>4</w:t>
                    </w:r>
                    <w:r>
                      <w:fldChar w:fldCharType="end"/>
                    </w:r>
                  </w:p>
                  <w:p w14:paraId="07AB4E67">
                    <w:pPr>
                      <w:pStyle w:val="16"/>
                      <w:ind w:firstLine="360"/>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14E3C">
    <w:pPr>
      <w:pStyle w:val="17"/>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EE46D">
    <w:pPr>
      <w:pStyle w:val="1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8D058">
    <w:pPr>
      <w:pStyle w:val="17"/>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6A7BF">
    <w:pPr>
      <w:pStyle w:val="17"/>
      <w:pBdr>
        <w:bottom w:val="none" w:color="auto" w:sz="0" w:space="1"/>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3ZDA3ZTE5Y2U3MjNmNWNlOGQwNmY4NmEzZjc1YjEifQ=="/>
  </w:docVars>
  <w:rsids>
    <w:rsidRoot w:val="00172A27"/>
    <w:rsid w:val="00001977"/>
    <w:rsid w:val="00015E69"/>
    <w:rsid w:val="00031D75"/>
    <w:rsid w:val="0004018E"/>
    <w:rsid w:val="0004483D"/>
    <w:rsid w:val="00044BD3"/>
    <w:rsid w:val="00045C84"/>
    <w:rsid w:val="00045F90"/>
    <w:rsid w:val="000467A8"/>
    <w:rsid w:val="00050526"/>
    <w:rsid w:val="0005236E"/>
    <w:rsid w:val="00056AA8"/>
    <w:rsid w:val="00060988"/>
    <w:rsid w:val="00060DD3"/>
    <w:rsid w:val="00063E65"/>
    <w:rsid w:val="00066352"/>
    <w:rsid w:val="00071D1F"/>
    <w:rsid w:val="00076519"/>
    <w:rsid w:val="0008226C"/>
    <w:rsid w:val="00086746"/>
    <w:rsid w:val="00086793"/>
    <w:rsid w:val="00087106"/>
    <w:rsid w:val="00090306"/>
    <w:rsid w:val="00093B25"/>
    <w:rsid w:val="000941FB"/>
    <w:rsid w:val="000979C3"/>
    <w:rsid w:val="000A6259"/>
    <w:rsid w:val="000B4F54"/>
    <w:rsid w:val="000D476E"/>
    <w:rsid w:val="000E0C37"/>
    <w:rsid w:val="000E63B1"/>
    <w:rsid w:val="000E76E1"/>
    <w:rsid w:val="000E7D5E"/>
    <w:rsid w:val="000F25EC"/>
    <w:rsid w:val="000F336E"/>
    <w:rsid w:val="0012504D"/>
    <w:rsid w:val="001313C5"/>
    <w:rsid w:val="00131EDD"/>
    <w:rsid w:val="00131EE4"/>
    <w:rsid w:val="0013429B"/>
    <w:rsid w:val="00137EC8"/>
    <w:rsid w:val="0015033A"/>
    <w:rsid w:val="00150624"/>
    <w:rsid w:val="00157707"/>
    <w:rsid w:val="00157831"/>
    <w:rsid w:val="00160F56"/>
    <w:rsid w:val="00161B85"/>
    <w:rsid w:val="0016321A"/>
    <w:rsid w:val="0016494D"/>
    <w:rsid w:val="001649FC"/>
    <w:rsid w:val="00166015"/>
    <w:rsid w:val="00172A27"/>
    <w:rsid w:val="00172A60"/>
    <w:rsid w:val="0017682F"/>
    <w:rsid w:val="00176BBF"/>
    <w:rsid w:val="00187C4A"/>
    <w:rsid w:val="00190C9D"/>
    <w:rsid w:val="00190CA3"/>
    <w:rsid w:val="00191261"/>
    <w:rsid w:val="00196E5C"/>
    <w:rsid w:val="001A1D44"/>
    <w:rsid w:val="001A25AB"/>
    <w:rsid w:val="001A2F9C"/>
    <w:rsid w:val="001A3398"/>
    <w:rsid w:val="001A3747"/>
    <w:rsid w:val="001A3B89"/>
    <w:rsid w:val="001A4C25"/>
    <w:rsid w:val="001A5F29"/>
    <w:rsid w:val="001B2061"/>
    <w:rsid w:val="001B2B4F"/>
    <w:rsid w:val="001B6419"/>
    <w:rsid w:val="001C0ECC"/>
    <w:rsid w:val="001C4387"/>
    <w:rsid w:val="001C67AD"/>
    <w:rsid w:val="001C6CE2"/>
    <w:rsid w:val="001D646E"/>
    <w:rsid w:val="001D752C"/>
    <w:rsid w:val="001E5288"/>
    <w:rsid w:val="001E5FF6"/>
    <w:rsid w:val="001F08D8"/>
    <w:rsid w:val="001F0A2E"/>
    <w:rsid w:val="001F33DA"/>
    <w:rsid w:val="001F3B43"/>
    <w:rsid w:val="001F6AF9"/>
    <w:rsid w:val="0020137B"/>
    <w:rsid w:val="0020470F"/>
    <w:rsid w:val="00211A43"/>
    <w:rsid w:val="002120E0"/>
    <w:rsid w:val="0021725F"/>
    <w:rsid w:val="002260F1"/>
    <w:rsid w:val="002271F1"/>
    <w:rsid w:val="00234118"/>
    <w:rsid w:val="00234733"/>
    <w:rsid w:val="002368F8"/>
    <w:rsid w:val="00244BD8"/>
    <w:rsid w:val="00251D7A"/>
    <w:rsid w:val="00252118"/>
    <w:rsid w:val="002529A7"/>
    <w:rsid w:val="00260F31"/>
    <w:rsid w:val="00261818"/>
    <w:rsid w:val="0027602D"/>
    <w:rsid w:val="00276F10"/>
    <w:rsid w:val="00285256"/>
    <w:rsid w:val="00297551"/>
    <w:rsid w:val="002A02E3"/>
    <w:rsid w:val="002A0C05"/>
    <w:rsid w:val="002A61A7"/>
    <w:rsid w:val="002B2362"/>
    <w:rsid w:val="002B261C"/>
    <w:rsid w:val="002B5449"/>
    <w:rsid w:val="002C071A"/>
    <w:rsid w:val="002C4AB7"/>
    <w:rsid w:val="002C69DD"/>
    <w:rsid w:val="002C73CF"/>
    <w:rsid w:val="002D060E"/>
    <w:rsid w:val="002D3C23"/>
    <w:rsid w:val="002D5D85"/>
    <w:rsid w:val="002D795E"/>
    <w:rsid w:val="002E5ECC"/>
    <w:rsid w:val="002E60F3"/>
    <w:rsid w:val="002E614A"/>
    <w:rsid w:val="002E6690"/>
    <w:rsid w:val="002E7C84"/>
    <w:rsid w:val="002F1EE4"/>
    <w:rsid w:val="002F4272"/>
    <w:rsid w:val="002F7F69"/>
    <w:rsid w:val="00307D15"/>
    <w:rsid w:val="003143F7"/>
    <w:rsid w:val="00321233"/>
    <w:rsid w:val="003218CC"/>
    <w:rsid w:val="00324517"/>
    <w:rsid w:val="003263F4"/>
    <w:rsid w:val="00327798"/>
    <w:rsid w:val="00335243"/>
    <w:rsid w:val="0033611E"/>
    <w:rsid w:val="003368B1"/>
    <w:rsid w:val="00343741"/>
    <w:rsid w:val="003549C4"/>
    <w:rsid w:val="003615E8"/>
    <w:rsid w:val="00362DD2"/>
    <w:rsid w:val="00364203"/>
    <w:rsid w:val="003679F7"/>
    <w:rsid w:val="00373335"/>
    <w:rsid w:val="00374689"/>
    <w:rsid w:val="0038273B"/>
    <w:rsid w:val="003852EA"/>
    <w:rsid w:val="00390D1C"/>
    <w:rsid w:val="00391598"/>
    <w:rsid w:val="003950E2"/>
    <w:rsid w:val="003A375B"/>
    <w:rsid w:val="003A4E79"/>
    <w:rsid w:val="003A777C"/>
    <w:rsid w:val="003B2F4E"/>
    <w:rsid w:val="003B47E1"/>
    <w:rsid w:val="003B49E4"/>
    <w:rsid w:val="003C2327"/>
    <w:rsid w:val="003C5635"/>
    <w:rsid w:val="003C6AF7"/>
    <w:rsid w:val="003E22C6"/>
    <w:rsid w:val="003E2DDA"/>
    <w:rsid w:val="003F4D9F"/>
    <w:rsid w:val="003F7234"/>
    <w:rsid w:val="00400CFA"/>
    <w:rsid w:val="00402EDC"/>
    <w:rsid w:val="00403143"/>
    <w:rsid w:val="004211F6"/>
    <w:rsid w:val="004246F8"/>
    <w:rsid w:val="00425AA0"/>
    <w:rsid w:val="0043077E"/>
    <w:rsid w:val="00436B3B"/>
    <w:rsid w:val="004375D2"/>
    <w:rsid w:val="00445D5F"/>
    <w:rsid w:val="00452E7C"/>
    <w:rsid w:val="004539F5"/>
    <w:rsid w:val="0045684F"/>
    <w:rsid w:val="00460DCE"/>
    <w:rsid w:val="00461A37"/>
    <w:rsid w:val="00461BDD"/>
    <w:rsid w:val="004652F6"/>
    <w:rsid w:val="00466BE8"/>
    <w:rsid w:val="00475BD3"/>
    <w:rsid w:val="00477AA9"/>
    <w:rsid w:val="00481A9C"/>
    <w:rsid w:val="004838A8"/>
    <w:rsid w:val="00492345"/>
    <w:rsid w:val="0049367B"/>
    <w:rsid w:val="004A23DD"/>
    <w:rsid w:val="004A41D0"/>
    <w:rsid w:val="004A434E"/>
    <w:rsid w:val="004A5182"/>
    <w:rsid w:val="004B203F"/>
    <w:rsid w:val="004B5B6E"/>
    <w:rsid w:val="004C5965"/>
    <w:rsid w:val="004D7840"/>
    <w:rsid w:val="004E2C81"/>
    <w:rsid w:val="004E4D31"/>
    <w:rsid w:val="004E5C7F"/>
    <w:rsid w:val="004E5FBF"/>
    <w:rsid w:val="004E7942"/>
    <w:rsid w:val="00505B5B"/>
    <w:rsid w:val="00505C14"/>
    <w:rsid w:val="00507D24"/>
    <w:rsid w:val="0051159A"/>
    <w:rsid w:val="005147AB"/>
    <w:rsid w:val="0051514A"/>
    <w:rsid w:val="005171E9"/>
    <w:rsid w:val="0052573E"/>
    <w:rsid w:val="005313BA"/>
    <w:rsid w:val="00531901"/>
    <w:rsid w:val="00536C7B"/>
    <w:rsid w:val="00544B96"/>
    <w:rsid w:val="0056488A"/>
    <w:rsid w:val="00567539"/>
    <w:rsid w:val="00570A51"/>
    <w:rsid w:val="00571068"/>
    <w:rsid w:val="005803A7"/>
    <w:rsid w:val="00582A3D"/>
    <w:rsid w:val="00582E62"/>
    <w:rsid w:val="00587A99"/>
    <w:rsid w:val="005A10B7"/>
    <w:rsid w:val="005A2239"/>
    <w:rsid w:val="005A7C88"/>
    <w:rsid w:val="005A7E7E"/>
    <w:rsid w:val="005B1B59"/>
    <w:rsid w:val="005B5DD2"/>
    <w:rsid w:val="005B6A5D"/>
    <w:rsid w:val="005C35B8"/>
    <w:rsid w:val="005D001D"/>
    <w:rsid w:val="005D3CC0"/>
    <w:rsid w:val="005D4278"/>
    <w:rsid w:val="005E0298"/>
    <w:rsid w:val="005E2AB6"/>
    <w:rsid w:val="005E36BB"/>
    <w:rsid w:val="005E3923"/>
    <w:rsid w:val="005F2E6B"/>
    <w:rsid w:val="0060173D"/>
    <w:rsid w:val="00610D72"/>
    <w:rsid w:val="00612B0E"/>
    <w:rsid w:val="00612F79"/>
    <w:rsid w:val="00614BBC"/>
    <w:rsid w:val="00617D6F"/>
    <w:rsid w:val="0063693F"/>
    <w:rsid w:val="006402E8"/>
    <w:rsid w:val="00642CDC"/>
    <w:rsid w:val="00643213"/>
    <w:rsid w:val="006515F8"/>
    <w:rsid w:val="00651985"/>
    <w:rsid w:val="00652103"/>
    <w:rsid w:val="00654DF1"/>
    <w:rsid w:val="00660637"/>
    <w:rsid w:val="00661A13"/>
    <w:rsid w:val="00662817"/>
    <w:rsid w:val="00663033"/>
    <w:rsid w:val="0066332A"/>
    <w:rsid w:val="00670411"/>
    <w:rsid w:val="0067065A"/>
    <w:rsid w:val="006729EA"/>
    <w:rsid w:val="00673BF8"/>
    <w:rsid w:val="00674473"/>
    <w:rsid w:val="00687314"/>
    <w:rsid w:val="00693625"/>
    <w:rsid w:val="00694994"/>
    <w:rsid w:val="006A032A"/>
    <w:rsid w:val="006A4908"/>
    <w:rsid w:val="006B1821"/>
    <w:rsid w:val="006B2821"/>
    <w:rsid w:val="006B6F06"/>
    <w:rsid w:val="006B7F66"/>
    <w:rsid w:val="006C25D1"/>
    <w:rsid w:val="006D0B2B"/>
    <w:rsid w:val="006D1B4F"/>
    <w:rsid w:val="006D46DF"/>
    <w:rsid w:val="006E1DFE"/>
    <w:rsid w:val="006E38E3"/>
    <w:rsid w:val="006E3F57"/>
    <w:rsid w:val="006E48F6"/>
    <w:rsid w:val="006E5D4D"/>
    <w:rsid w:val="006E6C00"/>
    <w:rsid w:val="006F3587"/>
    <w:rsid w:val="006F48EA"/>
    <w:rsid w:val="00700B36"/>
    <w:rsid w:val="007030C3"/>
    <w:rsid w:val="00706CF6"/>
    <w:rsid w:val="007110AC"/>
    <w:rsid w:val="007119C0"/>
    <w:rsid w:val="00711DC6"/>
    <w:rsid w:val="007151DC"/>
    <w:rsid w:val="00716570"/>
    <w:rsid w:val="00721FE9"/>
    <w:rsid w:val="00726F96"/>
    <w:rsid w:val="00727B68"/>
    <w:rsid w:val="00732EA3"/>
    <w:rsid w:val="00736F56"/>
    <w:rsid w:val="00740B87"/>
    <w:rsid w:val="00742D81"/>
    <w:rsid w:val="007452F7"/>
    <w:rsid w:val="0075016E"/>
    <w:rsid w:val="007528AE"/>
    <w:rsid w:val="0075698C"/>
    <w:rsid w:val="00757134"/>
    <w:rsid w:val="007578E6"/>
    <w:rsid w:val="00757C40"/>
    <w:rsid w:val="007620C4"/>
    <w:rsid w:val="00780CDF"/>
    <w:rsid w:val="00781AD8"/>
    <w:rsid w:val="00783169"/>
    <w:rsid w:val="00785F71"/>
    <w:rsid w:val="007861F2"/>
    <w:rsid w:val="00790B4F"/>
    <w:rsid w:val="00792073"/>
    <w:rsid w:val="007A2C48"/>
    <w:rsid w:val="007A4EB2"/>
    <w:rsid w:val="007B3CAF"/>
    <w:rsid w:val="007B485E"/>
    <w:rsid w:val="007B4C21"/>
    <w:rsid w:val="007B61E9"/>
    <w:rsid w:val="007D6F6A"/>
    <w:rsid w:val="007D7385"/>
    <w:rsid w:val="007D7E69"/>
    <w:rsid w:val="007E1617"/>
    <w:rsid w:val="007E1A8F"/>
    <w:rsid w:val="007E38B2"/>
    <w:rsid w:val="007E3BBD"/>
    <w:rsid w:val="007E7250"/>
    <w:rsid w:val="007F258D"/>
    <w:rsid w:val="007F5A11"/>
    <w:rsid w:val="008121B7"/>
    <w:rsid w:val="00820473"/>
    <w:rsid w:val="00821A11"/>
    <w:rsid w:val="008227CE"/>
    <w:rsid w:val="00823EED"/>
    <w:rsid w:val="00830B86"/>
    <w:rsid w:val="00840DD4"/>
    <w:rsid w:val="0085263D"/>
    <w:rsid w:val="00857AD5"/>
    <w:rsid w:val="00861E00"/>
    <w:rsid w:val="00867A2E"/>
    <w:rsid w:val="008811F8"/>
    <w:rsid w:val="00883EE3"/>
    <w:rsid w:val="0088442E"/>
    <w:rsid w:val="00886B67"/>
    <w:rsid w:val="00887CB9"/>
    <w:rsid w:val="008921FB"/>
    <w:rsid w:val="00892A50"/>
    <w:rsid w:val="00894B02"/>
    <w:rsid w:val="0089524B"/>
    <w:rsid w:val="008A11DB"/>
    <w:rsid w:val="008A4EEC"/>
    <w:rsid w:val="008B3695"/>
    <w:rsid w:val="008B626B"/>
    <w:rsid w:val="008C34EC"/>
    <w:rsid w:val="008C36EF"/>
    <w:rsid w:val="008C4857"/>
    <w:rsid w:val="008D2B9B"/>
    <w:rsid w:val="008D2CEE"/>
    <w:rsid w:val="008D380B"/>
    <w:rsid w:val="008D68E1"/>
    <w:rsid w:val="008D74E2"/>
    <w:rsid w:val="008D7904"/>
    <w:rsid w:val="008E6680"/>
    <w:rsid w:val="008F0A73"/>
    <w:rsid w:val="008F0BA7"/>
    <w:rsid w:val="00901D99"/>
    <w:rsid w:val="00903A39"/>
    <w:rsid w:val="009047CE"/>
    <w:rsid w:val="0091073C"/>
    <w:rsid w:val="00914909"/>
    <w:rsid w:val="00916E0D"/>
    <w:rsid w:val="009200A7"/>
    <w:rsid w:val="00922C48"/>
    <w:rsid w:val="009252DE"/>
    <w:rsid w:val="00931AE0"/>
    <w:rsid w:val="0093450C"/>
    <w:rsid w:val="0093577A"/>
    <w:rsid w:val="00936B23"/>
    <w:rsid w:val="00941412"/>
    <w:rsid w:val="00943347"/>
    <w:rsid w:val="00944487"/>
    <w:rsid w:val="00954058"/>
    <w:rsid w:val="009562F7"/>
    <w:rsid w:val="009602AF"/>
    <w:rsid w:val="00962DCB"/>
    <w:rsid w:val="00984D3F"/>
    <w:rsid w:val="00987407"/>
    <w:rsid w:val="00987EFC"/>
    <w:rsid w:val="009906D4"/>
    <w:rsid w:val="00994963"/>
    <w:rsid w:val="00995A60"/>
    <w:rsid w:val="00997673"/>
    <w:rsid w:val="00997B68"/>
    <w:rsid w:val="009A3069"/>
    <w:rsid w:val="009A347B"/>
    <w:rsid w:val="009A5C7F"/>
    <w:rsid w:val="009B0F95"/>
    <w:rsid w:val="009B1444"/>
    <w:rsid w:val="009B1FE3"/>
    <w:rsid w:val="009C2FB3"/>
    <w:rsid w:val="009D0324"/>
    <w:rsid w:val="009D0757"/>
    <w:rsid w:val="009D688F"/>
    <w:rsid w:val="009E3325"/>
    <w:rsid w:val="009E760E"/>
    <w:rsid w:val="009F3A8A"/>
    <w:rsid w:val="009F42D4"/>
    <w:rsid w:val="00A00D4C"/>
    <w:rsid w:val="00A035C4"/>
    <w:rsid w:val="00A03F06"/>
    <w:rsid w:val="00A1732E"/>
    <w:rsid w:val="00A23F4A"/>
    <w:rsid w:val="00A3419B"/>
    <w:rsid w:val="00A40456"/>
    <w:rsid w:val="00A415EC"/>
    <w:rsid w:val="00A45DAA"/>
    <w:rsid w:val="00A46CB6"/>
    <w:rsid w:val="00A501E0"/>
    <w:rsid w:val="00A64CB1"/>
    <w:rsid w:val="00A73D3D"/>
    <w:rsid w:val="00A81303"/>
    <w:rsid w:val="00A81999"/>
    <w:rsid w:val="00A8495F"/>
    <w:rsid w:val="00A8580A"/>
    <w:rsid w:val="00A86279"/>
    <w:rsid w:val="00A865ED"/>
    <w:rsid w:val="00A87E1B"/>
    <w:rsid w:val="00A9042F"/>
    <w:rsid w:val="00A90E59"/>
    <w:rsid w:val="00A910DF"/>
    <w:rsid w:val="00A95658"/>
    <w:rsid w:val="00AA1CC3"/>
    <w:rsid w:val="00AA29AF"/>
    <w:rsid w:val="00AA3066"/>
    <w:rsid w:val="00AA4368"/>
    <w:rsid w:val="00AB2BBD"/>
    <w:rsid w:val="00AC0408"/>
    <w:rsid w:val="00AC2C57"/>
    <w:rsid w:val="00AC391C"/>
    <w:rsid w:val="00AD12B6"/>
    <w:rsid w:val="00AD45FB"/>
    <w:rsid w:val="00AE2940"/>
    <w:rsid w:val="00AE2A7A"/>
    <w:rsid w:val="00AE3AC2"/>
    <w:rsid w:val="00AE78EC"/>
    <w:rsid w:val="00AE7B6A"/>
    <w:rsid w:val="00B000A2"/>
    <w:rsid w:val="00B05C8B"/>
    <w:rsid w:val="00B05D1C"/>
    <w:rsid w:val="00B06B2D"/>
    <w:rsid w:val="00B12430"/>
    <w:rsid w:val="00B1551E"/>
    <w:rsid w:val="00B22740"/>
    <w:rsid w:val="00B22E62"/>
    <w:rsid w:val="00B33948"/>
    <w:rsid w:val="00B376B0"/>
    <w:rsid w:val="00B530B3"/>
    <w:rsid w:val="00B62F74"/>
    <w:rsid w:val="00B643A0"/>
    <w:rsid w:val="00B708F8"/>
    <w:rsid w:val="00B7233F"/>
    <w:rsid w:val="00B83D9B"/>
    <w:rsid w:val="00B84417"/>
    <w:rsid w:val="00B87C7C"/>
    <w:rsid w:val="00B90B78"/>
    <w:rsid w:val="00BA0683"/>
    <w:rsid w:val="00BA0B54"/>
    <w:rsid w:val="00BA36F3"/>
    <w:rsid w:val="00BA3790"/>
    <w:rsid w:val="00BA40B1"/>
    <w:rsid w:val="00BA5B36"/>
    <w:rsid w:val="00BA61D1"/>
    <w:rsid w:val="00BC1FC3"/>
    <w:rsid w:val="00BC3624"/>
    <w:rsid w:val="00BC4A18"/>
    <w:rsid w:val="00BC620A"/>
    <w:rsid w:val="00BC6A05"/>
    <w:rsid w:val="00BC7C5D"/>
    <w:rsid w:val="00BD2B50"/>
    <w:rsid w:val="00BD68E3"/>
    <w:rsid w:val="00BF39B9"/>
    <w:rsid w:val="00BF4794"/>
    <w:rsid w:val="00C013B8"/>
    <w:rsid w:val="00C032EF"/>
    <w:rsid w:val="00C04635"/>
    <w:rsid w:val="00C04F05"/>
    <w:rsid w:val="00C259E6"/>
    <w:rsid w:val="00C40AC7"/>
    <w:rsid w:val="00C4483E"/>
    <w:rsid w:val="00C44B4C"/>
    <w:rsid w:val="00C52E51"/>
    <w:rsid w:val="00C53749"/>
    <w:rsid w:val="00C53E23"/>
    <w:rsid w:val="00C550FA"/>
    <w:rsid w:val="00C56A62"/>
    <w:rsid w:val="00C63372"/>
    <w:rsid w:val="00C679E4"/>
    <w:rsid w:val="00C7008D"/>
    <w:rsid w:val="00C71A36"/>
    <w:rsid w:val="00C80125"/>
    <w:rsid w:val="00C846EF"/>
    <w:rsid w:val="00C84B3C"/>
    <w:rsid w:val="00C86889"/>
    <w:rsid w:val="00C901EA"/>
    <w:rsid w:val="00CA4A0A"/>
    <w:rsid w:val="00CB069D"/>
    <w:rsid w:val="00CB2FEF"/>
    <w:rsid w:val="00CC42D9"/>
    <w:rsid w:val="00CD1234"/>
    <w:rsid w:val="00CD20AA"/>
    <w:rsid w:val="00CE01E2"/>
    <w:rsid w:val="00CE41D7"/>
    <w:rsid w:val="00CE4807"/>
    <w:rsid w:val="00CE7A98"/>
    <w:rsid w:val="00CF194D"/>
    <w:rsid w:val="00CF19DF"/>
    <w:rsid w:val="00CF29F6"/>
    <w:rsid w:val="00CF5C33"/>
    <w:rsid w:val="00D11B6B"/>
    <w:rsid w:val="00D12D05"/>
    <w:rsid w:val="00D17BF4"/>
    <w:rsid w:val="00D20E13"/>
    <w:rsid w:val="00D2127D"/>
    <w:rsid w:val="00D23F22"/>
    <w:rsid w:val="00D24F36"/>
    <w:rsid w:val="00D26047"/>
    <w:rsid w:val="00D31EE4"/>
    <w:rsid w:val="00D43870"/>
    <w:rsid w:val="00D43997"/>
    <w:rsid w:val="00D44C98"/>
    <w:rsid w:val="00D45084"/>
    <w:rsid w:val="00D456C4"/>
    <w:rsid w:val="00D478AA"/>
    <w:rsid w:val="00D52A6E"/>
    <w:rsid w:val="00D53A00"/>
    <w:rsid w:val="00D53BCC"/>
    <w:rsid w:val="00D622C0"/>
    <w:rsid w:val="00D7084D"/>
    <w:rsid w:val="00D7227A"/>
    <w:rsid w:val="00D74567"/>
    <w:rsid w:val="00D815E8"/>
    <w:rsid w:val="00D866F7"/>
    <w:rsid w:val="00D92F8C"/>
    <w:rsid w:val="00DA25E8"/>
    <w:rsid w:val="00DA47E1"/>
    <w:rsid w:val="00DB0240"/>
    <w:rsid w:val="00DB539E"/>
    <w:rsid w:val="00DC0275"/>
    <w:rsid w:val="00DC6F0A"/>
    <w:rsid w:val="00DD0F25"/>
    <w:rsid w:val="00DD3DB7"/>
    <w:rsid w:val="00DD4793"/>
    <w:rsid w:val="00DD7A19"/>
    <w:rsid w:val="00DE356C"/>
    <w:rsid w:val="00DE6280"/>
    <w:rsid w:val="00DE773F"/>
    <w:rsid w:val="00DF0780"/>
    <w:rsid w:val="00DF0D8A"/>
    <w:rsid w:val="00DF19B3"/>
    <w:rsid w:val="00DF3E40"/>
    <w:rsid w:val="00DF5A02"/>
    <w:rsid w:val="00E026FB"/>
    <w:rsid w:val="00E0608F"/>
    <w:rsid w:val="00E10EB3"/>
    <w:rsid w:val="00E14FD4"/>
    <w:rsid w:val="00E1517B"/>
    <w:rsid w:val="00E20EF0"/>
    <w:rsid w:val="00E217FD"/>
    <w:rsid w:val="00E25FC6"/>
    <w:rsid w:val="00E26C48"/>
    <w:rsid w:val="00E272B9"/>
    <w:rsid w:val="00E275C7"/>
    <w:rsid w:val="00E27B0A"/>
    <w:rsid w:val="00E3399E"/>
    <w:rsid w:val="00E4599D"/>
    <w:rsid w:val="00E50F67"/>
    <w:rsid w:val="00E51C82"/>
    <w:rsid w:val="00E54C06"/>
    <w:rsid w:val="00E55CEB"/>
    <w:rsid w:val="00E569FB"/>
    <w:rsid w:val="00E56CD0"/>
    <w:rsid w:val="00E664D0"/>
    <w:rsid w:val="00E6727F"/>
    <w:rsid w:val="00E73C30"/>
    <w:rsid w:val="00E80745"/>
    <w:rsid w:val="00E82D5D"/>
    <w:rsid w:val="00E83D00"/>
    <w:rsid w:val="00E957D8"/>
    <w:rsid w:val="00E958F0"/>
    <w:rsid w:val="00E97F34"/>
    <w:rsid w:val="00EA6F7A"/>
    <w:rsid w:val="00EA7F7A"/>
    <w:rsid w:val="00EB0AB0"/>
    <w:rsid w:val="00EB5E7C"/>
    <w:rsid w:val="00EB6399"/>
    <w:rsid w:val="00EB695C"/>
    <w:rsid w:val="00EC466C"/>
    <w:rsid w:val="00EC6F72"/>
    <w:rsid w:val="00ED0C2E"/>
    <w:rsid w:val="00ED2EC7"/>
    <w:rsid w:val="00ED484D"/>
    <w:rsid w:val="00ED68EB"/>
    <w:rsid w:val="00EE2521"/>
    <w:rsid w:val="00EE4192"/>
    <w:rsid w:val="00EF749B"/>
    <w:rsid w:val="00EF7F82"/>
    <w:rsid w:val="00F01620"/>
    <w:rsid w:val="00F04B41"/>
    <w:rsid w:val="00F068AF"/>
    <w:rsid w:val="00F10B84"/>
    <w:rsid w:val="00F10F56"/>
    <w:rsid w:val="00F12ED5"/>
    <w:rsid w:val="00F2058E"/>
    <w:rsid w:val="00F25579"/>
    <w:rsid w:val="00F3080F"/>
    <w:rsid w:val="00F32FCA"/>
    <w:rsid w:val="00F36449"/>
    <w:rsid w:val="00F410A5"/>
    <w:rsid w:val="00F43ADE"/>
    <w:rsid w:val="00F442FF"/>
    <w:rsid w:val="00F5026D"/>
    <w:rsid w:val="00F54C22"/>
    <w:rsid w:val="00F55D4F"/>
    <w:rsid w:val="00F61FA3"/>
    <w:rsid w:val="00F7136D"/>
    <w:rsid w:val="00F7617F"/>
    <w:rsid w:val="00F77DAD"/>
    <w:rsid w:val="00F825E5"/>
    <w:rsid w:val="00F83A8C"/>
    <w:rsid w:val="00F85640"/>
    <w:rsid w:val="00F862D2"/>
    <w:rsid w:val="00F87B75"/>
    <w:rsid w:val="00F91CFA"/>
    <w:rsid w:val="00F924D8"/>
    <w:rsid w:val="00F9419C"/>
    <w:rsid w:val="00F949BF"/>
    <w:rsid w:val="00F97D4D"/>
    <w:rsid w:val="00FA0A4E"/>
    <w:rsid w:val="00FB12B3"/>
    <w:rsid w:val="00FB165A"/>
    <w:rsid w:val="00FB31B9"/>
    <w:rsid w:val="00FB47BA"/>
    <w:rsid w:val="00FC0B94"/>
    <w:rsid w:val="00FC0B9F"/>
    <w:rsid w:val="00FC2C94"/>
    <w:rsid w:val="00FC6690"/>
    <w:rsid w:val="00FC7D69"/>
    <w:rsid w:val="00FD0386"/>
    <w:rsid w:val="00FD0738"/>
    <w:rsid w:val="00FE367A"/>
    <w:rsid w:val="00FE39A1"/>
    <w:rsid w:val="00FF45B2"/>
    <w:rsid w:val="00FF69C2"/>
    <w:rsid w:val="00FF79F8"/>
    <w:rsid w:val="00FF7F07"/>
    <w:rsid w:val="0112299D"/>
    <w:rsid w:val="01725EE5"/>
    <w:rsid w:val="01FB7226"/>
    <w:rsid w:val="02483768"/>
    <w:rsid w:val="02745727"/>
    <w:rsid w:val="02845864"/>
    <w:rsid w:val="02923DC2"/>
    <w:rsid w:val="02945173"/>
    <w:rsid w:val="02BE5F57"/>
    <w:rsid w:val="02E60AED"/>
    <w:rsid w:val="02EE4B7E"/>
    <w:rsid w:val="02EF38FF"/>
    <w:rsid w:val="03010FA9"/>
    <w:rsid w:val="03052693"/>
    <w:rsid w:val="034E1AA1"/>
    <w:rsid w:val="036B4C83"/>
    <w:rsid w:val="03A267AC"/>
    <w:rsid w:val="03E2554B"/>
    <w:rsid w:val="04134702"/>
    <w:rsid w:val="042C2B99"/>
    <w:rsid w:val="04541492"/>
    <w:rsid w:val="045C354F"/>
    <w:rsid w:val="045F494B"/>
    <w:rsid w:val="04911B6D"/>
    <w:rsid w:val="04E16173"/>
    <w:rsid w:val="053E0908"/>
    <w:rsid w:val="057152CE"/>
    <w:rsid w:val="057E3849"/>
    <w:rsid w:val="059319DB"/>
    <w:rsid w:val="05A1538D"/>
    <w:rsid w:val="05E81193"/>
    <w:rsid w:val="06162EE9"/>
    <w:rsid w:val="06495501"/>
    <w:rsid w:val="064C46A3"/>
    <w:rsid w:val="06582E1D"/>
    <w:rsid w:val="068D43CC"/>
    <w:rsid w:val="069A6F95"/>
    <w:rsid w:val="06CF6256"/>
    <w:rsid w:val="06FA0DFD"/>
    <w:rsid w:val="07015A2B"/>
    <w:rsid w:val="072365A6"/>
    <w:rsid w:val="074F7BB2"/>
    <w:rsid w:val="076646E5"/>
    <w:rsid w:val="079923C4"/>
    <w:rsid w:val="07A14186"/>
    <w:rsid w:val="07AA2823"/>
    <w:rsid w:val="07EE6B69"/>
    <w:rsid w:val="0890342D"/>
    <w:rsid w:val="089E5AB9"/>
    <w:rsid w:val="08BC4494"/>
    <w:rsid w:val="08C46961"/>
    <w:rsid w:val="092F5D07"/>
    <w:rsid w:val="094B78F3"/>
    <w:rsid w:val="09677974"/>
    <w:rsid w:val="09826E17"/>
    <w:rsid w:val="09E746ED"/>
    <w:rsid w:val="0A0460D6"/>
    <w:rsid w:val="0A153B32"/>
    <w:rsid w:val="0A3C62B5"/>
    <w:rsid w:val="0A48736A"/>
    <w:rsid w:val="0A6A24B4"/>
    <w:rsid w:val="0A6E4766"/>
    <w:rsid w:val="0A827EC4"/>
    <w:rsid w:val="0AAB0D8C"/>
    <w:rsid w:val="0AC27B1C"/>
    <w:rsid w:val="0ADD6A6C"/>
    <w:rsid w:val="0B4756E3"/>
    <w:rsid w:val="0B801738"/>
    <w:rsid w:val="0B9C404F"/>
    <w:rsid w:val="0BC3670F"/>
    <w:rsid w:val="0BE90B84"/>
    <w:rsid w:val="0BEF42D3"/>
    <w:rsid w:val="0C2E1A0D"/>
    <w:rsid w:val="0C6A07D3"/>
    <w:rsid w:val="0C7244A9"/>
    <w:rsid w:val="0C840ABB"/>
    <w:rsid w:val="0C9963E4"/>
    <w:rsid w:val="0C9E77B0"/>
    <w:rsid w:val="0CA95FCE"/>
    <w:rsid w:val="0CEF6647"/>
    <w:rsid w:val="0CF707EC"/>
    <w:rsid w:val="0CFF1493"/>
    <w:rsid w:val="0D12243E"/>
    <w:rsid w:val="0D2D0D36"/>
    <w:rsid w:val="0D335069"/>
    <w:rsid w:val="0DCB5BDD"/>
    <w:rsid w:val="0DDC3377"/>
    <w:rsid w:val="0DDF0911"/>
    <w:rsid w:val="0DDF5D8B"/>
    <w:rsid w:val="0E1812E0"/>
    <w:rsid w:val="0E1F65D3"/>
    <w:rsid w:val="0E355D5E"/>
    <w:rsid w:val="0E504EFB"/>
    <w:rsid w:val="0E5A63A8"/>
    <w:rsid w:val="0E961F77"/>
    <w:rsid w:val="0ED463D8"/>
    <w:rsid w:val="0EE33ED7"/>
    <w:rsid w:val="0EEF583B"/>
    <w:rsid w:val="0F1862C4"/>
    <w:rsid w:val="0F844A38"/>
    <w:rsid w:val="0F8824E4"/>
    <w:rsid w:val="0FB563F2"/>
    <w:rsid w:val="10100F72"/>
    <w:rsid w:val="11420A8C"/>
    <w:rsid w:val="11B87A95"/>
    <w:rsid w:val="11C55CB0"/>
    <w:rsid w:val="11CB333C"/>
    <w:rsid w:val="11D9611E"/>
    <w:rsid w:val="11E25F16"/>
    <w:rsid w:val="11E64421"/>
    <w:rsid w:val="11EE5A02"/>
    <w:rsid w:val="12456C5E"/>
    <w:rsid w:val="12651CC9"/>
    <w:rsid w:val="126D342E"/>
    <w:rsid w:val="12821593"/>
    <w:rsid w:val="12A3059B"/>
    <w:rsid w:val="12E91756"/>
    <w:rsid w:val="1302099A"/>
    <w:rsid w:val="13451D3B"/>
    <w:rsid w:val="134A71DB"/>
    <w:rsid w:val="134C7CF9"/>
    <w:rsid w:val="136B1A79"/>
    <w:rsid w:val="13A21302"/>
    <w:rsid w:val="13B450B3"/>
    <w:rsid w:val="13B633C0"/>
    <w:rsid w:val="13DB2B2E"/>
    <w:rsid w:val="13E2458D"/>
    <w:rsid w:val="13E36749"/>
    <w:rsid w:val="13F819FB"/>
    <w:rsid w:val="14187843"/>
    <w:rsid w:val="145A6A0E"/>
    <w:rsid w:val="145D27D6"/>
    <w:rsid w:val="145F3F15"/>
    <w:rsid w:val="1496719A"/>
    <w:rsid w:val="14A87BE9"/>
    <w:rsid w:val="14C0350A"/>
    <w:rsid w:val="14F711FB"/>
    <w:rsid w:val="152E40AB"/>
    <w:rsid w:val="157D0B7F"/>
    <w:rsid w:val="159D14B3"/>
    <w:rsid w:val="15E810AE"/>
    <w:rsid w:val="15F91EEF"/>
    <w:rsid w:val="16136C8C"/>
    <w:rsid w:val="161812A0"/>
    <w:rsid w:val="164B3423"/>
    <w:rsid w:val="16607ED5"/>
    <w:rsid w:val="16685F25"/>
    <w:rsid w:val="166E27DC"/>
    <w:rsid w:val="16CA4764"/>
    <w:rsid w:val="17017F86"/>
    <w:rsid w:val="17421780"/>
    <w:rsid w:val="177C4754"/>
    <w:rsid w:val="17A469E5"/>
    <w:rsid w:val="17BE7FF6"/>
    <w:rsid w:val="17CA35D8"/>
    <w:rsid w:val="18064DE7"/>
    <w:rsid w:val="18303390"/>
    <w:rsid w:val="185F0117"/>
    <w:rsid w:val="186B3909"/>
    <w:rsid w:val="187A20E1"/>
    <w:rsid w:val="18AB421F"/>
    <w:rsid w:val="19037E07"/>
    <w:rsid w:val="190A1374"/>
    <w:rsid w:val="190D75FD"/>
    <w:rsid w:val="190F6A72"/>
    <w:rsid w:val="194F7717"/>
    <w:rsid w:val="19564679"/>
    <w:rsid w:val="196F7104"/>
    <w:rsid w:val="19C3724A"/>
    <w:rsid w:val="1A206016"/>
    <w:rsid w:val="1A2C356C"/>
    <w:rsid w:val="1A4E46A7"/>
    <w:rsid w:val="1A58524C"/>
    <w:rsid w:val="1AC04CE5"/>
    <w:rsid w:val="1AF229FD"/>
    <w:rsid w:val="1B29695C"/>
    <w:rsid w:val="1B4D214E"/>
    <w:rsid w:val="1B5508A0"/>
    <w:rsid w:val="1B781487"/>
    <w:rsid w:val="1B8217DF"/>
    <w:rsid w:val="1BB0024B"/>
    <w:rsid w:val="1BB50484"/>
    <w:rsid w:val="1BC460DE"/>
    <w:rsid w:val="1C141571"/>
    <w:rsid w:val="1C185B56"/>
    <w:rsid w:val="1C35335E"/>
    <w:rsid w:val="1C3B3335"/>
    <w:rsid w:val="1C8C1F4E"/>
    <w:rsid w:val="1D27572F"/>
    <w:rsid w:val="1D2C734C"/>
    <w:rsid w:val="1D772D50"/>
    <w:rsid w:val="1DB52985"/>
    <w:rsid w:val="1DB67E5C"/>
    <w:rsid w:val="1DD46926"/>
    <w:rsid w:val="1DEF6D8A"/>
    <w:rsid w:val="1E3D5D19"/>
    <w:rsid w:val="1E5B0501"/>
    <w:rsid w:val="1E785420"/>
    <w:rsid w:val="1E9C6974"/>
    <w:rsid w:val="1EB540F9"/>
    <w:rsid w:val="1ED45510"/>
    <w:rsid w:val="1EE125B3"/>
    <w:rsid w:val="1EEB79B3"/>
    <w:rsid w:val="1EF455B5"/>
    <w:rsid w:val="1F264FCB"/>
    <w:rsid w:val="1F375EDB"/>
    <w:rsid w:val="1FA363C9"/>
    <w:rsid w:val="1FAE2A9B"/>
    <w:rsid w:val="1FBA143C"/>
    <w:rsid w:val="1FBD4E50"/>
    <w:rsid w:val="1FD85746"/>
    <w:rsid w:val="1FE81CE3"/>
    <w:rsid w:val="1FE86B2C"/>
    <w:rsid w:val="202B39FD"/>
    <w:rsid w:val="203C277F"/>
    <w:rsid w:val="204028B4"/>
    <w:rsid w:val="20730464"/>
    <w:rsid w:val="20C77BC5"/>
    <w:rsid w:val="213C4F7C"/>
    <w:rsid w:val="21515666"/>
    <w:rsid w:val="215224B0"/>
    <w:rsid w:val="215B40DE"/>
    <w:rsid w:val="21812BF4"/>
    <w:rsid w:val="21855FAA"/>
    <w:rsid w:val="219D1D13"/>
    <w:rsid w:val="21C15C21"/>
    <w:rsid w:val="22065182"/>
    <w:rsid w:val="224C47AB"/>
    <w:rsid w:val="22521446"/>
    <w:rsid w:val="22581107"/>
    <w:rsid w:val="229B3AD5"/>
    <w:rsid w:val="22B62352"/>
    <w:rsid w:val="22C163C2"/>
    <w:rsid w:val="22C34341"/>
    <w:rsid w:val="22E56982"/>
    <w:rsid w:val="23026B04"/>
    <w:rsid w:val="231E1DF4"/>
    <w:rsid w:val="23337719"/>
    <w:rsid w:val="23BE3486"/>
    <w:rsid w:val="23CF5B93"/>
    <w:rsid w:val="23EC577D"/>
    <w:rsid w:val="24256BB9"/>
    <w:rsid w:val="242C4AC5"/>
    <w:rsid w:val="245E30F2"/>
    <w:rsid w:val="247022A7"/>
    <w:rsid w:val="24AF52B8"/>
    <w:rsid w:val="24CA5E5B"/>
    <w:rsid w:val="25072240"/>
    <w:rsid w:val="250F230C"/>
    <w:rsid w:val="251601C2"/>
    <w:rsid w:val="25291063"/>
    <w:rsid w:val="253636B4"/>
    <w:rsid w:val="25386E69"/>
    <w:rsid w:val="25677622"/>
    <w:rsid w:val="25701C29"/>
    <w:rsid w:val="259326F1"/>
    <w:rsid w:val="25AA4289"/>
    <w:rsid w:val="260E28CE"/>
    <w:rsid w:val="26217CFD"/>
    <w:rsid w:val="26362597"/>
    <w:rsid w:val="26504004"/>
    <w:rsid w:val="26B65990"/>
    <w:rsid w:val="26B957DF"/>
    <w:rsid w:val="270220B2"/>
    <w:rsid w:val="27084050"/>
    <w:rsid w:val="272565F7"/>
    <w:rsid w:val="27262DAE"/>
    <w:rsid w:val="2726476A"/>
    <w:rsid w:val="2743011B"/>
    <w:rsid w:val="274C78DA"/>
    <w:rsid w:val="27626CE2"/>
    <w:rsid w:val="27AA5ED9"/>
    <w:rsid w:val="27C225EB"/>
    <w:rsid w:val="27F51441"/>
    <w:rsid w:val="27FA7EF8"/>
    <w:rsid w:val="28117B5B"/>
    <w:rsid w:val="28180D86"/>
    <w:rsid w:val="28187D3B"/>
    <w:rsid w:val="287700A8"/>
    <w:rsid w:val="2883287D"/>
    <w:rsid w:val="28A524F1"/>
    <w:rsid w:val="28B414AB"/>
    <w:rsid w:val="28EA42B7"/>
    <w:rsid w:val="28ED7AB9"/>
    <w:rsid w:val="29246044"/>
    <w:rsid w:val="292E0B4E"/>
    <w:rsid w:val="293B7475"/>
    <w:rsid w:val="295705D9"/>
    <w:rsid w:val="295F7D07"/>
    <w:rsid w:val="296B1EF9"/>
    <w:rsid w:val="29BB1C19"/>
    <w:rsid w:val="29E452C9"/>
    <w:rsid w:val="2A001EFB"/>
    <w:rsid w:val="2A062954"/>
    <w:rsid w:val="2A33025C"/>
    <w:rsid w:val="2A357754"/>
    <w:rsid w:val="2A82583A"/>
    <w:rsid w:val="2B1043E5"/>
    <w:rsid w:val="2B213371"/>
    <w:rsid w:val="2B3315AE"/>
    <w:rsid w:val="2B51010D"/>
    <w:rsid w:val="2B7C7542"/>
    <w:rsid w:val="2BA17567"/>
    <w:rsid w:val="2C574478"/>
    <w:rsid w:val="2C7E753A"/>
    <w:rsid w:val="2C92783C"/>
    <w:rsid w:val="2CDA6E57"/>
    <w:rsid w:val="2CE8620F"/>
    <w:rsid w:val="2D601DE1"/>
    <w:rsid w:val="2D7F128E"/>
    <w:rsid w:val="2DB14A94"/>
    <w:rsid w:val="2DE56EF3"/>
    <w:rsid w:val="2DF3155C"/>
    <w:rsid w:val="2E1844CE"/>
    <w:rsid w:val="2EA2281D"/>
    <w:rsid w:val="2EC602E2"/>
    <w:rsid w:val="2F0344F9"/>
    <w:rsid w:val="2F165D7D"/>
    <w:rsid w:val="2F242C5D"/>
    <w:rsid w:val="2F287A33"/>
    <w:rsid w:val="2F4E1C42"/>
    <w:rsid w:val="2F662C24"/>
    <w:rsid w:val="2FDF2A9C"/>
    <w:rsid w:val="2FF76CFC"/>
    <w:rsid w:val="30611AED"/>
    <w:rsid w:val="309A0DD7"/>
    <w:rsid w:val="30CF4514"/>
    <w:rsid w:val="312F37FF"/>
    <w:rsid w:val="314D1242"/>
    <w:rsid w:val="314F3970"/>
    <w:rsid w:val="315839A7"/>
    <w:rsid w:val="31680C63"/>
    <w:rsid w:val="319172AD"/>
    <w:rsid w:val="31A740D0"/>
    <w:rsid w:val="31A827EE"/>
    <w:rsid w:val="31B95758"/>
    <w:rsid w:val="31C11EA4"/>
    <w:rsid w:val="31FC7438"/>
    <w:rsid w:val="322748ED"/>
    <w:rsid w:val="32453B2C"/>
    <w:rsid w:val="327D5B31"/>
    <w:rsid w:val="32C62216"/>
    <w:rsid w:val="33071D89"/>
    <w:rsid w:val="33433702"/>
    <w:rsid w:val="33467950"/>
    <w:rsid w:val="334C68AC"/>
    <w:rsid w:val="335E335D"/>
    <w:rsid w:val="336F2AAD"/>
    <w:rsid w:val="33A3415A"/>
    <w:rsid w:val="33AA1786"/>
    <w:rsid w:val="33B9538B"/>
    <w:rsid w:val="33BC72B7"/>
    <w:rsid w:val="3415272E"/>
    <w:rsid w:val="34453C4D"/>
    <w:rsid w:val="34572C64"/>
    <w:rsid w:val="347F0381"/>
    <w:rsid w:val="34847442"/>
    <w:rsid w:val="34886124"/>
    <w:rsid w:val="34947B70"/>
    <w:rsid w:val="349D077F"/>
    <w:rsid w:val="34B60C6A"/>
    <w:rsid w:val="34C95B77"/>
    <w:rsid w:val="350C41EC"/>
    <w:rsid w:val="35187087"/>
    <w:rsid w:val="35921E9C"/>
    <w:rsid w:val="35AF6E57"/>
    <w:rsid w:val="35C4517C"/>
    <w:rsid w:val="35CE4907"/>
    <w:rsid w:val="360822C7"/>
    <w:rsid w:val="36093A0A"/>
    <w:rsid w:val="363D3517"/>
    <w:rsid w:val="36452624"/>
    <w:rsid w:val="3662664C"/>
    <w:rsid w:val="368919A7"/>
    <w:rsid w:val="36897924"/>
    <w:rsid w:val="36AD1009"/>
    <w:rsid w:val="36DA30AF"/>
    <w:rsid w:val="37373FB9"/>
    <w:rsid w:val="378372FE"/>
    <w:rsid w:val="379E55D9"/>
    <w:rsid w:val="37F92887"/>
    <w:rsid w:val="3801096D"/>
    <w:rsid w:val="3814321D"/>
    <w:rsid w:val="381B14AF"/>
    <w:rsid w:val="383B52B7"/>
    <w:rsid w:val="386C0FC5"/>
    <w:rsid w:val="38800502"/>
    <w:rsid w:val="38982444"/>
    <w:rsid w:val="38AF4DE8"/>
    <w:rsid w:val="38C2711D"/>
    <w:rsid w:val="38E13853"/>
    <w:rsid w:val="392325CF"/>
    <w:rsid w:val="39587AA7"/>
    <w:rsid w:val="3964599E"/>
    <w:rsid w:val="399132D6"/>
    <w:rsid w:val="39A42BBB"/>
    <w:rsid w:val="39B61AEB"/>
    <w:rsid w:val="39E817A6"/>
    <w:rsid w:val="39ED666F"/>
    <w:rsid w:val="39EF375A"/>
    <w:rsid w:val="39F25C81"/>
    <w:rsid w:val="3A4B5FA6"/>
    <w:rsid w:val="3A731CBF"/>
    <w:rsid w:val="3A7815DC"/>
    <w:rsid w:val="3A7D6B0B"/>
    <w:rsid w:val="3A84552B"/>
    <w:rsid w:val="3AB24485"/>
    <w:rsid w:val="3ACB12F1"/>
    <w:rsid w:val="3ACE46E3"/>
    <w:rsid w:val="3AE6628A"/>
    <w:rsid w:val="3B2B3DFF"/>
    <w:rsid w:val="3B2E5815"/>
    <w:rsid w:val="3B522CCF"/>
    <w:rsid w:val="3B8060A5"/>
    <w:rsid w:val="3BBD2C3D"/>
    <w:rsid w:val="3BCA697E"/>
    <w:rsid w:val="3BCD36C3"/>
    <w:rsid w:val="3BDB531A"/>
    <w:rsid w:val="3BFF3998"/>
    <w:rsid w:val="3C154FAB"/>
    <w:rsid w:val="3C1E1556"/>
    <w:rsid w:val="3C251638"/>
    <w:rsid w:val="3C497538"/>
    <w:rsid w:val="3CA8662A"/>
    <w:rsid w:val="3CB05759"/>
    <w:rsid w:val="3CB835DF"/>
    <w:rsid w:val="3CC0573D"/>
    <w:rsid w:val="3D08712A"/>
    <w:rsid w:val="3D273D89"/>
    <w:rsid w:val="3D301AC0"/>
    <w:rsid w:val="3D533DAE"/>
    <w:rsid w:val="3D790C9C"/>
    <w:rsid w:val="3D84406D"/>
    <w:rsid w:val="3DD46805"/>
    <w:rsid w:val="3EDE2CEB"/>
    <w:rsid w:val="3EFD68E1"/>
    <w:rsid w:val="3F651A56"/>
    <w:rsid w:val="3F7233EF"/>
    <w:rsid w:val="3F7656D8"/>
    <w:rsid w:val="3F842FE8"/>
    <w:rsid w:val="3FB0201A"/>
    <w:rsid w:val="3FC75E27"/>
    <w:rsid w:val="3FF918FB"/>
    <w:rsid w:val="4012098A"/>
    <w:rsid w:val="40282406"/>
    <w:rsid w:val="402E31F8"/>
    <w:rsid w:val="4063155D"/>
    <w:rsid w:val="40AE38E9"/>
    <w:rsid w:val="40DD6B4C"/>
    <w:rsid w:val="40E225E4"/>
    <w:rsid w:val="40EA5463"/>
    <w:rsid w:val="412B47B0"/>
    <w:rsid w:val="414A1743"/>
    <w:rsid w:val="41546A16"/>
    <w:rsid w:val="41673385"/>
    <w:rsid w:val="41762B32"/>
    <w:rsid w:val="41847388"/>
    <w:rsid w:val="41BC6528"/>
    <w:rsid w:val="41D344A8"/>
    <w:rsid w:val="421A479B"/>
    <w:rsid w:val="421D316F"/>
    <w:rsid w:val="424C3A7D"/>
    <w:rsid w:val="425B32F4"/>
    <w:rsid w:val="426A3956"/>
    <w:rsid w:val="42897527"/>
    <w:rsid w:val="42A30774"/>
    <w:rsid w:val="42D23127"/>
    <w:rsid w:val="42D3374C"/>
    <w:rsid w:val="433E1A96"/>
    <w:rsid w:val="43713A6A"/>
    <w:rsid w:val="437D2FE2"/>
    <w:rsid w:val="43BB4E95"/>
    <w:rsid w:val="43C64F91"/>
    <w:rsid w:val="43E136E9"/>
    <w:rsid w:val="44525FA5"/>
    <w:rsid w:val="44623562"/>
    <w:rsid w:val="44790E6E"/>
    <w:rsid w:val="449949B3"/>
    <w:rsid w:val="44A272C2"/>
    <w:rsid w:val="44A549D4"/>
    <w:rsid w:val="44F406BE"/>
    <w:rsid w:val="451A208F"/>
    <w:rsid w:val="452E5288"/>
    <w:rsid w:val="454A5265"/>
    <w:rsid w:val="45837A85"/>
    <w:rsid w:val="45850837"/>
    <w:rsid w:val="46022346"/>
    <w:rsid w:val="461B7E6D"/>
    <w:rsid w:val="46306031"/>
    <w:rsid w:val="466D5675"/>
    <w:rsid w:val="4689289F"/>
    <w:rsid w:val="46B91412"/>
    <w:rsid w:val="46D7339C"/>
    <w:rsid w:val="46F26E20"/>
    <w:rsid w:val="46FE47AC"/>
    <w:rsid w:val="472F4DE0"/>
    <w:rsid w:val="473B6BEF"/>
    <w:rsid w:val="4747548C"/>
    <w:rsid w:val="47792CE9"/>
    <w:rsid w:val="479B0E08"/>
    <w:rsid w:val="483952EE"/>
    <w:rsid w:val="48973B43"/>
    <w:rsid w:val="48A97527"/>
    <w:rsid w:val="48E6382A"/>
    <w:rsid w:val="48EB0A52"/>
    <w:rsid w:val="49045428"/>
    <w:rsid w:val="491B754E"/>
    <w:rsid w:val="49302629"/>
    <w:rsid w:val="495C3117"/>
    <w:rsid w:val="496D5DC7"/>
    <w:rsid w:val="49CE76D7"/>
    <w:rsid w:val="49DB1DED"/>
    <w:rsid w:val="49DE5409"/>
    <w:rsid w:val="49EA37EE"/>
    <w:rsid w:val="4A5E0EA9"/>
    <w:rsid w:val="4A7D027E"/>
    <w:rsid w:val="4A876B81"/>
    <w:rsid w:val="4AD358EB"/>
    <w:rsid w:val="4AD66A58"/>
    <w:rsid w:val="4B0B29F7"/>
    <w:rsid w:val="4B1928C4"/>
    <w:rsid w:val="4B3A0D95"/>
    <w:rsid w:val="4B651D31"/>
    <w:rsid w:val="4B7C72DB"/>
    <w:rsid w:val="4B7D7B50"/>
    <w:rsid w:val="4BA406A6"/>
    <w:rsid w:val="4BA6642B"/>
    <w:rsid w:val="4BAF1783"/>
    <w:rsid w:val="4BB1007C"/>
    <w:rsid w:val="4C2344AA"/>
    <w:rsid w:val="4C717BF5"/>
    <w:rsid w:val="4C887FF0"/>
    <w:rsid w:val="4C8C1C52"/>
    <w:rsid w:val="4C905FEE"/>
    <w:rsid w:val="4CB941F7"/>
    <w:rsid w:val="4CD359F4"/>
    <w:rsid w:val="4CDA4B40"/>
    <w:rsid w:val="4CE43B62"/>
    <w:rsid w:val="4D0A32D0"/>
    <w:rsid w:val="4D595C84"/>
    <w:rsid w:val="4DAB5F2E"/>
    <w:rsid w:val="4DDE3231"/>
    <w:rsid w:val="4E175A29"/>
    <w:rsid w:val="4E22664A"/>
    <w:rsid w:val="4E4335A2"/>
    <w:rsid w:val="4E592BCF"/>
    <w:rsid w:val="4E63171E"/>
    <w:rsid w:val="4E653E65"/>
    <w:rsid w:val="4E837C62"/>
    <w:rsid w:val="4E8D0C35"/>
    <w:rsid w:val="4E931C20"/>
    <w:rsid w:val="4E937C00"/>
    <w:rsid w:val="4F0A191C"/>
    <w:rsid w:val="50172FBC"/>
    <w:rsid w:val="502145ED"/>
    <w:rsid w:val="50466921"/>
    <w:rsid w:val="5096407C"/>
    <w:rsid w:val="50A45E7C"/>
    <w:rsid w:val="50AE1EE5"/>
    <w:rsid w:val="50B43ABA"/>
    <w:rsid w:val="50F24FD6"/>
    <w:rsid w:val="514B0799"/>
    <w:rsid w:val="514F7C07"/>
    <w:rsid w:val="517213E9"/>
    <w:rsid w:val="519B5532"/>
    <w:rsid w:val="51B85A22"/>
    <w:rsid w:val="51D009AB"/>
    <w:rsid w:val="51F779E0"/>
    <w:rsid w:val="51F9040C"/>
    <w:rsid w:val="52140A1D"/>
    <w:rsid w:val="5233313F"/>
    <w:rsid w:val="52500E9E"/>
    <w:rsid w:val="5276066E"/>
    <w:rsid w:val="52D93BA8"/>
    <w:rsid w:val="53534D21"/>
    <w:rsid w:val="53630F9E"/>
    <w:rsid w:val="53846619"/>
    <w:rsid w:val="538F5878"/>
    <w:rsid w:val="53900F36"/>
    <w:rsid w:val="53DD2DF6"/>
    <w:rsid w:val="540C4266"/>
    <w:rsid w:val="54134593"/>
    <w:rsid w:val="549334F0"/>
    <w:rsid w:val="5494564A"/>
    <w:rsid w:val="54AB29A4"/>
    <w:rsid w:val="54BF3EA0"/>
    <w:rsid w:val="54C020FB"/>
    <w:rsid w:val="54FE1085"/>
    <w:rsid w:val="55013B02"/>
    <w:rsid w:val="55122A49"/>
    <w:rsid w:val="553B7C09"/>
    <w:rsid w:val="5544262E"/>
    <w:rsid w:val="555923CC"/>
    <w:rsid w:val="558532D9"/>
    <w:rsid w:val="55935C72"/>
    <w:rsid w:val="55B91F60"/>
    <w:rsid w:val="55C05F87"/>
    <w:rsid w:val="560236E1"/>
    <w:rsid w:val="560A0EEB"/>
    <w:rsid w:val="560A1590"/>
    <w:rsid w:val="560A7B8A"/>
    <w:rsid w:val="561B16DD"/>
    <w:rsid w:val="561D423B"/>
    <w:rsid w:val="564D1C7A"/>
    <w:rsid w:val="565D11F9"/>
    <w:rsid w:val="565F5B76"/>
    <w:rsid w:val="567D2090"/>
    <w:rsid w:val="568E146C"/>
    <w:rsid w:val="56E95BEE"/>
    <w:rsid w:val="56F02EB5"/>
    <w:rsid w:val="570F1328"/>
    <w:rsid w:val="57520C0F"/>
    <w:rsid w:val="57583C68"/>
    <w:rsid w:val="57891F1F"/>
    <w:rsid w:val="578D0153"/>
    <w:rsid w:val="57B25C68"/>
    <w:rsid w:val="57E10301"/>
    <w:rsid w:val="584A4FE3"/>
    <w:rsid w:val="58970B05"/>
    <w:rsid w:val="58986450"/>
    <w:rsid w:val="58FF7791"/>
    <w:rsid w:val="59334AA4"/>
    <w:rsid w:val="59645CBB"/>
    <w:rsid w:val="59EC413E"/>
    <w:rsid w:val="5A5A1200"/>
    <w:rsid w:val="5AA224B3"/>
    <w:rsid w:val="5AF33121"/>
    <w:rsid w:val="5B110893"/>
    <w:rsid w:val="5B180C80"/>
    <w:rsid w:val="5B6A2FD1"/>
    <w:rsid w:val="5BB15B96"/>
    <w:rsid w:val="5BE74621"/>
    <w:rsid w:val="5BE9146E"/>
    <w:rsid w:val="5C341831"/>
    <w:rsid w:val="5C582BE4"/>
    <w:rsid w:val="5CAE5266"/>
    <w:rsid w:val="5CE762AF"/>
    <w:rsid w:val="5CF610D8"/>
    <w:rsid w:val="5CF66074"/>
    <w:rsid w:val="5D5A4444"/>
    <w:rsid w:val="5DB265D3"/>
    <w:rsid w:val="5DC560A3"/>
    <w:rsid w:val="5E20257A"/>
    <w:rsid w:val="5E2648FF"/>
    <w:rsid w:val="5E282761"/>
    <w:rsid w:val="5E6B2998"/>
    <w:rsid w:val="5E7D3CA1"/>
    <w:rsid w:val="5E960B8F"/>
    <w:rsid w:val="5EB629D1"/>
    <w:rsid w:val="5EE20C9F"/>
    <w:rsid w:val="5EF07854"/>
    <w:rsid w:val="5F2E7ED0"/>
    <w:rsid w:val="5F334021"/>
    <w:rsid w:val="5F5C5E3B"/>
    <w:rsid w:val="5F837EF0"/>
    <w:rsid w:val="5FBA6AA7"/>
    <w:rsid w:val="6050175B"/>
    <w:rsid w:val="60E64F2E"/>
    <w:rsid w:val="60FD0407"/>
    <w:rsid w:val="61564376"/>
    <w:rsid w:val="615A3AE7"/>
    <w:rsid w:val="615B0D9B"/>
    <w:rsid w:val="6173790C"/>
    <w:rsid w:val="61A97432"/>
    <w:rsid w:val="61BD446A"/>
    <w:rsid w:val="61BE77FC"/>
    <w:rsid w:val="61C33389"/>
    <w:rsid w:val="61EC6D2C"/>
    <w:rsid w:val="61ED3467"/>
    <w:rsid w:val="62045936"/>
    <w:rsid w:val="62511D29"/>
    <w:rsid w:val="62544F45"/>
    <w:rsid w:val="625A77C9"/>
    <w:rsid w:val="62615025"/>
    <w:rsid w:val="62867199"/>
    <w:rsid w:val="62CD4B4C"/>
    <w:rsid w:val="62D11B87"/>
    <w:rsid w:val="62DA4E01"/>
    <w:rsid w:val="633F7246"/>
    <w:rsid w:val="63405F0E"/>
    <w:rsid w:val="63BC7D26"/>
    <w:rsid w:val="63E356AA"/>
    <w:rsid w:val="63F750C0"/>
    <w:rsid w:val="63F80A56"/>
    <w:rsid w:val="640D3093"/>
    <w:rsid w:val="6466481B"/>
    <w:rsid w:val="64862F7F"/>
    <w:rsid w:val="64C50976"/>
    <w:rsid w:val="65040AFD"/>
    <w:rsid w:val="65185CA5"/>
    <w:rsid w:val="65234C79"/>
    <w:rsid w:val="652A181C"/>
    <w:rsid w:val="6545060B"/>
    <w:rsid w:val="65552BD3"/>
    <w:rsid w:val="65687721"/>
    <w:rsid w:val="65A3013A"/>
    <w:rsid w:val="65A91030"/>
    <w:rsid w:val="65AA1AAA"/>
    <w:rsid w:val="65AF7464"/>
    <w:rsid w:val="65B070D0"/>
    <w:rsid w:val="65B919B7"/>
    <w:rsid w:val="65BB383F"/>
    <w:rsid w:val="65E47943"/>
    <w:rsid w:val="66193C3A"/>
    <w:rsid w:val="662C7735"/>
    <w:rsid w:val="6665517B"/>
    <w:rsid w:val="669B44BD"/>
    <w:rsid w:val="66B50AE5"/>
    <w:rsid w:val="66B8287C"/>
    <w:rsid w:val="66DC1BAC"/>
    <w:rsid w:val="66FF4119"/>
    <w:rsid w:val="672213A0"/>
    <w:rsid w:val="67314DBD"/>
    <w:rsid w:val="67365B30"/>
    <w:rsid w:val="676A4358"/>
    <w:rsid w:val="67701833"/>
    <w:rsid w:val="677D22DE"/>
    <w:rsid w:val="678653C2"/>
    <w:rsid w:val="67896FA8"/>
    <w:rsid w:val="67CB5292"/>
    <w:rsid w:val="67D556CB"/>
    <w:rsid w:val="67E037EB"/>
    <w:rsid w:val="6863484C"/>
    <w:rsid w:val="687949B8"/>
    <w:rsid w:val="689324C3"/>
    <w:rsid w:val="689C5907"/>
    <w:rsid w:val="68C07A82"/>
    <w:rsid w:val="68D176D7"/>
    <w:rsid w:val="68E657F8"/>
    <w:rsid w:val="6933534A"/>
    <w:rsid w:val="696D559A"/>
    <w:rsid w:val="698A7CDF"/>
    <w:rsid w:val="6A0075D5"/>
    <w:rsid w:val="6A445335"/>
    <w:rsid w:val="6A576E16"/>
    <w:rsid w:val="6ABA4949"/>
    <w:rsid w:val="6ABE6C77"/>
    <w:rsid w:val="6AC51D86"/>
    <w:rsid w:val="6AD21BE7"/>
    <w:rsid w:val="6AF12DA9"/>
    <w:rsid w:val="6B435E24"/>
    <w:rsid w:val="6B572E46"/>
    <w:rsid w:val="6B58338D"/>
    <w:rsid w:val="6BBB3B49"/>
    <w:rsid w:val="6BD01FA1"/>
    <w:rsid w:val="6BD17945"/>
    <w:rsid w:val="6C195AC2"/>
    <w:rsid w:val="6C2922F6"/>
    <w:rsid w:val="6C4C325D"/>
    <w:rsid w:val="6C4D5327"/>
    <w:rsid w:val="6C502159"/>
    <w:rsid w:val="6C5B7035"/>
    <w:rsid w:val="6C9E10B3"/>
    <w:rsid w:val="6CC91B21"/>
    <w:rsid w:val="6CE17302"/>
    <w:rsid w:val="6CEC03CC"/>
    <w:rsid w:val="6CF3524A"/>
    <w:rsid w:val="6CFF55DE"/>
    <w:rsid w:val="6DA93E2C"/>
    <w:rsid w:val="6DD420E3"/>
    <w:rsid w:val="6E3217DD"/>
    <w:rsid w:val="6E325D11"/>
    <w:rsid w:val="6E536CAA"/>
    <w:rsid w:val="6E8D5AAD"/>
    <w:rsid w:val="6ECD16B7"/>
    <w:rsid w:val="6EEC3BD5"/>
    <w:rsid w:val="6EF43C7F"/>
    <w:rsid w:val="6F1727C3"/>
    <w:rsid w:val="6F2E7608"/>
    <w:rsid w:val="6F387DF7"/>
    <w:rsid w:val="6F8264FA"/>
    <w:rsid w:val="6F8521DA"/>
    <w:rsid w:val="6F8E04CA"/>
    <w:rsid w:val="6FB34B5B"/>
    <w:rsid w:val="6FBE4523"/>
    <w:rsid w:val="6FE1205B"/>
    <w:rsid w:val="703323E9"/>
    <w:rsid w:val="70463D26"/>
    <w:rsid w:val="704F1D13"/>
    <w:rsid w:val="70A54C4F"/>
    <w:rsid w:val="70BC5C25"/>
    <w:rsid w:val="70FE4278"/>
    <w:rsid w:val="71B96608"/>
    <w:rsid w:val="71DA52C9"/>
    <w:rsid w:val="71E23070"/>
    <w:rsid w:val="72836993"/>
    <w:rsid w:val="72CF58D4"/>
    <w:rsid w:val="72DB2099"/>
    <w:rsid w:val="72EE408F"/>
    <w:rsid w:val="736467D5"/>
    <w:rsid w:val="737F3F5F"/>
    <w:rsid w:val="73A72CCD"/>
    <w:rsid w:val="73BD7085"/>
    <w:rsid w:val="743668EC"/>
    <w:rsid w:val="743A7FC4"/>
    <w:rsid w:val="746A791B"/>
    <w:rsid w:val="747666CF"/>
    <w:rsid w:val="749018A2"/>
    <w:rsid w:val="74C23B51"/>
    <w:rsid w:val="74CC02A1"/>
    <w:rsid w:val="74DF6245"/>
    <w:rsid w:val="74E77E58"/>
    <w:rsid w:val="753F7128"/>
    <w:rsid w:val="754A302F"/>
    <w:rsid w:val="75527DE6"/>
    <w:rsid w:val="757625F7"/>
    <w:rsid w:val="759C3DD7"/>
    <w:rsid w:val="75A723DF"/>
    <w:rsid w:val="75AD549F"/>
    <w:rsid w:val="75B61865"/>
    <w:rsid w:val="75DF3743"/>
    <w:rsid w:val="765570C4"/>
    <w:rsid w:val="768155C1"/>
    <w:rsid w:val="76B44E26"/>
    <w:rsid w:val="76C21EE6"/>
    <w:rsid w:val="76E835BD"/>
    <w:rsid w:val="76F968D9"/>
    <w:rsid w:val="77143186"/>
    <w:rsid w:val="77480951"/>
    <w:rsid w:val="77484F67"/>
    <w:rsid w:val="774E61A9"/>
    <w:rsid w:val="77521A9A"/>
    <w:rsid w:val="776B2E63"/>
    <w:rsid w:val="7795796B"/>
    <w:rsid w:val="779A5BF2"/>
    <w:rsid w:val="77A46362"/>
    <w:rsid w:val="78105887"/>
    <w:rsid w:val="781B778A"/>
    <w:rsid w:val="7837131C"/>
    <w:rsid w:val="78883713"/>
    <w:rsid w:val="788F00C3"/>
    <w:rsid w:val="78A86EB0"/>
    <w:rsid w:val="78D54621"/>
    <w:rsid w:val="78D95A94"/>
    <w:rsid w:val="78E86202"/>
    <w:rsid w:val="790D77F4"/>
    <w:rsid w:val="7957560B"/>
    <w:rsid w:val="79B0106D"/>
    <w:rsid w:val="79B5226E"/>
    <w:rsid w:val="79B75778"/>
    <w:rsid w:val="79DD1227"/>
    <w:rsid w:val="79F52317"/>
    <w:rsid w:val="79F8215C"/>
    <w:rsid w:val="7A431165"/>
    <w:rsid w:val="7A5A3C8A"/>
    <w:rsid w:val="7A6E6F68"/>
    <w:rsid w:val="7A88301C"/>
    <w:rsid w:val="7AEE2CF3"/>
    <w:rsid w:val="7AFC5A9F"/>
    <w:rsid w:val="7B2965AD"/>
    <w:rsid w:val="7B2C7E4B"/>
    <w:rsid w:val="7B417C1B"/>
    <w:rsid w:val="7B4934CB"/>
    <w:rsid w:val="7BC56DE7"/>
    <w:rsid w:val="7C3616FE"/>
    <w:rsid w:val="7C605FFE"/>
    <w:rsid w:val="7C66113B"/>
    <w:rsid w:val="7C94493E"/>
    <w:rsid w:val="7C991510"/>
    <w:rsid w:val="7C9F317B"/>
    <w:rsid w:val="7CA73C2D"/>
    <w:rsid w:val="7CF1145C"/>
    <w:rsid w:val="7D264D35"/>
    <w:rsid w:val="7D2917D1"/>
    <w:rsid w:val="7D8E5FD5"/>
    <w:rsid w:val="7DD26CBB"/>
    <w:rsid w:val="7DE33D4A"/>
    <w:rsid w:val="7DEC18DD"/>
    <w:rsid w:val="7E0427AD"/>
    <w:rsid w:val="7E18691D"/>
    <w:rsid w:val="7E201142"/>
    <w:rsid w:val="7E284EB6"/>
    <w:rsid w:val="7E4D7379"/>
    <w:rsid w:val="7E5C2031"/>
    <w:rsid w:val="7E837E2B"/>
    <w:rsid w:val="7EB02738"/>
    <w:rsid w:val="7EE761ED"/>
    <w:rsid w:val="7F243CCB"/>
    <w:rsid w:val="7F24719B"/>
    <w:rsid w:val="7F490349"/>
    <w:rsid w:val="7F596D35"/>
    <w:rsid w:val="7F697DED"/>
    <w:rsid w:val="7F7D2A23"/>
    <w:rsid w:val="7FEA3D80"/>
    <w:rsid w:val="7FF83F58"/>
    <w:rsid w:val="7FFC59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nhideWhenUsed="0" w:uiPriority="0" w:semiHidden="0" w:name="heading 4"/>
    <w:lsdException w:qFormat="1" w:unhideWhenUsed="0" w:uiPriority="2"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ind w:firstLine="480" w:firstLineChars="200"/>
      <w:jc w:val="both"/>
    </w:pPr>
    <w:rPr>
      <w:rFonts w:ascii="Times New Roman" w:hAnsi="Times New Roman" w:eastAsia="宋体" w:cs="Times New Roman"/>
      <w:kern w:val="2"/>
      <w:sz w:val="24"/>
      <w:szCs w:val="24"/>
      <w:lang w:val="en-US" w:eastAsia="zh-CN" w:bidi="ar-SA"/>
    </w:rPr>
  </w:style>
  <w:style w:type="paragraph" w:styleId="3">
    <w:name w:val="heading 1"/>
    <w:basedOn w:val="1"/>
    <w:next w:val="1"/>
    <w:link w:val="34"/>
    <w:autoRedefine/>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35"/>
    <w:autoRedefine/>
    <w:qFormat/>
    <w:uiPriority w:val="99"/>
    <w:pPr>
      <w:keepNext/>
      <w:spacing w:line="600" w:lineRule="exact"/>
      <w:outlineLvl w:val="1"/>
    </w:pPr>
    <w:rPr>
      <w:rFonts w:ascii="宋体" w:hAnsi="宋体"/>
      <w:b/>
      <w:bCs/>
      <w:sz w:val="28"/>
      <w:szCs w:val="28"/>
    </w:rPr>
  </w:style>
  <w:style w:type="paragraph" w:styleId="2">
    <w:name w:val="heading 3"/>
    <w:basedOn w:val="1"/>
    <w:next w:val="1"/>
    <w:link w:val="92"/>
    <w:autoRedefine/>
    <w:qFormat/>
    <w:uiPriority w:val="0"/>
    <w:pPr>
      <w:keepNext/>
      <w:keepLines/>
      <w:spacing w:line="416" w:lineRule="auto"/>
      <w:outlineLvl w:val="2"/>
    </w:pPr>
    <w:rPr>
      <w:b/>
      <w:bCs/>
      <w:sz w:val="32"/>
      <w:szCs w:val="32"/>
    </w:rPr>
  </w:style>
  <w:style w:type="paragraph" w:styleId="5">
    <w:name w:val="heading 4"/>
    <w:basedOn w:val="1"/>
    <w:next w:val="1"/>
    <w:autoRedefine/>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autoRedefine/>
    <w:qFormat/>
    <w:uiPriority w:val="2"/>
    <w:pPr>
      <w:widowControl/>
      <w:spacing w:before="100" w:beforeAutospacing="1" w:after="100" w:afterAutospacing="1"/>
      <w:jc w:val="center"/>
      <w:outlineLvl w:val="4"/>
    </w:pPr>
    <w:rPr>
      <w:rFonts w:ascii="宋体" w:hAnsi="宋体"/>
      <w:color w:val="000000"/>
      <w:kern w:val="0"/>
      <w:sz w:val="20"/>
      <w:szCs w:val="20"/>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1"/>
    <w:autoRedefine/>
    <w:qFormat/>
    <w:uiPriority w:val="0"/>
    <w:pPr>
      <w:ind w:firstLine="420"/>
    </w:pPr>
    <w:rPr>
      <w:rFonts w:ascii="宋体" w:hAnsi="宋体"/>
    </w:rPr>
  </w:style>
  <w:style w:type="paragraph" w:styleId="8">
    <w:name w:val="Document Map"/>
    <w:basedOn w:val="1"/>
    <w:link w:val="36"/>
    <w:autoRedefine/>
    <w:qFormat/>
    <w:uiPriority w:val="0"/>
    <w:rPr>
      <w:rFonts w:ascii="宋体"/>
      <w:sz w:val="18"/>
      <w:szCs w:val="18"/>
    </w:rPr>
  </w:style>
  <w:style w:type="paragraph" w:styleId="9">
    <w:name w:val="annotation text"/>
    <w:basedOn w:val="1"/>
    <w:autoRedefine/>
    <w:qFormat/>
    <w:uiPriority w:val="0"/>
    <w:pPr>
      <w:jc w:val="left"/>
    </w:pPr>
  </w:style>
  <w:style w:type="paragraph" w:styleId="10">
    <w:name w:val="Body Text"/>
    <w:basedOn w:val="1"/>
    <w:next w:val="11"/>
    <w:link w:val="33"/>
    <w:autoRedefine/>
    <w:unhideWhenUsed/>
    <w:qFormat/>
    <w:uiPriority w:val="99"/>
    <w:pPr>
      <w:spacing w:after="120" w:line="300" w:lineRule="exact"/>
      <w:ind w:firstLine="0" w:firstLineChars="0"/>
    </w:pPr>
    <w:rPr>
      <w:rFonts w:ascii="Calibri" w:hAnsi="Calibri"/>
      <w:kern w:val="0"/>
    </w:rPr>
  </w:style>
  <w:style w:type="paragraph" w:customStyle="1" w:styleId="11">
    <w:name w:val="段"/>
    <w:next w:val="1"/>
    <w:autoRedefine/>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styleId="12">
    <w:name w:val="Body Text Indent"/>
    <w:basedOn w:val="1"/>
    <w:autoRedefine/>
    <w:qFormat/>
    <w:uiPriority w:val="0"/>
    <w:pPr>
      <w:tabs>
        <w:tab w:val="left" w:pos="615"/>
      </w:tabs>
      <w:spacing w:line="480" w:lineRule="atLeast"/>
      <w:ind w:firstLine="840" w:firstLineChars="300"/>
    </w:pPr>
    <w:rPr>
      <w:rFonts w:hint="eastAsia" w:ascii="宋体"/>
      <w:kern w:val="0"/>
      <w:sz w:val="28"/>
      <w:szCs w:val="15"/>
    </w:rPr>
  </w:style>
  <w:style w:type="paragraph" w:styleId="13">
    <w:name w:val="toc 3"/>
    <w:basedOn w:val="1"/>
    <w:next w:val="1"/>
    <w:autoRedefine/>
    <w:unhideWhenUsed/>
    <w:qFormat/>
    <w:uiPriority w:val="39"/>
    <w:pPr>
      <w:widowControl/>
      <w:spacing w:after="100" w:line="276" w:lineRule="auto"/>
      <w:ind w:left="440"/>
      <w:jc w:val="left"/>
    </w:pPr>
    <w:rPr>
      <w:rFonts w:ascii="Calibri" w:hAnsi="Calibri"/>
      <w:kern w:val="0"/>
      <w:sz w:val="22"/>
      <w:szCs w:val="22"/>
    </w:rPr>
  </w:style>
  <w:style w:type="paragraph" w:styleId="14">
    <w:name w:val="Plain Text"/>
    <w:basedOn w:val="1"/>
    <w:link w:val="37"/>
    <w:autoRedefine/>
    <w:qFormat/>
    <w:uiPriority w:val="0"/>
    <w:rPr>
      <w:rFonts w:ascii="宋体" w:hAnsi="Courier New"/>
      <w:szCs w:val="21"/>
    </w:rPr>
  </w:style>
  <w:style w:type="paragraph" w:styleId="15">
    <w:name w:val="Balloon Text"/>
    <w:basedOn w:val="1"/>
    <w:link w:val="38"/>
    <w:autoRedefine/>
    <w:qFormat/>
    <w:uiPriority w:val="0"/>
    <w:rPr>
      <w:sz w:val="18"/>
      <w:szCs w:val="18"/>
    </w:rPr>
  </w:style>
  <w:style w:type="paragraph" w:styleId="16">
    <w:name w:val="footer"/>
    <w:basedOn w:val="1"/>
    <w:link w:val="39"/>
    <w:autoRedefine/>
    <w:qFormat/>
    <w:uiPriority w:val="99"/>
    <w:pPr>
      <w:tabs>
        <w:tab w:val="center" w:pos="4153"/>
        <w:tab w:val="right" w:pos="8306"/>
      </w:tabs>
      <w:snapToGrid w:val="0"/>
      <w:jc w:val="left"/>
    </w:pPr>
    <w:rPr>
      <w:sz w:val="18"/>
      <w:szCs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qFormat/>
    <w:uiPriority w:val="39"/>
  </w:style>
  <w:style w:type="paragraph" w:styleId="19">
    <w:name w:val="List"/>
    <w:basedOn w:val="1"/>
    <w:autoRedefine/>
    <w:qFormat/>
    <w:uiPriority w:val="0"/>
    <w:pPr>
      <w:ind w:left="200" w:hanging="200" w:hangingChars="200"/>
      <w:contextualSpacing/>
    </w:pPr>
    <w:rPr>
      <w:rFonts w:ascii="Calibri" w:hAnsi="Calibri"/>
      <w:sz w:val="21"/>
    </w:rPr>
  </w:style>
  <w:style w:type="paragraph" w:styleId="20">
    <w:name w:val="toc 2"/>
    <w:basedOn w:val="1"/>
    <w:next w:val="1"/>
    <w:autoRedefine/>
    <w:unhideWhenUsed/>
    <w:qFormat/>
    <w:uiPriority w:val="39"/>
    <w:pPr>
      <w:widowControl/>
      <w:spacing w:after="100" w:line="276" w:lineRule="auto"/>
      <w:ind w:left="220"/>
      <w:jc w:val="left"/>
    </w:pPr>
    <w:rPr>
      <w:rFonts w:ascii="Calibri" w:hAnsi="Calibri"/>
      <w:kern w:val="0"/>
      <w:sz w:val="22"/>
      <w:szCs w:val="22"/>
    </w:rPr>
  </w:style>
  <w:style w:type="paragraph" w:styleId="21">
    <w:name w:val="Body Text 2"/>
    <w:basedOn w:val="1"/>
    <w:link w:val="40"/>
    <w:autoRedefine/>
    <w:qFormat/>
    <w:uiPriority w:val="0"/>
    <w:pPr>
      <w:widowControl/>
      <w:jc w:val="center"/>
    </w:pPr>
    <w:rPr>
      <w:rFonts w:ascii="楷体_GB2312" w:eastAsia="楷体_GB2312"/>
      <w:sz w:val="28"/>
      <w:szCs w:val="20"/>
    </w:rPr>
  </w:style>
  <w:style w:type="paragraph" w:styleId="22">
    <w:name w:val="Normal (Web)"/>
    <w:basedOn w:val="1"/>
    <w:autoRedefine/>
    <w:qFormat/>
    <w:uiPriority w:val="0"/>
    <w:pPr>
      <w:widowControl/>
      <w:spacing w:before="100" w:beforeAutospacing="1" w:after="100" w:afterAutospacing="1"/>
      <w:jc w:val="left"/>
    </w:pPr>
    <w:rPr>
      <w:rFonts w:ascii="宋体" w:hAnsi="宋体" w:cs="宋体"/>
      <w:kern w:val="0"/>
    </w:rPr>
  </w:style>
  <w:style w:type="paragraph" w:styleId="23">
    <w:name w:val="Title"/>
    <w:basedOn w:val="1"/>
    <w:next w:val="1"/>
    <w:link w:val="41"/>
    <w:autoRedefine/>
    <w:qFormat/>
    <w:uiPriority w:val="0"/>
    <w:pPr>
      <w:spacing w:before="240" w:after="60"/>
      <w:jc w:val="center"/>
      <w:outlineLvl w:val="0"/>
    </w:pPr>
    <w:rPr>
      <w:rFonts w:ascii="Cambria" w:hAnsi="Cambria"/>
      <w:b/>
      <w:bCs/>
      <w:sz w:val="32"/>
      <w:szCs w:val="32"/>
    </w:rPr>
  </w:style>
  <w:style w:type="paragraph" w:styleId="24">
    <w:name w:val="Body Text First Indent"/>
    <w:basedOn w:val="10"/>
    <w:autoRedefine/>
    <w:qFormat/>
    <w:uiPriority w:val="99"/>
    <w:pPr>
      <w:ind w:firstLine="420" w:firstLineChars="100"/>
    </w:pPr>
    <w:rPr>
      <w:rFonts w:ascii="仿宋体" w:eastAsia="仿宋体"/>
      <w:sz w:val="20"/>
      <w:lang w:eastAsia="en-US"/>
    </w:rPr>
  </w:style>
  <w:style w:type="paragraph" w:styleId="25">
    <w:name w:val="Body Text First Indent 2"/>
    <w:basedOn w:val="12"/>
    <w:autoRedefine/>
    <w:qFormat/>
    <w:uiPriority w:val="0"/>
    <w:pPr>
      <w:ind w:firstLine="420" w:firstLineChars="200"/>
    </w:pPr>
  </w:style>
  <w:style w:type="table" w:styleId="27">
    <w:name w:val="Table Grid"/>
    <w:basedOn w:val="26"/>
    <w:autoRedefine/>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autoRedefine/>
    <w:qFormat/>
    <w:uiPriority w:val="0"/>
    <w:rPr>
      <w:b/>
      <w:bCs/>
    </w:rPr>
  </w:style>
  <w:style w:type="character" w:styleId="30">
    <w:name w:val="page number"/>
    <w:autoRedefine/>
    <w:qFormat/>
    <w:uiPriority w:val="0"/>
  </w:style>
  <w:style w:type="character" w:styleId="31">
    <w:name w:val="FollowedHyperlink"/>
    <w:autoRedefine/>
    <w:qFormat/>
    <w:uiPriority w:val="99"/>
    <w:rPr>
      <w:color w:val="800080"/>
      <w:u w:val="single"/>
    </w:rPr>
  </w:style>
  <w:style w:type="character" w:styleId="32">
    <w:name w:val="Hyperlink"/>
    <w:autoRedefine/>
    <w:unhideWhenUsed/>
    <w:qFormat/>
    <w:uiPriority w:val="99"/>
    <w:rPr>
      <w:color w:val="0000FF"/>
      <w:u w:val="single"/>
    </w:rPr>
  </w:style>
  <w:style w:type="character" w:customStyle="1" w:styleId="33">
    <w:name w:val="正文文本 Char"/>
    <w:link w:val="10"/>
    <w:autoRedefine/>
    <w:qFormat/>
    <w:uiPriority w:val="99"/>
    <w:rPr>
      <w:rFonts w:ascii="Calibri" w:hAnsi="Calibri" w:eastAsia="宋体"/>
      <w:sz w:val="21"/>
      <w:szCs w:val="24"/>
    </w:rPr>
  </w:style>
  <w:style w:type="character" w:customStyle="1" w:styleId="34">
    <w:name w:val="标题 1 Char"/>
    <w:link w:val="3"/>
    <w:autoRedefine/>
    <w:qFormat/>
    <w:uiPriority w:val="0"/>
    <w:rPr>
      <w:b/>
      <w:bCs/>
      <w:kern w:val="44"/>
      <w:sz w:val="44"/>
      <w:szCs w:val="44"/>
    </w:rPr>
  </w:style>
  <w:style w:type="character" w:customStyle="1" w:styleId="35">
    <w:name w:val="标题 2 Char"/>
    <w:link w:val="4"/>
    <w:autoRedefine/>
    <w:qFormat/>
    <w:uiPriority w:val="99"/>
    <w:rPr>
      <w:rFonts w:ascii="宋体" w:hAnsi="宋体" w:cs="宋体"/>
      <w:b/>
      <w:bCs/>
      <w:kern w:val="2"/>
      <w:sz w:val="28"/>
      <w:szCs w:val="28"/>
    </w:rPr>
  </w:style>
  <w:style w:type="character" w:customStyle="1" w:styleId="36">
    <w:name w:val="文档结构图 Char"/>
    <w:link w:val="8"/>
    <w:autoRedefine/>
    <w:qFormat/>
    <w:uiPriority w:val="0"/>
    <w:rPr>
      <w:rFonts w:ascii="宋体"/>
      <w:kern w:val="2"/>
      <w:sz w:val="18"/>
      <w:szCs w:val="18"/>
    </w:rPr>
  </w:style>
  <w:style w:type="character" w:customStyle="1" w:styleId="37">
    <w:name w:val="纯文本 Char"/>
    <w:link w:val="14"/>
    <w:autoRedefine/>
    <w:qFormat/>
    <w:uiPriority w:val="0"/>
    <w:rPr>
      <w:rFonts w:ascii="宋体" w:hAnsi="Courier New" w:cs="Courier New"/>
      <w:kern w:val="2"/>
      <w:sz w:val="21"/>
      <w:szCs w:val="21"/>
    </w:rPr>
  </w:style>
  <w:style w:type="character" w:customStyle="1" w:styleId="38">
    <w:name w:val="批注框文本 Char"/>
    <w:link w:val="15"/>
    <w:autoRedefine/>
    <w:qFormat/>
    <w:uiPriority w:val="0"/>
    <w:rPr>
      <w:kern w:val="2"/>
      <w:sz w:val="18"/>
      <w:szCs w:val="18"/>
    </w:rPr>
  </w:style>
  <w:style w:type="character" w:customStyle="1" w:styleId="39">
    <w:name w:val="页脚 Char"/>
    <w:link w:val="16"/>
    <w:autoRedefine/>
    <w:qFormat/>
    <w:uiPriority w:val="99"/>
    <w:rPr>
      <w:kern w:val="2"/>
      <w:sz w:val="18"/>
      <w:szCs w:val="18"/>
    </w:rPr>
  </w:style>
  <w:style w:type="character" w:customStyle="1" w:styleId="40">
    <w:name w:val="正文文本 2 Char"/>
    <w:link w:val="21"/>
    <w:autoRedefine/>
    <w:qFormat/>
    <w:uiPriority w:val="0"/>
    <w:rPr>
      <w:rFonts w:ascii="楷体_GB2312" w:hAnsi="Times New Roman" w:eastAsia="楷体_GB2312"/>
      <w:kern w:val="2"/>
      <w:sz w:val="28"/>
    </w:rPr>
  </w:style>
  <w:style w:type="character" w:customStyle="1" w:styleId="41">
    <w:name w:val="标题 Char"/>
    <w:link w:val="23"/>
    <w:qFormat/>
    <w:uiPriority w:val="0"/>
    <w:rPr>
      <w:rFonts w:ascii="Cambria" w:hAnsi="Cambria" w:cs="Times New Roman"/>
      <w:b/>
      <w:bCs/>
      <w:kern w:val="2"/>
      <w:sz w:val="32"/>
      <w:szCs w:val="32"/>
    </w:rPr>
  </w:style>
  <w:style w:type="character" w:customStyle="1" w:styleId="42">
    <w:name w:val="Default Text Char"/>
    <w:link w:val="43"/>
    <w:autoRedefine/>
    <w:qFormat/>
    <w:uiPriority w:val="0"/>
    <w:rPr>
      <w:color w:val="000000"/>
      <w:sz w:val="24"/>
      <w:szCs w:val="24"/>
      <w:lang w:val="en-US" w:eastAsia="zh-CN" w:bidi="ar-SA"/>
    </w:rPr>
  </w:style>
  <w:style w:type="paragraph" w:customStyle="1" w:styleId="43">
    <w:name w:val="Default Text"/>
    <w:link w:val="42"/>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44">
    <w:name w:val="采购一级 Char"/>
    <w:link w:val="45"/>
    <w:qFormat/>
    <w:uiPriority w:val="0"/>
    <w:rPr>
      <w:rFonts w:ascii="方正小标宋简体" w:hAnsi="仿宋" w:eastAsia="方正小标宋简体" w:cs="宋体"/>
      <w:b/>
      <w:color w:val="000000"/>
      <w:kern w:val="44"/>
      <w:sz w:val="36"/>
      <w:szCs w:val="36"/>
      <w:lang w:val="en-US" w:eastAsia="zh-CN" w:bidi="ar-SA"/>
    </w:rPr>
  </w:style>
  <w:style w:type="paragraph" w:customStyle="1" w:styleId="45">
    <w:name w:val="采购一级"/>
    <w:link w:val="44"/>
    <w:qFormat/>
    <w:uiPriority w:val="0"/>
    <w:pPr>
      <w:spacing w:line="560" w:lineRule="exact"/>
      <w:contextualSpacing/>
      <w:jc w:val="center"/>
    </w:pPr>
    <w:rPr>
      <w:rFonts w:ascii="方正小标宋简体" w:hAnsi="仿宋" w:eastAsia="方正小标宋简体" w:cs="宋体"/>
      <w:b/>
      <w:color w:val="000000"/>
      <w:kern w:val="44"/>
      <w:sz w:val="36"/>
      <w:szCs w:val="36"/>
      <w:lang w:val="en-US" w:eastAsia="zh-CN" w:bidi="ar-SA"/>
    </w:rPr>
  </w:style>
  <w:style w:type="character" w:customStyle="1" w:styleId="46">
    <w:name w:val="页码1"/>
    <w:autoRedefine/>
    <w:qFormat/>
    <w:uiPriority w:val="0"/>
  </w:style>
  <w:style w:type="character" w:customStyle="1" w:styleId="47">
    <w:name w:val="Normal_23 Char"/>
    <w:link w:val="48"/>
    <w:autoRedefine/>
    <w:qFormat/>
    <w:uiPriority w:val="0"/>
    <w:rPr>
      <w:rFonts w:eastAsia="Calibri"/>
      <w:sz w:val="22"/>
      <w:szCs w:val="22"/>
      <w:lang w:val="ru-RU" w:eastAsia="en-US" w:bidi="ar-SA"/>
    </w:rPr>
  </w:style>
  <w:style w:type="paragraph" w:customStyle="1" w:styleId="48">
    <w:name w:val="Normal_23"/>
    <w:link w:val="47"/>
    <w:qFormat/>
    <w:uiPriority w:val="0"/>
    <w:pPr>
      <w:spacing w:before="120" w:after="240"/>
      <w:jc w:val="both"/>
    </w:pPr>
    <w:rPr>
      <w:rFonts w:ascii="Times New Roman" w:hAnsi="Times New Roman" w:eastAsia="Calibri" w:cs="Times New Roman"/>
      <w:sz w:val="22"/>
      <w:szCs w:val="22"/>
      <w:lang w:val="ru-RU" w:eastAsia="en-US" w:bidi="ar-SA"/>
    </w:rPr>
  </w:style>
  <w:style w:type="character" w:customStyle="1" w:styleId="49">
    <w:name w:val="font151"/>
    <w:qFormat/>
    <w:uiPriority w:val="0"/>
    <w:rPr>
      <w:rFonts w:hint="default" w:ascii="Times New Roman" w:hAnsi="Times New Roman" w:cs="Times New Roman"/>
      <w:b/>
      <w:color w:val="000000"/>
      <w:sz w:val="22"/>
      <w:szCs w:val="22"/>
      <w:u w:val="none"/>
    </w:rPr>
  </w:style>
  <w:style w:type="character" w:customStyle="1" w:styleId="50">
    <w:name w:val="font01"/>
    <w:autoRedefine/>
    <w:qFormat/>
    <w:uiPriority w:val="0"/>
    <w:rPr>
      <w:rFonts w:ascii="font-weight : 400" w:hAnsi="font-weight : 400" w:eastAsia="font-weight : 400" w:cs="font-weight : 400"/>
      <w:color w:val="000000"/>
      <w:sz w:val="22"/>
      <w:szCs w:val="22"/>
      <w:u w:val="none"/>
    </w:rPr>
  </w:style>
  <w:style w:type="character" w:customStyle="1" w:styleId="51">
    <w:name w:val="font11"/>
    <w:qFormat/>
    <w:uiPriority w:val="0"/>
    <w:rPr>
      <w:rFonts w:hint="eastAsia" w:ascii="宋体" w:hAnsi="宋体" w:eastAsia="宋体" w:cs="宋体"/>
      <w:b/>
      <w:color w:val="000000"/>
      <w:sz w:val="22"/>
      <w:szCs w:val="22"/>
      <w:u w:val="none"/>
    </w:rPr>
  </w:style>
  <w:style w:type="character" w:customStyle="1" w:styleId="52">
    <w:name w:val="样式 Char"/>
    <w:link w:val="53"/>
    <w:autoRedefine/>
    <w:qFormat/>
    <w:uiPriority w:val="0"/>
    <w:rPr>
      <w:rFonts w:ascii="宋体" w:hAnsi="宋体" w:cs="宋体"/>
      <w:sz w:val="24"/>
      <w:szCs w:val="24"/>
      <w:lang w:val="en-US" w:eastAsia="zh-CN" w:bidi="ar-SA"/>
    </w:rPr>
  </w:style>
  <w:style w:type="paragraph" w:customStyle="1" w:styleId="53">
    <w:name w:val="样式"/>
    <w:link w:val="52"/>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54">
    <w:name w:val="font21"/>
    <w:autoRedefine/>
    <w:qFormat/>
    <w:uiPriority w:val="0"/>
    <w:rPr>
      <w:rFonts w:hint="eastAsia" w:ascii="宋体" w:hAnsi="宋体" w:eastAsia="宋体" w:cs="宋体"/>
      <w:color w:val="000000"/>
      <w:sz w:val="24"/>
      <w:szCs w:val="24"/>
      <w:u w:val="none"/>
    </w:rPr>
  </w:style>
  <w:style w:type="character" w:customStyle="1" w:styleId="55">
    <w:name w:val="Normal_8 Char"/>
    <w:link w:val="56"/>
    <w:autoRedefine/>
    <w:qFormat/>
    <w:uiPriority w:val="0"/>
    <w:rPr>
      <w:rFonts w:eastAsia="Calibri"/>
      <w:sz w:val="22"/>
      <w:szCs w:val="22"/>
      <w:lang w:val="ru-RU" w:eastAsia="en-US" w:bidi="ar-SA"/>
    </w:rPr>
  </w:style>
  <w:style w:type="paragraph" w:customStyle="1" w:styleId="56">
    <w:name w:val="Normal_8"/>
    <w:link w:val="55"/>
    <w:autoRedefine/>
    <w:qFormat/>
    <w:uiPriority w:val="0"/>
    <w:pPr>
      <w:spacing w:before="120" w:after="240"/>
      <w:jc w:val="both"/>
    </w:pPr>
    <w:rPr>
      <w:rFonts w:ascii="Times New Roman" w:hAnsi="Times New Roman" w:eastAsia="Calibri" w:cs="Times New Roman"/>
      <w:sz w:val="22"/>
      <w:szCs w:val="22"/>
      <w:lang w:val="ru-RU" w:eastAsia="en-US" w:bidi="ar-SA"/>
    </w:rPr>
  </w:style>
  <w:style w:type="character" w:customStyle="1" w:styleId="57">
    <w:name w:val="font51"/>
    <w:autoRedefine/>
    <w:qFormat/>
    <w:uiPriority w:val="0"/>
    <w:rPr>
      <w:rFonts w:hint="eastAsia" w:ascii="宋体" w:hAnsi="宋体" w:eastAsia="宋体" w:cs="宋体"/>
      <w:b/>
      <w:color w:val="000000"/>
      <w:sz w:val="22"/>
      <w:szCs w:val="22"/>
      <w:u w:val="none"/>
    </w:rPr>
  </w:style>
  <w:style w:type="paragraph" w:customStyle="1" w:styleId="58">
    <w:name w:val="Normal_17"/>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9">
    <w:name w:val="Normal_1"/>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0">
    <w:name w:val="Normal_9"/>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1">
    <w:name w:val="Normal_11"/>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2">
    <w:name w:val="Table Paragraph"/>
    <w:basedOn w:val="1"/>
    <w:autoRedefine/>
    <w:qFormat/>
    <w:uiPriority w:val="1"/>
    <w:rPr>
      <w:rFonts w:ascii="宋体" w:hAnsi="宋体" w:cs="宋体"/>
      <w:lang w:val="ja-JP" w:eastAsia="ja-JP" w:bidi="ja-JP"/>
    </w:rPr>
  </w:style>
  <w:style w:type="paragraph" w:customStyle="1" w:styleId="63">
    <w:name w:val="Normal_4"/>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4">
    <w:name w:val="Normal_41"/>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5">
    <w:name w:val="p15"/>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66">
    <w:name w:val="样式1"/>
    <w:basedOn w:val="1"/>
    <w:qFormat/>
    <w:uiPriority w:val="0"/>
    <w:pPr>
      <w:tabs>
        <w:tab w:val="left" w:pos="709"/>
      </w:tabs>
      <w:adjustRightInd w:val="0"/>
      <w:ind w:left="709" w:hanging="709"/>
      <w:textAlignment w:val="baseline"/>
    </w:pPr>
    <w:rPr>
      <w:rFonts w:ascii="宋体" w:hAnsi="宋体"/>
      <w:kern w:val="0"/>
      <w:szCs w:val="20"/>
    </w:rPr>
  </w:style>
  <w:style w:type="paragraph" w:customStyle="1" w:styleId="67">
    <w:name w:val="Normal_5"/>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8">
    <w:name w:val="Normal_32"/>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9">
    <w:name w:val="Normal_16"/>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0">
    <w:name w:val="Normal_12"/>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1">
    <w:name w:val="Normal_6"/>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2">
    <w:name w:val="Normal_13"/>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3">
    <w:name w:val="Normal_19"/>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4">
    <w:name w:val="列出段落1"/>
    <w:basedOn w:val="1"/>
    <w:qFormat/>
    <w:uiPriority w:val="34"/>
    <w:pPr>
      <w:ind w:firstLine="420"/>
    </w:pPr>
    <w:rPr>
      <w:szCs w:val="21"/>
    </w:rPr>
  </w:style>
  <w:style w:type="paragraph" w:customStyle="1" w:styleId="75">
    <w:name w:val="p0"/>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76">
    <w:name w:val="Normal_40"/>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7">
    <w:name w:val="Normal_7"/>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8">
    <w:name w:val="_Style 75"/>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9">
    <w:name w:val="WPS Plain"/>
    <w:autoRedefine/>
    <w:qFormat/>
    <w:uiPriority w:val="0"/>
    <w:rPr>
      <w:rFonts w:ascii="Times New Roman" w:hAnsi="Times New Roman" w:eastAsia="宋体" w:cs="Times New Roman"/>
      <w:sz w:val="21"/>
      <w:szCs w:val="22"/>
      <w:lang w:val="en-US" w:eastAsia="zh-CN" w:bidi="ar-SA"/>
    </w:rPr>
  </w:style>
  <w:style w:type="paragraph" w:customStyle="1" w:styleId="80">
    <w:name w:val="Normal_36"/>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81">
    <w:name w:val="Normal_33"/>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82">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83">
    <w:name w:val="Normal_15"/>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84">
    <w:name w:val="表格文字2"/>
    <w:basedOn w:val="1"/>
    <w:qFormat/>
    <w:uiPriority w:val="99"/>
    <w:pPr>
      <w:spacing w:before="25" w:after="25"/>
      <w:jc w:val="left"/>
    </w:pPr>
    <w:rPr>
      <w:bCs/>
      <w:spacing w:val="10"/>
      <w:kern w:val="0"/>
    </w:rPr>
  </w:style>
  <w:style w:type="paragraph" w:customStyle="1" w:styleId="85">
    <w:name w:val="Normal_18"/>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86">
    <w:name w:val="_Style 2"/>
    <w:basedOn w:val="1"/>
    <w:qFormat/>
    <w:uiPriority w:val="34"/>
    <w:pPr>
      <w:ind w:firstLine="420"/>
    </w:pPr>
    <w:rPr>
      <w:szCs w:val="22"/>
    </w:rPr>
  </w:style>
  <w:style w:type="paragraph" w:customStyle="1" w:styleId="87">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8">
    <w:name w:val="Normal_28"/>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89">
    <w:name w:val="Normal_34"/>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90">
    <w:name w:val="Char Char Char Char Char Char Char1 Char"/>
    <w:basedOn w:val="1"/>
    <w:qFormat/>
    <w:uiPriority w:val="0"/>
    <w:rPr>
      <w:rFonts w:ascii="Tahoma" w:hAnsi="Tahoma"/>
      <w:szCs w:val="20"/>
    </w:rPr>
  </w:style>
  <w:style w:type="paragraph" w:customStyle="1" w:styleId="91">
    <w:name w:val="Normal_10"/>
    <w:qFormat/>
    <w:uiPriority w:val="0"/>
    <w:pPr>
      <w:spacing w:before="120" w:after="240"/>
      <w:jc w:val="both"/>
    </w:pPr>
    <w:rPr>
      <w:rFonts w:ascii="Times New Roman" w:hAnsi="Times New Roman" w:eastAsia="Calibri" w:cs="Times New Roman"/>
      <w:sz w:val="22"/>
      <w:szCs w:val="22"/>
      <w:lang w:val="ru-RU" w:eastAsia="en-US" w:bidi="ar-SA"/>
    </w:rPr>
  </w:style>
  <w:style w:type="character" w:customStyle="1" w:styleId="92">
    <w:name w:val="标题 3 Char"/>
    <w:basedOn w:val="28"/>
    <w:link w:val="2"/>
    <w:qFormat/>
    <w:uiPriority w:val="0"/>
    <w:rPr>
      <w:b/>
      <w:bCs/>
      <w:sz w:val="32"/>
      <w:szCs w:val="32"/>
    </w:rPr>
  </w:style>
  <w:style w:type="paragraph" w:customStyle="1" w:styleId="93">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5D7BE9-B1D1-4E55-B695-3023EFA153C4}">
  <ds:schemaRefs/>
</ds:datastoreItem>
</file>

<file path=docProps/app.xml><?xml version="1.0" encoding="utf-8"?>
<Properties xmlns="http://schemas.openxmlformats.org/officeDocument/2006/extended-properties" xmlns:vt="http://schemas.openxmlformats.org/officeDocument/2006/docPropsVTypes">
  <Template>Normal.dotm</Template>
  <Company>Company</Company>
  <Pages>43</Pages>
  <Words>12679</Words>
  <Characters>13567</Characters>
  <Lines>161</Lines>
  <Paragraphs>45</Paragraphs>
  <TotalTime>50</TotalTime>
  <ScaleCrop>false</ScaleCrop>
  <LinksUpToDate>false</LinksUpToDate>
  <CharactersWithSpaces>13798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2022-02-27T14:47:00Z</dcterms:created>
  <dc:creator>Administrator</dc:creator>
  <cp:lastModifiedBy>Administrators</cp:lastModifiedBy>
  <cp:lastPrinted>2024-01-19T02:40:00Z</cp:lastPrinted>
  <dcterms:modified xsi:type="dcterms:W3CDTF">2025-04-08T05:08:11Z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A66FCBBAEDEC4F9FAB8DE14481D2260B</vt:lpwstr>
  </property>
  <property fmtid="{D5CDD505-2E9C-101B-9397-08002B2CF9AE}" pid="4" name="KSOTemplateDocerSaveRecord">
    <vt:lpwstr>eyJoZGlkIjoiYjQ3ZDA3ZTE5Y2U3MjNmNWNlOGQwNmY4NmEzZjc1YjEiLCJ1c2VySWQiOiI2NzEzMDgzOTUifQ==</vt:lpwstr>
  </property>
</Properties>
</file>